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8E9F2" w14:textId="77777777" w:rsidR="009F5F58" w:rsidRPr="00DE369E" w:rsidRDefault="009F5F58" w:rsidP="00DE369E">
      <w:pPr>
        <w:jc w:val="center"/>
        <w:rPr>
          <w:rFonts w:cs="Tahoma"/>
          <w:b/>
          <w:bCs/>
        </w:rPr>
      </w:pPr>
      <w:r w:rsidRPr="00DE369E">
        <w:rPr>
          <w:rFonts w:cs="Tahoma"/>
          <w:b/>
          <w:bCs/>
        </w:rPr>
        <w:t>TECHNINĖ SPECIFIKACIJA</w:t>
      </w:r>
    </w:p>
    <w:p w14:paraId="1043AE3A" w14:textId="77777777" w:rsidR="009F5F58" w:rsidRPr="009F5F58" w:rsidRDefault="009F5F58" w:rsidP="009F5F58">
      <w:pPr>
        <w:rPr>
          <w:rFonts w:cs="Tahoma"/>
        </w:rPr>
      </w:pPr>
    </w:p>
    <w:p w14:paraId="0F7F9B39" w14:textId="77777777" w:rsidR="009F5F58" w:rsidRPr="00A658B7" w:rsidRDefault="009F5F58" w:rsidP="00A658B7">
      <w:pPr>
        <w:jc w:val="center"/>
        <w:rPr>
          <w:rFonts w:cs="Tahoma"/>
          <w:b/>
          <w:bCs/>
        </w:rPr>
      </w:pPr>
      <w:r w:rsidRPr="00A658B7">
        <w:rPr>
          <w:rFonts w:cs="Tahoma"/>
          <w:b/>
          <w:bCs/>
        </w:rPr>
        <w:t>I. Bendrosios nuostatos</w:t>
      </w:r>
    </w:p>
    <w:p w14:paraId="5D0F483C" w14:textId="77777777" w:rsidR="00A658B7" w:rsidRDefault="00A658B7" w:rsidP="009F5F58">
      <w:pPr>
        <w:rPr>
          <w:rFonts w:cs="Tahoma"/>
        </w:rPr>
      </w:pPr>
    </w:p>
    <w:tbl>
      <w:tblPr>
        <w:tblStyle w:val="TableGrid"/>
        <w:tblW w:w="9689" w:type="dxa"/>
        <w:tblLook w:val="04A0" w:firstRow="1" w:lastRow="0" w:firstColumn="1" w:lastColumn="0" w:noHBand="0" w:noVBand="1"/>
      </w:tblPr>
      <w:tblGrid>
        <w:gridCol w:w="340"/>
        <w:gridCol w:w="2490"/>
        <w:gridCol w:w="6859"/>
      </w:tblGrid>
      <w:tr w:rsidR="000D1B6E" w14:paraId="22E53CFB" w14:textId="77777777" w:rsidTr="000D1B6E">
        <w:tc>
          <w:tcPr>
            <w:tcW w:w="340" w:type="dxa"/>
            <w:tcBorders>
              <w:top w:val="single" w:sz="4" w:space="0" w:color="auto"/>
              <w:left w:val="single" w:sz="4" w:space="0" w:color="auto"/>
              <w:bottom w:val="single" w:sz="4" w:space="0" w:color="auto"/>
              <w:right w:val="nil"/>
            </w:tcBorders>
          </w:tcPr>
          <w:p w14:paraId="4DBED8DA" w14:textId="77777777" w:rsidR="000D1B6E" w:rsidRPr="000D1B6E" w:rsidRDefault="000D1B6E" w:rsidP="000D1B6E">
            <w:pPr>
              <w:pStyle w:val="ListParagraph"/>
              <w:numPr>
                <w:ilvl w:val="0"/>
                <w:numId w:val="6"/>
              </w:numPr>
              <w:ind w:left="0" w:firstLine="0"/>
              <w:rPr>
                <w:rFonts w:cs="Tahoma"/>
              </w:rPr>
            </w:pPr>
          </w:p>
        </w:tc>
        <w:tc>
          <w:tcPr>
            <w:tcW w:w="2490" w:type="dxa"/>
            <w:tcBorders>
              <w:left w:val="nil"/>
            </w:tcBorders>
          </w:tcPr>
          <w:p w14:paraId="3C163A56" w14:textId="27C50E35" w:rsidR="000D1B6E" w:rsidRDefault="000D1B6E" w:rsidP="009F5F58">
            <w:pPr>
              <w:rPr>
                <w:rFonts w:cs="Tahoma"/>
              </w:rPr>
            </w:pPr>
            <w:r w:rsidRPr="009F5F58">
              <w:rPr>
                <w:rFonts w:cs="Tahoma"/>
              </w:rPr>
              <w:t>Pirkimo objektas</w:t>
            </w:r>
          </w:p>
        </w:tc>
        <w:tc>
          <w:tcPr>
            <w:tcW w:w="6859" w:type="dxa"/>
          </w:tcPr>
          <w:p w14:paraId="3BC8D6CD" w14:textId="28D2531C" w:rsidR="000D1B6E" w:rsidRDefault="000D1B6E" w:rsidP="009F5F58">
            <w:pPr>
              <w:rPr>
                <w:rFonts w:cs="Tahoma"/>
              </w:rPr>
            </w:pPr>
            <w:r w:rsidRPr="009F5F58">
              <w:rPr>
                <w:rFonts w:cs="Tahoma"/>
              </w:rPr>
              <w:t>Fizinės apsaugos, elektroninės apsaugos, sistemų techninio aptarnavimo ir priežiūros paslaugos</w:t>
            </w:r>
          </w:p>
        </w:tc>
      </w:tr>
      <w:tr w:rsidR="000D1B6E" w14:paraId="4A6D78D9" w14:textId="77777777" w:rsidTr="000D1B6E">
        <w:tc>
          <w:tcPr>
            <w:tcW w:w="340" w:type="dxa"/>
            <w:tcBorders>
              <w:top w:val="single" w:sz="4" w:space="0" w:color="auto"/>
              <w:left w:val="single" w:sz="4" w:space="0" w:color="auto"/>
              <w:bottom w:val="single" w:sz="4" w:space="0" w:color="auto"/>
              <w:right w:val="nil"/>
            </w:tcBorders>
          </w:tcPr>
          <w:p w14:paraId="538880BE" w14:textId="77777777" w:rsidR="000D1B6E" w:rsidRPr="000D1B6E" w:rsidRDefault="000D1B6E" w:rsidP="000D1B6E">
            <w:pPr>
              <w:pStyle w:val="ListParagraph"/>
              <w:numPr>
                <w:ilvl w:val="0"/>
                <w:numId w:val="6"/>
              </w:numPr>
              <w:ind w:left="0" w:firstLine="0"/>
              <w:rPr>
                <w:rFonts w:cs="Tahoma"/>
              </w:rPr>
            </w:pPr>
          </w:p>
        </w:tc>
        <w:tc>
          <w:tcPr>
            <w:tcW w:w="2490" w:type="dxa"/>
            <w:tcBorders>
              <w:left w:val="nil"/>
            </w:tcBorders>
          </w:tcPr>
          <w:p w14:paraId="4F61401A" w14:textId="2D91F59E" w:rsidR="000D1B6E" w:rsidRDefault="000D1B6E" w:rsidP="009F5F58">
            <w:pPr>
              <w:rPr>
                <w:rFonts w:cs="Tahoma"/>
              </w:rPr>
            </w:pPr>
            <w:r w:rsidRPr="009F5F58">
              <w:rPr>
                <w:rFonts w:cs="Tahoma"/>
              </w:rPr>
              <w:t xml:space="preserve">Pirkimo </w:t>
            </w:r>
            <w:r>
              <w:rPr>
                <w:rFonts w:cs="Tahoma"/>
              </w:rPr>
              <w:t xml:space="preserve">objekto </w:t>
            </w:r>
            <w:r w:rsidRPr="009F5F58">
              <w:rPr>
                <w:rFonts w:cs="Tahoma"/>
              </w:rPr>
              <w:t>dalys</w:t>
            </w:r>
          </w:p>
        </w:tc>
        <w:tc>
          <w:tcPr>
            <w:tcW w:w="6859" w:type="dxa"/>
          </w:tcPr>
          <w:p w14:paraId="45FC5616" w14:textId="477833DD" w:rsidR="000D1B6E" w:rsidRPr="009F5F58" w:rsidRDefault="000D1B6E" w:rsidP="00A658B7">
            <w:pPr>
              <w:rPr>
                <w:rFonts w:cs="Tahoma"/>
              </w:rPr>
            </w:pPr>
            <w:r w:rsidRPr="009F5F58">
              <w:rPr>
                <w:rFonts w:cs="Tahoma"/>
              </w:rPr>
              <w:t xml:space="preserve">Pirkimas </w:t>
            </w:r>
            <w:r w:rsidR="004A14F0">
              <w:rPr>
                <w:rFonts w:cs="Tahoma"/>
              </w:rPr>
              <w:t>neskaidomas ir apima</w:t>
            </w:r>
            <w:r w:rsidRPr="009F5F58">
              <w:rPr>
                <w:rFonts w:cs="Tahoma"/>
              </w:rPr>
              <w:t>:</w:t>
            </w:r>
          </w:p>
          <w:p w14:paraId="7C7F63AE" w14:textId="13DF188C" w:rsidR="000D1B6E" w:rsidRDefault="00864D09" w:rsidP="004A14F0">
            <w:pPr>
              <w:pStyle w:val="ListParagraph"/>
              <w:numPr>
                <w:ilvl w:val="0"/>
                <w:numId w:val="15"/>
              </w:numPr>
              <w:rPr>
                <w:rFonts w:cs="Tahoma"/>
              </w:rPr>
            </w:pPr>
            <w:r>
              <w:t>Ginkluotos f</w:t>
            </w:r>
            <w:r w:rsidR="000D1B6E" w:rsidRPr="004A14F0">
              <w:rPr>
                <w:rFonts w:cs="Tahoma"/>
              </w:rPr>
              <w:t>izinės apsaugos, elektroninės apsaugos, sistemų techninio aptarnavimo ir priežiūros paslaugos (Valstybinio duomenų centro ir administracinių patalpų, adresu Studentų g. 39, Vilnius);</w:t>
            </w:r>
          </w:p>
          <w:p w14:paraId="60E4F3E5" w14:textId="43946C56" w:rsidR="000D1B6E" w:rsidRPr="004A14F0" w:rsidRDefault="004A14F0" w:rsidP="004A14F0">
            <w:pPr>
              <w:pStyle w:val="ListParagraph"/>
              <w:numPr>
                <w:ilvl w:val="0"/>
                <w:numId w:val="15"/>
              </w:numPr>
              <w:rPr>
                <w:rFonts w:cs="Tahoma"/>
              </w:rPr>
            </w:pPr>
            <w:r w:rsidRPr="004A14F0">
              <w:rPr>
                <w:rFonts w:cs="Tahoma"/>
              </w:rPr>
              <w:t>Fizinės apsaugos, elektroninės apsaugos, sistemų techninio aptarnavimo ir priežiūros paslaugos (Duomenų centro ir administracinių patalpų, adresu Lvivo g. 25, Vilnius).</w:t>
            </w:r>
          </w:p>
        </w:tc>
      </w:tr>
      <w:tr w:rsidR="000D1B6E" w14:paraId="541F3835" w14:textId="77777777" w:rsidTr="000D1B6E">
        <w:tc>
          <w:tcPr>
            <w:tcW w:w="340" w:type="dxa"/>
            <w:tcBorders>
              <w:top w:val="single" w:sz="4" w:space="0" w:color="auto"/>
              <w:left w:val="single" w:sz="4" w:space="0" w:color="auto"/>
              <w:bottom w:val="single" w:sz="4" w:space="0" w:color="auto"/>
              <w:right w:val="nil"/>
            </w:tcBorders>
          </w:tcPr>
          <w:p w14:paraId="7B9E30B3" w14:textId="77777777" w:rsidR="000D1B6E" w:rsidRPr="000D1B6E" w:rsidRDefault="000D1B6E" w:rsidP="000D1B6E">
            <w:pPr>
              <w:pStyle w:val="ListParagraph"/>
              <w:numPr>
                <w:ilvl w:val="0"/>
                <w:numId w:val="6"/>
              </w:numPr>
              <w:ind w:left="0" w:firstLine="0"/>
              <w:rPr>
                <w:rFonts w:cs="Tahoma"/>
              </w:rPr>
            </w:pPr>
          </w:p>
        </w:tc>
        <w:tc>
          <w:tcPr>
            <w:tcW w:w="2490" w:type="dxa"/>
            <w:tcBorders>
              <w:left w:val="nil"/>
            </w:tcBorders>
          </w:tcPr>
          <w:p w14:paraId="64C202CF" w14:textId="36BFEAC4" w:rsidR="000D1B6E" w:rsidRDefault="000D1B6E" w:rsidP="009F5F58">
            <w:pPr>
              <w:rPr>
                <w:rFonts w:cs="Tahoma"/>
              </w:rPr>
            </w:pPr>
            <w:r w:rsidRPr="009F5F58">
              <w:rPr>
                <w:rFonts w:cs="Tahoma"/>
              </w:rPr>
              <w:t>Paslaugų teikimo terminas</w:t>
            </w:r>
          </w:p>
        </w:tc>
        <w:tc>
          <w:tcPr>
            <w:tcW w:w="6859" w:type="dxa"/>
          </w:tcPr>
          <w:p w14:paraId="01F2A136" w14:textId="12BA2767" w:rsidR="000D1B6E" w:rsidRDefault="000D1B6E" w:rsidP="009F5F58">
            <w:pPr>
              <w:rPr>
                <w:rFonts w:cs="Tahoma"/>
              </w:rPr>
            </w:pPr>
            <w:r w:rsidRPr="009F5F58">
              <w:rPr>
                <w:rFonts w:cs="Tahoma"/>
              </w:rPr>
              <w:t xml:space="preserve">Paslaugų teikimo trukmė – </w:t>
            </w:r>
            <w:r w:rsidR="004A14F0">
              <w:rPr>
                <w:rFonts w:cs="Tahoma"/>
              </w:rPr>
              <w:t>24</w:t>
            </w:r>
            <w:r w:rsidRPr="009F5F58">
              <w:rPr>
                <w:rFonts w:cs="Tahoma"/>
              </w:rPr>
              <w:t xml:space="preserve"> mėn.</w:t>
            </w:r>
          </w:p>
        </w:tc>
      </w:tr>
      <w:tr w:rsidR="000D1B6E" w14:paraId="3F247161" w14:textId="77777777" w:rsidTr="000D1B6E">
        <w:tc>
          <w:tcPr>
            <w:tcW w:w="340" w:type="dxa"/>
            <w:tcBorders>
              <w:top w:val="single" w:sz="4" w:space="0" w:color="auto"/>
              <w:left w:val="single" w:sz="4" w:space="0" w:color="auto"/>
              <w:bottom w:val="single" w:sz="4" w:space="0" w:color="auto"/>
              <w:right w:val="nil"/>
            </w:tcBorders>
          </w:tcPr>
          <w:p w14:paraId="08E7F29A" w14:textId="77777777" w:rsidR="000D1B6E" w:rsidRPr="000D1B6E" w:rsidRDefault="000D1B6E" w:rsidP="000D1B6E">
            <w:pPr>
              <w:pStyle w:val="ListParagraph"/>
              <w:numPr>
                <w:ilvl w:val="0"/>
                <w:numId w:val="6"/>
              </w:numPr>
              <w:ind w:left="0" w:firstLine="0"/>
              <w:rPr>
                <w:rFonts w:cs="Tahoma"/>
              </w:rPr>
            </w:pPr>
          </w:p>
        </w:tc>
        <w:tc>
          <w:tcPr>
            <w:tcW w:w="2490" w:type="dxa"/>
            <w:tcBorders>
              <w:left w:val="nil"/>
            </w:tcBorders>
          </w:tcPr>
          <w:p w14:paraId="4CBC2DCF" w14:textId="7EBF3883" w:rsidR="000D1B6E" w:rsidRDefault="000D1B6E" w:rsidP="009F5F58">
            <w:pPr>
              <w:rPr>
                <w:rFonts w:cs="Tahoma"/>
              </w:rPr>
            </w:pPr>
            <w:r w:rsidRPr="009F5F58">
              <w:rPr>
                <w:rFonts w:cs="Tahoma"/>
              </w:rPr>
              <w:t>Paslaugų teikimo vieta</w:t>
            </w:r>
          </w:p>
        </w:tc>
        <w:tc>
          <w:tcPr>
            <w:tcW w:w="6859" w:type="dxa"/>
          </w:tcPr>
          <w:p w14:paraId="6A3645E6" w14:textId="35EEC4D2" w:rsidR="000D1B6E" w:rsidRDefault="000D1B6E" w:rsidP="004A14F0">
            <w:pPr>
              <w:rPr>
                <w:rFonts w:cs="Tahoma"/>
              </w:rPr>
            </w:pPr>
            <w:r w:rsidRPr="009F5F58">
              <w:rPr>
                <w:rFonts w:cs="Tahoma"/>
              </w:rPr>
              <w:t>Studentų g. 39, Vilnius</w:t>
            </w:r>
            <w:r w:rsidR="004A14F0">
              <w:rPr>
                <w:rFonts w:cs="Tahoma"/>
              </w:rPr>
              <w:t xml:space="preserve"> ir</w:t>
            </w:r>
            <w:r w:rsidRPr="009F5F58">
              <w:rPr>
                <w:rFonts w:cs="Tahoma"/>
              </w:rPr>
              <w:t xml:space="preserve"> Lvivo g. 25, Vilnius.</w:t>
            </w:r>
          </w:p>
        </w:tc>
      </w:tr>
      <w:tr w:rsidR="000D1B6E" w14:paraId="679FB833" w14:textId="77777777" w:rsidTr="000D1B6E">
        <w:tc>
          <w:tcPr>
            <w:tcW w:w="340" w:type="dxa"/>
            <w:tcBorders>
              <w:top w:val="single" w:sz="4" w:space="0" w:color="auto"/>
              <w:left w:val="single" w:sz="4" w:space="0" w:color="auto"/>
              <w:bottom w:val="single" w:sz="4" w:space="0" w:color="auto"/>
              <w:right w:val="nil"/>
            </w:tcBorders>
          </w:tcPr>
          <w:p w14:paraId="1272B6A1" w14:textId="77777777" w:rsidR="000D1B6E" w:rsidRPr="000D1B6E" w:rsidRDefault="000D1B6E" w:rsidP="000D1B6E">
            <w:pPr>
              <w:pStyle w:val="ListParagraph"/>
              <w:numPr>
                <w:ilvl w:val="0"/>
                <w:numId w:val="6"/>
              </w:numPr>
              <w:ind w:left="0" w:firstLine="0"/>
              <w:rPr>
                <w:rFonts w:cs="Tahoma"/>
              </w:rPr>
            </w:pPr>
          </w:p>
        </w:tc>
        <w:tc>
          <w:tcPr>
            <w:tcW w:w="2490" w:type="dxa"/>
            <w:tcBorders>
              <w:left w:val="nil"/>
            </w:tcBorders>
          </w:tcPr>
          <w:p w14:paraId="741E747F" w14:textId="4552BEE8" w:rsidR="000D1B6E" w:rsidRDefault="000D1B6E" w:rsidP="009F5F58">
            <w:pPr>
              <w:rPr>
                <w:rFonts w:cs="Tahoma"/>
              </w:rPr>
            </w:pPr>
            <w:r w:rsidRPr="009F5F58">
              <w:rPr>
                <w:rFonts w:cs="Tahoma"/>
              </w:rPr>
              <w:t>Atsiskaitymo su tiekėju tvarka</w:t>
            </w:r>
          </w:p>
        </w:tc>
        <w:tc>
          <w:tcPr>
            <w:tcW w:w="6859" w:type="dxa"/>
          </w:tcPr>
          <w:p w14:paraId="4F68194E" w14:textId="5A8C72FA" w:rsidR="000D1B6E" w:rsidRDefault="000D1B6E" w:rsidP="009F5F58">
            <w:pPr>
              <w:rPr>
                <w:rFonts w:cs="Tahoma"/>
              </w:rPr>
            </w:pPr>
            <w:r w:rsidRPr="009F5F58">
              <w:rPr>
                <w:rFonts w:cs="Tahoma"/>
              </w:rPr>
              <w:t>Pirkėjas sumoka Tiekėjui už tinkamai ir kokybiškai pristatytas Prekes mokėjimo pavedimu, lėšas pervesdamas į Tiekėjo banko sąskaitą, ne vėliau kaip per 30 (trisdešimt) kalendorinių dienų nuo sąskaitos faktūros priėmimo dienos.</w:t>
            </w:r>
          </w:p>
        </w:tc>
      </w:tr>
    </w:tbl>
    <w:p w14:paraId="7EEE1B4F" w14:textId="272DA4F0" w:rsidR="009F5F58" w:rsidRPr="009F5F58" w:rsidRDefault="009F5F58" w:rsidP="00A658B7">
      <w:pPr>
        <w:rPr>
          <w:rFonts w:cs="Tahoma"/>
        </w:rPr>
      </w:pPr>
    </w:p>
    <w:p w14:paraId="0F9AB351" w14:textId="77777777" w:rsidR="009F5F58" w:rsidRPr="00A658B7" w:rsidRDefault="009F5F58" w:rsidP="00A658B7">
      <w:pPr>
        <w:jc w:val="center"/>
        <w:rPr>
          <w:rFonts w:cs="Tahoma"/>
          <w:b/>
          <w:bCs/>
        </w:rPr>
      </w:pPr>
      <w:r w:rsidRPr="00A658B7">
        <w:rPr>
          <w:rFonts w:cs="Tahoma"/>
          <w:b/>
          <w:bCs/>
        </w:rPr>
        <w:t>II. Fizinės apsaugos paslaugų bendrieji reikalavimai</w:t>
      </w:r>
    </w:p>
    <w:p w14:paraId="52D927DE" w14:textId="77777777" w:rsidR="009F5F58" w:rsidRPr="009F5F58" w:rsidRDefault="009F5F58" w:rsidP="009F5F58">
      <w:pPr>
        <w:rPr>
          <w:rFonts w:cs="Tahoma"/>
        </w:rPr>
      </w:pPr>
    </w:p>
    <w:p w14:paraId="4B5CB97F" w14:textId="2C9D13B6" w:rsidR="009F5F58" w:rsidRDefault="009F5F58" w:rsidP="00A658B7">
      <w:pPr>
        <w:pStyle w:val="ListParagraph"/>
        <w:numPr>
          <w:ilvl w:val="0"/>
          <w:numId w:val="1"/>
        </w:numPr>
        <w:ind w:left="0" w:firstLine="567"/>
      </w:pPr>
      <w:r w:rsidRPr="009F5F58">
        <w:t>Tiekėjas privalo užtikrinti apsaugos paslaugų teikimą, budint valstybės įmonės Registrų centro (toliau – Užsakovo) teritorijoje ir (arba) pastatuose (toliau – Saugomas objektas) įrengtuose stacionariuose apsaugos postuose</w:t>
      </w:r>
      <w:r w:rsidR="00983C62">
        <w:t>.</w:t>
      </w:r>
    </w:p>
    <w:p w14:paraId="0854F311" w14:textId="4E13D645" w:rsidR="00DE369E" w:rsidRPr="009F5F58" w:rsidRDefault="00DE369E" w:rsidP="00A658B7">
      <w:pPr>
        <w:pStyle w:val="ListParagraph"/>
        <w:numPr>
          <w:ilvl w:val="0"/>
          <w:numId w:val="1"/>
        </w:numPr>
        <w:ind w:left="0" w:firstLine="567"/>
      </w:pPr>
      <w:r>
        <w:t xml:space="preserve">Detalūs saugomų objektų aprašymai ir reikalavimai juose teikiamoms paslaugoms pateikiame Priede Nr. 1 </w:t>
      </w:r>
      <w:r w:rsidR="005447FD">
        <w:t>„</w:t>
      </w:r>
      <w:r w:rsidRPr="00DE369E">
        <w:rPr>
          <w:i/>
          <w:iCs/>
        </w:rPr>
        <w:t xml:space="preserve">Fizinės apsaugos, elektroninės apsaugos, sistemų techninio aptarnavimo ir priežiūros paslaugos (Valstybinio duomenų centro ir administracinių patalpų, adresu Studentų g. 39, Vilnius)“ </w:t>
      </w:r>
      <w:r>
        <w:t xml:space="preserve">ir Priede Nr. 2 </w:t>
      </w:r>
      <w:r w:rsidR="005447FD">
        <w:t>„</w:t>
      </w:r>
      <w:r w:rsidRPr="00DE369E">
        <w:rPr>
          <w:rFonts w:cs="Tahoma"/>
          <w:i/>
          <w:iCs/>
        </w:rPr>
        <w:t>Fizinės apsaugos, elektroninės apsaugos, sistemų techninio aptarnavimo ir priežiūros paslaugos (Duomenų centro ir administracinių patalpų, adresu Lvivo g. 25, Vilnius)“</w:t>
      </w:r>
    </w:p>
    <w:p w14:paraId="6FDB45F7" w14:textId="359B16EF" w:rsidR="009F5F58" w:rsidRPr="009F5F58" w:rsidRDefault="009F5F58" w:rsidP="00A658B7">
      <w:pPr>
        <w:pStyle w:val="ListParagraph"/>
        <w:numPr>
          <w:ilvl w:val="0"/>
          <w:numId w:val="1"/>
        </w:numPr>
        <w:ind w:left="0" w:firstLine="567"/>
      </w:pPr>
      <w:r w:rsidRPr="009F5F58">
        <w:t>Fizinė apsauga, vykdoma stacionariuose apsaugos postuose, vizualiai ir vaizdo stebėjimo sistemos bei apsauginės ir priešgaisrinės signalizacijų pagalba, stebint saugos situaciją, reaguojant į aliarminius (pavojaus) techninių apsaugos sistemų suveikimus, informuojant specialiąsias tarnybas bei pranešant Tiekėjo centriniam stebėjimo pultui ir Užsakovo atsakingiems asmenims, imantis visų įmanomų veiksmų turto (įrangos) ir asmenų apsaugojimui.</w:t>
      </w:r>
    </w:p>
    <w:p w14:paraId="4A17F829" w14:textId="345E47DA" w:rsidR="009F5F58" w:rsidRPr="00971A81" w:rsidRDefault="009F5F58" w:rsidP="00A658B7">
      <w:pPr>
        <w:pStyle w:val="ListParagraph"/>
        <w:numPr>
          <w:ilvl w:val="0"/>
          <w:numId w:val="1"/>
        </w:numPr>
        <w:ind w:left="0" w:firstLine="567"/>
      </w:pPr>
      <w:r w:rsidRPr="00971A81">
        <w:t>Tiekėjas turi užtikrinti, kad skirs tik kvalifikuotus apsaugos darbuotojus, kurie vykdys objekto apsaugą Lietuvos Respublikos asmens ir turto saugos įstatymo ir kitų Lietuvos Respublikos teisės aktų nustatyta tvarka.</w:t>
      </w:r>
    </w:p>
    <w:p w14:paraId="1498183C" w14:textId="3DEAF982" w:rsidR="009F5F58" w:rsidRPr="009F5F58" w:rsidRDefault="009F5F58" w:rsidP="00A658B7">
      <w:pPr>
        <w:pStyle w:val="ListParagraph"/>
        <w:numPr>
          <w:ilvl w:val="0"/>
          <w:numId w:val="1"/>
        </w:numPr>
        <w:ind w:left="0" w:firstLine="567"/>
      </w:pPr>
      <w:r w:rsidRPr="009F5F58">
        <w:t>Tiekėjas privalo apsaugos darbuotojus aprūpinti apsaugos paslaugų teikimui būtinomis darbo priemonėmis (specialiosiomis ir ryšio priemonėmis, metalo detekcijos, pavojaus mygtukas ir pan.), tvarkinga uniformine apranga.</w:t>
      </w:r>
    </w:p>
    <w:p w14:paraId="29E67962" w14:textId="16C2D124" w:rsidR="009F5F58" w:rsidRPr="009F5F58" w:rsidRDefault="009F5F58" w:rsidP="00A658B7">
      <w:pPr>
        <w:pStyle w:val="ListParagraph"/>
        <w:numPr>
          <w:ilvl w:val="0"/>
          <w:numId w:val="1"/>
        </w:numPr>
        <w:ind w:left="0" w:firstLine="567"/>
      </w:pPr>
      <w:r w:rsidRPr="009F5F58">
        <w:t>Tiekėjas, vykdydamas apsaugos paslaugų teikimą, privalo užtikrinti Užsakovo darbuotojų ir klientų, svečių, Užsakovą aptarnaujančių įstaigų, įmonių, rangovų darbuotojų ir kitų asmenų, kuriems suteiktas leidimas patekti į Užsakovo patalpas ir (arba) teritoriją (toliau – Lankytojai), turto judėjimo į/iš Saugomą objektą kontrolę, kurios metu turės užtikrinti:</w:t>
      </w:r>
    </w:p>
    <w:p w14:paraId="09CB784D" w14:textId="7955AAB0" w:rsidR="009F5F58" w:rsidRPr="009F5F58" w:rsidRDefault="009F5F58" w:rsidP="00A658B7">
      <w:pPr>
        <w:pStyle w:val="ListParagraph"/>
        <w:numPr>
          <w:ilvl w:val="1"/>
          <w:numId w:val="1"/>
        </w:numPr>
        <w:ind w:left="0" w:firstLine="567"/>
      </w:pPr>
      <w:r w:rsidRPr="009F5F58">
        <w:t>lankytojų asmens dokumentų tikrinimą, įėjimo registravimą, kontrolę, praėjimo kortelių išdavimą/surinkimą, pirminės informacijos lankytojams/interesantams suteikimą, atsakingų darbuotojų iškvietimą;</w:t>
      </w:r>
    </w:p>
    <w:p w14:paraId="5DD2D153" w14:textId="79E5C42A" w:rsidR="009F5F58" w:rsidRPr="009F5F58" w:rsidRDefault="009F5F58" w:rsidP="00A658B7">
      <w:pPr>
        <w:pStyle w:val="ListParagraph"/>
        <w:numPr>
          <w:ilvl w:val="1"/>
          <w:numId w:val="1"/>
        </w:numPr>
        <w:ind w:left="0" w:firstLine="567"/>
      </w:pPr>
      <w:r w:rsidRPr="009F5F58">
        <w:t>turto įnešimo ir išnešimo kontrolę, pagal suderintą su Užsakovu tvarką;</w:t>
      </w:r>
    </w:p>
    <w:p w14:paraId="7BB5558F" w14:textId="700A5CF2" w:rsidR="009F5F58" w:rsidRPr="009F5F58" w:rsidRDefault="009F5F58" w:rsidP="00A658B7">
      <w:pPr>
        <w:pStyle w:val="ListParagraph"/>
        <w:numPr>
          <w:ilvl w:val="1"/>
          <w:numId w:val="1"/>
        </w:numPr>
        <w:ind w:left="0" w:firstLine="567"/>
      </w:pPr>
      <w:r w:rsidRPr="009F5F58">
        <w:t>turto išvežimo ir įvežimo kontrolę, pagal suderintą su Užsakovu tvarką, įvažiuojančių/išvažiuojančių transporto priemonių registravimą, kontrolę ir patikrą;</w:t>
      </w:r>
    </w:p>
    <w:p w14:paraId="76A04B2D" w14:textId="48D3C8DF" w:rsidR="009F5F58" w:rsidRPr="009F5F58" w:rsidRDefault="009F5F58" w:rsidP="00A658B7">
      <w:pPr>
        <w:pStyle w:val="ListParagraph"/>
        <w:numPr>
          <w:ilvl w:val="1"/>
          <w:numId w:val="1"/>
        </w:numPr>
        <w:ind w:left="0" w:firstLine="567"/>
      </w:pPr>
      <w:r w:rsidRPr="009F5F58">
        <w:t>patalpų raktų saugojimą ir išdavimą pagal Užsakovo nustatytą tvarką;</w:t>
      </w:r>
    </w:p>
    <w:p w14:paraId="7E7103D7" w14:textId="65965BCE" w:rsidR="009F5F58" w:rsidRPr="009F5F58" w:rsidRDefault="009F5F58" w:rsidP="00A658B7">
      <w:pPr>
        <w:pStyle w:val="ListParagraph"/>
        <w:numPr>
          <w:ilvl w:val="1"/>
          <w:numId w:val="1"/>
        </w:numPr>
        <w:ind w:left="0" w:firstLine="567"/>
      </w:pPr>
      <w:r w:rsidRPr="009F5F58">
        <w:lastRenderedPageBreak/>
        <w:t>įeigos kontrolės sistemos tinkamą naudojimąsi pagal Užsakovo nustatytą tvarką;</w:t>
      </w:r>
    </w:p>
    <w:p w14:paraId="50AD511B" w14:textId="3C0DBD85" w:rsidR="009F5F58" w:rsidRPr="009F5F58" w:rsidRDefault="009F5F58" w:rsidP="00A658B7">
      <w:pPr>
        <w:pStyle w:val="ListParagraph"/>
        <w:numPr>
          <w:ilvl w:val="1"/>
          <w:numId w:val="1"/>
        </w:numPr>
        <w:ind w:left="0" w:firstLine="567"/>
      </w:pPr>
      <w:r w:rsidRPr="009F5F58">
        <w:t>pastebėjus netinkamą įeigos kontrolės sistemos naudojimosi atvejį arba kilus įtarimui dėl svetimos įeigos kontrolės kortelės naudojimo, esant reikalui – patekimo užkardymą arba Užsakovo darbuotojų kortelių ir/ar asmens dokumentų tikrinimą;</w:t>
      </w:r>
    </w:p>
    <w:p w14:paraId="240D5858" w14:textId="1AAD9BB0" w:rsidR="009F5F58" w:rsidRPr="009F5F58" w:rsidRDefault="009F5F58" w:rsidP="00A658B7">
      <w:pPr>
        <w:pStyle w:val="ListParagraph"/>
        <w:numPr>
          <w:ilvl w:val="1"/>
          <w:numId w:val="1"/>
        </w:numPr>
        <w:ind w:left="0" w:firstLine="567"/>
      </w:pPr>
      <w:r w:rsidRPr="009F5F58">
        <w:t>esant reikalui, atlikti Užsakovo darbuotojų ir Lankytojų asmens daiktų tikrinimą bei vaizdo, garso ir foto fiksavimo įrangos saugojimą specialiai tam paskirtose patalpose arba balduose (nenuolatinio pobūdžio).</w:t>
      </w:r>
    </w:p>
    <w:p w14:paraId="2F02F226" w14:textId="36A78CF4" w:rsidR="009F5F58" w:rsidRPr="009F5F58" w:rsidRDefault="009F5F58" w:rsidP="00A658B7">
      <w:pPr>
        <w:pStyle w:val="ListParagraph"/>
        <w:numPr>
          <w:ilvl w:val="0"/>
          <w:numId w:val="1"/>
        </w:numPr>
        <w:ind w:left="0" w:firstLine="567"/>
      </w:pPr>
      <w:r w:rsidRPr="009F5F58">
        <w:t>Tiekėjas vykdydamas apsaugos paslaugų teikimą, privalo užtikrinti nuolatinę apsaugos sistemų (apsaugos, priešgaisrinę, vaizdo stebėjimo ir įeigos kontrolės sistemos) monitoringą (stebėseną), įskaitant, bet neapsiribojantį Saugomu objektu, kuriame vykdoma apsauga (preliminarus stebimas nuotoliniu būdu Užsakovo objektų skaičius sudaro 1</w:t>
      </w:r>
      <w:r w:rsidR="00CD7164">
        <w:t>0</w:t>
      </w:r>
      <w:r w:rsidRPr="009F5F58">
        <w:t xml:space="preserve"> vnt.), kuris apima:</w:t>
      </w:r>
    </w:p>
    <w:p w14:paraId="1F106EE7" w14:textId="41123760" w:rsidR="009F5F58" w:rsidRPr="009F5F58" w:rsidRDefault="009F5F58" w:rsidP="00A658B7">
      <w:pPr>
        <w:pStyle w:val="ListParagraph"/>
        <w:numPr>
          <w:ilvl w:val="1"/>
          <w:numId w:val="1"/>
        </w:numPr>
        <w:ind w:left="0" w:firstLine="567"/>
      </w:pPr>
      <w:r w:rsidRPr="009F5F58">
        <w:t>nuotoliniu būdu stebimų Užsakovo objektų apsauginės signalizacijos sistemų įjungimą/išjungimą/blokavimą, pagal Užsakovo atsakingų asmenų suformuotą poreikį;</w:t>
      </w:r>
    </w:p>
    <w:p w14:paraId="547B5840" w14:textId="27718FD5" w:rsidR="009F5F58" w:rsidRPr="009F5F58" w:rsidRDefault="009F5F58" w:rsidP="00A658B7">
      <w:pPr>
        <w:pStyle w:val="ListParagraph"/>
        <w:numPr>
          <w:ilvl w:val="1"/>
          <w:numId w:val="1"/>
        </w:numPr>
        <w:ind w:left="0" w:firstLine="567"/>
      </w:pPr>
      <w:r w:rsidRPr="009F5F58">
        <w:t>nuotoliniu būdu stebimų Užsakovo objektų apsauginės signalizacijos, priešgaisrinės, vaizdo stebėjimo ir įeigos kontrolės sistemų perkrovimą (pagal poreikį);</w:t>
      </w:r>
    </w:p>
    <w:p w14:paraId="1AF58244" w14:textId="10A6F9AB" w:rsidR="009F5F58" w:rsidRPr="009F5F58" w:rsidRDefault="009F5F58" w:rsidP="00A658B7">
      <w:pPr>
        <w:pStyle w:val="ListParagraph"/>
        <w:numPr>
          <w:ilvl w:val="1"/>
          <w:numId w:val="1"/>
        </w:numPr>
        <w:ind w:left="0" w:firstLine="567"/>
      </w:pPr>
      <w:r w:rsidRPr="009F5F58">
        <w:t>saugomo objekto apsauginės signalizacijos sistemų, Užsakovo atsakingų asmenų nurodytų sričių įjungimas, išjungimas.</w:t>
      </w:r>
    </w:p>
    <w:p w14:paraId="57933D93" w14:textId="389F3AEB" w:rsidR="009F5F58" w:rsidRPr="009F5F58" w:rsidRDefault="009F5F58" w:rsidP="00A658B7">
      <w:pPr>
        <w:pStyle w:val="ListParagraph"/>
        <w:numPr>
          <w:ilvl w:val="1"/>
          <w:numId w:val="1"/>
        </w:numPr>
        <w:ind w:left="0" w:firstLine="567"/>
      </w:pPr>
      <w:r w:rsidRPr="009F5F58">
        <w:t>saugomo objekto apsauginės signalizacijos sistemų, Užsakovo atsakingų asmenų nurodytų sričių (preliminarus skaičius – iki 10 sričių) būsenos (įjungta / išjungta/ aliarmas) stebėsena ir neatidėliotinas reagavimas į aliarmo signalus, kai reaguojant į apsaugos nuo įsibrovimo sistemos pranešimą, į įsibrovimo vietą atvykstama ne vėliau kaip per 1 min.;</w:t>
      </w:r>
    </w:p>
    <w:p w14:paraId="46AE0632" w14:textId="3C866CF1" w:rsidR="009F5F58" w:rsidRPr="009F5F58" w:rsidRDefault="009F5F58" w:rsidP="00A658B7">
      <w:pPr>
        <w:pStyle w:val="ListParagraph"/>
        <w:numPr>
          <w:ilvl w:val="1"/>
          <w:numId w:val="1"/>
        </w:numPr>
        <w:ind w:left="0" w:firstLine="567"/>
      </w:pPr>
      <w:r w:rsidRPr="009F5F58">
        <w:t>apsauginės signalizacijos, priešgaisrinės, vaizdo stebėjimo ir įeigos kontrolės sistemų signalų (aliarmas, gaisras, elektros įtampos dingimas/atsistatymas, apsaugos sistemos testavimas, gedimas / gedimo pašalinimas) registravimą ir informacijos perdavimą Užsakovo atsakingam darbuotojui.</w:t>
      </w:r>
    </w:p>
    <w:p w14:paraId="1D30852E" w14:textId="004D3311" w:rsidR="009F5F58" w:rsidRPr="009F5F58" w:rsidRDefault="009F5F58" w:rsidP="00A658B7">
      <w:pPr>
        <w:pStyle w:val="ListParagraph"/>
        <w:numPr>
          <w:ilvl w:val="0"/>
          <w:numId w:val="1"/>
        </w:numPr>
        <w:ind w:left="0" w:firstLine="567"/>
      </w:pPr>
      <w:r w:rsidRPr="009F5F58">
        <w:t>Tiekėjas, vykdydamas apsaugos paslaugų teikimą, vykdys asmens vaizdo duomenų tvarkymą vaizdo stebėjimo sistemos pagalba ir asmens duomenų tvarkymą įeigos kontrolės pagalba. Vykdant asmens duomenų tvarkymą, Tiekėjas privalės susipažinti ir užtikrinti Užsakovo patvirtintų Vaizdo asmens duomenų tvarkymo taisyklių ir Asmens duomenų tvarkymo tvarkos aprašo, užtikrinant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(toliau – ADTAĮ), kitų Lietuvos Respublikoje galiojančių teisės aktų, reglamentuojančių asmens duomenų tvarkymą ir apsaugą, nuostatų laikymąsi ir įgyvendinimą.</w:t>
      </w:r>
    </w:p>
    <w:p w14:paraId="69720775" w14:textId="6A266D61" w:rsidR="009F5F58" w:rsidRPr="009F5F58" w:rsidRDefault="009F5F58" w:rsidP="00A658B7">
      <w:pPr>
        <w:pStyle w:val="ListParagraph"/>
        <w:numPr>
          <w:ilvl w:val="0"/>
          <w:numId w:val="1"/>
        </w:numPr>
        <w:ind w:left="0" w:firstLine="567"/>
      </w:pPr>
      <w:r w:rsidRPr="009F5F58">
        <w:t>Tiekėjas vykdydamas apsaugos paslaugų teikimą, privalo:</w:t>
      </w:r>
    </w:p>
    <w:p w14:paraId="5694F3DC" w14:textId="25BDC992" w:rsidR="009F5F58" w:rsidRPr="009F5F58" w:rsidRDefault="009F5F58" w:rsidP="00A658B7">
      <w:pPr>
        <w:pStyle w:val="ListParagraph"/>
        <w:numPr>
          <w:ilvl w:val="1"/>
          <w:numId w:val="1"/>
        </w:numPr>
        <w:ind w:left="0" w:firstLine="567"/>
      </w:pPr>
      <w:r w:rsidRPr="009F5F58">
        <w:t>užtikrinti viso Saugomo objekto ir teritorijos (jei Saugomas objektas tokią turi) apsaugą (apima Užsakovui priklausantį turtą, įrenginius bei įrangą, esančią patalpų viduje bei sumontuotus įrenginius ant išorinių pastato sienų, stogų bei šalia pastato esančius kondicionierių išorinius įrenginius, vėdinimo įrenginius, elektros generatorius ir kitus įrenginius, esamus ar Užsakovo įrengtus, sutarties vykdymo laikotarpiu Saugomo objekto teritorijoje);</w:t>
      </w:r>
    </w:p>
    <w:p w14:paraId="2B5C2F64" w14:textId="05C030CF" w:rsidR="009F5F58" w:rsidRPr="009F5F58" w:rsidRDefault="009F5F58" w:rsidP="00A658B7">
      <w:pPr>
        <w:pStyle w:val="ListParagraph"/>
        <w:numPr>
          <w:ilvl w:val="1"/>
          <w:numId w:val="1"/>
        </w:numPr>
        <w:ind w:left="0" w:firstLine="567"/>
      </w:pPr>
      <w:r w:rsidRPr="009F5F58">
        <w:t>tikrinti saugomo objekto saugos būklę ir teikti pasiūlymus dėl trūkumų, mažinančių saugumą objekte, pašalinimo. Už trūkumų pašalinimą atsakingas Užsakovas;</w:t>
      </w:r>
    </w:p>
    <w:p w14:paraId="0A92DB75" w14:textId="5F32B982" w:rsidR="009F5F58" w:rsidRPr="009F5F58" w:rsidRDefault="009F5F58" w:rsidP="00A658B7">
      <w:pPr>
        <w:pStyle w:val="ListParagraph"/>
        <w:numPr>
          <w:ilvl w:val="1"/>
          <w:numId w:val="1"/>
        </w:numPr>
        <w:ind w:left="0" w:firstLine="567"/>
      </w:pPr>
      <w:r w:rsidRPr="009F5F58">
        <w:t xml:space="preserve">imtis visų veiksmų, būtinų viešosios tvarkos, saugomo objekto materialinių vertybių, asmenų bei turto saugumui užtikrinti, užkertant kelią neteisėtiems veiksmams; </w:t>
      </w:r>
    </w:p>
    <w:p w14:paraId="3EF9DFF6" w14:textId="1DACDBC7" w:rsidR="009F5F58" w:rsidRPr="009F5F58" w:rsidRDefault="009F5F58" w:rsidP="00A658B7">
      <w:pPr>
        <w:pStyle w:val="ListParagraph"/>
        <w:numPr>
          <w:ilvl w:val="1"/>
          <w:numId w:val="1"/>
        </w:numPr>
        <w:ind w:left="0" w:firstLine="567"/>
      </w:pPr>
      <w:r w:rsidRPr="009F5F58">
        <w:t>apsauginės, priešgaisrinės signalizacijos suveikimo atveju ar pastebėjus įtarimą keliančių faktų objekte – privalo nedelsiant patikrinti saugomą objektą. Nustačius įsibrovimo faktą – informuoti teisė</w:t>
      </w:r>
      <w:r w:rsidR="00CD7164">
        <w:t>saugos</w:t>
      </w:r>
      <w:r w:rsidRPr="009F5F58">
        <w:t xml:space="preserve"> institucijas ir pranešti apie įvykį atsakingiems Užsakovo darbuotojams bei imtis visų įmanomų veiksmų asmenų bei turto apsaugojimui; </w:t>
      </w:r>
    </w:p>
    <w:p w14:paraId="1311ACA6" w14:textId="1F333C96" w:rsidR="009F5F58" w:rsidRPr="009F5F58" w:rsidRDefault="009F5F58" w:rsidP="00A658B7">
      <w:pPr>
        <w:pStyle w:val="ListParagraph"/>
        <w:numPr>
          <w:ilvl w:val="1"/>
          <w:numId w:val="1"/>
        </w:numPr>
        <w:ind w:left="0" w:firstLine="567"/>
      </w:pPr>
      <w:r w:rsidRPr="009F5F58">
        <w:t>pastebėjus gaisrą – nedelsiant iškviesti specialiąsias ir technines tarnybas (priešgaisrinę tarnybą), bei esant galimybei, kai nekelia grėsmės apsaugos darbuotojo sveikatai ir gyvybei, imtis priemonių likviduoti ar lokalizuoti gaisro židinį pasinaudojant turimomis priešgaisrinėmis priemonėmis, apie įvykį pranešti Užsakovo atsakingiems asmenims;</w:t>
      </w:r>
    </w:p>
    <w:p w14:paraId="28190C56" w14:textId="4D69BD5B" w:rsidR="009F5F58" w:rsidRPr="009F5F58" w:rsidRDefault="009F5F58" w:rsidP="00A658B7">
      <w:pPr>
        <w:pStyle w:val="ListParagraph"/>
        <w:numPr>
          <w:ilvl w:val="1"/>
          <w:numId w:val="1"/>
        </w:numPr>
        <w:ind w:left="0" w:firstLine="567"/>
      </w:pPr>
      <w:r w:rsidRPr="009F5F58">
        <w:t>saugomo objekto darbo metu apsaugos darbuotojas/-ai būtų apsaugos poste, ne rečiau kaip kas 2 (dvi) valandas apeitų ir apžiūrėtų saugomą objektą iš vidaus bei išorės;</w:t>
      </w:r>
    </w:p>
    <w:p w14:paraId="63FB0346" w14:textId="60F144CA" w:rsidR="009F5F58" w:rsidRPr="009F5F58" w:rsidRDefault="009F5F58" w:rsidP="00A658B7">
      <w:pPr>
        <w:pStyle w:val="ListParagraph"/>
        <w:numPr>
          <w:ilvl w:val="1"/>
          <w:numId w:val="1"/>
        </w:numPr>
        <w:ind w:left="0" w:firstLine="567"/>
      </w:pPr>
      <w:r w:rsidRPr="009F5F58">
        <w:lastRenderedPageBreak/>
        <w:t>pasibaigus saugomo objekto darbo laikui, apsaugos darbuotojas/-ai patikrintų visas patalpas. Įsitikinus, kad jose neliko žmonių, įjungtų elektros šildymo ir apšvietimo prietaisų, galinčių sukelti gaisrą ar klaidingus signalizacijos priemonių suveikimus, ir kt., įjungtų apsaugos signalizaciją;</w:t>
      </w:r>
    </w:p>
    <w:p w14:paraId="2FB991F0" w14:textId="4015DFB7" w:rsidR="009F5F58" w:rsidRPr="009F5F58" w:rsidRDefault="009F5F58" w:rsidP="00A658B7">
      <w:pPr>
        <w:pStyle w:val="ListParagraph"/>
        <w:numPr>
          <w:ilvl w:val="1"/>
          <w:numId w:val="1"/>
        </w:numPr>
        <w:ind w:left="0" w:firstLine="567"/>
      </w:pPr>
      <w:r w:rsidRPr="009F5F58">
        <w:t>bendradarbiaujant su Užsakovu, apmokyti apsaugos darbuotojus kur išjungti pagrindinius įvadus avarijos ar gedimo (liftų, elektros, vandentiekio, gaisro) atveju, iškviesti avarinę tarnybą, pastatą aptarnaujančios įmonės atstovus ir nedelsiant informuoti Užsakovo atsakingus darbuotojus;</w:t>
      </w:r>
    </w:p>
    <w:p w14:paraId="7D20612D" w14:textId="235A6F81" w:rsidR="009F5F58" w:rsidRPr="009F5F58" w:rsidRDefault="009F5F58" w:rsidP="00A658B7">
      <w:pPr>
        <w:pStyle w:val="ListParagraph"/>
        <w:numPr>
          <w:ilvl w:val="1"/>
          <w:numId w:val="1"/>
        </w:numPr>
        <w:ind w:left="0" w:firstLine="567"/>
      </w:pPr>
      <w:r w:rsidRPr="009F5F58">
        <w:t>užtikrinti, kad Tiekėjo apsaugos darbuotojas/-ai, pagal su Užsakovu suderintą grafiką Saugomame objekte prieš Užsakovo darbuotojų darbo pradžią atjungtų bendrų patalpų (koridorių ir pan.) apsaugos signalizaciją ir atrakintų įėjimo duris, o pasibaigus darbo valandoms patikrinęs ar visi langai, durys uždaryti, ar Saugomame objekte/ Saugomame objekto dalyje nelikę žmonių ir kt. užrakintų duris ir priduotų signalizaciją į CSP;</w:t>
      </w:r>
    </w:p>
    <w:p w14:paraId="5E3CF601" w14:textId="4CDD1012" w:rsidR="009F5F58" w:rsidRPr="009F5F58" w:rsidRDefault="009F5F58" w:rsidP="00A658B7">
      <w:pPr>
        <w:pStyle w:val="ListParagraph"/>
        <w:numPr>
          <w:ilvl w:val="1"/>
          <w:numId w:val="1"/>
        </w:numPr>
        <w:ind w:left="0" w:firstLine="567"/>
      </w:pPr>
      <w:r w:rsidRPr="009F5F58">
        <w:t>pildyti apsaugos postuose esančią tarnybinę dokumentaciją ir žurnalus.</w:t>
      </w:r>
    </w:p>
    <w:p w14:paraId="63B66B8A" w14:textId="6460E85F" w:rsidR="009F5F58" w:rsidRPr="009F5F58" w:rsidRDefault="009F5F58" w:rsidP="00A658B7">
      <w:pPr>
        <w:pStyle w:val="ListParagraph"/>
        <w:numPr>
          <w:ilvl w:val="0"/>
          <w:numId w:val="1"/>
        </w:numPr>
        <w:ind w:left="0" w:firstLine="567"/>
      </w:pPr>
      <w:r w:rsidRPr="009F5F58">
        <w:t>Tiekėjas vykdydamas apsaugos paslaugų teikimą, privalo užtikrinti kompleksinę apsaugą, t. y. iškilus pavojui, apsaugos darbuotojui į pagalbą privalo atvykti reikiamas kiekis Tiekėjo mobiliųjų patrulinių ekipažų.</w:t>
      </w:r>
    </w:p>
    <w:p w14:paraId="68486B8A" w14:textId="77777777" w:rsidR="009F5F58" w:rsidRPr="009F5F58" w:rsidRDefault="009F5F58" w:rsidP="009F5F58">
      <w:pPr>
        <w:rPr>
          <w:rFonts w:cs="Tahoma"/>
        </w:rPr>
      </w:pPr>
    </w:p>
    <w:p w14:paraId="3D52883E" w14:textId="77777777" w:rsidR="009F5F58" w:rsidRPr="00A658B7" w:rsidRDefault="009F5F58" w:rsidP="00A658B7">
      <w:pPr>
        <w:jc w:val="center"/>
        <w:rPr>
          <w:rFonts w:cs="Tahoma"/>
          <w:b/>
          <w:bCs/>
        </w:rPr>
      </w:pPr>
      <w:r w:rsidRPr="00A658B7">
        <w:rPr>
          <w:rFonts w:cs="Tahoma"/>
          <w:b/>
          <w:bCs/>
        </w:rPr>
        <w:t>III. Elektroninės apsaugos paslaugos</w:t>
      </w:r>
    </w:p>
    <w:p w14:paraId="224176B6" w14:textId="77777777" w:rsidR="009F5F58" w:rsidRPr="009F5F58" w:rsidRDefault="009F5F58" w:rsidP="009F5F58">
      <w:pPr>
        <w:rPr>
          <w:rFonts w:cs="Tahoma"/>
        </w:rPr>
      </w:pPr>
    </w:p>
    <w:p w14:paraId="4473E2D5" w14:textId="3515E144" w:rsidR="009F5F58" w:rsidRPr="00A658B7" w:rsidRDefault="009F5F58" w:rsidP="000D1B6E">
      <w:pPr>
        <w:pStyle w:val="ListParagraph"/>
        <w:numPr>
          <w:ilvl w:val="0"/>
          <w:numId w:val="1"/>
        </w:numPr>
        <w:ind w:left="0" w:firstLine="567"/>
        <w:rPr>
          <w:rFonts w:cs="Tahoma"/>
        </w:rPr>
      </w:pPr>
      <w:r w:rsidRPr="00A658B7">
        <w:rPr>
          <w:rFonts w:cs="Tahoma"/>
        </w:rPr>
        <w:t>Tiekėjas įsipareigoja, savo pajėgumais Saugojame objekte sumontuotą apsauginę ir priešgaisrinę sistemas, prijungti prie Tiekėjo centrinio stebėjimo pulto (toliau – CSP) bei užtikrinti nenutrūkstamą sistemos ryšio su CSP veikimą. Tiekėjas taip pat turi turėti rezervinį pultą ar kitokias technines priemones, užtikrinančias nenutrūkstamą paslaugos teikimą nenumatytais atvejais.</w:t>
      </w:r>
    </w:p>
    <w:p w14:paraId="2CD1E07E" w14:textId="2DF57BA6" w:rsidR="009F5F58" w:rsidRPr="00A658B7" w:rsidRDefault="009F5F58" w:rsidP="000D1B6E">
      <w:pPr>
        <w:pStyle w:val="ListParagraph"/>
        <w:numPr>
          <w:ilvl w:val="0"/>
          <w:numId w:val="1"/>
        </w:numPr>
        <w:ind w:left="0" w:firstLine="567"/>
        <w:rPr>
          <w:rFonts w:cs="Tahoma"/>
        </w:rPr>
      </w:pPr>
      <w:r w:rsidRPr="00A658B7">
        <w:rPr>
          <w:rFonts w:cs="Tahoma"/>
        </w:rPr>
        <w:t xml:space="preserve">Tiekėjas, gavęs apsauginės–priešgaisrinės signalizacijos sistemos gedimo signalą, elektros energijos dingimo signalą, rezervinio signalizacijos sistemos maitinimo signalą, apsauginės–priešgaisrinės signalizacijos sistemos spindulių ignoravimo signalą, ar negavęs apsauginės–priešgaisrinės signalizacijos sistemos testavimo signalo, privalo nedelsiant informuoti apie tai Užsakovo atsakingus asmenis. </w:t>
      </w:r>
    </w:p>
    <w:p w14:paraId="0A9E16D2" w14:textId="13A961CE" w:rsidR="009F5F58" w:rsidRPr="00A658B7" w:rsidRDefault="009F5F58" w:rsidP="000D1B6E">
      <w:pPr>
        <w:pStyle w:val="ListParagraph"/>
        <w:numPr>
          <w:ilvl w:val="0"/>
          <w:numId w:val="1"/>
        </w:numPr>
        <w:ind w:left="0" w:firstLine="567"/>
        <w:rPr>
          <w:rFonts w:cs="Tahoma"/>
        </w:rPr>
      </w:pPr>
      <w:r w:rsidRPr="00A658B7">
        <w:rPr>
          <w:rFonts w:cs="Tahoma"/>
        </w:rPr>
        <w:t xml:space="preserve">Tiekėjas, suveikus apsauginei–priešgaisrinei sistemai, privalo nedelsiant fiksuoti suveikimo laiką ir pranešti apie sistemos suveikimą Užsakovo nurodytam atsakingam asmeniui. Nustačius apsauginės–priešgaisrinės signalizacijos suveikimo/gedimo priežastis apie tai tuoj pat informuoti Užsakovo atstovą ir esant poreikiui – teisėtvarkos ar priešgaisrinę gelbėjimo tarnybą. Nustačius įsilaužimo/užpuolimo požymius, užkirsti kelius asmenų, įtariamų padarius teisės pažeidimus, pasitraukimui iš objekto (teritorijos) bei imtis priemonių jiems sulaikyti. </w:t>
      </w:r>
    </w:p>
    <w:p w14:paraId="6DDE2FFB" w14:textId="7C3530F3" w:rsidR="009F5F58" w:rsidRPr="00A658B7" w:rsidRDefault="009F5F58" w:rsidP="000D1B6E">
      <w:pPr>
        <w:pStyle w:val="ListParagraph"/>
        <w:numPr>
          <w:ilvl w:val="0"/>
          <w:numId w:val="1"/>
        </w:numPr>
        <w:ind w:left="0" w:firstLine="567"/>
        <w:rPr>
          <w:rFonts w:cs="Tahoma"/>
        </w:rPr>
      </w:pPr>
      <w:r w:rsidRPr="00A658B7">
        <w:rPr>
          <w:rFonts w:cs="Tahoma"/>
        </w:rPr>
        <w:t>Užsakovui prašant, turi būti paruošiama ir pateikiama ataskaita apie saugomo objekto apsaugos sistemos suveikimo signalą, objekto (signalizacijos įjungimo/išjungimo) laiką ir objekto apžiūros rezultatus. Ataskaitoje pateikiami ne senesni nei 3 (trijų) kalendorinių mėnesių duomenys.</w:t>
      </w:r>
    </w:p>
    <w:p w14:paraId="7FE3AB23" w14:textId="77777777" w:rsidR="009F5F58" w:rsidRPr="009F5F58" w:rsidRDefault="009F5F58" w:rsidP="009F5F58">
      <w:pPr>
        <w:rPr>
          <w:rFonts w:cs="Tahoma"/>
        </w:rPr>
      </w:pPr>
    </w:p>
    <w:p w14:paraId="5C2960C3" w14:textId="77777777" w:rsidR="009F5F58" w:rsidRPr="00A658B7" w:rsidRDefault="009F5F58" w:rsidP="00A658B7">
      <w:pPr>
        <w:jc w:val="center"/>
        <w:rPr>
          <w:rFonts w:cs="Tahoma"/>
          <w:b/>
          <w:bCs/>
        </w:rPr>
      </w:pPr>
      <w:r w:rsidRPr="00A658B7">
        <w:rPr>
          <w:rFonts w:cs="Tahoma"/>
          <w:b/>
          <w:bCs/>
        </w:rPr>
        <w:t>IV. Techninės įrangos priežiūros ir remonto paslaugos</w:t>
      </w:r>
    </w:p>
    <w:p w14:paraId="3A720D34" w14:textId="77777777" w:rsidR="009F5F58" w:rsidRPr="009F5F58" w:rsidRDefault="009F5F58" w:rsidP="009F5F58">
      <w:pPr>
        <w:rPr>
          <w:rFonts w:cs="Tahoma"/>
        </w:rPr>
      </w:pPr>
    </w:p>
    <w:p w14:paraId="4471611A" w14:textId="3BF2EF5B" w:rsidR="009F5F58" w:rsidRPr="00A658B7" w:rsidRDefault="009F5F58" w:rsidP="00983C62">
      <w:pPr>
        <w:pStyle w:val="ListParagraph"/>
        <w:numPr>
          <w:ilvl w:val="0"/>
          <w:numId w:val="1"/>
        </w:numPr>
        <w:ind w:left="0" w:firstLine="567"/>
        <w:rPr>
          <w:rFonts w:cs="Tahoma"/>
        </w:rPr>
      </w:pPr>
      <w:r w:rsidRPr="00A658B7">
        <w:rPr>
          <w:rFonts w:cs="Tahoma"/>
        </w:rPr>
        <w:t>Techninė priežiūra (apžiūra) įskaitant, bet neapsiribojant, apima apsaugos ir priešgaisrinių signalizacijų: sistemų įvykių peržiūrą, spindulių su pažeidimais testavimą, saugomų zonų sąrašo patikslinimą, apsaugos sistemų avarinio maitinimo šaltinio elektrinių parametrų matavimą, kiekvieno įrenginio veikimo tikrinimą, užterštų/išsiderinusių įrenginių valymą/derinimą ir kitus veiksmus, kurie reikalingi sistemos funkcionavimui užtikrinti.</w:t>
      </w:r>
    </w:p>
    <w:p w14:paraId="4CA6FAC9" w14:textId="750D33B1" w:rsidR="009F5F58" w:rsidRPr="00A658B7" w:rsidRDefault="009F5F58" w:rsidP="00983C62">
      <w:pPr>
        <w:pStyle w:val="ListParagraph"/>
        <w:numPr>
          <w:ilvl w:val="0"/>
          <w:numId w:val="1"/>
        </w:numPr>
        <w:ind w:left="0" w:firstLine="567"/>
        <w:rPr>
          <w:rFonts w:cs="Tahoma"/>
        </w:rPr>
      </w:pPr>
      <w:r w:rsidRPr="00A658B7">
        <w:rPr>
          <w:rFonts w:cs="Tahoma"/>
        </w:rPr>
        <w:t xml:space="preserve">Tiekėjas atlieka tik veikiančių sistemų techninę priežiūrą. Pirminė sistemos apžiūra apima objekte įrengtos sistemos techninės būklės, veikimo ir signalų siuntimo patikrinimą. </w:t>
      </w:r>
    </w:p>
    <w:p w14:paraId="3CEFD0C7" w14:textId="2EA8FD18" w:rsidR="009F5F58" w:rsidRPr="00A658B7" w:rsidRDefault="009F5F58" w:rsidP="00983C62">
      <w:pPr>
        <w:pStyle w:val="ListParagraph"/>
        <w:numPr>
          <w:ilvl w:val="0"/>
          <w:numId w:val="1"/>
        </w:numPr>
        <w:ind w:left="0" w:firstLine="567"/>
        <w:rPr>
          <w:rFonts w:cs="Tahoma"/>
        </w:rPr>
      </w:pPr>
      <w:r w:rsidRPr="00A658B7">
        <w:rPr>
          <w:rFonts w:cs="Tahoma"/>
        </w:rPr>
        <w:t>Techninė apsaugos signalizacijos, priešgaisrinės signalizacijos ir įeigos kontrolės sistemų patikra vykdoma ne rečiau kaip kartą per kalendorinius metus. Techninės patikros rezultatai įforminami raštu konkrečios sistemos patikros akte.</w:t>
      </w:r>
    </w:p>
    <w:p w14:paraId="57294160" w14:textId="1BCB317D" w:rsidR="009F5F58" w:rsidRPr="00A658B7" w:rsidRDefault="009F5F58" w:rsidP="00983C62">
      <w:pPr>
        <w:pStyle w:val="ListParagraph"/>
        <w:numPr>
          <w:ilvl w:val="0"/>
          <w:numId w:val="1"/>
        </w:numPr>
        <w:ind w:left="0" w:firstLine="567"/>
        <w:rPr>
          <w:rFonts w:cs="Tahoma"/>
        </w:rPr>
      </w:pPr>
      <w:r w:rsidRPr="00A658B7">
        <w:rPr>
          <w:rFonts w:cs="Tahoma"/>
        </w:rPr>
        <w:t>Nustačius sistemos gedimus, jie įrašomi pirminės patikros akte. Pašalinus trūkumus atliekama pakartotina sistemos patikra.</w:t>
      </w:r>
    </w:p>
    <w:p w14:paraId="64BDECF8" w14:textId="53DE39BA" w:rsidR="009F5F58" w:rsidRPr="00A658B7" w:rsidRDefault="009F5F58" w:rsidP="00983C62">
      <w:pPr>
        <w:pStyle w:val="ListParagraph"/>
        <w:numPr>
          <w:ilvl w:val="0"/>
          <w:numId w:val="1"/>
        </w:numPr>
        <w:ind w:left="0" w:firstLine="567"/>
        <w:rPr>
          <w:rFonts w:cs="Tahoma"/>
        </w:rPr>
      </w:pPr>
      <w:r w:rsidRPr="00A658B7">
        <w:rPr>
          <w:rFonts w:cs="Tahoma"/>
        </w:rPr>
        <w:t>Tiekėjas privalo raštu pranešti apie kliūtis, dėl kurių ne dėl Tiekėjo kaltės nebuvo galima atlikti planinės techninės priežiūros arba neplaninės techninės priežiūros darbų nustatytu laiku.</w:t>
      </w:r>
    </w:p>
    <w:p w14:paraId="4FD9E675" w14:textId="5042DA88" w:rsidR="009F5F58" w:rsidRPr="00A658B7" w:rsidRDefault="009F5F58" w:rsidP="00983C62">
      <w:pPr>
        <w:pStyle w:val="ListParagraph"/>
        <w:numPr>
          <w:ilvl w:val="0"/>
          <w:numId w:val="1"/>
        </w:numPr>
        <w:ind w:left="0" w:firstLine="567"/>
        <w:rPr>
          <w:rFonts w:cs="Tahoma"/>
        </w:rPr>
      </w:pPr>
      <w:r w:rsidRPr="00A658B7">
        <w:rPr>
          <w:rFonts w:cs="Tahoma"/>
        </w:rPr>
        <w:lastRenderedPageBreak/>
        <w:t>Tiekėjas privalo užtikrinti, kad sistemos signalai būtų gaunami tinkamai ir esant gedimams (trūkumams) privalo juos pašalinti.</w:t>
      </w:r>
    </w:p>
    <w:p w14:paraId="756AF848" w14:textId="17D54EB4" w:rsidR="009F5F58" w:rsidRPr="00A658B7" w:rsidRDefault="009F5F58" w:rsidP="00983C62">
      <w:pPr>
        <w:pStyle w:val="ListParagraph"/>
        <w:numPr>
          <w:ilvl w:val="0"/>
          <w:numId w:val="1"/>
        </w:numPr>
        <w:ind w:left="0" w:firstLine="567"/>
        <w:rPr>
          <w:rFonts w:cs="Tahoma"/>
        </w:rPr>
      </w:pPr>
      <w:r w:rsidRPr="00A658B7">
        <w:rPr>
          <w:rFonts w:cs="Tahoma"/>
        </w:rPr>
        <w:t>Gavus pranešimą apie sistemos gedimus, atvykti į objektą ir pašalinti sistemos gedimus:</w:t>
      </w:r>
    </w:p>
    <w:p w14:paraId="23C3E3EF" w14:textId="7CD7E42D" w:rsidR="009F5F58" w:rsidRPr="00A658B7" w:rsidRDefault="009F5F58" w:rsidP="00983C62">
      <w:pPr>
        <w:pStyle w:val="ListParagraph"/>
        <w:numPr>
          <w:ilvl w:val="1"/>
          <w:numId w:val="1"/>
        </w:numPr>
        <w:ind w:left="0" w:firstLine="567"/>
        <w:rPr>
          <w:rFonts w:cs="Tahoma"/>
        </w:rPr>
      </w:pPr>
      <w:r w:rsidRPr="00A658B7">
        <w:rPr>
          <w:rFonts w:cs="Tahoma"/>
        </w:rPr>
        <w:t>Darbo dienomis – per 4 (keturias) valandas, bet ne vėliau, kaip 1 (vieną) val. po darbo pabaigos, atvykti ir pašalinti sistemos gedimus, kurie nereikalauja sistemos detalių keitimo, o remonto darbus, kurie reikalauja sistemos detalių keitimo, atlikti ne vėliau nei per 72 (septyniasdešimt dvi) valandas nuo pranešimo apie gedimą gavimo momento;</w:t>
      </w:r>
    </w:p>
    <w:p w14:paraId="2D0C1261" w14:textId="06836F0A" w:rsidR="009F5F58" w:rsidRPr="00A658B7" w:rsidRDefault="009F5F58" w:rsidP="00983C62">
      <w:pPr>
        <w:pStyle w:val="ListParagraph"/>
        <w:numPr>
          <w:ilvl w:val="1"/>
          <w:numId w:val="1"/>
        </w:numPr>
        <w:ind w:left="0" w:firstLine="567"/>
        <w:rPr>
          <w:rFonts w:cs="Tahoma"/>
        </w:rPr>
      </w:pPr>
      <w:r w:rsidRPr="00A658B7">
        <w:rPr>
          <w:rFonts w:cs="Tahoma"/>
        </w:rPr>
        <w:t>Ne darbo dienomis – atvykti per 8 (aštuonias) valandas ir pašalinti sistemos gedimus, kurie nereikalauja sistemos detalių keitimo, o remonto darbus, kurie reikalauja sistemos detalių keitimo atlikti ne vėliau nei per 72 (septyniasdešimt dvi) valandas nuo pranešimo apie gedimą gavimo momento.</w:t>
      </w:r>
    </w:p>
    <w:p w14:paraId="4329E2D0" w14:textId="10C0C281" w:rsidR="009F5F58" w:rsidRPr="00A658B7" w:rsidRDefault="009F5F58" w:rsidP="00983C62">
      <w:pPr>
        <w:pStyle w:val="ListParagraph"/>
        <w:numPr>
          <w:ilvl w:val="0"/>
          <w:numId w:val="1"/>
        </w:numPr>
        <w:ind w:left="0" w:firstLine="567"/>
        <w:rPr>
          <w:rFonts w:cs="Tahoma"/>
        </w:rPr>
      </w:pPr>
      <w:r w:rsidRPr="00A658B7">
        <w:rPr>
          <w:rFonts w:cs="Tahoma"/>
        </w:rPr>
        <w:t>Užsakant sistemų konfigūracijos darbus Tiekėjas Užsakovo prašymu, suderintu laiku atvyksta į objektą ir atlieka konfigūracijos darbus pagal suformuotą užduotį. Paslaugos suteikimui reikalingų darbo valandų skaičius gali būti suderintas su Užsakovo atsakingais darbuotojais iš anksto.</w:t>
      </w:r>
    </w:p>
    <w:p w14:paraId="38EF1BA8" w14:textId="45AA3931" w:rsidR="009F5F58" w:rsidRPr="00A658B7" w:rsidRDefault="009F5F58" w:rsidP="00983C62">
      <w:pPr>
        <w:pStyle w:val="ListParagraph"/>
        <w:numPr>
          <w:ilvl w:val="0"/>
          <w:numId w:val="1"/>
        </w:numPr>
        <w:ind w:left="0" w:firstLine="567"/>
        <w:rPr>
          <w:rFonts w:cs="Tahoma"/>
        </w:rPr>
      </w:pPr>
      <w:r w:rsidRPr="00A658B7">
        <w:rPr>
          <w:rFonts w:cs="Tahoma"/>
        </w:rPr>
        <w:t>Atvykęs į objektą tiekėjas privalo nustatyti gedimą, surašyti defektinį lapą ir esant objektyvioms galimybėms pašalinti gedimą. Tuo atveju, jei gedimo pašalinimui reikalingos papildomos medžiagos ir papildomos darbų valandos, darbo valandų skaičius ir medžiagų kaina turi būti suderinta su Užsakovo atsakingais darbuotojais.</w:t>
      </w:r>
    </w:p>
    <w:p w14:paraId="4804CA8E" w14:textId="47AC7CF1" w:rsidR="009F5F58" w:rsidRPr="00A658B7" w:rsidRDefault="009F5F58" w:rsidP="00983C62">
      <w:pPr>
        <w:pStyle w:val="ListParagraph"/>
        <w:numPr>
          <w:ilvl w:val="0"/>
          <w:numId w:val="1"/>
        </w:numPr>
        <w:ind w:left="0" w:firstLine="567"/>
        <w:rPr>
          <w:rFonts w:cs="Tahoma"/>
        </w:rPr>
      </w:pPr>
      <w:r w:rsidRPr="00A658B7">
        <w:rPr>
          <w:rFonts w:cs="Tahoma"/>
        </w:rPr>
        <w:t>Remonto ir paslaugų užsakymo darbams yra taikomi valandiniai darbo laiko įkainiai, laikant, kad remonto darbams atlikti bus reikalingi kvalifikuoti specialistai. Kelionėje pas Užsakovą sugaištas laikas, kiti kelionės kaštai turi būti įtraukti į valandinį įkainį.</w:t>
      </w:r>
    </w:p>
    <w:p w14:paraId="7ADB9135" w14:textId="732540BE" w:rsidR="009F5F58" w:rsidRPr="00A658B7" w:rsidRDefault="009F5F58" w:rsidP="00983C62">
      <w:pPr>
        <w:pStyle w:val="ListParagraph"/>
        <w:numPr>
          <w:ilvl w:val="0"/>
          <w:numId w:val="1"/>
        </w:numPr>
        <w:ind w:left="0" w:firstLine="567"/>
        <w:rPr>
          <w:rFonts w:cs="Tahoma"/>
        </w:rPr>
      </w:pPr>
      <w:r w:rsidRPr="00A658B7">
        <w:rPr>
          <w:rFonts w:cs="Tahoma"/>
        </w:rPr>
        <w:t xml:space="preserve">Tiekėjas turi pasirūpinti visų reikalingų medžiagų ir detalių tiekimu. Visos medžiagos ir detalės privalo būti naujos, neeksploatuotos, atitikti Europos Sąjungos standartus. </w:t>
      </w:r>
    </w:p>
    <w:p w14:paraId="545EA679" w14:textId="6456CDC1" w:rsidR="009F5F58" w:rsidRPr="00A658B7" w:rsidRDefault="009F5F58" w:rsidP="00983C62">
      <w:pPr>
        <w:pStyle w:val="ListParagraph"/>
        <w:numPr>
          <w:ilvl w:val="0"/>
          <w:numId w:val="1"/>
        </w:numPr>
        <w:ind w:left="0" w:firstLine="567"/>
        <w:rPr>
          <w:rFonts w:cs="Tahoma"/>
        </w:rPr>
      </w:pPr>
      <w:r w:rsidRPr="00A658B7">
        <w:rPr>
          <w:rFonts w:cs="Tahoma"/>
        </w:rPr>
        <w:t xml:space="preserve">Už sistemos gedimo šalinimui panaudotas detales ir darbus Užsakovas atsiskaito pagal faktiškai patirtas išlaidas, tam sutartyje yra numatyta sutarties vykdymo išlaidų atlyginimui skirta suma. Nustatytus gedimus (trūkumus) Tiekėjas privalo pašalinti pagal iš anksto suderintą darbų ir medžiagų sąmatą, už medžiagas apmokant pagal medžiagų įsigijimo dokumentus, netaikant pelno ar kitų papildomų mokesčių. </w:t>
      </w:r>
    </w:p>
    <w:p w14:paraId="4E25527D" w14:textId="3B4A5927" w:rsidR="009F5F58" w:rsidRPr="00A658B7" w:rsidRDefault="009F5F58" w:rsidP="00983C62">
      <w:pPr>
        <w:pStyle w:val="ListParagraph"/>
        <w:numPr>
          <w:ilvl w:val="0"/>
          <w:numId w:val="1"/>
        </w:numPr>
        <w:ind w:left="0" w:firstLine="567"/>
        <w:rPr>
          <w:rFonts w:cs="Tahoma"/>
        </w:rPr>
      </w:pPr>
      <w:r w:rsidRPr="00A658B7">
        <w:rPr>
          <w:rFonts w:cs="Tahoma"/>
        </w:rPr>
        <w:t>Naujai sumontuotiems įrenginiams Tiekėjas suteikia ne trumpesnę kaip 24 (dvidešimt keturių) mėnesių garantiją, išskyrus tas atskiras detales ir darbus, kuriems priėmimo-perdavimo akte (sąskaitoje) nurodyta, kad jiems suteikiamas trumpesnis garantijos terminas. Garantinio laikotarpio metu, naujai Tiekėjo sumontuotų ir netinkamai funkcionuojančių įrenginių /dalių keitimas atliekamas nemokamai.</w:t>
      </w:r>
    </w:p>
    <w:p w14:paraId="08DA59C8" w14:textId="77777777" w:rsidR="009F5F58" w:rsidRPr="009F5F58" w:rsidRDefault="009F5F58" w:rsidP="009F5F58">
      <w:pPr>
        <w:rPr>
          <w:rFonts w:cs="Tahoma"/>
        </w:rPr>
      </w:pPr>
    </w:p>
    <w:p w14:paraId="5078F64E" w14:textId="12915F8F" w:rsidR="002A7375" w:rsidRDefault="009F5F58" w:rsidP="00A658B7">
      <w:pPr>
        <w:jc w:val="center"/>
        <w:rPr>
          <w:rFonts w:cs="Tahoma"/>
        </w:rPr>
      </w:pPr>
      <w:r w:rsidRPr="009F5F58">
        <w:rPr>
          <w:rFonts w:cs="Tahoma"/>
        </w:rPr>
        <w:t>___________________</w:t>
      </w:r>
    </w:p>
    <w:p w14:paraId="3D89D47F" w14:textId="15B94D80" w:rsidR="00DE369E" w:rsidRDefault="00DE369E">
      <w:pPr>
        <w:spacing w:line="259" w:lineRule="auto"/>
        <w:ind w:firstLine="1247"/>
        <w:jc w:val="left"/>
      </w:pPr>
      <w:r>
        <w:br w:type="page"/>
      </w:r>
    </w:p>
    <w:p w14:paraId="370F8AC6" w14:textId="77777777" w:rsidR="00DE369E" w:rsidRDefault="00DE369E" w:rsidP="00DE369E">
      <w:pPr>
        <w:ind w:left="5670"/>
      </w:pPr>
      <w:r w:rsidRPr="00DE369E">
        <w:lastRenderedPageBreak/>
        <w:t>Techninė</w:t>
      </w:r>
      <w:r>
        <w:t>s</w:t>
      </w:r>
      <w:r w:rsidRPr="00DE369E">
        <w:t xml:space="preserve"> specifikacij</w:t>
      </w:r>
      <w:r>
        <w:t>os Priedas Nr. 1</w:t>
      </w:r>
    </w:p>
    <w:p w14:paraId="2B5A7D6F" w14:textId="77777777" w:rsidR="00DE369E" w:rsidRDefault="00DE369E" w:rsidP="00DE369E"/>
    <w:p w14:paraId="6BA6C60E" w14:textId="00E729C7" w:rsidR="00DE369E" w:rsidRPr="00E929BE" w:rsidRDefault="00E929BE" w:rsidP="00E929BE">
      <w:pPr>
        <w:jc w:val="center"/>
        <w:rPr>
          <w:b/>
          <w:bCs/>
        </w:rPr>
      </w:pPr>
      <w:r w:rsidRPr="005447FD">
        <w:rPr>
          <w:b/>
          <w:bCs/>
        </w:rPr>
        <w:t>I. Saugomo objekto aprašymas</w:t>
      </w:r>
    </w:p>
    <w:p w14:paraId="31105109" w14:textId="5A8FE7DE" w:rsidR="00E929BE" w:rsidRDefault="00E929BE" w:rsidP="00DE369E"/>
    <w:p w14:paraId="3AD17FAA" w14:textId="53978BE4" w:rsidR="00E929BE" w:rsidRDefault="00864D09" w:rsidP="001352D3">
      <w:pPr>
        <w:pStyle w:val="ListParagraph"/>
        <w:numPr>
          <w:ilvl w:val="0"/>
          <w:numId w:val="9"/>
        </w:numPr>
        <w:ind w:left="0" w:firstLine="567"/>
      </w:pPr>
      <w:r>
        <w:t>Ginkluotos f</w:t>
      </w:r>
      <w:r w:rsidR="009430CF" w:rsidRPr="009430CF">
        <w:t>izinės apsaugos, elektroninės apsaugos, sistemų techninio aptarnavimo ir priežiūros paslaug</w:t>
      </w:r>
      <w:r>
        <w:t xml:space="preserve">ų teikimo adresas </w:t>
      </w:r>
      <w:r w:rsidR="009430CF" w:rsidRPr="009430CF">
        <w:t>Studentų g. 39, Vilnius</w:t>
      </w:r>
      <w:r w:rsidR="009430CF">
        <w:t>.</w:t>
      </w:r>
    </w:p>
    <w:p w14:paraId="09879C49" w14:textId="4E94A709" w:rsidR="00E929BE" w:rsidRPr="001352D3" w:rsidRDefault="00E929BE" w:rsidP="001352D3">
      <w:pPr>
        <w:pStyle w:val="ListParagraph"/>
        <w:numPr>
          <w:ilvl w:val="0"/>
          <w:numId w:val="9"/>
        </w:numPr>
        <w:ind w:left="0" w:firstLine="567"/>
        <w:rPr>
          <w:rFonts w:cs="Tahoma"/>
        </w:rPr>
      </w:pPr>
      <w:r>
        <w:t xml:space="preserve">Saugomame objekte yra įrengti trys </w:t>
      </w:r>
      <w:r w:rsidRPr="001352D3">
        <w:rPr>
          <w:rFonts w:cs="Tahoma"/>
        </w:rPr>
        <w:t>stacionarūs apsaugos postai</w:t>
      </w:r>
      <w:r w:rsidR="00FE31C1" w:rsidRPr="001352D3">
        <w:rPr>
          <w:rFonts w:cs="Tahoma"/>
        </w:rPr>
        <w:t xml:space="preserve"> (toliau – AP)</w:t>
      </w:r>
      <w:r w:rsidRPr="001352D3">
        <w:rPr>
          <w:rFonts w:cs="Tahoma"/>
        </w:rPr>
        <w:t>:</w:t>
      </w:r>
    </w:p>
    <w:p w14:paraId="13EF16EE" w14:textId="60E4DF36" w:rsidR="00E929BE" w:rsidRDefault="00FE31C1" w:rsidP="001352D3">
      <w:pPr>
        <w:pStyle w:val="ListParagraph"/>
        <w:numPr>
          <w:ilvl w:val="1"/>
          <w:numId w:val="9"/>
        </w:numPr>
        <w:ind w:left="0" w:firstLine="567"/>
      </w:pPr>
      <w:r>
        <w:t>AP</w:t>
      </w:r>
      <w:r w:rsidR="00E929BE">
        <w:t xml:space="preserve"> Nr. 1 – užsakovo </w:t>
      </w:r>
      <w:r w:rsidR="00864D09">
        <w:t xml:space="preserve">administracinių </w:t>
      </w:r>
      <w:r w:rsidR="00E929BE">
        <w:t>patalpų recepcija;</w:t>
      </w:r>
    </w:p>
    <w:p w14:paraId="4783E0E7" w14:textId="72229C7F" w:rsidR="00E929BE" w:rsidRDefault="00FE31C1" w:rsidP="001352D3">
      <w:pPr>
        <w:pStyle w:val="ListParagraph"/>
        <w:numPr>
          <w:ilvl w:val="1"/>
          <w:numId w:val="9"/>
        </w:numPr>
        <w:ind w:left="0" w:firstLine="567"/>
      </w:pPr>
      <w:r>
        <w:t xml:space="preserve">AP </w:t>
      </w:r>
      <w:r w:rsidR="00E929BE">
        <w:t>Nr. 2 – valstybinio duomenų centro saugumo zonos apsaugos postas;</w:t>
      </w:r>
    </w:p>
    <w:p w14:paraId="697C2C57" w14:textId="435C9556" w:rsidR="009430CF" w:rsidRDefault="00FE31C1" w:rsidP="001352D3">
      <w:pPr>
        <w:pStyle w:val="ListParagraph"/>
        <w:numPr>
          <w:ilvl w:val="1"/>
          <w:numId w:val="9"/>
        </w:numPr>
        <w:ind w:left="0" w:firstLine="567"/>
      </w:pPr>
      <w:r>
        <w:t xml:space="preserve">AP </w:t>
      </w:r>
      <w:r w:rsidR="00864D09">
        <w:t>Nr. 3 – valstybinio duomenų centro teritorijos modulinis apsaugos postas;</w:t>
      </w:r>
    </w:p>
    <w:p w14:paraId="785CAE9A" w14:textId="77777777" w:rsidR="00864D09" w:rsidRDefault="00864D09" w:rsidP="00E929BE"/>
    <w:p w14:paraId="2186A6AB" w14:textId="11172BC7" w:rsidR="00FE31C1" w:rsidRPr="001352D3" w:rsidRDefault="001352D3" w:rsidP="001352D3">
      <w:pPr>
        <w:jc w:val="center"/>
        <w:rPr>
          <w:b/>
          <w:bCs/>
        </w:rPr>
      </w:pPr>
      <w:r w:rsidRPr="001352D3">
        <w:rPr>
          <w:b/>
          <w:bCs/>
        </w:rPr>
        <w:t xml:space="preserve">II. Saugomo </w:t>
      </w:r>
      <w:r w:rsidR="00FE31C1" w:rsidRPr="001352D3">
        <w:rPr>
          <w:b/>
          <w:bCs/>
        </w:rPr>
        <w:t>objekt</w:t>
      </w:r>
      <w:r w:rsidRPr="001352D3">
        <w:rPr>
          <w:b/>
          <w:bCs/>
        </w:rPr>
        <w:t>o</w:t>
      </w:r>
      <w:r w:rsidR="00FE31C1" w:rsidRPr="001352D3">
        <w:rPr>
          <w:b/>
          <w:bCs/>
        </w:rPr>
        <w:t xml:space="preserve"> </w:t>
      </w:r>
      <w:r w:rsidRPr="001352D3">
        <w:rPr>
          <w:b/>
          <w:bCs/>
        </w:rPr>
        <w:t xml:space="preserve">apsaugos </w:t>
      </w:r>
      <w:r w:rsidR="00FE31C1" w:rsidRPr="001352D3">
        <w:rPr>
          <w:b/>
          <w:bCs/>
        </w:rPr>
        <w:t>organiz</w:t>
      </w:r>
      <w:r w:rsidRPr="001352D3">
        <w:rPr>
          <w:b/>
          <w:bCs/>
        </w:rPr>
        <w:t xml:space="preserve">avimo </w:t>
      </w:r>
      <w:r w:rsidR="00FE31C1" w:rsidRPr="001352D3">
        <w:rPr>
          <w:b/>
          <w:bCs/>
        </w:rPr>
        <w:t>grafik</w:t>
      </w:r>
      <w:r w:rsidRPr="001352D3">
        <w:rPr>
          <w:b/>
          <w:bCs/>
        </w:rPr>
        <w:t>as</w:t>
      </w:r>
      <w:r w:rsidR="00FE31C1" w:rsidRPr="001352D3">
        <w:rPr>
          <w:b/>
          <w:bCs/>
        </w:rPr>
        <w:t>:</w:t>
      </w:r>
    </w:p>
    <w:p w14:paraId="3E4C14E2" w14:textId="77777777" w:rsidR="00FE31C1" w:rsidRDefault="00FE31C1" w:rsidP="00E929BE"/>
    <w:tbl>
      <w:tblPr>
        <w:tblStyle w:val="TableGrid"/>
        <w:tblW w:w="0" w:type="auto"/>
        <w:tblLook w:val="04A0" w:firstRow="1" w:lastRow="0" w:firstColumn="1" w:lastColumn="0" w:noHBand="0" w:noVBand="1"/>
      </w:tblPr>
      <w:tblGrid>
        <w:gridCol w:w="706"/>
        <w:gridCol w:w="5667"/>
        <w:gridCol w:w="1560"/>
        <w:gridCol w:w="1695"/>
      </w:tblGrid>
      <w:tr w:rsidR="00FE31C1" w14:paraId="74E55D3B" w14:textId="77777777" w:rsidTr="00BA1805">
        <w:tc>
          <w:tcPr>
            <w:tcW w:w="0" w:type="auto"/>
          </w:tcPr>
          <w:p w14:paraId="678C08D5" w14:textId="00602823" w:rsidR="00FE31C1" w:rsidRDefault="00FE31C1" w:rsidP="00E929BE">
            <w:r>
              <w:t>AP Nr.</w:t>
            </w:r>
          </w:p>
        </w:tc>
        <w:tc>
          <w:tcPr>
            <w:tcW w:w="5667" w:type="dxa"/>
          </w:tcPr>
          <w:p w14:paraId="023BB64A" w14:textId="76CF33E4" w:rsidR="00FE31C1" w:rsidRDefault="00FE31C1" w:rsidP="00E929BE">
            <w:r w:rsidRPr="00FE31C1">
              <w:t>Apsaugos posto charakteristika</w:t>
            </w:r>
          </w:p>
        </w:tc>
        <w:tc>
          <w:tcPr>
            <w:tcW w:w="1560" w:type="dxa"/>
          </w:tcPr>
          <w:p w14:paraId="47CCDF5E" w14:textId="2918FEBA" w:rsidR="00FE31C1" w:rsidRDefault="00FE31C1" w:rsidP="00E929BE">
            <w:r w:rsidRPr="00FE31C1">
              <w:t>Savaitės dienos</w:t>
            </w:r>
          </w:p>
        </w:tc>
        <w:tc>
          <w:tcPr>
            <w:tcW w:w="1695" w:type="dxa"/>
          </w:tcPr>
          <w:p w14:paraId="19A1F29E" w14:textId="45B235DB" w:rsidR="00FE31C1" w:rsidRDefault="00FE31C1" w:rsidP="00E929BE">
            <w:r w:rsidRPr="00FE31C1">
              <w:t>Apsaugos paslaugų teikimo valandos</w:t>
            </w:r>
          </w:p>
        </w:tc>
      </w:tr>
      <w:tr w:rsidR="00FE31C1" w14:paraId="0A091EAA" w14:textId="77777777" w:rsidTr="00BA1805">
        <w:tc>
          <w:tcPr>
            <w:tcW w:w="0" w:type="auto"/>
          </w:tcPr>
          <w:p w14:paraId="1E36855D" w14:textId="5123D091" w:rsidR="00FE31C1" w:rsidRDefault="00FE31C1" w:rsidP="00E929BE">
            <w:r>
              <w:t>AP Nr. 1</w:t>
            </w:r>
          </w:p>
        </w:tc>
        <w:tc>
          <w:tcPr>
            <w:tcW w:w="5667" w:type="dxa"/>
          </w:tcPr>
          <w:p w14:paraId="5A30FFA1" w14:textId="77777777" w:rsidR="00FE31C1" w:rsidRPr="00FE31C1" w:rsidRDefault="00FE31C1" w:rsidP="00FE31C1">
            <w:pPr>
              <w:rPr>
                <w:u w:val="single"/>
              </w:rPr>
            </w:pPr>
            <w:r w:rsidRPr="00FE31C1">
              <w:rPr>
                <w:u w:val="single"/>
              </w:rPr>
              <w:t>Vienas apsaugos darbuotojas:</w:t>
            </w:r>
          </w:p>
          <w:p w14:paraId="24CBA4E6" w14:textId="24C0612B" w:rsidR="00FE31C1" w:rsidRPr="00FE31C1" w:rsidRDefault="00FE31C1" w:rsidP="00FE31C1">
            <w:pPr>
              <w:numPr>
                <w:ilvl w:val="0"/>
                <w:numId w:val="7"/>
              </w:numPr>
              <w:ind w:left="357" w:hanging="357"/>
            </w:pPr>
            <w:r w:rsidRPr="00FE31C1">
              <w:t xml:space="preserve">užtikrinti objekto </w:t>
            </w:r>
            <w:r>
              <w:t>ne</w:t>
            </w:r>
            <w:r w:rsidRPr="00FE31C1">
              <w:t>ginkluotą apsaugą;</w:t>
            </w:r>
          </w:p>
          <w:p w14:paraId="3381C420" w14:textId="77777777" w:rsidR="00FE31C1" w:rsidRPr="00FE31C1" w:rsidRDefault="00FE31C1" w:rsidP="00FE31C1">
            <w:pPr>
              <w:numPr>
                <w:ilvl w:val="0"/>
                <w:numId w:val="7"/>
              </w:numPr>
              <w:ind w:left="357" w:hanging="357"/>
            </w:pPr>
            <w:r w:rsidRPr="00FE31C1">
              <w:t>vykdyti Saugomo objekto teritorijos, pastatų ir technologinių įrenginių apsauga;</w:t>
            </w:r>
          </w:p>
          <w:p w14:paraId="144DDEC9" w14:textId="77777777" w:rsidR="00FE31C1" w:rsidRPr="00FE31C1" w:rsidRDefault="00FE31C1" w:rsidP="00FE31C1">
            <w:pPr>
              <w:numPr>
                <w:ilvl w:val="0"/>
                <w:numId w:val="7"/>
              </w:numPr>
              <w:ind w:left="357" w:hanging="357"/>
            </w:pPr>
            <w:r w:rsidRPr="00FE31C1">
              <w:t>patruliuoti patalpose ir teritorijoje nakties metu (su užsakovu suderintu grafiku);</w:t>
            </w:r>
          </w:p>
          <w:p w14:paraId="0A6892B9" w14:textId="7047ED1D" w:rsidR="00FE31C1" w:rsidRPr="00FE31C1" w:rsidRDefault="00FE31C1" w:rsidP="00FE31C1">
            <w:pPr>
              <w:numPr>
                <w:ilvl w:val="0"/>
                <w:numId w:val="7"/>
              </w:numPr>
              <w:ind w:left="357" w:hanging="357"/>
            </w:pPr>
            <w:r w:rsidRPr="00FE31C1">
              <w:t>užtikrinti leidimų rėžim</w:t>
            </w:r>
            <w:r w:rsidR="005447FD">
              <w:t>o kontrolę</w:t>
            </w:r>
            <w:r w:rsidRPr="00FE31C1">
              <w:t xml:space="preserve"> </w:t>
            </w:r>
            <w:r w:rsidR="005447FD">
              <w:t>s</w:t>
            </w:r>
            <w:r w:rsidRPr="00FE31C1">
              <w:t>augom</w:t>
            </w:r>
            <w:r w:rsidR="005447FD">
              <w:t>ame</w:t>
            </w:r>
            <w:r w:rsidRPr="00FE31C1">
              <w:t xml:space="preserve"> objekt</w:t>
            </w:r>
            <w:r w:rsidR="005447FD">
              <w:t>e.</w:t>
            </w:r>
          </w:p>
          <w:p w14:paraId="2CA70E0A" w14:textId="68D1848B" w:rsidR="00FE31C1" w:rsidRDefault="00FE31C1" w:rsidP="00FE31C1">
            <w:r w:rsidRPr="00FE31C1">
              <w:t>užsakovo objektų apsaugos, bei gaisro sistemų monitoringas, valdymas.</w:t>
            </w:r>
          </w:p>
        </w:tc>
        <w:tc>
          <w:tcPr>
            <w:tcW w:w="1560" w:type="dxa"/>
          </w:tcPr>
          <w:p w14:paraId="41B23F6A" w14:textId="53C40C3E" w:rsidR="00BA1805" w:rsidRDefault="00BA1805" w:rsidP="00BA1805">
            <w:r>
              <w:t>Darbo dienomis</w:t>
            </w:r>
          </w:p>
          <w:p w14:paraId="1FD25387" w14:textId="327821FD" w:rsidR="00FE31C1" w:rsidRDefault="00BA1805" w:rsidP="00040C59">
            <w:r>
              <w:t>(5 d. d. darbo savaitė</w:t>
            </w:r>
            <w:r w:rsidR="00040C59">
              <w:t>)</w:t>
            </w:r>
            <w:r>
              <w:t xml:space="preserve"> </w:t>
            </w:r>
          </w:p>
        </w:tc>
        <w:tc>
          <w:tcPr>
            <w:tcW w:w="1695" w:type="dxa"/>
          </w:tcPr>
          <w:p w14:paraId="32B97239" w14:textId="77777777" w:rsidR="00BA1805" w:rsidRDefault="00BA1805" w:rsidP="00FE31C1">
            <w:pPr>
              <w:rPr>
                <w:rFonts w:cs="Tahoma"/>
              </w:rPr>
            </w:pPr>
            <w:r w:rsidRPr="00BA1805">
              <w:rPr>
                <w:rFonts w:cs="Tahoma"/>
              </w:rPr>
              <w:t xml:space="preserve">Nuo 7.00 val. </w:t>
            </w:r>
          </w:p>
          <w:p w14:paraId="28E7F691" w14:textId="77777777" w:rsidR="00BA1805" w:rsidRDefault="00BA1805" w:rsidP="00FE31C1">
            <w:pPr>
              <w:rPr>
                <w:rFonts w:cs="Tahoma"/>
              </w:rPr>
            </w:pPr>
            <w:r w:rsidRPr="00BA1805">
              <w:rPr>
                <w:rFonts w:cs="Tahoma"/>
              </w:rPr>
              <w:t xml:space="preserve">iki 19.00 val. </w:t>
            </w:r>
          </w:p>
          <w:p w14:paraId="62DB16DE" w14:textId="0F43B879" w:rsidR="00FE31C1" w:rsidRDefault="00BA1805" w:rsidP="00FE31C1">
            <w:r w:rsidRPr="00BA1805">
              <w:rPr>
                <w:rFonts w:cs="Tahoma"/>
              </w:rPr>
              <w:t>(12 val.</w:t>
            </w:r>
            <w:r>
              <w:rPr>
                <w:rFonts w:cs="Tahoma"/>
              </w:rPr>
              <w:t xml:space="preserve"> per parą</w:t>
            </w:r>
            <w:r w:rsidRPr="00BA1805">
              <w:rPr>
                <w:rFonts w:cs="Tahoma"/>
              </w:rPr>
              <w:t>)</w:t>
            </w:r>
          </w:p>
        </w:tc>
      </w:tr>
      <w:tr w:rsidR="00FE31C1" w14:paraId="2642B504" w14:textId="77777777" w:rsidTr="00BA1805">
        <w:tc>
          <w:tcPr>
            <w:tcW w:w="0" w:type="auto"/>
          </w:tcPr>
          <w:p w14:paraId="1AEA1556" w14:textId="070370D8" w:rsidR="00FE31C1" w:rsidRDefault="00FE31C1" w:rsidP="00E929BE">
            <w:r>
              <w:t>AP Nr. 2</w:t>
            </w:r>
          </w:p>
        </w:tc>
        <w:tc>
          <w:tcPr>
            <w:tcW w:w="5667" w:type="dxa"/>
          </w:tcPr>
          <w:p w14:paraId="77814D44" w14:textId="3AB7CDED" w:rsidR="00FE31C1" w:rsidRPr="00FE31C1" w:rsidRDefault="00FE31C1" w:rsidP="00FE31C1">
            <w:pPr>
              <w:rPr>
                <w:u w:val="single"/>
              </w:rPr>
            </w:pPr>
            <w:r w:rsidRPr="00FE31C1">
              <w:rPr>
                <w:u w:val="single"/>
              </w:rPr>
              <w:t>Vienas apsaugos darbuotojas:</w:t>
            </w:r>
          </w:p>
          <w:p w14:paraId="367E2AF5" w14:textId="77777777" w:rsidR="00FE31C1" w:rsidRPr="00FE31C1" w:rsidRDefault="00FE31C1" w:rsidP="00FE31C1">
            <w:pPr>
              <w:numPr>
                <w:ilvl w:val="0"/>
                <w:numId w:val="8"/>
              </w:numPr>
              <w:ind w:left="357" w:hanging="357"/>
            </w:pPr>
            <w:r w:rsidRPr="00FE31C1">
              <w:t>užtikrinti, kad apsaugos poste nuolat būtų bent vienas apsaugos darbuotojas;</w:t>
            </w:r>
          </w:p>
          <w:p w14:paraId="2142B938" w14:textId="77777777" w:rsidR="00FE31C1" w:rsidRPr="00FE31C1" w:rsidRDefault="00FE31C1" w:rsidP="00FE31C1">
            <w:pPr>
              <w:numPr>
                <w:ilvl w:val="0"/>
                <w:numId w:val="8"/>
              </w:numPr>
              <w:ind w:left="357" w:hanging="357"/>
            </w:pPr>
            <w:r w:rsidRPr="00FE31C1">
              <w:t>užtikrinti objekto ginkluotą apsaugą;</w:t>
            </w:r>
          </w:p>
          <w:p w14:paraId="17C8665F" w14:textId="77777777" w:rsidR="00FE31C1" w:rsidRPr="00FE31C1" w:rsidRDefault="00FE31C1" w:rsidP="00FE31C1">
            <w:pPr>
              <w:numPr>
                <w:ilvl w:val="0"/>
                <w:numId w:val="8"/>
              </w:numPr>
              <w:ind w:left="357" w:hanging="357"/>
            </w:pPr>
            <w:r w:rsidRPr="00FE31C1">
              <w:t>vykdyti Saugomo objekto teritorijos, pastatų ir technologinių įrenginių apsaugą;</w:t>
            </w:r>
          </w:p>
          <w:p w14:paraId="7E0C19DB" w14:textId="77777777" w:rsidR="00FE31C1" w:rsidRPr="00FE31C1" w:rsidRDefault="00FE31C1" w:rsidP="00FE31C1">
            <w:pPr>
              <w:numPr>
                <w:ilvl w:val="0"/>
                <w:numId w:val="8"/>
              </w:numPr>
              <w:ind w:left="357" w:hanging="357"/>
            </w:pPr>
            <w:r w:rsidRPr="00FE31C1">
              <w:t>užtikrinti leidimų rėžimą į valstybinio duomenų centro saugumo zoną;</w:t>
            </w:r>
          </w:p>
          <w:p w14:paraId="3148F479" w14:textId="77777777" w:rsidR="00FE31C1" w:rsidRPr="00FE31C1" w:rsidRDefault="00FE31C1" w:rsidP="00FE31C1">
            <w:pPr>
              <w:numPr>
                <w:ilvl w:val="0"/>
                <w:numId w:val="8"/>
              </w:numPr>
              <w:ind w:left="357" w:hanging="357"/>
            </w:pPr>
            <w:r w:rsidRPr="00FE31C1">
              <w:t>transporto įleidimo į valstybinio duomenų centro teritoriją rėžimo užtikrinimas;</w:t>
            </w:r>
          </w:p>
          <w:p w14:paraId="214132DA" w14:textId="56D7A0FE" w:rsidR="00FE31C1" w:rsidRDefault="00FE31C1" w:rsidP="00FE31C1">
            <w:r w:rsidRPr="00FE31C1">
              <w:t>užsakovo objektų apsaugos, bei gaisro sistemų monitoringas, valdymas.</w:t>
            </w:r>
          </w:p>
        </w:tc>
        <w:tc>
          <w:tcPr>
            <w:tcW w:w="1560" w:type="dxa"/>
          </w:tcPr>
          <w:p w14:paraId="5D4887EC" w14:textId="4976D234" w:rsidR="00FE31C1" w:rsidRDefault="00FE31C1" w:rsidP="00E929BE">
            <w:r w:rsidRPr="00465EA6">
              <w:rPr>
                <w:rFonts w:cs="Tahoma"/>
              </w:rPr>
              <w:t>Visos darbo ir poilsio (šventinės) dienos</w:t>
            </w:r>
          </w:p>
        </w:tc>
        <w:tc>
          <w:tcPr>
            <w:tcW w:w="1695" w:type="dxa"/>
          </w:tcPr>
          <w:p w14:paraId="59E156B1" w14:textId="77777777" w:rsidR="00BA1805" w:rsidRDefault="00FE31C1" w:rsidP="00FE31C1">
            <w:pPr>
              <w:pStyle w:val="ListParagraph"/>
              <w:ind w:left="32"/>
              <w:rPr>
                <w:rFonts w:cs="Tahoma"/>
              </w:rPr>
            </w:pPr>
            <w:r w:rsidRPr="00465EA6">
              <w:rPr>
                <w:rFonts w:cs="Tahoma"/>
              </w:rPr>
              <w:t xml:space="preserve">Nuo 00.00 val. </w:t>
            </w:r>
          </w:p>
          <w:p w14:paraId="5B6A960A" w14:textId="40B4244C" w:rsidR="00FE31C1" w:rsidRPr="00465EA6" w:rsidRDefault="00FE31C1" w:rsidP="00FE31C1">
            <w:pPr>
              <w:pStyle w:val="ListParagraph"/>
              <w:ind w:left="32"/>
              <w:rPr>
                <w:rFonts w:cs="Tahoma"/>
              </w:rPr>
            </w:pPr>
            <w:r w:rsidRPr="00465EA6">
              <w:rPr>
                <w:rFonts w:cs="Tahoma"/>
              </w:rPr>
              <w:t xml:space="preserve">iki 24.00 val. </w:t>
            </w:r>
          </w:p>
          <w:p w14:paraId="42934173" w14:textId="230ADC45" w:rsidR="00FE31C1" w:rsidRDefault="00FE31C1" w:rsidP="00FE31C1">
            <w:r w:rsidRPr="00465EA6">
              <w:rPr>
                <w:rFonts w:cs="Tahoma"/>
              </w:rPr>
              <w:t>(24 val. per parą)</w:t>
            </w:r>
          </w:p>
        </w:tc>
      </w:tr>
      <w:tr w:rsidR="00FE31C1" w14:paraId="5673B648" w14:textId="77777777" w:rsidTr="00BA1805">
        <w:tc>
          <w:tcPr>
            <w:tcW w:w="0" w:type="auto"/>
          </w:tcPr>
          <w:p w14:paraId="682724EE" w14:textId="1AD63930" w:rsidR="00FE31C1" w:rsidRDefault="00FE31C1" w:rsidP="00E929BE">
            <w:r>
              <w:t>AP Nr. 3</w:t>
            </w:r>
          </w:p>
        </w:tc>
        <w:tc>
          <w:tcPr>
            <w:tcW w:w="5667" w:type="dxa"/>
          </w:tcPr>
          <w:p w14:paraId="1A1374FF" w14:textId="3863C927" w:rsidR="00FE31C1" w:rsidRPr="00FE31C1" w:rsidRDefault="00FE31C1" w:rsidP="00FE31C1">
            <w:pPr>
              <w:rPr>
                <w:u w:val="single"/>
              </w:rPr>
            </w:pPr>
            <w:r w:rsidRPr="00FE31C1">
              <w:rPr>
                <w:u w:val="single"/>
              </w:rPr>
              <w:t>Vienas apsaugos darbuotojas:</w:t>
            </w:r>
          </w:p>
          <w:p w14:paraId="6CF4232E" w14:textId="77777777" w:rsidR="00FE31C1" w:rsidRPr="00FE31C1" w:rsidRDefault="00FE31C1" w:rsidP="00FE31C1">
            <w:pPr>
              <w:numPr>
                <w:ilvl w:val="0"/>
                <w:numId w:val="8"/>
              </w:numPr>
              <w:ind w:left="357" w:hanging="357"/>
            </w:pPr>
            <w:r w:rsidRPr="00FE31C1">
              <w:t>užtikrinti objekto ginkluotą apsaugą;</w:t>
            </w:r>
          </w:p>
          <w:p w14:paraId="6CF6873B" w14:textId="77777777" w:rsidR="00FE31C1" w:rsidRPr="00FE31C1" w:rsidRDefault="00FE31C1" w:rsidP="00FE31C1">
            <w:pPr>
              <w:numPr>
                <w:ilvl w:val="0"/>
                <w:numId w:val="8"/>
              </w:numPr>
              <w:ind w:left="357" w:hanging="357"/>
            </w:pPr>
            <w:r w:rsidRPr="00FE31C1">
              <w:t>vykdyti Saugomo objekto teritorijos, pastatų ir technologinių įrenginių apsaugą;</w:t>
            </w:r>
          </w:p>
          <w:p w14:paraId="48AED573" w14:textId="3F5F010B" w:rsidR="00FE31C1" w:rsidRPr="00FE31C1" w:rsidRDefault="00FE31C1" w:rsidP="00FE31C1">
            <w:pPr>
              <w:numPr>
                <w:ilvl w:val="0"/>
                <w:numId w:val="8"/>
              </w:numPr>
              <w:ind w:left="357" w:hanging="357"/>
            </w:pPr>
            <w:r w:rsidRPr="00FE31C1">
              <w:t xml:space="preserve">užtikrinti leidimų rėžimą į valstybinio duomenų centro </w:t>
            </w:r>
            <w:r w:rsidR="00BA1805">
              <w:t>teritoriją</w:t>
            </w:r>
            <w:r w:rsidRPr="00FE31C1">
              <w:t>;</w:t>
            </w:r>
          </w:p>
          <w:p w14:paraId="763F6FB8" w14:textId="77777777" w:rsidR="00FE31C1" w:rsidRPr="00FE31C1" w:rsidRDefault="00FE31C1" w:rsidP="00FE31C1">
            <w:pPr>
              <w:numPr>
                <w:ilvl w:val="0"/>
                <w:numId w:val="8"/>
              </w:numPr>
              <w:ind w:left="357" w:hanging="357"/>
            </w:pPr>
            <w:r w:rsidRPr="00FE31C1">
              <w:t>transporto įleidimo į valstybinio duomenų centro teritoriją rėžimo užtikrinimas;</w:t>
            </w:r>
          </w:p>
          <w:p w14:paraId="40C0AD6E" w14:textId="7AADE8F7" w:rsidR="00FE31C1" w:rsidRDefault="00FE31C1" w:rsidP="00FE31C1">
            <w:r w:rsidRPr="00FE31C1">
              <w:t>užsakovo objektų apsaugos, bei gaisro sistemų monitoringas, valdymas.</w:t>
            </w:r>
          </w:p>
        </w:tc>
        <w:tc>
          <w:tcPr>
            <w:tcW w:w="1560" w:type="dxa"/>
          </w:tcPr>
          <w:p w14:paraId="3ACA2F2D" w14:textId="01CF661E" w:rsidR="00FE31C1" w:rsidRDefault="00FE31C1" w:rsidP="00E929BE">
            <w:r w:rsidRPr="00465EA6">
              <w:rPr>
                <w:rFonts w:cs="Tahoma"/>
              </w:rPr>
              <w:t>Visos darbo ir poilsio (šventinės) dienos</w:t>
            </w:r>
          </w:p>
        </w:tc>
        <w:tc>
          <w:tcPr>
            <w:tcW w:w="1695" w:type="dxa"/>
          </w:tcPr>
          <w:p w14:paraId="6BED5B83" w14:textId="77777777" w:rsidR="00BA1805" w:rsidRDefault="00FE31C1" w:rsidP="00FE31C1">
            <w:pPr>
              <w:pStyle w:val="ListParagraph"/>
              <w:ind w:left="32"/>
              <w:rPr>
                <w:rFonts w:cs="Tahoma"/>
              </w:rPr>
            </w:pPr>
            <w:r w:rsidRPr="00465EA6">
              <w:rPr>
                <w:rFonts w:cs="Tahoma"/>
              </w:rPr>
              <w:t xml:space="preserve">Nuo 00.00 val. </w:t>
            </w:r>
          </w:p>
          <w:p w14:paraId="19F3399A" w14:textId="34C7B166" w:rsidR="00FE31C1" w:rsidRPr="00465EA6" w:rsidRDefault="00FE31C1" w:rsidP="00FE31C1">
            <w:pPr>
              <w:pStyle w:val="ListParagraph"/>
              <w:ind w:left="32"/>
              <w:rPr>
                <w:rFonts w:cs="Tahoma"/>
              </w:rPr>
            </w:pPr>
            <w:r w:rsidRPr="00465EA6">
              <w:rPr>
                <w:rFonts w:cs="Tahoma"/>
              </w:rPr>
              <w:t xml:space="preserve">iki 24.00 val. </w:t>
            </w:r>
          </w:p>
          <w:p w14:paraId="79809F7F" w14:textId="22F59154" w:rsidR="00FE31C1" w:rsidRDefault="00FE31C1" w:rsidP="00FE31C1">
            <w:r w:rsidRPr="00465EA6">
              <w:rPr>
                <w:rFonts w:cs="Tahoma"/>
              </w:rPr>
              <w:t>(24 val. per parą)</w:t>
            </w:r>
          </w:p>
        </w:tc>
      </w:tr>
    </w:tbl>
    <w:p w14:paraId="135C45B6" w14:textId="77777777" w:rsidR="00FE31C1" w:rsidRDefault="00FE31C1" w:rsidP="00E929BE"/>
    <w:p w14:paraId="24142652" w14:textId="418F801D" w:rsidR="009430CF" w:rsidRDefault="009430CF" w:rsidP="001352D3">
      <w:pPr>
        <w:pStyle w:val="ListParagraph"/>
        <w:numPr>
          <w:ilvl w:val="0"/>
          <w:numId w:val="9"/>
        </w:numPr>
        <w:ind w:left="0" w:firstLine="567"/>
      </w:pPr>
      <w:r w:rsidRPr="009430CF">
        <w:t xml:space="preserve">Tiekėjas turi užtikrinti, kad </w:t>
      </w:r>
      <w:r w:rsidR="00BA1805">
        <w:t xml:space="preserve">ginkluotai fizinei apsaugai </w:t>
      </w:r>
      <w:r w:rsidRPr="009430CF">
        <w:t xml:space="preserve">skirs tik kvalifikuotus apsaugos darbuotojus, kurie vykdys objekto apsaugą </w:t>
      </w:r>
      <w:r w:rsidRPr="001352D3">
        <w:rPr>
          <w:b/>
          <w:bCs/>
        </w:rPr>
        <w:t>ne žemesnės kaip B kategorijai priskiriamais šaunamaisiais ginklais</w:t>
      </w:r>
      <w:r w:rsidRPr="009430CF">
        <w:t>, Lietuvos Respublikos asmens ir turto saugos įstatymo ir kitų Lietuvos Respublikos teisės aktų nustatyta tvarka.</w:t>
      </w:r>
    </w:p>
    <w:p w14:paraId="2C11C6FA" w14:textId="77777777" w:rsidR="009B2818" w:rsidRDefault="009B2818" w:rsidP="00E929BE"/>
    <w:p w14:paraId="03D04342" w14:textId="5FA279CC" w:rsidR="00FE31C1" w:rsidRDefault="001352D3" w:rsidP="001352D3">
      <w:pPr>
        <w:jc w:val="center"/>
        <w:rPr>
          <w:b/>
          <w:bCs/>
        </w:rPr>
      </w:pPr>
      <w:r w:rsidRPr="001352D3">
        <w:rPr>
          <w:b/>
          <w:bCs/>
        </w:rPr>
        <w:t xml:space="preserve">III. </w:t>
      </w:r>
      <w:r w:rsidR="00FE31C1" w:rsidRPr="001352D3">
        <w:rPr>
          <w:b/>
          <w:bCs/>
        </w:rPr>
        <w:t>Saugomo objekto statinių ir apsaugos sistemų apibūdinimas</w:t>
      </w:r>
    </w:p>
    <w:p w14:paraId="400F15CC" w14:textId="77777777" w:rsidR="001352D3" w:rsidRPr="001352D3" w:rsidRDefault="001352D3" w:rsidP="001352D3"/>
    <w:tbl>
      <w:tblPr>
        <w:tblStyle w:val="TableGrid"/>
        <w:tblW w:w="0" w:type="auto"/>
        <w:tblLook w:val="04A0" w:firstRow="1" w:lastRow="0" w:firstColumn="1" w:lastColumn="0" w:noHBand="0" w:noVBand="1"/>
      </w:tblPr>
      <w:tblGrid>
        <w:gridCol w:w="4814"/>
        <w:gridCol w:w="4814"/>
      </w:tblGrid>
      <w:tr w:rsidR="009B2818" w14:paraId="7FE76A22" w14:textId="77777777" w:rsidTr="009B2818">
        <w:tc>
          <w:tcPr>
            <w:tcW w:w="4814" w:type="dxa"/>
          </w:tcPr>
          <w:p w14:paraId="764EDE6B" w14:textId="406B62D5" w:rsidR="009B2818" w:rsidRDefault="009B2818" w:rsidP="00E929BE">
            <w:r>
              <w:t>Patalpų bendras plotas</w:t>
            </w:r>
          </w:p>
        </w:tc>
        <w:tc>
          <w:tcPr>
            <w:tcW w:w="4814" w:type="dxa"/>
          </w:tcPr>
          <w:p w14:paraId="4AB7954C" w14:textId="72BB5673" w:rsidR="009B2818" w:rsidRDefault="009B2818" w:rsidP="00E929BE">
            <w:r>
              <w:t>11 250,76 kv. m.</w:t>
            </w:r>
          </w:p>
        </w:tc>
      </w:tr>
      <w:tr w:rsidR="009B2818" w14:paraId="56CB8B4B" w14:textId="77777777" w:rsidTr="009B2818">
        <w:tc>
          <w:tcPr>
            <w:tcW w:w="4814" w:type="dxa"/>
          </w:tcPr>
          <w:p w14:paraId="6BDF9F46" w14:textId="6950A073" w:rsidR="009B2818" w:rsidRDefault="009B2818" w:rsidP="00E929BE">
            <w:r>
              <w:t>Statybos metai</w:t>
            </w:r>
          </w:p>
        </w:tc>
        <w:tc>
          <w:tcPr>
            <w:tcW w:w="4814" w:type="dxa"/>
          </w:tcPr>
          <w:p w14:paraId="7CEE2342" w14:textId="4DF6BF8B" w:rsidR="009B2818" w:rsidRDefault="009B2818" w:rsidP="00E929BE">
            <w:r>
              <w:t>1980-1997 (2023 m. rekonstrukcija)</w:t>
            </w:r>
          </w:p>
        </w:tc>
      </w:tr>
      <w:tr w:rsidR="009B2818" w14:paraId="5B613267" w14:textId="77777777" w:rsidTr="009B2818">
        <w:tc>
          <w:tcPr>
            <w:tcW w:w="4814" w:type="dxa"/>
          </w:tcPr>
          <w:p w14:paraId="59ABA0E0" w14:textId="5D75137E" w:rsidR="009B2818" w:rsidRDefault="009B2818" w:rsidP="00E929BE">
            <w:r>
              <w:t>Aukštų skaičius</w:t>
            </w:r>
          </w:p>
        </w:tc>
        <w:tc>
          <w:tcPr>
            <w:tcW w:w="4814" w:type="dxa"/>
          </w:tcPr>
          <w:p w14:paraId="2847890B" w14:textId="2013B1A7" w:rsidR="009B2818" w:rsidRDefault="009B2818" w:rsidP="00E929BE">
            <w:r>
              <w:t>Nuo 3 iki 5</w:t>
            </w:r>
          </w:p>
        </w:tc>
      </w:tr>
      <w:tr w:rsidR="009B2818" w14:paraId="35E7B1E6" w14:textId="77777777" w:rsidTr="009B2818">
        <w:tc>
          <w:tcPr>
            <w:tcW w:w="4814" w:type="dxa"/>
          </w:tcPr>
          <w:p w14:paraId="3AD7773B" w14:textId="3BCCFDF4" w:rsidR="009B2818" w:rsidRDefault="009B2818" w:rsidP="009B2818">
            <w:r>
              <w:t>Konstrukcijos tipas</w:t>
            </w:r>
          </w:p>
        </w:tc>
        <w:tc>
          <w:tcPr>
            <w:tcW w:w="4814" w:type="dxa"/>
          </w:tcPr>
          <w:p w14:paraId="5E2037A6" w14:textId="5A788ECB" w:rsidR="009B2818" w:rsidRDefault="009B2818" w:rsidP="00E929BE">
            <w:r w:rsidRPr="009B2818">
              <w:t>sienos – plytos</w:t>
            </w:r>
            <w:r>
              <w:t>;</w:t>
            </w:r>
          </w:p>
          <w:p w14:paraId="7DD191B9" w14:textId="5E0AED91" w:rsidR="009B2818" w:rsidRDefault="009B2818" w:rsidP="00E929BE">
            <w:r w:rsidRPr="009B2818">
              <w:t xml:space="preserve">stogas </w:t>
            </w:r>
            <w:r>
              <w:t xml:space="preserve">– </w:t>
            </w:r>
            <w:r w:rsidRPr="009B2818">
              <w:t>plokščias</w:t>
            </w:r>
            <w:r>
              <w:t>;</w:t>
            </w:r>
          </w:p>
          <w:p w14:paraId="7705D5CB" w14:textId="1252E054" w:rsidR="009B2818" w:rsidRDefault="009B2818" w:rsidP="00E929BE">
            <w:r>
              <w:t xml:space="preserve">stogo </w:t>
            </w:r>
            <w:r w:rsidRPr="009B2818">
              <w:t>danga – ruberoidas</w:t>
            </w:r>
            <w:r>
              <w:t>.</w:t>
            </w:r>
          </w:p>
        </w:tc>
      </w:tr>
      <w:tr w:rsidR="009B2818" w14:paraId="020ACEEF" w14:textId="77777777" w:rsidTr="009B2818">
        <w:tc>
          <w:tcPr>
            <w:tcW w:w="4814" w:type="dxa"/>
          </w:tcPr>
          <w:p w14:paraId="14A0A6CA" w14:textId="1462DD3E" w:rsidR="009B2818" w:rsidRDefault="009B2818" w:rsidP="00E929BE">
            <w:r>
              <w:t>Šildymas</w:t>
            </w:r>
          </w:p>
        </w:tc>
        <w:tc>
          <w:tcPr>
            <w:tcW w:w="4814" w:type="dxa"/>
          </w:tcPr>
          <w:p w14:paraId="722B4BE0" w14:textId="2035A6FF" w:rsidR="009B2818" w:rsidRDefault="009B2818" w:rsidP="00E929BE">
            <w:r>
              <w:t>Centrinis iš centralizuotų sistemų</w:t>
            </w:r>
          </w:p>
        </w:tc>
      </w:tr>
      <w:tr w:rsidR="009B2818" w14:paraId="530A8AFF" w14:textId="77777777" w:rsidTr="009B2818">
        <w:tc>
          <w:tcPr>
            <w:tcW w:w="4814" w:type="dxa"/>
          </w:tcPr>
          <w:p w14:paraId="73B1525B" w14:textId="1DA5F35D" w:rsidR="009B2818" w:rsidRDefault="009B2818" w:rsidP="00E929BE">
            <w:r>
              <w:t>Vėdinimas</w:t>
            </w:r>
          </w:p>
        </w:tc>
        <w:tc>
          <w:tcPr>
            <w:tcW w:w="4814" w:type="dxa"/>
          </w:tcPr>
          <w:p w14:paraId="74B15B5A" w14:textId="4648161C" w:rsidR="009B2818" w:rsidRDefault="00E31CF5" w:rsidP="00E929BE">
            <w:r>
              <w:t>Yra</w:t>
            </w:r>
          </w:p>
        </w:tc>
      </w:tr>
      <w:tr w:rsidR="009B2818" w14:paraId="0FF24E8E" w14:textId="77777777" w:rsidTr="009B2818">
        <w:tc>
          <w:tcPr>
            <w:tcW w:w="4814" w:type="dxa"/>
          </w:tcPr>
          <w:p w14:paraId="568349DA" w14:textId="0A7DF3B0" w:rsidR="009B2818" w:rsidRDefault="009B2818" w:rsidP="009B2818">
            <w:r>
              <w:t>Kondicionavimas</w:t>
            </w:r>
          </w:p>
        </w:tc>
        <w:tc>
          <w:tcPr>
            <w:tcW w:w="4814" w:type="dxa"/>
          </w:tcPr>
          <w:p w14:paraId="05B51BA5" w14:textId="377E7C93" w:rsidR="009B2818" w:rsidRDefault="009B2818" w:rsidP="00E929BE">
            <w:r>
              <w:t>Yra</w:t>
            </w:r>
          </w:p>
        </w:tc>
      </w:tr>
      <w:tr w:rsidR="009B2818" w14:paraId="606B3247" w14:textId="77777777" w:rsidTr="009B2818">
        <w:tc>
          <w:tcPr>
            <w:tcW w:w="4814" w:type="dxa"/>
          </w:tcPr>
          <w:p w14:paraId="1DF930D3" w14:textId="16713A34" w:rsidR="009B2818" w:rsidRDefault="009B2818" w:rsidP="00E929BE">
            <w:r w:rsidRPr="009B2818">
              <w:t>Teritorijos dydis</w:t>
            </w:r>
          </w:p>
        </w:tc>
        <w:tc>
          <w:tcPr>
            <w:tcW w:w="4814" w:type="dxa"/>
          </w:tcPr>
          <w:p w14:paraId="7BD2C8B8" w14:textId="0DB38C93" w:rsidR="009B2818" w:rsidRDefault="009B2818" w:rsidP="00E929BE">
            <w:r w:rsidRPr="009B2818">
              <w:t>54 arai</w:t>
            </w:r>
          </w:p>
        </w:tc>
      </w:tr>
      <w:tr w:rsidR="009B2818" w14:paraId="52297029" w14:textId="77777777" w:rsidTr="009B2818">
        <w:tc>
          <w:tcPr>
            <w:tcW w:w="4814" w:type="dxa"/>
          </w:tcPr>
          <w:p w14:paraId="38BA2DF1" w14:textId="0905B4E6" w:rsidR="009B2818" w:rsidRDefault="00FE31C1" w:rsidP="00E929BE">
            <w:r>
              <w:t>Apsaugos signalizacijos centralių skaičius</w:t>
            </w:r>
          </w:p>
        </w:tc>
        <w:tc>
          <w:tcPr>
            <w:tcW w:w="4814" w:type="dxa"/>
          </w:tcPr>
          <w:p w14:paraId="59815868" w14:textId="15919952" w:rsidR="009B2818" w:rsidRDefault="00FE31C1" w:rsidP="00E929BE">
            <w:r>
              <w:t>5 vnt.</w:t>
            </w:r>
          </w:p>
        </w:tc>
      </w:tr>
      <w:tr w:rsidR="009B2818" w14:paraId="3DE7908F" w14:textId="77777777" w:rsidTr="009B2818">
        <w:tc>
          <w:tcPr>
            <w:tcW w:w="4814" w:type="dxa"/>
          </w:tcPr>
          <w:p w14:paraId="21FD1736" w14:textId="2126D2D5" w:rsidR="009B2818" w:rsidRDefault="00FE31C1" w:rsidP="00E929BE">
            <w:r>
              <w:t>Priešgaisrinės signalizacijos centralių skaičius</w:t>
            </w:r>
          </w:p>
        </w:tc>
        <w:tc>
          <w:tcPr>
            <w:tcW w:w="4814" w:type="dxa"/>
          </w:tcPr>
          <w:p w14:paraId="05703D2D" w14:textId="40426843" w:rsidR="009B2818" w:rsidRDefault="00FE31C1" w:rsidP="00E929BE">
            <w:r>
              <w:t>4 vnt. (apjungtos į vieną tinklą per kartotuvą);</w:t>
            </w:r>
          </w:p>
        </w:tc>
      </w:tr>
      <w:tr w:rsidR="009B2818" w14:paraId="4D503DC5" w14:textId="77777777" w:rsidTr="009B2818">
        <w:tc>
          <w:tcPr>
            <w:tcW w:w="4814" w:type="dxa"/>
          </w:tcPr>
          <w:p w14:paraId="52E71FE3" w14:textId="2D16F690" w:rsidR="009B2818" w:rsidRDefault="00FE31C1" w:rsidP="00E929BE">
            <w:r>
              <w:t>Vaizdo stebėjimo kamerų skaičius</w:t>
            </w:r>
          </w:p>
        </w:tc>
        <w:tc>
          <w:tcPr>
            <w:tcW w:w="4814" w:type="dxa"/>
          </w:tcPr>
          <w:p w14:paraId="07BF3490" w14:textId="3EF97ADF" w:rsidR="009B2818" w:rsidRDefault="00FE31C1" w:rsidP="00E929BE">
            <w:r>
              <w:t>231 vnt.</w:t>
            </w:r>
          </w:p>
        </w:tc>
      </w:tr>
      <w:tr w:rsidR="009B2818" w14:paraId="4D1BDC01" w14:textId="77777777" w:rsidTr="009B2818">
        <w:tc>
          <w:tcPr>
            <w:tcW w:w="4814" w:type="dxa"/>
          </w:tcPr>
          <w:p w14:paraId="2A806BF3" w14:textId="798A7875" w:rsidR="009B2818" w:rsidRDefault="00FE31C1" w:rsidP="00E929BE">
            <w:r>
              <w:t>Vaizdo įrašymo įrenginių skaičius</w:t>
            </w:r>
          </w:p>
        </w:tc>
        <w:tc>
          <w:tcPr>
            <w:tcW w:w="4814" w:type="dxa"/>
          </w:tcPr>
          <w:p w14:paraId="1BBA1748" w14:textId="1E2589E8" w:rsidR="009B2818" w:rsidRDefault="00FE31C1" w:rsidP="00E929BE">
            <w:r>
              <w:t>3 vnt.</w:t>
            </w:r>
          </w:p>
        </w:tc>
      </w:tr>
      <w:tr w:rsidR="009B2818" w14:paraId="75CED3EE" w14:textId="77777777" w:rsidTr="009B2818">
        <w:tc>
          <w:tcPr>
            <w:tcW w:w="4814" w:type="dxa"/>
          </w:tcPr>
          <w:p w14:paraId="7DC66C65" w14:textId="5CA3AA94" w:rsidR="009B2818" w:rsidRDefault="00FE31C1" w:rsidP="00E929BE">
            <w:r>
              <w:t>Įeigos kontrolės kontroliuojamų durų skaičius</w:t>
            </w:r>
          </w:p>
        </w:tc>
        <w:tc>
          <w:tcPr>
            <w:tcW w:w="4814" w:type="dxa"/>
          </w:tcPr>
          <w:p w14:paraId="40396B1B" w14:textId="4062B719" w:rsidR="009B2818" w:rsidRDefault="00FE31C1" w:rsidP="00E929BE">
            <w:r>
              <w:t>98 vnt.</w:t>
            </w:r>
          </w:p>
        </w:tc>
      </w:tr>
    </w:tbl>
    <w:p w14:paraId="37978AF9" w14:textId="77777777" w:rsidR="009B2818" w:rsidRDefault="009B2818" w:rsidP="00E929BE"/>
    <w:p w14:paraId="2CDFB467" w14:textId="31678003" w:rsidR="008B336E" w:rsidRDefault="00F02BC5" w:rsidP="001352D3">
      <w:pPr>
        <w:pStyle w:val="ListParagraph"/>
        <w:numPr>
          <w:ilvl w:val="0"/>
          <w:numId w:val="9"/>
        </w:numPr>
        <w:ind w:left="0" w:firstLine="567"/>
      </w:pPr>
      <w:r w:rsidRPr="00F02BC5">
        <w:t>Tiekėjas pagal Pirkimo sutartį Užsakovui teikia ir sistemos remonto paslaugas, Tiekėj</w:t>
      </w:r>
      <w:r w:rsidR="005447FD">
        <w:t>o</w:t>
      </w:r>
      <w:r w:rsidRPr="00F02BC5">
        <w:t xml:space="preserve"> pri</w:t>
      </w:r>
      <w:r w:rsidR="005447FD">
        <w:t>evolė</w:t>
      </w:r>
      <w:r w:rsidRPr="00F02BC5">
        <w:t xml:space="preserve"> užtikrinti, kad </w:t>
      </w:r>
      <w:r w:rsidR="008B336E">
        <w:t xml:space="preserve">saugos </w:t>
      </w:r>
      <w:r w:rsidRPr="00F02BC5">
        <w:t>sistem</w:t>
      </w:r>
      <w:r w:rsidR="008B336E">
        <w:t>os veiktų ir</w:t>
      </w:r>
      <w:r w:rsidRPr="00F02BC5">
        <w:t xml:space="preserve"> signalai būtų gaunami tinkamai</w:t>
      </w:r>
      <w:r w:rsidR="008B336E">
        <w:t xml:space="preserve">, už </w:t>
      </w:r>
      <w:r w:rsidRPr="00F02BC5">
        <w:t>gedim</w:t>
      </w:r>
      <w:r w:rsidR="008B336E">
        <w:t>ų</w:t>
      </w:r>
      <w:r w:rsidRPr="00F02BC5">
        <w:t xml:space="preserve"> (trūkum</w:t>
      </w:r>
      <w:r w:rsidR="008B336E">
        <w:t>ų</w:t>
      </w:r>
      <w:r w:rsidRPr="00F02BC5">
        <w:t>)</w:t>
      </w:r>
      <w:r w:rsidR="008B336E">
        <w:t xml:space="preserve"> šalinimui</w:t>
      </w:r>
      <w:r w:rsidRPr="00F02BC5">
        <w:t xml:space="preserve"> </w:t>
      </w:r>
      <w:r w:rsidR="008B336E" w:rsidRPr="008B336E">
        <w:t>panaudotas detales ir darbus Užsakovas atsiskaito pagal faktiškai patirtas išlaidas, tam sutartyje yra numatyta sutarties vykdymo išlaidų atlyginimui skirta suma. Nustatytus gedimus (trūkumus) Tiekėjas privalo pašalinti pagal iš anksto suderintą darbų ir medžiagų sąmatą, už medžiagas apmokant pagal medžiagų įsigijimo dokumentus, netaikant pelno ar kitų papildomų mokesčių.</w:t>
      </w:r>
    </w:p>
    <w:p w14:paraId="7C113FC9" w14:textId="0A34B872" w:rsidR="00F02BC5" w:rsidRDefault="00F02BC5" w:rsidP="001352D3">
      <w:pPr>
        <w:pStyle w:val="ListParagraph"/>
        <w:numPr>
          <w:ilvl w:val="0"/>
          <w:numId w:val="9"/>
        </w:numPr>
        <w:ind w:left="0" w:firstLine="567"/>
      </w:pPr>
      <w:r w:rsidRPr="00F02BC5">
        <w:t>Sutarties vykdymo išlaidų atlyginimui</w:t>
      </w:r>
      <w:r w:rsidR="00BF4FCF">
        <w:t xml:space="preserve"> </w:t>
      </w:r>
      <w:r w:rsidRPr="00F02BC5">
        <w:t>skiriama 2 000,00 EUR be PVM suma.</w:t>
      </w:r>
    </w:p>
    <w:p w14:paraId="3DFF75CA" w14:textId="01D63715" w:rsidR="009B2818" w:rsidRDefault="009B2818" w:rsidP="009B2818"/>
    <w:p w14:paraId="3BD32694" w14:textId="15A1C2B5" w:rsidR="00CA1D03" w:rsidRDefault="00CA1D03" w:rsidP="00CA1D03">
      <w:pPr>
        <w:jc w:val="center"/>
      </w:pPr>
      <w:r>
        <w:t>_______________</w:t>
      </w:r>
    </w:p>
    <w:p w14:paraId="0827D4DE" w14:textId="77777777" w:rsidR="009430CF" w:rsidRDefault="009430CF">
      <w:pPr>
        <w:spacing w:line="259" w:lineRule="auto"/>
        <w:ind w:firstLine="1247"/>
        <w:jc w:val="left"/>
      </w:pPr>
      <w:r>
        <w:br w:type="page"/>
      </w:r>
    </w:p>
    <w:p w14:paraId="151B1E5E" w14:textId="74378E86" w:rsidR="009430CF" w:rsidRDefault="009430CF" w:rsidP="009430CF">
      <w:pPr>
        <w:ind w:left="5670"/>
      </w:pPr>
      <w:r w:rsidRPr="00DE369E">
        <w:lastRenderedPageBreak/>
        <w:t>Techninė</w:t>
      </w:r>
      <w:r>
        <w:t>s</w:t>
      </w:r>
      <w:r w:rsidRPr="00DE369E">
        <w:t xml:space="preserve"> specifikacij</w:t>
      </w:r>
      <w:r>
        <w:t>os Priedas Nr. 2</w:t>
      </w:r>
    </w:p>
    <w:p w14:paraId="679C397E" w14:textId="77777777" w:rsidR="009430CF" w:rsidRDefault="009430CF" w:rsidP="009430CF"/>
    <w:p w14:paraId="012FE9D8" w14:textId="77777777" w:rsidR="001352D3" w:rsidRPr="00E929BE" w:rsidRDefault="001352D3" w:rsidP="001352D3">
      <w:pPr>
        <w:jc w:val="center"/>
        <w:rPr>
          <w:b/>
          <w:bCs/>
        </w:rPr>
      </w:pPr>
      <w:r w:rsidRPr="00E929BE">
        <w:rPr>
          <w:b/>
          <w:bCs/>
        </w:rPr>
        <w:t>I. Saugomo objekto aprašymas</w:t>
      </w:r>
    </w:p>
    <w:p w14:paraId="262AC316" w14:textId="77777777" w:rsidR="001352D3" w:rsidRDefault="001352D3" w:rsidP="001352D3"/>
    <w:p w14:paraId="69D2B1D1" w14:textId="77777777" w:rsidR="001352D3" w:rsidRPr="001352D3" w:rsidRDefault="001352D3" w:rsidP="001352D3">
      <w:pPr>
        <w:pStyle w:val="ListParagraph"/>
        <w:numPr>
          <w:ilvl w:val="0"/>
          <w:numId w:val="12"/>
        </w:numPr>
        <w:ind w:left="0" w:firstLine="567"/>
        <w:rPr>
          <w:rFonts w:cs="Tahoma"/>
        </w:rPr>
      </w:pPr>
      <w:r w:rsidRPr="001352D3">
        <w:t>Fizinės apsaugos, elektroninės apsaugos, sistemų techninio aptarnavimo ir priežiūros paslaugos (Duomenų centro ir administracinių patalpų, adresu Lvivo g. 25, Vilnius).</w:t>
      </w:r>
    </w:p>
    <w:p w14:paraId="578BE8AB" w14:textId="2D0D987E" w:rsidR="001352D3" w:rsidRPr="001352D3" w:rsidRDefault="001352D3" w:rsidP="001352D3">
      <w:pPr>
        <w:pStyle w:val="ListParagraph"/>
        <w:numPr>
          <w:ilvl w:val="0"/>
          <w:numId w:val="12"/>
        </w:numPr>
        <w:ind w:left="0" w:firstLine="567"/>
        <w:rPr>
          <w:rFonts w:cs="Tahoma"/>
        </w:rPr>
      </w:pPr>
      <w:r>
        <w:t xml:space="preserve">Saugomame objekte yra įrengtas vienas </w:t>
      </w:r>
      <w:r w:rsidRPr="001352D3">
        <w:rPr>
          <w:rFonts w:cs="Tahoma"/>
        </w:rPr>
        <w:t>stacionar</w:t>
      </w:r>
      <w:r>
        <w:rPr>
          <w:rFonts w:cs="Tahoma"/>
        </w:rPr>
        <w:t>u</w:t>
      </w:r>
      <w:r w:rsidRPr="001352D3">
        <w:rPr>
          <w:rFonts w:cs="Tahoma"/>
        </w:rPr>
        <w:t>s apsaugos posta</w:t>
      </w:r>
      <w:r>
        <w:rPr>
          <w:rFonts w:cs="Tahoma"/>
        </w:rPr>
        <w:t>s</w:t>
      </w:r>
      <w:r w:rsidRPr="001352D3">
        <w:rPr>
          <w:rFonts w:cs="Tahoma"/>
        </w:rPr>
        <w:t xml:space="preserve"> (toliau – AP)</w:t>
      </w:r>
    </w:p>
    <w:p w14:paraId="1C966A25" w14:textId="08849446" w:rsidR="001352D3" w:rsidRDefault="001352D3" w:rsidP="001352D3">
      <w:pPr>
        <w:pStyle w:val="ListParagraph"/>
        <w:numPr>
          <w:ilvl w:val="1"/>
          <w:numId w:val="12"/>
        </w:numPr>
        <w:ind w:left="0" w:firstLine="567"/>
      </w:pPr>
      <w:r>
        <w:t>AP Nr. 1 – užsakovo administracinių patalpų apsaugos postas / recepcija;</w:t>
      </w:r>
    </w:p>
    <w:p w14:paraId="614ED77F" w14:textId="77777777" w:rsidR="001352D3" w:rsidRDefault="001352D3" w:rsidP="001352D3"/>
    <w:p w14:paraId="5172D49F" w14:textId="77777777" w:rsidR="001352D3" w:rsidRPr="001352D3" w:rsidRDefault="001352D3" w:rsidP="001352D3">
      <w:pPr>
        <w:jc w:val="center"/>
        <w:rPr>
          <w:b/>
          <w:bCs/>
        </w:rPr>
      </w:pPr>
      <w:r w:rsidRPr="001352D3">
        <w:rPr>
          <w:b/>
          <w:bCs/>
        </w:rPr>
        <w:t>II. Saugomo objekto apsaugos organizavimo grafikas:</w:t>
      </w:r>
    </w:p>
    <w:p w14:paraId="3D53C708" w14:textId="77777777" w:rsidR="001352D3" w:rsidRDefault="001352D3" w:rsidP="001352D3"/>
    <w:tbl>
      <w:tblPr>
        <w:tblStyle w:val="TableGrid"/>
        <w:tblW w:w="0" w:type="auto"/>
        <w:tblLook w:val="04A0" w:firstRow="1" w:lastRow="0" w:firstColumn="1" w:lastColumn="0" w:noHBand="0" w:noVBand="1"/>
      </w:tblPr>
      <w:tblGrid>
        <w:gridCol w:w="706"/>
        <w:gridCol w:w="5667"/>
        <w:gridCol w:w="1560"/>
        <w:gridCol w:w="1695"/>
      </w:tblGrid>
      <w:tr w:rsidR="001352D3" w14:paraId="4D34F78F" w14:textId="77777777" w:rsidTr="002D4B18">
        <w:tc>
          <w:tcPr>
            <w:tcW w:w="0" w:type="auto"/>
          </w:tcPr>
          <w:p w14:paraId="52074DA1" w14:textId="77777777" w:rsidR="001352D3" w:rsidRDefault="001352D3" w:rsidP="002D4B18">
            <w:r>
              <w:t>AP Nr.</w:t>
            </w:r>
          </w:p>
        </w:tc>
        <w:tc>
          <w:tcPr>
            <w:tcW w:w="5667" w:type="dxa"/>
          </w:tcPr>
          <w:p w14:paraId="7D39FD84" w14:textId="77777777" w:rsidR="001352D3" w:rsidRDefault="001352D3" w:rsidP="002D4B18">
            <w:r w:rsidRPr="00FE31C1">
              <w:t>Apsaugos posto charakteristika</w:t>
            </w:r>
          </w:p>
        </w:tc>
        <w:tc>
          <w:tcPr>
            <w:tcW w:w="1560" w:type="dxa"/>
          </w:tcPr>
          <w:p w14:paraId="34BF9D9A" w14:textId="77777777" w:rsidR="001352D3" w:rsidRDefault="001352D3" w:rsidP="002D4B18">
            <w:r w:rsidRPr="00FE31C1">
              <w:t>Savaitės dienos</w:t>
            </w:r>
          </w:p>
        </w:tc>
        <w:tc>
          <w:tcPr>
            <w:tcW w:w="1695" w:type="dxa"/>
          </w:tcPr>
          <w:p w14:paraId="360DDF1C" w14:textId="77777777" w:rsidR="001352D3" w:rsidRDefault="001352D3" w:rsidP="002D4B18">
            <w:r w:rsidRPr="00FE31C1">
              <w:t>Apsaugos paslaugų teikimo valandos</w:t>
            </w:r>
          </w:p>
        </w:tc>
      </w:tr>
      <w:tr w:rsidR="001352D3" w14:paraId="6EF335A7" w14:textId="77777777" w:rsidTr="002D4B18">
        <w:tc>
          <w:tcPr>
            <w:tcW w:w="0" w:type="auto"/>
          </w:tcPr>
          <w:p w14:paraId="040A003F" w14:textId="77777777" w:rsidR="001352D3" w:rsidRDefault="001352D3" w:rsidP="001352D3">
            <w:r>
              <w:t>AP Nr. 1</w:t>
            </w:r>
          </w:p>
        </w:tc>
        <w:tc>
          <w:tcPr>
            <w:tcW w:w="5667" w:type="dxa"/>
          </w:tcPr>
          <w:p w14:paraId="0EB81574" w14:textId="77777777" w:rsidR="001352D3" w:rsidRPr="00FE31C1" w:rsidRDefault="001352D3" w:rsidP="001352D3">
            <w:pPr>
              <w:rPr>
                <w:u w:val="single"/>
              </w:rPr>
            </w:pPr>
            <w:r w:rsidRPr="00FE31C1">
              <w:rPr>
                <w:u w:val="single"/>
              </w:rPr>
              <w:t>Vienas apsaugos darbuotojas:</w:t>
            </w:r>
          </w:p>
          <w:p w14:paraId="471BCF31" w14:textId="77777777" w:rsidR="001352D3" w:rsidRPr="00FE31C1" w:rsidRDefault="001352D3" w:rsidP="001352D3">
            <w:pPr>
              <w:numPr>
                <w:ilvl w:val="0"/>
                <w:numId w:val="7"/>
              </w:numPr>
              <w:ind w:left="357" w:hanging="357"/>
            </w:pPr>
            <w:r w:rsidRPr="00FE31C1">
              <w:t xml:space="preserve">užtikrinti objekto </w:t>
            </w:r>
            <w:r>
              <w:t>ne</w:t>
            </w:r>
            <w:r w:rsidRPr="00FE31C1">
              <w:t>ginkluotą apsaugą;</w:t>
            </w:r>
          </w:p>
          <w:p w14:paraId="10E872A8" w14:textId="2C42098B" w:rsidR="001352D3" w:rsidRPr="00FE31C1" w:rsidRDefault="001352D3" w:rsidP="001352D3">
            <w:pPr>
              <w:numPr>
                <w:ilvl w:val="0"/>
                <w:numId w:val="7"/>
              </w:numPr>
              <w:ind w:left="357" w:hanging="357"/>
            </w:pPr>
            <w:r w:rsidRPr="00FE31C1">
              <w:t>vykdyti Saugomo objekto pata</w:t>
            </w:r>
            <w:r>
              <w:t>lpų</w:t>
            </w:r>
            <w:r w:rsidRPr="00FE31C1">
              <w:t xml:space="preserve"> ir technologinių įrenginių apsauga;</w:t>
            </w:r>
          </w:p>
          <w:p w14:paraId="40834111" w14:textId="0234CB88" w:rsidR="001352D3" w:rsidRPr="00FE31C1" w:rsidRDefault="001352D3" w:rsidP="001352D3">
            <w:pPr>
              <w:numPr>
                <w:ilvl w:val="0"/>
                <w:numId w:val="7"/>
              </w:numPr>
              <w:ind w:left="357" w:hanging="357"/>
            </w:pPr>
            <w:r w:rsidRPr="00FE31C1">
              <w:t xml:space="preserve">patruliuoti patalpose ir </w:t>
            </w:r>
            <w:r>
              <w:t>aplink pastatą</w:t>
            </w:r>
            <w:r w:rsidRPr="00FE31C1">
              <w:t xml:space="preserve"> nakties metu (su užsakovu suderintu grafiku);</w:t>
            </w:r>
          </w:p>
          <w:p w14:paraId="0663FF33" w14:textId="77777777" w:rsidR="001352D3" w:rsidRPr="00FE31C1" w:rsidRDefault="001352D3" w:rsidP="001352D3">
            <w:pPr>
              <w:numPr>
                <w:ilvl w:val="0"/>
                <w:numId w:val="7"/>
              </w:numPr>
              <w:ind w:left="357" w:hanging="357"/>
            </w:pPr>
            <w:r w:rsidRPr="00FE31C1">
              <w:t>užtikrinti leidimų rėžimą į Saugomą objektą.</w:t>
            </w:r>
          </w:p>
          <w:p w14:paraId="4541E8B8" w14:textId="77777777" w:rsidR="001352D3" w:rsidRDefault="001352D3" w:rsidP="001352D3">
            <w:r w:rsidRPr="00FE31C1">
              <w:t>užsakovo objektų apsaugos, bei gaisro sistemų monitoringas, valdymas.</w:t>
            </w:r>
          </w:p>
        </w:tc>
        <w:tc>
          <w:tcPr>
            <w:tcW w:w="1560" w:type="dxa"/>
          </w:tcPr>
          <w:p w14:paraId="1C947057" w14:textId="2BCE69B3" w:rsidR="001352D3" w:rsidRDefault="001352D3" w:rsidP="001352D3">
            <w:r w:rsidRPr="00465EA6">
              <w:rPr>
                <w:rFonts w:cs="Tahoma"/>
              </w:rPr>
              <w:t>Visos darbo ir poilsio (šventinės) dienos</w:t>
            </w:r>
          </w:p>
        </w:tc>
        <w:tc>
          <w:tcPr>
            <w:tcW w:w="1695" w:type="dxa"/>
          </w:tcPr>
          <w:p w14:paraId="776814D9" w14:textId="77777777" w:rsidR="001352D3" w:rsidRDefault="001352D3" w:rsidP="001352D3">
            <w:pPr>
              <w:pStyle w:val="ListParagraph"/>
              <w:ind w:left="32"/>
              <w:rPr>
                <w:rFonts w:cs="Tahoma"/>
              </w:rPr>
            </w:pPr>
            <w:r w:rsidRPr="00465EA6">
              <w:rPr>
                <w:rFonts w:cs="Tahoma"/>
              </w:rPr>
              <w:t xml:space="preserve">Nuo 00.00 val. </w:t>
            </w:r>
          </w:p>
          <w:p w14:paraId="6EF4CE0D" w14:textId="77777777" w:rsidR="001352D3" w:rsidRPr="00465EA6" w:rsidRDefault="001352D3" w:rsidP="001352D3">
            <w:pPr>
              <w:pStyle w:val="ListParagraph"/>
              <w:ind w:left="32"/>
              <w:rPr>
                <w:rFonts w:cs="Tahoma"/>
              </w:rPr>
            </w:pPr>
            <w:r w:rsidRPr="00465EA6">
              <w:rPr>
                <w:rFonts w:cs="Tahoma"/>
              </w:rPr>
              <w:t xml:space="preserve">iki 24.00 val. </w:t>
            </w:r>
          </w:p>
          <w:p w14:paraId="49FC4BC2" w14:textId="4091C76D" w:rsidR="001352D3" w:rsidRDefault="001352D3" w:rsidP="001352D3">
            <w:r w:rsidRPr="00465EA6">
              <w:rPr>
                <w:rFonts w:cs="Tahoma"/>
              </w:rPr>
              <w:t>(24 val. per parą)</w:t>
            </w:r>
          </w:p>
        </w:tc>
      </w:tr>
    </w:tbl>
    <w:p w14:paraId="2F601E56" w14:textId="77777777" w:rsidR="001352D3" w:rsidRDefault="001352D3" w:rsidP="001352D3"/>
    <w:p w14:paraId="1578A482" w14:textId="2394AA2F" w:rsidR="001352D3" w:rsidRDefault="001352D3" w:rsidP="001352D3">
      <w:pPr>
        <w:pStyle w:val="ListParagraph"/>
        <w:numPr>
          <w:ilvl w:val="0"/>
          <w:numId w:val="12"/>
        </w:numPr>
        <w:ind w:left="0" w:firstLine="567"/>
      </w:pPr>
      <w:r w:rsidRPr="009430CF">
        <w:t xml:space="preserve">Tiekėjas turi užtikrinti, kad </w:t>
      </w:r>
      <w:r>
        <w:t xml:space="preserve">fizinei apsaugai </w:t>
      </w:r>
      <w:r w:rsidRPr="009430CF">
        <w:t>skirs tik kvalifikuotus apsaugos darbuotojus, kurie vykdys objekto apsaugą Lietuvos Respublikos asmens ir turto saugos įstatymo ir kitų Lietuvos Respublikos teisės aktų nustatyta tvarka.</w:t>
      </w:r>
    </w:p>
    <w:p w14:paraId="605F3EA0" w14:textId="64A23702" w:rsidR="00B51F75" w:rsidRDefault="00B51F75" w:rsidP="001352D3">
      <w:pPr>
        <w:pStyle w:val="ListParagraph"/>
        <w:numPr>
          <w:ilvl w:val="0"/>
          <w:numId w:val="12"/>
        </w:numPr>
        <w:ind w:left="0" w:firstLine="567"/>
      </w:pPr>
      <w:r w:rsidRPr="00B51F75">
        <w:t xml:space="preserve">Tiekėjas </w:t>
      </w:r>
      <w:r>
        <w:t xml:space="preserve">savo kaštais </w:t>
      </w:r>
      <w:r w:rsidRPr="00B51F75">
        <w:t>turi</w:t>
      </w:r>
      <w:r>
        <w:t xml:space="preserve"> įrengti ir klientų aptarnavimo salės darbuotojams suteikti ne mažiau kaip 10 vnt. pavojaus</w:t>
      </w:r>
      <w:r w:rsidRPr="00B51F75">
        <w:t xml:space="preserve"> </w:t>
      </w:r>
      <w:r>
        <w:t>mygtukų. Į pavojaus mygtukų nuomos paslaugą turi būti įskaičiuota fizinės apsaugos reagavimo į pavojaus signalus sąnaudos.</w:t>
      </w:r>
    </w:p>
    <w:p w14:paraId="504BCBD8" w14:textId="77777777" w:rsidR="001352D3" w:rsidRDefault="001352D3" w:rsidP="001352D3"/>
    <w:p w14:paraId="06D7F54A" w14:textId="77777777" w:rsidR="001352D3" w:rsidRDefault="001352D3" w:rsidP="001352D3">
      <w:pPr>
        <w:jc w:val="center"/>
        <w:rPr>
          <w:b/>
          <w:bCs/>
        </w:rPr>
      </w:pPr>
      <w:r w:rsidRPr="001352D3">
        <w:rPr>
          <w:b/>
          <w:bCs/>
        </w:rPr>
        <w:t>III. Saugomo objekto statinių ir apsaugos sistemų apibūdinimas</w:t>
      </w:r>
    </w:p>
    <w:p w14:paraId="25E9C6DD" w14:textId="77777777" w:rsidR="001352D3" w:rsidRPr="001352D3" w:rsidRDefault="001352D3" w:rsidP="001352D3"/>
    <w:tbl>
      <w:tblPr>
        <w:tblStyle w:val="TableGrid"/>
        <w:tblW w:w="0" w:type="auto"/>
        <w:tblLook w:val="04A0" w:firstRow="1" w:lastRow="0" w:firstColumn="1" w:lastColumn="0" w:noHBand="0" w:noVBand="1"/>
      </w:tblPr>
      <w:tblGrid>
        <w:gridCol w:w="4814"/>
        <w:gridCol w:w="4814"/>
      </w:tblGrid>
      <w:tr w:rsidR="00E31CF5" w14:paraId="618F483B" w14:textId="77777777" w:rsidTr="002D4B18">
        <w:tc>
          <w:tcPr>
            <w:tcW w:w="4814" w:type="dxa"/>
          </w:tcPr>
          <w:p w14:paraId="147EE1DB" w14:textId="757F6F93" w:rsidR="00E31CF5" w:rsidRDefault="00E31CF5" w:rsidP="00E31CF5">
            <w:r w:rsidRPr="004D6F94">
              <w:rPr>
                <w:rFonts w:cs="Tahoma"/>
              </w:rPr>
              <w:t>Bendras plotas</w:t>
            </w:r>
          </w:p>
        </w:tc>
        <w:tc>
          <w:tcPr>
            <w:tcW w:w="4814" w:type="dxa"/>
          </w:tcPr>
          <w:p w14:paraId="62AB52AB" w14:textId="54D11E2C" w:rsidR="00E31CF5" w:rsidRDefault="00E31CF5" w:rsidP="00E31CF5">
            <w:r w:rsidRPr="004D6F94">
              <w:rPr>
                <w:rFonts w:cs="Tahoma"/>
              </w:rPr>
              <w:t>59749.64 kv. m</w:t>
            </w:r>
          </w:p>
        </w:tc>
      </w:tr>
      <w:tr w:rsidR="001352D3" w14:paraId="72D19AF6" w14:textId="77777777" w:rsidTr="002D4B18">
        <w:tc>
          <w:tcPr>
            <w:tcW w:w="4814" w:type="dxa"/>
          </w:tcPr>
          <w:p w14:paraId="50D2DEAB" w14:textId="77777777" w:rsidR="001352D3" w:rsidRDefault="001352D3" w:rsidP="002D4B18">
            <w:r>
              <w:t>Statybos metai</w:t>
            </w:r>
          </w:p>
        </w:tc>
        <w:tc>
          <w:tcPr>
            <w:tcW w:w="4814" w:type="dxa"/>
          </w:tcPr>
          <w:p w14:paraId="44B51ACA" w14:textId="1CB175A3" w:rsidR="001352D3" w:rsidRDefault="00CA1D03" w:rsidP="002D4B18">
            <w:r>
              <w:t>2008</w:t>
            </w:r>
          </w:p>
        </w:tc>
      </w:tr>
      <w:tr w:rsidR="001352D3" w14:paraId="58755426" w14:textId="77777777" w:rsidTr="002D4B18">
        <w:tc>
          <w:tcPr>
            <w:tcW w:w="4814" w:type="dxa"/>
          </w:tcPr>
          <w:p w14:paraId="6E32B890" w14:textId="77777777" w:rsidR="001352D3" w:rsidRDefault="001352D3" w:rsidP="002D4B18">
            <w:r>
              <w:t>Aukštų skaičius</w:t>
            </w:r>
          </w:p>
        </w:tc>
        <w:tc>
          <w:tcPr>
            <w:tcW w:w="4814" w:type="dxa"/>
          </w:tcPr>
          <w:p w14:paraId="2ADF6D6A" w14:textId="255AC979" w:rsidR="001352D3" w:rsidRDefault="001352D3" w:rsidP="002D4B18">
            <w:r>
              <w:t xml:space="preserve">Nuo 3 </w:t>
            </w:r>
            <w:r w:rsidR="00CA1D03">
              <w:t>(iš 6)</w:t>
            </w:r>
          </w:p>
        </w:tc>
      </w:tr>
      <w:tr w:rsidR="00CA1D03" w14:paraId="26F30B7E" w14:textId="77777777" w:rsidTr="002D4B18">
        <w:tc>
          <w:tcPr>
            <w:tcW w:w="4814" w:type="dxa"/>
          </w:tcPr>
          <w:p w14:paraId="7921EDC0" w14:textId="00BCB716" w:rsidR="00CA1D03" w:rsidRDefault="00CA1D03" w:rsidP="002D4B18">
            <w:r>
              <w:t>Saugomų patalpų skaičius</w:t>
            </w:r>
          </w:p>
        </w:tc>
        <w:tc>
          <w:tcPr>
            <w:tcW w:w="4814" w:type="dxa"/>
          </w:tcPr>
          <w:p w14:paraId="25AADD28" w14:textId="034BA2DE" w:rsidR="00CA1D03" w:rsidRDefault="00CA1D03" w:rsidP="002D4B18">
            <w:r>
              <w:t>147 vnt.</w:t>
            </w:r>
          </w:p>
        </w:tc>
      </w:tr>
      <w:tr w:rsidR="001352D3" w14:paraId="01C325E6" w14:textId="77777777" w:rsidTr="002D4B18">
        <w:tc>
          <w:tcPr>
            <w:tcW w:w="4814" w:type="dxa"/>
          </w:tcPr>
          <w:p w14:paraId="282A0B13" w14:textId="77777777" w:rsidR="001352D3" w:rsidRDefault="001352D3" w:rsidP="002D4B18">
            <w:r>
              <w:t>Konstrukcijos tipas</w:t>
            </w:r>
          </w:p>
        </w:tc>
        <w:tc>
          <w:tcPr>
            <w:tcW w:w="4814" w:type="dxa"/>
          </w:tcPr>
          <w:p w14:paraId="6FF7A680" w14:textId="40FF4759" w:rsidR="001352D3" w:rsidRDefault="001352D3" w:rsidP="002D4B18">
            <w:r w:rsidRPr="009B2818">
              <w:t xml:space="preserve">sienos – </w:t>
            </w:r>
            <w:r w:rsidR="00E31CF5">
              <w:t>monolito</w:t>
            </w:r>
            <w:r w:rsidR="00CA1D03">
              <w:t>;</w:t>
            </w:r>
          </w:p>
          <w:p w14:paraId="70BC57B3" w14:textId="0D61BE88" w:rsidR="00E31CF5" w:rsidRDefault="00E31CF5" w:rsidP="002D4B18">
            <w:r>
              <w:t>p</w:t>
            </w:r>
            <w:r w:rsidRPr="00E31CF5">
              <w:t>ertvaros</w:t>
            </w:r>
            <w:r>
              <w:t xml:space="preserve"> – GKP, b</w:t>
            </w:r>
            <w:r w:rsidRPr="00E31CF5">
              <w:t>lokeliai</w:t>
            </w:r>
            <w:r>
              <w:t>;</w:t>
            </w:r>
          </w:p>
          <w:p w14:paraId="425827D7" w14:textId="5507DBB8" w:rsidR="00CA1D03" w:rsidRDefault="00E31CF5" w:rsidP="002D4B18">
            <w:r>
              <w:t>p</w:t>
            </w:r>
            <w:r w:rsidR="00CA1D03" w:rsidRPr="00CA1D03">
              <w:t>erdanga</w:t>
            </w:r>
            <w:r w:rsidR="00CA1D03">
              <w:t xml:space="preserve"> – g</w:t>
            </w:r>
            <w:r w:rsidR="00CA1D03" w:rsidRPr="00CA1D03">
              <w:t>elžbetonis</w:t>
            </w:r>
            <w:r>
              <w:t>;</w:t>
            </w:r>
          </w:p>
          <w:p w14:paraId="0ABB6B19" w14:textId="586C0066" w:rsidR="001352D3" w:rsidRDefault="001352D3" w:rsidP="002D4B18">
            <w:r w:rsidRPr="009B2818">
              <w:t xml:space="preserve">stogas </w:t>
            </w:r>
            <w:r>
              <w:t xml:space="preserve">– </w:t>
            </w:r>
            <w:r w:rsidRPr="009B2818">
              <w:t>plokščias</w:t>
            </w:r>
            <w:r>
              <w:t>;</w:t>
            </w:r>
          </w:p>
          <w:p w14:paraId="53085574" w14:textId="77777777" w:rsidR="001352D3" w:rsidRDefault="001352D3" w:rsidP="002D4B18">
            <w:r>
              <w:t xml:space="preserve">stogo </w:t>
            </w:r>
            <w:r w:rsidRPr="009B2818">
              <w:t>danga – ruberoidas</w:t>
            </w:r>
            <w:r>
              <w:t>.</w:t>
            </w:r>
          </w:p>
        </w:tc>
      </w:tr>
      <w:tr w:rsidR="00E31CF5" w14:paraId="73F6950F" w14:textId="77777777" w:rsidTr="002D4B18">
        <w:tc>
          <w:tcPr>
            <w:tcW w:w="4814" w:type="dxa"/>
          </w:tcPr>
          <w:p w14:paraId="3101D36A" w14:textId="34E84254" w:rsidR="00E31CF5" w:rsidRDefault="00E31CF5" w:rsidP="00E31CF5">
            <w:r w:rsidRPr="004D6F94">
              <w:rPr>
                <w:rFonts w:cs="Tahoma"/>
              </w:rPr>
              <w:t>Langai</w:t>
            </w:r>
          </w:p>
        </w:tc>
        <w:tc>
          <w:tcPr>
            <w:tcW w:w="4814" w:type="dxa"/>
          </w:tcPr>
          <w:p w14:paraId="2E184407" w14:textId="57750337" w:rsidR="00E31CF5" w:rsidRPr="009B2818" w:rsidRDefault="00E31CF5" w:rsidP="00E31CF5">
            <w:r w:rsidRPr="004D6F94">
              <w:rPr>
                <w:rFonts w:cs="Tahoma"/>
              </w:rPr>
              <w:t>Aliumininiai</w:t>
            </w:r>
          </w:p>
        </w:tc>
      </w:tr>
      <w:tr w:rsidR="00E31CF5" w14:paraId="23E14858" w14:textId="77777777" w:rsidTr="002D4B18">
        <w:tc>
          <w:tcPr>
            <w:tcW w:w="4814" w:type="dxa"/>
          </w:tcPr>
          <w:p w14:paraId="3AB273D0" w14:textId="4D4567F5" w:rsidR="00E31CF5" w:rsidRPr="004D6F94" w:rsidRDefault="00E31CF5" w:rsidP="00E31CF5">
            <w:pPr>
              <w:rPr>
                <w:rFonts w:cs="Tahoma"/>
              </w:rPr>
            </w:pPr>
            <w:r w:rsidRPr="004D6F94">
              <w:rPr>
                <w:rFonts w:cs="Tahoma"/>
              </w:rPr>
              <w:t>Durys</w:t>
            </w:r>
          </w:p>
        </w:tc>
        <w:tc>
          <w:tcPr>
            <w:tcW w:w="4814" w:type="dxa"/>
          </w:tcPr>
          <w:p w14:paraId="6B11C5E1" w14:textId="4375DD61" w:rsidR="00E31CF5" w:rsidRPr="004D6F94" w:rsidRDefault="00E31CF5" w:rsidP="00E31CF5">
            <w:pPr>
              <w:rPr>
                <w:rFonts w:cs="Tahoma"/>
              </w:rPr>
            </w:pPr>
            <w:r w:rsidRPr="004D6F94">
              <w:rPr>
                <w:rFonts w:cs="Tahoma"/>
              </w:rPr>
              <w:t>Metalinės</w:t>
            </w:r>
          </w:p>
        </w:tc>
      </w:tr>
      <w:tr w:rsidR="00E31CF5" w14:paraId="7CFB43A2" w14:textId="77777777" w:rsidTr="002D4B18">
        <w:tc>
          <w:tcPr>
            <w:tcW w:w="4814" w:type="dxa"/>
          </w:tcPr>
          <w:p w14:paraId="3691AB77" w14:textId="77777777" w:rsidR="00E31CF5" w:rsidRDefault="00E31CF5" w:rsidP="00E31CF5">
            <w:r>
              <w:t>Šildymas</w:t>
            </w:r>
          </w:p>
        </w:tc>
        <w:tc>
          <w:tcPr>
            <w:tcW w:w="4814" w:type="dxa"/>
          </w:tcPr>
          <w:p w14:paraId="0D6BD5F1" w14:textId="20849D76" w:rsidR="00E31CF5" w:rsidRDefault="00E31CF5" w:rsidP="00E31CF5">
            <w:r w:rsidRPr="004D6F94">
              <w:rPr>
                <w:rFonts w:cs="Tahoma"/>
              </w:rPr>
              <w:t>Vietinis centrinis šildymas</w:t>
            </w:r>
          </w:p>
        </w:tc>
      </w:tr>
      <w:tr w:rsidR="00E31CF5" w14:paraId="1D002D43" w14:textId="77777777" w:rsidTr="002D4B18">
        <w:tc>
          <w:tcPr>
            <w:tcW w:w="4814" w:type="dxa"/>
          </w:tcPr>
          <w:p w14:paraId="4E5E89D3" w14:textId="77777777" w:rsidR="00E31CF5" w:rsidRDefault="00E31CF5" w:rsidP="00E31CF5">
            <w:r>
              <w:t>Vėdinimas</w:t>
            </w:r>
          </w:p>
        </w:tc>
        <w:tc>
          <w:tcPr>
            <w:tcW w:w="4814" w:type="dxa"/>
          </w:tcPr>
          <w:p w14:paraId="1BDA33C1" w14:textId="18DD20E3" w:rsidR="00E31CF5" w:rsidRDefault="00E31CF5" w:rsidP="00E31CF5">
            <w:r>
              <w:t>Yra</w:t>
            </w:r>
          </w:p>
        </w:tc>
      </w:tr>
      <w:tr w:rsidR="00E31CF5" w14:paraId="0D50D699" w14:textId="77777777" w:rsidTr="002D4B18">
        <w:tc>
          <w:tcPr>
            <w:tcW w:w="4814" w:type="dxa"/>
          </w:tcPr>
          <w:p w14:paraId="2AD51505" w14:textId="77777777" w:rsidR="00E31CF5" w:rsidRDefault="00E31CF5" w:rsidP="00E31CF5">
            <w:r>
              <w:t>Kondicionavimas</w:t>
            </w:r>
          </w:p>
        </w:tc>
        <w:tc>
          <w:tcPr>
            <w:tcW w:w="4814" w:type="dxa"/>
          </w:tcPr>
          <w:p w14:paraId="4B9424B3" w14:textId="77777777" w:rsidR="00E31CF5" w:rsidRDefault="00E31CF5" w:rsidP="00E31CF5">
            <w:r>
              <w:t>Yra</w:t>
            </w:r>
          </w:p>
        </w:tc>
      </w:tr>
      <w:tr w:rsidR="00E31CF5" w14:paraId="4ADB4AD0" w14:textId="77777777" w:rsidTr="002D4B18">
        <w:tc>
          <w:tcPr>
            <w:tcW w:w="4814" w:type="dxa"/>
          </w:tcPr>
          <w:p w14:paraId="714570D0" w14:textId="77777777" w:rsidR="00E31CF5" w:rsidRDefault="00E31CF5" w:rsidP="00E31CF5">
            <w:r w:rsidRPr="009B2818">
              <w:t>Teritorijos dydis</w:t>
            </w:r>
          </w:p>
        </w:tc>
        <w:tc>
          <w:tcPr>
            <w:tcW w:w="4814" w:type="dxa"/>
          </w:tcPr>
          <w:p w14:paraId="1005D579" w14:textId="29AB139D" w:rsidR="00E31CF5" w:rsidRDefault="00E31CF5" w:rsidP="00E31CF5">
            <w:r w:rsidRPr="00E31CF5">
              <w:t>0</w:t>
            </w:r>
            <w:r>
              <w:t>,</w:t>
            </w:r>
            <w:r w:rsidRPr="00E31CF5">
              <w:t>0965 ha</w:t>
            </w:r>
          </w:p>
        </w:tc>
      </w:tr>
      <w:tr w:rsidR="00E31CF5" w14:paraId="218E3AEC" w14:textId="77777777" w:rsidTr="002D4B18">
        <w:tc>
          <w:tcPr>
            <w:tcW w:w="4814" w:type="dxa"/>
          </w:tcPr>
          <w:p w14:paraId="59D1EED1" w14:textId="77777777" w:rsidR="00E31CF5" w:rsidRDefault="00E31CF5" w:rsidP="00E31CF5">
            <w:r>
              <w:t>Apsaugos signalizacijos centralių skaičius</w:t>
            </w:r>
          </w:p>
        </w:tc>
        <w:tc>
          <w:tcPr>
            <w:tcW w:w="4814" w:type="dxa"/>
          </w:tcPr>
          <w:p w14:paraId="65C3BF49" w14:textId="0B9FD4D9" w:rsidR="00E31CF5" w:rsidRDefault="00E31CF5" w:rsidP="00E31CF5">
            <w:r>
              <w:t>1 vnt.</w:t>
            </w:r>
          </w:p>
        </w:tc>
      </w:tr>
      <w:tr w:rsidR="00E31CF5" w14:paraId="192CB31A" w14:textId="77777777" w:rsidTr="002D4B18">
        <w:tc>
          <w:tcPr>
            <w:tcW w:w="4814" w:type="dxa"/>
          </w:tcPr>
          <w:p w14:paraId="68773CAF" w14:textId="77777777" w:rsidR="00E31CF5" w:rsidRDefault="00E31CF5" w:rsidP="00E31CF5">
            <w:r>
              <w:t>Priešgaisrinės signalizacijos centralių skaičius</w:t>
            </w:r>
          </w:p>
        </w:tc>
        <w:tc>
          <w:tcPr>
            <w:tcW w:w="4814" w:type="dxa"/>
          </w:tcPr>
          <w:p w14:paraId="415FF452" w14:textId="2F0DBEA8" w:rsidR="00E31CF5" w:rsidRDefault="00E31CF5" w:rsidP="00E31CF5">
            <w:r>
              <w:t>1 vnt.</w:t>
            </w:r>
          </w:p>
        </w:tc>
      </w:tr>
      <w:tr w:rsidR="00E31CF5" w14:paraId="5E08122F" w14:textId="77777777" w:rsidTr="002D4B18">
        <w:tc>
          <w:tcPr>
            <w:tcW w:w="4814" w:type="dxa"/>
          </w:tcPr>
          <w:p w14:paraId="62DFA098" w14:textId="77777777" w:rsidR="00E31CF5" w:rsidRDefault="00E31CF5" w:rsidP="00E31CF5">
            <w:r>
              <w:t>Vaizdo stebėjimo kamerų skaičius</w:t>
            </w:r>
          </w:p>
        </w:tc>
        <w:tc>
          <w:tcPr>
            <w:tcW w:w="4814" w:type="dxa"/>
          </w:tcPr>
          <w:p w14:paraId="3820D13E" w14:textId="7473888E" w:rsidR="00E31CF5" w:rsidRDefault="00E31CF5" w:rsidP="00E31CF5">
            <w:r>
              <w:t>40 vnt.</w:t>
            </w:r>
          </w:p>
        </w:tc>
      </w:tr>
      <w:tr w:rsidR="00E31CF5" w14:paraId="49D4ACA6" w14:textId="77777777" w:rsidTr="002D4B18">
        <w:tc>
          <w:tcPr>
            <w:tcW w:w="4814" w:type="dxa"/>
          </w:tcPr>
          <w:p w14:paraId="76AE8D08" w14:textId="77777777" w:rsidR="00E31CF5" w:rsidRDefault="00E31CF5" w:rsidP="00E31CF5">
            <w:r>
              <w:t>Vaizdo įrašymo įrenginių skaičius</w:t>
            </w:r>
          </w:p>
        </w:tc>
        <w:tc>
          <w:tcPr>
            <w:tcW w:w="4814" w:type="dxa"/>
          </w:tcPr>
          <w:p w14:paraId="216564B1" w14:textId="3EF4A0A6" w:rsidR="00E31CF5" w:rsidRDefault="00E31CF5" w:rsidP="00E31CF5">
            <w:r>
              <w:t>2 vnt.</w:t>
            </w:r>
          </w:p>
        </w:tc>
      </w:tr>
      <w:tr w:rsidR="00E31CF5" w14:paraId="53ED8C1A" w14:textId="77777777" w:rsidTr="002D4B18">
        <w:tc>
          <w:tcPr>
            <w:tcW w:w="4814" w:type="dxa"/>
          </w:tcPr>
          <w:p w14:paraId="7EF027AE" w14:textId="77777777" w:rsidR="00E31CF5" w:rsidRDefault="00E31CF5" w:rsidP="00E31CF5">
            <w:r>
              <w:t>Įeigos kontrolės kontroliuojamų durų skaičius</w:t>
            </w:r>
          </w:p>
        </w:tc>
        <w:tc>
          <w:tcPr>
            <w:tcW w:w="4814" w:type="dxa"/>
          </w:tcPr>
          <w:p w14:paraId="5E2F3412" w14:textId="0CBA23D0" w:rsidR="00E31CF5" w:rsidRDefault="00E31CF5" w:rsidP="00E31CF5">
            <w:r>
              <w:t>25 vnt.</w:t>
            </w:r>
          </w:p>
        </w:tc>
      </w:tr>
    </w:tbl>
    <w:p w14:paraId="5B249B0F" w14:textId="77777777" w:rsidR="001352D3" w:rsidRDefault="001352D3" w:rsidP="001352D3"/>
    <w:p w14:paraId="1F9D67DB" w14:textId="798DD420" w:rsidR="00AE6B3C" w:rsidRDefault="00AE6B3C" w:rsidP="00536F3B">
      <w:pPr>
        <w:pStyle w:val="ListParagraph"/>
        <w:numPr>
          <w:ilvl w:val="0"/>
          <w:numId w:val="12"/>
        </w:numPr>
        <w:ind w:left="0" w:firstLine="567"/>
      </w:pPr>
      <w:r>
        <w:t>Tiekėjas pagal Pirkimo sutartį Užsakovui teikia ir sistemos remonto paslaugas, Tiekėjo pri</w:t>
      </w:r>
      <w:r w:rsidR="005447FD">
        <w:t>evolė</w:t>
      </w:r>
      <w:r>
        <w:t xml:space="preserve"> užtikrinti, kad saugos sistemos veiktų ir signalai būtų gaunami tinkamai, už gedimų (trūkumų) šalinimui panaudotas detales ir darbus Užsakovas atsiskaito pagal faktiškai patirtas išlaidas, tam sutartyje yra numatyta sutarties vykdymo išlaidų atlyginimui skirta suma. Nustatytus gedimus (trūkumus) Tiekėjas privalo pašalinti pagal iš anksto suderintą darbų ir medžiagų sąmatą, už medžiagas apmokant pagal medžiagų įsigijimo dokumentus, netaikant pelno ar kitų papildomų mokesčių.</w:t>
      </w:r>
    </w:p>
    <w:p w14:paraId="74A60529" w14:textId="77777777" w:rsidR="00AE6B3C" w:rsidRDefault="00AE6B3C" w:rsidP="00536F3B">
      <w:pPr>
        <w:pStyle w:val="ListParagraph"/>
        <w:numPr>
          <w:ilvl w:val="0"/>
          <w:numId w:val="12"/>
        </w:numPr>
        <w:ind w:left="0" w:firstLine="567"/>
      </w:pPr>
      <w:r>
        <w:t>Sutarties vykdymo išlaidų atlyginimui skiriama 2 000,00 EUR be PVM suma.</w:t>
      </w:r>
    </w:p>
    <w:p w14:paraId="0DBAD56B" w14:textId="77777777" w:rsidR="001352D3" w:rsidRDefault="001352D3" w:rsidP="00E929BE"/>
    <w:p w14:paraId="5CDA1E8D" w14:textId="5489838B" w:rsidR="00CA1D03" w:rsidRDefault="00CA1D03" w:rsidP="00CA1D03">
      <w:pPr>
        <w:jc w:val="center"/>
      </w:pPr>
      <w:r>
        <w:t>_______________</w:t>
      </w:r>
    </w:p>
    <w:sectPr w:rsidR="00CA1D03" w:rsidSect="00F74FA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0FCE5" w14:textId="77777777" w:rsidR="006E3BBC" w:rsidRDefault="006E3BBC" w:rsidP="00DD3A79">
      <w:r>
        <w:separator/>
      </w:r>
    </w:p>
  </w:endnote>
  <w:endnote w:type="continuationSeparator" w:id="0">
    <w:p w14:paraId="49DB022A" w14:textId="77777777" w:rsidR="006E3BBC" w:rsidRDefault="006E3BBC"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4BB3C" w14:textId="77777777" w:rsidR="006E3BBC" w:rsidRDefault="006E3BBC" w:rsidP="00DD3A79">
      <w:r>
        <w:separator/>
      </w:r>
    </w:p>
  </w:footnote>
  <w:footnote w:type="continuationSeparator" w:id="0">
    <w:p w14:paraId="36F727B7" w14:textId="77777777" w:rsidR="006E3BBC" w:rsidRDefault="006E3BBC"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6CFE3FFD" w14:textId="1749853A"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536F3B">
          <w:rPr>
            <w:rFonts w:cs="Tahoma"/>
            <w:bCs/>
            <w:noProof/>
          </w:rPr>
          <w:t>8</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536F3B">
          <w:rPr>
            <w:rFonts w:cs="Tahoma"/>
            <w:bCs/>
            <w:noProof/>
          </w:rPr>
          <w:t>8</w:t>
        </w:r>
        <w:r w:rsidRPr="00F350AC">
          <w:rPr>
            <w:rFonts w:cs="Tahoma"/>
            <w:bCs/>
          </w:rPr>
          <w:fldChar w:fldCharType="end"/>
        </w:r>
      </w:p>
    </w:sdtContent>
  </w:sdt>
  <w:p w14:paraId="70E9C9E3"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5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350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BF23E3"/>
    <w:multiLevelType w:val="hybridMultilevel"/>
    <w:tmpl w:val="FBAA4948"/>
    <w:lvl w:ilvl="0" w:tplc="5F9EC83E">
      <w:start w:val="2013"/>
      <w:numFmt w:val="bullet"/>
      <w:lvlText w:val="-"/>
      <w:lvlJc w:val="left"/>
      <w:pPr>
        <w:ind w:left="720" w:hanging="360"/>
      </w:pPr>
      <w:rPr>
        <w:rFonts w:ascii="Calibri" w:eastAsia="Calibr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A72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6D5CF0"/>
    <w:multiLevelType w:val="hybridMultilevel"/>
    <w:tmpl w:val="5652193A"/>
    <w:lvl w:ilvl="0" w:tplc="321A629C">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73709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BA5240"/>
    <w:multiLevelType w:val="multilevel"/>
    <w:tmpl w:val="762E1E3E"/>
    <w:lvl w:ilvl="0">
      <w:start w:val="1"/>
      <w:numFmt w:val="decimal"/>
      <w:lvlText w:val="%1."/>
      <w:lvlJc w:val="left"/>
      <w:pPr>
        <w:ind w:left="1650" w:hanging="1290"/>
      </w:pPr>
      <w:rPr>
        <w:rFonts w:hint="default"/>
      </w:rPr>
    </w:lvl>
    <w:lvl w:ilvl="1">
      <w:start w:val="1"/>
      <w:numFmt w:val="decimal"/>
      <w:isLgl/>
      <w:lvlText w:val="%1.%2."/>
      <w:lvlJc w:val="left"/>
      <w:pPr>
        <w:ind w:left="1650" w:hanging="1290"/>
      </w:pPr>
      <w:rPr>
        <w:rFonts w:hint="default"/>
      </w:rPr>
    </w:lvl>
    <w:lvl w:ilvl="2">
      <w:start w:val="1"/>
      <w:numFmt w:val="decimal"/>
      <w:isLgl/>
      <w:lvlText w:val="%1.%2.%3."/>
      <w:lvlJc w:val="left"/>
      <w:pPr>
        <w:ind w:left="1650" w:hanging="1290"/>
      </w:pPr>
      <w:rPr>
        <w:rFonts w:hint="default"/>
      </w:rPr>
    </w:lvl>
    <w:lvl w:ilvl="3">
      <w:start w:val="1"/>
      <w:numFmt w:val="decimal"/>
      <w:isLgl/>
      <w:lvlText w:val="%1.%2.%3.%4."/>
      <w:lvlJc w:val="left"/>
      <w:pPr>
        <w:ind w:left="1650" w:hanging="129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AD3E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CA5B8E"/>
    <w:multiLevelType w:val="hybridMultilevel"/>
    <w:tmpl w:val="3BFA7068"/>
    <w:lvl w:ilvl="0" w:tplc="5F9EC83E">
      <w:start w:val="2013"/>
      <w:numFmt w:val="bullet"/>
      <w:lvlText w:val="-"/>
      <w:lvlJc w:val="left"/>
      <w:pPr>
        <w:ind w:left="720" w:hanging="360"/>
      </w:pPr>
      <w:rPr>
        <w:rFonts w:ascii="Calibri" w:eastAsia="Calibr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C13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B518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5432F7"/>
    <w:multiLevelType w:val="hybridMultilevel"/>
    <w:tmpl w:val="FCAC0024"/>
    <w:lvl w:ilvl="0" w:tplc="2EC6E822">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705D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3230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C34B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3338405">
    <w:abstractNumId w:val="9"/>
  </w:num>
  <w:num w:numId="2" w16cid:durableId="1103769830">
    <w:abstractNumId w:val="6"/>
  </w:num>
  <w:num w:numId="3" w16cid:durableId="1648196036">
    <w:abstractNumId w:val="10"/>
  </w:num>
  <w:num w:numId="4" w16cid:durableId="1046443073">
    <w:abstractNumId w:val="12"/>
  </w:num>
  <w:num w:numId="5" w16cid:durableId="331422042">
    <w:abstractNumId w:val="13"/>
  </w:num>
  <w:num w:numId="6" w16cid:durableId="1000933960">
    <w:abstractNumId w:val="1"/>
  </w:num>
  <w:num w:numId="7" w16cid:durableId="1180699258">
    <w:abstractNumId w:val="2"/>
  </w:num>
  <w:num w:numId="8" w16cid:durableId="865756782">
    <w:abstractNumId w:val="8"/>
  </w:num>
  <w:num w:numId="9" w16cid:durableId="79373837">
    <w:abstractNumId w:val="5"/>
  </w:num>
  <w:num w:numId="10" w16cid:durableId="1474449225">
    <w:abstractNumId w:val="14"/>
  </w:num>
  <w:num w:numId="11" w16cid:durableId="1618096150">
    <w:abstractNumId w:val="3"/>
  </w:num>
  <w:num w:numId="12" w16cid:durableId="1709720124">
    <w:abstractNumId w:val="7"/>
  </w:num>
  <w:num w:numId="13" w16cid:durableId="794296784">
    <w:abstractNumId w:val="4"/>
  </w:num>
  <w:num w:numId="14" w16cid:durableId="893546210">
    <w:abstractNumId w:val="0"/>
  </w:num>
  <w:num w:numId="15" w16cid:durableId="747460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58"/>
    <w:rsid w:val="00040C59"/>
    <w:rsid w:val="00070F53"/>
    <w:rsid w:val="000D1B6E"/>
    <w:rsid w:val="001352D3"/>
    <w:rsid w:val="001B464C"/>
    <w:rsid w:val="0023774B"/>
    <w:rsid w:val="002A7375"/>
    <w:rsid w:val="002E2CE8"/>
    <w:rsid w:val="003E48E6"/>
    <w:rsid w:val="00431592"/>
    <w:rsid w:val="00482790"/>
    <w:rsid w:val="004A14F0"/>
    <w:rsid w:val="00536F3B"/>
    <w:rsid w:val="005447FD"/>
    <w:rsid w:val="00672D56"/>
    <w:rsid w:val="006E3BBC"/>
    <w:rsid w:val="00791F48"/>
    <w:rsid w:val="007C6525"/>
    <w:rsid w:val="008435F7"/>
    <w:rsid w:val="00864D09"/>
    <w:rsid w:val="008B336E"/>
    <w:rsid w:val="009430CF"/>
    <w:rsid w:val="00971A81"/>
    <w:rsid w:val="00983C62"/>
    <w:rsid w:val="009B2818"/>
    <w:rsid w:val="009F5F58"/>
    <w:rsid w:val="00A658B7"/>
    <w:rsid w:val="00AB239B"/>
    <w:rsid w:val="00AB57A3"/>
    <w:rsid w:val="00AE6B3C"/>
    <w:rsid w:val="00B51F75"/>
    <w:rsid w:val="00B76466"/>
    <w:rsid w:val="00BA1805"/>
    <w:rsid w:val="00BC7BAD"/>
    <w:rsid w:val="00BF4FCF"/>
    <w:rsid w:val="00BF6775"/>
    <w:rsid w:val="00CA1D03"/>
    <w:rsid w:val="00CC4C50"/>
    <w:rsid w:val="00CD7164"/>
    <w:rsid w:val="00D12826"/>
    <w:rsid w:val="00D42191"/>
    <w:rsid w:val="00DD3A79"/>
    <w:rsid w:val="00DE369E"/>
    <w:rsid w:val="00E31CF5"/>
    <w:rsid w:val="00E71686"/>
    <w:rsid w:val="00E929BE"/>
    <w:rsid w:val="00F02BC5"/>
    <w:rsid w:val="00F30995"/>
    <w:rsid w:val="00F350AC"/>
    <w:rsid w:val="00F43A08"/>
    <w:rsid w:val="00F74FAF"/>
    <w:rsid w:val="00F8016B"/>
    <w:rsid w:val="00FE3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AB66"/>
  <w15:chartTrackingRefBased/>
  <w15:docId w15:val="{B275418A-E959-4096-B7F1-701CA555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58"/>
    <w:pPr>
      <w:spacing w:line="240" w:lineRule="auto"/>
      <w:ind w:firstLine="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
    <w:basedOn w:val="Normal"/>
    <w:link w:val="ListParagraphChar"/>
    <w:uiPriority w:val="34"/>
    <w:qFormat/>
    <w:rsid w:val="00A658B7"/>
    <w:pPr>
      <w:ind w:left="720"/>
      <w:contextualSpacing/>
    </w:pPr>
  </w:style>
  <w:style w:type="table" w:styleId="TableGrid">
    <w:name w:val="Table Grid"/>
    <w:basedOn w:val="TableNormal"/>
    <w:uiPriority w:val="39"/>
    <w:rsid w:val="00A658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FE31C1"/>
  </w:style>
  <w:style w:type="character" w:styleId="CommentReference">
    <w:name w:val="annotation reference"/>
    <w:basedOn w:val="DefaultParagraphFont"/>
    <w:uiPriority w:val="99"/>
    <w:semiHidden/>
    <w:unhideWhenUsed/>
    <w:rsid w:val="00BF4FCF"/>
    <w:rPr>
      <w:sz w:val="16"/>
      <w:szCs w:val="16"/>
    </w:rPr>
  </w:style>
  <w:style w:type="paragraph" w:styleId="CommentText">
    <w:name w:val="annotation text"/>
    <w:basedOn w:val="Normal"/>
    <w:link w:val="CommentTextChar"/>
    <w:uiPriority w:val="99"/>
    <w:semiHidden/>
    <w:unhideWhenUsed/>
    <w:rsid w:val="00BF4FCF"/>
    <w:rPr>
      <w:sz w:val="20"/>
      <w:szCs w:val="20"/>
    </w:rPr>
  </w:style>
  <w:style w:type="character" w:customStyle="1" w:styleId="CommentTextChar">
    <w:name w:val="Comment Text Char"/>
    <w:basedOn w:val="DefaultParagraphFont"/>
    <w:link w:val="CommentText"/>
    <w:uiPriority w:val="99"/>
    <w:semiHidden/>
    <w:rsid w:val="00BF4FCF"/>
    <w:rPr>
      <w:sz w:val="20"/>
      <w:szCs w:val="20"/>
    </w:rPr>
  </w:style>
  <w:style w:type="paragraph" w:styleId="CommentSubject">
    <w:name w:val="annotation subject"/>
    <w:basedOn w:val="CommentText"/>
    <w:next w:val="CommentText"/>
    <w:link w:val="CommentSubjectChar"/>
    <w:uiPriority w:val="99"/>
    <w:semiHidden/>
    <w:unhideWhenUsed/>
    <w:rsid w:val="00BF4FCF"/>
    <w:rPr>
      <w:b/>
      <w:bCs/>
    </w:rPr>
  </w:style>
  <w:style w:type="character" w:customStyle="1" w:styleId="CommentSubjectChar">
    <w:name w:val="Comment Subject Char"/>
    <w:basedOn w:val="CommentTextChar"/>
    <w:link w:val="CommentSubject"/>
    <w:uiPriority w:val="99"/>
    <w:semiHidden/>
    <w:rsid w:val="00BF4FCF"/>
    <w:rPr>
      <w:b/>
      <w:bCs/>
      <w:sz w:val="20"/>
      <w:szCs w:val="20"/>
    </w:rPr>
  </w:style>
  <w:style w:type="paragraph" w:styleId="BalloonText">
    <w:name w:val="Balloon Text"/>
    <w:basedOn w:val="Normal"/>
    <w:link w:val="BalloonTextChar"/>
    <w:uiPriority w:val="99"/>
    <w:semiHidden/>
    <w:unhideWhenUsed/>
    <w:rsid w:val="00BF4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FCF"/>
    <w:rPr>
      <w:rFonts w:ascii="Segoe UI" w:hAnsi="Segoe UI" w:cs="Segoe UI"/>
      <w:sz w:val="18"/>
      <w:szCs w:val="18"/>
    </w:rPr>
  </w:style>
  <w:style w:type="paragraph" w:styleId="Revision">
    <w:name w:val="Revision"/>
    <w:hidden/>
    <w:uiPriority w:val="99"/>
    <w:semiHidden/>
    <w:rsid w:val="00B51F75"/>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F1190-2632-46B2-992D-0E3C3596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13626</Words>
  <Characters>7768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Dalia Girskaitė-Zemitan</cp:lastModifiedBy>
  <cp:revision>2</cp:revision>
  <dcterms:created xsi:type="dcterms:W3CDTF">2024-12-17T06:16:00Z</dcterms:created>
  <dcterms:modified xsi:type="dcterms:W3CDTF">2024-12-17T06:16:00Z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2024-02-23T13:45:11Z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fb57fd02-1eff-4271-87dc-e1cc3f5f0b82</vt:lpwstr>
  </property>
  <property fmtid="{D5CDD505-2E9C-101B-9397-08002B2CF9AE}" pid="8" name="MSIP_Label_179ca552-b207-4d72-8d58-818aee87ca18_ContentBits">
    <vt:lpwstr>0</vt:lpwstr>
  </property>
</Properties>
</file>