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2819" w14:textId="77777777" w:rsidR="00251844" w:rsidRDefault="00251844" w:rsidP="009B0B98">
      <w:pPr>
        <w:jc w:val="both"/>
      </w:pPr>
      <w:r w:rsidRPr="00251844">
        <w:t>Laba diena,</w:t>
      </w:r>
    </w:p>
    <w:p w14:paraId="3A59E0E8" w14:textId="2E0AD837" w:rsidR="00251844" w:rsidRDefault="00251844" w:rsidP="009B0B98">
      <w:pPr>
        <w:jc w:val="both"/>
      </w:pPr>
      <w:r w:rsidRPr="00251844">
        <w:t xml:space="preserve">Perkančioji organizacija Centrinės viešųjų pirkimų informacinės sistemos priemonėmis 2025 m. </w:t>
      </w:r>
      <w:r w:rsidR="007E1BCE">
        <w:t>lapkričio 5</w:t>
      </w:r>
      <w:r w:rsidRPr="00251844">
        <w:t xml:space="preserve"> d. gavo prašymą paaiškinti pirkimo sąlygas</w:t>
      </w:r>
      <w:r w:rsidR="008306D3">
        <w:t>. T</w:t>
      </w:r>
      <w:r>
        <w:t>eikiame atsakymus į pateiktus klausimus</w:t>
      </w:r>
      <w:r w:rsidRPr="00251844">
        <w:t>:</w:t>
      </w:r>
    </w:p>
    <w:p w14:paraId="2C8E7208" w14:textId="77777777" w:rsidR="007E1BCE" w:rsidRDefault="00B2307D" w:rsidP="007E1BCE">
      <w:pPr>
        <w:jc w:val="both"/>
      </w:pPr>
      <w:r>
        <w:t xml:space="preserve">1) </w:t>
      </w:r>
      <w:r w:rsidR="007E1BCE" w:rsidRPr="007E1BCE">
        <w:t>Dėl techninės specifikacijos 8 punkto "Veikimo laikas iš baterijų" reikalavimo ...Galimybė praplėsti veikimo laiką iš baterijų iki ne mažiau kaip 20 min. prie 3000W apkrovos prijungiant ne daugiau kaip 1 vnt. papildomų baterijų modulių.</w:t>
      </w:r>
      <w:r w:rsidR="007E1BCE">
        <w:t xml:space="preserve"> </w:t>
      </w:r>
      <w:r w:rsidR="007E1BCE" w:rsidRPr="007E1BCE">
        <w:t>Manome, kad reikalavimas ne mažiau kaip 20 min." yra netikslus, nes 2U UPS su 3000VA/3000W su papildomu moduliu Europoje prie 220-240V gali pasiekti tik 17 min.</w:t>
      </w:r>
      <w:r w:rsidR="007E1BCE">
        <w:t xml:space="preserve"> </w:t>
      </w:r>
      <w:r w:rsidR="007E1BCE" w:rsidRPr="007E1BCE">
        <w:t>Tuo tarpu Amerikoje prie 208V - 20 min.</w:t>
      </w:r>
      <w:r w:rsidR="007E1BCE">
        <w:t xml:space="preserve"> </w:t>
      </w:r>
      <w:r w:rsidR="007E1BCE" w:rsidRPr="007E1BCE">
        <w:t>Skirtingi gamintojai turi skirtingas baterijų autonomijos laiko skaičiavimo metodikas, todėl šiuo atveju reiktų įvertinti ir baterijų kiekį montuojamą papildomame akumuliatorių bloke bei NMŠ efektyvumą dirbant iš baterijų. Tokiu būdu objektyviai galima įvertinti autonomijos laiką</w:t>
      </w:r>
      <w:r w:rsidR="007E1BCE">
        <w:t>.</w:t>
      </w:r>
    </w:p>
    <w:p w14:paraId="559665FA" w14:textId="5D4C5509" w:rsidR="007E1BCE" w:rsidRDefault="007E1BCE" w:rsidP="007E1BCE">
      <w:pPr>
        <w:jc w:val="both"/>
        <w:rPr>
          <w:i/>
          <w:iCs/>
        </w:rPr>
      </w:pPr>
      <w:r>
        <w:rPr>
          <w:i/>
          <w:iCs/>
        </w:rPr>
        <w:t>Taip, pastaba teisinga, koreguojame techninę specifikaciją  patikslindami charakteristiką ties komponentu numatytu Eil. Nr. 8 Veikimo laikas iš baterijų  „ .... Galimybė praplėsti veikimo laiką iš baterijų iki ne mažiau kaip  15 min. prie ...“</w:t>
      </w:r>
    </w:p>
    <w:p w14:paraId="613ABD04" w14:textId="25EECADB" w:rsidR="007E1BCE" w:rsidRPr="007E1BCE" w:rsidRDefault="007E1BCE" w:rsidP="007E1BCE">
      <w:pPr>
        <w:jc w:val="both"/>
      </w:pPr>
      <w:r>
        <w:t>Perkančioji organizacija savo iniciatyva taip pat tikslina techninės specifikacijos komponento numatyto Eil. Nr. 2 Topologija</w:t>
      </w:r>
      <w:r w:rsidR="002126C1">
        <w:t xml:space="preserve"> charakteristiką</w:t>
      </w:r>
      <w:r>
        <w:t xml:space="preserve"> „Vienos fazės, interaktyvi (</w:t>
      </w:r>
      <w:proofErr w:type="spellStart"/>
      <w:r>
        <w:t>ang</w:t>
      </w:r>
      <w:proofErr w:type="spellEnd"/>
      <w:r>
        <w:t>. Line-</w:t>
      </w:r>
      <w:proofErr w:type="spellStart"/>
      <w:r>
        <w:t>interactive</w:t>
      </w:r>
      <w:proofErr w:type="spellEnd"/>
      <w:r>
        <w:t xml:space="preserve">) arba lygiavertės topologijos“ </w:t>
      </w:r>
      <w:r w:rsidR="00AB02B1">
        <w:t>vietoje buvusios „</w:t>
      </w:r>
      <w:r w:rsidR="00AB02B1" w:rsidRPr="00AB02B1">
        <w:t xml:space="preserve">Vienos fazės, </w:t>
      </w:r>
      <w:proofErr w:type="spellStart"/>
      <w:r w:rsidR="00AB02B1" w:rsidRPr="00AB02B1">
        <w:t>online</w:t>
      </w:r>
      <w:proofErr w:type="spellEnd"/>
      <w:r w:rsidR="00AB02B1" w:rsidRPr="00AB02B1">
        <w:t xml:space="preserve"> dvigubo </w:t>
      </w:r>
      <w:proofErr w:type="spellStart"/>
      <w:r w:rsidR="00AB02B1" w:rsidRPr="00AB02B1">
        <w:t>keitimointeraktyvi</w:t>
      </w:r>
      <w:proofErr w:type="spellEnd"/>
      <w:r w:rsidR="00AB02B1" w:rsidRPr="00AB02B1">
        <w:t xml:space="preserve">  (</w:t>
      </w:r>
      <w:proofErr w:type="spellStart"/>
      <w:r w:rsidR="00AB02B1" w:rsidRPr="00AB02B1">
        <w:t>ang</w:t>
      </w:r>
      <w:proofErr w:type="spellEnd"/>
      <w:r w:rsidR="00AB02B1" w:rsidRPr="00AB02B1">
        <w:t>. line-</w:t>
      </w:r>
      <w:proofErr w:type="spellStart"/>
      <w:r w:rsidR="00AB02B1" w:rsidRPr="00AB02B1">
        <w:t>interactiveonline</w:t>
      </w:r>
      <w:proofErr w:type="spellEnd"/>
      <w:r w:rsidR="00AB02B1" w:rsidRPr="00AB02B1">
        <w:t xml:space="preserve"> </w:t>
      </w:r>
      <w:proofErr w:type="spellStart"/>
      <w:r w:rsidR="00AB02B1" w:rsidRPr="00AB02B1">
        <w:t>double</w:t>
      </w:r>
      <w:proofErr w:type="spellEnd"/>
      <w:r w:rsidR="00AB02B1" w:rsidRPr="00AB02B1">
        <w:t xml:space="preserve"> </w:t>
      </w:r>
      <w:proofErr w:type="spellStart"/>
      <w:r w:rsidR="00AB02B1" w:rsidRPr="00AB02B1">
        <w:t>conversion</w:t>
      </w:r>
      <w:proofErr w:type="spellEnd"/>
      <w:r w:rsidR="00AB02B1" w:rsidRPr="00AB02B1">
        <w:t>) arba lygiavertės topologijos</w:t>
      </w:r>
      <w:r w:rsidR="00AB02B1">
        <w:t xml:space="preserve"> </w:t>
      </w:r>
    </w:p>
    <w:p w14:paraId="5DF32CB4" w14:textId="2CCF90A5" w:rsidR="00AB02B1" w:rsidRDefault="00AB02B1" w:rsidP="007E1BCE">
      <w:pPr>
        <w:jc w:val="both"/>
      </w:pPr>
      <w:r>
        <w:t>T</w:t>
      </w:r>
      <w:r w:rsidR="006731FE">
        <w:t>eikiame pakoreguotą techninę specifikaciją</w:t>
      </w:r>
      <w:r>
        <w:t>, prašome vadovautis ja teikiant pasiūlymą.</w:t>
      </w:r>
    </w:p>
    <w:p w14:paraId="5EDA75ED" w14:textId="5E584207" w:rsidR="007E1BCE" w:rsidRPr="002126C1" w:rsidRDefault="00AB02B1" w:rsidP="007E1BCE">
      <w:pPr>
        <w:jc w:val="both"/>
        <w:rPr>
          <w:b/>
          <w:bCs/>
        </w:rPr>
      </w:pPr>
      <w:r>
        <w:t xml:space="preserve">Siekiant suteikti prekių tiekėjams pakankamai laiko susipažinti su pirkimo sąlygomis ir tinkamai parengti pasiūlymus, </w:t>
      </w:r>
      <w:r w:rsidR="006731FE">
        <w:t>perkeliame pasiūlymų pateikimo terminą</w:t>
      </w:r>
      <w:r w:rsidR="006731FE" w:rsidRPr="002126C1">
        <w:rPr>
          <w:b/>
          <w:bCs/>
        </w:rPr>
        <w:t xml:space="preserve"> į 2025 m. lapkričio 1</w:t>
      </w:r>
      <w:r w:rsidR="003D30B3">
        <w:rPr>
          <w:b/>
          <w:bCs/>
        </w:rPr>
        <w:t>1</w:t>
      </w:r>
      <w:r w:rsidR="006731FE" w:rsidRPr="002126C1">
        <w:rPr>
          <w:b/>
          <w:bCs/>
        </w:rPr>
        <w:t xml:space="preserve"> d. </w:t>
      </w:r>
      <w:r w:rsidR="003D30B3">
        <w:rPr>
          <w:b/>
          <w:bCs/>
        </w:rPr>
        <w:t>11</w:t>
      </w:r>
      <w:r w:rsidR="006731FE" w:rsidRPr="002126C1">
        <w:rPr>
          <w:b/>
          <w:bCs/>
        </w:rPr>
        <w:t xml:space="preserve"> val.</w:t>
      </w:r>
    </w:p>
    <w:p w14:paraId="6BB978CF" w14:textId="7DEAF6FC" w:rsidR="007E1BCE" w:rsidRDefault="007E1BCE" w:rsidP="00B2307D">
      <w:pPr>
        <w:jc w:val="both"/>
      </w:pPr>
    </w:p>
    <w:p w14:paraId="0D9C23C2" w14:textId="77777777" w:rsidR="007E1BCE" w:rsidRDefault="007E1BCE" w:rsidP="00B2307D">
      <w:pPr>
        <w:jc w:val="both"/>
      </w:pPr>
    </w:p>
    <w:sectPr w:rsidR="007E1B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98"/>
    <w:rsid w:val="000011FA"/>
    <w:rsid w:val="000879C1"/>
    <w:rsid w:val="002126C1"/>
    <w:rsid w:val="00251844"/>
    <w:rsid w:val="003068FE"/>
    <w:rsid w:val="003C1AE8"/>
    <w:rsid w:val="003D30B3"/>
    <w:rsid w:val="0044539F"/>
    <w:rsid w:val="0047320B"/>
    <w:rsid w:val="006731FE"/>
    <w:rsid w:val="007E1BCE"/>
    <w:rsid w:val="008306D3"/>
    <w:rsid w:val="00947376"/>
    <w:rsid w:val="009B0B98"/>
    <w:rsid w:val="00AB02B1"/>
    <w:rsid w:val="00B23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0CC3"/>
  <w15:chartTrackingRefBased/>
  <w15:docId w15:val="{0C1C0ECB-97AC-451B-A849-594B3958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B98"/>
  </w:style>
  <w:style w:type="paragraph" w:styleId="Antrat1">
    <w:name w:val="heading 1"/>
    <w:basedOn w:val="prastasis"/>
    <w:next w:val="prastasis"/>
    <w:link w:val="Antrat1Diagrama"/>
    <w:uiPriority w:val="9"/>
    <w:qFormat/>
    <w:rsid w:val="009B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B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B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B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B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B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B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B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B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B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B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B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B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B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B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B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B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B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B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B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B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B98"/>
    <w:rPr>
      <w:i/>
      <w:iCs/>
      <w:color w:val="404040" w:themeColor="text1" w:themeTint="BF"/>
    </w:rPr>
  </w:style>
  <w:style w:type="paragraph" w:styleId="Sraopastraipa">
    <w:name w:val="List Paragraph"/>
    <w:basedOn w:val="prastasis"/>
    <w:uiPriority w:val="34"/>
    <w:qFormat/>
    <w:rsid w:val="009B0B98"/>
    <w:pPr>
      <w:ind w:left="720"/>
      <w:contextualSpacing/>
    </w:pPr>
  </w:style>
  <w:style w:type="character" w:styleId="Rykuspabraukimas">
    <w:name w:val="Intense Emphasis"/>
    <w:basedOn w:val="Numatytasispastraiposriftas"/>
    <w:uiPriority w:val="21"/>
    <w:qFormat/>
    <w:rsid w:val="009B0B98"/>
    <w:rPr>
      <w:i/>
      <w:iCs/>
      <w:color w:val="2F5496" w:themeColor="accent1" w:themeShade="BF"/>
    </w:rPr>
  </w:style>
  <w:style w:type="paragraph" w:styleId="Iskirtacitata">
    <w:name w:val="Intense Quote"/>
    <w:basedOn w:val="prastasis"/>
    <w:next w:val="prastasis"/>
    <w:link w:val="IskirtacitataDiagrama"/>
    <w:uiPriority w:val="30"/>
    <w:qFormat/>
    <w:rsid w:val="009B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B98"/>
    <w:rPr>
      <w:i/>
      <w:iCs/>
      <w:color w:val="2F5496" w:themeColor="accent1" w:themeShade="BF"/>
    </w:rPr>
  </w:style>
  <w:style w:type="character" w:styleId="Rykinuoroda">
    <w:name w:val="Intense Reference"/>
    <w:basedOn w:val="Numatytasispastraiposriftas"/>
    <w:uiPriority w:val="32"/>
    <w:qFormat/>
    <w:rsid w:val="009B0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1157</Words>
  <Characters>661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Ligita Cibulskienė</cp:lastModifiedBy>
  <cp:revision>3</cp:revision>
  <dcterms:created xsi:type="dcterms:W3CDTF">2025-11-06T08:43:00Z</dcterms:created>
  <dcterms:modified xsi:type="dcterms:W3CDTF">2025-11-06T08:45:00Z</dcterms:modified>
</cp:coreProperties>
</file>