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F2EABF5" w14:textId="77777777" w:rsidR="00C37B41" w:rsidRPr="007F6740" w:rsidRDefault="00C37B41" w:rsidP="00C37B41">
            <w:pPr>
              <w:widowControl w:val="0"/>
              <w:tabs>
                <w:tab w:val="left" w:pos="1276"/>
              </w:tabs>
              <w:spacing w:after="120"/>
              <w:ind w:left="80" w:right="174"/>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 xml:space="preserve">- turi turėti </w:t>
            </w:r>
            <w:r w:rsidRPr="005936AF">
              <w:rPr>
                <w:rFonts w:ascii="Times New Roman" w:hAnsi="Times New Roman" w:cs="Times New Roman"/>
                <w:color w:val="000000" w:themeColor="text1"/>
                <w:sz w:val="24"/>
                <w:szCs w:val="24"/>
              </w:rPr>
              <w:t>aukšt</w:t>
            </w:r>
            <w:r>
              <w:rPr>
                <w:rFonts w:ascii="Times New Roman" w:hAnsi="Times New Roman" w:cs="Times New Roman"/>
                <w:color w:val="000000" w:themeColor="text1"/>
                <w:sz w:val="24"/>
                <w:szCs w:val="24"/>
              </w:rPr>
              <w:t>ąjį</w:t>
            </w:r>
            <w:r w:rsidRPr="005936AF">
              <w:rPr>
                <w:rFonts w:ascii="Times New Roman" w:hAnsi="Times New Roman" w:cs="Times New Roman"/>
                <w:color w:val="000000" w:themeColor="text1"/>
                <w:sz w:val="24"/>
                <w:szCs w:val="24"/>
              </w:rPr>
              <w:t xml:space="preserve"> universitetin</w:t>
            </w:r>
            <w:r>
              <w:rPr>
                <w:rFonts w:ascii="Times New Roman" w:hAnsi="Times New Roman" w:cs="Times New Roman"/>
                <w:color w:val="000000" w:themeColor="text1"/>
                <w:sz w:val="24"/>
                <w:szCs w:val="24"/>
              </w:rPr>
              <w:t>į</w:t>
            </w:r>
            <w:r w:rsidRPr="005936AF">
              <w:rPr>
                <w:rFonts w:ascii="Times New Roman" w:hAnsi="Times New Roman" w:cs="Times New Roman"/>
                <w:color w:val="000000" w:themeColor="text1"/>
                <w:sz w:val="24"/>
                <w:szCs w:val="24"/>
              </w:rPr>
              <w:t xml:space="preserve"> išsilavinim</w:t>
            </w:r>
            <w:r>
              <w:rPr>
                <w:rFonts w:ascii="Times New Roman" w:hAnsi="Times New Roman" w:cs="Times New Roman"/>
                <w:color w:val="000000" w:themeColor="text1"/>
                <w:sz w:val="24"/>
                <w:szCs w:val="24"/>
              </w:rPr>
              <w:t>ą</w:t>
            </w:r>
            <w:r w:rsidRPr="005936AF">
              <w:rPr>
                <w:rFonts w:ascii="Times New Roman" w:hAnsi="Times New Roman" w:cs="Times New Roman"/>
                <w:color w:val="000000" w:themeColor="text1"/>
                <w:sz w:val="24"/>
                <w:szCs w:val="24"/>
              </w:rPr>
              <w:t xml:space="preserve"> (ne žemesnis kaip bakalauro kvalifikacinis laipsnis) arba jam lygiavertė aukštojo mokslo kvalifikacija</w:t>
            </w:r>
            <w:r w:rsidRPr="007F6740">
              <w:rPr>
                <w:rFonts w:ascii="Times New Roman" w:hAnsi="Times New Roman" w:cs="Times New Roman"/>
                <w:color w:val="000000" w:themeColor="text1"/>
                <w:sz w:val="24"/>
                <w:szCs w:val="24"/>
              </w:rPr>
              <w:t xml:space="preserve">; </w:t>
            </w:r>
          </w:p>
          <w:p w14:paraId="4BE2DF76" w14:textId="4C87B5B0" w:rsidR="00113F5D" w:rsidRPr="00B626FB" w:rsidRDefault="00C37B41" w:rsidP="00C37B41">
            <w:pPr>
              <w:widowControl w:val="0"/>
              <w:tabs>
                <w:tab w:val="left" w:pos="1276"/>
              </w:tabs>
              <w:spacing w:after="120"/>
              <w:ind w:right="174"/>
              <w:outlineLvl w:val="1"/>
              <w:rPr>
                <w:rFonts w:ascii="Times New Roman" w:hAnsi="Times New Roman" w:cs="Times New Roman"/>
                <w:color w:val="000000" w:themeColor="text1"/>
                <w:sz w:val="24"/>
                <w:szCs w:val="24"/>
              </w:rPr>
            </w:pPr>
            <w:r w:rsidRPr="007F6740">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7F6740">
              <w:rPr>
                <w:rFonts w:ascii="Times New Roman" w:eastAsia="Times New Roman" w:hAnsi="Times New Roman" w:cs="Times New Roman"/>
                <w:sz w:val="24"/>
                <w:szCs w:val="24"/>
              </w:rPr>
              <w:t>ekonomikos ir verslumo</w:t>
            </w:r>
            <w:r w:rsidRPr="007F6740">
              <w:rPr>
                <w:rFonts w:ascii="Times New Roman" w:eastAsia="Times New Roman" w:hAnsi="Times New Roman" w:cs="Times New Roman"/>
                <w:color w:val="000000" w:themeColor="text1"/>
                <w:sz w:val="24"/>
                <w:szCs w:val="24"/>
              </w:rPr>
              <w:t xml:space="preserve"> </w:t>
            </w:r>
            <w:r w:rsidRPr="007F6740">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7F6740">
              <w:rPr>
                <w:rFonts w:ascii="Times New Roman" w:eastAsia="Times New Roman" w:hAnsi="Times New Roman" w:cs="Times New Roman"/>
                <w:sz w:val="24"/>
                <w:szCs w:val="24"/>
              </w:rPr>
              <w:t>ekonomikos ir verslumo</w:t>
            </w:r>
            <w:r w:rsidRPr="007F6740">
              <w:rPr>
                <w:rFonts w:ascii="Times New Roman" w:eastAsia="Times New Roman" w:hAnsi="Times New Roman" w:cs="Times New Roman"/>
                <w:color w:val="000000" w:themeColor="text1"/>
                <w:sz w:val="24"/>
                <w:szCs w:val="24"/>
              </w:rPr>
              <w:t xml:space="preserve"> </w:t>
            </w:r>
            <w:r w:rsidRPr="007F6740">
              <w:rPr>
                <w:rStyle w:val="xcontentpasted0"/>
                <w:rFonts w:ascii="Times New Roman" w:hAnsi="Times New Roman" w:cs="Times New Roman"/>
                <w:color w:val="000000" w:themeColor="text1"/>
                <w:sz w:val="24"/>
                <w:szCs w:val="24"/>
                <w:bdr w:val="none" w:sz="0" w:space="0" w:color="auto" w:frame="1"/>
              </w:rPr>
              <w:t>studijų programas.</w:t>
            </w:r>
            <w:r w:rsidRPr="007F6740">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B77855E" w14:textId="2E3CAC3C" w:rsidR="00DA02FC" w:rsidRPr="007F6740" w:rsidRDefault="00C52C85" w:rsidP="00DA02FC">
            <w:pPr>
              <w:spacing w:after="120"/>
              <w:ind w:left="80" w:right="174"/>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6953CF">
              <w:rPr>
                <w:rFonts w:ascii="Times New Roman" w:hAnsi="Times New Roman" w:cs="Times New Roman"/>
                <w:color w:val="000000" w:themeColor="text1"/>
                <w:sz w:val="24"/>
                <w:szCs w:val="24"/>
                <w:bdr w:val="none" w:sz="0" w:space="0" w:color="auto" w:frame="1"/>
              </w:rPr>
              <w:t xml:space="preserve">turi patirties </w:t>
            </w:r>
            <w:r w:rsidR="00DA02FC" w:rsidRPr="007F6740">
              <w:rPr>
                <w:rFonts w:ascii="Times New Roman" w:eastAsia="Times New Roman" w:hAnsi="Times New Roman" w:cs="Times New Roman"/>
                <w:color w:val="000000" w:themeColor="text1"/>
                <w:sz w:val="24"/>
                <w:szCs w:val="24"/>
              </w:rPr>
              <w:t xml:space="preserve">ekonomikos ir verslumo valstybinio brandos egzamino </w:t>
            </w:r>
            <w:r w:rsidR="00DA02FC" w:rsidRPr="007F6740">
              <w:rPr>
                <w:rFonts w:ascii="Times New Roman" w:hAnsi="Times New Roman" w:cs="Times New Roman"/>
                <w:color w:val="000000" w:themeColor="text1"/>
                <w:sz w:val="24"/>
                <w:szCs w:val="24"/>
              </w:rPr>
              <w:t xml:space="preserve">/ olimpiadų / konkursų ir pan. užduočių </w:t>
            </w:r>
            <w:r w:rsidR="00DA02FC" w:rsidRPr="007F6740">
              <w:rPr>
                <w:rFonts w:ascii="Times New Roman" w:hAnsi="Times New Roman" w:cs="Times New Roman"/>
                <w:b/>
                <w:color w:val="000000" w:themeColor="text1"/>
                <w:sz w:val="24"/>
                <w:szCs w:val="24"/>
              </w:rPr>
              <w:t>rengimu ir (ar) recenzavimu</w:t>
            </w:r>
            <w:r w:rsidR="00DA02FC" w:rsidRPr="007F6740">
              <w:rPr>
                <w:rFonts w:ascii="Times New Roman" w:hAnsi="Times New Roman" w:cs="Times New Roman"/>
                <w:color w:val="000000" w:themeColor="text1"/>
                <w:sz w:val="24"/>
                <w:szCs w:val="24"/>
              </w:rPr>
              <w:t xml:space="preserve"> ir (ar) mokinių darbų </w:t>
            </w:r>
            <w:r w:rsidR="00DA02FC" w:rsidRPr="007F6740">
              <w:rPr>
                <w:rFonts w:ascii="Times New Roman" w:hAnsi="Times New Roman" w:cs="Times New Roman"/>
                <w:b/>
                <w:color w:val="000000" w:themeColor="text1"/>
                <w:sz w:val="24"/>
                <w:szCs w:val="24"/>
              </w:rPr>
              <w:t>vertinimu</w:t>
            </w:r>
          </w:p>
          <w:p w14:paraId="73444B1A" w14:textId="77777777" w:rsidR="00DA02FC" w:rsidRPr="007F6740" w:rsidRDefault="00DA02FC" w:rsidP="00DA02FC">
            <w:pPr>
              <w:spacing w:before="120" w:after="120"/>
              <w:ind w:left="80" w:right="174"/>
              <w:textAlignment w:val="baseline"/>
              <w:rPr>
                <w:rFonts w:ascii="Times New Roman" w:hAnsi="Times New Roman" w:cs="Times New Roman"/>
                <w:color w:val="000000" w:themeColor="text1"/>
                <w:sz w:val="24"/>
                <w:szCs w:val="24"/>
              </w:rPr>
            </w:pPr>
            <w:r w:rsidRPr="007F6740">
              <w:rPr>
                <w:rStyle w:val="xcontentpasted0"/>
                <w:rFonts w:ascii="Times New Roman" w:hAnsi="Times New Roman" w:cs="Times New Roman"/>
                <w:color w:val="000000" w:themeColor="text1"/>
                <w:sz w:val="24"/>
                <w:szCs w:val="24"/>
                <w:bdr w:val="none" w:sz="0" w:space="0" w:color="auto" w:frame="1"/>
              </w:rPr>
              <w:t>arba</w:t>
            </w:r>
          </w:p>
          <w:p w14:paraId="25121DDE" w14:textId="1E020A20" w:rsidR="00113F5D" w:rsidRPr="00A9380A" w:rsidRDefault="00DA02FC" w:rsidP="00DA02FC">
            <w:pPr>
              <w:shd w:val="clear" w:color="auto" w:fill="FFFFFF"/>
              <w:spacing w:after="0" w:line="240" w:lineRule="auto"/>
              <w:jc w:val="both"/>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su ekonomikos ir verslumo ugdymo turinio rengimu arba įgyvendinimu nacionaliniu lygmeniu</w:t>
            </w:r>
            <w:r w:rsidRPr="007F6740">
              <w:rPr>
                <w:rStyle w:val="Puslapioinaosnuoroda"/>
                <w:rFonts w:ascii="Times New Roman" w:hAnsi="Times New Roman" w:cs="Times New Roman"/>
                <w:color w:val="000000" w:themeColor="text1"/>
                <w:sz w:val="24"/>
                <w:szCs w:val="24"/>
              </w:rPr>
              <w:footnoteReference w:id="2"/>
            </w:r>
            <w:r w:rsidRPr="007F6740">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7F6740">
              <w:rPr>
                <w:rFonts w:ascii="Times New Roman" w:hAnsi="Times New Roman" w:cs="Times New Roman"/>
                <w:sz w:val="24"/>
                <w:szCs w:val="24"/>
              </w:rPr>
              <w:t>/ ar recenzavimu</w:t>
            </w:r>
            <w:r w:rsidRPr="007F6740">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A948" w14:textId="77777777" w:rsidR="00457211" w:rsidRDefault="00457211">
      <w:pPr>
        <w:spacing w:after="0" w:line="240" w:lineRule="auto"/>
      </w:pPr>
      <w:r>
        <w:separator/>
      </w:r>
    </w:p>
  </w:endnote>
  <w:endnote w:type="continuationSeparator" w:id="0">
    <w:p w14:paraId="4CF69E68" w14:textId="77777777" w:rsidR="00457211" w:rsidRDefault="00457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8A11" w14:textId="77777777" w:rsidR="00457211" w:rsidRDefault="00457211">
      <w:pPr>
        <w:rPr>
          <w:sz w:val="12"/>
        </w:rPr>
      </w:pPr>
      <w:r>
        <w:separator/>
      </w:r>
    </w:p>
  </w:footnote>
  <w:footnote w:type="continuationSeparator" w:id="0">
    <w:p w14:paraId="162BC9D1" w14:textId="77777777" w:rsidR="00457211" w:rsidRDefault="00457211">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4F4B33D5" w14:textId="77777777" w:rsidR="00DA02FC" w:rsidRPr="008346EA" w:rsidRDefault="00DA02FC" w:rsidP="00DA02FC">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5680092">
    <w:abstractNumId w:val="0"/>
  </w:num>
  <w:num w:numId="2" w16cid:durableId="1704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22B35"/>
    <w:rsid w:val="000637E5"/>
    <w:rsid w:val="00113F5D"/>
    <w:rsid w:val="001D5E03"/>
    <w:rsid w:val="0027464F"/>
    <w:rsid w:val="002B6A21"/>
    <w:rsid w:val="002D269A"/>
    <w:rsid w:val="00323337"/>
    <w:rsid w:val="00381109"/>
    <w:rsid w:val="0038385E"/>
    <w:rsid w:val="003B1AC0"/>
    <w:rsid w:val="00414964"/>
    <w:rsid w:val="0042736D"/>
    <w:rsid w:val="00457211"/>
    <w:rsid w:val="00491AA9"/>
    <w:rsid w:val="00502412"/>
    <w:rsid w:val="0050734B"/>
    <w:rsid w:val="005369C0"/>
    <w:rsid w:val="00582F43"/>
    <w:rsid w:val="005B5245"/>
    <w:rsid w:val="006870FE"/>
    <w:rsid w:val="00820903"/>
    <w:rsid w:val="00835D72"/>
    <w:rsid w:val="00880DFF"/>
    <w:rsid w:val="00893BA1"/>
    <w:rsid w:val="00894485"/>
    <w:rsid w:val="008E1A2B"/>
    <w:rsid w:val="0092019A"/>
    <w:rsid w:val="009B5D90"/>
    <w:rsid w:val="009C4011"/>
    <w:rsid w:val="009D0ADA"/>
    <w:rsid w:val="009D7A99"/>
    <w:rsid w:val="00A5198E"/>
    <w:rsid w:val="00A9380A"/>
    <w:rsid w:val="00A96DD7"/>
    <w:rsid w:val="00B33F4E"/>
    <w:rsid w:val="00B533F3"/>
    <w:rsid w:val="00B626FB"/>
    <w:rsid w:val="00C27E3F"/>
    <w:rsid w:val="00C37B41"/>
    <w:rsid w:val="00C52C85"/>
    <w:rsid w:val="00C80136"/>
    <w:rsid w:val="00CB11F7"/>
    <w:rsid w:val="00CB2AB7"/>
    <w:rsid w:val="00D05E8D"/>
    <w:rsid w:val="00D16573"/>
    <w:rsid w:val="00D73AA6"/>
    <w:rsid w:val="00DA02FC"/>
    <w:rsid w:val="00E464D7"/>
    <w:rsid w:val="00E92C25"/>
    <w:rsid w:val="00EA4FC2"/>
    <w:rsid w:val="00EE583C"/>
    <w:rsid w:val="00F062A3"/>
    <w:rsid w:val="00F47E58"/>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64238-410A-4DFF-951D-801EA1069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12866-4F37-46D0-BAB0-9C212F8EEFF3}">
  <ds:schemaRefs>
    <ds:schemaRef ds:uri="http://schemas.openxmlformats.org/officeDocument/2006/bibliography"/>
  </ds:schemaRefs>
</ds:datastoreItem>
</file>

<file path=customXml/itemProps3.xml><?xml version="1.0" encoding="utf-8"?>
<ds:datastoreItem xmlns:ds="http://schemas.openxmlformats.org/officeDocument/2006/customXml" ds:itemID="{906D7256-5AA0-48BE-8C48-188A8410A874}">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23348EAD-51FE-4478-8487-826E6D34A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2845</Words>
  <Characters>1622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2025-11-06T05:35:00Z</dcterms:created>
  <dcterms:modified xsi:type="dcterms:W3CDTF">2025-11-06T05:40:00Z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