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09FC8" w14:textId="2A9661EC" w:rsidR="006924B4" w:rsidRDefault="006924B4" w:rsidP="00105EC9">
      <w:pPr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                </w:t>
      </w:r>
      <w:r w:rsidR="0084709E">
        <w:rPr>
          <w:szCs w:val="24"/>
          <w:lang w:eastAsia="lt-LT"/>
        </w:rPr>
        <w:t>Pirkimo</w:t>
      </w:r>
      <w:bookmarkStart w:id="0" w:name="_GoBack"/>
      <w:bookmarkEnd w:id="0"/>
      <w:r w:rsidR="00105EC9">
        <w:rPr>
          <w:szCs w:val="24"/>
          <w:lang w:eastAsia="lt-LT"/>
        </w:rPr>
        <w:t xml:space="preserve"> sąlygų</w:t>
      </w:r>
    </w:p>
    <w:p w14:paraId="56A506D8" w14:textId="1E86512D" w:rsidR="00105EC9" w:rsidRDefault="00105EC9" w:rsidP="00105EC9">
      <w:pPr>
        <w:spacing w:after="0" w:line="240" w:lineRule="auto"/>
        <w:ind w:firstLine="524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0ED09FC9" w14:textId="77777777" w:rsidR="00F76E0A" w:rsidRPr="00AF1F62" w:rsidRDefault="00F76E0A" w:rsidP="005C3B93">
      <w:pPr>
        <w:spacing w:after="0" w:line="240" w:lineRule="auto"/>
        <w:jc w:val="right"/>
        <w:rPr>
          <w:szCs w:val="24"/>
          <w:lang w:eastAsia="lt-LT"/>
        </w:rPr>
      </w:pPr>
    </w:p>
    <w:p w14:paraId="0ED09FCA" w14:textId="6C9282B8" w:rsidR="00DE55B8" w:rsidRPr="00AF1F62" w:rsidRDefault="00821428" w:rsidP="00DE55B8">
      <w:pPr>
        <w:contextualSpacing/>
        <w:jc w:val="center"/>
        <w:rPr>
          <w:rFonts w:eastAsia="Calibri"/>
          <w:szCs w:val="24"/>
        </w:rPr>
      </w:pPr>
      <w:r>
        <w:rPr>
          <w:rFonts w:eastAsia="Calibri"/>
          <w:b/>
          <w:caps/>
          <w:szCs w:val="24"/>
        </w:rPr>
        <w:t>KonteineriŲ</w:t>
      </w:r>
      <w:r w:rsidR="00A26FC4">
        <w:rPr>
          <w:rFonts w:eastAsia="Calibri"/>
          <w:b/>
          <w:caps/>
          <w:szCs w:val="24"/>
        </w:rPr>
        <w:t xml:space="preserve"> </w:t>
      </w:r>
      <w:r w:rsidR="00DE55B8" w:rsidRPr="00AF1F62">
        <w:rPr>
          <w:rFonts w:eastAsia="Calibri"/>
          <w:b/>
          <w:caps/>
          <w:szCs w:val="24"/>
        </w:rPr>
        <w:t>NUOMOS</w:t>
      </w:r>
    </w:p>
    <w:p w14:paraId="0ED09FCB" w14:textId="77777777" w:rsidR="00DE55B8" w:rsidRPr="00AF1F62" w:rsidRDefault="00DE55B8" w:rsidP="00DE55B8">
      <w:pPr>
        <w:tabs>
          <w:tab w:val="left" w:pos="-284"/>
        </w:tabs>
        <w:spacing w:after="0" w:line="240" w:lineRule="auto"/>
        <w:jc w:val="center"/>
        <w:rPr>
          <w:b/>
          <w:szCs w:val="24"/>
        </w:rPr>
      </w:pPr>
      <w:r w:rsidRPr="00AF1F62">
        <w:rPr>
          <w:b/>
          <w:szCs w:val="24"/>
        </w:rPr>
        <w:t>TECHNINĖ SPECIFIKACIJA</w:t>
      </w:r>
    </w:p>
    <w:p w14:paraId="4BD29340" w14:textId="77777777" w:rsidR="00E45FE1" w:rsidRDefault="00E45FE1" w:rsidP="00DE55B8">
      <w:pPr>
        <w:tabs>
          <w:tab w:val="left" w:pos="-284"/>
        </w:tabs>
        <w:spacing w:after="0" w:line="240" w:lineRule="auto"/>
        <w:jc w:val="center"/>
        <w:rPr>
          <w:b/>
          <w:szCs w:val="24"/>
        </w:rPr>
      </w:pPr>
    </w:p>
    <w:p w14:paraId="0ED09FCC" w14:textId="5ED3F734" w:rsidR="00DE55B8" w:rsidRDefault="00DE55B8" w:rsidP="00DE55B8">
      <w:pPr>
        <w:tabs>
          <w:tab w:val="left" w:pos="-284"/>
        </w:tabs>
        <w:spacing w:after="0" w:line="240" w:lineRule="auto"/>
        <w:jc w:val="center"/>
        <w:rPr>
          <w:b/>
          <w:szCs w:val="24"/>
        </w:rPr>
      </w:pPr>
    </w:p>
    <w:p w14:paraId="124B580F" w14:textId="77777777" w:rsidR="00E45FE1" w:rsidRDefault="00E45FE1" w:rsidP="00DE55B8">
      <w:pPr>
        <w:tabs>
          <w:tab w:val="left" w:pos="-284"/>
        </w:tabs>
        <w:spacing w:after="0" w:line="240" w:lineRule="auto"/>
        <w:jc w:val="center"/>
        <w:rPr>
          <w:b/>
          <w:szCs w:val="24"/>
        </w:rPr>
      </w:pPr>
    </w:p>
    <w:p w14:paraId="7343B0AB" w14:textId="3F7A290A" w:rsidR="00E45FE1" w:rsidRDefault="00E45FE1" w:rsidP="00E45FE1">
      <w:pPr>
        <w:tabs>
          <w:tab w:val="left" w:pos="-284"/>
        </w:tabs>
        <w:spacing w:after="0" w:line="240" w:lineRule="auto"/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BIURO KONTEINERIŲ NUOMOS TECHNINĖ SPECIFIKACIJA</w:t>
      </w:r>
    </w:p>
    <w:p w14:paraId="74FBC612" w14:textId="77777777" w:rsidR="00E45FE1" w:rsidRPr="00E45FE1" w:rsidRDefault="00E45FE1" w:rsidP="00E45FE1">
      <w:pPr>
        <w:tabs>
          <w:tab w:val="left" w:pos="-284"/>
        </w:tabs>
        <w:spacing w:after="0" w:line="240" w:lineRule="auto"/>
        <w:jc w:val="center"/>
        <w:rPr>
          <w:b/>
          <w:i/>
          <w:szCs w:val="24"/>
        </w:rPr>
      </w:pPr>
      <w:r w:rsidRPr="00E45FE1">
        <w:rPr>
          <w:rFonts w:eastAsia="Calibri"/>
          <w:b/>
          <w:i/>
          <w:caps/>
          <w:szCs w:val="24"/>
        </w:rPr>
        <w:t>(1 PIRKIMO DALIS)</w:t>
      </w:r>
    </w:p>
    <w:p w14:paraId="0C9905F4" w14:textId="77777777" w:rsidR="00E45FE1" w:rsidRPr="00AF1F62" w:rsidRDefault="00E45FE1" w:rsidP="00DE55B8">
      <w:pPr>
        <w:tabs>
          <w:tab w:val="left" w:pos="-284"/>
        </w:tabs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horzAnchor="margin" w:tblpY="170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7258"/>
      </w:tblGrid>
      <w:tr w:rsidR="00E45FE1" w:rsidRPr="00AF1F62" w14:paraId="0ED09FD0" w14:textId="77777777" w:rsidTr="00E45FE1">
        <w:tc>
          <w:tcPr>
            <w:tcW w:w="2280" w:type="dxa"/>
            <w:shd w:val="clear" w:color="auto" w:fill="auto"/>
            <w:vAlign w:val="center"/>
          </w:tcPr>
          <w:p w14:paraId="0ED09FCE" w14:textId="77777777" w:rsidR="00E45FE1" w:rsidRPr="00CC3720" w:rsidRDefault="00E45FE1" w:rsidP="00BF2BA6">
            <w:pPr>
              <w:spacing w:before="120" w:after="120" w:line="240" w:lineRule="auto"/>
              <w:ind w:hanging="96"/>
              <w:jc w:val="center"/>
              <w:rPr>
                <w:rFonts w:eastAsia="Calibri" w:cs="Calibri"/>
                <w:b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b/>
                <w:color w:val="000000"/>
                <w:sz w:val="22"/>
                <w:szCs w:val="24"/>
              </w:rPr>
              <w:t>Priemonės  paskirtis / Paslaugos poreikis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0ED09FCF" w14:textId="77777777" w:rsidR="00E45FE1" w:rsidRPr="00CC3720" w:rsidRDefault="00E45FE1" w:rsidP="00BF2BA6">
            <w:pPr>
              <w:spacing w:before="120" w:after="120" w:line="240" w:lineRule="auto"/>
              <w:jc w:val="center"/>
              <w:rPr>
                <w:rFonts w:eastAsia="Calibri" w:cs="Calibri"/>
                <w:b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b/>
                <w:color w:val="000000"/>
                <w:sz w:val="22"/>
                <w:szCs w:val="24"/>
              </w:rPr>
              <w:t>Konteinerio ir įrangos techniniai reikalavimai</w:t>
            </w:r>
          </w:p>
        </w:tc>
      </w:tr>
      <w:tr w:rsidR="00E45FE1" w:rsidRPr="00AF1F62" w14:paraId="0ED09FE1" w14:textId="77777777" w:rsidTr="00E45FE1">
        <w:tc>
          <w:tcPr>
            <w:tcW w:w="2280" w:type="dxa"/>
            <w:shd w:val="clear" w:color="auto" w:fill="auto"/>
            <w:vAlign w:val="center"/>
          </w:tcPr>
          <w:p w14:paraId="0ED09FD2" w14:textId="3B958C3E" w:rsidR="00E45FE1" w:rsidRPr="00CC3720" w:rsidRDefault="00E45FE1" w:rsidP="0000515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B</w:t>
            </w:r>
            <w:r w:rsidRPr="004D7145">
              <w:rPr>
                <w:rFonts w:eastAsia="Calibri" w:cs="Calibri"/>
                <w:color w:val="000000"/>
                <w:sz w:val="22"/>
                <w:szCs w:val="24"/>
              </w:rPr>
              <w:t xml:space="preserve">iuro konteineris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(5 vnt., dvigubi 20‘ pėdų konteineriai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) su baldais ir inventoriumi</w:t>
            </w:r>
          </w:p>
        </w:tc>
        <w:tc>
          <w:tcPr>
            <w:tcW w:w="7258" w:type="dxa"/>
            <w:shd w:val="clear" w:color="auto" w:fill="auto"/>
          </w:tcPr>
          <w:p w14:paraId="0ED09FD3" w14:textId="77777777" w:rsidR="00E45FE1" w:rsidRPr="00CC3720" w:rsidRDefault="00E45FE1" w:rsidP="004B2A79">
            <w:pPr>
              <w:spacing w:after="0" w:line="240" w:lineRule="auto"/>
              <w:jc w:val="both"/>
              <w:rPr>
                <w:rFonts w:eastAsia="Calibri" w:cs="Calibri"/>
                <w:b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b/>
                <w:color w:val="000000"/>
                <w:sz w:val="22"/>
                <w:szCs w:val="24"/>
              </w:rPr>
              <w:t>Konteineryje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 </w:t>
            </w:r>
            <w:r w:rsidRPr="00AF1F62">
              <w:rPr>
                <w:rFonts w:eastAsia="Calibri" w:cs="Calibri"/>
                <w:b/>
                <w:color w:val="000000"/>
                <w:sz w:val="22"/>
                <w:szCs w:val="24"/>
              </w:rPr>
              <w:t xml:space="preserve">turi būti: </w:t>
            </w:r>
          </w:p>
          <w:p w14:paraId="0ED09FD4" w14:textId="77777777" w:rsidR="00E45FE1" w:rsidRPr="00CC3720" w:rsidRDefault="00E45FE1" w:rsidP="004B2A79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ne mažiau kaip 2 varstomi plastikiniai langai su dvigubu stiklo paketu, tinkleliais nuo vabzdžių ir vidinėmis žaliuzėmis, kurias būtų galima atidaryti tik iš vidaus;</w:t>
            </w:r>
          </w:p>
          <w:p w14:paraId="0ED09FD5" w14:textId="77777777" w:rsidR="00E45FE1" w:rsidRPr="00CC3720" w:rsidRDefault="00E45FE1" w:rsidP="004B2A79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rakinamos durys;</w:t>
            </w:r>
          </w:p>
          <w:p w14:paraId="0ED09FD6" w14:textId="77777777" w:rsidR="00E45FE1" w:rsidRPr="00CC3720" w:rsidRDefault="00E45FE1" w:rsidP="004B2A79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ne mažiau kaip 300 lx dirbtinis apšvietimas su jungikliais;</w:t>
            </w:r>
          </w:p>
          <w:p w14:paraId="0ED09FD7" w14:textId="77777777" w:rsidR="00E45FE1" w:rsidRPr="00CC3720" w:rsidRDefault="00E45FE1" w:rsidP="004B2A79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ne mažiau kaip 4 įžeminti elektros kištukiniai lizdai;</w:t>
            </w:r>
          </w:p>
          <w:p w14:paraId="0ED09FD8" w14:textId="64610562" w:rsidR="00E45FE1" w:rsidRPr="00CC3720" w:rsidRDefault="00E45FE1" w:rsidP="004B2A79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ne mažiau kaip 4 RJ45 kompiuterinės jungtys-lizdai ir ne mažiau kaip 2 RJ11 telekomunikacinės jungtys-lizdai;</w:t>
            </w:r>
          </w:p>
          <w:p w14:paraId="0ED09FD9" w14:textId="77777777" w:rsidR="00E45FE1" w:rsidRDefault="00E45FE1" w:rsidP="004B2A79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konteinerio išorėje turi būti elektros jungtis-įvadas;</w:t>
            </w:r>
          </w:p>
          <w:p w14:paraId="0ED09FDA" w14:textId="77777777" w:rsidR="00E45FE1" w:rsidRPr="00CC3720" w:rsidRDefault="00E45FE1" w:rsidP="004B2A79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4B2A79">
              <w:rPr>
                <w:rFonts w:eastAsia="Calibri" w:cs="Calibri"/>
                <w:color w:val="000000"/>
                <w:sz w:val="22"/>
                <w:szCs w:val="24"/>
              </w:rPr>
              <w:t>konteinerio išorėje turi būti elektros apšvietimas, prie įėjimo durų;</w:t>
            </w:r>
          </w:p>
          <w:p w14:paraId="0ED09FDB" w14:textId="77777777" w:rsidR="00E45FE1" w:rsidRPr="00CC3720" w:rsidRDefault="00E45FE1" w:rsidP="004B2A79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šildymo ir kondicionavimo įrenginiai</w:t>
            </w:r>
            <w:r w:rsidRPr="00CC3720">
              <w:rPr>
                <w:rFonts w:eastAsia="Calibri" w:cs="Calibri"/>
                <w:color w:val="000000"/>
                <w:sz w:val="22"/>
                <w:szCs w:val="24"/>
              </w:rPr>
              <w:t xml:space="preserve">, palaikantys 18–22 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ºC visais metų laikais;</w:t>
            </w:r>
          </w:p>
          <w:p w14:paraId="0ED09FDC" w14:textId="77777777" w:rsidR="00E45FE1" w:rsidRDefault="00E45FE1" w:rsidP="004B2A79">
            <w:pPr>
              <w:spacing w:after="0" w:line="240" w:lineRule="auto"/>
              <w:rPr>
                <w:rFonts w:eastAsia="Calibri" w:cs="Calibri"/>
                <w:bCs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  <w:u w:val="single"/>
              </w:rPr>
              <w:t>konteineryje turi būti šie baldai: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8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 darbo </w:t>
            </w:r>
            <w:r>
              <w:rPr>
                <w:rFonts w:eastAsia="Calibri" w:cs="Calibri"/>
                <w:bCs/>
                <w:color w:val="000000"/>
                <w:sz w:val="22"/>
                <w:szCs w:val="24"/>
              </w:rPr>
              <w:t>stalai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,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24 lankytojo </w:t>
            </w:r>
            <w:r w:rsidRPr="00AF1F62">
              <w:rPr>
                <w:rFonts w:eastAsia="Calibri" w:cs="Calibri"/>
                <w:bCs/>
                <w:color w:val="000000"/>
                <w:sz w:val="22"/>
                <w:szCs w:val="24"/>
              </w:rPr>
              <w:t>kėdės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, 1 kamštinė</w:t>
            </w:r>
            <w:r>
              <w:rPr>
                <w:rFonts w:eastAsia="Calibri" w:cs="Calibri"/>
                <w:bCs/>
                <w:color w:val="000000"/>
                <w:sz w:val="22"/>
                <w:szCs w:val="24"/>
              </w:rPr>
              <w:t xml:space="preserve"> lenta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,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1 magnetinė lenta su magnetais, </w:t>
            </w:r>
            <w:r>
              <w:t xml:space="preserve"> </w:t>
            </w:r>
            <w:r w:rsidRPr="004B2A79">
              <w:rPr>
                <w:rFonts w:eastAsia="Calibri" w:cs="Calibri"/>
                <w:color w:val="000000"/>
                <w:sz w:val="22"/>
                <w:szCs w:val="24"/>
              </w:rPr>
              <w:t>didelė atvira spinta daiktams</w:t>
            </w:r>
            <w:r>
              <w:rPr>
                <w:rFonts w:eastAsia="Calibri" w:cs="Calibri"/>
                <w:bCs/>
                <w:color w:val="000000"/>
                <w:sz w:val="22"/>
                <w:szCs w:val="24"/>
              </w:rPr>
              <w:t xml:space="preserve">, </w:t>
            </w:r>
            <w:proofErr w:type="spellStart"/>
            <w:r w:rsidRPr="0064306C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Smart</w:t>
            </w:r>
            <w:proofErr w:type="spellEnd"/>
            <w:r w:rsidRPr="0064306C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 </w:t>
            </w:r>
            <w:r w:rsidRPr="00645870">
              <w:rPr>
                <w:rFonts w:eastAsia="Calibri" w:cs="Calibri"/>
                <w:bCs/>
                <w:color w:val="000000"/>
                <w:sz w:val="22"/>
                <w:szCs w:val="24"/>
              </w:rPr>
              <w:t>televizorius (dydis &gt;50’) ant sienos</w:t>
            </w:r>
            <w:r>
              <w:rPr>
                <w:rFonts w:eastAsia="Calibri" w:cs="Calibri"/>
                <w:bCs/>
                <w:color w:val="000000"/>
                <w:sz w:val="22"/>
                <w:szCs w:val="24"/>
              </w:rPr>
              <w:t>, 2 vnt. šiukšliadėžių.</w:t>
            </w:r>
          </w:p>
          <w:p w14:paraId="0CC4C2D2" w14:textId="0B245C36" w:rsidR="00E45FE1" w:rsidRPr="00522B7E" w:rsidRDefault="00E45FE1" w:rsidP="004B2A7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22B7E">
              <w:rPr>
                <w:bCs/>
                <w:sz w:val="20"/>
                <w:szCs w:val="20"/>
              </w:rPr>
              <w:t>spalva: tamsiai pilka.</w:t>
            </w:r>
          </w:p>
          <w:p w14:paraId="6B32468D" w14:textId="77777777" w:rsidR="00E45FE1" w:rsidRDefault="00E45FE1" w:rsidP="004B2A79">
            <w:pPr>
              <w:spacing w:after="0" w:line="240" w:lineRule="auto"/>
              <w:rPr>
                <w:rFonts w:eastAsia="Calibri" w:cs="Calibri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bCs/>
                <w:color w:val="000000"/>
                <w:sz w:val="22"/>
                <w:szCs w:val="24"/>
              </w:rPr>
              <w:t>Konteineriai atvežami du atskiri ir vietoje iš  dviejų sujungiami į vieną tarpusavyje šoninėmis kraštinėmis.</w:t>
            </w:r>
          </w:p>
          <w:p w14:paraId="0ED09FDE" w14:textId="1C66A5D6" w:rsidR="00E45FE1" w:rsidRDefault="00E45FE1" w:rsidP="004B2A79">
            <w:pPr>
              <w:spacing w:after="0" w:line="240" w:lineRule="auto"/>
              <w:rPr>
                <w:rFonts w:eastAsia="Calibri" w:cs="Calibri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bCs/>
                <w:color w:val="000000"/>
                <w:sz w:val="22"/>
                <w:szCs w:val="24"/>
              </w:rPr>
              <w:t xml:space="preserve">Turi būti suteikiama 24 mėn.  garantija tiek konteineriams, tiek visam inventoriui, esančiam jame. </w:t>
            </w:r>
          </w:p>
          <w:p w14:paraId="43748257" w14:textId="77777777" w:rsidR="00E45FE1" w:rsidRPr="004D7145" w:rsidRDefault="00E45FE1" w:rsidP="004B2A79">
            <w:pPr>
              <w:spacing w:after="0" w:line="240" w:lineRule="auto"/>
              <w:rPr>
                <w:rFonts w:eastAsia="Calibri" w:cs="Calibri"/>
                <w:bCs/>
                <w:color w:val="000000"/>
                <w:sz w:val="22"/>
                <w:szCs w:val="24"/>
              </w:rPr>
            </w:pPr>
          </w:p>
          <w:p w14:paraId="0ED09FE0" w14:textId="1447E9CF" w:rsidR="00E45FE1" w:rsidRPr="00CC3720" w:rsidRDefault="00E45FE1" w:rsidP="0064306C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Rangovas konteinerį pristato į Rūdninkų </w:t>
            </w:r>
            <w:r w:rsidRPr="00CC3720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karinį </w:t>
            </w: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poligoną ir pastato į užsakovo nurodytą vietą bei prijungia p</w:t>
            </w:r>
            <w:r w:rsidRPr="00CC3720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r</w:t>
            </w: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ie esančio elektros tinklo.</w:t>
            </w:r>
            <w:r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</w:t>
            </w:r>
            <w:r w:rsidRPr="0064306C">
              <w:rPr>
                <w:rFonts w:eastAsia="Calibri" w:cs="Calibri"/>
                <w:i/>
                <w:color w:val="000000"/>
                <w:sz w:val="22"/>
                <w:szCs w:val="24"/>
              </w:rPr>
              <w:t>I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>švežti jį iš ten pasibaigus užsakymo laikotarpiui</w:t>
            </w:r>
            <w:r>
              <w:rPr>
                <w:rFonts w:eastAsia="Calibri" w:cs="Calibri"/>
                <w:i/>
                <w:color w:val="000000"/>
                <w:sz w:val="22"/>
                <w:szCs w:val="24"/>
              </w:rPr>
              <w:t xml:space="preserve"> per 5 darbo dienas 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>Paslaugos teikėjo transportu</w:t>
            </w:r>
            <w:r>
              <w:rPr>
                <w:rFonts w:eastAsia="Calibri" w:cs="Calibri"/>
                <w:i/>
                <w:color w:val="000000"/>
                <w:sz w:val="22"/>
                <w:szCs w:val="24"/>
              </w:rPr>
              <w:t>.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14:paraId="0ED0A001" w14:textId="77777777" w:rsidR="00DE55B8" w:rsidRDefault="00DE55B8" w:rsidP="005C3B93">
      <w:pPr>
        <w:spacing w:after="0" w:line="240" w:lineRule="auto"/>
        <w:rPr>
          <w:rFonts w:eastAsia="Arial"/>
          <w:szCs w:val="24"/>
          <w:lang w:eastAsia="ar-SA"/>
        </w:rPr>
      </w:pPr>
    </w:p>
    <w:p w14:paraId="08645E37" w14:textId="77777777" w:rsidR="00E45FE1" w:rsidRDefault="00E45FE1" w:rsidP="005C3B93">
      <w:pPr>
        <w:spacing w:after="0" w:line="240" w:lineRule="auto"/>
        <w:rPr>
          <w:rFonts w:eastAsia="Arial"/>
          <w:szCs w:val="24"/>
          <w:lang w:eastAsia="ar-SA"/>
        </w:rPr>
      </w:pPr>
    </w:p>
    <w:p w14:paraId="6CB66E8A" w14:textId="77777777" w:rsidR="00E45FE1" w:rsidRDefault="00E45FE1" w:rsidP="00E45FE1">
      <w:pPr>
        <w:spacing w:after="0" w:line="240" w:lineRule="auto"/>
        <w:jc w:val="center"/>
        <w:rPr>
          <w:rFonts w:eastAsia="Arial"/>
          <w:b/>
          <w:szCs w:val="24"/>
          <w:lang w:eastAsia="ar-SA"/>
        </w:rPr>
      </w:pPr>
      <w:r>
        <w:rPr>
          <w:rFonts w:eastAsia="Arial"/>
          <w:b/>
          <w:szCs w:val="24"/>
          <w:lang w:eastAsia="ar-SA"/>
        </w:rPr>
        <w:t>GYVENAMŲJŲ KONTEINERIŲ NUOMOS TECHNINĖ SPECIFIKACIJA</w:t>
      </w:r>
    </w:p>
    <w:p w14:paraId="1320830B" w14:textId="77777777" w:rsidR="00E45FE1" w:rsidRPr="00E45FE1" w:rsidRDefault="00E45FE1" w:rsidP="00E45FE1">
      <w:pPr>
        <w:spacing w:after="0" w:line="240" w:lineRule="auto"/>
        <w:jc w:val="center"/>
        <w:rPr>
          <w:rFonts w:eastAsia="Arial"/>
          <w:b/>
          <w:i/>
          <w:szCs w:val="24"/>
          <w:lang w:eastAsia="ar-SA"/>
        </w:rPr>
      </w:pPr>
      <w:r w:rsidRPr="00E45FE1">
        <w:rPr>
          <w:rFonts w:eastAsia="Arial"/>
          <w:b/>
          <w:i/>
          <w:szCs w:val="24"/>
          <w:lang w:eastAsia="ar-SA"/>
        </w:rPr>
        <w:t>(2 PIRKIMO DALIS)</w:t>
      </w:r>
    </w:p>
    <w:p w14:paraId="2CCBE593" w14:textId="77777777" w:rsidR="00E45FE1" w:rsidRDefault="00E45FE1" w:rsidP="005C3B93">
      <w:pPr>
        <w:spacing w:after="0" w:line="240" w:lineRule="auto"/>
        <w:rPr>
          <w:rFonts w:eastAsia="Arial"/>
          <w:szCs w:val="24"/>
          <w:lang w:eastAsia="ar-SA"/>
        </w:rPr>
      </w:pPr>
    </w:p>
    <w:p w14:paraId="07E4108B" w14:textId="77777777" w:rsidR="00E45FE1" w:rsidRDefault="00E45FE1" w:rsidP="005C3B93">
      <w:pPr>
        <w:spacing w:after="0" w:line="240" w:lineRule="auto"/>
        <w:rPr>
          <w:rFonts w:eastAsia="Arial"/>
          <w:szCs w:val="24"/>
          <w:lang w:eastAsia="ar-SA"/>
        </w:rPr>
      </w:pPr>
    </w:p>
    <w:tbl>
      <w:tblPr>
        <w:tblpPr w:leftFromText="180" w:rightFromText="180" w:vertAnchor="text" w:horzAnchor="margin" w:tblpY="170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7258"/>
      </w:tblGrid>
      <w:tr w:rsidR="00E45FE1" w:rsidRPr="00CC3720" w14:paraId="413D7D06" w14:textId="77777777" w:rsidTr="00E45FE1">
        <w:tc>
          <w:tcPr>
            <w:tcW w:w="2280" w:type="dxa"/>
            <w:shd w:val="clear" w:color="auto" w:fill="auto"/>
            <w:vAlign w:val="center"/>
          </w:tcPr>
          <w:p w14:paraId="07C4E710" w14:textId="77777777" w:rsidR="00E45FE1" w:rsidRPr="00CC3720" w:rsidRDefault="00E45FE1" w:rsidP="00554C0B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Gyvenamasis konteineris (10 vnt. 20‘ pėdų konteineriai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) su baldais ir inventoriumi</w:t>
            </w:r>
          </w:p>
        </w:tc>
        <w:tc>
          <w:tcPr>
            <w:tcW w:w="7258" w:type="dxa"/>
            <w:shd w:val="clear" w:color="auto" w:fill="auto"/>
          </w:tcPr>
          <w:p w14:paraId="27E0F90D" w14:textId="77777777" w:rsidR="00E45FE1" w:rsidRDefault="00E45FE1" w:rsidP="00554C0B">
            <w:pPr>
              <w:spacing w:after="0" w:line="240" w:lineRule="auto"/>
              <w:jc w:val="both"/>
              <w:rPr>
                <w:rFonts w:eastAsia="Calibri" w:cs="Calibri"/>
                <w:b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b/>
                <w:color w:val="000000"/>
                <w:sz w:val="22"/>
                <w:szCs w:val="24"/>
              </w:rPr>
              <w:t>Konteineryje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 </w:t>
            </w:r>
            <w:r w:rsidRPr="00AF1F62">
              <w:rPr>
                <w:rFonts w:eastAsia="Calibri" w:cs="Calibri"/>
                <w:b/>
                <w:color w:val="000000"/>
                <w:sz w:val="22"/>
                <w:szCs w:val="24"/>
              </w:rPr>
              <w:t xml:space="preserve">turi būti: </w:t>
            </w:r>
          </w:p>
          <w:p w14:paraId="7CBF2FF3" w14:textId="77777777" w:rsidR="00E45FE1" w:rsidRPr="00CC3720" w:rsidRDefault="00E45FE1" w:rsidP="00554C0B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ne mažiau kaip 1 varstomas plastikinis langas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 su dvigubu stiklo paketu, tinkleliu nuo vabzdžių ir vidinėmis žaliuzėmis, kurias būtų galima atidaryti tik iš vidaus;</w:t>
            </w:r>
          </w:p>
          <w:p w14:paraId="4D9F8160" w14:textId="77777777" w:rsidR="00E45FE1" w:rsidRPr="00CC3720" w:rsidRDefault="00E45FE1" w:rsidP="00554C0B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rakinamos durys;</w:t>
            </w:r>
          </w:p>
          <w:p w14:paraId="7B3322B4" w14:textId="77777777" w:rsidR="00E45FE1" w:rsidRPr="00CC3720" w:rsidRDefault="00E45FE1" w:rsidP="00554C0B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ne mažiau kaip 300 lx dirbtinis apšvietimas su jungikliais;</w:t>
            </w:r>
          </w:p>
          <w:p w14:paraId="73C743A1" w14:textId="77777777" w:rsidR="00E45FE1" w:rsidRDefault="00E45FE1" w:rsidP="00554C0B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ne mažiau kaip 2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 įžeminti elektros kištukiniai lizdai;</w:t>
            </w:r>
          </w:p>
          <w:p w14:paraId="3E7A7B96" w14:textId="77777777" w:rsidR="00E45FE1" w:rsidRPr="00CC3720" w:rsidRDefault="00E45FE1" w:rsidP="00554C0B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F71355">
              <w:rPr>
                <w:rFonts w:eastAsia="Calibri" w:cs="Calibri"/>
                <w:color w:val="000000"/>
                <w:sz w:val="22"/>
                <w:szCs w:val="24"/>
              </w:rPr>
              <w:t>konteinerio išorėje turi būti elektros apšvietimas, prie įėjimo durų;</w:t>
            </w:r>
          </w:p>
          <w:p w14:paraId="7BE40C52" w14:textId="77777777" w:rsidR="00E45FE1" w:rsidRPr="00CC3720" w:rsidRDefault="00E45FE1" w:rsidP="00554C0B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šildymo ir kondicionavimo įrenginiai</w:t>
            </w:r>
            <w:r w:rsidRPr="00CC3720">
              <w:rPr>
                <w:rFonts w:eastAsia="Calibri" w:cs="Calibri"/>
                <w:color w:val="000000"/>
                <w:sz w:val="22"/>
                <w:szCs w:val="24"/>
              </w:rPr>
              <w:t xml:space="preserve">, palaikantys 18–22 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>ºC visais metų laikais;</w:t>
            </w:r>
          </w:p>
          <w:p w14:paraId="76B99607" w14:textId="77777777" w:rsidR="00E45FE1" w:rsidRPr="00645870" w:rsidRDefault="00E45FE1" w:rsidP="00554C0B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color w:val="000000"/>
                <w:sz w:val="22"/>
                <w:szCs w:val="24"/>
                <w:u w:val="single"/>
              </w:rPr>
              <w:lastRenderedPageBreak/>
              <w:t>konteineryje turi būti šie baldai: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2 dviejų aukštų surenkamos metalinės lovos, čiužiniai, 4 vnt., didelės metalinės atviro tipo spintos-lentynos (stelažai), 2 vnt., 4 sulankstomos kėdės, 1 šiukšliadėžė.</w:t>
            </w:r>
            <w:r w:rsidRPr="00AF1F62">
              <w:rPr>
                <w:rFonts w:eastAsia="Calibri" w:cs="Calibri"/>
                <w:color w:val="000000"/>
                <w:sz w:val="22"/>
                <w:szCs w:val="24"/>
              </w:rPr>
              <w:t xml:space="preserve"> </w:t>
            </w:r>
          </w:p>
          <w:p w14:paraId="48BD8EA4" w14:textId="77777777" w:rsidR="00E45FE1" w:rsidRDefault="00E45FE1" w:rsidP="00554C0B">
            <w:pPr>
              <w:spacing w:after="0" w:line="240" w:lineRule="auto"/>
              <w:jc w:val="both"/>
              <w:rPr>
                <w:rFonts w:eastAsia="Calibri" w:cs="Calibri"/>
                <w:bCs/>
                <w:color w:val="000000"/>
                <w:sz w:val="22"/>
                <w:szCs w:val="24"/>
              </w:rPr>
            </w:pPr>
            <w:r w:rsidRPr="00645870">
              <w:rPr>
                <w:rFonts w:eastAsia="Calibri" w:cs="Calibri"/>
                <w:bCs/>
                <w:color w:val="000000"/>
                <w:sz w:val="22"/>
                <w:szCs w:val="24"/>
              </w:rPr>
              <w:t>spalva: tamsiai pilka.</w:t>
            </w:r>
          </w:p>
          <w:p w14:paraId="2B160C69" w14:textId="77777777" w:rsidR="00E45FE1" w:rsidRDefault="00E45FE1" w:rsidP="00554C0B">
            <w:pPr>
              <w:spacing w:after="0" w:line="240" w:lineRule="auto"/>
              <w:jc w:val="both"/>
              <w:rPr>
                <w:rFonts w:eastAsia="Calibri" w:cs="Calibri"/>
                <w:bCs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bCs/>
                <w:color w:val="000000"/>
                <w:sz w:val="22"/>
                <w:szCs w:val="24"/>
              </w:rPr>
              <w:t xml:space="preserve">Turi būti 24 mėn.  garantija tiek konteineriams, tiek visam inventoriui, esančiam jame. </w:t>
            </w:r>
          </w:p>
          <w:p w14:paraId="07E6E207" w14:textId="77777777" w:rsidR="00E45FE1" w:rsidRPr="004D7145" w:rsidRDefault="00E45FE1" w:rsidP="00554C0B">
            <w:pPr>
              <w:spacing w:after="0" w:line="240" w:lineRule="auto"/>
              <w:jc w:val="both"/>
              <w:rPr>
                <w:rFonts w:eastAsia="Calibri" w:cs="Calibri"/>
                <w:bCs/>
                <w:color w:val="000000"/>
                <w:sz w:val="22"/>
                <w:szCs w:val="24"/>
              </w:rPr>
            </w:pPr>
          </w:p>
          <w:p w14:paraId="3F79DDC4" w14:textId="77777777" w:rsidR="00E45FE1" w:rsidRPr="00CC3720" w:rsidRDefault="00E45FE1" w:rsidP="00554C0B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Rangovas konteinerį pristato į Rūdninkų </w:t>
            </w:r>
            <w:r w:rsidRPr="00CC3720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karinį </w:t>
            </w: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poligoną ir pastato į užsakovo nurodytą vietą bei prijungia p</w:t>
            </w:r>
            <w:r w:rsidRPr="00CC3720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r</w:t>
            </w: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ie esančio elektros tinklo.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</w:t>
            </w:r>
            <w:r w:rsidRPr="0064306C">
              <w:rPr>
                <w:rFonts w:eastAsia="Calibri" w:cs="Calibri"/>
                <w:i/>
                <w:color w:val="000000"/>
                <w:sz w:val="22"/>
                <w:szCs w:val="24"/>
              </w:rPr>
              <w:t>I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>švežti jį iš ten pasibaigus užsakymo laikotarpiui</w:t>
            </w:r>
            <w:r>
              <w:rPr>
                <w:rFonts w:eastAsia="Calibri" w:cs="Calibri"/>
                <w:i/>
                <w:color w:val="000000"/>
                <w:sz w:val="22"/>
                <w:szCs w:val="24"/>
              </w:rPr>
              <w:t xml:space="preserve"> per 5 darbo dienas 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>Paslaugos teikėjo transportu</w:t>
            </w:r>
            <w:r>
              <w:rPr>
                <w:rFonts w:eastAsia="Calibri" w:cs="Calibri"/>
                <w:i/>
                <w:color w:val="000000"/>
                <w:sz w:val="22"/>
                <w:szCs w:val="24"/>
              </w:rPr>
              <w:t>.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14:paraId="3E3FF347" w14:textId="77777777" w:rsidR="00E45FE1" w:rsidRPr="00AF1F62" w:rsidRDefault="00E45FE1" w:rsidP="005C3B93">
      <w:pPr>
        <w:spacing w:after="0" w:line="240" w:lineRule="auto"/>
        <w:rPr>
          <w:rFonts w:eastAsia="Arial"/>
          <w:szCs w:val="24"/>
          <w:lang w:eastAsia="ar-SA"/>
        </w:rPr>
      </w:pPr>
    </w:p>
    <w:p w14:paraId="0ED0A002" w14:textId="77777777" w:rsidR="00F76E0A" w:rsidRPr="00AF1F62" w:rsidRDefault="00F76E0A" w:rsidP="005C3B93">
      <w:pPr>
        <w:pStyle w:val="BodyText10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0ED0A003" w14:textId="77777777" w:rsidR="00F76E0A" w:rsidRPr="00AF1F62" w:rsidRDefault="00F76E0A" w:rsidP="005C3B93">
      <w:pPr>
        <w:pStyle w:val="BodyText1"/>
        <w:ind w:firstLine="0"/>
        <w:rPr>
          <w:lang w:val="lt-LT"/>
        </w:rPr>
      </w:pPr>
    </w:p>
    <w:p w14:paraId="0ED0A004" w14:textId="77777777" w:rsidR="00F76E0A" w:rsidRPr="00AF1F62" w:rsidRDefault="00F76E0A" w:rsidP="005C3B93">
      <w:pPr>
        <w:pStyle w:val="BodyText1"/>
        <w:ind w:firstLine="0"/>
        <w:rPr>
          <w:lang w:val="lt-LT"/>
        </w:rPr>
      </w:pPr>
    </w:p>
    <w:p w14:paraId="0D07CABF" w14:textId="6A0CF4EB" w:rsidR="00E45FE1" w:rsidRDefault="00E45FE1" w:rsidP="00E45FE1">
      <w:pPr>
        <w:spacing w:after="0" w:line="240" w:lineRule="auto"/>
        <w:jc w:val="center"/>
        <w:rPr>
          <w:rFonts w:eastAsia="Arial"/>
          <w:b/>
          <w:szCs w:val="24"/>
          <w:lang w:eastAsia="ar-SA"/>
        </w:rPr>
      </w:pPr>
      <w:r>
        <w:rPr>
          <w:rFonts w:eastAsia="Arial"/>
          <w:b/>
          <w:szCs w:val="24"/>
          <w:lang w:eastAsia="ar-SA"/>
        </w:rPr>
        <w:t>SANITARINIO KONTEINERIO NUOMOS TECHNINĖ SPECIFIKACIJA</w:t>
      </w:r>
    </w:p>
    <w:p w14:paraId="4D45EC54" w14:textId="77777777" w:rsidR="00E45FE1" w:rsidRPr="00E45FE1" w:rsidRDefault="00E45FE1" w:rsidP="00E45FE1">
      <w:pPr>
        <w:spacing w:after="0" w:line="240" w:lineRule="auto"/>
        <w:jc w:val="center"/>
        <w:rPr>
          <w:rFonts w:eastAsia="Arial"/>
          <w:b/>
          <w:i/>
          <w:szCs w:val="24"/>
          <w:lang w:eastAsia="ar-SA"/>
        </w:rPr>
      </w:pPr>
      <w:r w:rsidRPr="00E45FE1">
        <w:rPr>
          <w:rFonts w:eastAsia="Arial"/>
          <w:b/>
          <w:i/>
          <w:szCs w:val="24"/>
          <w:lang w:eastAsia="ar-SA"/>
        </w:rPr>
        <w:t>(3 PIRKIMO DALIS)</w:t>
      </w:r>
    </w:p>
    <w:p w14:paraId="0E881F05" w14:textId="77777777" w:rsidR="00E45FE1" w:rsidRDefault="00E45FE1" w:rsidP="00E45FE1">
      <w:pPr>
        <w:spacing w:after="0" w:line="240" w:lineRule="auto"/>
        <w:jc w:val="center"/>
        <w:rPr>
          <w:rFonts w:eastAsia="Arial"/>
          <w:b/>
          <w:szCs w:val="24"/>
          <w:lang w:eastAsia="ar-SA"/>
        </w:rPr>
      </w:pPr>
    </w:p>
    <w:p w14:paraId="0ED0A005" w14:textId="77777777" w:rsidR="00F76E0A" w:rsidRPr="00CC3720" w:rsidRDefault="00F76E0A" w:rsidP="005C3B93">
      <w:pPr>
        <w:spacing w:before="240" w:line="240" w:lineRule="auto"/>
        <w:ind w:left="5040" w:firstLine="720"/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7258"/>
      </w:tblGrid>
      <w:tr w:rsidR="00E45FE1" w:rsidRPr="00CC3720" w14:paraId="1D38817F" w14:textId="77777777" w:rsidTr="00E45FE1">
        <w:tc>
          <w:tcPr>
            <w:tcW w:w="2280" w:type="dxa"/>
            <w:shd w:val="clear" w:color="auto" w:fill="auto"/>
            <w:vAlign w:val="bottom"/>
          </w:tcPr>
          <w:p w14:paraId="20340B8F" w14:textId="77777777" w:rsidR="00E45FE1" w:rsidRPr="00D70D97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Higienos (sanitarinis) konteineris su aptarnavimu</w:t>
            </w:r>
          </w:p>
          <w:p w14:paraId="0C52EEE7" w14:textId="77777777" w:rsidR="00E45FE1" w:rsidRPr="00D70D97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</w:p>
          <w:p w14:paraId="64A3DE9F" w14:textId="77777777" w:rsidR="00E45FE1" w:rsidRPr="00D70D97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</w:p>
          <w:p w14:paraId="7DA05745" w14:textId="77777777" w:rsidR="00E45FE1" w:rsidRPr="00D70D97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</w:p>
          <w:p w14:paraId="0B40E649" w14:textId="77777777" w:rsidR="00E45FE1" w:rsidRPr="00CC3720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</w:p>
        </w:tc>
        <w:tc>
          <w:tcPr>
            <w:tcW w:w="7258" w:type="dxa"/>
            <w:shd w:val="clear" w:color="auto" w:fill="auto"/>
          </w:tcPr>
          <w:p w14:paraId="53CF2781" w14:textId="0F35DFC4" w:rsidR="00E45FE1" w:rsidRDefault="002E2450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K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>onteineris  turi atitikti visus LR teisės aktuose nustatytus sanitarinius, higi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>enos ir techninius reikalavimus;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                  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konteineris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privalo funkcionuoti esant tiek teigiamai, tiek neigiamai oro temp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>eratūrai nuo –40 °C iki +40 ºC;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                        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k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>onteineris turi turėti įrangą vandens šildymui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 xml:space="preserve"> (boileris);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konteineris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turi tiekti ne mažiau kaip 130 litrų karšto vandens per valandą vienam vandens čiaupui dušo kabinoje ir ne mažiau kaip 60 litrų karšto vandens per valandą vie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>nam vandens čiaupui praustuvėje;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konteineryje turi bū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ti įrengtos ne mažiau 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>kaip 4 dušo kabinos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, ne mažiau 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>kaip 4 praustuvės</w:t>
            </w:r>
            <w:r w:rsidR="00E45FE1"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ir visa būtina įranga, leidžianti vienu metu juo naudotis </w:t>
            </w:r>
            <w:r w:rsidR="00E45FE1">
              <w:rPr>
                <w:rFonts w:eastAsia="Calibri" w:cs="Calibri"/>
                <w:color w:val="000000"/>
                <w:sz w:val="22"/>
                <w:szCs w:val="24"/>
              </w:rPr>
              <w:t>8 žmonių grupei;</w:t>
            </w:r>
          </w:p>
          <w:p w14:paraId="4D2B676A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š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ildymo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-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vėdinimo sistema turi palaikyti +20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ºC (±2º C) oro temperatūros režimą konteinerio viduje;                                              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a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nt konteinerio sienų turi būti pritvirtinta ne mažiau kaip 14 kabliukų karių rūbams ir rankšluosčiams pasikabinti;</w:t>
            </w:r>
          </w:p>
          <w:p w14:paraId="152B2866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konteineryje turi būti 1 šiukšliadėžė &gt;50 l talpos;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  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vandens rezervuaras su siurbliu, užtikrinantis vandens tiekimą pilnu pajėgumu;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n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uotekų r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ezervuaras ne mažesnis nei 9 m</w:t>
            </w:r>
            <w:r>
              <w:rPr>
                <w:rFonts w:eastAsia="Calibri" w:cs="Calibri"/>
                <w:color w:val="000000"/>
                <w:sz w:val="22"/>
                <w:szCs w:val="24"/>
                <w:vertAlign w:val="superscript"/>
              </w:rPr>
              <w:t>3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;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v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irš kiekvienos kriauklės turi būti pritvirtintas veidrodis;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k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onteineryje turi būti ne mažiau kaip 4 elektros kištukiniai lizd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ai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su įžeminimo kontaktu (skutimosi mašinėlei bei kitiems higienos palaikymo buitiniams elektros prietaisams), po vieną prie kiekvienos kriauklės;</w:t>
            </w:r>
          </w:p>
          <w:p w14:paraId="33B99132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konteinerio vidaus apšvietimas </w:t>
            </w:r>
            <w:r w:rsidRPr="00953AF5">
              <w:rPr>
                <w:rFonts w:eastAsia="Calibri" w:cs="Calibri"/>
                <w:color w:val="000000"/>
                <w:sz w:val="22"/>
                <w:szCs w:val="24"/>
              </w:rPr>
              <w:t>ne mažiau kaip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300 lx dirbtinis</w:t>
            </w:r>
            <w:r w:rsidRPr="00953AF5">
              <w:rPr>
                <w:rFonts w:eastAsia="Calibri" w:cs="Calibri"/>
                <w:color w:val="000000"/>
                <w:sz w:val="22"/>
                <w:szCs w:val="24"/>
              </w:rPr>
              <w:t xml:space="preserve"> su jungikliais;</w:t>
            </w:r>
          </w:p>
          <w:p w14:paraId="7103F138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 w:rsidRPr="00953AF5">
              <w:rPr>
                <w:rFonts w:eastAsia="Calibri" w:cs="Calibri"/>
                <w:color w:val="000000"/>
                <w:sz w:val="22"/>
                <w:szCs w:val="24"/>
              </w:rPr>
              <w:t>konteinerio išorėje turi būti elektros apšvietimas, prie įėjimo durų;</w:t>
            </w:r>
          </w:p>
          <w:p w14:paraId="3F49EB2D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P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aslaugos teikėjas turi turėti prieži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ūrai skirtą įrangą ir priemones;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n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uomojamas sanitarinis konteine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ris  turi būti visiškai paruoštas naudoti;  P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riežiūros paslaugas sudaro sanitarinio k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onteinerio  turinio išsiurbimas, vandens tiekimas, valymas, dezinfekavimas ir šiukšlių išvežimas;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vykdomas ne rečiau kaip 2 kartus per savaitę, arba esant poreikiui informavus Paslaugos teikėją;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</w:t>
            </w:r>
          </w:p>
          <w:p w14:paraId="11D004AD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paslaugos atliekamos P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aslaugos teikėjo perso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nalo ir naudojant jų transportą;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P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aslaugos teikėjas,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 esant sanitarinio konteinerio 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>gedimui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>,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turi </w:t>
            </w:r>
            <w:r>
              <w:rPr>
                <w:rFonts w:eastAsia="Calibri" w:cs="Calibri"/>
                <w:color w:val="000000"/>
                <w:sz w:val="22"/>
                <w:szCs w:val="24"/>
              </w:rPr>
              <w:t xml:space="preserve">jį 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pakeisti nauju.   </w:t>
            </w:r>
          </w:p>
          <w:p w14:paraId="745026D4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>
              <w:rPr>
                <w:rFonts w:eastAsia="Calibri" w:cs="Calibri"/>
                <w:color w:val="000000"/>
                <w:sz w:val="22"/>
                <w:szCs w:val="24"/>
              </w:rPr>
              <w:t>Turi būti suteikiama 24 mėn.  garantija tiek higienos (sanitariniam) konteineriui, tiek įrangai, esančiai konteineryje.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</w:t>
            </w:r>
          </w:p>
          <w:p w14:paraId="41EE85E2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</w:p>
          <w:p w14:paraId="7692F41C" w14:textId="77777777" w:rsidR="00E45FE1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Rangovas konteinerį pristato į Rūdninkų </w:t>
            </w:r>
            <w:r w:rsidRPr="00CC3720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karinį </w:t>
            </w: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poligoną ir pastato į užsakovo nurodytą vietą bei prijungia p</w:t>
            </w:r>
            <w:r w:rsidRPr="00CC3720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r</w:t>
            </w:r>
            <w:r w:rsidRPr="00AF1F62"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>ie esančio elektros tinklo.</w:t>
            </w:r>
            <w:r>
              <w:rPr>
                <w:rFonts w:eastAsia="Calibri" w:cs="Calibri"/>
                <w:bCs/>
                <w:i/>
                <w:color w:val="000000"/>
                <w:sz w:val="22"/>
                <w:szCs w:val="24"/>
              </w:rPr>
              <w:t xml:space="preserve"> </w:t>
            </w:r>
            <w:r w:rsidRPr="0064306C">
              <w:rPr>
                <w:rFonts w:eastAsia="Calibri" w:cs="Calibri"/>
                <w:i/>
                <w:color w:val="000000"/>
                <w:sz w:val="22"/>
                <w:szCs w:val="24"/>
              </w:rPr>
              <w:t>I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>švežti jį iš ten pasibaigus užsakymo laikotarpiui</w:t>
            </w:r>
            <w:r>
              <w:rPr>
                <w:rFonts w:eastAsia="Calibri" w:cs="Calibri"/>
                <w:i/>
                <w:color w:val="000000"/>
                <w:sz w:val="22"/>
                <w:szCs w:val="24"/>
              </w:rPr>
              <w:t xml:space="preserve"> per 5 darbo dienas 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>Paslaugos teikėjo transportu</w:t>
            </w:r>
            <w:r>
              <w:rPr>
                <w:rFonts w:eastAsia="Calibri" w:cs="Calibri"/>
                <w:i/>
                <w:color w:val="000000"/>
                <w:sz w:val="22"/>
                <w:szCs w:val="24"/>
              </w:rPr>
              <w:t>.</w:t>
            </w:r>
            <w:r w:rsidRPr="00B81D10">
              <w:rPr>
                <w:rFonts w:eastAsia="Calibri" w:cs="Calibri"/>
                <w:i/>
                <w:color w:val="000000"/>
                <w:sz w:val="22"/>
                <w:szCs w:val="24"/>
              </w:rPr>
              <w:t xml:space="preserve">                                                                                    </w:t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 xml:space="preserve">                                                                                                  </w:t>
            </w:r>
          </w:p>
          <w:p w14:paraId="7EABBB2C" w14:textId="77777777" w:rsidR="00E45FE1" w:rsidRPr="00CC3720" w:rsidRDefault="00E45FE1" w:rsidP="00E45FE1">
            <w:pPr>
              <w:spacing w:after="0" w:line="240" w:lineRule="auto"/>
              <w:rPr>
                <w:rFonts w:eastAsia="Calibri" w:cs="Calibri"/>
                <w:color w:val="000000"/>
                <w:sz w:val="22"/>
                <w:szCs w:val="24"/>
              </w:rPr>
            </w:pP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ab/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ab/>
            </w:r>
            <w:r w:rsidRPr="00D70D97">
              <w:rPr>
                <w:rFonts w:eastAsia="Calibri" w:cs="Calibri"/>
                <w:color w:val="000000"/>
                <w:sz w:val="22"/>
                <w:szCs w:val="24"/>
              </w:rPr>
              <w:tab/>
            </w:r>
          </w:p>
        </w:tc>
      </w:tr>
    </w:tbl>
    <w:p w14:paraId="0ED0A006" w14:textId="77777777" w:rsidR="003671A4" w:rsidRPr="00AF1F62" w:rsidRDefault="003671A4" w:rsidP="005C3B93">
      <w:pPr>
        <w:spacing w:after="0" w:line="240" w:lineRule="auto"/>
        <w:jc w:val="right"/>
        <w:rPr>
          <w:szCs w:val="24"/>
          <w:lang w:eastAsia="lt-LT"/>
        </w:rPr>
      </w:pPr>
    </w:p>
    <w:sectPr w:rsidR="003671A4" w:rsidRPr="00AF1F62" w:rsidSect="00847231">
      <w:footerReference w:type="even" r:id="rId8"/>
      <w:footerReference w:type="default" r:id="rId9"/>
      <w:pgSz w:w="11907" w:h="16840"/>
      <w:pgMar w:top="1134" w:right="680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E24B9" w14:textId="77777777" w:rsidR="008110C8" w:rsidRDefault="008110C8">
      <w:pPr>
        <w:spacing w:after="0" w:line="240" w:lineRule="auto"/>
      </w:pPr>
      <w:r>
        <w:separator/>
      </w:r>
    </w:p>
  </w:endnote>
  <w:endnote w:type="continuationSeparator" w:id="0">
    <w:p w14:paraId="39D27F00" w14:textId="77777777" w:rsidR="008110C8" w:rsidRDefault="0081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A00B" w14:textId="77777777" w:rsidR="00763FCE" w:rsidRDefault="00763F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0ED0A00C" w14:textId="77777777" w:rsidR="00763FCE" w:rsidRDefault="00763FCE">
    <w:pPr>
      <w:pStyle w:val="Footer"/>
      <w:ind w:right="360"/>
    </w:pPr>
  </w:p>
  <w:p w14:paraId="0ED0A00D" w14:textId="77777777" w:rsidR="00763FCE" w:rsidRDefault="00763F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A00E" w14:textId="77777777" w:rsidR="008F36E3" w:rsidRDefault="008F36E3">
    <w:pPr>
      <w:pStyle w:val="Footer"/>
      <w:jc w:val="center"/>
    </w:pPr>
  </w:p>
  <w:p w14:paraId="0ED0A00F" w14:textId="7AB608C1" w:rsidR="008F36E3" w:rsidRDefault="008F36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4709E">
      <w:rPr>
        <w:noProof/>
      </w:rPr>
      <w:t>3</w:t>
    </w:r>
    <w:r>
      <w:fldChar w:fldCharType="end"/>
    </w:r>
  </w:p>
  <w:p w14:paraId="0ED0A010" w14:textId="77777777" w:rsidR="00763FCE" w:rsidRDefault="00763F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CF104" w14:textId="77777777" w:rsidR="008110C8" w:rsidRDefault="008110C8">
      <w:pPr>
        <w:spacing w:after="0" w:line="240" w:lineRule="auto"/>
      </w:pPr>
      <w:r>
        <w:separator/>
      </w:r>
    </w:p>
  </w:footnote>
  <w:footnote w:type="continuationSeparator" w:id="0">
    <w:p w14:paraId="799E1E52" w14:textId="77777777" w:rsidR="008110C8" w:rsidRDefault="0081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36B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945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4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5EEE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0C6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A2E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CB2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F0C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18D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76D46"/>
    <w:multiLevelType w:val="hybridMultilevel"/>
    <w:tmpl w:val="C20AA3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F5797E"/>
    <w:multiLevelType w:val="hybridMultilevel"/>
    <w:tmpl w:val="6B6A4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9A31E5"/>
    <w:multiLevelType w:val="hybridMultilevel"/>
    <w:tmpl w:val="D10E84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F446078"/>
    <w:multiLevelType w:val="hybridMultilevel"/>
    <w:tmpl w:val="42A41A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6FD1D8D"/>
    <w:multiLevelType w:val="hybridMultilevel"/>
    <w:tmpl w:val="B142A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473455"/>
    <w:multiLevelType w:val="hybridMultilevel"/>
    <w:tmpl w:val="B51229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750DB3"/>
    <w:multiLevelType w:val="hybridMultilevel"/>
    <w:tmpl w:val="9DDC7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CE7C43"/>
    <w:multiLevelType w:val="hybridMultilevel"/>
    <w:tmpl w:val="D2A6B5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BB64AF"/>
    <w:multiLevelType w:val="hybridMultilevel"/>
    <w:tmpl w:val="C78CD9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31539A"/>
    <w:multiLevelType w:val="hybridMultilevel"/>
    <w:tmpl w:val="86B66686"/>
    <w:lvl w:ilvl="0" w:tplc="5490780E">
      <w:start w:val="1"/>
      <w:numFmt w:val="decimal"/>
      <w:lvlText w:val="4.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A23B1"/>
    <w:multiLevelType w:val="hybridMultilevel"/>
    <w:tmpl w:val="FFCE36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223685"/>
    <w:multiLevelType w:val="hybridMultilevel"/>
    <w:tmpl w:val="D6A62972"/>
    <w:lvl w:ilvl="0" w:tplc="D9123AAA">
      <w:start w:val="1"/>
      <w:numFmt w:val="decimal"/>
      <w:lvlText w:val="3.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A662FB"/>
    <w:multiLevelType w:val="hybridMultilevel"/>
    <w:tmpl w:val="E4AC1D74"/>
    <w:lvl w:ilvl="0" w:tplc="38D0E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2329BD"/>
    <w:multiLevelType w:val="hybridMultilevel"/>
    <w:tmpl w:val="0478A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654694A"/>
    <w:multiLevelType w:val="hybridMultilevel"/>
    <w:tmpl w:val="A59A76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B13CC"/>
    <w:multiLevelType w:val="hybridMultilevel"/>
    <w:tmpl w:val="384C3C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617342D"/>
    <w:multiLevelType w:val="multilevel"/>
    <w:tmpl w:val="A1EE9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096361"/>
    <w:multiLevelType w:val="hybridMultilevel"/>
    <w:tmpl w:val="B19C2B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93007A6"/>
    <w:multiLevelType w:val="multilevel"/>
    <w:tmpl w:val="8A52EE18"/>
    <w:lvl w:ilvl="0">
      <w:start w:val="1"/>
      <w:numFmt w:val="decimal"/>
      <w:pStyle w:val="Teksta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0" w15:restartNumberingAfterBreak="0">
    <w:nsid w:val="4A8B0477"/>
    <w:multiLevelType w:val="multilevel"/>
    <w:tmpl w:val="115E9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BFD7C42"/>
    <w:multiLevelType w:val="hybridMultilevel"/>
    <w:tmpl w:val="8DEE82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C11690A"/>
    <w:multiLevelType w:val="hybridMultilevel"/>
    <w:tmpl w:val="D1DEED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E9331D"/>
    <w:multiLevelType w:val="hybridMultilevel"/>
    <w:tmpl w:val="570841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96C5776"/>
    <w:multiLevelType w:val="hybridMultilevel"/>
    <w:tmpl w:val="214EFE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D5315C2"/>
    <w:multiLevelType w:val="hybridMultilevel"/>
    <w:tmpl w:val="57282762"/>
    <w:lvl w:ilvl="0" w:tplc="47867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B22C68"/>
    <w:multiLevelType w:val="hybridMultilevel"/>
    <w:tmpl w:val="9F445D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2EE090F"/>
    <w:multiLevelType w:val="hybridMultilevel"/>
    <w:tmpl w:val="68DC4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6AD55E1"/>
    <w:multiLevelType w:val="hybridMultilevel"/>
    <w:tmpl w:val="A1802C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DB33EE"/>
    <w:multiLevelType w:val="hybridMultilevel"/>
    <w:tmpl w:val="EF4016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D17F87"/>
    <w:multiLevelType w:val="hybridMultilevel"/>
    <w:tmpl w:val="834C9B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EC6463"/>
    <w:multiLevelType w:val="hybridMultilevel"/>
    <w:tmpl w:val="3052174E"/>
    <w:lvl w:ilvl="0" w:tplc="B8A4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63023"/>
    <w:multiLevelType w:val="hybridMultilevel"/>
    <w:tmpl w:val="83003CDA"/>
    <w:lvl w:ilvl="0" w:tplc="0C405F40">
      <w:start w:val="1"/>
      <w:numFmt w:val="decimal"/>
      <w:lvlText w:val="%1."/>
      <w:lvlJc w:val="left"/>
      <w:pPr>
        <w:ind w:left="1860" w:hanging="114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CC705A"/>
    <w:multiLevelType w:val="hybridMultilevel"/>
    <w:tmpl w:val="FD985C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4DD234D"/>
    <w:multiLevelType w:val="hybridMultilevel"/>
    <w:tmpl w:val="E884C070"/>
    <w:lvl w:ilvl="0" w:tplc="D6482292">
      <w:start w:val="1"/>
      <w:numFmt w:val="decimal"/>
      <w:lvlText w:val="5.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330D5"/>
    <w:multiLevelType w:val="hybridMultilevel"/>
    <w:tmpl w:val="25A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471DC5"/>
    <w:multiLevelType w:val="hybridMultilevel"/>
    <w:tmpl w:val="C39A6B2A"/>
    <w:lvl w:ilvl="0" w:tplc="A1AE2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9119B8"/>
    <w:multiLevelType w:val="hybridMultilevel"/>
    <w:tmpl w:val="D0248C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8"/>
  </w:num>
  <w:num w:numId="3">
    <w:abstractNumId w:val="45"/>
  </w:num>
  <w:num w:numId="4">
    <w:abstractNumId w:val="37"/>
  </w:num>
  <w:num w:numId="5">
    <w:abstractNumId w:val="43"/>
  </w:num>
  <w:num w:numId="6">
    <w:abstractNumId w:val="38"/>
  </w:num>
  <w:num w:numId="7">
    <w:abstractNumId w:val="18"/>
  </w:num>
  <w:num w:numId="8">
    <w:abstractNumId w:val="36"/>
  </w:num>
  <w:num w:numId="9">
    <w:abstractNumId w:val="10"/>
  </w:num>
  <w:num w:numId="10">
    <w:abstractNumId w:val="35"/>
  </w:num>
  <w:num w:numId="11">
    <w:abstractNumId w:val="34"/>
  </w:num>
  <w:num w:numId="12">
    <w:abstractNumId w:val="46"/>
  </w:num>
  <w:num w:numId="13">
    <w:abstractNumId w:val="28"/>
  </w:num>
  <w:num w:numId="14">
    <w:abstractNumId w:val="40"/>
  </w:num>
  <w:num w:numId="15">
    <w:abstractNumId w:val="19"/>
  </w:num>
  <w:num w:numId="16">
    <w:abstractNumId w:val="12"/>
  </w:num>
  <w:num w:numId="17">
    <w:abstractNumId w:val="11"/>
  </w:num>
  <w:num w:numId="18">
    <w:abstractNumId w:val="26"/>
  </w:num>
  <w:num w:numId="19">
    <w:abstractNumId w:val="39"/>
  </w:num>
  <w:num w:numId="20">
    <w:abstractNumId w:val="32"/>
  </w:num>
  <w:num w:numId="21">
    <w:abstractNumId w:val="47"/>
  </w:num>
  <w:num w:numId="22">
    <w:abstractNumId w:val="31"/>
  </w:num>
  <w:num w:numId="23">
    <w:abstractNumId w:val="17"/>
  </w:num>
  <w:num w:numId="24">
    <w:abstractNumId w:val="24"/>
  </w:num>
  <w:num w:numId="25">
    <w:abstractNumId w:val="33"/>
  </w:num>
  <w:num w:numId="26">
    <w:abstractNumId w:val="21"/>
  </w:num>
  <w:num w:numId="27">
    <w:abstractNumId w:val="13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16"/>
  </w:num>
  <w:num w:numId="38">
    <w:abstractNumId w:val="42"/>
  </w:num>
  <w:num w:numId="39">
    <w:abstractNumId w:val="27"/>
  </w:num>
  <w:num w:numId="40">
    <w:abstractNumId w:val="30"/>
  </w:num>
  <w:num w:numId="41">
    <w:abstractNumId w:val="23"/>
  </w:num>
  <w:num w:numId="42">
    <w:abstractNumId w:val="15"/>
  </w:num>
  <w:num w:numId="43">
    <w:abstractNumId w:val="22"/>
  </w:num>
  <w:num w:numId="44">
    <w:abstractNumId w:val="20"/>
  </w:num>
  <w:num w:numId="45">
    <w:abstractNumId w:val="44"/>
  </w:num>
  <w:num w:numId="46">
    <w:abstractNumId w:val="29"/>
  </w:num>
  <w:num w:numId="47">
    <w:abstractNumId w:val="14"/>
  </w:num>
  <w:num w:numId="48">
    <w:abstractNumId w:val="41"/>
  </w:num>
  <w:num w:numId="49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B5"/>
    <w:rsid w:val="000013BF"/>
    <w:rsid w:val="000034DA"/>
    <w:rsid w:val="00005151"/>
    <w:rsid w:val="0000598D"/>
    <w:rsid w:val="000143A2"/>
    <w:rsid w:val="000153B5"/>
    <w:rsid w:val="00020B61"/>
    <w:rsid w:val="00023C87"/>
    <w:rsid w:val="00024B13"/>
    <w:rsid w:val="000268CF"/>
    <w:rsid w:val="000311CD"/>
    <w:rsid w:val="00031715"/>
    <w:rsid w:val="000357D2"/>
    <w:rsid w:val="000423F1"/>
    <w:rsid w:val="0004323A"/>
    <w:rsid w:val="00047B18"/>
    <w:rsid w:val="00051C55"/>
    <w:rsid w:val="000548E0"/>
    <w:rsid w:val="0005567C"/>
    <w:rsid w:val="00056454"/>
    <w:rsid w:val="00061A77"/>
    <w:rsid w:val="0006424E"/>
    <w:rsid w:val="00064C4F"/>
    <w:rsid w:val="00064EAD"/>
    <w:rsid w:val="000652FB"/>
    <w:rsid w:val="000657C6"/>
    <w:rsid w:val="00067B8F"/>
    <w:rsid w:val="00072638"/>
    <w:rsid w:val="000729CC"/>
    <w:rsid w:val="00073B03"/>
    <w:rsid w:val="00076262"/>
    <w:rsid w:val="0007638E"/>
    <w:rsid w:val="000779D1"/>
    <w:rsid w:val="00082060"/>
    <w:rsid w:val="00084215"/>
    <w:rsid w:val="000849BE"/>
    <w:rsid w:val="000876DE"/>
    <w:rsid w:val="00090D13"/>
    <w:rsid w:val="000922C2"/>
    <w:rsid w:val="000930AB"/>
    <w:rsid w:val="000A6F0B"/>
    <w:rsid w:val="000B5F32"/>
    <w:rsid w:val="000B6EDD"/>
    <w:rsid w:val="000C0716"/>
    <w:rsid w:val="000C674F"/>
    <w:rsid w:val="000C6900"/>
    <w:rsid w:val="000C6A45"/>
    <w:rsid w:val="000D2D5D"/>
    <w:rsid w:val="000D3919"/>
    <w:rsid w:val="000D6132"/>
    <w:rsid w:val="000D7D5C"/>
    <w:rsid w:val="000E1FED"/>
    <w:rsid w:val="000E3B59"/>
    <w:rsid w:val="000E543D"/>
    <w:rsid w:val="000F0CD3"/>
    <w:rsid w:val="000F6B9A"/>
    <w:rsid w:val="000F7572"/>
    <w:rsid w:val="00100D5E"/>
    <w:rsid w:val="00102CEA"/>
    <w:rsid w:val="0010576D"/>
    <w:rsid w:val="00105EC9"/>
    <w:rsid w:val="00105F31"/>
    <w:rsid w:val="00107AAA"/>
    <w:rsid w:val="00112F9E"/>
    <w:rsid w:val="00116CE3"/>
    <w:rsid w:val="0012249D"/>
    <w:rsid w:val="0012394C"/>
    <w:rsid w:val="00124224"/>
    <w:rsid w:val="001243CC"/>
    <w:rsid w:val="00127211"/>
    <w:rsid w:val="00127A48"/>
    <w:rsid w:val="00127D5B"/>
    <w:rsid w:val="00127F62"/>
    <w:rsid w:val="00130735"/>
    <w:rsid w:val="00130894"/>
    <w:rsid w:val="00131525"/>
    <w:rsid w:val="00132D17"/>
    <w:rsid w:val="001347CD"/>
    <w:rsid w:val="00136AEB"/>
    <w:rsid w:val="0013789A"/>
    <w:rsid w:val="00143784"/>
    <w:rsid w:val="001562DC"/>
    <w:rsid w:val="00161947"/>
    <w:rsid w:val="00163B2A"/>
    <w:rsid w:val="00166D70"/>
    <w:rsid w:val="00170B7C"/>
    <w:rsid w:val="00171A0D"/>
    <w:rsid w:val="00174E8E"/>
    <w:rsid w:val="00176B87"/>
    <w:rsid w:val="00180C4B"/>
    <w:rsid w:val="00182D60"/>
    <w:rsid w:val="00190274"/>
    <w:rsid w:val="001946DB"/>
    <w:rsid w:val="00195BFC"/>
    <w:rsid w:val="00196860"/>
    <w:rsid w:val="001977D1"/>
    <w:rsid w:val="001A2051"/>
    <w:rsid w:val="001A49F3"/>
    <w:rsid w:val="001A4AB1"/>
    <w:rsid w:val="001A55D8"/>
    <w:rsid w:val="001A5C0F"/>
    <w:rsid w:val="001A7F2D"/>
    <w:rsid w:val="001B0AEB"/>
    <w:rsid w:val="001B193F"/>
    <w:rsid w:val="001B19D8"/>
    <w:rsid w:val="001B342D"/>
    <w:rsid w:val="001C1324"/>
    <w:rsid w:val="001C14AA"/>
    <w:rsid w:val="001C14CD"/>
    <w:rsid w:val="001C3A2F"/>
    <w:rsid w:val="001C58B3"/>
    <w:rsid w:val="001D00B3"/>
    <w:rsid w:val="001D1590"/>
    <w:rsid w:val="001D2B0A"/>
    <w:rsid w:val="001D54AB"/>
    <w:rsid w:val="001D6A7F"/>
    <w:rsid w:val="001D6C73"/>
    <w:rsid w:val="001D748A"/>
    <w:rsid w:val="001D7A4D"/>
    <w:rsid w:val="001F0711"/>
    <w:rsid w:val="001F09D7"/>
    <w:rsid w:val="001F0D46"/>
    <w:rsid w:val="001F2559"/>
    <w:rsid w:val="001F44FF"/>
    <w:rsid w:val="001F5997"/>
    <w:rsid w:val="001F5D67"/>
    <w:rsid w:val="0020039B"/>
    <w:rsid w:val="00202574"/>
    <w:rsid w:val="00202B1B"/>
    <w:rsid w:val="002045B4"/>
    <w:rsid w:val="002049F6"/>
    <w:rsid w:val="00205805"/>
    <w:rsid w:val="00213370"/>
    <w:rsid w:val="00213EA1"/>
    <w:rsid w:val="00214592"/>
    <w:rsid w:val="00221657"/>
    <w:rsid w:val="00227BE6"/>
    <w:rsid w:val="00237E18"/>
    <w:rsid w:val="00240ECD"/>
    <w:rsid w:val="00242D37"/>
    <w:rsid w:val="00244FF1"/>
    <w:rsid w:val="002466E0"/>
    <w:rsid w:val="00251646"/>
    <w:rsid w:val="002525F9"/>
    <w:rsid w:val="00252A84"/>
    <w:rsid w:val="00263D0A"/>
    <w:rsid w:val="00264290"/>
    <w:rsid w:val="00267B77"/>
    <w:rsid w:val="00275037"/>
    <w:rsid w:val="00275056"/>
    <w:rsid w:val="00275B9A"/>
    <w:rsid w:val="0028155E"/>
    <w:rsid w:val="00281FAB"/>
    <w:rsid w:val="00284523"/>
    <w:rsid w:val="00285609"/>
    <w:rsid w:val="002907F5"/>
    <w:rsid w:val="00291649"/>
    <w:rsid w:val="002A09CB"/>
    <w:rsid w:val="002A51A3"/>
    <w:rsid w:val="002B3097"/>
    <w:rsid w:val="002B4100"/>
    <w:rsid w:val="002B5AF0"/>
    <w:rsid w:val="002C10D1"/>
    <w:rsid w:val="002C1135"/>
    <w:rsid w:val="002C1CA3"/>
    <w:rsid w:val="002C512D"/>
    <w:rsid w:val="002C5210"/>
    <w:rsid w:val="002D23DE"/>
    <w:rsid w:val="002D2DE6"/>
    <w:rsid w:val="002D32C6"/>
    <w:rsid w:val="002E22FA"/>
    <w:rsid w:val="002E2450"/>
    <w:rsid w:val="002E313D"/>
    <w:rsid w:val="002F3928"/>
    <w:rsid w:val="0030377C"/>
    <w:rsid w:val="00304D10"/>
    <w:rsid w:val="003058EE"/>
    <w:rsid w:val="00307621"/>
    <w:rsid w:val="0031037C"/>
    <w:rsid w:val="00312FE0"/>
    <w:rsid w:val="00317683"/>
    <w:rsid w:val="00323E13"/>
    <w:rsid w:val="0032409F"/>
    <w:rsid w:val="0032691C"/>
    <w:rsid w:val="00327246"/>
    <w:rsid w:val="0033143C"/>
    <w:rsid w:val="00333708"/>
    <w:rsid w:val="003341FE"/>
    <w:rsid w:val="003358EF"/>
    <w:rsid w:val="00336B24"/>
    <w:rsid w:val="00342D7D"/>
    <w:rsid w:val="00346221"/>
    <w:rsid w:val="003548C5"/>
    <w:rsid w:val="003671A2"/>
    <w:rsid w:val="003671A4"/>
    <w:rsid w:val="003707FD"/>
    <w:rsid w:val="0037310E"/>
    <w:rsid w:val="00373B5A"/>
    <w:rsid w:val="003773B9"/>
    <w:rsid w:val="00391A43"/>
    <w:rsid w:val="003965A3"/>
    <w:rsid w:val="00396CB6"/>
    <w:rsid w:val="00396F03"/>
    <w:rsid w:val="003971EF"/>
    <w:rsid w:val="003A01DF"/>
    <w:rsid w:val="003A0CB7"/>
    <w:rsid w:val="003A15D9"/>
    <w:rsid w:val="003A3621"/>
    <w:rsid w:val="003A52F1"/>
    <w:rsid w:val="003B0F3F"/>
    <w:rsid w:val="003B172F"/>
    <w:rsid w:val="003B3EE6"/>
    <w:rsid w:val="003B660C"/>
    <w:rsid w:val="003C080E"/>
    <w:rsid w:val="003C1206"/>
    <w:rsid w:val="003C1A70"/>
    <w:rsid w:val="003C55DF"/>
    <w:rsid w:val="003D56D8"/>
    <w:rsid w:val="003E2C53"/>
    <w:rsid w:val="003E2CE0"/>
    <w:rsid w:val="003E6359"/>
    <w:rsid w:val="003F2079"/>
    <w:rsid w:val="003F4069"/>
    <w:rsid w:val="00403E6D"/>
    <w:rsid w:val="00420B39"/>
    <w:rsid w:val="004252F6"/>
    <w:rsid w:val="00425D4C"/>
    <w:rsid w:val="00431F20"/>
    <w:rsid w:val="004360C4"/>
    <w:rsid w:val="00436891"/>
    <w:rsid w:val="00437942"/>
    <w:rsid w:val="00442CAD"/>
    <w:rsid w:val="00443620"/>
    <w:rsid w:val="0044384B"/>
    <w:rsid w:val="00445339"/>
    <w:rsid w:val="00446603"/>
    <w:rsid w:val="00447147"/>
    <w:rsid w:val="0045010D"/>
    <w:rsid w:val="0045036B"/>
    <w:rsid w:val="004525D3"/>
    <w:rsid w:val="00455C56"/>
    <w:rsid w:val="004573DF"/>
    <w:rsid w:val="00460923"/>
    <w:rsid w:val="00461B58"/>
    <w:rsid w:val="0046370A"/>
    <w:rsid w:val="004668BE"/>
    <w:rsid w:val="00467C4D"/>
    <w:rsid w:val="00471B9E"/>
    <w:rsid w:val="00472F82"/>
    <w:rsid w:val="00473BB5"/>
    <w:rsid w:val="004762DF"/>
    <w:rsid w:val="00480BF9"/>
    <w:rsid w:val="00483EDF"/>
    <w:rsid w:val="004903D2"/>
    <w:rsid w:val="0049470C"/>
    <w:rsid w:val="004948D2"/>
    <w:rsid w:val="004A30C2"/>
    <w:rsid w:val="004B2A79"/>
    <w:rsid w:val="004B3EDC"/>
    <w:rsid w:val="004B55FF"/>
    <w:rsid w:val="004C1669"/>
    <w:rsid w:val="004C67DF"/>
    <w:rsid w:val="004C770F"/>
    <w:rsid w:val="004C7B26"/>
    <w:rsid w:val="004D1C19"/>
    <w:rsid w:val="004D7145"/>
    <w:rsid w:val="004E2A9B"/>
    <w:rsid w:val="004F1244"/>
    <w:rsid w:val="004F171C"/>
    <w:rsid w:val="004F5FDD"/>
    <w:rsid w:val="004F7C94"/>
    <w:rsid w:val="00501D1B"/>
    <w:rsid w:val="00505711"/>
    <w:rsid w:val="005059C1"/>
    <w:rsid w:val="0050785A"/>
    <w:rsid w:val="00510529"/>
    <w:rsid w:val="00513009"/>
    <w:rsid w:val="0051338C"/>
    <w:rsid w:val="00514CFA"/>
    <w:rsid w:val="00517C67"/>
    <w:rsid w:val="005225DF"/>
    <w:rsid w:val="00522B32"/>
    <w:rsid w:val="00522B7E"/>
    <w:rsid w:val="00524960"/>
    <w:rsid w:val="00524AC0"/>
    <w:rsid w:val="00525239"/>
    <w:rsid w:val="0052547D"/>
    <w:rsid w:val="005345E9"/>
    <w:rsid w:val="005422BB"/>
    <w:rsid w:val="00543055"/>
    <w:rsid w:val="00547625"/>
    <w:rsid w:val="005502C5"/>
    <w:rsid w:val="005506D6"/>
    <w:rsid w:val="00551621"/>
    <w:rsid w:val="00555947"/>
    <w:rsid w:val="00556B75"/>
    <w:rsid w:val="00561C81"/>
    <w:rsid w:val="005658EE"/>
    <w:rsid w:val="005661B6"/>
    <w:rsid w:val="00567E23"/>
    <w:rsid w:val="00567E28"/>
    <w:rsid w:val="0057407E"/>
    <w:rsid w:val="00576189"/>
    <w:rsid w:val="00576602"/>
    <w:rsid w:val="00582D16"/>
    <w:rsid w:val="00592E46"/>
    <w:rsid w:val="005A2345"/>
    <w:rsid w:val="005A6F04"/>
    <w:rsid w:val="005A74BC"/>
    <w:rsid w:val="005A7A4B"/>
    <w:rsid w:val="005B10C3"/>
    <w:rsid w:val="005B2E4D"/>
    <w:rsid w:val="005B65DA"/>
    <w:rsid w:val="005B6CD0"/>
    <w:rsid w:val="005C23A1"/>
    <w:rsid w:val="005C2B4C"/>
    <w:rsid w:val="005C301D"/>
    <w:rsid w:val="005C30D6"/>
    <w:rsid w:val="005C3B93"/>
    <w:rsid w:val="005C7384"/>
    <w:rsid w:val="005D442E"/>
    <w:rsid w:val="005E6093"/>
    <w:rsid w:val="005E6B97"/>
    <w:rsid w:val="005E7B16"/>
    <w:rsid w:val="005F58C5"/>
    <w:rsid w:val="006058EF"/>
    <w:rsid w:val="00611ADE"/>
    <w:rsid w:val="00613101"/>
    <w:rsid w:val="00613B42"/>
    <w:rsid w:val="0061632C"/>
    <w:rsid w:val="00616AD1"/>
    <w:rsid w:val="00616C4B"/>
    <w:rsid w:val="00617691"/>
    <w:rsid w:val="00620247"/>
    <w:rsid w:val="006317E1"/>
    <w:rsid w:val="00631C78"/>
    <w:rsid w:val="006325F4"/>
    <w:rsid w:val="006338ED"/>
    <w:rsid w:val="00633BAD"/>
    <w:rsid w:val="00640466"/>
    <w:rsid w:val="0064306C"/>
    <w:rsid w:val="00643AB4"/>
    <w:rsid w:val="00645351"/>
    <w:rsid w:val="006456E9"/>
    <w:rsid w:val="00645870"/>
    <w:rsid w:val="00647F05"/>
    <w:rsid w:val="00652D2B"/>
    <w:rsid w:val="0065530E"/>
    <w:rsid w:val="00657E0E"/>
    <w:rsid w:val="00666714"/>
    <w:rsid w:val="0066699A"/>
    <w:rsid w:val="00671998"/>
    <w:rsid w:val="006720FB"/>
    <w:rsid w:val="006724B8"/>
    <w:rsid w:val="00672741"/>
    <w:rsid w:val="00672D8F"/>
    <w:rsid w:val="006773AC"/>
    <w:rsid w:val="00683AF0"/>
    <w:rsid w:val="006862BA"/>
    <w:rsid w:val="0069144C"/>
    <w:rsid w:val="006924B4"/>
    <w:rsid w:val="0069378B"/>
    <w:rsid w:val="006A382B"/>
    <w:rsid w:val="006A4010"/>
    <w:rsid w:val="006A5354"/>
    <w:rsid w:val="006A5C26"/>
    <w:rsid w:val="006B02CC"/>
    <w:rsid w:val="006B17FB"/>
    <w:rsid w:val="006B33AF"/>
    <w:rsid w:val="006B3644"/>
    <w:rsid w:val="006B4804"/>
    <w:rsid w:val="006B54AC"/>
    <w:rsid w:val="006B6594"/>
    <w:rsid w:val="006B745B"/>
    <w:rsid w:val="006C02EA"/>
    <w:rsid w:val="006D013A"/>
    <w:rsid w:val="006D5E30"/>
    <w:rsid w:val="006D7BED"/>
    <w:rsid w:val="006E22E0"/>
    <w:rsid w:val="006E25B8"/>
    <w:rsid w:val="006E4ED4"/>
    <w:rsid w:val="006F1215"/>
    <w:rsid w:val="007000EB"/>
    <w:rsid w:val="00700950"/>
    <w:rsid w:val="00706B5E"/>
    <w:rsid w:val="00710648"/>
    <w:rsid w:val="00711953"/>
    <w:rsid w:val="007129B9"/>
    <w:rsid w:val="007138AC"/>
    <w:rsid w:val="00714172"/>
    <w:rsid w:val="00714570"/>
    <w:rsid w:val="007167EA"/>
    <w:rsid w:val="00723CB7"/>
    <w:rsid w:val="00723CCA"/>
    <w:rsid w:val="0072550B"/>
    <w:rsid w:val="00725E70"/>
    <w:rsid w:val="00725F3D"/>
    <w:rsid w:val="00727C3B"/>
    <w:rsid w:val="00730764"/>
    <w:rsid w:val="00730BA9"/>
    <w:rsid w:val="00732472"/>
    <w:rsid w:val="007328B7"/>
    <w:rsid w:val="00732ED8"/>
    <w:rsid w:val="00733FF9"/>
    <w:rsid w:val="0073572E"/>
    <w:rsid w:val="007416FD"/>
    <w:rsid w:val="007430D4"/>
    <w:rsid w:val="007457E2"/>
    <w:rsid w:val="00750E1A"/>
    <w:rsid w:val="00751CB0"/>
    <w:rsid w:val="007520D5"/>
    <w:rsid w:val="00754F4E"/>
    <w:rsid w:val="007601B8"/>
    <w:rsid w:val="00762DCF"/>
    <w:rsid w:val="00763358"/>
    <w:rsid w:val="00763CE6"/>
    <w:rsid w:val="00763FCE"/>
    <w:rsid w:val="00766DA5"/>
    <w:rsid w:val="00774614"/>
    <w:rsid w:val="007804A7"/>
    <w:rsid w:val="00780A8D"/>
    <w:rsid w:val="00783B68"/>
    <w:rsid w:val="00784CE9"/>
    <w:rsid w:val="007916EA"/>
    <w:rsid w:val="00792787"/>
    <w:rsid w:val="0079399B"/>
    <w:rsid w:val="00797B2B"/>
    <w:rsid w:val="00797BA0"/>
    <w:rsid w:val="007A1445"/>
    <w:rsid w:val="007A1EE2"/>
    <w:rsid w:val="007A3625"/>
    <w:rsid w:val="007A4226"/>
    <w:rsid w:val="007A43F9"/>
    <w:rsid w:val="007B0111"/>
    <w:rsid w:val="007B46CD"/>
    <w:rsid w:val="007B5DB2"/>
    <w:rsid w:val="007B769E"/>
    <w:rsid w:val="007B7FD8"/>
    <w:rsid w:val="007C0837"/>
    <w:rsid w:val="007C52DA"/>
    <w:rsid w:val="007D46E8"/>
    <w:rsid w:val="007E44DB"/>
    <w:rsid w:val="007E7882"/>
    <w:rsid w:val="007F60BE"/>
    <w:rsid w:val="007F78D0"/>
    <w:rsid w:val="008014CE"/>
    <w:rsid w:val="008029F6"/>
    <w:rsid w:val="00804E96"/>
    <w:rsid w:val="00807CF6"/>
    <w:rsid w:val="0081017E"/>
    <w:rsid w:val="008110C8"/>
    <w:rsid w:val="00817996"/>
    <w:rsid w:val="008202FE"/>
    <w:rsid w:val="008210B4"/>
    <w:rsid w:val="00821428"/>
    <w:rsid w:val="008224CE"/>
    <w:rsid w:val="00824A8D"/>
    <w:rsid w:val="00836629"/>
    <w:rsid w:val="0084709E"/>
    <w:rsid w:val="00847231"/>
    <w:rsid w:val="00847840"/>
    <w:rsid w:val="00853272"/>
    <w:rsid w:val="00855611"/>
    <w:rsid w:val="00872E5B"/>
    <w:rsid w:val="0087638A"/>
    <w:rsid w:val="0087699F"/>
    <w:rsid w:val="00880B59"/>
    <w:rsid w:val="008825A1"/>
    <w:rsid w:val="008832A8"/>
    <w:rsid w:val="00883F94"/>
    <w:rsid w:val="008860D2"/>
    <w:rsid w:val="00890BDB"/>
    <w:rsid w:val="00891585"/>
    <w:rsid w:val="0089572A"/>
    <w:rsid w:val="00896792"/>
    <w:rsid w:val="008A1757"/>
    <w:rsid w:val="008A2404"/>
    <w:rsid w:val="008A2926"/>
    <w:rsid w:val="008A2D3E"/>
    <w:rsid w:val="008A3350"/>
    <w:rsid w:val="008A4E12"/>
    <w:rsid w:val="008C12E3"/>
    <w:rsid w:val="008C34A8"/>
    <w:rsid w:val="008C6EDA"/>
    <w:rsid w:val="008C75A2"/>
    <w:rsid w:val="008D36B7"/>
    <w:rsid w:val="008D5027"/>
    <w:rsid w:val="008D6804"/>
    <w:rsid w:val="008E3938"/>
    <w:rsid w:val="008F04FC"/>
    <w:rsid w:val="008F132B"/>
    <w:rsid w:val="008F36E3"/>
    <w:rsid w:val="008F6812"/>
    <w:rsid w:val="00901007"/>
    <w:rsid w:val="0090317D"/>
    <w:rsid w:val="0090787B"/>
    <w:rsid w:val="00915574"/>
    <w:rsid w:val="00920B1C"/>
    <w:rsid w:val="00921E05"/>
    <w:rsid w:val="00922A25"/>
    <w:rsid w:val="00923001"/>
    <w:rsid w:val="00923D05"/>
    <w:rsid w:val="00933313"/>
    <w:rsid w:val="009339FF"/>
    <w:rsid w:val="00944B06"/>
    <w:rsid w:val="0094556F"/>
    <w:rsid w:val="009467A4"/>
    <w:rsid w:val="00950B2D"/>
    <w:rsid w:val="00951F04"/>
    <w:rsid w:val="00952BD1"/>
    <w:rsid w:val="00953AF5"/>
    <w:rsid w:val="00955C5F"/>
    <w:rsid w:val="009565EE"/>
    <w:rsid w:val="00956FFE"/>
    <w:rsid w:val="00965E41"/>
    <w:rsid w:val="009728D9"/>
    <w:rsid w:val="00977BAC"/>
    <w:rsid w:val="0098510C"/>
    <w:rsid w:val="009873A1"/>
    <w:rsid w:val="00991C85"/>
    <w:rsid w:val="009930A4"/>
    <w:rsid w:val="009A4652"/>
    <w:rsid w:val="009A5AB9"/>
    <w:rsid w:val="009A6122"/>
    <w:rsid w:val="009B164D"/>
    <w:rsid w:val="009B2193"/>
    <w:rsid w:val="009B36A7"/>
    <w:rsid w:val="009B3772"/>
    <w:rsid w:val="009B5E24"/>
    <w:rsid w:val="009B6E94"/>
    <w:rsid w:val="009B7ACF"/>
    <w:rsid w:val="009B7F36"/>
    <w:rsid w:val="009C00C3"/>
    <w:rsid w:val="009C2F2B"/>
    <w:rsid w:val="009C3080"/>
    <w:rsid w:val="009C49FD"/>
    <w:rsid w:val="009D192F"/>
    <w:rsid w:val="009D6C1F"/>
    <w:rsid w:val="009D7B36"/>
    <w:rsid w:val="009E0672"/>
    <w:rsid w:val="009F0ABE"/>
    <w:rsid w:val="009F0AE5"/>
    <w:rsid w:val="009F52F1"/>
    <w:rsid w:val="009F6148"/>
    <w:rsid w:val="009F6696"/>
    <w:rsid w:val="00A0360D"/>
    <w:rsid w:val="00A06429"/>
    <w:rsid w:val="00A06BC9"/>
    <w:rsid w:val="00A149D0"/>
    <w:rsid w:val="00A155C3"/>
    <w:rsid w:val="00A177B0"/>
    <w:rsid w:val="00A207E2"/>
    <w:rsid w:val="00A226CC"/>
    <w:rsid w:val="00A26FC4"/>
    <w:rsid w:val="00A27402"/>
    <w:rsid w:val="00A276F7"/>
    <w:rsid w:val="00A35C12"/>
    <w:rsid w:val="00A36AF8"/>
    <w:rsid w:val="00A40D0F"/>
    <w:rsid w:val="00A42521"/>
    <w:rsid w:val="00A43BF3"/>
    <w:rsid w:val="00A4510E"/>
    <w:rsid w:val="00A47566"/>
    <w:rsid w:val="00A47E23"/>
    <w:rsid w:val="00A502EF"/>
    <w:rsid w:val="00A541D6"/>
    <w:rsid w:val="00A54550"/>
    <w:rsid w:val="00A605F9"/>
    <w:rsid w:val="00A62ED9"/>
    <w:rsid w:val="00A651CB"/>
    <w:rsid w:val="00A67BE7"/>
    <w:rsid w:val="00A702EA"/>
    <w:rsid w:val="00A723A5"/>
    <w:rsid w:val="00A7425A"/>
    <w:rsid w:val="00A77E38"/>
    <w:rsid w:val="00A8144E"/>
    <w:rsid w:val="00A83189"/>
    <w:rsid w:val="00A85099"/>
    <w:rsid w:val="00A91032"/>
    <w:rsid w:val="00A91DF7"/>
    <w:rsid w:val="00A92C3E"/>
    <w:rsid w:val="00AA0513"/>
    <w:rsid w:val="00AA0AD5"/>
    <w:rsid w:val="00AA1623"/>
    <w:rsid w:val="00AA19F0"/>
    <w:rsid w:val="00AA2BF8"/>
    <w:rsid w:val="00AA5F92"/>
    <w:rsid w:val="00AA7367"/>
    <w:rsid w:val="00AB3099"/>
    <w:rsid w:val="00AB438E"/>
    <w:rsid w:val="00AB52A5"/>
    <w:rsid w:val="00AB592C"/>
    <w:rsid w:val="00AC2AAD"/>
    <w:rsid w:val="00AC53EE"/>
    <w:rsid w:val="00AD05A1"/>
    <w:rsid w:val="00AD23FA"/>
    <w:rsid w:val="00AD447C"/>
    <w:rsid w:val="00AD54BE"/>
    <w:rsid w:val="00AD6C7C"/>
    <w:rsid w:val="00AE2DD6"/>
    <w:rsid w:val="00AF1E11"/>
    <w:rsid w:val="00AF1F62"/>
    <w:rsid w:val="00AF2A83"/>
    <w:rsid w:val="00AF41D6"/>
    <w:rsid w:val="00AF4C84"/>
    <w:rsid w:val="00AF6C95"/>
    <w:rsid w:val="00B00E74"/>
    <w:rsid w:val="00B00E7C"/>
    <w:rsid w:val="00B057EC"/>
    <w:rsid w:val="00B05A00"/>
    <w:rsid w:val="00B05A6F"/>
    <w:rsid w:val="00B1216F"/>
    <w:rsid w:val="00B15B3B"/>
    <w:rsid w:val="00B17124"/>
    <w:rsid w:val="00B20CEF"/>
    <w:rsid w:val="00B23D56"/>
    <w:rsid w:val="00B25355"/>
    <w:rsid w:val="00B32DB5"/>
    <w:rsid w:val="00B409F6"/>
    <w:rsid w:val="00B437A1"/>
    <w:rsid w:val="00B43AB4"/>
    <w:rsid w:val="00B4586F"/>
    <w:rsid w:val="00B4764A"/>
    <w:rsid w:val="00B53D55"/>
    <w:rsid w:val="00B548D4"/>
    <w:rsid w:val="00B5549D"/>
    <w:rsid w:val="00B5583F"/>
    <w:rsid w:val="00B5716E"/>
    <w:rsid w:val="00B619EB"/>
    <w:rsid w:val="00B62145"/>
    <w:rsid w:val="00B65308"/>
    <w:rsid w:val="00B722AD"/>
    <w:rsid w:val="00B7325A"/>
    <w:rsid w:val="00B733F7"/>
    <w:rsid w:val="00B75BEB"/>
    <w:rsid w:val="00B81D10"/>
    <w:rsid w:val="00B82292"/>
    <w:rsid w:val="00B82A36"/>
    <w:rsid w:val="00B8300C"/>
    <w:rsid w:val="00B85065"/>
    <w:rsid w:val="00B863D1"/>
    <w:rsid w:val="00B871FA"/>
    <w:rsid w:val="00B87FF3"/>
    <w:rsid w:val="00BA21FD"/>
    <w:rsid w:val="00BA2F1A"/>
    <w:rsid w:val="00BA3291"/>
    <w:rsid w:val="00BA3E9A"/>
    <w:rsid w:val="00BA731E"/>
    <w:rsid w:val="00BA763C"/>
    <w:rsid w:val="00BB5BBA"/>
    <w:rsid w:val="00BC5071"/>
    <w:rsid w:val="00BD44D3"/>
    <w:rsid w:val="00BD4CFB"/>
    <w:rsid w:val="00BD545C"/>
    <w:rsid w:val="00BD5686"/>
    <w:rsid w:val="00BD5941"/>
    <w:rsid w:val="00BD652B"/>
    <w:rsid w:val="00BE290F"/>
    <w:rsid w:val="00BE651E"/>
    <w:rsid w:val="00BE6ABE"/>
    <w:rsid w:val="00BE7816"/>
    <w:rsid w:val="00BF2BA6"/>
    <w:rsid w:val="00BF4DDF"/>
    <w:rsid w:val="00C027C6"/>
    <w:rsid w:val="00C1236B"/>
    <w:rsid w:val="00C12A76"/>
    <w:rsid w:val="00C16122"/>
    <w:rsid w:val="00C1745D"/>
    <w:rsid w:val="00C215AD"/>
    <w:rsid w:val="00C22065"/>
    <w:rsid w:val="00C26E7E"/>
    <w:rsid w:val="00C31F7E"/>
    <w:rsid w:val="00C32F0D"/>
    <w:rsid w:val="00C37864"/>
    <w:rsid w:val="00C4189E"/>
    <w:rsid w:val="00C41A42"/>
    <w:rsid w:val="00C43F87"/>
    <w:rsid w:val="00C47308"/>
    <w:rsid w:val="00C5051C"/>
    <w:rsid w:val="00C518E2"/>
    <w:rsid w:val="00C52711"/>
    <w:rsid w:val="00C661B8"/>
    <w:rsid w:val="00C66A2C"/>
    <w:rsid w:val="00C71558"/>
    <w:rsid w:val="00C72B02"/>
    <w:rsid w:val="00C749AE"/>
    <w:rsid w:val="00C802FF"/>
    <w:rsid w:val="00C81B2A"/>
    <w:rsid w:val="00C81BDD"/>
    <w:rsid w:val="00C81CA0"/>
    <w:rsid w:val="00C84128"/>
    <w:rsid w:val="00C85525"/>
    <w:rsid w:val="00C86E71"/>
    <w:rsid w:val="00C902F0"/>
    <w:rsid w:val="00C92323"/>
    <w:rsid w:val="00C926EF"/>
    <w:rsid w:val="00C93D38"/>
    <w:rsid w:val="00C94B11"/>
    <w:rsid w:val="00C961CE"/>
    <w:rsid w:val="00CA00C2"/>
    <w:rsid w:val="00CA0D17"/>
    <w:rsid w:val="00CA26D3"/>
    <w:rsid w:val="00CA5BDC"/>
    <w:rsid w:val="00CB0153"/>
    <w:rsid w:val="00CB2BD8"/>
    <w:rsid w:val="00CB2E74"/>
    <w:rsid w:val="00CB2E94"/>
    <w:rsid w:val="00CB56EA"/>
    <w:rsid w:val="00CB5A4D"/>
    <w:rsid w:val="00CC0DDF"/>
    <w:rsid w:val="00CC3720"/>
    <w:rsid w:val="00CC3748"/>
    <w:rsid w:val="00CC42EA"/>
    <w:rsid w:val="00CD0078"/>
    <w:rsid w:val="00CD14E4"/>
    <w:rsid w:val="00CD1C48"/>
    <w:rsid w:val="00CD2A61"/>
    <w:rsid w:val="00CD3448"/>
    <w:rsid w:val="00CD3A5D"/>
    <w:rsid w:val="00CD4F2A"/>
    <w:rsid w:val="00CD73D0"/>
    <w:rsid w:val="00CE1CDB"/>
    <w:rsid w:val="00CF2930"/>
    <w:rsid w:val="00CF2DF1"/>
    <w:rsid w:val="00CF3C99"/>
    <w:rsid w:val="00CF55F4"/>
    <w:rsid w:val="00CF65E1"/>
    <w:rsid w:val="00D00A13"/>
    <w:rsid w:val="00D016E6"/>
    <w:rsid w:val="00D018C0"/>
    <w:rsid w:val="00D06CE3"/>
    <w:rsid w:val="00D124A6"/>
    <w:rsid w:val="00D13533"/>
    <w:rsid w:val="00D1441B"/>
    <w:rsid w:val="00D16021"/>
    <w:rsid w:val="00D20B26"/>
    <w:rsid w:val="00D26037"/>
    <w:rsid w:val="00D26665"/>
    <w:rsid w:val="00D27653"/>
    <w:rsid w:val="00D2766D"/>
    <w:rsid w:val="00D27984"/>
    <w:rsid w:val="00D317E5"/>
    <w:rsid w:val="00D41876"/>
    <w:rsid w:val="00D41FB7"/>
    <w:rsid w:val="00D4396E"/>
    <w:rsid w:val="00D47FD3"/>
    <w:rsid w:val="00D50B19"/>
    <w:rsid w:val="00D5336A"/>
    <w:rsid w:val="00D53E83"/>
    <w:rsid w:val="00D54E53"/>
    <w:rsid w:val="00D63D1F"/>
    <w:rsid w:val="00D707C1"/>
    <w:rsid w:val="00D70D97"/>
    <w:rsid w:val="00D835D2"/>
    <w:rsid w:val="00D84CCC"/>
    <w:rsid w:val="00D853BD"/>
    <w:rsid w:val="00D856F5"/>
    <w:rsid w:val="00D85AAD"/>
    <w:rsid w:val="00D878B2"/>
    <w:rsid w:val="00D970A1"/>
    <w:rsid w:val="00D972DB"/>
    <w:rsid w:val="00DA2F9E"/>
    <w:rsid w:val="00DA4617"/>
    <w:rsid w:val="00DA55FE"/>
    <w:rsid w:val="00DA5A24"/>
    <w:rsid w:val="00DA6AAF"/>
    <w:rsid w:val="00DA6B9F"/>
    <w:rsid w:val="00DA78FC"/>
    <w:rsid w:val="00DB01D9"/>
    <w:rsid w:val="00DB34CB"/>
    <w:rsid w:val="00DB4681"/>
    <w:rsid w:val="00DB4CC0"/>
    <w:rsid w:val="00DB5D23"/>
    <w:rsid w:val="00DB7E0F"/>
    <w:rsid w:val="00DC0C79"/>
    <w:rsid w:val="00DC147B"/>
    <w:rsid w:val="00DC262D"/>
    <w:rsid w:val="00DC2BA9"/>
    <w:rsid w:val="00DC3416"/>
    <w:rsid w:val="00DC43B3"/>
    <w:rsid w:val="00DD2A90"/>
    <w:rsid w:val="00DD42E6"/>
    <w:rsid w:val="00DD6516"/>
    <w:rsid w:val="00DD6A7E"/>
    <w:rsid w:val="00DD6C9D"/>
    <w:rsid w:val="00DE3178"/>
    <w:rsid w:val="00DE5396"/>
    <w:rsid w:val="00DE55B8"/>
    <w:rsid w:val="00DF1BB9"/>
    <w:rsid w:val="00DF530A"/>
    <w:rsid w:val="00E04320"/>
    <w:rsid w:val="00E06544"/>
    <w:rsid w:val="00E110B9"/>
    <w:rsid w:val="00E16D04"/>
    <w:rsid w:val="00E17F25"/>
    <w:rsid w:val="00E237F5"/>
    <w:rsid w:val="00E249FE"/>
    <w:rsid w:val="00E258DB"/>
    <w:rsid w:val="00E26225"/>
    <w:rsid w:val="00E26A10"/>
    <w:rsid w:val="00E300ED"/>
    <w:rsid w:val="00E34077"/>
    <w:rsid w:val="00E35C9F"/>
    <w:rsid w:val="00E37D9D"/>
    <w:rsid w:val="00E422F3"/>
    <w:rsid w:val="00E45D5A"/>
    <w:rsid w:val="00E45FE1"/>
    <w:rsid w:val="00E50443"/>
    <w:rsid w:val="00E507F7"/>
    <w:rsid w:val="00E50DE2"/>
    <w:rsid w:val="00E54F51"/>
    <w:rsid w:val="00E55B58"/>
    <w:rsid w:val="00E57904"/>
    <w:rsid w:val="00E57FC8"/>
    <w:rsid w:val="00E6254A"/>
    <w:rsid w:val="00E63B3F"/>
    <w:rsid w:val="00E641FC"/>
    <w:rsid w:val="00E67B44"/>
    <w:rsid w:val="00E713FB"/>
    <w:rsid w:val="00E72425"/>
    <w:rsid w:val="00E72AF5"/>
    <w:rsid w:val="00E733C2"/>
    <w:rsid w:val="00E73B54"/>
    <w:rsid w:val="00E74939"/>
    <w:rsid w:val="00E77F0E"/>
    <w:rsid w:val="00E8083A"/>
    <w:rsid w:val="00E87D0E"/>
    <w:rsid w:val="00E91978"/>
    <w:rsid w:val="00EA2AE1"/>
    <w:rsid w:val="00EB11B1"/>
    <w:rsid w:val="00EB4E7E"/>
    <w:rsid w:val="00EB4EAE"/>
    <w:rsid w:val="00EB56ED"/>
    <w:rsid w:val="00EB6196"/>
    <w:rsid w:val="00EB79BC"/>
    <w:rsid w:val="00EC10B4"/>
    <w:rsid w:val="00EC1397"/>
    <w:rsid w:val="00EC5AAD"/>
    <w:rsid w:val="00EC69C4"/>
    <w:rsid w:val="00EC6D60"/>
    <w:rsid w:val="00EC7A1E"/>
    <w:rsid w:val="00ED04AC"/>
    <w:rsid w:val="00ED0719"/>
    <w:rsid w:val="00EE7260"/>
    <w:rsid w:val="00EF108A"/>
    <w:rsid w:val="00EF230F"/>
    <w:rsid w:val="00EF265B"/>
    <w:rsid w:val="00EF5006"/>
    <w:rsid w:val="00EF6E90"/>
    <w:rsid w:val="00F0020A"/>
    <w:rsid w:val="00F002E6"/>
    <w:rsid w:val="00F04E74"/>
    <w:rsid w:val="00F0598F"/>
    <w:rsid w:val="00F05EB0"/>
    <w:rsid w:val="00F10C68"/>
    <w:rsid w:val="00F11211"/>
    <w:rsid w:val="00F152BF"/>
    <w:rsid w:val="00F231BC"/>
    <w:rsid w:val="00F254FF"/>
    <w:rsid w:val="00F26723"/>
    <w:rsid w:val="00F3163C"/>
    <w:rsid w:val="00F3291E"/>
    <w:rsid w:val="00F37557"/>
    <w:rsid w:val="00F450C3"/>
    <w:rsid w:val="00F4567B"/>
    <w:rsid w:val="00F519A0"/>
    <w:rsid w:val="00F523DD"/>
    <w:rsid w:val="00F532A7"/>
    <w:rsid w:val="00F56564"/>
    <w:rsid w:val="00F57AA8"/>
    <w:rsid w:val="00F63043"/>
    <w:rsid w:val="00F631F2"/>
    <w:rsid w:val="00F63BF5"/>
    <w:rsid w:val="00F66162"/>
    <w:rsid w:val="00F7131D"/>
    <w:rsid w:val="00F71355"/>
    <w:rsid w:val="00F73E9B"/>
    <w:rsid w:val="00F763C7"/>
    <w:rsid w:val="00F7679E"/>
    <w:rsid w:val="00F76E0A"/>
    <w:rsid w:val="00F77B02"/>
    <w:rsid w:val="00F81638"/>
    <w:rsid w:val="00F8592E"/>
    <w:rsid w:val="00F8793D"/>
    <w:rsid w:val="00F92559"/>
    <w:rsid w:val="00F9538E"/>
    <w:rsid w:val="00FA0095"/>
    <w:rsid w:val="00FA3FBF"/>
    <w:rsid w:val="00FA4B52"/>
    <w:rsid w:val="00FA51DA"/>
    <w:rsid w:val="00FA6B28"/>
    <w:rsid w:val="00FA7B0F"/>
    <w:rsid w:val="00FB1DEE"/>
    <w:rsid w:val="00FB2432"/>
    <w:rsid w:val="00FB3D34"/>
    <w:rsid w:val="00FB54E2"/>
    <w:rsid w:val="00FC0115"/>
    <w:rsid w:val="00FC1AA2"/>
    <w:rsid w:val="00FC4E31"/>
    <w:rsid w:val="00FD0F65"/>
    <w:rsid w:val="00FD12CB"/>
    <w:rsid w:val="00FD388E"/>
    <w:rsid w:val="00FD7BEE"/>
    <w:rsid w:val="00FE03D1"/>
    <w:rsid w:val="00FE09CE"/>
    <w:rsid w:val="00FE6D5C"/>
    <w:rsid w:val="00FF09FA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09FC3"/>
  <w15:chartTrackingRefBased/>
  <w15:docId w15:val="{D1309538-CB16-4329-9D9C-9BDBC4D6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360" w:line="240" w:lineRule="auto"/>
      <w:ind w:left="1152" w:hanging="432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pPr>
      <w:numPr>
        <w:ilvl w:val="1"/>
        <w:numId w:val="1"/>
      </w:numPr>
      <w:tabs>
        <w:tab w:val="clear" w:pos="360"/>
      </w:tabs>
      <w:spacing w:after="0" w:line="240" w:lineRule="auto"/>
      <w:ind w:left="180" w:firstLine="720"/>
      <w:jc w:val="both"/>
      <w:outlineLvl w:val="1"/>
    </w:pPr>
    <w:rPr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pPr>
      <w:keepNext/>
      <w:numPr>
        <w:ilvl w:val="2"/>
        <w:numId w:val="1"/>
      </w:numPr>
      <w:tabs>
        <w:tab w:val="clear" w:pos="360"/>
      </w:tabs>
      <w:spacing w:after="0" w:line="240" w:lineRule="auto"/>
      <w:ind w:left="-294" w:firstLine="720"/>
      <w:jc w:val="both"/>
      <w:outlineLvl w:val="2"/>
    </w:pPr>
    <w:rPr>
      <w:szCs w:val="20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pPr>
      <w:keepNext/>
      <w:numPr>
        <w:ilvl w:val="3"/>
        <w:numId w:val="1"/>
      </w:numPr>
      <w:tabs>
        <w:tab w:val="clear" w:pos="360"/>
        <w:tab w:val="num" w:pos="1584"/>
      </w:tabs>
      <w:spacing w:after="0" w:line="240" w:lineRule="auto"/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tabs>
        <w:tab w:val="clear" w:pos="360"/>
        <w:tab w:val="num" w:pos="1728"/>
      </w:tabs>
      <w:spacing w:after="0" w:line="240" w:lineRule="auto"/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tabs>
        <w:tab w:val="clear" w:pos="360"/>
        <w:tab w:val="num" w:pos="1872"/>
      </w:tabs>
      <w:spacing w:after="0" w:line="240" w:lineRule="auto"/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tabs>
        <w:tab w:val="clear" w:pos="360"/>
        <w:tab w:val="num" w:pos="2016"/>
      </w:tabs>
      <w:spacing w:after="0" w:line="240" w:lineRule="auto"/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tabs>
        <w:tab w:val="clear" w:pos="360"/>
        <w:tab w:val="num" w:pos="2160"/>
      </w:tabs>
      <w:spacing w:after="0" w:line="240" w:lineRule="auto"/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tabs>
        <w:tab w:val="clear" w:pos="360"/>
        <w:tab w:val="num" w:pos="2304"/>
      </w:tabs>
      <w:spacing w:after="0" w:line="240" w:lineRule="auto"/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Times New Roman" w:hAnsi="Times New Roman"/>
      <w:sz w:val="28"/>
      <w:szCs w:val="22"/>
    </w:rPr>
  </w:style>
  <w:style w:type="character" w:customStyle="1" w:styleId="Heading2Char">
    <w:name w:val="Heading 2 Char"/>
    <w:aliases w:val="Title Header2 Char"/>
    <w:link w:val="Heading2"/>
    <w:locked/>
    <w:rPr>
      <w:rFonts w:ascii="Times New Roman" w:hAnsi="Times New Roman"/>
      <w:sz w:val="24"/>
    </w:rPr>
  </w:style>
  <w:style w:type="character" w:customStyle="1" w:styleId="Heading3Char">
    <w:name w:val="Heading 3 Char"/>
    <w:aliases w:val="Section Header3 Char,Sub-Clause Paragraph Char"/>
    <w:link w:val="Heading3"/>
    <w:locked/>
    <w:rPr>
      <w:rFonts w:ascii="Times New Roman" w:hAnsi="Times New Roman"/>
      <w:sz w:val="24"/>
    </w:rPr>
  </w:style>
  <w:style w:type="character" w:customStyle="1" w:styleId="Heading4Char">
    <w:name w:val="Heading 4 Char"/>
    <w:aliases w:val="Sub-Clause Sub-paragraph Char,Heading 4 Char Char Char Char Char"/>
    <w:link w:val="Heading4"/>
    <w:locked/>
    <w:rPr>
      <w:rFonts w:ascii="Times New Roman" w:hAnsi="Times New Roman"/>
      <w:b/>
      <w:sz w:val="44"/>
    </w:rPr>
  </w:style>
  <w:style w:type="character" w:customStyle="1" w:styleId="Heading5Char">
    <w:name w:val="Heading 5 Char"/>
    <w:link w:val="Heading5"/>
    <w:locked/>
    <w:rPr>
      <w:rFonts w:ascii="Times New Roman" w:hAnsi="Times New Roman"/>
      <w:b/>
      <w:sz w:val="40"/>
    </w:rPr>
  </w:style>
  <w:style w:type="character" w:customStyle="1" w:styleId="Heading6Char">
    <w:name w:val="Heading 6 Char"/>
    <w:link w:val="Heading6"/>
    <w:locked/>
    <w:rPr>
      <w:rFonts w:ascii="Times New Roman" w:hAnsi="Times New Roman"/>
      <w:b/>
      <w:sz w:val="36"/>
    </w:rPr>
  </w:style>
  <w:style w:type="character" w:customStyle="1" w:styleId="Heading7Char">
    <w:name w:val="Heading 7 Char"/>
    <w:link w:val="Heading7"/>
    <w:locked/>
    <w:rPr>
      <w:rFonts w:ascii="Times New Roman" w:hAnsi="Times New Roman"/>
      <w:sz w:val="48"/>
    </w:rPr>
  </w:style>
  <w:style w:type="character" w:customStyle="1" w:styleId="Heading8Char">
    <w:name w:val="Heading 8 Char"/>
    <w:link w:val="Heading8"/>
    <w:locked/>
    <w:rPr>
      <w:rFonts w:ascii="Times New Roman" w:hAnsi="Times New Roman"/>
      <w:b/>
      <w:sz w:val="18"/>
    </w:rPr>
  </w:style>
  <w:style w:type="character" w:customStyle="1" w:styleId="Heading9Char">
    <w:name w:val="Heading 9 Char"/>
    <w:link w:val="Heading9"/>
    <w:locked/>
    <w:rPr>
      <w:rFonts w:ascii="Times New Roman" w:hAnsi="Times New Roman"/>
      <w:sz w:val="40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rFonts w:ascii="Times New Roman" w:hAnsi="Times New Roman" w:cs="Times New Roman"/>
      <w:sz w:val="20"/>
      <w:szCs w:val="20"/>
      <w:lang w:val="lt-LT" w:eastAsia="x-none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BodyText">
    <w:name w:val="Body Text"/>
    <w:aliases w:val="body indent,ändrad,Body single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aliases w:val="body indent Char,ändrad Char,Body single Char"/>
    <w:link w:val="BodyText"/>
    <w:semiHidden/>
    <w:locked/>
    <w:rPr>
      <w:rFonts w:ascii="Times New Roman" w:hAnsi="Times New Roman" w:cs="Times New Roman"/>
      <w:sz w:val="24"/>
      <w:lang w:val="lt-LT" w:eastAsia="x-none"/>
    </w:rPr>
  </w:style>
  <w:style w:type="paragraph" w:styleId="BodyTextIndent3">
    <w:name w:val="Body Text Indent 3"/>
    <w:basedOn w:val="Normal"/>
    <w:link w:val="BodyTextIndent3Char1"/>
    <w:semiHidden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16"/>
      <w:szCs w:val="16"/>
      <w:lang w:val="lt-LT" w:eastAsia="x-none"/>
    </w:rPr>
  </w:style>
  <w:style w:type="character" w:customStyle="1" w:styleId="BodyTextIndent3Char1">
    <w:name w:val="Body Text Indent 3 Char1"/>
    <w:link w:val="BodyTextIndent3"/>
    <w:semiHidden/>
    <w:locked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1"/>
    <w:semiHidden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semiHidden/>
    <w:locked/>
    <w:rPr>
      <w:rFonts w:ascii="Consolas" w:hAnsi="Consolas" w:cs="Times New Roman"/>
      <w:sz w:val="21"/>
      <w:szCs w:val="21"/>
      <w:lang w:val="lt-LT" w:eastAsia="x-none"/>
    </w:rPr>
  </w:style>
  <w:style w:type="character" w:customStyle="1" w:styleId="PlainTextChar1">
    <w:name w:val="Plain Text Char1"/>
    <w:link w:val="PlainText"/>
    <w:semiHidden/>
    <w:locked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Pr>
      <w:sz w:val="28"/>
      <w:szCs w:val="22"/>
      <w:lang w:eastAsia="lt-LT"/>
    </w:rPr>
  </w:style>
  <w:style w:type="character" w:customStyle="1" w:styleId="CommentSubjectChar">
    <w:name w:val="Comment Subject Char"/>
    <w:semiHidden/>
    <w:locked/>
    <w:rPr>
      <w:rFonts w:ascii="Times New Roman" w:hAnsi="Times New Roman" w:cs="Times New Roman"/>
      <w:b/>
      <w:bCs/>
      <w:sz w:val="20"/>
      <w:szCs w:val="20"/>
      <w:lang w:val="lt-LT" w:eastAsia="x-none"/>
    </w:rPr>
  </w:style>
  <w:style w:type="character" w:customStyle="1" w:styleId="CommentSubjectChar1">
    <w:name w:val="Comment Subject Char1"/>
    <w:link w:val="CommentSubject"/>
    <w:semiHidden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1"/>
    <w:semiHidden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lt-LT" w:eastAsia="x-none"/>
    </w:rPr>
  </w:style>
  <w:style w:type="character" w:customStyle="1" w:styleId="BalloonTextChar1">
    <w:name w:val="Balloon Text Char1"/>
    <w:link w:val="BalloonText"/>
    <w:semiHidden/>
    <w:locked/>
    <w:rPr>
      <w:rFonts w:ascii="Tahoma" w:hAnsi="Tahoma" w:cs="Tahoma"/>
      <w:sz w:val="16"/>
      <w:szCs w:val="16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BodyText1">
    <w:name w:val="Body Text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Normal"/>
    <w:pPr>
      <w:spacing w:before="100" w:beforeAutospacing="1" w:after="100" w:afterAutospacing="1" w:line="240" w:lineRule="auto"/>
    </w:pPr>
    <w:rPr>
      <w:szCs w:val="24"/>
      <w:lang w:eastAsia="lt-LT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bodytext0">
    <w:name w:val="bodytext"/>
    <w:basedOn w:val="Normal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Point1">
    <w:name w:val="Point 1"/>
    <w:basedOn w:val="Normal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point10">
    <w:name w:val="point1"/>
    <w:basedOn w:val="Normal"/>
    <w:pPr>
      <w:spacing w:before="120" w:after="120" w:line="240" w:lineRule="auto"/>
      <w:ind w:left="1418" w:hanging="567"/>
      <w:jc w:val="both"/>
    </w:pPr>
    <w:rPr>
      <w:szCs w:val="24"/>
      <w:lang w:eastAsia="lt-LT"/>
    </w:rPr>
  </w:style>
  <w:style w:type="paragraph" w:customStyle="1" w:styleId="abc">
    <w:name w:val="abc"/>
    <w:basedOn w:val="Normal"/>
    <w:autoRedefine/>
    <w:pPr>
      <w:spacing w:after="0" w:line="240" w:lineRule="auto"/>
      <w:ind w:firstLine="720"/>
      <w:jc w:val="both"/>
    </w:pPr>
    <w:rPr>
      <w:szCs w:val="24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Cs w:val="20"/>
      <w:lang w:eastAsia="lt-LT"/>
    </w:rPr>
  </w:style>
  <w:style w:type="character" w:customStyle="1" w:styleId="BodyText2Char">
    <w:name w:val="Body Text 2 Char"/>
    <w:link w:val="BodyText2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TOC1">
    <w:name w:val="toc 1"/>
    <w:basedOn w:val="Normal"/>
    <w:next w:val="Normal"/>
    <w:autoRedefine/>
    <w:semiHidden/>
    <w:pPr>
      <w:spacing w:after="0" w:line="240" w:lineRule="auto"/>
      <w:jc w:val="both"/>
    </w:pPr>
    <w:rPr>
      <w:sz w:val="22"/>
      <w:szCs w:val="24"/>
    </w:rPr>
  </w:style>
  <w:style w:type="paragraph" w:customStyle="1" w:styleId="xl35">
    <w:name w:val="xl35"/>
    <w:basedOn w:val="Normal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Title">
    <w:name w:val="Title"/>
    <w:basedOn w:val="Normal"/>
    <w:link w:val="TitleChar"/>
    <w:qFormat/>
    <w:locked/>
    <w:pPr>
      <w:spacing w:after="0" w:line="240" w:lineRule="auto"/>
      <w:jc w:val="center"/>
    </w:pPr>
    <w:rPr>
      <w:b/>
      <w:szCs w:val="20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Indent">
    <w:name w:val="Body Text Indent"/>
    <w:basedOn w:val="Normal"/>
    <w:link w:val="BodyTextIndentChar"/>
    <w:locked/>
    <w:pPr>
      <w:spacing w:after="0" w:line="240" w:lineRule="auto"/>
      <w:ind w:firstLine="360"/>
    </w:pPr>
    <w:rPr>
      <w:szCs w:val="20"/>
    </w:rPr>
  </w:style>
  <w:style w:type="character" w:customStyle="1" w:styleId="BodyTextIndentChar">
    <w:name w:val="Body Text Indent Char"/>
    <w:link w:val="BodyTextIndent"/>
    <w:locked/>
    <w:rPr>
      <w:rFonts w:ascii="Times New Roman" w:hAnsi="Times New Roman"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locked/>
    <w:pPr>
      <w:spacing w:after="0" w:line="240" w:lineRule="auto"/>
    </w:pPr>
    <w:rPr>
      <w:szCs w:val="20"/>
    </w:rPr>
  </w:style>
  <w:style w:type="character" w:customStyle="1" w:styleId="BodyText3Char">
    <w:name w:val="Body Text 3 Char"/>
    <w:link w:val="BodyText3"/>
    <w:semiHidden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locked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semiHidden/>
    <w:locked/>
    <w:rPr>
      <w:rFonts w:ascii="Times New Roman" w:hAnsi="Times New Roman" w:cs="Times New Roman"/>
      <w:sz w:val="24"/>
      <w:lang w:val="x-none" w:eastAsia="en-US"/>
    </w:rPr>
  </w:style>
  <w:style w:type="paragraph" w:customStyle="1" w:styleId="DefaultText">
    <w:name w:val="Default Text"/>
    <w:basedOn w:val="Normal"/>
    <w:pPr>
      <w:spacing w:after="0" w:line="240" w:lineRule="auto"/>
    </w:pPr>
    <w:rPr>
      <w:szCs w:val="20"/>
    </w:rPr>
  </w:style>
  <w:style w:type="character" w:styleId="PageNumber">
    <w:name w:val="page number"/>
    <w:locked/>
    <w:rPr>
      <w:rFonts w:cs="Times New Roman"/>
    </w:rPr>
  </w:style>
  <w:style w:type="character" w:customStyle="1" w:styleId="yshortcuts">
    <w:name w:val="yshortcuts"/>
    <w:rPr>
      <w:rFonts w:cs="Times New Roman"/>
    </w:rPr>
  </w:style>
  <w:style w:type="paragraph" w:styleId="ListNumber">
    <w:name w:val="List Number"/>
    <w:aliases w:val="List Number1"/>
    <w:basedOn w:val="Normal"/>
    <w:locked/>
    <w:pPr>
      <w:numPr>
        <w:ilvl w:val="1"/>
        <w:numId w:val="2"/>
      </w:numPr>
      <w:tabs>
        <w:tab w:val="clear" w:pos="360"/>
        <w:tab w:val="num" w:pos="644"/>
        <w:tab w:val="num" w:pos="1440"/>
      </w:tabs>
      <w:spacing w:after="0" w:line="240" w:lineRule="auto"/>
      <w:ind w:left="567" w:hanging="283"/>
      <w:jc w:val="both"/>
    </w:pPr>
    <w:rPr>
      <w:szCs w:val="20"/>
    </w:rPr>
  </w:style>
  <w:style w:type="character" w:customStyle="1" w:styleId="DiagramaDiagrama6">
    <w:name w:val="Diagrama Diagrama6"/>
    <w:rPr>
      <w:rFonts w:ascii="TIMESLT" w:hAnsi="TIMESLT" w:cs="Times New Roman"/>
      <w:sz w:val="24"/>
      <w:lang w:val="en-US" w:eastAsia="en-US" w:bidi="ar-SA"/>
    </w:rPr>
  </w:style>
  <w:style w:type="table" w:styleId="TableGrid">
    <w:name w:val="Table Grid"/>
    <w:basedOn w:val="TableNormal"/>
    <w:locked/>
    <w:pPr>
      <w:ind w:firstLine="72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val="lt-LT" w:eastAsia="lt-LT" w:bidi="ar-SA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 w:line="240" w:lineRule="auto"/>
    </w:pPr>
    <w:rPr>
      <w:szCs w:val="24"/>
      <w:lang w:val="en-US"/>
    </w:rPr>
  </w:style>
  <w:style w:type="paragraph" w:customStyle="1" w:styleId="Pagrindiniotekstotrauka21">
    <w:name w:val="Pagrindinio teksto įtrauka 21"/>
    <w:basedOn w:val="Normal"/>
    <w:pPr>
      <w:suppressAutoHyphens/>
      <w:spacing w:after="0" w:line="240" w:lineRule="auto"/>
      <w:ind w:firstLine="709"/>
      <w:jc w:val="both"/>
    </w:pPr>
    <w:rPr>
      <w:szCs w:val="20"/>
      <w:lang w:eastAsia="ar-SA"/>
    </w:rPr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locked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semiHidden/>
    <w:locked/>
    <w:rPr>
      <w:vertAlign w:val="superscript"/>
    </w:rPr>
  </w:style>
  <w:style w:type="paragraph" w:customStyle="1" w:styleId="Tekstas">
    <w:name w:val="Tekstas"/>
    <w:basedOn w:val="BodyTextIndent"/>
    <w:rsid w:val="00F63BF5"/>
    <w:pPr>
      <w:numPr>
        <w:numId w:val="46"/>
      </w:numPr>
      <w:spacing w:line="288" w:lineRule="auto"/>
      <w:ind w:left="0" w:firstLine="720"/>
      <w:jc w:val="both"/>
    </w:pPr>
  </w:style>
  <w:style w:type="paragraph" w:styleId="NoSpacing">
    <w:name w:val="No Spacing"/>
    <w:uiPriority w:val="1"/>
    <w:qFormat/>
    <w:rsid w:val="00A723A5"/>
    <w:rPr>
      <w:rFonts w:ascii="Times New Roman" w:hAnsi="Times New Roman"/>
      <w:sz w:val="24"/>
      <w:szCs w:val="24"/>
      <w:lang w:val="en-GB" w:eastAsia="en-US"/>
    </w:rPr>
  </w:style>
  <w:style w:type="paragraph" w:customStyle="1" w:styleId="ListNumber8">
    <w:name w:val="List Number 8"/>
    <w:basedOn w:val="ListNumber"/>
    <w:rsid w:val="00B548D4"/>
    <w:pPr>
      <w:numPr>
        <w:numId w:val="47"/>
      </w:numPr>
      <w:tabs>
        <w:tab w:val="clear" w:pos="1440"/>
      </w:tabs>
    </w:pPr>
  </w:style>
  <w:style w:type="paragraph" w:customStyle="1" w:styleId="BodyText10">
    <w:name w:val="Body Text1"/>
    <w:rsid w:val="00F76E0A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table" w:customStyle="1" w:styleId="TableGrid1">
    <w:name w:val="Table Grid1"/>
    <w:basedOn w:val="TableNormal"/>
    <w:next w:val="TableGrid"/>
    <w:uiPriority w:val="39"/>
    <w:rsid w:val="00DE55B8"/>
    <w:rPr>
      <w:rFonts w:eastAsia="Calibri" w:cs="Calibri"/>
      <w:color w:val="00000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4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9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D26D-4308-4741-89BD-2E86BF76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KAM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Windows User</cp:lastModifiedBy>
  <cp:revision>11</cp:revision>
  <cp:lastPrinted>2015-12-21T11:45:00Z</cp:lastPrinted>
  <dcterms:created xsi:type="dcterms:W3CDTF">2023-08-17T05:39:00Z</dcterms:created>
  <dcterms:modified xsi:type="dcterms:W3CDTF">2025-11-04T13:00:00Z</dcterms:modified>
</cp:coreProperties>
</file>