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3843E" w14:textId="7624F203" w:rsidR="00461402" w:rsidRPr="00461402" w:rsidRDefault="00461402" w:rsidP="00461402">
      <w:pPr>
        <w:spacing w:after="0" w:line="240" w:lineRule="auto"/>
        <w:jc w:val="center"/>
        <w:rPr>
          <w:rFonts w:ascii="Times New Roman" w:eastAsia="Times New Roman" w:hAnsi="Times New Roman" w:cs="Times New Roman"/>
          <w:sz w:val="24"/>
          <w:szCs w:val="20"/>
          <w:lang w:val="en-US"/>
        </w:rPr>
      </w:pPr>
      <w:r w:rsidRPr="00461402">
        <w:rPr>
          <w:rFonts w:ascii="Times New Roman" w:eastAsia="Times New Roman" w:hAnsi="Times New Roman" w:cs="Times New Roman"/>
          <w:noProof/>
          <w:sz w:val="24"/>
          <w:szCs w:val="24"/>
          <w:lang w:val="en-US"/>
        </w:rPr>
        <w:drawing>
          <wp:inline distT="0" distB="0" distL="0" distR="0" wp14:anchorId="48DA71FB" wp14:editId="25A2EB2D">
            <wp:extent cx="497840" cy="573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573405"/>
                    </a:xfrm>
                    <a:prstGeom prst="rect">
                      <a:avLst/>
                    </a:prstGeom>
                    <a:noFill/>
                    <a:ln>
                      <a:noFill/>
                    </a:ln>
                  </pic:spPr>
                </pic:pic>
              </a:graphicData>
            </a:graphic>
          </wp:inline>
        </w:drawing>
      </w:r>
    </w:p>
    <w:p w14:paraId="42054B77" w14:textId="77777777" w:rsidR="00461402" w:rsidRPr="00461402" w:rsidRDefault="00461402" w:rsidP="00461402">
      <w:pPr>
        <w:spacing w:after="0" w:line="240" w:lineRule="auto"/>
        <w:jc w:val="center"/>
        <w:rPr>
          <w:rFonts w:ascii="Times New Roman" w:eastAsia="Times New Roman" w:hAnsi="Times New Roman" w:cs="Times New Roman"/>
          <w:b/>
          <w:sz w:val="24"/>
          <w:szCs w:val="20"/>
        </w:rPr>
      </w:pPr>
      <w:r w:rsidRPr="00461402">
        <w:rPr>
          <w:rFonts w:ascii="Times New Roman" w:eastAsia="Times New Roman" w:hAnsi="Times New Roman" w:cs="Times New Roman"/>
          <w:b/>
          <w:sz w:val="24"/>
          <w:szCs w:val="20"/>
        </w:rPr>
        <w:t xml:space="preserve">LIETUVOS KARIUOMENĖS </w:t>
      </w:r>
    </w:p>
    <w:p w14:paraId="602CE154" w14:textId="77777777" w:rsidR="00461402" w:rsidRPr="00461402" w:rsidRDefault="00461402" w:rsidP="00461402">
      <w:pPr>
        <w:spacing w:after="0" w:line="240" w:lineRule="auto"/>
        <w:jc w:val="center"/>
        <w:rPr>
          <w:rFonts w:ascii="Times New Roman" w:eastAsia="Times New Roman" w:hAnsi="Times New Roman" w:cs="Times New Roman"/>
          <w:b/>
          <w:sz w:val="24"/>
          <w:szCs w:val="20"/>
        </w:rPr>
      </w:pPr>
      <w:r w:rsidRPr="00461402">
        <w:rPr>
          <w:rFonts w:ascii="Times New Roman" w:eastAsia="Times New Roman" w:hAnsi="Times New Roman" w:cs="Times New Roman"/>
          <w:b/>
          <w:sz w:val="24"/>
          <w:szCs w:val="20"/>
        </w:rPr>
        <w:t xml:space="preserve">LIETUVOS DIDŽIOJO ETMONO JONO KAROLIO CHODKEVIČIAUS </w:t>
      </w:r>
    </w:p>
    <w:p w14:paraId="34CD5033" w14:textId="77777777" w:rsidR="00461402" w:rsidRPr="00461402" w:rsidRDefault="00461402" w:rsidP="00461402">
      <w:pPr>
        <w:spacing w:after="0" w:line="240" w:lineRule="auto"/>
        <w:jc w:val="center"/>
        <w:rPr>
          <w:rFonts w:ascii="Times New Roman" w:eastAsia="Times New Roman" w:hAnsi="Times New Roman" w:cs="Times New Roman"/>
          <w:sz w:val="20"/>
          <w:szCs w:val="20"/>
        </w:rPr>
      </w:pPr>
      <w:r w:rsidRPr="00461402">
        <w:rPr>
          <w:rFonts w:ascii="Times New Roman" w:eastAsia="Times New Roman" w:hAnsi="Times New Roman" w:cs="Times New Roman"/>
          <w:b/>
          <w:sz w:val="24"/>
          <w:szCs w:val="20"/>
        </w:rPr>
        <w:t>PĖSTININKŲ BRIGADA „ŽEMAITIJA“</w:t>
      </w:r>
    </w:p>
    <w:p w14:paraId="438A7198" w14:textId="77777777" w:rsidR="00461402" w:rsidRPr="00461402" w:rsidRDefault="00461402" w:rsidP="00461402">
      <w:pPr>
        <w:spacing w:after="0" w:line="240" w:lineRule="auto"/>
        <w:jc w:val="center"/>
        <w:rPr>
          <w:rFonts w:ascii="Times New Roman" w:eastAsia="Times New Roman" w:hAnsi="Times New Roman" w:cs="Times New Roman"/>
          <w:sz w:val="20"/>
          <w:szCs w:val="20"/>
        </w:rPr>
      </w:pPr>
      <w:r w:rsidRPr="00461402">
        <w:rPr>
          <w:rFonts w:ascii="Times New Roman" w:eastAsia="Times New Roman" w:hAnsi="Times New Roman" w:cs="Times New Roman"/>
          <w:sz w:val="20"/>
          <w:szCs w:val="20"/>
        </w:rPr>
        <w:t>Biudžetinė įstaiga, Šv. Ignoto g. 8, LT-01120 Vilnius.</w:t>
      </w:r>
    </w:p>
    <w:p w14:paraId="3134AF7C" w14:textId="77777777" w:rsidR="00461402" w:rsidRPr="00461402" w:rsidRDefault="00461402" w:rsidP="00461402">
      <w:pPr>
        <w:keepLines/>
        <w:widowControl w:val="0"/>
        <w:spacing w:after="0" w:line="240" w:lineRule="auto"/>
        <w:jc w:val="center"/>
        <w:rPr>
          <w:rFonts w:ascii="Times New Roman" w:eastAsia="Times New Roman" w:hAnsi="Times New Roman" w:cs="Times New Roman"/>
          <w:sz w:val="20"/>
          <w:szCs w:val="20"/>
        </w:rPr>
      </w:pPr>
      <w:r w:rsidRPr="00461402">
        <w:rPr>
          <w:rFonts w:ascii="Times New Roman" w:eastAsia="Times New Roman" w:hAnsi="Times New Roman" w:cs="Times New Roman"/>
          <w:sz w:val="20"/>
          <w:szCs w:val="20"/>
        </w:rPr>
        <w:t>Duomenys kaupiami ir saugomi Juridinių asmenų registre, kodas 188732677, PVM mokėtojo kodas LT887326716.</w:t>
      </w:r>
    </w:p>
    <w:p w14:paraId="4D3CE4AA" w14:textId="77777777" w:rsidR="00461402" w:rsidRPr="00461402" w:rsidRDefault="00461402" w:rsidP="00461402">
      <w:pPr>
        <w:spacing w:after="0" w:line="240" w:lineRule="auto"/>
        <w:jc w:val="center"/>
        <w:rPr>
          <w:rFonts w:ascii="Times New Roman" w:eastAsia="Times New Roman" w:hAnsi="Times New Roman" w:cs="Times New Roman"/>
          <w:sz w:val="20"/>
          <w:szCs w:val="20"/>
        </w:rPr>
      </w:pPr>
      <w:r w:rsidRPr="00461402">
        <w:rPr>
          <w:rFonts w:ascii="Times New Roman" w:eastAsia="Times New Roman" w:hAnsi="Times New Roman" w:cs="Times New Roman"/>
          <w:sz w:val="20"/>
          <w:szCs w:val="20"/>
        </w:rPr>
        <w:t>Brigados duomenys: biudžetinės įstaigos filialas, Jaunystės g. 7, LT-91274, Klaipėda.</w:t>
      </w:r>
    </w:p>
    <w:p w14:paraId="341D2593" w14:textId="77777777" w:rsidR="00461402" w:rsidRPr="00461402" w:rsidRDefault="00461402" w:rsidP="00461402">
      <w:pPr>
        <w:spacing w:after="0" w:line="240" w:lineRule="auto"/>
        <w:jc w:val="center"/>
        <w:rPr>
          <w:rFonts w:ascii="Times New Roman" w:eastAsia="Times New Roman" w:hAnsi="Times New Roman" w:cs="Times New Roman"/>
          <w:sz w:val="20"/>
          <w:szCs w:val="20"/>
        </w:rPr>
      </w:pPr>
      <w:r w:rsidRPr="00461402">
        <w:rPr>
          <w:rFonts w:ascii="Times New Roman" w:eastAsia="Times New Roman" w:hAnsi="Times New Roman" w:cs="Times New Roman"/>
          <w:sz w:val="20"/>
          <w:szCs w:val="20"/>
        </w:rPr>
        <w:t xml:space="preserve">tel. (8 7) 067 0042, faks. (8 7) 067 0017, el. p. </w:t>
      </w:r>
      <w:r w:rsidRPr="00461402">
        <w:rPr>
          <w:rFonts w:ascii="Times New Roman" w:eastAsia="Times New Roman" w:hAnsi="Times New Roman" w:cs="Times New Roman"/>
          <w:color w:val="0070C0"/>
          <w:sz w:val="20"/>
          <w:szCs w:val="20"/>
          <w:u w:val="single"/>
        </w:rPr>
        <w:t>pb.z</w:t>
      </w:r>
      <w:hyperlink r:id="rId8" w:history="1">
        <w:r w:rsidRPr="00461402">
          <w:rPr>
            <w:rFonts w:ascii="Times New Roman" w:eastAsia="Times New Roman" w:hAnsi="Times New Roman" w:cs="Times New Roman"/>
            <w:color w:val="0070C0"/>
            <w:sz w:val="20"/>
            <w:szCs w:val="20"/>
            <w:u w:val="single"/>
          </w:rPr>
          <w:t>emaitija@mil.lt</w:t>
        </w:r>
      </w:hyperlink>
      <w:r w:rsidRPr="00461402">
        <w:rPr>
          <w:rFonts w:ascii="Times New Roman" w:eastAsia="Times New Roman" w:hAnsi="Times New Roman" w:cs="Times New Roman"/>
          <w:sz w:val="20"/>
          <w:szCs w:val="20"/>
        </w:rPr>
        <w:t>, filialo kodas 304170519</w:t>
      </w:r>
    </w:p>
    <w:p w14:paraId="5D374DBF" w14:textId="18EA706D" w:rsidR="00461402" w:rsidRPr="00461402" w:rsidRDefault="00461402" w:rsidP="00461402">
      <w:pPr>
        <w:suppressAutoHyphens/>
        <w:spacing w:after="0" w:line="240" w:lineRule="auto"/>
        <w:rPr>
          <w:rFonts w:ascii="Times New Roman" w:eastAsia="Times New Roman" w:hAnsi="Times New Roman" w:cs="Times New Roman"/>
          <w:sz w:val="24"/>
          <w:szCs w:val="24"/>
          <w:lang w:eastAsia="ar-SA"/>
        </w:rPr>
      </w:pPr>
      <w:r w:rsidRPr="0046140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18171702" wp14:editId="16E2E150">
                <wp:simplePos x="0" y="0"/>
                <wp:positionH relativeFrom="column">
                  <wp:posOffset>17145</wp:posOffset>
                </wp:positionH>
                <wp:positionV relativeFrom="paragraph">
                  <wp:posOffset>41275</wp:posOffset>
                </wp:positionV>
                <wp:extent cx="6035040" cy="0"/>
                <wp:effectExtent l="7620"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88C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5pt" to="476.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" strokeweight=".26mm">
                <v:stroke joinstyle="miter"/>
              </v:line>
            </w:pict>
          </mc:Fallback>
        </mc:AlternateContent>
      </w:r>
    </w:p>
    <w:p w14:paraId="58863F61" w14:textId="77777777" w:rsidR="0056583C" w:rsidRPr="00BE7232" w:rsidRDefault="0056583C" w:rsidP="00461402">
      <w:pPr>
        <w:tabs>
          <w:tab w:val="left" w:pos="720"/>
        </w:tabs>
        <w:spacing w:after="0" w:line="240" w:lineRule="auto"/>
        <w:rPr>
          <w:rFonts w:ascii="Times New Roman" w:eastAsia="Calibri" w:hAnsi="Times New Roman" w:cs="Times New Roman"/>
          <w:b/>
          <w:sz w:val="24"/>
          <w:szCs w:val="24"/>
        </w:rPr>
      </w:pPr>
    </w:p>
    <w:p w14:paraId="0FB6F41D" w14:textId="77777777" w:rsidR="00461402" w:rsidRPr="00461402" w:rsidRDefault="00461402" w:rsidP="00461402">
      <w:pPr>
        <w:tabs>
          <w:tab w:val="left" w:pos="720"/>
        </w:tabs>
        <w:spacing w:after="0"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7A14D8FD" w:rsidR="0056583C" w:rsidRPr="00876FCA" w:rsidRDefault="00096F4A" w:rsidP="004B2E3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MASKUOJANČIŲ TINKLŲ</w:t>
      </w:r>
      <w:r w:rsidR="00461402" w:rsidRPr="00461402">
        <w:rPr>
          <w:rFonts w:ascii="Times New Roman" w:eastAsia="Calibri" w:hAnsi="Times New Roman" w:cs="Times New Roman"/>
          <w:b/>
          <w:sz w:val="24"/>
          <w:szCs w:val="24"/>
        </w:rPr>
        <w:t xml:space="preserve"> ĮSIGIJIMUI</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62CD1009" w14:textId="2030D3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30A607F8"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r w:rsidR="007078C8" w:rsidRPr="00F00064">
        <w:rPr>
          <w:rFonts w:ascii="Times New Roman" w:eastAsia="Calibri" w:hAnsi="Times New Roman" w:cs="Times New Roman"/>
          <w:sz w:val="24"/>
          <w:szCs w:val="24"/>
        </w:rPr>
        <w:t xml:space="preserve"> </w:t>
      </w:r>
      <w:r w:rsidR="007078C8" w:rsidRPr="00F00064">
        <w:rPr>
          <w:rFonts w:ascii="Times New Roman" w:eastAsia="Calibri" w:hAnsi="Times New Roman" w:cs="Times New Roman"/>
          <w:sz w:val="20"/>
          <w:szCs w:val="20"/>
        </w:rPr>
        <w:t>(</w:t>
      </w:r>
      <w:r w:rsidR="007078C8" w:rsidRPr="00F00064">
        <w:rPr>
          <w:rFonts w:ascii="Times New Roman" w:eastAsia="Calibri" w:hAnsi="Times New Roman" w:cs="Times New Roman"/>
          <w:i/>
          <w:sz w:val="20"/>
          <w:szCs w:val="20"/>
        </w:rPr>
        <w:t>prie šių rekomenduojamų pirkimo dokumentų sutarties projekto pavyzdys nepridedamas</w:t>
      </w:r>
      <w:r w:rsidR="00F30806" w:rsidRPr="00F00064">
        <w:rPr>
          <w:rFonts w:ascii="Times New Roman" w:eastAsia="Calibri" w:hAnsi="Times New Roman" w:cs="Times New Roman"/>
          <w:i/>
          <w:sz w:val="20"/>
          <w:szCs w:val="20"/>
        </w:rPr>
        <w:t>. P</w:t>
      </w:r>
      <w:r w:rsidR="007078C8" w:rsidRPr="00F00064">
        <w:rPr>
          <w:rFonts w:ascii="Times New Roman" w:eastAsia="Calibri" w:hAnsi="Times New Roman" w:cs="Times New Roman"/>
          <w:i/>
          <w:sz w:val="20"/>
          <w:szCs w:val="20"/>
        </w:rPr>
        <w:t xml:space="preserve">erkančioji organizacija pasirengia pirkimo sutarties projektą vadovaudamasi </w:t>
      </w:r>
      <w:r w:rsidR="00F30806" w:rsidRPr="00F00064">
        <w:rPr>
          <w:rFonts w:ascii="Times New Roman" w:eastAsia="Calibri" w:hAnsi="Times New Roman" w:cs="Times New Roman"/>
          <w:i/>
          <w:sz w:val="20"/>
          <w:szCs w:val="20"/>
        </w:rPr>
        <w:t>standartinėmis sutarčių sąlygomis, patvirtintomis krašto apsaugos ministro 2014-01-21 įsakymu Nr. V-44)</w:t>
      </w:r>
      <w:r w:rsidR="003C23C5" w:rsidRPr="00F00064">
        <w:rPr>
          <w:rFonts w:ascii="Times New Roman" w:eastAsia="Calibri" w:hAnsi="Times New Roman" w:cs="Times New Roman"/>
          <w:sz w:val="24"/>
          <w:szCs w:val="24"/>
        </w:rPr>
        <w:t>.</w:t>
      </w:r>
    </w:p>
    <w:p w14:paraId="293395B6" w14:textId="316E4FCD"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t xml:space="preserve">5. </w:t>
      </w:r>
      <w:r w:rsidRPr="00CE4444">
        <w:rPr>
          <w:rFonts w:ascii="Times New Roman" w:eastAsia="Calibri" w:hAnsi="Times New Roman" w:cs="Times New Roman"/>
          <w:sz w:val="24"/>
          <w:szCs w:val="24"/>
        </w:rPr>
        <w:t>Informacija apie tiekėją (subtiekėją, subrangovą, sutartinai veikiantį asmenį)</w:t>
      </w:r>
      <w:r>
        <w:rPr>
          <w:rFonts w:ascii="Times New Roman" w:eastAsia="Calibri" w:hAnsi="Times New Roman" w:cs="Times New Roman"/>
          <w:sz w:val="24"/>
          <w:szCs w:val="24"/>
        </w:rPr>
        <w:t>.</w:t>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72746A23"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1.1. </w:t>
      </w:r>
      <w:r w:rsidR="00F00064" w:rsidRPr="00F00064">
        <w:rPr>
          <w:rFonts w:ascii="Times New Roman" w:eastAsia="Calibri" w:hAnsi="Times New Roman" w:cs="Times New Roman"/>
          <w:sz w:val="24"/>
          <w:szCs w:val="24"/>
        </w:rPr>
        <w:t>Lietuvos kariuomenės Lietuvos didžiojo etmono Jono Karolio Chodkevičiaus pėstininkų brigada „Žemaitija“, i/k 304170519, Adresas Jaunystės g. 7, LT-91274 K</w:t>
      </w:r>
      <w:r w:rsidR="00096F4A">
        <w:rPr>
          <w:rFonts w:ascii="Times New Roman" w:eastAsia="Calibri" w:hAnsi="Times New Roman" w:cs="Times New Roman"/>
          <w:sz w:val="24"/>
          <w:szCs w:val="24"/>
        </w:rPr>
        <w:t>laipėda, Tel. Nr. +370 706 70046</w:t>
      </w:r>
      <w:r w:rsidR="00F00064" w:rsidRPr="00F00064">
        <w:rPr>
          <w:rFonts w:ascii="Times New Roman" w:eastAsia="Calibri" w:hAnsi="Times New Roman" w:cs="Times New Roman"/>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3337D47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 </w:t>
      </w:r>
      <w:hyperlink r:id="rId9">
        <w:r w:rsidR="00636D4B" w:rsidRPr="00CC0E00">
          <w:rPr>
            <w:rStyle w:val="Hyperlink"/>
            <w:rFonts w:ascii="Times New Roman" w:hAnsi="Times New Roman" w:cs="Times New Roman"/>
          </w:rPr>
          <w:t>https://pirkimai.eviesiejipirkimai.lt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010C661"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C15DCE">
        <w:rPr>
          <w:rFonts w:ascii="Times New Roman" w:eastAsia="Calibri" w:hAnsi="Times New Roman" w:cs="Times New Roman"/>
          <w:sz w:val="24"/>
          <w:szCs w:val="24"/>
        </w:rPr>
        <w:t>(</w:t>
      </w:r>
      <w:r w:rsidR="00C15DCE" w:rsidRPr="00834F44">
        <w:rPr>
          <w:rFonts w:ascii="Times New Roman" w:eastAsia="Calibri" w:hAnsi="Times New Roman" w:cs="Times New Roman"/>
          <w:i/>
          <w:sz w:val="24"/>
          <w:szCs w:val="24"/>
        </w:rPr>
        <w:t>vardas, pavardė, tel., el. pašto adresas</w:t>
      </w:r>
      <w:r w:rsidR="00C15DCE">
        <w:rPr>
          <w:rFonts w:ascii="Times New Roman" w:eastAsia="Calibri" w:hAnsi="Times New Roman" w:cs="Times New Roman"/>
          <w:sz w:val="24"/>
          <w:szCs w:val="24"/>
        </w:rPr>
        <w:t xml:space="preserve">). </w:t>
      </w:r>
    </w:p>
    <w:p w14:paraId="2D0AE3E9" w14:textId="77777777" w:rsidR="00C15DCE" w:rsidRDefault="00C15DCE" w:rsidP="009A423A">
      <w:pPr>
        <w:pStyle w:val="ListParagraph"/>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ListParagraph"/>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ListParagraph"/>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1F08C4B7" w:rsidR="00BA1B21" w:rsidRPr="003A0D5D" w:rsidRDefault="00BA1B21" w:rsidP="005C5A64">
      <w:pPr>
        <w:tabs>
          <w:tab w:val="left" w:pos="720"/>
        </w:tabs>
        <w:spacing w:after="0" w:line="240" w:lineRule="auto"/>
        <w:ind w:firstLine="720"/>
        <w:jc w:val="both"/>
        <w:rPr>
          <w:rFonts w:ascii="Times New Roman" w:eastAsia="Calibri" w:hAnsi="Times New Roman" w:cs="Times New Roman"/>
          <w:b/>
          <w:sz w:val="24"/>
          <w:szCs w:val="24"/>
        </w:rPr>
      </w:pPr>
      <w:r w:rsidRPr="00A83DF9">
        <w:rPr>
          <w:rFonts w:ascii="Times New Roman" w:eastAsia="Calibri" w:hAnsi="Times New Roman" w:cs="Times New Roman"/>
          <w:sz w:val="24"/>
          <w:szCs w:val="24"/>
        </w:rPr>
        <w:t xml:space="preserve">2.1. Pirkimo objektas – </w:t>
      </w:r>
      <w:r w:rsidR="00096F4A">
        <w:rPr>
          <w:rFonts w:ascii="Times New Roman" w:eastAsia="Calibri" w:hAnsi="Times New Roman" w:cs="Times New Roman"/>
          <w:sz w:val="24"/>
          <w:szCs w:val="24"/>
        </w:rPr>
        <w:t>MASKUOJANTIS TINKLAS</w:t>
      </w:r>
      <w:r w:rsidR="005C5A64">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(toliau - Prekės)</w:t>
      </w:r>
      <w:r w:rsidR="00623C4D">
        <w:rPr>
          <w:rFonts w:ascii="Times New Roman" w:eastAsia="Calibri" w:hAnsi="Times New Roman" w:cs="Times New Roman"/>
          <w:sz w:val="24"/>
          <w:szCs w:val="24"/>
        </w:rPr>
        <w:t xml:space="preserve">, </w:t>
      </w:r>
      <w:r w:rsidR="003A0D5D" w:rsidRPr="003A0D5D">
        <w:rPr>
          <w:rFonts w:ascii="Times New Roman" w:eastAsia="Calibri" w:hAnsi="Times New Roman" w:cs="Times New Roman"/>
          <w:b/>
          <w:sz w:val="24"/>
          <w:szCs w:val="24"/>
        </w:rPr>
        <w:t xml:space="preserve">minimalus kiekis 1 vnt. </w:t>
      </w:r>
      <w:r w:rsidR="00623C4D" w:rsidRPr="003A0D5D">
        <w:rPr>
          <w:rFonts w:ascii="Times New Roman" w:eastAsia="Calibri" w:hAnsi="Times New Roman" w:cs="Times New Roman"/>
          <w:b/>
          <w:sz w:val="24"/>
          <w:szCs w:val="24"/>
        </w:rPr>
        <w:t xml:space="preserve">maksimalus kiekis - </w:t>
      </w:r>
      <w:r w:rsidR="00405A4F" w:rsidRPr="003A0D5D">
        <w:rPr>
          <w:rFonts w:ascii="Times New Roman" w:eastAsia="Calibri" w:hAnsi="Times New Roman" w:cs="Times New Roman"/>
          <w:b/>
          <w:sz w:val="24"/>
          <w:szCs w:val="24"/>
        </w:rPr>
        <w:t>2</w:t>
      </w:r>
      <w:r w:rsidR="00623C4D" w:rsidRPr="003A0D5D">
        <w:rPr>
          <w:rFonts w:ascii="Times New Roman" w:eastAsia="Calibri" w:hAnsi="Times New Roman" w:cs="Times New Roman"/>
          <w:b/>
          <w:sz w:val="24"/>
          <w:szCs w:val="24"/>
        </w:rPr>
        <w:t xml:space="preserve"> </w:t>
      </w:r>
      <w:r w:rsidR="003A0D5D" w:rsidRPr="003A0D5D">
        <w:rPr>
          <w:rFonts w:ascii="Times New Roman" w:eastAsia="Calibri" w:hAnsi="Times New Roman" w:cs="Times New Roman"/>
          <w:b/>
          <w:sz w:val="24"/>
          <w:szCs w:val="24"/>
        </w:rPr>
        <w:t>vnt.</w:t>
      </w:r>
      <w:r w:rsidRPr="003A0D5D">
        <w:rPr>
          <w:rFonts w:ascii="Times New Roman" w:eastAsia="Calibri" w:hAnsi="Times New Roman" w:cs="Times New Roman"/>
          <w:b/>
          <w:sz w:val="24"/>
          <w:szCs w:val="24"/>
        </w:rPr>
        <w:t>.</w:t>
      </w:r>
    </w:p>
    <w:p w14:paraId="39D4EE4B" w14:textId="0CD55DE7" w:rsidR="00BA1B21" w:rsidRPr="00405A4F"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2.2. </w:t>
      </w:r>
      <w:r w:rsidR="009362F1">
        <w:rPr>
          <w:rFonts w:ascii="Times New Roman" w:eastAsia="Calibri" w:hAnsi="Times New Roman" w:cs="Times New Roman"/>
          <w:sz w:val="24"/>
          <w:szCs w:val="24"/>
        </w:rPr>
        <w:t>Perkamų P</w:t>
      </w:r>
      <w:r w:rsidRPr="00A83DF9">
        <w:rPr>
          <w:rFonts w:ascii="Times New Roman" w:eastAsia="Calibri" w:hAnsi="Times New Roman" w:cs="Times New Roman"/>
          <w:sz w:val="24"/>
          <w:szCs w:val="24"/>
        </w:rPr>
        <w:t xml:space="preserve">rekių savybės nustatytos </w:t>
      </w:r>
      <w:r w:rsidR="00F72DBA">
        <w:rPr>
          <w:rFonts w:ascii="Times New Roman" w:eastAsia="Calibri" w:hAnsi="Times New Roman" w:cs="Times New Roman"/>
          <w:sz w:val="24"/>
          <w:szCs w:val="24"/>
        </w:rPr>
        <w:t xml:space="preserve">Pirkimo sąlygų </w:t>
      </w:r>
      <w:r w:rsidR="00F72DBA" w:rsidRPr="00405A4F">
        <w:rPr>
          <w:rFonts w:ascii="Times New Roman" w:eastAsia="Calibri" w:hAnsi="Times New Roman" w:cs="Times New Roman"/>
          <w:sz w:val="24"/>
          <w:szCs w:val="24"/>
        </w:rPr>
        <w:t>1 priede</w:t>
      </w:r>
      <w:r w:rsidR="00F72DBA" w:rsidRPr="00405A4F">
        <w:rPr>
          <w:rFonts w:ascii="Times New Roman" w:eastAsia="Calibri" w:hAnsi="Times New Roman" w:cs="Times New Roman"/>
          <w:i/>
          <w:sz w:val="24"/>
          <w:szCs w:val="24"/>
        </w:rPr>
        <w:t xml:space="preserve"> „Techninė specifikacija“</w:t>
      </w:r>
      <w:r w:rsidR="00F72DBA" w:rsidRPr="00405A4F">
        <w:rPr>
          <w:rFonts w:ascii="Times New Roman" w:eastAsia="Calibri" w:hAnsi="Times New Roman" w:cs="Times New Roman"/>
          <w:sz w:val="24"/>
          <w:szCs w:val="24"/>
        </w:rPr>
        <w:t>.</w:t>
      </w:r>
    </w:p>
    <w:p w14:paraId="12384020" w14:textId="5315A814"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Tiekėjas ir jo siūlomos Prekės 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3DED6F43" w:rsidR="00BA1B21"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visam prekių kiekiui.</w:t>
      </w:r>
    </w:p>
    <w:p w14:paraId="58D239E0" w14:textId="718A83DE" w:rsidR="00EB6F93" w:rsidRDefault="00EB6F93"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2.6. Tiekėjų, kurie nėra gamintojai arba nėra oficialūs gamintojų atstovai,</w:t>
      </w:r>
      <w:r w:rsidRPr="00EB6F93">
        <w:rPr>
          <w:rFonts w:ascii="Times New Roman" w:eastAsia="Calibri" w:hAnsi="Times New Roman" w:cs="Times New Roman"/>
          <w:sz w:val="24"/>
          <w:szCs w:val="24"/>
        </w:rPr>
        <w:t xml:space="preserve"> savideklaracijos kaip įrodymas dėl pasiūlymo atitikties pirkimo sąlygų bei techninės specifikacijos reikalavimams, nebus laikytina tinkamu ir patikimu įrodymu, tad pasiūlymas nebebus toliau svarstomas.</w:t>
      </w:r>
    </w:p>
    <w:p w14:paraId="69F1C9DE" w14:textId="1F71A5B0" w:rsidR="00172E1A" w:rsidRDefault="00172E1A"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 </w:t>
      </w:r>
      <w:r w:rsidR="00F44078" w:rsidRPr="00F44078">
        <w:rPr>
          <w:rFonts w:ascii="Times New Roman" w:eastAsia="Calibri" w:hAnsi="Times New Roman" w:cs="Times New Roman"/>
          <w:sz w:val="24"/>
          <w:szCs w:val="24"/>
        </w:rPr>
        <w:t>Pirkėjui, vadovaujantis Sutarties bendrosios dalies 4.2 punktu, nusprendus prekėms atlikti laboratorinius bandymus, iš pasirinktos prekių partijos (siuntos), dalyvaujant Pardavėjo atstovui, pasirenkamas Sutarties specialioje dalyje nurodytas prekių kiekis, kurių atitikimas reikalavimams, nustatytiems Sutartyje ir jos priede (-uose) bus tikrinamas</w:t>
      </w:r>
      <w:r w:rsidR="00F44078">
        <w:rPr>
          <w:rFonts w:ascii="Times New Roman" w:eastAsia="Calibri" w:hAnsi="Times New Roman" w:cs="Times New Roman"/>
          <w:sz w:val="24"/>
          <w:szCs w:val="24"/>
        </w:rPr>
        <w:t>.</w:t>
      </w:r>
    </w:p>
    <w:p w14:paraId="65EE1904" w14:textId="6CE13D9A" w:rsidR="00004A02" w:rsidRPr="00A83DF9" w:rsidRDefault="00004A02"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 </w:t>
      </w:r>
      <w:r w:rsidRPr="00004A02">
        <w:rPr>
          <w:rFonts w:ascii="Times New Roman" w:eastAsia="Calibri" w:hAnsi="Times New Roman" w:cs="Times New Roman"/>
          <w:sz w:val="24"/>
          <w:szCs w:val="24"/>
        </w:rPr>
        <w:t>Sutarties įvykdymui užtikrinti draudimo bendrovės laidavimo rašto arba banko garantijos bus reikalaujama.</w:t>
      </w:r>
    </w:p>
    <w:p w14:paraId="0F90C30A" w14:textId="6A4426DB" w:rsidR="00514130" w:rsidRPr="00F00064" w:rsidRDefault="00423417" w:rsidP="00F00064">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2.</w:t>
      </w:r>
      <w:r w:rsidR="00004A02">
        <w:rPr>
          <w:rFonts w:ascii="Times New Roman" w:eastAsia="Calibri" w:hAnsi="Times New Roman" w:cs="Times New Roman"/>
          <w:sz w:val="24"/>
          <w:szCs w:val="24"/>
        </w:rPr>
        <w:t>9</w:t>
      </w:r>
      <w:r w:rsidR="00BA1B21" w:rsidRPr="00F00064">
        <w:rPr>
          <w:rFonts w:ascii="Times New Roman" w:eastAsia="Calibri" w:hAnsi="Times New Roman" w:cs="Times New Roman"/>
          <w:sz w:val="24"/>
          <w:szCs w:val="24"/>
        </w:rPr>
        <w:t xml:space="preserve">. </w:t>
      </w:r>
      <w:r w:rsidR="00F00064" w:rsidRPr="00405A4F">
        <w:rPr>
          <w:rFonts w:ascii="Times New Roman" w:eastAsia="Calibri" w:hAnsi="Times New Roman" w:cs="Times New Roman"/>
          <w:b/>
          <w:sz w:val="24"/>
          <w:szCs w:val="24"/>
        </w:rPr>
        <w:t>Pirkėjui Prekes Pardavėjas pristato ir suteikia prekių naudojimui reikalingą informaciją ir perduoda Pirkėjui adresu Jaunystės g. 7, K</w:t>
      </w:r>
      <w:r w:rsidR="003A0D5D">
        <w:rPr>
          <w:rFonts w:ascii="Times New Roman" w:eastAsia="Calibri" w:hAnsi="Times New Roman" w:cs="Times New Roman"/>
          <w:b/>
          <w:sz w:val="24"/>
          <w:szCs w:val="24"/>
        </w:rPr>
        <w:t>laipėda, ne vėliau kaip iki 2026</w:t>
      </w:r>
      <w:r w:rsidR="00F00064" w:rsidRPr="00405A4F">
        <w:rPr>
          <w:rFonts w:ascii="Times New Roman" w:eastAsia="Calibri" w:hAnsi="Times New Roman" w:cs="Times New Roman"/>
          <w:b/>
          <w:sz w:val="24"/>
          <w:szCs w:val="24"/>
        </w:rPr>
        <w:t xml:space="preserve"> m. </w:t>
      </w:r>
      <w:r w:rsidR="003A0D5D">
        <w:rPr>
          <w:rFonts w:ascii="Times New Roman" w:eastAsia="Calibri" w:hAnsi="Times New Roman" w:cs="Times New Roman"/>
          <w:b/>
          <w:sz w:val="24"/>
          <w:szCs w:val="24"/>
        </w:rPr>
        <w:t>spalio 31</w:t>
      </w:r>
      <w:r w:rsidR="00F00064" w:rsidRPr="00405A4F">
        <w:rPr>
          <w:rFonts w:ascii="Times New Roman" w:eastAsia="Calibri" w:hAnsi="Times New Roman" w:cs="Times New Roman"/>
          <w:b/>
          <w:sz w:val="24"/>
          <w:szCs w:val="24"/>
        </w:rPr>
        <w:t xml:space="preserve"> d. su Pirkėju suderintu laiku.</w:t>
      </w:r>
    </w:p>
    <w:p w14:paraId="1F39052D" w14:textId="77777777" w:rsidR="009C0461" w:rsidRDefault="009C0461" w:rsidP="004D0E3C">
      <w:pPr>
        <w:tabs>
          <w:tab w:val="left" w:pos="720"/>
        </w:tabs>
        <w:spacing w:after="0" w:line="240" w:lineRule="auto"/>
        <w:ind w:right="2"/>
        <w:jc w:val="center"/>
        <w:rPr>
          <w:rFonts w:ascii="Times New Roman" w:eastAsia="Calibri" w:hAnsi="Times New Roman" w:cs="Times New Roman"/>
          <w:b/>
          <w:sz w:val="24"/>
          <w:szCs w:val="24"/>
        </w:rPr>
      </w:pPr>
    </w:p>
    <w:p w14:paraId="112C7104" w14:textId="28174183"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bookmarkStart w:id="0" w:name="_GoBack"/>
      <w:bookmarkEnd w:id="0"/>
      <w:r w:rsidRPr="00BE7232">
        <w:rPr>
          <w:rFonts w:ascii="Times New Roman" w:eastAsia="Calibri" w:hAnsi="Times New Roman" w:cs="Times New Roman"/>
          <w:b/>
          <w:sz w:val="24"/>
          <w:szCs w:val="24"/>
        </w:rPr>
        <w:lastRenderedPageBreak/>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7FD05B69"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Pr>
          <w:rFonts w:ascii="Times New Roman" w:hAnsi="Times New Roman" w:cs="Times New Roman"/>
          <w:sz w:val="24"/>
          <w:szCs w:val="24"/>
        </w:rPr>
        <w:t>2</w:t>
      </w:r>
      <w:r w:rsidR="00333446">
        <w:rPr>
          <w:rFonts w:ascii="Times New Roman" w:hAnsi="Times New Roman" w:cs="Times New Roman"/>
          <w:sz w:val="24"/>
          <w:szCs w:val="24"/>
        </w:rPr>
        <w:t>. Perkančioji organizacija</w:t>
      </w:r>
      <w:r w:rsidR="00333446" w:rsidRPr="00333446">
        <w:rPr>
          <w:rFonts w:ascii="Times New Roman" w:hAnsi="Times New Roman" w:cs="Times New Roman"/>
          <w:sz w:val="24"/>
          <w:szCs w:val="24"/>
        </w:rPr>
        <w:t xml:space="preserve"> laiko, kad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(Penghu, Kinmeno ir Matsu)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Pad</w:t>
      </w:r>
      <w:r w:rsidR="007E54B6" w:rsidRPr="007E54B6">
        <w:rPr>
          <w:rFonts w:ascii="Times New Roman" w:hAnsi="Times New Roman" w:cs="Times New Roman"/>
          <w:bCs/>
          <w:i/>
          <w:sz w:val="24"/>
          <w:szCs w:val="24"/>
          <w:lang w:eastAsia="lt-LT"/>
        </w:rPr>
        <w:t>niestrės teritorijoje</w:t>
      </w:r>
      <w:r w:rsidR="00745F41" w:rsidRPr="00870B67">
        <w:rPr>
          <w:rFonts w:ascii="Times New Roman" w:hAnsi="Times New Roman" w:cs="Times New Roman"/>
          <w:bCs/>
          <w:i/>
          <w:sz w:val="24"/>
          <w:szCs w:val="24"/>
          <w:lang w:eastAsia="lt-LT"/>
        </w:rPr>
        <w:t>, Sakartve</w:t>
      </w:r>
      <w:r w:rsidR="007E54B6" w:rsidRPr="007E54B6">
        <w:rPr>
          <w:rFonts w:ascii="Times New Roman" w:hAnsi="Times New Roman" w:cs="Times New Roman"/>
          <w:bCs/>
          <w:i/>
          <w:sz w:val="24"/>
          <w:szCs w:val="24"/>
          <w:lang w:eastAsia="lt-LT"/>
        </w:rPr>
        <w:t>lo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62"/>
        <w:gridCol w:w="5471"/>
        <w:gridCol w:w="4027"/>
      </w:tblGrid>
      <w:tr w:rsidR="007B7BA9" w:rsidRPr="00E85E8B" w14:paraId="5FC80DD2" w14:textId="77777777" w:rsidTr="000633B3">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E85E8B" w:rsidRDefault="007B7BA9" w:rsidP="004D0E3C">
            <w:pPr>
              <w:tabs>
                <w:tab w:val="left" w:pos="720"/>
              </w:tabs>
              <w:spacing w:before="60" w:after="60" w:line="256" w:lineRule="auto"/>
              <w:jc w:val="both"/>
              <w:rPr>
                <w:rFonts w:asciiTheme="minorHAnsi" w:hAnsiTheme="minorHAnsi" w:cstheme="minorHAnsi"/>
                <w:b/>
                <w:bCs/>
                <w:sz w:val="21"/>
                <w:szCs w:val="21"/>
              </w:rPr>
            </w:pPr>
            <w:r w:rsidRPr="00E85E8B">
              <w:rPr>
                <w:rFonts w:asciiTheme="minorHAnsi" w:eastAsiaTheme="minorHAnsi" w:hAnsiTheme="minorHAnsi" w:cstheme="minorHAnsi"/>
                <w:b/>
                <w:bCs/>
                <w:sz w:val="21"/>
                <w:szCs w:val="21"/>
              </w:rPr>
              <w:t>Eil. Nr.</w:t>
            </w:r>
          </w:p>
        </w:tc>
        <w:tc>
          <w:tcPr>
            <w:tcW w:w="54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E85E8B" w:rsidRDefault="007B7BA9" w:rsidP="004D0E3C">
            <w:pPr>
              <w:tabs>
                <w:tab w:val="left" w:pos="720"/>
              </w:tabs>
              <w:spacing w:before="60" w:after="60" w:line="256" w:lineRule="auto"/>
              <w:jc w:val="both"/>
              <w:rPr>
                <w:rFonts w:asciiTheme="minorHAnsi" w:eastAsiaTheme="minorHAnsi" w:hAnsiTheme="minorHAnsi" w:cstheme="minorHAnsi"/>
                <w:b/>
                <w:bCs/>
                <w:sz w:val="21"/>
                <w:szCs w:val="21"/>
              </w:rPr>
            </w:pPr>
            <w:r w:rsidRPr="00E85E8B">
              <w:rPr>
                <w:rFonts w:asciiTheme="minorHAnsi" w:hAnsiTheme="minorHAnsi" w:cstheme="minorHAnsi"/>
                <w:b/>
                <w:bCs/>
                <w:color w:val="000000"/>
                <w:sz w:val="21"/>
                <w:szCs w:val="21"/>
              </w:rPr>
              <w:t>Kvalifikacijos reikalavimas</w:t>
            </w:r>
          </w:p>
        </w:tc>
        <w:tc>
          <w:tcPr>
            <w:tcW w:w="40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E85E8B" w:rsidRDefault="007B7BA9" w:rsidP="004D0E3C">
            <w:pPr>
              <w:tabs>
                <w:tab w:val="left" w:pos="720"/>
              </w:tabs>
              <w:autoSpaceDE w:val="0"/>
              <w:autoSpaceDN w:val="0"/>
              <w:adjustRightInd w:val="0"/>
              <w:jc w:val="both"/>
              <w:rPr>
                <w:rFonts w:asciiTheme="minorHAnsi" w:hAnsiTheme="minorHAnsi" w:cstheme="minorHAnsi"/>
                <w:b/>
                <w:bCs/>
                <w:color w:val="000000"/>
                <w:sz w:val="21"/>
                <w:szCs w:val="21"/>
              </w:rPr>
            </w:pPr>
            <w:r w:rsidRPr="00E85E8B">
              <w:rPr>
                <w:rFonts w:asciiTheme="minorHAnsi" w:hAnsiTheme="minorHAnsi" w:cstheme="minorHAnsi"/>
                <w:b/>
                <w:bCs/>
                <w:color w:val="000000"/>
                <w:sz w:val="21"/>
                <w:szCs w:val="21"/>
              </w:rPr>
              <w:t>Atitiktį reikalavimui įrodantys dokumentai</w:t>
            </w:r>
          </w:p>
        </w:tc>
      </w:tr>
      <w:tr w:rsidR="00F00064" w:rsidRPr="007875D3" w14:paraId="08444B69" w14:textId="77777777" w:rsidTr="000876EB">
        <w:tc>
          <w:tcPr>
            <w:tcW w:w="562" w:type="dxa"/>
            <w:tcBorders>
              <w:top w:val="single" w:sz="4" w:space="0" w:color="000000"/>
              <w:left w:val="single" w:sz="4" w:space="0" w:color="000000"/>
              <w:bottom w:val="single" w:sz="4" w:space="0" w:color="000000"/>
              <w:right w:val="single" w:sz="4" w:space="0" w:color="000000"/>
            </w:tcBorders>
          </w:tcPr>
          <w:p w14:paraId="18C723DB" w14:textId="77777777" w:rsidR="00F00064" w:rsidRPr="00A76E2F" w:rsidRDefault="00F00064" w:rsidP="00F00064">
            <w:pPr>
              <w:tabs>
                <w:tab w:val="left" w:pos="720"/>
              </w:tabs>
              <w:spacing w:line="257" w:lineRule="auto"/>
              <w:ind w:left="28"/>
              <w:jc w:val="both"/>
              <w:rPr>
                <w:rFonts w:eastAsiaTheme="minorHAnsi" w:cstheme="minorHAnsi"/>
              </w:rPr>
            </w:pPr>
            <w:r>
              <w:rPr>
                <w:rFonts w:eastAsiaTheme="minorHAnsi" w:cstheme="minorHAnsi"/>
              </w:rPr>
              <w:t>1</w:t>
            </w:r>
          </w:p>
        </w:tc>
        <w:tc>
          <w:tcPr>
            <w:tcW w:w="5471" w:type="dxa"/>
            <w:tcBorders>
              <w:top w:val="single" w:sz="4" w:space="0" w:color="000000"/>
              <w:left w:val="single" w:sz="4" w:space="0" w:color="000000"/>
              <w:bottom w:val="single" w:sz="4" w:space="0" w:color="000000"/>
              <w:right w:val="single" w:sz="4" w:space="0" w:color="000000"/>
            </w:tcBorders>
            <w:vAlign w:val="center"/>
          </w:tcPr>
          <w:p w14:paraId="2AB757FC" w14:textId="34B2D1BE" w:rsidR="00F00064" w:rsidRPr="008E675F" w:rsidRDefault="00F00064" w:rsidP="00F00064">
            <w:pPr>
              <w:tabs>
                <w:tab w:val="left" w:pos="720"/>
              </w:tabs>
              <w:autoSpaceDE w:val="0"/>
              <w:autoSpaceDN w:val="0"/>
              <w:adjustRightInd w:val="0"/>
              <w:jc w:val="both"/>
              <w:rPr>
                <w:sz w:val="24"/>
                <w:szCs w:val="24"/>
              </w:rPr>
            </w:pPr>
            <w:r w:rsidRPr="00555143">
              <w:t>Teikėjas turi teisę verstis ta veikla, kuri reikalinga pirkimo sutarčiai įvykdyti</w:t>
            </w:r>
            <w:r>
              <w:t>.</w:t>
            </w:r>
          </w:p>
        </w:tc>
        <w:tc>
          <w:tcPr>
            <w:tcW w:w="4027" w:type="dxa"/>
            <w:tcBorders>
              <w:top w:val="single" w:sz="4" w:space="0" w:color="000000"/>
              <w:left w:val="single" w:sz="4" w:space="0" w:color="000000"/>
              <w:bottom w:val="single" w:sz="4" w:space="0" w:color="000000"/>
              <w:right w:val="single" w:sz="4" w:space="0" w:color="000000"/>
            </w:tcBorders>
          </w:tcPr>
          <w:p w14:paraId="4B2545DB" w14:textId="77777777" w:rsidR="00F00064" w:rsidRPr="00555143" w:rsidRDefault="00F00064" w:rsidP="00F00064">
            <w:pPr>
              <w:jc w:val="both"/>
            </w:pPr>
            <w:r w:rsidRPr="00555143">
              <w:t>Valstybės įmonės Registrų centro išduotas Lietuvos Respublikos juridinių asmenų registro išplėstinis išrašas, asmens, besiverčiančio veikla turint verslo liudijimą, - verslo liudijimas ar kiti dokumentai, patvirtinantys tiekėjo teisę verstis atitinkama veikla arba profesinių ar veiklos tvarkytojų, valstybės įgaliotų institucijų pažymos, kaip yra nustatyta toje valstybėje, kurioje tiekėjas registruotas, ar priesaikos deklaracija, liudijanti tiekėjo teisę verstis atitinkama veikla.</w:t>
            </w:r>
          </w:p>
          <w:p w14:paraId="4B549E28" w14:textId="6FF5C89C" w:rsidR="00F00064" w:rsidRPr="008E675F" w:rsidRDefault="00F00064" w:rsidP="00F00064">
            <w:pPr>
              <w:tabs>
                <w:tab w:val="left" w:pos="720"/>
              </w:tabs>
              <w:ind w:left="22" w:firstLine="567"/>
              <w:jc w:val="both"/>
              <w:rPr>
                <w:color w:val="000000"/>
                <w:sz w:val="24"/>
                <w:szCs w:val="24"/>
              </w:rPr>
            </w:pPr>
            <w:r w:rsidRPr="00555143">
              <w:rPr>
                <w:color w:val="FF0000"/>
              </w:rPr>
              <w:t xml:space="preserve"> </w:t>
            </w:r>
            <w:r w:rsidRPr="00555143">
              <w:rPr>
                <w:b/>
                <w:i/>
              </w:rPr>
              <w:t>Pateikiamas skenuotas dokumentas elektroninėje formoje.</w:t>
            </w:r>
          </w:p>
        </w:tc>
      </w:tr>
      <w:tr w:rsidR="00F00064" w:rsidRPr="007875D3" w14:paraId="3EF2A242" w14:textId="77777777" w:rsidTr="009C063D">
        <w:tc>
          <w:tcPr>
            <w:tcW w:w="562" w:type="dxa"/>
            <w:tcBorders>
              <w:top w:val="single" w:sz="4" w:space="0" w:color="000000"/>
              <w:left w:val="single" w:sz="4" w:space="0" w:color="000000"/>
              <w:bottom w:val="single" w:sz="4" w:space="0" w:color="000000"/>
              <w:right w:val="single" w:sz="4" w:space="0" w:color="000000"/>
            </w:tcBorders>
          </w:tcPr>
          <w:p w14:paraId="47FAF2ED" w14:textId="6555FD52" w:rsidR="00F00064" w:rsidRDefault="00F00064" w:rsidP="00F00064">
            <w:pPr>
              <w:tabs>
                <w:tab w:val="left" w:pos="720"/>
              </w:tabs>
              <w:spacing w:line="257" w:lineRule="auto"/>
              <w:ind w:left="28"/>
              <w:jc w:val="both"/>
              <w:rPr>
                <w:rFonts w:cstheme="minorHAnsi"/>
              </w:rPr>
            </w:pPr>
            <w:r>
              <w:rPr>
                <w:rFonts w:cstheme="minorHAnsi"/>
              </w:rPr>
              <w:t>2</w:t>
            </w:r>
          </w:p>
        </w:tc>
        <w:tc>
          <w:tcPr>
            <w:tcW w:w="5471" w:type="dxa"/>
            <w:tcBorders>
              <w:top w:val="single" w:sz="4" w:space="0" w:color="000000"/>
              <w:left w:val="single" w:sz="4" w:space="0" w:color="000000"/>
              <w:bottom w:val="single" w:sz="4" w:space="0" w:color="000000"/>
              <w:right w:val="single" w:sz="4" w:space="0" w:color="000000"/>
            </w:tcBorders>
            <w:vAlign w:val="center"/>
          </w:tcPr>
          <w:p w14:paraId="01463788" w14:textId="4716633A" w:rsidR="00F00064" w:rsidRPr="008E675F" w:rsidRDefault="00F00064" w:rsidP="00F00064">
            <w:pPr>
              <w:tabs>
                <w:tab w:val="left" w:pos="720"/>
              </w:tabs>
              <w:autoSpaceDE w:val="0"/>
              <w:autoSpaceDN w:val="0"/>
              <w:adjustRightInd w:val="0"/>
              <w:jc w:val="both"/>
              <w:rPr>
                <w:sz w:val="24"/>
                <w:szCs w:val="24"/>
              </w:rPr>
            </w:pPr>
            <w:r w:rsidRPr="00E643D1">
              <w:t xml:space="preserve">Tiekėjas </w:t>
            </w:r>
            <w:r w:rsidR="00196BEC">
              <w:t>nuo 2023</w:t>
            </w:r>
            <w:r>
              <w:t>-01-01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tc>
        <w:tc>
          <w:tcPr>
            <w:tcW w:w="4027" w:type="dxa"/>
            <w:tcBorders>
              <w:top w:val="single" w:sz="4" w:space="0" w:color="000000"/>
              <w:left w:val="single" w:sz="4" w:space="0" w:color="000000"/>
              <w:bottom w:val="single" w:sz="4" w:space="0" w:color="000000"/>
              <w:right w:val="single" w:sz="4" w:space="0" w:color="000000"/>
            </w:tcBorders>
          </w:tcPr>
          <w:p w14:paraId="7DCD102E" w14:textId="5EE3D457" w:rsidR="00F00064" w:rsidRPr="008E675F" w:rsidRDefault="00F00064" w:rsidP="00F00064">
            <w:pPr>
              <w:tabs>
                <w:tab w:val="left" w:pos="720"/>
              </w:tabs>
              <w:jc w:val="both"/>
              <w:rPr>
                <w:bCs/>
                <w:sz w:val="24"/>
                <w:szCs w:val="24"/>
              </w:rPr>
            </w:pPr>
            <w:r w:rsidRPr="00555143">
              <w:rPr>
                <w:b/>
                <w:i/>
              </w:rPr>
              <w:t xml:space="preserve">Pateikiama </w:t>
            </w:r>
            <w:r>
              <w:rPr>
                <w:b/>
                <w:i/>
              </w:rPr>
              <w:t>laisvos formos tiekėjo deklaracija.</w:t>
            </w:r>
          </w:p>
        </w:tc>
      </w:tr>
      <w:tr w:rsidR="00F00064" w:rsidRPr="007875D3" w14:paraId="56700637" w14:textId="77777777" w:rsidTr="009C063D">
        <w:tc>
          <w:tcPr>
            <w:tcW w:w="562" w:type="dxa"/>
            <w:tcBorders>
              <w:top w:val="single" w:sz="4" w:space="0" w:color="000000"/>
              <w:left w:val="single" w:sz="4" w:space="0" w:color="000000"/>
              <w:bottom w:val="single" w:sz="4" w:space="0" w:color="000000"/>
              <w:right w:val="single" w:sz="4" w:space="0" w:color="000000"/>
            </w:tcBorders>
          </w:tcPr>
          <w:p w14:paraId="6D798870" w14:textId="5E79B955" w:rsidR="00F00064" w:rsidRDefault="00F00064" w:rsidP="00F00064">
            <w:pPr>
              <w:tabs>
                <w:tab w:val="left" w:pos="720"/>
              </w:tabs>
              <w:spacing w:line="257" w:lineRule="auto"/>
              <w:ind w:left="28"/>
              <w:jc w:val="both"/>
              <w:rPr>
                <w:rFonts w:cstheme="minorHAnsi"/>
              </w:rPr>
            </w:pPr>
            <w:r>
              <w:rPr>
                <w:rFonts w:cstheme="minorHAnsi"/>
              </w:rPr>
              <w:t>3</w:t>
            </w:r>
          </w:p>
        </w:tc>
        <w:tc>
          <w:tcPr>
            <w:tcW w:w="5471" w:type="dxa"/>
            <w:tcBorders>
              <w:top w:val="single" w:sz="4" w:space="0" w:color="000000"/>
              <w:left w:val="single" w:sz="4" w:space="0" w:color="000000"/>
              <w:bottom w:val="single" w:sz="4" w:space="0" w:color="000000"/>
              <w:right w:val="single" w:sz="4" w:space="0" w:color="000000"/>
            </w:tcBorders>
            <w:vAlign w:val="center"/>
          </w:tcPr>
          <w:p w14:paraId="6A7430AA" w14:textId="055F8558" w:rsidR="00F00064" w:rsidRPr="00E643D1" w:rsidRDefault="00F00064" w:rsidP="00F00064">
            <w:pPr>
              <w:tabs>
                <w:tab w:val="left" w:pos="720"/>
              </w:tabs>
              <w:autoSpaceDE w:val="0"/>
              <w:autoSpaceDN w:val="0"/>
              <w:adjustRightInd w:val="0"/>
              <w:jc w:val="both"/>
            </w:pPr>
            <w:r w:rsidRPr="005E4FC5">
              <w:t>Tiekėjas/teikėjas ar jo subtiekėjas, turi būti registruoti (jeigu tiekėjas/teikėjas ar subtiekėjas yra fizinis asmuo – nuolat gyvenantis) Europos Sąjungos valstybėje narėje, Šiaurės Atlanto sutarties organizacijos valstybėje narėje ar trečiojoje šalyje, pasirašiusioje Pasaulio prekybos organizacijos sutartį dėl viešųjų pirkimų ir kitus tarptautinius susitarimus.</w:t>
            </w:r>
          </w:p>
        </w:tc>
        <w:tc>
          <w:tcPr>
            <w:tcW w:w="4027" w:type="dxa"/>
            <w:tcBorders>
              <w:top w:val="single" w:sz="4" w:space="0" w:color="000000"/>
              <w:left w:val="single" w:sz="4" w:space="0" w:color="000000"/>
              <w:bottom w:val="single" w:sz="4" w:space="0" w:color="000000"/>
              <w:right w:val="single" w:sz="4" w:space="0" w:color="000000"/>
            </w:tcBorders>
          </w:tcPr>
          <w:p w14:paraId="3C8B326C" w14:textId="77777777" w:rsidR="00F00064" w:rsidRPr="005E4FC5" w:rsidRDefault="00F00064" w:rsidP="00F00064">
            <w:pPr>
              <w:jc w:val="both"/>
            </w:pPr>
            <w:r w:rsidRPr="005E4FC5">
              <w:t>Valstybės įgaliotų institucijų pažymos, kaip yra nustatyta toje valstybėje, kurioje teikėjas registruotas.</w:t>
            </w:r>
          </w:p>
          <w:p w14:paraId="067BCCE4" w14:textId="431A2E94" w:rsidR="00F00064" w:rsidRPr="00555143" w:rsidRDefault="00F00064" w:rsidP="00F00064">
            <w:pPr>
              <w:tabs>
                <w:tab w:val="left" w:pos="720"/>
              </w:tabs>
              <w:jc w:val="both"/>
              <w:rPr>
                <w:b/>
                <w:i/>
              </w:rPr>
            </w:pPr>
            <w:r w:rsidRPr="005E4FC5">
              <w:t xml:space="preserve"> </w:t>
            </w:r>
            <w:r w:rsidRPr="005E4FC5">
              <w:rPr>
                <w:b/>
                <w:i/>
              </w:rPr>
              <w:t>Pateikiamas skenuotas dokumentas elektroninėje formoje.</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0C2A4233"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0" w:history="1">
        <w:r w:rsidR="00196BEC" w:rsidRPr="00D06859">
          <w:rPr>
            <w:rStyle w:val="Hyperlink"/>
          </w:rPr>
          <w:t>https://viesiejipirkimai.lt/</w:t>
        </w:r>
      </w:hyperlink>
      <w:r w:rsidR="00196BEC">
        <w:t xml:space="preserve"> </w:t>
      </w:r>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8</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yperlink"/>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421F5864" w:rsidR="00F8623B" w:rsidRPr="002A0244"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2E65B298" w14:textId="478EBFA2" w:rsidR="00F8623B" w:rsidRPr="002A0244"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F8623B" w:rsidRPr="002A0244">
        <w:rPr>
          <w:rFonts w:ascii="Times New Roman" w:eastAsia="Times New Roman" w:hAnsi="Times New Roman" w:cs="Times New Roman"/>
          <w:sz w:val="24"/>
          <w:szCs w:val="24"/>
          <w:lang w:val="en-US"/>
        </w:rPr>
        <w:t>4.1</w:t>
      </w:r>
      <w:r w:rsidR="007F62EC">
        <w:rPr>
          <w:rFonts w:ascii="Times New Roman" w:eastAsia="Times New Roman" w:hAnsi="Times New Roman" w:cs="Times New Roman"/>
          <w:sz w:val="24"/>
          <w:szCs w:val="24"/>
          <w:lang w:val="en-US"/>
        </w:rPr>
        <w:t>1</w:t>
      </w:r>
      <w:r w:rsidR="00F8623B" w:rsidRPr="002A0244">
        <w:rPr>
          <w:rFonts w:ascii="Times New Roman" w:eastAsia="Times New Roman" w:hAnsi="Times New Roman" w:cs="Times New Roman"/>
          <w:sz w:val="24"/>
          <w:szCs w:val="24"/>
          <w:lang w:val="en-US"/>
        </w:rPr>
        <w:t>.</w:t>
      </w:r>
      <w:r w:rsidR="002A0244" w:rsidRPr="002A0244">
        <w:rPr>
          <w:rFonts w:ascii="Times New Roman" w:eastAsia="Times New Roman" w:hAnsi="Times New Roman" w:cs="Times New Roman"/>
          <w:sz w:val="24"/>
          <w:szCs w:val="24"/>
          <w:lang w:val="en-US"/>
        </w:rPr>
        <w:t xml:space="preserve"> </w:t>
      </w:r>
      <w:r w:rsidR="00F8623B" w:rsidRPr="002A0244">
        <w:rPr>
          <w:rFonts w:ascii="Times New Roman" w:eastAsia="Times New Roman" w:hAnsi="Times New Roman" w:cs="Times New Roman"/>
          <w:sz w:val="24"/>
          <w:szCs w:val="24"/>
          <w:lang w:val="en-US"/>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w:t>
      </w:r>
      <w:r w:rsidR="00F8623B" w:rsidRPr="002A0244">
        <w:rPr>
          <w:rFonts w:ascii="Times New Roman" w:eastAsia="Times New Roman" w:hAnsi="Times New Roman" w:cs="Times New Roman"/>
          <w:sz w:val="24"/>
          <w:szCs w:val="24"/>
          <w:lang w:val="en-US"/>
        </w:rPr>
        <w:lastRenderedPageBreak/>
        <w:t xml:space="preserve">dienos, nepateikia tokių įrodymų arba pateikia netinkamus įrodymus, laikoma, kad tokia </w:t>
      </w:r>
      <w:r w:rsidR="00ED3EFA">
        <w:rPr>
          <w:rFonts w:ascii="Times New Roman" w:eastAsia="Times New Roman" w:hAnsi="Times New Roman" w:cs="Times New Roman"/>
          <w:sz w:val="24"/>
          <w:szCs w:val="24"/>
          <w:lang w:val="en-US"/>
        </w:rPr>
        <w:t>informacija yra nekonfidenciali.</w:t>
      </w:r>
    </w:p>
    <w:p w14:paraId="0E81327C" w14:textId="4A5A7262" w:rsidR="00F8623B"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623B" w:rsidRPr="002A0244">
        <w:rPr>
          <w:rFonts w:ascii="Times New Roman" w:hAnsi="Times New Roman" w:cs="Times New Roman"/>
          <w:sz w:val="24"/>
          <w:szCs w:val="24"/>
        </w:rPr>
        <w:t>4.1</w:t>
      </w:r>
      <w:r w:rsidR="007F62EC">
        <w:rPr>
          <w:rFonts w:ascii="Times New Roman" w:hAnsi="Times New Roman" w:cs="Times New Roman"/>
          <w:sz w:val="24"/>
          <w:szCs w:val="24"/>
        </w:rPr>
        <w:t>2</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17C840FE" w:rsidR="00514130" w:rsidRPr="00405A4F" w:rsidRDefault="004D0E3C" w:rsidP="00514130">
      <w:pPr>
        <w:tabs>
          <w:tab w:val="left" w:pos="720"/>
          <w:tab w:val="num" w:pos="113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514130" w:rsidRPr="00405A4F">
        <w:rPr>
          <w:rFonts w:ascii="Times New Roman" w:eastAsia="Times New Roman" w:hAnsi="Times New Roman" w:cs="Times New Roman"/>
          <w:b/>
          <w:sz w:val="24"/>
          <w:szCs w:val="24"/>
        </w:rPr>
        <w:t>4.1</w:t>
      </w:r>
      <w:r w:rsidR="007F62EC" w:rsidRPr="00405A4F">
        <w:rPr>
          <w:rFonts w:ascii="Times New Roman" w:eastAsia="Times New Roman" w:hAnsi="Times New Roman" w:cs="Times New Roman"/>
          <w:b/>
          <w:sz w:val="24"/>
          <w:szCs w:val="24"/>
        </w:rPr>
        <w:t>3</w:t>
      </w:r>
      <w:r w:rsidR="00514130" w:rsidRPr="00405A4F">
        <w:rPr>
          <w:rFonts w:ascii="Times New Roman" w:eastAsia="Times New Roman" w:hAnsi="Times New Roman" w:cs="Times New Roman"/>
          <w:b/>
          <w:sz w:val="24"/>
          <w:szCs w:val="24"/>
        </w:rPr>
        <w:t>. P</w:t>
      </w:r>
      <w:r w:rsidR="00196BEC">
        <w:rPr>
          <w:rFonts w:ascii="Times New Roman" w:eastAsia="Times New Roman" w:hAnsi="Times New Roman" w:cs="Times New Roman"/>
          <w:b/>
          <w:sz w:val="24"/>
          <w:szCs w:val="24"/>
        </w:rPr>
        <w:t>asiūlymų pateikimo terminas 2025</w:t>
      </w:r>
      <w:r w:rsidR="00514130" w:rsidRPr="00405A4F">
        <w:rPr>
          <w:rFonts w:ascii="Times New Roman" w:eastAsia="Times New Roman" w:hAnsi="Times New Roman" w:cs="Times New Roman"/>
          <w:b/>
          <w:sz w:val="24"/>
          <w:szCs w:val="24"/>
        </w:rPr>
        <w:t xml:space="preserve"> m. </w:t>
      </w:r>
      <w:r w:rsidR="00196BEC">
        <w:rPr>
          <w:rFonts w:ascii="Times New Roman" w:eastAsia="Times New Roman" w:hAnsi="Times New Roman" w:cs="Times New Roman"/>
          <w:b/>
          <w:sz w:val="24"/>
          <w:szCs w:val="24"/>
        </w:rPr>
        <w:t>spalio 14 d., 15 val. 45</w:t>
      </w:r>
      <w:r w:rsidR="00514130" w:rsidRPr="00405A4F">
        <w:rPr>
          <w:rFonts w:ascii="Times New Roman" w:eastAsia="Times New Roman" w:hAnsi="Times New Roman" w:cs="Times New Roman"/>
          <w:b/>
          <w:sz w:val="24"/>
          <w:szCs w:val="24"/>
        </w:rPr>
        <w:t xml:space="preserve"> min. (Lietuvos Respublikos laiku). Pasibaigus pasiūlymų pateikimo terminui pasiūlymai ne</w:t>
      </w:r>
      <w:r w:rsidR="00F13FF1" w:rsidRPr="00405A4F">
        <w:rPr>
          <w:rFonts w:ascii="Times New Roman" w:eastAsia="Times New Roman" w:hAnsi="Times New Roman" w:cs="Times New Roman"/>
          <w:b/>
          <w:sz w:val="24"/>
          <w:szCs w:val="24"/>
        </w:rPr>
        <w:t>be</w:t>
      </w:r>
      <w:r w:rsidR="00514130" w:rsidRPr="00405A4F">
        <w:rPr>
          <w:rFonts w:ascii="Times New Roman" w:eastAsia="Times New Roman" w:hAnsi="Times New Roman" w:cs="Times New Roman"/>
          <w:b/>
          <w:sz w:val="24"/>
          <w:szCs w:val="24"/>
        </w:rPr>
        <w:t>priimami.</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217E6CCD" w:rsid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siūlomų prekių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5EC36E2F" w14:textId="638D23CE" w:rsidR="00102532"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73A79ADD" w14:textId="77777777" w:rsidR="008A52F0" w:rsidRDefault="008A52F0" w:rsidP="004016C9">
      <w:pPr>
        <w:tabs>
          <w:tab w:val="left" w:pos="720"/>
          <w:tab w:val="num" w:pos="1134"/>
        </w:tabs>
        <w:spacing w:after="0" w:line="240" w:lineRule="auto"/>
        <w:jc w:val="both"/>
        <w:rPr>
          <w:rFonts w:ascii="Times New Roman" w:eastAsia="Times New Roman" w:hAnsi="Times New Roman" w:cs="Times New Roman"/>
          <w:sz w:val="24"/>
          <w:szCs w:val="24"/>
        </w:rPr>
      </w:pP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ListParagraph"/>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lastRenderedPageBreak/>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7B78ABDB" w14:textId="77777777" w:rsidR="00E42DA6" w:rsidRDefault="00E42DA6" w:rsidP="00EF7CBB">
      <w:pPr>
        <w:tabs>
          <w:tab w:val="left" w:pos="720"/>
        </w:tabs>
        <w:spacing w:after="0" w:line="240" w:lineRule="auto"/>
        <w:ind w:right="2"/>
        <w:jc w:val="both"/>
        <w:rPr>
          <w:rFonts w:ascii="Times New Roman" w:hAnsi="Times New Roman" w:cs="Times New Roman"/>
        </w:rPr>
      </w:pP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1F28F18E"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07CAEF7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ListParagraph"/>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21B26E86" w14:textId="77777777" w:rsidR="002338E1" w:rsidRPr="00665468" w:rsidRDefault="002338E1" w:rsidP="004D0E3C">
      <w:pPr>
        <w:pStyle w:val="ListParagraph"/>
        <w:tabs>
          <w:tab w:val="left" w:pos="742"/>
        </w:tabs>
        <w:suppressAutoHyphens/>
        <w:spacing w:after="0" w:line="240" w:lineRule="auto"/>
        <w:jc w:val="both"/>
      </w:pP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ListParagraph"/>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09AE864C" w14:textId="77777777" w:rsidR="00906BAF" w:rsidRDefault="00906BAF" w:rsidP="001D0BCA">
      <w:pPr>
        <w:tabs>
          <w:tab w:val="left" w:pos="720"/>
        </w:tabs>
        <w:spacing w:after="0" w:line="240" w:lineRule="auto"/>
        <w:ind w:left="2160" w:right="2" w:firstLine="720"/>
        <w:jc w:val="both"/>
        <w:rPr>
          <w:rFonts w:ascii="Times New Roman" w:hAnsi="Times New Roman" w:cs="Times New Roman"/>
          <w:b/>
          <w:bCs/>
        </w:rPr>
      </w:pP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ListParagraph"/>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58DD4394" w14:textId="1588981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sidRPr="00CE4444">
        <w:rPr>
          <w:rFonts w:ascii="Times New Roman" w:eastAsia="Calibri" w:hAnsi="Times New Roman" w:cs="Times New Roman"/>
          <w:sz w:val="24"/>
          <w:szCs w:val="24"/>
        </w:rPr>
        <w:tab/>
      </w:r>
      <w:r w:rsidR="00537D47" w:rsidRPr="00CE4444">
        <w:rPr>
          <w:rFonts w:ascii="Times New Roman" w:eastAsia="Calibri" w:hAnsi="Times New Roman" w:cs="Times New Roman"/>
          <w:sz w:val="24"/>
          <w:szCs w:val="24"/>
        </w:rPr>
        <w:t>1</w:t>
      </w:r>
      <w:r w:rsidRPr="00CE4444">
        <w:rPr>
          <w:rFonts w:ascii="Times New Roman" w:eastAsia="Calibri" w:hAnsi="Times New Roman" w:cs="Times New Roman"/>
          <w:sz w:val="24"/>
          <w:szCs w:val="24"/>
        </w:rPr>
        <w:t>2</w:t>
      </w:r>
      <w:r w:rsidR="00537D47" w:rsidRPr="00CE4444">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xml:space="preserve">. Sutartis sudaroma nedelsiant, sutarties sudarymo atidėjimo terminas netaikomas.  </w:t>
      </w:r>
    </w:p>
    <w:p w14:paraId="3B765EAE" w14:textId="343EF8E7"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.3. Tiekėjas, kurio pasiūlymas nustatytas laimėjusiu, sudaryti sutartį kviečiamas raštu ir jam nurodomas laikas, iki kada jis turi sudaryti sutartį.</w:t>
      </w:r>
    </w:p>
    <w:p w14:paraId="471B11DA" w14:textId="6EDF9440"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12474F6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.4.1. </w:t>
      </w:r>
      <w:r w:rsidR="00537D47" w:rsidRPr="00537D47">
        <w:rPr>
          <w:rFonts w:ascii="Times New Roman" w:eastAsia="Calibri" w:hAnsi="Times New Roman" w:cs="Times New Roman"/>
          <w:sz w:val="24"/>
          <w:szCs w:val="24"/>
        </w:rPr>
        <w:t>tiekėjas raštu atsisako ją sudaryti;</w:t>
      </w:r>
    </w:p>
    <w:p w14:paraId="3A737CD5" w14:textId="03A9264D"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.4.2. </w:t>
      </w:r>
      <w:r w:rsidR="00537D47" w:rsidRPr="00537D47">
        <w:rPr>
          <w:rFonts w:ascii="Times New Roman" w:eastAsia="Calibri" w:hAnsi="Times New Roman" w:cs="Times New Roman"/>
          <w:sz w:val="24"/>
          <w:szCs w:val="24"/>
        </w:rPr>
        <w:t>iki perkančiosios organizacijos nurodyto laiko nepasirašo sutarties;</w:t>
      </w:r>
    </w:p>
    <w:p w14:paraId="65DFE190" w14:textId="7F17D013"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25D204C8"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5526E71D" w:rsidR="00DC3617" w:rsidRP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56382534"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.7</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ListParagraph"/>
        <w:tabs>
          <w:tab w:val="left" w:pos="720"/>
        </w:tabs>
        <w:spacing w:after="0" w:line="240" w:lineRule="auto"/>
        <w:ind w:left="393" w:right="2"/>
        <w:jc w:val="both"/>
        <w:rPr>
          <w:rFonts w:ascii="Times New Roman" w:hAnsi="Times New Roman" w:cs="Times New Roman"/>
          <w:b/>
          <w:bCs/>
        </w:rPr>
      </w:pPr>
    </w:p>
    <w:p w14:paraId="6FCB65B6" w14:textId="763B041A" w:rsidR="00BD382B" w:rsidRPr="00BD382B" w:rsidRDefault="00AD226E" w:rsidP="004C7F2A">
      <w:pPr>
        <w:pStyle w:val="ListParagraph"/>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sectPr w:rsidR="00BD382B" w:rsidRPr="00BD382B" w:rsidSect="00461402">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1F1B" w14:textId="77777777" w:rsidR="00461402" w:rsidRDefault="00461402" w:rsidP="00461402">
      <w:pPr>
        <w:spacing w:after="0" w:line="240" w:lineRule="auto"/>
      </w:pPr>
      <w:r>
        <w:separator/>
      </w:r>
    </w:p>
  </w:endnote>
  <w:endnote w:type="continuationSeparator" w:id="0">
    <w:p w14:paraId="3A2EF6D3" w14:textId="77777777" w:rsidR="00461402" w:rsidRDefault="00461402"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7DA8D" w14:textId="77777777" w:rsidR="00461402" w:rsidRDefault="00461402" w:rsidP="00461402">
      <w:pPr>
        <w:spacing w:after="0" w:line="240" w:lineRule="auto"/>
      </w:pPr>
      <w:r>
        <w:separator/>
      </w:r>
    </w:p>
  </w:footnote>
  <w:footnote w:type="continuationSeparator" w:id="0">
    <w:p w14:paraId="512D7BB7" w14:textId="77777777" w:rsidR="00461402" w:rsidRDefault="00461402"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3"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19"/>
  </w:num>
  <w:num w:numId="4">
    <w:abstractNumId w:val="3"/>
  </w:num>
  <w:num w:numId="5">
    <w:abstractNumId w:val="6"/>
  </w:num>
  <w:num w:numId="6">
    <w:abstractNumId w:val="15"/>
  </w:num>
  <w:num w:numId="7">
    <w:abstractNumId w:val="1"/>
  </w:num>
  <w:num w:numId="8">
    <w:abstractNumId w:val="10"/>
  </w:num>
  <w:num w:numId="9">
    <w:abstractNumId w:val="9"/>
  </w:num>
  <w:num w:numId="10">
    <w:abstractNumId w:val="4"/>
  </w:num>
  <w:num w:numId="11">
    <w:abstractNumId w:val="7"/>
  </w:num>
  <w:num w:numId="12">
    <w:abstractNumId w:val="0"/>
  </w:num>
  <w:num w:numId="13">
    <w:abstractNumId w:val="2"/>
  </w:num>
  <w:num w:numId="14">
    <w:abstractNumId w:val="13"/>
  </w:num>
  <w:num w:numId="15">
    <w:abstractNumId w:val="17"/>
  </w:num>
  <w:num w:numId="16">
    <w:abstractNumId w:val="21"/>
  </w:num>
  <w:num w:numId="17">
    <w:abstractNumId w:val="8"/>
  </w:num>
  <w:num w:numId="18">
    <w:abstractNumId w:val="12"/>
  </w:num>
  <w:num w:numId="19">
    <w:abstractNumId w:val="5"/>
  </w:num>
  <w:num w:numId="20">
    <w:abstractNumId w:val="11"/>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3C"/>
    <w:rsid w:val="000001D4"/>
    <w:rsid w:val="000044FD"/>
    <w:rsid w:val="00004A02"/>
    <w:rsid w:val="00025F1D"/>
    <w:rsid w:val="0003052B"/>
    <w:rsid w:val="00096F4A"/>
    <w:rsid w:val="000B3AED"/>
    <w:rsid w:val="000C1C08"/>
    <w:rsid w:val="000D2B49"/>
    <w:rsid w:val="00102532"/>
    <w:rsid w:val="00102760"/>
    <w:rsid w:val="00131663"/>
    <w:rsid w:val="001544FB"/>
    <w:rsid w:val="00172E1A"/>
    <w:rsid w:val="00196BEC"/>
    <w:rsid w:val="001D0BCA"/>
    <w:rsid w:val="002338E1"/>
    <w:rsid w:val="00241D09"/>
    <w:rsid w:val="00247476"/>
    <w:rsid w:val="00297223"/>
    <w:rsid w:val="002A0244"/>
    <w:rsid w:val="002A1815"/>
    <w:rsid w:val="002D0E9F"/>
    <w:rsid w:val="002D18A6"/>
    <w:rsid w:val="002D746F"/>
    <w:rsid w:val="002D7774"/>
    <w:rsid w:val="002E7158"/>
    <w:rsid w:val="00333446"/>
    <w:rsid w:val="00370AC0"/>
    <w:rsid w:val="00387E73"/>
    <w:rsid w:val="00392122"/>
    <w:rsid w:val="003A0D5D"/>
    <w:rsid w:val="003B0B1D"/>
    <w:rsid w:val="003C23C5"/>
    <w:rsid w:val="004016C9"/>
    <w:rsid w:val="00405A4F"/>
    <w:rsid w:val="00423417"/>
    <w:rsid w:val="00433CDA"/>
    <w:rsid w:val="00456817"/>
    <w:rsid w:val="00461402"/>
    <w:rsid w:val="004B2E30"/>
    <w:rsid w:val="004C7F2A"/>
    <w:rsid w:val="004D0E3C"/>
    <w:rsid w:val="00510A7E"/>
    <w:rsid w:val="00514130"/>
    <w:rsid w:val="00525D55"/>
    <w:rsid w:val="00537D47"/>
    <w:rsid w:val="00544C18"/>
    <w:rsid w:val="00554568"/>
    <w:rsid w:val="00556693"/>
    <w:rsid w:val="0056583C"/>
    <w:rsid w:val="0057218A"/>
    <w:rsid w:val="00592D4F"/>
    <w:rsid w:val="005C5A64"/>
    <w:rsid w:val="005D77CA"/>
    <w:rsid w:val="00623C4D"/>
    <w:rsid w:val="00636D4B"/>
    <w:rsid w:val="0065468E"/>
    <w:rsid w:val="00670CAD"/>
    <w:rsid w:val="006758E9"/>
    <w:rsid w:val="006A07E4"/>
    <w:rsid w:val="006E1B4A"/>
    <w:rsid w:val="007078C8"/>
    <w:rsid w:val="00721C36"/>
    <w:rsid w:val="0073406A"/>
    <w:rsid w:val="00745F41"/>
    <w:rsid w:val="007718AF"/>
    <w:rsid w:val="0077444F"/>
    <w:rsid w:val="007960A8"/>
    <w:rsid w:val="007B5214"/>
    <w:rsid w:val="007B7B49"/>
    <w:rsid w:val="007B7BA9"/>
    <w:rsid w:val="007E1019"/>
    <w:rsid w:val="007E54B6"/>
    <w:rsid w:val="007F62EC"/>
    <w:rsid w:val="00820498"/>
    <w:rsid w:val="00834F44"/>
    <w:rsid w:val="00841423"/>
    <w:rsid w:val="00854A62"/>
    <w:rsid w:val="00870B67"/>
    <w:rsid w:val="008826FC"/>
    <w:rsid w:val="00895153"/>
    <w:rsid w:val="008A52F0"/>
    <w:rsid w:val="008D0967"/>
    <w:rsid w:val="008E404B"/>
    <w:rsid w:val="008E675F"/>
    <w:rsid w:val="00906BAF"/>
    <w:rsid w:val="00933B5D"/>
    <w:rsid w:val="009362F1"/>
    <w:rsid w:val="00954309"/>
    <w:rsid w:val="009A423A"/>
    <w:rsid w:val="009B58F7"/>
    <w:rsid w:val="009C0461"/>
    <w:rsid w:val="009D5CCA"/>
    <w:rsid w:val="009F3BA0"/>
    <w:rsid w:val="00A55B98"/>
    <w:rsid w:val="00A74247"/>
    <w:rsid w:val="00A83DF9"/>
    <w:rsid w:val="00A9158E"/>
    <w:rsid w:val="00AA4340"/>
    <w:rsid w:val="00AC159B"/>
    <w:rsid w:val="00AD226E"/>
    <w:rsid w:val="00AE5D1B"/>
    <w:rsid w:val="00AF408C"/>
    <w:rsid w:val="00B766A4"/>
    <w:rsid w:val="00B81D97"/>
    <w:rsid w:val="00BA1B21"/>
    <w:rsid w:val="00BD382B"/>
    <w:rsid w:val="00BE6F5D"/>
    <w:rsid w:val="00BF2184"/>
    <w:rsid w:val="00C11811"/>
    <w:rsid w:val="00C15DCE"/>
    <w:rsid w:val="00C411C2"/>
    <w:rsid w:val="00C74358"/>
    <w:rsid w:val="00CB2F85"/>
    <w:rsid w:val="00CC0E00"/>
    <w:rsid w:val="00CE4444"/>
    <w:rsid w:val="00CF5124"/>
    <w:rsid w:val="00CF5CCF"/>
    <w:rsid w:val="00CF70D6"/>
    <w:rsid w:val="00D04651"/>
    <w:rsid w:val="00DC3617"/>
    <w:rsid w:val="00DD4B2D"/>
    <w:rsid w:val="00E00355"/>
    <w:rsid w:val="00E42DA6"/>
    <w:rsid w:val="00E62497"/>
    <w:rsid w:val="00E63C96"/>
    <w:rsid w:val="00E7430D"/>
    <w:rsid w:val="00EB6F93"/>
    <w:rsid w:val="00ED0F79"/>
    <w:rsid w:val="00ED3EFA"/>
    <w:rsid w:val="00EF5457"/>
    <w:rsid w:val="00EF7CBB"/>
    <w:rsid w:val="00F00064"/>
    <w:rsid w:val="00F13FF1"/>
    <w:rsid w:val="00F30806"/>
    <w:rsid w:val="00F44078"/>
    <w:rsid w:val="00F72DBA"/>
    <w:rsid w:val="00F75AC3"/>
    <w:rsid w:val="00F8623B"/>
    <w:rsid w:val="00FA70C9"/>
    <w:rsid w:val="00FC2ECD"/>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83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10A7E"/>
    <w:pPr>
      <w:ind w:left="720"/>
      <w:contextualSpacing/>
    </w:pPr>
  </w:style>
  <w:style w:type="character" w:styleId="Hyperlink">
    <w:name w:val="Hyperlink"/>
    <w:basedOn w:val="DefaultParagraphFont"/>
    <w:uiPriority w:val="99"/>
    <w:unhideWhenUsed/>
    <w:rsid w:val="00636D4B"/>
    <w:rPr>
      <w:color w:val="0563C1" w:themeColor="hyperlink"/>
      <w:u w:val="single"/>
    </w:rPr>
  </w:style>
  <w:style w:type="paragraph" w:styleId="BodyTextIndent">
    <w:name w:val="Body Text Indent"/>
    <w:basedOn w:val="Normal"/>
    <w:link w:val="BodyTextIndentChar"/>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BodyTextIndentChar">
    <w:name w:val="Body Text Indent Char"/>
    <w:basedOn w:val="DefaultParagraphFont"/>
    <w:link w:val="BodyTextIndent"/>
    <w:rsid w:val="00BA1B21"/>
    <w:rPr>
      <w:rFonts w:ascii="Times New Roman" w:eastAsia="Times New Roman" w:hAnsi="Times New Roman" w:cs="Times New Roman"/>
      <w:sz w:val="24"/>
      <w:lang w:val="lt-LT" w:eastAsia="zh-CN"/>
    </w:rPr>
  </w:style>
  <w:style w:type="paragraph" w:styleId="Footer">
    <w:name w:val="footer"/>
    <w:basedOn w:val="Normal"/>
    <w:link w:val="FooterChar"/>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A1B21"/>
    <w:rPr>
      <w:rFonts w:ascii="Times New Roman" w:eastAsia="Times New Roman" w:hAnsi="Times New Roman" w:cs="Times New Roman"/>
      <w:sz w:val="24"/>
      <w:szCs w:val="24"/>
    </w:rPr>
  </w:style>
  <w:style w:type="character" w:styleId="CommentReference">
    <w:name w:val="annotation reference"/>
    <w:rsid w:val="003B0B1D"/>
    <w:rPr>
      <w:sz w:val="16"/>
      <w:szCs w:val="16"/>
    </w:rPr>
  </w:style>
  <w:style w:type="paragraph" w:styleId="CommentText">
    <w:name w:val="annotation text"/>
    <w:basedOn w:val="Normal"/>
    <w:link w:val="CommentTextChar"/>
    <w:rsid w:val="003B0B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B0B1D"/>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3B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1D"/>
    <w:rPr>
      <w:rFonts w:ascii="Segoe UI" w:hAnsi="Segoe UI" w:cs="Segoe UI"/>
      <w:sz w:val="18"/>
      <w:szCs w:val="18"/>
      <w:lang w:val="lt-LT"/>
    </w:rPr>
  </w:style>
  <w:style w:type="table" w:customStyle="1" w:styleId="TableGrid3">
    <w:name w:val="Table Grid3"/>
    <w:basedOn w:val="TableNormal"/>
    <w:next w:val="TableGrid"/>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718AF"/>
    <w:rPr>
      <w:lang w:val="lt-LT"/>
    </w:rPr>
  </w:style>
  <w:style w:type="character" w:customStyle="1" w:styleId="markedcontent">
    <w:name w:val="markedcontent"/>
    <w:basedOn w:val="DefaultParagraphFont"/>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CommentSubject">
    <w:name w:val="annotation subject"/>
    <w:basedOn w:val="CommentText"/>
    <w:next w:val="CommentText"/>
    <w:link w:val="CommentSubjectChar"/>
    <w:uiPriority w:val="99"/>
    <w:semiHidden/>
    <w:unhideWhenUsed/>
    <w:rsid w:val="00745F4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5F41"/>
    <w:rPr>
      <w:rFonts w:ascii="Times New Roman" w:eastAsia="Times New Roman" w:hAnsi="Times New Roman" w:cs="Times New Roman"/>
      <w:b/>
      <w:bCs/>
      <w:sz w:val="20"/>
      <w:szCs w:val="20"/>
      <w:lang w:val="lt-LT"/>
    </w:rPr>
  </w:style>
  <w:style w:type="paragraph" w:styleId="Revision">
    <w:name w:val="Revision"/>
    <w:hidden/>
    <w:uiPriority w:val="99"/>
    <w:semiHidden/>
    <w:rsid w:val="007B5214"/>
    <w:pPr>
      <w:spacing w:after="0" w:line="240" w:lineRule="auto"/>
    </w:pPr>
    <w:rPr>
      <w:lang w:val="lt-LT"/>
    </w:rPr>
  </w:style>
  <w:style w:type="paragraph" w:styleId="Header">
    <w:name w:val="header"/>
    <w:basedOn w:val="Normal"/>
    <w:link w:val="HeaderChar"/>
    <w:uiPriority w:val="99"/>
    <w:unhideWhenUsed/>
    <w:rsid w:val="004614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6140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tija@mil.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Tomas Asauskas</cp:lastModifiedBy>
  <cp:revision>20</cp:revision>
  <dcterms:created xsi:type="dcterms:W3CDTF">2023-11-16T09:54:00Z</dcterms:created>
  <dcterms:modified xsi:type="dcterms:W3CDTF">2025-11-07T11:53:00Z</dcterms:modified>
</cp:coreProperties>
</file>