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6CC72BDA" w14:textId="77777777" w:rsidR="00C1116E" w:rsidRPr="00380239" w:rsidRDefault="00C1116E" w:rsidP="00C1116E">
          <w:pPr>
            <w:jc w:val="center"/>
            <w:rPr>
              <w:rFonts w:ascii="Times New Roman" w:hAnsi="Times New Roman" w:cs="Times New Roman"/>
              <w:b/>
              <w:bCs/>
              <w:sz w:val="28"/>
              <w:szCs w:val="28"/>
              <w:lang w:val="lt-LT"/>
            </w:rPr>
          </w:pPr>
          <w:r w:rsidRPr="00380239">
            <w:rPr>
              <w:rFonts w:ascii="Times New Roman" w:hAnsi="Times New Roman" w:cs="Times New Roman"/>
              <w:b/>
              <w:bCs/>
              <w:sz w:val="28"/>
              <w:szCs w:val="28"/>
              <w:lang w:val="lt-LT"/>
            </w:rPr>
            <w:t>Jurbarko rajono savivaldybės administracija</w:t>
          </w:r>
        </w:p>
        <w:p w14:paraId="2FEA30D9" w14:textId="77777777" w:rsidR="00C1116E" w:rsidRPr="00380239" w:rsidRDefault="00C1116E" w:rsidP="00C1116E">
          <w:pPr>
            <w:jc w:val="center"/>
            <w:rPr>
              <w:rFonts w:ascii="Times New Roman" w:hAnsi="Times New Roman" w:cs="Times New Roman"/>
              <w:b/>
              <w:bCs/>
              <w:sz w:val="28"/>
              <w:szCs w:val="28"/>
              <w:lang w:val="lt-LT"/>
            </w:rPr>
          </w:pPr>
          <w:r w:rsidRPr="00380239">
            <w:rPr>
              <w:rFonts w:ascii="Times New Roman" w:hAnsi="Times New Roman" w:cs="Times New Roman"/>
              <w:b/>
              <w:bCs/>
              <w:sz w:val="28"/>
              <w:szCs w:val="28"/>
              <w:lang w:val="lt-LT"/>
            </w:rPr>
            <w:t>Dariaus ir Girėno g. 96, 74187 Jurbarkas</w:t>
          </w:r>
        </w:p>
        <w:p w14:paraId="4660C8D4" w14:textId="77777777" w:rsidR="00C1116E" w:rsidRPr="00380239" w:rsidRDefault="00C1116E" w:rsidP="00C1116E">
          <w:pPr>
            <w:jc w:val="center"/>
            <w:rPr>
              <w:rFonts w:ascii="Times New Roman" w:hAnsi="Times New Roman" w:cs="Times New Roman"/>
              <w:b/>
              <w:bCs/>
              <w:sz w:val="28"/>
              <w:szCs w:val="28"/>
              <w:lang w:val="lt-LT"/>
            </w:rPr>
          </w:pPr>
          <w:r w:rsidRPr="00380239">
            <w:rPr>
              <w:rFonts w:ascii="Times New Roman" w:hAnsi="Times New Roman" w:cs="Times New Roman"/>
              <w:b/>
              <w:bCs/>
              <w:sz w:val="28"/>
              <w:szCs w:val="28"/>
              <w:lang w:val="lt-LT"/>
            </w:rPr>
            <w:t>Juridinio asmens kodas 188713933</w:t>
          </w:r>
        </w:p>
        <w:p w14:paraId="7665E855" w14:textId="0A05383F" w:rsidR="008267F0" w:rsidRPr="00AB04C3" w:rsidRDefault="00C1116E" w:rsidP="00C1116E">
          <w:pPr>
            <w:jc w:val="center"/>
            <w:rPr>
              <w:sz w:val="32"/>
              <w:szCs w:val="32"/>
              <w:lang w:val="lt-LT" w:eastAsia="lt-LT"/>
            </w:rPr>
          </w:pPr>
          <w:r w:rsidRPr="00380239">
            <w:rPr>
              <w:rFonts w:ascii="Times New Roman" w:hAnsi="Times New Roman" w:cs="Times New Roman"/>
              <w:b/>
              <w:bCs/>
              <w:sz w:val="28"/>
              <w:szCs w:val="28"/>
              <w:lang w:val="lt-LT"/>
            </w:rPr>
            <w:t>Ne PVM mokėtojas</w:t>
          </w:r>
          <w:r w:rsidR="00107DFC" w:rsidRPr="00380239">
            <w:rPr>
              <w:rFonts w:ascii="Times New Roman" w:hAnsi="Times New Roman" w:cs="Times New Roman"/>
              <w:sz w:val="28"/>
              <w:szCs w:val="28"/>
              <w:lang w:val="lt-LT"/>
            </w:rPr>
            <w:br/>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721ED5" w:rsidRPr="00107DFC"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Betarp"/>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107DFC"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3"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350EC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50EC3"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50EC3"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50EC3"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50EC3"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50EC3"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50EC3"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50EC3"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50EC3"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50EC3"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50EC3"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50EC3"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50EC3"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50EC3"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50EC3"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50EC3"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50EC3"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50EC3"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50EC3"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50EC3"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50EC3"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50EC3"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w:t>
      </w:r>
      <w:r w:rsidRPr="58B3C938">
        <w:rPr>
          <w:rFonts w:eastAsia="Arial"/>
          <w:lang w:val="lt-LT"/>
        </w:rPr>
        <w:lastRenderedPageBreak/>
        <w:t xml:space="preserve">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w:t>
      </w:r>
      <w:r w:rsidRPr="00C54915">
        <w:rPr>
          <w:rFonts w:cstheme="minorHAnsi"/>
          <w:lang w:val="lt-LT"/>
        </w:rPr>
        <w:lastRenderedPageBreak/>
        <w:t xml:space="preserve">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Pr="00D71FEB">
        <w:rPr>
          <w:lang w:val="lt-LT"/>
        </w:rPr>
        <w:lastRenderedPageBreak/>
        <w:t xml:space="preserve">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w:t>
      </w:r>
      <w:r w:rsidRPr="00237DE7">
        <w:rPr>
          <w:lang w:val="lt-LT"/>
        </w:rPr>
        <w:lastRenderedPageBreak/>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C2E73" w14:textId="77777777" w:rsidR="00350EC3" w:rsidRDefault="00350EC3" w:rsidP="00184B8C">
      <w:pPr>
        <w:spacing w:after="0" w:line="240" w:lineRule="auto"/>
      </w:pPr>
      <w:r>
        <w:separator/>
      </w:r>
    </w:p>
  </w:endnote>
  <w:endnote w:type="continuationSeparator" w:id="0">
    <w:p w14:paraId="4FF2F260" w14:textId="77777777" w:rsidR="00350EC3" w:rsidRDefault="00350EC3" w:rsidP="00184B8C">
      <w:pPr>
        <w:spacing w:after="0" w:line="240" w:lineRule="auto"/>
      </w:pPr>
      <w:r>
        <w:continuationSeparator/>
      </w:r>
    </w:p>
  </w:endnote>
  <w:endnote w:type="continuationNotice" w:id="1">
    <w:p w14:paraId="2E8775DA" w14:textId="77777777" w:rsidR="00350EC3" w:rsidRDefault="00350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A5F92">
          <w:rPr>
            <w:noProof/>
            <w:lang w:val="lt-LT"/>
          </w:rPr>
          <w:t>16</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5AAC8" w14:textId="77777777" w:rsidR="00350EC3" w:rsidRDefault="00350EC3" w:rsidP="00184B8C">
      <w:pPr>
        <w:spacing w:after="0" w:line="240" w:lineRule="auto"/>
      </w:pPr>
      <w:r>
        <w:separator/>
      </w:r>
    </w:p>
  </w:footnote>
  <w:footnote w:type="continuationSeparator" w:id="0">
    <w:p w14:paraId="294BC231" w14:textId="77777777" w:rsidR="00350EC3" w:rsidRDefault="00350EC3" w:rsidP="00184B8C">
      <w:pPr>
        <w:spacing w:after="0" w:line="240" w:lineRule="auto"/>
      </w:pPr>
      <w:r>
        <w:continuationSeparator/>
      </w:r>
    </w:p>
  </w:footnote>
  <w:footnote w:type="continuationNotice" w:id="1">
    <w:p w14:paraId="0665C78F" w14:textId="77777777" w:rsidR="00350EC3" w:rsidRDefault="00350EC3">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DFC"/>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EC3"/>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023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F92"/>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16E"/>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744"/>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4B64"/>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vp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B1FA56-EF12-4D24-84D0-B447F3BF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40182</Words>
  <Characters>22904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Matukaitienė</dc:creator>
  <cp:lastModifiedBy>Agnė Matukaitienė</cp:lastModifiedBy>
  <cp:revision>2</cp:revision>
  <dcterms:created xsi:type="dcterms:W3CDTF">2025-06-12T05:23:00Z</dcterms:created>
  <dcterms:modified xsi:type="dcterms:W3CDTF">2025-06-12T05:23:00Z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