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6E53CE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="Mongolian Baiti"/>
          <w:b/>
          <w:caps/>
          <w:sz w:val="22"/>
          <w:szCs w:val="22"/>
        </w:rPr>
      </w:pPr>
      <w:r w:rsidRPr="006E53CE">
        <w:rPr>
          <w:rFonts w:ascii="Cambria" w:hAnsi="Cambria" w:cs="Mongolian Baiti"/>
          <w:b/>
          <w:caps/>
          <w:sz w:val="22"/>
          <w:szCs w:val="22"/>
        </w:rPr>
        <w:t>Preki</w:t>
      </w:r>
      <w:r w:rsidRPr="006E53CE">
        <w:rPr>
          <w:rFonts w:ascii="Cambria" w:hAnsi="Cambria" w:cs="Cambria"/>
          <w:b/>
          <w:caps/>
          <w:sz w:val="22"/>
          <w:szCs w:val="22"/>
        </w:rPr>
        <w:t>ų</w:t>
      </w:r>
      <w:r w:rsidRPr="006E53CE">
        <w:rPr>
          <w:rFonts w:ascii="Cambria" w:hAnsi="Cambria" w:cs="Mongolian Baiti"/>
          <w:b/>
          <w:caps/>
          <w:sz w:val="22"/>
          <w:szCs w:val="22"/>
        </w:rPr>
        <w:t xml:space="preserve"> pirkimo-pardavimo sutarties </w:t>
      </w:r>
      <w:r w:rsidRPr="006E53CE">
        <w:rPr>
          <w:rFonts w:ascii="Cambria" w:hAnsi="Cambria" w:cs="Mongolian Baiti"/>
          <w:b/>
          <w:bCs/>
          <w:caps/>
          <w:sz w:val="22"/>
          <w:szCs w:val="22"/>
        </w:rPr>
        <w:t>Specialiosios</w:t>
      </w:r>
      <w:r w:rsidRPr="006E53CE">
        <w:rPr>
          <w:rFonts w:ascii="Cambria" w:hAnsi="Cambria" w:cs="Mongolian Baiti"/>
          <w:b/>
          <w:caps/>
          <w:sz w:val="22"/>
          <w:szCs w:val="22"/>
        </w:rPr>
        <w:t xml:space="preserve"> s</w:t>
      </w:r>
      <w:r w:rsidRPr="006E53CE">
        <w:rPr>
          <w:rFonts w:ascii="Cambria" w:hAnsi="Cambria" w:cs="Cambria"/>
          <w:b/>
          <w:caps/>
          <w:sz w:val="22"/>
          <w:szCs w:val="22"/>
        </w:rPr>
        <w:t>ą</w:t>
      </w:r>
      <w:r w:rsidRPr="006E53CE">
        <w:rPr>
          <w:rFonts w:ascii="Cambria" w:hAnsi="Cambria" w:cs="Mongolian Baiti"/>
          <w:b/>
          <w:caps/>
          <w:sz w:val="22"/>
          <w:szCs w:val="22"/>
        </w:rPr>
        <w:t>lygos</w:t>
      </w:r>
    </w:p>
    <w:p w14:paraId="745CBC8E" w14:textId="77777777" w:rsidR="00B767F3" w:rsidRPr="006E53CE" w:rsidRDefault="00B767F3" w:rsidP="002F0070">
      <w:pPr>
        <w:jc w:val="center"/>
        <w:rPr>
          <w:rFonts w:ascii="Cambria" w:hAnsi="Cambria" w:cs="Mongolian Bait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931"/>
      </w:tblGrid>
      <w:tr w:rsidR="00B767F3" w:rsidRPr="006E53CE" w14:paraId="079717A4" w14:textId="77777777" w:rsidTr="008F14F7">
        <w:tc>
          <w:tcPr>
            <w:tcW w:w="2547" w:type="dxa"/>
          </w:tcPr>
          <w:p w14:paraId="24BA92D1" w14:textId="77777777" w:rsidR="00B767F3" w:rsidRPr="006E53CE" w:rsidRDefault="00DD7479" w:rsidP="002F0070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371" w:type="dxa"/>
            <w:gridSpan w:val="3"/>
          </w:tcPr>
          <w:p w14:paraId="249F1FE3" w14:textId="7CB2DF2E" w:rsidR="00B767F3" w:rsidRPr="006E53CE" w:rsidRDefault="00FA2585" w:rsidP="000B0AE7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proofErr w:type="spellStart"/>
            <w:r w:rsidRPr="006E53CE">
              <w:rPr>
                <w:rFonts w:ascii="Cambria" w:hAnsi="Cambria" w:cs="Mongolian Baiti"/>
                <w:sz w:val="22"/>
                <w:szCs w:val="22"/>
              </w:rPr>
              <w:t>Videolaringoskopai</w:t>
            </w:r>
            <w:proofErr w:type="spellEnd"/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ir kv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pavimo tak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valdymo stotel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s</w:t>
            </w:r>
            <w:r w:rsidR="000B0AE7" w:rsidRPr="006E53CE">
              <w:rPr>
                <w:rFonts w:ascii="Cambria" w:hAnsi="Cambria" w:cs="Mongolian Baiti"/>
                <w:sz w:val="22"/>
                <w:szCs w:val="22"/>
              </w:rPr>
              <w:t xml:space="preserve">  [</w:t>
            </w:r>
            <w:r w:rsidR="000B0AE7" w:rsidRPr="006E53CE">
              <w:rPr>
                <w:rFonts w:ascii="Cambria" w:hAnsi="Cambria" w:cs="Mongolian Baiti"/>
                <w:i/>
                <w:sz w:val="22"/>
                <w:szCs w:val="22"/>
              </w:rPr>
              <w:t>nurodyti pirkimo objekto pavadinim</w:t>
            </w:r>
            <w:r w:rsidR="000B0AE7" w:rsidRPr="006E53CE">
              <w:rPr>
                <w:rFonts w:ascii="Cambria" w:hAnsi="Cambria" w:cs="Cambria"/>
                <w:i/>
                <w:sz w:val="22"/>
                <w:szCs w:val="22"/>
              </w:rPr>
              <w:t>ą</w:t>
            </w:r>
            <w:r w:rsidR="000B0AE7" w:rsidRPr="006E53CE">
              <w:rPr>
                <w:rFonts w:ascii="Cambria" w:hAnsi="Cambria" w:cs="Mongolian Baiti"/>
                <w:i/>
                <w:sz w:val="22"/>
                <w:szCs w:val="22"/>
              </w:rPr>
              <w:t xml:space="preserve"> pagal pirkimo s</w:t>
            </w:r>
            <w:r w:rsidR="000B0AE7" w:rsidRPr="006E53CE">
              <w:rPr>
                <w:rFonts w:ascii="Cambria" w:hAnsi="Cambria" w:cs="Cambria"/>
                <w:i/>
                <w:sz w:val="22"/>
                <w:szCs w:val="22"/>
              </w:rPr>
              <w:t>ą</w:t>
            </w:r>
            <w:r w:rsidR="000B0AE7" w:rsidRPr="006E53CE">
              <w:rPr>
                <w:rFonts w:ascii="Cambria" w:hAnsi="Cambria" w:cs="Mongolian Baiti"/>
                <w:i/>
                <w:sz w:val="22"/>
                <w:szCs w:val="22"/>
              </w:rPr>
              <w:t>lygas, priklausomai, kuriai pirkimo objekto daliai sudaroma pirkimo sutartis</w:t>
            </w:r>
            <w:r w:rsidR="000B0AE7" w:rsidRPr="006E53CE">
              <w:rPr>
                <w:rFonts w:ascii="Cambria" w:hAnsi="Cambria" w:cs="Mongolian Baiti"/>
                <w:sz w:val="22"/>
                <w:szCs w:val="22"/>
              </w:rPr>
              <w:t xml:space="preserve">]  </w:t>
            </w:r>
          </w:p>
        </w:tc>
      </w:tr>
      <w:tr w:rsidR="00B767F3" w:rsidRPr="006E53CE" w14:paraId="56375B6F" w14:textId="77777777" w:rsidTr="008F14F7">
        <w:tc>
          <w:tcPr>
            <w:tcW w:w="2547" w:type="dxa"/>
          </w:tcPr>
          <w:p w14:paraId="4A72AFB1" w14:textId="77777777" w:rsidR="00B767F3" w:rsidRPr="006E53CE" w:rsidRDefault="00DD7479" w:rsidP="002F0070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6E53CE" w:rsidRDefault="00B767F3" w:rsidP="002F0070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14:paraId="7FFB67F7" w14:textId="77777777" w:rsidR="00B767F3" w:rsidRPr="006E53CE" w:rsidRDefault="00DD7479" w:rsidP="002F0070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931" w:type="dxa"/>
          </w:tcPr>
          <w:p w14:paraId="6AD05AC6" w14:textId="77777777" w:rsidR="00B767F3" w:rsidRPr="006E53CE" w:rsidRDefault="00B767F3" w:rsidP="002F0070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</w:tbl>
    <w:p w14:paraId="24BB94C2" w14:textId="77777777" w:rsidR="00B767F3" w:rsidRPr="006E53CE" w:rsidRDefault="00B767F3" w:rsidP="002F0070">
      <w:pPr>
        <w:jc w:val="both"/>
        <w:rPr>
          <w:rFonts w:ascii="Cambria" w:hAnsi="Cambria" w:cs="Mongolian Bait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870"/>
      </w:tblGrid>
      <w:tr w:rsidR="00B767F3" w:rsidRPr="006E53CE" w14:paraId="6C5DC4DA" w14:textId="77777777" w:rsidTr="008F14F7">
        <w:tc>
          <w:tcPr>
            <w:tcW w:w="9918" w:type="dxa"/>
            <w:gridSpan w:val="3"/>
          </w:tcPr>
          <w:p w14:paraId="4B468B60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4E15BF" w:rsidRPr="006E53CE" w14:paraId="3344BE00" w14:textId="77777777" w:rsidTr="008F14F7">
        <w:tc>
          <w:tcPr>
            <w:tcW w:w="2547" w:type="dxa"/>
            <w:vMerge w:val="restart"/>
          </w:tcPr>
          <w:p w14:paraId="6455DD5F" w14:textId="77777777" w:rsidR="004E15BF" w:rsidRPr="006E53CE" w:rsidRDefault="004E15BF" w:rsidP="004E15BF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4D1A8138" w14:textId="77777777" w:rsidR="004E15BF" w:rsidRPr="006E53CE" w:rsidRDefault="004E15BF" w:rsidP="004E15BF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0CDC16EA" w14:textId="77777777" w:rsidR="004E15BF" w:rsidRPr="006E53CE" w:rsidRDefault="004E15BF" w:rsidP="004E15BF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7267D31D" w14:textId="77777777" w:rsidR="004E15BF" w:rsidRPr="006E53CE" w:rsidRDefault="004E15BF" w:rsidP="004E15BF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141B0403" w14:textId="77777777" w:rsidR="004E15BF" w:rsidRPr="006E53CE" w:rsidRDefault="004E15BF" w:rsidP="004E15BF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1.1. 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jas</w:t>
            </w:r>
          </w:p>
        </w:tc>
        <w:tc>
          <w:tcPr>
            <w:tcW w:w="3501" w:type="dxa"/>
          </w:tcPr>
          <w:p w14:paraId="6B759FF5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870" w:type="dxa"/>
          </w:tcPr>
          <w:p w14:paraId="1A86750A" w14:textId="34F66748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Lietuvos sveikatos moksl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universiteto ligonin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Kauno klinikos</w:t>
            </w:r>
          </w:p>
        </w:tc>
      </w:tr>
      <w:tr w:rsidR="004E15BF" w:rsidRPr="006E53CE" w14:paraId="3C548A23" w14:textId="77777777" w:rsidTr="008F14F7">
        <w:tc>
          <w:tcPr>
            <w:tcW w:w="2547" w:type="dxa"/>
            <w:vMerge/>
          </w:tcPr>
          <w:p w14:paraId="6F39D6C5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18F13C6E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870" w:type="dxa"/>
          </w:tcPr>
          <w:p w14:paraId="79A7FAFC" w14:textId="6BE50E65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135163499</w:t>
            </w:r>
          </w:p>
        </w:tc>
      </w:tr>
      <w:tr w:rsidR="004E15BF" w:rsidRPr="006E53CE" w14:paraId="7E406A40" w14:textId="77777777" w:rsidTr="008F14F7">
        <w:tc>
          <w:tcPr>
            <w:tcW w:w="2547" w:type="dxa"/>
            <w:vMerge/>
          </w:tcPr>
          <w:p w14:paraId="12442C78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5C6AC392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870" w:type="dxa"/>
          </w:tcPr>
          <w:p w14:paraId="06DD98ED" w14:textId="4D661F58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proofErr w:type="spellStart"/>
            <w:r w:rsidRPr="006E53CE">
              <w:rPr>
                <w:rFonts w:ascii="Cambria" w:hAnsi="Cambria" w:cs="Mongolian Baiti"/>
                <w:sz w:val="22"/>
                <w:szCs w:val="22"/>
              </w:rPr>
              <w:t>Eiveni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proofErr w:type="spellEnd"/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g. 2, LT-50161 Kaunas</w:t>
            </w:r>
          </w:p>
        </w:tc>
      </w:tr>
      <w:tr w:rsidR="004E15BF" w:rsidRPr="006E53CE" w14:paraId="3B5E3967" w14:textId="77777777" w:rsidTr="008F14F7">
        <w:tc>
          <w:tcPr>
            <w:tcW w:w="2547" w:type="dxa"/>
            <w:vMerge/>
          </w:tcPr>
          <w:p w14:paraId="08391543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10F15022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1.1.4. PVM 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tojo kodas</w:t>
            </w:r>
          </w:p>
        </w:tc>
        <w:tc>
          <w:tcPr>
            <w:tcW w:w="3870" w:type="dxa"/>
          </w:tcPr>
          <w:p w14:paraId="149BE2F3" w14:textId="61CD471D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LT351634917</w:t>
            </w:r>
          </w:p>
        </w:tc>
      </w:tr>
      <w:tr w:rsidR="004E15BF" w:rsidRPr="006E53CE" w14:paraId="0320FC63" w14:textId="77777777" w:rsidTr="008F14F7">
        <w:tc>
          <w:tcPr>
            <w:tcW w:w="2547" w:type="dxa"/>
            <w:vMerge/>
          </w:tcPr>
          <w:p w14:paraId="28CCF5F1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5A03EA01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1.1.5. Atsiskaitomoji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skaita</w:t>
            </w:r>
          </w:p>
        </w:tc>
        <w:tc>
          <w:tcPr>
            <w:tcW w:w="3870" w:type="dxa"/>
          </w:tcPr>
          <w:p w14:paraId="6334FED4" w14:textId="1B2DFCB4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212121"/>
                <w:sz w:val="22"/>
                <w:szCs w:val="22"/>
                <w:shd w:val="clear" w:color="auto" w:fill="FFFFFF"/>
              </w:rPr>
              <w:t>LT21 7300 0100 0222 6410</w:t>
            </w:r>
          </w:p>
        </w:tc>
      </w:tr>
      <w:tr w:rsidR="004E15BF" w:rsidRPr="006E53CE" w14:paraId="1FDDE4A8" w14:textId="77777777" w:rsidTr="008F14F7">
        <w:tc>
          <w:tcPr>
            <w:tcW w:w="2547" w:type="dxa"/>
            <w:vMerge/>
          </w:tcPr>
          <w:p w14:paraId="237F0EA0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5C60CD7E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870" w:type="dxa"/>
          </w:tcPr>
          <w:p w14:paraId="08B8428E" w14:textId="4E443EB6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AB Swedbank,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73000</w:t>
            </w:r>
          </w:p>
        </w:tc>
      </w:tr>
      <w:tr w:rsidR="004E15BF" w:rsidRPr="006E53CE" w14:paraId="708A92F3" w14:textId="77777777" w:rsidTr="008F14F7">
        <w:tc>
          <w:tcPr>
            <w:tcW w:w="2547" w:type="dxa"/>
            <w:vMerge/>
          </w:tcPr>
          <w:p w14:paraId="1E99B4CF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09BA3062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870" w:type="dxa"/>
          </w:tcPr>
          <w:p w14:paraId="46DEE882" w14:textId="2B26A43C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+370 37326768</w:t>
            </w:r>
          </w:p>
        </w:tc>
      </w:tr>
      <w:tr w:rsidR="004E15BF" w:rsidRPr="006E53CE" w14:paraId="78C537A6" w14:textId="77777777" w:rsidTr="008F14F7">
        <w:tc>
          <w:tcPr>
            <w:tcW w:w="2547" w:type="dxa"/>
            <w:vMerge/>
          </w:tcPr>
          <w:p w14:paraId="0F34584F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662C950E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870" w:type="dxa"/>
          </w:tcPr>
          <w:p w14:paraId="575F296E" w14:textId="04775CA7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rastine@kaunoklinikos.lt</w:t>
            </w:r>
          </w:p>
        </w:tc>
      </w:tr>
      <w:tr w:rsidR="004E15BF" w:rsidRPr="006E53CE" w14:paraId="75BE758F" w14:textId="77777777" w:rsidTr="008F14F7">
        <w:tc>
          <w:tcPr>
            <w:tcW w:w="2547" w:type="dxa"/>
            <w:vMerge/>
          </w:tcPr>
          <w:p w14:paraId="40F4E194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0D7EB16D" w14:textId="77777777" w:rsidR="004E15BF" w:rsidRPr="006E53CE" w:rsidRDefault="004E15BF" w:rsidP="004E15BF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870" w:type="dxa"/>
          </w:tcPr>
          <w:p w14:paraId="722A37C0" w14:textId="77777777" w:rsidR="004E15BF" w:rsidRPr="006E53CE" w:rsidRDefault="004E15BF" w:rsidP="004E15BF">
            <w:pPr>
              <w:jc w:val="both"/>
              <w:rPr>
                <w:rFonts w:ascii="Cambria" w:hAnsi="Cambria" w:cs="Mongolian Baiti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Generalinis direktorius </w:t>
            </w:r>
          </w:p>
          <w:p w14:paraId="50696116" w14:textId="58A9ACB8" w:rsidR="004E15BF" w:rsidRPr="006E53CE" w:rsidRDefault="004E15BF" w:rsidP="004E15B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prof. habil. dr. Renaldas Jurkevi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ius</w:t>
            </w:r>
          </w:p>
        </w:tc>
      </w:tr>
      <w:tr w:rsidR="00B767F3" w:rsidRPr="006E53CE" w14:paraId="10B903FF" w14:textId="77777777" w:rsidTr="008F14F7">
        <w:tc>
          <w:tcPr>
            <w:tcW w:w="2547" w:type="dxa"/>
            <w:vMerge/>
          </w:tcPr>
          <w:p w14:paraId="26B0F6B9" w14:textId="77777777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6DF5CFC7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870" w:type="dxa"/>
          </w:tcPr>
          <w:p w14:paraId="0A30E475" w14:textId="4F555BFE" w:rsidR="00B767F3" w:rsidRPr="006E53CE" w:rsidRDefault="00EE645E" w:rsidP="00EE645E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stat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pagrindas</w:t>
            </w:r>
          </w:p>
        </w:tc>
      </w:tr>
      <w:tr w:rsidR="00B767F3" w:rsidRPr="006E53CE" w14:paraId="297540DE" w14:textId="77777777" w:rsidTr="008F14F7">
        <w:tc>
          <w:tcPr>
            <w:tcW w:w="2547" w:type="dxa"/>
            <w:vMerge w:val="restart"/>
          </w:tcPr>
          <w:p w14:paraId="1E758310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color w:val="FF0000"/>
                <w:kern w:val="2"/>
                <w:sz w:val="22"/>
                <w:szCs w:val="22"/>
              </w:rPr>
            </w:pPr>
          </w:p>
          <w:p w14:paraId="1D31BC94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1.2.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jas</w:t>
            </w:r>
          </w:p>
          <w:p w14:paraId="181C4359" w14:textId="77777777" w:rsidR="00B767F3" w:rsidRPr="006E53CE" w:rsidRDefault="00DD7479" w:rsidP="002F0070">
            <w:pPr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(jei Tiek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jas yra fizinis asmuo, skiltys atitinkamai pakoreguojamos.</w:t>
            </w:r>
          </w:p>
          <w:p w14:paraId="511CF9A0" w14:textId="1F5BD7AB" w:rsidR="00B767F3" w:rsidRPr="006E53CE" w:rsidRDefault="00DD7479" w:rsidP="002F0070">
            <w:pPr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Jei Tiek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jas yra tiek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 xml:space="preserve"> grup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 xml:space="preserve">, skiltys pildomos 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terpiant kiekvieno grup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s nario informacij</w:t>
            </w:r>
            <w:r w:rsidRPr="006E53CE">
              <w:rPr>
                <w:rFonts w:ascii="Cambria" w:hAnsi="Cambria" w:cs="Cambria"/>
                <w:color w:val="0070C0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  <w:t>)</w:t>
            </w:r>
          </w:p>
        </w:tc>
        <w:tc>
          <w:tcPr>
            <w:tcW w:w="3501" w:type="dxa"/>
          </w:tcPr>
          <w:p w14:paraId="5FA15E2B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870" w:type="dxa"/>
          </w:tcPr>
          <w:p w14:paraId="4CA678CD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5A1F4414" w14:textId="77777777" w:rsidTr="008F14F7">
        <w:tc>
          <w:tcPr>
            <w:tcW w:w="2547" w:type="dxa"/>
            <w:vMerge/>
          </w:tcPr>
          <w:p w14:paraId="124649CF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2D8A56C7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870" w:type="dxa"/>
          </w:tcPr>
          <w:p w14:paraId="2F2FDC32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677DD19F" w14:textId="77777777" w:rsidTr="008F14F7">
        <w:tc>
          <w:tcPr>
            <w:tcW w:w="2547" w:type="dxa"/>
            <w:vMerge/>
          </w:tcPr>
          <w:p w14:paraId="7C838BE7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5D9B188C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870" w:type="dxa"/>
          </w:tcPr>
          <w:p w14:paraId="2209A7F9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6997CCAA" w14:textId="77777777" w:rsidTr="008F14F7">
        <w:tc>
          <w:tcPr>
            <w:tcW w:w="2547" w:type="dxa"/>
            <w:vMerge/>
          </w:tcPr>
          <w:p w14:paraId="60DFBC9E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0253DCE8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1.2.4. PVM 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tojo kodas</w:t>
            </w:r>
          </w:p>
        </w:tc>
        <w:tc>
          <w:tcPr>
            <w:tcW w:w="3870" w:type="dxa"/>
          </w:tcPr>
          <w:p w14:paraId="664E6C26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56511B3F" w14:textId="77777777" w:rsidTr="008F14F7">
        <w:tc>
          <w:tcPr>
            <w:tcW w:w="2547" w:type="dxa"/>
            <w:vMerge/>
          </w:tcPr>
          <w:p w14:paraId="7F9384F3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59604D65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1.2.5. Atsiskaitomoji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skaita</w:t>
            </w:r>
          </w:p>
        </w:tc>
        <w:tc>
          <w:tcPr>
            <w:tcW w:w="3870" w:type="dxa"/>
          </w:tcPr>
          <w:p w14:paraId="5E8603EA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76D25D72" w14:textId="77777777" w:rsidTr="008F14F7">
        <w:tc>
          <w:tcPr>
            <w:tcW w:w="2547" w:type="dxa"/>
            <w:vMerge/>
          </w:tcPr>
          <w:p w14:paraId="008F27AB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0EF16E31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870" w:type="dxa"/>
          </w:tcPr>
          <w:p w14:paraId="5F1D0193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76CF2E45" w14:textId="77777777" w:rsidTr="008F14F7">
        <w:tc>
          <w:tcPr>
            <w:tcW w:w="2547" w:type="dxa"/>
            <w:vMerge/>
          </w:tcPr>
          <w:p w14:paraId="7F57DC4A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68AB0914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870" w:type="dxa"/>
          </w:tcPr>
          <w:p w14:paraId="04882A66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269EEE8D" w14:textId="77777777" w:rsidTr="008F14F7">
        <w:tc>
          <w:tcPr>
            <w:tcW w:w="2547" w:type="dxa"/>
            <w:vMerge/>
          </w:tcPr>
          <w:p w14:paraId="052EF525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757F4B74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870" w:type="dxa"/>
          </w:tcPr>
          <w:p w14:paraId="2F7E9821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0CC1CDFC" w14:textId="77777777" w:rsidTr="008F14F7">
        <w:tc>
          <w:tcPr>
            <w:tcW w:w="2547" w:type="dxa"/>
            <w:vMerge/>
          </w:tcPr>
          <w:p w14:paraId="3A32526B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37909961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870" w:type="dxa"/>
          </w:tcPr>
          <w:p w14:paraId="4158F528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5CEC3529" w14:textId="77777777" w:rsidTr="008F14F7">
        <w:tc>
          <w:tcPr>
            <w:tcW w:w="2547" w:type="dxa"/>
            <w:vMerge/>
          </w:tcPr>
          <w:p w14:paraId="0207F6D8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01" w:type="dxa"/>
          </w:tcPr>
          <w:p w14:paraId="06957C16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870" w:type="dxa"/>
          </w:tcPr>
          <w:p w14:paraId="2FC613A4" w14:textId="77777777" w:rsidR="00B767F3" w:rsidRPr="006E53CE" w:rsidRDefault="00B767F3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</w:tbl>
    <w:p w14:paraId="6CC0587F" w14:textId="77777777" w:rsidR="00B767F3" w:rsidRPr="006E53CE" w:rsidRDefault="00B767F3" w:rsidP="002F0070">
      <w:pPr>
        <w:jc w:val="both"/>
        <w:rPr>
          <w:rFonts w:ascii="Cambria" w:hAnsi="Cambria" w:cs="Mongolian Bait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131"/>
      </w:tblGrid>
      <w:tr w:rsidR="00B767F3" w:rsidRPr="006E53CE" w14:paraId="3EFEA890" w14:textId="77777777" w:rsidTr="008F14F7">
        <w:trPr>
          <w:trHeight w:val="300"/>
        </w:trPr>
        <w:tc>
          <w:tcPr>
            <w:tcW w:w="9918" w:type="dxa"/>
            <w:gridSpan w:val="4"/>
          </w:tcPr>
          <w:p w14:paraId="2A0FE631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B767F3" w:rsidRPr="006E53CE" w14:paraId="433A9B5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6E53CE" w:rsidRDefault="0076697D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2.1. 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jo kontaktiniai asmenys, atsakingi už Sutarties vykdym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, 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mim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, S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skait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 informacin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sistem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SABIS pri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mim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6E53CE" w:rsidRDefault="00DD7479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padalin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/ skyri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, pareigas, vard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, pavard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, tel., el. pašt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)</w:t>
            </w:r>
          </w:p>
        </w:tc>
      </w:tr>
      <w:tr w:rsidR="00B767F3" w:rsidRPr="006E53CE" w14:paraId="79A5CFA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2.2.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jo kontaktiniai asmenys, atsakingi už Sutarties vykdym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6E53CE" w:rsidRDefault="00DD7479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padalin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/ skyri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, pareigas, vard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, pavard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, tel., el. pašt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)</w:t>
            </w:r>
          </w:p>
        </w:tc>
      </w:tr>
      <w:tr w:rsidR="00B767F3" w:rsidRPr="006E53CE" w14:paraId="2A3330D6" w14:textId="77777777" w:rsidTr="00591FD4">
        <w:trPr>
          <w:trHeight w:val="265"/>
        </w:trPr>
        <w:tc>
          <w:tcPr>
            <w:tcW w:w="9918" w:type="dxa"/>
            <w:gridSpan w:val="4"/>
          </w:tcPr>
          <w:p w14:paraId="691D758A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3. SUTARTIES DALYKAS</w:t>
            </w:r>
          </w:p>
        </w:tc>
      </w:tr>
      <w:tr w:rsidR="00FF5783" w:rsidRPr="006E53CE" w14:paraId="567A614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6E53CE" w:rsidRDefault="00FF5783" w:rsidP="00FF5783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4BCF0BE7" w:rsidR="00FF5783" w:rsidRPr="006E53CE" w:rsidRDefault="00FF5783" w:rsidP="00336102">
            <w:pPr>
              <w:jc w:val="both"/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jas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sipareigoja Sutartyje numatytomis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lygomis perduoti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jui </w:t>
            </w:r>
            <w:r w:rsidR="00591FD4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>[nurodyti pirkimo objekto pavadinim</w:t>
            </w:r>
            <w:r w:rsidR="00591FD4" w:rsidRPr="006E53CE">
              <w:rPr>
                <w:rFonts w:ascii="Cambria" w:hAnsi="Cambria" w:cs="Cambria"/>
                <w:i/>
                <w:kern w:val="2"/>
                <w:sz w:val="22"/>
                <w:szCs w:val="22"/>
              </w:rPr>
              <w:t>ą</w:t>
            </w:r>
            <w:r w:rsidR="00591FD4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 xml:space="preserve"> ir pirkimo objekto dal</w:t>
            </w:r>
            <w:r w:rsidR="00591FD4" w:rsidRPr="006E53CE">
              <w:rPr>
                <w:rFonts w:ascii="Cambria" w:hAnsi="Cambria" w:cs="Cambria"/>
                <w:i/>
                <w:kern w:val="2"/>
                <w:sz w:val="22"/>
                <w:szCs w:val="22"/>
              </w:rPr>
              <w:t>į</w:t>
            </w:r>
            <w:r w:rsidR="00591FD4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 xml:space="preserve"> pagal pirkimo s</w:t>
            </w:r>
            <w:r w:rsidR="00591FD4" w:rsidRPr="006E53CE">
              <w:rPr>
                <w:rFonts w:ascii="Cambria" w:hAnsi="Cambria" w:cs="Cambria"/>
                <w:i/>
                <w:kern w:val="2"/>
                <w:sz w:val="22"/>
                <w:szCs w:val="22"/>
              </w:rPr>
              <w:t>ą</w:t>
            </w:r>
            <w:r w:rsidR="00591FD4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>lygas, priklausomai, kuriai pirkimo objekto daliai sudaroma pirkimo sutartis]</w:t>
            </w:r>
            <w:r w:rsidR="00591FD4"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 xml:space="preserve"> </w:t>
            </w:r>
            <w:r w:rsidR="00EE645E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(toliau – Prek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, </w:t>
            </w:r>
            <w:r w:rsidR="003E410F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į</w:t>
            </w:r>
            <w:r w:rsidR="003E410F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skaitant su jomis susijusias paslaugas, 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t. y. pristatym</w:t>
            </w:r>
            <w:r w:rsidR="00336102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, iškro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vim</w:t>
            </w:r>
            <w:r w:rsidR="001540AA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, pervežim</w:t>
            </w:r>
            <w:r w:rsidR="001540AA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</w:t>
            </w:r>
            <w:r w:rsidR="001540AA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į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instaliavimo viet</w:t>
            </w:r>
            <w:r w:rsidR="001540AA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, instaliavim</w:t>
            </w:r>
            <w:r w:rsidR="001540AA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,</w:t>
            </w:r>
            <w:r w:rsidR="00517EEE" w:rsidRPr="006E53CE">
              <w:rPr>
                <w:rFonts w:ascii="Cambria" w:hAnsi="Cambria" w:cs="Mongolian Baiti"/>
                <w:sz w:val="22"/>
                <w:szCs w:val="22"/>
              </w:rPr>
              <w:t xml:space="preserve"> </w:t>
            </w:r>
            <w:r w:rsidR="00517EEE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po instaliavimo likusi</w:t>
            </w:r>
            <w:r w:rsidR="00517EEE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ų</w:t>
            </w:r>
            <w:r w:rsidR="00517EEE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</w:t>
            </w:r>
            <w:r w:rsidR="00517EEE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į</w:t>
            </w:r>
            <w:r w:rsidR="00517EEE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pakavimo medžiag</w:t>
            </w:r>
            <w:r w:rsidR="00517EEE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ų</w:t>
            </w:r>
            <w:r w:rsidR="00517EEE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išvežim</w:t>
            </w:r>
            <w:r w:rsidR="00517EEE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517EEE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(utilizavim</w:t>
            </w:r>
            <w:r w:rsidR="00517EEE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517EEE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),</w:t>
            </w:r>
            <w:r w:rsidR="001540AA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Pirk</w:t>
            </w:r>
            <w:r w:rsidR="00336102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ė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jo 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lastRenderedPageBreak/>
              <w:t>specialist</w:t>
            </w:r>
            <w:r w:rsidR="00336102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ų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apmokym</w:t>
            </w:r>
            <w:r w:rsidR="00336102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naudotis Prek</w:t>
            </w:r>
            <w:r w:rsidR="00336102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ė</w:t>
            </w:r>
            <w:r w:rsidR="00336102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mis 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ir Pirk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ė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jo techninio personalo 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į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vadin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į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apmokym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atlikti 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į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rangos </w:t>
            </w:r>
            <w:proofErr w:type="spellStart"/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pogarantin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ę</w:t>
            </w:r>
            <w:proofErr w:type="spellEnd"/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technin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ę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 xml:space="preserve"> prieži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ū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r</w:t>
            </w:r>
            <w:r w:rsidR="00254C89" w:rsidRPr="006E53CE">
              <w:rPr>
                <w:rFonts w:ascii="Cambria" w:hAnsi="Cambria" w:cs="Cambria"/>
                <w:color w:val="000000" w:themeColor="text1"/>
                <w:sz w:val="22"/>
                <w:szCs w:val="22"/>
              </w:rPr>
              <w:t>ą</w:t>
            </w:r>
            <w:r w:rsidR="00254C89" w:rsidRPr="006E53CE">
              <w:rPr>
                <w:rFonts w:ascii="Cambria" w:hAnsi="Cambria" w:cs="Mongolian Baiti"/>
                <w:color w:val="000000" w:themeColor="text1"/>
                <w:sz w:val="22"/>
                <w:szCs w:val="22"/>
              </w:rPr>
              <w:t>.</w:t>
            </w:r>
          </w:p>
          <w:p w14:paraId="74009C55" w14:textId="1FD1AC13" w:rsidR="00FF5783" w:rsidRPr="006E53CE" w:rsidRDefault="00FF5783" w:rsidP="00336102">
            <w:pPr>
              <w:jc w:val="both"/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Išsamus Preki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aprašymas ir kiti reikalavimai tiekiamoms Prek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ms nustatyti Sutarties priede Nr. 1 „Technin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specifikacija“ (toliau – Technin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specifikacija), Sutarties pr</w:t>
            </w:r>
            <w:r w:rsidR="00305197"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iede Nr. 4</w:t>
            </w:r>
            <w:r w:rsidR="004A1371"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„</w:t>
            </w:r>
            <w:r w:rsidR="00305197"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Pasi</w:t>
            </w:r>
            <w:r w:rsidR="00305197"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ū</w:t>
            </w:r>
            <w:r w:rsidR="00305197"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lymas“.</w:t>
            </w:r>
          </w:p>
        </w:tc>
      </w:tr>
      <w:tr w:rsidR="00B767F3" w:rsidRPr="006E53CE" w14:paraId="583E85D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>3.2. Pirkimo pavadinimas ir numeris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5BB9CCA0" w:rsidR="00B767F3" w:rsidRPr="006E53CE" w:rsidRDefault="004F43A0" w:rsidP="00F01F30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Atviras konkursas</w:t>
            </w:r>
            <w:r w:rsidR="00FF57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„</w:t>
            </w:r>
            <w:proofErr w:type="spellStart"/>
            <w:r w:rsidR="00FA258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Videolaringoskopai</w:t>
            </w:r>
            <w:proofErr w:type="spellEnd"/>
            <w:r w:rsidR="00FA258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 kv</w:t>
            </w:r>
            <w:r w:rsidR="00FA2585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FA258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pavimo tak</w:t>
            </w:r>
            <w:r w:rsidR="00FA2585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FA258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valdymo stotel</w:t>
            </w:r>
            <w:r w:rsidR="00FA2585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FA258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FF57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“ Nr. </w:t>
            </w:r>
          </w:p>
        </w:tc>
      </w:tr>
      <w:tr w:rsidR="00B767F3" w:rsidRPr="006E53CE" w14:paraId="44A6369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3.3. Informacija apie Europos S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jungos l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šomis finansuojam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projekt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arba kit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projekt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6E53CE" w:rsidRDefault="00432F0B" w:rsidP="00B85F3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Europos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jungos 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šomis bendrai finansuojamo projekto Nr. 09-002-P-0003, pavadinimas „Aukš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iausio lygio sveikatos prieži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ros paslaug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tra LSMUL Kauno klinikose siekiant pagerinti </w:t>
            </w: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infektologin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pagalbos kokyb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 infekcij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kontrol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“</w:t>
            </w:r>
            <w:r w:rsidR="002D2B1F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</w:p>
          <w:p w14:paraId="4FF35239" w14:textId="7ABA0E7A" w:rsidR="00F1762D" w:rsidRPr="006E53CE" w:rsidRDefault="00F1762D" w:rsidP="00F1762D">
            <w:pPr>
              <w:rPr>
                <w:rFonts w:ascii="Cambria" w:hAnsi="Cambria" w:cs="Mongolian Baiti"/>
                <w:kern w:val="2"/>
                <w:sz w:val="22"/>
                <w:szCs w:val="22"/>
                <w:highlight w:val="yellow"/>
              </w:rPr>
            </w:pPr>
          </w:p>
        </w:tc>
      </w:tr>
      <w:tr w:rsidR="00B767F3" w:rsidRPr="006E53CE" w14:paraId="7A8EB718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8814B2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4. 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PRISTATYMO TERMINAI IR 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PERDAVIMO - PRI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MIMO TVARKA</w:t>
            </w:r>
          </w:p>
        </w:tc>
      </w:tr>
      <w:tr w:rsidR="00B767F3" w:rsidRPr="006E53CE" w14:paraId="4F2DE1B1" w14:textId="77777777" w:rsidTr="008F14F7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6E53CE" w:rsidRDefault="00D03C22" w:rsidP="00D03C22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4.1. 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pristatymo terminas, kai Prek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 pristatomos vienu kartu</w:t>
            </w:r>
          </w:p>
          <w:p w14:paraId="52B69F34" w14:textId="31460B08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6E53CE" w:rsidRDefault="00D03C22" w:rsidP="00AD561C">
            <w:pPr>
              <w:jc w:val="both"/>
              <w:textAlignment w:val="baseline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Prekes (vis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)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sipareigoja pristatyti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ne v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liau kaip per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="00AD561C"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12 (dvylika) savai</w:t>
            </w:r>
            <w:r w:rsidR="00AD561C" w:rsidRPr="006E53CE">
              <w:rPr>
                <w:rFonts w:ascii="Cambria" w:hAnsi="Cambria" w:cs="Cambria"/>
                <w:b/>
                <w:kern w:val="2"/>
                <w:sz w:val="22"/>
                <w:szCs w:val="22"/>
              </w:rPr>
              <w:t>č</w:t>
            </w:r>
            <w:r w:rsidR="00AD561C"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i</w:t>
            </w:r>
            <w:r w:rsidR="00AD561C" w:rsidRPr="006E53CE">
              <w:rPr>
                <w:rFonts w:ascii="Cambria" w:hAnsi="Cambria" w:cs="Cambria"/>
                <w:b/>
                <w:kern w:val="2"/>
                <w:sz w:val="22"/>
                <w:szCs w:val="22"/>
              </w:rPr>
              <w:t>ų</w:t>
            </w:r>
            <w:r w:rsidR="00AD561C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="001837C4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nuo užsakymo pateikimo dienos šiuo adresu</w:t>
            </w:r>
            <w:r w:rsidR="00AD561C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: </w:t>
            </w:r>
            <w:r w:rsidR="00AD561C"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Lietuvos sveikatos moksl</w:t>
            </w:r>
            <w:r w:rsidR="00AD561C"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ų</w:t>
            </w:r>
            <w:r w:rsidR="00AD561C"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 xml:space="preserve"> universiteto ligonin</w:t>
            </w:r>
            <w:r w:rsidR="00AD561C"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ė</w:t>
            </w:r>
            <w:r w:rsidR="00AD561C"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 xml:space="preserve"> Kauno klinikos</w:t>
            </w:r>
            <w:r w:rsidR="00AD561C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</w:t>
            </w:r>
            <w:r w:rsidR="00AD561C"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 xml:space="preserve"> </w:t>
            </w:r>
            <w:proofErr w:type="spellStart"/>
            <w:r w:rsidR="00AD561C"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Eiveni</w:t>
            </w:r>
            <w:r w:rsidR="00AD561C"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ų</w:t>
            </w:r>
            <w:proofErr w:type="spellEnd"/>
            <w:r w:rsidR="00AD561C"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 xml:space="preserve"> g. 2, Kaunas.</w:t>
            </w:r>
            <w:r w:rsidR="00AD561C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</w:p>
          <w:p w14:paraId="761F2CFD" w14:textId="77777777" w:rsidR="00AD561C" w:rsidRPr="006E53CE" w:rsidRDefault="00AD561C" w:rsidP="00FF5783">
            <w:pPr>
              <w:jc w:val="both"/>
              <w:rPr>
                <w:rFonts w:ascii="Cambria" w:hAnsi="Cambria" w:cs="Mongolian Baiti"/>
                <w:sz w:val="22"/>
                <w:szCs w:val="22"/>
              </w:rPr>
            </w:pPr>
          </w:p>
          <w:p w14:paraId="17BD2B2B" w14:textId="5FA1F0C6" w:rsidR="00FF5783" w:rsidRPr="006E53CE" w:rsidRDefault="00AD561C" w:rsidP="001A30EB">
            <w:pPr>
              <w:jc w:val="both"/>
              <w:textAlignment w:val="baseline"/>
              <w:rPr>
                <w:rFonts w:ascii="Cambria" w:hAnsi="Cambria" w:cs="Mongolian Baiti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Kitas su Prek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mis susijusias paslaugas (Sutarties speciali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3.1 punktas), t. y.</w:t>
            </w:r>
            <w:r w:rsidR="003E5723" w:rsidRPr="006E53CE">
              <w:rPr>
                <w:rFonts w:ascii="Cambria" w:hAnsi="Cambria" w:cs="Mongolian Baiti"/>
                <w:sz w:val="22"/>
                <w:szCs w:val="22"/>
              </w:rPr>
              <w:t xml:space="preserve"> 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>instaliavim</w:t>
            </w:r>
            <w:r w:rsidR="001A30EB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>, po instaliavimo likusi</w:t>
            </w:r>
            <w:r w:rsidR="001A30EB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 xml:space="preserve"> </w:t>
            </w:r>
            <w:r w:rsidR="001A30EB"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>pakavimo medžiag</w:t>
            </w:r>
            <w:r w:rsidR="001A30EB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 xml:space="preserve"> išvežim</w:t>
            </w:r>
            <w:r w:rsidR="001A30EB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 xml:space="preserve"> (utilizavim</w:t>
            </w:r>
            <w:r w:rsidR="001A30EB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="001A30EB" w:rsidRPr="006E53CE">
              <w:rPr>
                <w:rFonts w:ascii="Cambria" w:hAnsi="Cambria" w:cs="Mongolian Baiti"/>
                <w:sz w:val="22"/>
                <w:szCs w:val="22"/>
              </w:rPr>
              <w:t>)</w:t>
            </w:r>
            <w:r w:rsidR="00C063DA" w:rsidRPr="006E53CE">
              <w:rPr>
                <w:rFonts w:ascii="Cambria" w:hAnsi="Cambria" w:cs="Mongolian Baiti"/>
                <w:sz w:val="22"/>
                <w:szCs w:val="22"/>
              </w:rPr>
              <w:t xml:space="preserve">, </w:t>
            </w:r>
            <w:r w:rsidR="00AA334A" w:rsidRPr="006E53CE">
              <w:rPr>
                <w:rFonts w:ascii="Cambria" w:hAnsi="Cambria" w:cs="Mongolian Baiti"/>
                <w:sz w:val="22"/>
                <w:szCs w:val="22"/>
              </w:rPr>
              <w:t>Pirk</w:t>
            </w:r>
            <w:r w:rsidR="00AA334A"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="00AA334A" w:rsidRPr="006E53CE">
              <w:rPr>
                <w:rFonts w:ascii="Cambria" w:hAnsi="Cambria" w:cs="Mongolian Baiti"/>
                <w:sz w:val="22"/>
                <w:szCs w:val="22"/>
              </w:rPr>
              <w:t>jo specialist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 apmokym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 naudotis Prek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>mis ir Pirk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jo techninio personalo 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>vadin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 apmokym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 atlikti 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rangos </w:t>
            </w:r>
            <w:proofErr w:type="spellStart"/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>pogarantin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ę</w:t>
            </w:r>
            <w:proofErr w:type="spellEnd"/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 technin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ę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 xml:space="preserve"> prieži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ū</w:t>
            </w:r>
            <w:r w:rsidR="00254C89" w:rsidRPr="006E53CE">
              <w:rPr>
                <w:rFonts w:ascii="Cambria" w:hAnsi="Cambria" w:cs="Mongolian Baiti"/>
                <w:sz w:val="22"/>
                <w:szCs w:val="22"/>
              </w:rPr>
              <w:t>r</w:t>
            </w:r>
            <w:r w:rsidR="00254C89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atlikti </w:t>
            </w:r>
            <w:r w:rsidRPr="006E53CE">
              <w:rPr>
                <w:rFonts w:ascii="Cambria" w:hAnsi="Cambria" w:cs="Mongolian Baiti"/>
                <w:b/>
                <w:sz w:val="22"/>
                <w:szCs w:val="22"/>
              </w:rPr>
              <w:t>ne v</w:t>
            </w:r>
            <w:r w:rsidRPr="006E53CE">
              <w:rPr>
                <w:rFonts w:ascii="Cambria" w:hAnsi="Cambria" w:cs="Cambria"/>
                <w:b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sz w:val="22"/>
                <w:szCs w:val="22"/>
              </w:rPr>
              <w:t xml:space="preserve">liau kaip per </w:t>
            </w:r>
            <w:r w:rsidR="005D2021" w:rsidRPr="006E53CE">
              <w:rPr>
                <w:rFonts w:ascii="Cambria" w:hAnsi="Cambria" w:cs="Mongolian Baiti"/>
                <w:b/>
                <w:sz w:val="22"/>
                <w:szCs w:val="22"/>
              </w:rPr>
              <w:t>4 (keturias</w:t>
            </w:r>
            <w:r w:rsidRPr="006E53CE">
              <w:rPr>
                <w:rFonts w:ascii="Cambria" w:hAnsi="Cambria" w:cs="Mongolian Baiti"/>
                <w:b/>
                <w:sz w:val="22"/>
                <w:szCs w:val="22"/>
              </w:rPr>
              <w:t>) savaites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</w:t>
            </w:r>
            <w:r w:rsidR="00AA334A" w:rsidRPr="006E53CE">
              <w:rPr>
                <w:rFonts w:ascii="Cambria" w:hAnsi="Cambria" w:cs="Mongolian Baiti"/>
                <w:sz w:val="22"/>
                <w:szCs w:val="22"/>
              </w:rPr>
              <w:t>nuo užsakymo atlikti su Prek</w:t>
            </w:r>
            <w:r w:rsidR="00AA334A"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="00AA334A" w:rsidRPr="006E53CE">
              <w:rPr>
                <w:rFonts w:ascii="Cambria" w:hAnsi="Cambria" w:cs="Mongolian Baiti"/>
                <w:sz w:val="22"/>
                <w:szCs w:val="22"/>
              </w:rPr>
              <w:t>mis susijusias paslaugas (Preki</w:t>
            </w:r>
            <w:r w:rsidR="00AA334A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="00AA334A" w:rsidRPr="006E53CE">
              <w:rPr>
                <w:rFonts w:ascii="Cambria" w:hAnsi="Cambria" w:cs="Mongolian Baiti"/>
                <w:sz w:val="22"/>
                <w:szCs w:val="22"/>
              </w:rPr>
              <w:t xml:space="preserve"> parengim</w:t>
            </w:r>
            <w:r w:rsidR="00D85025"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="00AA334A" w:rsidRPr="006E53CE">
              <w:rPr>
                <w:rFonts w:ascii="Cambria" w:hAnsi="Cambria" w:cs="Mongolian Baiti"/>
                <w:sz w:val="22"/>
                <w:szCs w:val="22"/>
              </w:rPr>
              <w:t xml:space="preserve"> naudoti) pateikimo dienos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.</w:t>
            </w:r>
          </w:p>
        </w:tc>
      </w:tr>
      <w:tr w:rsidR="00B767F3" w:rsidRPr="006E53CE" w14:paraId="561BFE7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4.2. 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(ar 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dalies) pristatymo termino prat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13A5AE4A" w14:textId="6850415C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23D0B5E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4.3. Užsakym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teikimo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6E53CE" w:rsidRDefault="00700184" w:rsidP="00A3260E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Užsakymai teikiami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nurodytu elektroniniu paštu ir laikomi gautais po 24 (dvidešimt keturi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valand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nuo užsakymo pateikimo.</w:t>
            </w:r>
          </w:p>
        </w:tc>
      </w:tr>
      <w:tr w:rsidR="00B767F3" w:rsidRPr="006E53CE" w14:paraId="5806B10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4.4. 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minimalios užsakymo vert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 / apimties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28A4DEDE" w14:textId="4FBF2497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700184" w:rsidRPr="006E53CE" w14:paraId="30B555A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6E53CE" w:rsidRDefault="00700184" w:rsidP="00700184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4.5. Kartu su Prek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mis pateikiami dokumentai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6E53CE" w:rsidRDefault="00811D80" w:rsidP="00811D80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Kartu su Prek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mis pateikiami šie dokumentai: </w:t>
            </w:r>
          </w:p>
          <w:p w14:paraId="480F3870" w14:textId="33AEDD7F" w:rsidR="002D4204" w:rsidRPr="006E53CE" w:rsidRDefault="002D4204" w:rsidP="00154937">
            <w:pPr>
              <w:ind w:left="15" w:firstLine="284"/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(i) </w:t>
            </w:r>
            <w:r w:rsidR="0049709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vartotojo instrukcija lietuvi</w:t>
            </w:r>
            <w:r w:rsidR="00497095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49709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kalba [</w:t>
            </w:r>
            <w:r w:rsidR="00497095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>Šis punktas taikomas pirkimo daliai Nr. 1</w:t>
            </w:r>
            <w:r w:rsidR="0049709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]</w:t>
            </w:r>
            <w:r w:rsidR="009D5B3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;</w:t>
            </w:r>
          </w:p>
          <w:p w14:paraId="3288CCAC" w14:textId="54F0B252" w:rsidR="00A123E4" w:rsidRPr="006E53CE" w:rsidRDefault="00A123E4" w:rsidP="00A123E4">
            <w:pPr>
              <w:tabs>
                <w:tab w:val="left" w:pos="299"/>
              </w:tabs>
              <w:ind w:left="15" w:firstLine="284"/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(ii)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k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pavimo tak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valdymo stotel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naudojimo instrukcija lietuvi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kalba [Šis punktas taikomas pirkimo daliai Nr. 2];</w:t>
            </w:r>
          </w:p>
          <w:p w14:paraId="52580A76" w14:textId="116D2A47" w:rsidR="00811D80" w:rsidRPr="006E53CE" w:rsidRDefault="008F14F7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(ii</w:t>
            </w:r>
            <w:r w:rsidR="00A123E4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)   </w:t>
            </w:r>
            <w:proofErr w:type="spellStart"/>
            <w:r w:rsidR="00A123E4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videomonitoriaus</w:t>
            </w:r>
            <w:proofErr w:type="spellEnd"/>
            <w:r w:rsidR="00A123E4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="00DC54B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serviso dokumentacija lietuvi</w:t>
            </w:r>
            <w:r w:rsidR="00DC54B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DC54B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arba angl</w:t>
            </w:r>
            <w:r w:rsidR="00DC54B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DC54B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kalba</w:t>
            </w:r>
            <w:r w:rsidR="00811D8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; </w:t>
            </w:r>
          </w:p>
          <w:p w14:paraId="16962996" w14:textId="23E1E515" w:rsidR="00811D80" w:rsidRPr="006E53CE" w:rsidRDefault="008F14F7" w:rsidP="00A123E4">
            <w:pPr>
              <w:ind w:left="299"/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(i</w:t>
            </w:r>
            <w:r w:rsidR="00A123E4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)   </w:t>
            </w:r>
            <w:r w:rsidR="00811D8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Preki</w:t>
            </w:r>
            <w:r w:rsidR="00811D80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811D8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perdavimo-pri</w:t>
            </w:r>
            <w:r w:rsidR="00811D80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811D8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mimo akt</w:t>
            </w:r>
            <w:r w:rsidR="00E05AEB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as arba lygiavertis dokumentas;</w:t>
            </w:r>
          </w:p>
          <w:p w14:paraId="597948AD" w14:textId="2C1E0DB4" w:rsidR="00E05AEB" w:rsidRPr="006E53CE" w:rsidRDefault="008F14F7" w:rsidP="008F14F7">
            <w:pPr>
              <w:ind w:left="299"/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(v)  </w:t>
            </w:r>
            <w:r w:rsidR="00311497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galiojan</w:t>
            </w:r>
            <w:r w:rsidR="00311497"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311497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io dokumento, liudijan</w:t>
            </w:r>
            <w:r w:rsidR="00311497"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311497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io P</w:t>
            </w:r>
            <w:r w:rsidR="00383C4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reki</w:t>
            </w:r>
            <w:r w:rsidR="00383C4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383C4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žym</w:t>
            </w:r>
            <w:r w:rsidR="00383C43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383C4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jim</w:t>
            </w:r>
            <w:r w:rsidR="00383C43"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383C4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CE ženklu, kopija</w:t>
            </w:r>
            <w:r w:rsidR="00311497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73FFA04B" w14:textId="3ED3C8A6" w:rsidR="00700184" w:rsidRPr="006E53CE" w:rsidRDefault="00811D80" w:rsidP="00581018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jui </w:t>
            </w:r>
            <w:r w:rsidR="00601B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nepateikus nurodyt</w:t>
            </w:r>
            <w:r w:rsidR="00601BE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601B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dokument</w:t>
            </w:r>
            <w:r w:rsidR="00601BE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601B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laikoma, kad Prek</w:t>
            </w:r>
            <w:r w:rsidR="00601BE9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601B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neatitinka Sutartyje nustatyt</w:t>
            </w:r>
            <w:r w:rsidR="00601BE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601B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reikalavim</w:t>
            </w:r>
            <w:r w:rsidR="00601BE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601B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</w:p>
        </w:tc>
      </w:tr>
      <w:tr w:rsidR="00B767F3" w:rsidRPr="006E53CE" w14:paraId="256DAE69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A3E3FA" w14:textId="1CE5F210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B767F3" w:rsidRPr="006E53CE" w14:paraId="79E7586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5.1. Sutar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iai taikomas kainos apskai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iavimo b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das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6E53CE" w:rsidRDefault="00D02146" w:rsidP="00D02146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Fiksuotos kainos kainodara</w:t>
            </w:r>
          </w:p>
          <w:p w14:paraId="6DA0CBFC" w14:textId="5665A8FA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  <w:p w14:paraId="5898D319" w14:textId="2F7FEE30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</w:tc>
      </w:tr>
      <w:tr w:rsidR="001E7FDB" w:rsidRPr="006E53CE" w14:paraId="36E44EE1" w14:textId="77777777" w:rsidTr="008F14F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6E53CE" w:rsidRDefault="001E7FDB" w:rsidP="001E7FDB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5.2. Pradin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ir Sutarties kaina,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 xml:space="preserve">kai taikoma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6C172888" w14:textId="77777777" w:rsidR="001E7FDB" w:rsidRPr="006E53CE" w:rsidRDefault="001E7FDB" w:rsidP="001E7FDB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4F7AC8CA" w14:textId="77777777" w:rsidR="001E7FDB" w:rsidRPr="006E53CE" w:rsidRDefault="001E7FDB" w:rsidP="001E7FDB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3475D010" w14:textId="77777777" w:rsidR="001E7FDB" w:rsidRPr="006E53CE" w:rsidRDefault="001E7FDB" w:rsidP="001E7FDB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5EC1253E" w14:textId="77777777" w:rsidR="001E7FDB" w:rsidRPr="006E53CE" w:rsidRDefault="001E7FDB" w:rsidP="001E7FDB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211" w:type="dxa"/>
            <w:gridSpan w:val="2"/>
          </w:tcPr>
          <w:p w14:paraId="0F5EDCBB" w14:textId="77777777" w:rsidR="001E7FDB" w:rsidRPr="006E53CE" w:rsidRDefault="001E7FDB" w:rsidP="001E7FDB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lastRenderedPageBreak/>
              <w:t>Pradin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yra 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sum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skai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iais)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Eur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, 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sum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žodžiais)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be prid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mokes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io (toliau – PVM). </w:t>
            </w:r>
          </w:p>
          <w:p w14:paraId="45469FA4" w14:textId="77777777" w:rsidR="001E7FDB" w:rsidRPr="006E53CE" w:rsidRDefault="001E7FDB" w:rsidP="001E7FDB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PVM sudaro 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sum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skai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iais)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Eur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, 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sum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žodžiais)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</w:p>
          <w:p w14:paraId="416728C6" w14:textId="255F5F0A" w:rsidR="001E7FDB" w:rsidRPr="006E53CE" w:rsidRDefault="001E7FDB" w:rsidP="001E7FDB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lastRenderedPageBreak/>
              <w:t xml:space="preserve">Sutarties kaina yra 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sum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skai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iais)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Eur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, 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(nurodyti sum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 xml:space="preserve"> žodžiais)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 PVM.</w:t>
            </w:r>
          </w:p>
          <w:p w14:paraId="01BFD1E7" w14:textId="2D9417BC" w:rsidR="001E7FDB" w:rsidRPr="006E53CE" w:rsidRDefault="001E7FDB" w:rsidP="001E7FDB">
            <w:pPr>
              <w:jc w:val="both"/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Šioje Sutartyje P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radin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yra lygi Tiek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jo pasi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lymo kainai be PVM, nurodytai už vis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pirkimo dokumentuose ir Sutartyje nurodyt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Preki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kiek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 xml:space="preserve"> ir (ar) apimt</w:t>
            </w:r>
            <w:r w:rsidRPr="006E53CE">
              <w:rPr>
                <w:rFonts w:ascii="Cambria" w:hAnsi="Cambria" w:cs="Cambria"/>
                <w:color w:val="000000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B767F3" w:rsidRPr="006E53CE" w14:paraId="4E598B6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perskai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iavimas taikant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u w:val="single"/>
              </w:rPr>
              <w:t>perži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  <w:u w:val="single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u w:val="single"/>
              </w:rPr>
              <w:t>ros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65CC9715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  <w:p w14:paraId="74CCE03C" w14:textId="77777777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6E53CE" w:rsidRDefault="00DD7479" w:rsidP="00D145BE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Sutarties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kainiai bus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iuojami:</w:t>
            </w:r>
          </w:p>
          <w:p w14:paraId="1F2303D8" w14:textId="77777777" w:rsidR="00B767F3" w:rsidRPr="006E53CE" w:rsidRDefault="00DD7479" w:rsidP="00D145BE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5.3.1.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 PVM tarifo pasikeitimo;</w:t>
            </w:r>
          </w:p>
          <w:p w14:paraId="1D572FFD" w14:textId="7BD1C1FC" w:rsidR="00B767F3" w:rsidRPr="006E53CE" w:rsidRDefault="00DD7479" w:rsidP="00D145BE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5.3.2. </w:t>
            </w:r>
            <w:r w:rsidR="00D145BE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netaikoma;</w:t>
            </w:r>
          </w:p>
          <w:p w14:paraId="34D8D16E" w14:textId="77777777" w:rsidR="00B767F3" w:rsidRPr="006E53CE" w:rsidRDefault="00DD7479" w:rsidP="00D145BE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5.3.3.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lygio poky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io;</w:t>
            </w:r>
          </w:p>
          <w:p w14:paraId="7CE73E9A" w14:textId="25C577D3" w:rsidR="00B767F3" w:rsidRPr="006E53CE" w:rsidRDefault="00DD7479" w:rsidP="00D145BE">
            <w:pPr>
              <w:rPr>
                <w:rFonts w:ascii="Cambria" w:hAnsi="Cambria" w:cs="Mongolian Baiti"/>
                <w:color w:val="FF000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5.3.4. </w:t>
            </w:r>
            <w:r w:rsidR="00D145BE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netaikoma.</w:t>
            </w:r>
          </w:p>
        </w:tc>
      </w:tr>
      <w:tr w:rsidR="00B767F3" w:rsidRPr="006E53CE" w14:paraId="5FAF554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5.3.1. Sutarties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ra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PVM tarifo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6E53CE" w:rsidRDefault="00DD7479" w:rsidP="00D145BE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Jeigu Sutarties vykdymo metu pasikei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 PVM 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reglamentuojantys teis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aktai, darantys tiesiogin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tak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tiekiam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Sutartyje nurodytai kainai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kainiams, Sutarties kaina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kainiai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iuojami nekei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iant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kainio be PVM. </w:t>
            </w:r>
          </w:p>
          <w:p w14:paraId="449693C2" w14:textId="77777777" w:rsidR="00B767F3" w:rsidRPr="006E53CE" w:rsidRDefault="00DD7479" w:rsidP="00D145BE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iuota Sutarties kaina /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kainiai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forminami Susitarimu ir turi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ti taikomi nuo naujo PVM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vedimo datos (nepriklausomai nuo to, kada pasirašytas Susitarimas).</w:t>
            </w:r>
          </w:p>
        </w:tc>
      </w:tr>
      <w:tr w:rsidR="00B767F3" w:rsidRPr="006E53CE" w14:paraId="4560B71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5.3.2.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 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Sutarties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ra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kit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mokes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, lemian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pokyt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,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7B344973" w14:textId="77777777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  <w:p w14:paraId="4C7F2950" w14:textId="7DF46E09" w:rsidR="00B767F3" w:rsidRPr="006E53CE" w:rsidRDefault="00B767F3" w:rsidP="002F0070">
            <w:pPr>
              <w:rPr>
                <w:rFonts w:ascii="Cambria" w:hAnsi="Cambria" w:cs="Mongolian Baiti"/>
                <w:sz w:val="22"/>
                <w:szCs w:val="22"/>
              </w:rPr>
            </w:pPr>
          </w:p>
        </w:tc>
      </w:tr>
      <w:tr w:rsidR="00B767F3" w:rsidRPr="006E53CE" w14:paraId="6C0C5CB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5.3.3. Sutarties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ra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kain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lygio poky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io</w:t>
            </w:r>
          </w:p>
          <w:p w14:paraId="5C40273E" w14:textId="77777777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  <w:highlight w:val="yellow"/>
              </w:rPr>
            </w:pPr>
          </w:p>
          <w:p w14:paraId="242E5223" w14:textId="252E3ACB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B70481C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5.3.3.1. Bet kuri Sutarties šalis Sutarties galiojimo metu turi teis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inicijuoti Sutarties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(keitim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ne anks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iau kaip po 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6 (šeši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m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nesi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nuo 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Sutarties 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sigaliojimo dienos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jeigu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ra jau buvo atlikta – nuo Susitarimo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 paskutinio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iavimo pagal š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Speciali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papunkt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sigaliojimo dienos), 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jeigu Vartojimo preki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ir paslaug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kain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pokytis (k), apskai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iuotas kaip nustatyta 5.3.3.6 papunktyje, viršija 5 procentus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. Sutarties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ra atliekama ne re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iau kaip kas 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12 (dvylika) m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nesi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</w:p>
          <w:p w14:paraId="76251E0A" w14:textId="77777777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5.3.3.2. Sutarties k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aina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kainiai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rimi tik tai Sutarties daliai, kuri 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ra išpirkta, t. y., Prek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ms, kurios 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ra priimtos ir apmok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tos.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lesn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Sutarties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ra negali apimti laikotarpio, už kur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jau buvo atliktas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ra.</w:t>
            </w:r>
          </w:p>
          <w:p w14:paraId="08FE6131" w14:textId="77777777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5.3.3.3. 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Jeigu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tiekimas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luoja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l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jo kalt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s, uždelst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pristatyti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kaina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kainiai 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ra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iuojami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l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lygio kilimo (gali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ti mažinami, ta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iau negali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ti didinami).</w:t>
            </w:r>
          </w:p>
          <w:p w14:paraId="21E35C82" w14:textId="47617BE8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5.3.3.4. Atlikdamos Sutarties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Šalys vadovaujasi Valstyb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 duomen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agent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ros viešai Oficialiosios statistikos portale paskelbtais Rodikli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duomen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baz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 duomenimis</w:t>
            </w:r>
            <w:r w:rsidR="00B557D9"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</w:t>
            </w:r>
            <w:r w:rsidR="00AC58F5"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Valstyb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 duomen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agent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ros ar kitos institucijos išduot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dokument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ar patvirtinim</w:t>
            </w:r>
            <w:r w:rsidR="00B557D9"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.</w:t>
            </w:r>
          </w:p>
          <w:p w14:paraId="2A60BA8C" w14:textId="77777777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ir paslaug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indekso reikšm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laikotarpio pradžioje ir jo nustatymo dat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, indekso reikšm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laikotarpio pabaigoje ir jo nustatymo dat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,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pokyt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(k),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iuot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Sutarties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/ 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kainius,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iuot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Pradin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 Sutarties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.</w:t>
            </w:r>
          </w:p>
          <w:p w14:paraId="5BE16619" w14:textId="01DB3FF0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5.3.3.6. Nauja Sutarties kaina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kainiai apskai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iuojami pagal žemiau pateikt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formul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:</w:t>
            </w:r>
          </w:p>
          <w:p w14:paraId="7116B3BB" w14:textId="77777777" w:rsidR="00B767F3" w:rsidRPr="006E53CE" w:rsidRDefault="00581018" w:rsidP="00B557D9">
            <w:pPr>
              <w:jc w:val="both"/>
              <w:textAlignment w:val="baseline"/>
              <w:rPr>
                <w:rFonts w:ascii="Cambria" w:hAnsi="Cambria" w:cs="Mongolian Baiti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Mongolian Bait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Mongolian Bait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ongolian Bait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Mongolian Bait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Mongolian Bait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Mongolian Bait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Mongolian Baiti"/>
                      <w:sz w:val="22"/>
                      <w:szCs w:val="22"/>
                    </w:rPr>
                    <m:t>×a</m:t>
                  </m:r>
                </m:e>
              </m:d>
            </m:oMath>
            <w:r w:rsidR="00DD74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, kur a – kaina / </w:t>
            </w:r>
            <w:r w:rsidR="00DD7479"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="00DD74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kainis (</w:t>
            </w:r>
            <w:proofErr w:type="spellStart"/>
            <w:r w:rsidR="00DD74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Eur</w:t>
            </w:r>
            <w:proofErr w:type="spellEnd"/>
            <w:r w:rsidR="00DD74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be PVM)) (jei perži</w:t>
            </w:r>
            <w:r w:rsidR="00DD7479"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="00DD74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ra jau buvo atlikta, tai po paskutinio perskai</w:t>
            </w:r>
            <w:r w:rsidR="00DD7479"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DD74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iavimo) </w:t>
            </w:r>
          </w:p>
          <w:p w14:paraId="0EFA074B" w14:textId="77777777" w:rsidR="00B767F3" w:rsidRPr="006E53CE" w:rsidRDefault="00DD7479" w:rsidP="00B557D9">
            <w:pPr>
              <w:jc w:val="both"/>
              <w:textAlignment w:val="baseline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vertAlign w:val="subscript"/>
              </w:rPr>
              <w:t>1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–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iuota (pakeista) kaina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kainis (</w:t>
            </w: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Eur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be PVM) </w:t>
            </w:r>
          </w:p>
          <w:p w14:paraId="28F6938D" w14:textId="70A4255C" w:rsidR="00B767F3" w:rsidRPr="006E53CE" w:rsidRDefault="00DD7479" w:rsidP="00B557D9">
            <w:pPr>
              <w:jc w:val="both"/>
              <w:textAlignment w:val="baseline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 – pagal vartotoj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indeks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apskai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iuotas Vartojimo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 paslaug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pokytis (padid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jimas arba sumaž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jimas) (%). „k“ reikšm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iuojama pagal formul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:</w:t>
            </w:r>
          </w:p>
          <w:p w14:paraId="168750C2" w14:textId="77777777" w:rsidR="00B767F3" w:rsidRPr="006E53CE" w:rsidRDefault="00DD7479" w:rsidP="00B557D9">
            <w:pPr>
              <w:jc w:val="both"/>
              <w:textAlignment w:val="baseline"/>
              <w:rPr>
                <w:rFonts w:ascii="Cambria" w:hAnsi="Cambria" w:cs="Mongolian Baiti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Mongolian Bait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Mongolian Bait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Mongolian Bait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Mongolian Baiti"/>
                  <w:sz w:val="22"/>
                  <w:szCs w:val="22"/>
                </w:rPr>
                <m:t>×100-100</m:t>
              </m:r>
            </m:oMath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(proc.) kur</w:t>
            </w:r>
          </w:p>
          <w:p w14:paraId="6031CF5B" w14:textId="643A1BC0" w:rsidR="00B767F3" w:rsidRPr="006E53CE" w:rsidRDefault="00DD7479" w:rsidP="00B557D9">
            <w:pPr>
              <w:jc w:val="both"/>
              <w:textAlignment w:val="baseline"/>
              <w:rPr>
                <w:rFonts w:ascii="Cambria" w:hAnsi="Cambria" w:cs="Mongolian Baiti"/>
                <w:sz w:val="22"/>
                <w:szCs w:val="22"/>
              </w:rPr>
            </w:pP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Ind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– kreipimosi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l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ros išsiuntimo kitai šaliai 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paskelbtas naujausias vartojimo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 paslaug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indeksas.</w:t>
            </w:r>
          </w:p>
          <w:p w14:paraId="71ECCEB1" w14:textId="30DEA69A" w:rsidR="00B767F3" w:rsidRPr="006E53CE" w:rsidRDefault="00DD7479" w:rsidP="00B557D9">
            <w:pPr>
              <w:jc w:val="both"/>
              <w:rPr>
                <w:rFonts w:ascii="Cambria" w:hAnsi="Cambria" w:cs="Mongolian Baiti"/>
                <w:sz w:val="22"/>
                <w:szCs w:val="22"/>
              </w:rPr>
            </w:pPr>
            <w:proofErr w:type="spellStart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Ind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– laikotarpio pradžios datos (m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nesio) vartojimo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 paslaug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indeksas</w:t>
            </w:r>
            <w:r w:rsidR="00AC58F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.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Pirmojo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iavimo atveju laikotarpio pradžia (m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nuo) yra 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Sutarties 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sigaliojimo dienos m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nuo</w:t>
            </w:r>
            <w:r w:rsidR="00AC58F5" w:rsidRPr="006E53CE">
              <w:rPr>
                <w:rFonts w:ascii="Cambria" w:hAnsi="Cambria" w:cs="Mongolian Baiti"/>
                <w:sz w:val="22"/>
                <w:szCs w:val="22"/>
              </w:rPr>
              <w:t xml:space="preserve">.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Antrojo ir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lesni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iavim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atveju laikotarpio pradžia (m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nuo) yra paskutinio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iavimo metu naudotos paskelbto atitinkamo indekso reikšm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nuo.</w:t>
            </w:r>
          </w:p>
          <w:p w14:paraId="24C24713" w14:textId="53EE43B7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5.3.3.7. 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iavimams indeks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reikšm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s imamos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shd w:val="clear" w:color="auto" w:fill="FFFFFF"/>
              </w:rPr>
              <w:t>keturi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skaitmen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po kablelio tikslumu. Apskai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iuotas pokytis (k) tolimesniems 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iavimams naudojamas suapvalinus iki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skaitmens po kablelio, o apskai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iuotas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kainis „a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shd w:val="clear" w:color="auto" w:fill="FFFFFF"/>
              </w:rPr>
              <w:t>dviej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skaitmen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po kablelio.</w:t>
            </w:r>
          </w:p>
          <w:p w14:paraId="4C2D7799" w14:textId="76A8B67E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perži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ros, privalo raštu kreiptis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kit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Šal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ir prašyme pateikti vis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reikaling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informacij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: Sutarties pavadinim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, numer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, dat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, neperduot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ir neapmok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raš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su kiekiais, indekso reikšmes su nuorodomis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viešus šaltinius Valstyb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 duomen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agent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ros Oficialiosios statistikos portale arba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>kitus oficialius šaltini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bdr w:val="none" w:sz="0" w:space="0" w:color="auto" w:frame="1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 xml:space="preserve"> duomenis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, kita svarbi informacija. Prašyme Šalis neturi teis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 nurodyti kito indekso ar prašyti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iavimo pagal kit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indeks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nei nurodytas šioje proced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roje.</w:t>
            </w:r>
          </w:p>
          <w:p w14:paraId="0751FE4E" w14:textId="39256213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.3.3.9. 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Susitarimas turi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ti sudarytas per </w:t>
            </w:r>
            <w:r w:rsidR="0091487B"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10 (dešimt) darbo dien</w:t>
            </w:r>
            <w:r w:rsidR="0091487B"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ų</w:t>
            </w:r>
            <w:r w:rsidR="0091487B"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nuo Šalies pateikto tinkamo prašymo perskai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iuoti 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utarties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 xml:space="preserve">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shd w:val="clear" w:color="auto" w:fill="FFFFFF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kainius gavimo dienos.</w:t>
            </w:r>
          </w:p>
          <w:p w14:paraId="3E0BF6EB" w14:textId="578A42E3" w:rsidR="00B767F3" w:rsidRPr="006E53CE" w:rsidRDefault="00DD7479" w:rsidP="00B557D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highlight w:val="yellow"/>
                <w:bdr w:val="none" w:sz="0" w:space="0" w:color="auto" w:frame="1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>Susitarimu Šalys neturi teis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bdr w:val="none" w:sz="0" w:space="0" w:color="auto" w:frame="1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>s keisti proced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bdr w:val="none" w:sz="0" w:space="0" w:color="auto" w:frame="1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>roje nurodytos tvarkos ar kit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bdr w:val="none" w:sz="0" w:space="0" w:color="auto" w:frame="1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 xml:space="preserve"> Sutarties nuostat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bdr w:val="none" w:sz="0" w:space="0" w:color="auto" w:frame="1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>, išskyrus, jei keitimas atliekamas pagal VP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  <w:bdr w:val="none" w:sz="0" w:space="0" w:color="auto" w:frame="1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  <w:bdr w:val="none" w:sz="0" w:space="0" w:color="auto" w:frame="1"/>
              </w:rPr>
              <w:t xml:space="preserve"> nuostatas.</w:t>
            </w:r>
          </w:p>
        </w:tc>
      </w:tr>
      <w:tr w:rsidR="00B767F3" w:rsidRPr="006E53CE" w14:paraId="312BC1F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 xml:space="preserve">5.3.4. Sutarties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perži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ra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kain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lygio poky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io pagal 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grupi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kain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poky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ius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2C311572" w14:textId="77777777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  <w:p w14:paraId="449C09AB" w14:textId="1FB8B811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75CD94C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5.4. Sutarties kainos /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kaini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apskai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iavimas taikant 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081DAEF5" w14:textId="0C7A3926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267E808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5.5. Atsiskaitymo su 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 terminas ir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4FCCDCF0" w:rsidR="00302148" w:rsidRPr="006E53CE" w:rsidRDefault="00302148" w:rsidP="00302148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atsiskaito su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ju ne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liau kaip per 30 (trisdešimt) kalendorini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po Preki</w:t>
            </w:r>
            <w:r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 xml:space="preserve"> pristatymo bei „Naujo ilgalaikio turto – medicinin</w:t>
            </w:r>
            <w:r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s aparat</w:t>
            </w:r>
            <w:r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ros naudojimo pradžios nustatymo akto“ pasirašymo, Pirk</w:t>
            </w:r>
            <w:r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jui gavus s</w:t>
            </w:r>
            <w:r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iCs/>
                <w:kern w:val="2"/>
                <w:sz w:val="22"/>
                <w:szCs w:val="22"/>
              </w:rPr>
              <w:t>skait</w:t>
            </w:r>
            <w:r w:rsidRPr="006E53CE">
              <w:rPr>
                <w:rFonts w:ascii="Cambria" w:hAnsi="Cambria" w:cs="Cambria"/>
                <w:i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</w:p>
          <w:p w14:paraId="04C22127" w14:textId="18DB3FED" w:rsidR="00B767F3" w:rsidRPr="006E53CE" w:rsidRDefault="00302148" w:rsidP="00B25967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highlight w:val="yellow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Apmok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jimo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lygos: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vykdžius visus sutartinius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sipareigojimus, sumokama visa Sutarties kaina.</w:t>
            </w:r>
          </w:p>
        </w:tc>
      </w:tr>
      <w:tr w:rsidR="00B767F3" w:rsidRPr="006E53CE" w14:paraId="235F5A3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</w:tc>
      </w:tr>
      <w:tr w:rsidR="00B767F3" w:rsidRPr="006E53CE" w14:paraId="0986FD7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>5.7. Avanso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B767F3" w:rsidRPr="006E53CE" w14:paraId="397E6A62" w14:textId="77777777" w:rsidTr="008F14F7">
        <w:trPr>
          <w:trHeight w:val="300"/>
        </w:trPr>
        <w:tc>
          <w:tcPr>
            <w:tcW w:w="9918" w:type="dxa"/>
            <w:gridSpan w:val="4"/>
          </w:tcPr>
          <w:p w14:paraId="1AB554AE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6. PREKI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KOKYB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IR GARANTINIAI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SIPAREIGOJIMAI</w:t>
            </w:r>
          </w:p>
        </w:tc>
      </w:tr>
      <w:tr w:rsidR="00B051C6" w:rsidRPr="006E53CE" w14:paraId="193F6F5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051C6" w:rsidRPr="006E53CE" w:rsidRDefault="00B051C6" w:rsidP="00B051C6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7211" w:type="dxa"/>
            <w:gridSpan w:val="2"/>
          </w:tcPr>
          <w:p w14:paraId="6A7ED990" w14:textId="57E6ABF2" w:rsidR="006E3675" w:rsidRPr="006E53CE" w:rsidRDefault="00624079" w:rsidP="006E3675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Prek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ms nustatomas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pasi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lytas</w:t>
            </w:r>
            <w:r w:rsidR="00B5052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arba Preki</w:t>
            </w:r>
            <w:r w:rsidR="00B50528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B5052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gamintojo taikom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Garantini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termina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ta</w:t>
            </w:r>
            <w:r w:rsidR="006E3675"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</w:t>
            </w:r>
            <w:r w:rsidR="00B5052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u bet kokiu atveju ne trumpesni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kaip Sutarties 1</w:t>
            </w:r>
            <w:r w:rsidR="00D53972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priedo „Technin</w:t>
            </w:r>
            <w:r w:rsidR="006E3675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pecifikacija“ 10 punkte nurodyt</w:t>
            </w:r>
            <w:r w:rsidR="006E53CE">
              <w:rPr>
                <w:rFonts w:ascii="Cambria" w:hAnsi="Cambria" w:cs="Mongolian Baiti"/>
                <w:kern w:val="2"/>
                <w:sz w:val="22"/>
                <w:szCs w:val="22"/>
              </w:rPr>
              <w:t>a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termina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 [</w:t>
            </w:r>
            <w:r w:rsidR="006E3675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 xml:space="preserve">Šis punktas taikomas pirkimo daliai Nr. </w:t>
            </w:r>
            <w:r w:rsidR="00481F45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>1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].</w:t>
            </w:r>
          </w:p>
          <w:p w14:paraId="414257F9" w14:textId="10B54858" w:rsidR="006E3675" w:rsidRPr="006E53CE" w:rsidRDefault="00B50528" w:rsidP="006E3675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Prek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ms nustatom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pasi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lyt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arba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gamintojo taikom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Garantini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termina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ta</w:t>
            </w:r>
            <w:r w:rsidR="006E3675"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u bet kokiu atveju ne trumpesni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kaip Sutarties 1 priedo „Technin</w:t>
            </w:r>
            <w:r w:rsidR="006E3675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sp</w:t>
            </w:r>
            <w:r w:rsidR="0062407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ecifikacija“ 12</w:t>
            </w:r>
            <w:r w:rsidR="004375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punkte nurodytas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termina</w:t>
            </w:r>
            <w:r w:rsidR="004375E9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 [</w:t>
            </w:r>
            <w:r w:rsidR="006E3675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 xml:space="preserve">Šis punktas taikomas pirkimo daliai Nr. </w:t>
            </w:r>
            <w:r w:rsidR="00481F45" w:rsidRPr="006E53CE">
              <w:rPr>
                <w:rFonts w:ascii="Cambria" w:hAnsi="Cambria" w:cs="Mongolian Baiti"/>
                <w:i/>
                <w:kern w:val="2"/>
                <w:sz w:val="22"/>
                <w:szCs w:val="22"/>
              </w:rPr>
              <w:t>2</w:t>
            </w:r>
            <w:r w:rsidR="006E367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].</w:t>
            </w:r>
          </w:p>
          <w:p w14:paraId="5290D4C5" w14:textId="2945D51A" w:rsidR="00B051C6" w:rsidRPr="006E53CE" w:rsidRDefault="00B051C6" w:rsidP="006E3675">
            <w:pPr>
              <w:ind w:right="34"/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051C6" w:rsidRPr="006E53CE" w14:paraId="7C487E9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B051C6" w:rsidRPr="006E53CE" w:rsidRDefault="00B051C6" w:rsidP="00B051C6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6.2. Garantin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prieži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ra</w:t>
            </w:r>
          </w:p>
        </w:tc>
        <w:tc>
          <w:tcPr>
            <w:tcW w:w="7211" w:type="dxa"/>
            <w:gridSpan w:val="2"/>
          </w:tcPr>
          <w:p w14:paraId="5F22A379" w14:textId="77777777" w:rsidR="00B051C6" w:rsidRPr="006E53CE" w:rsidRDefault="00B051C6" w:rsidP="00B051C6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Garantinio termino laikotarpiu nusta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ius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kum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turi ne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liau kaip per 15 (penkiolika) darbo 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nuo rašytin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pretenzijos gavimo dienos pašalinti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kumus.</w:t>
            </w:r>
          </w:p>
          <w:p w14:paraId="19A8D037" w14:textId="464B20A7" w:rsidR="002C4ECD" w:rsidRPr="006E53CE" w:rsidRDefault="002C4ECD" w:rsidP="00B051C6">
            <w:pPr>
              <w:jc w:val="both"/>
              <w:rPr>
                <w:rFonts w:ascii="Cambria" w:hAnsi="Cambria" w:cs="Mongolian Baiti"/>
                <w:sz w:val="22"/>
                <w:szCs w:val="22"/>
              </w:rPr>
            </w:pPr>
          </w:p>
        </w:tc>
      </w:tr>
      <w:tr w:rsidR="00B767F3" w:rsidRPr="006E53CE" w14:paraId="459ADC5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6.3. Kokybini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gyvendinimo ir tikrinimo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6E53CE" w:rsidRDefault="00FA34C2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20E2C318" w14:textId="77777777" w:rsidR="00F107E0" w:rsidRPr="006E53CE" w:rsidRDefault="00F107E0" w:rsidP="002F0070">
            <w:pPr>
              <w:rPr>
                <w:rFonts w:ascii="Cambria" w:hAnsi="Cambria" w:cs="Mongolian Baiti"/>
                <w:kern w:val="2"/>
                <w:sz w:val="22"/>
                <w:szCs w:val="22"/>
                <w:highlight w:val="yellow"/>
              </w:rPr>
            </w:pPr>
          </w:p>
          <w:p w14:paraId="4D580A95" w14:textId="7F5BF700" w:rsidR="00F107E0" w:rsidRPr="006E53CE" w:rsidRDefault="00F107E0" w:rsidP="005B417A">
            <w:pPr>
              <w:rPr>
                <w:rFonts w:ascii="Cambria" w:hAnsi="Cambria" w:cs="Mongolian Baiti"/>
                <w:kern w:val="2"/>
                <w:sz w:val="22"/>
                <w:szCs w:val="22"/>
                <w:highlight w:val="yellow"/>
              </w:rPr>
            </w:pPr>
          </w:p>
        </w:tc>
      </w:tr>
      <w:tr w:rsidR="00B767F3" w:rsidRPr="006E53CE" w14:paraId="5D562E8D" w14:textId="77777777" w:rsidTr="008F14F7">
        <w:trPr>
          <w:trHeight w:val="300"/>
        </w:trPr>
        <w:tc>
          <w:tcPr>
            <w:tcW w:w="9918" w:type="dxa"/>
            <w:gridSpan w:val="4"/>
          </w:tcPr>
          <w:p w14:paraId="6103796D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7. SUTARTIES VYKDYMUI PASITELKIAMI SUBTIEK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JAI</w:t>
            </w:r>
          </w:p>
        </w:tc>
      </w:tr>
      <w:tr w:rsidR="005652B5" w:rsidRPr="006E53CE" w14:paraId="3110BF2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6E53CE" w:rsidRDefault="005652B5" w:rsidP="005652B5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Sutarties vykdymui pasitelkiami subtiek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jai ir (ar) specialistai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6E53CE" w:rsidRDefault="005652B5" w:rsidP="005652B5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Sutarties vykdymui subtiek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jai ir (ar) specialistai nepasitelkiami.</w:t>
            </w:r>
          </w:p>
          <w:p w14:paraId="1EF19A84" w14:textId="77777777" w:rsidR="005652B5" w:rsidRPr="006E53CE" w:rsidRDefault="005652B5" w:rsidP="005652B5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  <w:p w14:paraId="35C18E2C" w14:textId="77777777" w:rsidR="005652B5" w:rsidRPr="006E53CE" w:rsidRDefault="005652B5" w:rsidP="005652B5">
            <w:pPr>
              <w:rPr>
                <w:rFonts w:ascii="Cambria" w:hAnsi="Cambria" w:cs="Mongolian Baiti"/>
                <w:color w:val="FF000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FF0000"/>
                <w:kern w:val="2"/>
                <w:sz w:val="22"/>
                <w:szCs w:val="22"/>
              </w:rPr>
              <w:t>arba</w:t>
            </w:r>
          </w:p>
          <w:p w14:paraId="5D780E1E" w14:textId="77777777" w:rsidR="005652B5" w:rsidRPr="006E53CE" w:rsidRDefault="005652B5" w:rsidP="005652B5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  <w:p w14:paraId="5CFEABC6" w14:textId="61C27076" w:rsidR="005652B5" w:rsidRPr="006E53CE" w:rsidRDefault="005652B5" w:rsidP="00C51097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Sutarties vykdymui pasitelkiami subtiek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jai ir (ar) specialistai yra nurodyti Sutarties priede Nr. [...] „Sutarties vykdymui pasitelkiami subtiek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jai ir (ar) specialistai“.</w:t>
            </w:r>
          </w:p>
        </w:tc>
      </w:tr>
      <w:tr w:rsidR="00B767F3" w:rsidRPr="006E53CE" w14:paraId="0E57F611" w14:textId="77777777" w:rsidTr="008F14F7">
        <w:trPr>
          <w:trHeight w:val="300"/>
        </w:trPr>
        <w:tc>
          <w:tcPr>
            <w:tcW w:w="9918" w:type="dxa"/>
            <w:gridSpan w:val="4"/>
          </w:tcPr>
          <w:p w14:paraId="6A81BDB7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8. PRIEVOLI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PAGAL SUTART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VYKDYMO UŽTIKRINIMAS</w:t>
            </w:r>
          </w:p>
        </w:tc>
      </w:tr>
      <w:tr w:rsidR="00B767F3" w:rsidRPr="006E53CE" w14:paraId="5F1C88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8.1. Prievoli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pagal Sutart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vykdymo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6E53CE" w:rsidRDefault="000A0A6F" w:rsidP="000A0A6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Prievoli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pagal Sutart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vykdymas užtikrinamas:</w:t>
            </w:r>
          </w:p>
          <w:p w14:paraId="0B8B9774" w14:textId="0A1F11C4" w:rsidR="00C90B42" w:rsidRPr="006E53CE" w:rsidRDefault="0051472B" w:rsidP="00C90B42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</w:t>
            </w:r>
            <w:r w:rsidR="00C90B42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etesybomis (delspinigiais, bauda); </w:t>
            </w:r>
          </w:p>
          <w:p w14:paraId="76331B60" w14:textId="60F18E93" w:rsidR="000A0A6F" w:rsidRPr="006E53CE" w:rsidRDefault="000A0A6F" w:rsidP="000A0A6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Pirmo pareikalavimo banko garantija;</w:t>
            </w:r>
          </w:p>
          <w:p w14:paraId="21AE172E" w14:textId="64F951F6" w:rsidR="000A0A6F" w:rsidRPr="006E53CE" w:rsidRDefault="000A0A6F" w:rsidP="000A0A6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Draudimo bendrov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laidavimo draudimu;</w:t>
            </w:r>
          </w:p>
          <w:p w14:paraId="544E68EF" w14:textId="4BCA2854" w:rsidR="00B767F3" w:rsidRPr="006E53CE" w:rsidRDefault="00C90B42" w:rsidP="000A0A6F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Sutarties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vykdymo užtikrinimo sumos pervedimu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banko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skait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(kartu su pervedim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rodan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 dokumento kopija). Sutart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nutraukus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kalt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s, visa Special</w:t>
            </w:r>
            <w:r w:rsidR="00290CA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</w:t>
            </w:r>
            <w:r w:rsidR="00290CA5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290CA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="00290CA5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290CA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="00290CA5"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290CA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</w:t>
            </w:r>
            <w:r w:rsidR="00290CA5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290CA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8.3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punkte nurodyta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skait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pervesta suma yra negr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žinama.</w:t>
            </w:r>
          </w:p>
        </w:tc>
      </w:tr>
      <w:tr w:rsidR="00B767F3" w:rsidRPr="006E53CE" w14:paraId="5707061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8.2. Sutarties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vykdymo užtikrinimo galiojimo terminas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6E53CE" w:rsidRDefault="000A0A6F" w:rsidP="00C51097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Sutarties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vykdymo užtikrinimo galiojimo terminas turi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 ne trumpesnis nei Sutarties galiojimo terminas.</w:t>
            </w:r>
          </w:p>
          <w:p w14:paraId="4720F941" w14:textId="0ADE4864" w:rsidR="00B767F3" w:rsidRPr="006E53CE" w:rsidRDefault="00B767F3" w:rsidP="000A0A6F">
            <w:pPr>
              <w:rPr>
                <w:rFonts w:ascii="Cambria" w:hAnsi="Cambria" w:cs="Mongolian Baiti"/>
                <w:kern w:val="2"/>
                <w:sz w:val="22"/>
                <w:szCs w:val="22"/>
                <w:highlight w:val="yellow"/>
              </w:rPr>
            </w:pPr>
          </w:p>
        </w:tc>
      </w:tr>
      <w:tr w:rsidR="00B767F3" w:rsidRPr="006E53CE" w14:paraId="0C2A746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8.3. Sutarties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vykdymo užtikrinimo pateikimas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6E53CE" w:rsidRDefault="00B00E1E" w:rsidP="001808D8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ne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liau kaip per 10 (dešimt) darbo 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nuo Sutarties pasirašymo dienos turi pateikti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jui </w:t>
            </w:r>
            <w:r w:rsidR="006670DA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5 (penki</w:t>
            </w:r>
            <w:r w:rsidR="006670DA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6670DA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procent</w:t>
            </w:r>
            <w:r w:rsidR="006670DA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6670DA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dydžio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nuo Pradin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be PVM, nurodytos Speciali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5.2 punkte, pirmo pareikalavimo banko garantij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arba draudimo bendrov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laidavimo draudimo rašt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arba </w:t>
            </w:r>
            <w:r w:rsidR="009F4BF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pervesti </w:t>
            </w:r>
            <w:r w:rsidR="009F4BF8"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="009F4BF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Pirk</w:t>
            </w:r>
            <w:r w:rsidR="009F4BF8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9F4BF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banko s</w:t>
            </w:r>
            <w:r w:rsidR="009F4BF8"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9F4BF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skait</w:t>
            </w:r>
            <w:r w:rsidR="009F4BF8"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="009F4BF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Sutarties </w:t>
            </w:r>
            <w:r w:rsidR="009F4BF8"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="009F4BF8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vykdymo užtikrinimo sum</w:t>
            </w:r>
            <w:r w:rsidR="009F4BF8"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atitinkan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ius Bendr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10 skyriaus reikalavimus. Esant poreikiui, gavus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prašym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šis terminas gali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 prat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stas Šali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suderintam terminui.</w:t>
            </w:r>
          </w:p>
        </w:tc>
      </w:tr>
      <w:tr w:rsidR="00B767F3" w:rsidRPr="006E53CE" w14:paraId="198AFEE0" w14:textId="77777777" w:rsidTr="008F14F7">
        <w:trPr>
          <w:trHeight w:val="300"/>
        </w:trPr>
        <w:tc>
          <w:tcPr>
            <w:tcW w:w="9918" w:type="dxa"/>
            <w:gridSpan w:val="4"/>
          </w:tcPr>
          <w:p w14:paraId="53C07666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 ŠALI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ATSAKOMYB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A20183" w:rsidRPr="006E53CE" w14:paraId="0C76AE4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9.1. 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taikomos netesybos už mok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jim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pagal Sutart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v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lavim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6E53CE" w:rsidRDefault="00DD7479" w:rsidP="00A20183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Jei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jas, gav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tinkamai pateikt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 užpildyt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skait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uždelsia atsiskaityti už tinkamai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 perduotas kokybiškas Prekes per Sutartyje nurodyt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termin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jas nuo kitos nei nustatytas terminas dienos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lastRenderedPageBreak/>
              <w:t>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iuoja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jui 0,0</w:t>
            </w:r>
            <w:r w:rsidR="00A201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6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(</w:t>
            </w:r>
            <w:r w:rsidR="00A201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šeši</w:t>
            </w:r>
            <w:r w:rsidR="00A2018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šimt</w:t>
            </w:r>
            <w:r w:rsidR="00A2018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A201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="00A2018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procento dydžio delspinigius nuo neapmok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tos sumos be PVM už kiekvien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lavimo 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 </w:t>
            </w:r>
          </w:p>
        </w:tc>
      </w:tr>
      <w:tr w:rsidR="00B767F3" w:rsidRPr="006E53CE" w14:paraId="66B563D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>9.2.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6E53CE" w:rsidRDefault="00DD7479" w:rsidP="00A20183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9.2.1. Jeigu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v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luoja vykdyti užsakym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tiekti Prekes ar ištaisyti 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kumus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arba nevykdo kit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sutartini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sipareigojim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nuo kitos nei nustatytas terminas dienos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jui skai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iuoja 0,0</w:t>
            </w:r>
            <w:r w:rsidR="00A201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6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 (</w:t>
            </w:r>
            <w:r w:rsidR="00A201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šeši</w:t>
            </w:r>
            <w:r w:rsidR="00A2018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šimt</w:t>
            </w:r>
            <w:r w:rsidR="00A2018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A2018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="00A20183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procento  dydžio delspinigius už kiekvien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uždelst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nuo laiku neperduot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ar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turin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tr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kum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kainos be PVM. </w:t>
            </w:r>
          </w:p>
          <w:p w14:paraId="610DA498" w14:textId="682889CF" w:rsidR="00B767F3" w:rsidRPr="006E53CE" w:rsidRDefault="00DD7479" w:rsidP="00A20183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9.2.2. Jeigu Tiek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jas v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luoja gr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žinti d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l Tiek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jui mok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tinos sumos sumažinimo susidariusi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permok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pagal Bendr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7.4.1.2 punkt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, Pirk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jas nuo kitos nei nustatytas terminas dienos Tiek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jui skai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iuoja 0,0</w:t>
            </w:r>
            <w:r w:rsidR="00A20183" w:rsidRPr="006E53CE">
              <w:rPr>
                <w:rFonts w:ascii="Cambria" w:hAnsi="Cambria" w:cs="Mongolian Baiti"/>
                <w:sz w:val="22"/>
                <w:szCs w:val="22"/>
              </w:rPr>
              <w:t>6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(</w:t>
            </w:r>
            <w:r w:rsidR="00A20183" w:rsidRPr="006E53CE">
              <w:rPr>
                <w:rFonts w:ascii="Cambria" w:hAnsi="Cambria" w:cs="Mongolian Baiti"/>
                <w:sz w:val="22"/>
                <w:szCs w:val="22"/>
              </w:rPr>
              <w:t>šeši</w:t>
            </w:r>
            <w:r w:rsidR="00A20183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šimt</w:t>
            </w:r>
            <w:r w:rsidR="00A20183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="00A20183" w:rsidRPr="006E53CE">
              <w:rPr>
                <w:rFonts w:ascii="Cambria" w:hAnsi="Cambria" w:cs="Mongolian Baiti"/>
                <w:sz w:val="22"/>
                <w:szCs w:val="22"/>
              </w:rPr>
              <w:t>j</w:t>
            </w:r>
            <w:r w:rsidR="00A20183" w:rsidRPr="006E53CE">
              <w:rPr>
                <w:rFonts w:ascii="Cambria" w:hAnsi="Cambria" w:cs="Cambria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) procento dydžio delspinigius už kiekvien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uždelst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dien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nuo laiku negr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žintos permokos, kainos be PVM.</w:t>
            </w:r>
          </w:p>
          <w:p w14:paraId="63704FE1" w14:textId="10B3BC45" w:rsidR="00B767F3" w:rsidRPr="006E53CE" w:rsidRDefault="00DD7479" w:rsidP="00B07043">
            <w:pPr>
              <w:jc w:val="both"/>
              <w:rPr>
                <w:rFonts w:ascii="Cambria" w:hAnsi="Cambria" w:cs="Mongolian Baiti"/>
                <w:b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9.2.3. 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privalo sumok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jui netesybas per </w:t>
            </w:r>
            <w:r w:rsidR="00B07043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30 (trisdešimt)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dien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nuo 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jo pareikalavimo, jeigu netesyb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suma 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ra 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išskaitoma iš Tiek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jui mok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tinos sumos.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</w:p>
        </w:tc>
      </w:tr>
      <w:tr w:rsidR="00B767F3" w:rsidRPr="006E53CE" w14:paraId="6CD13A4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9.3.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/ 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taikoma bauda nutraukus Sutart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l esminio Sutarties pažeidimo </w:t>
            </w:r>
            <w:r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ar nepagr</w:t>
            </w:r>
            <w:r w:rsidRPr="006E53CE">
              <w:rPr>
                <w:rFonts w:ascii="Cambria" w:hAnsi="Cambria" w:cs="Cambria"/>
                <w:b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stai nutraukus Sutarties vykdym</w:t>
            </w:r>
            <w:r w:rsidRPr="006E53CE">
              <w:rPr>
                <w:rFonts w:ascii="Cambria" w:hAnsi="Cambria" w:cs="Cambria"/>
                <w:b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 xml:space="preserve"> ne Sutartyje nustatyta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6E53CE" w:rsidRDefault="00DD7479" w:rsidP="009F5CF5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9.3.1. Nutraukus Sutart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 esminio Sutarties pažeidimo, nustatyto Sutarties Specialiosiose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lygose, mokama </w:t>
            </w:r>
            <w:r w:rsidR="004B4EE2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</w:t>
            </w:r>
            <w:r w:rsidR="009F5CF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0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(</w:t>
            </w:r>
            <w:r w:rsidR="004B4EE2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dešimt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procent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dydžio bauda nuo Pradin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be PVM, nurodytos Speciali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5.2 punkte. </w:t>
            </w:r>
          </w:p>
          <w:p w14:paraId="48292084" w14:textId="1FFF1FC0" w:rsidR="00B767F3" w:rsidRPr="006E53CE" w:rsidRDefault="00DD7479" w:rsidP="009F5CF5">
            <w:pPr>
              <w:jc w:val="both"/>
              <w:rPr>
                <w:rFonts w:ascii="Cambria" w:hAnsi="Cambria" w:cs="Mongolian Baiti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9.3.2. 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Nepagr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stai nutraukus Sutarties vykdym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 ne Sutartyje nustatyta tvarka, mokama </w:t>
            </w:r>
            <w:r w:rsidR="00CE6AA1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10 (</w:t>
            </w:r>
            <w:r w:rsidR="009F5CF5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dešimt) 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procent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dydžio bauda nuo Pradin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s, nurodytos Speciali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 5.2 punkte.</w:t>
            </w:r>
          </w:p>
        </w:tc>
      </w:tr>
      <w:tr w:rsidR="00B767F3" w:rsidRPr="006E53CE" w14:paraId="539B29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9.4.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taikoma bauda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esam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subtiek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ar specialist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pakeitimo / nauj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subtiek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pasitelkimo nesilaikant Bendrosiose s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lygose nurodytos subtiek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ir (ar) specialist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keitimo tvarkos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6E53CE" w:rsidRDefault="00DD7479" w:rsidP="002F0070">
            <w:pPr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</w:rPr>
              <w:t>Netaikoma</w:t>
            </w:r>
          </w:p>
          <w:p w14:paraId="01953191" w14:textId="77777777" w:rsidR="00B767F3" w:rsidRPr="006E53CE" w:rsidRDefault="00B767F3" w:rsidP="009F5CF5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3086B7F9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9.5.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taikomos baudos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aplinkosaugini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ir (arba) socialini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6E53CE" w:rsidRDefault="0010627D" w:rsidP="0010627D">
            <w:pPr>
              <w:jc w:val="both"/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</w:tc>
      </w:tr>
      <w:tr w:rsidR="00B767F3" w:rsidRPr="006E53CE" w14:paraId="3F603DB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9.6.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/ 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taikoma bauda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konfidencialumo reikalavim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39824FDD" w14:textId="77777777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  <w:p w14:paraId="271A84AA" w14:textId="156390D6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</w:tc>
      </w:tr>
      <w:tr w:rsidR="00B767F3" w:rsidRPr="006E53CE" w14:paraId="614E463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9.7.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taikomos netesybos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pirkimo dokumentuose nustatyt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Kokybini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E53CE" w:rsidRDefault="00FA34C2" w:rsidP="006B785A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</w:tc>
      </w:tr>
      <w:tr w:rsidR="00B767F3" w:rsidRPr="006E53CE" w14:paraId="11D432F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9.8.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taikomos netesybos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l Sutarties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lastRenderedPageBreak/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vykdymo užtikrinimo neprat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lastRenderedPageBreak/>
              <w:t>Netaikoma</w:t>
            </w:r>
          </w:p>
          <w:p w14:paraId="29DCAC8C" w14:textId="6EDE7441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</w:tc>
      </w:tr>
      <w:tr w:rsidR="00B767F3" w:rsidRPr="006E53CE" w14:paraId="57850F0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9.9. 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jui taikoma bauda d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 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jo simboli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, pavadinimo ir ženklo reklamoje ar rinkodaroje naudojimo reikalavim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nesilaikymo bei draudimo naudotis 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jo sukurtais intelektiniais veiklos rezultatais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3BD32F43" w14:textId="77777777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  <w:p w14:paraId="2FC8EB7E" w14:textId="77777777" w:rsidR="00B767F3" w:rsidRPr="006E53CE" w:rsidRDefault="00B767F3" w:rsidP="002F0070">
            <w:pPr>
              <w:rPr>
                <w:rFonts w:ascii="Cambria" w:hAnsi="Cambria" w:cs="Mongolian Baiti"/>
                <w:sz w:val="22"/>
                <w:szCs w:val="22"/>
              </w:rPr>
            </w:pPr>
          </w:p>
          <w:p w14:paraId="49FF058F" w14:textId="77777777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</w:tc>
      </w:tr>
      <w:tr w:rsidR="00B767F3" w:rsidRPr="006E53CE" w14:paraId="40E1CD3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6E53CE" w:rsidRDefault="009F5CF5" w:rsidP="009F5CF5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41965FB0" w14:textId="6B2CED4D" w:rsidR="00B767F3" w:rsidRPr="006E53CE" w:rsidRDefault="00B767F3" w:rsidP="002F0070">
            <w:pPr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</w:tc>
      </w:tr>
      <w:tr w:rsidR="00B767F3" w:rsidRPr="006E53CE" w14:paraId="0126462E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8973A5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10. ESMIN</w:t>
            </w:r>
            <w:r w:rsidRPr="006E53CE">
              <w:rPr>
                <w:rFonts w:ascii="Cambria" w:hAnsi="Cambria" w:cs="Cambria"/>
                <w:b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S SUTARTIES S</w:t>
            </w:r>
            <w:r w:rsidRPr="006E53CE">
              <w:rPr>
                <w:rFonts w:ascii="Cambria" w:hAnsi="Cambria" w:cs="Cambria"/>
                <w:b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kern w:val="2"/>
                <w:sz w:val="22"/>
                <w:szCs w:val="22"/>
              </w:rPr>
              <w:t>LYGOS</w:t>
            </w:r>
          </w:p>
        </w:tc>
      </w:tr>
      <w:tr w:rsidR="00B767F3" w:rsidRPr="006E53CE" w14:paraId="4D59E15A" w14:textId="77777777" w:rsidTr="008F14F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sz w:val="22"/>
                <w:szCs w:val="22"/>
              </w:rPr>
              <w:t>10.1. Esmin</w:t>
            </w:r>
            <w:r w:rsidRPr="006E53CE">
              <w:rPr>
                <w:rFonts w:ascii="Cambria" w:hAnsi="Cambria" w:cs="Cambria"/>
                <w:b/>
                <w:bCs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sz w:val="22"/>
                <w:szCs w:val="22"/>
              </w:rPr>
              <w:t>s Sutarties s</w:t>
            </w:r>
            <w:r w:rsidRPr="006E53CE">
              <w:rPr>
                <w:rFonts w:ascii="Cambria" w:hAnsi="Cambria" w:cs="Cambria"/>
                <w:b/>
                <w:bCs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sz w:val="22"/>
                <w:szCs w:val="22"/>
              </w:rPr>
              <w:t>lygos</w:t>
            </w:r>
          </w:p>
        </w:tc>
        <w:tc>
          <w:tcPr>
            <w:tcW w:w="7211" w:type="dxa"/>
            <w:gridSpan w:val="2"/>
          </w:tcPr>
          <w:p w14:paraId="3B8BBBF9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Netaikoma</w:t>
            </w:r>
          </w:p>
          <w:p w14:paraId="3657475F" w14:textId="37467A4F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</w:tr>
      <w:tr w:rsidR="00B767F3" w:rsidRPr="006E53CE" w14:paraId="0F5458CF" w14:textId="77777777" w:rsidTr="008F14F7">
        <w:trPr>
          <w:trHeight w:val="300"/>
        </w:trPr>
        <w:tc>
          <w:tcPr>
            <w:tcW w:w="2700" w:type="dxa"/>
          </w:tcPr>
          <w:p w14:paraId="0C270B5F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10.2. Dideli arba nuolatiniai esmin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 Sutarties s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lygos vykdymo tr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kumai</w:t>
            </w:r>
          </w:p>
        </w:tc>
        <w:tc>
          <w:tcPr>
            <w:tcW w:w="7218" w:type="dxa"/>
            <w:gridSpan w:val="3"/>
          </w:tcPr>
          <w:p w14:paraId="0FF4ED14" w14:textId="77777777" w:rsidR="009F5CF5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Netaikoma </w:t>
            </w:r>
          </w:p>
          <w:p w14:paraId="27FF7C68" w14:textId="4237CB84" w:rsidR="00B767F3" w:rsidRPr="006E53CE" w:rsidRDefault="00B767F3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</w:p>
        </w:tc>
      </w:tr>
      <w:tr w:rsidR="00B767F3" w:rsidRPr="006E53CE" w14:paraId="70836C3F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DFC488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B767F3" w:rsidRPr="006E53CE" w14:paraId="1E6FEC1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11.1. Sutarties sudarymas ir 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sigaliojimas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6E53CE" w:rsidRDefault="00B447AA" w:rsidP="00B447AA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Ši Sutartis laikoma sudaryta, kai (pirma) j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pasirašo abi Šalys, ir (antra) pateikiamas Sutarties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vykdymo užtikrinimas.</w:t>
            </w:r>
          </w:p>
          <w:p w14:paraId="72CD3795" w14:textId="3944EA29" w:rsidR="00B447AA" w:rsidRPr="006E53CE" w:rsidRDefault="00B447AA" w:rsidP="00B447AA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Sutartis galioja iki visiško prievoli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vykdymo (kol bus išnaudota Pradin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bet jos terminas negali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 ilgesnis kaip</w:t>
            </w:r>
            <w:r w:rsidR="00E23F4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12 (dvylika) m</w:t>
            </w:r>
            <w:r w:rsidR="00E23F40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E23F4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nesi</w:t>
            </w:r>
            <w:r w:rsidR="00E23F40"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="00E23F40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.</w:t>
            </w:r>
          </w:p>
          <w:p w14:paraId="0DC01EF2" w14:textId="305853DA" w:rsidR="00B447AA" w:rsidRPr="006E53CE" w:rsidRDefault="00B447AA" w:rsidP="003763EE">
            <w:pPr>
              <w:jc w:val="both"/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</w:p>
        </w:tc>
      </w:tr>
      <w:tr w:rsidR="00B767F3" w:rsidRPr="006E53CE" w14:paraId="6568EF2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11.2. Sutarties galiojimo termino prat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6E53CE" w:rsidRDefault="00B447AA" w:rsidP="004147B9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Šali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abipusiu rašytiniu Susitarimu Sutartis tomis pa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iomis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lygomis (nedidinant Sutarties kainos) gali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 prat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sta 1 (vien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) kart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12 (dvylikai) 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nesi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, jeigu yra išlik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 poreikis ir esant šiai (šioms) aplinkyb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ms:</w:t>
            </w:r>
          </w:p>
          <w:p w14:paraId="5BFF1F84" w14:textId="1401208B" w:rsidR="00B767F3" w:rsidRPr="006E53CE" w:rsidRDefault="00B447AA" w:rsidP="00660432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  <w:highlight w:val="yellow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11.2.1. Pirk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neišpirko Preki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pagal Sutart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ir</w:t>
            </w:r>
            <w:r w:rsidR="00184826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n</w:t>
            </w:r>
            <w:r w:rsidR="00184826"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="00184826"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ra išnaudota Sutarties kaina.</w:t>
            </w:r>
          </w:p>
        </w:tc>
      </w:tr>
      <w:tr w:rsidR="00B767F3" w:rsidRPr="006E53CE" w14:paraId="0284242D" w14:textId="77777777" w:rsidTr="008F14F7">
        <w:trPr>
          <w:trHeight w:val="300"/>
        </w:trPr>
        <w:tc>
          <w:tcPr>
            <w:tcW w:w="9918" w:type="dxa"/>
            <w:gridSpan w:val="4"/>
          </w:tcPr>
          <w:p w14:paraId="05AABF93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B767F3" w:rsidRPr="006E53CE" w14:paraId="02CDEAC4" w14:textId="77777777" w:rsidTr="008F14F7">
        <w:trPr>
          <w:trHeight w:val="300"/>
        </w:trPr>
        <w:tc>
          <w:tcPr>
            <w:tcW w:w="2700" w:type="dxa"/>
          </w:tcPr>
          <w:p w14:paraId="226C878D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218" w:type="dxa"/>
            <w:gridSpan w:val="3"/>
          </w:tcPr>
          <w:p w14:paraId="6FAE0A4C" w14:textId="438CCD3E" w:rsidR="00B767F3" w:rsidRPr="006E53CE" w:rsidRDefault="00DD7479" w:rsidP="00A701FD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Sutartis gali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 nutraukiama rašytiniu Šali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susitarimu arba vienašališkai, Bendrosiose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lygose nustatyta tvarka.</w:t>
            </w:r>
          </w:p>
        </w:tc>
      </w:tr>
      <w:tr w:rsidR="00B767F3" w:rsidRPr="006E53CE" w14:paraId="69CB11D9" w14:textId="77777777" w:rsidTr="008F14F7">
        <w:trPr>
          <w:trHeight w:val="300"/>
        </w:trPr>
        <w:tc>
          <w:tcPr>
            <w:tcW w:w="2700" w:type="dxa"/>
          </w:tcPr>
          <w:p w14:paraId="30B41D12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14:paraId="08CC1A68" w14:textId="77777777" w:rsidR="00B767F3" w:rsidRPr="006E53CE" w:rsidRDefault="00B767F3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218" w:type="dxa"/>
            <w:gridSpan w:val="3"/>
          </w:tcPr>
          <w:p w14:paraId="22192202" w14:textId="77777777" w:rsidR="00B767F3" w:rsidRPr="006E53CE" w:rsidRDefault="00DD7479" w:rsidP="00FF5783">
            <w:pPr>
              <w:jc w:val="both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12.2.1. jeigu Tiek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jas nevykdo prisiimt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sipareigojim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už Sutartyje nustatyt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Sutarties kain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 / 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kainius;</w:t>
            </w:r>
          </w:p>
          <w:p w14:paraId="003C1074" w14:textId="4EB23F26" w:rsidR="007D68EF" w:rsidRPr="006E53CE" w:rsidRDefault="007D68EF" w:rsidP="002F0070">
            <w:pPr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12.2.2. jeigu 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jas nepateikia Sutarties 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vykdymo užtikrinimo prat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simo ilgiau kaip 30 (trisdešimt) dien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nuo galiojan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io Sutarties 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vykdymo užtikrinimo termino pabaigos Bendrosiose s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lygose nustatyta tvarka (išskyrus pirmin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Sutarties 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vykdymo užtikrinim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);</w:t>
            </w:r>
          </w:p>
          <w:p w14:paraId="7092C4D1" w14:textId="211FC839" w:rsidR="00B767F3" w:rsidRPr="006E53CE" w:rsidRDefault="00DD7479" w:rsidP="002F0070">
            <w:pPr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12.2.</w:t>
            </w:r>
            <w:r w:rsidR="00C07E40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3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. jeigu 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jas nesilaiko Sutartyje nustatyt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Preki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tiekimo termin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2 (du) kartus iš eil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 arba v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luoja pristatyti Prekes daugiau nei </w:t>
            </w:r>
            <w:r w:rsidR="00A701FD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60 (šešiasdešimt) kalendorini</w:t>
            </w:r>
            <w:r w:rsidR="00A701FD"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="00A701FD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dien</w:t>
            </w:r>
            <w:r w:rsidR="00A701FD"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="00A701FD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Sutartyje nustatytas Preki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pristatymo terminas;</w:t>
            </w:r>
          </w:p>
          <w:p w14:paraId="49957558" w14:textId="4DE85937" w:rsidR="00B767F3" w:rsidRPr="006E53CE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12.2.</w:t>
            </w:r>
            <w:r w:rsidR="00C07E40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4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. jeigu 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jas pažeidžia Preki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pristatymo terminus ir priskai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iuot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netesyb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už v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lavim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suma viršija 20 (dvidešimt) proc. Pradin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 sutarties vert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s;</w:t>
            </w:r>
          </w:p>
          <w:p w14:paraId="05C38EB5" w14:textId="2E7F702E" w:rsidR="00B767F3" w:rsidRPr="006E53CE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lastRenderedPageBreak/>
              <w:t>12.2.</w:t>
            </w:r>
            <w:r w:rsidR="00C07E40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5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. 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jas pažeidžia Preki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pristatymo terminus ir d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l Preki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pristatymo v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lavimo Prek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 tampa nebereikalingos;</w:t>
            </w:r>
          </w:p>
          <w:p w14:paraId="3A467226" w14:textId="043BABB0" w:rsidR="00B767F3" w:rsidRPr="006E53CE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12.2.</w:t>
            </w:r>
            <w:r w:rsidR="00C07E40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6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. 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jas daugiau kaip 2 (du) kartus pristato Prekes, kurios neatitinka Sutartyje ir (ar) 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Į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statymuose nustatyt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reikalavim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Prek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ms;</w:t>
            </w:r>
          </w:p>
          <w:p w14:paraId="3B95DEB7" w14:textId="398F45D0" w:rsidR="00B767F3" w:rsidRPr="006E53CE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12.2.</w:t>
            </w:r>
            <w:r w:rsidR="00C07E40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7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. 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jo kvalifikacija tapo nebeatitinkan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ia pirkimo dokumentuose nustatyt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Sutarties tinkamam vykdymui b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tin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reikalavim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ir šie neatitikimai nebuvo ištaisyti per 14 (keturiolika) kalendorini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dien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 xml:space="preserve"> nuo kvalifikacijos tapimo neatitinkan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ia dienos;</w:t>
            </w:r>
          </w:p>
          <w:p w14:paraId="03DDA9E3" w14:textId="71669A17" w:rsidR="00B767F3" w:rsidRPr="006E53CE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12.2.</w:t>
            </w:r>
            <w:r w:rsidR="00C07E40"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8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. Tiek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jas pažeidžia šios Sutarties nuostatas, reglamentuojan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ias konkurencij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, intelektin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 nuosavyb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s ar konfidencialios informacijos valdym</w:t>
            </w:r>
            <w:r w:rsidRPr="006E53CE">
              <w:rPr>
                <w:rFonts w:ascii="Cambria" w:eastAsia="Arial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eastAsia="Arial" w:hAnsi="Cambria" w:cs="Mongolian Baiti"/>
                <w:kern w:val="2"/>
                <w:sz w:val="22"/>
                <w:szCs w:val="22"/>
              </w:rPr>
              <w:t>;</w:t>
            </w:r>
          </w:p>
        </w:tc>
      </w:tr>
      <w:tr w:rsidR="00B767F3" w:rsidRPr="006E53CE" w14:paraId="66C5FB47" w14:textId="77777777" w:rsidTr="008F14F7">
        <w:trPr>
          <w:trHeight w:val="300"/>
        </w:trPr>
        <w:tc>
          <w:tcPr>
            <w:tcW w:w="9918" w:type="dxa"/>
            <w:gridSpan w:val="4"/>
          </w:tcPr>
          <w:p w14:paraId="2E78AE5D" w14:textId="37131B70" w:rsidR="00B767F3" w:rsidRPr="006E53CE" w:rsidRDefault="00DD7479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lastRenderedPageBreak/>
              <w:t xml:space="preserve">13. APLINKOSAUGINIAI IR SOCIALINIAI KRITERIJAI </w:t>
            </w:r>
          </w:p>
        </w:tc>
      </w:tr>
      <w:tr w:rsidR="00A701FD" w:rsidRPr="006E53CE" w14:paraId="2A940830" w14:textId="77777777" w:rsidTr="008F14F7">
        <w:trPr>
          <w:trHeight w:val="300"/>
        </w:trPr>
        <w:tc>
          <w:tcPr>
            <w:tcW w:w="2700" w:type="dxa"/>
          </w:tcPr>
          <w:p w14:paraId="5445B64C" w14:textId="77777777" w:rsidR="00A701FD" w:rsidRPr="006E53CE" w:rsidRDefault="00A701FD" w:rsidP="00A701FD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13.1. Aplinkosaugini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kriterij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nustatymo teisinis pagrindas</w:t>
            </w:r>
          </w:p>
        </w:tc>
        <w:tc>
          <w:tcPr>
            <w:tcW w:w="7218" w:type="dxa"/>
            <w:gridSpan w:val="3"/>
          </w:tcPr>
          <w:p w14:paraId="4B6631DF" w14:textId="4BD54C22" w:rsidR="00A701FD" w:rsidRPr="006E53CE" w:rsidRDefault="0010627D" w:rsidP="00A701FD">
            <w:pPr>
              <w:rPr>
                <w:rFonts w:ascii="Cambria" w:hAnsi="Cambria" w:cs="Mongolian Baiti"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B767F3" w:rsidRPr="006E53CE" w14:paraId="032072CC" w14:textId="77777777" w:rsidTr="008F14F7">
        <w:trPr>
          <w:trHeight w:val="300"/>
        </w:trPr>
        <w:tc>
          <w:tcPr>
            <w:tcW w:w="2700" w:type="dxa"/>
          </w:tcPr>
          <w:p w14:paraId="0C0ADA8E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13.2.  Su perkamomis Prek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mis susij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ę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socialiniai kriterijai</w:t>
            </w:r>
          </w:p>
        </w:tc>
        <w:tc>
          <w:tcPr>
            <w:tcW w:w="7218" w:type="dxa"/>
            <w:gridSpan w:val="3"/>
          </w:tcPr>
          <w:p w14:paraId="176F2725" w14:textId="77777777" w:rsidR="00B767F3" w:rsidRPr="006E53CE" w:rsidRDefault="00DD7479" w:rsidP="002F0070">
            <w:pPr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7834229A" w14:textId="00E68D4B" w:rsidR="00B767F3" w:rsidRPr="006E53CE" w:rsidRDefault="00B767F3" w:rsidP="002F0070">
            <w:pPr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</w:pPr>
          </w:p>
        </w:tc>
      </w:tr>
      <w:tr w:rsidR="00B767F3" w:rsidRPr="006E53CE" w14:paraId="07F0FFD0" w14:textId="77777777" w:rsidTr="008F14F7">
        <w:trPr>
          <w:trHeight w:val="300"/>
        </w:trPr>
        <w:tc>
          <w:tcPr>
            <w:tcW w:w="9918" w:type="dxa"/>
            <w:gridSpan w:val="4"/>
          </w:tcPr>
          <w:p w14:paraId="0EE0B189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14. BENDR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S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LYG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PAKEITIMAI IR PAPILDYMAI </w:t>
            </w:r>
          </w:p>
          <w:p w14:paraId="5D079BCD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(jeigu b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tina d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 xml:space="preserve">l konkretaus Sutarties dalyko specifikos) </w:t>
            </w:r>
          </w:p>
        </w:tc>
      </w:tr>
      <w:tr w:rsidR="00B05B68" w:rsidRPr="006E53CE" w14:paraId="6259D831" w14:textId="77777777" w:rsidTr="008F14F7">
        <w:trPr>
          <w:trHeight w:val="300"/>
        </w:trPr>
        <w:tc>
          <w:tcPr>
            <w:tcW w:w="2700" w:type="dxa"/>
          </w:tcPr>
          <w:p w14:paraId="43927719" w14:textId="77777777" w:rsidR="00B05B68" w:rsidRPr="006E53CE" w:rsidRDefault="00B05B68" w:rsidP="00B05B68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218" w:type="dxa"/>
            <w:gridSpan w:val="3"/>
          </w:tcPr>
          <w:p w14:paraId="612BA4B0" w14:textId="2D6B288E" w:rsidR="00B05B68" w:rsidRPr="006E53CE" w:rsidRDefault="00B05B68" w:rsidP="00B05B68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6E53CE" w14:paraId="6B254F73" w14:textId="77777777" w:rsidTr="008F14F7">
        <w:trPr>
          <w:trHeight w:val="300"/>
        </w:trPr>
        <w:tc>
          <w:tcPr>
            <w:tcW w:w="2700" w:type="dxa"/>
          </w:tcPr>
          <w:p w14:paraId="2BC7AAFD" w14:textId="77777777" w:rsidR="00B05B68" w:rsidRPr="006E53CE" w:rsidRDefault="00B05B68" w:rsidP="00B05B68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218" w:type="dxa"/>
            <w:gridSpan w:val="3"/>
          </w:tcPr>
          <w:p w14:paraId="242644AC" w14:textId="22D4BD24" w:rsidR="00B05B68" w:rsidRPr="006E53CE" w:rsidRDefault="00B05B68" w:rsidP="00B05B68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6E53CE" w14:paraId="5A0B465D" w14:textId="77777777" w:rsidTr="008F14F7">
        <w:trPr>
          <w:trHeight w:val="300"/>
        </w:trPr>
        <w:tc>
          <w:tcPr>
            <w:tcW w:w="2700" w:type="dxa"/>
          </w:tcPr>
          <w:p w14:paraId="1165EE3C" w14:textId="77777777" w:rsidR="00B05B68" w:rsidRPr="006E53CE" w:rsidRDefault="00B05B68" w:rsidP="00B05B68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218" w:type="dxa"/>
            <w:gridSpan w:val="3"/>
          </w:tcPr>
          <w:p w14:paraId="25D43BEA" w14:textId="0D321D9E" w:rsidR="00B05B68" w:rsidRPr="006E53CE" w:rsidRDefault="00B05B68" w:rsidP="00B05B68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6E53CE" w14:paraId="79071BC9" w14:textId="77777777" w:rsidTr="008F14F7">
        <w:trPr>
          <w:trHeight w:val="300"/>
        </w:trPr>
        <w:tc>
          <w:tcPr>
            <w:tcW w:w="2700" w:type="dxa"/>
          </w:tcPr>
          <w:p w14:paraId="7D974D20" w14:textId="77777777" w:rsidR="00B05B68" w:rsidRPr="006E53CE" w:rsidRDefault="00B05B68" w:rsidP="00B05B68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218" w:type="dxa"/>
            <w:gridSpan w:val="3"/>
          </w:tcPr>
          <w:p w14:paraId="56F11031" w14:textId="56A6E06F" w:rsidR="00B05B68" w:rsidRPr="006E53CE" w:rsidRDefault="00B05B68" w:rsidP="00B05B68">
            <w:pPr>
              <w:rPr>
                <w:rFonts w:ascii="Cambria" w:hAnsi="Cambria" w:cs="Mongolian Baiti"/>
                <w:color w:val="0070C0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6E53CE" w14:paraId="35D09A71" w14:textId="77777777" w:rsidTr="008F14F7">
        <w:trPr>
          <w:trHeight w:val="300"/>
        </w:trPr>
        <w:tc>
          <w:tcPr>
            <w:tcW w:w="2700" w:type="dxa"/>
          </w:tcPr>
          <w:p w14:paraId="20C1F51E" w14:textId="77777777" w:rsidR="00B767F3" w:rsidRPr="006E53CE" w:rsidRDefault="00DD7479" w:rsidP="002F0070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218" w:type="dxa"/>
            <w:gridSpan w:val="3"/>
          </w:tcPr>
          <w:p w14:paraId="4BE5468E" w14:textId="77777777" w:rsidR="00B767F3" w:rsidRPr="006E53CE" w:rsidRDefault="00DD7479" w:rsidP="002F0070">
            <w:pPr>
              <w:rPr>
                <w:rFonts w:ascii="Cambria" w:hAnsi="Cambria" w:cs="Mongolian Baiti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Sutarties Bendrosiose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lygose nurodytos alternatyvios nuostatos (su prierašu „jei taikoma“ ir pan.) taikomos tik tokiu atveju, jeigu jos konkre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iai aprašomos Sutarties Specialiosiose s</w:t>
            </w:r>
            <w:r w:rsidRPr="006E53CE">
              <w:rPr>
                <w:rFonts w:ascii="Cambria" w:hAnsi="Cambria" w:cs="Cambria"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kern w:val="2"/>
                <w:sz w:val="22"/>
                <w:szCs w:val="22"/>
              </w:rPr>
              <w:t>lygose.</w:t>
            </w:r>
          </w:p>
        </w:tc>
      </w:tr>
      <w:tr w:rsidR="00B767F3" w:rsidRPr="006E53CE" w14:paraId="063A7063" w14:textId="77777777" w:rsidTr="008F14F7">
        <w:trPr>
          <w:trHeight w:val="300"/>
        </w:trPr>
        <w:tc>
          <w:tcPr>
            <w:tcW w:w="9918" w:type="dxa"/>
            <w:gridSpan w:val="4"/>
          </w:tcPr>
          <w:p w14:paraId="1EC1A743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FF5783" w:rsidRPr="006E53CE" w14:paraId="1493342A" w14:textId="77777777" w:rsidTr="008F14F7">
        <w:trPr>
          <w:trHeight w:val="300"/>
        </w:trPr>
        <w:tc>
          <w:tcPr>
            <w:tcW w:w="2700" w:type="dxa"/>
          </w:tcPr>
          <w:p w14:paraId="0AF63E8A" w14:textId="77777777" w:rsidR="00FF5783" w:rsidRPr="006E53CE" w:rsidRDefault="00FF5783" w:rsidP="00FF5783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218" w:type="dxa"/>
            <w:gridSpan w:val="3"/>
          </w:tcPr>
          <w:p w14:paraId="23C9ECEE" w14:textId="40B589A8" w:rsidR="00FF5783" w:rsidRPr="006E53CE" w:rsidRDefault="00FF5783" w:rsidP="00FF5783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Technin</w:t>
            </w:r>
            <w:r w:rsidRPr="006E53CE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 xml:space="preserve"> specifikacija;</w:t>
            </w:r>
          </w:p>
        </w:tc>
      </w:tr>
      <w:tr w:rsidR="00FF5783" w:rsidRPr="006E53CE" w14:paraId="4C75E455" w14:textId="77777777" w:rsidTr="008F14F7">
        <w:trPr>
          <w:trHeight w:val="300"/>
        </w:trPr>
        <w:tc>
          <w:tcPr>
            <w:tcW w:w="2700" w:type="dxa"/>
          </w:tcPr>
          <w:p w14:paraId="6E44F098" w14:textId="77777777" w:rsidR="00FF5783" w:rsidRPr="006E53CE" w:rsidRDefault="00FF5783" w:rsidP="00FF5783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218" w:type="dxa"/>
            <w:gridSpan w:val="3"/>
          </w:tcPr>
          <w:p w14:paraId="65CEE00B" w14:textId="29A3EF45" w:rsidR="00FF5783" w:rsidRPr="006E53CE" w:rsidRDefault="00FF5783" w:rsidP="00FF5783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Preki</w:t>
            </w:r>
            <w:r w:rsidRPr="006E53CE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 xml:space="preserve"> žiniaraštis;</w:t>
            </w:r>
          </w:p>
        </w:tc>
      </w:tr>
      <w:tr w:rsidR="00FF5783" w:rsidRPr="006E53CE" w14:paraId="369E96F2" w14:textId="77777777" w:rsidTr="008F14F7">
        <w:trPr>
          <w:trHeight w:val="300"/>
        </w:trPr>
        <w:tc>
          <w:tcPr>
            <w:tcW w:w="2700" w:type="dxa"/>
          </w:tcPr>
          <w:p w14:paraId="61C55EA7" w14:textId="77777777" w:rsidR="00FF5783" w:rsidRPr="006E53CE" w:rsidRDefault="00FF5783" w:rsidP="00FF5783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218" w:type="dxa"/>
            <w:gridSpan w:val="3"/>
          </w:tcPr>
          <w:p w14:paraId="6BCD1B56" w14:textId="72C560AE" w:rsidR="00FF5783" w:rsidRPr="006E53CE" w:rsidRDefault="001E1F73" w:rsidP="00FF5783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Pirkimo s</w:t>
            </w:r>
            <w:r w:rsidRPr="006E53CE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ą</w:t>
            </w: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 xml:space="preserve">lygos 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(</w:t>
            </w:r>
            <w:r w:rsidRPr="006E53CE">
              <w:rPr>
                <w:rFonts w:ascii="Cambria" w:hAnsi="Cambria" w:cs="Mongolian Baiti"/>
                <w:sz w:val="22"/>
                <w:szCs w:val="22"/>
                <w:lang w:eastAsia="lt-LT"/>
              </w:rPr>
              <w:t>išskyrus dokumentus, kurie pridedami kaip atskiri priedai, nurodyti aukš</w:t>
            </w:r>
            <w:r w:rsidRPr="006E53CE">
              <w:rPr>
                <w:rFonts w:ascii="Cambria" w:hAnsi="Cambria" w:cs="Cambria"/>
                <w:sz w:val="22"/>
                <w:szCs w:val="22"/>
                <w:lang w:eastAsia="lt-LT"/>
              </w:rPr>
              <w:t>č</w:t>
            </w:r>
            <w:r w:rsidRPr="006E53CE">
              <w:rPr>
                <w:rFonts w:ascii="Cambria" w:hAnsi="Cambria" w:cs="Mongolian Baiti"/>
                <w:sz w:val="22"/>
                <w:szCs w:val="22"/>
                <w:lang w:eastAsia="lt-LT"/>
              </w:rPr>
              <w:t>iau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) (atskirai nepridedamos);</w:t>
            </w:r>
          </w:p>
        </w:tc>
      </w:tr>
      <w:tr w:rsidR="00FF5783" w:rsidRPr="006E53CE" w14:paraId="143ECD90" w14:textId="77777777" w:rsidTr="008F14F7">
        <w:trPr>
          <w:trHeight w:val="300"/>
        </w:trPr>
        <w:tc>
          <w:tcPr>
            <w:tcW w:w="2700" w:type="dxa"/>
          </w:tcPr>
          <w:p w14:paraId="7D11A08C" w14:textId="77777777" w:rsidR="00FF5783" w:rsidRPr="006E53CE" w:rsidRDefault="00FF5783" w:rsidP="00FF5783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218" w:type="dxa"/>
            <w:gridSpan w:val="3"/>
          </w:tcPr>
          <w:p w14:paraId="28490483" w14:textId="58FC4EC8" w:rsidR="00FF5783" w:rsidRPr="006E53CE" w:rsidRDefault="001E1F73" w:rsidP="00FF5783">
            <w:pPr>
              <w:jc w:val="both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Tiek</w:t>
            </w:r>
            <w:r w:rsidRPr="006E53CE">
              <w:rPr>
                <w:rFonts w:ascii="Cambria" w:hAnsi="Cambria" w:cs="Cambria"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jo pasi</w:t>
            </w:r>
            <w:r w:rsidRPr="006E53CE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ū</w:t>
            </w: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lymas (atskirai nepridedamas);</w:t>
            </w:r>
          </w:p>
        </w:tc>
      </w:tr>
      <w:tr w:rsidR="00636424" w:rsidRPr="006E53CE" w14:paraId="35DB9F79" w14:textId="77777777" w:rsidTr="008F14F7">
        <w:trPr>
          <w:trHeight w:val="300"/>
        </w:trPr>
        <w:tc>
          <w:tcPr>
            <w:tcW w:w="2700" w:type="dxa"/>
          </w:tcPr>
          <w:p w14:paraId="117832FB" w14:textId="45A4A327" w:rsidR="00636424" w:rsidRPr="006E53CE" w:rsidRDefault="00636424" w:rsidP="00636424">
            <w:pPr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218" w:type="dxa"/>
            <w:gridSpan w:val="3"/>
          </w:tcPr>
          <w:p w14:paraId="4B4875CA" w14:textId="5813F96A" w:rsidR="00636424" w:rsidRPr="006E53CE" w:rsidRDefault="00636424" w:rsidP="00636424">
            <w:pPr>
              <w:jc w:val="both"/>
              <w:rPr>
                <w:rFonts w:ascii="Cambria" w:hAnsi="Cambria" w:cs="Mongolian Baiti"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>Kiti dokumentai (jei toki</w:t>
            </w:r>
            <w:r w:rsidRPr="006E53CE">
              <w:rPr>
                <w:rFonts w:ascii="Cambria" w:hAnsi="Cambria" w:cs="Cambria"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Cs/>
                <w:kern w:val="2"/>
                <w:sz w:val="22"/>
                <w:szCs w:val="22"/>
              </w:rPr>
              <w:t xml:space="preserve"> yra).</w:t>
            </w:r>
          </w:p>
        </w:tc>
      </w:tr>
      <w:tr w:rsidR="00B767F3" w:rsidRPr="006E53CE" w14:paraId="29AA4422" w14:textId="77777777" w:rsidTr="008F14F7">
        <w:tc>
          <w:tcPr>
            <w:tcW w:w="9918" w:type="dxa"/>
            <w:gridSpan w:val="4"/>
          </w:tcPr>
          <w:p w14:paraId="3ACEC6B8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16. ŠALI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ATSTOV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Ų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 xml:space="preserve"> PARAŠAI</w:t>
            </w:r>
          </w:p>
        </w:tc>
      </w:tr>
      <w:tr w:rsidR="00B767F3" w:rsidRPr="006E53CE" w14:paraId="4EDC6BF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PIRK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JAS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6E53CE" w:rsidRDefault="00DD7479" w:rsidP="002F0070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TIEK</w:t>
            </w:r>
            <w:r w:rsidRPr="006E53CE">
              <w:rPr>
                <w:rFonts w:ascii="Cambria" w:hAnsi="Cambria" w:cs="Cambria"/>
                <w:b/>
                <w:bCs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JAS</w:t>
            </w:r>
          </w:p>
        </w:tc>
      </w:tr>
      <w:tr w:rsidR="00FF5783" w:rsidRPr="006E53CE" w14:paraId="00A924E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6E53CE" w:rsidRDefault="00FF5783" w:rsidP="00FF5783">
            <w:pPr>
              <w:jc w:val="center"/>
              <w:rPr>
                <w:rFonts w:ascii="Cambria" w:hAnsi="Cambria" w:cs="Mongolian Baiti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 xml:space="preserve">Generalinis direktorius </w:t>
            </w:r>
          </w:p>
          <w:p w14:paraId="79278680" w14:textId="2699C9CD" w:rsidR="00FF5783" w:rsidRPr="006E53CE" w:rsidRDefault="00FF5783" w:rsidP="00FF5783">
            <w:pPr>
              <w:jc w:val="center"/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sz w:val="22"/>
                <w:szCs w:val="22"/>
              </w:rPr>
              <w:t>prof. habil. dr. Renaldas Jurkevi</w:t>
            </w:r>
            <w:r w:rsidRPr="006E53CE">
              <w:rPr>
                <w:rFonts w:ascii="Cambria" w:hAnsi="Cambria" w:cs="Cambria"/>
                <w:sz w:val="22"/>
                <w:szCs w:val="22"/>
              </w:rPr>
              <w:t>č</w:t>
            </w:r>
            <w:r w:rsidRPr="006E53CE">
              <w:rPr>
                <w:rFonts w:ascii="Cambria" w:hAnsi="Cambria" w:cs="Mongolian Baiti"/>
                <w:sz w:val="22"/>
                <w:szCs w:val="22"/>
              </w:rPr>
              <w:t>ius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6E53CE" w:rsidRDefault="00FF5783" w:rsidP="00FF5783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(nurodomos atstovo pareigos, vardas, pavard</w:t>
            </w:r>
            <w:r w:rsidRPr="006E53CE">
              <w:rPr>
                <w:rFonts w:ascii="Cambria" w:hAnsi="Cambria" w:cs="Cambria"/>
                <w:color w:val="4472C4"/>
                <w:kern w:val="2"/>
                <w:sz w:val="22"/>
                <w:szCs w:val="22"/>
              </w:rPr>
              <w:t>ė</w:t>
            </w:r>
            <w:r w:rsidRPr="006E53CE">
              <w:rPr>
                <w:rFonts w:ascii="Cambria" w:hAnsi="Cambria" w:cs="Mongolian Baiti"/>
                <w:color w:val="4472C4"/>
                <w:kern w:val="2"/>
                <w:sz w:val="22"/>
                <w:szCs w:val="22"/>
              </w:rPr>
              <w:t>)</w:t>
            </w:r>
          </w:p>
        </w:tc>
      </w:tr>
      <w:tr w:rsidR="00FF5783" w:rsidRPr="006E53CE" w14:paraId="2190A91A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6E53CE" w:rsidRDefault="00FF5783" w:rsidP="00FF5783">
            <w:pPr>
              <w:jc w:val="center"/>
              <w:rPr>
                <w:rFonts w:ascii="Cambria" w:hAnsi="Cambria" w:cs="Mongolian Baiti"/>
                <w:b/>
                <w:bCs/>
                <w:color w:val="4472C4"/>
                <w:kern w:val="2"/>
                <w:sz w:val="22"/>
                <w:szCs w:val="22"/>
              </w:rPr>
            </w:pPr>
          </w:p>
          <w:p w14:paraId="3DF9898D" w14:textId="77777777" w:rsidR="00FF5783" w:rsidRPr="006E53CE" w:rsidRDefault="00FF5783" w:rsidP="00FF5783">
            <w:pPr>
              <w:jc w:val="center"/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kern w:val="2"/>
                <w:sz w:val="22"/>
                <w:szCs w:val="22"/>
              </w:rPr>
              <w:t>(parašas)</w:t>
            </w:r>
          </w:p>
          <w:p w14:paraId="0CC6C66D" w14:textId="77777777" w:rsidR="00FF5783" w:rsidRPr="006E53CE" w:rsidRDefault="00FF5783" w:rsidP="00FF5783">
            <w:pPr>
              <w:rPr>
                <w:rFonts w:ascii="Cambria" w:hAnsi="Cambria" w:cs="Mongolian Baiti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6E53CE" w:rsidRDefault="00FF5783" w:rsidP="00FF5783">
            <w:pPr>
              <w:jc w:val="center"/>
              <w:rPr>
                <w:rFonts w:ascii="Cambria" w:hAnsi="Cambria" w:cs="Mongolian Baiti"/>
                <w:b/>
                <w:bCs/>
                <w:color w:val="4472C4"/>
                <w:kern w:val="2"/>
                <w:sz w:val="22"/>
                <w:szCs w:val="22"/>
              </w:rPr>
            </w:pPr>
          </w:p>
          <w:p w14:paraId="449EF7AE" w14:textId="77777777" w:rsidR="00FF5783" w:rsidRPr="006E53CE" w:rsidRDefault="00FF5783" w:rsidP="00FF5783">
            <w:pPr>
              <w:jc w:val="center"/>
              <w:rPr>
                <w:rFonts w:ascii="Cambria" w:hAnsi="Cambria" w:cs="Mongolian Baiti"/>
                <w:b/>
                <w:bCs/>
                <w:color w:val="4472C4"/>
                <w:kern w:val="2"/>
                <w:sz w:val="22"/>
                <w:szCs w:val="22"/>
              </w:rPr>
            </w:pPr>
            <w:r w:rsidRPr="006E53CE">
              <w:rPr>
                <w:rFonts w:ascii="Cambria" w:hAnsi="Cambria" w:cs="Mongolian Baiti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14:paraId="45B40A95" w14:textId="77777777" w:rsidR="00B767F3" w:rsidRPr="006E53CE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 w:cs="Mongolian Baiti"/>
          <w:b/>
          <w:bCs/>
          <w:caps/>
          <w:kern w:val="2"/>
          <w:sz w:val="22"/>
          <w:szCs w:val="22"/>
        </w:rPr>
      </w:pPr>
    </w:p>
    <w:p w14:paraId="2706E28D" w14:textId="3CD88610" w:rsidR="00B767F3" w:rsidRPr="006E53CE" w:rsidRDefault="00DD7479" w:rsidP="002F0070">
      <w:pPr>
        <w:jc w:val="center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color w:val="000000"/>
          <w:sz w:val="22"/>
          <w:szCs w:val="22"/>
        </w:rPr>
        <w:t>____</w:t>
      </w:r>
      <w:r w:rsidR="00222ED1" w:rsidRPr="006E53CE">
        <w:rPr>
          <w:rFonts w:ascii="Cambria" w:hAnsi="Cambria" w:cs="Mongolian Baiti"/>
          <w:color w:val="000000"/>
          <w:sz w:val="22"/>
          <w:szCs w:val="22"/>
        </w:rPr>
        <w:t>____________</w:t>
      </w:r>
      <w:r w:rsidRPr="006E53CE">
        <w:rPr>
          <w:rFonts w:ascii="Cambria" w:hAnsi="Cambria" w:cs="Mongolian Baiti"/>
          <w:color w:val="000000"/>
          <w:sz w:val="22"/>
          <w:szCs w:val="22"/>
        </w:rPr>
        <w:t>___________</w:t>
      </w:r>
    </w:p>
    <w:p w14:paraId="4E2E0EB1" w14:textId="77777777" w:rsidR="00B767F3" w:rsidRPr="006E53CE" w:rsidRDefault="00B767F3" w:rsidP="002F0070">
      <w:pPr>
        <w:rPr>
          <w:rFonts w:ascii="Cambria" w:hAnsi="Cambria" w:cs="Mongolian Baiti"/>
          <w:sz w:val="22"/>
          <w:szCs w:val="22"/>
        </w:rPr>
      </w:pPr>
    </w:p>
    <w:p w14:paraId="57F6837A" w14:textId="6B3575D3" w:rsidR="009E3200" w:rsidRPr="006E53CE" w:rsidRDefault="009E3200">
      <w:pPr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sz w:val="22"/>
          <w:szCs w:val="22"/>
        </w:rPr>
        <w:br w:type="page"/>
      </w:r>
    </w:p>
    <w:p w14:paraId="5C0A8813" w14:textId="488DEA55" w:rsidR="00CC1BD0" w:rsidRPr="006E53CE" w:rsidRDefault="00CC1BD0" w:rsidP="00CC1BD0">
      <w:pPr>
        <w:jc w:val="right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sz w:val="22"/>
          <w:szCs w:val="22"/>
        </w:rPr>
        <w:lastRenderedPageBreak/>
        <w:t>Sutarties priedas Nr. 1</w:t>
      </w:r>
    </w:p>
    <w:p w14:paraId="7989779C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9BEA65E" w14:textId="098C5B9F" w:rsidR="00D31248" w:rsidRPr="006E53CE" w:rsidRDefault="00CC1BD0" w:rsidP="00CC1BD0">
      <w:pPr>
        <w:jc w:val="center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bCs/>
          <w:kern w:val="2"/>
          <w:sz w:val="22"/>
          <w:szCs w:val="22"/>
        </w:rPr>
        <w:t>TECHNIN</w:t>
      </w:r>
      <w:r w:rsidRPr="006E53CE">
        <w:rPr>
          <w:rFonts w:ascii="Cambria" w:hAnsi="Cambria" w:cs="Calibri"/>
          <w:bCs/>
          <w:kern w:val="2"/>
          <w:sz w:val="22"/>
          <w:szCs w:val="22"/>
        </w:rPr>
        <w:t>Ė</w:t>
      </w:r>
      <w:r w:rsidRPr="006E53CE">
        <w:rPr>
          <w:rFonts w:ascii="Cambria" w:hAnsi="Cambria" w:cs="Mongolian Baiti"/>
          <w:bCs/>
          <w:kern w:val="2"/>
          <w:sz w:val="22"/>
          <w:szCs w:val="22"/>
        </w:rPr>
        <w:t xml:space="preserve"> SPECIFIKACIJA</w:t>
      </w:r>
    </w:p>
    <w:p w14:paraId="12012005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0361850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8A39ABB" w14:textId="77777777" w:rsidR="00CC1BD0" w:rsidRPr="006E53CE" w:rsidRDefault="00CC1BD0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773EC12" w14:textId="24E89EF6" w:rsidR="00CC1BD0" w:rsidRPr="006E53CE" w:rsidRDefault="00CC1BD0" w:rsidP="00CC1BD0">
      <w:pPr>
        <w:jc w:val="center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sz w:val="22"/>
          <w:szCs w:val="22"/>
        </w:rPr>
        <w:t>______________________________</w:t>
      </w:r>
    </w:p>
    <w:p w14:paraId="464F8D41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74EAC86F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E1831A6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13599BA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7057481D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F766EAE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D80E3A6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4AA3A5C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018DBA36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52D547A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70EA244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7773D6CA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20401E7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EC9B62F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7B5F1CE9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0AE50FCF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109C20BD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0A0B066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F9C2CAB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56A8060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41CBBE10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404747D3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099B4598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4C986D3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24625BE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822C2BD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895A8E6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107D4A09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18E03E0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30378297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C99A901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0DF57684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1CD04FB1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7E8DF371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6C13475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D063076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517E1567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D07F7E4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65BDE01C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404B7CCC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AFF63CB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22A439BD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1147DD15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0CF924CE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4D05B2D3" w14:textId="77777777" w:rsidR="00D31248" w:rsidRPr="006E53CE" w:rsidRDefault="00D31248" w:rsidP="009E3200">
      <w:pPr>
        <w:jc w:val="right"/>
        <w:rPr>
          <w:rFonts w:ascii="Cambria" w:hAnsi="Cambria" w:cs="Mongolian Baiti"/>
          <w:sz w:val="22"/>
          <w:szCs w:val="22"/>
        </w:rPr>
      </w:pPr>
    </w:p>
    <w:p w14:paraId="11BF3E72" w14:textId="77777777" w:rsidR="009E3200" w:rsidRPr="006E53CE" w:rsidRDefault="009E3200" w:rsidP="009E3200">
      <w:pPr>
        <w:jc w:val="right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sz w:val="22"/>
          <w:szCs w:val="22"/>
        </w:rPr>
        <w:lastRenderedPageBreak/>
        <w:t>Sutarties priedas Nr. 2</w:t>
      </w:r>
    </w:p>
    <w:p w14:paraId="70CB59AD" w14:textId="77777777" w:rsidR="009E3200" w:rsidRPr="006E53CE" w:rsidRDefault="009E3200" w:rsidP="009E3200">
      <w:pPr>
        <w:jc w:val="center"/>
        <w:rPr>
          <w:rFonts w:ascii="Cambria" w:hAnsi="Cambria" w:cs="Mongolian Baiti"/>
          <w:sz w:val="22"/>
          <w:szCs w:val="22"/>
        </w:rPr>
      </w:pPr>
    </w:p>
    <w:p w14:paraId="443C3FE1" w14:textId="102AE7E5" w:rsidR="009E3200" w:rsidRPr="006E53CE" w:rsidRDefault="009E3200" w:rsidP="009E3200">
      <w:pPr>
        <w:jc w:val="center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sz w:val="22"/>
          <w:szCs w:val="22"/>
        </w:rPr>
        <w:t>PREKI</w:t>
      </w:r>
      <w:r w:rsidRPr="006E53CE">
        <w:rPr>
          <w:rFonts w:ascii="Cambria" w:hAnsi="Cambria" w:cs="Calibri"/>
          <w:sz w:val="22"/>
          <w:szCs w:val="22"/>
        </w:rPr>
        <w:t>Ų</w:t>
      </w:r>
      <w:r w:rsidRPr="006E53CE">
        <w:rPr>
          <w:rFonts w:ascii="Cambria" w:hAnsi="Cambria" w:cs="Mongolian Baiti"/>
          <w:sz w:val="22"/>
          <w:szCs w:val="22"/>
        </w:rPr>
        <w:t xml:space="preserve"> ŽINIARAŠTIS</w:t>
      </w:r>
    </w:p>
    <w:p w14:paraId="590EE939" w14:textId="2C160FEB" w:rsidR="001C6190" w:rsidRPr="006E53CE" w:rsidRDefault="001C6190" w:rsidP="009E3200">
      <w:pPr>
        <w:jc w:val="center"/>
        <w:rPr>
          <w:rFonts w:ascii="Cambria" w:hAnsi="Cambria" w:cs="Mongolian Baiti"/>
          <w:sz w:val="22"/>
          <w:szCs w:val="22"/>
        </w:rPr>
      </w:pPr>
    </w:p>
    <w:p w14:paraId="656D6689" w14:textId="77777777" w:rsidR="001C6190" w:rsidRPr="006E53CE" w:rsidRDefault="001C6190" w:rsidP="009E3200">
      <w:pPr>
        <w:jc w:val="center"/>
        <w:rPr>
          <w:rFonts w:ascii="Cambria" w:hAnsi="Cambria" w:cs="Mongolian Baiti"/>
          <w:sz w:val="22"/>
          <w:szCs w:val="22"/>
        </w:rPr>
      </w:pPr>
    </w:p>
    <w:p w14:paraId="26C3DD47" w14:textId="77777777" w:rsidR="00CC1BD0" w:rsidRPr="006E53CE" w:rsidRDefault="00CC1BD0" w:rsidP="009E3200">
      <w:pPr>
        <w:jc w:val="center"/>
        <w:rPr>
          <w:rFonts w:ascii="Cambria" w:hAnsi="Cambria" w:cs="Mongolian Baiti"/>
          <w:sz w:val="22"/>
          <w:szCs w:val="22"/>
        </w:rPr>
      </w:pPr>
    </w:p>
    <w:p w14:paraId="41941288" w14:textId="77777777" w:rsidR="009E3200" w:rsidRPr="006E53CE" w:rsidRDefault="009E3200" w:rsidP="009E3200">
      <w:pPr>
        <w:spacing w:line="259" w:lineRule="auto"/>
        <w:rPr>
          <w:rFonts w:ascii="Cambria" w:hAnsi="Cambria" w:cs="Mongolian Baiti"/>
          <w:sz w:val="22"/>
          <w:szCs w:val="22"/>
        </w:rPr>
      </w:pPr>
    </w:p>
    <w:p w14:paraId="6897D354" w14:textId="77777777" w:rsidR="009E3200" w:rsidRPr="006E53CE" w:rsidRDefault="009E3200" w:rsidP="009E3200">
      <w:pPr>
        <w:jc w:val="center"/>
        <w:rPr>
          <w:rFonts w:ascii="Cambria" w:hAnsi="Cambria" w:cs="Mongolian Baiti"/>
          <w:sz w:val="22"/>
          <w:szCs w:val="22"/>
        </w:rPr>
      </w:pPr>
      <w:r w:rsidRPr="006E53CE">
        <w:rPr>
          <w:rFonts w:ascii="Cambria" w:hAnsi="Cambria" w:cs="Mongolian Baiti"/>
          <w:sz w:val="22"/>
          <w:szCs w:val="22"/>
        </w:rPr>
        <w:t>_______________________</w:t>
      </w:r>
    </w:p>
    <w:sectPr w:rsidR="009E3200" w:rsidRPr="006E5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248E9"/>
    <w:rsid w:val="00083B82"/>
    <w:rsid w:val="000A0A6F"/>
    <w:rsid w:val="000B0AE7"/>
    <w:rsid w:val="000B35BB"/>
    <w:rsid w:val="000D3181"/>
    <w:rsid w:val="000E0AF7"/>
    <w:rsid w:val="000E6383"/>
    <w:rsid w:val="000F23E8"/>
    <w:rsid w:val="00101298"/>
    <w:rsid w:val="0010627D"/>
    <w:rsid w:val="00132A91"/>
    <w:rsid w:val="00135D78"/>
    <w:rsid w:val="001540AA"/>
    <w:rsid w:val="00154937"/>
    <w:rsid w:val="001808D8"/>
    <w:rsid w:val="001837C4"/>
    <w:rsid w:val="00184826"/>
    <w:rsid w:val="00185863"/>
    <w:rsid w:val="0019090D"/>
    <w:rsid w:val="001A30EB"/>
    <w:rsid w:val="001B2EB7"/>
    <w:rsid w:val="001C6190"/>
    <w:rsid w:val="001E1F73"/>
    <w:rsid w:val="001E7FDB"/>
    <w:rsid w:val="00201517"/>
    <w:rsid w:val="00202E5E"/>
    <w:rsid w:val="00222ED1"/>
    <w:rsid w:val="00245F21"/>
    <w:rsid w:val="00247EDC"/>
    <w:rsid w:val="002503F4"/>
    <w:rsid w:val="00254C89"/>
    <w:rsid w:val="002572E4"/>
    <w:rsid w:val="00273FF8"/>
    <w:rsid w:val="00290CA5"/>
    <w:rsid w:val="002C4ECD"/>
    <w:rsid w:val="002D2B1F"/>
    <w:rsid w:val="002D4204"/>
    <w:rsid w:val="002E4C3D"/>
    <w:rsid w:val="002F0070"/>
    <w:rsid w:val="002F0B5F"/>
    <w:rsid w:val="00302148"/>
    <w:rsid w:val="00305197"/>
    <w:rsid w:val="00311497"/>
    <w:rsid w:val="003249A9"/>
    <w:rsid w:val="00336102"/>
    <w:rsid w:val="00357F78"/>
    <w:rsid w:val="003763EE"/>
    <w:rsid w:val="00383C43"/>
    <w:rsid w:val="003B1601"/>
    <w:rsid w:val="003B2818"/>
    <w:rsid w:val="003D4A95"/>
    <w:rsid w:val="003E410F"/>
    <w:rsid w:val="003E5723"/>
    <w:rsid w:val="003E5D1D"/>
    <w:rsid w:val="004147B9"/>
    <w:rsid w:val="00432F0B"/>
    <w:rsid w:val="004375E9"/>
    <w:rsid w:val="00441A70"/>
    <w:rsid w:val="00477137"/>
    <w:rsid w:val="00481F45"/>
    <w:rsid w:val="00490596"/>
    <w:rsid w:val="004935A9"/>
    <w:rsid w:val="00497095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7069E"/>
    <w:rsid w:val="00581018"/>
    <w:rsid w:val="005828DD"/>
    <w:rsid w:val="00582E09"/>
    <w:rsid w:val="00587E3C"/>
    <w:rsid w:val="00591FD4"/>
    <w:rsid w:val="005B12A9"/>
    <w:rsid w:val="005B16CB"/>
    <w:rsid w:val="005B417A"/>
    <w:rsid w:val="005D2021"/>
    <w:rsid w:val="005E2E9F"/>
    <w:rsid w:val="005F57B2"/>
    <w:rsid w:val="00601BE9"/>
    <w:rsid w:val="00613406"/>
    <w:rsid w:val="00624079"/>
    <w:rsid w:val="00627E6E"/>
    <w:rsid w:val="00636424"/>
    <w:rsid w:val="00660432"/>
    <w:rsid w:val="006670DA"/>
    <w:rsid w:val="0068422D"/>
    <w:rsid w:val="006861F6"/>
    <w:rsid w:val="006B785A"/>
    <w:rsid w:val="006E3675"/>
    <w:rsid w:val="006E53CE"/>
    <w:rsid w:val="00700184"/>
    <w:rsid w:val="00704183"/>
    <w:rsid w:val="00711A44"/>
    <w:rsid w:val="00721C2B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3544D"/>
    <w:rsid w:val="008844F2"/>
    <w:rsid w:val="008F14F7"/>
    <w:rsid w:val="00902A1C"/>
    <w:rsid w:val="0091487B"/>
    <w:rsid w:val="00922D8E"/>
    <w:rsid w:val="00927B37"/>
    <w:rsid w:val="00933D6D"/>
    <w:rsid w:val="00981DE1"/>
    <w:rsid w:val="009872F4"/>
    <w:rsid w:val="009A0C99"/>
    <w:rsid w:val="009D5B39"/>
    <w:rsid w:val="009E3200"/>
    <w:rsid w:val="009F4BF8"/>
    <w:rsid w:val="009F5CF5"/>
    <w:rsid w:val="00A123E4"/>
    <w:rsid w:val="00A20183"/>
    <w:rsid w:val="00A23A38"/>
    <w:rsid w:val="00A3260E"/>
    <w:rsid w:val="00A701FD"/>
    <w:rsid w:val="00A815A5"/>
    <w:rsid w:val="00AA334A"/>
    <w:rsid w:val="00AA5A77"/>
    <w:rsid w:val="00AC58F5"/>
    <w:rsid w:val="00AC7FF1"/>
    <w:rsid w:val="00AD5420"/>
    <w:rsid w:val="00AD561C"/>
    <w:rsid w:val="00AF6D85"/>
    <w:rsid w:val="00B00E1E"/>
    <w:rsid w:val="00B051C6"/>
    <w:rsid w:val="00B05B68"/>
    <w:rsid w:val="00B07043"/>
    <w:rsid w:val="00B0729A"/>
    <w:rsid w:val="00B12BF9"/>
    <w:rsid w:val="00B25967"/>
    <w:rsid w:val="00B30D0E"/>
    <w:rsid w:val="00B447AA"/>
    <w:rsid w:val="00B50528"/>
    <w:rsid w:val="00B557D9"/>
    <w:rsid w:val="00B63030"/>
    <w:rsid w:val="00B767F3"/>
    <w:rsid w:val="00B85F39"/>
    <w:rsid w:val="00B8645F"/>
    <w:rsid w:val="00C01FE4"/>
    <w:rsid w:val="00C063DA"/>
    <w:rsid w:val="00C07E40"/>
    <w:rsid w:val="00C31033"/>
    <w:rsid w:val="00C51097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40D7E"/>
    <w:rsid w:val="00D53972"/>
    <w:rsid w:val="00D84DEF"/>
    <w:rsid w:val="00D85025"/>
    <w:rsid w:val="00D95137"/>
    <w:rsid w:val="00DA7474"/>
    <w:rsid w:val="00DB2D00"/>
    <w:rsid w:val="00DC377A"/>
    <w:rsid w:val="00DC54B9"/>
    <w:rsid w:val="00DD7479"/>
    <w:rsid w:val="00E05AEB"/>
    <w:rsid w:val="00E23654"/>
    <w:rsid w:val="00E23F40"/>
    <w:rsid w:val="00E4409D"/>
    <w:rsid w:val="00E51DE4"/>
    <w:rsid w:val="00E54C69"/>
    <w:rsid w:val="00E56CA0"/>
    <w:rsid w:val="00E61D1B"/>
    <w:rsid w:val="00E627F4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75EBB"/>
    <w:rsid w:val="00F86A30"/>
    <w:rsid w:val="00FA2080"/>
    <w:rsid w:val="00FA2585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12635</Words>
  <Characters>7202</Characters>
  <Application>Microsoft Office Word</Application>
  <DocSecurity>0</DocSecurity>
  <Lines>60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2025-06-05T13:41:00Z</dcterms:created>
  <dcterms:modified xsi:type="dcterms:W3CDTF">2025-11-03T09:20:00Z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