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EFDA" w14:textId="6B8F0403" w:rsidR="00FE6CD8" w:rsidRPr="007C08E1" w:rsidRDefault="00855D75" w:rsidP="007C08E1">
      <w:pPr>
        <w:keepNext/>
        <w:keepLines/>
        <w:widowControl w:val="0"/>
        <w:spacing w:after="420" w:line="240" w:lineRule="auto"/>
        <w:jc w:val="center"/>
        <w:outlineLvl w:val="1"/>
        <w:rPr>
          <w:rFonts w:ascii="Arial" w:eastAsia="Calibri" w:hAnsi="Arial" w:cs="Arial"/>
          <w:b/>
          <w:bCs/>
          <w:color w:val="000000"/>
          <w:sz w:val="24"/>
          <w:szCs w:val="24"/>
          <w:lang w:val="es-MX" w:bidi="en-US"/>
        </w:rPr>
      </w:pPr>
      <w:bookmarkStart w:id="0" w:name="bookmark4"/>
      <w:r w:rsidRPr="007C08E1">
        <w:rPr>
          <w:rFonts w:ascii="Arial" w:eastAsia="Calibri" w:hAnsi="Arial" w:cs="Arial"/>
          <w:b/>
          <w:bCs/>
          <w:color w:val="000000"/>
          <w:sz w:val="24"/>
          <w:szCs w:val="24"/>
          <w:lang w:val="es-MX" w:bidi="en-US"/>
        </w:rPr>
        <w:t xml:space="preserve">CENTRALIZUOTO JUDRIOJO TELEFONO RYŠIO IR MOBILAUS INTERNETO PASLAUGŲ PIRKIMO-PARDAVIMO   </w:t>
      </w:r>
      <w:r w:rsidR="00FE6CD8" w:rsidRPr="007C08E1">
        <w:rPr>
          <w:rFonts w:ascii="Arial" w:eastAsia="Calibri" w:hAnsi="Arial" w:cs="Arial"/>
          <w:b/>
          <w:bCs/>
          <w:color w:val="000000"/>
          <w:sz w:val="24"/>
          <w:szCs w:val="24"/>
          <w:lang w:val="es-MX" w:bidi="en-US"/>
        </w:rPr>
        <w:t>PRELIMINARIOJI SUTARTIS</w:t>
      </w:r>
      <w:bookmarkEnd w:id="0"/>
      <w:r w:rsidRPr="007C08E1">
        <w:rPr>
          <w:rFonts w:ascii="Arial" w:eastAsia="Calibri" w:hAnsi="Arial" w:cs="Arial"/>
          <w:b/>
          <w:bCs/>
          <w:color w:val="000000"/>
          <w:sz w:val="24"/>
          <w:szCs w:val="24"/>
          <w:lang w:val="es-MX" w:bidi="en-US"/>
        </w:rPr>
        <w:t xml:space="preserve"> NR. </w:t>
      </w:r>
    </w:p>
    <w:p w14:paraId="57FB819F" w14:textId="77777777" w:rsidR="00855D75" w:rsidRPr="00855D75" w:rsidRDefault="00855D75" w:rsidP="007C08E1">
      <w:pPr>
        <w:pStyle w:val="Heading10"/>
        <w:keepNext/>
        <w:keepLines/>
        <w:spacing w:after="0" w:line="240" w:lineRule="auto"/>
        <w:rPr>
          <w:rStyle w:val="Heading1"/>
          <w:rFonts w:ascii="Arial" w:hAnsi="Arial" w:cs="Arial"/>
          <w:b/>
          <w:bCs/>
        </w:rPr>
      </w:pPr>
      <w:r w:rsidRPr="00855D75">
        <w:rPr>
          <w:rStyle w:val="Heading1"/>
          <w:rFonts w:ascii="Arial" w:hAnsi="Arial" w:cs="Arial"/>
          <w:b/>
          <w:bCs/>
        </w:rPr>
        <w:t xml:space="preserve">PIRKIMO CVP IS NR. </w:t>
      </w:r>
    </w:p>
    <w:p w14:paraId="66A88E32" w14:textId="216066DC" w:rsidR="00855D75" w:rsidRDefault="00855D75" w:rsidP="007C08E1">
      <w:pPr>
        <w:pStyle w:val="Heading10"/>
        <w:keepNext/>
        <w:keepLines/>
        <w:spacing w:before="240" w:line="240" w:lineRule="auto"/>
        <w:rPr>
          <w:rStyle w:val="Heading1"/>
          <w:rFonts w:ascii="Arial" w:hAnsi="Arial" w:cs="Arial"/>
          <w:b/>
          <w:bCs/>
        </w:rPr>
      </w:pPr>
      <w:r w:rsidRPr="00855D75">
        <w:rPr>
          <w:rStyle w:val="Heading1"/>
          <w:rFonts w:ascii="Arial" w:hAnsi="Arial" w:cs="Arial"/>
          <w:b/>
          <w:bCs/>
        </w:rPr>
        <w:t>PIRKIMO VIPIS NR. P-2025/13</w:t>
      </w:r>
      <w:r w:rsidR="00E43B24">
        <w:rPr>
          <w:rStyle w:val="Heading1"/>
          <w:rFonts w:ascii="Arial" w:hAnsi="Arial" w:cs="Arial"/>
          <w:b/>
          <w:bCs/>
        </w:rPr>
        <w:t>532</w:t>
      </w:r>
    </w:p>
    <w:p w14:paraId="7113C8D9" w14:textId="77777777" w:rsidR="00855D75" w:rsidRPr="00855D75" w:rsidRDefault="00855D75" w:rsidP="007C08E1">
      <w:pPr>
        <w:widowControl w:val="0"/>
        <w:tabs>
          <w:tab w:val="left" w:leader="dot" w:pos="518"/>
          <w:tab w:val="left" w:leader="hyphen" w:pos="3048"/>
        </w:tabs>
        <w:spacing w:after="0" w:line="240" w:lineRule="auto"/>
        <w:jc w:val="center"/>
        <w:rPr>
          <w:rFonts w:ascii="Arial" w:eastAsia="Calibri" w:hAnsi="Arial" w:cs="Arial"/>
          <w:color w:val="000000"/>
          <w:sz w:val="24"/>
          <w:szCs w:val="24"/>
          <w:lang w:eastAsia="lt-LT" w:bidi="lt-LT"/>
        </w:rPr>
      </w:pPr>
      <w:r w:rsidRPr="00855D75">
        <w:rPr>
          <w:rFonts w:ascii="Arial" w:eastAsia="Calibri" w:hAnsi="Arial" w:cs="Arial"/>
          <w:color w:val="000000"/>
          <w:sz w:val="24"/>
          <w:szCs w:val="24"/>
          <w:lang w:eastAsia="lt-LT" w:bidi="lt-LT"/>
        </w:rPr>
        <w:t xml:space="preserve">20....... m.........     .......d. </w:t>
      </w:r>
    </w:p>
    <w:p w14:paraId="1F0D2B03" w14:textId="77777777" w:rsidR="00855D75" w:rsidRPr="00855D75" w:rsidRDefault="00855D75" w:rsidP="007C08E1">
      <w:pPr>
        <w:widowControl w:val="0"/>
        <w:spacing w:after="280" w:line="240" w:lineRule="auto"/>
        <w:jc w:val="center"/>
        <w:rPr>
          <w:rFonts w:ascii="Arial" w:eastAsia="Calibri" w:hAnsi="Arial" w:cs="Arial"/>
          <w:color w:val="000000"/>
          <w:sz w:val="24"/>
          <w:szCs w:val="24"/>
          <w:lang w:eastAsia="lt-LT" w:bidi="lt-LT"/>
        </w:rPr>
      </w:pPr>
      <w:r w:rsidRPr="00855D75">
        <w:rPr>
          <w:rFonts w:ascii="Arial" w:eastAsia="Calibri" w:hAnsi="Arial" w:cs="Arial"/>
          <w:color w:val="000000"/>
          <w:sz w:val="24"/>
          <w:szCs w:val="24"/>
          <w:lang w:eastAsia="lt-LT" w:bidi="lt-LT"/>
        </w:rPr>
        <w:t>Gargždai</w:t>
      </w:r>
    </w:p>
    <w:p w14:paraId="5737E76F" w14:textId="77777777" w:rsidR="00855D75" w:rsidRPr="00855D75" w:rsidRDefault="00855D75" w:rsidP="00B336A7">
      <w:pPr>
        <w:widowControl w:val="0"/>
        <w:spacing w:after="280" w:line="240" w:lineRule="auto"/>
        <w:ind w:left="-142" w:firstLine="1442"/>
        <w:jc w:val="both"/>
        <w:rPr>
          <w:rFonts w:ascii="Arial" w:eastAsia="Calibri" w:hAnsi="Arial" w:cs="Arial"/>
          <w:color w:val="000000"/>
          <w:sz w:val="24"/>
          <w:szCs w:val="24"/>
          <w:lang w:eastAsia="lt-LT" w:bidi="lt-LT"/>
        </w:rPr>
      </w:pPr>
      <w:r w:rsidRPr="00855D75">
        <w:rPr>
          <w:rFonts w:ascii="Arial" w:eastAsia="Calibri" w:hAnsi="Arial" w:cs="Arial"/>
          <w:b/>
          <w:bCs/>
          <w:color w:val="000000"/>
          <w:sz w:val="24"/>
          <w:szCs w:val="24"/>
          <w:lang w:eastAsia="lt-LT" w:bidi="lt-LT"/>
        </w:rPr>
        <w:t xml:space="preserve">Klaipėdos </w:t>
      </w:r>
      <w:r w:rsidRPr="00855D75">
        <w:rPr>
          <w:rFonts w:ascii="Arial" w:eastAsia="Calibri" w:hAnsi="Arial" w:cs="Arial"/>
          <w:b/>
          <w:bCs/>
          <w:color w:val="000000"/>
          <w:spacing w:val="1"/>
          <w:sz w:val="24"/>
          <w:szCs w:val="24"/>
          <w:lang w:eastAsia="lt-LT" w:bidi="lt-LT"/>
        </w:rPr>
        <w:t>rajono savivaldybės</w:t>
      </w:r>
      <w:r w:rsidRPr="00855D75">
        <w:rPr>
          <w:rFonts w:ascii="Arial" w:eastAsia="Calibri" w:hAnsi="Arial" w:cs="Arial"/>
          <w:b/>
          <w:color w:val="000000"/>
          <w:spacing w:val="1"/>
          <w:sz w:val="24"/>
          <w:szCs w:val="24"/>
          <w:lang w:eastAsia="lt-LT" w:bidi="lt-LT"/>
        </w:rPr>
        <w:t xml:space="preserve"> administracija</w:t>
      </w:r>
      <w:r w:rsidRPr="00855D75">
        <w:rPr>
          <w:rFonts w:ascii="Arial" w:eastAsia="Calibri" w:hAnsi="Arial" w:cs="Arial"/>
          <w:color w:val="000000"/>
          <w:spacing w:val="1"/>
          <w:sz w:val="24"/>
          <w:szCs w:val="24"/>
          <w:lang w:eastAsia="lt-LT" w:bidi="lt-LT"/>
        </w:rPr>
        <w:t xml:space="preserve">, juridinio asmens kodas 188773688, </w:t>
      </w:r>
      <w:r w:rsidRPr="00855D75">
        <w:rPr>
          <w:rFonts w:ascii="Arial" w:eastAsia="Calibri" w:hAnsi="Arial" w:cs="Arial"/>
          <w:color w:val="000000"/>
          <w:sz w:val="24"/>
          <w:szCs w:val="24"/>
          <w:lang w:eastAsia="lt-LT" w:bidi="lt-LT"/>
        </w:rPr>
        <w:t xml:space="preserve">kurios registruota buveinė yra </w:t>
      </w:r>
      <w:r w:rsidRPr="00855D75">
        <w:rPr>
          <w:rFonts w:ascii="Arial" w:eastAsia="Calibri" w:hAnsi="Arial" w:cs="Arial"/>
          <w:color w:val="000000"/>
          <w:spacing w:val="1"/>
          <w:sz w:val="24"/>
          <w:szCs w:val="24"/>
          <w:lang w:eastAsia="lt-LT" w:bidi="lt-LT"/>
        </w:rPr>
        <w:t>Klaipėdos g. 2, LT-96130, Gargždai</w:t>
      </w:r>
      <w:r w:rsidRPr="00855D75">
        <w:rPr>
          <w:rFonts w:ascii="Arial" w:eastAsia="Calibri" w:hAnsi="Arial" w:cs="Arial"/>
          <w:color w:val="000000"/>
          <w:sz w:val="24"/>
          <w:szCs w:val="24"/>
          <w:lang w:eastAsia="lt-LT" w:bidi="lt-LT"/>
        </w:rPr>
        <w:t>, duomenys apie įstaigą kaupiami ir saugomi Lietuvos Respublikos juridinių asmenų registre, atstovaujama (pareigos, vardas, pavardė), veikiančio (-</w:t>
      </w:r>
      <w:proofErr w:type="spellStart"/>
      <w:r w:rsidRPr="00855D75">
        <w:rPr>
          <w:rFonts w:ascii="Arial" w:eastAsia="Calibri" w:hAnsi="Arial" w:cs="Arial"/>
          <w:color w:val="000000"/>
          <w:sz w:val="24"/>
          <w:szCs w:val="24"/>
          <w:lang w:eastAsia="lt-LT" w:bidi="lt-LT"/>
        </w:rPr>
        <w:t>ios</w:t>
      </w:r>
      <w:proofErr w:type="spellEnd"/>
      <w:r w:rsidRPr="00855D75">
        <w:rPr>
          <w:rFonts w:ascii="Arial" w:eastAsia="Calibri" w:hAnsi="Arial" w:cs="Arial"/>
          <w:color w:val="000000"/>
          <w:sz w:val="24"/>
          <w:szCs w:val="24"/>
          <w:lang w:eastAsia="lt-LT" w:bidi="lt-LT"/>
        </w:rPr>
        <w:t xml:space="preserve">) pagal Klaipėdos rajono savivaldybės administracijos nuostatus (toliau – </w:t>
      </w:r>
      <w:r w:rsidRPr="00855D75">
        <w:rPr>
          <w:rFonts w:ascii="Arial" w:eastAsia="Calibri" w:hAnsi="Arial" w:cs="Arial"/>
          <w:b/>
          <w:color w:val="000000"/>
          <w:sz w:val="24"/>
          <w:szCs w:val="24"/>
          <w:lang w:eastAsia="lt-LT" w:bidi="lt-LT"/>
        </w:rPr>
        <w:t>Užsakovas</w:t>
      </w:r>
      <w:r w:rsidRPr="00855D75">
        <w:rPr>
          <w:rFonts w:ascii="Arial" w:eastAsia="Calibri" w:hAnsi="Arial" w:cs="Arial"/>
          <w:color w:val="000000"/>
          <w:sz w:val="24"/>
          <w:szCs w:val="24"/>
          <w:lang w:eastAsia="lt-LT" w:bidi="lt-LT"/>
        </w:rPr>
        <w:t>), ir</w:t>
      </w:r>
    </w:p>
    <w:p w14:paraId="16B662E5" w14:textId="57D2360B" w:rsidR="00855D75" w:rsidRPr="00855D75" w:rsidRDefault="00855D75" w:rsidP="00B336A7">
      <w:pPr>
        <w:widowControl w:val="0"/>
        <w:spacing w:after="0" w:line="240" w:lineRule="auto"/>
        <w:ind w:left="-142" w:firstLine="729"/>
        <w:jc w:val="both"/>
        <w:rPr>
          <w:rFonts w:ascii="Arial" w:eastAsia="Courier New" w:hAnsi="Arial" w:cs="Arial"/>
          <w:color w:val="000000" w:themeColor="text1"/>
          <w:sz w:val="24"/>
          <w:szCs w:val="24"/>
          <w:lang w:eastAsia="lt-LT" w:bidi="lt-LT"/>
        </w:rPr>
      </w:pPr>
      <w:r w:rsidRPr="00855D75">
        <w:rPr>
          <w:rFonts w:ascii="Arial" w:eastAsia="Courier New" w:hAnsi="Arial" w:cs="Arial"/>
          <w:color w:val="000000" w:themeColor="text1"/>
          <w:sz w:val="24"/>
          <w:szCs w:val="24"/>
          <w:lang w:eastAsia="lt-LT" w:bidi="lt-LT"/>
        </w:rPr>
        <w:t>(</w:t>
      </w:r>
      <w:r w:rsidRPr="00855D75">
        <w:rPr>
          <w:rFonts w:ascii="Arial" w:eastAsia="Courier New" w:hAnsi="Arial" w:cs="Arial"/>
          <w:bCs/>
          <w:color w:val="000000" w:themeColor="text1"/>
          <w:sz w:val="24"/>
          <w:szCs w:val="24"/>
          <w:lang w:eastAsia="lt-LT" w:bidi="lt-LT"/>
        </w:rPr>
        <w:t>T</w:t>
      </w:r>
      <w:r w:rsidR="00332575">
        <w:rPr>
          <w:rFonts w:ascii="Arial" w:eastAsia="Courier New" w:hAnsi="Arial" w:cs="Arial"/>
          <w:bCs/>
          <w:color w:val="000000" w:themeColor="text1"/>
          <w:sz w:val="24"/>
          <w:szCs w:val="24"/>
          <w:lang w:eastAsia="lt-LT" w:bidi="lt-LT"/>
        </w:rPr>
        <w:t>ie</w:t>
      </w:r>
      <w:r w:rsidR="007A430E">
        <w:rPr>
          <w:rFonts w:ascii="Arial" w:eastAsia="Courier New" w:hAnsi="Arial" w:cs="Arial"/>
          <w:bCs/>
          <w:color w:val="000000" w:themeColor="text1"/>
          <w:sz w:val="24"/>
          <w:szCs w:val="24"/>
          <w:lang w:eastAsia="lt-LT" w:bidi="lt-LT"/>
        </w:rPr>
        <w:t>kėjas</w:t>
      </w:r>
      <w:r w:rsidRPr="00855D75">
        <w:rPr>
          <w:rFonts w:ascii="Arial" w:eastAsia="Courier New" w:hAnsi="Arial" w:cs="Arial"/>
          <w:color w:val="000000" w:themeColor="text1"/>
          <w:sz w:val="24"/>
          <w:szCs w:val="24"/>
          <w:lang w:eastAsia="lt-LT" w:bidi="lt-LT"/>
        </w:rPr>
        <w:t>), juridinio asmens kodas - (nurodomas kodas), kurio registruota buveinė yra (adresas), duomenys apie įmonę kaupiami ir saugomi Lietuvos Respublikos juridinių asmenų registre, atstovaujama (pareigos, vardas, pavardė), veikiančio (-</w:t>
      </w:r>
      <w:proofErr w:type="spellStart"/>
      <w:r w:rsidRPr="00855D75">
        <w:rPr>
          <w:rFonts w:ascii="Arial" w:eastAsia="Courier New" w:hAnsi="Arial" w:cs="Arial"/>
          <w:color w:val="000000" w:themeColor="text1"/>
          <w:sz w:val="24"/>
          <w:szCs w:val="24"/>
          <w:lang w:eastAsia="lt-LT" w:bidi="lt-LT"/>
        </w:rPr>
        <w:t>ios</w:t>
      </w:r>
      <w:proofErr w:type="spellEnd"/>
      <w:r w:rsidRPr="00855D75">
        <w:rPr>
          <w:rFonts w:ascii="Arial" w:eastAsia="Courier New" w:hAnsi="Arial" w:cs="Arial"/>
          <w:color w:val="000000" w:themeColor="text1"/>
          <w:sz w:val="24"/>
          <w:szCs w:val="24"/>
          <w:lang w:eastAsia="lt-LT" w:bidi="lt-LT"/>
        </w:rPr>
        <w:t xml:space="preserve">) pagal (dokumentas, kurio pagrindu veikia asmuo) (toliau – </w:t>
      </w:r>
      <w:r w:rsidRPr="00855D75">
        <w:rPr>
          <w:rFonts w:ascii="Arial" w:eastAsia="Courier New" w:hAnsi="Arial" w:cs="Arial"/>
          <w:b/>
          <w:color w:val="000000" w:themeColor="text1"/>
          <w:sz w:val="24"/>
          <w:szCs w:val="24"/>
          <w:lang w:eastAsia="lt-LT" w:bidi="lt-LT"/>
        </w:rPr>
        <w:t>T</w:t>
      </w:r>
      <w:r w:rsidR="00F22C3E">
        <w:rPr>
          <w:rFonts w:ascii="Arial" w:eastAsia="Courier New" w:hAnsi="Arial" w:cs="Arial"/>
          <w:b/>
          <w:color w:val="000000" w:themeColor="text1"/>
          <w:sz w:val="24"/>
          <w:szCs w:val="24"/>
          <w:lang w:eastAsia="lt-LT" w:bidi="lt-LT"/>
        </w:rPr>
        <w:t>ie</w:t>
      </w:r>
      <w:r w:rsidR="007A430E">
        <w:rPr>
          <w:rFonts w:ascii="Arial" w:eastAsia="Courier New" w:hAnsi="Arial" w:cs="Arial"/>
          <w:b/>
          <w:color w:val="000000" w:themeColor="text1"/>
          <w:sz w:val="24"/>
          <w:szCs w:val="24"/>
          <w:lang w:eastAsia="lt-LT" w:bidi="lt-LT"/>
        </w:rPr>
        <w:t>kėjas</w:t>
      </w:r>
      <w:r w:rsidRPr="00855D75">
        <w:rPr>
          <w:rFonts w:ascii="Arial" w:eastAsia="Courier New" w:hAnsi="Arial" w:cs="Arial"/>
          <w:color w:val="000000" w:themeColor="text1"/>
          <w:sz w:val="24"/>
          <w:szCs w:val="24"/>
          <w:lang w:eastAsia="lt-LT" w:bidi="lt-LT"/>
        </w:rPr>
        <w:t xml:space="preserve">),  </w:t>
      </w:r>
    </w:p>
    <w:p w14:paraId="704D2582" w14:textId="08349D3F" w:rsidR="00855D75" w:rsidRDefault="00855D75" w:rsidP="00B336A7">
      <w:pPr>
        <w:widowControl w:val="0"/>
        <w:tabs>
          <w:tab w:val="left" w:pos="851"/>
          <w:tab w:val="left" w:pos="1134"/>
        </w:tabs>
        <w:spacing w:after="0" w:line="240" w:lineRule="auto"/>
        <w:ind w:left="-142"/>
        <w:jc w:val="both"/>
        <w:rPr>
          <w:rFonts w:ascii="Arial" w:eastAsia="Courier New" w:hAnsi="Arial" w:cs="Arial"/>
          <w:color w:val="000000" w:themeColor="text1"/>
          <w:sz w:val="24"/>
          <w:szCs w:val="24"/>
          <w:lang w:eastAsia="lt-LT" w:bidi="lt-LT"/>
        </w:rPr>
      </w:pPr>
      <w:r w:rsidRPr="00855D75">
        <w:rPr>
          <w:rFonts w:ascii="Arial" w:eastAsia="Courier New" w:hAnsi="Arial" w:cs="Arial"/>
          <w:color w:val="000000" w:themeColor="text1"/>
          <w:spacing w:val="-8"/>
          <w:sz w:val="24"/>
          <w:szCs w:val="24"/>
          <w:lang w:eastAsia="lt-LT" w:bidi="lt-LT"/>
        </w:rPr>
        <w:t xml:space="preserve">toliau kartu šioje pirkimo–pardavimo Preliminariojoje sutartyje vadinami Šalimis, o kiekvienas atskirai – Šalimi, </w:t>
      </w:r>
      <w:r w:rsidRPr="00855D75">
        <w:rPr>
          <w:rFonts w:ascii="Arial" w:eastAsia="Courier New" w:hAnsi="Arial" w:cs="Arial"/>
          <w:color w:val="000000" w:themeColor="text1"/>
          <w:sz w:val="24"/>
          <w:szCs w:val="24"/>
          <w:lang w:eastAsia="lt-LT" w:bidi="lt-LT"/>
        </w:rPr>
        <w:t>sudarė   pirkimo–pardavimo Preliminariąją sutartį, toliau vadinamą Sutartimi, ir susitarė dėl toliau išvardytų sąlygų.</w:t>
      </w:r>
      <w:bookmarkStart w:id="1" w:name="bookmark6"/>
    </w:p>
    <w:p w14:paraId="260CAD99" w14:textId="77777777" w:rsidR="002C0F0E" w:rsidRPr="002C0F0E" w:rsidRDefault="002C0F0E" w:rsidP="007C08E1">
      <w:pPr>
        <w:widowControl w:val="0"/>
        <w:spacing w:after="0" w:line="240" w:lineRule="auto"/>
        <w:ind w:left="-709"/>
        <w:jc w:val="both"/>
        <w:rPr>
          <w:rFonts w:ascii="Arial" w:eastAsia="Courier New" w:hAnsi="Arial" w:cs="Arial"/>
          <w:color w:val="000000" w:themeColor="text1"/>
          <w:sz w:val="24"/>
          <w:szCs w:val="24"/>
          <w:lang w:eastAsia="lt-LT" w:bidi="lt-LT"/>
        </w:rPr>
      </w:pPr>
    </w:p>
    <w:p w14:paraId="7759534B" w14:textId="3FFC69C8" w:rsidR="00FE6CD8" w:rsidRDefault="00FE6CD8"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r w:rsidRPr="00023619">
        <w:rPr>
          <w:rFonts w:ascii="Arial" w:eastAsia="Calibri" w:hAnsi="Arial" w:cs="Arial"/>
          <w:b/>
          <w:bCs/>
          <w:color w:val="000000"/>
          <w:sz w:val="24"/>
          <w:szCs w:val="24"/>
          <w:lang w:eastAsia="lt-LT" w:bidi="lt-LT"/>
        </w:rPr>
        <w:t>I SKYRIUS</w:t>
      </w:r>
      <w:r w:rsidRPr="00023619">
        <w:rPr>
          <w:rFonts w:ascii="Arial" w:eastAsia="Calibri" w:hAnsi="Arial" w:cs="Arial"/>
          <w:b/>
          <w:bCs/>
          <w:color w:val="000000"/>
          <w:sz w:val="24"/>
          <w:szCs w:val="24"/>
          <w:lang w:eastAsia="lt-LT" w:bidi="lt-LT"/>
        </w:rPr>
        <w:br/>
      </w:r>
      <w:bookmarkEnd w:id="1"/>
      <w:r w:rsidR="002C0F0E">
        <w:rPr>
          <w:rFonts w:ascii="Arial" w:eastAsia="Calibri" w:hAnsi="Arial" w:cs="Arial"/>
          <w:b/>
          <w:bCs/>
          <w:color w:val="000000"/>
          <w:sz w:val="24"/>
          <w:szCs w:val="24"/>
          <w:lang w:eastAsia="lt-LT" w:bidi="lt-LT"/>
        </w:rPr>
        <w:t>BENDROSIOS</w:t>
      </w:r>
      <w:r w:rsidR="00D4112D">
        <w:rPr>
          <w:rFonts w:ascii="Arial" w:eastAsia="Calibri" w:hAnsi="Arial" w:cs="Arial"/>
          <w:b/>
          <w:bCs/>
          <w:color w:val="000000"/>
          <w:sz w:val="24"/>
          <w:szCs w:val="24"/>
          <w:lang w:eastAsia="lt-LT" w:bidi="lt-LT"/>
        </w:rPr>
        <w:t xml:space="preserve"> SĄVOKOS </w:t>
      </w:r>
    </w:p>
    <w:p w14:paraId="6849ED97" w14:textId="77777777" w:rsidR="00597BD6" w:rsidRPr="00023619" w:rsidRDefault="00597BD6"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38DD63DA" w14:textId="3881894B" w:rsidR="00FE6CD8" w:rsidRPr="002C0F0E" w:rsidRDefault="00D4112D" w:rsidP="00B336A7">
      <w:pPr>
        <w:widowControl w:val="0"/>
        <w:numPr>
          <w:ilvl w:val="0"/>
          <w:numId w:val="13"/>
        </w:numPr>
        <w:tabs>
          <w:tab w:val="left" w:pos="426"/>
        </w:tabs>
        <w:spacing w:after="0" w:line="240" w:lineRule="auto"/>
        <w:jc w:val="both"/>
        <w:rPr>
          <w:rFonts w:ascii="Arial" w:eastAsia="Calibri" w:hAnsi="Arial" w:cs="Arial"/>
          <w:b/>
          <w:bCs/>
          <w:color w:val="000000"/>
          <w:sz w:val="24"/>
          <w:szCs w:val="24"/>
          <w:lang w:eastAsia="lt-LT" w:bidi="lt-LT"/>
        </w:rPr>
      </w:pPr>
      <w:r>
        <w:rPr>
          <w:rFonts w:ascii="Arial" w:eastAsia="Calibri" w:hAnsi="Arial" w:cs="Arial"/>
          <w:b/>
          <w:bCs/>
          <w:color w:val="000000"/>
          <w:sz w:val="24"/>
          <w:szCs w:val="24"/>
          <w:lang w:eastAsia="lt-LT" w:bidi="lt-LT"/>
        </w:rPr>
        <w:t>Preliminariojoje sutartyje naudojamos</w:t>
      </w:r>
      <w:r w:rsidR="002C0F0E" w:rsidRPr="002C0F0E">
        <w:rPr>
          <w:rFonts w:ascii="Arial" w:eastAsia="Calibri" w:hAnsi="Arial" w:cs="Arial"/>
          <w:b/>
          <w:bCs/>
          <w:color w:val="000000"/>
          <w:sz w:val="24"/>
          <w:szCs w:val="24"/>
          <w:lang w:eastAsia="lt-LT" w:bidi="lt-LT"/>
        </w:rPr>
        <w:t xml:space="preserve"> sąvokos</w:t>
      </w:r>
      <w:r w:rsidR="00FE6CD8" w:rsidRPr="002C0F0E">
        <w:rPr>
          <w:rFonts w:ascii="Arial" w:eastAsia="Calibri" w:hAnsi="Arial" w:cs="Arial"/>
          <w:b/>
          <w:bCs/>
          <w:color w:val="000000"/>
          <w:sz w:val="24"/>
          <w:szCs w:val="24"/>
          <w:lang w:eastAsia="lt-LT" w:bidi="lt-LT"/>
        </w:rPr>
        <w:t>:</w:t>
      </w:r>
    </w:p>
    <w:p w14:paraId="204C6290" w14:textId="77777777" w:rsidR="00FE6CD8" w:rsidRPr="00023619" w:rsidRDefault="00FE6CD8" w:rsidP="00B336A7">
      <w:pPr>
        <w:widowControl w:val="0"/>
        <w:numPr>
          <w:ilvl w:val="1"/>
          <w:numId w:val="13"/>
        </w:numPr>
        <w:tabs>
          <w:tab w:val="left" w:pos="567"/>
        </w:tabs>
        <w:spacing w:after="0" w:line="240" w:lineRule="auto"/>
        <w:jc w:val="both"/>
        <w:rPr>
          <w:rFonts w:ascii="Arial" w:eastAsia="Calibri" w:hAnsi="Arial" w:cs="Arial"/>
          <w:color w:val="000000"/>
          <w:sz w:val="24"/>
          <w:szCs w:val="24"/>
          <w:lang w:eastAsia="lt-LT" w:bidi="lt-LT"/>
        </w:rPr>
      </w:pPr>
      <w:r w:rsidRPr="00023619">
        <w:rPr>
          <w:rFonts w:ascii="Arial" w:eastAsia="Calibri" w:hAnsi="Arial" w:cs="Arial"/>
          <w:b/>
          <w:bCs/>
          <w:color w:val="000000"/>
          <w:sz w:val="24"/>
          <w:szCs w:val="24"/>
          <w:lang w:eastAsia="lt-LT" w:bidi="lt-LT"/>
        </w:rPr>
        <w:t xml:space="preserve">CVP IS </w:t>
      </w:r>
      <w:r w:rsidRPr="00023619">
        <w:rPr>
          <w:rFonts w:ascii="Arial" w:eastAsia="Calibri" w:hAnsi="Arial" w:cs="Arial"/>
          <w:color w:val="000000"/>
          <w:sz w:val="24"/>
          <w:szCs w:val="24"/>
          <w:lang w:eastAsia="lt-LT" w:bidi="lt-LT"/>
        </w:rPr>
        <w:t>- Centrinė viešųjų pirkimų informacinė sistema.</w:t>
      </w:r>
    </w:p>
    <w:p w14:paraId="2D6DE2EA" w14:textId="084142F7" w:rsidR="00FE6CD8" w:rsidRPr="00E35911" w:rsidRDefault="00FE6CD8" w:rsidP="00B336A7">
      <w:pPr>
        <w:widowControl w:val="0"/>
        <w:numPr>
          <w:ilvl w:val="1"/>
          <w:numId w:val="13"/>
        </w:numPr>
        <w:tabs>
          <w:tab w:val="left" w:pos="0"/>
          <w:tab w:val="left" w:pos="567"/>
        </w:tabs>
        <w:spacing w:after="0" w:line="240" w:lineRule="auto"/>
        <w:jc w:val="both"/>
        <w:rPr>
          <w:rFonts w:ascii="Arial" w:eastAsia="Calibri" w:hAnsi="Arial" w:cs="Arial"/>
          <w:color w:val="000000"/>
          <w:sz w:val="24"/>
          <w:szCs w:val="24"/>
          <w:lang w:eastAsia="lt-LT" w:bidi="lt-LT"/>
        </w:rPr>
      </w:pPr>
      <w:r w:rsidRPr="00023619">
        <w:rPr>
          <w:rFonts w:ascii="Arial" w:eastAsia="Calibri" w:hAnsi="Arial" w:cs="Arial"/>
          <w:b/>
          <w:bCs/>
          <w:color w:val="000000"/>
          <w:sz w:val="24"/>
          <w:szCs w:val="24"/>
          <w:lang w:eastAsia="lt-LT" w:bidi="lt-LT"/>
        </w:rPr>
        <w:t>Konkursas</w:t>
      </w:r>
      <w:r w:rsidR="002C0F0E">
        <w:rPr>
          <w:rFonts w:ascii="Arial" w:eastAsia="Calibri" w:hAnsi="Arial" w:cs="Arial"/>
          <w:b/>
          <w:bCs/>
          <w:color w:val="000000"/>
          <w:sz w:val="24"/>
          <w:szCs w:val="24"/>
          <w:lang w:eastAsia="lt-LT" w:bidi="lt-LT"/>
        </w:rPr>
        <w:t>-</w:t>
      </w:r>
      <w:r w:rsidR="002C0F0E" w:rsidRPr="002C0F0E">
        <w:rPr>
          <w:rFonts w:ascii="Arial" w:hAnsi="Arial" w:cs="Arial"/>
          <w:sz w:val="24"/>
          <w:szCs w:val="24"/>
        </w:rPr>
        <w:t xml:space="preserve">Lietuvos Respublikos viešuosius pirkimus reglamentuojančių teisės aktų nustatyta tvarka dėl Preliminariosios sutarties sudarymo </w:t>
      </w:r>
      <w:r w:rsidR="00D4112D">
        <w:rPr>
          <w:rFonts w:ascii="Arial" w:hAnsi="Arial" w:cs="Arial"/>
          <w:sz w:val="24"/>
          <w:szCs w:val="24"/>
        </w:rPr>
        <w:t xml:space="preserve">KRSA </w:t>
      </w:r>
      <w:r w:rsidR="002C0F0E" w:rsidRPr="002C0F0E">
        <w:rPr>
          <w:rFonts w:ascii="Arial" w:hAnsi="Arial" w:cs="Arial"/>
          <w:sz w:val="24"/>
          <w:szCs w:val="24"/>
        </w:rPr>
        <w:t>CPO  įvykdytas viešasis pirkimas Viešųjų pirkimų tarnybos Centrinėje viešųjų pirkimų informacinėje sistemoje (CVP IS)</w:t>
      </w:r>
      <w:r w:rsidRPr="002C0F0E">
        <w:rPr>
          <w:rFonts w:ascii="Arial" w:eastAsia="Calibri" w:hAnsi="Arial" w:cs="Arial"/>
          <w:color w:val="000000"/>
          <w:sz w:val="24"/>
          <w:szCs w:val="24"/>
          <w:lang w:eastAsia="lt-LT" w:bidi="lt-LT"/>
        </w:rPr>
        <w:t>.</w:t>
      </w:r>
    </w:p>
    <w:p w14:paraId="0805815C" w14:textId="44FFA81D" w:rsidR="00E35911" w:rsidRDefault="00E35911" w:rsidP="00B336A7">
      <w:pPr>
        <w:widowControl w:val="0"/>
        <w:numPr>
          <w:ilvl w:val="1"/>
          <w:numId w:val="13"/>
        </w:numPr>
        <w:tabs>
          <w:tab w:val="left" w:pos="0"/>
          <w:tab w:val="left" w:pos="567"/>
        </w:tabs>
        <w:spacing w:after="0"/>
        <w:jc w:val="both"/>
        <w:rPr>
          <w:rFonts w:ascii="Arial" w:eastAsia="Calibri" w:hAnsi="Arial" w:cs="Arial"/>
          <w:bCs/>
          <w:iCs/>
          <w:color w:val="000000"/>
          <w:sz w:val="24"/>
          <w:szCs w:val="24"/>
          <w:lang w:bidi="lt-LT"/>
        </w:rPr>
      </w:pPr>
      <w:r w:rsidRPr="00E35911">
        <w:rPr>
          <w:rFonts w:ascii="Arial" w:eastAsia="Calibri" w:hAnsi="Arial" w:cs="Arial"/>
          <w:b/>
          <w:bCs/>
          <w:color w:val="000000"/>
          <w:sz w:val="24"/>
          <w:szCs w:val="24"/>
          <w:lang w:eastAsia="lt-LT" w:bidi="lt-LT"/>
        </w:rPr>
        <w:t>KRSA CPO</w:t>
      </w:r>
      <w:r w:rsidRPr="00E35911">
        <w:rPr>
          <w:rFonts w:ascii="Arial" w:eastAsia="Calibri" w:hAnsi="Arial" w:cs="Arial"/>
          <w:color w:val="000000"/>
          <w:sz w:val="24"/>
          <w:szCs w:val="24"/>
          <w:lang w:eastAsia="lt-LT" w:bidi="lt-LT"/>
        </w:rPr>
        <w:t xml:space="preserve">- </w:t>
      </w:r>
      <w:r w:rsidRPr="008C2E25">
        <w:rPr>
          <w:rFonts w:ascii="Arial" w:eastAsia="Calibri" w:hAnsi="Arial" w:cs="Arial"/>
          <w:color w:val="000000"/>
          <w:sz w:val="24"/>
          <w:szCs w:val="24"/>
          <w:lang w:eastAsia="lt-LT" w:bidi="lt-LT"/>
        </w:rPr>
        <w:t>Klaipėdos rajono savivaldybės administracija,</w:t>
      </w:r>
      <w:r w:rsidRPr="00E35911">
        <w:rPr>
          <w:rFonts w:ascii="Arial" w:eastAsia="Calibri" w:hAnsi="Arial" w:cs="Arial"/>
          <w:color w:val="000000"/>
          <w:sz w:val="24"/>
          <w:szCs w:val="24"/>
          <w:lang w:eastAsia="lt-LT" w:bidi="lt-LT"/>
        </w:rPr>
        <w:t xml:space="preserve">  </w:t>
      </w:r>
      <w:r w:rsidRPr="00E35911">
        <w:rPr>
          <w:rFonts w:ascii="Arial" w:eastAsia="Calibri" w:hAnsi="Arial" w:cs="Arial"/>
          <w:bCs/>
          <w:iCs/>
          <w:color w:val="000000"/>
          <w:sz w:val="24"/>
          <w:szCs w:val="24"/>
          <w:lang w:bidi="lt-LT"/>
        </w:rPr>
        <w:t xml:space="preserve"> kuri atlieka prekių, paslaugų ar darbų skirtų</w:t>
      </w:r>
      <w:r w:rsidR="008C2E25">
        <w:rPr>
          <w:rFonts w:ascii="Arial" w:eastAsia="Calibri" w:hAnsi="Arial" w:cs="Arial"/>
          <w:bCs/>
          <w:iCs/>
          <w:color w:val="000000"/>
          <w:sz w:val="24"/>
          <w:szCs w:val="24"/>
          <w:lang w:bidi="lt-LT"/>
        </w:rPr>
        <w:t xml:space="preserve"> </w:t>
      </w:r>
      <w:r w:rsidR="008C2E25" w:rsidRPr="008C2E25">
        <w:rPr>
          <w:rFonts w:ascii="Arial" w:eastAsia="Calibri" w:hAnsi="Arial" w:cs="Arial"/>
          <w:bCs/>
          <w:iCs/>
          <w:color w:val="000000"/>
          <w:sz w:val="24"/>
          <w:szCs w:val="24"/>
          <w:lang w:bidi="lt-LT"/>
        </w:rPr>
        <w:t>sau ir Klaipėdos rajono savivaldybei pavaldžioms įstaigoms</w:t>
      </w:r>
      <w:r w:rsidRPr="00E35911">
        <w:rPr>
          <w:rFonts w:ascii="Arial" w:eastAsia="Calibri" w:hAnsi="Arial" w:cs="Arial"/>
          <w:bCs/>
          <w:iCs/>
          <w:color w:val="000000"/>
          <w:sz w:val="24"/>
          <w:szCs w:val="24"/>
          <w:lang w:bidi="lt-LT"/>
        </w:rPr>
        <w:t>, pirkimų procedūras ir sudaro Preliminariąsias sutartis su tiekėjais</w:t>
      </w:r>
      <w:r>
        <w:rPr>
          <w:rFonts w:ascii="Arial" w:eastAsia="Calibri" w:hAnsi="Arial" w:cs="Arial"/>
          <w:bCs/>
          <w:iCs/>
          <w:color w:val="000000"/>
          <w:sz w:val="24"/>
          <w:szCs w:val="24"/>
          <w:lang w:bidi="lt-LT"/>
        </w:rPr>
        <w:t>.</w:t>
      </w:r>
    </w:p>
    <w:p w14:paraId="63C0F546" w14:textId="0D45189E" w:rsidR="00E35911" w:rsidRPr="00E35911" w:rsidRDefault="00E35911" w:rsidP="00B336A7">
      <w:pPr>
        <w:widowControl w:val="0"/>
        <w:numPr>
          <w:ilvl w:val="1"/>
          <w:numId w:val="13"/>
        </w:numPr>
        <w:tabs>
          <w:tab w:val="left" w:pos="0"/>
          <w:tab w:val="left" w:pos="567"/>
        </w:tabs>
        <w:spacing w:after="0"/>
        <w:jc w:val="both"/>
        <w:rPr>
          <w:rFonts w:ascii="Arial" w:eastAsia="Calibri" w:hAnsi="Arial" w:cs="Arial"/>
          <w:bCs/>
          <w:iCs/>
          <w:color w:val="000000"/>
          <w:sz w:val="24"/>
          <w:szCs w:val="24"/>
          <w:lang w:bidi="lt-LT"/>
        </w:rPr>
      </w:pPr>
      <w:r>
        <w:rPr>
          <w:rFonts w:ascii="Arial" w:eastAsia="Calibri" w:hAnsi="Arial" w:cs="Arial"/>
          <w:b/>
          <w:bCs/>
          <w:color w:val="000000"/>
          <w:sz w:val="24"/>
          <w:szCs w:val="24"/>
          <w:lang w:eastAsia="lt-LT" w:bidi="lt-LT"/>
        </w:rPr>
        <w:t>Elektroninis katalogas</w:t>
      </w:r>
      <w:r w:rsidRPr="00E35911">
        <w:rPr>
          <w:rFonts w:ascii="Arial" w:eastAsia="Calibri" w:hAnsi="Arial" w:cs="Arial"/>
          <w:bCs/>
          <w:iCs/>
          <w:color w:val="000000"/>
          <w:sz w:val="24"/>
          <w:szCs w:val="24"/>
          <w:lang w:bidi="lt-LT"/>
        </w:rPr>
        <w:t>-</w:t>
      </w:r>
      <w:r>
        <w:rPr>
          <w:rFonts w:ascii="Arial" w:eastAsia="Calibri" w:hAnsi="Arial" w:cs="Arial"/>
          <w:bCs/>
          <w:iCs/>
          <w:color w:val="000000"/>
          <w:sz w:val="24"/>
          <w:szCs w:val="24"/>
          <w:lang w:bidi="lt-LT"/>
        </w:rPr>
        <w:t xml:space="preserve"> </w:t>
      </w:r>
      <w:r w:rsidRPr="00E35911">
        <w:rPr>
          <w:rFonts w:ascii="Arial" w:eastAsia="Calibri" w:hAnsi="Arial" w:cs="Arial"/>
          <w:bCs/>
          <w:iCs/>
          <w:color w:val="000000"/>
          <w:sz w:val="24"/>
          <w:szCs w:val="24"/>
          <w:lang w:bidi="lt-LT"/>
        </w:rPr>
        <w:t>KRSA CPO naudojama el. pirkimų sistem</w:t>
      </w:r>
      <w:r w:rsidR="008C2E25">
        <w:rPr>
          <w:rFonts w:ascii="Arial" w:eastAsia="Calibri" w:hAnsi="Arial" w:cs="Arial"/>
          <w:bCs/>
          <w:iCs/>
          <w:color w:val="000000"/>
          <w:sz w:val="24"/>
          <w:szCs w:val="24"/>
          <w:lang w:bidi="lt-LT"/>
        </w:rPr>
        <w:t>a</w:t>
      </w:r>
      <w:r w:rsidRPr="00E35911">
        <w:rPr>
          <w:rFonts w:ascii="Arial" w:eastAsia="Calibri" w:hAnsi="Arial" w:cs="Arial"/>
          <w:bCs/>
          <w:iCs/>
          <w:color w:val="000000"/>
          <w:sz w:val="24"/>
          <w:szCs w:val="24"/>
          <w:lang w:bidi="lt-LT"/>
        </w:rPr>
        <w:t>, kurioje vykdomi užsakymai</w:t>
      </w:r>
      <w:r>
        <w:rPr>
          <w:rFonts w:ascii="Arial" w:eastAsia="Calibri" w:hAnsi="Arial" w:cs="Arial"/>
          <w:bCs/>
          <w:iCs/>
          <w:color w:val="000000"/>
          <w:sz w:val="24"/>
          <w:szCs w:val="24"/>
          <w:lang w:bidi="lt-LT"/>
        </w:rPr>
        <w:t>.</w:t>
      </w:r>
    </w:p>
    <w:p w14:paraId="7EA32AD5" w14:textId="5B77468C" w:rsidR="00FE6CD8" w:rsidRDefault="00FE6CD8" w:rsidP="00B336A7">
      <w:pPr>
        <w:widowControl w:val="0"/>
        <w:numPr>
          <w:ilvl w:val="1"/>
          <w:numId w:val="13"/>
        </w:numPr>
        <w:tabs>
          <w:tab w:val="left" w:pos="567"/>
        </w:tabs>
        <w:spacing w:after="0" w:line="240" w:lineRule="auto"/>
        <w:jc w:val="both"/>
        <w:rPr>
          <w:rFonts w:ascii="Arial" w:eastAsia="Calibri" w:hAnsi="Arial" w:cs="Arial"/>
          <w:color w:val="000000"/>
          <w:sz w:val="24"/>
          <w:szCs w:val="24"/>
          <w:lang w:eastAsia="lt-LT" w:bidi="lt-LT"/>
        </w:rPr>
      </w:pPr>
      <w:r w:rsidRPr="00023619">
        <w:rPr>
          <w:rFonts w:ascii="Arial" w:eastAsia="Calibri" w:hAnsi="Arial" w:cs="Arial"/>
          <w:b/>
          <w:bCs/>
          <w:color w:val="000000"/>
          <w:sz w:val="24"/>
          <w:szCs w:val="24"/>
          <w:lang w:eastAsia="lt-LT" w:bidi="lt-LT"/>
        </w:rPr>
        <w:t xml:space="preserve">Preliminarioji sutartis </w:t>
      </w:r>
      <w:r w:rsidRPr="00023619">
        <w:rPr>
          <w:rFonts w:ascii="Arial" w:eastAsia="Calibri" w:hAnsi="Arial" w:cs="Arial"/>
          <w:color w:val="000000"/>
          <w:sz w:val="24"/>
          <w:szCs w:val="24"/>
          <w:lang w:eastAsia="lt-LT" w:bidi="lt-LT"/>
        </w:rPr>
        <w:t xml:space="preserve">-  tarp </w:t>
      </w:r>
      <w:r w:rsidR="00D4112D">
        <w:rPr>
          <w:rFonts w:ascii="Arial" w:eastAsia="Calibri" w:hAnsi="Arial" w:cs="Arial"/>
          <w:color w:val="000000"/>
          <w:sz w:val="24"/>
          <w:szCs w:val="24"/>
          <w:lang w:eastAsia="lt-LT" w:bidi="lt-LT"/>
        </w:rPr>
        <w:t>KRSA CPO</w:t>
      </w:r>
      <w:r w:rsidRPr="00023619">
        <w:rPr>
          <w:rFonts w:ascii="Arial" w:eastAsia="Calibri" w:hAnsi="Arial" w:cs="Arial"/>
          <w:color w:val="000000"/>
          <w:sz w:val="24"/>
          <w:szCs w:val="24"/>
          <w:lang w:eastAsia="lt-LT" w:bidi="lt-LT"/>
        </w:rPr>
        <w:t xml:space="preserve"> ir T</w:t>
      </w:r>
      <w:r w:rsidR="00F22C3E">
        <w:rPr>
          <w:rFonts w:ascii="Arial" w:eastAsia="Calibri" w:hAnsi="Arial" w:cs="Arial"/>
          <w:color w:val="000000"/>
          <w:sz w:val="24"/>
          <w:szCs w:val="24"/>
          <w:lang w:eastAsia="lt-LT" w:bidi="lt-LT"/>
        </w:rPr>
        <w:t>ie</w:t>
      </w:r>
      <w:r w:rsidRPr="00023619">
        <w:rPr>
          <w:rFonts w:ascii="Arial" w:eastAsia="Calibri" w:hAnsi="Arial" w:cs="Arial"/>
          <w:color w:val="000000"/>
          <w:sz w:val="24"/>
          <w:szCs w:val="24"/>
          <w:lang w:eastAsia="lt-LT" w:bidi="lt-LT"/>
        </w:rPr>
        <w:t>kėjo sudaroma sutartis, kurios tikslas - nustatyti sąlygas, taikomas Pagrindinėms sutartims, kurios bus sudaromos Preliminariosios sutarties galiojimo laikotarpiu.</w:t>
      </w:r>
    </w:p>
    <w:p w14:paraId="22563AE5" w14:textId="1C84D21A" w:rsidR="00473C92" w:rsidRPr="00473C92" w:rsidRDefault="00473C92" w:rsidP="00B336A7">
      <w:pPr>
        <w:widowControl w:val="0"/>
        <w:numPr>
          <w:ilvl w:val="1"/>
          <w:numId w:val="13"/>
        </w:numPr>
        <w:tabs>
          <w:tab w:val="left" w:pos="567"/>
        </w:tabs>
        <w:spacing w:after="0" w:line="240" w:lineRule="auto"/>
        <w:ind w:left="-567" w:firstLine="567"/>
        <w:jc w:val="both"/>
        <w:rPr>
          <w:rFonts w:ascii="Arial" w:eastAsia="Calibri" w:hAnsi="Arial" w:cs="Arial"/>
          <w:color w:val="000000"/>
          <w:sz w:val="24"/>
          <w:szCs w:val="24"/>
          <w:lang w:eastAsia="lt-LT" w:bidi="lt-LT"/>
        </w:rPr>
      </w:pPr>
      <w:r w:rsidRPr="00473C92">
        <w:rPr>
          <w:rFonts w:ascii="Arial" w:eastAsia="Calibri" w:hAnsi="Arial" w:cs="Arial"/>
          <w:b/>
          <w:bCs/>
          <w:color w:val="000000"/>
          <w:sz w:val="24"/>
          <w:szCs w:val="24"/>
          <w:lang w:eastAsia="lt-LT" w:bidi="lt-LT"/>
        </w:rPr>
        <w:t>Preliminariosios sutarties kaina-</w:t>
      </w:r>
      <w:r>
        <w:rPr>
          <w:rFonts w:ascii="Arial" w:eastAsia="Calibri" w:hAnsi="Arial" w:cs="Arial"/>
          <w:b/>
          <w:bCs/>
          <w:color w:val="000000"/>
          <w:sz w:val="24"/>
          <w:szCs w:val="24"/>
          <w:lang w:eastAsia="lt-LT" w:bidi="lt-LT"/>
        </w:rPr>
        <w:t xml:space="preserve"> </w:t>
      </w:r>
      <w:r w:rsidRPr="00473C92">
        <w:rPr>
          <w:rFonts w:ascii="Arial" w:eastAsia="Calibri" w:hAnsi="Arial" w:cs="Arial"/>
          <w:color w:val="000000"/>
          <w:sz w:val="24"/>
          <w:szCs w:val="24"/>
          <w:lang w:eastAsia="lt-LT" w:bidi="lt-LT"/>
        </w:rPr>
        <w:t>Tiekėjo Konkursui pasiūlyta Paslaugos kaina.</w:t>
      </w:r>
    </w:p>
    <w:p w14:paraId="54AF2796" w14:textId="019EF238" w:rsidR="00FE6CD8" w:rsidRDefault="00FE6CD8" w:rsidP="00B336A7">
      <w:pPr>
        <w:widowControl w:val="0"/>
        <w:numPr>
          <w:ilvl w:val="1"/>
          <w:numId w:val="13"/>
        </w:numPr>
        <w:tabs>
          <w:tab w:val="left" w:pos="567"/>
        </w:tabs>
        <w:spacing w:after="0" w:line="240" w:lineRule="auto"/>
        <w:jc w:val="both"/>
        <w:rPr>
          <w:rFonts w:ascii="Arial" w:eastAsia="Calibri" w:hAnsi="Arial" w:cs="Arial"/>
          <w:color w:val="000000"/>
          <w:sz w:val="24"/>
          <w:szCs w:val="24"/>
          <w:lang w:eastAsia="lt-LT" w:bidi="lt-LT"/>
        </w:rPr>
      </w:pPr>
      <w:r w:rsidRPr="00023619">
        <w:rPr>
          <w:rFonts w:ascii="Arial" w:eastAsia="Calibri" w:hAnsi="Arial" w:cs="Arial"/>
          <w:b/>
          <w:bCs/>
          <w:color w:val="000000"/>
          <w:sz w:val="24"/>
          <w:szCs w:val="24"/>
          <w:lang w:eastAsia="lt-LT" w:bidi="lt-LT"/>
        </w:rPr>
        <w:t xml:space="preserve">Pagrindinė sutartis </w:t>
      </w:r>
      <w:r w:rsidRPr="00023619">
        <w:rPr>
          <w:rFonts w:ascii="Arial" w:eastAsia="Calibri" w:hAnsi="Arial" w:cs="Arial"/>
          <w:color w:val="000000"/>
          <w:sz w:val="24"/>
          <w:szCs w:val="24"/>
          <w:lang w:eastAsia="lt-LT" w:bidi="lt-LT"/>
        </w:rPr>
        <w:t>-  Preliminariosios sutarties pagrindu ir joje nustatyta tvarka tarp T</w:t>
      </w:r>
      <w:r w:rsidR="00BB3F11">
        <w:rPr>
          <w:rFonts w:ascii="Arial" w:eastAsia="Calibri" w:hAnsi="Arial" w:cs="Arial"/>
          <w:color w:val="000000"/>
          <w:sz w:val="24"/>
          <w:szCs w:val="24"/>
          <w:lang w:eastAsia="lt-LT" w:bidi="lt-LT"/>
        </w:rPr>
        <w:t>ie</w:t>
      </w:r>
      <w:r w:rsidRPr="00023619">
        <w:rPr>
          <w:rFonts w:ascii="Arial" w:eastAsia="Calibri" w:hAnsi="Arial" w:cs="Arial"/>
          <w:color w:val="000000"/>
          <w:sz w:val="24"/>
          <w:szCs w:val="24"/>
          <w:lang w:eastAsia="lt-LT" w:bidi="lt-LT"/>
        </w:rPr>
        <w:t xml:space="preserve">kėjo ir Vartotojo sudaryta sutartis. Pagrindinės sutarties forma pateikiama Preliminariosios sutarties </w:t>
      </w:r>
      <w:r w:rsidR="00F22C3E">
        <w:rPr>
          <w:rFonts w:ascii="Arial" w:eastAsia="Calibri" w:hAnsi="Arial" w:cs="Arial"/>
          <w:color w:val="000000"/>
          <w:sz w:val="24"/>
          <w:szCs w:val="24"/>
          <w:lang w:eastAsia="lt-LT" w:bidi="lt-LT"/>
        </w:rPr>
        <w:t>2</w:t>
      </w:r>
      <w:r w:rsidRPr="00023619">
        <w:rPr>
          <w:rFonts w:ascii="Arial" w:eastAsia="Calibri" w:hAnsi="Arial" w:cs="Arial"/>
          <w:color w:val="000000"/>
          <w:sz w:val="24"/>
          <w:szCs w:val="24"/>
          <w:lang w:eastAsia="lt-LT" w:bidi="lt-LT"/>
        </w:rPr>
        <w:t xml:space="preserve"> priede.</w:t>
      </w:r>
    </w:p>
    <w:p w14:paraId="4024A15B" w14:textId="7F2B7B4A" w:rsidR="00534FAE" w:rsidRPr="00534FAE" w:rsidRDefault="00534FAE" w:rsidP="00B336A7">
      <w:pPr>
        <w:pStyle w:val="Sraopastraipa"/>
        <w:numPr>
          <w:ilvl w:val="1"/>
          <w:numId w:val="13"/>
        </w:numPr>
        <w:tabs>
          <w:tab w:val="left" w:pos="567"/>
        </w:tabs>
        <w:autoSpaceDE w:val="0"/>
        <w:autoSpaceDN w:val="0"/>
        <w:adjustRightInd w:val="0"/>
        <w:ind w:left="0"/>
        <w:jc w:val="both"/>
        <w:rPr>
          <w:rFonts w:ascii="Arial" w:hAnsi="Arial" w:cs="Arial"/>
        </w:rPr>
      </w:pPr>
      <w:r w:rsidRPr="00534FAE">
        <w:rPr>
          <w:rFonts w:ascii="Arial" w:hAnsi="Arial" w:cs="Arial"/>
          <w:b/>
          <w:bCs/>
        </w:rPr>
        <w:t xml:space="preserve">Atnaujintas varžymasis </w:t>
      </w:r>
      <w:r w:rsidRPr="00534FAE">
        <w:rPr>
          <w:rFonts w:ascii="Arial" w:hAnsi="Arial" w:cs="Arial"/>
        </w:rPr>
        <w:t>- Tiekėjų varžymasis Užsakymo metu, vykdomas pagal Preliminariosios sutarties 1 priede nurodytą  atnaujinto varžymosi procedūrą</w:t>
      </w:r>
      <w:r w:rsidRPr="00534FAE">
        <w:rPr>
          <w:rFonts w:ascii="Tahoma" w:hAnsi="Tahoma" w:cs="Tahoma"/>
          <w:sz w:val="16"/>
          <w:szCs w:val="16"/>
        </w:rPr>
        <w:t>.</w:t>
      </w:r>
    </w:p>
    <w:p w14:paraId="30B69173" w14:textId="1360236C" w:rsidR="00FE6CD8" w:rsidRPr="008C2E25" w:rsidRDefault="00FE6CD8" w:rsidP="008C2E25">
      <w:pPr>
        <w:pStyle w:val="Pagrindinistekstas"/>
        <w:widowControl w:val="0"/>
        <w:numPr>
          <w:ilvl w:val="1"/>
          <w:numId w:val="13"/>
        </w:numPr>
        <w:tabs>
          <w:tab w:val="left" w:pos="567"/>
          <w:tab w:val="left" w:pos="2410"/>
        </w:tabs>
        <w:spacing w:after="0" w:line="240" w:lineRule="auto"/>
        <w:jc w:val="both"/>
        <w:rPr>
          <w:rFonts w:ascii="Arial" w:hAnsi="Arial" w:cs="Arial"/>
          <w:color w:val="000000"/>
          <w:sz w:val="24"/>
          <w:szCs w:val="24"/>
          <w:lang w:eastAsia="lt-LT" w:bidi="lt-LT"/>
        </w:rPr>
      </w:pPr>
      <w:r w:rsidRPr="00023619">
        <w:rPr>
          <w:rFonts w:ascii="Arial" w:hAnsi="Arial" w:cs="Arial"/>
          <w:b/>
          <w:bCs/>
          <w:color w:val="000000"/>
          <w:sz w:val="24"/>
          <w:szCs w:val="24"/>
          <w:lang w:eastAsia="lt-LT" w:bidi="lt-LT"/>
        </w:rPr>
        <w:t xml:space="preserve">Vartotojas </w:t>
      </w:r>
      <w:r w:rsidR="003A383C">
        <w:rPr>
          <w:rFonts w:ascii="Arial" w:hAnsi="Arial" w:cs="Arial"/>
          <w:color w:val="000000"/>
          <w:sz w:val="24"/>
          <w:szCs w:val="24"/>
          <w:lang w:eastAsia="lt-LT" w:bidi="lt-LT"/>
        </w:rPr>
        <w:t>–</w:t>
      </w:r>
      <w:r w:rsidRPr="00023619">
        <w:rPr>
          <w:rFonts w:ascii="Arial" w:hAnsi="Arial" w:cs="Arial"/>
          <w:color w:val="000000"/>
          <w:sz w:val="24"/>
          <w:szCs w:val="24"/>
          <w:lang w:eastAsia="lt-LT" w:bidi="lt-LT"/>
        </w:rPr>
        <w:t xml:space="preserve"> </w:t>
      </w:r>
      <w:r w:rsidR="003A383C" w:rsidRPr="003A383C">
        <w:rPr>
          <w:rFonts w:ascii="Arial" w:hAnsi="Arial" w:cs="Arial"/>
          <w:color w:val="000000"/>
          <w:sz w:val="24"/>
          <w:szCs w:val="24"/>
          <w:lang w:eastAsia="lt-LT" w:bidi="lt-LT"/>
        </w:rPr>
        <w:t xml:space="preserve">subjektas, patenkantis į sąrašą, nurodytą Preliminariosios sutarties </w:t>
      </w:r>
      <w:r w:rsidR="00F22C3E">
        <w:rPr>
          <w:rFonts w:ascii="Arial" w:hAnsi="Arial" w:cs="Arial"/>
          <w:color w:val="000000"/>
          <w:sz w:val="24"/>
          <w:szCs w:val="24"/>
          <w:lang w:eastAsia="lt-LT" w:bidi="lt-LT"/>
        </w:rPr>
        <w:t>3</w:t>
      </w:r>
      <w:r w:rsidR="003A383C" w:rsidRPr="003A383C">
        <w:rPr>
          <w:rFonts w:ascii="Arial" w:hAnsi="Arial" w:cs="Arial"/>
          <w:color w:val="000000"/>
          <w:sz w:val="24"/>
          <w:szCs w:val="24"/>
          <w:lang w:eastAsia="lt-LT" w:bidi="lt-LT"/>
        </w:rPr>
        <w:t xml:space="preserve"> priede ir turintis teisę sudaryti Pagrindines sutartis. Esant poreikiui, šis sąrašas gali būti papildomas, tikslinamas</w:t>
      </w:r>
      <w:r w:rsidR="003A383C">
        <w:rPr>
          <w:rFonts w:ascii="Arial" w:hAnsi="Arial" w:cs="Arial"/>
          <w:color w:val="000000"/>
          <w:sz w:val="24"/>
          <w:szCs w:val="24"/>
          <w:lang w:eastAsia="lt-LT" w:bidi="lt-LT"/>
        </w:rPr>
        <w:t xml:space="preserve"> ir/ar keičiamas</w:t>
      </w:r>
      <w:r w:rsidR="008C2E25">
        <w:rPr>
          <w:rFonts w:ascii="Arial" w:hAnsi="Arial" w:cs="Arial"/>
          <w:color w:val="000000"/>
          <w:sz w:val="24"/>
          <w:szCs w:val="24"/>
          <w:lang w:eastAsia="lt-LT" w:bidi="lt-LT"/>
        </w:rPr>
        <w:t xml:space="preserve"> </w:t>
      </w:r>
      <w:r w:rsidR="008C2E25" w:rsidRPr="008C2E25">
        <w:rPr>
          <w:rFonts w:ascii="Arial" w:hAnsi="Arial" w:cs="Arial"/>
          <w:color w:val="000000"/>
          <w:sz w:val="24"/>
          <w:szCs w:val="24"/>
          <w:lang w:eastAsia="lt-LT" w:bidi="lt-LT"/>
        </w:rPr>
        <w:t>(pavyzdžiui, įsteigus naują įstaigą ar apjungus keletą esamų, ar kt.).</w:t>
      </w:r>
    </w:p>
    <w:p w14:paraId="19AE2319" w14:textId="3FFAA84A" w:rsidR="00890408" w:rsidRPr="00890408" w:rsidRDefault="00FE6CD8" w:rsidP="00B336A7">
      <w:pPr>
        <w:widowControl w:val="0"/>
        <w:numPr>
          <w:ilvl w:val="1"/>
          <w:numId w:val="13"/>
        </w:numPr>
        <w:tabs>
          <w:tab w:val="left" w:pos="709"/>
          <w:tab w:val="left" w:pos="1560"/>
        </w:tabs>
        <w:spacing w:after="0" w:line="240" w:lineRule="auto"/>
        <w:jc w:val="both"/>
        <w:rPr>
          <w:rFonts w:ascii="Arial" w:eastAsia="Calibri" w:hAnsi="Arial" w:cs="Arial"/>
          <w:color w:val="000000"/>
          <w:sz w:val="24"/>
          <w:szCs w:val="24"/>
          <w:lang w:eastAsia="lt-LT" w:bidi="lt-LT"/>
        </w:rPr>
      </w:pPr>
      <w:r w:rsidRPr="00023619">
        <w:rPr>
          <w:rFonts w:ascii="Arial" w:eastAsia="Calibri" w:hAnsi="Arial" w:cs="Arial"/>
          <w:b/>
          <w:bCs/>
          <w:color w:val="000000"/>
          <w:sz w:val="24"/>
          <w:szCs w:val="24"/>
          <w:lang w:eastAsia="lt-LT" w:bidi="lt-LT"/>
        </w:rPr>
        <w:t>Paslaug</w:t>
      </w:r>
      <w:r w:rsidR="00D4112D">
        <w:rPr>
          <w:rFonts w:ascii="Arial" w:eastAsia="Calibri" w:hAnsi="Arial" w:cs="Arial"/>
          <w:b/>
          <w:bCs/>
          <w:color w:val="000000"/>
          <w:sz w:val="24"/>
          <w:szCs w:val="24"/>
          <w:lang w:eastAsia="lt-LT" w:bidi="lt-LT"/>
        </w:rPr>
        <w:t>a (-</w:t>
      </w:r>
      <w:proofErr w:type="spellStart"/>
      <w:r w:rsidR="00D4112D">
        <w:rPr>
          <w:rFonts w:ascii="Arial" w:eastAsia="Calibri" w:hAnsi="Arial" w:cs="Arial"/>
          <w:b/>
          <w:bCs/>
          <w:color w:val="000000"/>
          <w:sz w:val="24"/>
          <w:szCs w:val="24"/>
          <w:lang w:eastAsia="lt-LT" w:bidi="lt-LT"/>
        </w:rPr>
        <w:t>os</w:t>
      </w:r>
      <w:proofErr w:type="spellEnd"/>
      <w:r w:rsidR="00D4112D">
        <w:rPr>
          <w:rFonts w:ascii="Arial" w:eastAsia="Calibri" w:hAnsi="Arial" w:cs="Arial"/>
          <w:b/>
          <w:bCs/>
          <w:color w:val="000000"/>
          <w:sz w:val="24"/>
          <w:szCs w:val="24"/>
          <w:lang w:eastAsia="lt-LT" w:bidi="lt-LT"/>
        </w:rPr>
        <w:t>)</w:t>
      </w:r>
      <w:r w:rsidRPr="00023619">
        <w:rPr>
          <w:rFonts w:ascii="Arial" w:eastAsia="Calibri" w:hAnsi="Arial" w:cs="Arial"/>
          <w:b/>
          <w:bCs/>
          <w:color w:val="000000"/>
          <w:sz w:val="24"/>
          <w:szCs w:val="24"/>
          <w:lang w:eastAsia="lt-LT" w:bidi="lt-LT"/>
        </w:rPr>
        <w:t xml:space="preserve"> </w:t>
      </w:r>
      <w:r w:rsidRPr="00023619">
        <w:rPr>
          <w:rFonts w:ascii="Arial" w:eastAsia="Calibri" w:hAnsi="Arial" w:cs="Arial"/>
          <w:color w:val="000000"/>
          <w:sz w:val="24"/>
          <w:szCs w:val="24"/>
          <w:lang w:eastAsia="lt-LT" w:bidi="lt-LT"/>
        </w:rPr>
        <w:t xml:space="preserve">- </w:t>
      </w:r>
      <w:r w:rsidR="003A383C" w:rsidRPr="003A383C">
        <w:rPr>
          <w:rFonts w:ascii="Arial" w:hAnsi="Arial" w:cs="Arial"/>
          <w:bCs/>
          <w:iCs/>
          <w:sz w:val="24"/>
          <w:szCs w:val="24"/>
        </w:rPr>
        <w:t xml:space="preserve">Tiekėjo siūlomos paslaugos pagal Konkurso dokumentuose ir Preliminariosios sutarties </w:t>
      </w:r>
      <w:r w:rsidR="00F22C3E">
        <w:rPr>
          <w:rFonts w:ascii="Arial" w:hAnsi="Arial" w:cs="Arial"/>
          <w:bCs/>
          <w:iCs/>
          <w:sz w:val="24"/>
          <w:szCs w:val="24"/>
        </w:rPr>
        <w:t>4</w:t>
      </w:r>
      <w:r w:rsidR="003A383C" w:rsidRPr="003A383C">
        <w:rPr>
          <w:rFonts w:ascii="Arial" w:hAnsi="Arial" w:cs="Arial"/>
          <w:bCs/>
          <w:iCs/>
          <w:sz w:val="24"/>
          <w:szCs w:val="24"/>
        </w:rPr>
        <w:t xml:space="preserve"> priede  pateiktą techninę specifikaciją, kurios teikiamos Užsakovams sudarius  Pagrindinę sutartį</w:t>
      </w:r>
      <w:r w:rsidR="003A383C">
        <w:rPr>
          <w:rFonts w:ascii="Arial" w:hAnsi="Arial" w:cs="Arial"/>
          <w:bCs/>
          <w:iCs/>
          <w:sz w:val="24"/>
          <w:szCs w:val="24"/>
        </w:rPr>
        <w:t>.</w:t>
      </w:r>
      <w:r w:rsidR="00890408">
        <w:rPr>
          <w:rFonts w:ascii="Arial" w:hAnsi="Arial" w:cs="Arial"/>
          <w:bCs/>
          <w:iCs/>
          <w:sz w:val="24"/>
          <w:szCs w:val="24"/>
        </w:rPr>
        <w:t xml:space="preserve">    </w:t>
      </w:r>
    </w:p>
    <w:p w14:paraId="28BE8992" w14:textId="68982741" w:rsidR="00890408" w:rsidRPr="00890408" w:rsidRDefault="00890408" w:rsidP="007C45B7">
      <w:pPr>
        <w:widowControl w:val="0"/>
        <w:numPr>
          <w:ilvl w:val="1"/>
          <w:numId w:val="13"/>
        </w:numPr>
        <w:tabs>
          <w:tab w:val="left" w:pos="567"/>
          <w:tab w:val="left" w:pos="1560"/>
        </w:tabs>
        <w:spacing w:after="0" w:line="240" w:lineRule="auto"/>
        <w:jc w:val="both"/>
        <w:rPr>
          <w:rFonts w:ascii="Arial" w:eastAsia="Calibri" w:hAnsi="Arial" w:cs="Arial"/>
          <w:color w:val="000000"/>
          <w:sz w:val="24"/>
          <w:szCs w:val="24"/>
          <w:lang w:eastAsia="lt-LT" w:bidi="lt-LT"/>
        </w:rPr>
      </w:pPr>
      <w:r w:rsidRPr="00890408">
        <w:rPr>
          <w:rFonts w:ascii="Arial" w:eastAsia="Calibri" w:hAnsi="Arial" w:cs="Arial"/>
          <w:color w:val="000000"/>
          <w:sz w:val="24"/>
          <w:szCs w:val="24"/>
          <w:lang w:eastAsia="lt-LT" w:bidi="lt-LT"/>
        </w:rPr>
        <w:t xml:space="preserve"> </w:t>
      </w:r>
      <w:r w:rsidRPr="00890408">
        <w:rPr>
          <w:rFonts w:ascii="Arial" w:eastAsia="Calibri" w:hAnsi="Arial" w:cs="Arial"/>
          <w:b/>
          <w:sz w:val="24"/>
          <w:szCs w:val="24"/>
          <w:lang w:bidi="lt-LT"/>
        </w:rPr>
        <w:t>Kitos susijusios paslaugos</w:t>
      </w:r>
      <w:r w:rsidRPr="00890408">
        <w:rPr>
          <w:rFonts w:ascii="Arial" w:eastAsia="Calibri" w:hAnsi="Arial" w:cs="Arial"/>
          <w:bCs/>
          <w:sz w:val="24"/>
          <w:szCs w:val="24"/>
          <w:lang w:bidi="lt-LT"/>
        </w:rPr>
        <w:t xml:space="preserve">- Sutarties </w:t>
      </w:r>
      <w:r>
        <w:rPr>
          <w:rFonts w:ascii="Arial" w:eastAsia="Calibri" w:hAnsi="Arial" w:cs="Arial"/>
          <w:bCs/>
          <w:color w:val="000000"/>
          <w:sz w:val="24"/>
          <w:szCs w:val="24"/>
          <w:lang w:bidi="lt-LT"/>
        </w:rPr>
        <w:t>4</w:t>
      </w:r>
      <w:r w:rsidRPr="00890408">
        <w:rPr>
          <w:rFonts w:ascii="Arial" w:eastAsia="Calibri" w:hAnsi="Arial" w:cs="Arial"/>
          <w:bCs/>
          <w:color w:val="000000"/>
          <w:sz w:val="24"/>
          <w:szCs w:val="24"/>
          <w:lang w:bidi="lt-LT"/>
        </w:rPr>
        <w:t xml:space="preserve"> priede nenurodytos, tačiau su pirkimo objektu susijusios paslaugos, susijusios su Paslaugomis ir / ar būtinos tinkamam Paslaugų suteikimui (pvz., galimybė skambinti trečiosioms šalims trumpaisiais numeriais (pvz., pagalba, taksi, </w:t>
      </w:r>
      <w:r w:rsidRPr="00890408">
        <w:rPr>
          <w:rFonts w:ascii="Arial" w:eastAsia="Calibri" w:hAnsi="Arial" w:cs="Arial"/>
          <w:bCs/>
          <w:color w:val="000000"/>
          <w:sz w:val="24"/>
          <w:szCs w:val="24"/>
          <w:lang w:bidi="lt-LT"/>
        </w:rPr>
        <w:lastRenderedPageBreak/>
        <w:t xml:space="preserve">bankai ir pan.), galimybė susimokėti SMS žinute už automobilio stovėjimą  ) ir kitos su pirkimo objektu susijusios paslaugos. </w:t>
      </w:r>
    </w:p>
    <w:p w14:paraId="298178BF" w14:textId="7B49A9FD" w:rsidR="00FE6CD8" w:rsidRDefault="00FE6CD8" w:rsidP="007C45B7">
      <w:pPr>
        <w:widowControl w:val="0"/>
        <w:numPr>
          <w:ilvl w:val="1"/>
          <w:numId w:val="13"/>
        </w:numPr>
        <w:tabs>
          <w:tab w:val="left" w:pos="567"/>
        </w:tabs>
        <w:spacing w:after="0" w:line="240" w:lineRule="auto"/>
        <w:jc w:val="both"/>
        <w:rPr>
          <w:rFonts w:ascii="Arial" w:eastAsia="Calibri" w:hAnsi="Arial" w:cs="Arial"/>
          <w:color w:val="000000"/>
          <w:sz w:val="24"/>
          <w:szCs w:val="24"/>
          <w:lang w:eastAsia="lt-LT" w:bidi="lt-LT"/>
        </w:rPr>
      </w:pPr>
      <w:r w:rsidRPr="00023619">
        <w:rPr>
          <w:rFonts w:ascii="Arial" w:eastAsia="Calibri" w:hAnsi="Arial" w:cs="Arial"/>
          <w:b/>
          <w:bCs/>
          <w:color w:val="000000"/>
          <w:sz w:val="24"/>
          <w:szCs w:val="24"/>
          <w:lang w:eastAsia="lt-LT" w:bidi="lt-LT"/>
        </w:rPr>
        <w:t>Subt</w:t>
      </w:r>
      <w:r w:rsidR="00F46953">
        <w:rPr>
          <w:rFonts w:ascii="Arial" w:eastAsia="Calibri" w:hAnsi="Arial" w:cs="Arial"/>
          <w:b/>
          <w:bCs/>
          <w:color w:val="000000"/>
          <w:sz w:val="24"/>
          <w:szCs w:val="24"/>
          <w:lang w:eastAsia="lt-LT" w:bidi="lt-LT"/>
        </w:rPr>
        <w:t>ie</w:t>
      </w:r>
      <w:r w:rsidRPr="00023619">
        <w:rPr>
          <w:rFonts w:ascii="Arial" w:eastAsia="Calibri" w:hAnsi="Arial" w:cs="Arial"/>
          <w:b/>
          <w:bCs/>
          <w:color w:val="000000"/>
          <w:sz w:val="24"/>
          <w:szCs w:val="24"/>
          <w:lang w:eastAsia="lt-LT" w:bidi="lt-LT"/>
        </w:rPr>
        <w:t xml:space="preserve">kėjas </w:t>
      </w:r>
      <w:r w:rsidRPr="00023619">
        <w:rPr>
          <w:rFonts w:ascii="Arial" w:eastAsia="Calibri" w:hAnsi="Arial" w:cs="Arial"/>
          <w:color w:val="000000"/>
          <w:sz w:val="24"/>
          <w:szCs w:val="24"/>
          <w:lang w:eastAsia="lt-LT" w:bidi="lt-LT"/>
        </w:rPr>
        <w:t>- T</w:t>
      </w:r>
      <w:r w:rsidR="00534FAE">
        <w:rPr>
          <w:rFonts w:ascii="Arial" w:eastAsia="Calibri" w:hAnsi="Arial" w:cs="Arial"/>
          <w:color w:val="000000"/>
          <w:sz w:val="24"/>
          <w:szCs w:val="24"/>
          <w:lang w:eastAsia="lt-LT" w:bidi="lt-LT"/>
        </w:rPr>
        <w:t>ie</w:t>
      </w:r>
      <w:r w:rsidRPr="00023619">
        <w:rPr>
          <w:rFonts w:ascii="Arial" w:eastAsia="Calibri" w:hAnsi="Arial" w:cs="Arial"/>
          <w:color w:val="000000"/>
          <w:sz w:val="24"/>
          <w:szCs w:val="24"/>
          <w:lang w:eastAsia="lt-LT" w:bidi="lt-LT"/>
        </w:rPr>
        <w:t>kėjo nurodytas, paskirtas subjektas, kuris gali būti pasitelkiamas Pagrindinės sutarties vykdymui.</w:t>
      </w:r>
    </w:p>
    <w:p w14:paraId="55B4EECB" w14:textId="0FCC7E6E" w:rsidR="00473C92" w:rsidRDefault="00473C92" w:rsidP="007C45B7">
      <w:pPr>
        <w:widowControl w:val="0"/>
        <w:numPr>
          <w:ilvl w:val="1"/>
          <w:numId w:val="13"/>
        </w:numPr>
        <w:tabs>
          <w:tab w:val="left" w:pos="567"/>
        </w:tabs>
        <w:spacing w:after="0"/>
        <w:ind w:left="-567" w:firstLine="567"/>
        <w:jc w:val="both"/>
        <w:rPr>
          <w:rFonts w:ascii="Arial" w:eastAsia="Calibri" w:hAnsi="Arial" w:cs="Arial"/>
          <w:bCs/>
          <w:iCs/>
          <w:color w:val="000000"/>
          <w:sz w:val="24"/>
          <w:szCs w:val="24"/>
          <w:lang w:bidi="lt-LT"/>
        </w:rPr>
      </w:pPr>
      <w:r w:rsidRPr="00473C92">
        <w:rPr>
          <w:rFonts w:ascii="Arial" w:eastAsia="Calibri" w:hAnsi="Arial" w:cs="Arial"/>
          <w:b/>
          <w:bCs/>
          <w:color w:val="000000"/>
          <w:sz w:val="24"/>
          <w:szCs w:val="24"/>
          <w:lang w:eastAsia="lt-LT" w:bidi="lt-LT"/>
        </w:rPr>
        <w:t>Tiekėjas</w:t>
      </w:r>
      <w:r w:rsidRPr="00473C92">
        <w:rPr>
          <w:rFonts w:ascii="Arial" w:eastAsia="Calibri" w:hAnsi="Arial" w:cs="Arial"/>
          <w:color w:val="000000"/>
          <w:sz w:val="24"/>
          <w:szCs w:val="24"/>
          <w:lang w:eastAsia="lt-LT" w:bidi="lt-LT"/>
        </w:rPr>
        <w:t>-</w:t>
      </w:r>
      <w:r w:rsidRPr="00473C92">
        <w:rPr>
          <w:rFonts w:ascii="Arial" w:eastAsia="Times New Roman" w:hAnsi="Arial" w:cs="Arial"/>
          <w:sz w:val="24"/>
          <w:szCs w:val="24"/>
        </w:rPr>
        <w:t xml:space="preserve"> </w:t>
      </w:r>
      <w:r w:rsidRPr="00473C92">
        <w:rPr>
          <w:rFonts w:ascii="Arial" w:eastAsia="Calibri" w:hAnsi="Arial" w:cs="Arial"/>
          <w:bCs/>
          <w:iCs/>
          <w:color w:val="000000"/>
          <w:sz w:val="24"/>
          <w:szCs w:val="24"/>
          <w:lang w:bidi="lt-LT"/>
        </w:rPr>
        <w:t>Tiekėjas, kuris sudarė su KRSA CPO  Preliminariąją sutartį</w:t>
      </w:r>
      <w:r>
        <w:rPr>
          <w:rFonts w:ascii="Arial" w:eastAsia="Calibri" w:hAnsi="Arial" w:cs="Arial"/>
          <w:bCs/>
          <w:iCs/>
          <w:color w:val="000000"/>
          <w:sz w:val="24"/>
          <w:szCs w:val="24"/>
          <w:lang w:bidi="lt-LT"/>
        </w:rPr>
        <w:t>.</w:t>
      </w:r>
    </w:p>
    <w:p w14:paraId="2E070730" w14:textId="7245E458" w:rsidR="00473C92" w:rsidRDefault="00473C92" w:rsidP="007C45B7">
      <w:pPr>
        <w:widowControl w:val="0"/>
        <w:numPr>
          <w:ilvl w:val="1"/>
          <w:numId w:val="13"/>
        </w:numPr>
        <w:tabs>
          <w:tab w:val="left" w:pos="567"/>
        </w:tabs>
        <w:spacing w:after="0"/>
        <w:jc w:val="both"/>
        <w:rPr>
          <w:rFonts w:ascii="Arial" w:eastAsia="Calibri" w:hAnsi="Arial" w:cs="Arial"/>
          <w:bCs/>
          <w:iCs/>
          <w:color w:val="000000"/>
          <w:sz w:val="24"/>
          <w:szCs w:val="24"/>
          <w:lang w:bidi="lt-LT"/>
        </w:rPr>
      </w:pPr>
      <w:r>
        <w:rPr>
          <w:rFonts w:ascii="Arial" w:eastAsia="Calibri" w:hAnsi="Arial" w:cs="Arial"/>
          <w:b/>
          <w:bCs/>
          <w:color w:val="000000"/>
          <w:sz w:val="24"/>
          <w:szCs w:val="24"/>
          <w:lang w:eastAsia="lt-LT" w:bidi="lt-LT"/>
        </w:rPr>
        <w:t>Užsakymas</w:t>
      </w:r>
      <w:r w:rsidRPr="00473C92">
        <w:rPr>
          <w:rFonts w:ascii="Arial" w:eastAsia="Calibri" w:hAnsi="Arial" w:cs="Arial"/>
          <w:bCs/>
          <w:iCs/>
          <w:color w:val="000000"/>
          <w:sz w:val="24"/>
          <w:szCs w:val="24"/>
          <w:lang w:bidi="lt-LT"/>
        </w:rPr>
        <w:t>-</w:t>
      </w:r>
      <w:r>
        <w:rPr>
          <w:rFonts w:ascii="Arial" w:eastAsia="Calibri" w:hAnsi="Arial" w:cs="Arial"/>
          <w:bCs/>
          <w:iCs/>
          <w:color w:val="000000"/>
          <w:sz w:val="24"/>
          <w:szCs w:val="24"/>
          <w:lang w:bidi="lt-LT"/>
        </w:rPr>
        <w:t xml:space="preserve"> </w:t>
      </w:r>
      <w:r w:rsidRPr="00473C92">
        <w:rPr>
          <w:rFonts w:ascii="Arial" w:eastAsia="Calibri" w:hAnsi="Arial" w:cs="Arial"/>
          <w:bCs/>
          <w:iCs/>
          <w:color w:val="000000"/>
          <w:sz w:val="24"/>
          <w:szCs w:val="24"/>
          <w:lang w:bidi="lt-LT"/>
        </w:rPr>
        <w:t>Užsakovo,</w:t>
      </w:r>
      <w:r>
        <w:rPr>
          <w:rFonts w:ascii="Arial" w:eastAsia="Calibri" w:hAnsi="Arial" w:cs="Arial"/>
          <w:bCs/>
          <w:iCs/>
          <w:color w:val="000000"/>
          <w:sz w:val="24"/>
          <w:szCs w:val="24"/>
          <w:lang w:bidi="lt-LT"/>
        </w:rPr>
        <w:t xml:space="preserve"> KRSA</w:t>
      </w:r>
      <w:r w:rsidRPr="00473C92">
        <w:rPr>
          <w:rFonts w:ascii="Arial" w:eastAsia="Calibri" w:hAnsi="Arial" w:cs="Arial"/>
          <w:bCs/>
          <w:iCs/>
          <w:color w:val="000000"/>
          <w:sz w:val="24"/>
          <w:szCs w:val="24"/>
          <w:lang w:bidi="lt-LT"/>
        </w:rPr>
        <w:t xml:space="preserve"> CPO  ir Tiekėjo veiksmų visuma, kuriais siekiama sudaryti Pagrindinę sutartį pagal šią Preliminariąją sutartį</w:t>
      </w:r>
      <w:r>
        <w:rPr>
          <w:rFonts w:ascii="Arial" w:eastAsia="Calibri" w:hAnsi="Arial" w:cs="Arial"/>
          <w:bCs/>
          <w:iCs/>
          <w:color w:val="000000"/>
          <w:sz w:val="24"/>
          <w:szCs w:val="24"/>
          <w:lang w:bidi="lt-LT"/>
        </w:rPr>
        <w:t>.</w:t>
      </w:r>
    </w:p>
    <w:p w14:paraId="43780E7D" w14:textId="664D5E67" w:rsidR="00473C92" w:rsidRDefault="00473C92" w:rsidP="007C45B7">
      <w:pPr>
        <w:widowControl w:val="0"/>
        <w:numPr>
          <w:ilvl w:val="1"/>
          <w:numId w:val="13"/>
        </w:numPr>
        <w:tabs>
          <w:tab w:val="left" w:pos="567"/>
        </w:tabs>
        <w:spacing w:after="0"/>
        <w:jc w:val="both"/>
        <w:rPr>
          <w:rFonts w:ascii="Arial" w:eastAsia="Calibri" w:hAnsi="Arial" w:cs="Arial"/>
          <w:iCs/>
          <w:color w:val="000000"/>
          <w:sz w:val="24"/>
          <w:szCs w:val="24"/>
          <w:lang w:bidi="lt-LT"/>
        </w:rPr>
      </w:pPr>
      <w:r>
        <w:rPr>
          <w:rFonts w:ascii="Arial" w:eastAsia="Calibri" w:hAnsi="Arial" w:cs="Arial"/>
          <w:b/>
          <w:bCs/>
          <w:color w:val="000000"/>
          <w:sz w:val="24"/>
          <w:szCs w:val="24"/>
          <w:lang w:eastAsia="lt-LT" w:bidi="lt-LT"/>
        </w:rPr>
        <w:t xml:space="preserve">Užsakovas- </w:t>
      </w:r>
      <w:r w:rsidRPr="00473C92">
        <w:rPr>
          <w:rFonts w:ascii="Arial" w:eastAsia="Calibri" w:hAnsi="Arial" w:cs="Arial"/>
          <w:iCs/>
          <w:color w:val="000000"/>
          <w:sz w:val="24"/>
          <w:szCs w:val="24"/>
          <w:lang w:bidi="lt-LT"/>
        </w:rPr>
        <w:t>Lietuvos Respublikos teisės aktais pirkimus per KRSA  CPO  vykdyti įpareigotas Lietuvos Respublikos subjektas</w:t>
      </w:r>
      <w:r>
        <w:rPr>
          <w:rFonts w:ascii="Arial" w:eastAsia="Calibri" w:hAnsi="Arial" w:cs="Arial"/>
          <w:iCs/>
          <w:color w:val="000000"/>
          <w:sz w:val="24"/>
          <w:szCs w:val="24"/>
          <w:lang w:bidi="lt-LT"/>
        </w:rPr>
        <w:t>.</w:t>
      </w:r>
    </w:p>
    <w:p w14:paraId="3B5D9CE1" w14:textId="3E9FD32A" w:rsidR="00473C92" w:rsidRPr="00473C92" w:rsidRDefault="00473C92" w:rsidP="007C45B7">
      <w:pPr>
        <w:widowControl w:val="0"/>
        <w:numPr>
          <w:ilvl w:val="1"/>
          <w:numId w:val="13"/>
        </w:numPr>
        <w:tabs>
          <w:tab w:val="left" w:pos="567"/>
        </w:tabs>
        <w:spacing w:after="0"/>
        <w:jc w:val="both"/>
        <w:rPr>
          <w:rFonts w:ascii="Arial" w:eastAsia="Calibri" w:hAnsi="Arial" w:cs="Arial"/>
          <w:iCs/>
          <w:color w:val="000000"/>
          <w:sz w:val="24"/>
          <w:szCs w:val="24"/>
          <w:lang w:bidi="lt-LT"/>
        </w:rPr>
      </w:pPr>
      <w:r>
        <w:rPr>
          <w:rFonts w:ascii="Arial" w:eastAsia="Calibri" w:hAnsi="Arial" w:cs="Arial"/>
          <w:b/>
          <w:bCs/>
          <w:color w:val="000000"/>
          <w:sz w:val="24"/>
          <w:szCs w:val="24"/>
          <w:lang w:eastAsia="lt-LT" w:bidi="lt-LT"/>
        </w:rPr>
        <w:t>Užsakymo maksimali kaina-</w:t>
      </w:r>
      <w:r w:rsidRPr="00473C92">
        <w:rPr>
          <w:rFonts w:ascii="Tahoma" w:eastAsia="Times New Roman" w:hAnsi="Tahoma" w:cs="Times New Roman"/>
          <w:sz w:val="16"/>
          <w:szCs w:val="24"/>
          <w:lang w:eastAsia="lt-LT"/>
        </w:rPr>
        <w:t xml:space="preserve"> </w:t>
      </w:r>
      <w:r w:rsidRPr="00473C92">
        <w:rPr>
          <w:rFonts w:ascii="Arial" w:eastAsia="Calibri" w:hAnsi="Arial" w:cs="Arial"/>
          <w:color w:val="000000"/>
          <w:sz w:val="24"/>
          <w:szCs w:val="24"/>
          <w:lang w:eastAsia="lt-LT" w:bidi="lt-LT"/>
        </w:rPr>
        <w:t>Užsakovo nurodoma bendra užsakomų Paslaugų kaina, kurią Tiekėjui viršijus Pagrindinė sutartis nesudaroma.</w:t>
      </w:r>
      <w:r>
        <w:rPr>
          <w:rFonts w:ascii="Arial" w:eastAsia="Calibri" w:hAnsi="Arial" w:cs="Arial"/>
          <w:b/>
          <w:bCs/>
          <w:color w:val="000000"/>
          <w:sz w:val="24"/>
          <w:szCs w:val="24"/>
          <w:lang w:eastAsia="lt-LT" w:bidi="lt-LT"/>
        </w:rPr>
        <w:t xml:space="preserve"> </w:t>
      </w:r>
    </w:p>
    <w:p w14:paraId="6701F427" w14:textId="4498725A" w:rsidR="00FE6CD8" w:rsidRPr="0089108D" w:rsidRDefault="00473C92" w:rsidP="007C45B7">
      <w:pPr>
        <w:widowControl w:val="0"/>
        <w:numPr>
          <w:ilvl w:val="1"/>
          <w:numId w:val="13"/>
        </w:numPr>
        <w:tabs>
          <w:tab w:val="left" w:pos="567"/>
        </w:tabs>
        <w:spacing w:after="0" w:line="240" w:lineRule="auto"/>
        <w:jc w:val="both"/>
        <w:rPr>
          <w:rFonts w:ascii="Arial" w:eastAsia="Calibri" w:hAnsi="Arial" w:cs="Arial"/>
          <w:color w:val="000000"/>
          <w:sz w:val="24"/>
          <w:szCs w:val="24"/>
          <w:lang w:eastAsia="lt-LT" w:bidi="lt-LT"/>
        </w:rPr>
      </w:pPr>
      <w:r>
        <w:rPr>
          <w:rFonts w:ascii="Arial" w:eastAsia="Calibri" w:hAnsi="Arial" w:cs="Arial"/>
          <w:b/>
          <w:bCs/>
          <w:color w:val="000000"/>
          <w:sz w:val="24"/>
          <w:szCs w:val="24"/>
          <w:lang w:eastAsia="lt-LT" w:bidi="lt-LT"/>
        </w:rPr>
        <w:t>Galutinė kaina</w:t>
      </w:r>
      <w:r w:rsidR="00FE6CD8" w:rsidRPr="00023619">
        <w:rPr>
          <w:rFonts w:ascii="Arial" w:eastAsia="Calibri" w:hAnsi="Arial" w:cs="Arial"/>
          <w:b/>
          <w:bCs/>
          <w:color w:val="000000"/>
          <w:sz w:val="24"/>
          <w:szCs w:val="24"/>
          <w:lang w:eastAsia="lt-LT" w:bidi="lt-LT"/>
        </w:rPr>
        <w:t xml:space="preserve"> </w:t>
      </w:r>
      <w:r w:rsidR="00FE6CD8" w:rsidRPr="00023619">
        <w:rPr>
          <w:rFonts w:ascii="Arial" w:eastAsia="Calibri" w:hAnsi="Arial" w:cs="Arial"/>
          <w:color w:val="000000"/>
          <w:sz w:val="24"/>
          <w:szCs w:val="24"/>
          <w:lang w:eastAsia="lt-LT" w:bidi="lt-LT"/>
        </w:rPr>
        <w:t xml:space="preserve">- </w:t>
      </w:r>
      <w:r w:rsidRPr="00473C92">
        <w:rPr>
          <w:rFonts w:ascii="Arial" w:hAnsi="Arial" w:cs="Arial"/>
          <w:color w:val="000000"/>
          <w:sz w:val="24"/>
          <w:szCs w:val="24"/>
        </w:rPr>
        <w:t xml:space="preserve">Užsakymo metu Tiekėjo Užsakovui pasiūlyta kiekvienos </w:t>
      </w:r>
      <w:r w:rsidRPr="00E35911">
        <w:rPr>
          <w:rFonts w:ascii="Arial" w:hAnsi="Arial" w:cs="Arial"/>
          <w:color w:val="000000"/>
          <w:sz w:val="24"/>
          <w:szCs w:val="24"/>
        </w:rPr>
        <w:t>Paslaugos kaina.</w:t>
      </w:r>
    </w:p>
    <w:p w14:paraId="512CE6A2" w14:textId="38576DEB" w:rsidR="00473C92" w:rsidRPr="0089108D" w:rsidRDefault="00473C92" w:rsidP="007C45B7">
      <w:pPr>
        <w:widowControl w:val="0"/>
        <w:numPr>
          <w:ilvl w:val="1"/>
          <w:numId w:val="13"/>
        </w:numPr>
        <w:tabs>
          <w:tab w:val="left" w:pos="567"/>
        </w:tabs>
        <w:spacing w:after="0" w:line="240" w:lineRule="auto"/>
        <w:jc w:val="both"/>
        <w:rPr>
          <w:rFonts w:ascii="Arial" w:eastAsia="Calibri" w:hAnsi="Arial" w:cs="Arial"/>
          <w:color w:val="000000"/>
          <w:sz w:val="24"/>
          <w:szCs w:val="24"/>
          <w:lang w:eastAsia="lt-LT" w:bidi="lt-LT"/>
        </w:rPr>
      </w:pPr>
      <w:r w:rsidRPr="0089108D">
        <w:rPr>
          <w:rFonts w:ascii="Arial" w:hAnsi="Arial" w:cs="Arial"/>
          <w:b/>
          <w:bCs/>
          <w:sz w:val="24"/>
          <w:szCs w:val="24"/>
        </w:rPr>
        <w:t>Konsoliduotas užsakymas-</w:t>
      </w:r>
      <w:r w:rsidRPr="0089108D">
        <w:rPr>
          <w:rFonts w:ascii="Arial" w:hAnsi="Arial" w:cs="Arial"/>
          <w:bCs/>
          <w:sz w:val="24"/>
          <w:szCs w:val="24"/>
        </w:rPr>
        <w:t xml:space="preserve"> </w:t>
      </w:r>
      <w:r w:rsidRPr="0089108D">
        <w:rPr>
          <w:rFonts w:ascii="Arial" w:hAnsi="Arial" w:cs="Arial"/>
          <w:sz w:val="24"/>
          <w:szCs w:val="24"/>
        </w:rPr>
        <w:t>Užsakovo ir Tiekėjo veiksmų visuma, kuriais siekiama sudaryti keletą Pagrindinių sutarčių pagal šią Preliminariąją sutartį</w:t>
      </w:r>
      <w:r w:rsidRPr="00E35911">
        <w:t>.</w:t>
      </w:r>
    </w:p>
    <w:p w14:paraId="767FE3DE" w14:textId="1091A492" w:rsidR="006111DC" w:rsidRDefault="00FE6CD8" w:rsidP="00B336A7">
      <w:pPr>
        <w:widowControl w:val="0"/>
        <w:numPr>
          <w:ilvl w:val="1"/>
          <w:numId w:val="13"/>
        </w:numPr>
        <w:tabs>
          <w:tab w:val="left" w:pos="567"/>
        </w:tabs>
        <w:spacing w:after="0" w:line="240" w:lineRule="auto"/>
        <w:ind w:left="-567" w:firstLine="567"/>
        <w:jc w:val="both"/>
        <w:rPr>
          <w:rFonts w:ascii="Arial" w:eastAsia="Calibri" w:hAnsi="Arial" w:cs="Arial"/>
          <w:color w:val="000000"/>
          <w:sz w:val="24"/>
          <w:szCs w:val="24"/>
          <w:lang w:eastAsia="lt-LT" w:bidi="lt-LT"/>
        </w:rPr>
      </w:pPr>
      <w:r w:rsidRPr="00023619">
        <w:rPr>
          <w:rFonts w:ascii="Arial" w:eastAsia="Calibri" w:hAnsi="Arial" w:cs="Arial"/>
          <w:b/>
          <w:bCs/>
          <w:color w:val="000000"/>
          <w:sz w:val="24"/>
          <w:szCs w:val="24"/>
          <w:lang w:eastAsia="lt-LT" w:bidi="lt-LT"/>
        </w:rPr>
        <w:t xml:space="preserve">Tretieji asmenys </w:t>
      </w:r>
      <w:r w:rsidRPr="00023619">
        <w:rPr>
          <w:rFonts w:ascii="Arial" w:eastAsia="Calibri" w:hAnsi="Arial" w:cs="Arial"/>
          <w:color w:val="000000"/>
          <w:sz w:val="24"/>
          <w:szCs w:val="24"/>
          <w:lang w:eastAsia="lt-LT" w:bidi="lt-LT"/>
        </w:rPr>
        <w:t>- visi Preliminariosios sutarties šalimis nesantys asmenys.</w:t>
      </w:r>
    </w:p>
    <w:p w14:paraId="3A25E02B" w14:textId="32CBE7FD" w:rsidR="00E35911" w:rsidRPr="00E35911" w:rsidRDefault="00E35911" w:rsidP="00B336A7">
      <w:pPr>
        <w:widowControl w:val="0"/>
        <w:numPr>
          <w:ilvl w:val="1"/>
          <w:numId w:val="13"/>
        </w:numPr>
        <w:tabs>
          <w:tab w:val="left" w:pos="567"/>
        </w:tabs>
        <w:spacing w:after="0" w:line="240" w:lineRule="auto"/>
        <w:jc w:val="both"/>
        <w:rPr>
          <w:rFonts w:ascii="Arial" w:eastAsia="Calibri" w:hAnsi="Arial" w:cs="Arial"/>
          <w:color w:val="000000"/>
          <w:sz w:val="24"/>
          <w:szCs w:val="24"/>
          <w:lang w:eastAsia="lt-LT" w:bidi="lt-LT"/>
        </w:rPr>
      </w:pPr>
      <w:r>
        <w:rPr>
          <w:rFonts w:ascii="Arial" w:eastAsia="Calibri" w:hAnsi="Arial" w:cs="Arial"/>
          <w:b/>
          <w:bCs/>
          <w:color w:val="000000"/>
          <w:sz w:val="24"/>
          <w:szCs w:val="24"/>
          <w:lang w:eastAsia="lt-LT" w:bidi="lt-LT"/>
        </w:rPr>
        <w:t>Konfidenciali informacija</w:t>
      </w:r>
      <w:r w:rsidRPr="00E35911">
        <w:rPr>
          <w:rFonts w:ascii="Arial" w:eastAsia="Calibri" w:hAnsi="Arial" w:cs="Arial"/>
          <w:color w:val="000000"/>
          <w:sz w:val="24"/>
          <w:szCs w:val="24"/>
          <w:lang w:eastAsia="lt-LT" w:bidi="lt-LT"/>
        </w:rPr>
        <w:t>-</w:t>
      </w:r>
      <w:r>
        <w:rPr>
          <w:rFonts w:ascii="Arial" w:eastAsia="Calibri" w:hAnsi="Arial" w:cs="Arial"/>
          <w:color w:val="000000"/>
          <w:sz w:val="24"/>
          <w:szCs w:val="24"/>
          <w:lang w:eastAsia="lt-LT" w:bidi="lt-LT"/>
        </w:rPr>
        <w:t xml:space="preserve"> </w:t>
      </w:r>
      <w:r w:rsidRPr="00E35911">
        <w:rPr>
          <w:rFonts w:ascii="Arial" w:hAnsi="Arial" w:cs="Arial"/>
          <w:sz w:val="24"/>
          <w:szCs w:val="24"/>
        </w:rPr>
        <w:t>su Preliminariąja sutartimi ir jos vykdymu susijusi informacija, nepaisant jos pateikimo būdo, formos ir laikmenos, kurios atskleidimas gali padaryti turtinę ar neturtinę žalą KRSA CPO, Tiekėjui, Užsakovui ar trečiųjų asmenų interesams ir/ar kurios atskleidimo teisė nesuteikiama įstatymo, ar nėra Šalių patvirtinta.</w:t>
      </w:r>
    </w:p>
    <w:p w14:paraId="16B967D7" w14:textId="6E04D973" w:rsidR="00FE6CD8" w:rsidRPr="008A799A" w:rsidRDefault="00580219" w:rsidP="00614D61">
      <w:pPr>
        <w:pStyle w:val="Antrat2"/>
      </w:pPr>
      <w:r w:rsidRPr="008A799A">
        <w:tab/>
        <w:t xml:space="preserve">2. </w:t>
      </w:r>
      <w:r w:rsidR="0089108D" w:rsidRPr="008A799A">
        <w:t xml:space="preserve"> </w:t>
      </w:r>
      <w:r w:rsidR="00FE6CD8" w:rsidRPr="008A799A">
        <w:t xml:space="preserve">Nuorodos į straipsnius, punktus ir priedus, išskyrus </w:t>
      </w:r>
      <w:r w:rsidR="00534FAE" w:rsidRPr="008A799A">
        <w:t>2</w:t>
      </w:r>
      <w:r w:rsidR="00FE6CD8" w:rsidRPr="008A799A">
        <w:t xml:space="preserve"> priede daromas nuorodas, yra suprantamos kaip nuorodos į Preliminariosios sutarties straipsnius, punktus ir priedus, jei nenurodyta kitaip arba tai netinka pagal kontekstą.</w:t>
      </w:r>
    </w:p>
    <w:p w14:paraId="61D1530F" w14:textId="48B2F2F1" w:rsidR="00FE6CD8" w:rsidRPr="00023619" w:rsidRDefault="00580219" w:rsidP="00614D61">
      <w:pPr>
        <w:pStyle w:val="Antrat2"/>
      </w:pPr>
      <w:r w:rsidRPr="008A799A">
        <w:tab/>
        <w:t xml:space="preserve">3. </w:t>
      </w:r>
      <w:r w:rsidR="0089108D" w:rsidRPr="008A799A">
        <w:t xml:space="preserve"> </w:t>
      </w:r>
      <w:r w:rsidR="00FE6CD8" w:rsidRPr="008A799A">
        <w:t>Preliminarioji sutartis turi būti aiškinama vadovaujantis teisės aktais kartu su Konkurso sąlygomis ir laimėjusio T</w:t>
      </w:r>
      <w:r w:rsidR="00534FAE" w:rsidRPr="008A799A">
        <w:t>ie</w:t>
      </w:r>
      <w:r w:rsidR="00FE6CD8" w:rsidRPr="008A799A">
        <w:t>kėjo Pasiūlymu. Jei po Preliminariosios sutarties sudarymo bus nustatyta bet kokių neatitikimų tarp Preliminariosios sutarties nuostatų, Konkurso sąlygų ir (ar) Pasiūlymo turinio, Preliminarioji sutartis bus aiškinama vadovaujantis pirmiausia Konkurso sąlygomis ir Preliminariosios sutarties (kurios projektas yra Konkurso sąlygų sudedamoji dalis) nuostatomis ir tik po to Pasiūlymo turiniu</w:t>
      </w:r>
      <w:r w:rsidR="00FE6CD8" w:rsidRPr="00023619">
        <w:t>.</w:t>
      </w:r>
    </w:p>
    <w:p w14:paraId="7FB3E8FA" w14:textId="77777777" w:rsidR="00597BD6" w:rsidRDefault="00597BD6"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bookmarkStart w:id="2" w:name="bookmark8"/>
    </w:p>
    <w:p w14:paraId="151E75D9" w14:textId="34B0DA4F" w:rsidR="00E35911" w:rsidRDefault="00E35911"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r>
        <w:rPr>
          <w:rFonts w:ascii="Arial" w:eastAsia="Calibri" w:hAnsi="Arial" w:cs="Arial"/>
          <w:b/>
          <w:bCs/>
          <w:color w:val="000000"/>
          <w:sz w:val="24"/>
          <w:szCs w:val="24"/>
          <w:lang w:eastAsia="lt-LT" w:bidi="lt-LT"/>
        </w:rPr>
        <w:t>II SKYRIUS</w:t>
      </w:r>
    </w:p>
    <w:p w14:paraId="366C49E1" w14:textId="506E6C1E" w:rsidR="00FE6CD8" w:rsidRDefault="00E35911" w:rsidP="00E35911">
      <w:pPr>
        <w:keepNext/>
        <w:keepLines/>
        <w:widowControl w:val="0"/>
        <w:spacing w:after="0" w:line="240" w:lineRule="auto"/>
        <w:jc w:val="center"/>
        <w:outlineLvl w:val="1"/>
        <w:rPr>
          <w:rFonts w:ascii="Arial" w:eastAsia="Calibri" w:hAnsi="Arial" w:cs="Arial"/>
          <w:b/>
          <w:bCs/>
          <w:color w:val="000000"/>
          <w:sz w:val="24"/>
          <w:szCs w:val="24"/>
          <w:lang w:eastAsia="lt-LT" w:bidi="lt-LT"/>
        </w:rPr>
      </w:pPr>
      <w:r>
        <w:rPr>
          <w:rFonts w:ascii="Arial" w:eastAsia="Calibri" w:hAnsi="Arial" w:cs="Arial"/>
          <w:b/>
          <w:bCs/>
          <w:color w:val="000000"/>
          <w:sz w:val="24"/>
          <w:szCs w:val="24"/>
          <w:lang w:eastAsia="lt-LT" w:bidi="lt-LT"/>
        </w:rPr>
        <w:t>PRELIMINARIOSIOS SUTARTIES OBJEKTAS</w:t>
      </w:r>
      <w:bookmarkEnd w:id="2"/>
    </w:p>
    <w:p w14:paraId="08A011FF" w14:textId="77777777" w:rsidR="00597BD6" w:rsidRDefault="00597BD6" w:rsidP="00E3591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148E7DE7" w14:textId="5A2EBCA7" w:rsidR="00597BD6" w:rsidRPr="008A799A" w:rsidRDefault="00614D61" w:rsidP="00614D61">
      <w:pPr>
        <w:pStyle w:val="Antrat2"/>
      </w:pPr>
      <w:r>
        <w:t xml:space="preserve"> </w:t>
      </w:r>
      <w:r w:rsidR="00597BD6" w:rsidRPr="008A799A">
        <w:t>2.1. Preliminarioji sutartis reglamentuoja:</w:t>
      </w:r>
    </w:p>
    <w:p w14:paraId="2AE1D7D5" w14:textId="3F5926B5" w:rsidR="00597BD6" w:rsidRDefault="008C2E25" w:rsidP="008C2E25">
      <w:pPr>
        <w:spacing w:after="0"/>
        <w:jc w:val="both"/>
        <w:rPr>
          <w:rFonts w:ascii="Arial" w:hAnsi="Arial" w:cs="Arial"/>
          <w:bCs/>
          <w:iCs/>
          <w:sz w:val="24"/>
          <w:szCs w:val="24"/>
          <w:lang w:eastAsia="lt-LT" w:bidi="lt-LT"/>
        </w:rPr>
      </w:pPr>
      <w:r>
        <w:rPr>
          <w:rFonts w:ascii="Arial" w:hAnsi="Arial" w:cs="Arial"/>
          <w:sz w:val="24"/>
          <w:szCs w:val="24"/>
          <w:lang w:eastAsia="lt-LT" w:bidi="lt-LT"/>
        </w:rPr>
        <w:t xml:space="preserve"> </w:t>
      </w:r>
      <w:r w:rsidR="00597BD6" w:rsidRPr="00597BD6">
        <w:rPr>
          <w:rFonts w:ascii="Arial" w:hAnsi="Arial" w:cs="Arial"/>
          <w:sz w:val="24"/>
          <w:szCs w:val="24"/>
          <w:lang w:eastAsia="lt-LT" w:bidi="lt-LT"/>
        </w:rPr>
        <w:t xml:space="preserve">2.1.1. </w:t>
      </w:r>
      <w:r w:rsidR="00597BD6" w:rsidRPr="00597BD6">
        <w:rPr>
          <w:rFonts w:ascii="Arial" w:hAnsi="Arial" w:cs="Arial"/>
          <w:bCs/>
          <w:iCs/>
          <w:sz w:val="24"/>
          <w:szCs w:val="24"/>
          <w:lang w:eastAsia="lt-LT" w:bidi="lt-LT"/>
        </w:rPr>
        <w:t xml:space="preserve">KRSA CPO  ir Tiekėjo santykius, atsirandančius vykdant Paslaugų Užsakymus KRSA </w:t>
      </w:r>
      <w:r>
        <w:rPr>
          <w:rFonts w:ascii="Arial" w:hAnsi="Arial" w:cs="Arial"/>
          <w:bCs/>
          <w:iCs/>
          <w:sz w:val="24"/>
          <w:szCs w:val="24"/>
          <w:lang w:eastAsia="lt-LT" w:bidi="lt-LT"/>
        </w:rPr>
        <w:t xml:space="preserve"> </w:t>
      </w:r>
      <w:r w:rsidR="00597BD6" w:rsidRPr="00597BD6">
        <w:rPr>
          <w:rFonts w:ascii="Arial" w:hAnsi="Arial" w:cs="Arial"/>
          <w:bCs/>
          <w:iCs/>
          <w:sz w:val="24"/>
          <w:szCs w:val="24"/>
          <w:lang w:eastAsia="lt-LT" w:bidi="lt-LT"/>
        </w:rPr>
        <w:t>CPO  Elektroniniame kataloge</w:t>
      </w:r>
      <w:r w:rsidR="0089108D">
        <w:rPr>
          <w:rFonts w:ascii="Arial" w:hAnsi="Arial" w:cs="Arial"/>
          <w:bCs/>
          <w:iCs/>
          <w:sz w:val="24"/>
          <w:szCs w:val="24"/>
          <w:lang w:eastAsia="lt-LT" w:bidi="lt-LT"/>
        </w:rPr>
        <w:t>;</w:t>
      </w:r>
    </w:p>
    <w:p w14:paraId="2D9F999D" w14:textId="5FF73CBC" w:rsidR="00597BD6" w:rsidRDefault="00597BD6" w:rsidP="008C2E25">
      <w:pPr>
        <w:spacing w:after="0"/>
        <w:rPr>
          <w:rFonts w:ascii="Arial" w:hAnsi="Arial" w:cs="Arial"/>
          <w:bCs/>
          <w:iCs/>
          <w:sz w:val="24"/>
          <w:szCs w:val="24"/>
          <w:lang w:eastAsia="lt-LT" w:bidi="lt-LT"/>
        </w:rPr>
      </w:pPr>
      <w:r>
        <w:rPr>
          <w:rFonts w:ascii="Arial" w:hAnsi="Arial" w:cs="Arial"/>
          <w:bCs/>
          <w:iCs/>
          <w:sz w:val="24"/>
          <w:szCs w:val="24"/>
          <w:lang w:eastAsia="lt-LT" w:bidi="lt-LT"/>
        </w:rPr>
        <w:t xml:space="preserve">2.1.2. </w:t>
      </w:r>
      <w:r w:rsidRPr="00597BD6">
        <w:rPr>
          <w:rFonts w:ascii="Arial" w:hAnsi="Arial" w:cs="Arial"/>
          <w:bCs/>
          <w:iCs/>
          <w:sz w:val="24"/>
          <w:szCs w:val="24"/>
          <w:lang w:eastAsia="lt-LT" w:bidi="lt-LT"/>
        </w:rPr>
        <w:t>Elektroninio katalogo naudojimo ir Pagrindinių sutarčių sudarymo tvarką;</w:t>
      </w:r>
    </w:p>
    <w:p w14:paraId="2649FA56" w14:textId="34CC5FEA" w:rsidR="00597BD6" w:rsidRPr="00F43CE6" w:rsidRDefault="00597BD6" w:rsidP="008C2E25">
      <w:pPr>
        <w:spacing w:after="40" w:line="240" w:lineRule="auto"/>
        <w:jc w:val="both"/>
        <w:outlineLvl w:val="1"/>
        <w:rPr>
          <w:rFonts w:ascii="Arial" w:eastAsia="Times New Roman" w:hAnsi="Arial" w:cs="Arial"/>
          <w:bCs/>
          <w:iCs/>
          <w:sz w:val="24"/>
          <w:szCs w:val="24"/>
          <w:highlight w:val="yellow"/>
          <w:lang w:eastAsia="lt-LT"/>
        </w:rPr>
      </w:pPr>
      <w:r>
        <w:rPr>
          <w:rFonts w:ascii="Arial" w:hAnsi="Arial" w:cs="Arial"/>
          <w:bCs/>
          <w:iCs/>
          <w:sz w:val="24"/>
          <w:szCs w:val="24"/>
          <w:lang w:eastAsia="lt-LT" w:bidi="lt-LT"/>
        </w:rPr>
        <w:t xml:space="preserve">2.1.3. </w:t>
      </w:r>
      <w:r w:rsidRPr="00597BD6">
        <w:rPr>
          <w:rFonts w:ascii="Arial" w:eastAsia="Times New Roman" w:hAnsi="Arial" w:cs="Arial"/>
          <w:bCs/>
          <w:iCs/>
          <w:sz w:val="24"/>
          <w:szCs w:val="24"/>
          <w:lang w:eastAsia="lt-LT"/>
        </w:rPr>
        <w:t>Preliminariosios sutarties pagrindu sudaromų Pagrindinių sutarčių sąlygas.</w:t>
      </w:r>
    </w:p>
    <w:p w14:paraId="392C68AF" w14:textId="77777777" w:rsidR="000D5DFE" w:rsidRDefault="000D5DFE" w:rsidP="00597BD6">
      <w:pPr>
        <w:keepNext/>
        <w:keepLines/>
        <w:widowControl w:val="0"/>
        <w:spacing w:after="0" w:line="240" w:lineRule="auto"/>
        <w:jc w:val="center"/>
        <w:outlineLvl w:val="1"/>
        <w:rPr>
          <w:rFonts w:ascii="Arial" w:eastAsia="Calibri" w:hAnsi="Arial" w:cs="Arial"/>
          <w:b/>
          <w:bCs/>
          <w:color w:val="000000"/>
          <w:sz w:val="24"/>
          <w:szCs w:val="24"/>
          <w:lang w:eastAsia="lt-LT" w:bidi="lt-LT"/>
        </w:rPr>
      </w:pPr>
      <w:bookmarkStart w:id="3" w:name="bookmark11"/>
    </w:p>
    <w:p w14:paraId="5CBFD372" w14:textId="50C1E2F3" w:rsidR="00FE6CD8" w:rsidRPr="00C828C3" w:rsidRDefault="00FE6CD8" w:rsidP="00597BD6">
      <w:pPr>
        <w:keepNext/>
        <w:keepLines/>
        <w:widowControl w:val="0"/>
        <w:spacing w:after="0" w:line="240" w:lineRule="auto"/>
        <w:jc w:val="center"/>
        <w:outlineLvl w:val="1"/>
        <w:rPr>
          <w:rFonts w:ascii="Arial" w:eastAsia="Calibri" w:hAnsi="Arial" w:cs="Arial"/>
          <w:b/>
          <w:bCs/>
          <w:color w:val="000000"/>
          <w:sz w:val="24"/>
          <w:szCs w:val="24"/>
          <w:lang w:eastAsia="lt-LT" w:bidi="lt-LT"/>
        </w:rPr>
      </w:pPr>
      <w:r w:rsidRPr="00C828C3">
        <w:rPr>
          <w:rFonts w:ascii="Arial" w:eastAsia="Calibri" w:hAnsi="Arial" w:cs="Arial"/>
          <w:b/>
          <w:bCs/>
          <w:color w:val="000000"/>
          <w:sz w:val="24"/>
          <w:szCs w:val="24"/>
          <w:lang w:eastAsia="lt-LT" w:bidi="lt-LT"/>
        </w:rPr>
        <w:t>III SKYRIUS</w:t>
      </w:r>
      <w:bookmarkEnd w:id="3"/>
    </w:p>
    <w:p w14:paraId="553D6789" w14:textId="7A8D4759" w:rsidR="00DE5AE6" w:rsidRDefault="0089108D"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bookmarkStart w:id="4" w:name="_Hlk211430498"/>
      <w:r>
        <w:rPr>
          <w:rFonts w:ascii="Arial" w:eastAsia="Calibri" w:hAnsi="Arial" w:cs="Arial"/>
          <w:b/>
          <w:bCs/>
          <w:color w:val="000000"/>
          <w:sz w:val="24"/>
          <w:szCs w:val="24"/>
          <w:lang w:eastAsia="lt-LT" w:bidi="lt-LT"/>
        </w:rPr>
        <w:t>SUTARTIES ŠALIŲ TEISĖS IR PAREIGOS</w:t>
      </w:r>
    </w:p>
    <w:p w14:paraId="4C269DFB" w14:textId="77777777" w:rsidR="00597BD6" w:rsidRPr="00023619" w:rsidRDefault="00597BD6"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4EE28FD9" w14:textId="256804AC" w:rsidR="0089108D" w:rsidRPr="000D5DFE" w:rsidRDefault="0089108D" w:rsidP="00614D61">
      <w:pPr>
        <w:pStyle w:val="Antrat2"/>
      </w:pPr>
      <w:r w:rsidRPr="000D5DFE">
        <w:t xml:space="preserve">3.1. </w:t>
      </w:r>
      <w:r w:rsidRPr="00E43B24">
        <w:rPr>
          <w:b/>
          <w:bCs w:val="0"/>
        </w:rPr>
        <w:t>Tiekėjas įsipareigoja:</w:t>
      </w:r>
    </w:p>
    <w:p w14:paraId="64B54BF9" w14:textId="6B918070" w:rsidR="0089108D" w:rsidRPr="008A799A" w:rsidRDefault="008A799A" w:rsidP="00614D61">
      <w:pPr>
        <w:pStyle w:val="Antrat2"/>
      </w:pPr>
      <w:r w:rsidRPr="008A799A">
        <w:t xml:space="preserve">3.1.1. </w:t>
      </w:r>
      <w:r w:rsidR="0089108D" w:rsidRPr="008A799A">
        <w:t>Preliminariosios sutarties galiojimo laikotarpiu užtikrinti Preliminariojoje sutartyje nurodytų Paslaugų pasiūlą;</w:t>
      </w:r>
    </w:p>
    <w:p w14:paraId="1A308EFD" w14:textId="76DF0A37" w:rsidR="0089108D" w:rsidRPr="008A799A" w:rsidRDefault="008A799A" w:rsidP="00614D61">
      <w:pPr>
        <w:pStyle w:val="Antrat2"/>
      </w:pPr>
      <w:r w:rsidRPr="008A799A">
        <w:t xml:space="preserve">3.1.2. </w:t>
      </w:r>
      <w:r w:rsidR="0089108D" w:rsidRPr="008A799A">
        <w:t>teikti pasiūlymus Elektroniniame kataloge Užsakymo metu vykdomuose atnaujintuose varžymuose;</w:t>
      </w:r>
    </w:p>
    <w:p w14:paraId="53EA393B" w14:textId="5153D579" w:rsidR="0089108D" w:rsidRPr="008A799A" w:rsidRDefault="008A799A" w:rsidP="00614D61">
      <w:pPr>
        <w:pStyle w:val="Antrat2"/>
      </w:pPr>
      <w:r w:rsidRPr="008A799A">
        <w:t xml:space="preserve">3.1.3. </w:t>
      </w:r>
      <w:r w:rsidR="0089108D" w:rsidRPr="008A799A">
        <w:t xml:space="preserve">užtikrinti, </w:t>
      </w:r>
      <w:r w:rsidR="0089108D" w:rsidRPr="003312AF">
        <w:t xml:space="preserve">kad  </w:t>
      </w:r>
      <w:r w:rsidR="0089108D" w:rsidRPr="008A799A">
        <w:t>Užsakovams teikiamos Paslaugos atitiktų Preliminariosios sutarties bei visus su siūlomų Paslaugų teikimu susijusių teisės aktų reikalavimus;</w:t>
      </w:r>
    </w:p>
    <w:p w14:paraId="5BA2648C" w14:textId="36EFE27D" w:rsidR="0089108D" w:rsidRPr="008A799A" w:rsidRDefault="008A799A" w:rsidP="00614D61">
      <w:pPr>
        <w:pStyle w:val="Antrat2"/>
      </w:pPr>
      <w:r w:rsidRPr="008A799A">
        <w:t xml:space="preserve">3.1.4. </w:t>
      </w:r>
      <w:r w:rsidR="0089108D" w:rsidRPr="008A799A">
        <w:t>laikytis Preliminariojoje sutartyje  numatytų procedūrų;</w:t>
      </w:r>
    </w:p>
    <w:p w14:paraId="7FF84013" w14:textId="795F501A" w:rsidR="0089108D" w:rsidRPr="008A799A" w:rsidRDefault="008A799A" w:rsidP="00614D61">
      <w:pPr>
        <w:pStyle w:val="Antrat2"/>
      </w:pPr>
      <w:r w:rsidRPr="008A799A">
        <w:t xml:space="preserve">3.1.5. </w:t>
      </w:r>
      <w:r w:rsidR="0089108D" w:rsidRPr="008A799A">
        <w:t>laimėjus Užsakymą sudaryti Pagrindinę sutartį su Užsakymą paskelbusiu Užsakovu bei ją tinkamai vykdyti;</w:t>
      </w:r>
    </w:p>
    <w:p w14:paraId="71BF0459" w14:textId="4076F1F8" w:rsidR="0089108D" w:rsidRPr="008A799A" w:rsidRDefault="008A799A" w:rsidP="00614D61">
      <w:pPr>
        <w:pStyle w:val="Antrat2"/>
      </w:pPr>
      <w:r w:rsidRPr="008A799A">
        <w:t xml:space="preserve">3.1.6. </w:t>
      </w:r>
      <w:r w:rsidR="0089108D" w:rsidRPr="008A799A">
        <w:t xml:space="preserve">Preliminariosios sutarties galiojimo laikotarpiu neturėti Viešųjų pirkimų įstatyme numatytų tiekėjo pašalinimo pagrindų ir atitikti Konkurso dokumentuose nustatytus Tiekėjų kvalifikacijos reikalavimus. Jei Europos bendrajame viešųjų pirkimų dokumente (EBVPD) </w:t>
      </w:r>
      <w:r w:rsidR="0089108D" w:rsidRPr="008A799A">
        <w:lastRenderedPageBreak/>
        <w:t xml:space="preserve">nurodyta informacija, kuri pateikta </w:t>
      </w:r>
      <w:r w:rsidR="009610F0" w:rsidRPr="008A799A">
        <w:t xml:space="preserve">KRSA </w:t>
      </w:r>
      <w:r w:rsidR="0089108D" w:rsidRPr="008A799A">
        <w:t>CPO, teikiant pasiūlymą dėl Preliminariosios sutarties sudarymo yra pasikeitusi, pateikti aktualią informaciją;</w:t>
      </w:r>
    </w:p>
    <w:p w14:paraId="4816B674" w14:textId="06E1FB37" w:rsidR="0089108D" w:rsidRPr="008A799A" w:rsidRDefault="008A799A" w:rsidP="00614D61">
      <w:pPr>
        <w:pStyle w:val="Antrat2"/>
      </w:pPr>
      <w:r w:rsidRPr="008A799A">
        <w:t xml:space="preserve">3.1.7. </w:t>
      </w:r>
      <w:r w:rsidR="0089108D" w:rsidRPr="008A799A">
        <w:t>supažindinti r Vartotojus su Preliminariosios sutarties reikalavimais;</w:t>
      </w:r>
    </w:p>
    <w:p w14:paraId="2A625E2D" w14:textId="5AD70850" w:rsidR="0089108D" w:rsidRPr="008A799A" w:rsidRDefault="008A799A" w:rsidP="00614D61">
      <w:pPr>
        <w:pStyle w:val="Antrat2"/>
      </w:pPr>
      <w:r w:rsidRPr="008A799A">
        <w:t xml:space="preserve">3.1.8. </w:t>
      </w:r>
      <w:r w:rsidR="0089108D" w:rsidRPr="008A799A">
        <w:t>užtikrinti, kad Vartotojams suteikti duomenys nebūtų atskleisti ir šiuos duomenis naudotų tik tas asmuo, kuriam jie yra priskirti;</w:t>
      </w:r>
    </w:p>
    <w:p w14:paraId="1AC3BC9E" w14:textId="2B3213B1" w:rsidR="0089108D" w:rsidRPr="008A799A" w:rsidRDefault="008A799A" w:rsidP="00614D61">
      <w:pPr>
        <w:pStyle w:val="Antrat2"/>
      </w:pPr>
      <w:r w:rsidRPr="008A799A">
        <w:t xml:space="preserve">3.1.9. </w:t>
      </w:r>
      <w:r w:rsidR="0089108D" w:rsidRPr="008A799A">
        <w:t>sužinojus apie tai, kad yra atskleisti Tiekėjo Vartotojo duomenys, arba kilus įtarimui dėl minėtų duomenų atskleidimo, nedelsiant apie tai informuoti KRSA CPO</w:t>
      </w:r>
      <w:r w:rsidR="00607951" w:rsidRPr="008A799A">
        <w:t>;</w:t>
      </w:r>
    </w:p>
    <w:p w14:paraId="6227ABD3" w14:textId="3D94EBFC" w:rsidR="0089108D" w:rsidRPr="008A799A" w:rsidRDefault="008A799A" w:rsidP="00614D61">
      <w:pPr>
        <w:pStyle w:val="Antrat2"/>
      </w:pPr>
      <w:r w:rsidRPr="008A799A">
        <w:t xml:space="preserve">3.1.10. </w:t>
      </w:r>
      <w:r w:rsidR="009610F0" w:rsidRPr="008A799A">
        <w:t xml:space="preserve">KRSA </w:t>
      </w:r>
      <w:r w:rsidR="0089108D" w:rsidRPr="008A799A">
        <w:t xml:space="preserve">CPO  paprašius, per </w:t>
      </w:r>
      <w:r w:rsidR="008D2DC8">
        <w:t>3</w:t>
      </w:r>
      <w:r w:rsidR="0089108D" w:rsidRPr="008A799A">
        <w:t xml:space="preserve"> (</w:t>
      </w:r>
      <w:r w:rsidR="008D2DC8">
        <w:t>tris</w:t>
      </w:r>
      <w:r w:rsidR="0089108D" w:rsidRPr="008A799A">
        <w:t>) darbo dienas pateikti</w:t>
      </w:r>
      <w:r w:rsidR="0089108D" w:rsidRPr="008A799A">
        <w:rPr>
          <w:rFonts w:cs="Times New Roman"/>
        </w:rPr>
        <w:t xml:space="preserve"> </w:t>
      </w:r>
      <w:r w:rsidR="0089108D" w:rsidRPr="008A799A">
        <w:t>Paslaugų atitiktį Konkurso dokumentuose ir Tiekėjo pasiūlyme nurodytai Paslaugų techninei specifikacijai patvirtinančius dokumentus/duomenis;</w:t>
      </w:r>
    </w:p>
    <w:p w14:paraId="04E2DE49" w14:textId="34F04BCA" w:rsidR="0089108D" w:rsidRDefault="008A799A" w:rsidP="00614D61">
      <w:pPr>
        <w:pStyle w:val="Antrat2"/>
      </w:pPr>
      <w:r w:rsidRPr="008A799A">
        <w:t>3.1.1</w:t>
      </w:r>
      <w:r w:rsidR="008C2E25">
        <w:t>1</w:t>
      </w:r>
      <w:r w:rsidRPr="008A799A">
        <w:t xml:space="preserve">. </w:t>
      </w:r>
      <w:r w:rsidR="009610F0" w:rsidRPr="008A799A">
        <w:t xml:space="preserve">KRSA </w:t>
      </w:r>
      <w:r w:rsidR="0089108D" w:rsidRPr="008A799A">
        <w:t xml:space="preserve">CPO  paprašius, informuoti </w:t>
      </w:r>
      <w:r w:rsidR="009610F0" w:rsidRPr="008A799A">
        <w:t xml:space="preserve">KRSA </w:t>
      </w:r>
      <w:r w:rsidR="0089108D" w:rsidRPr="008A799A">
        <w:t>CPO apie per Elektroninį katalogą sudarytų Pagrindinių sutarčių vykdymo aplinkybes</w:t>
      </w:r>
      <w:r w:rsidRPr="008A799A">
        <w:t>;</w:t>
      </w:r>
    </w:p>
    <w:p w14:paraId="681DCCE0" w14:textId="496FAFE7" w:rsidR="008D0EFB" w:rsidRPr="008D0EFB" w:rsidRDefault="008D0EFB" w:rsidP="008D0EFB">
      <w:pPr>
        <w:jc w:val="both"/>
        <w:rPr>
          <w:rFonts w:ascii="Arial" w:hAnsi="Arial" w:cs="Arial"/>
          <w:sz w:val="24"/>
          <w:szCs w:val="24"/>
          <w:lang w:eastAsia="lt-LT" w:bidi="lt-LT"/>
        </w:rPr>
      </w:pPr>
      <w:r w:rsidRPr="008C2E25">
        <w:rPr>
          <w:rFonts w:ascii="Arial" w:hAnsi="Arial" w:cs="Arial"/>
          <w:lang w:eastAsia="lt-LT" w:bidi="lt-LT"/>
        </w:rPr>
        <w:t>3.</w:t>
      </w:r>
      <w:r w:rsidRPr="008C2E25">
        <w:rPr>
          <w:rFonts w:ascii="Arial" w:hAnsi="Arial" w:cs="Arial"/>
          <w:sz w:val="24"/>
          <w:szCs w:val="24"/>
          <w:lang w:eastAsia="lt-LT" w:bidi="lt-LT"/>
        </w:rPr>
        <w:t>1.1</w:t>
      </w:r>
      <w:r w:rsidR="008C2E25" w:rsidRPr="008C2E25">
        <w:rPr>
          <w:rFonts w:ascii="Arial" w:hAnsi="Arial" w:cs="Arial"/>
          <w:sz w:val="24"/>
          <w:szCs w:val="24"/>
          <w:lang w:eastAsia="lt-LT" w:bidi="lt-LT"/>
        </w:rPr>
        <w:t>2</w:t>
      </w:r>
      <w:r w:rsidRPr="008C2E25">
        <w:rPr>
          <w:rFonts w:ascii="Arial" w:hAnsi="Arial" w:cs="Arial"/>
          <w:sz w:val="24"/>
          <w:szCs w:val="24"/>
          <w:lang w:eastAsia="lt-LT" w:bidi="lt-LT"/>
        </w:rPr>
        <w:t xml:space="preserve"> </w:t>
      </w:r>
      <w:r w:rsidRPr="008C2E25">
        <w:rPr>
          <w:rFonts w:ascii="Arial" w:hAnsi="Arial" w:cs="Arial"/>
          <w:b/>
          <w:bCs/>
          <w:i/>
          <w:iCs/>
          <w:sz w:val="24"/>
          <w:szCs w:val="24"/>
          <w:lang w:eastAsia="lt-LT" w:bidi="lt-LT"/>
        </w:rPr>
        <w:t>vykdydamas Preliminariąją ir Pagrindines sutartis, laikytis šių aplinkosaugos reikalavimų:</w:t>
      </w:r>
      <w:r w:rsidRPr="008C2E25">
        <w:rPr>
          <w:rFonts w:ascii="Arial" w:hAnsi="Arial" w:cs="Arial"/>
          <w:sz w:val="24"/>
          <w:szCs w:val="24"/>
          <w:lang w:eastAsia="lt-LT" w:bidi="lt-LT"/>
        </w:rPr>
        <w:t xml:space="preserve"> mažinti popieriaus sunaudojimą, atsisakyti nebūtino dokumentų kopijavimo ir spausdinimo. Paslaugų ataskaitos ir kiti su Preliminariosios ir Pagrindinių sutarčių vykdymu susiję dokumentai Užsakovui ir Vartotojams turi būti pateikti tik elektroniniu formatu, išimtiniais atvejais su nurodytų sutarčių vykdymu susiję dokumentai gali būti pateikiami popieriniu formatu, jeigu toks formatas privalomas pagal teisės aktus arba Užsakovas ar Vartotojas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0E763924" w14:textId="256F41E3" w:rsidR="0089108D" w:rsidRPr="008A799A" w:rsidRDefault="008A799A" w:rsidP="00614D61">
      <w:pPr>
        <w:pStyle w:val="Antrat2"/>
      </w:pPr>
      <w:r w:rsidRPr="008A799A">
        <w:t>3.</w:t>
      </w:r>
      <w:r w:rsidR="009D39C4">
        <w:rPr>
          <w:i/>
        </w:rPr>
        <w:t>2</w:t>
      </w:r>
      <w:r w:rsidRPr="008A799A">
        <w:t xml:space="preserve">. </w:t>
      </w:r>
      <w:r w:rsidR="0089108D" w:rsidRPr="008A799A">
        <w:t>Tiekėjas turi visus kitus Preliminarioje sutartyje bei Lietuvos Respublikoje galiojančiuose teisės aktuose nustatytus įsipareigojimus.</w:t>
      </w:r>
    </w:p>
    <w:p w14:paraId="54949FED" w14:textId="1D8406E2" w:rsidR="009610F0" w:rsidRPr="008A799A" w:rsidRDefault="0089108D" w:rsidP="007C45B7">
      <w:pPr>
        <w:pStyle w:val="Sraopastraipa"/>
        <w:widowControl w:val="0"/>
        <w:numPr>
          <w:ilvl w:val="1"/>
          <w:numId w:val="42"/>
        </w:numPr>
        <w:tabs>
          <w:tab w:val="left" w:pos="567"/>
          <w:tab w:val="left" w:pos="1843"/>
          <w:tab w:val="left" w:pos="2127"/>
        </w:tabs>
        <w:ind w:left="0" w:firstLine="0"/>
        <w:jc w:val="both"/>
        <w:rPr>
          <w:rFonts w:ascii="Arial" w:eastAsia="Calibri" w:hAnsi="Arial" w:cs="Arial"/>
          <w:iCs/>
          <w:color w:val="000000"/>
          <w:lang w:bidi="lt-LT"/>
        </w:rPr>
      </w:pPr>
      <w:r w:rsidRPr="008A799A">
        <w:rPr>
          <w:rFonts w:ascii="Arial" w:hAnsi="Arial" w:cs="Arial"/>
          <w:iCs/>
        </w:rPr>
        <w:t>Tiekėjo prisiimtų įsipareigojimų nevykdymas yra laikomas esminiu Preliminariosios sutarties pažeidimu</w:t>
      </w:r>
      <w:bookmarkStart w:id="5" w:name="bookmark14"/>
      <w:bookmarkEnd w:id="4"/>
      <w:r w:rsidR="009610F0" w:rsidRPr="008A799A">
        <w:rPr>
          <w:rFonts w:ascii="Arial" w:hAnsi="Arial" w:cs="Arial"/>
          <w:iCs/>
        </w:rPr>
        <w:t>.</w:t>
      </w:r>
    </w:p>
    <w:p w14:paraId="7E293ECF" w14:textId="0D0BC8CA" w:rsidR="00CC5E02" w:rsidRPr="00510335" w:rsidRDefault="00CC5E02" w:rsidP="00510335">
      <w:pPr>
        <w:pStyle w:val="Sraopastraipa"/>
        <w:widowControl w:val="0"/>
        <w:numPr>
          <w:ilvl w:val="1"/>
          <w:numId w:val="42"/>
        </w:numPr>
        <w:tabs>
          <w:tab w:val="left" w:pos="284"/>
          <w:tab w:val="left" w:pos="1843"/>
        </w:tabs>
        <w:ind w:left="567" w:hanging="567"/>
        <w:jc w:val="both"/>
        <w:rPr>
          <w:rFonts w:ascii="Arial" w:eastAsia="Calibri" w:hAnsi="Arial" w:cs="Arial"/>
          <w:b/>
          <w:bCs/>
          <w:color w:val="000000"/>
          <w:lang w:bidi="lt-LT"/>
        </w:rPr>
      </w:pPr>
      <w:r w:rsidRPr="000D5DFE">
        <w:rPr>
          <w:rFonts w:ascii="Arial" w:hAnsi="Arial" w:cs="Arial"/>
          <w:b/>
          <w:bCs/>
        </w:rPr>
        <w:t xml:space="preserve">Tiekėjas turi teisę: </w:t>
      </w:r>
    </w:p>
    <w:p w14:paraId="0F5B7886" w14:textId="01D2BCFF" w:rsidR="00CC5E02" w:rsidRPr="008A799A" w:rsidRDefault="008A799A" w:rsidP="00614D61">
      <w:pPr>
        <w:pStyle w:val="Antrat2"/>
      </w:pPr>
      <w:r>
        <w:t>3.</w:t>
      </w:r>
      <w:r w:rsidR="009D39C4">
        <w:t>4</w:t>
      </w:r>
      <w:r>
        <w:t>.</w:t>
      </w:r>
      <w:r w:rsidR="00510335">
        <w:t>1</w:t>
      </w:r>
      <w:r>
        <w:t xml:space="preserve">. </w:t>
      </w:r>
      <w:r w:rsidR="00CC5E02" w:rsidRPr="008A799A">
        <w:t>informuoti KRSA CPO  apie dėl nevykdomų Užsakovo sutartinių įsipareigojimų nutrauktas Tiekėjo Pagrindines sutartis;</w:t>
      </w:r>
    </w:p>
    <w:p w14:paraId="7AFAB1AB" w14:textId="5323417C" w:rsidR="00CC5E02" w:rsidRPr="008A799A" w:rsidRDefault="008A799A" w:rsidP="00614D61">
      <w:pPr>
        <w:pStyle w:val="Antrat2"/>
      </w:pPr>
      <w:r>
        <w:t>3.</w:t>
      </w:r>
      <w:r w:rsidR="009D39C4">
        <w:t>4</w:t>
      </w:r>
      <w:r>
        <w:t>.</w:t>
      </w:r>
      <w:r w:rsidR="00510335">
        <w:t>2</w:t>
      </w:r>
      <w:r>
        <w:t xml:space="preserve">. </w:t>
      </w:r>
      <w:r w:rsidR="00CC5E02" w:rsidRPr="008A799A">
        <w:t>viešinti Preliminariąją sutartį laikantis konfidencialumo įsipareigojimų;</w:t>
      </w:r>
    </w:p>
    <w:p w14:paraId="7E7EF7F6" w14:textId="6C9B58FE" w:rsidR="00CC5E02" w:rsidRPr="008A799A" w:rsidRDefault="008A799A" w:rsidP="00614D61">
      <w:pPr>
        <w:pStyle w:val="Antrat2"/>
      </w:pPr>
      <w:r>
        <w:t>3.</w:t>
      </w:r>
      <w:r w:rsidR="009D39C4">
        <w:t>4</w:t>
      </w:r>
      <w:r>
        <w:t>.</w:t>
      </w:r>
      <w:r w:rsidR="00510335">
        <w:t>3</w:t>
      </w:r>
      <w:r>
        <w:t xml:space="preserve">. </w:t>
      </w:r>
      <w:r w:rsidR="00CC5E02" w:rsidRPr="008A799A">
        <w:t>registruoti naujus/pakeisti esamus  Vartotojus.</w:t>
      </w:r>
    </w:p>
    <w:p w14:paraId="67FB8888" w14:textId="7627257D" w:rsidR="00CC5E02" w:rsidRPr="008A799A" w:rsidRDefault="008A799A" w:rsidP="00614D61">
      <w:pPr>
        <w:pStyle w:val="Antrat2"/>
      </w:pPr>
      <w:r>
        <w:t>3.</w:t>
      </w:r>
      <w:r w:rsidR="009D39C4">
        <w:t>5</w:t>
      </w:r>
      <w:r>
        <w:t xml:space="preserve">. </w:t>
      </w:r>
      <w:r w:rsidR="00CC5E02" w:rsidRPr="008A799A">
        <w:t>Tiekėjas turi visas kitas Preliminariojoje sutartyje bei Lietuvos Respublikoje galiojančiuose teisės aktuose nustatytas teises.</w:t>
      </w:r>
    </w:p>
    <w:p w14:paraId="3A177CC7" w14:textId="1337E90F" w:rsidR="00CC5E02" w:rsidRPr="008A799A" w:rsidRDefault="008A799A" w:rsidP="00614D61">
      <w:pPr>
        <w:pStyle w:val="Antrat2"/>
      </w:pPr>
      <w:r w:rsidRPr="00F43CE6">
        <w:t>3.</w:t>
      </w:r>
      <w:r w:rsidR="009D39C4" w:rsidRPr="00F43CE6">
        <w:t>6</w:t>
      </w:r>
      <w:r w:rsidRPr="00510335">
        <w:t xml:space="preserve">. </w:t>
      </w:r>
      <w:r w:rsidR="00CC5E02" w:rsidRPr="00E43B24">
        <w:rPr>
          <w:b/>
          <w:bCs w:val="0"/>
        </w:rPr>
        <w:t>KRSA CPO  įsipareigoja:</w:t>
      </w:r>
    </w:p>
    <w:p w14:paraId="2BB45590" w14:textId="1A35CBD5" w:rsidR="00CC5E02" w:rsidRPr="008A799A" w:rsidRDefault="009D39C4" w:rsidP="00614D61">
      <w:pPr>
        <w:pStyle w:val="Antrat2"/>
      </w:pPr>
      <w:r>
        <w:t>3.6.</w:t>
      </w:r>
      <w:r w:rsidR="003312AF">
        <w:t>1</w:t>
      </w:r>
      <w:r>
        <w:t xml:space="preserve">. </w:t>
      </w:r>
      <w:r w:rsidR="00CC5E02" w:rsidRPr="008A799A">
        <w:t>konsultuoti Vartotojus Elektroninio katalogo naudojimo klausimais;</w:t>
      </w:r>
    </w:p>
    <w:p w14:paraId="4043305B" w14:textId="0F3F18C2" w:rsidR="00CC5E02" w:rsidRPr="008A799A" w:rsidRDefault="009D39C4" w:rsidP="00614D61">
      <w:pPr>
        <w:pStyle w:val="Antrat2"/>
      </w:pPr>
      <w:r>
        <w:t xml:space="preserve">3.7. </w:t>
      </w:r>
      <w:r w:rsidR="008F4CE6" w:rsidRPr="008A799A">
        <w:t xml:space="preserve">KRSA </w:t>
      </w:r>
      <w:r w:rsidR="00CC5E02" w:rsidRPr="008A799A">
        <w:t>CPO  turi visus kitus Preliminariojoje sutartyje bei Lietuvos Respublikoje galiojančiuose teisės aktuose nustatytus įsipareigojimus.</w:t>
      </w:r>
    </w:p>
    <w:p w14:paraId="6CA2F1FE" w14:textId="22482688" w:rsidR="00CC5E02" w:rsidRPr="008A799A" w:rsidRDefault="009D39C4" w:rsidP="00614D61">
      <w:pPr>
        <w:pStyle w:val="Antrat2"/>
      </w:pPr>
      <w:r>
        <w:t xml:space="preserve">3.8. </w:t>
      </w:r>
      <w:r w:rsidR="008F4CE6" w:rsidRPr="008A799A">
        <w:t xml:space="preserve">KRSA </w:t>
      </w:r>
      <w:r w:rsidR="00CC5E02" w:rsidRPr="008A799A">
        <w:t>CPO  prisiimtų įsipareigojimų nevykdymas yra laikomas esminiu Preliminariosios sutarties pažeidimu.</w:t>
      </w:r>
    </w:p>
    <w:p w14:paraId="422A7C6F" w14:textId="67F2FFDE" w:rsidR="00CC5E02" w:rsidRPr="000D5DFE" w:rsidRDefault="009D39C4" w:rsidP="00614D61">
      <w:pPr>
        <w:pStyle w:val="Antrat2"/>
      </w:pPr>
      <w:r w:rsidRPr="00F43CE6">
        <w:t xml:space="preserve">3.9. </w:t>
      </w:r>
      <w:r w:rsidR="008F4CE6" w:rsidRPr="00E43B24">
        <w:rPr>
          <w:b/>
          <w:bCs w:val="0"/>
        </w:rPr>
        <w:t xml:space="preserve">KRSA </w:t>
      </w:r>
      <w:r w:rsidR="00CC5E02" w:rsidRPr="00E43B24">
        <w:rPr>
          <w:b/>
          <w:bCs w:val="0"/>
        </w:rPr>
        <w:t>CPO  turi teisę:</w:t>
      </w:r>
    </w:p>
    <w:p w14:paraId="04326907" w14:textId="35D5F11F" w:rsidR="00510335" w:rsidRPr="008C2E25" w:rsidRDefault="009D39C4" w:rsidP="00614D61">
      <w:pPr>
        <w:pStyle w:val="Antrat2"/>
      </w:pPr>
      <w:r w:rsidRPr="008C2E25">
        <w:t xml:space="preserve">3.9.1. </w:t>
      </w:r>
      <w:r w:rsidR="00510335" w:rsidRPr="008C2E25">
        <w:t>turi teisę reikalauti iš Tiekėjo ne vėliau kaip 5</w:t>
      </w:r>
      <w:r w:rsidR="008D2DC8" w:rsidRPr="008C2E25">
        <w:t xml:space="preserve"> (penkias)</w:t>
      </w:r>
      <w:r w:rsidR="00510335" w:rsidRPr="008C2E25">
        <w:t xml:space="preserve"> darbo dienas nuo prašymo gavimo pateikti informaciją (ataskaitą) apie kiekvienam Vartotojui per atitinkamą laikotarpį suteiktas Paslaugas: sudarytų Pagrindinių sutarčių skaičių, kiekvienos jų numatomą vertę;</w:t>
      </w:r>
    </w:p>
    <w:p w14:paraId="1CF3F14F" w14:textId="73DEE790" w:rsidR="00510335" w:rsidRPr="008C2E25" w:rsidRDefault="00510335" w:rsidP="008C2E25">
      <w:pPr>
        <w:pStyle w:val="Antrat2"/>
        <w:numPr>
          <w:ilvl w:val="2"/>
          <w:numId w:val="47"/>
        </w:numPr>
        <w:tabs>
          <w:tab w:val="left" w:pos="567"/>
          <w:tab w:val="left" w:pos="709"/>
        </w:tabs>
        <w:ind w:left="0" w:firstLine="0"/>
      </w:pPr>
      <w:r w:rsidRPr="008C2E25">
        <w:t>turi teisę papildyti, pakeisti Vartotojų sąrašą, prieš 3 (tris) darbo dienas informavęs Tiekėją;</w:t>
      </w:r>
    </w:p>
    <w:p w14:paraId="557D2D47" w14:textId="6591B08F" w:rsidR="00510335" w:rsidRPr="008C2E25" w:rsidRDefault="00510335" w:rsidP="008C2E25">
      <w:pPr>
        <w:pStyle w:val="Antrat2"/>
        <w:numPr>
          <w:ilvl w:val="2"/>
          <w:numId w:val="47"/>
        </w:numPr>
        <w:tabs>
          <w:tab w:val="left" w:pos="709"/>
        </w:tabs>
        <w:ind w:left="0" w:firstLine="0"/>
      </w:pPr>
      <w:r w:rsidRPr="008C2E25">
        <w:t>atsako už netinkamą sutartinių įsipareigojimų vykdymą ar jų nevykdymą ir atlygina Tiekėjui dėl to atsiradusius nuostolius;</w:t>
      </w:r>
    </w:p>
    <w:p w14:paraId="3E3EE4DE" w14:textId="3E0E6F36" w:rsidR="00510335" w:rsidRPr="008C2E25" w:rsidRDefault="00510335" w:rsidP="008C2E25">
      <w:pPr>
        <w:pStyle w:val="Antrat2"/>
        <w:numPr>
          <w:ilvl w:val="2"/>
          <w:numId w:val="47"/>
        </w:numPr>
        <w:tabs>
          <w:tab w:val="left" w:pos="709"/>
        </w:tabs>
        <w:ind w:left="0" w:firstLine="0"/>
      </w:pPr>
      <w:r w:rsidRPr="008C2E25">
        <w:t>turi visus kitus Preliminariojoje sutartyje bei  Lietuvos Respublikoje galiojančiuose  teisės aktuose nustatytus įsipareigojimus;</w:t>
      </w:r>
    </w:p>
    <w:p w14:paraId="6A720A5F" w14:textId="2DF716EA" w:rsidR="00CC5E02" w:rsidRPr="008C2E25" w:rsidRDefault="00510335" w:rsidP="008C2E25">
      <w:pPr>
        <w:pStyle w:val="Antrat2"/>
        <w:numPr>
          <w:ilvl w:val="2"/>
          <w:numId w:val="47"/>
        </w:numPr>
        <w:tabs>
          <w:tab w:val="left" w:pos="709"/>
        </w:tabs>
        <w:ind w:left="0" w:firstLine="0"/>
      </w:pPr>
      <w:r w:rsidRPr="008C2E25">
        <w:t>Užsakovo  prisiimtų įsipareigojimų  nevykdymas yra laikomas esminiu Preliminariosios sutarties pažeidimu</w:t>
      </w:r>
      <w:r w:rsidR="00DB215E">
        <w:t>.</w:t>
      </w:r>
    </w:p>
    <w:p w14:paraId="5D46AA28" w14:textId="77777777" w:rsidR="00CC5E02" w:rsidRPr="00CC5E02" w:rsidRDefault="00CC5E02" w:rsidP="00607951">
      <w:pPr>
        <w:spacing w:line="240" w:lineRule="auto"/>
        <w:rPr>
          <w:lang w:eastAsia="lt-LT" w:bidi="lt-LT"/>
        </w:rPr>
      </w:pPr>
    </w:p>
    <w:p w14:paraId="60B9C6A4" w14:textId="2AD31CE8" w:rsidR="0049436F" w:rsidRPr="0049436F" w:rsidRDefault="00500D45" w:rsidP="00607951">
      <w:pPr>
        <w:widowControl w:val="0"/>
        <w:tabs>
          <w:tab w:val="left" w:pos="1194"/>
          <w:tab w:val="left" w:pos="1843"/>
        </w:tabs>
        <w:spacing w:after="0" w:line="240" w:lineRule="auto"/>
        <w:ind w:left="142"/>
        <w:jc w:val="center"/>
        <w:rPr>
          <w:rFonts w:ascii="Arial" w:eastAsia="Calibri" w:hAnsi="Arial" w:cs="Arial"/>
          <w:b/>
          <w:bCs/>
          <w:color w:val="000000"/>
          <w:lang w:bidi="lt-LT"/>
        </w:rPr>
      </w:pPr>
      <w:r w:rsidRPr="00500D45">
        <w:rPr>
          <w:rFonts w:ascii="Arial" w:eastAsia="Calibri" w:hAnsi="Arial" w:cs="Arial"/>
          <w:b/>
          <w:bCs/>
          <w:color w:val="000000"/>
          <w:lang w:bidi="lt-LT"/>
        </w:rPr>
        <w:t>IV SKYRIUS</w:t>
      </w:r>
    </w:p>
    <w:p w14:paraId="0B4A7DC6" w14:textId="77777777" w:rsidR="00500D45" w:rsidRDefault="0049436F" w:rsidP="00607951">
      <w:pPr>
        <w:widowControl w:val="0"/>
        <w:tabs>
          <w:tab w:val="left" w:pos="1194"/>
          <w:tab w:val="left" w:pos="1843"/>
        </w:tabs>
        <w:spacing w:line="240" w:lineRule="auto"/>
        <w:jc w:val="center"/>
        <w:rPr>
          <w:rFonts w:ascii="Arial" w:eastAsia="Calibri" w:hAnsi="Arial" w:cs="Arial"/>
          <w:b/>
          <w:bCs/>
          <w:color w:val="000000"/>
          <w:lang w:bidi="lt-LT"/>
        </w:rPr>
      </w:pPr>
      <w:r w:rsidRPr="0049436F">
        <w:rPr>
          <w:rFonts w:ascii="Arial" w:eastAsia="Calibri" w:hAnsi="Arial" w:cs="Arial"/>
          <w:b/>
          <w:bCs/>
          <w:color w:val="000000"/>
          <w:lang w:bidi="lt-LT"/>
        </w:rPr>
        <w:t>PRELIMINARIOSIOS SUTARTIES PAKEITIMAI</w:t>
      </w:r>
    </w:p>
    <w:p w14:paraId="4CFAE119" w14:textId="2E47E7F3" w:rsidR="009D39C4" w:rsidRPr="000D5DFE" w:rsidRDefault="00500D45" w:rsidP="007C45B7">
      <w:pPr>
        <w:widowControl w:val="0"/>
        <w:tabs>
          <w:tab w:val="left" w:pos="142"/>
          <w:tab w:val="left" w:pos="284"/>
          <w:tab w:val="left" w:pos="1843"/>
        </w:tabs>
        <w:ind w:left="142" w:hanging="993"/>
        <w:jc w:val="both"/>
        <w:rPr>
          <w:rFonts w:ascii="Arial" w:eastAsia="Calibri" w:hAnsi="Arial" w:cs="Arial"/>
          <w:color w:val="000000"/>
          <w:sz w:val="24"/>
          <w:szCs w:val="24"/>
          <w:lang w:bidi="lt-LT"/>
        </w:rPr>
      </w:pPr>
      <w:r>
        <w:rPr>
          <w:rFonts w:ascii="Arial" w:eastAsia="Calibri" w:hAnsi="Arial" w:cs="Arial"/>
          <w:color w:val="000000"/>
          <w:sz w:val="24"/>
          <w:szCs w:val="24"/>
          <w:lang w:bidi="lt-LT"/>
        </w:rPr>
        <w:lastRenderedPageBreak/>
        <w:t xml:space="preserve">               </w:t>
      </w:r>
      <w:r w:rsidRPr="00500D45">
        <w:rPr>
          <w:rFonts w:ascii="Arial" w:eastAsia="Calibri" w:hAnsi="Arial" w:cs="Arial"/>
          <w:color w:val="000000"/>
          <w:sz w:val="24"/>
          <w:szCs w:val="24"/>
          <w:lang w:bidi="lt-LT"/>
        </w:rPr>
        <w:t xml:space="preserve">4.1. </w:t>
      </w:r>
      <w:r w:rsidR="0049436F" w:rsidRPr="0049436F">
        <w:rPr>
          <w:rFonts w:ascii="Arial" w:eastAsia="Calibri" w:hAnsi="Arial" w:cs="Arial"/>
          <w:iCs/>
          <w:color w:val="000000"/>
          <w:sz w:val="24"/>
          <w:szCs w:val="24"/>
          <w:lang w:bidi="lt-LT"/>
        </w:rPr>
        <w:t xml:space="preserve">Preliminariosios sutarties sąlygos jos galiojimo laikotarpiu </w:t>
      </w:r>
      <w:r w:rsidR="0049436F" w:rsidRPr="0049436F">
        <w:rPr>
          <w:rFonts w:ascii="Arial" w:eastAsia="Calibri" w:hAnsi="Arial" w:cs="Arial"/>
          <w:color w:val="000000"/>
          <w:sz w:val="24"/>
          <w:szCs w:val="24"/>
          <w:lang w:bidi="lt-LT"/>
        </w:rPr>
        <w:t>gali būti keičiamos šioje sutartyje bei Viešųjų pirkimų įstatyme nustatytomis sąlygomis ir tvarka</w:t>
      </w:r>
      <w:r w:rsidR="0049436F" w:rsidRPr="0049436F">
        <w:rPr>
          <w:rFonts w:ascii="Arial" w:eastAsia="Calibri" w:hAnsi="Arial" w:cs="Arial"/>
          <w:iCs/>
          <w:color w:val="000000"/>
          <w:sz w:val="24"/>
          <w:szCs w:val="24"/>
          <w:lang w:bidi="lt-LT"/>
        </w:rPr>
        <w:t>.</w:t>
      </w:r>
    </w:p>
    <w:p w14:paraId="6E5248C2" w14:textId="77777777" w:rsidR="009D39C4" w:rsidRDefault="009D39C4" w:rsidP="000D5DFE">
      <w:pPr>
        <w:keepNext/>
        <w:spacing w:after="80" w:line="240" w:lineRule="auto"/>
        <w:outlineLvl w:val="0"/>
        <w:rPr>
          <w:rFonts w:ascii="Arial" w:eastAsia="Times New Roman" w:hAnsi="Arial" w:cs="Arial"/>
          <w:b/>
          <w:bCs/>
          <w:color w:val="000000"/>
          <w:kern w:val="32"/>
          <w:sz w:val="24"/>
          <w:szCs w:val="24"/>
          <w:lang w:eastAsia="lt-LT"/>
        </w:rPr>
      </w:pPr>
    </w:p>
    <w:p w14:paraId="412E0BF7" w14:textId="0BF77D1C" w:rsidR="00500D45" w:rsidRDefault="00500D45" w:rsidP="00607951">
      <w:pPr>
        <w:keepNext/>
        <w:spacing w:after="80" w:line="240" w:lineRule="auto"/>
        <w:jc w:val="center"/>
        <w:outlineLvl w:val="0"/>
        <w:rPr>
          <w:rFonts w:ascii="Arial" w:eastAsia="Times New Roman" w:hAnsi="Arial" w:cs="Arial"/>
          <w:b/>
          <w:bCs/>
          <w:color w:val="000000"/>
          <w:kern w:val="32"/>
          <w:sz w:val="24"/>
          <w:szCs w:val="24"/>
          <w:lang w:eastAsia="lt-LT"/>
        </w:rPr>
      </w:pPr>
      <w:r>
        <w:rPr>
          <w:rFonts w:ascii="Arial" w:eastAsia="Times New Roman" w:hAnsi="Arial" w:cs="Arial"/>
          <w:b/>
          <w:bCs/>
          <w:color w:val="000000"/>
          <w:kern w:val="32"/>
          <w:sz w:val="24"/>
          <w:szCs w:val="24"/>
          <w:lang w:eastAsia="lt-LT"/>
        </w:rPr>
        <w:t>V SKYRIUS</w:t>
      </w:r>
    </w:p>
    <w:p w14:paraId="3104EBAE" w14:textId="1A5C7C57" w:rsidR="00D45BCD" w:rsidRPr="00500D45" w:rsidRDefault="00500D45" w:rsidP="00607951">
      <w:pPr>
        <w:keepNext/>
        <w:spacing w:after="80" w:line="240" w:lineRule="auto"/>
        <w:jc w:val="center"/>
        <w:outlineLvl w:val="0"/>
        <w:rPr>
          <w:rFonts w:ascii="Arial" w:eastAsia="Times New Roman" w:hAnsi="Arial" w:cs="Arial"/>
          <w:b/>
          <w:bCs/>
          <w:color w:val="000000"/>
          <w:kern w:val="32"/>
          <w:sz w:val="24"/>
          <w:szCs w:val="24"/>
          <w:lang w:eastAsia="lt-LT"/>
        </w:rPr>
      </w:pPr>
      <w:r w:rsidRPr="00500D45">
        <w:rPr>
          <w:rFonts w:ascii="Arial" w:eastAsia="Times New Roman" w:hAnsi="Arial" w:cs="Arial"/>
          <w:b/>
          <w:bCs/>
          <w:color w:val="000000"/>
          <w:kern w:val="32"/>
          <w:sz w:val="24"/>
          <w:szCs w:val="24"/>
          <w:lang w:eastAsia="lt-LT"/>
        </w:rPr>
        <w:t>PRANEŠIMAI</w:t>
      </w:r>
    </w:p>
    <w:p w14:paraId="1F690047" w14:textId="1CDCE1FD" w:rsidR="00500D45" w:rsidRPr="009D39C4" w:rsidRDefault="00500D45" w:rsidP="00614D61">
      <w:pPr>
        <w:pStyle w:val="Antrat2"/>
      </w:pPr>
      <w:r w:rsidRPr="009D39C4">
        <w:t xml:space="preserve"> 5.1. Visi dėl Preliminariosios sutarties vykdymo siunčiami pranešimai turi būti pateikti raštu.</w:t>
      </w:r>
    </w:p>
    <w:p w14:paraId="1A3C6941" w14:textId="55E0D924" w:rsidR="00500D45" w:rsidRPr="008A799A" w:rsidRDefault="00500D45" w:rsidP="00AB77FF">
      <w:pPr>
        <w:tabs>
          <w:tab w:val="left" w:pos="284"/>
        </w:tabs>
        <w:spacing w:after="40" w:line="240" w:lineRule="auto"/>
        <w:ind w:hanging="142"/>
        <w:jc w:val="both"/>
        <w:outlineLvl w:val="1"/>
        <w:rPr>
          <w:rFonts w:ascii="Arial" w:eastAsia="Times New Roman" w:hAnsi="Arial" w:cs="Arial"/>
          <w:bCs/>
          <w:iCs/>
          <w:color w:val="000000"/>
          <w:sz w:val="24"/>
          <w:szCs w:val="24"/>
          <w:lang w:eastAsia="lt-LT"/>
        </w:rPr>
      </w:pPr>
      <w:r w:rsidRPr="008A799A">
        <w:rPr>
          <w:rFonts w:ascii="Arial" w:eastAsia="Times New Roman" w:hAnsi="Arial" w:cs="Arial"/>
          <w:bCs/>
          <w:iCs/>
          <w:color w:val="000000"/>
          <w:sz w:val="24"/>
          <w:szCs w:val="24"/>
          <w:lang w:eastAsia="lt-LT"/>
        </w:rPr>
        <w:tab/>
      </w:r>
      <w:r w:rsidR="007C45B7">
        <w:rPr>
          <w:rFonts w:ascii="Arial" w:eastAsia="Times New Roman" w:hAnsi="Arial" w:cs="Arial"/>
          <w:bCs/>
          <w:iCs/>
          <w:color w:val="000000"/>
          <w:sz w:val="24"/>
          <w:szCs w:val="24"/>
          <w:lang w:eastAsia="lt-LT"/>
        </w:rPr>
        <w:t xml:space="preserve"> </w:t>
      </w:r>
      <w:r w:rsidRPr="008A799A">
        <w:rPr>
          <w:rFonts w:ascii="Arial" w:eastAsia="Times New Roman" w:hAnsi="Arial" w:cs="Arial"/>
          <w:bCs/>
          <w:iCs/>
          <w:color w:val="000000"/>
          <w:sz w:val="24"/>
          <w:szCs w:val="24"/>
          <w:lang w:eastAsia="lt-LT"/>
        </w:rPr>
        <w:t>5.2. Šalių siunčiami pranešimai laikytini pateiktais raštu, jei jie yra pateikti paštu, elektroniniu paštu, faksu, įteikiami asmeniškai Preliminariosios sutarties Šalių adresais nurodytais Preliminariojoje sutartyje arba pateikti Elektroninio katalogo priemonėmis. Jei adresatas praneša kitą adresą, tai dokumentai privalo būti pristatomi naujuoju adresu. Jei adresatas savo pranešime nenurodė kito adreso, tai atsakymas jam siunčiamas tuo pačiu adresu, kuriuo išsiųstas pranešimas</w:t>
      </w:r>
      <w:r w:rsidR="00DB215E">
        <w:rPr>
          <w:rFonts w:ascii="Arial" w:eastAsia="Times New Roman" w:hAnsi="Arial" w:cs="Arial"/>
          <w:bCs/>
          <w:iCs/>
          <w:color w:val="000000"/>
          <w:sz w:val="24"/>
          <w:szCs w:val="24"/>
          <w:lang w:eastAsia="lt-LT"/>
        </w:rPr>
        <w:t>.</w:t>
      </w:r>
    </w:p>
    <w:p w14:paraId="6D1A438E" w14:textId="17E8C324" w:rsidR="009610F0" w:rsidRDefault="00500D45" w:rsidP="00614D61">
      <w:pPr>
        <w:pStyle w:val="Antrat2"/>
      </w:pPr>
      <w:r w:rsidRPr="008A799A">
        <w:t xml:space="preserve">5.3. Visi su Užsakymo procedūromis susiję pranešimai turi būti teikiami tik </w:t>
      </w:r>
      <w:r w:rsidR="00C42AC3" w:rsidRPr="008A799A">
        <w:t xml:space="preserve">  </w:t>
      </w:r>
      <w:r w:rsidRPr="008A799A">
        <w:t>Elektroninio katalogo priemonėmis</w:t>
      </w:r>
      <w:r w:rsidRPr="00500D45">
        <w:t>.</w:t>
      </w:r>
    </w:p>
    <w:p w14:paraId="735B50BA" w14:textId="579303A2" w:rsidR="00AB77FF" w:rsidRDefault="00AB77FF" w:rsidP="003F6157">
      <w:pPr>
        <w:jc w:val="both"/>
        <w:rPr>
          <w:rFonts w:ascii="Arial" w:hAnsi="Arial" w:cs="Arial"/>
          <w:bCs/>
          <w:iCs/>
          <w:sz w:val="24"/>
          <w:szCs w:val="24"/>
          <w:lang w:bidi="lt-LT"/>
        </w:rPr>
      </w:pPr>
      <w:r>
        <w:rPr>
          <w:lang w:eastAsia="lt-LT" w:bidi="lt-LT"/>
        </w:rPr>
        <w:t xml:space="preserve"> </w:t>
      </w:r>
      <w:r w:rsidRPr="00AB77FF">
        <w:rPr>
          <w:rFonts w:ascii="Arial" w:hAnsi="Arial" w:cs="Arial"/>
          <w:sz w:val="24"/>
          <w:szCs w:val="24"/>
          <w:lang w:eastAsia="lt-LT" w:bidi="lt-LT"/>
        </w:rPr>
        <w:t xml:space="preserve">5.4. </w:t>
      </w:r>
      <w:r w:rsidRPr="00AB77FF">
        <w:rPr>
          <w:rFonts w:ascii="Arial" w:hAnsi="Arial" w:cs="Arial"/>
          <w:bCs/>
          <w:iCs/>
          <w:sz w:val="24"/>
          <w:szCs w:val="24"/>
          <w:lang w:bidi="lt-LT"/>
        </w:rPr>
        <w:t>Užsakymai yra vykdomi laikantis Preliminariosios sutarties 1 priede „</w:t>
      </w:r>
      <w:r>
        <w:rPr>
          <w:rFonts w:ascii="Arial" w:hAnsi="Arial" w:cs="Arial"/>
          <w:bCs/>
          <w:iCs/>
          <w:sz w:val="24"/>
          <w:szCs w:val="24"/>
          <w:lang w:bidi="lt-LT"/>
        </w:rPr>
        <w:t>Atnaujinto varžymosi procedūra“</w:t>
      </w:r>
      <w:r w:rsidRPr="00AB77FF">
        <w:rPr>
          <w:rFonts w:ascii="Arial" w:hAnsi="Arial" w:cs="Arial"/>
          <w:bCs/>
          <w:iCs/>
          <w:sz w:val="24"/>
          <w:szCs w:val="24"/>
          <w:lang w:bidi="lt-LT"/>
        </w:rPr>
        <w:t xml:space="preserve"> nurodytų Užsakymo procedūrų.</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571"/>
      </w:tblGrid>
      <w:tr w:rsidR="008C2E25" w:rsidRPr="008C2E25" w14:paraId="4B8FF099" w14:textId="77777777" w:rsidTr="008B4578">
        <w:trPr>
          <w:trHeight w:val="300"/>
        </w:trPr>
        <w:tc>
          <w:tcPr>
            <w:tcW w:w="3964" w:type="dxa"/>
          </w:tcPr>
          <w:p w14:paraId="75E793FF" w14:textId="77777777" w:rsidR="008C2E25" w:rsidRPr="008C2E25" w:rsidRDefault="008C2E25" w:rsidP="008C2E25">
            <w:pPr>
              <w:jc w:val="both"/>
              <w:rPr>
                <w:rFonts w:ascii="Arial" w:hAnsi="Arial" w:cs="Arial"/>
                <w:bCs/>
                <w:iCs/>
                <w:sz w:val="24"/>
                <w:szCs w:val="24"/>
                <w:lang w:bidi="lt-LT"/>
              </w:rPr>
            </w:pPr>
            <w:r w:rsidRPr="008C2E25">
              <w:rPr>
                <w:rFonts w:ascii="Arial" w:hAnsi="Arial" w:cs="Arial"/>
                <w:bCs/>
                <w:iCs/>
                <w:sz w:val="24"/>
                <w:szCs w:val="24"/>
                <w:lang w:bidi="lt-LT"/>
              </w:rPr>
              <w:t>5.5. Užsakovo kontaktiniai asmenys, atsakingi už Sutarties vykdymo kontrolę</w:t>
            </w:r>
          </w:p>
        </w:tc>
        <w:tc>
          <w:tcPr>
            <w:tcW w:w="5571" w:type="dxa"/>
          </w:tcPr>
          <w:p w14:paraId="50258C9B" w14:textId="77777777" w:rsidR="008C2E25" w:rsidRPr="008C2E25" w:rsidRDefault="008C2E25" w:rsidP="008C2E25">
            <w:pPr>
              <w:jc w:val="both"/>
              <w:rPr>
                <w:rFonts w:ascii="Arial" w:hAnsi="Arial" w:cs="Arial"/>
                <w:bCs/>
                <w:iCs/>
                <w:sz w:val="24"/>
                <w:szCs w:val="24"/>
                <w:lang w:bidi="lt-LT"/>
              </w:rPr>
            </w:pPr>
            <w:r w:rsidRPr="008C2E25">
              <w:rPr>
                <w:rFonts w:ascii="Arial" w:hAnsi="Arial" w:cs="Arial"/>
                <w:bCs/>
                <w:iCs/>
                <w:sz w:val="24"/>
                <w:szCs w:val="24"/>
                <w:lang w:bidi="lt-LT"/>
              </w:rPr>
              <w:t>(nurodyti padalinį / skyrių, pareigas, vardą, pavardę, tel., el. paštą)</w:t>
            </w:r>
          </w:p>
        </w:tc>
      </w:tr>
      <w:tr w:rsidR="008C2E25" w:rsidRPr="008C2E25" w14:paraId="0EB67DA3" w14:textId="77777777" w:rsidTr="008B4578">
        <w:trPr>
          <w:trHeight w:val="300"/>
        </w:trPr>
        <w:tc>
          <w:tcPr>
            <w:tcW w:w="3964" w:type="dxa"/>
          </w:tcPr>
          <w:p w14:paraId="6C0DF2B3" w14:textId="77777777" w:rsidR="008C2E25" w:rsidRPr="008C2E25" w:rsidRDefault="008C2E25" w:rsidP="008C2E25">
            <w:pPr>
              <w:jc w:val="both"/>
              <w:rPr>
                <w:rFonts w:ascii="Arial" w:hAnsi="Arial" w:cs="Arial"/>
                <w:bCs/>
                <w:iCs/>
                <w:sz w:val="24"/>
                <w:szCs w:val="24"/>
                <w:lang w:bidi="lt-LT"/>
              </w:rPr>
            </w:pPr>
            <w:r w:rsidRPr="008C2E25">
              <w:rPr>
                <w:rFonts w:ascii="Arial" w:hAnsi="Arial" w:cs="Arial"/>
                <w:bCs/>
                <w:iCs/>
                <w:sz w:val="24"/>
                <w:szCs w:val="24"/>
                <w:lang w:bidi="lt-LT"/>
              </w:rPr>
              <w:t>5.6. Tiekėjo kontaktiniai asmenys, atsakingi už Sutarties vykdymą, dalyvavimo atnaujinto varžymosi procedūrose kontrolę</w:t>
            </w:r>
          </w:p>
        </w:tc>
        <w:tc>
          <w:tcPr>
            <w:tcW w:w="5571" w:type="dxa"/>
          </w:tcPr>
          <w:p w14:paraId="6E24A40D" w14:textId="77777777" w:rsidR="008C2E25" w:rsidRPr="008C2E25" w:rsidRDefault="008C2E25" w:rsidP="008C2E25">
            <w:pPr>
              <w:jc w:val="both"/>
              <w:rPr>
                <w:rFonts w:ascii="Arial" w:hAnsi="Arial" w:cs="Arial"/>
                <w:bCs/>
                <w:iCs/>
                <w:sz w:val="24"/>
                <w:szCs w:val="24"/>
                <w:lang w:bidi="lt-LT"/>
              </w:rPr>
            </w:pPr>
            <w:r w:rsidRPr="008C2E25">
              <w:rPr>
                <w:rFonts w:ascii="Arial" w:hAnsi="Arial" w:cs="Arial"/>
                <w:bCs/>
                <w:iCs/>
                <w:sz w:val="24"/>
                <w:szCs w:val="24"/>
                <w:lang w:bidi="lt-LT"/>
              </w:rPr>
              <w:t>(nurodyti padalinį / skyrių, pareigas, vardą, pavardę, tel., el. paštą)</w:t>
            </w:r>
          </w:p>
        </w:tc>
      </w:tr>
    </w:tbl>
    <w:p w14:paraId="4D485D5C" w14:textId="77777777" w:rsidR="009D39C4" w:rsidRDefault="009D39C4" w:rsidP="008C2E25">
      <w:pPr>
        <w:keepNext/>
        <w:keepLines/>
        <w:widowControl w:val="0"/>
        <w:spacing w:after="0" w:line="240" w:lineRule="auto"/>
        <w:outlineLvl w:val="1"/>
        <w:rPr>
          <w:rFonts w:ascii="Arial" w:eastAsia="Calibri" w:hAnsi="Arial" w:cs="Arial"/>
          <w:b/>
          <w:bCs/>
          <w:color w:val="000000"/>
          <w:sz w:val="24"/>
          <w:szCs w:val="24"/>
          <w:lang w:eastAsia="lt-LT" w:bidi="lt-LT"/>
        </w:rPr>
      </w:pPr>
    </w:p>
    <w:p w14:paraId="541D68C3" w14:textId="66C5CCA2" w:rsidR="00FE6CD8" w:rsidRPr="00C828C3" w:rsidRDefault="00FE6CD8"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r w:rsidRPr="00C828C3">
        <w:rPr>
          <w:rFonts w:ascii="Arial" w:eastAsia="Calibri" w:hAnsi="Arial" w:cs="Arial"/>
          <w:b/>
          <w:bCs/>
          <w:color w:val="000000"/>
          <w:sz w:val="24"/>
          <w:szCs w:val="24"/>
          <w:lang w:eastAsia="lt-LT" w:bidi="lt-LT"/>
        </w:rPr>
        <w:t>V</w:t>
      </w:r>
      <w:r w:rsidR="00C42AC3">
        <w:rPr>
          <w:rFonts w:ascii="Arial" w:eastAsia="Calibri" w:hAnsi="Arial" w:cs="Arial"/>
          <w:b/>
          <w:bCs/>
          <w:color w:val="000000"/>
          <w:sz w:val="24"/>
          <w:szCs w:val="24"/>
          <w:lang w:eastAsia="lt-LT" w:bidi="lt-LT"/>
        </w:rPr>
        <w:t>I</w:t>
      </w:r>
      <w:r w:rsidRPr="00C828C3">
        <w:rPr>
          <w:rFonts w:ascii="Arial" w:eastAsia="Calibri" w:hAnsi="Arial" w:cs="Arial"/>
          <w:b/>
          <w:bCs/>
          <w:color w:val="000000"/>
          <w:sz w:val="24"/>
          <w:szCs w:val="24"/>
          <w:lang w:eastAsia="lt-LT" w:bidi="lt-LT"/>
        </w:rPr>
        <w:t xml:space="preserve"> SKYRIUS</w:t>
      </w:r>
      <w:bookmarkEnd w:id="5"/>
    </w:p>
    <w:p w14:paraId="4A006E40" w14:textId="613ABB3D" w:rsidR="00C42AC3" w:rsidRPr="00C42AC3" w:rsidRDefault="00C42AC3"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r w:rsidRPr="00C42AC3">
        <w:rPr>
          <w:rFonts w:ascii="Arial" w:eastAsia="Calibri" w:hAnsi="Arial" w:cs="Arial"/>
          <w:b/>
          <w:bCs/>
          <w:color w:val="000000"/>
          <w:sz w:val="24"/>
          <w:szCs w:val="24"/>
          <w:lang w:eastAsia="lt-LT" w:bidi="lt-LT"/>
        </w:rPr>
        <w:t>KONFIDENCIALUMAS</w:t>
      </w:r>
    </w:p>
    <w:p w14:paraId="3A9ED8F4" w14:textId="77777777" w:rsidR="00C42AC3" w:rsidRDefault="00C42AC3" w:rsidP="00C42AC3">
      <w:pPr>
        <w:pStyle w:val="Sraopastraipa"/>
        <w:tabs>
          <w:tab w:val="num" w:pos="576"/>
        </w:tabs>
        <w:spacing w:after="40"/>
        <w:ind w:left="1368"/>
        <w:jc w:val="both"/>
        <w:outlineLvl w:val="1"/>
        <w:rPr>
          <w:rFonts w:ascii="Arial" w:hAnsi="Arial" w:cs="Arial"/>
          <w:b/>
          <w:i/>
          <w:color w:val="000000"/>
        </w:rPr>
      </w:pPr>
    </w:p>
    <w:p w14:paraId="2BF7EC51" w14:textId="1E29C61E" w:rsidR="00C42AC3" w:rsidRPr="00DB215E" w:rsidRDefault="00C42AC3" w:rsidP="00DB215E">
      <w:pPr>
        <w:tabs>
          <w:tab w:val="num" w:pos="576"/>
        </w:tabs>
        <w:spacing w:after="40"/>
        <w:jc w:val="both"/>
        <w:outlineLvl w:val="1"/>
        <w:rPr>
          <w:rFonts w:ascii="Arial" w:hAnsi="Arial" w:cs="Arial"/>
          <w:b/>
          <w:iCs/>
          <w:color w:val="000000"/>
        </w:rPr>
      </w:pPr>
      <w:r w:rsidRPr="00DB215E">
        <w:rPr>
          <w:rFonts w:ascii="Arial" w:hAnsi="Arial" w:cs="Arial"/>
          <w:bCs/>
          <w:iCs/>
          <w:color w:val="000000"/>
        </w:rPr>
        <w:t>6.1</w:t>
      </w:r>
      <w:r w:rsidRPr="00DB215E">
        <w:rPr>
          <w:rFonts w:ascii="Arial" w:hAnsi="Arial" w:cs="Arial"/>
          <w:b/>
          <w:iCs/>
          <w:color w:val="000000"/>
        </w:rPr>
        <w:t xml:space="preserve">. Tiekėjas ir </w:t>
      </w:r>
      <w:r w:rsidR="008D2DC8" w:rsidRPr="00DB215E">
        <w:rPr>
          <w:rFonts w:ascii="Arial" w:hAnsi="Arial" w:cs="Arial"/>
          <w:b/>
          <w:iCs/>
          <w:color w:val="000000"/>
        </w:rPr>
        <w:t xml:space="preserve"> KRSA </w:t>
      </w:r>
      <w:r w:rsidRPr="00DB215E">
        <w:rPr>
          <w:rFonts w:ascii="Arial" w:hAnsi="Arial" w:cs="Arial"/>
          <w:b/>
          <w:iCs/>
          <w:color w:val="000000"/>
        </w:rPr>
        <w:t>CPO  užtikrina, kad:</w:t>
      </w:r>
    </w:p>
    <w:p w14:paraId="6131B5D1" w14:textId="71DD570E" w:rsidR="00C42AC3" w:rsidRPr="00C42AC3" w:rsidRDefault="00C42AC3" w:rsidP="00DB215E">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6.1.1. </w:t>
      </w:r>
      <w:r w:rsidRPr="00C42AC3">
        <w:rPr>
          <w:rFonts w:ascii="Arial" w:eastAsia="Times New Roman" w:hAnsi="Arial" w:cs="Arial"/>
          <w:bCs/>
          <w:iCs/>
          <w:color w:val="000000"/>
          <w:sz w:val="24"/>
          <w:szCs w:val="24"/>
          <w:lang w:eastAsia="lt-LT"/>
        </w:rPr>
        <w:t>Preliminariosios sutarties Konfidencialią informaciją naudos tik Preliminariosios sutarties vykdymo tikslais;</w:t>
      </w:r>
    </w:p>
    <w:p w14:paraId="4B18FD53" w14:textId="64D2DDB3" w:rsidR="00C42AC3" w:rsidRPr="00C42AC3" w:rsidRDefault="00C42AC3" w:rsidP="00AB77FF">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6.1.2. </w:t>
      </w:r>
      <w:r w:rsidRPr="00C42AC3">
        <w:rPr>
          <w:rFonts w:ascii="Arial" w:eastAsia="Times New Roman" w:hAnsi="Arial" w:cs="Arial"/>
          <w:bCs/>
          <w:iCs/>
          <w:color w:val="000000"/>
          <w:sz w:val="24"/>
          <w:szCs w:val="24"/>
          <w:lang w:eastAsia="lt-LT"/>
        </w:rPr>
        <w:t>Konfidencialios informacijos atskleidimas galimas tik esant rašytiniam kitos Šalies sutikimui;</w:t>
      </w:r>
    </w:p>
    <w:p w14:paraId="18BB304C" w14:textId="17DAA02C" w:rsidR="00C42AC3" w:rsidRPr="00C42AC3" w:rsidRDefault="00C42AC3" w:rsidP="00AB77FF">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6.1.3. </w:t>
      </w:r>
      <w:r w:rsidRPr="00C42AC3">
        <w:rPr>
          <w:rFonts w:ascii="Arial" w:eastAsia="Times New Roman" w:hAnsi="Arial" w:cs="Arial"/>
          <w:bCs/>
          <w:iCs/>
          <w:color w:val="000000"/>
          <w:sz w:val="24"/>
          <w:szCs w:val="24"/>
          <w:lang w:eastAsia="lt-LT"/>
        </w:rPr>
        <w:t>imsis visų būtinų atsargumo priemonių siekdami užtikrinti, kad Konfidenciali informacija nebūtų atskleista ar naudojama ne Preliminariosios sutarties vykdymo tikslais.</w:t>
      </w:r>
    </w:p>
    <w:p w14:paraId="60389099" w14:textId="2D2A62DB" w:rsidR="00C42AC3" w:rsidRPr="00AB77FF" w:rsidRDefault="00C42AC3" w:rsidP="00AB77FF">
      <w:pPr>
        <w:tabs>
          <w:tab w:val="left" w:pos="-142"/>
          <w:tab w:val="num" w:pos="142"/>
        </w:tabs>
        <w:spacing w:after="40" w:line="240" w:lineRule="auto"/>
        <w:ind w:hanging="426"/>
        <w:jc w:val="both"/>
        <w:outlineLvl w:val="1"/>
        <w:rPr>
          <w:rFonts w:ascii="Arial" w:eastAsia="Times New Roman" w:hAnsi="Arial" w:cs="Arial"/>
          <w:bCs/>
          <w:iCs/>
          <w:color w:val="000000"/>
          <w:sz w:val="24"/>
          <w:szCs w:val="24"/>
          <w:lang w:eastAsia="lt-LT"/>
        </w:rPr>
      </w:pPr>
      <w:bookmarkStart w:id="6" w:name="_Ref273423410"/>
      <w:r>
        <w:rPr>
          <w:rFonts w:ascii="Arial" w:eastAsia="Times New Roman" w:hAnsi="Arial" w:cs="Arial"/>
          <w:bCs/>
          <w:iCs/>
          <w:color w:val="000000"/>
          <w:sz w:val="24"/>
          <w:szCs w:val="24"/>
          <w:lang w:eastAsia="lt-LT"/>
        </w:rPr>
        <w:tab/>
      </w:r>
      <w:r>
        <w:rPr>
          <w:rFonts w:ascii="Arial" w:eastAsia="Times New Roman" w:hAnsi="Arial" w:cs="Arial"/>
          <w:bCs/>
          <w:iCs/>
          <w:color w:val="000000"/>
          <w:sz w:val="24"/>
          <w:szCs w:val="24"/>
          <w:lang w:eastAsia="lt-LT"/>
        </w:rPr>
        <w:tab/>
      </w:r>
      <w:r w:rsidRPr="00AB77FF">
        <w:rPr>
          <w:rFonts w:ascii="Arial" w:eastAsia="Times New Roman" w:hAnsi="Arial" w:cs="Arial"/>
          <w:bCs/>
          <w:iCs/>
          <w:color w:val="000000"/>
          <w:sz w:val="24"/>
          <w:szCs w:val="24"/>
          <w:lang w:eastAsia="lt-LT"/>
        </w:rPr>
        <w:t xml:space="preserve">6.2. </w:t>
      </w:r>
      <w:r w:rsidRPr="00AB77FF">
        <w:rPr>
          <w:rFonts w:ascii="Arial" w:eastAsia="Times New Roman" w:hAnsi="Arial" w:cs="Arial"/>
          <w:b/>
          <w:iCs/>
          <w:color w:val="000000"/>
          <w:sz w:val="24"/>
          <w:szCs w:val="24"/>
          <w:lang w:eastAsia="lt-LT"/>
        </w:rPr>
        <w:t>Konfidencialia informacija nelaikoma:</w:t>
      </w:r>
      <w:bookmarkEnd w:id="6"/>
    </w:p>
    <w:p w14:paraId="7510383D" w14:textId="580A4983" w:rsidR="00C42AC3" w:rsidRPr="00C42AC3" w:rsidRDefault="00C42AC3" w:rsidP="00AB77FF">
      <w:pPr>
        <w:spacing w:after="40" w:line="240" w:lineRule="auto"/>
        <w:ind w:left="-142" w:firstLine="142"/>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6.2.1. </w:t>
      </w:r>
      <w:r w:rsidRPr="00C42AC3">
        <w:rPr>
          <w:rFonts w:ascii="Arial" w:eastAsia="Times New Roman" w:hAnsi="Arial" w:cs="Arial"/>
          <w:bCs/>
          <w:iCs/>
          <w:color w:val="000000"/>
          <w:sz w:val="24"/>
          <w:szCs w:val="24"/>
          <w:lang w:eastAsia="lt-LT"/>
        </w:rPr>
        <w:t>informacija, kuri yra viešai prieinama;</w:t>
      </w:r>
    </w:p>
    <w:p w14:paraId="0A4A6344" w14:textId="412578B5" w:rsidR="00C42AC3" w:rsidRPr="00C42AC3" w:rsidRDefault="00C42AC3" w:rsidP="00AB77FF">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6.2.2. </w:t>
      </w:r>
      <w:r w:rsidRPr="00C42AC3">
        <w:rPr>
          <w:rFonts w:ascii="Arial" w:eastAsia="Times New Roman" w:hAnsi="Arial" w:cs="Arial"/>
          <w:bCs/>
          <w:iCs/>
          <w:color w:val="000000"/>
          <w:sz w:val="24"/>
          <w:szCs w:val="24"/>
          <w:lang w:eastAsia="lt-LT"/>
        </w:rPr>
        <w:t>informacija, kuri yra valdoma Šalių be apribojimų ją atskleisti;</w:t>
      </w:r>
    </w:p>
    <w:p w14:paraId="62CED8C8" w14:textId="4E3F8FD5" w:rsidR="00C42AC3" w:rsidRPr="00C42AC3" w:rsidRDefault="00C42AC3" w:rsidP="00AB77FF">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6.2.3. </w:t>
      </w:r>
      <w:r w:rsidRPr="00C42AC3">
        <w:rPr>
          <w:rFonts w:ascii="Arial" w:eastAsia="Times New Roman" w:hAnsi="Arial" w:cs="Arial"/>
          <w:bCs/>
          <w:iCs/>
          <w:color w:val="000000"/>
          <w:sz w:val="24"/>
          <w:szCs w:val="24"/>
          <w:lang w:eastAsia="lt-LT"/>
        </w:rPr>
        <w:t>informacija, pateikta trečiųjų asmenų, turėjusių raštu patvirtintą teisę atskleisti Konfidencialią informaciją;</w:t>
      </w:r>
    </w:p>
    <w:p w14:paraId="345F4986" w14:textId="48AA043F" w:rsidR="00C42AC3" w:rsidRPr="00C42AC3" w:rsidRDefault="00C42AC3" w:rsidP="00AB77FF">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6.2.4. </w:t>
      </w:r>
      <w:r w:rsidRPr="00C42AC3">
        <w:rPr>
          <w:rFonts w:ascii="Arial" w:eastAsia="Times New Roman" w:hAnsi="Arial" w:cs="Arial"/>
          <w:bCs/>
          <w:iCs/>
          <w:color w:val="000000"/>
          <w:sz w:val="24"/>
          <w:szCs w:val="24"/>
          <w:lang w:eastAsia="lt-LT"/>
        </w:rPr>
        <w:t>informacija, kuri privalo būti atskleista pagal įstatymus ar kitus teisės aktus;</w:t>
      </w:r>
    </w:p>
    <w:p w14:paraId="46945D7D" w14:textId="56E54239" w:rsidR="00C42AC3" w:rsidRPr="00C42AC3" w:rsidRDefault="00C42AC3" w:rsidP="00AB77FF">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6.2.5. </w:t>
      </w:r>
      <w:r w:rsidRPr="00C42AC3">
        <w:rPr>
          <w:rFonts w:ascii="Arial" w:eastAsia="Times New Roman" w:hAnsi="Arial" w:cs="Arial"/>
          <w:bCs/>
          <w:iCs/>
          <w:color w:val="000000"/>
          <w:sz w:val="24"/>
          <w:szCs w:val="24"/>
          <w:lang w:eastAsia="lt-LT"/>
        </w:rPr>
        <w:t>informacija apie Preliminariąją sutartį ir Preliminariosios sutarties kainą (informacija, kurią privaloma viešinti pagal teisės aktuose nustatytą tvarką);</w:t>
      </w:r>
    </w:p>
    <w:p w14:paraId="44D36D03" w14:textId="0C78AB3A" w:rsidR="00C42AC3" w:rsidRPr="00C42AC3" w:rsidRDefault="00C42AC3" w:rsidP="00AB77FF">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6.2.6. </w:t>
      </w:r>
      <w:r w:rsidRPr="00C42AC3">
        <w:rPr>
          <w:rFonts w:ascii="Arial" w:eastAsia="Times New Roman" w:hAnsi="Arial" w:cs="Arial"/>
          <w:bCs/>
          <w:iCs/>
          <w:color w:val="000000"/>
          <w:sz w:val="24"/>
          <w:szCs w:val="24"/>
          <w:lang w:eastAsia="lt-LT"/>
        </w:rPr>
        <w:t>visa Užsakymo metu pateikta informacija.</w:t>
      </w:r>
    </w:p>
    <w:p w14:paraId="7E09D571" w14:textId="77777777" w:rsidR="00C42AC3" w:rsidRPr="00C42AC3" w:rsidRDefault="00C42AC3" w:rsidP="00C42AC3">
      <w:pPr>
        <w:spacing w:after="40" w:line="240" w:lineRule="auto"/>
        <w:jc w:val="both"/>
        <w:rPr>
          <w:rFonts w:ascii="Arial" w:eastAsia="Times New Roman" w:hAnsi="Arial" w:cs="Arial"/>
          <w:sz w:val="24"/>
          <w:szCs w:val="24"/>
          <w:lang w:eastAsia="lt-LT"/>
        </w:rPr>
      </w:pPr>
    </w:p>
    <w:p w14:paraId="6D24A92D" w14:textId="59598ADE" w:rsidR="00C42AC3" w:rsidRDefault="00C42AC3" w:rsidP="00C42AC3">
      <w:pPr>
        <w:keepNext/>
        <w:spacing w:before="80" w:after="80" w:line="240" w:lineRule="auto"/>
        <w:jc w:val="center"/>
        <w:outlineLvl w:val="0"/>
        <w:rPr>
          <w:rFonts w:ascii="Arial" w:eastAsia="Times New Roman" w:hAnsi="Arial" w:cs="Arial"/>
          <w:b/>
          <w:bCs/>
          <w:color w:val="000000"/>
          <w:kern w:val="32"/>
          <w:sz w:val="24"/>
          <w:szCs w:val="24"/>
          <w:lang w:eastAsia="lt-LT"/>
        </w:rPr>
      </w:pPr>
      <w:r>
        <w:rPr>
          <w:rFonts w:ascii="Arial" w:eastAsia="Times New Roman" w:hAnsi="Arial" w:cs="Arial"/>
          <w:b/>
          <w:bCs/>
          <w:color w:val="000000"/>
          <w:kern w:val="32"/>
          <w:sz w:val="24"/>
          <w:szCs w:val="24"/>
          <w:lang w:eastAsia="lt-LT"/>
        </w:rPr>
        <w:t>VII SKYRIUS</w:t>
      </w:r>
    </w:p>
    <w:p w14:paraId="6E1A70FC" w14:textId="6F8E4A89" w:rsidR="00D45BCD" w:rsidRPr="00C42AC3" w:rsidRDefault="00C42AC3" w:rsidP="00C67195">
      <w:pPr>
        <w:keepNext/>
        <w:spacing w:before="80" w:after="80" w:line="240" w:lineRule="auto"/>
        <w:jc w:val="center"/>
        <w:outlineLvl w:val="0"/>
        <w:rPr>
          <w:rFonts w:ascii="Arial" w:eastAsia="Times New Roman" w:hAnsi="Arial" w:cs="Arial"/>
          <w:b/>
          <w:bCs/>
          <w:color w:val="000000"/>
          <w:kern w:val="32"/>
          <w:sz w:val="24"/>
          <w:szCs w:val="24"/>
          <w:lang w:eastAsia="lt-LT"/>
        </w:rPr>
      </w:pPr>
      <w:r w:rsidRPr="00C42AC3">
        <w:rPr>
          <w:rFonts w:ascii="Arial" w:eastAsia="Times New Roman" w:hAnsi="Arial" w:cs="Arial"/>
          <w:b/>
          <w:bCs/>
          <w:color w:val="000000"/>
          <w:kern w:val="32"/>
          <w:sz w:val="24"/>
          <w:szCs w:val="24"/>
          <w:lang w:eastAsia="lt-LT"/>
        </w:rPr>
        <w:t>PRELIMINARIOSIOS SUTARTIES GALIOJIMAS</w:t>
      </w:r>
    </w:p>
    <w:p w14:paraId="0869CAF3" w14:textId="0DE89F4C" w:rsidR="00C42AC3" w:rsidRPr="00C42AC3" w:rsidRDefault="00580219" w:rsidP="00C67195">
      <w:pPr>
        <w:tabs>
          <w:tab w:val="num" w:pos="284"/>
        </w:tabs>
        <w:spacing w:after="40" w:line="240" w:lineRule="auto"/>
        <w:ind w:left="142" w:hanging="284"/>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ab/>
        <w:t xml:space="preserve">7.1. </w:t>
      </w:r>
      <w:r w:rsidR="00C42AC3" w:rsidRPr="00C42AC3">
        <w:rPr>
          <w:rFonts w:ascii="Arial" w:eastAsia="Times New Roman" w:hAnsi="Arial" w:cs="Arial"/>
          <w:bCs/>
          <w:iCs/>
          <w:color w:val="000000"/>
          <w:sz w:val="24"/>
          <w:szCs w:val="24"/>
          <w:lang w:eastAsia="lt-LT"/>
        </w:rPr>
        <w:t xml:space="preserve">Preliminarioji sutartis įsigalioja nuo </w:t>
      </w:r>
      <w:r w:rsidR="00C42AC3" w:rsidRPr="00C67195">
        <w:rPr>
          <w:rFonts w:ascii="Arial" w:eastAsia="Times New Roman" w:hAnsi="Arial" w:cs="Arial"/>
          <w:bCs/>
          <w:i/>
          <w:color w:val="000000"/>
          <w:sz w:val="24"/>
          <w:szCs w:val="24"/>
          <w:highlight w:val="lightGray"/>
          <w:lang w:eastAsia="lt-LT"/>
        </w:rPr>
        <w:t xml:space="preserve">[datą nurodo </w:t>
      </w:r>
      <w:r w:rsidRPr="00C67195">
        <w:rPr>
          <w:rFonts w:ascii="Arial" w:eastAsia="Times New Roman" w:hAnsi="Arial" w:cs="Arial"/>
          <w:bCs/>
          <w:i/>
          <w:color w:val="000000"/>
          <w:sz w:val="24"/>
          <w:szCs w:val="24"/>
          <w:highlight w:val="lightGray"/>
          <w:lang w:eastAsia="lt-LT"/>
        </w:rPr>
        <w:t xml:space="preserve">KRSA </w:t>
      </w:r>
      <w:r w:rsidR="00C42AC3" w:rsidRPr="00C67195">
        <w:rPr>
          <w:rFonts w:ascii="Arial" w:eastAsia="Times New Roman" w:hAnsi="Arial" w:cs="Arial"/>
          <w:bCs/>
          <w:i/>
          <w:color w:val="000000"/>
          <w:sz w:val="24"/>
          <w:szCs w:val="24"/>
          <w:highlight w:val="lightGray"/>
          <w:lang w:eastAsia="lt-LT"/>
        </w:rPr>
        <w:t>CPO  Preliminariosios sutarties sudarymo metu (data turi būti ne ankstesnė kaip Preliminariosios sutarties pasirašymo bei ne vėlesnė kaip 3 mėnesiai nuo pranešimo apie laimėjusių pasiūlymų eilę išsiuntimo dienos)].</w:t>
      </w:r>
    </w:p>
    <w:p w14:paraId="5D9B7C61" w14:textId="4C661653" w:rsidR="00C42AC3" w:rsidRPr="00DB215E" w:rsidRDefault="00580219" w:rsidP="00DB215E">
      <w:pPr>
        <w:tabs>
          <w:tab w:val="left" w:pos="0"/>
          <w:tab w:val="num" w:pos="576"/>
        </w:tabs>
        <w:spacing w:after="40" w:line="240" w:lineRule="auto"/>
        <w:ind w:hanging="567"/>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lastRenderedPageBreak/>
        <w:tab/>
        <w:t xml:space="preserve">7.2. </w:t>
      </w:r>
      <w:r w:rsidR="00C42AC3" w:rsidRPr="00DB215E">
        <w:rPr>
          <w:rFonts w:ascii="Arial" w:eastAsia="Times New Roman" w:hAnsi="Arial" w:cs="Arial"/>
          <w:bCs/>
          <w:iCs/>
          <w:color w:val="000000"/>
          <w:sz w:val="24"/>
          <w:szCs w:val="24"/>
          <w:lang w:eastAsia="lt-LT"/>
        </w:rPr>
        <w:t xml:space="preserve">Preliminarioji sutartis galioja </w:t>
      </w:r>
      <w:r w:rsidR="00DB215E">
        <w:rPr>
          <w:rFonts w:ascii="Arial" w:eastAsia="Times New Roman" w:hAnsi="Arial" w:cs="Arial"/>
          <w:bCs/>
          <w:iCs/>
          <w:color w:val="000000"/>
          <w:sz w:val="24"/>
          <w:szCs w:val="24"/>
          <w:lang w:eastAsia="lt-LT"/>
        </w:rPr>
        <w:t xml:space="preserve">24 </w:t>
      </w:r>
      <w:r w:rsidR="00C42AC3" w:rsidRPr="00DB215E">
        <w:rPr>
          <w:rFonts w:ascii="Arial" w:eastAsia="Times New Roman" w:hAnsi="Arial" w:cs="Arial"/>
          <w:bCs/>
          <w:iCs/>
          <w:color w:val="000000"/>
          <w:sz w:val="24"/>
          <w:szCs w:val="24"/>
          <w:lang w:eastAsia="lt-LT"/>
        </w:rPr>
        <w:t>(</w:t>
      </w:r>
      <w:r w:rsidR="00DB215E">
        <w:rPr>
          <w:rFonts w:ascii="Arial" w:eastAsia="Times New Roman" w:hAnsi="Arial" w:cs="Arial"/>
          <w:bCs/>
          <w:iCs/>
          <w:color w:val="000000"/>
          <w:sz w:val="24"/>
          <w:szCs w:val="24"/>
          <w:lang w:eastAsia="lt-LT"/>
        </w:rPr>
        <w:t>dvidešimt keturis</w:t>
      </w:r>
      <w:r w:rsidR="00C42AC3" w:rsidRPr="00DB215E">
        <w:rPr>
          <w:rFonts w:ascii="Arial" w:eastAsia="Times New Roman" w:hAnsi="Arial" w:cs="Arial"/>
          <w:bCs/>
          <w:iCs/>
          <w:color w:val="000000"/>
          <w:sz w:val="24"/>
          <w:szCs w:val="24"/>
          <w:lang w:eastAsia="lt-LT"/>
        </w:rPr>
        <w:t>) mėnesius, jei ji nėra pratęsiama arba nutraukiama Preliminariojoje sutartyje numatytais pagrindais.</w:t>
      </w:r>
    </w:p>
    <w:p w14:paraId="30FF869B" w14:textId="242346AE" w:rsidR="00C42AC3" w:rsidRPr="00DB215E" w:rsidRDefault="00580219" w:rsidP="00C67195">
      <w:pPr>
        <w:tabs>
          <w:tab w:val="num" w:pos="576"/>
        </w:tabs>
        <w:spacing w:after="40" w:line="240" w:lineRule="auto"/>
        <w:ind w:hanging="567"/>
        <w:jc w:val="both"/>
        <w:outlineLvl w:val="1"/>
        <w:rPr>
          <w:rFonts w:ascii="Arial" w:eastAsia="Times New Roman" w:hAnsi="Arial" w:cs="Arial"/>
          <w:bCs/>
          <w:iCs/>
          <w:color w:val="000000"/>
          <w:sz w:val="24"/>
          <w:szCs w:val="24"/>
          <w:lang w:eastAsia="lt-LT"/>
        </w:rPr>
      </w:pPr>
      <w:r w:rsidRPr="00DB215E">
        <w:rPr>
          <w:rFonts w:ascii="Arial" w:eastAsia="Times New Roman" w:hAnsi="Arial" w:cs="Arial"/>
          <w:bCs/>
          <w:iCs/>
          <w:color w:val="000000"/>
          <w:sz w:val="24"/>
          <w:szCs w:val="24"/>
          <w:lang w:eastAsia="lt-LT"/>
        </w:rPr>
        <w:tab/>
        <w:t xml:space="preserve">7.3. </w:t>
      </w:r>
      <w:r w:rsidR="00C42AC3" w:rsidRPr="00DB215E">
        <w:rPr>
          <w:rFonts w:ascii="Arial" w:eastAsia="Times New Roman" w:hAnsi="Arial" w:cs="Arial"/>
          <w:bCs/>
          <w:iCs/>
          <w:color w:val="000000"/>
          <w:sz w:val="24"/>
          <w:szCs w:val="24"/>
          <w:lang w:eastAsia="lt-LT"/>
        </w:rPr>
        <w:t>Suėjus Preliminariosios sutarties galiojimo terminui, šis terminas automatiškai</w:t>
      </w:r>
      <w:r w:rsidR="00DB215E">
        <w:rPr>
          <w:rFonts w:ascii="Arial" w:eastAsia="Times New Roman" w:hAnsi="Arial" w:cs="Arial"/>
          <w:bCs/>
          <w:iCs/>
          <w:color w:val="000000"/>
          <w:sz w:val="24"/>
          <w:szCs w:val="24"/>
          <w:lang w:eastAsia="lt-LT"/>
        </w:rPr>
        <w:t xml:space="preserve"> gali būti </w:t>
      </w:r>
      <w:r w:rsidR="00C42AC3" w:rsidRPr="00DB215E">
        <w:rPr>
          <w:rFonts w:ascii="Arial" w:eastAsia="Times New Roman" w:hAnsi="Arial" w:cs="Arial"/>
          <w:bCs/>
          <w:iCs/>
          <w:color w:val="000000"/>
          <w:sz w:val="24"/>
          <w:szCs w:val="24"/>
          <w:lang w:eastAsia="lt-LT"/>
        </w:rPr>
        <w:t xml:space="preserve"> pratęsiamas </w:t>
      </w:r>
      <w:r w:rsidR="00DB215E">
        <w:rPr>
          <w:rFonts w:ascii="Arial" w:eastAsia="Times New Roman" w:hAnsi="Arial" w:cs="Arial"/>
          <w:bCs/>
          <w:iCs/>
          <w:color w:val="000000"/>
          <w:sz w:val="24"/>
          <w:szCs w:val="24"/>
          <w:lang w:eastAsia="lt-LT"/>
        </w:rPr>
        <w:t xml:space="preserve">ne daugiau kaip du kartus </w:t>
      </w:r>
      <w:r w:rsidR="00C42AC3" w:rsidRPr="00DB215E">
        <w:rPr>
          <w:rFonts w:ascii="Arial" w:eastAsia="Times New Roman" w:hAnsi="Arial" w:cs="Arial"/>
          <w:bCs/>
          <w:iCs/>
          <w:color w:val="000000"/>
          <w:sz w:val="24"/>
          <w:szCs w:val="24"/>
          <w:lang w:eastAsia="lt-LT"/>
        </w:rPr>
        <w:t xml:space="preserve">papildomam </w:t>
      </w:r>
      <w:r w:rsidR="00DB215E">
        <w:rPr>
          <w:rFonts w:ascii="Arial" w:eastAsia="Times New Roman" w:hAnsi="Arial" w:cs="Arial"/>
          <w:bCs/>
          <w:iCs/>
          <w:color w:val="000000"/>
          <w:sz w:val="24"/>
          <w:szCs w:val="24"/>
          <w:lang w:eastAsia="lt-LT"/>
        </w:rPr>
        <w:t>12</w:t>
      </w:r>
      <w:r w:rsidR="00C42AC3" w:rsidRPr="00DB215E">
        <w:rPr>
          <w:rFonts w:ascii="Arial" w:eastAsia="Times New Roman" w:hAnsi="Arial" w:cs="Arial"/>
          <w:bCs/>
          <w:iCs/>
          <w:color w:val="000000"/>
          <w:sz w:val="24"/>
          <w:szCs w:val="24"/>
          <w:lang w:eastAsia="lt-LT"/>
        </w:rPr>
        <w:t xml:space="preserve"> (</w:t>
      </w:r>
      <w:r w:rsidR="00DB215E">
        <w:rPr>
          <w:rFonts w:ascii="Arial" w:eastAsia="Times New Roman" w:hAnsi="Arial" w:cs="Arial"/>
          <w:bCs/>
          <w:iCs/>
          <w:color w:val="000000"/>
          <w:sz w:val="24"/>
          <w:szCs w:val="24"/>
          <w:lang w:eastAsia="lt-LT"/>
        </w:rPr>
        <w:t>dvylikos</w:t>
      </w:r>
      <w:r w:rsidR="00C42AC3" w:rsidRPr="00DB215E">
        <w:rPr>
          <w:rFonts w:ascii="Arial" w:eastAsia="Times New Roman" w:hAnsi="Arial" w:cs="Arial"/>
          <w:bCs/>
          <w:iCs/>
          <w:color w:val="000000"/>
          <w:sz w:val="24"/>
          <w:szCs w:val="24"/>
          <w:lang w:eastAsia="lt-LT"/>
        </w:rPr>
        <w:t>) mėnesių laikotarpiui</w:t>
      </w:r>
      <w:r w:rsidR="00DB215E">
        <w:rPr>
          <w:rFonts w:ascii="Arial" w:eastAsia="Times New Roman" w:hAnsi="Arial" w:cs="Arial"/>
          <w:bCs/>
          <w:iCs/>
          <w:color w:val="000000"/>
          <w:sz w:val="24"/>
          <w:szCs w:val="24"/>
          <w:lang w:eastAsia="lt-LT"/>
        </w:rPr>
        <w:t>,</w:t>
      </w:r>
      <w:r w:rsidR="00C42AC3" w:rsidRPr="00DB215E">
        <w:rPr>
          <w:rFonts w:ascii="Arial" w:eastAsia="Times New Roman" w:hAnsi="Arial" w:cs="Arial"/>
          <w:bCs/>
          <w:iCs/>
          <w:color w:val="000000"/>
          <w:sz w:val="24"/>
          <w:szCs w:val="24"/>
          <w:lang w:eastAsia="lt-LT"/>
        </w:rPr>
        <w:t xml:space="preserve"> jei sutarties Šalis nepareiškia nesutikimo pratęsti Preliminariąją sutartį. Tokiu atveju nesutikimas turi būti pareiškiamas vienos iš Šalių pranešimu ne vėliau kaip prieš 20 (dvidešimt) dienų iki Preliminariosios sutarties galiojimo termino pabaigos. Bendras Preliminariosios sutarties su pratęsimais galiojimo laikotarpis negali būti ilgesnis nei 48 (keturiasdešimt aštuoni) mėnesiai.</w:t>
      </w:r>
    </w:p>
    <w:p w14:paraId="55DBBB54" w14:textId="0D86F581" w:rsidR="00C42AC3" w:rsidRPr="00DB215E" w:rsidRDefault="00580219" w:rsidP="00C67195">
      <w:pPr>
        <w:tabs>
          <w:tab w:val="left" w:pos="0"/>
          <w:tab w:val="num" w:pos="142"/>
        </w:tabs>
        <w:spacing w:after="40" w:line="240" w:lineRule="auto"/>
        <w:ind w:hanging="567"/>
        <w:jc w:val="both"/>
        <w:outlineLvl w:val="1"/>
        <w:rPr>
          <w:rFonts w:ascii="Arial" w:eastAsia="Times New Roman" w:hAnsi="Arial" w:cs="Arial"/>
          <w:bCs/>
          <w:iCs/>
          <w:color w:val="000000"/>
          <w:sz w:val="24"/>
          <w:szCs w:val="24"/>
          <w:lang w:eastAsia="lt-LT"/>
        </w:rPr>
      </w:pPr>
      <w:r w:rsidRPr="00DB215E">
        <w:rPr>
          <w:rFonts w:ascii="Arial" w:eastAsia="Times New Roman" w:hAnsi="Arial" w:cs="Arial"/>
          <w:bCs/>
          <w:iCs/>
          <w:color w:val="000000"/>
          <w:sz w:val="24"/>
          <w:szCs w:val="24"/>
          <w:lang w:eastAsia="lt-LT"/>
        </w:rPr>
        <w:tab/>
        <w:t xml:space="preserve">7.4. </w:t>
      </w:r>
      <w:r w:rsidR="00C42AC3" w:rsidRPr="00DB215E">
        <w:rPr>
          <w:rFonts w:ascii="Arial" w:eastAsia="Times New Roman" w:hAnsi="Arial" w:cs="Arial"/>
          <w:bCs/>
          <w:iCs/>
          <w:color w:val="000000"/>
          <w:sz w:val="24"/>
          <w:szCs w:val="24"/>
          <w:u w:val="single"/>
          <w:lang w:eastAsia="lt-LT"/>
        </w:rPr>
        <w:t>Tiekėjas, prieš 10 (dešimt) kalendorinių dienų informavęs</w:t>
      </w:r>
      <w:r w:rsidRPr="00DB215E">
        <w:rPr>
          <w:rFonts w:ascii="Arial" w:eastAsia="Times New Roman" w:hAnsi="Arial" w:cs="Arial"/>
          <w:bCs/>
          <w:iCs/>
          <w:color w:val="000000"/>
          <w:sz w:val="24"/>
          <w:szCs w:val="24"/>
          <w:u w:val="single"/>
          <w:lang w:eastAsia="lt-LT"/>
        </w:rPr>
        <w:t xml:space="preserve"> KRSA CPO </w:t>
      </w:r>
      <w:r w:rsidR="00C42AC3" w:rsidRPr="00DB215E">
        <w:rPr>
          <w:rFonts w:ascii="Arial" w:eastAsia="Times New Roman" w:hAnsi="Arial" w:cs="Arial"/>
          <w:bCs/>
          <w:iCs/>
          <w:color w:val="000000"/>
          <w:sz w:val="24"/>
          <w:szCs w:val="24"/>
          <w:u w:val="single"/>
          <w:lang w:eastAsia="lt-LT"/>
        </w:rPr>
        <w:t xml:space="preserve"> raštu, gali nutraukti Preliminariąją sutartį esant bent vienai iš šių aplinkybių:</w:t>
      </w:r>
    </w:p>
    <w:p w14:paraId="630866A8" w14:textId="2C387901" w:rsidR="00C42AC3" w:rsidRPr="00C42AC3" w:rsidRDefault="00291D52" w:rsidP="00DB215E">
      <w:pPr>
        <w:spacing w:after="40" w:line="240" w:lineRule="auto"/>
        <w:jc w:val="both"/>
        <w:outlineLvl w:val="1"/>
        <w:rPr>
          <w:rFonts w:ascii="Arial" w:eastAsia="Times New Roman" w:hAnsi="Arial" w:cs="Arial"/>
          <w:bCs/>
          <w:iCs/>
          <w:color w:val="000000"/>
          <w:sz w:val="24"/>
          <w:szCs w:val="24"/>
          <w:lang w:eastAsia="lt-LT"/>
        </w:rPr>
      </w:pPr>
      <w:r w:rsidRPr="00DB215E">
        <w:rPr>
          <w:rFonts w:ascii="Arial" w:eastAsia="Times New Roman" w:hAnsi="Arial" w:cs="Arial"/>
          <w:bCs/>
          <w:iCs/>
          <w:sz w:val="24"/>
          <w:szCs w:val="24"/>
          <w:lang w:eastAsia="lt-LT"/>
        </w:rPr>
        <w:t>7.</w:t>
      </w:r>
      <w:r>
        <w:rPr>
          <w:rFonts w:ascii="Arial" w:eastAsia="Times New Roman" w:hAnsi="Arial" w:cs="Arial"/>
          <w:bCs/>
          <w:iCs/>
          <w:color w:val="000000"/>
          <w:sz w:val="24"/>
          <w:szCs w:val="24"/>
          <w:lang w:eastAsia="lt-LT"/>
        </w:rPr>
        <w:t>4.</w:t>
      </w:r>
      <w:r w:rsidR="00DB215E">
        <w:rPr>
          <w:rFonts w:ascii="Arial" w:eastAsia="Times New Roman" w:hAnsi="Arial" w:cs="Arial"/>
          <w:bCs/>
          <w:iCs/>
          <w:color w:val="000000"/>
          <w:sz w:val="24"/>
          <w:szCs w:val="24"/>
          <w:lang w:eastAsia="lt-LT"/>
        </w:rPr>
        <w:t>1</w:t>
      </w:r>
      <w:r>
        <w:rPr>
          <w:rFonts w:ascii="Arial" w:eastAsia="Times New Roman" w:hAnsi="Arial" w:cs="Arial"/>
          <w:bCs/>
          <w:iCs/>
          <w:color w:val="000000"/>
          <w:sz w:val="24"/>
          <w:szCs w:val="24"/>
          <w:lang w:eastAsia="lt-LT"/>
        </w:rPr>
        <w:t xml:space="preserve">. KRSA </w:t>
      </w:r>
      <w:r w:rsidR="00C42AC3" w:rsidRPr="00C42AC3">
        <w:rPr>
          <w:rFonts w:ascii="Arial" w:eastAsia="Times New Roman" w:hAnsi="Arial" w:cs="Arial"/>
          <w:bCs/>
          <w:iCs/>
          <w:color w:val="000000"/>
          <w:sz w:val="24"/>
          <w:szCs w:val="24"/>
          <w:lang w:eastAsia="lt-LT"/>
        </w:rPr>
        <w:t>CPO</w:t>
      </w:r>
      <w:r>
        <w:rPr>
          <w:rFonts w:ascii="Arial" w:eastAsia="Times New Roman" w:hAnsi="Arial" w:cs="Arial"/>
          <w:bCs/>
          <w:iCs/>
          <w:color w:val="000000"/>
          <w:sz w:val="24"/>
          <w:szCs w:val="24"/>
          <w:lang w:eastAsia="lt-LT"/>
        </w:rPr>
        <w:t xml:space="preserve"> </w:t>
      </w:r>
      <w:r w:rsidR="00C42AC3" w:rsidRPr="00C42AC3">
        <w:rPr>
          <w:rFonts w:ascii="Arial" w:eastAsia="Times New Roman" w:hAnsi="Arial" w:cs="Arial"/>
          <w:bCs/>
          <w:iCs/>
          <w:color w:val="000000"/>
          <w:sz w:val="24"/>
          <w:szCs w:val="24"/>
          <w:lang w:eastAsia="lt-LT"/>
        </w:rPr>
        <w:t>nevykdant</w:t>
      </w:r>
      <w:r w:rsidR="00C42AC3" w:rsidRPr="00C42AC3">
        <w:rPr>
          <w:rFonts w:ascii="Arial" w:eastAsia="Times New Roman" w:hAnsi="Arial" w:cs="Arial"/>
          <w:color w:val="000000"/>
          <w:sz w:val="24"/>
          <w:szCs w:val="24"/>
          <w:lang w:eastAsia="lt-LT"/>
        </w:rPr>
        <w:t xml:space="preserve"> </w:t>
      </w:r>
      <w:r w:rsidR="00C42AC3" w:rsidRPr="00C42AC3">
        <w:rPr>
          <w:rFonts w:ascii="Arial" w:eastAsia="Times New Roman" w:hAnsi="Arial" w:cs="Arial"/>
          <w:bCs/>
          <w:iCs/>
          <w:color w:val="000000"/>
          <w:sz w:val="24"/>
          <w:szCs w:val="24"/>
          <w:lang w:eastAsia="lt-LT"/>
        </w:rPr>
        <w:t>Preliminariąja sutartimi prisiimtų įsipareigojimų.</w:t>
      </w:r>
    </w:p>
    <w:p w14:paraId="545733E4" w14:textId="3FE0C185" w:rsidR="00C42AC3" w:rsidRPr="00C42AC3" w:rsidRDefault="00291D52" w:rsidP="00C67195">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7.5. </w:t>
      </w:r>
      <w:r w:rsidRPr="00291D52">
        <w:rPr>
          <w:rFonts w:ascii="Arial" w:eastAsia="Times New Roman" w:hAnsi="Arial" w:cs="Arial"/>
          <w:bCs/>
          <w:iCs/>
          <w:color w:val="000000"/>
          <w:sz w:val="24"/>
          <w:szCs w:val="24"/>
          <w:u w:val="single"/>
          <w:lang w:eastAsia="lt-LT"/>
        </w:rPr>
        <w:t xml:space="preserve">KRSA </w:t>
      </w:r>
      <w:r w:rsidR="00C42AC3" w:rsidRPr="00291D52">
        <w:rPr>
          <w:rFonts w:ascii="Arial" w:eastAsia="Times New Roman" w:hAnsi="Arial" w:cs="Arial"/>
          <w:bCs/>
          <w:iCs/>
          <w:color w:val="000000"/>
          <w:sz w:val="24"/>
          <w:szCs w:val="24"/>
          <w:u w:val="single"/>
          <w:lang w:eastAsia="lt-LT"/>
        </w:rPr>
        <w:t>CPO  prieš 10 (dešimt) kalendorinių dienų informavusi Tiekėją raštu nutraukia Preliminariąją sutartį esant bent vienai iš šių aplinkybių:</w:t>
      </w:r>
    </w:p>
    <w:p w14:paraId="306E8B25" w14:textId="7E07DB14" w:rsidR="00C42AC3" w:rsidRPr="00C42AC3" w:rsidRDefault="00291D52" w:rsidP="00C67195">
      <w:pPr>
        <w:spacing w:after="40" w:line="240" w:lineRule="auto"/>
        <w:jc w:val="both"/>
        <w:outlineLvl w:val="1"/>
        <w:rPr>
          <w:rFonts w:ascii="Arial" w:eastAsia="Times New Roman" w:hAnsi="Arial" w:cs="Arial"/>
          <w:bCs/>
          <w:iCs/>
          <w:color w:val="000000"/>
          <w:sz w:val="24"/>
          <w:szCs w:val="24"/>
          <w:lang w:eastAsia="lt-LT"/>
        </w:rPr>
      </w:pPr>
      <w:r>
        <w:rPr>
          <w:rFonts w:ascii="Arial" w:eastAsia="Times New Roman" w:hAnsi="Arial" w:cs="Arial"/>
          <w:bCs/>
          <w:iCs/>
          <w:color w:val="000000"/>
          <w:sz w:val="24"/>
          <w:szCs w:val="24"/>
          <w:lang w:eastAsia="lt-LT"/>
        </w:rPr>
        <w:t xml:space="preserve">7.5.1. </w:t>
      </w:r>
      <w:r w:rsidR="00C42AC3" w:rsidRPr="00C42AC3">
        <w:rPr>
          <w:rFonts w:ascii="Arial" w:eastAsia="Times New Roman" w:hAnsi="Arial" w:cs="Arial"/>
          <w:bCs/>
          <w:iCs/>
          <w:color w:val="000000"/>
          <w:sz w:val="24"/>
          <w:szCs w:val="24"/>
          <w:lang w:eastAsia="lt-LT"/>
        </w:rPr>
        <w:t>paaiškėjus, kad pateikdamas pasiūlymą Konkursui (deklaruodamas pasiūlymo atitiktį Konkurso sąlygų reikalavimams) Tiekėjas pateikė melagingą informaciją ar klaidinančią informaciją dėl kurios pasiūlymas buvo pripažintas tinkamu;</w:t>
      </w:r>
    </w:p>
    <w:p w14:paraId="1BDCD1B3" w14:textId="15F1DBE5" w:rsidR="00C42AC3" w:rsidRPr="00C42AC3" w:rsidRDefault="00291D52" w:rsidP="00C67195">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7.5.2. </w:t>
      </w:r>
      <w:r w:rsidR="00C42AC3" w:rsidRPr="00C42AC3">
        <w:rPr>
          <w:rFonts w:ascii="Arial" w:eastAsia="Times New Roman" w:hAnsi="Arial" w:cs="Arial"/>
          <w:bCs/>
          <w:iCs/>
          <w:sz w:val="24"/>
          <w:szCs w:val="24"/>
          <w:lang w:eastAsia="lt-LT"/>
        </w:rPr>
        <w:t>Tiekėjui ar bet kuriam jo samdomam ar jo vardu veikiančiam asmeniui pažeidus Preliminariojoje sutartyje numatytas korupcijos prevencijos nuostatas ar Tiekėjui, ar bet kuriam jo samdomam ar jo vardu veikiančiam asmeniui padarius korupcinio pobūdžio nusikalstamą veiką (kaip tai apibrėžta Korupcijos prevencijos įstatyme);</w:t>
      </w:r>
    </w:p>
    <w:p w14:paraId="01658FE8" w14:textId="06310678" w:rsidR="00C42AC3" w:rsidRPr="00DB215E" w:rsidRDefault="00291D52" w:rsidP="00DB215E">
      <w:pPr>
        <w:spacing w:after="40" w:line="240" w:lineRule="auto"/>
        <w:jc w:val="both"/>
        <w:rPr>
          <w:rFonts w:ascii="Arial" w:eastAsia="Times New Roman" w:hAnsi="Arial" w:cs="Arial"/>
          <w:sz w:val="24"/>
          <w:szCs w:val="24"/>
          <w:lang w:eastAsia="lt-LT"/>
        </w:rPr>
      </w:pPr>
      <w:r w:rsidRPr="00DB215E">
        <w:rPr>
          <w:rFonts w:ascii="Arial" w:eastAsia="Times New Roman" w:hAnsi="Arial" w:cs="Arial"/>
          <w:sz w:val="24"/>
          <w:szCs w:val="24"/>
          <w:lang w:eastAsia="lt-LT"/>
        </w:rPr>
        <w:t xml:space="preserve">7.5.3. </w:t>
      </w:r>
      <w:r w:rsidR="00C42AC3" w:rsidRPr="00DB215E">
        <w:rPr>
          <w:rFonts w:ascii="Arial" w:eastAsia="Times New Roman" w:hAnsi="Arial" w:cs="Arial"/>
          <w:sz w:val="24"/>
          <w:szCs w:val="24"/>
          <w:lang w:eastAsia="lt-LT"/>
        </w:rPr>
        <w:t xml:space="preserve">bendro Preliminariosios sutarties su pratęsimais galiojimo laikotarpiu Tiekėjui nepateikus pasiūlymų Elektroniniame kataloge vykdomame atnaujintame varžymesi 30 (trisdešimtyje) Užsakymų bei nesumokėjus </w:t>
      </w:r>
      <w:r w:rsidR="00C67195" w:rsidRPr="00DB215E">
        <w:rPr>
          <w:rFonts w:ascii="Arial" w:eastAsia="Times New Roman" w:hAnsi="Arial" w:cs="Arial"/>
          <w:sz w:val="24"/>
          <w:szCs w:val="24"/>
          <w:lang w:eastAsia="lt-LT"/>
        </w:rPr>
        <w:t>8</w:t>
      </w:r>
      <w:r w:rsidR="00C42AC3" w:rsidRPr="00DB215E">
        <w:rPr>
          <w:rFonts w:ascii="Arial" w:eastAsia="Times New Roman" w:hAnsi="Arial" w:cs="Arial"/>
          <w:sz w:val="24"/>
          <w:szCs w:val="24"/>
          <w:lang w:eastAsia="lt-LT"/>
        </w:rPr>
        <w:t>.10 p. numatytos baudos;</w:t>
      </w:r>
    </w:p>
    <w:p w14:paraId="304E5C86" w14:textId="0A3A6E51" w:rsidR="00C42AC3" w:rsidRPr="00C42AC3" w:rsidRDefault="00291D52" w:rsidP="00DB215E">
      <w:pPr>
        <w:spacing w:after="40" w:line="240" w:lineRule="auto"/>
        <w:jc w:val="both"/>
        <w:rPr>
          <w:rFonts w:ascii="Arial" w:eastAsia="Times New Roman" w:hAnsi="Arial" w:cs="Arial"/>
          <w:sz w:val="24"/>
          <w:szCs w:val="24"/>
          <w:lang w:eastAsia="lt-LT"/>
        </w:rPr>
      </w:pPr>
      <w:r>
        <w:rPr>
          <w:rFonts w:ascii="Arial" w:eastAsia="Times New Roman" w:hAnsi="Arial" w:cs="Arial"/>
          <w:sz w:val="24"/>
          <w:szCs w:val="24"/>
          <w:lang w:eastAsia="lt-LT"/>
        </w:rPr>
        <w:t xml:space="preserve">7.5.4. </w:t>
      </w:r>
      <w:r w:rsidR="00C42AC3" w:rsidRPr="00C42AC3">
        <w:rPr>
          <w:rFonts w:ascii="Arial" w:eastAsia="Times New Roman" w:hAnsi="Arial" w:cs="Arial"/>
          <w:sz w:val="24"/>
          <w:szCs w:val="24"/>
          <w:lang w:eastAsia="lt-LT"/>
        </w:rPr>
        <w:t>Užsakovui nutraukus su Tiekėju sudarytą Pagrindinę sutartį dėl esminio Pagrindinės sutarties pažeidimo arba teismui priėmus sprendimą, kuriuo tenkinami Užsakovo reikalavimai pripažinti Pagrindinės sutarties neįvykdymą ar netinkamą įvykdymą esminiu ir atlyginti dėl to patirtus nuostolius;</w:t>
      </w:r>
    </w:p>
    <w:p w14:paraId="49403EB9" w14:textId="62901957" w:rsidR="00C42AC3" w:rsidRPr="00C42AC3" w:rsidRDefault="00291D52" w:rsidP="00DB215E">
      <w:pPr>
        <w:spacing w:after="40" w:line="240" w:lineRule="auto"/>
        <w:jc w:val="both"/>
        <w:rPr>
          <w:rFonts w:ascii="Arial" w:eastAsia="Times New Roman" w:hAnsi="Arial" w:cs="Arial"/>
          <w:sz w:val="24"/>
          <w:szCs w:val="24"/>
          <w:lang w:eastAsia="lt-LT"/>
        </w:rPr>
      </w:pPr>
      <w:r>
        <w:rPr>
          <w:rFonts w:ascii="Arial" w:eastAsia="Times New Roman" w:hAnsi="Arial" w:cs="Arial"/>
          <w:sz w:val="24"/>
          <w:szCs w:val="24"/>
          <w:lang w:eastAsia="lt-LT"/>
        </w:rPr>
        <w:t>7.5.</w:t>
      </w:r>
      <w:r w:rsidR="00D45BCD">
        <w:rPr>
          <w:rFonts w:ascii="Arial" w:eastAsia="Times New Roman" w:hAnsi="Arial" w:cs="Arial"/>
          <w:sz w:val="24"/>
          <w:szCs w:val="24"/>
          <w:lang w:eastAsia="lt-LT"/>
        </w:rPr>
        <w:t>5</w:t>
      </w:r>
      <w:r>
        <w:rPr>
          <w:rFonts w:ascii="Arial" w:eastAsia="Times New Roman" w:hAnsi="Arial" w:cs="Arial"/>
          <w:sz w:val="24"/>
          <w:szCs w:val="24"/>
          <w:lang w:eastAsia="lt-LT"/>
        </w:rPr>
        <w:t xml:space="preserve">. </w:t>
      </w:r>
      <w:r w:rsidR="00C42AC3" w:rsidRPr="00C42AC3">
        <w:rPr>
          <w:rFonts w:ascii="Arial" w:eastAsia="Times New Roman" w:hAnsi="Arial" w:cs="Arial"/>
          <w:sz w:val="24"/>
          <w:szCs w:val="24"/>
          <w:lang w:eastAsia="lt-LT"/>
        </w:rPr>
        <w:t>Tiekėjui nevykdant Preliminariąja sutartimi prisiimtų įsipareigojimų;</w:t>
      </w:r>
    </w:p>
    <w:p w14:paraId="40B30D78" w14:textId="3B25B8AD" w:rsidR="00C42AC3" w:rsidRPr="00C42AC3" w:rsidRDefault="00291D52" w:rsidP="00DB215E">
      <w:pPr>
        <w:spacing w:after="40" w:line="240" w:lineRule="auto"/>
        <w:jc w:val="both"/>
        <w:rPr>
          <w:rFonts w:ascii="Arial" w:eastAsia="Times New Roman" w:hAnsi="Arial" w:cs="Arial"/>
          <w:sz w:val="24"/>
          <w:szCs w:val="24"/>
          <w:lang w:eastAsia="lt-LT"/>
        </w:rPr>
      </w:pPr>
      <w:r>
        <w:rPr>
          <w:rFonts w:ascii="Arial" w:eastAsia="Times New Roman" w:hAnsi="Arial" w:cs="Arial"/>
          <w:sz w:val="24"/>
          <w:szCs w:val="24"/>
          <w:lang w:eastAsia="lt-LT"/>
        </w:rPr>
        <w:t>7.5.</w:t>
      </w:r>
      <w:r w:rsidR="00D45BCD">
        <w:rPr>
          <w:rFonts w:ascii="Arial" w:eastAsia="Times New Roman" w:hAnsi="Arial" w:cs="Arial"/>
          <w:sz w:val="24"/>
          <w:szCs w:val="24"/>
          <w:lang w:eastAsia="lt-LT"/>
        </w:rPr>
        <w:t>6</w:t>
      </w:r>
      <w:r>
        <w:rPr>
          <w:rFonts w:ascii="Arial" w:eastAsia="Times New Roman" w:hAnsi="Arial" w:cs="Arial"/>
          <w:sz w:val="24"/>
          <w:szCs w:val="24"/>
          <w:lang w:eastAsia="lt-LT"/>
        </w:rPr>
        <w:t xml:space="preserve">. </w:t>
      </w:r>
      <w:r w:rsidR="00C42AC3" w:rsidRPr="00C42AC3">
        <w:rPr>
          <w:rFonts w:ascii="Arial" w:eastAsia="Times New Roman" w:hAnsi="Arial" w:cs="Arial"/>
          <w:sz w:val="24"/>
          <w:szCs w:val="24"/>
          <w:lang w:eastAsia="lt-LT"/>
        </w:rPr>
        <w:t xml:space="preserve">Paaiškėjus, kad Tiekėjas neatitinka Konkurso pirkimo dokumentuose nustatytų tiekėjų kvalifikacinių reikalavimų arba nepateikia šią atitiktį pagrindžiančių dokumentų;  </w:t>
      </w:r>
    </w:p>
    <w:p w14:paraId="3018970D" w14:textId="4B92320C" w:rsidR="00C42AC3" w:rsidRPr="00C42AC3" w:rsidRDefault="00291D52" w:rsidP="00DB215E">
      <w:pPr>
        <w:spacing w:after="40" w:line="240" w:lineRule="auto"/>
        <w:jc w:val="both"/>
        <w:rPr>
          <w:rFonts w:ascii="Arial" w:eastAsia="Times New Roman" w:hAnsi="Arial" w:cs="Arial"/>
          <w:sz w:val="24"/>
          <w:szCs w:val="24"/>
          <w:lang w:eastAsia="lt-LT"/>
        </w:rPr>
      </w:pPr>
      <w:r>
        <w:rPr>
          <w:rFonts w:ascii="Arial" w:eastAsia="Times New Roman" w:hAnsi="Arial" w:cs="Arial"/>
          <w:color w:val="000000"/>
          <w:sz w:val="24"/>
          <w:szCs w:val="24"/>
          <w:lang w:eastAsia="lt-LT"/>
        </w:rPr>
        <w:t>7.5.</w:t>
      </w:r>
      <w:r w:rsidR="00D45BCD">
        <w:rPr>
          <w:rFonts w:ascii="Arial" w:eastAsia="Times New Roman" w:hAnsi="Arial" w:cs="Arial"/>
          <w:color w:val="000000"/>
          <w:sz w:val="24"/>
          <w:szCs w:val="24"/>
          <w:lang w:eastAsia="lt-LT"/>
        </w:rPr>
        <w:t>7</w:t>
      </w:r>
      <w:r>
        <w:rPr>
          <w:rFonts w:ascii="Arial" w:eastAsia="Times New Roman" w:hAnsi="Arial" w:cs="Arial"/>
          <w:color w:val="000000"/>
          <w:sz w:val="24"/>
          <w:szCs w:val="24"/>
          <w:lang w:eastAsia="lt-LT"/>
        </w:rPr>
        <w:t xml:space="preserve">. KRSA </w:t>
      </w:r>
      <w:r w:rsidR="00C42AC3" w:rsidRPr="00C42AC3">
        <w:rPr>
          <w:rFonts w:ascii="Arial" w:eastAsia="Times New Roman" w:hAnsi="Arial" w:cs="Arial"/>
          <w:color w:val="000000"/>
          <w:sz w:val="24"/>
          <w:szCs w:val="24"/>
          <w:lang w:eastAsia="lt-LT"/>
        </w:rPr>
        <w:t>CPO  gavus patvirtinančių duomenų, kad Tiekėjas su kitais subjektais yra sudaręs susitarimų, kuriais siekiama iškreipti konkurenciją Atnaujintame varžymesi.</w:t>
      </w:r>
    </w:p>
    <w:p w14:paraId="3A679B20" w14:textId="63275AEB" w:rsidR="00C42AC3" w:rsidRPr="00C42AC3" w:rsidRDefault="00291D52" w:rsidP="00DB215E">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7.</w:t>
      </w:r>
      <w:r w:rsidR="00D45BCD">
        <w:rPr>
          <w:rFonts w:ascii="Arial" w:eastAsia="Times New Roman" w:hAnsi="Arial" w:cs="Arial"/>
          <w:bCs/>
          <w:iCs/>
          <w:sz w:val="24"/>
          <w:szCs w:val="24"/>
          <w:lang w:eastAsia="lt-LT"/>
        </w:rPr>
        <w:t>6</w:t>
      </w:r>
      <w:r>
        <w:rPr>
          <w:rFonts w:ascii="Arial" w:eastAsia="Times New Roman" w:hAnsi="Arial" w:cs="Arial"/>
          <w:bCs/>
          <w:iCs/>
          <w:sz w:val="24"/>
          <w:szCs w:val="24"/>
          <w:lang w:eastAsia="lt-LT"/>
        </w:rPr>
        <w:t xml:space="preserve">. KRSA </w:t>
      </w:r>
      <w:r w:rsidR="00C42AC3" w:rsidRPr="00C42AC3">
        <w:rPr>
          <w:rFonts w:ascii="Arial" w:eastAsia="Times New Roman" w:hAnsi="Arial" w:cs="Arial"/>
          <w:bCs/>
          <w:iCs/>
          <w:sz w:val="24"/>
          <w:szCs w:val="24"/>
          <w:lang w:eastAsia="lt-LT"/>
        </w:rPr>
        <w:t xml:space="preserve">CPO  Viešųjų pirkimų įstatymo 90 str. numatyta tvarka gali vienašališkai nutraukti Preliminariąją sutartį atsiradus </w:t>
      </w:r>
      <w:bookmarkStart w:id="7" w:name="_Hlk514745411"/>
      <w:r w:rsidR="00C42AC3" w:rsidRPr="00C42AC3">
        <w:rPr>
          <w:rFonts w:ascii="Arial" w:eastAsia="Times New Roman" w:hAnsi="Arial" w:cs="Arial"/>
          <w:bCs/>
          <w:iCs/>
          <w:sz w:val="24"/>
          <w:szCs w:val="24"/>
          <w:lang w:eastAsia="lt-LT"/>
        </w:rPr>
        <w:t>Viešųjų pirkimų įstatymo 90 str.</w:t>
      </w:r>
      <w:bookmarkEnd w:id="7"/>
      <w:r w:rsidR="00C42AC3" w:rsidRPr="00C42AC3">
        <w:rPr>
          <w:rFonts w:ascii="Arial" w:eastAsia="Times New Roman" w:hAnsi="Arial" w:cs="Arial"/>
          <w:bCs/>
          <w:iCs/>
          <w:sz w:val="24"/>
          <w:szCs w:val="24"/>
          <w:lang w:eastAsia="lt-LT"/>
        </w:rPr>
        <w:t xml:space="preserve"> 1 d. numatytiems sutarties nutraukimo pagrindams.</w:t>
      </w:r>
    </w:p>
    <w:p w14:paraId="33B6E674" w14:textId="2D638BA3" w:rsidR="00C42AC3" w:rsidRPr="00C42AC3" w:rsidRDefault="00D45BCD" w:rsidP="00DB215E">
      <w:pPr>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7.7. </w:t>
      </w:r>
      <w:r w:rsidR="00C42AC3" w:rsidRPr="00C42AC3">
        <w:rPr>
          <w:rFonts w:ascii="Arial" w:eastAsia="Times New Roman" w:hAnsi="Arial" w:cs="Arial"/>
          <w:bCs/>
          <w:iCs/>
          <w:sz w:val="24"/>
          <w:szCs w:val="24"/>
          <w:lang w:eastAsia="lt-LT"/>
        </w:rPr>
        <w:t xml:space="preserve">Preliminarioji sutartis gali būti nutraukta abipusiu Šalių </w:t>
      </w:r>
      <w:r w:rsidR="00C42AC3" w:rsidRPr="00291D52">
        <w:rPr>
          <w:rFonts w:ascii="Arial" w:eastAsia="Times New Roman" w:hAnsi="Arial" w:cs="Arial"/>
          <w:bCs/>
          <w:iCs/>
          <w:sz w:val="24"/>
          <w:szCs w:val="24"/>
          <w:lang w:eastAsia="lt-LT"/>
        </w:rPr>
        <w:t>susitarimu. Preliminariosios</w:t>
      </w:r>
      <w:r w:rsidR="00C42AC3" w:rsidRPr="00C42AC3">
        <w:rPr>
          <w:rFonts w:ascii="Arial" w:eastAsia="Times New Roman" w:hAnsi="Arial" w:cs="Arial"/>
          <w:bCs/>
          <w:iCs/>
          <w:sz w:val="24"/>
          <w:szCs w:val="24"/>
          <w:lang w:eastAsia="lt-LT"/>
        </w:rPr>
        <w:t xml:space="preserve"> sutarties nutraukimas Šalių susitarimu negalimas </w:t>
      </w:r>
      <w:r w:rsidR="00C42AC3" w:rsidRPr="00DB215E">
        <w:rPr>
          <w:rFonts w:ascii="Arial" w:eastAsia="Times New Roman" w:hAnsi="Arial" w:cs="Arial"/>
          <w:bCs/>
          <w:iCs/>
          <w:sz w:val="24"/>
          <w:szCs w:val="24"/>
          <w:lang w:eastAsia="lt-LT"/>
        </w:rPr>
        <w:t xml:space="preserve">šios sutarties </w:t>
      </w:r>
      <w:r w:rsidRPr="00DB215E">
        <w:rPr>
          <w:rFonts w:ascii="Arial" w:eastAsia="Times New Roman" w:hAnsi="Arial" w:cs="Arial"/>
          <w:bCs/>
          <w:iCs/>
          <w:sz w:val="24"/>
          <w:szCs w:val="24"/>
          <w:lang w:eastAsia="lt-LT"/>
        </w:rPr>
        <w:t>7</w:t>
      </w:r>
      <w:r w:rsidR="00C42AC3" w:rsidRPr="00DB215E">
        <w:rPr>
          <w:rFonts w:ascii="Arial" w:eastAsia="Times New Roman" w:hAnsi="Arial" w:cs="Arial"/>
          <w:bCs/>
          <w:iCs/>
          <w:sz w:val="24"/>
          <w:szCs w:val="24"/>
          <w:lang w:eastAsia="lt-LT"/>
        </w:rPr>
        <w:t>.5. p. numatytais</w:t>
      </w:r>
      <w:r w:rsidR="00C42AC3" w:rsidRPr="00C42AC3">
        <w:rPr>
          <w:rFonts w:ascii="Arial" w:eastAsia="Times New Roman" w:hAnsi="Arial" w:cs="Arial"/>
          <w:bCs/>
          <w:iCs/>
          <w:sz w:val="24"/>
          <w:szCs w:val="24"/>
          <w:lang w:eastAsia="lt-LT"/>
        </w:rPr>
        <w:t xml:space="preserve"> atvejais.</w:t>
      </w:r>
    </w:p>
    <w:p w14:paraId="18CED52C" w14:textId="0D851D0C" w:rsidR="00C42AC3" w:rsidRPr="00C42AC3" w:rsidRDefault="00614D61" w:rsidP="00614D61">
      <w:pPr>
        <w:pStyle w:val="Antrat2"/>
      </w:pPr>
      <w:r>
        <w:t xml:space="preserve"> </w:t>
      </w:r>
      <w:r w:rsidR="00D45BCD">
        <w:t xml:space="preserve">7.8. </w:t>
      </w:r>
      <w:r w:rsidR="00C42AC3" w:rsidRPr="00C42AC3">
        <w:t xml:space="preserve">Preliminariosios sutarties nutraukimas neturi įtakos bet kurios iki Preliminariosios </w:t>
      </w:r>
      <w:r>
        <w:t xml:space="preserve">   </w:t>
      </w:r>
      <w:r w:rsidR="00C42AC3" w:rsidRPr="00C42AC3">
        <w:t>sutarties nutraukimo sudarytos tebegaliojančios Pagrindinės sutarties vykdymui.</w:t>
      </w:r>
    </w:p>
    <w:p w14:paraId="239B5313" w14:textId="46B81E44" w:rsidR="00C42AC3" w:rsidRDefault="00DB215E" w:rsidP="00DB215E">
      <w:pPr>
        <w:tabs>
          <w:tab w:val="left" w:pos="1701"/>
          <w:tab w:val="left" w:pos="1843"/>
        </w:tabs>
        <w:spacing w:after="40" w:line="240" w:lineRule="auto"/>
        <w:jc w:val="both"/>
        <w:outlineLvl w:val="1"/>
        <w:rPr>
          <w:rFonts w:ascii="Arial" w:hAnsi="Arial" w:cs="Arial"/>
          <w:sz w:val="24"/>
          <w:szCs w:val="24"/>
        </w:rPr>
      </w:pPr>
      <w:r>
        <w:rPr>
          <w:rFonts w:ascii="Arial" w:hAnsi="Arial" w:cs="Arial"/>
          <w:sz w:val="24"/>
          <w:szCs w:val="24"/>
        </w:rPr>
        <w:t xml:space="preserve"> </w:t>
      </w:r>
      <w:r w:rsidR="00D45BCD">
        <w:rPr>
          <w:rFonts w:ascii="Arial" w:hAnsi="Arial" w:cs="Arial"/>
          <w:sz w:val="24"/>
          <w:szCs w:val="24"/>
        </w:rPr>
        <w:t xml:space="preserve">7.9. </w:t>
      </w:r>
      <w:r w:rsidR="00C42AC3" w:rsidRPr="00C42AC3">
        <w:rPr>
          <w:rFonts w:ascii="Arial" w:hAnsi="Arial" w:cs="Arial"/>
          <w:sz w:val="24"/>
          <w:szCs w:val="24"/>
        </w:rPr>
        <w:t>Preliminariosios sutarties nuostatos, numatančios Šalių įsipareigojimus, susijusius su Konfidencialios informacijos saugojimu, galioja ir po Preliminariosios sutarties nutraukimo ar galiojimo pabaigos, taip pat galioja, bet kuri kita nuostata, kai tiesiogiai arba netiesiogiai nurodoma, kad jos galiojimas nesibaigia nutraukus Preliminariąją sutartį</w:t>
      </w:r>
      <w:r w:rsidR="00D45BCD">
        <w:rPr>
          <w:rFonts w:ascii="Arial" w:hAnsi="Arial" w:cs="Arial"/>
          <w:sz w:val="24"/>
          <w:szCs w:val="24"/>
        </w:rPr>
        <w:t>.</w:t>
      </w:r>
    </w:p>
    <w:p w14:paraId="421AD9F1" w14:textId="77777777" w:rsidR="00D45BCD" w:rsidRPr="00D45BCD" w:rsidRDefault="00D45BCD" w:rsidP="00D45BCD">
      <w:pPr>
        <w:spacing w:after="40" w:line="240" w:lineRule="auto"/>
        <w:ind w:firstLine="1296"/>
        <w:jc w:val="center"/>
        <w:outlineLvl w:val="1"/>
        <w:rPr>
          <w:rFonts w:ascii="Arial" w:hAnsi="Arial" w:cs="Arial"/>
          <w:b/>
          <w:bCs/>
          <w:sz w:val="24"/>
          <w:szCs w:val="24"/>
        </w:rPr>
      </w:pPr>
    </w:p>
    <w:p w14:paraId="630F3085" w14:textId="044C4A80" w:rsidR="00D45BCD" w:rsidRPr="00D45BCD" w:rsidRDefault="00D45BCD" w:rsidP="00D45BCD">
      <w:pPr>
        <w:spacing w:after="40" w:line="240" w:lineRule="auto"/>
        <w:ind w:firstLine="1296"/>
        <w:outlineLvl w:val="1"/>
        <w:rPr>
          <w:rFonts w:ascii="Arial" w:hAnsi="Arial" w:cs="Arial"/>
          <w:b/>
          <w:bCs/>
          <w:sz w:val="24"/>
          <w:szCs w:val="24"/>
        </w:rPr>
      </w:pPr>
      <w:r>
        <w:rPr>
          <w:rFonts w:ascii="Arial" w:hAnsi="Arial" w:cs="Arial"/>
          <w:b/>
          <w:bCs/>
          <w:sz w:val="24"/>
          <w:szCs w:val="24"/>
        </w:rPr>
        <w:t xml:space="preserve">                                       </w:t>
      </w:r>
      <w:r w:rsidR="00C67195">
        <w:rPr>
          <w:rFonts w:ascii="Arial" w:hAnsi="Arial" w:cs="Arial"/>
          <w:b/>
          <w:bCs/>
          <w:sz w:val="24"/>
          <w:szCs w:val="24"/>
        </w:rPr>
        <w:t xml:space="preserve">   </w:t>
      </w:r>
      <w:r w:rsidR="00185AC9">
        <w:rPr>
          <w:rFonts w:ascii="Arial" w:hAnsi="Arial" w:cs="Arial"/>
          <w:b/>
          <w:bCs/>
          <w:sz w:val="24"/>
          <w:szCs w:val="24"/>
        </w:rPr>
        <w:t xml:space="preserve">    </w:t>
      </w:r>
      <w:r w:rsidR="00C67195">
        <w:rPr>
          <w:rFonts w:ascii="Arial" w:hAnsi="Arial" w:cs="Arial"/>
          <w:b/>
          <w:bCs/>
          <w:sz w:val="24"/>
          <w:szCs w:val="24"/>
        </w:rPr>
        <w:t xml:space="preserve"> </w:t>
      </w:r>
      <w:r w:rsidRPr="00D45BCD">
        <w:rPr>
          <w:rFonts w:ascii="Arial" w:hAnsi="Arial" w:cs="Arial"/>
          <w:b/>
          <w:bCs/>
          <w:sz w:val="24"/>
          <w:szCs w:val="24"/>
        </w:rPr>
        <w:t>VII</w:t>
      </w:r>
      <w:r>
        <w:rPr>
          <w:rFonts w:ascii="Arial" w:hAnsi="Arial" w:cs="Arial"/>
          <w:b/>
          <w:bCs/>
          <w:sz w:val="24"/>
          <w:szCs w:val="24"/>
        </w:rPr>
        <w:t>I</w:t>
      </w:r>
      <w:r w:rsidRPr="00D45BCD">
        <w:rPr>
          <w:rFonts w:ascii="Arial" w:hAnsi="Arial" w:cs="Arial"/>
          <w:b/>
          <w:bCs/>
          <w:sz w:val="24"/>
          <w:szCs w:val="24"/>
        </w:rPr>
        <w:t xml:space="preserve"> SKYRIUS</w:t>
      </w:r>
    </w:p>
    <w:p w14:paraId="2E9A20B1" w14:textId="77777777" w:rsidR="00185AC9" w:rsidRDefault="00D45BCD" w:rsidP="00C67195">
      <w:pPr>
        <w:tabs>
          <w:tab w:val="left" w:pos="1560"/>
          <w:tab w:val="left" w:pos="3828"/>
        </w:tabs>
        <w:spacing w:after="40" w:line="240" w:lineRule="auto"/>
        <w:ind w:firstLine="567"/>
        <w:jc w:val="center"/>
        <w:outlineLvl w:val="1"/>
        <w:rPr>
          <w:rFonts w:ascii="Arial" w:eastAsia="Times New Roman" w:hAnsi="Arial" w:cs="Arial"/>
          <w:b/>
          <w:bCs/>
          <w:iCs/>
          <w:sz w:val="24"/>
          <w:szCs w:val="24"/>
          <w:lang w:eastAsia="lt-LT"/>
        </w:rPr>
      </w:pPr>
      <w:r w:rsidRPr="00D45BCD">
        <w:rPr>
          <w:rFonts w:ascii="Arial" w:eastAsia="Times New Roman" w:hAnsi="Arial" w:cs="Arial"/>
          <w:b/>
          <w:bCs/>
          <w:iCs/>
          <w:sz w:val="24"/>
          <w:szCs w:val="24"/>
          <w:lang w:eastAsia="lt-LT"/>
        </w:rPr>
        <w:t>ATSAKOMYBĖ IR PRELIMINARIOSIOS SUTARTIES</w:t>
      </w:r>
    </w:p>
    <w:p w14:paraId="0360DEB5" w14:textId="4A415443" w:rsidR="00185AC9" w:rsidRPr="007C45B7" w:rsidRDefault="00D45BCD" w:rsidP="007C45B7">
      <w:pPr>
        <w:tabs>
          <w:tab w:val="left" w:pos="1560"/>
          <w:tab w:val="left" w:pos="3828"/>
        </w:tabs>
        <w:spacing w:after="40" w:line="240" w:lineRule="auto"/>
        <w:ind w:firstLine="567"/>
        <w:jc w:val="center"/>
        <w:outlineLvl w:val="1"/>
        <w:rPr>
          <w:rFonts w:ascii="Arial" w:eastAsia="Times New Roman" w:hAnsi="Arial" w:cs="Arial"/>
          <w:b/>
          <w:bCs/>
          <w:iCs/>
          <w:sz w:val="24"/>
          <w:szCs w:val="24"/>
          <w:lang w:eastAsia="lt-LT"/>
        </w:rPr>
      </w:pPr>
      <w:r w:rsidRPr="00D45BCD">
        <w:rPr>
          <w:rFonts w:ascii="Arial" w:eastAsia="Times New Roman" w:hAnsi="Arial" w:cs="Arial"/>
          <w:b/>
          <w:bCs/>
          <w:iCs/>
          <w:sz w:val="24"/>
          <w:szCs w:val="24"/>
          <w:lang w:eastAsia="lt-LT"/>
        </w:rPr>
        <w:t xml:space="preserve"> ĮVYKDYMO UŽTIKRINIMAS</w:t>
      </w:r>
    </w:p>
    <w:p w14:paraId="7ACB9ED9" w14:textId="076D3397" w:rsidR="00D45BCD" w:rsidRPr="00D45BCD" w:rsidRDefault="00D45BCD" w:rsidP="0010128A">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 xml:space="preserve">8.1. </w:t>
      </w:r>
      <w:r w:rsidRPr="00D45BCD">
        <w:rPr>
          <w:rFonts w:ascii="Arial" w:eastAsia="Times New Roman" w:hAnsi="Arial" w:cs="Arial"/>
          <w:iCs/>
          <w:sz w:val="24"/>
          <w:szCs w:val="24"/>
          <w:lang w:eastAsia="lt-LT"/>
        </w:rPr>
        <w:t>Šalių atsakomybė yra nustatoma pagal galiojančius Lietuvos Respublikos teisės aktus ir šią Preliminariąją sutartį. Šalys įsipareigoja tinkamai vykdyti Preliminariąja sutartimi prisiimtus įsipareigojimus ir susilaikyti nuo bet kokių veiksmų, kuriais galėtų padaryti žalos viena kitai ar apsunkintų kitos Šalies prisiimtų įsipareigojimų įvykdymą.</w:t>
      </w:r>
    </w:p>
    <w:p w14:paraId="7099D980" w14:textId="18DAD59C" w:rsidR="00D45BCD" w:rsidRPr="00D45BCD" w:rsidRDefault="00FE03DE" w:rsidP="0010128A">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lastRenderedPageBreak/>
        <w:t>8.2. KRSA CPO</w:t>
      </w:r>
      <w:r w:rsidR="00D45BCD" w:rsidRPr="00D45BCD">
        <w:rPr>
          <w:rFonts w:ascii="Arial" w:eastAsia="Times New Roman" w:hAnsi="Arial" w:cs="Arial"/>
          <w:iCs/>
          <w:sz w:val="24"/>
          <w:szCs w:val="24"/>
          <w:lang w:eastAsia="lt-LT"/>
        </w:rPr>
        <w:t xml:space="preserve">, elektroninių paslaugų teikimą reglamentuojančių teisės aktų ribose, atsako už tinkamą Preliminariąją sutartimi prisiimtų įsipareigojimų vykdymą, taip pat už  </w:t>
      </w:r>
      <w:r>
        <w:rPr>
          <w:rFonts w:ascii="Arial" w:eastAsia="Times New Roman" w:hAnsi="Arial" w:cs="Arial"/>
          <w:iCs/>
          <w:sz w:val="24"/>
          <w:szCs w:val="24"/>
          <w:lang w:eastAsia="lt-LT"/>
        </w:rPr>
        <w:t xml:space="preserve">KRSA CPO </w:t>
      </w:r>
      <w:r w:rsidR="00D45BCD" w:rsidRPr="00D45BCD">
        <w:rPr>
          <w:rFonts w:ascii="Arial" w:eastAsia="Times New Roman" w:hAnsi="Arial" w:cs="Arial"/>
          <w:iCs/>
          <w:sz w:val="24"/>
          <w:szCs w:val="24"/>
          <w:lang w:eastAsia="lt-LT"/>
        </w:rPr>
        <w:t xml:space="preserve"> vidinės kompiuterinės sistemos saugumą bei slaptumą.</w:t>
      </w:r>
    </w:p>
    <w:p w14:paraId="5939E847" w14:textId="3412F246" w:rsidR="00D45BCD" w:rsidRPr="00D45BCD" w:rsidRDefault="00B43A6F" w:rsidP="00185AC9">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8.3. KRSA CPO</w:t>
      </w:r>
      <w:r w:rsidR="00D45BCD" w:rsidRPr="00D45BCD">
        <w:rPr>
          <w:rFonts w:ascii="Arial" w:eastAsia="Times New Roman" w:hAnsi="Arial" w:cs="Arial"/>
          <w:iCs/>
          <w:sz w:val="24"/>
          <w:szCs w:val="24"/>
          <w:lang w:eastAsia="lt-LT"/>
        </w:rPr>
        <w:t xml:space="preserve"> neatsako už Elektroninio katalogo klaidas,  interneto ryšio tiekimo sutrikimų, kompiuterinės įrangos gedimų, elektros tiekimo sutrikimų ar trečiųjų asmenų veiksmų.</w:t>
      </w:r>
    </w:p>
    <w:p w14:paraId="1D90D179" w14:textId="73F1BD0D" w:rsidR="00D45BCD" w:rsidRPr="00D45BCD" w:rsidRDefault="00B43A6F" w:rsidP="00185AC9">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8.4. KRSA CPO</w:t>
      </w:r>
      <w:r w:rsidR="00D45BCD" w:rsidRPr="00D45BCD">
        <w:rPr>
          <w:rFonts w:ascii="Arial" w:eastAsia="Times New Roman" w:hAnsi="Arial" w:cs="Arial"/>
          <w:iCs/>
          <w:sz w:val="24"/>
          <w:szCs w:val="24"/>
          <w:lang w:eastAsia="lt-LT"/>
        </w:rPr>
        <w:t xml:space="preserve"> neatsako už Tiekėjo ar Užsakovo pateiktos informacijos teisėtumą, tikrumą bei jos sukeltas pasekmes ir už Tiekėjo ar Užsakovo veiksmais Elektroniniame kataloge arba Pagrindinės sutarties vykdymo metu padarytus Lietuvos Respublikos viešuosius pirkimus reglamentuojančių ir kitų teisės aktų pažeidimus bei dėl to patirtus nuostolius.</w:t>
      </w:r>
    </w:p>
    <w:p w14:paraId="57C0D517" w14:textId="7D183283" w:rsidR="00D45BCD" w:rsidRPr="00D45BCD" w:rsidRDefault="00B43A6F" w:rsidP="00185AC9">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 xml:space="preserve">8.5. </w:t>
      </w:r>
      <w:r w:rsidR="00D45BCD" w:rsidRPr="00D45BCD">
        <w:rPr>
          <w:rFonts w:ascii="Arial" w:eastAsia="Times New Roman" w:hAnsi="Arial" w:cs="Arial"/>
          <w:iCs/>
          <w:sz w:val="24"/>
          <w:szCs w:val="24"/>
          <w:lang w:eastAsia="lt-LT"/>
        </w:rPr>
        <w:t>Tiekėjas visiškai atsako už visus Elektroniniame kataloge atliktus veiksmus panaudojant Tiekėjo registruotiems Vartotojams suteiktus Identifikavimo duomenis, taip pat atsako už Elektroniniame kataloge pateiktų Tiekėjo duomenų ir informacijos teisingumą ir teisėtumą.</w:t>
      </w:r>
    </w:p>
    <w:p w14:paraId="1BBBADCC" w14:textId="468C9B3B" w:rsidR="00D45BCD" w:rsidRPr="00D45BCD" w:rsidRDefault="00B43A6F" w:rsidP="00614D61">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 xml:space="preserve">8.6. KRSA CPO </w:t>
      </w:r>
      <w:r w:rsidR="00D45BCD" w:rsidRPr="00D45BCD">
        <w:rPr>
          <w:rFonts w:ascii="Arial" w:eastAsia="Times New Roman" w:hAnsi="Arial" w:cs="Arial"/>
          <w:iCs/>
          <w:sz w:val="24"/>
          <w:szCs w:val="24"/>
          <w:lang w:eastAsia="lt-LT"/>
        </w:rPr>
        <w:t xml:space="preserve"> neatsako už Tiekėjo patirtus nuostolius Užsakovui atsisakius sudaryti Pagrindinę sutartį su Užsakyme laimėjusį pasiūlymą pateikusiu Tiekėju.</w:t>
      </w:r>
    </w:p>
    <w:p w14:paraId="0A0727CE" w14:textId="2B587BBB" w:rsidR="00D45BCD" w:rsidRPr="00D45BCD" w:rsidRDefault="00607951" w:rsidP="00185AC9">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 xml:space="preserve">8.7. </w:t>
      </w:r>
      <w:r w:rsidR="00D45BCD" w:rsidRPr="00D45BCD">
        <w:rPr>
          <w:rFonts w:ascii="Arial" w:eastAsia="Times New Roman" w:hAnsi="Arial" w:cs="Arial"/>
          <w:iCs/>
          <w:sz w:val="24"/>
          <w:szCs w:val="24"/>
          <w:lang w:eastAsia="lt-LT"/>
        </w:rPr>
        <w:t>Tiekėjui laimėjus Užsakymą ir atsisakius sudaryti Pagrindinę sutartį su Užsakymą paskelbusiu Užsakovu, Tiekėjas prisiima visą atsakomybę už dėl tokių jo veiksmų (neveikimo) Užsakovo patirtus nuostolius.</w:t>
      </w:r>
    </w:p>
    <w:p w14:paraId="4F8EC242" w14:textId="41ACF529" w:rsidR="00D45BCD" w:rsidRPr="00D45BCD" w:rsidRDefault="00607951" w:rsidP="0010128A">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 xml:space="preserve">8.8. </w:t>
      </w:r>
      <w:r w:rsidR="00D45BCD" w:rsidRPr="00D45BCD">
        <w:rPr>
          <w:rFonts w:ascii="Arial" w:eastAsia="Times New Roman" w:hAnsi="Arial" w:cs="Arial"/>
          <w:iCs/>
          <w:sz w:val="24"/>
          <w:szCs w:val="24"/>
          <w:lang w:eastAsia="lt-LT"/>
        </w:rPr>
        <w:t xml:space="preserve">Tiekėjui neįvykdžius įsipareigojimo sudaryti Pagrindinę sutartį su Užsakovu ir po nurodyto fakto Tiekėjui siekiant toliau vykdyti Preliminariąją sutartį, Tiekėjas įsipareigoja </w:t>
      </w:r>
      <w:r>
        <w:rPr>
          <w:rFonts w:ascii="Arial" w:eastAsia="Times New Roman" w:hAnsi="Arial" w:cs="Arial"/>
          <w:iCs/>
          <w:sz w:val="24"/>
          <w:szCs w:val="24"/>
          <w:lang w:eastAsia="lt-LT"/>
        </w:rPr>
        <w:t xml:space="preserve">KRSA </w:t>
      </w:r>
      <w:r w:rsidR="00D45BCD" w:rsidRPr="00D45BCD">
        <w:rPr>
          <w:rFonts w:ascii="Arial" w:eastAsia="Times New Roman" w:hAnsi="Arial" w:cs="Arial"/>
          <w:iCs/>
          <w:sz w:val="24"/>
          <w:szCs w:val="24"/>
          <w:lang w:eastAsia="lt-LT"/>
        </w:rPr>
        <w:t>CPO  sumokėti baudą, lygią 150 Eur (vienam šimtui penkiasdešimt) eurų už nesudarytą Pagrindinę sutartį kiekvienai Paslaugai (pirkimo objekto daliai) atskirai.</w:t>
      </w:r>
    </w:p>
    <w:p w14:paraId="32BF2F33" w14:textId="2BD9092E" w:rsidR="00D45BCD" w:rsidRPr="00D45BCD" w:rsidRDefault="00607951" w:rsidP="00185AC9">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 xml:space="preserve">8.9. </w:t>
      </w:r>
      <w:r w:rsidR="00D45BCD" w:rsidRPr="00D45BCD">
        <w:rPr>
          <w:rFonts w:ascii="Arial" w:eastAsia="Times New Roman" w:hAnsi="Arial" w:cs="Arial"/>
          <w:iCs/>
          <w:sz w:val="24"/>
          <w:szCs w:val="24"/>
          <w:lang w:eastAsia="lt-LT"/>
        </w:rPr>
        <w:t xml:space="preserve">Tiekėjui nepateikus pasiūlymo Elektroniniame kataloge vykdomame Atnaujintame varžymesi  už kiekvieną papildomai nepateiktą pasiūlymą jis sumoka </w:t>
      </w:r>
      <w:r>
        <w:rPr>
          <w:rFonts w:ascii="Arial" w:eastAsia="Times New Roman" w:hAnsi="Arial" w:cs="Arial"/>
          <w:iCs/>
          <w:sz w:val="24"/>
          <w:szCs w:val="24"/>
          <w:lang w:eastAsia="lt-LT"/>
        </w:rPr>
        <w:t xml:space="preserve">KRSA </w:t>
      </w:r>
      <w:r w:rsidR="00D45BCD" w:rsidRPr="00D45BCD">
        <w:rPr>
          <w:rFonts w:ascii="Arial" w:eastAsia="Times New Roman" w:hAnsi="Arial" w:cs="Arial"/>
          <w:iCs/>
          <w:sz w:val="24"/>
          <w:szCs w:val="24"/>
          <w:lang w:eastAsia="lt-LT"/>
        </w:rPr>
        <w:t>CPO  baudą lygią 150 Eur (vienam šimtui penkiasdešimt) eurų.</w:t>
      </w:r>
    </w:p>
    <w:p w14:paraId="6B828D78" w14:textId="4CF65DE0" w:rsidR="00D45BCD" w:rsidRPr="0010128A" w:rsidRDefault="0014750A" w:rsidP="00185AC9">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 xml:space="preserve">8.10. </w:t>
      </w:r>
      <w:r w:rsidR="00D45BCD" w:rsidRPr="00D45BCD">
        <w:rPr>
          <w:rFonts w:ascii="Arial" w:eastAsia="Times New Roman" w:hAnsi="Arial" w:cs="Arial"/>
          <w:iCs/>
          <w:sz w:val="24"/>
          <w:szCs w:val="24"/>
          <w:lang w:eastAsia="lt-LT"/>
        </w:rPr>
        <w:t xml:space="preserve">Nutraukus Preliminariąją </w:t>
      </w:r>
      <w:r w:rsidR="00D45BCD" w:rsidRPr="0010128A">
        <w:rPr>
          <w:rFonts w:ascii="Arial" w:eastAsia="Times New Roman" w:hAnsi="Arial" w:cs="Arial"/>
          <w:iCs/>
          <w:sz w:val="24"/>
          <w:szCs w:val="24"/>
          <w:lang w:eastAsia="lt-LT"/>
        </w:rPr>
        <w:t xml:space="preserve">sutartį dėl </w:t>
      </w:r>
      <w:r w:rsidRPr="0010128A">
        <w:rPr>
          <w:rFonts w:ascii="Arial" w:eastAsia="Times New Roman" w:hAnsi="Arial" w:cs="Arial"/>
          <w:iCs/>
          <w:sz w:val="24"/>
          <w:szCs w:val="24"/>
          <w:lang w:eastAsia="lt-LT"/>
        </w:rPr>
        <w:t>7</w:t>
      </w:r>
      <w:r w:rsidR="00D45BCD" w:rsidRPr="0010128A">
        <w:rPr>
          <w:rFonts w:ascii="Arial" w:eastAsia="Times New Roman" w:hAnsi="Arial" w:cs="Arial"/>
          <w:iCs/>
          <w:sz w:val="24"/>
          <w:szCs w:val="24"/>
          <w:lang w:eastAsia="lt-LT"/>
        </w:rPr>
        <w:t xml:space="preserve">.5. p. numatytų aplinkybių ar kitų, Tiekėjo padarytų, esminių Preliminariosios sutarties pažeidimų, Tiekėjas įsipareigoja sumokėti </w:t>
      </w:r>
      <w:r w:rsidRPr="0010128A">
        <w:rPr>
          <w:rFonts w:ascii="Arial" w:eastAsia="Times New Roman" w:hAnsi="Arial" w:cs="Arial"/>
          <w:iCs/>
          <w:sz w:val="24"/>
          <w:szCs w:val="24"/>
          <w:lang w:eastAsia="lt-LT"/>
        </w:rPr>
        <w:t xml:space="preserve">KRSA </w:t>
      </w:r>
      <w:r w:rsidR="00D45BCD" w:rsidRPr="0010128A">
        <w:rPr>
          <w:rFonts w:ascii="Arial" w:eastAsia="Times New Roman" w:hAnsi="Arial" w:cs="Arial"/>
          <w:iCs/>
          <w:sz w:val="24"/>
          <w:szCs w:val="24"/>
          <w:lang w:eastAsia="lt-LT"/>
        </w:rPr>
        <w:t>CPO  baudą, lygią 1 500 Eur (vienam tūkstančiui penkiems šimtams eurų) už Preliminariosios sutarties nutraukimą</w:t>
      </w:r>
      <w:r w:rsidR="0010128A" w:rsidRPr="0010128A">
        <w:rPr>
          <w:rFonts w:ascii="Arial" w:eastAsia="Times New Roman" w:hAnsi="Arial" w:cs="Arial"/>
          <w:iCs/>
          <w:sz w:val="24"/>
          <w:szCs w:val="24"/>
          <w:lang w:eastAsia="lt-LT"/>
        </w:rPr>
        <w:t>.</w:t>
      </w:r>
    </w:p>
    <w:p w14:paraId="0A7A1B8D" w14:textId="235A1B70" w:rsidR="00D45BCD" w:rsidRPr="00D45BCD" w:rsidRDefault="0014750A" w:rsidP="00185AC9">
      <w:pPr>
        <w:spacing w:after="40" w:line="240" w:lineRule="auto"/>
        <w:jc w:val="both"/>
        <w:outlineLvl w:val="1"/>
        <w:rPr>
          <w:rFonts w:ascii="Arial" w:eastAsia="Times New Roman" w:hAnsi="Arial" w:cs="Arial"/>
          <w:iCs/>
          <w:sz w:val="24"/>
          <w:szCs w:val="24"/>
          <w:lang w:eastAsia="lt-LT"/>
        </w:rPr>
      </w:pPr>
      <w:r w:rsidRPr="0010128A">
        <w:rPr>
          <w:rFonts w:ascii="Arial" w:eastAsia="Times New Roman" w:hAnsi="Arial" w:cs="Arial"/>
          <w:iCs/>
          <w:sz w:val="24"/>
          <w:szCs w:val="24"/>
          <w:lang w:eastAsia="lt-LT"/>
        </w:rPr>
        <w:t xml:space="preserve">8.11. </w:t>
      </w:r>
      <w:r w:rsidR="00D45BCD" w:rsidRPr="0010128A">
        <w:rPr>
          <w:rFonts w:ascii="Arial" w:eastAsia="Times New Roman" w:hAnsi="Arial" w:cs="Arial"/>
          <w:iCs/>
          <w:sz w:val="24"/>
          <w:szCs w:val="24"/>
          <w:lang w:eastAsia="lt-LT"/>
        </w:rPr>
        <w:t xml:space="preserve">Preliminariosios sutarties </w:t>
      </w:r>
      <w:r w:rsidRPr="0010128A">
        <w:rPr>
          <w:rFonts w:ascii="Arial" w:eastAsia="Times New Roman" w:hAnsi="Arial" w:cs="Arial"/>
          <w:iCs/>
          <w:sz w:val="24"/>
          <w:szCs w:val="24"/>
          <w:lang w:eastAsia="lt-LT"/>
        </w:rPr>
        <w:t>8.8</w:t>
      </w:r>
      <w:r w:rsidR="00D45BCD" w:rsidRPr="0010128A">
        <w:rPr>
          <w:rFonts w:ascii="Arial" w:eastAsia="Times New Roman" w:hAnsi="Arial" w:cs="Arial"/>
          <w:iCs/>
          <w:sz w:val="24"/>
          <w:szCs w:val="24"/>
          <w:lang w:eastAsia="lt-LT"/>
        </w:rPr>
        <w:t xml:space="preserve">. – </w:t>
      </w:r>
      <w:r w:rsidRPr="0010128A">
        <w:rPr>
          <w:rFonts w:ascii="Arial" w:eastAsia="Times New Roman" w:hAnsi="Arial" w:cs="Arial"/>
          <w:iCs/>
          <w:sz w:val="24"/>
          <w:szCs w:val="24"/>
          <w:lang w:eastAsia="lt-LT"/>
        </w:rPr>
        <w:t>8-10</w:t>
      </w:r>
      <w:r w:rsidR="00D45BCD" w:rsidRPr="0010128A">
        <w:rPr>
          <w:rFonts w:ascii="Arial" w:eastAsia="Times New Roman" w:hAnsi="Arial" w:cs="Arial"/>
          <w:iCs/>
          <w:sz w:val="24"/>
          <w:szCs w:val="24"/>
          <w:lang w:eastAsia="lt-LT"/>
        </w:rPr>
        <w:t>. p. nurodytos</w:t>
      </w:r>
      <w:r w:rsidR="00D45BCD" w:rsidRPr="00D45BCD">
        <w:rPr>
          <w:rFonts w:ascii="Arial" w:eastAsia="Times New Roman" w:hAnsi="Arial" w:cs="Arial"/>
          <w:iCs/>
          <w:sz w:val="24"/>
          <w:szCs w:val="24"/>
          <w:lang w:eastAsia="lt-LT"/>
        </w:rPr>
        <w:t xml:space="preserve"> baudos laikytinos minimaliais </w:t>
      </w:r>
      <w:r>
        <w:rPr>
          <w:rFonts w:ascii="Arial" w:eastAsia="Times New Roman" w:hAnsi="Arial" w:cs="Arial"/>
          <w:iCs/>
          <w:sz w:val="24"/>
          <w:szCs w:val="24"/>
          <w:lang w:eastAsia="lt-LT"/>
        </w:rPr>
        <w:t xml:space="preserve">KRSA </w:t>
      </w:r>
      <w:r w:rsidR="00D45BCD" w:rsidRPr="00D45BCD">
        <w:rPr>
          <w:rFonts w:ascii="Arial" w:eastAsia="Times New Roman" w:hAnsi="Arial" w:cs="Arial"/>
          <w:iCs/>
          <w:sz w:val="24"/>
          <w:szCs w:val="24"/>
          <w:lang w:eastAsia="lt-LT"/>
        </w:rPr>
        <w:t>CPO  nuostoliais, dėl kurių Šalys susitarė sudarydamos Preliminariąją sutartį.</w:t>
      </w:r>
    </w:p>
    <w:p w14:paraId="097F9384" w14:textId="0D8C408F" w:rsidR="00D45BCD" w:rsidRPr="00D45BCD" w:rsidRDefault="0014750A" w:rsidP="00185AC9">
      <w:pPr>
        <w:spacing w:after="40" w:line="240" w:lineRule="auto"/>
        <w:jc w:val="both"/>
        <w:outlineLvl w:val="1"/>
        <w:rPr>
          <w:rFonts w:ascii="Arial" w:eastAsia="Times New Roman" w:hAnsi="Arial" w:cs="Arial"/>
          <w:iCs/>
          <w:sz w:val="24"/>
          <w:szCs w:val="24"/>
          <w:lang w:eastAsia="lt-LT"/>
        </w:rPr>
      </w:pPr>
      <w:r>
        <w:rPr>
          <w:rFonts w:ascii="Arial" w:eastAsia="Times New Roman" w:hAnsi="Arial" w:cs="Arial"/>
          <w:iCs/>
          <w:sz w:val="24"/>
          <w:szCs w:val="24"/>
          <w:lang w:eastAsia="lt-LT"/>
        </w:rPr>
        <w:t xml:space="preserve">8.12. </w:t>
      </w:r>
      <w:r w:rsidR="00D45BCD" w:rsidRPr="00D45BCD">
        <w:rPr>
          <w:rFonts w:ascii="Arial" w:eastAsia="Times New Roman" w:hAnsi="Arial" w:cs="Arial"/>
          <w:iCs/>
          <w:sz w:val="24"/>
          <w:szCs w:val="24"/>
          <w:lang w:eastAsia="lt-LT"/>
        </w:rPr>
        <w:t>Tretiesiems asmenims Šaliai ar Šalims pareiškus reikalavimą dėl žalos, susijusios su Preliminariosios sutarties vykdymu, atlyginimo, žalą atlygina kaltoji Šalis.</w:t>
      </w:r>
    </w:p>
    <w:p w14:paraId="0658793B" w14:textId="77777777" w:rsidR="00185AC9" w:rsidRDefault="00185AC9" w:rsidP="0014750A">
      <w:pPr>
        <w:spacing w:after="40" w:line="240" w:lineRule="auto"/>
        <w:jc w:val="center"/>
        <w:outlineLvl w:val="1"/>
        <w:rPr>
          <w:rFonts w:ascii="Arial" w:eastAsia="Times New Roman" w:hAnsi="Arial" w:cs="Arial"/>
          <w:b/>
          <w:bCs/>
          <w:iCs/>
          <w:sz w:val="24"/>
          <w:szCs w:val="24"/>
          <w:lang w:eastAsia="lt-LT"/>
        </w:rPr>
      </w:pPr>
    </w:p>
    <w:p w14:paraId="3A668E9B" w14:textId="7B0B94CD" w:rsidR="0014750A" w:rsidRDefault="0014750A" w:rsidP="0014750A">
      <w:pPr>
        <w:spacing w:after="40" w:line="240" w:lineRule="auto"/>
        <w:jc w:val="center"/>
        <w:outlineLvl w:val="1"/>
        <w:rPr>
          <w:rFonts w:ascii="Arial" w:eastAsia="Times New Roman" w:hAnsi="Arial" w:cs="Arial"/>
          <w:b/>
          <w:bCs/>
          <w:iCs/>
          <w:sz w:val="24"/>
          <w:szCs w:val="24"/>
          <w:lang w:eastAsia="lt-LT"/>
        </w:rPr>
      </w:pPr>
      <w:r>
        <w:rPr>
          <w:rFonts w:ascii="Arial" w:eastAsia="Times New Roman" w:hAnsi="Arial" w:cs="Arial"/>
          <w:b/>
          <w:bCs/>
          <w:iCs/>
          <w:sz w:val="24"/>
          <w:szCs w:val="24"/>
          <w:lang w:eastAsia="lt-LT"/>
        </w:rPr>
        <w:t>IX SKYRIUS</w:t>
      </w:r>
    </w:p>
    <w:p w14:paraId="453D8DEB" w14:textId="491B610A" w:rsidR="0014750A" w:rsidRPr="0014750A" w:rsidRDefault="0014750A" w:rsidP="0014750A">
      <w:pPr>
        <w:spacing w:after="40" w:line="240" w:lineRule="auto"/>
        <w:jc w:val="center"/>
        <w:outlineLvl w:val="1"/>
        <w:rPr>
          <w:rFonts w:ascii="Arial" w:eastAsia="Times New Roman" w:hAnsi="Arial" w:cs="Arial"/>
          <w:b/>
          <w:bCs/>
          <w:iCs/>
          <w:sz w:val="24"/>
          <w:szCs w:val="24"/>
          <w:lang w:eastAsia="lt-LT"/>
        </w:rPr>
      </w:pPr>
      <w:r w:rsidRPr="0014750A">
        <w:rPr>
          <w:rFonts w:ascii="Arial" w:eastAsia="Times New Roman" w:hAnsi="Arial" w:cs="Arial"/>
          <w:b/>
          <w:bCs/>
          <w:iCs/>
          <w:sz w:val="24"/>
          <w:szCs w:val="24"/>
          <w:lang w:eastAsia="lt-LT"/>
        </w:rPr>
        <w:t>TAIKYTINA TEISĖ, GINČŲ SPRENDIMAS IR TEISMINGUMAS</w:t>
      </w:r>
    </w:p>
    <w:p w14:paraId="657A3DEB" w14:textId="4531B480" w:rsidR="0014750A" w:rsidRPr="0014750A" w:rsidRDefault="0014750A" w:rsidP="00185AC9">
      <w:pPr>
        <w:tabs>
          <w:tab w:val="num" w:pos="576"/>
        </w:tabs>
        <w:spacing w:after="40" w:line="240" w:lineRule="auto"/>
        <w:jc w:val="both"/>
        <w:outlineLvl w:val="1"/>
        <w:rPr>
          <w:rFonts w:ascii="Arial" w:eastAsia="Times New Roman" w:hAnsi="Arial" w:cs="Arial"/>
          <w:bCs/>
          <w:iCs/>
          <w:sz w:val="24"/>
          <w:szCs w:val="24"/>
          <w:lang w:eastAsia="lt-LT"/>
        </w:rPr>
      </w:pPr>
      <w:bookmarkStart w:id="8" w:name="_Ref262135293"/>
      <w:r>
        <w:rPr>
          <w:rFonts w:ascii="Arial" w:eastAsia="Times New Roman" w:hAnsi="Arial" w:cs="Arial"/>
          <w:bCs/>
          <w:iCs/>
          <w:sz w:val="24"/>
          <w:szCs w:val="24"/>
          <w:lang w:eastAsia="lt-LT"/>
        </w:rPr>
        <w:t xml:space="preserve">9.1. </w:t>
      </w:r>
      <w:r w:rsidRPr="0014750A">
        <w:rPr>
          <w:rFonts w:ascii="Arial" w:eastAsia="Times New Roman" w:hAnsi="Arial" w:cs="Arial"/>
          <w:bCs/>
          <w:iCs/>
          <w:sz w:val="24"/>
          <w:szCs w:val="24"/>
          <w:lang w:eastAsia="lt-LT"/>
        </w:rPr>
        <w:t>Šalys susitaria, kad Preliminariajai sutarčiai yra taikoma Lietuvos Respublikos teisė ir visi Preliminarioje sutartyje nereglamentuoti klausimai sprendžiami vadovaujantis Lietuvos Respublikos teise.</w:t>
      </w:r>
    </w:p>
    <w:p w14:paraId="1DA66080" w14:textId="77B06140" w:rsidR="0014750A" w:rsidRPr="0014750A" w:rsidRDefault="00185AC9" w:rsidP="00614D61">
      <w:pPr>
        <w:tabs>
          <w:tab w:val="num" w:pos="576"/>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9.2. KRSA </w:t>
      </w:r>
      <w:r w:rsidR="0014750A" w:rsidRPr="0014750A">
        <w:rPr>
          <w:rFonts w:ascii="Arial" w:eastAsia="Times New Roman" w:hAnsi="Arial" w:cs="Arial"/>
          <w:bCs/>
          <w:iCs/>
          <w:sz w:val="24"/>
          <w:szCs w:val="24"/>
          <w:lang w:eastAsia="lt-LT"/>
        </w:rPr>
        <w:t>CPO  nesprendžia ginčų tarp Tiekėjo bei Užsakovo dėl Pagrindinėje sutartyje nustatytų, Užsakovo ir Tiekėjo sutartinių įsipareigojimų vykdymo.</w:t>
      </w:r>
    </w:p>
    <w:p w14:paraId="12D0D935" w14:textId="74736CD5" w:rsidR="0014750A" w:rsidRPr="0014750A" w:rsidRDefault="00185AC9" w:rsidP="00185AC9">
      <w:pPr>
        <w:tabs>
          <w:tab w:val="num" w:pos="576"/>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9.3. </w:t>
      </w:r>
      <w:r w:rsidR="0014750A" w:rsidRPr="0014750A">
        <w:rPr>
          <w:rFonts w:ascii="Arial" w:eastAsia="Times New Roman" w:hAnsi="Arial" w:cs="Arial"/>
          <w:bCs/>
          <w:iCs/>
          <w:sz w:val="24"/>
          <w:szCs w:val="24"/>
          <w:lang w:eastAsia="lt-LT"/>
        </w:rPr>
        <w:t>Šalys visus ginčus, kylančius iš Preliminariosios sutarties sprendžia derybomis. Derybų pradžia laikoma diena, kurią viena iš Šalių pateikė prašymą raštu kitai Šaliai su siūlymu pradėti derybas.</w:t>
      </w:r>
      <w:bookmarkEnd w:id="8"/>
    </w:p>
    <w:p w14:paraId="71297D66" w14:textId="55EF57E9" w:rsidR="0014750A" w:rsidRPr="0014750A" w:rsidRDefault="00185AC9" w:rsidP="00185AC9">
      <w:pPr>
        <w:tabs>
          <w:tab w:val="num" w:pos="576"/>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9.4. </w:t>
      </w:r>
      <w:r w:rsidR="0014750A" w:rsidRPr="0014750A">
        <w:rPr>
          <w:rFonts w:ascii="Arial" w:eastAsia="Times New Roman" w:hAnsi="Arial" w:cs="Arial"/>
          <w:bCs/>
          <w:iCs/>
          <w:sz w:val="24"/>
          <w:szCs w:val="24"/>
          <w:lang w:eastAsia="lt-LT"/>
        </w:rPr>
        <w:t>Nepavykus ginčo išspręsti derybomis per 20 (dvidešimt) darbo dienų nuo derybų pradžios, bet koks ginčas sprendžiamas  pagal galiojančius Lietuvos Respublikos įstatymus.</w:t>
      </w:r>
    </w:p>
    <w:p w14:paraId="5FBCA644" w14:textId="77777777" w:rsidR="0014750A" w:rsidRPr="0014750A" w:rsidRDefault="0014750A" w:rsidP="0014750A">
      <w:pPr>
        <w:spacing w:after="40" w:line="240" w:lineRule="auto"/>
        <w:ind w:firstLine="1296"/>
        <w:jc w:val="both"/>
        <w:outlineLvl w:val="1"/>
        <w:rPr>
          <w:rFonts w:ascii="Arial" w:eastAsia="Times New Roman" w:hAnsi="Arial" w:cs="Arial"/>
          <w:iCs/>
          <w:sz w:val="24"/>
          <w:szCs w:val="24"/>
          <w:lang w:eastAsia="lt-LT"/>
        </w:rPr>
      </w:pPr>
    </w:p>
    <w:p w14:paraId="273D565F" w14:textId="44001E31" w:rsidR="0014750A" w:rsidRDefault="0014750A" w:rsidP="0014750A">
      <w:pPr>
        <w:spacing w:after="40" w:line="240" w:lineRule="auto"/>
        <w:jc w:val="center"/>
        <w:outlineLvl w:val="1"/>
        <w:rPr>
          <w:rFonts w:ascii="Arial" w:eastAsia="Times New Roman" w:hAnsi="Arial" w:cs="Arial"/>
          <w:b/>
          <w:bCs/>
          <w:iCs/>
          <w:sz w:val="24"/>
          <w:szCs w:val="24"/>
          <w:lang w:eastAsia="lt-LT"/>
        </w:rPr>
      </w:pPr>
      <w:r>
        <w:rPr>
          <w:rFonts w:ascii="Arial" w:eastAsia="Times New Roman" w:hAnsi="Arial" w:cs="Arial"/>
          <w:b/>
          <w:bCs/>
          <w:iCs/>
          <w:sz w:val="24"/>
          <w:szCs w:val="24"/>
          <w:lang w:eastAsia="lt-LT"/>
        </w:rPr>
        <w:t>X SKYRIUS</w:t>
      </w:r>
    </w:p>
    <w:p w14:paraId="6343746A" w14:textId="597CE3D5" w:rsidR="0014750A" w:rsidRPr="0014750A" w:rsidRDefault="0014750A" w:rsidP="0014750A">
      <w:pPr>
        <w:spacing w:after="40" w:line="240" w:lineRule="auto"/>
        <w:jc w:val="center"/>
        <w:outlineLvl w:val="1"/>
        <w:rPr>
          <w:rFonts w:ascii="Arial" w:eastAsia="Times New Roman" w:hAnsi="Arial" w:cs="Arial"/>
          <w:b/>
          <w:bCs/>
          <w:iCs/>
          <w:sz w:val="24"/>
          <w:szCs w:val="24"/>
          <w:lang w:eastAsia="lt-LT"/>
        </w:rPr>
      </w:pPr>
      <w:r w:rsidRPr="0014750A">
        <w:rPr>
          <w:rFonts w:ascii="Arial" w:eastAsia="Times New Roman" w:hAnsi="Arial" w:cs="Arial"/>
          <w:b/>
          <w:bCs/>
          <w:iCs/>
          <w:sz w:val="24"/>
          <w:szCs w:val="24"/>
          <w:lang w:eastAsia="lt-LT"/>
        </w:rPr>
        <w:t>KORUPCIJOS PREVENCIJA</w:t>
      </w:r>
    </w:p>
    <w:p w14:paraId="2DD5EE0F" w14:textId="27624129" w:rsidR="0014750A" w:rsidRPr="0014750A" w:rsidRDefault="00185AC9" w:rsidP="00185AC9">
      <w:pPr>
        <w:tabs>
          <w:tab w:val="num" w:pos="576"/>
        </w:tabs>
        <w:spacing w:after="40" w:line="240" w:lineRule="auto"/>
        <w:ind w:firstLine="142"/>
        <w:jc w:val="both"/>
        <w:outlineLvl w:val="1"/>
        <w:rPr>
          <w:rFonts w:ascii="Arial" w:eastAsia="Times New Roman" w:hAnsi="Arial" w:cs="Arial"/>
          <w:bCs/>
          <w:iCs/>
          <w:sz w:val="24"/>
          <w:szCs w:val="24"/>
          <w:lang w:eastAsia="lt-LT"/>
        </w:rPr>
      </w:pPr>
      <w:bookmarkStart w:id="9" w:name="_Ref273016367"/>
      <w:r>
        <w:rPr>
          <w:rFonts w:ascii="Arial" w:eastAsia="Times New Roman" w:hAnsi="Arial" w:cs="Arial"/>
          <w:bCs/>
          <w:iCs/>
          <w:sz w:val="24"/>
          <w:szCs w:val="24"/>
          <w:lang w:eastAsia="lt-LT"/>
        </w:rPr>
        <w:t xml:space="preserve">10.1. </w:t>
      </w:r>
      <w:r w:rsidR="0014750A" w:rsidRPr="0014750A">
        <w:rPr>
          <w:rFonts w:ascii="Arial" w:eastAsia="Times New Roman" w:hAnsi="Arial" w:cs="Arial"/>
          <w:bCs/>
          <w:iCs/>
          <w:sz w:val="24"/>
          <w:szCs w:val="24"/>
          <w:lang w:eastAsia="lt-LT"/>
        </w:rPr>
        <w:t xml:space="preserve">Tiekėjas negali siūlyti, duoti ar sutikti duoti bet kuriam </w:t>
      </w:r>
      <w:r>
        <w:rPr>
          <w:rFonts w:ascii="Arial" w:eastAsia="Times New Roman" w:hAnsi="Arial" w:cs="Arial"/>
          <w:bCs/>
          <w:iCs/>
          <w:sz w:val="24"/>
          <w:szCs w:val="24"/>
          <w:lang w:eastAsia="lt-LT"/>
        </w:rPr>
        <w:t xml:space="preserve">KRSA </w:t>
      </w:r>
      <w:r w:rsidR="0014750A" w:rsidRPr="0014750A">
        <w:rPr>
          <w:rFonts w:ascii="Arial" w:eastAsia="Times New Roman" w:hAnsi="Arial" w:cs="Arial"/>
          <w:bCs/>
          <w:iCs/>
          <w:sz w:val="24"/>
          <w:szCs w:val="24"/>
          <w:lang w:eastAsia="lt-LT"/>
        </w:rPr>
        <w:t xml:space="preserve">CPO  ir/ar Užsakovo darbuotojui, tarnautojui ar kitam nurodytos įstaigos vardu veikiančiam asmeniui bet kokią dovaną ar pinigų sumą,  o </w:t>
      </w:r>
      <w:r>
        <w:rPr>
          <w:rFonts w:ascii="Arial" w:eastAsia="Times New Roman" w:hAnsi="Arial" w:cs="Arial"/>
          <w:bCs/>
          <w:iCs/>
          <w:sz w:val="24"/>
          <w:szCs w:val="24"/>
          <w:lang w:eastAsia="lt-LT"/>
        </w:rPr>
        <w:t xml:space="preserve">KRSA </w:t>
      </w:r>
      <w:r w:rsidR="0014750A" w:rsidRPr="0014750A">
        <w:rPr>
          <w:rFonts w:ascii="Arial" w:eastAsia="Times New Roman" w:hAnsi="Arial" w:cs="Arial"/>
          <w:bCs/>
          <w:iCs/>
          <w:sz w:val="24"/>
          <w:szCs w:val="24"/>
          <w:lang w:eastAsia="lt-LT"/>
        </w:rPr>
        <w:t>CPO  ir/ar Užsakovo darbuotojas, tarnautojas ar kitas nurodytos įstaigos vardu veikiantis asmuo negali jų priimti. Subjektai, pažeidę šią nuostatą, atsako LR teisės aktų nustatyta tvarka.</w:t>
      </w:r>
    </w:p>
    <w:bookmarkEnd w:id="9"/>
    <w:p w14:paraId="031A9057" w14:textId="77777777" w:rsidR="0014750A" w:rsidRPr="0014750A" w:rsidRDefault="0014750A" w:rsidP="0014750A">
      <w:pPr>
        <w:spacing w:after="40" w:line="240" w:lineRule="auto"/>
        <w:ind w:firstLine="1296"/>
        <w:jc w:val="both"/>
        <w:outlineLvl w:val="1"/>
        <w:rPr>
          <w:rFonts w:ascii="Arial" w:eastAsia="Times New Roman" w:hAnsi="Arial" w:cs="Arial"/>
          <w:iCs/>
          <w:sz w:val="24"/>
          <w:szCs w:val="24"/>
          <w:lang w:eastAsia="lt-LT"/>
        </w:rPr>
      </w:pPr>
    </w:p>
    <w:p w14:paraId="073EE9A5" w14:textId="0C8DDAD4" w:rsidR="0014750A" w:rsidRDefault="0014750A" w:rsidP="0014750A">
      <w:pPr>
        <w:spacing w:after="40" w:line="240" w:lineRule="auto"/>
        <w:jc w:val="center"/>
        <w:outlineLvl w:val="1"/>
        <w:rPr>
          <w:rFonts w:ascii="Arial" w:eastAsia="Times New Roman" w:hAnsi="Arial" w:cs="Arial"/>
          <w:b/>
          <w:bCs/>
          <w:iCs/>
          <w:sz w:val="24"/>
          <w:szCs w:val="24"/>
          <w:lang w:eastAsia="lt-LT"/>
        </w:rPr>
      </w:pPr>
      <w:r>
        <w:rPr>
          <w:rFonts w:ascii="Arial" w:eastAsia="Times New Roman" w:hAnsi="Arial" w:cs="Arial"/>
          <w:b/>
          <w:bCs/>
          <w:iCs/>
          <w:sz w:val="24"/>
          <w:szCs w:val="24"/>
          <w:lang w:eastAsia="lt-LT"/>
        </w:rPr>
        <w:t>XI SKYRIUS</w:t>
      </w:r>
    </w:p>
    <w:p w14:paraId="2D2019BF" w14:textId="1EE661B4" w:rsidR="0014750A" w:rsidRPr="0014750A" w:rsidRDefault="0014750A" w:rsidP="0014750A">
      <w:pPr>
        <w:spacing w:after="40" w:line="240" w:lineRule="auto"/>
        <w:jc w:val="center"/>
        <w:outlineLvl w:val="1"/>
        <w:rPr>
          <w:rFonts w:ascii="Arial" w:eastAsia="Times New Roman" w:hAnsi="Arial" w:cs="Arial"/>
          <w:b/>
          <w:bCs/>
          <w:iCs/>
          <w:sz w:val="24"/>
          <w:szCs w:val="24"/>
          <w:lang w:eastAsia="lt-LT"/>
        </w:rPr>
      </w:pPr>
      <w:r w:rsidRPr="0014750A">
        <w:rPr>
          <w:rFonts w:ascii="Arial" w:eastAsia="Times New Roman" w:hAnsi="Arial" w:cs="Arial"/>
          <w:b/>
          <w:bCs/>
          <w:iCs/>
          <w:sz w:val="24"/>
          <w:szCs w:val="24"/>
          <w:lang w:eastAsia="lt-LT"/>
        </w:rPr>
        <w:t>ĮSIPAREIGOJIMŲ PERLEIDIMAS IR SUBTIEKIMAS</w:t>
      </w:r>
    </w:p>
    <w:p w14:paraId="43887A72" w14:textId="0F677EAC" w:rsidR="0014750A" w:rsidRPr="0014750A" w:rsidRDefault="00185AC9" w:rsidP="00185AC9">
      <w:pPr>
        <w:tabs>
          <w:tab w:val="num" w:pos="576"/>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11.1. </w:t>
      </w:r>
      <w:r w:rsidR="0014750A" w:rsidRPr="0014750A">
        <w:rPr>
          <w:rFonts w:ascii="Arial" w:eastAsia="Times New Roman" w:hAnsi="Arial" w:cs="Arial"/>
          <w:bCs/>
          <w:iCs/>
          <w:sz w:val="24"/>
          <w:szCs w:val="24"/>
          <w:lang w:eastAsia="lt-LT"/>
        </w:rPr>
        <w:t>Šalys negali perleisti savo įsipareigojimų pagal Preliminariąją sutartį.</w:t>
      </w:r>
    </w:p>
    <w:p w14:paraId="65CE51E3" w14:textId="09F4D33B" w:rsidR="0014750A" w:rsidRPr="0014750A" w:rsidRDefault="00185AC9" w:rsidP="00185AC9">
      <w:pPr>
        <w:tabs>
          <w:tab w:val="num" w:pos="576"/>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11.2. </w:t>
      </w:r>
      <w:r w:rsidR="0014750A" w:rsidRPr="0014750A">
        <w:rPr>
          <w:rFonts w:ascii="Arial" w:eastAsia="Times New Roman" w:hAnsi="Arial" w:cs="Arial"/>
          <w:bCs/>
          <w:iCs/>
          <w:sz w:val="24"/>
          <w:szCs w:val="24"/>
          <w:lang w:eastAsia="lt-LT"/>
        </w:rPr>
        <w:t>Šalių juridinio statuso pasikeitimas neturi įtakos Preliminariosios sutarties galiojimui. Tokiomis aplinkybėmis įsipareigojimai pagal Preliminariąją sutartį pereina Šalies teises ir pareigas perimančiam subjektui.</w:t>
      </w:r>
    </w:p>
    <w:p w14:paraId="37284F93" w14:textId="02FA9A37" w:rsidR="0014750A" w:rsidRPr="0014750A" w:rsidRDefault="00185AC9" w:rsidP="00AC7151">
      <w:pPr>
        <w:tabs>
          <w:tab w:val="num" w:pos="576"/>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11.3. </w:t>
      </w:r>
      <w:r w:rsidR="0014750A" w:rsidRPr="0014750A">
        <w:rPr>
          <w:rFonts w:ascii="Arial" w:eastAsia="Times New Roman" w:hAnsi="Arial" w:cs="Arial"/>
          <w:bCs/>
          <w:iCs/>
          <w:sz w:val="24"/>
          <w:szCs w:val="24"/>
          <w:lang w:eastAsia="lt-LT"/>
        </w:rPr>
        <w:t>Preliminariosios sutarties vykdymo metu Tiekėjas gali keisti Preliminarioje sutartyje nurodytus ir/ar pasitelkti naujus subtiekėjus. Keičiančiojo ar naujai pasitelkiamo subtiekėjo kvalifikacija turi būti pakankama Preliminariosios sutarties užduoties įvykdymui,</w:t>
      </w:r>
      <w:r w:rsidR="0014750A" w:rsidRPr="0014750A">
        <w:rPr>
          <w:rFonts w:ascii="Arial" w:eastAsia="Times New Roman" w:hAnsi="Arial" w:cs="Arial"/>
          <w:iCs/>
          <w:sz w:val="24"/>
          <w:szCs w:val="24"/>
          <w:lang w:eastAsia="lt-LT"/>
        </w:rPr>
        <w:t xml:space="preserve"> </w:t>
      </w:r>
      <w:r w:rsidR="0014750A" w:rsidRPr="0014750A">
        <w:rPr>
          <w:rFonts w:ascii="Arial" w:eastAsia="Times New Roman" w:hAnsi="Arial" w:cs="Arial"/>
          <w:bCs/>
          <w:iCs/>
          <w:sz w:val="24"/>
          <w:szCs w:val="24"/>
          <w:lang w:eastAsia="lt-LT"/>
        </w:rPr>
        <w:t xml:space="preserve">keičiantysis ir/ar naujai pasitelkiamas subtiekėjas turi neturėti pašalinimo pagrindų. Apie keičiamus ir/ar naujai pasitelkiamus subtiekėjus Tiekėjas turi informuoti </w:t>
      </w:r>
      <w:r>
        <w:rPr>
          <w:rFonts w:ascii="Arial" w:eastAsia="Times New Roman" w:hAnsi="Arial" w:cs="Arial"/>
          <w:bCs/>
          <w:iCs/>
          <w:sz w:val="24"/>
          <w:szCs w:val="24"/>
          <w:lang w:eastAsia="lt-LT"/>
        </w:rPr>
        <w:t xml:space="preserve">KRSA </w:t>
      </w:r>
      <w:r w:rsidR="0014750A" w:rsidRPr="0014750A">
        <w:rPr>
          <w:rFonts w:ascii="Arial" w:eastAsia="Times New Roman" w:hAnsi="Arial" w:cs="Arial"/>
          <w:bCs/>
          <w:iCs/>
          <w:sz w:val="24"/>
          <w:szCs w:val="24"/>
          <w:lang w:eastAsia="lt-LT"/>
        </w:rPr>
        <w:t>CPO  raštu nurodant subtiekėjo keitimo priežastis.</w:t>
      </w:r>
    </w:p>
    <w:p w14:paraId="208199A3" w14:textId="0DCFCEBA" w:rsidR="0014750A" w:rsidRPr="0014750A" w:rsidRDefault="00185AC9" w:rsidP="00AC7151">
      <w:pPr>
        <w:tabs>
          <w:tab w:val="num" w:pos="576"/>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11.4. </w:t>
      </w:r>
      <w:r w:rsidR="0014750A" w:rsidRPr="0014750A">
        <w:rPr>
          <w:rFonts w:ascii="Arial" w:eastAsia="Times New Roman" w:hAnsi="Arial" w:cs="Arial"/>
          <w:bCs/>
          <w:iCs/>
          <w:sz w:val="24"/>
          <w:szCs w:val="24"/>
          <w:lang w:eastAsia="lt-LT"/>
        </w:rPr>
        <w:t xml:space="preserve">Nustačius viešuosius pirkimus reglamentuojančiuose teisės aktuose numatytus Tiekėjo pasitelkto ar planuojamo pasitelkti subtiekėjo pašalinimo pagrindus, </w:t>
      </w:r>
      <w:r>
        <w:rPr>
          <w:rFonts w:ascii="Arial" w:eastAsia="Times New Roman" w:hAnsi="Arial" w:cs="Arial"/>
          <w:bCs/>
          <w:iCs/>
          <w:sz w:val="24"/>
          <w:szCs w:val="24"/>
          <w:lang w:eastAsia="lt-LT"/>
        </w:rPr>
        <w:t xml:space="preserve">KRSA </w:t>
      </w:r>
      <w:r w:rsidR="0014750A" w:rsidRPr="0014750A">
        <w:rPr>
          <w:rFonts w:ascii="Arial" w:eastAsia="Times New Roman" w:hAnsi="Arial" w:cs="Arial"/>
          <w:bCs/>
          <w:iCs/>
          <w:sz w:val="24"/>
          <w:szCs w:val="24"/>
          <w:lang w:eastAsia="lt-LT"/>
        </w:rPr>
        <w:t>CPO LT reikalauja Tiekėjo per protingą terminą tokį subtiekėją pakeisti kitu.</w:t>
      </w:r>
    </w:p>
    <w:p w14:paraId="26EFD6E3" w14:textId="3D8E9A69" w:rsidR="0014750A" w:rsidRPr="0014750A" w:rsidRDefault="00185AC9" w:rsidP="00AC7151">
      <w:pPr>
        <w:tabs>
          <w:tab w:val="num" w:pos="576"/>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11.5. </w:t>
      </w:r>
      <w:proofErr w:type="spellStart"/>
      <w:r w:rsidR="0014750A" w:rsidRPr="0014750A">
        <w:rPr>
          <w:rFonts w:ascii="Arial" w:eastAsia="Times New Roman" w:hAnsi="Arial" w:cs="Arial"/>
          <w:bCs/>
          <w:iCs/>
          <w:sz w:val="24"/>
          <w:szCs w:val="24"/>
          <w:lang w:eastAsia="lt-LT"/>
        </w:rPr>
        <w:t>Subtiekimo</w:t>
      </w:r>
      <w:proofErr w:type="spellEnd"/>
      <w:r w:rsidR="0014750A" w:rsidRPr="0014750A">
        <w:rPr>
          <w:rFonts w:ascii="Arial" w:eastAsia="Times New Roman" w:hAnsi="Arial" w:cs="Arial"/>
          <w:bCs/>
          <w:iCs/>
          <w:sz w:val="24"/>
          <w:szCs w:val="24"/>
          <w:lang w:eastAsia="lt-LT"/>
        </w:rPr>
        <w:t xml:space="preserve"> sutarties sudarymas neatleidžia Tiekėjo nuo jokių jo įsipareigojimų pagal Preliminariąją sutartį ir/ar Pagrindinę sutartį, ir nesukuria sutartinių santykių tarp subtiekėjo ir </w:t>
      </w:r>
      <w:r>
        <w:rPr>
          <w:rFonts w:ascii="Arial" w:eastAsia="Times New Roman" w:hAnsi="Arial" w:cs="Arial"/>
          <w:bCs/>
          <w:iCs/>
          <w:sz w:val="24"/>
          <w:szCs w:val="24"/>
          <w:lang w:eastAsia="lt-LT"/>
        </w:rPr>
        <w:t xml:space="preserve">KRSA </w:t>
      </w:r>
      <w:r w:rsidR="0014750A" w:rsidRPr="0014750A">
        <w:rPr>
          <w:rFonts w:ascii="Arial" w:eastAsia="Times New Roman" w:hAnsi="Arial" w:cs="Arial"/>
          <w:bCs/>
          <w:iCs/>
          <w:sz w:val="24"/>
          <w:szCs w:val="24"/>
          <w:lang w:eastAsia="lt-LT"/>
        </w:rPr>
        <w:t>CPO  ir/ar Užsakovo.</w:t>
      </w:r>
    </w:p>
    <w:p w14:paraId="5A137FAE" w14:textId="77777777" w:rsidR="0014750A" w:rsidRPr="0014750A" w:rsidRDefault="0014750A" w:rsidP="0014750A">
      <w:pPr>
        <w:spacing w:after="40" w:line="240" w:lineRule="auto"/>
        <w:ind w:firstLine="1296"/>
        <w:jc w:val="both"/>
        <w:outlineLvl w:val="1"/>
        <w:rPr>
          <w:rFonts w:ascii="Arial" w:eastAsia="Times New Roman" w:hAnsi="Arial" w:cs="Arial"/>
          <w:iCs/>
          <w:sz w:val="24"/>
          <w:szCs w:val="24"/>
          <w:lang w:eastAsia="lt-LT"/>
        </w:rPr>
      </w:pPr>
      <w:bookmarkStart w:id="10" w:name="_Ref273106420"/>
    </w:p>
    <w:bookmarkEnd w:id="10"/>
    <w:p w14:paraId="41A708D6" w14:textId="5999E88F" w:rsidR="0014750A" w:rsidRDefault="0014750A" w:rsidP="0014750A">
      <w:pPr>
        <w:spacing w:after="40" w:line="240" w:lineRule="auto"/>
        <w:jc w:val="center"/>
        <w:outlineLvl w:val="1"/>
        <w:rPr>
          <w:rFonts w:ascii="Arial" w:eastAsia="Times New Roman" w:hAnsi="Arial" w:cs="Arial"/>
          <w:b/>
          <w:bCs/>
          <w:iCs/>
          <w:sz w:val="24"/>
          <w:szCs w:val="24"/>
          <w:lang w:eastAsia="lt-LT"/>
        </w:rPr>
      </w:pPr>
      <w:r>
        <w:rPr>
          <w:rFonts w:ascii="Arial" w:eastAsia="Times New Roman" w:hAnsi="Arial" w:cs="Arial"/>
          <w:b/>
          <w:bCs/>
          <w:iCs/>
          <w:sz w:val="24"/>
          <w:szCs w:val="24"/>
          <w:lang w:eastAsia="lt-LT"/>
        </w:rPr>
        <w:t>XII SKYRIUS</w:t>
      </w:r>
    </w:p>
    <w:p w14:paraId="39161F69" w14:textId="41324C54" w:rsidR="0014750A" w:rsidRPr="0014750A" w:rsidRDefault="0014750A" w:rsidP="0014750A">
      <w:pPr>
        <w:spacing w:after="40" w:line="240" w:lineRule="auto"/>
        <w:jc w:val="center"/>
        <w:outlineLvl w:val="1"/>
        <w:rPr>
          <w:rFonts w:ascii="Arial" w:eastAsia="Times New Roman" w:hAnsi="Arial" w:cs="Arial"/>
          <w:b/>
          <w:bCs/>
          <w:iCs/>
          <w:sz w:val="24"/>
          <w:szCs w:val="24"/>
          <w:lang w:eastAsia="lt-LT"/>
        </w:rPr>
      </w:pPr>
      <w:r w:rsidRPr="0014750A">
        <w:rPr>
          <w:rFonts w:ascii="Arial" w:eastAsia="Times New Roman" w:hAnsi="Arial" w:cs="Arial"/>
          <w:b/>
          <w:bCs/>
          <w:iCs/>
          <w:sz w:val="24"/>
          <w:szCs w:val="24"/>
          <w:lang w:eastAsia="lt-LT"/>
        </w:rPr>
        <w:t>FORCE MAJEURE</w:t>
      </w:r>
    </w:p>
    <w:p w14:paraId="20BFD9E3" w14:textId="499B6DD7" w:rsidR="0014750A" w:rsidRPr="0014750A" w:rsidRDefault="00AC7151" w:rsidP="00AC7151">
      <w:pPr>
        <w:tabs>
          <w:tab w:val="num" w:pos="576"/>
        </w:tabs>
        <w:spacing w:after="40" w:line="240" w:lineRule="auto"/>
        <w:ind w:firstLine="142"/>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12.1. </w:t>
      </w:r>
      <w:r w:rsidR="0014750A" w:rsidRPr="0014750A">
        <w:rPr>
          <w:rFonts w:ascii="Arial" w:eastAsia="Times New Roman" w:hAnsi="Arial" w:cs="Arial"/>
          <w:bCs/>
          <w:iCs/>
          <w:sz w:val="24"/>
          <w:szCs w:val="24"/>
          <w:lang w:eastAsia="lt-LT"/>
        </w:rPr>
        <w:t>Nė viena Preliminariosios sutarties Šalis nėra laikoma pažeidusia Preliminariąją sutartį arba nevykdančia savo įsipareigojimų pagal  Preliminariąją sutartį, jei įsipareigojimus vykdyti jai trukdo nenugalimos jėgos (force majeure) aplinkybės, atsiradusios po Preliminariosios sutarties įsigaliojimo dienos.</w:t>
      </w:r>
    </w:p>
    <w:p w14:paraId="7B168BAA" w14:textId="6D65632C" w:rsidR="0014750A" w:rsidRPr="0014750A" w:rsidRDefault="00AC7151" w:rsidP="00AC7151">
      <w:pPr>
        <w:tabs>
          <w:tab w:val="num" w:pos="576"/>
        </w:tabs>
        <w:spacing w:after="40" w:line="240" w:lineRule="auto"/>
        <w:ind w:firstLine="142"/>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12.2.</w:t>
      </w:r>
      <w:r w:rsidR="0014750A" w:rsidRPr="0014750A">
        <w:rPr>
          <w:rFonts w:ascii="Arial" w:eastAsia="Times New Roman" w:hAnsi="Arial" w:cs="Arial"/>
          <w:bCs/>
          <w:iCs/>
          <w:sz w:val="24"/>
          <w:szCs w:val="24"/>
          <w:lang w:eastAsia="lt-LT"/>
        </w:rPr>
        <w:t xml:space="preserve">Jei kuri nors Preliminariosios sutarties Šalis mano, kad atsirado nenugalimos jėgos (force majeure) aplinkybės, dėl kurių ji negali vykdyti savo įsipareigojimų, ji nedelsdama informuoja apie tai kitą Šalį, pranešdama apie aplinkybių pobūdį, galimą trukmę ir tikėtiną poveikį. </w:t>
      </w:r>
    </w:p>
    <w:p w14:paraId="2AF8ED6C" w14:textId="57C8709E" w:rsidR="0014750A" w:rsidRPr="0014750A" w:rsidRDefault="00AC7151" w:rsidP="00AC7151">
      <w:pPr>
        <w:tabs>
          <w:tab w:val="num" w:pos="576"/>
        </w:tabs>
        <w:spacing w:after="40" w:line="240" w:lineRule="auto"/>
        <w:jc w:val="both"/>
        <w:outlineLvl w:val="1"/>
        <w:rPr>
          <w:rFonts w:ascii="Arial" w:eastAsia="Times New Roman" w:hAnsi="Arial" w:cs="Arial"/>
          <w:bCs/>
          <w:iCs/>
          <w:sz w:val="24"/>
          <w:szCs w:val="24"/>
          <w:lang w:eastAsia="lt-LT"/>
        </w:rPr>
      </w:pPr>
      <w:r>
        <w:rPr>
          <w:rFonts w:ascii="Arial" w:eastAsia="Times New Roman" w:hAnsi="Arial" w:cs="Arial"/>
          <w:bCs/>
          <w:iCs/>
          <w:sz w:val="24"/>
          <w:szCs w:val="24"/>
          <w:lang w:eastAsia="lt-LT"/>
        </w:rPr>
        <w:t xml:space="preserve">12.3. </w:t>
      </w:r>
      <w:r w:rsidR="0014750A" w:rsidRPr="0014750A">
        <w:rPr>
          <w:rFonts w:ascii="Arial" w:eastAsia="Times New Roman" w:hAnsi="Arial" w:cs="Arial"/>
          <w:bCs/>
          <w:iCs/>
          <w:sz w:val="24"/>
          <w:szCs w:val="24"/>
          <w:lang w:eastAsia="lt-LT"/>
        </w:rPr>
        <w:t>Jei nenugalimos jėgos (force majeure) aplinkybės trunka ilgiau kaip 30 (trisdešimt) kalendorinių dienų, tuomet, bet kuri Preliminariosios sutarties Šalis turi teisę nutraukti Preliminariąją sutartį įspėdama apie tai kitą Šalį prieš 30 (trisdešimt) kalendorinių dienų. Jei pasibaigus šiam 30 (trisdešimt) dienų laikotarpiui nenugalimos jėgos (force majeure) aplinkybės vis dar yra, Preliminarioji sutartis nutraukiama ir pagal Preliminariosios sutarties sąlygas Šalys atleidžiamos nuo tolesnio Preliminariosios sutarties vykdymo.</w:t>
      </w:r>
    </w:p>
    <w:p w14:paraId="02415A6F" w14:textId="77777777" w:rsidR="0014750A" w:rsidRPr="0014750A" w:rsidRDefault="0014750A" w:rsidP="0014750A">
      <w:pPr>
        <w:spacing w:after="40" w:line="240" w:lineRule="auto"/>
        <w:jc w:val="both"/>
        <w:outlineLvl w:val="1"/>
        <w:rPr>
          <w:rFonts w:ascii="Arial" w:eastAsia="Times New Roman" w:hAnsi="Arial" w:cs="Arial"/>
          <w:bCs/>
          <w:iCs/>
          <w:sz w:val="24"/>
          <w:szCs w:val="24"/>
          <w:lang w:eastAsia="lt-LT"/>
        </w:rPr>
      </w:pPr>
    </w:p>
    <w:p w14:paraId="4AB3652C" w14:textId="0FE5572B" w:rsidR="00D45BCD" w:rsidRDefault="0014750A" w:rsidP="0014750A">
      <w:pPr>
        <w:spacing w:after="40" w:line="240" w:lineRule="auto"/>
        <w:ind w:firstLine="1296"/>
        <w:outlineLvl w:val="1"/>
        <w:rPr>
          <w:rFonts w:ascii="Arial" w:eastAsia="Times New Roman" w:hAnsi="Arial" w:cs="Arial"/>
          <w:b/>
          <w:bCs/>
          <w:iCs/>
          <w:sz w:val="24"/>
          <w:szCs w:val="24"/>
          <w:lang w:eastAsia="lt-LT"/>
        </w:rPr>
      </w:pPr>
      <w:r>
        <w:rPr>
          <w:rFonts w:ascii="Arial" w:eastAsia="Times New Roman" w:hAnsi="Arial" w:cs="Arial"/>
          <w:b/>
          <w:bCs/>
          <w:iCs/>
          <w:sz w:val="24"/>
          <w:szCs w:val="24"/>
          <w:lang w:eastAsia="lt-LT"/>
        </w:rPr>
        <w:t xml:space="preserve">                                          </w:t>
      </w:r>
      <w:r w:rsidRPr="0014750A">
        <w:rPr>
          <w:rFonts w:ascii="Arial" w:eastAsia="Times New Roman" w:hAnsi="Arial" w:cs="Arial"/>
          <w:b/>
          <w:bCs/>
          <w:iCs/>
          <w:sz w:val="24"/>
          <w:szCs w:val="24"/>
          <w:lang w:eastAsia="lt-LT"/>
        </w:rPr>
        <w:t>XI</w:t>
      </w:r>
      <w:r w:rsidR="007C45B7">
        <w:rPr>
          <w:rFonts w:ascii="Arial" w:eastAsia="Times New Roman" w:hAnsi="Arial" w:cs="Arial"/>
          <w:b/>
          <w:bCs/>
          <w:iCs/>
          <w:sz w:val="24"/>
          <w:szCs w:val="24"/>
          <w:lang w:eastAsia="lt-LT"/>
        </w:rPr>
        <w:t>II</w:t>
      </w:r>
      <w:r w:rsidRPr="0014750A">
        <w:rPr>
          <w:rFonts w:ascii="Arial" w:eastAsia="Times New Roman" w:hAnsi="Arial" w:cs="Arial"/>
          <w:b/>
          <w:bCs/>
          <w:iCs/>
          <w:sz w:val="24"/>
          <w:szCs w:val="24"/>
          <w:lang w:eastAsia="lt-LT"/>
        </w:rPr>
        <w:t xml:space="preserve"> SKYRIUS</w:t>
      </w:r>
    </w:p>
    <w:p w14:paraId="1DDA2CBD" w14:textId="61FB7EE3" w:rsidR="007C45B7" w:rsidRDefault="007C45B7" w:rsidP="007C45B7">
      <w:pPr>
        <w:spacing w:after="40" w:line="240" w:lineRule="auto"/>
        <w:ind w:firstLine="1296"/>
        <w:outlineLvl w:val="1"/>
        <w:rPr>
          <w:rFonts w:ascii="Arial" w:eastAsia="Times New Roman" w:hAnsi="Arial" w:cs="Arial"/>
          <w:b/>
          <w:bCs/>
          <w:iCs/>
          <w:sz w:val="24"/>
          <w:szCs w:val="24"/>
          <w:lang w:eastAsia="lt-LT"/>
        </w:rPr>
      </w:pPr>
      <w:r>
        <w:rPr>
          <w:rFonts w:ascii="Arial" w:eastAsia="Times New Roman" w:hAnsi="Arial" w:cs="Arial"/>
          <w:b/>
          <w:bCs/>
          <w:iCs/>
          <w:sz w:val="24"/>
          <w:szCs w:val="24"/>
          <w:lang w:eastAsia="lt-LT"/>
        </w:rPr>
        <w:t xml:space="preserve">                     </w:t>
      </w:r>
      <w:r w:rsidR="006B0C0D">
        <w:rPr>
          <w:rFonts w:ascii="Arial" w:eastAsia="Times New Roman" w:hAnsi="Arial" w:cs="Arial"/>
          <w:b/>
          <w:bCs/>
          <w:iCs/>
          <w:sz w:val="24"/>
          <w:szCs w:val="24"/>
          <w:lang w:eastAsia="lt-LT"/>
        </w:rPr>
        <w:t xml:space="preserve">         </w:t>
      </w:r>
      <w:r>
        <w:rPr>
          <w:rFonts w:ascii="Arial" w:eastAsia="Times New Roman" w:hAnsi="Arial" w:cs="Arial"/>
          <w:b/>
          <w:bCs/>
          <w:iCs/>
          <w:sz w:val="24"/>
          <w:szCs w:val="24"/>
          <w:lang w:eastAsia="lt-LT"/>
        </w:rPr>
        <w:t xml:space="preserve">  BAIGIAMOSIOS NUOSTATOS</w:t>
      </w:r>
    </w:p>
    <w:p w14:paraId="289ADC40" w14:textId="55E52DF0" w:rsidR="006B0C0D" w:rsidRPr="006B0C0D" w:rsidRDefault="006B0C0D" w:rsidP="006B0C0D">
      <w:pPr>
        <w:pStyle w:val="Sraopastraipa"/>
        <w:widowControl w:val="0"/>
        <w:numPr>
          <w:ilvl w:val="1"/>
          <w:numId w:val="44"/>
        </w:numPr>
        <w:tabs>
          <w:tab w:val="left" w:pos="709"/>
        </w:tabs>
        <w:ind w:left="0" w:firstLine="0"/>
        <w:jc w:val="both"/>
        <w:rPr>
          <w:rFonts w:ascii="Arial" w:eastAsia="Calibri" w:hAnsi="Arial" w:cs="Arial"/>
          <w:color w:val="000000"/>
          <w:lang w:bidi="lt-LT"/>
        </w:rPr>
      </w:pPr>
      <w:r w:rsidRPr="006B0C0D">
        <w:rPr>
          <w:rFonts w:ascii="Arial" w:eastAsia="Calibri" w:hAnsi="Arial" w:cs="Arial"/>
          <w:bCs/>
          <w:iCs/>
          <w:color w:val="000000"/>
          <w:lang w:bidi="lt-LT"/>
        </w:rPr>
        <w:t>Jei Tiekėjas veikia jungtinės veiklos (partnerystės) pagrindu, partneriai yra solidariai atsakingi už Preliminariosios sutarties nuostatų vykdymą pagal Lietuvos Respublikos įstatymus ir kitus teisės aktus. Jungtinės veiklos sutarties nutraukimas ar jungtinės veiklos sutartimi nustatytų partnerių keitimas yra laikomas esminiu Preliminariosios sutarties pažeidimu</w:t>
      </w:r>
      <w:r w:rsidR="00266C91">
        <w:rPr>
          <w:rFonts w:ascii="Arial" w:eastAsia="Calibri" w:hAnsi="Arial" w:cs="Arial"/>
          <w:bCs/>
          <w:iCs/>
          <w:color w:val="000000"/>
          <w:lang w:bidi="lt-LT"/>
        </w:rPr>
        <w:t>.</w:t>
      </w:r>
    </w:p>
    <w:p w14:paraId="39BC1C85" w14:textId="50803835" w:rsidR="006B0C0D" w:rsidRPr="006B0C0D" w:rsidRDefault="007C45B7" w:rsidP="0010128A">
      <w:pPr>
        <w:pStyle w:val="Sraopastraipa"/>
        <w:widowControl w:val="0"/>
        <w:numPr>
          <w:ilvl w:val="1"/>
          <w:numId w:val="44"/>
        </w:numPr>
        <w:tabs>
          <w:tab w:val="left" w:pos="709"/>
          <w:tab w:val="left" w:pos="2268"/>
        </w:tabs>
        <w:ind w:left="0" w:firstLine="0"/>
        <w:jc w:val="both"/>
        <w:rPr>
          <w:rFonts w:ascii="Arial" w:eastAsia="Calibri" w:hAnsi="Arial" w:cs="Arial"/>
          <w:color w:val="000000"/>
          <w:lang w:bidi="lt-LT"/>
        </w:rPr>
      </w:pPr>
      <w:r w:rsidRPr="006B0C0D">
        <w:rPr>
          <w:rFonts w:ascii="Arial" w:eastAsia="Calibri" w:hAnsi="Arial" w:cs="Arial"/>
        </w:rPr>
        <w:t>Preliminariajai sutarčiai, sprendžiant jos galiojimo, vykdymo, taikymo ir aiškinimo klausimus, taikomi Lietuvos Respublikos teisės aktai.</w:t>
      </w:r>
    </w:p>
    <w:p w14:paraId="3DCC5926" w14:textId="4D8606BF" w:rsidR="006B0C0D" w:rsidRPr="006B0C0D" w:rsidRDefault="006B0C0D" w:rsidP="006B0C0D">
      <w:pPr>
        <w:pStyle w:val="Sraopastraipa"/>
        <w:widowControl w:val="0"/>
        <w:numPr>
          <w:ilvl w:val="1"/>
          <w:numId w:val="44"/>
        </w:numPr>
        <w:tabs>
          <w:tab w:val="left" w:pos="709"/>
        </w:tabs>
        <w:ind w:left="0" w:firstLine="0"/>
        <w:jc w:val="both"/>
        <w:rPr>
          <w:rFonts w:ascii="Arial" w:eastAsia="Calibri" w:hAnsi="Arial" w:cs="Arial"/>
          <w:color w:val="000000"/>
          <w:lang w:bidi="lt-LT"/>
        </w:rPr>
      </w:pPr>
      <w:r>
        <w:rPr>
          <w:rFonts w:ascii="Arial" w:eastAsia="Calibri" w:hAnsi="Arial" w:cs="Arial"/>
          <w:color w:val="000000"/>
          <w:lang w:bidi="lt-LT"/>
        </w:rPr>
        <w:t>Preliminarioji sutartis sudaroma lietuvių kalba.</w:t>
      </w:r>
    </w:p>
    <w:p w14:paraId="7411890C" w14:textId="5420271A" w:rsidR="006B0C0D" w:rsidRDefault="006B0C0D" w:rsidP="006B0C0D">
      <w:pPr>
        <w:pStyle w:val="Sraopastraipa"/>
        <w:widowControl w:val="0"/>
        <w:numPr>
          <w:ilvl w:val="1"/>
          <w:numId w:val="44"/>
        </w:numPr>
        <w:tabs>
          <w:tab w:val="left" w:pos="709"/>
          <w:tab w:val="left" w:pos="1418"/>
          <w:tab w:val="left" w:pos="1701"/>
        </w:tabs>
        <w:ind w:left="0" w:firstLine="0"/>
        <w:jc w:val="both"/>
        <w:outlineLvl w:val="1"/>
        <w:rPr>
          <w:rFonts w:ascii="Arial" w:eastAsia="Calibri" w:hAnsi="Arial" w:cs="Arial"/>
          <w:bCs/>
          <w:iCs/>
          <w:lang w:bidi="lt-LT"/>
        </w:rPr>
      </w:pPr>
      <w:r w:rsidRPr="006B0C0D">
        <w:rPr>
          <w:rFonts w:ascii="Arial" w:eastAsia="Calibri" w:hAnsi="Arial" w:cs="Arial"/>
          <w:bCs/>
          <w:iCs/>
          <w:lang w:bidi="lt-LT"/>
        </w:rPr>
        <w:t>Preliminariąją sutartį abi Šalys pasirašo kvalifikuotu sertifikatu patvirtinamu elektroniniu parašu</w:t>
      </w:r>
      <w:r w:rsidR="00266C91">
        <w:rPr>
          <w:rFonts w:ascii="Arial" w:eastAsia="Calibri" w:hAnsi="Arial" w:cs="Arial"/>
          <w:bCs/>
          <w:iCs/>
          <w:lang w:bidi="lt-LT"/>
        </w:rPr>
        <w:t>.</w:t>
      </w:r>
    </w:p>
    <w:p w14:paraId="47CFC400" w14:textId="07DE3E87" w:rsidR="006B0C0D" w:rsidRPr="006B0C0D" w:rsidRDefault="007C45B7" w:rsidP="006B0C0D">
      <w:pPr>
        <w:pStyle w:val="Sraopastraipa"/>
        <w:widowControl w:val="0"/>
        <w:numPr>
          <w:ilvl w:val="1"/>
          <w:numId w:val="44"/>
        </w:numPr>
        <w:tabs>
          <w:tab w:val="left" w:pos="709"/>
          <w:tab w:val="left" w:pos="1598"/>
          <w:tab w:val="left" w:pos="1701"/>
        </w:tabs>
        <w:ind w:left="0" w:firstLine="0"/>
        <w:jc w:val="both"/>
        <w:outlineLvl w:val="1"/>
        <w:rPr>
          <w:rFonts w:ascii="Arial" w:eastAsia="Calibri" w:hAnsi="Arial" w:cs="Arial"/>
          <w:bCs/>
          <w:iCs/>
          <w:lang w:bidi="lt-LT"/>
        </w:rPr>
      </w:pPr>
      <w:r w:rsidRPr="006B0C0D">
        <w:rPr>
          <w:rFonts w:ascii="Arial" w:eastAsia="Calibri" w:hAnsi="Arial" w:cs="Arial"/>
          <w:bCs/>
          <w:iCs/>
          <w:lang w:bidi="lt-LT"/>
        </w:rPr>
        <w:t>Šalys neturi teisės perduoti savo įsipareigojimų pagal Preliminariąją sutartį Tretiesiems asmenims be kitos Šalies išankstinio rašytinio sutikimo.</w:t>
      </w:r>
    </w:p>
    <w:p w14:paraId="0282C660" w14:textId="77777777" w:rsidR="006B0C0D" w:rsidRPr="006B0C0D" w:rsidRDefault="007C45B7" w:rsidP="006B0C0D">
      <w:pPr>
        <w:pStyle w:val="Sraopastraipa"/>
        <w:widowControl w:val="0"/>
        <w:numPr>
          <w:ilvl w:val="1"/>
          <w:numId w:val="44"/>
        </w:numPr>
        <w:tabs>
          <w:tab w:val="left" w:pos="709"/>
        </w:tabs>
        <w:ind w:left="0" w:firstLine="0"/>
        <w:jc w:val="both"/>
        <w:outlineLvl w:val="1"/>
        <w:rPr>
          <w:rFonts w:ascii="Arial" w:eastAsia="Calibri" w:hAnsi="Arial" w:cs="Arial"/>
          <w:bCs/>
          <w:iCs/>
          <w:lang w:bidi="lt-LT"/>
        </w:rPr>
      </w:pPr>
      <w:r w:rsidRPr="006B0C0D">
        <w:rPr>
          <w:rFonts w:ascii="Arial" w:eastAsia="Calibri" w:hAnsi="Arial" w:cs="Arial"/>
          <w:color w:val="000000" w:themeColor="text1"/>
        </w:rPr>
        <w:t>Preliminariosios sutarties sąlygų priedai yra neatskiriamos sudedamosios Preliminariosios sutarties dalys:</w:t>
      </w:r>
    </w:p>
    <w:p w14:paraId="659402C3" w14:textId="77777777" w:rsidR="006B0C0D" w:rsidRPr="006B0C0D" w:rsidRDefault="007C45B7" w:rsidP="006B0C0D">
      <w:pPr>
        <w:pStyle w:val="Sraopastraipa"/>
        <w:widowControl w:val="0"/>
        <w:numPr>
          <w:ilvl w:val="2"/>
          <w:numId w:val="44"/>
        </w:numPr>
        <w:tabs>
          <w:tab w:val="left" w:pos="709"/>
          <w:tab w:val="left" w:pos="851"/>
        </w:tabs>
        <w:jc w:val="both"/>
        <w:outlineLvl w:val="1"/>
        <w:rPr>
          <w:rFonts w:ascii="Arial" w:eastAsia="Calibri" w:hAnsi="Arial" w:cs="Arial"/>
          <w:bCs/>
          <w:iCs/>
          <w:lang w:bidi="lt-LT"/>
        </w:rPr>
      </w:pPr>
      <w:r w:rsidRPr="006B0C0D">
        <w:rPr>
          <w:rFonts w:ascii="Arial" w:hAnsi="Arial" w:cs="Arial"/>
          <w:color w:val="000000" w:themeColor="text1"/>
        </w:rPr>
        <w:lastRenderedPageBreak/>
        <w:t>Priedas Nr. 1 Atnaujinto varžymosi procedūra;</w:t>
      </w:r>
    </w:p>
    <w:p w14:paraId="684BF94A" w14:textId="77777777" w:rsidR="006B0C0D" w:rsidRPr="006B0C0D" w:rsidRDefault="007C45B7" w:rsidP="006B0C0D">
      <w:pPr>
        <w:pStyle w:val="Sraopastraipa"/>
        <w:widowControl w:val="0"/>
        <w:numPr>
          <w:ilvl w:val="2"/>
          <w:numId w:val="44"/>
        </w:numPr>
        <w:tabs>
          <w:tab w:val="left" w:pos="709"/>
          <w:tab w:val="left" w:pos="851"/>
        </w:tabs>
        <w:jc w:val="both"/>
        <w:outlineLvl w:val="1"/>
        <w:rPr>
          <w:rFonts w:ascii="Arial" w:eastAsia="Calibri" w:hAnsi="Arial" w:cs="Arial"/>
          <w:bCs/>
          <w:iCs/>
          <w:lang w:bidi="lt-LT"/>
        </w:rPr>
      </w:pPr>
      <w:r w:rsidRPr="006B0C0D">
        <w:rPr>
          <w:rFonts w:ascii="Arial" w:hAnsi="Arial" w:cs="Arial"/>
          <w:color w:val="000000" w:themeColor="text1"/>
        </w:rPr>
        <w:t xml:space="preserve">Priedas Nr. 2 </w:t>
      </w:r>
      <w:bookmarkStart w:id="11" w:name="_Hlk208995675"/>
      <w:r w:rsidRPr="006B0C0D">
        <w:rPr>
          <w:rFonts w:ascii="Arial" w:eastAsia="Calibri" w:hAnsi="Arial" w:cs="Arial"/>
        </w:rPr>
        <w:t>Pagrindinė</w:t>
      </w:r>
      <w:r w:rsidR="006B0C0D" w:rsidRPr="006B0C0D">
        <w:rPr>
          <w:rFonts w:ascii="Arial" w:eastAsia="Calibri" w:hAnsi="Arial" w:cs="Arial"/>
        </w:rPr>
        <w:t>s</w:t>
      </w:r>
      <w:r w:rsidRPr="006B0C0D">
        <w:rPr>
          <w:rFonts w:ascii="Arial" w:eastAsia="Calibri" w:hAnsi="Arial" w:cs="Arial"/>
        </w:rPr>
        <w:t xml:space="preserve"> sutarti</w:t>
      </w:r>
      <w:r w:rsidR="006B0C0D" w:rsidRPr="006B0C0D">
        <w:rPr>
          <w:rFonts w:ascii="Arial" w:eastAsia="Calibri" w:hAnsi="Arial" w:cs="Arial"/>
        </w:rPr>
        <w:t>es projektas</w:t>
      </w:r>
      <w:r w:rsidRPr="006B0C0D">
        <w:rPr>
          <w:rFonts w:ascii="Arial" w:eastAsia="Calibri" w:hAnsi="Arial" w:cs="Arial"/>
        </w:rPr>
        <w:t>;</w:t>
      </w:r>
    </w:p>
    <w:p w14:paraId="17E3F90C" w14:textId="77777777" w:rsidR="006B0C0D" w:rsidRPr="006B0C0D" w:rsidRDefault="007C45B7" w:rsidP="006B0C0D">
      <w:pPr>
        <w:pStyle w:val="Sraopastraipa"/>
        <w:widowControl w:val="0"/>
        <w:numPr>
          <w:ilvl w:val="2"/>
          <w:numId w:val="44"/>
        </w:numPr>
        <w:tabs>
          <w:tab w:val="left" w:pos="709"/>
          <w:tab w:val="left" w:pos="851"/>
        </w:tabs>
        <w:jc w:val="both"/>
        <w:outlineLvl w:val="1"/>
        <w:rPr>
          <w:rFonts w:ascii="Arial" w:eastAsia="Calibri" w:hAnsi="Arial" w:cs="Arial"/>
          <w:bCs/>
          <w:iCs/>
          <w:lang w:bidi="lt-LT"/>
        </w:rPr>
      </w:pPr>
      <w:r w:rsidRPr="006B0C0D">
        <w:rPr>
          <w:rFonts w:ascii="Arial" w:eastAsia="Calibri" w:hAnsi="Arial" w:cs="Arial"/>
        </w:rPr>
        <w:t xml:space="preserve"> Priedas Nr. 3 Vartotojų sąrašas;</w:t>
      </w:r>
    </w:p>
    <w:p w14:paraId="7EAD7FDF" w14:textId="020F56C3" w:rsidR="00C42AC3" w:rsidRPr="006B0C0D" w:rsidRDefault="006B0C0D" w:rsidP="0010128A">
      <w:pPr>
        <w:pStyle w:val="Sraopastraipa"/>
        <w:widowControl w:val="0"/>
        <w:numPr>
          <w:ilvl w:val="2"/>
          <w:numId w:val="44"/>
        </w:numPr>
        <w:tabs>
          <w:tab w:val="left" w:pos="0"/>
          <w:tab w:val="left" w:pos="851"/>
          <w:tab w:val="left" w:pos="1560"/>
        </w:tabs>
        <w:ind w:left="0" w:firstLine="0"/>
        <w:jc w:val="both"/>
        <w:outlineLvl w:val="1"/>
        <w:rPr>
          <w:rFonts w:ascii="Arial" w:eastAsia="Calibri" w:hAnsi="Arial" w:cs="Arial"/>
          <w:bCs/>
          <w:iCs/>
          <w:lang w:bidi="lt-LT"/>
        </w:rPr>
      </w:pPr>
      <w:r w:rsidRPr="006B0C0D">
        <w:rPr>
          <w:rFonts w:ascii="Arial" w:eastAsia="Calibri" w:hAnsi="Arial" w:cs="Arial"/>
        </w:rPr>
        <w:t>Priedas</w:t>
      </w:r>
      <w:r w:rsidR="0010128A">
        <w:rPr>
          <w:rFonts w:ascii="Arial" w:eastAsia="Calibri" w:hAnsi="Arial" w:cs="Arial"/>
        </w:rPr>
        <w:t xml:space="preserve">  </w:t>
      </w:r>
      <w:r w:rsidRPr="006B0C0D">
        <w:rPr>
          <w:rFonts w:ascii="Arial" w:eastAsia="Calibri" w:hAnsi="Arial" w:cs="Arial"/>
        </w:rPr>
        <w:t xml:space="preserve">Nr.4. </w:t>
      </w:r>
      <w:bookmarkEnd w:id="11"/>
      <w:r w:rsidR="0010128A" w:rsidRPr="0010128A">
        <w:rPr>
          <w:rFonts w:ascii="Arial" w:eastAsia="Calibri" w:hAnsi="Arial" w:cs="Arial"/>
        </w:rPr>
        <w:t>Tiekėjo pasiūlymo atnaujintam varžymuisi forma (pagrindinės pasiūlymo formos nuostatos, kurių pagrindu kiekvienam užsakymui atskirai bus rengiama pasiūlymo forma)</w:t>
      </w:r>
    </w:p>
    <w:p w14:paraId="6186C1D2" w14:textId="77777777" w:rsidR="00D45BCD" w:rsidRPr="00D45BCD" w:rsidRDefault="00D45BCD" w:rsidP="006B0C0D">
      <w:pPr>
        <w:keepNext/>
        <w:keepLines/>
        <w:widowControl w:val="0"/>
        <w:spacing w:after="0" w:line="240" w:lineRule="auto"/>
        <w:jc w:val="center"/>
        <w:outlineLvl w:val="1"/>
        <w:rPr>
          <w:rFonts w:ascii="Arial" w:eastAsia="Calibri" w:hAnsi="Arial" w:cs="Arial"/>
          <w:color w:val="000000"/>
          <w:sz w:val="24"/>
          <w:szCs w:val="24"/>
          <w:lang w:eastAsia="lt-LT" w:bidi="lt-LT"/>
        </w:rPr>
      </w:pPr>
    </w:p>
    <w:p w14:paraId="2B1B0DE4" w14:textId="77777777" w:rsidR="006B0C0D" w:rsidRPr="006B0C0D" w:rsidRDefault="006B0C0D" w:rsidP="006B0C0D">
      <w:pPr>
        <w:keepNext/>
        <w:keepLines/>
        <w:widowControl w:val="0"/>
        <w:spacing w:after="0" w:line="240" w:lineRule="auto"/>
        <w:jc w:val="center"/>
        <w:outlineLvl w:val="1"/>
        <w:rPr>
          <w:rFonts w:ascii="Arial" w:eastAsia="Calibri" w:hAnsi="Arial" w:cs="Arial"/>
          <w:b/>
          <w:bCs/>
          <w:color w:val="000000"/>
          <w:sz w:val="24"/>
          <w:szCs w:val="24"/>
          <w:lang w:eastAsia="lt-LT" w:bidi="lt-LT"/>
        </w:rPr>
      </w:pPr>
      <w:bookmarkStart w:id="12" w:name="_Hlk208911357"/>
      <w:r w:rsidRPr="006B0C0D">
        <w:rPr>
          <w:rFonts w:ascii="Arial" w:eastAsia="Calibri" w:hAnsi="Arial" w:cs="Arial"/>
          <w:b/>
          <w:bCs/>
          <w:color w:val="000000"/>
          <w:sz w:val="24"/>
          <w:szCs w:val="24"/>
          <w:lang w:eastAsia="lt-LT" w:bidi="lt-LT"/>
        </w:rPr>
        <w:t>XIV SKYRIUS</w:t>
      </w:r>
    </w:p>
    <w:p w14:paraId="47F0B174" w14:textId="77777777" w:rsidR="006B0C0D" w:rsidRPr="006B0C0D" w:rsidRDefault="006B0C0D" w:rsidP="006B0C0D">
      <w:pPr>
        <w:keepNext/>
        <w:keepLines/>
        <w:widowControl w:val="0"/>
        <w:spacing w:after="0" w:line="240" w:lineRule="auto"/>
        <w:jc w:val="center"/>
        <w:outlineLvl w:val="1"/>
        <w:rPr>
          <w:rFonts w:ascii="Arial" w:eastAsia="Calibri" w:hAnsi="Arial" w:cs="Arial"/>
          <w:b/>
          <w:bCs/>
          <w:color w:val="000000"/>
          <w:sz w:val="24"/>
          <w:szCs w:val="24"/>
          <w:lang w:eastAsia="lt-LT" w:bidi="lt-LT"/>
        </w:rPr>
      </w:pPr>
      <w:r w:rsidRPr="006B0C0D">
        <w:rPr>
          <w:rFonts w:ascii="Arial" w:eastAsia="Calibri" w:hAnsi="Arial" w:cs="Arial"/>
          <w:b/>
          <w:bCs/>
          <w:color w:val="000000"/>
          <w:sz w:val="24"/>
          <w:szCs w:val="24"/>
          <w:lang w:eastAsia="lt-LT" w:bidi="lt-LT"/>
        </w:rPr>
        <w:t>SUTARTIES ŠALIŲ ADRESAI IR REKVIZITAI</w:t>
      </w:r>
    </w:p>
    <w:p w14:paraId="77D48FDF" w14:textId="2CF3DEDB" w:rsidR="006B0C0D" w:rsidRPr="006B0C0D" w:rsidRDefault="00614D61" w:rsidP="006B0C0D">
      <w:pPr>
        <w:keepNext/>
        <w:keepLines/>
        <w:widowControl w:val="0"/>
        <w:spacing w:after="0" w:line="240" w:lineRule="auto"/>
        <w:jc w:val="both"/>
        <w:outlineLvl w:val="1"/>
        <w:rPr>
          <w:rFonts w:ascii="Arial" w:eastAsia="Calibri" w:hAnsi="Arial" w:cs="Arial"/>
          <w:b/>
          <w:color w:val="000000"/>
          <w:sz w:val="24"/>
          <w:szCs w:val="24"/>
          <w:lang w:eastAsia="lt-LT" w:bidi="lt-LT"/>
        </w:rPr>
      </w:pPr>
      <w:r>
        <w:rPr>
          <w:rFonts w:ascii="Arial" w:eastAsia="Calibri" w:hAnsi="Arial" w:cs="Arial"/>
          <w:b/>
          <w:color w:val="000000"/>
          <w:sz w:val="24"/>
          <w:szCs w:val="24"/>
          <w:lang w:eastAsia="lt-LT" w:bidi="lt-LT"/>
        </w:rPr>
        <w:t xml:space="preserve">              </w:t>
      </w:r>
      <w:r w:rsidR="006B0C0D" w:rsidRPr="006B0C0D">
        <w:rPr>
          <w:rFonts w:ascii="Arial" w:eastAsia="Calibri" w:hAnsi="Arial" w:cs="Arial"/>
          <w:b/>
          <w:color w:val="000000"/>
          <w:sz w:val="24"/>
          <w:szCs w:val="24"/>
          <w:lang w:eastAsia="lt-LT" w:bidi="lt-LT"/>
        </w:rPr>
        <w:t>Užsakov</w:t>
      </w:r>
      <w:r>
        <w:rPr>
          <w:rFonts w:ascii="Arial" w:eastAsia="Calibri" w:hAnsi="Arial" w:cs="Arial"/>
          <w:b/>
          <w:color w:val="000000"/>
          <w:sz w:val="24"/>
          <w:szCs w:val="24"/>
          <w:lang w:eastAsia="lt-LT" w:bidi="lt-LT"/>
        </w:rPr>
        <w:t>as</w:t>
      </w:r>
      <w:r w:rsidR="006B0C0D" w:rsidRPr="006B0C0D">
        <w:rPr>
          <w:rFonts w:ascii="Arial" w:eastAsia="Calibri" w:hAnsi="Arial" w:cs="Arial"/>
          <w:b/>
          <w:color w:val="000000"/>
          <w:sz w:val="24"/>
          <w:szCs w:val="24"/>
          <w:lang w:eastAsia="lt-LT" w:bidi="lt-LT"/>
        </w:rPr>
        <w:tab/>
      </w:r>
      <w:r w:rsidR="006B0C0D" w:rsidRPr="006B0C0D">
        <w:rPr>
          <w:rFonts w:ascii="Arial" w:eastAsia="Calibri" w:hAnsi="Arial" w:cs="Arial"/>
          <w:b/>
          <w:color w:val="000000"/>
          <w:sz w:val="24"/>
          <w:szCs w:val="24"/>
          <w:lang w:eastAsia="lt-LT" w:bidi="lt-LT"/>
        </w:rPr>
        <w:tab/>
        <w:t xml:space="preserve">                    </w:t>
      </w:r>
      <w:r w:rsidR="006B0C0D" w:rsidRPr="006B0C0D">
        <w:rPr>
          <w:rFonts w:ascii="Arial" w:eastAsia="Calibri" w:hAnsi="Arial" w:cs="Arial"/>
          <w:b/>
          <w:color w:val="000000"/>
          <w:sz w:val="24"/>
          <w:szCs w:val="24"/>
          <w:lang w:eastAsia="lt-LT" w:bidi="lt-LT"/>
        </w:rPr>
        <w:tab/>
      </w:r>
      <w:r>
        <w:rPr>
          <w:rFonts w:ascii="Arial" w:eastAsia="Calibri" w:hAnsi="Arial" w:cs="Arial"/>
          <w:b/>
          <w:color w:val="000000"/>
          <w:sz w:val="24"/>
          <w:szCs w:val="24"/>
          <w:lang w:eastAsia="lt-LT" w:bidi="lt-LT"/>
        </w:rPr>
        <w:t xml:space="preserve">  </w:t>
      </w:r>
      <w:r w:rsidR="006B0C0D" w:rsidRPr="006B0C0D">
        <w:rPr>
          <w:rFonts w:ascii="Arial" w:eastAsia="Calibri" w:hAnsi="Arial" w:cs="Arial"/>
          <w:b/>
          <w:color w:val="000000"/>
          <w:sz w:val="24"/>
          <w:szCs w:val="24"/>
          <w:lang w:eastAsia="lt-LT" w:bidi="lt-LT"/>
        </w:rPr>
        <w:t>Tiekėj</w:t>
      </w:r>
      <w:r>
        <w:rPr>
          <w:rFonts w:ascii="Arial" w:eastAsia="Calibri" w:hAnsi="Arial" w:cs="Arial"/>
          <w:b/>
          <w:color w:val="000000"/>
          <w:sz w:val="24"/>
          <w:szCs w:val="24"/>
          <w:lang w:eastAsia="lt-LT" w:bidi="lt-LT"/>
        </w:rPr>
        <w:t>as</w:t>
      </w:r>
    </w:p>
    <w:tbl>
      <w:tblPr>
        <w:tblW w:w="10257" w:type="dxa"/>
        <w:tblLook w:val="04A0" w:firstRow="1" w:lastRow="0" w:firstColumn="1" w:lastColumn="0" w:noHBand="0" w:noVBand="1"/>
      </w:tblPr>
      <w:tblGrid>
        <w:gridCol w:w="5128"/>
        <w:gridCol w:w="5129"/>
      </w:tblGrid>
      <w:tr w:rsidR="006B0C0D" w:rsidRPr="006B0C0D" w14:paraId="4412BEA6" w14:textId="77777777" w:rsidTr="004C7C22">
        <w:trPr>
          <w:trHeight w:val="2683"/>
        </w:trPr>
        <w:tc>
          <w:tcPr>
            <w:tcW w:w="5128" w:type="dxa"/>
          </w:tcPr>
          <w:p w14:paraId="30A04AF5"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Klaipėdos rajono savivaldybės administracija</w:t>
            </w:r>
          </w:p>
          <w:p w14:paraId="1068770B"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Klaipėdos g. 2</w:t>
            </w:r>
          </w:p>
          <w:p w14:paraId="12AB92E7"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LT-96130, Gargždai</w:t>
            </w:r>
          </w:p>
          <w:p w14:paraId="5B2F5A58"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Įmonės kodas 188773688</w:t>
            </w:r>
          </w:p>
          <w:p w14:paraId="42A9C52D"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PVM mokėtojo kodas:</w:t>
            </w:r>
          </w:p>
          <w:p w14:paraId="05FE15B6"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proofErr w:type="spellStart"/>
            <w:r w:rsidRPr="006B0C0D">
              <w:rPr>
                <w:rFonts w:ascii="Arial" w:eastAsia="Calibri" w:hAnsi="Arial" w:cs="Arial"/>
                <w:color w:val="000000"/>
                <w:sz w:val="24"/>
                <w:szCs w:val="24"/>
                <w:lang w:eastAsia="lt-LT" w:bidi="lt-LT"/>
              </w:rPr>
              <w:t>A.s</w:t>
            </w:r>
            <w:proofErr w:type="spellEnd"/>
            <w:r w:rsidRPr="006B0C0D">
              <w:rPr>
                <w:rFonts w:ascii="Arial" w:eastAsia="Calibri" w:hAnsi="Arial" w:cs="Arial"/>
                <w:color w:val="000000"/>
                <w:sz w:val="24"/>
                <w:szCs w:val="24"/>
                <w:lang w:eastAsia="lt-LT" w:bidi="lt-LT"/>
              </w:rPr>
              <w:t>. LT14 4010 0402 0031 4539</w:t>
            </w:r>
          </w:p>
          <w:p w14:paraId="7F9389BB"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 xml:space="preserve">AB </w:t>
            </w:r>
            <w:proofErr w:type="spellStart"/>
            <w:r w:rsidRPr="006B0C0D">
              <w:rPr>
                <w:rFonts w:ascii="Arial" w:eastAsia="Calibri" w:hAnsi="Arial" w:cs="Arial"/>
                <w:color w:val="000000"/>
                <w:sz w:val="24"/>
                <w:szCs w:val="24"/>
                <w:lang w:eastAsia="lt-LT" w:bidi="lt-LT"/>
              </w:rPr>
              <w:t>Luminor</w:t>
            </w:r>
            <w:proofErr w:type="spellEnd"/>
            <w:r w:rsidRPr="006B0C0D">
              <w:rPr>
                <w:rFonts w:ascii="Arial" w:eastAsia="Calibri" w:hAnsi="Arial" w:cs="Arial"/>
                <w:color w:val="000000"/>
                <w:sz w:val="24"/>
                <w:szCs w:val="24"/>
                <w:lang w:eastAsia="lt-LT" w:bidi="lt-LT"/>
              </w:rPr>
              <w:t xml:space="preserve"> bank</w:t>
            </w:r>
          </w:p>
          <w:p w14:paraId="5A17C7FD"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Banko kodas 40100</w:t>
            </w:r>
          </w:p>
          <w:p w14:paraId="5D6014E4"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Tel. (+370  46) 47 20 25,</w:t>
            </w:r>
          </w:p>
          <w:p w14:paraId="4A0E62D1"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proofErr w:type="spellStart"/>
            <w:r w:rsidRPr="006B0C0D">
              <w:rPr>
                <w:rFonts w:ascii="Arial" w:eastAsia="Calibri" w:hAnsi="Arial" w:cs="Arial"/>
                <w:color w:val="000000"/>
                <w:sz w:val="24"/>
                <w:szCs w:val="24"/>
                <w:lang w:eastAsia="lt-LT" w:bidi="lt-LT"/>
              </w:rPr>
              <w:t>El.p</w:t>
            </w:r>
            <w:proofErr w:type="spellEnd"/>
            <w:r w:rsidRPr="006B0C0D">
              <w:rPr>
                <w:rFonts w:ascii="Arial" w:eastAsia="Calibri" w:hAnsi="Arial" w:cs="Arial"/>
                <w:color w:val="000000"/>
                <w:sz w:val="24"/>
                <w:szCs w:val="24"/>
                <w:lang w:eastAsia="lt-LT" w:bidi="lt-LT"/>
              </w:rPr>
              <w:t>. savivaldybe@klaipedos-r.lt</w:t>
            </w:r>
          </w:p>
        </w:tc>
        <w:tc>
          <w:tcPr>
            <w:tcW w:w="5129" w:type="dxa"/>
          </w:tcPr>
          <w:p w14:paraId="24F1CCA9"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 xml:space="preserve">(nurodyti tiekėjo pavadinimą, </w:t>
            </w:r>
          </w:p>
          <w:p w14:paraId="6B4535FA"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 xml:space="preserve">adresą, </w:t>
            </w:r>
          </w:p>
          <w:p w14:paraId="593495B4"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įmonės kodą,</w:t>
            </w:r>
          </w:p>
          <w:p w14:paraId="51600B28"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 xml:space="preserve"> banko pavadinimą, kodą,</w:t>
            </w:r>
          </w:p>
          <w:p w14:paraId="6C98E588"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 xml:space="preserve"> sąskaitos numerį, </w:t>
            </w:r>
          </w:p>
          <w:p w14:paraId="40AA70BE"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PVM mokėtojo kodą,</w:t>
            </w:r>
          </w:p>
          <w:p w14:paraId="65B3F6DF"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 xml:space="preserve"> tel. numerį, fakso numerį)</w:t>
            </w:r>
            <w:r w:rsidRPr="006B0C0D">
              <w:rPr>
                <w:rFonts w:ascii="Arial" w:eastAsia="Calibri" w:hAnsi="Arial" w:cs="Arial"/>
                <w:color w:val="000000"/>
                <w:sz w:val="24"/>
                <w:szCs w:val="24"/>
                <w:lang w:eastAsia="lt-LT" w:bidi="lt-LT"/>
              </w:rPr>
              <w:tab/>
            </w:r>
          </w:p>
        </w:tc>
      </w:tr>
      <w:tr w:rsidR="006B0C0D" w:rsidRPr="006B0C0D" w14:paraId="2AFD3D8B" w14:textId="77777777" w:rsidTr="004C7C22">
        <w:trPr>
          <w:trHeight w:val="721"/>
        </w:trPr>
        <w:tc>
          <w:tcPr>
            <w:tcW w:w="5128" w:type="dxa"/>
          </w:tcPr>
          <w:p w14:paraId="1E28C6E4"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p>
          <w:p w14:paraId="1D62D17A"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______________________</w:t>
            </w:r>
          </w:p>
          <w:p w14:paraId="730AF515"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(Parašas)</w:t>
            </w:r>
          </w:p>
        </w:tc>
        <w:tc>
          <w:tcPr>
            <w:tcW w:w="5129" w:type="dxa"/>
          </w:tcPr>
          <w:p w14:paraId="06691693"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p>
          <w:p w14:paraId="0893C745"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______________________</w:t>
            </w:r>
          </w:p>
          <w:p w14:paraId="28504895"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r w:rsidRPr="006B0C0D">
              <w:rPr>
                <w:rFonts w:ascii="Arial" w:eastAsia="Calibri" w:hAnsi="Arial" w:cs="Arial"/>
                <w:color w:val="000000"/>
                <w:sz w:val="24"/>
                <w:szCs w:val="24"/>
                <w:lang w:eastAsia="lt-LT" w:bidi="lt-LT"/>
              </w:rPr>
              <w:t>(Parašas)</w:t>
            </w:r>
          </w:p>
        </w:tc>
      </w:tr>
      <w:bookmarkEnd w:id="12"/>
    </w:tbl>
    <w:p w14:paraId="502EC6ED" w14:textId="77777777" w:rsidR="006B0C0D" w:rsidRPr="006B0C0D" w:rsidRDefault="006B0C0D" w:rsidP="006B0C0D">
      <w:pPr>
        <w:keepNext/>
        <w:keepLines/>
        <w:widowControl w:val="0"/>
        <w:spacing w:after="0" w:line="240" w:lineRule="auto"/>
        <w:jc w:val="both"/>
        <w:outlineLvl w:val="1"/>
        <w:rPr>
          <w:rFonts w:ascii="Arial" w:eastAsia="Calibri" w:hAnsi="Arial" w:cs="Arial"/>
          <w:color w:val="000000"/>
          <w:sz w:val="24"/>
          <w:szCs w:val="24"/>
          <w:lang w:eastAsia="lt-LT" w:bidi="lt-LT"/>
        </w:rPr>
      </w:pPr>
    </w:p>
    <w:p w14:paraId="200ECF38" w14:textId="77777777" w:rsidR="00D45BCD" w:rsidRPr="00D45BCD" w:rsidRDefault="00D45BCD" w:rsidP="00D45BCD">
      <w:pPr>
        <w:keepNext/>
        <w:keepLines/>
        <w:widowControl w:val="0"/>
        <w:spacing w:after="0" w:line="240" w:lineRule="auto"/>
        <w:jc w:val="both"/>
        <w:outlineLvl w:val="1"/>
        <w:rPr>
          <w:rFonts w:ascii="Arial" w:eastAsia="Calibri" w:hAnsi="Arial" w:cs="Arial"/>
          <w:color w:val="000000"/>
          <w:sz w:val="24"/>
          <w:szCs w:val="24"/>
          <w:lang w:eastAsia="lt-LT" w:bidi="lt-LT"/>
        </w:rPr>
      </w:pPr>
    </w:p>
    <w:p w14:paraId="1FFDBD17" w14:textId="77777777" w:rsidR="00D45BCD" w:rsidRDefault="00D45BCD"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4EF3A8E4" w14:textId="77777777" w:rsidR="00D45BCD" w:rsidRDefault="00D45BCD"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2DFBCFDD" w14:textId="77777777" w:rsidR="00D45BCD" w:rsidRDefault="00D45BCD"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3F73CF70" w14:textId="77777777" w:rsidR="00D45BCD" w:rsidRDefault="00D45BCD"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1D0AB538" w14:textId="77777777" w:rsidR="00D45BCD" w:rsidRDefault="00D45BCD"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548AB37A" w14:textId="77777777" w:rsidR="00D45BCD" w:rsidRDefault="00D45BCD"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683C9E69" w14:textId="77777777" w:rsidR="00D45BCD" w:rsidRDefault="00D45BCD"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p w14:paraId="2EF62CF1" w14:textId="77777777" w:rsidR="00D45BCD" w:rsidRDefault="00D45BCD" w:rsidP="007C08E1">
      <w:pPr>
        <w:keepNext/>
        <w:keepLines/>
        <w:widowControl w:val="0"/>
        <w:spacing w:after="0" w:line="240" w:lineRule="auto"/>
        <w:jc w:val="center"/>
        <w:outlineLvl w:val="1"/>
        <w:rPr>
          <w:rFonts w:ascii="Arial" w:eastAsia="Calibri" w:hAnsi="Arial" w:cs="Arial"/>
          <w:b/>
          <w:bCs/>
          <w:color w:val="000000"/>
          <w:sz w:val="24"/>
          <w:szCs w:val="24"/>
          <w:lang w:eastAsia="lt-LT" w:bidi="lt-LT"/>
        </w:rPr>
      </w:pPr>
    </w:p>
    <w:sectPr w:rsidR="00D45BCD" w:rsidSect="00B336A7">
      <w:pgSz w:w="11906" w:h="16838"/>
      <w:pgMar w:top="567" w:right="851"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1C1"/>
    <w:multiLevelType w:val="multilevel"/>
    <w:tmpl w:val="9E2464BE"/>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25F48"/>
    <w:multiLevelType w:val="hybridMultilevel"/>
    <w:tmpl w:val="C07C0794"/>
    <w:lvl w:ilvl="0" w:tplc="22CE969A">
      <w:start w:val="1"/>
      <w:numFmt w:val="decimal"/>
      <w:lvlText w:val="8.%1."/>
      <w:lvlJc w:val="left"/>
      <w:pPr>
        <w:ind w:left="1353" w:hanging="360"/>
      </w:pPr>
      <w:rPr>
        <w:rFonts w:ascii="Times New Roman" w:hAnsi="Times New Roman" w:cs="Times New Roman" w:hint="default"/>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6AC1D77"/>
    <w:multiLevelType w:val="hybridMultilevel"/>
    <w:tmpl w:val="394A5818"/>
    <w:lvl w:ilvl="0" w:tplc="FBA0E7B8">
      <w:start w:val="1"/>
      <w:numFmt w:val="decimal"/>
      <w:lvlText w:val="5.%1."/>
      <w:lvlJc w:val="left"/>
      <w:pPr>
        <w:ind w:left="7023"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 w15:restartNumberingAfterBreak="0">
    <w:nsid w:val="06D60307"/>
    <w:multiLevelType w:val="multilevel"/>
    <w:tmpl w:val="C25E3D86"/>
    <w:lvl w:ilvl="0">
      <w:start w:val="3"/>
      <w:numFmt w:val="decimal"/>
      <w:lvlText w:val="%1."/>
      <w:lvlJc w:val="left"/>
      <w:pPr>
        <w:ind w:left="720" w:hanging="720"/>
      </w:pPr>
      <w:rPr>
        <w:rFonts w:eastAsia="Times New Roman" w:hint="default"/>
        <w:color w:val="auto"/>
      </w:rPr>
    </w:lvl>
    <w:lvl w:ilvl="1">
      <w:start w:val="1"/>
      <w:numFmt w:val="decimal"/>
      <w:lvlText w:val="%1.%2."/>
      <w:lvlJc w:val="left"/>
      <w:pPr>
        <w:ind w:left="1358" w:hanging="720"/>
      </w:pPr>
      <w:rPr>
        <w:rFonts w:eastAsia="Times New Roman" w:hint="default"/>
        <w:color w:val="auto"/>
      </w:rPr>
    </w:lvl>
    <w:lvl w:ilvl="2">
      <w:start w:val="14"/>
      <w:numFmt w:val="decimal"/>
      <w:lvlText w:val="%1.%2.%3."/>
      <w:lvlJc w:val="left"/>
      <w:pPr>
        <w:ind w:left="1996" w:hanging="720"/>
      </w:pPr>
      <w:rPr>
        <w:rFonts w:eastAsia="Times New Roman" w:hint="default"/>
        <w:color w:val="auto"/>
      </w:rPr>
    </w:lvl>
    <w:lvl w:ilvl="3">
      <w:start w:val="1"/>
      <w:numFmt w:val="decimal"/>
      <w:lvlText w:val="%1.%2.%3.%4."/>
      <w:lvlJc w:val="left"/>
      <w:pPr>
        <w:ind w:left="2994" w:hanging="108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630" w:hanging="144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6266" w:hanging="1800"/>
      </w:pPr>
      <w:rPr>
        <w:rFonts w:eastAsia="Times New Roman" w:hint="default"/>
        <w:color w:val="auto"/>
      </w:rPr>
    </w:lvl>
    <w:lvl w:ilvl="8">
      <w:start w:val="1"/>
      <w:numFmt w:val="decimal"/>
      <w:lvlText w:val="%1.%2.%3.%4.%5.%6.%7.%8.%9."/>
      <w:lvlJc w:val="left"/>
      <w:pPr>
        <w:ind w:left="7264" w:hanging="2160"/>
      </w:pPr>
      <w:rPr>
        <w:rFonts w:eastAsia="Times New Roman" w:hint="default"/>
        <w:color w:val="auto"/>
      </w:rPr>
    </w:lvl>
  </w:abstractNum>
  <w:abstractNum w:abstractNumId="4" w15:restartNumberingAfterBreak="0">
    <w:nsid w:val="0AD3746D"/>
    <w:multiLevelType w:val="multilevel"/>
    <w:tmpl w:val="D58CE434"/>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CF4472"/>
    <w:multiLevelType w:val="multilevel"/>
    <w:tmpl w:val="110EB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A704E9"/>
    <w:multiLevelType w:val="multilevel"/>
    <w:tmpl w:val="3DB2622A"/>
    <w:lvl w:ilvl="0">
      <w:start w:val="3"/>
      <w:numFmt w:val="decimal"/>
      <w:lvlText w:val="%1."/>
      <w:lvlJc w:val="left"/>
      <w:pPr>
        <w:ind w:left="390" w:hanging="390"/>
      </w:pPr>
      <w:rPr>
        <w:rFonts w:eastAsia="Times New Roman" w:hint="default"/>
        <w:color w:val="auto"/>
      </w:rPr>
    </w:lvl>
    <w:lvl w:ilvl="1">
      <w:start w:val="2"/>
      <w:numFmt w:val="decimal"/>
      <w:lvlText w:val="%1.%2."/>
      <w:lvlJc w:val="left"/>
      <w:pPr>
        <w:ind w:left="1996" w:hanging="720"/>
      </w:pPr>
      <w:rPr>
        <w:rFonts w:eastAsia="Times New Roman" w:hint="default"/>
        <w:color w:val="auto"/>
      </w:rPr>
    </w:lvl>
    <w:lvl w:ilvl="2">
      <w:start w:val="1"/>
      <w:numFmt w:val="decimal"/>
      <w:lvlText w:val="%1.%2.%3."/>
      <w:lvlJc w:val="left"/>
      <w:pPr>
        <w:ind w:left="3272" w:hanging="720"/>
      </w:pPr>
      <w:rPr>
        <w:rFonts w:eastAsia="Times New Roman" w:hint="default"/>
        <w:color w:val="auto"/>
      </w:rPr>
    </w:lvl>
    <w:lvl w:ilvl="3">
      <w:start w:val="1"/>
      <w:numFmt w:val="decimal"/>
      <w:lvlText w:val="%1.%2.%3.%4."/>
      <w:lvlJc w:val="left"/>
      <w:pPr>
        <w:ind w:left="4908" w:hanging="1080"/>
      </w:pPr>
      <w:rPr>
        <w:rFonts w:eastAsia="Times New Roman" w:hint="default"/>
        <w:color w:val="auto"/>
      </w:rPr>
    </w:lvl>
    <w:lvl w:ilvl="4">
      <w:start w:val="1"/>
      <w:numFmt w:val="decimal"/>
      <w:lvlText w:val="%1.%2.%3.%4.%5."/>
      <w:lvlJc w:val="left"/>
      <w:pPr>
        <w:ind w:left="6184" w:hanging="1080"/>
      </w:pPr>
      <w:rPr>
        <w:rFonts w:eastAsia="Times New Roman" w:hint="default"/>
        <w:color w:val="auto"/>
      </w:rPr>
    </w:lvl>
    <w:lvl w:ilvl="5">
      <w:start w:val="1"/>
      <w:numFmt w:val="decimal"/>
      <w:lvlText w:val="%1.%2.%3.%4.%5.%6."/>
      <w:lvlJc w:val="left"/>
      <w:pPr>
        <w:ind w:left="7820" w:hanging="1440"/>
      </w:pPr>
      <w:rPr>
        <w:rFonts w:eastAsia="Times New Roman" w:hint="default"/>
        <w:color w:val="auto"/>
      </w:rPr>
    </w:lvl>
    <w:lvl w:ilvl="6">
      <w:start w:val="1"/>
      <w:numFmt w:val="decimal"/>
      <w:lvlText w:val="%1.%2.%3.%4.%5.%6.%7."/>
      <w:lvlJc w:val="left"/>
      <w:pPr>
        <w:ind w:left="9096" w:hanging="1440"/>
      </w:pPr>
      <w:rPr>
        <w:rFonts w:eastAsia="Times New Roman" w:hint="default"/>
        <w:color w:val="auto"/>
      </w:rPr>
    </w:lvl>
    <w:lvl w:ilvl="7">
      <w:start w:val="1"/>
      <w:numFmt w:val="decimal"/>
      <w:lvlText w:val="%1.%2.%3.%4.%5.%6.%7.%8."/>
      <w:lvlJc w:val="left"/>
      <w:pPr>
        <w:ind w:left="10732" w:hanging="1800"/>
      </w:pPr>
      <w:rPr>
        <w:rFonts w:eastAsia="Times New Roman" w:hint="default"/>
        <w:color w:val="auto"/>
      </w:rPr>
    </w:lvl>
    <w:lvl w:ilvl="8">
      <w:start w:val="1"/>
      <w:numFmt w:val="decimal"/>
      <w:lvlText w:val="%1.%2.%3.%4.%5.%6.%7.%8.%9."/>
      <w:lvlJc w:val="left"/>
      <w:pPr>
        <w:ind w:left="12368" w:hanging="2160"/>
      </w:pPr>
      <w:rPr>
        <w:rFonts w:eastAsia="Times New Roman" w:hint="default"/>
        <w:color w:val="auto"/>
      </w:rPr>
    </w:lvl>
  </w:abstractNum>
  <w:abstractNum w:abstractNumId="7" w15:restartNumberingAfterBreak="0">
    <w:nsid w:val="138A4081"/>
    <w:multiLevelType w:val="multilevel"/>
    <w:tmpl w:val="6E6823C0"/>
    <w:lvl w:ilvl="0">
      <w:start w:val="3"/>
      <w:numFmt w:val="decimal"/>
      <w:lvlText w:val="%1."/>
      <w:lvlJc w:val="left"/>
      <w:pPr>
        <w:ind w:left="390" w:hanging="390"/>
      </w:pPr>
      <w:rPr>
        <w:rFonts w:eastAsia="Times New Roman" w:hint="default"/>
        <w:color w:val="auto"/>
      </w:rPr>
    </w:lvl>
    <w:lvl w:ilvl="1">
      <w:start w:val="3"/>
      <w:numFmt w:val="decimal"/>
      <w:lvlText w:val="%1.%2."/>
      <w:lvlJc w:val="left"/>
      <w:pPr>
        <w:ind w:left="862" w:hanging="720"/>
      </w:pPr>
      <w:rPr>
        <w:rFonts w:eastAsia="Times New Roman" w:hint="default"/>
        <w:b w:val="0"/>
        <w:bCs w:val="0"/>
        <w:color w:val="auto"/>
      </w:rPr>
    </w:lvl>
    <w:lvl w:ilvl="2">
      <w:start w:val="1"/>
      <w:numFmt w:val="decimal"/>
      <w:lvlText w:val="%1.%2.%3."/>
      <w:lvlJc w:val="left"/>
      <w:pPr>
        <w:ind w:left="3272" w:hanging="720"/>
      </w:pPr>
      <w:rPr>
        <w:rFonts w:eastAsia="Times New Roman" w:hint="default"/>
        <w:color w:val="auto"/>
      </w:rPr>
    </w:lvl>
    <w:lvl w:ilvl="3">
      <w:start w:val="1"/>
      <w:numFmt w:val="decimal"/>
      <w:lvlText w:val="%1.%2.%3.%4."/>
      <w:lvlJc w:val="left"/>
      <w:pPr>
        <w:ind w:left="4908" w:hanging="1080"/>
      </w:pPr>
      <w:rPr>
        <w:rFonts w:eastAsia="Times New Roman" w:hint="default"/>
        <w:color w:val="auto"/>
      </w:rPr>
    </w:lvl>
    <w:lvl w:ilvl="4">
      <w:start w:val="1"/>
      <w:numFmt w:val="decimal"/>
      <w:lvlText w:val="%1.%2.%3.%4.%5."/>
      <w:lvlJc w:val="left"/>
      <w:pPr>
        <w:ind w:left="6184" w:hanging="1080"/>
      </w:pPr>
      <w:rPr>
        <w:rFonts w:eastAsia="Times New Roman" w:hint="default"/>
        <w:color w:val="auto"/>
      </w:rPr>
    </w:lvl>
    <w:lvl w:ilvl="5">
      <w:start w:val="1"/>
      <w:numFmt w:val="decimal"/>
      <w:lvlText w:val="%1.%2.%3.%4.%5.%6."/>
      <w:lvlJc w:val="left"/>
      <w:pPr>
        <w:ind w:left="7820" w:hanging="1440"/>
      </w:pPr>
      <w:rPr>
        <w:rFonts w:eastAsia="Times New Roman" w:hint="default"/>
        <w:color w:val="auto"/>
      </w:rPr>
    </w:lvl>
    <w:lvl w:ilvl="6">
      <w:start w:val="1"/>
      <w:numFmt w:val="decimal"/>
      <w:lvlText w:val="%1.%2.%3.%4.%5.%6.%7."/>
      <w:lvlJc w:val="left"/>
      <w:pPr>
        <w:ind w:left="9096" w:hanging="1440"/>
      </w:pPr>
      <w:rPr>
        <w:rFonts w:eastAsia="Times New Roman" w:hint="default"/>
        <w:color w:val="auto"/>
      </w:rPr>
    </w:lvl>
    <w:lvl w:ilvl="7">
      <w:start w:val="1"/>
      <w:numFmt w:val="decimal"/>
      <w:lvlText w:val="%1.%2.%3.%4.%5.%6.%7.%8."/>
      <w:lvlJc w:val="left"/>
      <w:pPr>
        <w:ind w:left="10732" w:hanging="1800"/>
      </w:pPr>
      <w:rPr>
        <w:rFonts w:eastAsia="Times New Roman" w:hint="default"/>
        <w:color w:val="auto"/>
      </w:rPr>
    </w:lvl>
    <w:lvl w:ilvl="8">
      <w:start w:val="1"/>
      <w:numFmt w:val="decimal"/>
      <w:lvlText w:val="%1.%2.%3.%4.%5.%6.%7.%8.%9."/>
      <w:lvlJc w:val="left"/>
      <w:pPr>
        <w:ind w:left="12368" w:hanging="2160"/>
      </w:pPr>
      <w:rPr>
        <w:rFonts w:eastAsia="Times New Roman" w:hint="default"/>
        <w:color w:val="auto"/>
      </w:rPr>
    </w:lvl>
  </w:abstractNum>
  <w:abstractNum w:abstractNumId="8"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F32D5C"/>
    <w:multiLevelType w:val="multilevel"/>
    <w:tmpl w:val="C30AF1C0"/>
    <w:lvl w:ilvl="0">
      <w:start w:val="13"/>
      <w:numFmt w:val="decimal"/>
      <w:lvlText w:val="%1."/>
      <w:lvlJc w:val="left"/>
      <w:pPr>
        <w:ind w:left="525" w:hanging="52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0" w15:restartNumberingAfterBreak="0">
    <w:nsid w:val="1B606D5B"/>
    <w:multiLevelType w:val="hybridMultilevel"/>
    <w:tmpl w:val="F3AE007C"/>
    <w:lvl w:ilvl="0" w:tplc="EFAAD53A">
      <w:start w:val="1"/>
      <w:numFmt w:val="decimal"/>
      <w:lvlText w:val="7.%1."/>
      <w:lvlJc w:val="left"/>
      <w:pPr>
        <w:ind w:left="475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EF55EE1"/>
    <w:multiLevelType w:val="multilevel"/>
    <w:tmpl w:val="9E2464BE"/>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487541"/>
    <w:multiLevelType w:val="multilevel"/>
    <w:tmpl w:val="D58CE434"/>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731AE0"/>
    <w:multiLevelType w:val="hybridMultilevel"/>
    <w:tmpl w:val="8334DE4E"/>
    <w:lvl w:ilvl="0" w:tplc="85F201CA">
      <w:start w:val="1"/>
      <w:numFmt w:val="decimal"/>
      <w:lvlText w:val="1.%1."/>
      <w:lvlJc w:val="left"/>
      <w:pPr>
        <w:ind w:left="3054" w:hanging="360"/>
      </w:pPr>
    </w:lvl>
    <w:lvl w:ilvl="1" w:tplc="04270019">
      <w:start w:val="1"/>
      <w:numFmt w:val="lowerLetter"/>
      <w:lvlText w:val="%2."/>
      <w:lvlJc w:val="left"/>
      <w:pPr>
        <w:ind w:left="-6629" w:hanging="360"/>
      </w:pPr>
    </w:lvl>
    <w:lvl w:ilvl="2" w:tplc="0427001B">
      <w:start w:val="1"/>
      <w:numFmt w:val="lowerRoman"/>
      <w:lvlText w:val="%3."/>
      <w:lvlJc w:val="right"/>
      <w:pPr>
        <w:ind w:left="-5909" w:hanging="180"/>
      </w:pPr>
    </w:lvl>
    <w:lvl w:ilvl="3" w:tplc="0427000F">
      <w:start w:val="1"/>
      <w:numFmt w:val="decimal"/>
      <w:lvlText w:val="%4."/>
      <w:lvlJc w:val="left"/>
      <w:pPr>
        <w:ind w:left="-5189" w:hanging="360"/>
      </w:pPr>
    </w:lvl>
    <w:lvl w:ilvl="4" w:tplc="04270019">
      <w:start w:val="1"/>
      <w:numFmt w:val="lowerLetter"/>
      <w:lvlText w:val="%5."/>
      <w:lvlJc w:val="left"/>
      <w:pPr>
        <w:ind w:left="-4469" w:hanging="360"/>
      </w:pPr>
    </w:lvl>
    <w:lvl w:ilvl="5" w:tplc="0427001B">
      <w:start w:val="1"/>
      <w:numFmt w:val="lowerRoman"/>
      <w:lvlText w:val="%6."/>
      <w:lvlJc w:val="right"/>
      <w:pPr>
        <w:ind w:left="-3749" w:hanging="180"/>
      </w:pPr>
    </w:lvl>
    <w:lvl w:ilvl="6" w:tplc="0427000F">
      <w:start w:val="1"/>
      <w:numFmt w:val="decimal"/>
      <w:lvlText w:val="%7."/>
      <w:lvlJc w:val="left"/>
      <w:pPr>
        <w:ind w:left="-3029" w:hanging="360"/>
      </w:pPr>
    </w:lvl>
    <w:lvl w:ilvl="7" w:tplc="04270019">
      <w:start w:val="1"/>
      <w:numFmt w:val="lowerLetter"/>
      <w:lvlText w:val="%8."/>
      <w:lvlJc w:val="left"/>
      <w:pPr>
        <w:ind w:left="-2309" w:hanging="360"/>
      </w:pPr>
    </w:lvl>
    <w:lvl w:ilvl="8" w:tplc="0427001B">
      <w:start w:val="1"/>
      <w:numFmt w:val="lowerRoman"/>
      <w:lvlText w:val="%9."/>
      <w:lvlJc w:val="right"/>
      <w:pPr>
        <w:ind w:left="-1589" w:hanging="180"/>
      </w:pPr>
    </w:lvl>
  </w:abstractNum>
  <w:abstractNum w:abstractNumId="14" w15:restartNumberingAfterBreak="0">
    <w:nsid w:val="29F379BF"/>
    <w:multiLevelType w:val="multilevel"/>
    <w:tmpl w:val="D5363A84"/>
    <w:lvl w:ilvl="0">
      <w:start w:val="3"/>
      <w:numFmt w:val="decimal"/>
      <w:lvlText w:val="%1."/>
      <w:lvlJc w:val="left"/>
      <w:pPr>
        <w:ind w:left="585" w:hanging="58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BDE3061"/>
    <w:multiLevelType w:val="multilevel"/>
    <w:tmpl w:val="8E4ED2F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296"/>
        </w:tabs>
        <w:ind w:left="72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3D41348"/>
    <w:multiLevelType w:val="multilevel"/>
    <w:tmpl w:val="9E2464BE"/>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2918F5"/>
    <w:multiLevelType w:val="hybridMultilevel"/>
    <w:tmpl w:val="9176F8DE"/>
    <w:lvl w:ilvl="0" w:tplc="2F30C910">
      <w:start w:val="11"/>
      <w:numFmt w:val="decimal"/>
      <w:lvlText w:val="%1."/>
      <w:lvlJc w:val="left"/>
      <w:pPr>
        <w:ind w:left="36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18" w15:restartNumberingAfterBreak="0">
    <w:nsid w:val="38DB5CBC"/>
    <w:multiLevelType w:val="hybridMultilevel"/>
    <w:tmpl w:val="92A68706"/>
    <w:lvl w:ilvl="0" w:tplc="5B9A9B34">
      <w:start w:val="1"/>
      <w:numFmt w:val="decimal"/>
      <w:lvlText w:val="9.1.%1."/>
      <w:lvlJc w:val="left"/>
      <w:pPr>
        <w:ind w:left="514" w:firstLine="0"/>
      </w:pPr>
      <w:rPr>
        <w:rFonts w:ascii="Times New Roman" w:hAnsi="Times New Roman" w:cs="Times New Roman" w:hint="default"/>
      </w:rPr>
    </w:lvl>
    <w:lvl w:ilvl="1" w:tplc="04270019">
      <w:start w:val="1"/>
      <w:numFmt w:val="lowerLetter"/>
      <w:lvlText w:val="%2."/>
      <w:lvlJc w:val="left"/>
      <w:pPr>
        <w:ind w:left="1954" w:hanging="360"/>
      </w:pPr>
    </w:lvl>
    <w:lvl w:ilvl="2" w:tplc="0427001B">
      <w:start w:val="1"/>
      <w:numFmt w:val="lowerRoman"/>
      <w:lvlText w:val="%3."/>
      <w:lvlJc w:val="right"/>
      <w:pPr>
        <w:ind w:left="2674" w:hanging="180"/>
      </w:pPr>
    </w:lvl>
    <w:lvl w:ilvl="3" w:tplc="0427000F">
      <w:start w:val="1"/>
      <w:numFmt w:val="decimal"/>
      <w:lvlText w:val="%4."/>
      <w:lvlJc w:val="left"/>
      <w:pPr>
        <w:ind w:left="3394" w:hanging="360"/>
      </w:pPr>
    </w:lvl>
    <w:lvl w:ilvl="4" w:tplc="04270019">
      <w:start w:val="1"/>
      <w:numFmt w:val="lowerLetter"/>
      <w:lvlText w:val="%5."/>
      <w:lvlJc w:val="left"/>
      <w:pPr>
        <w:ind w:left="4114" w:hanging="360"/>
      </w:pPr>
    </w:lvl>
    <w:lvl w:ilvl="5" w:tplc="0427001B">
      <w:start w:val="1"/>
      <w:numFmt w:val="lowerRoman"/>
      <w:lvlText w:val="%6."/>
      <w:lvlJc w:val="right"/>
      <w:pPr>
        <w:ind w:left="4834" w:hanging="180"/>
      </w:pPr>
    </w:lvl>
    <w:lvl w:ilvl="6" w:tplc="0427000F">
      <w:start w:val="1"/>
      <w:numFmt w:val="decimal"/>
      <w:lvlText w:val="%7."/>
      <w:lvlJc w:val="left"/>
      <w:pPr>
        <w:ind w:left="5554" w:hanging="360"/>
      </w:pPr>
    </w:lvl>
    <w:lvl w:ilvl="7" w:tplc="04270019">
      <w:start w:val="1"/>
      <w:numFmt w:val="lowerLetter"/>
      <w:lvlText w:val="%8."/>
      <w:lvlJc w:val="left"/>
      <w:pPr>
        <w:ind w:left="6274" w:hanging="360"/>
      </w:pPr>
    </w:lvl>
    <w:lvl w:ilvl="8" w:tplc="0427001B">
      <w:start w:val="1"/>
      <w:numFmt w:val="lowerRoman"/>
      <w:lvlText w:val="%9."/>
      <w:lvlJc w:val="right"/>
      <w:pPr>
        <w:ind w:left="6994" w:hanging="180"/>
      </w:pPr>
    </w:lvl>
  </w:abstractNum>
  <w:abstractNum w:abstractNumId="19" w15:restartNumberingAfterBreak="0">
    <w:nsid w:val="40DF6654"/>
    <w:multiLevelType w:val="hybridMultilevel"/>
    <w:tmpl w:val="4B4C128A"/>
    <w:lvl w:ilvl="0" w:tplc="F94693FA">
      <w:start w:val="52"/>
      <w:numFmt w:val="decimal"/>
      <w:lvlText w:val="%1."/>
      <w:lvlJc w:val="left"/>
      <w:pPr>
        <w:ind w:left="2020" w:hanging="360"/>
      </w:pPr>
      <w:rPr>
        <w:rFonts w:hint="default"/>
      </w:rPr>
    </w:lvl>
    <w:lvl w:ilvl="1" w:tplc="04270019" w:tentative="1">
      <w:start w:val="1"/>
      <w:numFmt w:val="lowerLetter"/>
      <w:lvlText w:val="%2."/>
      <w:lvlJc w:val="left"/>
      <w:pPr>
        <w:ind w:left="2740" w:hanging="360"/>
      </w:pPr>
    </w:lvl>
    <w:lvl w:ilvl="2" w:tplc="0427001B" w:tentative="1">
      <w:start w:val="1"/>
      <w:numFmt w:val="lowerRoman"/>
      <w:lvlText w:val="%3."/>
      <w:lvlJc w:val="right"/>
      <w:pPr>
        <w:ind w:left="3460" w:hanging="180"/>
      </w:pPr>
    </w:lvl>
    <w:lvl w:ilvl="3" w:tplc="0427000F" w:tentative="1">
      <w:start w:val="1"/>
      <w:numFmt w:val="decimal"/>
      <w:lvlText w:val="%4."/>
      <w:lvlJc w:val="left"/>
      <w:pPr>
        <w:ind w:left="4180" w:hanging="360"/>
      </w:pPr>
    </w:lvl>
    <w:lvl w:ilvl="4" w:tplc="04270019" w:tentative="1">
      <w:start w:val="1"/>
      <w:numFmt w:val="lowerLetter"/>
      <w:lvlText w:val="%5."/>
      <w:lvlJc w:val="left"/>
      <w:pPr>
        <w:ind w:left="4900" w:hanging="360"/>
      </w:pPr>
    </w:lvl>
    <w:lvl w:ilvl="5" w:tplc="0427001B" w:tentative="1">
      <w:start w:val="1"/>
      <w:numFmt w:val="lowerRoman"/>
      <w:lvlText w:val="%6."/>
      <w:lvlJc w:val="right"/>
      <w:pPr>
        <w:ind w:left="5620" w:hanging="180"/>
      </w:pPr>
    </w:lvl>
    <w:lvl w:ilvl="6" w:tplc="0427000F" w:tentative="1">
      <w:start w:val="1"/>
      <w:numFmt w:val="decimal"/>
      <w:lvlText w:val="%7."/>
      <w:lvlJc w:val="left"/>
      <w:pPr>
        <w:ind w:left="6340" w:hanging="360"/>
      </w:pPr>
    </w:lvl>
    <w:lvl w:ilvl="7" w:tplc="04270019" w:tentative="1">
      <w:start w:val="1"/>
      <w:numFmt w:val="lowerLetter"/>
      <w:lvlText w:val="%8."/>
      <w:lvlJc w:val="left"/>
      <w:pPr>
        <w:ind w:left="7060" w:hanging="360"/>
      </w:pPr>
    </w:lvl>
    <w:lvl w:ilvl="8" w:tplc="0427001B" w:tentative="1">
      <w:start w:val="1"/>
      <w:numFmt w:val="lowerRoman"/>
      <w:lvlText w:val="%9."/>
      <w:lvlJc w:val="right"/>
      <w:pPr>
        <w:ind w:left="7780" w:hanging="180"/>
      </w:pPr>
    </w:lvl>
  </w:abstractNum>
  <w:abstractNum w:abstractNumId="20" w15:restartNumberingAfterBreak="0">
    <w:nsid w:val="4B320529"/>
    <w:multiLevelType w:val="multilevel"/>
    <w:tmpl w:val="31469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C540FE"/>
    <w:multiLevelType w:val="multilevel"/>
    <w:tmpl w:val="07F8142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0642A15"/>
    <w:multiLevelType w:val="multilevel"/>
    <w:tmpl w:val="B6F0B8B2"/>
    <w:lvl w:ilvl="0">
      <w:start w:val="3"/>
      <w:numFmt w:val="decimal"/>
      <w:lvlText w:val="%1."/>
      <w:lvlJc w:val="left"/>
      <w:pPr>
        <w:ind w:left="585" w:hanging="585"/>
      </w:pPr>
      <w:rPr>
        <w:rFonts w:hint="default"/>
      </w:rPr>
    </w:lvl>
    <w:lvl w:ilvl="1">
      <w:start w:val="1"/>
      <w:numFmt w:val="decimal"/>
      <w:lvlText w:val="%1.%2."/>
      <w:lvlJc w:val="left"/>
      <w:pPr>
        <w:ind w:left="1368" w:hanging="72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3024" w:hanging="108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680" w:hanging="144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6336" w:hanging="1800"/>
      </w:pPr>
      <w:rPr>
        <w:rFonts w:hint="default"/>
      </w:rPr>
    </w:lvl>
    <w:lvl w:ilvl="8">
      <w:start w:val="1"/>
      <w:numFmt w:val="decimal"/>
      <w:lvlText w:val="%1.%2.%3.%4.%5.%6.%7.%8.%9."/>
      <w:lvlJc w:val="left"/>
      <w:pPr>
        <w:ind w:left="7344" w:hanging="2160"/>
      </w:pPr>
      <w:rPr>
        <w:rFonts w:hint="default"/>
      </w:rPr>
    </w:lvl>
  </w:abstractNum>
  <w:abstractNum w:abstractNumId="23" w15:restartNumberingAfterBreak="0">
    <w:nsid w:val="60AB4DF3"/>
    <w:multiLevelType w:val="multilevel"/>
    <w:tmpl w:val="E2600DD4"/>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E5A41A3"/>
    <w:multiLevelType w:val="multilevel"/>
    <w:tmpl w:val="A6FA473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color w:val="5B9BD5" w:themeColor="accent5"/>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2A0FAD"/>
    <w:multiLevelType w:val="multilevel"/>
    <w:tmpl w:val="2ABA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91EB2"/>
    <w:multiLevelType w:val="multilevel"/>
    <w:tmpl w:val="D58CE434"/>
    <w:lvl w:ilvl="0">
      <w:start w:val="1"/>
      <w:numFmt w:val="decimal"/>
      <w:lvlText w:val="%1."/>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4"/>
        <w:szCs w:val="24"/>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B073CB"/>
    <w:multiLevelType w:val="hybridMultilevel"/>
    <w:tmpl w:val="FBA21AB2"/>
    <w:lvl w:ilvl="0" w:tplc="07DA7C94">
      <w:start w:val="47"/>
      <w:numFmt w:val="decimal"/>
      <w:lvlText w:val="%1."/>
      <w:lvlJc w:val="left"/>
      <w:pPr>
        <w:ind w:left="1660" w:hanging="360"/>
      </w:pPr>
      <w:rPr>
        <w:rFonts w:hint="default"/>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num w:numId="1" w16cid:durableId="1637950320">
    <w:abstractNumId w:val="8"/>
  </w:num>
  <w:num w:numId="2" w16cid:durableId="894778375">
    <w:abstractNumId w:val="24"/>
  </w:num>
  <w:num w:numId="3" w16cid:durableId="431894754">
    <w:abstractNumId w:val="5"/>
  </w:num>
  <w:num w:numId="4" w16cid:durableId="1537623236">
    <w:abstractNumId w:val="25"/>
  </w:num>
  <w:num w:numId="5" w16cid:durableId="2023167406">
    <w:abstractNumId w:val="26"/>
  </w:num>
  <w:num w:numId="6" w16cid:durableId="164705969">
    <w:abstractNumId w:val="20"/>
  </w:num>
  <w:num w:numId="7" w16cid:durableId="1347946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9554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9358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049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484531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76150110">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3529579">
    <w:abstractNumId w:val="11"/>
  </w:num>
  <w:num w:numId="14" w16cid:durableId="412777770">
    <w:abstractNumId w:val="12"/>
  </w:num>
  <w:num w:numId="15" w16cid:durableId="144902959">
    <w:abstractNumId w:val="1"/>
  </w:num>
  <w:num w:numId="16" w16cid:durableId="1112432214">
    <w:abstractNumId w:val="27"/>
  </w:num>
  <w:num w:numId="17" w16cid:durableId="972754478">
    <w:abstractNumId w:val="4"/>
  </w:num>
  <w:num w:numId="18" w16cid:durableId="1778138152">
    <w:abstractNumId w:val="23"/>
  </w:num>
  <w:num w:numId="19" w16cid:durableId="1775129287">
    <w:abstractNumId w:val="11"/>
    <w:lvlOverride w:ilvl="0">
      <w:startOverride w:val="42"/>
    </w:lvlOverride>
  </w:num>
  <w:num w:numId="20" w16cid:durableId="1625697642">
    <w:abstractNumId w:val="28"/>
  </w:num>
  <w:num w:numId="21" w16cid:durableId="18972334">
    <w:abstractNumId w:val="11"/>
    <w:lvlOverride w:ilvl="0">
      <w:startOverride w:val="46"/>
    </w:lvlOverride>
  </w:num>
  <w:num w:numId="22" w16cid:durableId="1048144395">
    <w:abstractNumId w:val="19"/>
  </w:num>
  <w:num w:numId="23" w16cid:durableId="1623876033">
    <w:abstractNumId w:val="11"/>
    <w:lvlOverride w:ilvl="0">
      <w:startOverride w:val="19"/>
    </w:lvlOverride>
    <w:lvlOverride w:ilvl="1">
      <w:startOverride w:val="4"/>
    </w:lvlOverride>
  </w:num>
  <w:num w:numId="24" w16cid:durableId="1903909776">
    <w:abstractNumId w:val="21"/>
  </w:num>
  <w:num w:numId="25" w16cid:durableId="3944176">
    <w:abstractNumId w:val="11"/>
    <w:lvlOverride w:ilvl="0">
      <w:startOverride w:val="2"/>
    </w:lvlOverride>
  </w:num>
  <w:num w:numId="26" w16cid:durableId="1713118793">
    <w:abstractNumId w:val="11"/>
    <w:lvlOverride w:ilvl="0">
      <w:startOverride w:val="2"/>
    </w:lvlOverride>
    <w:lvlOverride w:ilvl="1">
      <w:startOverride w:val="1"/>
    </w:lvlOverride>
  </w:num>
  <w:num w:numId="27" w16cid:durableId="258026000">
    <w:abstractNumId w:val="11"/>
    <w:lvlOverride w:ilvl="0">
      <w:startOverride w:val="2"/>
    </w:lvlOverride>
    <w:lvlOverride w:ilvl="1">
      <w:startOverride w:val="1"/>
    </w:lvlOverride>
  </w:num>
  <w:num w:numId="28" w16cid:durableId="1340497413">
    <w:abstractNumId w:val="11"/>
    <w:lvlOverride w:ilvl="0">
      <w:startOverride w:val="2"/>
    </w:lvlOverride>
    <w:lvlOverride w:ilvl="1">
      <w:startOverride w:val="1"/>
    </w:lvlOverride>
  </w:num>
  <w:num w:numId="29" w16cid:durableId="2113209371">
    <w:abstractNumId w:val="11"/>
    <w:lvlOverride w:ilvl="0">
      <w:startOverride w:val="2"/>
    </w:lvlOverride>
    <w:lvlOverride w:ilvl="1">
      <w:startOverride w:val="1"/>
    </w:lvlOverride>
  </w:num>
  <w:num w:numId="30" w16cid:durableId="2063092557">
    <w:abstractNumId w:val="11"/>
    <w:lvlOverride w:ilvl="0">
      <w:startOverride w:val="2"/>
    </w:lvlOverride>
    <w:lvlOverride w:ilvl="1">
      <w:startOverride w:val="1"/>
    </w:lvlOverride>
  </w:num>
  <w:num w:numId="31" w16cid:durableId="2142570845">
    <w:abstractNumId w:val="11"/>
    <w:lvlOverride w:ilvl="0">
      <w:startOverride w:val="2"/>
    </w:lvlOverride>
    <w:lvlOverride w:ilvl="1">
      <w:startOverride w:val="1"/>
    </w:lvlOverride>
  </w:num>
  <w:num w:numId="32" w16cid:durableId="1298993729">
    <w:abstractNumId w:val="15"/>
  </w:num>
  <w:num w:numId="33" w16cid:durableId="724639765">
    <w:abstractNumId w:val="22"/>
  </w:num>
  <w:num w:numId="34" w16cid:durableId="815299835">
    <w:abstractNumId w:val="23"/>
  </w:num>
  <w:num w:numId="35" w16cid:durableId="1002053655">
    <w:abstractNumId w:val="22"/>
    <w:lvlOverride w:ilvl="0">
      <w:startOverride w:val="3"/>
    </w:lvlOverride>
    <w:lvlOverride w:ilvl="1">
      <w:startOverride w:val="1"/>
    </w:lvlOverride>
    <w:lvlOverride w:ilvl="2">
      <w:startOverride w:val="1"/>
    </w:lvlOverride>
  </w:num>
  <w:num w:numId="36" w16cid:durableId="249701109">
    <w:abstractNumId w:val="22"/>
    <w:lvlOverride w:ilvl="0">
      <w:startOverride w:val="5"/>
    </w:lvlOverride>
    <w:lvlOverride w:ilvl="1">
      <w:startOverride w:val="1"/>
    </w:lvlOverride>
  </w:num>
  <w:num w:numId="37" w16cid:durableId="83958570">
    <w:abstractNumId w:val="22"/>
    <w:lvlOverride w:ilvl="0">
      <w:startOverride w:val="5"/>
    </w:lvlOverride>
    <w:lvlOverride w:ilvl="1">
      <w:startOverride w:val="1"/>
    </w:lvlOverride>
  </w:num>
  <w:num w:numId="38" w16cid:durableId="29573337">
    <w:abstractNumId w:val="22"/>
    <w:lvlOverride w:ilvl="0">
      <w:startOverride w:val="6"/>
    </w:lvlOverride>
    <w:lvlOverride w:ilvl="1">
      <w:startOverride w:val="2"/>
    </w:lvlOverride>
  </w:num>
  <w:num w:numId="39" w16cid:durableId="914359354">
    <w:abstractNumId w:val="23"/>
  </w:num>
  <w:num w:numId="40" w16cid:durableId="1689521928">
    <w:abstractNumId w:val="3"/>
  </w:num>
  <w:num w:numId="41" w16cid:durableId="1100030599">
    <w:abstractNumId w:val="6"/>
  </w:num>
  <w:num w:numId="42" w16cid:durableId="1524130920">
    <w:abstractNumId w:val="7"/>
  </w:num>
  <w:num w:numId="43" w16cid:durableId="1042095230">
    <w:abstractNumId w:val="23"/>
  </w:num>
  <w:num w:numId="44" w16cid:durableId="2020348760">
    <w:abstractNumId w:val="9"/>
  </w:num>
  <w:num w:numId="45" w16cid:durableId="1492910498">
    <w:abstractNumId w:val="16"/>
  </w:num>
  <w:num w:numId="46" w16cid:durableId="1761292976">
    <w:abstractNumId w:val="0"/>
  </w:num>
  <w:num w:numId="47" w16cid:durableId="338823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9B"/>
    <w:rsid w:val="000128A6"/>
    <w:rsid w:val="00016777"/>
    <w:rsid w:val="00023619"/>
    <w:rsid w:val="00041B1F"/>
    <w:rsid w:val="000512C3"/>
    <w:rsid w:val="000526FB"/>
    <w:rsid w:val="00093CD7"/>
    <w:rsid w:val="000A28B5"/>
    <w:rsid w:val="000A55B2"/>
    <w:rsid w:val="000D5DFE"/>
    <w:rsid w:val="0010128A"/>
    <w:rsid w:val="00117D71"/>
    <w:rsid w:val="001215CE"/>
    <w:rsid w:val="001222CD"/>
    <w:rsid w:val="00143E8D"/>
    <w:rsid w:val="0014750A"/>
    <w:rsid w:val="0018564D"/>
    <w:rsid w:val="00185AC9"/>
    <w:rsid w:val="00194367"/>
    <w:rsid w:val="001E1DD7"/>
    <w:rsid w:val="001F325B"/>
    <w:rsid w:val="002115BF"/>
    <w:rsid w:val="00214330"/>
    <w:rsid w:val="002654EA"/>
    <w:rsid w:val="00265EEF"/>
    <w:rsid w:val="00266C91"/>
    <w:rsid w:val="00291D52"/>
    <w:rsid w:val="002C0F0E"/>
    <w:rsid w:val="002C11EC"/>
    <w:rsid w:val="002D3E4C"/>
    <w:rsid w:val="002D5BFB"/>
    <w:rsid w:val="00300A07"/>
    <w:rsid w:val="00305BFF"/>
    <w:rsid w:val="003312AF"/>
    <w:rsid w:val="00332575"/>
    <w:rsid w:val="00333227"/>
    <w:rsid w:val="0035206E"/>
    <w:rsid w:val="003579DF"/>
    <w:rsid w:val="00362573"/>
    <w:rsid w:val="00380A80"/>
    <w:rsid w:val="00393F42"/>
    <w:rsid w:val="003A383C"/>
    <w:rsid w:val="003A5D5E"/>
    <w:rsid w:val="003B1063"/>
    <w:rsid w:val="003D0E3F"/>
    <w:rsid w:val="003E5400"/>
    <w:rsid w:val="003F14B9"/>
    <w:rsid w:val="003F28C5"/>
    <w:rsid w:val="003F6157"/>
    <w:rsid w:val="00413117"/>
    <w:rsid w:val="00432914"/>
    <w:rsid w:val="00452BBB"/>
    <w:rsid w:val="00473C92"/>
    <w:rsid w:val="00474945"/>
    <w:rsid w:val="004839D0"/>
    <w:rsid w:val="0049436F"/>
    <w:rsid w:val="004B1233"/>
    <w:rsid w:val="004B276C"/>
    <w:rsid w:val="004C3BE1"/>
    <w:rsid w:val="004C6380"/>
    <w:rsid w:val="004E042E"/>
    <w:rsid w:val="004E18D0"/>
    <w:rsid w:val="004E2170"/>
    <w:rsid w:val="004F13DA"/>
    <w:rsid w:val="004F2418"/>
    <w:rsid w:val="00500D45"/>
    <w:rsid w:val="00510335"/>
    <w:rsid w:val="00514599"/>
    <w:rsid w:val="0051501E"/>
    <w:rsid w:val="00527CE0"/>
    <w:rsid w:val="005305D0"/>
    <w:rsid w:val="00534FAE"/>
    <w:rsid w:val="00567193"/>
    <w:rsid w:val="00580219"/>
    <w:rsid w:val="005875E0"/>
    <w:rsid w:val="00590D9F"/>
    <w:rsid w:val="00597BD6"/>
    <w:rsid w:val="005B1F94"/>
    <w:rsid w:val="00603214"/>
    <w:rsid w:val="006038F4"/>
    <w:rsid w:val="00607951"/>
    <w:rsid w:val="006111DC"/>
    <w:rsid w:val="006142C0"/>
    <w:rsid w:val="00614D61"/>
    <w:rsid w:val="006224AA"/>
    <w:rsid w:val="006279EE"/>
    <w:rsid w:val="00632811"/>
    <w:rsid w:val="0067338A"/>
    <w:rsid w:val="006B0C0D"/>
    <w:rsid w:val="006B7E53"/>
    <w:rsid w:val="006C38D2"/>
    <w:rsid w:val="006D1842"/>
    <w:rsid w:val="006E43AF"/>
    <w:rsid w:val="00716201"/>
    <w:rsid w:val="007264BF"/>
    <w:rsid w:val="007357C7"/>
    <w:rsid w:val="0076434C"/>
    <w:rsid w:val="00793F0B"/>
    <w:rsid w:val="007A430E"/>
    <w:rsid w:val="007C08E1"/>
    <w:rsid w:val="007C441C"/>
    <w:rsid w:val="007C45B7"/>
    <w:rsid w:val="007C46E8"/>
    <w:rsid w:val="00820371"/>
    <w:rsid w:val="00847FD4"/>
    <w:rsid w:val="008527FC"/>
    <w:rsid w:val="00855D75"/>
    <w:rsid w:val="00866682"/>
    <w:rsid w:val="00890408"/>
    <w:rsid w:val="0089108D"/>
    <w:rsid w:val="008A799A"/>
    <w:rsid w:val="008C2E25"/>
    <w:rsid w:val="008D0EFB"/>
    <w:rsid w:val="008D2DC8"/>
    <w:rsid w:val="008F4CE6"/>
    <w:rsid w:val="00914087"/>
    <w:rsid w:val="00942AE2"/>
    <w:rsid w:val="00946C6F"/>
    <w:rsid w:val="009610F0"/>
    <w:rsid w:val="00976784"/>
    <w:rsid w:val="00985C2C"/>
    <w:rsid w:val="009954D5"/>
    <w:rsid w:val="009B1A6D"/>
    <w:rsid w:val="009D39C4"/>
    <w:rsid w:val="00A14BDD"/>
    <w:rsid w:val="00A23BE1"/>
    <w:rsid w:val="00A257FB"/>
    <w:rsid w:val="00A40699"/>
    <w:rsid w:val="00A56D4A"/>
    <w:rsid w:val="00A812C7"/>
    <w:rsid w:val="00A84BDD"/>
    <w:rsid w:val="00A9485F"/>
    <w:rsid w:val="00A94873"/>
    <w:rsid w:val="00AB77FF"/>
    <w:rsid w:val="00AC7151"/>
    <w:rsid w:val="00AF7F9A"/>
    <w:rsid w:val="00B10D3A"/>
    <w:rsid w:val="00B16E9B"/>
    <w:rsid w:val="00B22426"/>
    <w:rsid w:val="00B27B2C"/>
    <w:rsid w:val="00B336A7"/>
    <w:rsid w:val="00B34824"/>
    <w:rsid w:val="00B43A6F"/>
    <w:rsid w:val="00B47AD2"/>
    <w:rsid w:val="00B5431F"/>
    <w:rsid w:val="00B969FA"/>
    <w:rsid w:val="00BA728C"/>
    <w:rsid w:val="00BB1EFD"/>
    <w:rsid w:val="00BB3F11"/>
    <w:rsid w:val="00BC39EE"/>
    <w:rsid w:val="00BC3F11"/>
    <w:rsid w:val="00BC7017"/>
    <w:rsid w:val="00BD4D06"/>
    <w:rsid w:val="00BD6481"/>
    <w:rsid w:val="00BF7E37"/>
    <w:rsid w:val="00C25A2C"/>
    <w:rsid w:val="00C36652"/>
    <w:rsid w:val="00C36A11"/>
    <w:rsid w:val="00C42AC3"/>
    <w:rsid w:val="00C441A5"/>
    <w:rsid w:val="00C67195"/>
    <w:rsid w:val="00C828C3"/>
    <w:rsid w:val="00C85DC0"/>
    <w:rsid w:val="00CB25EB"/>
    <w:rsid w:val="00CC5E02"/>
    <w:rsid w:val="00CD2545"/>
    <w:rsid w:val="00CE17D6"/>
    <w:rsid w:val="00D31E3F"/>
    <w:rsid w:val="00D35B05"/>
    <w:rsid w:val="00D4112D"/>
    <w:rsid w:val="00D45BCD"/>
    <w:rsid w:val="00D528DB"/>
    <w:rsid w:val="00D60191"/>
    <w:rsid w:val="00D6657D"/>
    <w:rsid w:val="00DA42FB"/>
    <w:rsid w:val="00DB215E"/>
    <w:rsid w:val="00DD347A"/>
    <w:rsid w:val="00DE2F84"/>
    <w:rsid w:val="00DE5AE6"/>
    <w:rsid w:val="00DF04DC"/>
    <w:rsid w:val="00E16A87"/>
    <w:rsid w:val="00E21672"/>
    <w:rsid w:val="00E35911"/>
    <w:rsid w:val="00E40898"/>
    <w:rsid w:val="00E40DB1"/>
    <w:rsid w:val="00E43B24"/>
    <w:rsid w:val="00E45CA0"/>
    <w:rsid w:val="00E47FCA"/>
    <w:rsid w:val="00E845B1"/>
    <w:rsid w:val="00E8533F"/>
    <w:rsid w:val="00ED1394"/>
    <w:rsid w:val="00ED4463"/>
    <w:rsid w:val="00EE5C38"/>
    <w:rsid w:val="00EF4557"/>
    <w:rsid w:val="00EF5FCE"/>
    <w:rsid w:val="00F22C3E"/>
    <w:rsid w:val="00F260CD"/>
    <w:rsid w:val="00F43CE6"/>
    <w:rsid w:val="00F46953"/>
    <w:rsid w:val="00F64C7B"/>
    <w:rsid w:val="00F76996"/>
    <w:rsid w:val="00FC20EA"/>
    <w:rsid w:val="00FD0189"/>
    <w:rsid w:val="00FD1DB0"/>
    <w:rsid w:val="00FE03DE"/>
    <w:rsid w:val="00FE6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07CB5"/>
  <w15:chartTrackingRefBased/>
  <w15:docId w15:val="{954D64F7-A2BC-4D9D-991B-1D202555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qFormat/>
    <w:rsid w:val="006E43AF"/>
    <w:pPr>
      <w:keepNext/>
      <w:numPr>
        <w:numId w:val="18"/>
      </w:numPr>
      <w:spacing w:before="80" w:after="80" w:line="240" w:lineRule="auto"/>
      <w:jc w:val="both"/>
      <w:outlineLvl w:val="0"/>
    </w:pPr>
    <w:rPr>
      <w:rFonts w:ascii="Tahoma" w:eastAsia="Times New Roman" w:hAnsi="Tahoma" w:cs="Arial"/>
      <w:b/>
      <w:bCs/>
      <w:kern w:val="32"/>
      <w:sz w:val="16"/>
      <w:szCs w:val="32"/>
      <w:lang w:eastAsia="lt-LT"/>
    </w:rPr>
  </w:style>
  <w:style w:type="paragraph" w:styleId="Antrat2">
    <w:name w:val="heading 2"/>
    <w:basedOn w:val="prastasis"/>
    <w:next w:val="prastasis"/>
    <w:link w:val="Antrat2Diagrama"/>
    <w:autoRedefine/>
    <w:qFormat/>
    <w:rsid w:val="00614D61"/>
    <w:pPr>
      <w:tabs>
        <w:tab w:val="left" w:pos="284"/>
      </w:tabs>
      <w:spacing w:after="0" w:line="240" w:lineRule="auto"/>
      <w:ind w:right="-1"/>
      <w:jc w:val="both"/>
      <w:outlineLvl w:val="1"/>
    </w:pPr>
    <w:rPr>
      <w:rFonts w:ascii="Arial" w:eastAsia="Calibri" w:hAnsi="Arial" w:cs="Arial"/>
      <w:bCs/>
      <w:iCs/>
      <w:color w:val="000000"/>
      <w:sz w:val="24"/>
      <w:szCs w:val="24"/>
      <w:lang w:eastAsia="lt-LT" w:bidi="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A42FB"/>
    <w:rPr>
      <w:color w:val="0563C1"/>
      <w:u w:val="single"/>
    </w:rPr>
  </w:style>
  <w:style w:type="paragraph" w:styleId="prastasiniatinklio">
    <w:name w:val="Normal (Web)"/>
    <w:basedOn w:val="prastasis"/>
    <w:uiPriority w:val="99"/>
    <w:unhideWhenUsed/>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elementtoproof">
    <w:name w:val="elementtoproof"/>
    <w:basedOn w:val="prastasis"/>
    <w:rsid w:val="00A56D4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866682"/>
    <w:rPr>
      <w:i/>
      <w:iCs/>
    </w:rPr>
  </w:style>
  <w:style w:type="character" w:customStyle="1" w:styleId="Pagrindiniotekstotrauka2Diagrama">
    <w:name w:val="Pagrindinio teksto įtrauka 2 Diagrama"/>
    <w:link w:val="Pagrindiniotekstotrauka2"/>
    <w:locked/>
    <w:rsid w:val="00C25A2C"/>
    <w:rPr>
      <w:rFonts w:ascii="Arial" w:hAnsi="Arial" w:cs="Arial"/>
    </w:rPr>
  </w:style>
  <w:style w:type="paragraph" w:styleId="Pagrindiniotekstotrauka2">
    <w:name w:val="Body Text Indent 2"/>
    <w:basedOn w:val="prastasis"/>
    <w:link w:val="Pagrindiniotekstotrauka2Diagrama"/>
    <w:rsid w:val="00C25A2C"/>
    <w:pPr>
      <w:spacing w:after="0" w:line="240" w:lineRule="auto"/>
      <w:ind w:firstLine="426"/>
    </w:pPr>
    <w:rPr>
      <w:rFonts w:ascii="Arial" w:hAnsi="Arial" w:cs="Arial"/>
    </w:rPr>
  </w:style>
  <w:style w:type="character" w:customStyle="1" w:styleId="Pagrindiniotekstotrauka2Diagrama1">
    <w:name w:val="Pagrindinio teksto įtrauka 2 Diagrama1"/>
    <w:basedOn w:val="Numatytasispastraiposriftas"/>
    <w:uiPriority w:val="99"/>
    <w:semiHidden/>
    <w:rsid w:val="00C25A2C"/>
  </w:style>
  <w:style w:type="paragraph" w:styleId="Betarp">
    <w:name w:val="No Spacing"/>
    <w:link w:val="BetarpDiagrama"/>
    <w:uiPriority w:val="1"/>
    <w:qFormat/>
    <w:rsid w:val="00FC20EA"/>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FC20EA"/>
    <w:rPr>
      <w:rFonts w:eastAsiaTheme="minorEastAsia"/>
      <w:sz w:val="21"/>
      <w:szCs w:val="21"/>
      <w:lang w:eastAsia="lt-LT"/>
    </w:rPr>
  </w:style>
  <w:style w:type="paragraph" w:customStyle="1" w:styleId="Default">
    <w:name w:val="Default"/>
    <w:rsid w:val="00FC20EA"/>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C20EA"/>
    <w:pPr>
      <w:spacing w:after="0" w:line="240" w:lineRule="auto"/>
      <w:ind w:left="720"/>
      <w:contextualSpacing/>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C20EA"/>
    <w:rPr>
      <w:rFonts w:ascii="Times New Roman" w:eastAsia="Times New Roman" w:hAnsi="Times New Roman" w:cs="Times New Roman"/>
      <w:sz w:val="24"/>
      <w:szCs w:val="24"/>
      <w:lang w:eastAsia="lt-LT"/>
    </w:rPr>
  </w:style>
  <w:style w:type="paragraph" w:customStyle="1" w:styleId="wysiwyg-text-align-justify">
    <w:name w:val="wysiwyg-text-align-justify"/>
    <w:basedOn w:val="prastasis"/>
    <w:rsid w:val="00A257F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257FB"/>
    <w:rPr>
      <w:b/>
      <w:bCs/>
    </w:rPr>
  </w:style>
  <w:style w:type="character" w:customStyle="1" w:styleId="wysiwyg-font-size-medium">
    <w:name w:val="wysiwyg-font-size-medium"/>
    <w:basedOn w:val="Numatytasispastraiposriftas"/>
    <w:rsid w:val="0076434C"/>
  </w:style>
  <w:style w:type="character" w:customStyle="1" w:styleId="wysiwyg-color-black">
    <w:name w:val="wysiwyg-color-black"/>
    <w:basedOn w:val="Numatytasispastraiposriftas"/>
    <w:rsid w:val="0076434C"/>
  </w:style>
  <w:style w:type="paragraph" w:styleId="Pavadinimas">
    <w:name w:val="Title"/>
    <w:basedOn w:val="prastasis"/>
    <w:link w:val="PavadinimasDiagrama"/>
    <w:qFormat/>
    <w:rsid w:val="00194367"/>
    <w:pPr>
      <w:snapToGrid w:val="0"/>
      <w:spacing w:before="120" w:after="120" w:line="240" w:lineRule="auto"/>
      <w:jc w:val="center"/>
    </w:pPr>
    <w:rPr>
      <w:rFonts w:ascii="Arial" w:eastAsia="Times New Roman" w:hAnsi="Arial" w:cs="Times New Roman"/>
      <w:b/>
      <w:sz w:val="28"/>
      <w:szCs w:val="20"/>
      <w:lang w:val="fr-BE"/>
    </w:rPr>
  </w:style>
  <w:style w:type="character" w:customStyle="1" w:styleId="PavadinimasDiagrama">
    <w:name w:val="Pavadinimas Diagrama"/>
    <w:basedOn w:val="Numatytasispastraiposriftas"/>
    <w:link w:val="Pavadinimas"/>
    <w:rsid w:val="00194367"/>
    <w:rPr>
      <w:rFonts w:ascii="Arial" w:eastAsia="Times New Roman" w:hAnsi="Arial" w:cs="Times New Roman"/>
      <w:b/>
      <w:sz w:val="28"/>
      <w:szCs w:val="20"/>
      <w:lang w:val="fr-BE"/>
    </w:rPr>
  </w:style>
  <w:style w:type="paragraph" w:styleId="Pagrindinistekstas">
    <w:name w:val="Body Text"/>
    <w:basedOn w:val="prastasis"/>
    <w:link w:val="PagrindinistekstasDiagrama"/>
    <w:unhideWhenUsed/>
    <w:rsid w:val="00194367"/>
    <w:pPr>
      <w:spacing w:after="120" w:line="276" w:lineRule="auto"/>
    </w:pPr>
    <w:rPr>
      <w:rFonts w:ascii="Times New Roman" w:eastAsia="Calibri" w:hAnsi="Times New Roman" w:cs="Times New Roman"/>
    </w:rPr>
  </w:style>
  <w:style w:type="character" w:customStyle="1" w:styleId="PagrindinistekstasDiagrama">
    <w:name w:val="Pagrindinis tekstas Diagrama"/>
    <w:basedOn w:val="Numatytasispastraiposriftas"/>
    <w:link w:val="Pagrindinistekstas"/>
    <w:rsid w:val="00194367"/>
    <w:rPr>
      <w:rFonts w:ascii="Times New Roman" w:eastAsia="Calibri" w:hAnsi="Times New Roman" w:cs="Times New Roman"/>
    </w:rPr>
  </w:style>
  <w:style w:type="paragraph" w:styleId="Pagrindiniotekstotrauka">
    <w:name w:val="Body Text Indent"/>
    <w:basedOn w:val="prastasis"/>
    <w:link w:val="PagrindiniotekstotraukaDiagrama"/>
    <w:unhideWhenUsed/>
    <w:rsid w:val="00194367"/>
    <w:pPr>
      <w:spacing w:after="120" w:line="276" w:lineRule="auto"/>
      <w:ind w:left="283"/>
    </w:pPr>
    <w:rPr>
      <w:rFonts w:ascii="Times New Roman" w:eastAsia="Calibri" w:hAnsi="Times New Roman" w:cs="Times New Roman"/>
    </w:rPr>
  </w:style>
  <w:style w:type="character" w:customStyle="1" w:styleId="PagrindiniotekstotraukaDiagrama">
    <w:name w:val="Pagrindinio teksto įtrauka Diagrama"/>
    <w:basedOn w:val="Numatytasispastraiposriftas"/>
    <w:link w:val="Pagrindiniotekstotrauka"/>
    <w:rsid w:val="00194367"/>
    <w:rPr>
      <w:rFonts w:ascii="Times New Roman" w:eastAsia="Calibri" w:hAnsi="Times New Roman" w:cs="Times New Roman"/>
    </w:rPr>
  </w:style>
  <w:style w:type="paragraph" w:styleId="Pagrindinistekstas2">
    <w:name w:val="Body Text 2"/>
    <w:basedOn w:val="prastasis"/>
    <w:link w:val="Pagrindinistekstas2Diagrama"/>
    <w:semiHidden/>
    <w:unhideWhenUsed/>
    <w:rsid w:val="00194367"/>
    <w:pPr>
      <w:spacing w:after="120" w:line="480" w:lineRule="auto"/>
    </w:pPr>
    <w:rPr>
      <w:rFonts w:ascii="Times New Roman" w:eastAsia="Calibri" w:hAnsi="Times New Roman" w:cs="Times New Roman"/>
      <w:lang w:val="x-none"/>
    </w:rPr>
  </w:style>
  <w:style w:type="character" w:customStyle="1" w:styleId="Pagrindinistekstas2Diagrama">
    <w:name w:val="Pagrindinis tekstas 2 Diagrama"/>
    <w:basedOn w:val="Numatytasispastraiposriftas"/>
    <w:link w:val="Pagrindinistekstas2"/>
    <w:semiHidden/>
    <w:rsid w:val="00194367"/>
    <w:rPr>
      <w:rFonts w:ascii="Times New Roman" w:eastAsia="Calibri" w:hAnsi="Times New Roman" w:cs="Times New Roman"/>
      <w:lang w:val="x-none"/>
    </w:rPr>
  </w:style>
  <w:style w:type="character" w:customStyle="1" w:styleId="BodytextChar">
    <w:name w:val="Body text Char"/>
    <w:link w:val="Pagrindinistekstas1"/>
    <w:locked/>
    <w:rsid w:val="00194367"/>
    <w:rPr>
      <w:rFonts w:ascii="TimesLT" w:hAnsi="TimesLT"/>
      <w:lang w:val="en-US"/>
    </w:rPr>
  </w:style>
  <w:style w:type="paragraph" w:customStyle="1" w:styleId="Pagrindinistekstas1">
    <w:name w:val="Pagrindinis tekstas1"/>
    <w:link w:val="BodytextChar"/>
    <w:rsid w:val="00194367"/>
    <w:pPr>
      <w:autoSpaceDE w:val="0"/>
      <w:autoSpaceDN w:val="0"/>
      <w:adjustRightInd w:val="0"/>
      <w:spacing w:after="0" w:line="240" w:lineRule="auto"/>
      <w:ind w:firstLine="312"/>
      <w:jc w:val="both"/>
    </w:pPr>
    <w:rPr>
      <w:rFonts w:ascii="TimesLT" w:hAnsi="TimesLT"/>
      <w:lang w:val="en-US"/>
    </w:rPr>
  </w:style>
  <w:style w:type="paragraph" w:customStyle="1" w:styleId="Style5">
    <w:name w:val="Style5"/>
    <w:basedOn w:val="prastasis"/>
    <w:uiPriority w:val="99"/>
    <w:rsid w:val="00194367"/>
    <w:pPr>
      <w:widowControl w:val="0"/>
      <w:autoSpaceDE w:val="0"/>
      <w:autoSpaceDN w:val="0"/>
      <w:adjustRightInd w:val="0"/>
      <w:spacing w:after="0" w:line="466" w:lineRule="exact"/>
    </w:pPr>
    <w:rPr>
      <w:rFonts w:ascii="Tahoma" w:eastAsia="Times New Roman" w:hAnsi="Tahoma" w:cs="Tahoma"/>
      <w:sz w:val="24"/>
      <w:szCs w:val="24"/>
      <w:lang w:eastAsia="lt-LT"/>
    </w:rPr>
  </w:style>
  <w:style w:type="paragraph" w:customStyle="1" w:styleId="Style8">
    <w:name w:val="Style8"/>
    <w:basedOn w:val="prastasis"/>
    <w:uiPriority w:val="99"/>
    <w:rsid w:val="00194367"/>
    <w:pPr>
      <w:widowControl w:val="0"/>
      <w:autoSpaceDE w:val="0"/>
      <w:autoSpaceDN w:val="0"/>
      <w:adjustRightInd w:val="0"/>
      <w:spacing w:after="0" w:line="197" w:lineRule="exact"/>
      <w:jc w:val="both"/>
    </w:pPr>
    <w:rPr>
      <w:rFonts w:ascii="Tahoma" w:eastAsia="Times New Roman" w:hAnsi="Tahoma" w:cs="Tahoma"/>
      <w:sz w:val="24"/>
      <w:szCs w:val="24"/>
      <w:lang w:eastAsia="lt-LT"/>
    </w:rPr>
  </w:style>
  <w:style w:type="paragraph" w:customStyle="1" w:styleId="Style2">
    <w:name w:val="Style2"/>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paragraph" w:customStyle="1" w:styleId="Style4">
    <w:name w:val="Style4"/>
    <w:basedOn w:val="prastasis"/>
    <w:uiPriority w:val="99"/>
    <w:rsid w:val="00194367"/>
    <w:pPr>
      <w:widowControl w:val="0"/>
      <w:autoSpaceDE w:val="0"/>
      <w:autoSpaceDN w:val="0"/>
      <w:adjustRightInd w:val="0"/>
      <w:spacing w:after="0" w:line="240" w:lineRule="auto"/>
    </w:pPr>
    <w:rPr>
      <w:rFonts w:ascii="Tahoma" w:eastAsia="Times New Roman" w:hAnsi="Tahoma" w:cs="Tahoma"/>
      <w:sz w:val="24"/>
      <w:szCs w:val="24"/>
      <w:lang w:eastAsia="lt-LT"/>
    </w:rPr>
  </w:style>
  <w:style w:type="character" w:customStyle="1" w:styleId="FontStyle12">
    <w:name w:val="Font Style12"/>
    <w:uiPriority w:val="99"/>
    <w:rsid w:val="00194367"/>
    <w:rPr>
      <w:rFonts w:ascii="Tahoma" w:hAnsi="Tahoma" w:cs="Tahoma" w:hint="default"/>
      <w:sz w:val="16"/>
      <w:szCs w:val="16"/>
    </w:rPr>
  </w:style>
  <w:style w:type="character" w:customStyle="1" w:styleId="FontStyle11">
    <w:name w:val="Font Style11"/>
    <w:uiPriority w:val="99"/>
    <w:rsid w:val="00194367"/>
    <w:rPr>
      <w:rFonts w:ascii="Tahoma" w:hAnsi="Tahoma" w:cs="Tahoma" w:hint="default"/>
      <w:b/>
      <w:bCs/>
      <w:sz w:val="16"/>
      <w:szCs w:val="16"/>
    </w:rPr>
  </w:style>
  <w:style w:type="character" w:customStyle="1" w:styleId="BodyTextIndentChar">
    <w:name w:val="Body Text Indent Char"/>
    <w:rsid w:val="00194367"/>
    <w:rPr>
      <w:sz w:val="24"/>
      <w:lang w:val="lt-LT" w:eastAsia="en-US" w:bidi="ar-SA"/>
    </w:rPr>
  </w:style>
  <w:style w:type="character" w:customStyle="1" w:styleId="Heading1">
    <w:name w:val="Heading #1_"/>
    <w:basedOn w:val="Numatytasispastraiposriftas"/>
    <w:link w:val="Heading10"/>
    <w:rsid w:val="00855D75"/>
    <w:rPr>
      <w:rFonts w:ascii="Calibri" w:eastAsia="Calibri" w:hAnsi="Calibri" w:cs="Calibri"/>
      <w:b/>
      <w:bCs/>
      <w:sz w:val="24"/>
      <w:szCs w:val="24"/>
    </w:rPr>
  </w:style>
  <w:style w:type="paragraph" w:customStyle="1" w:styleId="Heading10">
    <w:name w:val="Heading #1"/>
    <w:basedOn w:val="prastasis"/>
    <w:link w:val="Heading1"/>
    <w:rsid w:val="00855D75"/>
    <w:pPr>
      <w:widowControl w:val="0"/>
      <w:spacing w:after="280" w:line="271" w:lineRule="auto"/>
      <w:jc w:val="center"/>
      <w:outlineLvl w:val="0"/>
    </w:pPr>
    <w:rPr>
      <w:rFonts w:ascii="Calibri" w:eastAsia="Calibri" w:hAnsi="Calibri" w:cs="Calibri"/>
      <w:b/>
      <w:bCs/>
      <w:sz w:val="24"/>
      <w:szCs w:val="24"/>
    </w:rPr>
  </w:style>
  <w:style w:type="character" w:customStyle="1" w:styleId="Antrat1Diagrama">
    <w:name w:val="Antraštė 1 Diagrama"/>
    <w:basedOn w:val="Numatytasispastraiposriftas"/>
    <w:link w:val="Antrat1"/>
    <w:rsid w:val="006E43AF"/>
    <w:rPr>
      <w:rFonts w:ascii="Tahoma" w:eastAsia="Times New Roman" w:hAnsi="Tahoma" w:cs="Arial"/>
      <w:b/>
      <w:bCs/>
      <w:kern w:val="32"/>
      <w:sz w:val="16"/>
      <w:szCs w:val="32"/>
      <w:lang w:eastAsia="lt-LT"/>
    </w:rPr>
  </w:style>
  <w:style w:type="character" w:customStyle="1" w:styleId="Antrat2Diagrama">
    <w:name w:val="Antraštė 2 Diagrama"/>
    <w:basedOn w:val="Numatytasispastraiposriftas"/>
    <w:link w:val="Antrat2"/>
    <w:rsid w:val="00614D61"/>
    <w:rPr>
      <w:rFonts w:ascii="Arial" w:eastAsia="Calibri" w:hAnsi="Arial" w:cs="Arial"/>
      <w:bCs/>
      <w:iCs/>
      <w:color w:val="000000"/>
      <w:sz w:val="24"/>
      <w:szCs w:val="24"/>
      <w:lang w:eastAsia="lt-LT" w:bidi="lt-LT"/>
    </w:rPr>
  </w:style>
  <w:style w:type="character" w:styleId="Neapdorotaspaminjimas">
    <w:name w:val="Unresolved Mention"/>
    <w:basedOn w:val="Numatytasispastraiposriftas"/>
    <w:uiPriority w:val="99"/>
    <w:semiHidden/>
    <w:unhideWhenUsed/>
    <w:rsid w:val="003F2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0078">
      <w:bodyDiv w:val="1"/>
      <w:marLeft w:val="0"/>
      <w:marRight w:val="0"/>
      <w:marTop w:val="0"/>
      <w:marBottom w:val="0"/>
      <w:divBdr>
        <w:top w:val="none" w:sz="0" w:space="0" w:color="auto"/>
        <w:left w:val="none" w:sz="0" w:space="0" w:color="auto"/>
        <w:bottom w:val="none" w:sz="0" w:space="0" w:color="auto"/>
        <w:right w:val="none" w:sz="0" w:space="0" w:color="auto"/>
      </w:divBdr>
    </w:div>
    <w:div w:id="434180888">
      <w:bodyDiv w:val="1"/>
      <w:marLeft w:val="0"/>
      <w:marRight w:val="0"/>
      <w:marTop w:val="0"/>
      <w:marBottom w:val="0"/>
      <w:divBdr>
        <w:top w:val="none" w:sz="0" w:space="0" w:color="auto"/>
        <w:left w:val="none" w:sz="0" w:space="0" w:color="auto"/>
        <w:bottom w:val="none" w:sz="0" w:space="0" w:color="auto"/>
        <w:right w:val="none" w:sz="0" w:space="0" w:color="auto"/>
      </w:divBdr>
    </w:div>
    <w:div w:id="571080954">
      <w:bodyDiv w:val="1"/>
      <w:marLeft w:val="0"/>
      <w:marRight w:val="0"/>
      <w:marTop w:val="0"/>
      <w:marBottom w:val="0"/>
      <w:divBdr>
        <w:top w:val="none" w:sz="0" w:space="0" w:color="auto"/>
        <w:left w:val="none" w:sz="0" w:space="0" w:color="auto"/>
        <w:bottom w:val="none" w:sz="0" w:space="0" w:color="auto"/>
        <w:right w:val="none" w:sz="0" w:space="0" w:color="auto"/>
      </w:divBdr>
    </w:div>
    <w:div w:id="642857089">
      <w:bodyDiv w:val="1"/>
      <w:marLeft w:val="0"/>
      <w:marRight w:val="0"/>
      <w:marTop w:val="0"/>
      <w:marBottom w:val="0"/>
      <w:divBdr>
        <w:top w:val="none" w:sz="0" w:space="0" w:color="auto"/>
        <w:left w:val="none" w:sz="0" w:space="0" w:color="auto"/>
        <w:bottom w:val="none" w:sz="0" w:space="0" w:color="auto"/>
        <w:right w:val="none" w:sz="0" w:space="0" w:color="auto"/>
      </w:divBdr>
    </w:div>
    <w:div w:id="758676657">
      <w:bodyDiv w:val="1"/>
      <w:marLeft w:val="0"/>
      <w:marRight w:val="0"/>
      <w:marTop w:val="0"/>
      <w:marBottom w:val="0"/>
      <w:divBdr>
        <w:top w:val="none" w:sz="0" w:space="0" w:color="auto"/>
        <w:left w:val="none" w:sz="0" w:space="0" w:color="auto"/>
        <w:bottom w:val="none" w:sz="0" w:space="0" w:color="auto"/>
        <w:right w:val="none" w:sz="0" w:space="0" w:color="auto"/>
      </w:divBdr>
      <w:divsChild>
        <w:div w:id="1127889268">
          <w:marLeft w:val="0"/>
          <w:marRight w:val="0"/>
          <w:marTop w:val="0"/>
          <w:marBottom w:val="0"/>
          <w:divBdr>
            <w:top w:val="none" w:sz="0" w:space="0" w:color="auto"/>
            <w:left w:val="none" w:sz="0" w:space="0" w:color="auto"/>
            <w:bottom w:val="none" w:sz="0" w:space="0" w:color="auto"/>
            <w:right w:val="none" w:sz="0" w:space="0" w:color="auto"/>
          </w:divBdr>
        </w:div>
      </w:divsChild>
    </w:div>
    <w:div w:id="932127332">
      <w:bodyDiv w:val="1"/>
      <w:marLeft w:val="0"/>
      <w:marRight w:val="0"/>
      <w:marTop w:val="0"/>
      <w:marBottom w:val="0"/>
      <w:divBdr>
        <w:top w:val="none" w:sz="0" w:space="0" w:color="auto"/>
        <w:left w:val="none" w:sz="0" w:space="0" w:color="auto"/>
        <w:bottom w:val="none" w:sz="0" w:space="0" w:color="auto"/>
        <w:right w:val="none" w:sz="0" w:space="0" w:color="auto"/>
      </w:divBdr>
    </w:div>
    <w:div w:id="999237249">
      <w:bodyDiv w:val="1"/>
      <w:marLeft w:val="0"/>
      <w:marRight w:val="0"/>
      <w:marTop w:val="0"/>
      <w:marBottom w:val="0"/>
      <w:divBdr>
        <w:top w:val="none" w:sz="0" w:space="0" w:color="auto"/>
        <w:left w:val="none" w:sz="0" w:space="0" w:color="auto"/>
        <w:bottom w:val="none" w:sz="0" w:space="0" w:color="auto"/>
        <w:right w:val="none" w:sz="0" w:space="0" w:color="auto"/>
      </w:divBdr>
    </w:div>
    <w:div w:id="1066681856">
      <w:bodyDiv w:val="1"/>
      <w:marLeft w:val="0"/>
      <w:marRight w:val="0"/>
      <w:marTop w:val="0"/>
      <w:marBottom w:val="0"/>
      <w:divBdr>
        <w:top w:val="none" w:sz="0" w:space="0" w:color="auto"/>
        <w:left w:val="none" w:sz="0" w:space="0" w:color="auto"/>
        <w:bottom w:val="none" w:sz="0" w:space="0" w:color="auto"/>
        <w:right w:val="none" w:sz="0" w:space="0" w:color="auto"/>
      </w:divBdr>
    </w:div>
    <w:div w:id="1204099942">
      <w:bodyDiv w:val="1"/>
      <w:marLeft w:val="0"/>
      <w:marRight w:val="0"/>
      <w:marTop w:val="0"/>
      <w:marBottom w:val="0"/>
      <w:divBdr>
        <w:top w:val="none" w:sz="0" w:space="0" w:color="auto"/>
        <w:left w:val="none" w:sz="0" w:space="0" w:color="auto"/>
        <w:bottom w:val="none" w:sz="0" w:space="0" w:color="auto"/>
        <w:right w:val="none" w:sz="0" w:space="0" w:color="auto"/>
      </w:divBdr>
    </w:div>
    <w:div w:id="1322781154">
      <w:bodyDiv w:val="1"/>
      <w:marLeft w:val="0"/>
      <w:marRight w:val="0"/>
      <w:marTop w:val="0"/>
      <w:marBottom w:val="0"/>
      <w:divBdr>
        <w:top w:val="none" w:sz="0" w:space="0" w:color="auto"/>
        <w:left w:val="none" w:sz="0" w:space="0" w:color="auto"/>
        <w:bottom w:val="none" w:sz="0" w:space="0" w:color="auto"/>
        <w:right w:val="none" w:sz="0" w:space="0" w:color="auto"/>
      </w:divBdr>
      <w:divsChild>
        <w:div w:id="2145737691">
          <w:marLeft w:val="0"/>
          <w:marRight w:val="0"/>
          <w:marTop w:val="0"/>
          <w:marBottom w:val="0"/>
          <w:divBdr>
            <w:top w:val="none" w:sz="0" w:space="0" w:color="auto"/>
            <w:left w:val="none" w:sz="0" w:space="0" w:color="auto"/>
            <w:bottom w:val="none" w:sz="0" w:space="0" w:color="auto"/>
            <w:right w:val="none" w:sz="0" w:space="0" w:color="auto"/>
          </w:divBdr>
        </w:div>
        <w:div w:id="188183412">
          <w:marLeft w:val="0"/>
          <w:marRight w:val="0"/>
          <w:marTop w:val="0"/>
          <w:marBottom w:val="0"/>
          <w:divBdr>
            <w:top w:val="none" w:sz="0" w:space="0" w:color="auto"/>
            <w:left w:val="none" w:sz="0" w:space="0" w:color="auto"/>
            <w:bottom w:val="none" w:sz="0" w:space="0" w:color="auto"/>
            <w:right w:val="none" w:sz="0" w:space="0" w:color="auto"/>
          </w:divBdr>
        </w:div>
      </w:divsChild>
    </w:div>
    <w:div w:id="1670982292">
      <w:bodyDiv w:val="1"/>
      <w:marLeft w:val="0"/>
      <w:marRight w:val="0"/>
      <w:marTop w:val="0"/>
      <w:marBottom w:val="0"/>
      <w:divBdr>
        <w:top w:val="none" w:sz="0" w:space="0" w:color="auto"/>
        <w:left w:val="none" w:sz="0" w:space="0" w:color="auto"/>
        <w:bottom w:val="none" w:sz="0" w:space="0" w:color="auto"/>
        <w:right w:val="none" w:sz="0" w:space="0" w:color="auto"/>
      </w:divBdr>
    </w:div>
    <w:div w:id="17019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9A70A-9EE5-481B-86B1-4793122E9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16045</Words>
  <Characters>9147</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Armalienė</dc:creator>
  <cp:keywords/>
  <dc:description/>
  <cp:lastModifiedBy>Klaipėdos rajono savivaldybės administracija</cp:lastModifiedBy>
  <cp:revision>3</cp:revision>
  <dcterms:created xsi:type="dcterms:W3CDTF">2025-11-06T07:22:00Z</dcterms:created>
  <dcterms:modified xsi:type="dcterms:W3CDTF">2025-11-06T07:28:00Z</dcterms:modified>
</cp:coreProperties>
</file>