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B81008" w:rsidRDefault="00ED4BBE" w:rsidP="00ED4BBE">
      <w:pPr>
        <w:rPr>
          <w:rFonts w:ascii="Arial" w:hAnsi="Arial" w:cs="Arial"/>
          <w:b/>
          <w:lang w:val="lt-LT"/>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1BE52682" w:rsidR="00ED4BBE" w:rsidRPr="003D0F1C" w:rsidRDefault="00ED4BBE" w:rsidP="003D0F1C">
      <w:pPr>
        <w:ind w:firstLine="720"/>
        <w:jc w:val="both"/>
        <w:rPr>
          <w:rFonts w:ascii="Arial" w:hAnsi="Arial" w:cs="Arial"/>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Perkantysis subjektas</w:t>
      </w:r>
      <w:r w:rsidRPr="00FE75C1">
        <w:rPr>
          <w:rFonts w:ascii="Arial" w:hAnsi="Arial" w:cs="Arial"/>
          <w:sz w:val="22"/>
          <w:szCs w:val="22"/>
          <w:lang w:val="lt-LT"/>
        </w:rPr>
        <w:t xml:space="preserve">), planuodamas </w:t>
      </w:r>
      <w:r w:rsidR="007044BD">
        <w:rPr>
          <w:rFonts w:ascii="Arial" w:hAnsi="Arial" w:cs="Arial"/>
          <w:sz w:val="22"/>
          <w:szCs w:val="22"/>
          <w:lang w:val="lt-LT"/>
        </w:rPr>
        <w:t>vykdyti viešąjį pirkimą</w:t>
      </w:r>
      <w:r w:rsidRPr="00FE75C1">
        <w:rPr>
          <w:rFonts w:ascii="Arial" w:hAnsi="Arial" w:cs="Arial"/>
          <w:sz w:val="22"/>
          <w:szCs w:val="22"/>
          <w:lang w:val="lt-LT"/>
        </w:rPr>
        <w:t xml:space="preserve"> </w:t>
      </w:r>
      <w:r w:rsidR="007044BD">
        <w:rPr>
          <w:rFonts w:ascii="Arial" w:hAnsi="Arial" w:cs="Arial"/>
          <w:sz w:val="22"/>
          <w:szCs w:val="22"/>
          <w:lang w:val="lt-LT"/>
        </w:rPr>
        <w:t>„</w:t>
      </w:r>
      <w:r w:rsidR="007044BD" w:rsidRPr="00EC390D">
        <w:rPr>
          <w:rFonts w:ascii="Arial" w:hAnsi="Arial" w:cs="Arial"/>
          <w:b/>
          <w:bCs/>
          <w:sz w:val="22"/>
          <w:szCs w:val="22"/>
          <w:lang w:val="lt-LT"/>
        </w:rPr>
        <w:t>Akumuliacinės talpos ir šilumos siurblių techninio darbo projekto parengimas ir įrangos montavimas Salininkų katilinėje</w:t>
      </w:r>
      <w:r w:rsidR="007044BD">
        <w:rPr>
          <w:rFonts w:ascii="Arial" w:hAnsi="Arial" w:cs="Arial"/>
          <w:sz w:val="22"/>
          <w:szCs w:val="22"/>
          <w:lang w:val="lt-LT"/>
        </w:rPr>
        <w:t>“</w:t>
      </w:r>
      <w:r w:rsidRPr="00FE75C1">
        <w:rPr>
          <w:rFonts w:ascii="Arial" w:hAnsi="Arial" w:cs="Arial"/>
          <w:sz w:val="22"/>
          <w:szCs w:val="22"/>
          <w:lang w:val="lt-LT"/>
        </w:rPr>
        <w:t xml:space="preserve"> (toliau – </w:t>
      </w:r>
      <w:r w:rsidRPr="00FE75C1">
        <w:rPr>
          <w:rFonts w:ascii="Arial" w:hAnsi="Arial" w:cs="Arial"/>
          <w:b/>
          <w:bCs/>
          <w:sz w:val="22"/>
          <w:szCs w:val="22"/>
          <w:lang w:val="lt-LT"/>
        </w:rPr>
        <w:t>Pirkimas</w:t>
      </w:r>
      <w:r w:rsidRPr="00FE75C1">
        <w:rPr>
          <w:rFonts w:ascii="Arial" w:hAnsi="Arial" w:cs="Arial"/>
          <w:sz w:val="22"/>
          <w:szCs w:val="22"/>
          <w:lang w:val="lt-LT"/>
        </w:rPr>
        <w:t xml:space="preserve">) vykdo rinkos konsultaciją ir kviečia </w:t>
      </w:r>
      <w:r w:rsidRPr="00FE75C1">
        <w:rPr>
          <w:rFonts w:ascii="Arial" w:eastAsia="Calibri" w:hAnsi="Arial" w:cs="Arial"/>
          <w:bCs/>
          <w:sz w:val="22"/>
          <w:szCs w:val="22"/>
          <w:lang w:val="lt-LT"/>
        </w:rPr>
        <w:t>rinkos dalyvius</w:t>
      </w:r>
      <w:r w:rsidRPr="00FE75C1">
        <w:rPr>
          <w:rFonts w:ascii="Arial" w:hAnsi="Arial" w:cs="Arial"/>
          <w:sz w:val="22"/>
          <w:szCs w:val="22"/>
          <w:lang w:val="lt-LT"/>
        </w:rPr>
        <w:t xml:space="preserve"> (toliau – </w:t>
      </w:r>
      <w:r w:rsidRPr="00FE75C1">
        <w:rPr>
          <w:rFonts w:ascii="Arial" w:hAnsi="Arial" w:cs="Arial"/>
          <w:b/>
          <w:bCs/>
          <w:sz w:val="22"/>
          <w:szCs w:val="22"/>
          <w:lang w:val="lt-LT"/>
        </w:rPr>
        <w:t>Dalyvis</w:t>
      </w:r>
      <w:r w:rsidRPr="00FE75C1">
        <w:rPr>
          <w:rFonts w:ascii="Arial" w:hAnsi="Arial" w:cs="Arial"/>
          <w:sz w:val="22"/>
          <w:szCs w:val="22"/>
          <w:lang w:val="lt-LT"/>
        </w:rPr>
        <w:t>) aktyviai dalyvauti.</w:t>
      </w:r>
      <w:r w:rsidRPr="00FE75C1">
        <w:rPr>
          <w:rFonts w:ascii="Arial" w:hAnsi="Arial" w:cs="Arial"/>
          <w:b/>
          <w:bCs/>
          <w:sz w:val="22"/>
          <w:szCs w:val="22"/>
          <w:lang w:val="lt-LT"/>
        </w:rPr>
        <w:t xml:space="preserve"> </w:t>
      </w:r>
    </w:p>
    <w:p w14:paraId="3FB58DA4" w14:textId="21ECA7B2" w:rsidR="00ED4BBE" w:rsidRPr="00FE75C1" w:rsidRDefault="00ED4BBE" w:rsidP="000A0687">
      <w:pPr>
        <w:tabs>
          <w:tab w:val="left" w:pos="720"/>
        </w:tabs>
        <w:ind w:firstLine="709"/>
        <w:contextualSpacing/>
        <w:jc w:val="both"/>
        <w:rPr>
          <w:rFonts w:ascii="Arial" w:hAnsi="Arial" w:cs="Arial"/>
          <w:bCs/>
          <w:kern w:val="24"/>
          <w:sz w:val="22"/>
          <w:szCs w:val="22"/>
          <w:lang w:val="lt-LT" w:eastAsia="lt-LT"/>
        </w:rPr>
      </w:pPr>
      <w:r w:rsidRPr="00FE75C1">
        <w:rPr>
          <w:rFonts w:ascii="Arial" w:hAnsi="Arial" w:cs="Arial"/>
          <w:sz w:val="22"/>
          <w:szCs w:val="22"/>
          <w:lang w:val="lt-LT"/>
        </w:rPr>
        <w:t xml:space="preserve">Rinkos konsultacija vykdoma Centrinės viešųjų pirkimų informacinės sistemos (toliau </w:t>
      </w:r>
      <w:r w:rsidRPr="00FE75C1">
        <w:rPr>
          <w:rFonts w:ascii="Arial" w:hAnsi="Arial" w:cs="Arial"/>
          <w:bCs/>
          <w:kern w:val="24"/>
          <w:sz w:val="22"/>
          <w:szCs w:val="22"/>
          <w:lang w:val="lt-LT" w:eastAsia="lt-LT"/>
        </w:rPr>
        <w:t xml:space="preserve">– </w:t>
      </w:r>
      <w:r w:rsidRPr="00FE75C1">
        <w:rPr>
          <w:rFonts w:ascii="Arial" w:hAnsi="Arial" w:cs="Arial"/>
          <w:b/>
          <w:kern w:val="24"/>
          <w:sz w:val="22"/>
          <w:szCs w:val="22"/>
          <w:lang w:val="lt-LT" w:eastAsia="lt-LT"/>
        </w:rPr>
        <w:t>CVP IS</w:t>
      </w:r>
      <w:r w:rsidRPr="00FE75C1">
        <w:rPr>
          <w:rFonts w:ascii="Arial" w:hAnsi="Arial" w:cs="Arial"/>
          <w:bCs/>
          <w:kern w:val="24"/>
          <w:sz w:val="22"/>
          <w:szCs w:val="22"/>
          <w:lang w:val="lt-LT" w:eastAsia="lt-LT"/>
        </w:rPr>
        <w:t xml:space="preserve">) priemonėmis. </w:t>
      </w:r>
      <w:r w:rsidRPr="00FE75C1">
        <w:rPr>
          <w:rFonts w:ascii="Arial" w:hAnsi="Arial" w:cs="Arial"/>
          <w:sz w:val="22"/>
          <w:szCs w:val="22"/>
          <w:lang w:val="lt-LT"/>
        </w:rPr>
        <w:t xml:space="preserve">Kviečiame Dalyvius susipažinti su skelbiamu preliminariu techninės specifikacijos projektu ir CVP IS priemonėmis </w:t>
      </w:r>
      <w:r w:rsidRPr="003D0F1C">
        <w:rPr>
          <w:rFonts w:ascii="Arial" w:hAnsi="Arial" w:cs="Arial"/>
          <w:sz w:val="22"/>
          <w:szCs w:val="22"/>
          <w:lang w:val="lt-LT"/>
        </w:rPr>
        <w:t xml:space="preserve">iki </w:t>
      </w:r>
      <w:r w:rsidR="003D0F1C" w:rsidRPr="003D0F1C">
        <w:rPr>
          <w:rFonts w:ascii="Arial" w:hAnsi="Arial" w:cs="Arial"/>
          <w:sz w:val="22"/>
          <w:szCs w:val="22"/>
          <w:lang w:val="lt-LT"/>
        </w:rPr>
        <w:t>CVP IS</w:t>
      </w:r>
      <w:r w:rsidR="003D0F1C">
        <w:rPr>
          <w:rFonts w:ascii="Arial" w:hAnsi="Arial" w:cs="Arial"/>
          <w:b/>
          <w:bCs/>
          <w:sz w:val="22"/>
          <w:szCs w:val="22"/>
          <w:lang w:val="lt-LT"/>
        </w:rPr>
        <w:t xml:space="preserve"> </w:t>
      </w:r>
      <w:r w:rsidR="003D0F1C">
        <w:rPr>
          <w:rFonts w:ascii="Arial" w:hAnsi="Arial" w:cs="Arial"/>
          <w:sz w:val="22"/>
          <w:szCs w:val="22"/>
          <w:lang w:val="lt-LT"/>
        </w:rPr>
        <w:t>nustatyto termino pabaigos</w:t>
      </w:r>
      <w:r w:rsidRPr="00FE75C1">
        <w:rPr>
          <w:rFonts w:ascii="Arial" w:hAnsi="Arial" w:cs="Arial"/>
          <w:sz w:val="22"/>
          <w:szCs w:val="22"/>
          <w:lang w:val="lt-LT"/>
        </w:rPr>
        <w:t xml:space="preserve"> aktyviai teikti pastabas, klausimus ir pasiūlymus, bei pateikti atsakymus į pateiktus klausimus. Klausimai, pastabos (siūlymai), gauti pasibaigus aukščiau nurodytam terminui gali būti nenagrinėjami.</w:t>
      </w:r>
      <w:r w:rsidRPr="00FE75C1">
        <w:rPr>
          <w:rFonts w:ascii="Arial" w:hAnsi="Arial" w:cs="Arial"/>
          <w:bCs/>
          <w:kern w:val="24"/>
          <w:sz w:val="22"/>
          <w:szCs w:val="22"/>
          <w:lang w:val="lt-LT" w:eastAsia="lt-LT"/>
        </w:rPr>
        <w:t xml:space="preserve"> </w:t>
      </w:r>
    </w:p>
    <w:p w14:paraId="33079DA7" w14:textId="4496443A"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Rinkos konsultacija nėra skelbimas apie Pirkimą ar išankstinis skelbimas apie Pirkimą, techninės specifikacijos projektas</w:t>
      </w:r>
      <w:r w:rsidR="00673CFB">
        <w:rPr>
          <w:rFonts w:ascii="Arial" w:hAnsi="Arial" w:cs="Arial"/>
          <w:sz w:val="22"/>
          <w:szCs w:val="22"/>
          <w:lang w:val="lt-LT"/>
        </w:rPr>
        <w:t xml:space="preserve"> ir kvalifikacijos reikalavimų projektas</w:t>
      </w:r>
      <w:r w:rsidRPr="00FE75C1">
        <w:rPr>
          <w:rFonts w:ascii="Arial" w:hAnsi="Arial" w:cs="Arial"/>
          <w:sz w:val="22"/>
          <w:szCs w:val="22"/>
          <w:lang w:val="lt-LT"/>
        </w:rPr>
        <w:t xml:space="preserve"> nėra galutini</w:t>
      </w:r>
      <w:r w:rsidR="00673CFB">
        <w:rPr>
          <w:rFonts w:ascii="Arial" w:hAnsi="Arial" w:cs="Arial"/>
          <w:sz w:val="22"/>
          <w:szCs w:val="22"/>
          <w:lang w:val="lt-LT"/>
        </w:rPr>
        <w:t>ai</w:t>
      </w:r>
      <w:r w:rsidRPr="00FE75C1">
        <w:rPr>
          <w:rFonts w:ascii="Arial" w:hAnsi="Arial" w:cs="Arial"/>
          <w:sz w:val="22"/>
          <w:szCs w:val="22"/>
          <w:lang w:val="lt-LT"/>
        </w:rPr>
        <w:t xml:space="preserve"> Pirkimo dokumenta</w:t>
      </w:r>
      <w:r w:rsidR="00673CFB">
        <w:rPr>
          <w:rFonts w:ascii="Arial" w:hAnsi="Arial" w:cs="Arial"/>
          <w:sz w:val="22"/>
          <w:szCs w:val="22"/>
          <w:lang w:val="lt-LT"/>
        </w:rPr>
        <w:t>i</w:t>
      </w:r>
      <w:r w:rsidRPr="00FE75C1">
        <w:rPr>
          <w:rFonts w:ascii="Arial" w:hAnsi="Arial" w:cs="Arial"/>
          <w:sz w:val="22"/>
          <w:szCs w:val="22"/>
          <w:lang w:val="lt-LT"/>
        </w:rPr>
        <w:t>.</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4CCEA4F6" w14:textId="7A882B02" w:rsidR="00ED4BBE" w:rsidRPr="00FE75C1" w:rsidRDefault="00ED4BBE" w:rsidP="00ED4BBE">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35D2597A" w14:textId="77777777" w:rsidR="00ED4BBE" w:rsidRPr="00FE75C1" w:rsidRDefault="00ED4BBE" w:rsidP="00ED4BBE">
      <w:pPr>
        <w:ind w:firstLine="1418"/>
        <w:rPr>
          <w:rFonts w:ascii="Arial" w:hAnsi="Arial" w:cs="Arial"/>
          <w:sz w:val="22"/>
          <w:szCs w:val="22"/>
          <w:lang w:val="lt-LT" w:eastAsia="lt-LT"/>
        </w:rPr>
      </w:pPr>
    </w:p>
    <w:p w14:paraId="61BF7DD4" w14:textId="77777777" w:rsidR="00ED4BBE" w:rsidRPr="00FE75C1" w:rsidRDefault="00ED4BBE" w:rsidP="00ED4BBE">
      <w:pPr>
        <w:ind w:firstLine="709"/>
        <w:jc w:val="both"/>
        <w:rPr>
          <w:rFonts w:ascii="Arial" w:hAnsi="Arial" w:cs="Arial"/>
          <w:sz w:val="22"/>
          <w:szCs w:val="22"/>
          <w:lang w:val="lt-LT" w:eastAsia="lt-LT"/>
        </w:rPr>
      </w:pPr>
      <w:r w:rsidRPr="00FE75C1">
        <w:rPr>
          <w:rFonts w:ascii="Arial" w:hAnsi="Arial" w:cs="Arial"/>
          <w:sz w:val="22"/>
          <w:szCs w:val="22"/>
          <w:lang w:val="lt-LT" w:eastAsia="lt-LT"/>
        </w:rPr>
        <w:t>2. gauti konsultacijas ir/ar pasiūlymus dėl:</w:t>
      </w:r>
    </w:p>
    <w:p w14:paraId="0A4B060F"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techninės specifikacijos projekte nurodytų sąlygų;</w:t>
      </w:r>
    </w:p>
    <w:p w14:paraId="1C52629A" w14:textId="77777777" w:rsidR="00C36949"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papildomų sąlygų, įtrauktinų į techninę specifikaciją;</w:t>
      </w:r>
    </w:p>
    <w:p w14:paraId="7B343155" w14:textId="205D4271" w:rsidR="00ED4BBE" w:rsidRPr="00FE75C1" w:rsidRDefault="00C36949" w:rsidP="00DF3B4E">
      <w:pPr>
        <w:ind w:firstLine="993"/>
        <w:jc w:val="both"/>
        <w:rPr>
          <w:rFonts w:ascii="Arial" w:hAnsi="Arial" w:cs="Arial"/>
          <w:sz w:val="22"/>
          <w:szCs w:val="22"/>
          <w:lang w:val="lt-LT" w:eastAsia="lt-LT"/>
        </w:rPr>
      </w:pPr>
      <w:r>
        <w:rPr>
          <w:rFonts w:ascii="Arial" w:hAnsi="Arial" w:cs="Arial"/>
          <w:sz w:val="22"/>
          <w:szCs w:val="22"/>
          <w:lang w:val="lt-LT" w:eastAsia="lt-LT"/>
        </w:rPr>
        <w:t>- kvalifikacijos reikalavimų būtinumo</w:t>
      </w:r>
      <w:r w:rsidR="004F1889">
        <w:rPr>
          <w:rFonts w:ascii="Arial" w:hAnsi="Arial" w:cs="Arial"/>
          <w:sz w:val="22"/>
          <w:szCs w:val="22"/>
          <w:lang w:val="lt-LT" w:eastAsia="lt-LT"/>
        </w:rPr>
        <w:t>, pakankamumo.</w:t>
      </w:r>
      <w:r w:rsidR="00ED4BBE"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704"/>
        <w:gridCol w:w="8924"/>
      </w:tblGrid>
      <w:tr w:rsidR="007D0F1F" w:rsidRPr="00FE75C1" w14:paraId="1E80489F" w14:textId="77777777" w:rsidTr="00EC390D">
        <w:tc>
          <w:tcPr>
            <w:tcW w:w="704" w:type="dxa"/>
            <w:tcBorders>
              <w:bottom w:val="dotted" w:sz="4" w:space="0" w:color="auto"/>
            </w:tcBorders>
          </w:tcPr>
          <w:p w14:paraId="70B5A067" w14:textId="5F01AEC5" w:rsidR="007D0F1F" w:rsidRPr="00B81008" w:rsidRDefault="00072B2C" w:rsidP="00B81008">
            <w:pPr>
              <w:pStyle w:val="ListParagraph"/>
              <w:spacing w:after="0" w:line="276" w:lineRule="auto"/>
              <w:ind w:left="22"/>
              <w:jc w:val="both"/>
              <w:rPr>
                <w:rFonts w:ascii="Arial" w:hAnsi="Arial" w:cs="Arial"/>
                <w:b/>
                <w:bCs/>
              </w:rPr>
            </w:pPr>
            <w:r w:rsidRPr="00B81008">
              <w:rPr>
                <w:rFonts w:ascii="Arial" w:hAnsi="Arial" w:cs="Arial"/>
                <w:b/>
                <w:bCs/>
              </w:rPr>
              <w:t>Eil. Nr</w:t>
            </w:r>
            <w:r w:rsidR="00EC390D">
              <w:rPr>
                <w:rFonts w:ascii="Arial" w:hAnsi="Arial" w:cs="Arial"/>
                <w:b/>
                <w:bCs/>
              </w:rPr>
              <w:t>.</w:t>
            </w:r>
          </w:p>
        </w:tc>
        <w:tc>
          <w:tcPr>
            <w:tcW w:w="8924" w:type="dxa"/>
            <w:tcBorders>
              <w:bottom w:val="dotted" w:sz="4" w:space="0" w:color="auto"/>
            </w:tcBorders>
          </w:tcPr>
          <w:p w14:paraId="02D773C0" w14:textId="3432F3FA" w:rsidR="007D0F1F" w:rsidRPr="00B81008" w:rsidRDefault="00072B2C" w:rsidP="00B81008">
            <w:pPr>
              <w:pStyle w:val="ListParagraph"/>
              <w:spacing w:after="0" w:line="276" w:lineRule="auto"/>
              <w:ind w:left="100"/>
              <w:jc w:val="center"/>
              <w:rPr>
                <w:rFonts w:ascii="Arial" w:hAnsi="Arial" w:cs="Arial"/>
                <w:b/>
                <w:bCs/>
              </w:rPr>
            </w:pPr>
            <w:r w:rsidRPr="00B81008">
              <w:rPr>
                <w:rFonts w:ascii="Arial" w:hAnsi="Arial" w:cs="Arial"/>
                <w:b/>
                <w:bCs/>
              </w:rPr>
              <w:t>Klau</w:t>
            </w:r>
            <w:r w:rsidR="007A41DD" w:rsidRPr="00B81008">
              <w:rPr>
                <w:rFonts w:ascii="Arial" w:hAnsi="Arial" w:cs="Arial"/>
                <w:b/>
                <w:bCs/>
              </w:rPr>
              <w:t>simai</w:t>
            </w:r>
            <w:r w:rsidR="003D25A5" w:rsidRPr="00B81008">
              <w:rPr>
                <w:rFonts w:ascii="Arial" w:hAnsi="Arial" w:cs="Arial"/>
                <w:b/>
                <w:bCs/>
              </w:rPr>
              <w:t xml:space="preserve"> / atsakymai</w:t>
            </w:r>
          </w:p>
        </w:tc>
      </w:tr>
      <w:tr w:rsidR="003D25A5" w:rsidRPr="00FE75C1" w14:paraId="29F00471" w14:textId="77777777" w:rsidTr="438C55F0">
        <w:tc>
          <w:tcPr>
            <w:tcW w:w="9628" w:type="dxa"/>
            <w:gridSpan w:val="2"/>
            <w:tcBorders>
              <w:bottom w:val="dotted" w:sz="4" w:space="0" w:color="auto"/>
            </w:tcBorders>
          </w:tcPr>
          <w:p w14:paraId="120A2311" w14:textId="63B199D7" w:rsidR="003D25A5" w:rsidRPr="00B81008" w:rsidRDefault="00C97714" w:rsidP="00B81008">
            <w:pPr>
              <w:pStyle w:val="ListParagraph"/>
              <w:spacing w:before="120" w:after="120" w:line="276" w:lineRule="auto"/>
              <w:ind w:left="927"/>
              <w:jc w:val="center"/>
              <w:rPr>
                <w:rFonts w:ascii="Arial" w:hAnsi="Arial" w:cs="Arial"/>
                <w:b/>
                <w:bCs/>
              </w:rPr>
            </w:pPr>
            <w:r w:rsidRPr="00B81008">
              <w:rPr>
                <w:rFonts w:ascii="Arial" w:hAnsi="Arial" w:cs="Arial"/>
                <w:b/>
                <w:bCs/>
              </w:rPr>
              <w:t>Bendriniai klausimai</w:t>
            </w:r>
          </w:p>
        </w:tc>
      </w:tr>
      <w:tr w:rsidR="00DA4CD2" w:rsidRPr="00FE75C1" w14:paraId="098D8482" w14:textId="77777777" w:rsidTr="00EC390D">
        <w:trPr>
          <w:trHeight w:val="147"/>
        </w:trPr>
        <w:tc>
          <w:tcPr>
            <w:tcW w:w="704" w:type="dxa"/>
            <w:vMerge w:val="restart"/>
          </w:tcPr>
          <w:p w14:paraId="20667152" w14:textId="68C35794" w:rsidR="00DA4CD2" w:rsidRPr="00975FA6" w:rsidRDefault="00DA4CD2" w:rsidP="00975FA6">
            <w:pPr>
              <w:spacing w:line="276" w:lineRule="auto"/>
              <w:ind w:left="22"/>
              <w:jc w:val="center"/>
              <w:rPr>
                <w:rFonts w:ascii="Arial" w:hAnsi="Arial" w:cs="Arial"/>
                <w:sz w:val="22"/>
                <w:szCs w:val="22"/>
              </w:rPr>
            </w:pPr>
            <w:r w:rsidRPr="00975FA6">
              <w:rPr>
                <w:rFonts w:ascii="Arial" w:hAnsi="Arial" w:cs="Arial"/>
                <w:sz w:val="22"/>
                <w:szCs w:val="22"/>
              </w:rPr>
              <w:t>1</w:t>
            </w:r>
            <w:r w:rsidR="001D1A73">
              <w:rPr>
                <w:rFonts w:ascii="Arial" w:hAnsi="Arial" w:cs="Arial"/>
                <w:sz w:val="22"/>
                <w:szCs w:val="22"/>
              </w:rPr>
              <w:t>.</w:t>
            </w:r>
          </w:p>
        </w:tc>
        <w:tc>
          <w:tcPr>
            <w:tcW w:w="8924" w:type="dxa"/>
          </w:tcPr>
          <w:p w14:paraId="1620F617" w14:textId="2C10ED25" w:rsidR="00DA4CD2" w:rsidRPr="00975FA6" w:rsidRDefault="00DA4CD2" w:rsidP="00975FA6">
            <w:pPr>
              <w:pStyle w:val="ListParagraph"/>
              <w:spacing w:after="0" w:line="276" w:lineRule="auto"/>
              <w:ind w:left="-41"/>
              <w:jc w:val="both"/>
              <w:rPr>
                <w:rFonts w:ascii="Arial" w:hAnsi="Arial" w:cs="Arial"/>
                <w:lang w:val="en-US"/>
              </w:rPr>
            </w:pPr>
            <w:r w:rsidRPr="00975FA6">
              <w:rPr>
                <w:rFonts w:ascii="Arial" w:hAnsi="Arial" w:cs="Arial"/>
              </w:rPr>
              <w:t>Ar dalyvautumėte šiame pirkime?</w:t>
            </w:r>
          </w:p>
        </w:tc>
      </w:tr>
      <w:tr w:rsidR="00DA4CD2" w:rsidRPr="00FE75C1" w14:paraId="7DEA2982" w14:textId="77777777" w:rsidTr="00EC390D">
        <w:trPr>
          <w:trHeight w:val="847"/>
        </w:trPr>
        <w:tc>
          <w:tcPr>
            <w:tcW w:w="704" w:type="dxa"/>
            <w:vMerge/>
          </w:tcPr>
          <w:p w14:paraId="6C564D12" w14:textId="77777777" w:rsidR="00DA4CD2" w:rsidRPr="00975FA6" w:rsidRDefault="00DA4CD2" w:rsidP="00975FA6">
            <w:pPr>
              <w:spacing w:line="276" w:lineRule="auto"/>
              <w:ind w:left="22"/>
              <w:jc w:val="center"/>
              <w:rPr>
                <w:rFonts w:ascii="Arial" w:hAnsi="Arial" w:cs="Arial"/>
                <w:sz w:val="22"/>
                <w:szCs w:val="22"/>
              </w:rPr>
            </w:pPr>
          </w:p>
        </w:tc>
        <w:tc>
          <w:tcPr>
            <w:tcW w:w="8924" w:type="dxa"/>
          </w:tcPr>
          <w:p w14:paraId="45D7ABE4" w14:textId="77777777" w:rsidR="00DA4CD2" w:rsidRPr="00975FA6" w:rsidRDefault="00DA4CD2" w:rsidP="00975FA6">
            <w:pPr>
              <w:pStyle w:val="ListParagraph"/>
              <w:spacing w:after="0" w:line="276" w:lineRule="auto"/>
              <w:ind w:left="-41"/>
              <w:jc w:val="both"/>
              <w:rPr>
                <w:rFonts w:ascii="Arial" w:hAnsi="Arial" w:cs="Arial"/>
              </w:rPr>
            </w:pPr>
          </w:p>
        </w:tc>
      </w:tr>
      <w:tr w:rsidR="00E75BE9" w:rsidRPr="00FE75C1" w14:paraId="59227F98" w14:textId="77777777" w:rsidTr="00EC390D">
        <w:trPr>
          <w:trHeight w:val="136"/>
        </w:trPr>
        <w:tc>
          <w:tcPr>
            <w:tcW w:w="704" w:type="dxa"/>
            <w:vMerge w:val="restart"/>
          </w:tcPr>
          <w:p w14:paraId="74E5116B" w14:textId="10530E81" w:rsidR="00E75BE9" w:rsidRPr="00975FA6" w:rsidRDefault="00E75BE9" w:rsidP="00975FA6">
            <w:pPr>
              <w:spacing w:line="276" w:lineRule="auto"/>
              <w:ind w:left="22"/>
              <w:jc w:val="center"/>
              <w:rPr>
                <w:rFonts w:ascii="Arial" w:hAnsi="Arial" w:cs="Arial"/>
                <w:sz w:val="22"/>
                <w:szCs w:val="22"/>
              </w:rPr>
            </w:pPr>
            <w:r w:rsidRPr="00975FA6">
              <w:rPr>
                <w:rFonts w:ascii="Arial" w:hAnsi="Arial" w:cs="Arial"/>
                <w:sz w:val="22"/>
                <w:szCs w:val="22"/>
              </w:rPr>
              <w:t>2</w:t>
            </w:r>
            <w:r w:rsidR="001D1A73">
              <w:rPr>
                <w:rFonts w:ascii="Arial" w:hAnsi="Arial" w:cs="Arial"/>
                <w:sz w:val="22"/>
                <w:szCs w:val="22"/>
              </w:rPr>
              <w:t>.</w:t>
            </w:r>
          </w:p>
        </w:tc>
        <w:tc>
          <w:tcPr>
            <w:tcW w:w="8924" w:type="dxa"/>
          </w:tcPr>
          <w:p w14:paraId="12DA3B52" w14:textId="4AF0F45C" w:rsidR="00E75BE9" w:rsidRPr="00975FA6" w:rsidRDefault="00E75BE9" w:rsidP="00B81008">
            <w:pPr>
              <w:pStyle w:val="ListParagraph"/>
              <w:spacing w:after="0" w:line="276" w:lineRule="auto"/>
              <w:ind w:left="-41"/>
              <w:jc w:val="both"/>
              <w:rPr>
                <w:rFonts w:ascii="Arial" w:hAnsi="Arial" w:cs="Arial"/>
              </w:rPr>
            </w:pPr>
            <w:r w:rsidRPr="00975FA6">
              <w:rPr>
                <w:rFonts w:ascii="Arial" w:hAnsi="Arial" w:cs="Arial"/>
                <w:color w:val="000000"/>
                <w:lang w:eastAsia="lt-LT"/>
              </w:rPr>
              <w:t>Ar turite patirties diegiant</w:t>
            </w:r>
            <w:r w:rsidR="00B81008">
              <w:rPr>
                <w:rFonts w:ascii="Arial" w:hAnsi="Arial" w:cs="Arial"/>
                <w:color w:val="000000"/>
                <w:lang w:eastAsia="lt-LT"/>
              </w:rPr>
              <w:t xml:space="preserve"> </w:t>
            </w:r>
            <w:r w:rsidRPr="00975FA6">
              <w:rPr>
                <w:rFonts w:ascii="Arial" w:hAnsi="Arial" w:cs="Arial"/>
                <w:color w:val="000000"/>
                <w:lang w:eastAsia="lt-LT"/>
              </w:rPr>
              <w:t>/</w:t>
            </w:r>
            <w:r w:rsidR="00B81008">
              <w:rPr>
                <w:rFonts w:ascii="Arial" w:hAnsi="Arial" w:cs="Arial"/>
                <w:color w:val="000000"/>
                <w:lang w:eastAsia="lt-LT"/>
              </w:rPr>
              <w:t xml:space="preserve"> </w:t>
            </w:r>
            <w:r w:rsidRPr="00975FA6">
              <w:rPr>
                <w:rFonts w:ascii="Arial" w:hAnsi="Arial" w:cs="Arial"/>
                <w:color w:val="000000"/>
                <w:lang w:eastAsia="lt-LT"/>
              </w:rPr>
              <w:t>eksploatuojant šilumos siurblius ar analogišk</w:t>
            </w:r>
            <w:r w:rsidR="008F64F3">
              <w:rPr>
                <w:rFonts w:ascii="Arial" w:hAnsi="Arial" w:cs="Arial"/>
                <w:color w:val="000000"/>
                <w:lang w:eastAsia="lt-LT"/>
              </w:rPr>
              <w:t>as</w:t>
            </w:r>
            <w:r w:rsidRPr="00975FA6">
              <w:rPr>
                <w:rFonts w:ascii="Arial" w:hAnsi="Arial" w:cs="Arial"/>
                <w:color w:val="000000"/>
                <w:lang w:eastAsia="lt-LT"/>
              </w:rPr>
              <w:t xml:space="preserve"> sistem</w:t>
            </w:r>
            <w:r w:rsidR="008F64F3">
              <w:rPr>
                <w:rFonts w:ascii="Arial" w:hAnsi="Arial" w:cs="Arial"/>
                <w:color w:val="000000"/>
                <w:lang w:eastAsia="lt-LT"/>
              </w:rPr>
              <w:t>as</w:t>
            </w:r>
            <w:r w:rsidRPr="00975FA6">
              <w:rPr>
                <w:rFonts w:ascii="Arial" w:hAnsi="Arial" w:cs="Arial"/>
                <w:color w:val="000000"/>
                <w:lang w:eastAsia="lt-LT"/>
              </w:rPr>
              <w:t>? Jei taip, kokiame sektoriuje, kokioje šalyje ir kokia apimtimi diegėte</w:t>
            </w:r>
            <w:r w:rsidR="008F64F3">
              <w:rPr>
                <w:rFonts w:ascii="Arial" w:hAnsi="Arial" w:cs="Arial"/>
                <w:color w:val="000000"/>
                <w:lang w:eastAsia="lt-LT"/>
              </w:rPr>
              <w:t xml:space="preserve"> </w:t>
            </w:r>
            <w:r w:rsidRPr="00975FA6">
              <w:rPr>
                <w:rFonts w:ascii="Arial" w:hAnsi="Arial" w:cs="Arial"/>
                <w:color w:val="000000"/>
                <w:lang w:eastAsia="lt-LT"/>
              </w:rPr>
              <w:t>/</w:t>
            </w:r>
            <w:r w:rsidR="008F64F3">
              <w:rPr>
                <w:rFonts w:ascii="Arial" w:hAnsi="Arial" w:cs="Arial"/>
                <w:color w:val="000000"/>
                <w:lang w:eastAsia="lt-LT"/>
              </w:rPr>
              <w:t xml:space="preserve"> </w:t>
            </w:r>
            <w:r w:rsidRPr="00975FA6">
              <w:rPr>
                <w:rFonts w:ascii="Arial" w:hAnsi="Arial" w:cs="Arial"/>
                <w:color w:val="000000"/>
                <w:lang w:eastAsia="lt-LT"/>
              </w:rPr>
              <w:t>sukūrėte sistemą?</w:t>
            </w:r>
            <w:r w:rsidRPr="00975FA6">
              <w:rPr>
                <w:rFonts w:ascii="Arial" w:hAnsi="Arial" w:cs="Arial"/>
                <w:color w:val="000000"/>
                <w:lang w:val="en-US" w:eastAsia="lt-LT"/>
              </w:rPr>
              <w:t> </w:t>
            </w:r>
          </w:p>
        </w:tc>
      </w:tr>
      <w:tr w:rsidR="00E75BE9" w:rsidRPr="00FE75C1" w14:paraId="37634D3E" w14:textId="77777777" w:rsidTr="00EC390D">
        <w:trPr>
          <w:trHeight w:val="825"/>
        </w:trPr>
        <w:tc>
          <w:tcPr>
            <w:tcW w:w="704" w:type="dxa"/>
            <w:vMerge/>
          </w:tcPr>
          <w:p w14:paraId="1B85DD03" w14:textId="77777777" w:rsidR="00E75BE9" w:rsidRPr="00975FA6" w:rsidRDefault="00E75BE9" w:rsidP="00975FA6">
            <w:pPr>
              <w:spacing w:line="276" w:lineRule="auto"/>
              <w:ind w:left="22"/>
              <w:jc w:val="both"/>
              <w:rPr>
                <w:rFonts w:ascii="Arial" w:hAnsi="Arial" w:cs="Arial"/>
                <w:sz w:val="22"/>
                <w:szCs w:val="22"/>
              </w:rPr>
            </w:pPr>
          </w:p>
        </w:tc>
        <w:tc>
          <w:tcPr>
            <w:tcW w:w="8924" w:type="dxa"/>
          </w:tcPr>
          <w:p w14:paraId="797C7A0D" w14:textId="77777777" w:rsidR="00E75BE9" w:rsidRPr="00975FA6" w:rsidRDefault="00E75BE9" w:rsidP="00975FA6">
            <w:pPr>
              <w:pStyle w:val="ListParagraph"/>
              <w:spacing w:line="276" w:lineRule="auto"/>
              <w:ind w:left="-41"/>
              <w:jc w:val="both"/>
              <w:rPr>
                <w:rFonts w:ascii="Arial" w:hAnsi="Arial" w:cs="Arial"/>
              </w:rPr>
            </w:pPr>
          </w:p>
        </w:tc>
      </w:tr>
      <w:tr w:rsidR="00E75BE9" w:rsidRPr="00FE75C1" w14:paraId="2EF156AB" w14:textId="77777777" w:rsidTr="00EC390D">
        <w:trPr>
          <w:trHeight w:val="70"/>
        </w:trPr>
        <w:tc>
          <w:tcPr>
            <w:tcW w:w="704" w:type="dxa"/>
            <w:vMerge w:val="restart"/>
          </w:tcPr>
          <w:p w14:paraId="77971B90" w14:textId="5721558A" w:rsidR="00E75BE9" w:rsidRPr="00975FA6" w:rsidRDefault="00975FA6" w:rsidP="00D209E6">
            <w:pPr>
              <w:spacing w:line="276" w:lineRule="auto"/>
              <w:jc w:val="center"/>
              <w:rPr>
                <w:rFonts w:ascii="Arial" w:hAnsi="Arial" w:cs="Arial"/>
                <w:sz w:val="22"/>
                <w:szCs w:val="22"/>
              </w:rPr>
            </w:pPr>
            <w:r>
              <w:rPr>
                <w:rFonts w:ascii="Arial" w:hAnsi="Arial" w:cs="Arial"/>
                <w:sz w:val="22"/>
                <w:szCs w:val="22"/>
              </w:rPr>
              <w:t>3</w:t>
            </w:r>
            <w:r w:rsidR="001D1A73">
              <w:rPr>
                <w:rFonts w:ascii="Arial" w:hAnsi="Arial" w:cs="Arial"/>
                <w:sz w:val="22"/>
                <w:szCs w:val="22"/>
              </w:rPr>
              <w:t>.</w:t>
            </w:r>
          </w:p>
        </w:tc>
        <w:tc>
          <w:tcPr>
            <w:tcW w:w="8924" w:type="dxa"/>
          </w:tcPr>
          <w:p w14:paraId="7B094D8F" w14:textId="375A2F02" w:rsidR="00E75BE9" w:rsidRPr="00975FA6" w:rsidRDefault="00E75BE9" w:rsidP="00B81008">
            <w:pPr>
              <w:pStyle w:val="ListParagraph"/>
              <w:spacing w:after="0" w:line="276" w:lineRule="auto"/>
              <w:ind w:left="-41"/>
              <w:jc w:val="both"/>
              <w:rPr>
                <w:rFonts w:ascii="Arial" w:hAnsi="Arial" w:cs="Arial"/>
              </w:rPr>
            </w:pPr>
            <w:r w:rsidRPr="00975FA6">
              <w:rPr>
                <w:rFonts w:ascii="Arial" w:hAnsi="Arial" w:cs="Arial"/>
              </w:rPr>
              <w:t xml:space="preserve">Nurodykite, kokia būtų preliminari </w:t>
            </w:r>
            <w:r w:rsidR="009A6D5D">
              <w:rPr>
                <w:rFonts w:ascii="Arial" w:hAnsi="Arial" w:cs="Arial"/>
              </w:rPr>
              <w:t xml:space="preserve">pasiūlymo </w:t>
            </w:r>
            <w:r w:rsidRPr="00975FA6">
              <w:rPr>
                <w:rFonts w:ascii="Arial" w:hAnsi="Arial" w:cs="Arial"/>
              </w:rPr>
              <w:t>kaina?</w:t>
            </w:r>
          </w:p>
        </w:tc>
      </w:tr>
      <w:tr w:rsidR="00E75BE9" w:rsidRPr="00FE75C1" w14:paraId="4B5134CB" w14:textId="77777777" w:rsidTr="00EC390D">
        <w:trPr>
          <w:trHeight w:val="813"/>
        </w:trPr>
        <w:tc>
          <w:tcPr>
            <w:tcW w:w="704" w:type="dxa"/>
            <w:vMerge/>
          </w:tcPr>
          <w:p w14:paraId="7B96B15D" w14:textId="77777777" w:rsidR="00E75BE9" w:rsidRPr="00975FA6" w:rsidRDefault="00E75BE9" w:rsidP="00D209E6">
            <w:pPr>
              <w:spacing w:line="276" w:lineRule="auto"/>
              <w:ind w:left="12"/>
              <w:jc w:val="center"/>
              <w:rPr>
                <w:rFonts w:ascii="Arial" w:hAnsi="Arial" w:cs="Arial"/>
                <w:sz w:val="22"/>
                <w:szCs w:val="22"/>
              </w:rPr>
            </w:pPr>
          </w:p>
        </w:tc>
        <w:tc>
          <w:tcPr>
            <w:tcW w:w="8924" w:type="dxa"/>
          </w:tcPr>
          <w:p w14:paraId="5F1F356B" w14:textId="77777777" w:rsidR="00E75BE9" w:rsidRPr="00975FA6" w:rsidRDefault="00E75BE9" w:rsidP="00975FA6">
            <w:pPr>
              <w:pStyle w:val="ListParagraph"/>
              <w:spacing w:line="276" w:lineRule="auto"/>
              <w:ind w:left="-41"/>
              <w:jc w:val="both"/>
              <w:rPr>
                <w:rFonts w:ascii="Arial" w:hAnsi="Arial" w:cs="Arial"/>
              </w:rPr>
            </w:pPr>
          </w:p>
        </w:tc>
      </w:tr>
      <w:tr w:rsidR="00543AD3" w:rsidRPr="00FE75C1" w14:paraId="22D0334A" w14:textId="77777777" w:rsidTr="00EC390D">
        <w:trPr>
          <w:trHeight w:val="481"/>
        </w:trPr>
        <w:tc>
          <w:tcPr>
            <w:tcW w:w="704" w:type="dxa"/>
            <w:vMerge w:val="restart"/>
          </w:tcPr>
          <w:p w14:paraId="20D84C06" w14:textId="0077C7FD" w:rsidR="00543AD3" w:rsidRPr="00975FA6" w:rsidRDefault="00D209E6" w:rsidP="00D209E6">
            <w:pPr>
              <w:spacing w:line="276" w:lineRule="auto"/>
              <w:ind w:left="12"/>
              <w:jc w:val="center"/>
              <w:rPr>
                <w:rFonts w:ascii="Arial" w:hAnsi="Arial" w:cs="Arial"/>
                <w:sz w:val="22"/>
                <w:szCs w:val="22"/>
              </w:rPr>
            </w:pPr>
            <w:r>
              <w:rPr>
                <w:rFonts w:ascii="Arial" w:hAnsi="Arial" w:cs="Arial"/>
                <w:sz w:val="22"/>
                <w:szCs w:val="22"/>
              </w:rPr>
              <w:t>4</w:t>
            </w:r>
            <w:r w:rsidR="00543AD3">
              <w:rPr>
                <w:rFonts w:ascii="Arial" w:hAnsi="Arial" w:cs="Arial"/>
                <w:sz w:val="22"/>
                <w:szCs w:val="22"/>
              </w:rPr>
              <w:t>.</w:t>
            </w:r>
          </w:p>
        </w:tc>
        <w:tc>
          <w:tcPr>
            <w:tcW w:w="8924" w:type="dxa"/>
          </w:tcPr>
          <w:p w14:paraId="24E93CDA" w14:textId="29A0FF66" w:rsidR="00543AD3" w:rsidRPr="00975FA6" w:rsidRDefault="00543AD3" w:rsidP="00B81008">
            <w:pPr>
              <w:pStyle w:val="ListParagraph"/>
              <w:spacing w:after="0" w:line="276" w:lineRule="auto"/>
              <w:ind w:left="-41"/>
              <w:jc w:val="both"/>
              <w:rPr>
                <w:rFonts w:ascii="Arial" w:hAnsi="Arial" w:cs="Arial"/>
              </w:rPr>
            </w:pPr>
            <w:r w:rsidRPr="00975FA6">
              <w:rPr>
                <w:rStyle w:val="normaltextrun"/>
                <w:rFonts w:ascii="Arial" w:hAnsi="Arial" w:cs="Arial"/>
                <w:color w:val="000000"/>
                <w:shd w:val="clear" w:color="auto" w:fill="FFFFFF"/>
              </w:rPr>
              <w:t>Išvardinkite kokius vertinimo kriterijus rekomenduotumėte naudoti nustatant nugalėtoją. Pagrįskite savo rekomendacijas. </w:t>
            </w:r>
            <w:r w:rsidRPr="00975FA6">
              <w:rPr>
                <w:rStyle w:val="eop"/>
                <w:rFonts w:ascii="Arial" w:hAnsi="Arial" w:cs="Arial"/>
                <w:color w:val="000000"/>
                <w:shd w:val="clear" w:color="auto" w:fill="FFFFFF"/>
              </w:rPr>
              <w:t> </w:t>
            </w:r>
          </w:p>
        </w:tc>
      </w:tr>
      <w:tr w:rsidR="00543AD3" w:rsidRPr="00FE75C1" w14:paraId="51C972D3" w14:textId="77777777" w:rsidTr="00EC390D">
        <w:trPr>
          <w:trHeight w:val="966"/>
        </w:trPr>
        <w:tc>
          <w:tcPr>
            <w:tcW w:w="704" w:type="dxa"/>
            <w:vMerge/>
          </w:tcPr>
          <w:p w14:paraId="2EBF4504" w14:textId="77777777" w:rsidR="00543AD3" w:rsidRPr="00975FA6" w:rsidRDefault="00543AD3" w:rsidP="00D209E6">
            <w:pPr>
              <w:spacing w:line="276" w:lineRule="auto"/>
              <w:ind w:left="12"/>
              <w:jc w:val="both"/>
              <w:rPr>
                <w:rFonts w:ascii="Arial" w:hAnsi="Arial" w:cs="Arial"/>
                <w:sz w:val="22"/>
                <w:szCs w:val="22"/>
              </w:rPr>
            </w:pPr>
          </w:p>
        </w:tc>
        <w:tc>
          <w:tcPr>
            <w:tcW w:w="8924" w:type="dxa"/>
          </w:tcPr>
          <w:p w14:paraId="7AC77B13"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9506C6F" w14:textId="77777777" w:rsidTr="00EC390D">
        <w:trPr>
          <w:trHeight w:val="84"/>
        </w:trPr>
        <w:tc>
          <w:tcPr>
            <w:tcW w:w="704" w:type="dxa"/>
            <w:vMerge w:val="restart"/>
          </w:tcPr>
          <w:p w14:paraId="3846EA49" w14:textId="41EBB05C" w:rsidR="00543AD3" w:rsidRPr="00975FA6" w:rsidRDefault="00D209E6" w:rsidP="00D209E6">
            <w:pPr>
              <w:spacing w:line="276" w:lineRule="auto"/>
              <w:ind w:left="12"/>
              <w:jc w:val="center"/>
              <w:rPr>
                <w:rFonts w:ascii="Arial" w:hAnsi="Arial" w:cs="Arial"/>
                <w:sz w:val="22"/>
                <w:szCs w:val="22"/>
              </w:rPr>
            </w:pPr>
            <w:r>
              <w:rPr>
                <w:rFonts w:ascii="Arial" w:hAnsi="Arial" w:cs="Arial"/>
                <w:sz w:val="22"/>
                <w:szCs w:val="22"/>
              </w:rPr>
              <w:t>5</w:t>
            </w:r>
            <w:r w:rsidR="00543AD3">
              <w:rPr>
                <w:rFonts w:ascii="Arial" w:hAnsi="Arial" w:cs="Arial"/>
                <w:sz w:val="22"/>
                <w:szCs w:val="22"/>
              </w:rPr>
              <w:t>.</w:t>
            </w:r>
          </w:p>
        </w:tc>
        <w:tc>
          <w:tcPr>
            <w:tcW w:w="8924" w:type="dxa"/>
          </w:tcPr>
          <w:p w14:paraId="1396C000" w14:textId="50E4D662"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pageidautumėte susitikti su Perkančiojo subjekto atstovais aptarti planuojamą Pirkimą? Jei taip, nurodykite kontaktinį asmenį ir jo kontaktus.</w:t>
            </w:r>
          </w:p>
        </w:tc>
      </w:tr>
      <w:tr w:rsidR="00543AD3" w:rsidRPr="00FE75C1" w14:paraId="5E7F59EC" w14:textId="77777777" w:rsidTr="00EC2A0A">
        <w:trPr>
          <w:trHeight w:val="839"/>
        </w:trPr>
        <w:tc>
          <w:tcPr>
            <w:tcW w:w="704" w:type="dxa"/>
            <w:vMerge/>
          </w:tcPr>
          <w:p w14:paraId="3D5CAD26" w14:textId="77777777" w:rsidR="00543AD3" w:rsidRPr="00975FA6" w:rsidRDefault="00543AD3" w:rsidP="00D209E6">
            <w:pPr>
              <w:spacing w:line="276" w:lineRule="auto"/>
              <w:ind w:left="12"/>
              <w:jc w:val="center"/>
              <w:rPr>
                <w:rFonts w:ascii="Arial" w:hAnsi="Arial" w:cs="Arial"/>
                <w:sz w:val="22"/>
                <w:szCs w:val="22"/>
              </w:rPr>
            </w:pPr>
          </w:p>
        </w:tc>
        <w:tc>
          <w:tcPr>
            <w:tcW w:w="8924" w:type="dxa"/>
          </w:tcPr>
          <w:p w14:paraId="276B67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CFF30B2" w14:textId="77777777" w:rsidTr="00EC390D">
        <w:trPr>
          <w:trHeight w:val="70"/>
        </w:trPr>
        <w:tc>
          <w:tcPr>
            <w:tcW w:w="704" w:type="dxa"/>
            <w:vMerge w:val="restart"/>
          </w:tcPr>
          <w:p w14:paraId="3062E498" w14:textId="77E11657" w:rsidR="00543AD3" w:rsidRPr="00975FA6" w:rsidRDefault="00D209E6" w:rsidP="00D209E6">
            <w:pPr>
              <w:spacing w:line="276" w:lineRule="auto"/>
              <w:ind w:left="12"/>
              <w:jc w:val="center"/>
              <w:rPr>
                <w:rFonts w:ascii="Arial" w:hAnsi="Arial" w:cs="Arial"/>
                <w:sz w:val="22"/>
                <w:szCs w:val="22"/>
              </w:rPr>
            </w:pPr>
            <w:r>
              <w:rPr>
                <w:rFonts w:ascii="Arial" w:hAnsi="Arial" w:cs="Arial"/>
                <w:sz w:val="22"/>
                <w:szCs w:val="22"/>
              </w:rPr>
              <w:t>6</w:t>
            </w:r>
            <w:r w:rsidR="00543AD3">
              <w:rPr>
                <w:rFonts w:ascii="Arial" w:hAnsi="Arial" w:cs="Arial"/>
                <w:sz w:val="22"/>
                <w:szCs w:val="22"/>
              </w:rPr>
              <w:t>.</w:t>
            </w:r>
          </w:p>
        </w:tc>
        <w:tc>
          <w:tcPr>
            <w:tcW w:w="8924" w:type="dxa"/>
          </w:tcPr>
          <w:p w14:paraId="5CE875E1" w14:textId="676C1FE9"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Kokias esmines sutarties sąlygas tarp Užsakovo ir Tiekėjo rekomenduotumėte numatyti? Pateikite formuluočių pavyzdžius ir pagrįskite savo rekomendacijas</w:t>
            </w:r>
          </w:p>
        </w:tc>
      </w:tr>
      <w:tr w:rsidR="00543AD3" w:rsidRPr="00FE75C1" w14:paraId="5B7E2A00" w14:textId="77777777" w:rsidTr="00EC390D">
        <w:trPr>
          <w:trHeight w:val="955"/>
        </w:trPr>
        <w:tc>
          <w:tcPr>
            <w:tcW w:w="704" w:type="dxa"/>
            <w:vMerge/>
          </w:tcPr>
          <w:p w14:paraId="44FC1573" w14:textId="77777777" w:rsidR="00543AD3" w:rsidRPr="00975FA6" w:rsidRDefault="00543AD3" w:rsidP="00D209E6">
            <w:pPr>
              <w:spacing w:line="276" w:lineRule="auto"/>
              <w:ind w:left="12"/>
              <w:jc w:val="center"/>
              <w:rPr>
                <w:rFonts w:ascii="Arial" w:hAnsi="Arial" w:cs="Arial"/>
                <w:sz w:val="22"/>
                <w:szCs w:val="22"/>
              </w:rPr>
            </w:pPr>
          </w:p>
        </w:tc>
        <w:tc>
          <w:tcPr>
            <w:tcW w:w="8924" w:type="dxa"/>
          </w:tcPr>
          <w:p w14:paraId="15CFAF20"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D4DD6CA" w14:textId="77777777" w:rsidTr="00EC390D">
        <w:trPr>
          <w:trHeight w:val="70"/>
        </w:trPr>
        <w:tc>
          <w:tcPr>
            <w:tcW w:w="704" w:type="dxa"/>
            <w:vMerge w:val="restart"/>
          </w:tcPr>
          <w:p w14:paraId="121E37DE" w14:textId="09878F96" w:rsidR="00543AD3" w:rsidRPr="00975FA6" w:rsidRDefault="00D209E6" w:rsidP="00D209E6">
            <w:pPr>
              <w:spacing w:line="276" w:lineRule="auto"/>
              <w:ind w:left="12"/>
              <w:jc w:val="center"/>
              <w:rPr>
                <w:rFonts w:ascii="Arial" w:hAnsi="Arial" w:cs="Arial"/>
                <w:sz w:val="22"/>
                <w:szCs w:val="22"/>
              </w:rPr>
            </w:pPr>
            <w:r>
              <w:rPr>
                <w:rFonts w:ascii="Arial" w:hAnsi="Arial" w:cs="Arial"/>
                <w:sz w:val="22"/>
                <w:szCs w:val="22"/>
              </w:rPr>
              <w:t>7</w:t>
            </w:r>
            <w:r w:rsidR="00543AD3">
              <w:rPr>
                <w:rFonts w:ascii="Arial" w:hAnsi="Arial" w:cs="Arial"/>
                <w:sz w:val="22"/>
                <w:szCs w:val="22"/>
              </w:rPr>
              <w:t>.</w:t>
            </w:r>
          </w:p>
        </w:tc>
        <w:tc>
          <w:tcPr>
            <w:tcW w:w="8924" w:type="dxa"/>
          </w:tcPr>
          <w:p w14:paraId="2C51E869" w14:textId="7B91F3AF"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Kokias sutarties sąlygas rekomenduotumėte numatyti siekiant užtikrinti, kad Tiekėjas darbus atliktų laiku ir kokybiškai? </w:t>
            </w:r>
          </w:p>
        </w:tc>
      </w:tr>
      <w:tr w:rsidR="00543AD3" w:rsidRPr="00FE75C1" w14:paraId="08355E0F" w14:textId="77777777" w:rsidTr="00EC2A0A">
        <w:trPr>
          <w:trHeight w:val="811"/>
        </w:trPr>
        <w:tc>
          <w:tcPr>
            <w:tcW w:w="704" w:type="dxa"/>
            <w:vMerge/>
          </w:tcPr>
          <w:p w14:paraId="0E35EAA3" w14:textId="77777777" w:rsidR="00543AD3" w:rsidRPr="00975FA6" w:rsidRDefault="00543AD3" w:rsidP="00D209E6">
            <w:pPr>
              <w:spacing w:line="276" w:lineRule="auto"/>
              <w:ind w:left="12"/>
              <w:jc w:val="center"/>
              <w:rPr>
                <w:rFonts w:ascii="Arial" w:hAnsi="Arial" w:cs="Arial"/>
                <w:sz w:val="22"/>
                <w:szCs w:val="22"/>
              </w:rPr>
            </w:pPr>
          </w:p>
        </w:tc>
        <w:tc>
          <w:tcPr>
            <w:tcW w:w="8924" w:type="dxa"/>
          </w:tcPr>
          <w:p w14:paraId="45772E3B"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AF0107B" w14:textId="77777777" w:rsidTr="00EC390D">
        <w:trPr>
          <w:trHeight w:val="70"/>
        </w:trPr>
        <w:tc>
          <w:tcPr>
            <w:tcW w:w="704" w:type="dxa"/>
            <w:vMerge w:val="restart"/>
          </w:tcPr>
          <w:p w14:paraId="0A214B50" w14:textId="702E0153" w:rsidR="00543AD3" w:rsidRPr="00975FA6" w:rsidRDefault="00D209E6" w:rsidP="00D209E6">
            <w:pPr>
              <w:spacing w:line="276" w:lineRule="auto"/>
              <w:ind w:left="12"/>
              <w:jc w:val="center"/>
              <w:rPr>
                <w:rFonts w:ascii="Arial" w:hAnsi="Arial" w:cs="Arial"/>
                <w:sz w:val="22"/>
                <w:szCs w:val="22"/>
              </w:rPr>
            </w:pPr>
            <w:r>
              <w:rPr>
                <w:rFonts w:ascii="Arial" w:hAnsi="Arial" w:cs="Arial"/>
                <w:sz w:val="22"/>
                <w:szCs w:val="22"/>
              </w:rPr>
              <w:t>8</w:t>
            </w:r>
            <w:r w:rsidR="00543AD3">
              <w:rPr>
                <w:rFonts w:ascii="Arial" w:hAnsi="Arial" w:cs="Arial"/>
                <w:sz w:val="22"/>
                <w:szCs w:val="22"/>
              </w:rPr>
              <w:t>.</w:t>
            </w:r>
          </w:p>
        </w:tc>
        <w:tc>
          <w:tcPr>
            <w:tcW w:w="8924" w:type="dxa"/>
          </w:tcPr>
          <w:p w14:paraId="3A52F0E3" w14:textId="2DEB1E9E"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turite kitų pastebėjimų ar pasiūlymų Pirkimo organizavimui?</w:t>
            </w:r>
          </w:p>
        </w:tc>
      </w:tr>
      <w:tr w:rsidR="00543AD3" w:rsidRPr="00FE75C1" w14:paraId="39F98901" w14:textId="77777777" w:rsidTr="00EC2A0A">
        <w:trPr>
          <w:trHeight w:val="700"/>
        </w:trPr>
        <w:tc>
          <w:tcPr>
            <w:tcW w:w="704" w:type="dxa"/>
            <w:vMerge/>
          </w:tcPr>
          <w:p w14:paraId="06B4F443" w14:textId="77777777" w:rsidR="00543AD3" w:rsidRPr="00975FA6" w:rsidRDefault="00543AD3" w:rsidP="00D209E6">
            <w:pPr>
              <w:spacing w:line="276" w:lineRule="auto"/>
              <w:ind w:left="12"/>
              <w:jc w:val="center"/>
              <w:rPr>
                <w:rFonts w:ascii="Arial" w:hAnsi="Arial" w:cs="Arial"/>
                <w:sz w:val="22"/>
                <w:szCs w:val="22"/>
              </w:rPr>
            </w:pPr>
          </w:p>
        </w:tc>
        <w:tc>
          <w:tcPr>
            <w:tcW w:w="8924" w:type="dxa"/>
          </w:tcPr>
          <w:p w14:paraId="670B5C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60C39257" w14:textId="77777777" w:rsidTr="00EC390D">
        <w:trPr>
          <w:trHeight w:val="70"/>
        </w:trPr>
        <w:tc>
          <w:tcPr>
            <w:tcW w:w="704" w:type="dxa"/>
            <w:vMerge w:val="restart"/>
          </w:tcPr>
          <w:p w14:paraId="3509C414" w14:textId="5F10940A" w:rsidR="00543AD3" w:rsidRPr="00975FA6" w:rsidRDefault="00D209E6" w:rsidP="00D209E6">
            <w:pPr>
              <w:spacing w:line="276" w:lineRule="auto"/>
              <w:ind w:left="12"/>
              <w:jc w:val="center"/>
              <w:rPr>
                <w:rFonts w:ascii="Arial" w:hAnsi="Arial" w:cs="Arial"/>
                <w:sz w:val="22"/>
                <w:szCs w:val="22"/>
              </w:rPr>
            </w:pPr>
            <w:r>
              <w:rPr>
                <w:rFonts w:ascii="Arial" w:hAnsi="Arial" w:cs="Arial"/>
                <w:sz w:val="22"/>
                <w:szCs w:val="22"/>
              </w:rPr>
              <w:t>9</w:t>
            </w:r>
            <w:r w:rsidR="00543AD3">
              <w:rPr>
                <w:rFonts w:ascii="Arial" w:hAnsi="Arial" w:cs="Arial"/>
                <w:sz w:val="22"/>
                <w:szCs w:val="22"/>
              </w:rPr>
              <w:t>.</w:t>
            </w:r>
          </w:p>
        </w:tc>
        <w:tc>
          <w:tcPr>
            <w:tcW w:w="8924" w:type="dxa"/>
          </w:tcPr>
          <w:p w14:paraId="52B40F80" w14:textId="4678B904" w:rsidR="00543AD3" w:rsidRPr="00975FA6" w:rsidRDefault="00543AD3" w:rsidP="00B81008">
            <w:pPr>
              <w:pStyle w:val="ListParagraph"/>
              <w:spacing w:after="0" w:line="276" w:lineRule="auto"/>
              <w:ind w:left="-41"/>
              <w:jc w:val="both"/>
              <w:rPr>
                <w:rFonts w:ascii="Arial" w:hAnsi="Arial" w:cs="Arial"/>
              </w:rPr>
            </w:pPr>
            <w:r>
              <w:rPr>
                <w:rFonts w:ascii="Arial" w:hAnsi="Arial" w:cs="Arial"/>
              </w:rPr>
              <w:t>Kiti pastebėjimai, patarimai.</w:t>
            </w:r>
          </w:p>
        </w:tc>
      </w:tr>
      <w:tr w:rsidR="00543AD3" w:rsidRPr="00FE75C1" w14:paraId="2393CA8D" w14:textId="77777777" w:rsidTr="00EC2A0A">
        <w:trPr>
          <w:trHeight w:val="691"/>
        </w:trPr>
        <w:tc>
          <w:tcPr>
            <w:tcW w:w="704" w:type="dxa"/>
            <w:vMerge/>
          </w:tcPr>
          <w:p w14:paraId="49D20293" w14:textId="77777777" w:rsidR="00543AD3" w:rsidRPr="00975FA6" w:rsidRDefault="00543AD3" w:rsidP="00543AD3">
            <w:pPr>
              <w:spacing w:line="276" w:lineRule="auto"/>
              <w:ind w:left="22"/>
              <w:jc w:val="both"/>
              <w:rPr>
                <w:rFonts w:ascii="Arial" w:hAnsi="Arial" w:cs="Arial"/>
                <w:sz w:val="22"/>
                <w:szCs w:val="22"/>
              </w:rPr>
            </w:pPr>
          </w:p>
        </w:tc>
        <w:tc>
          <w:tcPr>
            <w:tcW w:w="8924" w:type="dxa"/>
          </w:tcPr>
          <w:p w14:paraId="18B99B9E"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CA07847" w14:textId="77777777" w:rsidTr="438C55F0">
        <w:trPr>
          <w:trHeight w:val="573"/>
        </w:trPr>
        <w:tc>
          <w:tcPr>
            <w:tcW w:w="9628" w:type="dxa"/>
            <w:gridSpan w:val="2"/>
          </w:tcPr>
          <w:p w14:paraId="16BC9B5A" w14:textId="31BCD1ED" w:rsidR="00543AD3" w:rsidRPr="00B81008" w:rsidRDefault="00543AD3" w:rsidP="00B81008">
            <w:pPr>
              <w:pStyle w:val="ListParagraph"/>
              <w:spacing w:before="120" w:after="120" w:line="276" w:lineRule="auto"/>
              <w:ind w:left="22"/>
              <w:jc w:val="center"/>
              <w:rPr>
                <w:rFonts w:ascii="Arial" w:hAnsi="Arial" w:cs="Arial"/>
                <w:b/>
                <w:bCs/>
              </w:rPr>
            </w:pPr>
            <w:r w:rsidRPr="00B81008">
              <w:rPr>
                <w:rFonts w:ascii="Arial" w:hAnsi="Arial" w:cs="Arial"/>
                <w:b/>
                <w:bCs/>
              </w:rPr>
              <w:t>Klausimai susiję su technine dokumentacija</w:t>
            </w:r>
          </w:p>
        </w:tc>
      </w:tr>
      <w:tr w:rsidR="00543AD3" w:rsidRPr="00FE75C1" w14:paraId="1CF3250D" w14:textId="77777777" w:rsidTr="00EC390D">
        <w:trPr>
          <w:trHeight w:val="222"/>
        </w:trPr>
        <w:tc>
          <w:tcPr>
            <w:tcW w:w="704" w:type="dxa"/>
            <w:vMerge w:val="restart"/>
          </w:tcPr>
          <w:p w14:paraId="6626A582" w14:textId="0FDE0895" w:rsidR="00543AD3" w:rsidRPr="00975FA6" w:rsidRDefault="00543AD3" w:rsidP="00D209E6">
            <w:pPr>
              <w:spacing w:line="276" w:lineRule="auto"/>
              <w:ind w:left="22"/>
              <w:jc w:val="center"/>
              <w:rPr>
                <w:rFonts w:ascii="Arial" w:hAnsi="Arial" w:cs="Arial"/>
                <w:sz w:val="22"/>
                <w:szCs w:val="22"/>
              </w:rPr>
            </w:pPr>
            <w:r>
              <w:rPr>
                <w:rFonts w:ascii="Arial" w:hAnsi="Arial" w:cs="Arial"/>
                <w:sz w:val="22"/>
                <w:szCs w:val="22"/>
              </w:rPr>
              <w:t>1.</w:t>
            </w:r>
          </w:p>
        </w:tc>
        <w:tc>
          <w:tcPr>
            <w:tcW w:w="8924" w:type="dxa"/>
          </w:tcPr>
          <w:p w14:paraId="73A85C8B" w14:textId="68BF6FA6" w:rsidR="00543AD3" w:rsidRPr="00975FA6" w:rsidRDefault="00543AD3" w:rsidP="00543AD3">
            <w:pPr>
              <w:pStyle w:val="ListParagraph"/>
              <w:spacing w:after="0" w:line="276" w:lineRule="auto"/>
              <w:ind w:left="-41"/>
              <w:jc w:val="both"/>
              <w:rPr>
                <w:rFonts w:ascii="Arial" w:hAnsi="Arial" w:cs="Arial"/>
              </w:rPr>
            </w:pPr>
            <w:r w:rsidRPr="00975FA6">
              <w:rPr>
                <w:rFonts w:ascii="Arial" w:hAnsi="Arial" w:cs="Arial"/>
              </w:rPr>
              <w:t>Ar turite pastabų, klausimų techninės specifikacijos projektui? Kokias sąlygas papildomai turėtume įtraukti rengdami techninę specifikaciją, arba kokių reikėtų atsisakyti?</w:t>
            </w:r>
          </w:p>
        </w:tc>
      </w:tr>
      <w:tr w:rsidR="00543AD3" w:rsidRPr="00FE75C1" w14:paraId="448F900F" w14:textId="77777777" w:rsidTr="00EC390D">
        <w:trPr>
          <w:trHeight w:val="810"/>
        </w:trPr>
        <w:tc>
          <w:tcPr>
            <w:tcW w:w="704" w:type="dxa"/>
            <w:vMerge/>
          </w:tcPr>
          <w:p w14:paraId="36E13492" w14:textId="77777777" w:rsidR="00543AD3" w:rsidRPr="00975FA6" w:rsidRDefault="00543AD3" w:rsidP="00D209E6">
            <w:pPr>
              <w:spacing w:line="276" w:lineRule="auto"/>
              <w:ind w:left="22"/>
              <w:jc w:val="center"/>
              <w:rPr>
                <w:rFonts w:ascii="Arial" w:hAnsi="Arial" w:cs="Arial"/>
                <w:sz w:val="22"/>
                <w:szCs w:val="22"/>
              </w:rPr>
            </w:pPr>
          </w:p>
        </w:tc>
        <w:tc>
          <w:tcPr>
            <w:tcW w:w="8924" w:type="dxa"/>
          </w:tcPr>
          <w:p w14:paraId="78AA9E80"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7B4EC06E" w14:textId="77777777" w:rsidTr="00EC390D">
        <w:trPr>
          <w:trHeight w:val="958"/>
        </w:trPr>
        <w:tc>
          <w:tcPr>
            <w:tcW w:w="704" w:type="dxa"/>
            <w:vMerge w:val="restart"/>
          </w:tcPr>
          <w:p w14:paraId="52965728" w14:textId="3B751217" w:rsidR="00543AD3" w:rsidRPr="00975FA6" w:rsidRDefault="00543AD3" w:rsidP="00D209E6">
            <w:pPr>
              <w:spacing w:line="276" w:lineRule="auto"/>
              <w:ind w:left="22"/>
              <w:jc w:val="center"/>
              <w:rPr>
                <w:rFonts w:ascii="Arial" w:hAnsi="Arial" w:cs="Arial"/>
                <w:sz w:val="22"/>
                <w:szCs w:val="22"/>
              </w:rPr>
            </w:pPr>
            <w:r>
              <w:rPr>
                <w:rFonts w:ascii="Arial" w:hAnsi="Arial" w:cs="Arial"/>
                <w:sz w:val="22"/>
                <w:szCs w:val="22"/>
              </w:rPr>
              <w:t>2.</w:t>
            </w:r>
          </w:p>
        </w:tc>
        <w:tc>
          <w:tcPr>
            <w:tcW w:w="8924" w:type="dxa"/>
          </w:tcPr>
          <w:p w14:paraId="6C9A6CD9" w14:textId="26632A5A" w:rsidR="00543AD3" w:rsidRPr="00FA025B" w:rsidRDefault="66B74361" w:rsidP="00543AD3">
            <w:pPr>
              <w:pStyle w:val="ListParagraph"/>
              <w:spacing w:after="0" w:line="276" w:lineRule="auto"/>
              <w:ind w:left="-41"/>
              <w:jc w:val="both"/>
              <w:rPr>
                <w:rFonts w:ascii="Arial" w:hAnsi="Arial" w:cs="Arial"/>
              </w:rPr>
            </w:pPr>
            <w:r w:rsidRPr="00FA025B">
              <w:rPr>
                <w:rFonts w:ascii="Arial" w:hAnsi="Arial" w:cs="Arial"/>
              </w:rPr>
              <w:t>Nurodykite kokia yra minimali, optimali ir maksimali viso projekto "Akumuliacinės talpos ir šilumos siurblių techninio darbo projekto parengimas ir įrangos montavimas Salininkų katilinėje" įgyvendinimo trukmė po sutarties pasirašymo, įskaitant analizės, projektavimo, įrengimo</w:t>
            </w:r>
            <w:r w:rsidR="7BBB8DD4" w:rsidRPr="00FA025B">
              <w:rPr>
                <w:rFonts w:ascii="Arial" w:hAnsi="Arial" w:cs="Arial"/>
              </w:rPr>
              <w:t>, paledimo-derinimo</w:t>
            </w:r>
            <w:r w:rsidRPr="00FA025B">
              <w:rPr>
                <w:rFonts w:ascii="Arial" w:hAnsi="Arial" w:cs="Arial"/>
              </w:rPr>
              <w:t xml:space="preserve"> darbų ir </w:t>
            </w:r>
            <w:r w:rsidR="3E3F2A9A" w:rsidRPr="00FA025B">
              <w:rPr>
                <w:rFonts w:ascii="Arial" w:hAnsi="Arial" w:cs="Arial"/>
              </w:rPr>
              <w:t xml:space="preserve">techninės </w:t>
            </w:r>
            <w:r w:rsidRPr="00FA025B">
              <w:rPr>
                <w:rFonts w:ascii="Arial" w:hAnsi="Arial" w:cs="Arial"/>
              </w:rPr>
              <w:t>dokumentaci</w:t>
            </w:r>
            <w:r w:rsidR="008B35F8" w:rsidRPr="00FA025B">
              <w:rPr>
                <w:rFonts w:ascii="Arial" w:hAnsi="Arial" w:cs="Arial"/>
              </w:rPr>
              <w:t>j</w:t>
            </w:r>
            <w:r w:rsidR="4D84541C" w:rsidRPr="00FA025B">
              <w:rPr>
                <w:rFonts w:ascii="Arial" w:hAnsi="Arial" w:cs="Arial"/>
              </w:rPr>
              <w:t xml:space="preserve">os parengimo ir pridavimo </w:t>
            </w:r>
            <w:r w:rsidRPr="00FA025B">
              <w:rPr>
                <w:rFonts w:ascii="Arial" w:hAnsi="Arial" w:cs="Arial"/>
              </w:rPr>
              <w:t xml:space="preserve"> etapus? </w:t>
            </w:r>
          </w:p>
        </w:tc>
      </w:tr>
      <w:tr w:rsidR="00543AD3" w:rsidRPr="00FE75C1" w14:paraId="1FD7D0EB" w14:textId="77777777" w:rsidTr="00EC2A0A">
        <w:trPr>
          <w:trHeight w:val="758"/>
        </w:trPr>
        <w:tc>
          <w:tcPr>
            <w:tcW w:w="704" w:type="dxa"/>
            <w:vMerge/>
          </w:tcPr>
          <w:p w14:paraId="1739490E" w14:textId="77777777" w:rsidR="00543AD3" w:rsidRPr="00975FA6" w:rsidRDefault="00543AD3" w:rsidP="00D209E6">
            <w:pPr>
              <w:spacing w:line="276" w:lineRule="auto"/>
              <w:ind w:left="22"/>
              <w:jc w:val="center"/>
              <w:rPr>
                <w:rFonts w:ascii="Arial" w:hAnsi="Arial" w:cs="Arial"/>
                <w:sz w:val="22"/>
                <w:szCs w:val="22"/>
              </w:rPr>
            </w:pPr>
          </w:p>
        </w:tc>
        <w:tc>
          <w:tcPr>
            <w:tcW w:w="8924" w:type="dxa"/>
          </w:tcPr>
          <w:p w14:paraId="0BB452C4"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D8DC75A" w14:textId="77777777" w:rsidTr="00EC390D">
        <w:trPr>
          <w:trHeight w:val="272"/>
        </w:trPr>
        <w:tc>
          <w:tcPr>
            <w:tcW w:w="704" w:type="dxa"/>
            <w:vMerge w:val="restart"/>
          </w:tcPr>
          <w:p w14:paraId="74C01D20" w14:textId="704952AA" w:rsidR="00543AD3" w:rsidRPr="00975FA6" w:rsidRDefault="00543AD3" w:rsidP="00D209E6">
            <w:pPr>
              <w:spacing w:line="276" w:lineRule="auto"/>
              <w:ind w:left="22"/>
              <w:jc w:val="center"/>
              <w:rPr>
                <w:rFonts w:ascii="Arial" w:hAnsi="Arial" w:cs="Arial"/>
                <w:sz w:val="22"/>
                <w:szCs w:val="22"/>
              </w:rPr>
            </w:pPr>
            <w:r>
              <w:rPr>
                <w:rFonts w:ascii="Arial" w:hAnsi="Arial" w:cs="Arial"/>
                <w:sz w:val="22"/>
                <w:szCs w:val="22"/>
              </w:rPr>
              <w:t>3.</w:t>
            </w:r>
          </w:p>
        </w:tc>
        <w:tc>
          <w:tcPr>
            <w:tcW w:w="8924" w:type="dxa"/>
          </w:tcPr>
          <w:p w14:paraId="75AF34E9" w14:textId="1F9D68DD" w:rsidR="00543AD3" w:rsidRPr="00975FA6" w:rsidRDefault="00543AD3" w:rsidP="00543AD3">
            <w:pPr>
              <w:pStyle w:val="ListParagraph"/>
              <w:spacing w:after="0" w:line="276" w:lineRule="auto"/>
              <w:ind w:left="-41"/>
              <w:jc w:val="both"/>
              <w:rPr>
                <w:rFonts w:ascii="Arial" w:hAnsi="Arial" w:cs="Arial"/>
              </w:rPr>
            </w:pPr>
            <w:r w:rsidRPr="00975FA6">
              <w:rPr>
                <w:rFonts w:ascii="Arial" w:hAnsi="Arial" w:cs="Arial"/>
              </w:rPr>
              <w:t xml:space="preserve">Ar pateikti kvalifikacijos reikalavimai yra pakankami tiekėjams, ketinantiems dalyvauti Pirkime, siekiant patikrinti jų finansinį, techninį ir/ar profesinį pajėgumą? </w:t>
            </w:r>
          </w:p>
        </w:tc>
      </w:tr>
      <w:tr w:rsidR="00543AD3" w:rsidRPr="00FE75C1" w14:paraId="546771F6" w14:textId="77777777" w:rsidTr="00EC2A0A">
        <w:trPr>
          <w:trHeight w:val="679"/>
        </w:trPr>
        <w:tc>
          <w:tcPr>
            <w:tcW w:w="704" w:type="dxa"/>
            <w:vMerge/>
          </w:tcPr>
          <w:p w14:paraId="045A3349" w14:textId="77777777" w:rsidR="00543AD3" w:rsidRPr="00975FA6" w:rsidRDefault="00543AD3" w:rsidP="00D209E6">
            <w:pPr>
              <w:pStyle w:val="ListParagraph"/>
              <w:spacing w:after="0" w:line="276" w:lineRule="auto"/>
              <w:ind w:left="22"/>
              <w:jc w:val="center"/>
              <w:rPr>
                <w:rFonts w:ascii="Arial" w:eastAsia="Calibri" w:hAnsi="Arial" w:cs="Arial"/>
              </w:rPr>
            </w:pPr>
          </w:p>
        </w:tc>
        <w:tc>
          <w:tcPr>
            <w:tcW w:w="8924" w:type="dxa"/>
          </w:tcPr>
          <w:p w14:paraId="54EE48B0" w14:textId="6A4F93F1" w:rsidR="00543AD3" w:rsidRPr="00975FA6" w:rsidRDefault="00543AD3" w:rsidP="00543AD3">
            <w:pPr>
              <w:pStyle w:val="ListParagraph"/>
              <w:spacing w:after="0" w:line="276" w:lineRule="auto"/>
              <w:ind w:left="-41"/>
              <w:jc w:val="both"/>
              <w:rPr>
                <w:rFonts w:ascii="Arial" w:hAnsi="Arial" w:cs="Arial"/>
              </w:rPr>
            </w:pPr>
          </w:p>
        </w:tc>
      </w:tr>
      <w:tr w:rsidR="00543AD3" w:rsidRPr="00FE75C1" w14:paraId="73FE4848" w14:textId="77777777" w:rsidTr="00EC390D">
        <w:trPr>
          <w:trHeight w:val="70"/>
        </w:trPr>
        <w:tc>
          <w:tcPr>
            <w:tcW w:w="704" w:type="dxa"/>
            <w:vMerge w:val="restart"/>
          </w:tcPr>
          <w:p w14:paraId="7712D784" w14:textId="4A70CA5B" w:rsidR="00543AD3" w:rsidRPr="00975FA6" w:rsidRDefault="00543AD3" w:rsidP="00D209E6">
            <w:pPr>
              <w:ind w:left="22"/>
              <w:jc w:val="center"/>
              <w:rPr>
                <w:rFonts w:ascii="Arial" w:hAnsi="Arial" w:cs="Arial"/>
                <w:color w:val="000000"/>
                <w:sz w:val="22"/>
                <w:szCs w:val="22"/>
                <w:lang w:val="lt-LT" w:eastAsia="lt-LT"/>
              </w:rPr>
            </w:pPr>
            <w:r>
              <w:rPr>
                <w:rFonts w:ascii="Arial" w:hAnsi="Arial" w:cs="Arial"/>
                <w:color w:val="000000"/>
                <w:sz w:val="22"/>
                <w:szCs w:val="22"/>
                <w:lang w:val="lt-LT" w:eastAsia="lt-LT"/>
              </w:rPr>
              <w:t>4.</w:t>
            </w:r>
          </w:p>
        </w:tc>
        <w:tc>
          <w:tcPr>
            <w:tcW w:w="8924" w:type="dxa"/>
          </w:tcPr>
          <w:p w14:paraId="50129581" w14:textId="74094F0C" w:rsidR="00543AD3" w:rsidRPr="001861CD" w:rsidRDefault="00543AD3" w:rsidP="00543AD3">
            <w:pPr>
              <w:ind w:left="-41"/>
              <w:jc w:val="both"/>
              <w:rPr>
                <w:rFonts w:ascii="Arial" w:hAnsi="Arial" w:cs="Arial"/>
                <w:color w:val="000000"/>
                <w:sz w:val="22"/>
                <w:szCs w:val="22"/>
                <w:lang w:val="lt-LT" w:eastAsia="lt-LT"/>
              </w:rPr>
            </w:pPr>
            <w:r w:rsidRPr="001861CD">
              <w:rPr>
                <w:rFonts w:ascii="Arial" w:hAnsi="Arial" w:cs="Arial"/>
                <w:lang w:val="lt-LT"/>
              </w:rPr>
              <w:t>Kiti pastebėjimai, patarimai.</w:t>
            </w:r>
          </w:p>
        </w:tc>
      </w:tr>
      <w:tr w:rsidR="00543AD3" w:rsidRPr="00FE75C1" w14:paraId="68CB6E0E" w14:textId="77777777" w:rsidTr="00EC390D">
        <w:trPr>
          <w:trHeight w:val="982"/>
        </w:trPr>
        <w:tc>
          <w:tcPr>
            <w:tcW w:w="704" w:type="dxa"/>
            <w:vMerge/>
          </w:tcPr>
          <w:p w14:paraId="2CDBF0DA" w14:textId="77777777" w:rsidR="00543AD3" w:rsidRPr="00975FA6" w:rsidRDefault="00543AD3" w:rsidP="00543AD3">
            <w:pPr>
              <w:ind w:left="22"/>
              <w:jc w:val="both"/>
              <w:rPr>
                <w:rFonts w:ascii="Arial" w:hAnsi="Arial" w:cs="Arial"/>
                <w:color w:val="000000"/>
                <w:sz w:val="22"/>
                <w:szCs w:val="22"/>
                <w:lang w:val="lt-LT" w:eastAsia="lt-LT"/>
              </w:rPr>
            </w:pPr>
          </w:p>
        </w:tc>
        <w:tc>
          <w:tcPr>
            <w:tcW w:w="8924" w:type="dxa"/>
          </w:tcPr>
          <w:p w14:paraId="62E0E559" w14:textId="0A28E6F0" w:rsidR="00543AD3" w:rsidRPr="001861CD" w:rsidRDefault="00543AD3" w:rsidP="00543AD3">
            <w:pPr>
              <w:ind w:left="-41"/>
              <w:jc w:val="both"/>
              <w:rPr>
                <w:rFonts w:ascii="Arial" w:hAnsi="Arial" w:cs="Arial"/>
                <w:color w:val="000000"/>
                <w:sz w:val="22"/>
                <w:szCs w:val="22"/>
                <w:lang w:val="lt-LT" w:eastAsia="lt-LT"/>
              </w:rPr>
            </w:pPr>
          </w:p>
        </w:tc>
      </w:tr>
      <w:tr w:rsidR="00543AD3" w:rsidRPr="00FE75C1" w14:paraId="3764799E" w14:textId="77777777" w:rsidTr="438C55F0">
        <w:trPr>
          <w:trHeight w:val="112"/>
        </w:trPr>
        <w:tc>
          <w:tcPr>
            <w:tcW w:w="9628" w:type="dxa"/>
            <w:gridSpan w:val="2"/>
          </w:tcPr>
          <w:p w14:paraId="5F4A1069" w14:textId="351F2935" w:rsidR="00543AD3" w:rsidRPr="001861CD" w:rsidRDefault="00543AD3" w:rsidP="00543AD3">
            <w:pPr>
              <w:spacing w:before="120" w:after="120"/>
              <w:ind w:left="22"/>
              <w:jc w:val="center"/>
              <w:rPr>
                <w:rFonts w:ascii="Arial" w:hAnsi="Arial" w:cs="Arial"/>
                <w:b/>
                <w:bCs/>
                <w:color w:val="000000"/>
                <w:sz w:val="22"/>
                <w:szCs w:val="22"/>
                <w:lang w:val="lt-LT" w:eastAsia="lt-LT"/>
              </w:rPr>
            </w:pPr>
            <w:r w:rsidRPr="001861CD">
              <w:rPr>
                <w:rFonts w:ascii="Arial" w:hAnsi="Arial" w:cs="Arial"/>
                <w:b/>
                <w:bCs/>
                <w:sz w:val="22"/>
                <w:szCs w:val="22"/>
                <w:lang w:val="lt-LT"/>
              </w:rPr>
              <w:lastRenderedPageBreak/>
              <w:t>Klausimai susiję su įranga</w:t>
            </w:r>
          </w:p>
        </w:tc>
      </w:tr>
      <w:tr w:rsidR="00543AD3" w:rsidRPr="00FE75C1" w14:paraId="7F6A1219" w14:textId="77777777" w:rsidTr="00EC390D">
        <w:tc>
          <w:tcPr>
            <w:tcW w:w="704" w:type="dxa"/>
            <w:vMerge w:val="restart"/>
          </w:tcPr>
          <w:p w14:paraId="6FA7AC49" w14:textId="5F373A7F" w:rsidR="00543AD3" w:rsidRPr="00975FA6" w:rsidRDefault="00543AD3" w:rsidP="00543AD3">
            <w:pPr>
              <w:pStyle w:val="ListParagraph"/>
              <w:spacing w:after="0" w:line="276" w:lineRule="auto"/>
              <w:ind w:left="22"/>
              <w:jc w:val="center"/>
              <w:rPr>
                <w:rFonts w:ascii="Arial" w:hAnsi="Arial" w:cs="Arial"/>
              </w:rPr>
            </w:pPr>
            <w:r>
              <w:rPr>
                <w:rFonts w:ascii="Arial" w:hAnsi="Arial" w:cs="Arial"/>
              </w:rPr>
              <w:t>1.</w:t>
            </w:r>
          </w:p>
        </w:tc>
        <w:tc>
          <w:tcPr>
            <w:tcW w:w="8924" w:type="dxa"/>
          </w:tcPr>
          <w:p w14:paraId="7D27EADD" w14:textId="0C7A86E2" w:rsidR="00543AD3" w:rsidRPr="001861CD" w:rsidRDefault="66B74361" w:rsidP="00543AD3">
            <w:pPr>
              <w:spacing w:line="276" w:lineRule="auto"/>
              <w:ind w:left="-41"/>
              <w:jc w:val="both"/>
              <w:rPr>
                <w:rFonts w:ascii="Arial" w:hAnsi="Arial" w:cs="Arial"/>
                <w:sz w:val="22"/>
                <w:szCs w:val="22"/>
                <w:lang w:val="lt-LT"/>
              </w:rPr>
            </w:pPr>
            <w:r w:rsidRPr="001861CD">
              <w:rPr>
                <w:rStyle w:val="normaltextrun"/>
                <w:rFonts w:ascii="Arial" w:hAnsi="Arial" w:cs="Arial"/>
                <w:color w:val="000000"/>
                <w:sz w:val="22"/>
                <w:szCs w:val="22"/>
                <w:shd w:val="clear" w:color="auto" w:fill="FFFFFF"/>
                <w:lang w:val="lt-LT"/>
              </w:rPr>
              <w:t>Ar turite pastebėjimų dėl šilumos siurblio įrangai keliamų reikalavimų (</w:t>
            </w:r>
            <w:r w:rsidR="6E40937B" w:rsidRPr="001861CD">
              <w:rPr>
                <w:rStyle w:val="normaltextrun"/>
                <w:rFonts w:ascii="Arial" w:hAnsi="Arial" w:cs="Arial"/>
                <w:color w:val="000000"/>
                <w:sz w:val="22"/>
                <w:szCs w:val="22"/>
                <w:shd w:val="clear" w:color="auto" w:fill="FFFFFF"/>
                <w:lang w:val="lt-LT"/>
              </w:rPr>
              <w:t>Kompresori</w:t>
            </w:r>
            <w:r w:rsidR="20E6085D" w:rsidRPr="001861CD">
              <w:rPr>
                <w:rStyle w:val="normaltextrun"/>
                <w:rFonts w:ascii="Arial" w:hAnsi="Arial" w:cs="Arial"/>
                <w:color w:val="000000"/>
                <w:sz w:val="22"/>
                <w:szCs w:val="22"/>
                <w:shd w:val="clear" w:color="auto" w:fill="FFFFFF"/>
                <w:lang w:val="lt-LT"/>
              </w:rPr>
              <w:t>aus</w:t>
            </w:r>
            <w:r w:rsidR="6E40937B" w:rsidRPr="001861CD">
              <w:rPr>
                <w:rStyle w:val="normaltextrun"/>
                <w:rFonts w:ascii="Arial" w:hAnsi="Arial" w:cs="Arial"/>
                <w:color w:val="000000"/>
                <w:sz w:val="22"/>
                <w:szCs w:val="22"/>
                <w:shd w:val="clear" w:color="auto" w:fill="FFFFFF"/>
                <w:lang w:val="lt-LT"/>
              </w:rPr>
              <w:t xml:space="preserve"> konstrukcijai</w:t>
            </w:r>
            <w:r w:rsidR="2D83038D" w:rsidRPr="001861CD">
              <w:rPr>
                <w:rStyle w:val="normaltextrun"/>
                <w:rFonts w:ascii="Arial" w:hAnsi="Arial" w:cs="Arial"/>
                <w:color w:val="000000"/>
                <w:sz w:val="22"/>
                <w:szCs w:val="22"/>
                <w:shd w:val="clear" w:color="auto" w:fill="FFFFFF"/>
                <w:lang w:val="lt-LT"/>
              </w:rPr>
              <w:t>,</w:t>
            </w:r>
            <w:r w:rsidR="6E40937B" w:rsidRPr="001861CD">
              <w:rPr>
                <w:rStyle w:val="normaltextrun"/>
                <w:rFonts w:ascii="Arial" w:hAnsi="Arial" w:cs="Arial"/>
                <w:color w:val="000000"/>
                <w:sz w:val="22"/>
                <w:szCs w:val="22"/>
                <w:shd w:val="clear" w:color="auto" w:fill="FFFFFF"/>
                <w:lang w:val="lt-LT"/>
              </w:rPr>
              <w:t xml:space="preserve"> </w:t>
            </w:r>
            <w:r w:rsidRPr="001861CD">
              <w:rPr>
                <w:rStyle w:val="normaltextrun"/>
                <w:rFonts w:ascii="Arial" w:hAnsi="Arial" w:cs="Arial"/>
                <w:color w:val="000000"/>
                <w:sz w:val="22"/>
                <w:szCs w:val="22"/>
                <w:shd w:val="clear" w:color="auto" w:fill="FFFFFF"/>
                <w:lang w:val="lt-LT"/>
              </w:rPr>
              <w:t>GWP, COP, T1/T2, KW, t.t.)?</w:t>
            </w:r>
          </w:p>
        </w:tc>
      </w:tr>
      <w:tr w:rsidR="00543AD3" w:rsidRPr="00FE75C1" w14:paraId="3D06DA6F" w14:textId="77777777" w:rsidTr="00EC390D">
        <w:trPr>
          <w:trHeight w:val="785"/>
        </w:trPr>
        <w:tc>
          <w:tcPr>
            <w:tcW w:w="704" w:type="dxa"/>
            <w:vMerge/>
          </w:tcPr>
          <w:p w14:paraId="7F602B00" w14:textId="77777777" w:rsidR="00543AD3" w:rsidRPr="00975FA6" w:rsidRDefault="00543AD3" w:rsidP="00543AD3">
            <w:pPr>
              <w:pStyle w:val="ListParagraph"/>
              <w:spacing w:after="0" w:line="276" w:lineRule="auto"/>
              <w:ind w:left="22"/>
              <w:jc w:val="center"/>
              <w:rPr>
                <w:rFonts w:ascii="Arial" w:hAnsi="Arial" w:cs="Arial"/>
              </w:rPr>
            </w:pPr>
          </w:p>
        </w:tc>
        <w:tc>
          <w:tcPr>
            <w:tcW w:w="8924" w:type="dxa"/>
          </w:tcPr>
          <w:p w14:paraId="10D7ACA4" w14:textId="31CFFF4E" w:rsidR="00543AD3" w:rsidRPr="00975FA6" w:rsidRDefault="00543AD3" w:rsidP="00543AD3">
            <w:pPr>
              <w:pStyle w:val="ListParagraph"/>
              <w:spacing w:after="0" w:line="276" w:lineRule="auto"/>
              <w:ind w:left="-41"/>
              <w:jc w:val="both"/>
              <w:rPr>
                <w:rFonts w:ascii="Arial" w:hAnsi="Arial" w:cs="Arial"/>
              </w:rPr>
            </w:pPr>
          </w:p>
        </w:tc>
      </w:tr>
      <w:tr w:rsidR="00543AD3" w:rsidRPr="00FE75C1" w14:paraId="61F7932C" w14:textId="77777777" w:rsidTr="00EC390D">
        <w:tc>
          <w:tcPr>
            <w:tcW w:w="704" w:type="dxa"/>
            <w:vMerge w:val="restart"/>
          </w:tcPr>
          <w:p w14:paraId="5821A25F" w14:textId="71F51A49" w:rsidR="00543AD3" w:rsidRPr="00975FA6" w:rsidRDefault="00543AD3" w:rsidP="00543AD3">
            <w:pPr>
              <w:pStyle w:val="ListParagraph"/>
              <w:spacing w:after="0" w:line="276" w:lineRule="auto"/>
              <w:ind w:left="22"/>
              <w:jc w:val="center"/>
              <w:rPr>
                <w:rFonts w:ascii="Arial" w:hAnsi="Arial" w:cs="Arial"/>
              </w:rPr>
            </w:pPr>
            <w:r>
              <w:rPr>
                <w:rFonts w:ascii="Arial" w:hAnsi="Arial" w:cs="Arial"/>
              </w:rPr>
              <w:t>2.</w:t>
            </w:r>
          </w:p>
        </w:tc>
        <w:tc>
          <w:tcPr>
            <w:tcW w:w="8924" w:type="dxa"/>
          </w:tcPr>
          <w:p w14:paraId="1D5F0961" w14:textId="7DA53B73" w:rsidR="00543AD3" w:rsidRPr="00975FA6" w:rsidRDefault="66B74361" w:rsidP="00543AD3">
            <w:pPr>
              <w:pStyle w:val="ListParagraph"/>
              <w:spacing w:after="0" w:line="276" w:lineRule="auto"/>
              <w:ind w:left="-41"/>
              <w:jc w:val="both"/>
              <w:rPr>
                <w:rFonts w:ascii="Arial" w:hAnsi="Arial" w:cs="Arial"/>
              </w:rPr>
            </w:pPr>
            <w:r w:rsidRPr="438C55F0">
              <w:rPr>
                <w:rFonts w:ascii="Arial" w:hAnsi="Arial" w:cs="Arial"/>
              </w:rPr>
              <w:t>Ar turite pastebėjimų dėl akumuliacin</w:t>
            </w:r>
            <w:r w:rsidR="12CDFC65" w:rsidRPr="438C55F0">
              <w:rPr>
                <w:rFonts w:ascii="Arial" w:hAnsi="Arial" w:cs="Arial"/>
              </w:rPr>
              <w:t>ei</w:t>
            </w:r>
            <w:r w:rsidRPr="438C55F0">
              <w:rPr>
                <w:rFonts w:ascii="Arial" w:hAnsi="Arial" w:cs="Arial"/>
              </w:rPr>
              <w:t xml:space="preserve"> talp</w:t>
            </w:r>
            <w:r w:rsidR="12CDFC65" w:rsidRPr="438C55F0">
              <w:rPr>
                <w:rFonts w:ascii="Arial" w:hAnsi="Arial" w:cs="Arial"/>
              </w:rPr>
              <w:t>ai</w:t>
            </w:r>
            <w:r w:rsidRPr="438C55F0">
              <w:rPr>
                <w:rFonts w:ascii="Arial" w:hAnsi="Arial" w:cs="Arial"/>
              </w:rPr>
              <w:t xml:space="preserve"> keliamų reikalavimų (</w:t>
            </w:r>
            <w:r w:rsidR="0368D385" w:rsidRPr="438C55F0">
              <w:rPr>
                <w:rFonts w:ascii="Arial" w:hAnsi="Arial" w:cs="Arial"/>
              </w:rPr>
              <w:t xml:space="preserve">konstrukcija, </w:t>
            </w:r>
            <w:r w:rsidRPr="438C55F0">
              <w:rPr>
                <w:rFonts w:ascii="Arial" w:hAnsi="Arial" w:cs="Arial"/>
              </w:rPr>
              <w:t xml:space="preserve">tūris, aprišimas, išpildymas, </w:t>
            </w:r>
            <w:r w:rsidR="2BDB4110" w:rsidRPr="438C55F0">
              <w:rPr>
                <w:rFonts w:ascii="Arial" w:hAnsi="Arial" w:cs="Arial"/>
              </w:rPr>
              <w:t>pritaikymas eksploatacijai (remontai, vidaus apžiūros)</w:t>
            </w:r>
            <w:r w:rsidR="0F68E125" w:rsidRPr="438C55F0">
              <w:rPr>
                <w:rFonts w:ascii="Arial" w:hAnsi="Arial" w:cs="Arial"/>
              </w:rPr>
              <w:t xml:space="preserve"> ir</w:t>
            </w:r>
            <w:r w:rsidR="2BDB4110" w:rsidRPr="438C55F0">
              <w:rPr>
                <w:rFonts w:ascii="Arial" w:hAnsi="Arial" w:cs="Arial"/>
              </w:rPr>
              <w:t xml:space="preserve"> </w:t>
            </w:r>
            <w:r w:rsidRPr="438C55F0">
              <w:rPr>
                <w:rFonts w:ascii="Arial" w:hAnsi="Arial" w:cs="Arial"/>
              </w:rPr>
              <w:t>t.t)?</w:t>
            </w:r>
          </w:p>
        </w:tc>
      </w:tr>
      <w:tr w:rsidR="00543AD3" w:rsidRPr="00FE75C1" w14:paraId="1BA3BB92" w14:textId="77777777" w:rsidTr="00EC390D">
        <w:trPr>
          <w:trHeight w:val="677"/>
        </w:trPr>
        <w:tc>
          <w:tcPr>
            <w:tcW w:w="704" w:type="dxa"/>
            <w:vMerge/>
          </w:tcPr>
          <w:p w14:paraId="71D5DD04" w14:textId="77777777" w:rsidR="00543AD3" w:rsidRPr="00975FA6" w:rsidRDefault="00543AD3" w:rsidP="00543AD3">
            <w:pPr>
              <w:pStyle w:val="ListParagraph"/>
              <w:spacing w:after="0" w:line="276" w:lineRule="auto"/>
              <w:ind w:left="22"/>
              <w:jc w:val="center"/>
              <w:rPr>
                <w:rFonts w:ascii="Arial" w:hAnsi="Arial" w:cs="Arial"/>
              </w:rPr>
            </w:pPr>
          </w:p>
        </w:tc>
        <w:tc>
          <w:tcPr>
            <w:tcW w:w="8924" w:type="dxa"/>
          </w:tcPr>
          <w:p w14:paraId="348CE115" w14:textId="77777777" w:rsidR="00543AD3" w:rsidRPr="00975FA6" w:rsidRDefault="00543AD3" w:rsidP="00543AD3">
            <w:pPr>
              <w:pStyle w:val="ListParagraph"/>
              <w:spacing w:after="0" w:line="276" w:lineRule="auto"/>
              <w:ind w:left="-41"/>
              <w:jc w:val="both"/>
              <w:rPr>
                <w:rFonts w:ascii="Arial" w:hAnsi="Arial" w:cs="Arial"/>
              </w:rPr>
            </w:pPr>
          </w:p>
        </w:tc>
      </w:tr>
      <w:tr w:rsidR="00543AD3" w:rsidRPr="00FE75C1" w14:paraId="724CCF44" w14:textId="77777777" w:rsidTr="00EC390D">
        <w:tc>
          <w:tcPr>
            <w:tcW w:w="704" w:type="dxa"/>
            <w:vMerge w:val="restart"/>
          </w:tcPr>
          <w:p w14:paraId="03192122" w14:textId="1445647E" w:rsidR="00543AD3" w:rsidRPr="00975FA6" w:rsidRDefault="00543AD3" w:rsidP="00543AD3">
            <w:pPr>
              <w:spacing w:line="276" w:lineRule="auto"/>
              <w:ind w:left="22"/>
              <w:jc w:val="center"/>
              <w:rPr>
                <w:rFonts w:ascii="Arial" w:hAnsi="Arial" w:cs="Arial"/>
                <w:sz w:val="22"/>
                <w:szCs w:val="22"/>
              </w:rPr>
            </w:pPr>
            <w:r>
              <w:rPr>
                <w:rFonts w:ascii="Arial" w:hAnsi="Arial" w:cs="Arial"/>
                <w:sz w:val="22"/>
                <w:szCs w:val="22"/>
              </w:rPr>
              <w:t>3.</w:t>
            </w:r>
          </w:p>
        </w:tc>
        <w:tc>
          <w:tcPr>
            <w:tcW w:w="8924" w:type="dxa"/>
          </w:tcPr>
          <w:p w14:paraId="48369DB4" w14:textId="4E6FE001" w:rsidR="00543AD3" w:rsidRPr="00975FA6" w:rsidRDefault="00543AD3" w:rsidP="00543AD3">
            <w:pPr>
              <w:pStyle w:val="ListParagraph"/>
              <w:spacing w:after="0" w:line="276" w:lineRule="auto"/>
              <w:ind w:left="-41"/>
              <w:jc w:val="both"/>
              <w:rPr>
                <w:rFonts w:ascii="Arial" w:hAnsi="Arial" w:cs="Arial"/>
              </w:rPr>
            </w:pPr>
            <w:r w:rsidRPr="00975FA6">
              <w:rPr>
                <w:rFonts w:ascii="Arial" w:hAnsi="Arial" w:cs="Arial"/>
              </w:rPr>
              <w:t>Objekto valdymas numatomas iš Užsakovo decentralizuotos valdymo sistemos veikiančios 800xa pagrindu ar turite esminių pastebėjimų ar reikalavimų nenumatytų pirkimo dokumentuose</w:t>
            </w:r>
            <w:r w:rsidR="00F34612">
              <w:rPr>
                <w:rFonts w:ascii="Arial" w:hAnsi="Arial" w:cs="Arial"/>
              </w:rPr>
              <w:t>?</w:t>
            </w:r>
          </w:p>
        </w:tc>
      </w:tr>
      <w:tr w:rsidR="00543AD3" w:rsidRPr="00FE75C1" w14:paraId="2BCD4D8C" w14:textId="77777777" w:rsidTr="00EC390D">
        <w:trPr>
          <w:trHeight w:val="835"/>
        </w:trPr>
        <w:tc>
          <w:tcPr>
            <w:tcW w:w="704" w:type="dxa"/>
            <w:vMerge/>
          </w:tcPr>
          <w:p w14:paraId="01B5A88A" w14:textId="77777777" w:rsidR="00543AD3" w:rsidRPr="00975FA6" w:rsidRDefault="00543AD3" w:rsidP="00543AD3">
            <w:pPr>
              <w:pStyle w:val="ListParagraph"/>
              <w:spacing w:after="0" w:line="276" w:lineRule="auto"/>
              <w:ind w:left="22"/>
              <w:jc w:val="center"/>
              <w:rPr>
                <w:rFonts w:ascii="Arial" w:hAnsi="Arial" w:cs="Arial"/>
              </w:rPr>
            </w:pPr>
          </w:p>
        </w:tc>
        <w:tc>
          <w:tcPr>
            <w:tcW w:w="8924" w:type="dxa"/>
          </w:tcPr>
          <w:p w14:paraId="44347730" w14:textId="658D8860" w:rsidR="00543AD3" w:rsidRPr="00975FA6" w:rsidRDefault="00543AD3" w:rsidP="00543AD3">
            <w:pPr>
              <w:pStyle w:val="ListParagraph"/>
              <w:spacing w:after="0" w:line="276" w:lineRule="auto"/>
              <w:ind w:left="-41"/>
              <w:jc w:val="both"/>
              <w:rPr>
                <w:rFonts w:ascii="Arial" w:hAnsi="Arial" w:cs="Arial"/>
              </w:rPr>
            </w:pPr>
          </w:p>
        </w:tc>
      </w:tr>
      <w:tr w:rsidR="00543AD3" w:rsidRPr="00FE75C1" w14:paraId="4734C35D" w14:textId="77777777" w:rsidTr="00EC390D">
        <w:trPr>
          <w:trHeight w:val="266"/>
        </w:trPr>
        <w:tc>
          <w:tcPr>
            <w:tcW w:w="704" w:type="dxa"/>
            <w:vMerge w:val="restart"/>
          </w:tcPr>
          <w:p w14:paraId="0AC2C938" w14:textId="79B0C896" w:rsidR="00543AD3" w:rsidRPr="00975FA6" w:rsidRDefault="00543AD3" w:rsidP="00543AD3">
            <w:pPr>
              <w:spacing w:line="276" w:lineRule="auto"/>
              <w:ind w:left="22"/>
              <w:jc w:val="center"/>
              <w:rPr>
                <w:rFonts w:ascii="Arial" w:hAnsi="Arial" w:cs="Arial"/>
                <w:sz w:val="22"/>
                <w:szCs w:val="22"/>
              </w:rPr>
            </w:pPr>
            <w:r>
              <w:rPr>
                <w:rFonts w:ascii="Arial" w:hAnsi="Arial" w:cs="Arial"/>
                <w:sz w:val="22"/>
                <w:szCs w:val="22"/>
              </w:rPr>
              <w:t>4.</w:t>
            </w:r>
          </w:p>
        </w:tc>
        <w:tc>
          <w:tcPr>
            <w:tcW w:w="8924" w:type="dxa"/>
          </w:tcPr>
          <w:p w14:paraId="0C161BCA" w14:textId="2132B282" w:rsidR="00543AD3" w:rsidRPr="00975FA6" w:rsidRDefault="00543AD3" w:rsidP="00543AD3">
            <w:pPr>
              <w:pStyle w:val="ListParagraph"/>
              <w:spacing w:after="0" w:line="276" w:lineRule="auto"/>
              <w:ind w:left="-41"/>
              <w:jc w:val="both"/>
              <w:rPr>
                <w:rFonts w:ascii="Arial" w:hAnsi="Arial" w:cs="Arial"/>
                <w:lang w:val="en-US"/>
              </w:rPr>
            </w:pPr>
            <w:r w:rsidRPr="00975FA6">
              <w:rPr>
                <w:rFonts w:ascii="Arial" w:hAnsi="Arial" w:cs="Arial"/>
              </w:rPr>
              <w:t>Šilumos siurbliai kartu su akumuliacine talpa numatoma pritaikyti dalyvavimui elektros balansavimo rinkoje. Tiekėjas turės pilnai pritaikyti sistemą darbui, aFRR arba FCR  paslaugai, ar turite esminių pastebėjimų dėl galimų nenumatytų apimčių pirkimo dokumentuose</w:t>
            </w:r>
            <w:r w:rsidR="00801BD4">
              <w:rPr>
                <w:rFonts w:ascii="Arial" w:hAnsi="Arial" w:cs="Arial"/>
              </w:rPr>
              <w:t>?</w:t>
            </w:r>
          </w:p>
        </w:tc>
      </w:tr>
      <w:tr w:rsidR="00543AD3" w:rsidRPr="00FE75C1" w14:paraId="3ACA36BB" w14:textId="77777777" w:rsidTr="00EC2A0A">
        <w:trPr>
          <w:trHeight w:val="733"/>
        </w:trPr>
        <w:tc>
          <w:tcPr>
            <w:tcW w:w="704" w:type="dxa"/>
            <w:vMerge/>
          </w:tcPr>
          <w:p w14:paraId="5E07A75A" w14:textId="77777777" w:rsidR="00543AD3" w:rsidRPr="00975FA6" w:rsidRDefault="00543AD3" w:rsidP="00543AD3">
            <w:pPr>
              <w:pStyle w:val="ListParagraph"/>
              <w:spacing w:after="0" w:line="276" w:lineRule="auto"/>
              <w:ind w:left="22"/>
              <w:jc w:val="center"/>
              <w:rPr>
                <w:rFonts w:ascii="Arial" w:hAnsi="Arial" w:cs="Arial"/>
              </w:rPr>
            </w:pPr>
          </w:p>
        </w:tc>
        <w:tc>
          <w:tcPr>
            <w:tcW w:w="8924" w:type="dxa"/>
          </w:tcPr>
          <w:p w14:paraId="4676132B" w14:textId="1D2CE2DB" w:rsidR="00543AD3" w:rsidRPr="00975FA6" w:rsidRDefault="00543AD3" w:rsidP="00543AD3">
            <w:pPr>
              <w:pStyle w:val="ListParagraph"/>
              <w:spacing w:after="0" w:line="276" w:lineRule="auto"/>
              <w:ind w:left="-41"/>
              <w:jc w:val="both"/>
              <w:rPr>
                <w:rFonts w:ascii="Arial" w:hAnsi="Arial" w:cs="Arial"/>
              </w:rPr>
            </w:pPr>
          </w:p>
        </w:tc>
      </w:tr>
      <w:tr w:rsidR="00543AD3" w:rsidRPr="00FE75C1" w14:paraId="7F0DD0D4" w14:textId="77777777" w:rsidTr="00EC390D">
        <w:trPr>
          <w:trHeight w:val="202"/>
        </w:trPr>
        <w:tc>
          <w:tcPr>
            <w:tcW w:w="704" w:type="dxa"/>
            <w:vMerge w:val="restart"/>
          </w:tcPr>
          <w:p w14:paraId="1A3588B7" w14:textId="6F36D9A9" w:rsidR="00543AD3" w:rsidRPr="00975FA6" w:rsidRDefault="00543AD3" w:rsidP="00543AD3">
            <w:pPr>
              <w:pStyle w:val="ListParagraph"/>
              <w:spacing w:after="0" w:line="276" w:lineRule="auto"/>
              <w:ind w:left="22"/>
              <w:jc w:val="center"/>
              <w:rPr>
                <w:rFonts w:ascii="Arial" w:hAnsi="Arial" w:cs="Arial"/>
              </w:rPr>
            </w:pPr>
            <w:r>
              <w:rPr>
                <w:rFonts w:ascii="Arial" w:hAnsi="Arial" w:cs="Arial"/>
              </w:rPr>
              <w:t>5.</w:t>
            </w:r>
          </w:p>
        </w:tc>
        <w:tc>
          <w:tcPr>
            <w:tcW w:w="8924" w:type="dxa"/>
          </w:tcPr>
          <w:p w14:paraId="12CA899C" w14:textId="7940EBCD" w:rsidR="00543AD3" w:rsidRPr="00975FA6" w:rsidRDefault="00543AD3" w:rsidP="00543AD3">
            <w:pPr>
              <w:pStyle w:val="ListParagraph"/>
              <w:spacing w:after="0" w:line="276" w:lineRule="auto"/>
              <w:ind w:left="-41"/>
              <w:jc w:val="both"/>
              <w:rPr>
                <w:rFonts w:ascii="Arial" w:hAnsi="Arial" w:cs="Arial"/>
              </w:rPr>
            </w:pPr>
            <w:r>
              <w:rPr>
                <w:rFonts w:ascii="Arial" w:hAnsi="Arial" w:cs="Arial"/>
              </w:rPr>
              <w:t>Kiti pastebėjimai, patarimai.</w:t>
            </w:r>
          </w:p>
        </w:tc>
      </w:tr>
      <w:tr w:rsidR="00543AD3" w:rsidRPr="00FE75C1" w14:paraId="775642B4" w14:textId="77777777" w:rsidTr="00EC2A0A">
        <w:trPr>
          <w:trHeight w:val="579"/>
        </w:trPr>
        <w:tc>
          <w:tcPr>
            <w:tcW w:w="704" w:type="dxa"/>
            <w:vMerge/>
          </w:tcPr>
          <w:p w14:paraId="501146D5" w14:textId="77777777" w:rsidR="00543AD3" w:rsidRPr="00975FA6" w:rsidRDefault="00543AD3" w:rsidP="00543AD3">
            <w:pPr>
              <w:pStyle w:val="ListParagraph"/>
              <w:spacing w:after="0" w:line="276" w:lineRule="auto"/>
              <w:ind w:left="22"/>
              <w:jc w:val="both"/>
              <w:rPr>
                <w:rFonts w:ascii="Arial" w:hAnsi="Arial" w:cs="Arial"/>
              </w:rPr>
            </w:pPr>
          </w:p>
        </w:tc>
        <w:tc>
          <w:tcPr>
            <w:tcW w:w="8924" w:type="dxa"/>
          </w:tcPr>
          <w:p w14:paraId="41D72FEC" w14:textId="77777777" w:rsidR="00543AD3" w:rsidRPr="00975FA6" w:rsidRDefault="00543AD3" w:rsidP="00543AD3">
            <w:pPr>
              <w:pStyle w:val="ListParagraph"/>
              <w:spacing w:after="0" w:line="276" w:lineRule="auto"/>
              <w:ind w:left="-41"/>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0CBB6480" w14:textId="2222F603"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77777777" w:rsidR="00ED4BBE" w:rsidRPr="00FE75C1" w:rsidRDefault="00ED4BBE" w:rsidP="00ED4BBE">
      <w:pPr>
        <w:ind w:firstLine="720"/>
        <w:jc w:val="both"/>
        <w:rPr>
          <w:rFonts w:ascii="Arial" w:eastAsia="Calibri" w:hAnsi="Arial" w:cs="Arial"/>
          <w:sz w:val="22"/>
          <w:szCs w:val="22"/>
          <w:lang w:val="lt-LT"/>
        </w:rPr>
      </w:pPr>
      <w:r w:rsidRPr="00FE75C1">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 nurodydamas jo (-ų) laiką ir vietą. Susitikimai </w:t>
      </w:r>
      <w:r w:rsidRPr="00FE75C1">
        <w:rPr>
          <w:rFonts w:ascii="Arial" w:hAnsi="Arial" w:cs="Arial"/>
          <w:sz w:val="22"/>
          <w:szCs w:val="22"/>
          <w:lang w:val="lt-LT"/>
        </w:rPr>
        <w:t>su kiekvienu susidomėjusiu Dalyviu vyks atskirai.</w:t>
      </w:r>
      <w:r w:rsidRPr="00FE75C1">
        <w:rPr>
          <w:rFonts w:ascii="Arial" w:eastAsia="Calibri" w:hAnsi="Arial" w:cs="Arial"/>
          <w:sz w:val="22"/>
          <w:szCs w:val="22"/>
          <w:lang w:val="lt-LT"/>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38BCDE73" w14:textId="2209D37E" w:rsidR="00ED4BBE" w:rsidRPr="00EC2A0A" w:rsidRDefault="00470D8F" w:rsidP="00ED4BBE">
      <w:pPr>
        <w:pStyle w:val="ListParagraph"/>
        <w:numPr>
          <w:ilvl w:val="0"/>
          <w:numId w:val="32"/>
        </w:numPr>
        <w:spacing w:after="0" w:line="240" w:lineRule="auto"/>
        <w:jc w:val="both"/>
        <w:rPr>
          <w:rFonts w:ascii="Arial" w:hAnsi="Arial" w:cs="Arial"/>
        </w:rPr>
      </w:pPr>
      <w:r w:rsidRPr="00EC2A0A">
        <w:rPr>
          <w:rFonts w:ascii="Arial" w:hAnsi="Arial" w:cs="Arial"/>
        </w:rPr>
        <w:t>T</w:t>
      </w:r>
      <w:r w:rsidR="00ED4BBE" w:rsidRPr="00EC2A0A">
        <w:rPr>
          <w:rFonts w:ascii="Arial" w:hAnsi="Arial" w:cs="Arial"/>
        </w:rPr>
        <w:t>echninės specifikacijos projektas</w:t>
      </w:r>
      <w:r w:rsidR="001C73A4">
        <w:rPr>
          <w:rFonts w:ascii="Arial" w:hAnsi="Arial" w:cs="Arial"/>
        </w:rPr>
        <w:t xml:space="preserve"> </w:t>
      </w:r>
      <w:r w:rsidR="001C73A4">
        <w:rPr>
          <w:rFonts w:ascii="Arial" w:hAnsi="Arial" w:cs="Arial"/>
        </w:rPr>
        <w:t>su priedais</w:t>
      </w:r>
      <w:r w:rsidRPr="00EC2A0A">
        <w:rPr>
          <w:rFonts w:ascii="Arial" w:hAnsi="Arial" w:cs="Arial"/>
        </w:rPr>
        <w:t>;</w:t>
      </w:r>
    </w:p>
    <w:p w14:paraId="0150AD15" w14:textId="447EDA20" w:rsidR="00F74AD4" w:rsidRPr="00EC2A0A" w:rsidRDefault="00470D8F" w:rsidP="00ED4BBE">
      <w:pPr>
        <w:pStyle w:val="ListParagraph"/>
        <w:numPr>
          <w:ilvl w:val="0"/>
          <w:numId w:val="32"/>
        </w:numPr>
        <w:spacing w:after="0" w:line="240" w:lineRule="auto"/>
        <w:jc w:val="both"/>
        <w:rPr>
          <w:rFonts w:ascii="Arial" w:hAnsi="Arial" w:cs="Arial"/>
        </w:rPr>
      </w:pPr>
      <w:r w:rsidRPr="00EC2A0A">
        <w:rPr>
          <w:rFonts w:ascii="Arial" w:hAnsi="Arial" w:cs="Arial"/>
        </w:rPr>
        <w:t>Kvalifikacijos reikalavimų projektas</w:t>
      </w:r>
      <w:r w:rsidR="00F74AD4" w:rsidRPr="00EC2A0A">
        <w:rPr>
          <w:rFonts w:ascii="Arial" w:hAnsi="Arial" w:cs="Arial"/>
        </w:rPr>
        <w:t>;</w:t>
      </w:r>
    </w:p>
    <w:p w14:paraId="62C060CC" w14:textId="35990307" w:rsidR="00470D8F" w:rsidRPr="00EC2A0A" w:rsidRDefault="00F74AD4" w:rsidP="00ED4BBE">
      <w:pPr>
        <w:pStyle w:val="ListParagraph"/>
        <w:numPr>
          <w:ilvl w:val="0"/>
          <w:numId w:val="32"/>
        </w:numPr>
        <w:spacing w:after="0" w:line="240" w:lineRule="auto"/>
        <w:jc w:val="both"/>
        <w:rPr>
          <w:rFonts w:ascii="Arial" w:hAnsi="Arial" w:cs="Arial"/>
        </w:rPr>
      </w:pPr>
      <w:r w:rsidRPr="00EC2A0A">
        <w:rPr>
          <w:rFonts w:ascii="Arial" w:hAnsi="Arial" w:cs="Arial"/>
        </w:rPr>
        <w:t>Tec</w:t>
      </w:r>
      <w:r w:rsidR="00EC2A0A" w:rsidRPr="00EC2A0A">
        <w:rPr>
          <w:rFonts w:ascii="Arial" w:hAnsi="Arial" w:cs="Arial"/>
        </w:rPr>
        <w:t>h</w:t>
      </w:r>
      <w:r w:rsidRPr="00EC2A0A">
        <w:rPr>
          <w:rFonts w:ascii="Arial" w:hAnsi="Arial" w:cs="Arial"/>
        </w:rPr>
        <w:t>ninis darbo projektas</w:t>
      </w:r>
      <w:r w:rsidR="001C73A4">
        <w:rPr>
          <w:rFonts w:ascii="Arial" w:hAnsi="Arial" w:cs="Arial"/>
        </w:rPr>
        <w:t xml:space="preserve"> su priedais</w:t>
      </w:r>
      <w:r w:rsidRPr="00EC2A0A">
        <w:rPr>
          <w:rFonts w:ascii="Arial" w:hAnsi="Arial" w:cs="Arial"/>
        </w:rPr>
        <w:t>.</w:t>
      </w:r>
    </w:p>
    <w:p w14:paraId="0C1CEB71" w14:textId="77777777" w:rsidR="001A4D55" w:rsidRPr="001C73A4" w:rsidRDefault="001A4D55" w:rsidP="001A4D55">
      <w:pPr>
        <w:rPr>
          <w:rFonts w:ascii="Arial" w:hAnsi="Arial" w:cs="Arial"/>
          <w:sz w:val="22"/>
          <w:szCs w:val="22"/>
          <w:lang w:eastAsia="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7"/>
      <w:footerReference w:type="default" r:id="rId8"/>
      <w:headerReference w:type="first" r:id="rId9"/>
      <w:footerReference w:type="first" r:id="rId10"/>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BD97" w14:textId="77777777" w:rsidR="00487B38" w:rsidRDefault="00487B38">
      <w:r>
        <w:separator/>
      </w:r>
    </w:p>
  </w:endnote>
  <w:endnote w:type="continuationSeparator" w:id="0">
    <w:p w14:paraId="3818C228" w14:textId="77777777" w:rsidR="00487B38" w:rsidRDefault="0048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3748" w14:textId="77777777" w:rsidR="00487B38" w:rsidRDefault="00487B38">
      <w:r>
        <w:separator/>
      </w:r>
    </w:p>
  </w:footnote>
  <w:footnote w:type="continuationSeparator" w:id="0">
    <w:p w14:paraId="592A24BD" w14:textId="77777777" w:rsidR="00487B38" w:rsidRDefault="0048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2B2C"/>
    <w:rsid w:val="00075F4A"/>
    <w:rsid w:val="0007661F"/>
    <w:rsid w:val="000833AF"/>
    <w:rsid w:val="000839AD"/>
    <w:rsid w:val="000847EF"/>
    <w:rsid w:val="00086452"/>
    <w:rsid w:val="00087BFF"/>
    <w:rsid w:val="000902D4"/>
    <w:rsid w:val="000A0687"/>
    <w:rsid w:val="000A414E"/>
    <w:rsid w:val="000A55C1"/>
    <w:rsid w:val="000B0D59"/>
    <w:rsid w:val="000B1895"/>
    <w:rsid w:val="000B3441"/>
    <w:rsid w:val="000B4F73"/>
    <w:rsid w:val="000B668A"/>
    <w:rsid w:val="000B6C96"/>
    <w:rsid w:val="000C50C7"/>
    <w:rsid w:val="000D2A24"/>
    <w:rsid w:val="000D571F"/>
    <w:rsid w:val="000D5787"/>
    <w:rsid w:val="000D6F0B"/>
    <w:rsid w:val="000D7C05"/>
    <w:rsid w:val="000E14C3"/>
    <w:rsid w:val="000E390D"/>
    <w:rsid w:val="000F2311"/>
    <w:rsid w:val="00100856"/>
    <w:rsid w:val="00101453"/>
    <w:rsid w:val="001044C4"/>
    <w:rsid w:val="00112D43"/>
    <w:rsid w:val="00112EAB"/>
    <w:rsid w:val="00114178"/>
    <w:rsid w:val="00114235"/>
    <w:rsid w:val="001161BD"/>
    <w:rsid w:val="0011791B"/>
    <w:rsid w:val="00125D3D"/>
    <w:rsid w:val="00125D61"/>
    <w:rsid w:val="001272CE"/>
    <w:rsid w:val="001310D3"/>
    <w:rsid w:val="00135EA2"/>
    <w:rsid w:val="00142786"/>
    <w:rsid w:val="00147DA9"/>
    <w:rsid w:val="00152B22"/>
    <w:rsid w:val="001605FD"/>
    <w:rsid w:val="00160DC5"/>
    <w:rsid w:val="001615A2"/>
    <w:rsid w:val="00166759"/>
    <w:rsid w:val="00177146"/>
    <w:rsid w:val="0018285B"/>
    <w:rsid w:val="00185B3A"/>
    <w:rsid w:val="001861CD"/>
    <w:rsid w:val="0018792A"/>
    <w:rsid w:val="0019084F"/>
    <w:rsid w:val="00191842"/>
    <w:rsid w:val="001939DB"/>
    <w:rsid w:val="0019730F"/>
    <w:rsid w:val="001A4D55"/>
    <w:rsid w:val="001B407D"/>
    <w:rsid w:val="001B6466"/>
    <w:rsid w:val="001C03AB"/>
    <w:rsid w:val="001C34EF"/>
    <w:rsid w:val="001C58C0"/>
    <w:rsid w:val="001C73A4"/>
    <w:rsid w:val="001D1A73"/>
    <w:rsid w:val="001D2C3D"/>
    <w:rsid w:val="001D3F94"/>
    <w:rsid w:val="001D7234"/>
    <w:rsid w:val="001D7F51"/>
    <w:rsid w:val="001E122F"/>
    <w:rsid w:val="001E1BDC"/>
    <w:rsid w:val="001E2AD4"/>
    <w:rsid w:val="001E4D95"/>
    <w:rsid w:val="001E7401"/>
    <w:rsid w:val="001E76C9"/>
    <w:rsid w:val="001F3332"/>
    <w:rsid w:val="00200962"/>
    <w:rsid w:val="00200D78"/>
    <w:rsid w:val="00201786"/>
    <w:rsid w:val="00202EBD"/>
    <w:rsid w:val="0020749C"/>
    <w:rsid w:val="00207A7A"/>
    <w:rsid w:val="002175C6"/>
    <w:rsid w:val="0022161F"/>
    <w:rsid w:val="00222527"/>
    <w:rsid w:val="00222BB5"/>
    <w:rsid w:val="00227DB5"/>
    <w:rsid w:val="00232578"/>
    <w:rsid w:val="00232F11"/>
    <w:rsid w:val="00236A69"/>
    <w:rsid w:val="00242B9B"/>
    <w:rsid w:val="002444DF"/>
    <w:rsid w:val="00246AAB"/>
    <w:rsid w:val="00250F56"/>
    <w:rsid w:val="00251DB9"/>
    <w:rsid w:val="00251E01"/>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45B"/>
    <w:rsid w:val="002B7B92"/>
    <w:rsid w:val="002C0A86"/>
    <w:rsid w:val="002C52B2"/>
    <w:rsid w:val="002C5E77"/>
    <w:rsid w:val="002D60ED"/>
    <w:rsid w:val="002E1A9E"/>
    <w:rsid w:val="002E2FD4"/>
    <w:rsid w:val="002E3ECE"/>
    <w:rsid w:val="002F35B6"/>
    <w:rsid w:val="002F646B"/>
    <w:rsid w:val="00302809"/>
    <w:rsid w:val="00302926"/>
    <w:rsid w:val="003038C5"/>
    <w:rsid w:val="00305CAA"/>
    <w:rsid w:val="00307DF0"/>
    <w:rsid w:val="00311E8F"/>
    <w:rsid w:val="00316AEB"/>
    <w:rsid w:val="00321DD7"/>
    <w:rsid w:val="00322611"/>
    <w:rsid w:val="00326059"/>
    <w:rsid w:val="003332D8"/>
    <w:rsid w:val="00335FC5"/>
    <w:rsid w:val="0033616B"/>
    <w:rsid w:val="00337028"/>
    <w:rsid w:val="00346192"/>
    <w:rsid w:val="00352E58"/>
    <w:rsid w:val="003557CD"/>
    <w:rsid w:val="00365882"/>
    <w:rsid w:val="00365DFF"/>
    <w:rsid w:val="00366F1C"/>
    <w:rsid w:val="0036789B"/>
    <w:rsid w:val="0038299C"/>
    <w:rsid w:val="00385F9F"/>
    <w:rsid w:val="00386736"/>
    <w:rsid w:val="003924D4"/>
    <w:rsid w:val="003A0686"/>
    <w:rsid w:val="003A165A"/>
    <w:rsid w:val="003A6A62"/>
    <w:rsid w:val="003B32CF"/>
    <w:rsid w:val="003B451D"/>
    <w:rsid w:val="003B7E65"/>
    <w:rsid w:val="003C31DC"/>
    <w:rsid w:val="003D0F1C"/>
    <w:rsid w:val="003D222A"/>
    <w:rsid w:val="003D25A5"/>
    <w:rsid w:val="003D3198"/>
    <w:rsid w:val="003D60CE"/>
    <w:rsid w:val="003E759E"/>
    <w:rsid w:val="003E7789"/>
    <w:rsid w:val="003E7D0E"/>
    <w:rsid w:val="003F0108"/>
    <w:rsid w:val="003F1EB5"/>
    <w:rsid w:val="003F5E93"/>
    <w:rsid w:val="003F7167"/>
    <w:rsid w:val="00401BA9"/>
    <w:rsid w:val="00404FB5"/>
    <w:rsid w:val="004071BF"/>
    <w:rsid w:val="00407DBA"/>
    <w:rsid w:val="00407E60"/>
    <w:rsid w:val="00407F01"/>
    <w:rsid w:val="00423B7E"/>
    <w:rsid w:val="00427AAC"/>
    <w:rsid w:val="00427B53"/>
    <w:rsid w:val="00433943"/>
    <w:rsid w:val="00440378"/>
    <w:rsid w:val="00442E2F"/>
    <w:rsid w:val="00443428"/>
    <w:rsid w:val="0045000F"/>
    <w:rsid w:val="00456410"/>
    <w:rsid w:val="0046329A"/>
    <w:rsid w:val="00463449"/>
    <w:rsid w:val="00466F2D"/>
    <w:rsid w:val="0046762A"/>
    <w:rsid w:val="00470D8F"/>
    <w:rsid w:val="00470FA4"/>
    <w:rsid w:val="004719B8"/>
    <w:rsid w:val="00471F07"/>
    <w:rsid w:val="0048156F"/>
    <w:rsid w:val="00481974"/>
    <w:rsid w:val="004824FA"/>
    <w:rsid w:val="004827ED"/>
    <w:rsid w:val="00487B38"/>
    <w:rsid w:val="00492F6A"/>
    <w:rsid w:val="004979B7"/>
    <w:rsid w:val="004A0C44"/>
    <w:rsid w:val="004A166D"/>
    <w:rsid w:val="004A29C9"/>
    <w:rsid w:val="004A2D5F"/>
    <w:rsid w:val="004A3090"/>
    <w:rsid w:val="004A44D6"/>
    <w:rsid w:val="004B0566"/>
    <w:rsid w:val="004B7C84"/>
    <w:rsid w:val="004C172F"/>
    <w:rsid w:val="004C43EC"/>
    <w:rsid w:val="004C78CD"/>
    <w:rsid w:val="004D13D4"/>
    <w:rsid w:val="004D6735"/>
    <w:rsid w:val="004E17F7"/>
    <w:rsid w:val="004E437B"/>
    <w:rsid w:val="004F1546"/>
    <w:rsid w:val="004F1889"/>
    <w:rsid w:val="00503F4A"/>
    <w:rsid w:val="00510885"/>
    <w:rsid w:val="005278E0"/>
    <w:rsid w:val="0053003F"/>
    <w:rsid w:val="005315EE"/>
    <w:rsid w:val="00537D52"/>
    <w:rsid w:val="0054058B"/>
    <w:rsid w:val="00543AD3"/>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3ECB"/>
    <w:rsid w:val="005A4825"/>
    <w:rsid w:val="005A4AD4"/>
    <w:rsid w:val="005A4DE9"/>
    <w:rsid w:val="005B59EE"/>
    <w:rsid w:val="005B74A9"/>
    <w:rsid w:val="005C4424"/>
    <w:rsid w:val="005D032A"/>
    <w:rsid w:val="005D0F30"/>
    <w:rsid w:val="005D2A17"/>
    <w:rsid w:val="005D5E70"/>
    <w:rsid w:val="005D6BBD"/>
    <w:rsid w:val="005E0317"/>
    <w:rsid w:val="005E12DB"/>
    <w:rsid w:val="005E2417"/>
    <w:rsid w:val="005E5D45"/>
    <w:rsid w:val="005E6178"/>
    <w:rsid w:val="005F1480"/>
    <w:rsid w:val="005F6BC7"/>
    <w:rsid w:val="0060126D"/>
    <w:rsid w:val="0060479F"/>
    <w:rsid w:val="006070DA"/>
    <w:rsid w:val="00607EFE"/>
    <w:rsid w:val="00617189"/>
    <w:rsid w:val="00623887"/>
    <w:rsid w:val="00623DD1"/>
    <w:rsid w:val="00634E33"/>
    <w:rsid w:val="006401FF"/>
    <w:rsid w:val="00646292"/>
    <w:rsid w:val="0065232D"/>
    <w:rsid w:val="0065530D"/>
    <w:rsid w:val="00665E22"/>
    <w:rsid w:val="0066774E"/>
    <w:rsid w:val="006677FD"/>
    <w:rsid w:val="00670D35"/>
    <w:rsid w:val="0067122A"/>
    <w:rsid w:val="00671F53"/>
    <w:rsid w:val="00673CFB"/>
    <w:rsid w:val="006740CC"/>
    <w:rsid w:val="00675EF6"/>
    <w:rsid w:val="0068035E"/>
    <w:rsid w:val="006803F0"/>
    <w:rsid w:val="006876A6"/>
    <w:rsid w:val="00690DFD"/>
    <w:rsid w:val="0069400E"/>
    <w:rsid w:val="006A1D78"/>
    <w:rsid w:val="006A1EC2"/>
    <w:rsid w:val="006A7FF7"/>
    <w:rsid w:val="006B058C"/>
    <w:rsid w:val="006B2666"/>
    <w:rsid w:val="006B5434"/>
    <w:rsid w:val="006B5633"/>
    <w:rsid w:val="006B64E5"/>
    <w:rsid w:val="006C09DA"/>
    <w:rsid w:val="006C1FBA"/>
    <w:rsid w:val="006C4E31"/>
    <w:rsid w:val="006C6FAD"/>
    <w:rsid w:val="006C71B5"/>
    <w:rsid w:val="006D006E"/>
    <w:rsid w:val="006D3D89"/>
    <w:rsid w:val="006D5E52"/>
    <w:rsid w:val="006D62C8"/>
    <w:rsid w:val="006D66DD"/>
    <w:rsid w:val="006D7BA8"/>
    <w:rsid w:val="006E2C36"/>
    <w:rsid w:val="006E3E46"/>
    <w:rsid w:val="006E5C53"/>
    <w:rsid w:val="006E75BE"/>
    <w:rsid w:val="006F25C5"/>
    <w:rsid w:val="006F5F22"/>
    <w:rsid w:val="00701871"/>
    <w:rsid w:val="007025AD"/>
    <w:rsid w:val="007044B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2FB"/>
    <w:rsid w:val="00786933"/>
    <w:rsid w:val="00792600"/>
    <w:rsid w:val="007A2976"/>
    <w:rsid w:val="007A41DD"/>
    <w:rsid w:val="007A755C"/>
    <w:rsid w:val="007B1E78"/>
    <w:rsid w:val="007B36CA"/>
    <w:rsid w:val="007B6847"/>
    <w:rsid w:val="007C1FB6"/>
    <w:rsid w:val="007D0F1F"/>
    <w:rsid w:val="007D1231"/>
    <w:rsid w:val="007D5F30"/>
    <w:rsid w:val="007D6A08"/>
    <w:rsid w:val="007F4282"/>
    <w:rsid w:val="00801BD4"/>
    <w:rsid w:val="00803780"/>
    <w:rsid w:val="008123BD"/>
    <w:rsid w:val="00815344"/>
    <w:rsid w:val="00815B79"/>
    <w:rsid w:val="00817CF0"/>
    <w:rsid w:val="00825A02"/>
    <w:rsid w:val="00826320"/>
    <w:rsid w:val="008336C3"/>
    <w:rsid w:val="00842902"/>
    <w:rsid w:val="00847749"/>
    <w:rsid w:val="008564ED"/>
    <w:rsid w:val="00861261"/>
    <w:rsid w:val="00864ED5"/>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1255"/>
    <w:rsid w:val="008B35F8"/>
    <w:rsid w:val="008B7390"/>
    <w:rsid w:val="008C24D2"/>
    <w:rsid w:val="008C4519"/>
    <w:rsid w:val="008C45FA"/>
    <w:rsid w:val="008C7D9C"/>
    <w:rsid w:val="008D782F"/>
    <w:rsid w:val="008E07A7"/>
    <w:rsid w:val="008E1999"/>
    <w:rsid w:val="008E37F6"/>
    <w:rsid w:val="008F19A3"/>
    <w:rsid w:val="008F267C"/>
    <w:rsid w:val="008F2928"/>
    <w:rsid w:val="008F55C3"/>
    <w:rsid w:val="008F64F3"/>
    <w:rsid w:val="00911DF0"/>
    <w:rsid w:val="009131FE"/>
    <w:rsid w:val="00927536"/>
    <w:rsid w:val="00937F10"/>
    <w:rsid w:val="00940357"/>
    <w:rsid w:val="00941D3B"/>
    <w:rsid w:val="009566B2"/>
    <w:rsid w:val="0096268B"/>
    <w:rsid w:val="00974F17"/>
    <w:rsid w:val="0097508A"/>
    <w:rsid w:val="00975FA6"/>
    <w:rsid w:val="009813EA"/>
    <w:rsid w:val="00987CCD"/>
    <w:rsid w:val="009960DB"/>
    <w:rsid w:val="009962C1"/>
    <w:rsid w:val="00996763"/>
    <w:rsid w:val="00996911"/>
    <w:rsid w:val="00997FE4"/>
    <w:rsid w:val="009A1E4F"/>
    <w:rsid w:val="009A3750"/>
    <w:rsid w:val="009A6D5D"/>
    <w:rsid w:val="009B364E"/>
    <w:rsid w:val="009B66C5"/>
    <w:rsid w:val="009C11A5"/>
    <w:rsid w:val="009C1994"/>
    <w:rsid w:val="009C2FEA"/>
    <w:rsid w:val="009D1179"/>
    <w:rsid w:val="009D1205"/>
    <w:rsid w:val="009D1BD3"/>
    <w:rsid w:val="009D414A"/>
    <w:rsid w:val="009D60AB"/>
    <w:rsid w:val="009E5370"/>
    <w:rsid w:val="009F2FFA"/>
    <w:rsid w:val="009F6EFF"/>
    <w:rsid w:val="009F7143"/>
    <w:rsid w:val="00A00DE8"/>
    <w:rsid w:val="00A0112D"/>
    <w:rsid w:val="00A01598"/>
    <w:rsid w:val="00A016E1"/>
    <w:rsid w:val="00A135A5"/>
    <w:rsid w:val="00A15A34"/>
    <w:rsid w:val="00A16894"/>
    <w:rsid w:val="00A21444"/>
    <w:rsid w:val="00A243B3"/>
    <w:rsid w:val="00A25754"/>
    <w:rsid w:val="00A3044B"/>
    <w:rsid w:val="00A40479"/>
    <w:rsid w:val="00A42268"/>
    <w:rsid w:val="00A47C52"/>
    <w:rsid w:val="00A511F2"/>
    <w:rsid w:val="00A55845"/>
    <w:rsid w:val="00A55F8F"/>
    <w:rsid w:val="00A62F78"/>
    <w:rsid w:val="00A66673"/>
    <w:rsid w:val="00A679A8"/>
    <w:rsid w:val="00A7045B"/>
    <w:rsid w:val="00A71378"/>
    <w:rsid w:val="00A71BC2"/>
    <w:rsid w:val="00A72B2F"/>
    <w:rsid w:val="00A73732"/>
    <w:rsid w:val="00A74FC5"/>
    <w:rsid w:val="00A757A0"/>
    <w:rsid w:val="00A77DD4"/>
    <w:rsid w:val="00A818CC"/>
    <w:rsid w:val="00A834FE"/>
    <w:rsid w:val="00A8452A"/>
    <w:rsid w:val="00A853C5"/>
    <w:rsid w:val="00A93176"/>
    <w:rsid w:val="00A9374D"/>
    <w:rsid w:val="00A944ED"/>
    <w:rsid w:val="00A94530"/>
    <w:rsid w:val="00A9501B"/>
    <w:rsid w:val="00AA11BA"/>
    <w:rsid w:val="00AA16F4"/>
    <w:rsid w:val="00AA315D"/>
    <w:rsid w:val="00AA5A5D"/>
    <w:rsid w:val="00AB0A43"/>
    <w:rsid w:val="00AB1150"/>
    <w:rsid w:val="00AB677E"/>
    <w:rsid w:val="00AB6F0F"/>
    <w:rsid w:val="00AB772D"/>
    <w:rsid w:val="00AC044F"/>
    <w:rsid w:val="00AC77AE"/>
    <w:rsid w:val="00AD2562"/>
    <w:rsid w:val="00AD45C5"/>
    <w:rsid w:val="00AD6909"/>
    <w:rsid w:val="00AE034D"/>
    <w:rsid w:val="00AE04D4"/>
    <w:rsid w:val="00AE4CFF"/>
    <w:rsid w:val="00AE7787"/>
    <w:rsid w:val="00AF3B95"/>
    <w:rsid w:val="00B017F0"/>
    <w:rsid w:val="00B01E49"/>
    <w:rsid w:val="00B02250"/>
    <w:rsid w:val="00B02BB0"/>
    <w:rsid w:val="00B06579"/>
    <w:rsid w:val="00B06AD3"/>
    <w:rsid w:val="00B078FC"/>
    <w:rsid w:val="00B1152D"/>
    <w:rsid w:val="00B12FB2"/>
    <w:rsid w:val="00B14D55"/>
    <w:rsid w:val="00B14FE2"/>
    <w:rsid w:val="00B15C97"/>
    <w:rsid w:val="00B227FC"/>
    <w:rsid w:val="00B22DDF"/>
    <w:rsid w:val="00B267A4"/>
    <w:rsid w:val="00B3266D"/>
    <w:rsid w:val="00B34237"/>
    <w:rsid w:val="00B342A1"/>
    <w:rsid w:val="00B3566D"/>
    <w:rsid w:val="00B40059"/>
    <w:rsid w:val="00B40C2E"/>
    <w:rsid w:val="00B41106"/>
    <w:rsid w:val="00B44C52"/>
    <w:rsid w:val="00B460EF"/>
    <w:rsid w:val="00B462B3"/>
    <w:rsid w:val="00B52447"/>
    <w:rsid w:val="00B5536D"/>
    <w:rsid w:val="00B61823"/>
    <w:rsid w:val="00B67990"/>
    <w:rsid w:val="00B711BE"/>
    <w:rsid w:val="00B71CDE"/>
    <w:rsid w:val="00B7295C"/>
    <w:rsid w:val="00B774DA"/>
    <w:rsid w:val="00B81008"/>
    <w:rsid w:val="00B8235C"/>
    <w:rsid w:val="00B8260A"/>
    <w:rsid w:val="00B83875"/>
    <w:rsid w:val="00B83CBB"/>
    <w:rsid w:val="00B845C6"/>
    <w:rsid w:val="00B84ACD"/>
    <w:rsid w:val="00B8604B"/>
    <w:rsid w:val="00B86476"/>
    <w:rsid w:val="00B946FB"/>
    <w:rsid w:val="00B97A8B"/>
    <w:rsid w:val="00BA0D0B"/>
    <w:rsid w:val="00BA494F"/>
    <w:rsid w:val="00BA513A"/>
    <w:rsid w:val="00BA7580"/>
    <w:rsid w:val="00BA7A29"/>
    <w:rsid w:val="00BB0AE1"/>
    <w:rsid w:val="00BB1EE4"/>
    <w:rsid w:val="00BB2F72"/>
    <w:rsid w:val="00BB36B1"/>
    <w:rsid w:val="00BC2A2F"/>
    <w:rsid w:val="00BC7DAD"/>
    <w:rsid w:val="00BD3929"/>
    <w:rsid w:val="00BD402A"/>
    <w:rsid w:val="00BE4846"/>
    <w:rsid w:val="00BE48DE"/>
    <w:rsid w:val="00BE6812"/>
    <w:rsid w:val="00BF08C4"/>
    <w:rsid w:val="00BF0B7E"/>
    <w:rsid w:val="00BF434B"/>
    <w:rsid w:val="00BF52E2"/>
    <w:rsid w:val="00BF5424"/>
    <w:rsid w:val="00BF58CB"/>
    <w:rsid w:val="00BF6548"/>
    <w:rsid w:val="00BF75FE"/>
    <w:rsid w:val="00BF7A72"/>
    <w:rsid w:val="00C00412"/>
    <w:rsid w:val="00C029D1"/>
    <w:rsid w:val="00C03657"/>
    <w:rsid w:val="00C0738F"/>
    <w:rsid w:val="00C07B86"/>
    <w:rsid w:val="00C13AF1"/>
    <w:rsid w:val="00C1427A"/>
    <w:rsid w:val="00C20616"/>
    <w:rsid w:val="00C210AC"/>
    <w:rsid w:val="00C2567D"/>
    <w:rsid w:val="00C36949"/>
    <w:rsid w:val="00C4484B"/>
    <w:rsid w:val="00C455E9"/>
    <w:rsid w:val="00C50A43"/>
    <w:rsid w:val="00C515A2"/>
    <w:rsid w:val="00C5206D"/>
    <w:rsid w:val="00C642E5"/>
    <w:rsid w:val="00C65870"/>
    <w:rsid w:val="00C65DB2"/>
    <w:rsid w:val="00C739E9"/>
    <w:rsid w:val="00C811B6"/>
    <w:rsid w:val="00C82267"/>
    <w:rsid w:val="00C95AAE"/>
    <w:rsid w:val="00C96874"/>
    <w:rsid w:val="00C97714"/>
    <w:rsid w:val="00C97F07"/>
    <w:rsid w:val="00CA19FD"/>
    <w:rsid w:val="00CB291C"/>
    <w:rsid w:val="00CB2B38"/>
    <w:rsid w:val="00CB7EFF"/>
    <w:rsid w:val="00CC360D"/>
    <w:rsid w:val="00CC5759"/>
    <w:rsid w:val="00CC5BCC"/>
    <w:rsid w:val="00CC6657"/>
    <w:rsid w:val="00CD1B96"/>
    <w:rsid w:val="00CD54FD"/>
    <w:rsid w:val="00CE1C7D"/>
    <w:rsid w:val="00CE398C"/>
    <w:rsid w:val="00CF0464"/>
    <w:rsid w:val="00D0084B"/>
    <w:rsid w:val="00D00C5E"/>
    <w:rsid w:val="00D020D1"/>
    <w:rsid w:val="00D029AB"/>
    <w:rsid w:val="00D05C43"/>
    <w:rsid w:val="00D07937"/>
    <w:rsid w:val="00D11615"/>
    <w:rsid w:val="00D2060C"/>
    <w:rsid w:val="00D209E6"/>
    <w:rsid w:val="00D2172A"/>
    <w:rsid w:val="00D21DCA"/>
    <w:rsid w:val="00D239B5"/>
    <w:rsid w:val="00D33B62"/>
    <w:rsid w:val="00D37697"/>
    <w:rsid w:val="00D46E5C"/>
    <w:rsid w:val="00D530E5"/>
    <w:rsid w:val="00D53C70"/>
    <w:rsid w:val="00D57C5B"/>
    <w:rsid w:val="00D660AD"/>
    <w:rsid w:val="00D946E8"/>
    <w:rsid w:val="00D96EEC"/>
    <w:rsid w:val="00DA3D9C"/>
    <w:rsid w:val="00DA4CD2"/>
    <w:rsid w:val="00DA7AA2"/>
    <w:rsid w:val="00DB0DCC"/>
    <w:rsid w:val="00DB3382"/>
    <w:rsid w:val="00DC042E"/>
    <w:rsid w:val="00DC22A8"/>
    <w:rsid w:val="00DC4F85"/>
    <w:rsid w:val="00DD4F42"/>
    <w:rsid w:val="00DD637E"/>
    <w:rsid w:val="00DE0841"/>
    <w:rsid w:val="00DE438F"/>
    <w:rsid w:val="00DF0E3D"/>
    <w:rsid w:val="00DF1624"/>
    <w:rsid w:val="00DF17F2"/>
    <w:rsid w:val="00DF3B4E"/>
    <w:rsid w:val="00DF3D64"/>
    <w:rsid w:val="00DF7121"/>
    <w:rsid w:val="00E036B0"/>
    <w:rsid w:val="00E03C1E"/>
    <w:rsid w:val="00E0609A"/>
    <w:rsid w:val="00E161AB"/>
    <w:rsid w:val="00E171F0"/>
    <w:rsid w:val="00E24CA2"/>
    <w:rsid w:val="00E24EE9"/>
    <w:rsid w:val="00E25C8C"/>
    <w:rsid w:val="00E26DA9"/>
    <w:rsid w:val="00E40E82"/>
    <w:rsid w:val="00E412C1"/>
    <w:rsid w:val="00E46A86"/>
    <w:rsid w:val="00E5250F"/>
    <w:rsid w:val="00E55157"/>
    <w:rsid w:val="00E64428"/>
    <w:rsid w:val="00E730E5"/>
    <w:rsid w:val="00E75BE9"/>
    <w:rsid w:val="00E76B9E"/>
    <w:rsid w:val="00E778DC"/>
    <w:rsid w:val="00E871E6"/>
    <w:rsid w:val="00E953DD"/>
    <w:rsid w:val="00E97535"/>
    <w:rsid w:val="00EA097A"/>
    <w:rsid w:val="00EA105D"/>
    <w:rsid w:val="00EA4A93"/>
    <w:rsid w:val="00EC2A0A"/>
    <w:rsid w:val="00EC2ED5"/>
    <w:rsid w:val="00EC390D"/>
    <w:rsid w:val="00ED4BBE"/>
    <w:rsid w:val="00EE02E7"/>
    <w:rsid w:val="00EE1823"/>
    <w:rsid w:val="00EE5E9E"/>
    <w:rsid w:val="00EF3B1D"/>
    <w:rsid w:val="00EF6B41"/>
    <w:rsid w:val="00F02459"/>
    <w:rsid w:val="00F1196B"/>
    <w:rsid w:val="00F138BF"/>
    <w:rsid w:val="00F16244"/>
    <w:rsid w:val="00F21073"/>
    <w:rsid w:val="00F219B6"/>
    <w:rsid w:val="00F2373A"/>
    <w:rsid w:val="00F25A8C"/>
    <w:rsid w:val="00F34612"/>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3653"/>
    <w:rsid w:val="00F74AD4"/>
    <w:rsid w:val="00F761FC"/>
    <w:rsid w:val="00F77716"/>
    <w:rsid w:val="00F83E3A"/>
    <w:rsid w:val="00F85712"/>
    <w:rsid w:val="00F85FC8"/>
    <w:rsid w:val="00F86448"/>
    <w:rsid w:val="00F8750F"/>
    <w:rsid w:val="00F87603"/>
    <w:rsid w:val="00F9143D"/>
    <w:rsid w:val="00F919C2"/>
    <w:rsid w:val="00F93D9C"/>
    <w:rsid w:val="00FA025B"/>
    <w:rsid w:val="00FA4E35"/>
    <w:rsid w:val="00FA5D95"/>
    <w:rsid w:val="00FB197A"/>
    <w:rsid w:val="00FB7120"/>
    <w:rsid w:val="00FC49E7"/>
    <w:rsid w:val="00FC6295"/>
    <w:rsid w:val="00FC666D"/>
    <w:rsid w:val="00FC67BD"/>
    <w:rsid w:val="00FD666F"/>
    <w:rsid w:val="00FD705C"/>
    <w:rsid w:val="00FD7421"/>
    <w:rsid w:val="00FE4FDD"/>
    <w:rsid w:val="00FE5630"/>
    <w:rsid w:val="00FE75C1"/>
    <w:rsid w:val="00FF0C81"/>
    <w:rsid w:val="00FF0EB8"/>
    <w:rsid w:val="00FF2977"/>
    <w:rsid w:val="010A53E4"/>
    <w:rsid w:val="0368D385"/>
    <w:rsid w:val="06595574"/>
    <w:rsid w:val="0812931A"/>
    <w:rsid w:val="0F68E125"/>
    <w:rsid w:val="102781FB"/>
    <w:rsid w:val="12CDFC65"/>
    <w:rsid w:val="1817F92F"/>
    <w:rsid w:val="1A72B058"/>
    <w:rsid w:val="20E6085D"/>
    <w:rsid w:val="22D3ACA8"/>
    <w:rsid w:val="260059EF"/>
    <w:rsid w:val="27E16725"/>
    <w:rsid w:val="2A8D50BB"/>
    <w:rsid w:val="2BDB4110"/>
    <w:rsid w:val="2D83038D"/>
    <w:rsid w:val="2E7295BB"/>
    <w:rsid w:val="31480B94"/>
    <w:rsid w:val="37B6A223"/>
    <w:rsid w:val="388CE8C0"/>
    <w:rsid w:val="3DB9A696"/>
    <w:rsid w:val="3E3F2A9A"/>
    <w:rsid w:val="3F1CDE5A"/>
    <w:rsid w:val="40488297"/>
    <w:rsid w:val="41162D87"/>
    <w:rsid w:val="416319D4"/>
    <w:rsid w:val="41D2A3A4"/>
    <w:rsid w:val="42A6A4BB"/>
    <w:rsid w:val="42AA3A19"/>
    <w:rsid w:val="4373B7BB"/>
    <w:rsid w:val="438C55F0"/>
    <w:rsid w:val="47652546"/>
    <w:rsid w:val="4D84541C"/>
    <w:rsid w:val="4F7C031A"/>
    <w:rsid w:val="5933B3CC"/>
    <w:rsid w:val="60DEB401"/>
    <w:rsid w:val="63EDE033"/>
    <w:rsid w:val="66B74361"/>
    <w:rsid w:val="6745B392"/>
    <w:rsid w:val="685AE826"/>
    <w:rsid w:val="6AE9B16C"/>
    <w:rsid w:val="6E40937B"/>
    <w:rsid w:val="6FD3E023"/>
    <w:rsid w:val="7467DCA7"/>
    <w:rsid w:val="77D949B8"/>
    <w:rsid w:val="7A3DA9AA"/>
    <w:rsid w:val="7BBB8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D42ECAA7-FF0D-4F89-B6EE-F72BAE3C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 w:type="paragraph" w:styleId="Revision">
    <w:name w:val="Revision"/>
    <w:hidden/>
    <w:uiPriority w:val="99"/>
    <w:semiHidden/>
    <w:rsid w:val="000C50C7"/>
    <w:rPr>
      <w:rFonts w:ascii="Times New Roman" w:eastAsia="Times New Roman" w:hAnsi="Times New Roman"/>
      <w:sz w:val="24"/>
      <w:szCs w:val="24"/>
      <w:lang w:val="en-US" w:eastAsia="en-US"/>
    </w:rPr>
  </w:style>
  <w:style w:type="character" w:customStyle="1" w:styleId="normaltextrun">
    <w:name w:val="normaltextrun"/>
    <w:basedOn w:val="DefaultParagraphFont"/>
    <w:rsid w:val="00E46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244846459">
      <w:bodyDiv w:val="1"/>
      <w:marLeft w:val="0"/>
      <w:marRight w:val="0"/>
      <w:marTop w:val="0"/>
      <w:marBottom w:val="0"/>
      <w:divBdr>
        <w:top w:val="none" w:sz="0" w:space="0" w:color="auto"/>
        <w:left w:val="none" w:sz="0" w:space="0" w:color="auto"/>
        <w:bottom w:val="none" w:sz="0" w:space="0" w:color="auto"/>
        <w:right w:val="none" w:sz="0" w:space="0" w:color="auto"/>
      </w:divBdr>
      <w:divsChild>
        <w:div w:id="339507641">
          <w:marLeft w:val="0"/>
          <w:marRight w:val="0"/>
          <w:marTop w:val="0"/>
          <w:marBottom w:val="0"/>
          <w:divBdr>
            <w:top w:val="none" w:sz="0" w:space="0" w:color="auto"/>
            <w:left w:val="none" w:sz="0" w:space="0" w:color="auto"/>
            <w:bottom w:val="none" w:sz="0" w:space="0" w:color="auto"/>
            <w:right w:val="none" w:sz="0" w:space="0" w:color="auto"/>
          </w:divBdr>
          <w:divsChild>
            <w:div w:id="1454328597">
              <w:marLeft w:val="0"/>
              <w:marRight w:val="0"/>
              <w:marTop w:val="0"/>
              <w:marBottom w:val="0"/>
              <w:divBdr>
                <w:top w:val="none" w:sz="0" w:space="0" w:color="auto"/>
                <w:left w:val="none" w:sz="0" w:space="0" w:color="auto"/>
                <w:bottom w:val="none" w:sz="0" w:space="0" w:color="auto"/>
                <w:right w:val="none" w:sz="0" w:space="0" w:color="auto"/>
              </w:divBdr>
            </w:div>
          </w:divsChild>
        </w:div>
        <w:div w:id="1038555093">
          <w:marLeft w:val="0"/>
          <w:marRight w:val="0"/>
          <w:marTop w:val="0"/>
          <w:marBottom w:val="0"/>
          <w:divBdr>
            <w:top w:val="none" w:sz="0" w:space="0" w:color="auto"/>
            <w:left w:val="none" w:sz="0" w:space="0" w:color="auto"/>
            <w:bottom w:val="none" w:sz="0" w:space="0" w:color="auto"/>
            <w:right w:val="none" w:sz="0" w:space="0" w:color="auto"/>
          </w:divBdr>
          <w:divsChild>
            <w:div w:id="1886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2071151865">
      <w:bodyDiv w:val="1"/>
      <w:marLeft w:val="0"/>
      <w:marRight w:val="0"/>
      <w:marTop w:val="0"/>
      <w:marBottom w:val="0"/>
      <w:divBdr>
        <w:top w:val="none" w:sz="0" w:space="0" w:color="auto"/>
        <w:left w:val="none" w:sz="0" w:space="0" w:color="auto"/>
        <w:bottom w:val="none" w:sz="0" w:space="0" w:color="auto"/>
        <w:right w:val="none" w:sz="0" w:space="0" w:color="auto"/>
      </w:divBdr>
      <w:divsChild>
        <w:div w:id="652098885">
          <w:marLeft w:val="0"/>
          <w:marRight w:val="0"/>
          <w:marTop w:val="0"/>
          <w:marBottom w:val="0"/>
          <w:divBdr>
            <w:top w:val="none" w:sz="0" w:space="0" w:color="auto"/>
            <w:left w:val="none" w:sz="0" w:space="0" w:color="auto"/>
            <w:bottom w:val="none" w:sz="0" w:space="0" w:color="auto"/>
            <w:right w:val="none" w:sz="0" w:space="0" w:color="auto"/>
          </w:divBdr>
          <w:divsChild>
            <w:div w:id="1587956922">
              <w:marLeft w:val="0"/>
              <w:marRight w:val="0"/>
              <w:marTop w:val="0"/>
              <w:marBottom w:val="0"/>
              <w:divBdr>
                <w:top w:val="none" w:sz="0" w:space="0" w:color="auto"/>
                <w:left w:val="none" w:sz="0" w:space="0" w:color="auto"/>
                <w:bottom w:val="none" w:sz="0" w:space="0" w:color="auto"/>
                <w:right w:val="none" w:sz="0" w:space="0" w:color="auto"/>
              </w:divBdr>
            </w:div>
          </w:divsChild>
        </w:div>
        <w:div w:id="1201363845">
          <w:marLeft w:val="0"/>
          <w:marRight w:val="0"/>
          <w:marTop w:val="0"/>
          <w:marBottom w:val="0"/>
          <w:divBdr>
            <w:top w:val="none" w:sz="0" w:space="0" w:color="auto"/>
            <w:left w:val="none" w:sz="0" w:space="0" w:color="auto"/>
            <w:bottom w:val="none" w:sz="0" w:space="0" w:color="auto"/>
            <w:right w:val="none" w:sz="0" w:space="0" w:color="auto"/>
          </w:divBdr>
          <w:divsChild>
            <w:div w:id="6948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3539</Words>
  <Characters>2018</Characters>
  <Application>Microsoft Office Word</Application>
  <DocSecurity>0</DocSecurity>
  <Lines>16</Lines>
  <Paragraphs>11</Paragraphs>
  <ScaleCrop>false</ScaleCrop>
  <Company>Hewlett-Packard Company</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Karolis Urbanavičius</cp:lastModifiedBy>
  <cp:revision>200</cp:revision>
  <dcterms:created xsi:type="dcterms:W3CDTF">2020-03-26T16:56:00Z</dcterms:created>
  <dcterms:modified xsi:type="dcterms:W3CDTF">2025-11-10T09:20:00Z</dcterms:modified>
</cp:coreProperties>
</file>