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D9513F" w14:textId="12A4BE3D" w:rsidR="00DA411C" w:rsidRDefault="00DA411C" w:rsidP="002103C9">
      <w:pPr>
        <w:rPr>
          <w:lang w:val="en-US"/>
        </w:rPr>
      </w:pPr>
    </w:p>
    <w:p w14:paraId="5A78CBEF" w14:textId="77777777" w:rsidR="00565522" w:rsidRDefault="00565522" w:rsidP="002103C9">
      <w:pPr>
        <w:rPr>
          <w:lang w:val="en-US"/>
        </w:rPr>
      </w:pPr>
    </w:p>
    <w:p w14:paraId="67348562" w14:textId="77777777" w:rsidR="00565522" w:rsidRDefault="00565522" w:rsidP="002103C9">
      <w:pPr>
        <w:rPr>
          <w:lang w:val="en-US"/>
        </w:rPr>
      </w:pPr>
    </w:p>
    <w:tbl>
      <w:tblPr>
        <w:tblStyle w:val="Lentelstinklelis"/>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6"/>
      </w:tblGrid>
      <w:tr w:rsidR="00565522" w:rsidRPr="005844A5" w14:paraId="255ABAFE" w14:textId="77777777" w:rsidTr="00565522">
        <w:tc>
          <w:tcPr>
            <w:tcW w:w="9486" w:type="dxa"/>
            <w:hideMark/>
          </w:tcPr>
          <w:p w14:paraId="0A6888DC" w14:textId="77D15E00" w:rsidR="00565522" w:rsidRPr="005844A5" w:rsidRDefault="005844A5" w:rsidP="00565522">
            <w:pPr>
              <w:spacing w:line="276" w:lineRule="auto"/>
              <w:contextualSpacing/>
              <w:jc w:val="both"/>
              <w:rPr>
                <w:rFonts w:ascii="Times New Roman" w:hAnsi="Times New Roman"/>
                <w:caps/>
                <w:lang w:eastAsia="en-US"/>
              </w:rPr>
            </w:pPr>
            <w:bookmarkStart w:id="0" w:name="_Hlk140216779"/>
            <w:r w:rsidRPr="005844A5">
              <w:rPr>
                <w:rFonts w:ascii="Times New Roman" w:hAnsi="Times New Roman"/>
                <w:lang w:eastAsia="en-US"/>
              </w:rPr>
              <w:t>T</w:t>
            </w:r>
            <w:r w:rsidR="00572773" w:rsidRPr="005844A5">
              <w:rPr>
                <w:rFonts w:ascii="Times New Roman" w:hAnsi="Times New Roman"/>
                <w:lang w:eastAsia="en-US"/>
              </w:rPr>
              <w:t>iekėjams</w:t>
            </w:r>
            <w:r w:rsidR="00565522" w:rsidRPr="005844A5">
              <w:rPr>
                <w:rFonts w:ascii="Times New Roman" w:hAnsi="Times New Roman"/>
                <w:caps/>
                <w:lang w:eastAsia="en-US"/>
              </w:rPr>
              <w:t xml:space="preserve">                                         </w:t>
            </w:r>
            <w:r w:rsidR="00572773" w:rsidRPr="005844A5">
              <w:rPr>
                <w:rFonts w:ascii="Times New Roman" w:hAnsi="Times New Roman"/>
                <w:caps/>
                <w:lang w:eastAsia="en-US"/>
              </w:rPr>
              <w:t xml:space="preserve">            </w:t>
            </w:r>
            <w:r w:rsidRPr="005844A5">
              <w:rPr>
                <w:rFonts w:ascii="Times New Roman" w:hAnsi="Times New Roman"/>
                <w:caps/>
                <w:lang w:eastAsia="en-US"/>
              </w:rPr>
              <w:t xml:space="preserve">                    </w:t>
            </w:r>
            <w:r w:rsidR="00296148">
              <w:rPr>
                <w:rFonts w:ascii="Times New Roman" w:hAnsi="Times New Roman"/>
                <w:caps/>
                <w:lang w:eastAsia="en-US"/>
              </w:rPr>
              <w:t xml:space="preserve"> 2025-11</w:t>
            </w:r>
            <w:r w:rsidR="000B2A50">
              <w:rPr>
                <w:rFonts w:ascii="Times New Roman" w:hAnsi="Times New Roman"/>
                <w:caps/>
                <w:lang w:eastAsia="en-US"/>
              </w:rPr>
              <w:t>-</w:t>
            </w:r>
            <w:r w:rsidR="006F4FBF">
              <w:rPr>
                <w:rFonts w:ascii="Times New Roman" w:hAnsi="Times New Roman"/>
                <w:caps/>
                <w:lang w:eastAsia="en-US"/>
              </w:rPr>
              <w:t>10</w:t>
            </w:r>
            <w:r w:rsidR="000B2A50">
              <w:rPr>
                <w:rFonts w:ascii="Times New Roman" w:hAnsi="Times New Roman"/>
                <w:caps/>
                <w:lang w:eastAsia="en-US"/>
              </w:rPr>
              <w:t xml:space="preserve">   </w:t>
            </w:r>
            <w:r w:rsidR="000B2A50">
              <w:rPr>
                <w:rFonts w:ascii="Times New Roman" w:hAnsi="Times New Roman"/>
                <w:caps/>
                <w:lang w:eastAsia="en-US"/>
              </w:rPr>
              <w:tab/>
              <w:t>Nr.25SR-VPS</w:t>
            </w:r>
            <w:r w:rsidR="00296148">
              <w:rPr>
                <w:rFonts w:ascii="Times New Roman" w:hAnsi="Times New Roman"/>
                <w:caps/>
                <w:lang w:eastAsia="en-US"/>
              </w:rPr>
              <w:t>-</w:t>
            </w:r>
            <w:r w:rsidR="00A51C43" w:rsidRPr="00A51C43">
              <w:rPr>
                <w:rFonts w:ascii="Times New Roman" w:hAnsi="Times New Roman"/>
                <w:caps/>
                <w:lang w:eastAsia="en-US"/>
              </w:rPr>
              <w:t>4724</w:t>
            </w:r>
            <w:bookmarkStart w:id="1" w:name="_GoBack"/>
            <w:bookmarkEnd w:id="1"/>
          </w:p>
          <w:p w14:paraId="38B4CD11" w14:textId="6AA35FE9" w:rsidR="00565522" w:rsidRPr="005844A5" w:rsidRDefault="00565522" w:rsidP="00565522">
            <w:pPr>
              <w:spacing w:line="276" w:lineRule="auto"/>
              <w:contextualSpacing/>
              <w:jc w:val="both"/>
              <w:rPr>
                <w:rFonts w:ascii="Times New Roman" w:hAnsi="Times New Roman"/>
                <w:i/>
                <w:caps/>
                <w:lang w:eastAsia="en-US"/>
              </w:rPr>
            </w:pPr>
            <w:r w:rsidRPr="005844A5">
              <w:rPr>
                <w:rFonts w:ascii="Times New Roman" w:hAnsi="Times New Roman"/>
                <w:i/>
                <w:lang w:eastAsia="en-US"/>
              </w:rPr>
              <w:t>Siunčiama CVP IS priemonėmis</w:t>
            </w:r>
          </w:p>
          <w:p w14:paraId="0B2BD461" w14:textId="77777777" w:rsidR="00565522" w:rsidRPr="005844A5" w:rsidRDefault="00565522" w:rsidP="00565522">
            <w:pPr>
              <w:spacing w:line="276" w:lineRule="auto"/>
              <w:contextualSpacing/>
              <w:jc w:val="both"/>
              <w:rPr>
                <w:rFonts w:ascii="Times New Roman" w:hAnsi="Times New Roman"/>
                <w:caps/>
                <w:lang w:eastAsia="en-US"/>
              </w:rPr>
            </w:pPr>
          </w:p>
          <w:bookmarkEnd w:id="0"/>
          <w:p w14:paraId="366524B2" w14:textId="54AE275D" w:rsidR="005844A5" w:rsidRPr="005844A5" w:rsidRDefault="005844A5" w:rsidP="005844A5">
            <w:pPr>
              <w:jc w:val="both"/>
              <w:rPr>
                <w:rFonts w:ascii="Times New Roman" w:hAnsi="Times New Roman"/>
                <w:b/>
                <w:lang w:eastAsia="en-US"/>
              </w:rPr>
            </w:pPr>
            <w:r w:rsidRPr="005844A5">
              <w:rPr>
                <w:rFonts w:ascii="Times New Roman" w:hAnsi="Times New Roman"/>
                <w:b/>
                <w:bCs/>
                <w:sz w:val="22"/>
                <w:szCs w:val="22"/>
                <w:lang w:eastAsia="en-US"/>
              </w:rPr>
              <w:t xml:space="preserve">KVIETIMAS DALYVAUTI RINKOS KONSULTACIJOJE </w:t>
            </w:r>
          </w:p>
          <w:p w14:paraId="613DA2BE" w14:textId="1E3D6C7E" w:rsidR="005844A5" w:rsidRPr="005844A5" w:rsidRDefault="005844A5" w:rsidP="005844A5">
            <w:pPr>
              <w:tabs>
                <w:tab w:val="left" w:pos="7600"/>
              </w:tabs>
              <w:rPr>
                <w:rFonts w:ascii="Times New Roman" w:hAnsi="Times New Roman"/>
                <w:b/>
                <w:lang w:eastAsia="en-US"/>
              </w:rPr>
            </w:pPr>
          </w:p>
          <w:p w14:paraId="14994A50" w14:textId="3A0CD903" w:rsidR="005844A5" w:rsidRPr="005844A5" w:rsidRDefault="005844A5" w:rsidP="005844A5">
            <w:pPr>
              <w:tabs>
                <w:tab w:val="right" w:leader="underscore" w:pos="8505"/>
              </w:tabs>
              <w:spacing w:line="276" w:lineRule="auto"/>
              <w:jc w:val="both"/>
              <w:rPr>
                <w:rFonts w:ascii="Times New Roman" w:hAnsi="Times New Roman"/>
                <w:lang w:eastAsia="en-US"/>
              </w:rPr>
            </w:pPr>
            <w:r w:rsidRPr="005844A5">
              <w:rPr>
                <w:rFonts w:ascii="Times New Roman" w:hAnsi="Times New Roman"/>
                <w:lang w:eastAsia="en-US"/>
              </w:rPr>
              <w:tab/>
              <w:t xml:space="preserve">            Viešoji įstaiga Vilniaus universiteto ligoninė Santaros klinikos (toliau – Perkančioji organizacija) numato vykdyti </w:t>
            </w:r>
            <w:r>
              <w:rPr>
                <w:rFonts w:ascii="Times New Roman" w:hAnsi="Times New Roman"/>
                <w:lang w:eastAsia="en-US"/>
              </w:rPr>
              <w:t>„</w:t>
            </w:r>
            <w:r w:rsidR="006F4FBF">
              <w:rPr>
                <w:rFonts w:ascii="Times New Roman" w:hAnsi="Times New Roman"/>
                <w:lang w:eastAsia="en-US"/>
              </w:rPr>
              <w:t>Operacinių medicininė įranga</w:t>
            </w:r>
            <w:r>
              <w:rPr>
                <w:rFonts w:ascii="Times New Roman" w:hAnsi="Times New Roman"/>
                <w:lang w:eastAsia="en-US"/>
              </w:rPr>
              <w:t>“</w:t>
            </w:r>
            <w:r w:rsidR="006F4FBF">
              <w:rPr>
                <w:rFonts w:ascii="Times New Roman" w:hAnsi="Times New Roman"/>
                <w:lang w:eastAsia="en-US"/>
              </w:rPr>
              <w:t xml:space="preserve"> (</w:t>
            </w:r>
            <w:r w:rsidR="006F4FBF" w:rsidRPr="006F4FBF">
              <w:rPr>
                <w:rFonts w:ascii="Times New Roman" w:hAnsi="Times New Roman"/>
                <w:lang w:eastAsia="en-US"/>
              </w:rPr>
              <w:t>ECOCOST Pirkimo Nr. 11078</w:t>
            </w:r>
            <w:r w:rsidR="006F4FBF">
              <w:rPr>
                <w:rFonts w:ascii="Times New Roman" w:hAnsi="Times New Roman"/>
                <w:lang w:eastAsia="en-US"/>
              </w:rPr>
              <w:t>)</w:t>
            </w:r>
            <w:r w:rsidRPr="005844A5">
              <w:rPr>
                <w:rFonts w:ascii="Times New Roman" w:hAnsi="Times New Roman"/>
                <w:lang w:eastAsia="en-US"/>
              </w:rPr>
              <w:t xml:space="preserve"> </w:t>
            </w:r>
            <w:r w:rsidR="00296148">
              <w:rPr>
                <w:rFonts w:ascii="Times New Roman" w:hAnsi="Times New Roman"/>
                <w:lang w:eastAsia="en-US"/>
              </w:rPr>
              <w:t xml:space="preserve"> </w:t>
            </w:r>
            <w:r w:rsidRPr="005844A5">
              <w:rPr>
                <w:rFonts w:ascii="Times New Roman" w:hAnsi="Times New Roman"/>
                <w:lang w:eastAsia="en-US"/>
              </w:rPr>
              <w:t>(toliau – Pirkimas) ir vadovaujantis Lietuvos Respublikos viešųjų pirkimų įstatymo (toliau – VPĮ) 27 str., kviečia nepriklausomus ekspertus ir rinkos dalyvius, turinčius patirtį ir kompetencijas srityje, su kuria susijęs numatomas atlikti Pirkimas, suteikti išankstines konsultacijas.</w:t>
            </w:r>
          </w:p>
          <w:p w14:paraId="57C49921" w14:textId="77777777" w:rsidR="005844A5" w:rsidRPr="005844A5" w:rsidRDefault="005844A5" w:rsidP="005844A5">
            <w:pPr>
              <w:keepNext/>
              <w:widowControl w:val="0"/>
              <w:spacing w:line="276" w:lineRule="auto"/>
              <w:ind w:firstLine="567"/>
              <w:jc w:val="both"/>
              <w:outlineLvl w:val="1"/>
              <w:rPr>
                <w:rFonts w:ascii="Times New Roman" w:hAnsi="Times New Roman"/>
                <w:lang w:eastAsia="en-US"/>
              </w:rPr>
            </w:pPr>
            <w:r w:rsidRPr="005844A5">
              <w:rPr>
                <w:rFonts w:ascii="Times New Roman" w:hAnsi="Times New Roman"/>
                <w:b/>
                <w:lang w:eastAsia="en-US"/>
              </w:rPr>
              <w:t xml:space="preserve">Konsultacijos tikslas: </w:t>
            </w:r>
            <w:r w:rsidRPr="005844A5">
              <w:rPr>
                <w:rFonts w:ascii="Times New Roman" w:hAnsi="Times New Roman"/>
                <w:lang w:eastAsia="en-US"/>
              </w:rPr>
              <w:t>informuoti rinkos dalyvius apie numatomą vykdyti Pirkimą ir gauti jų nuomonę bei pasiūlymus dėl Pirkimo techninės specifikacijos projekto, t</w:t>
            </w:r>
            <w:r w:rsidRPr="005844A5">
              <w:rPr>
                <w:rFonts w:ascii="Times New Roman" w:hAnsi="Times New Roman"/>
                <w:bCs/>
                <w:lang w:eastAsia="en-US"/>
              </w:rPr>
              <w:t>inkamai</w:t>
            </w:r>
            <w:r w:rsidRPr="005844A5">
              <w:rPr>
                <w:rFonts w:ascii="Times New Roman" w:hAnsi="Times New Roman"/>
                <w:b/>
                <w:lang w:eastAsia="en-US"/>
              </w:rPr>
              <w:t xml:space="preserve"> </w:t>
            </w:r>
            <w:r w:rsidRPr="005844A5">
              <w:rPr>
                <w:rFonts w:ascii="Times New Roman" w:hAnsi="Times New Roman"/>
                <w:lang w:eastAsia="ar-SA"/>
              </w:rPr>
              <w:t>pasirengti viešajam Pirkimui.</w:t>
            </w:r>
            <w:r w:rsidRPr="005844A5">
              <w:rPr>
                <w:rFonts w:ascii="Times New Roman" w:hAnsi="Times New Roman"/>
                <w:lang w:eastAsia="en-US"/>
              </w:rPr>
              <w:t xml:space="preserve"> </w:t>
            </w:r>
          </w:p>
          <w:p w14:paraId="2C337E6D" w14:textId="77777777" w:rsidR="005844A5" w:rsidRPr="005844A5" w:rsidRDefault="005844A5" w:rsidP="005844A5">
            <w:pPr>
              <w:spacing w:line="276" w:lineRule="auto"/>
              <w:ind w:firstLine="567"/>
              <w:jc w:val="both"/>
              <w:rPr>
                <w:rFonts w:ascii="Times New Roman" w:hAnsi="Times New Roman"/>
                <w:bCs/>
                <w:kern w:val="24"/>
              </w:rPr>
            </w:pPr>
            <w:r w:rsidRPr="005844A5">
              <w:rPr>
                <w:rFonts w:ascii="Times New Roman" w:hAnsi="Times New Roman"/>
                <w:b/>
                <w:bCs/>
                <w:lang w:eastAsia="en-US"/>
              </w:rPr>
              <w:t>Konsultacijos būdas</w:t>
            </w:r>
            <w:r w:rsidRPr="005844A5">
              <w:rPr>
                <w:rFonts w:ascii="Times New Roman" w:hAnsi="Times New Roman"/>
                <w:lang w:eastAsia="en-US"/>
              </w:rPr>
              <w:t xml:space="preserve">: rinkos konsultacija vykdoma Centrinės viešųjų pirkimų informacinės sistemos (toliau </w:t>
            </w:r>
            <w:r w:rsidRPr="005844A5">
              <w:rPr>
                <w:rFonts w:ascii="Times New Roman" w:hAnsi="Times New Roman"/>
                <w:bCs/>
                <w:kern w:val="24"/>
              </w:rPr>
              <w:t xml:space="preserve">– </w:t>
            </w:r>
            <w:r w:rsidRPr="005844A5">
              <w:rPr>
                <w:rFonts w:ascii="Times New Roman" w:hAnsi="Times New Roman"/>
                <w:b/>
                <w:kern w:val="24"/>
              </w:rPr>
              <w:t>CVP IS</w:t>
            </w:r>
            <w:r w:rsidRPr="005844A5">
              <w:rPr>
                <w:rFonts w:ascii="Times New Roman" w:hAnsi="Times New Roman"/>
                <w:bCs/>
                <w:kern w:val="24"/>
              </w:rPr>
              <w:t xml:space="preserve">) priemonėmis. </w:t>
            </w:r>
            <w:r w:rsidRPr="005844A5">
              <w:rPr>
                <w:rFonts w:ascii="Times New Roman" w:hAnsi="Times New Roman"/>
                <w:lang w:eastAsia="en-US"/>
              </w:rPr>
              <w:t xml:space="preserve">Kviečiame susipažinti su skelbiamu techninės specifikacijos projektu ir ne vėliau </w:t>
            </w:r>
            <w:r w:rsidRPr="005844A5">
              <w:rPr>
                <w:rFonts w:ascii="Times New Roman" w:hAnsi="Times New Roman"/>
                <w:b/>
                <w:lang w:eastAsia="en-US"/>
              </w:rPr>
              <w:t>kaip iki termino nurodyto CVP IS</w:t>
            </w:r>
            <w:r w:rsidRPr="005844A5">
              <w:rPr>
                <w:rFonts w:ascii="Times New Roman" w:hAnsi="Times New Roman"/>
                <w:lang w:eastAsia="en-US"/>
              </w:rPr>
              <w:t xml:space="preserve"> pateikti pastabas, klausimus ir pasiūlymus bei atsakymus į žemiau nurodytus klausimus. Klausimai, pastabos, siūlymai gauti pasibaigus CVP IS nurodytam terminui, gali būti nenagrinėjami.</w:t>
            </w:r>
            <w:r w:rsidRPr="005844A5">
              <w:rPr>
                <w:rFonts w:ascii="Times New Roman" w:hAnsi="Times New Roman"/>
                <w:bCs/>
                <w:kern w:val="24"/>
              </w:rPr>
              <w:t xml:space="preserve"> </w:t>
            </w:r>
          </w:p>
          <w:p w14:paraId="4E85E39A" w14:textId="77777777" w:rsidR="005844A5" w:rsidRPr="005844A5" w:rsidRDefault="005844A5" w:rsidP="005844A5">
            <w:pPr>
              <w:spacing w:line="276" w:lineRule="auto"/>
              <w:ind w:firstLine="567"/>
              <w:jc w:val="both"/>
              <w:rPr>
                <w:rFonts w:ascii="Times New Roman" w:hAnsi="Times New Roman"/>
                <w:lang w:eastAsia="en-US"/>
              </w:rPr>
            </w:pPr>
            <w:r w:rsidRPr="005844A5">
              <w:rPr>
                <w:rFonts w:ascii="Times New Roman" w:hAnsi="Times New Roman"/>
                <w:lang w:eastAsia="en-US"/>
              </w:rPr>
              <w:t xml:space="preserve">  Susitikimai su dalyviais rengiami nebus.</w:t>
            </w:r>
          </w:p>
          <w:p w14:paraId="01797A25" w14:textId="77777777" w:rsidR="005844A5" w:rsidRPr="005844A5" w:rsidRDefault="005844A5" w:rsidP="005844A5">
            <w:pPr>
              <w:pStyle w:val="prastasiniatinklio"/>
              <w:shd w:val="clear" w:color="auto" w:fill="FFFFFF"/>
              <w:spacing w:before="0" w:beforeAutospacing="0" w:after="0" w:afterAutospacing="0" w:line="276" w:lineRule="auto"/>
              <w:ind w:firstLine="720"/>
              <w:jc w:val="both"/>
              <w:rPr>
                <w:rFonts w:ascii="Times New Roman" w:hAnsi="Times New Roman"/>
                <w:b/>
                <w:bCs/>
                <w:i/>
                <w:lang w:eastAsia="en-US"/>
              </w:rPr>
            </w:pPr>
            <w:r w:rsidRPr="005844A5">
              <w:rPr>
                <w:rFonts w:ascii="Times New Roman" w:hAnsi="Times New Roman"/>
                <w:lang w:eastAsia="en-US"/>
              </w:rPr>
              <w:t>Rinkos konsultacija nėra skelbimas apie Pirkimą ar išankstinis skelbimas apie Pirkimą, techninės specifikacijos projektas nėra galutinis Pirkimo dokumentas. Dalyvavimas rinkos konsultacijoje yra neatlygintinas, nesuteikiantis pirmenybinio statuso dalyvaujant Pirkime. Jokios išlaidos dėl dalyvavimo šioje rinkos konsultacijoje dalyviams neatlyginamos, kompensacijos nemokamos, dalyvavimas rinkos konsultacijoje neturi įtakos ir nesuteikia dalyviui prioriteto/pirmenybės viešiesiems pirkimams, kurie bus skelbiami ateityje, ar jų rezultatams. Techninės specifikacijos projektai yra skelbiami </w:t>
            </w:r>
            <w:r w:rsidRPr="005844A5">
              <w:rPr>
                <w:rFonts w:ascii="Times New Roman" w:hAnsi="Times New Roman"/>
                <w:b/>
                <w:bCs/>
                <w:i/>
                <w:lang w:eastAsia="en-US"/>
              </w:rPr>
              <w:t>tik tiekėjų pastaboms ir pasiūlymams gauti prieš organizuojamo pirkimo pradžią, o ne tiekėjų pasiūlymams teikti. </w:t>
            </w:r>
          </w:p>
          <w:p w14:paraId="1DA8A0E4" w14:textId="77777777" w:rsidR="00572773" w:rsidRDefault="005844A5"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r w:rsidRPr="005844A5">
              <w:rPr>
                <w:rFonts w:ascii="Times New Roman" w:eastAsia="Arial Unicode MS" w:hAnsi="Times New Roman"/>
                <w:color w:val="000000"/>
                <w:bdr w:val="nil"/>
              </w:rPr>
              <w:t>Siekdami parengti Pirkimo sąlygas atitinkančias naujausias rinkos tendencijas ir galimybes bei užtikrinančias sąžiningą tiekėjų konkurenciją, vadovaudamiesi VPĮ 27 str., prašome laisva forma pateikti atsakymus į šiuos klausimus: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9"/>
              <w:gridCol w:w="3661"/>
            </w:tblGrid>
            <w:tr w:rsidR="00296148" w:rsidRPr="009D41B7" w14:paraId="10DB11B3" w14:textId="77777777" w:rsidTr="00117019">
              <w:trPr>
                <w:trHeight w:val="512"/>
                <w:tblHeader/>
              </w:trPr>
              <w:tc>
                <w:tcPr>
                  <w:tcW w:w="3023" w:type="pct"/>
                  <w:shd w:val="clear" w:color="auto" w:fill="auto"/>
                  <w:vAlign w:val="center"/>
                </w:tcPr>
                <w:p w14:paraId="4476047F" w14:textId="77777777" w:rsidR="00296148" w:rsidRPr="00614B57" w:rsidRDefault="00296148" w:rsidP="00296148">
                  <w:pPr>
                    <w:tabs>
                      <w:tab w:val="left" w:pos="284"/>
                    </w:tabs>
                    <w:ind w:right="-183"/>
                    <w:contextualSpacing/>
                    <w:jc w:val="center"/>
                    <w:rPr>
                      <w:rFonts w:eastAsia="Calibri"/>
                      <w:bCs/>
                    </w:rPr>
                  </w:pPr>
                  <w:r w:rsidRPr="00614B57">
                    <w:rPr>
                      <w:bCs/>
                    </w:rPr>
                    <w:br w:type="page"/>
                    <w:t>K</w:t>
                  </w:r>
                  <w:r w:rsidRPr="00614B57">
                    <w:rPr>
                      <w:rFonts w:eastAsia="Calibri"/>
                      <w:bCs/>
                    </w:rPr>
                    <w:t>LAUSIMAS</w:t>
                  </w:r>
                </w:p>
              </w:tc>
              <w:tc>
                <w:tcPr>
                  <w:tcW w:w="1977" w:type="pct"/>
                  <w:shd w:val="clear" w:color="auto" w:fill="auto"/>
                  <w:vAlign w:val="center"/>
                </w:tcPr>
                <w:p w14:paraId="7E9763C2" w14:textId="77777777" w:rsidR="00296148" w:rsidRPr="00614B57" w:rsidRDefault="00296148" w:rsidP="00296148">
                  <w:pPr>
                    <w:tabs>
                      <w:tab w:val="left" w:pos="426"/>
                    </w:tabs>
                    <w:contextualSpacing/>
                    <w:jc w:val="center"/>
                    <w:rPr>
                      <w:rFonts w:eastAsia="Calibri"/>
                      <w:bCs/>
                    </w:rPr>
                  </w:pPr>
                  <w:r w:rsidRPr="00614B57">
                    <w:rPr>
                      <w:rFonts w:eastAsia="Calibri"/>
                      <w:bCs/>
                    </w:rPr>
                    <w:t>RINKOS KONSULTACIJOS DALYVIO ATSAKYMAS IR (AR) SIŪLYMAI</w:t>
                  </w:r>
                </w:p>
              </w:tc>
            </w:tr>
            <w:tr w:rsidR="006F4FBF" w:rsidRPr="009D41B7" w14:paraId="29E0B57A" w14:textId="77777777" w:rsidTr="00117019">
              <w:tc>
                <w:tcPr>
                  <w:tcW w:w="3023" w:type="pct"/>
                  <w:shd w:val="clear" w:color="auto" w:fill="auto"/>
                </w:tcPr>
                <w:p w14:paraId="3F42BC32" w14:textId="005C50BE" w:rsidR="006F4FBF" w:rsidRPr="00296148" w:rsidRDefault="006F4FBF" w:rsidP="006F4FBF">
                  <w:pPr>
                    <w:numPr>
                      <w:ilvl w:val="0"/>
                      <w:numId w:val="9"/>
                    </w:numPr>
                    <w:tabs>
                      <w:tab w:val="left" w:pos="284"/>
                      <w:tab w:val="left" w:pos="709"/>
                    </w:tabs>
                    <w:ind w:left="0" w:firstLine="0"/>
                    <w:contextualSpacing/>
                    <w:rPr>
                      <w:rFonts w:eastAsia="Arial Unicode MS"/>
                      <w:color w:val="000000"/>
                      <w:bdr w:val="nil"/>
                    </w:rPr>
                  </w:pPr>
                  <w:r w:rsidRPr="00614B57">
                    <w:t xml:space="preserve">Kokios pastabos ir pasiūlymai techninei specifikacijai? </w:t>
                  </w:r>
                  <w:r w:rsidRPr="00614B57">
                    <w:rPr>
                      <w:b/>
                      <w:bCs/>
                      <w:u w:val="single"/>
                    </w:rPr>
                    <w:t>Prašome kiekvieną siūlymą argumentuoti.</w:t>
                  </w:r>
                </w:p>
              </w:tc>
              <w:tc>
                <w:tcPr>
                  <w:tcW w:w="1977" w:type="pct"/>
                  <w:shd w:val="clear" w:color="auto" w:fill="auto"/>
                </w:tcPr>
                <w:p w14:paraId="7E3A9E88" w14:textId="77777777" w:rsidR="006F4FBF" w:rsidRPr="00614B57" w:rsidRDefault="006F4FBF" w:rsidP="006F4FBF">
                  <w:pPr>
                    <w:tabs>
                      <w:tab w:val="left" w:pos="426"/>
                    </w:tabs>
                    <w:contextualSpacing/>
                    <w:rPr>
                      <w:rFonts w:eastAsia="Calibri"/>
                    </w:rPr>
                  </w:pPr>
                </w:p>
              </w:tc>
            </w:tr>
            <w:tr w:rsidR="006F4FBF" w:rsidRPr="009D41B7" w14:paraId="57C9E402" w14:textId="77777777" w:rsidTr="00117019">
              <w:tc>
                <w:tcPr>
                  <w:tcW w:w="3023" w:type="pct"/>
                  <w:shd w:val="clear" w:color="auto" w:fill="auto"/>
                </w:tcPr>
                <w:p w14:paraId="61E7C1F6" w14:textId="7092292A" w:rsidR="006F4FBF" w:rsidRPr="00296148" w:rsidRDefault="006F4FBF" w:rsidP="006F4FBF">
                  <w:pPr>
                    <w:numPr>
                      <w:ilvl w:val="0"/>
                      <w:numId w:val="9"/>
                    </w:numPr>
                    <w:tabs>
                      <w:tab w:val="left" w:pos="284"/>
                      <w:tab w:val="left" w:pos="709"/>
                    </w:tabs>
                    <w:ind w:left="0" w:firstLine="0"/>
                    <w:contextualSpacing/>
                    <w:rPr>
                      <w:rFonts w:eastAsia="Arial Unicode MS"/>
                      <w:color w:val="000000"/>
                      <w:bdr w:val="nil"/>
                    </w:rPr>
                  </w:pPr>
                  <w:r w:rsidRPr="00614B57">
                    <w:t>Ar turite pastabų pirkimo sąlygoms?</w:t>
                  </w:r>
                  <w:r w:rsidRPr="00614B57">
                    <w:rPr>
                      <w:b/>
                      <w:bCs/>
                      <w:u w:val="single"/>
                    </w:rPr>
                    <w:t xml:space="preserve"> Prašome kiekvieną pastabą argumentuoti.</w:t>
                  </w:r>
                </w:p>
              </w:tc>
              <w:tc>
                <w:tcPr>
                  <w:tcW w:w="1977" w:type="pct"/>
                  <w:shd w:val="clear" w:color="auto" w:fill="auto"/>
                </w:tcPr>
                <w:p w14:paraId="1308E871" w14:textId="77777777" w:rsidR="006F4FBF" w:rsidRPr="00614B57" w:rsidRDefault="006F4FBF" w:rsidP="006F4FBF">
                  <w:pPr>
                    <w:tabs>
                      <w:tab w:val="left" w:pos="426"/>
                    </w:tabs>
                    <w:contextualSpacing/>
                    <w:rPr>
                      <w:rFonts w:eastAsia="Calibri"/>
                    </w:rPr>
                  </w:pPr>
                </w:p>
              </w:tc>
            </w:tr>
            <w:tr w:rsidR="006F4FBF" w:rsidRPr="009D41B7" w14:paraId="036A1D63" w14:textId="77777777" w:rsidTr="00117019">
              <w:trPr>
                <w:trHeight w:val="289"/>
              </w:trPr>
              <w:tc>
                <w:tcPr>
                  <w:tcW w:w="3023" w:type="pct"/>
                  <w:shd w:val="clear" w:color="auto" w:fill="auto"/>
                </w:tcPr>
                <w:p w14:paraId="1C2B46C4" w14:textId="2FD9E3F8" w:rsidR="006F4FBF" w:rsidRDefault="006F4FBF" w:rsidP="006F4FBF">
                  <w:pPr>
                    <w:tabs>
                      <w:tab w:val="left" w:pos="284"/>
                      <w:tab w:val="left" w:pos="709"/>
                    </w:tabs>
                    <w:jc w:val="both"/>
                    <w:rPr>
                      <w:rFonts w:eastAsia="Arial Unicode MS"/>
                      <w:color w:val="000000"/>
                      <w:bdr w:val="nil"/>
                    </w:rPr>
                  </w:pPr>
                  <w:r w:rsidRPr="00614B57">
                    <w:t>Kokius reikalavimus siūlytumėte įtraukti į Perkančiosios organizacijos skelbiamą techninę specifikaciją, kad būtų pasiekti techninėje specifikacijoje nustatyti rezultatai?</w:t>
                  </w:r>
                </w:p>
              </w:tc>
              <w:tc>
                <w:tcPr>
                  <w:tcW w:w="1977" w:type="pct"/>
                  <w:shd w:val="clear" w:color="auto" w:fill="auto"/>
                </w:tcPr>
                <w:p w14:paraId="43468506" w14:textId="77777777" w:rsidR="006F4FBF" w:rsidRPr="00614B57" w:rsidRDefault="006F4FBF" w:rsidP="006F4FBF">
                  <w:pPr>
                    <w:tabs>
                      <w:tab w:val="left" w:pos="426"/>
                    </w:tabs>
                    <w:contextualSpacing/>
                    <w:rPr>
                      <w:rFonts w:eastAsia="Calibri"/>
                    </w:rPr>
                  </w:pPr>
                </w:p>
              </w:tc>
            </w:tr>
            <w:tr w:rsidR="006F4FBF" w:rsidRPr="009D41B7" w14:paraId="27DA2A28" w14:textId="77777777" w:rsidTr="00117019">
              <w:trPr>
                <w:trHeight w:val="289"/>
              </w:trPr>
              <w:tc>
                <w:tcPr>
                  <w:tcW w:w="3023" w:type="pct"/>
                  <w:shd w:val="clear" w:color="auto" w:fill="auto"/>
                </w:tcPr>
                <w:p w14:paraId="34C59101" w14:textId="77777777" w:rsidR="006F4FBF" w:rsidRDefault="006F4FBF" w:rsidP="006F4FBF">
                  <w:pPr>
                    <w:pStyle w:val="prastasiniatinklio"/>
                    <w:spacing w:before="0" w:beforeAutospacing="0" w:after="0" w:afterAutospacing="0"/>
                    <w:rPr>
                      <w:rFonts w:eastAsiaTheme="minorHAnsi"/>
                      <w:sz w:val="22"/>
                      <w:szCs w:val="22"/>
                      <w:lang w:eastAsia="en-US"/>
                    </w:rPr>
                  </w:pPr>
                  <w:r>
                    <w:rPr>
                      <w:rFonts w:eastAsiaTheme="minorHAnsi"/>
                      <w:sz w:val="22"/>
                      <w:szCs w:val="22"/>
                      <w:lang w:eastAsia="en-US"/>
                    </w:rPr>
                    <w:lastRenderedPageBreak/>
                    <w:t xml:space="preserve">4. </w:t>
                  </w:r>
                  <w:r w:rsidRPr="00614B57">
                    <w:rPr>
                      <w:rFonts w:eastAsiaTheme="minorHAnsi"/>
                      <w:sz w:val="22"/>
                      <w:szCs w:val="22"/>
                      <w:lang w:eastAsia="en-US"/>
                    </w:rPr>
                    <w:t>Kokio gamintojo bei modelio prekę, atitinkančią techninės</w:t>
                  </w:r>
                  <w:r>
                    <w:rPr>
                      <w:rFonts w:eastAsiaTheme="minorHAnsi"/>
                      <w:sz w:val="22"/>
                      <w:szCs w:val="22"/>
                      <w:lang w:eastAsia="en-US"/>
                    </w:rPr>
                    <w:t xml:space="preserve"> </w:t>
                  </w:r>
                  <w:r w:rsidRPr="00614B57">
                    <w:rPr>
                      <w:rFonts w:eastAsiaTheme="minorHAnsi"/>
                      <w:sz w:val="22"/>
                      <w:szCs w:val="22"/>
                      <w:lang w:eastAsia="en-US"/>
                    </w:rPr>
                    <w:t>specifikacijos reikalavimus (esamos redakcijos arba atlikus Jūsų</w:t>
                  </w:r>
                  <w:r>
                    <w:rPr>
                      <w:rFonts w:eastAsiaTheme="minorHAnsi"/>
                      <w:sz w:val="22"/>
                      <w:szCs w:val="22"/>
                      <w:lang w:eastAsia="en-US"/>
                    </w:rPr>
                    <w:t xml:space="preserve"> </w:t>
                  </w:r>
                  <w:r w:rsidRPr="00614B57">
                    <w:rPr>
                      <w:rFonts w:eastAsiaTheme="minorHAnsi"/>
                      <w:sz w:val="22"/>
                      <w:szCs w:val="22"/>
                      <w:lang w:eastAsia="en-US"/>
                    </w:rPr>
                    <w:t>pasiūlytus reikalavimų pakeitimus)</w:t>
                  </w:r>
                  <w:r>
                    <w:rPr>
                      <w:rFonts w:eastAsiaTheme="minorHAnsi"/>
                      <w:sz w:val="22"/>
                      <w:szCs w:val="22"/>
                      <w:lang w:eastAsia="en-US"/>
                    </w:rPr>
                    <w:t xml:space="preserve"> </w:t>
                  </w:r>
                  <w:r w:rsidRPr="00614B57">
                    <w:rPr>
                      <w:rFonts w:eastAsiaTheme="minorHAnsi"/>
                      <w:sz w:val="22"/>
                      <w:szCs w:val="22"/>
                      <w:lang w:eastAsia="en-US"/>
                    </w:rPr>
                    <w:t>galėtumėte pasiūlyti?</w:t>
                  </w:r>
                </w:p>
                <w:p w14:paraId="1A58B094" w14:textId="77777777" w:rsidR="006F4FBF" w:rsidRPr="00614B57" w:rsidRDefault="006F4FBF" w:rsidP="006F4FBF">
                  <w:pPr>
                    <w:pStyle w:val="prastasiniatinklio"/>
                    <w:spacing w:before="0" w:beforeAutospacing="0" w:after="0" w:afterAutospacing="0"/>
                    <w:rPr>
                      <w:rFonts w:eastAsiaTheme="minorHAnsi"/>
                      <w:sz w:val="22"/>
                      <w:szCs w:val="22"/>
                      <w:lang w:eastAsia="en-US"/>
                    </w:rPr>
                  </w:pPr>
                </w:p>
                <w:p w14:paraId="18F60927" w14:textId="577ACFBE" w:rsidR="006F4FBF" w:rsidRDefault="006F4FBF" w:rsidP="006F4FBF">
                  <w:pPr>
                    <w:tabs>
                      <w:tab w:val="left" w:pos="284"/>
                      <w:tab w:val="left" w:pos="709"/>
                    </w:tabs>
                    <w:jc w:val="both"/>
                    <w:rPr>
                      <w:rFonts w:eastAsia="Arial Unicode MS"/>
                      <w:color w:val="000000"/>
                      <w:bdr w:val="nil"/>
                    </w:rPr>
                  </w:pPr>
                  <w:r>
                    <w:rPr>
                      <w:rFonts w:eastAsiaTheme="minorHAnsi"/>
                      <w:sz w:val="22"/>
                      <w:szCs w:val="22"/>
                      <w:lang w:eastAsia="en-US"/>
                    </w:rPr>
                    <w:t>P</w:t>
                  </w:r>
                  <w:r w:rsidRPr="00614B57">
                    <w:rPr>
                      <w:rFonts w:eastAsiaTheme="minorHAnsi"/>
                      <w:sz w:val="22"/>
                      <w:szCs w:val="22"/>
                      <w:lang w:eastAsia="en-US"/>
                    </w:rPr>
                    <w:t>rašome pateikti nuorodą (-</w:t>
                  </w:r>
                  <w:proofErr w:type="spellStart"/>
                  <w:r w:rsidRPr="00614B57">
                    <w:rPr>
                      <w:rFonts w:eastAsiaTheme="minorHAnsi"/>
                      <w:sz w:val="22"/>
                      <w:szCs w:val="22"/>
                      <w:lang w:eastAsia="en-US"/>
                    </w:rPr>
                    <w:t>as</w:t>
                  </w:r>
                  <w:proofErr w:type="spellEnd"/>
                  <w:r w:rsidRPr="00614B57">
                    <w:rPr>
                      <w:rFonts w:eastAsiaTheme="minorHAnsi"/>
                      <w:sz w:val="22"/>
                      <w:szCs w:val="22"/>
                      <w:lang w:eastAsia="en-US"/>
                    </w:rPr>
                    <w:t>) į technines charakteristikas ir/arba pateikti</w:t>
                  </w:r>
                  <w:r>
                    <w:rPr>
                      <w:rFonts w:eastAsiaTheme="minorHAnsi"/>
                      <w:sz w:val="22"/>
                      <w:szCs w:val="22"/>
                      <w:lang w:eastAsia="en-US"/>
                    </w:rPr>
                    <w:t xml:space="preserve"> </w:t>
                  </w:r>
                  <w:r w:rsidRPr="00614B57">
                    <w:rPr>
                      <w:rFonts w:eastAsiaTheme="minorHAnsi"/>
                      <w:sz w:val="22"/>
                      <w:szCs w:val="22"/>
                      <w:lang w:eastAsia="en-US"/>
                    </w:rPr>
                    <w:t xml:space="preserve">gamintojo dokumentaciją; </w:t>
                  </w:r>
                </w:p>
              </w:tc>
              <w:tc>
                <w:tcPr>
                  <w:tcW w:w="1977" w:type="pct"/>
                  <w:shd w:val="clear" w:color="auto" w:fill="auto"/>
                </w:tcPr>
                <w:p w14:paraId="31C9DAC3" w14:textId="77777777" w:rsidR="006F4FBF" w:rsidRPr="00614B57" w:rsidRDefault="006F4FBF" w:rsidP="006F4FBF">
                  <w:pPr>
                    <w:tabs>
                      <w:tab w:val="left" w:pos="426"/>
                    </w:tabs>
                    <w:contextualSpacing/>
                    <w:rPr>
                      <w:rFonts w:eastAsia="Calibri"/>
                    </w:rPr>
                  </w:pPr>
                </w:p>
              </w:tc>
            </w:tr>
            <w:tr w:rsidR="006F4FBF" w:rsidRPr="009D41B7" w14:paraId="33B37019" w14:textId="77777777" w:rsidTr="00117019">
              <w:trPr>
                <w:trHeight w:val="289"/>
              </w:trPr>
              <w:tc>
                <w:tcPr>
                  <w:tcW w:w="3023" w:type="pct"/>
                  <w:shd w:val="clear" w:color="auto" w:fill="auto"/>
                </w:tcPr>
                <w:p w14:paraId="5A0D5C49" w14:textId="677F56BD" w:rsidR="006F4FBF" w:rsidRPr="00296148" w:rsidRDefault="006F4FBF" w:rsidP="006F4FBF">
                  <w:pPr>
                    <w:tabs>
                      <w:tab w:val="left" w:pos="284"/>
                      <w:tab w:val="left" w:pos="709"/>
                    </w:tabs>
                    <w:jc w:val="both"/>
                    <w:rPr>
                      <w:rFonts w:eastAsia="Arial Unicode MS"/>
                      <w:color w:val="000000"/>
                      <w:bdr w:val="nil"/>
                    </w:rPr>
                  </w:pPr>
                  <w:r>
                    <w:t xml:space="preserve">5. </w:t>
                  </w:r>
                  <w:r w:rsidRPr="008F723E">
                    <w:t xml:space="preserve">Kokia preliminari numatomų įsigyti prekių kaina </w:t>
                  </w:r>
                  <w:proofErr w:type="spellStart"/>
                  <w:r w:rsidRPr="008F723E">
                    <w:t>Eur</w:t>
                  </w:r>
                  <w:proofErr w:type="spellEnd"/>
                  <w:r w:rsidRPr="008F723E">
                    <w:t>. be PVM?</w:t>
                  </w:r>
                </w:p>
              </w:tc>
              <w:tc>
                <w:tcPr>
                  <w:tcW w:w="1977" w:type="pct"/>
                  <w:shd w:val="clear" w:color="auto" w:fill="auto"/>
                </w:tcPr>
                <w:p w14:paraId="4D9A4E1C" w14:textId="77777777" w:rsidR="006F4FBF" w:rsidRPr="00614B57" w:rsidRDefault="006F4FBF" w:rsidP="006F4FBF">
                  <w:pPr>
                    <w:tabs>
                      <w:tab w:val="left" w:pos="426"/>
                    </w:tabs>
                    <w:contextualSpacing/>
                    <w:rPr>
                      <w:rFonts w:eastAsia="Calibri"/>
                    </w:rPr>
                  </w:pPr>
                </w:p>
              </w:tc>
            </w:tr>
            <w:tr w:rsidR="006F4FBF" w:rsidRPr="009D41B7" w14:paraId="55C463C7" w14:textId="77777777" w:rsidTr="00117019">
              <w:trPr>
                <w:trHeight w:val="262"/>
              </w:trPr>
              <w:tc>
                <w:tcPr>
                  <w:tcW w:w="3023" w:type="pct"/>
                  <w:shd w:val="clear" w:color="auto" w:fill="auto"/>
                </w:tcPr>
                <w:p w14:paraId="05E04674" w14:textId="07F840F0" w:rsidR="006F4FBF" w:rsidRPr="00296148" w:rsidRDefault="006F4FBF" w:rsidP="006F4FBF">
                  <w:pPr>
                    <w:tabs>
                      <w:tab w:val="left" w:pos="284"/>
                      <w:tab w:val="left" w:pos="709"/>
                    </w:tabs>
                    <w:jc w:val="both"/>
                    <w:rPr>
                      <w:rFonts w:eastAsia="Arial Unicode MS"/>
                      <w:color w:val="000000"/>
                      <w:bdr w:val="nil"/>
                    </w:rPr>
                  </w:pPr>
                  <w:r>
                    <w:t xml:space="preserve">6. </w:t>
                  </w:r>
                  <w:r w:rsidRPr="008F723E">
                    <w:t>Kitos pastabos/pasiūlymai</w:t>
                  </w:r>
                </w:p>
              </w:tc>
              <w:tc>
                <w:tcPr>
                  <w:tcW w:w="1977" w:type="pct"/>
                  <w:shd w:val="clear" w:color="auto" w:fill="auto"/>
                </w:tcPr>
                <w:p w14:paraId="07FB7BAD" w14:textId="77777777" w:rsidR="006F4FBF" w:rsidRPr="00614B57" w:rsidRDefault="006F4FBF" w:rsidP="006F4FBF">
                  <w:pPr>
                    <w:tabs>
                      <w:tab w:val="left" w:pos="426"/>
                    </w:tabs>
                    <w:contextualSpacing/>
                    <w:rPr>
                      <w:rFonts w:eastAsia="Calibri"/>
                    </w:rPr>
                  </w:pPr>
                </w:p>
              </w:tc>
            </w:tr>
          </w:tbl>
          <w:p w14:paraId="2CED441C" w14:textId="5D04D693" w:rsidR="00424A2E" w:rsidRPr="00424A2E" w:rsidRDefault="00424A2E" w:rsidP="00424A2E">
            <w:pPr>
              <w:pBdr>
                <w:top w:val="nil"/>
                <w:left w:val="nil"/>
                <w:bottom w:val="nil"/>
                <w:right w:val="nil"/>
                <w:between w:val="nil"/>
                <w:bar w:val="nil"/>
              </w:pBdr>
              <w:suppressAutoHyphens/>
              <w:spacing w:after="40" w:line="276" w:lineRule="auto"/>
              <w:ind w:firstLine="567"/>
              <w:jc w:val="both"/>
              <w:rPr>
                <w:rFonts w:ascii="Times New Roman" w:eastAsia="Arial Unicode MS" w:hAnsi="Times New Roman"/>
                <w:color w:val="000000"/>
                <w:bdr w:val="nil"/>
              </w:rPr>
            </w:pPr>
          </w:p>
        </w:tc>
      </w:tr>
      <w:tr w:rsidR="005844A5" w:rsidRPr="005844A5" w14:paraId="7DE84D41" w14:textId="77777777" w:rsidTr="00565522">
        <w:tc>
          <w:tcPr>
            <w:tcW w:w="9486" w:type="dxa"/>
          </w:tcPr>
          <w:p w14:paraId="4FCCC682" w14:textId="77777777" w:rsidR="005844A5" w:rsidRPr="005844A5" w:rsidRDefault="005844A5" w:rsidP="00565522">
            <w:pPr>
              <w:spacing w:line="276" w:lineRule="auto"/>
              <w:contextualSpacing/>
              <w:jc w:val="both"/>
              <w:rPr>
                <w:rFonts w:ascii="Times New Roman" w:hAnsi="Times New Roman"/>
                <w:lang w:eastAsia="en-US"/>
              </w:rPr>
            </w:pPr>
          </w:p>
        </w:tc>
      </w:tr>
    </w:tbl>
    <w:p w14:paraId="1864A827" w14:textId="7546C876" w:rsidR="00565522" w:rsidRPr="005844A5" w:rsidRDefault="00257AC3" w:rsidP="00424A2E">
      <w:pPr>
        <w:spacing w:line="276" w:lineRule="auto"/>
        <w:ind w:firstLine="720"/>
        <w:jc w:val="both"/>
      </w:pPr>
      <w:r>
        <w:t xml:space="preserve">PRIDEDAMA. Techninės </w:t>
      </w:r>
      <w:r w:rsidR="006F4FBF">
        <w:t>specifikacijos projektai</w:t>
      </w:r>
      <w:r w:rsidR="00296148">
        <w:t>.</w:t>
      </w:r>
      <w:r>
        <w:t xml:space="preserve"> </w:t>
      </w:r>
    </w:p>
    <w:sectPr w:rsidR="00565522" w:rsidRPr="005844A5" w:rsidSect="00CE10CF">
      <w:headerReference w:type="default" r:id="rId8"/>
      <w:footerReference w:type="default" r:id="rId9"/>
      <w:pgSz w:w="11906" w:h="16838"/>
      <w:pgMar w:top="1701" w:right="567" w:bottom="1134" w:left="1701" w:header="1701"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8BB79" w14:textId="77777777" w:rsidR="009D53A0" w:rsidRDefault="009D53A0" w:rsidP="00196479">
      <w:r>
        <w:separator/>
      </w:r>
    </w:p>
  </w:endnote>
  <w:endnote w:type="continuationSeparator" w:id="0">
    <w:p w14:paraId="23196918" w14:textId="77777777" w:rsidR="009D53A0" w:rsidRDefault="009D53A0" w:rsidP="00196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5F589" w14:textId="62852D6A" w:rsidR="00453A4A" w:rsidRDefault="00E104D4">
    <w:pPr>
      <w:pStyle w:val="Porat"/>
    </w:pPr>
    <w:r>
      <w:rPr>
        <w:rFonts w:ascii="Arial Narrow" w:hAnsi="Arial Narrow"/>
        <w:noProof/>
        <w:color w:val="156082" w:themeColor="accent1"/>
        <w:sz w:val="15"/>
        <w:szCs w:val="15"/>
      </w:rPr>
      <w:drawing>
        <wp:anchor distT="0" distB="0" distL="114300" distR="114300" simplePos="0" relativeHeight="251661312" behindDoc="1" locked="0" layoutInCell="1" allowOverlap="1" wp14:anchorId="16893FED" wp14:editId="60326B82">
          <wp:simplePos x="0" y="0"/>
          <wp:positionH relativeFrom="column">
            <wp:posOffset>-663575</wp:posOffset>
          </wp:positionH>
          <wp:positionV relativeFrom="paragraph">
            <wp:posOffset>-176107</wp:posOffset>
          </wp:positionV>
          <wp:extent cx="6731635" cy="534035"/>
          <wp:effectExtent l="0" t="0" r="0" b="0"/>
          <wp:wrapNone/>
          <wp:docPr id="557808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13368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731635" cy="5340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EA2BA9" w14:textId="77777777" w:rsidR="009D53A0" w:rsidRDefault="009D53A0" w:rsidP="00196479">
      <w:r>
        <w:separator/>
      </w:r>
    </w:p>
  </w:footnote>
  <w:footnote w:type="continuationSeparator" w:id="0">
    <w:p w14:paraId="0F27F2E7" w14:textId="77777777" w:rsidR="009D53A0" w:rsidRDefault="009D53A0" w:rsidP="001964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FA796" w14:textId="019C88CB" w:rsidR="00196479" w:rsidRDefault="00982C1E">
    <w:pPr>
      <w:pStyle w:val="Antrats"/>
    </w:pPr>
    <w:r>
      <w:rPr>
        <w:rFonts w:ascii="Arial" w:hAnsi="Arial" w:cs="Arial"/>
        <w:noProof/>
        <w:color w:val="156082" w:themeColor="accent1"/>
      </w:rPr>
      <w:drawing>
        <wp:anchor distT="0" distB="0" distL="114300" distR="114300" simplePos="0" relativeHeight="251659264" behindDoc="1" locked="0" layoutInCell="1" allowOverlap="1" wp14:anchorId="56F3F9D9" wp14:editId="65B7893C">
          <wp:simplePos x="0" y="0"/>
          <wp:positionH relativeFrom="margin">
            <wp:posOffset>666750</wp:posOffset>
          </wp:positionH>
          <wp:positionV relativeFrom="paragraph">
            <wp:posOffset>-861272</wp:posOffset>
          </wp:positionV>
          <wp:extent cx="4069715" cy="863600"/>
          <wp:effectExtent l="0" t="0" r="0" b="0"/>
          <wp:wrapNone/>
          <wp:docPr id="2043723558" name="Picture 1" descr="A black background with pin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132343" name="Picture 1" descr="A black background with pin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4069715" cy="863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936ABB"/>
    <w:multiLevelType w:val="hybridMultilevel"/>
    <w:tmpl w:val="3B6AA9D8"/>
    <w:lvl w:ilvl="0" w:tplc="2ED405C2">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
    <w:nsid w:val="452F586D"/>
    <w:multiLevelType w:val="hybridMultilevel"/>
    <w:tmpl w:val="B2DE64B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nsid w:val="48702E2B"/>
    <w:multiLevelType w:val="hybridMultilevel"/>
    <w:tmpl w:val="6AE2D192"/>
    <w:lvl w:ilvl="0" w:tplc="1E4ED740">
      <w:start w:val="1"/>
      <w:numFmt w:val="decimal"/>
      <w:lvlText w:val="%1)"/>
      <w:lvlJc w:val="left"/>
      <w:pPr>
        <w:ind w:left="480" w:hanging="360"/>
      </w:pPr>
    </w:lvl>
    <w:lvl w:ilvl="1" w:tplc="04270019">
      <w:start w:val="1"/>
      <w:numFmt w:val="lowerLetter"/>
      <w:lvlText w:val="%2."/>
      <w:lvlJc w:val="left"/>
      <w:pPr>
        <w:ind w:left="1200" w:hanging="360"/>
      </w:pPr>
    </w:lvl>
    <w:lvl w:ilvl="2" w:tplc="0427001B">
      <w:start w:val="1"/>
      <w:numFmt w:val="lowerRoman"/>
      <w:lvlText w:val="%3."/>
      <w:lvlJc w:val="right"/>
      <w:pPr>
        <w:ind w:left="1920" w:hanging="180"/>
      </w:pPr>
    </w:lvl>
    <w:lvl w:ilvl="3" w:tplc="0427000F">
      <w:start w:val="1"/>
      <w:numFmt w:val="decimal"/>
      <w:lvlText w:val="%4."/>
      <w:lvlJc w:val="left"/>
      <w:pPr>
        <w:ind w:left="2640" w:hanging="360"/>
      </w:pPr>
    </w:lvl>
    <w:lvl w:ilvl="4" w:tplc="04270019">
      <w:start w:val="1"/>
      <w:numFmt w:val="lowerLetter"/>
      <w:lvlText w:val="%5."/>
      <w:lvlJc w:val="left"/>
      <w:pPr>
        <w:ind w:left="3360" w:hanging="360"/>
      </w:pPr>
    </w:lvl>
    <w:lvl w:ilvl="5" w:tplc="0427001B">
      <w:start w:val="1"/>
      <w:numFmt w:val="lowerRoman"/>
      <w:lvlText w:val="%6."/>
      <w:lvlJc w:val="right"/>
      <w:pPr>
        <w:ind w:left="4080" w:hanging="180"/>
      </w:pPr>
    </w:lvl>
    <w:lvl w:ilvl="6" w:tplc="0427000F">
      <w:start w:val="1"/>
      <w:numFmt w:val="decimal"/>
      <w:lvlText w:val="%7."/>
      <w:lvlJc w:val="left"/>
      <w:pPr>
        <w:ind w:left="4800" w:hanging="360"/>
      </w:pPr>
    </w:lvl>
    <w:lvl w:ilvl="7" w:tplc="04270019">
      <w:start w:val="1"/>
      <w:numFmt w:val="lowerLetter"/>
      <w:lvlText w:val="%8."/>
      <w:lvlJc w:val="left"/>
      <w:pPr>
        <w:ind w:left="5520" w:hanging="360"/>
      </w:pPr>
    </w:lvl>
    <w:lvl w:ilvl="8" w:tplc="0427001B">
      <w:start w:val="1"/>
      <w:numFmt w:val="lowerRoman"/>
      <w:lvlText w:val="%9."/>
      <w:lvlJc w:val="right"/>
      <w:pPr>
        <w:ind w:left="6240" w:hanging="180"/>
      </w:pPr>
    </w:lvl>
  </w:abstractNum>
  <w:abstractNum w:abstractNumId="3">
    <w:nsid w:val="4B496778"/>
    <w:multiLevelType w:val="hybridMultilevel"/>
    <w:tmpl w:val="9DEAB77A"/>
    <w:lvl w:ilvl="0" w:tplc="04270011">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4DCF42C5"/>
    <w:multiLevelType w:val="hybridMultilevel"/>
    <w:tmpl w:val="D53E67AE"/>
    <w:lvl w:ilvl="0" w:tplc="258CB268">
      <w:start w:val="1"/>
      <w:numFmt w:val="decimal"/>
      <w:lvlText w:val="%1."/>
      <w:lvlJc w:val="left"/>
      <w:pPr>
        <w:ind w:left="720" w:hanging="360"/>
      </w:pPr>
      <w:rPr>
        <w:b/>
        <w:i/>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5CFE5643"/>
    <w:multiLevelType w:val="hybridMultilevel"/>
    <w:tmpl w:val="99B6846C"/>
    <w:lvl w:ilvl="0" w:tplc="921473E0">
      <w:start w:val="1"/>
      <w:numFmt w:val="decimal"/>
      <w:lvlText w:val="%1)"/>
      <w:lvlJc w:val="left"/>
      <w:pPr>
        <w:ind w:left="1080" w:hanging="360"/>
      </w:pPr>
      <w:rPr>
        <w:b w:val="0"/>
        <w:i w:val="0"/>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6">
    <w:nsid w:val="5EAB0110"/>
    <w:multiLevelType w:val="hybridMultilevel"/>
    <w:tmpl w:val="6B8A0BFE"/>
    <w:lvl w:ilvl="0" w:tplc="04270011">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664129E9"/>
    <w:multiLevelType w:val="hybridMultilevel"/>
    <w:tmpl w:val="1C869530"/>
    <w:lvl w:ilvl="0" w:tplc="FF201786">
      <w:start w:val="1"/>
      <w:numFmt w:val="decimal"/>
      <w:lvlText w:val="%1)"/>
      <w:lvlJc w:val="left"/>
      <w:pPr>
        <w:ind w:left="720" w:hanging="360"/>
      </w:pPr>
      <w:rPr>
        <w:b w:val="0"/>
        <w:i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73"/>
    <w:rsid w:val="00030AF6"/>
    <w:rsid w:val="000B2A50"/>
    <w:rsid w:val="000E1D5C"/>
    <w:rsid w:val="000F791E"/>
    <w:rsid w:val="0014756E"/>
    <w:rsid w:val="00196479"/>
    <w:rsid w:val="001C4E19"/>
    <w:rsid w:val="002103C9"/>
    <w:rsid w:val="00257AC3"/>
    <w:rsid w:val="00296148"/>
    <w:rsid w:val="002F1C0E"/>
    <w:rsid w:val="003351AB"/>
    <w:rsid w:val="00343DA8"/>
    <w:rsid w:val="00347B48"/>
    <w:rsid w:val="00365B44"/>
    <w:rsid w:val="003E56DB"/>
    <w:rsid w:val="00424A2E"/>
    <w:rsid w:val="004270AA"/>
    <w:rsid w:val="00445131"/>
    <w:rsid w:val="00453A4A"/>
    <w:rsid w:val="00465F21"/>
    <w:rsid w:val="004964DA"/>
    <w:rsid w:val="004B468A"/>
    <w:rsid w:val="005152FC"/>
    <w:rsid w:val="00524A63"/>
    <w:rsid w:val="00551B86"/>
    <w:rsid w:val="00565522"/>
    <w:rsid w:val="00572773"/>
    <w:rsid w:val="005844A5"/>
    <w:rsid w:val="00586584"/>
    <w:rsid w:val="00627C37"/>
    <w:rsid w:val="006B0ADA"/>
    <w:rsid w:val="006F4FBF"/>
    <w:rsid w:val="007C0576"/>
    <w:rsid w:val="007C2C05"/>
    <w:rsid w:val="00863941"/>
    <w:rsid w:val="00910549"/>
    <w:rsid w:val="009322A4"/>
    <w:rsid w:val="00982C1E"/>
    <w:rsid w:val="009C1A50"/>
    <w:rsid w:val="009D53A0"/>
    <w:rsid w:val="009D7E9A"/>
    <w:rsid w:val="00A51C43"/>
    <w:rsid w:val="00AE080F"/>
    <w:rsid w:val="00B355AB"/>
    <w:rsid w:val="00B37DBB"/>
    <w:rsid w:val="00B81EC2"/>
    <w:rsid w:val="00BE1E73"/>
    <w:rsid w:val="00CD7C7B"/>
    <w:rsid w:val="00CE10CF"/>
    <w:rsid w:val="00D34228"/>
    <w:rsid w:val="00DA411C"/>
    <w:rsid w:val="00DD23D9"/>
    <w:rsid w:val="00E104D4"/>
    <w:rsid w:val="00E76BDD"/>
    <w:rsid w:val="00ED6D9B"/>
    <w:rsid w:val="00FF74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F6843F"/>
  <w15:chartTrackingRefBased/>
  <w15:docId w15:val="{E8C23F37-C1C4-7E4C-A943-2A0AAF63A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322A4"/>
    <w:rPr>
      <w:sz w:val="24"/>
      <w:szCs w:val="24"/>
      <w:lang w:eastAsia="lt-LT"/>
    </w:rPr>
  </w:style>
  <w:style w:type="paragraph" w:styleId="Antrat1">
    <w:name w:val="heading 1"/>
    <w:basedOn w:val="prastasis"/>
    <w:next w:val="prastasis"/>
    <w:link w:val="Antrat1Diagrama"/>
    <w:qFormat/>
    <w:rsid w:val="00B81EC2"/>
    <w:pPr>
      <w:keepNext/>
      <w:spacing w:before="240" w:after="60"/>
      <w:outlineLvl w:val="0"/>
    </w:pPr>
    <w:rPr>
      <w:rFonts w:asciiTheme="majorHAnsi" w:eastAsiaTheme="majorEastAsia" w:hAnsiTheme="majorHAnsi" w:cstheme="majorBidi"/>
      <w:b/>
      <w:bCs/>
      <w:kern w:val="32"/>
      <w:sz w:val="32"/>
      <w:szCs w:val="32"/>
    </w:rPr>
  </w:style>
  <w:style w:type="paragraph" w:styleId="Antrat2">
    <w:name w:val="heading 2"/>
    <w:basedOn w:val="prastasis"/>
    <w:next w:val="prastasis"/>
    <w:link w:val="Antrat2Diagrama"/>
    <w:semiHidden/>
    <w:unhideWhenUsed/>
    <w:qFormat/>
    <w:rsid w:val="00B81EC2"/>
    <w:pPr>
      <w:keepNext/>
      <w:spacing w:before="240" w:after="60"/>
      <w:outlineLvl w:val="1"/>
    </w:pPr>
    <w:rPr>
      <w:rFonts w:asciiTheme="majorHAnsi" w:eastAsiaTheme="majorEastAsia" w:hAnsiTheme="majorHAnsi" w:cstheme="majorBidi"/>
      <w:b/>
      <w:bCs/>
      <w:i/>
      <w:iCs/>
      <w:sz w:val="28"/>
      <w:szCs w:val="28"/>
    </w:rPr>
  </w:style>
  <w:style w:type="paragraph" w:styleId="Antrat3">
    <w:name w:val="heading 3"/>
    <w:basedOn w:val="prastasis"/>
    <w:next w:val="prastasis"/>
    <w:link w:val="Antrat3Diagrama"/>
    <w:semiHidden/>
    <w:unhideWhenUsed/>
    <w:qFormat/>
    <w:rsid w:val="00B81EC2"/>
    <w:pPr>
      <w:keepNext/>
      <w:spacing w:before="240" w:after="60"/>
      <w:outlineLvl w:val="2"/>
    </w:pPr>
    <w:rPr>
      <w:rFonts w:asciiTheme="majorHAnsi" w:eastAsiaTheme="majorEastAsia" w:hAnsiTheme="majorHAnsi" w:cstheme="majorBidi"/>
      <w:b/>
      <w:bCs/>
      <w:sz w:val="26"/>
      <w:szCs w:val="26"/>
    </w:rPr>
  </w:style>
  <w:style w:type="paragraph" w:styleId="Antrat4">
    <w:name w:val="heading 4"/>
    <w:basedOn w:val="prastasis"/>
    <w:next w:val="prastasis"/>
    <w:link w:val="Antrat4Diagrama"/>
    <w:semiHidden/>
    <w:unhideWhenUsed/>
    <w:qFormat/>
    <w:rsid w:val="00B81EC2"/>
    <w:pPr>
      <w:keepNext/>
      <w:spacing w:before="240" w:after="60"/>
      <w:outlineLvl w:val="3"/>
    </w:pPr>
    <w:rPr>
      <w:rFonts w:asciiTheme="minorHAnsi" w:eastAsiaTheme="minorEastAsia" w:hAnsiTheme="minorHAnsi" w:cstheme="minorBidi"/>
      <w:b/>
      <w:bCs/>
      <w:sz w:val="28"/>
      <w:szCs w:val="28"/>
    </w:rPr>
  </w:style>
  <w:style w:type="paragraph" w:styleId="Antrat5">
    <w:name w:val="heading 5"/>
    <w:basedOn w:val="prastasis"/>
    <w:next w:val="prastasis"/>
    <w:link w:val="Antrat5Diagrama"/>
    <w:semiHidden/>
    <w:unhideWhenUsed/>
    <w:qFormat/>
    <w:rsid w:val="00B81EC2"/>
    <w:pPr>
      <w:spacing w:before="240" w:after="60"/>
      <w:outlineLvl w:val="4"/>
    </w:pPr>
    <w:rPr>
      <w:rFonts w:asciiTheme="minorHAnsi" w:eastAsiaTheme="minorEastAsia" w:hAnsiTheme="minorHAnsi" w:cstheme="minorBidi"/>
      <w:b/>
      <w:bCs/>
      <w:i/>
      <w:iCs/>
      <w:sz w:val="26"/>
      <w:szCs w:val="26"/>
    </w:rPr>
  </w:style>
  <w:style w:type="paragraph" w:styleId="Antrat6">
    <w:name w:val="heading 6"/>
    <w:basedOn w:val="prastasis"/>
    <w:next w:val="prastasis"/>
    <w:link w:val="Antrat6Diagrama"/>
    <w:semiHidden/>
    <w:unhideWhenUsed/>
    <w:qFormat/>
    <w:rsid w:val="00B81EC2"/>
    <w:pPr>
      <w:spacing w:before="240" w:after="60"/>
      <w:outlineLvl w:val="5"/>
    </w:pPr>
    <w:rPr>
      <w:rFonts w:asciiTheme="minorHAnsi" w:eastAsiaTheme="minorEastAsia" w:hAnsiTheme="minorHAnsi" w:cstheme="minorBidi"/>
      <w:b/>
      <w:bCs/>
      <w:sz w:val="22"/>
      <w:szCs w:val="22"/>
    </w:rPr>
  </w:style>
  <w:style w:type="paragraph" w:styleId="Antrat7">
    <w:name w:val="heading 7"/>
    <w:basedOn w:val="prastasis"/>
    <w:next w:val="prastasis"/>
    <w:link w:val="Antrat7Diagrama"/>
    <w:semiHidden/>
    <w:unhideWhenUsed/>
    <w:qFormat/>
    <w:rsid w:val="00B81EC2"/>
    <w:pPr>
      <w:spacing w:before="240" w:after="60"/>
      <w:outlineLvl w:val="6"/>
    </w:pPr>
    <w:rPr>
      <w:rFonts w:asciiTheme="minorHAnsi" w:eastAsiaTheme="minorEastAsia" w:hAnsiTheme="minorHAnsi" w:cstheme="minorBidi"/>
    </w:rPr>
  </w:style>
  <w:style w:type="paragraph" w:styleId="Antrat8">
    <w:name w:val="heading 8"/>
    <w:basedOn w:val="prastasis"/>
    <w:next w:val="prastasis"/>
    <w:link w:val="Antrat8Diagrama"/>
    <w:semiHidden/>
    <w:unhideWhenUsed/>
    <w:qFormat/>
    <w:rsid w:val="00B81EC2"/>
    <w:pPr>
      <w:spacing w:before="240" w:after="60"/>
      <w:outlineLvl w:val="7"/>
    </w:pPr>
    <w:rPr>
      <w:rFonts w:asciiTheme="minorHAnsi" w:eastAsiaTheme="minorEastAsia" w:hAnsiTheme="minorHAnsi" w:cstheme="minorBidi"/>
      <w:i/>
      <w:iCs/>
    </w:rPr>
  </w:style>
  <w:style w:type="paragraph" w:styleId="Antrat9">
    <w:name w:val="heading 9"/>
    <w:basedOn w:val="prastasis"/>
    <w:next w:val="prastasis"/>
    <w:link w:val="Antrat9Diagrama"/>
    <w:semiHidden/>
    <w:unhideWhenUsed/>
    <w:qFormat/>
    <w:rsid w:val="00B81EC2"/>
    <w:pPr>
      <w:spacing w:before="240" w:after="60"/>
      <w:outlineLvl w:val="8"/>
    </w:pPr>
    <w:rPr>
      <w:rFonts w:asciiTheme="majorHAnsi" w:eastAsiaTheme="majorEastAsia" w:hAnsiTheme="majorHAnsi" w:cstheme="majorBidi"/>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81EC2"/>
    <w:rPr>
      <w:rFonts w:asciiTheme="majorHAnsi" w:eastAsiaTheme="majorEastAsia" w:hAnsiTheme="majorHAnsi" w:cstheme="majorBidi"/>
      <w:b/>
      <w:bCs/>
      <w:kern w:val="32"/>
      <w:sz w:val="32"/>
      <w:szCs w:val="32"/>
      <w:lang w:val="lt-LT" w:eastAsia="lt-LT"/>
    </w:rPr>
  </w:style>
  <w:style w:type="character" w:customStyle="1" w:styleId="Antrat2Diagrama">
    <w:name w:val="Antraštė 2 Diagrama"/>
    <w:basedOn w:val="Numatytasispastraiposriftas"/>
    <w:link w:val="Antrat2"/>
    <w:semiHidden/>
    <w:rsid w:val="00B81EC2"/>
    <w:rPr>
      <w:rFonts w:asciiTheme="majorHAnsi" w:eastAsiaTheme="majorEastAsia" w:hAnsiTheme="majorHAnsi" w:cstheme="majorBidi"/>
      <w:b/>
      <w:bCs/>
      <w:i/>
      <w:iCs/>
      <w:sz w:val="28"/>
      <w:szCs w:val="28"/>
      <w:lang w:val="lt-LT" w:eastAsia="lt-LT"/>
    </w:rPr>
  </w:style>
  <w:style w:type="character" w:customStyle="1" w:styleId="Antrat3Diagrama">
    <w:name w:val="Antraštė 3 Diagrama"/>
    <w:basedOn w:val="Numatytasispastraiposriftas"/>
    <w:link w:val="Antrat3"/>
    <w:semiHidden/>
    <w:rsid w:val="00B81EC2"/>
    <w:rPr>
      <w:rFonts w:asciiTheme="majorHAnsi" w:eastAsiaTheme="majorEastAsia" w:hAnsiTheme="majorHAnsi" w:cstheme="majorBidi"/>
      <w:b/>
      <w:bCs/>
      <w:sz w:val="26"/>
      <w:szCs w:val="26"/>
      <w:lang w:val="lt-LT" w:eastAsia="lt-LT"/>
    </w:rPr>
  </w:style>
  <w:style w:type="character" w:customStyle="1" w:styleId="Antrat4Diagrama">
    <w:name w:val="Antraštė 4 Diagrama"/>
    <w:basedOn w:val="Numatytasispastraiposriftas"/>
    <w:link w:val="Antrat4"/>
    <w:semiHidden/>
    <w:rsid w:val="00B81EC2"/>
    <w:rPr>
      <w:rFonts w:asciiTheme="minorHAnsi" w:eastAsiaTheme="minorEastAsia" w:hAnsiTheme="minorHAnsi" w:cstheme="minorBidi"/>
      <w:b/>
      <w:bCs/>
      <w:sz w:val="28"/>
      <w:szCs w:val="28"/>
      <w:lang w:val="lt-LT" w:eastAsia="lt-LT"/>
    </w:rPr>
  </w:style>
  <w:style w:type="character" w:customStyle="1" w:styleId="Antrat5Diagrama">
    <w:name w:val="Antraštė 5 Diagrama"/>
    <w:basedOn w:val="Numatytasispastraiposriftas"/>
    <w:link w:val="Antrat5"/>
    <w:semiHidden/>
    <w:rsid w:val="00B81EC2"/>
    <w:rPr>
      <w:rFonts w:asciiTheme="minorHAnsi" w:eastAsiaTheme="minorEastAsia" w:hAnsiTheme="minorHAnsi" w:cstheme="minorBidi"/>
      <w:b/>
      <w:bCs/>
      <w:i/>
      <w:iCs/>
      <w:sz w:val="26"/>
      <w:szCs w:val="26"/>
      <w:lang w:val="lt-LT" w:eastAsia="lt-LT"/>
    </w:rPr>
  </w:style>
  <w:style w:type="character" w:customStyle="1" w:styleId="Antrat6Diagrama">
    <w:name w:val="Antraštė 6 Diagrama"/>
    <w:basedOn w:val="Numatytasispastraiposriftas"/>
    <w:link w:val="Antrat6"/>
    <w:semiHidden/>
    <w:rsid w:val="00B81EC2"/>
    <w:rPr>
      <w:rFonts w:asciiTheme="minorHAnsi" w:eastAsiaTheme="minorEastAsia" w:hAnsiTheme="minorHAnsi" w:cstheme="minorBidi"/>
      <w:b/>
      <w:bCs/>
      <w:sz w:val="22"/>
      <w:szCs w:val="22"/>
      <w:lang w:val="lt-LT" w:eastAsia="lt-LT"/>
    </w:rPr>
  </w:style>
  <w:style w:type="character" w:customStyle="1" w:styleId="Antrat7Diagrama">
    <w:name w:val="Antraštė 7 Diagrama"/>
    <w:basedOn w:val="Numatytasispastraiposriftas"/>
    <w:link w:val="Antrat7"/>
    <w:semiHidden/>
    <w:rsid w:val="00B81EC2"/>
    <w:rPr>
      <w:rFonts w:asciiTheme="minorHAnsi" w:eastAsiaTheme="minorEastAsia" w:hAnsiTheme="minorHAnsi" w:cstheme="minorBidi"/>
      <w:sz w:val="24"/>
      <w:szCs w:val="24"/>
      <w:lang w:val="lt-LT" w:eastAsia="lt-LT"/>
    </w:rPr>
  </w:style>
  <w:style w:type="character" w:customStyle="1" w:styleId="Antrat8Diagrama">
    <w:name w:val="Antraštė 8 Diagrama"/>
    <w:basedOn w:val="Numatytasispastraiposriftas"/>
    <w:link w:val="Antrat8"/>
    <w:semiHidden/>
    <w:rsid w:val="00B81EC2"/>
    <w:rPr>
      <w:rFonts w:asciiTheme="minorHAnsi" w:eastAsiaTheme="minorEastAsia" w:hAnsiTheme="minorHAnsi" w:cstheme="minorBidi"/>
      <w:i/>
      <w:iCs/>
      <w:sz w:val="24"/>
      <w:szCs w:val="24"/>
      <w:lang w:val="lt-LT" w:eastAsia="lt-LT"/>
    </w:rPr>
  </w:style>
  <w:style w:type="character" w:customStyle="1" w:styleId="Antrat9Diagrama">
    <w:name w:val="Antraštė 9 Diagrama"/>
    <w:basedOn w:val="Numatytasispastraiposriftas"/>
    <w:link w:val="Antrat9"/>
    <w:semiHidden/>
    <w:rsid w:val="00B81EC2"/>
    <w:rPr>
      <w:rFonts w:asciiTheme="majorHAnsi" w:eastAsiaTheme="majorEastAsia" w:hAnsiTheme="majorHAnsi" w:cstheme="majorBidi"/>
      <w:sz w:val="22"/>
      <w:szCs w:val="22"/>
      <w:lang w:val="lt-LT" w:eastAsia="lt-LT"/>
    </w:rPr>
  </w:style>
  <w:style w:type="paragraph" w:styleId="Pavadinimas">
    <w:name w:val="Title"/>
    <w:basedOn w:val="prastasis"/>
    <w:next w:val="prastasis"/>
    <w:link w:val="PavadinimasDiagrama"/>
    <w:qFormat/>
    <w:rsid w:val="00B81EC2"/>
    <w:pPr>
      <w:spacing w:before="240" w:after="60"/>
      <w:jc w:val="center"/>
      <w:outlineLvl w:val="0"/>
    </w:pPr>
    <w:rPr>
      <w:rFonts w:asciiTheme="majorHAnsi" w:eastAsiaTheme="majorEastAsia" w:hAnsiTheme="majorHAnsi" w:cstheme="majorBidi"/>
      <w:b/>
      <w:bCs/>
      <w:kern w:val="28"/>
      <w:sz w:val="32"/>
      <w:szCs w:val="32"/>
    </w:rPr>
  </w:style>
  <w:style w:type="character" w:customStyle="1" w:styleId="PavadinimasDiagrama">
    <w:name w:val="Pavadinimas Diagrama"/>
    <w:basedOn w:val="Numatytasispastraiposriftas"/>
    <w:link w:val="Pavadinimas"/>
    <w:rsid w:val="00B81EC2"/>
    <w:rPr>
      <w:rFonts w:asciiTheme="majorHAnsi" w:eastAsiaTheme="majorEastAsia" w:hAnsiTheme="majorHAnsi" w:cstheme="majorBidi"/>
      <w:b/>
      <w:bCs/>
      <w:kern w:val="28"/>
      <w:sz w:val="32"/>
      <w:szCs w:val="32"/>
      <w:lang w:val="lt-LT" w:eastAsia="lt-LT"/>
    </w:rPr>
  </w:style>
  <w:style w:type="paragraph" w:styleId="Paantrat">
    <w:name w:val="Subtitle"/>
    <w:basedOn w:val="prastasis"/>
    <w:next w:val="prastasis"/>
    <w:link w:val="PaantratDiagrama"/>
    <w:qFormat/>
    <w:rsid w:val="00B81EC2"/>
    <w:pPr>
      <w:spacing w:after="60"/>
      <w:jc w:val="center"/>
      <w:outlineLvl w:val="1"/>
    </w:pPr>
    <w:rPr>
      <w:rFonts w:asciiTheme="majorHAnsi" w:eastAsiaTheme="majorEastAsia" w:hAnsiTheme="majorHAnsi" w:cstheme="majorBidi"/>
    </w:rPr>
  </w:style>
  <w:style w:type="character" w:customStyle="1" w:styleId="PaantratDiagrama">
    <w:name w:val="Paantraštė Diagrama"/>
    <w:basedOn w:val="Numatytasispastraiposriftas"/>
    <w:link w:val="Paantrat"/>
    <w:rsid w:val="00B81EC2"/>
    <w:rPr>
      <w:rFonts w:asciiTheme="majorHAnsi" w:eastAsiaTheme="majorEastAsia" w:hAnsiTheme="majorHAnsi" w:cstheme="majorBidi"/>
      <w:sz w:val="24"/>
      <w:szCs w:val="24"/>
      <w:lang w:val="lt-LT" w:eastAsia="lt-LT"/>
    </w:rPr>
  </w:style>
  <w:style w:type="paragraph" w:styleId="Sraopastraipa">
    <w:name w:val="List Paragraph"/>
    <w:basedOn w:val="prastasis"/>
    <w:uiPriority w:val="34"/>
    <w:qFormat/>
    <w:rsid w:val="00B81EC2"/>
    <w:pPr>
      <w:ind w:left="720"/>
    </w:pPr>
  </w:style>
  <w:style w:type="paragraph" w:styleId="Citata">
    <w:name w:val="Quote"/>
    <w:basedOn w:val="prastasis"/>
    <w:next w:val="prastasis"/>
    <w:link w:val="CitataDiagrama"/>
    <w:uiPriority w:val="29"/>
    <w:qFormat/>
    <w:rsid w:val="00B81EC2"/>
    <w:pPr>
      <w:spacing w:before="200" w:after="160"/>
      <w:ind w:left="864" w:right="864"/>
      <w:jc w:val="center"/>
    </w:pPr>
    <w:rPr>
      <w:i/>
      <w:iCs/>
      <w:color w:val="404040" w:themeColor="text1" w:themeTint="BF"/>
    </w:rPr>
  </w:style>
  <w:style w:type="character" w:customStyle="1" w:styleId="CitataDiagrama">
    <w:name w:val="Citata Diagrama"/>
    <w:basedOn w:val="Numatytasispastraiposriftas"/>
    <w:link w:val="Citata"/>
    <w:uiPriority w:val="29"/>
    <w:rsid w:val="00B81EC2"/>
    <w:rPr>
      <w:i/>
      <w:iCs/>
      <w:color w:val="404040" w:themeColor="text1" w:themeTint="BF"/>
      <w:sz w:val="24"/>
      <w:szCs w:val="24"/>
      <w:lang w:val="lt-LT" w:eastAsia="lt-LT"/>
    </w:rPr>
  </w:style>
  <w:style w:type="paragraph" w:styleId="Iskirtacitata">
    <w:name w:val="Intense Quote"/>
    <w:basedOn w:val="prastasis"/>
    <w:next w:val="prastasis"/>
    <w:link w:val="IskirtacitataDiagrama"/>
    <w:uiPriority w:val="30"/>
    <w:qFormat/>
    <w:rsid w:val="00B81EC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skirtacitataDiagrama">
    <w:name w:val="Išskirta citata Diagrama"/>
    <w:basedOn w:val="Numatytasispastraiposriftas"/>
    <w:link w:val="Iskirtacitata"/>
    <w:uiPriority w:val="30"/>
    <w:rsid w:val="00B81EC2"/>
    <w:rPr>
      <w:i/>
      <w:iCs/>
      <w:color w:val="156082" w:themeColor="accent1"/>
      <w:sz w:val="24"/>
      <w:szCs w:val="24"/>
      <w:lang w:val="lt-LT" w:eastAsia="lt-LT"/>
    </w:rPr>
  </w:style>
  <w:style w:type="character" w:styleId="Rykuspabraukimas">
    <w:name w:val="Intense Emphasis"/>
    <w:basedOn w:val="Numatytasispastraiposriftas"/>
    <w:uiPriority w:val="21"/>
    <w:qFormat/>
    <w:rsid w:val="00B81EC2"/>
    <w:rPr>
      <w:i/>
      <w:iCs/>
      <w:color w:val="156082" w:themeColor="accent1"/>
    </w:rPr>
  </w:style>
  <w:style w:type="character" w:styleId="Rykinuoroda">
    <w:name w:val="Intense Reference"/>
    <w:basedOn w:val="Numatytasispastraiposriftas"/>
    <w:uiPriority w:val="32"/>
    <w:qFormat/>
    <w:rsid w:val="00B81EC2"/>
    <w:rPr>
      <w:b/>
      <w:bCs/>
      <w:smallCaps/>
      <w:color w:val="156082" w:themeColor="accent1"/>
      <w:spacing w:val="5"/>
    </w:rPr>
  </w:style>
  <w:style w:type="paragraph" w:styleId="Antrats">
    <w:name w:val="header"/>
    <w:basedOn w:val="prastasis"/>
    <w:link w:val="AntratsDiagrama"/>
    <w:uiPriority w:val="99"/>
    <w:unhideWhenUsed/>
    <w:rsid w:val="00196479"/>
    <w:pPr>
      <w:tabs>
        <w:tab w:val="center" w:pos="4513"/>
        <w:tab w:val="right" w:pos="9026"/>
      </w:tabs>
    </w:pPr>
  </w:style>
  <w:style w:type="character" w:customStyle="1" w:styleId="AntratsDiagrama">
    <w:name w:val="Antraštės Diagrama"/>
    <w:basedOn w:val="Numatytasispastraiposriftas"/>
    <w:link w:val="Antrats"/>
    <w:uiPriority w:val="99"/>
    <w:rsid w:val="00196479"/>
    <w:rPr>
      <w:sz w:val="24"/>
      <w:szCs w:val="24"/>
      <w:lang w:val="lt-LT" w:eastAsia="lt-LT"/>
    </w:rPr>
  </w:style>
  <w:style w:type="paragraph" w:styleId="Porat">
    <w:name w:val="footer"/>
    <w:basedOn w:val="prastasis"/>
    <w:link w:val="PoratDiagrama"/>
    <w:uiPriority w:val="99"/>
    <w:unhideWhenUsed/>
    <w:rsid w:val="00196479"/>
    <w:pPr>
      <w:tabs>
        <w:tab w:val="center" w:pos="4513"/>
        <w:tab w:val="right" w:pos="9026"/>
      </w:tabs>
    </w:pPr>
  </w:style>
  <w:style w:type="character" w:customStyle="1" w:styleId="PoratDiagrama">
    <w:name w:val="Poraštė Diagrama"/>
    <w:basedOn w:val="Numatytasispastraiposriftas"/>
    <w:link w:val="Porat"/>
    <w:uiPriority w:val="99"/>
    <w:rsid w:val="00196479"/>
    <w:rPr>
      <w:sz w:val="24"/>
      <w:szCs w:val="24"/>
      <w:lang w:val="lt-LT" w:eastAsia="lt-LT"/>
    </w:rPr>
  </w:style>
  <w:style w:type="table" w:styleId="Lentelstinklelis">
    <w:name w:val="Table Grid"/>
    <w:basedOn w:val="prastojilentel"/>
    <w:uiPriority w:val="59"/>
    <w:rsid w:val="00565522"/>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72773"/>
    <w:pPr>
      <w:autoSpaceDE w:val="0"/>
      <w:autoSpaceDN w:val="0"/>
      <w:adjustRightInd w:val="0"/>
    </w:pPr>
    <w:rPr>
      <w:color w:val="000000"/>
      <w:sz w:val="24"/>
      <w:szCs w:val="24"/>
    </w:rPr>
  </w:style>
  <w:style w:type="paragraph" w:styleId="prastasiniatinklio">
    <w:name w:val="Normal (Web)"/>
    <w:basedOn w:val="prastasis"/>
    <w:uiPriority w:val="99"/>
    <w:unhideWhenUsed/>
    <w:rsid w:val="005844A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9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84BD7-8CC2-401A-9FE8-764CDC7F9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1993</Words>
  <Characters>1137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Braz</dc:creator>
  <cp:keywords/>
  <dc:description/>
  <cp:lastModifiedBy>Rita Vasiliauskienė</cp:lastModifiedBy>
  <cp:revision>22</cp:revision>
  <dcterms:created xsi:type="dcterms:W3CDTF">2025-10-21T11:22:00Z</dcterms:created>
  <dcterms:modified xsi:type="dcterms:W3CDTF">2025-11-10T10:02:00Z</dcterms:modified>
</cp:coreProperties>
</file>