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4F92" w14:textId="064DABFE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right"/>
        <w:rPr>
          <w:rFonts w:eastAsia="Calibri"/>
          <w:bCs/>
        </w:rPr>
      </w:pPr>
      <w:r w:rsidRPr="00625361">
        <w:rPr>
          <w:rFonts w:eastAsia="Calibri"/>
          <w:bCs/>
        </w:rPr>
        <w:t xml:space="preserve">Pirkimo sąlygų </w:t>
      </w:r>
      <w:r w:rsidR="00C43CC2">
        <w:rPr>
          <w:rFonts w:eastAsia="Calibri"/>
          <w:bCs/>
        </w:rPr>
        <w:t>2</w:t>
      </w:r>
      <w:r w:rsidRPr="00625361">
        <w:rPr>
          <w:rFonts w:eastAsia="Calibri"/>
          <w:bCs/>
        </w:rPr>
        <w:t xml:space="preserve"> priedas</w:t>
      </w:r>
    </w:p>
    <w:p w14:paraId="0A6DF19B" w14:textId="54DCF479" w:rsidR="00904194" w:rsidRDefault="00904194" w:rsidP="00C43CC2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jc w:val="center"/>
        <w:rPr>
          <w:rFonts w:eastAsia="Calibri"/>
          <w:b/>
        </w:rPr>
      </w:pPr>
    </w:p>
    <w:p w14:paraId="1CBE8E06" w14:textId="36DA6B6D" w:rsidR="00625361" w:rsidRDefault="00904194" w:rsidP="00C43CC2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jc w:val="center"/>
        <w:rPr>
          <w:rFonts w:eastAsia="Calibri"/>
          <w:b/>
        </w:rPr>
      </w:pPr>
      <w:r>
        <w:rPr>
          <w:rFonts w:eastAsia="Calibri"/>
          <w:b/>
        </w:rPr>
        <w:t>TECHNINĖ SPECIFIKACIJA</w:t>
      </w:r>
    </w:p>
    <w:p w14:paraId="7457FD33" w14:textId="77777777" w:rsidR="00904194" w:rsidRDefault="00904194" w:rsidP="00C43CC2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jc w:val="center"/>
        <w:rPr>
          <w:rFonts w:eastAsia="Calibri"/>
          <w:b/>
        </w:rPr>
      </w:pPr>
    </w:p>
    <w:p w14:paraId="6650CA8A" w14:textId="0E96E83F" w:rsidR="000B19BA" w:rsidRPr="00C14C73" w:rsidRDefault="00904194" w:rsidP="000B19BA">
      <w:pPr>
        <w:tabs>
          <w:tab w:val="left" w:pos="709"/>
        </w:tabs>
        <w:ind w:firstLine="426"/>
        <w:jc w:val="both"/>
        <w:rPr>
          <w:iCs/>
        </w:rPr>
      </w:pPr>
      <w:r w:rsidRPr="00C14C73">
        <w:rPr>
          <w:b/>
          <w:bCs/>
          <w:iCs/>
        </w:rPr>
        <w:t>Tyrimo objektas:</w:t>
      </w:r>
      <w:r w:rsidRPr="00C14C73">
        <w:rPr>
          <w:iCs/>
        </w:rPr>
        <w:t xml:space="preserve"> </w:t>
      </w:r>
      <w:r w:rsidR="000B19BA" w:rsidRPr="00C14C73">
        <w:rPr>
          <w:iCs/>
        </w:rPr>
        <w:t xml:space="preserve">Sociologinio tyrimo „Lietuvos korupcijos žemėlapis: </w:t>
      </w:r>
      <w:r w:rsidR="006E6DAA" w:rsidRPr="00C14C73">
        <w:rPr>
          <w:iCs/>
        </w:rPr>
        <w:t xml:space="preserve">verslo įmonių atstovų </w:t>
      </w:r>
      <w:r w:rsidR="000B19BA" w:rsidRPr="00C14C73">
        <w:rPr>
          <w:iCs/>
        </w:rPr>
        <w:t>apklausa“ atlikimas ir pristatymo parengimas</w:t>
      </w:r>
      <w:r w:rsidRPr="00C14C73">
        <w:rPr>
          <w:iCs/>
        </w:rPr>
        <w:t xml:space="preserve"> (toliau</w:t>
      </w:r>
      <w:r w:rsidR="008C00E6" w:rsidRPr="00C14C73">
        <w:rPr>
          <w:iCs/>
        </w:rPr>
        <w:t xml:space="preserve"> –</w:t>
      </w:r>
      <w:r w:rsidRPr="00C14C73">
        <w:rPr>
          <w:iCs/>
        </w:rPr>
        <w:t xml:space="preserve"> Sociologinis</w:t>
      </w:r>
      <w:r w:rsidR="008C00E6" w:rsidRPr="00C14C73">
        <w:rPr>
          <w:iCs/>
        </w:rPr>
        <w:t xml:space="preserve"> </w:t>
      </w:r>
      <w:r w:rsidRPr="00C14C73">
        <w:rPr>
          <w:iCs/>
        </w:rPr>
        <w:t>tyrimas)</w:t>
      </w:r>
      <w:r w:rsidR="000B19BA" w:rsidRPr="00C14C73">
        <w:rPr>
          <w:iCs/>
        </w:rPr>
        <w:t>.</w:t>
      </w:r>
    </w:p>
    <w:p w14:paraId="225C5739" w14:textId="59AC7495" w:rsidR="000B19BA" w:rsidRPr="00C14C73" w:rsidRDefault="000B19BA" w:rsidP="000B19BA">
      <w:pPr>
        <w:tabs>
          <w:tab w:val="left" w:pos="709"/>
        </w:tabs>
        <w:ind w:firstLine="426"/>
        <w:jc w:val="both"/>
        <w:rPr>
          <w:iCs/>
        </w:rPr>
      </w:pPr>
      <w:r w:rsidRPr="00C14C73">
        <w:rPr>
          <w:b/>
          <w:bCs/>
          <w:iCs/>
        </w:rPr>
        <w:t>Tyrimo tikslas:</w:t>
      </w:r>
      <w:r w:rsidRPr="00C14C73">
        <w:rPr>
          <w:iCs/>
        </w:rPr>
        <w:t xml:space="preserve"> </w:t>
      </w:r>
      <w:r w:rsidR="006E6DAA" w:rsidRPr="00C14C73">
        <w:rPr>
          <w:iCs/>
        </w:rPr>
        <w:t>nustatyti verslo įmonių požiūrį į korupciją, jų patirtį vykdant veiklą Lietuvoje, atskleisti priežastis bei sąlygas, darančias įtaką ir formuojančias verslo požiūrį į korupciją, įvertinti jų antikorupcinį potencialą bei atskleisti geografinius ir sektorinius korupcijos pasireiškimo aspektus.</w:t>
      </w:r>
    </w:p>
    <w:p w14:paraId="480151E5" w14:textId="77777777" w:rsidR="006E6DAA" w:rsidRPr="00C14C73" w:rsidRDefault="006E6DAA" w:rsidP="000B19BA">
      <w:pPr>
        <w:tabs>
          <w:tab w:val="left" w:pos="709"/>
        </w:tabs>
        <w:ind w:firstLine="426"/>
        <w:jc w:val="both"/>
        <w:rPr>
          <w:iCs/>
        </w:rPr>
      </w:pPr>
    </w:p>
    <w:p w14:paraId="4B8AF6EE" w14:textId="77777777" w:rsidR="000B19BA" w:rsidRPr="00C14C73" w:rsidRDefault="000B19BA" w:rsidP="000B19BA">
      <w:pPr>
        <w:tabs>
          <w:tab w:val="left" w:pos="709"/>
        </w:tabs>
        <w:ind w:firstLine="426"/>
        <w:jc w:val="both"/>
        <w:rPr>
          <w:b/>
          <w:bCs/>
          <w:iCs/>
        </w:rPr>
      </w:pPr>
      <w:r w:rsidRPr="00C14C73">
        <w:rPr>
          <w:b/>
          <w:bCs/>
          <w:iCs/>
        </w:rPr>
        <w:t>Sociologiniam tyrimui keliami reikalavimai (techniniai reikalavimai):</w:t>
      </w:r>
    </w:p>
    <w:p w14:paraId="2D2FDE68" w14:textId="29B9365A" w:rsidR="000B19BA" w:rsidRPr="00C14C73" w:rsidRDefault="000B19BA" w:rsidP="006E6DAA">
      <w:pPr>
        <w:pStyle w:val="Sraopastraipa"/>
        <w:widowControl w:val="0"/>
        <w:numPr>
          <w:ilvl w:val="0"/>
          <w:numId w:val="1"/>
        </w:numPr>
        <w:tabs>
          <w:tab w:val="left" w:pos="0"/>
          <w:tab w:val="left" w:pos="709"/>
        </w:tabs>
        <w:ind w:left="0" w:firstLine="426"/>
        <w:jc w:val="both"/>
        <w:rPr>
          <w:iCs/>
        </w:rPr>
      </w:pPr>
      <w:r w:rsidRPr="00C14C73">
        <w:rPr>
          <w:iCs/>
        </w:rPr>
        <w:t xml:space="preserve"> Patobulinti ir pateikti pasiūlymus </w:t>
      </w:r>
      <w:r w:rsidR="00904194" w:rsidRPr="00C14C73">
        <w:rPr>
          <w:iCs/>
        </w:rPr>
        <w:t xml:space="preserve">Lietuvos Respublikos </w:t>
      </w:r>
      <w:r w:rsidRPr="00C14C73">
        <w:rPr>
          <w:iCs/>
        </w:rPr>
        <w:t xml:space="preserve">Specialiųjų tyrimų tarnybos </w:t>
      </w:r>
      <w:r w:rsidR="00904194" w:rsidRPr="00C14C73">
        <w:rPr>
          <w:iCs/>
        </w:rPr>
        <w:t xml:space="preserve">(toliau – STT) </w:t>
      </w:r>
      <w:r w:rsidRPr="00C14C73">
        <w:rPr>
          <w:iCs/>
        </w:rPr>
        <w:t>parengt</w:t>
      </w:r>
      <w:r w:rsidR="006E6DAA" w:rsidRPr="00C14C73">
        <w:rPr>
          <w:iCs/>
        </w:rPr>
        <w:t>am</w:t>
      </w:r>
      <w:r w:rsidRPr="00C14C73">
        <w:rPr>
          <w:iCs/>
        </w:rPr>
        <w:t xml:space="preserve"> klausimyn</w:t>
      </w:r>
      <w:r w:rsidR="006E6DAA" w:rsidRPr="00C14C73">
        <w:rPr>
          <w:iCs/>
        </w:rPr>
        <w:t>ui</w:t>
      </w:r>
      <w:r w:rsidRPr="00C14C73">
        <w:rPr>
          <w:iCs/>
        </w:rPr>
        <w:t xml:space="preserve"> siekiant numatytų tyrimo tikslų įgyvendinimo.</w:t>
      </w:r>
    </w:p>
    <w:p w14:paraId="7D840A15" w14:textId="77777777" w:rsidR="006E6DAA" w:rsidRPr="00C14C73" w:rsidRDefault="000B19BA" w:rsidP="006E6DAA">
      <w:pPr>
        <w:pStyle w:val="Sraopastraipa"/>
        <w:widowControl w:val="0"/>
        <w:numPr>
          <w:ilvl w:val="0"/>
          <w:numId w:val="1"/>
        </w:numPr>
        <w:tabs>
          <w:tab w:val="left" w:pos="0"/>
          <w:tab w:val="left" w:pos="709"/>
        </w:tabs>
        <w:ind w:left="0" w:firstLine="426"/>
        <w:jc w:val="both"/>
        <w:rPr>
          <w:iCs/>
        </w:rPr>
      </w:pPr>
      <w:r w:rsidRPr="00C14C73">
        <w:rPr>
          <w:iCs/>
        </w:rPr>
        <w:t xml:space="preserve">Suderinus su </w:t>
      </w:r>
      <w:r w:rsidR="00904194" w:rsidRPr="00C14C73">
        <w:rPr>
          <w:iCs/>
        </w:rPr>
        <w:t>STT</w:t>
      </w:r>
      <w:r w:rsidRPr="00C14C73">
        <w:rPr>
          <w:iCs/>
        </w:rPr>
        <w:t>, parengti sociologinio tyrimo planą, imtis, terminus.</w:t>
      </w:r>
    </w:p>
    <w:p w14:paraId="396E5EAA" w14:textId="77777777" w:rsidR="006E6DAA" w:rsidRPr="00C14C73" w:rsidRDefault="000B19BA" w:rsidP="006E6DAA">
      <w:pPr>
        <w:pStyle w:val="Sraopastraipa"/>
        <w:widowControl w:val="0"/>
        <w:numPr>
          <w:ilvl w:val="0"/>
          <w:numId w:val="1"/>
        </w:numPr>
        <w:tabs>
          <w:tab w:val="left" w:pos="0"/>
          <w:tab w:val="left" w:pos="709"/>
        </w:tabs>
        <w:ind w:left="0" w:firstLine="426"/>
        <w:jc w:val="both"/>
        <w:rPr>
          <w:iCs/>
        </w:rPr>
      </w:pPr>
      <w:r w:rsidRPr="00C14C73">
        <w:rPr>
          <w:iCs/>
        </w:rPr>
        <w:t xml:space="preserve">Pagal parengtą ir su STT suderintą sociologinio tyrimo metodologiją </w:t>
      </w:r>
      <w:r w:rsidR="006E6DAA" w:rsidRPr="00C14C73">
        <w:rPr>
          <w:iCs/>
        </w:rPr>
        <w:t>atlikti Lietuvoje veikiančių verslo įmonių atstovų apklausą. Atliekant sociologinį tyrimą, pagal su STT suderintus metodus apklausti ne mažiau kaip 700 (septynis šimtus) respondentų.</w:t>
      </w:r>
    </w:p>
    <w:p w14:paraId="3096E9A3" w14:textId="77777777" w:rsidR="006E6DAA" w:rsidRPr="00C14C73" w:rsidRDefault="006E6DAA" w:rsidP="006E6DAA">
      <w:pPr>
        <w:widowControl w:val="0"/>
        <w:tabs>
          <w:tab w:val="left" w:pos="0"/>
          <w:tab w:val="left" w:pos="709"/>
        </w:tabs>
        <w:ind w:firstLine="426"/>
        <w:jc w:val="both"/>
        <w:rPr>
          <w:iCs/>
        </w:rPr>
      </w:pPr>
      <w:r w:rsidRPr="00C14C73">
        <w:rPr>
          <w:iCs/>
        </w:rPr>
        <w:t>3.1. Apklausos būdas – derinami tiesioginio interviu, interviu telefonu ir apklausos internetu metodai, sudarant atrinktam respondentui galimybę rinktis apklausos būdą.</w:t>
      </w:r>
    </w:p>
    <w:p w14:paraId="0532F3B7" w14:textId="77777777" w:rsidR="006E6DAA" w:rsidRPr="00C14C73" w:rsidRDefault="006E6DAA" w:rsidP="006E6DAA">
      <w:pPr>
        <w:widowControl w:val="0"/>
        <w:tabs>
          <w:tab w:val="left" w:pos="0"/>
          <w:tab w:val="left" w:pos="709"/>
        </w:tabs>
        <w:ind w:firstLine="426"/>
        <w:jc w:val="both"/>
        <w:rPr>
          <w:iCs/>
        </w:rPr>
      </w:pPr>
      <w:r w:rsidRPr="00C14C73">
        <w:rPr>
          <w:iCs/>
        </w:rPr>
        <w:t>3.2. Numatoma vieno respondento apklausos trukmė – 20 min.</w:t>
      </w:r>
    </w:p>
    <w:p w14:paraId="5DE1D7C9" w14:textId="45616D62" w:rsidR="006E6DAA" w:rsidRPr="00C14C73" w:rsidRDefault="006E6DAA" w:rsidP="006E6DAA">
      <w:pPr>
        <w:widowControl w:val="0"/>
        <w:tabs>
          <w:tab w:val="left" w:pos="0"/>
          <w:tab w:val="left" w:pos="709"/>
        </w:tabs>
        <w:ind w:firstLine="426"/>
        <w:jc w:val="both"/>
        <w:rPr>
          <w:iCs/>
        </w:rPr>
      </w:pPr>
      <w:r w:rsidRPr="00C14C73">
        <w:rPr>
          <w:iCs/>
        </w:rPr>
        <w:t xml:space="preserve">3.3. </w:t>
      </w:r>
      <w:r w:rsidRPr="00C14C73">
        <w:rPr>
          <w:b/>
          <w:bCs/>
          <w:iCs/>
        </w:rPr>
        <w:t>Įmonių atranka:</w:t>
      </w:r>
    </w:p>
    <w:p w14:paraId="3C202DEF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3.3.1. Apklausiamos įmonės iš nurodytų veiklos sektorių pagal Ekonomin</w:t>
      </w:r>
      <w:r w:rsidRPr="006E6DAA">
        <w:rPr>
          <w:rFonts w:hint="eastAsia"/>
          <w:iCs/>
        </w:rPr>
        <w:t>ė</w:t>
      </w:r>
      <w:r w:rsidRPr="006E6DAA">
        <w:rPr>
          <w:iCs/>
        </w:rPr>
        <w:t>s veiklos r</w:t>
      </w:r>
      <w:r w:rsidRPr="006E6DAA">
        <w:rPr>
          <w:rFonts w:hint="eastAsia"/>
          <w:iCs/>
        </w:rPr>
        <w:t>ūš</w:t>
      </w:r>
      <w:r w:rsidRPr="006E6DAA">
        <w:rPr>
          <w:iCs/>
        </w:rPr>
        <w:t>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klasifikatori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(EVRK):</w:t>
      </w:r>
    </w:p>
    <w:p w14:paraId="398F0397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A – Žem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s </w:t>
      </w:r>
      <w:r w:rsidRPr="006E6DAA">
        <w:rPr>
          <w:rFonts w:hint="eastAsia"/>
          <w:iCs/>
        </w:rPr>
        <w:t>ū</w:t>
      </w:r>
      <w:r w:rsidRPr="006E6DAA">
        <w:rPr>
          <w:iCs/>
        </w:rPr>
        <w:t>kis, miškininkyst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ir žuvininkyst</w:t>
      </w:r>
      <w:r w:rsidRPr="006E6DAA">
        <w:rPr>
          <w:rFonts w:hint="eastAsia"/>
          <w:iCs/>
        </w:rPr>
        <w:t>ė</w:t>
      </w:r>
      <w:r w:rsidRPr="006E6DAA">
        <w:rPr>
          <w:iCs/>
        </w:rPr>
        <w:t>,</w:t>
      </w:r>
    </w:p>
    <w:p w14:paraId="3E89828F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B – Kasyba ir karjer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eksploatavimas,</w:t>
      </w:r>
    </w:p>
    <w:p w14:paraId="3C628576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C – Apdirbamoji gamyba,</w:t>
      </w:r>
    </w:p>
    <w:p w14:paraId="2AA6CDB8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D – Elektros, duj</w:t>
      </w:r>
      <w:r w:rsidRPr="006E6DAA">
        <w:rPr>
          <w:rFonts w:hint="eastAsia"/>
          <w:iCs/>
        </w:rPr>
        <w:t>ų</w:t>
      </w:r>
      <w:r w:rsidRPr="006E6DAA">
        <w:rPr>
          <w:iCs/>
        </w:rPr>
        <w:t>, garo tiekimas ir oro kondicionavimas,</w:t>
      </w:r>
    </w:p>
    <w:p w14:paraId="5C2EDB1E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E – Vandens tiekimas; nuotek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valymas, atliek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tvarkymas ir regeneravimas,</w:t>
      </w:r>
    </w:p>
    <w:p w14:paraId="0C98EE7C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F – Statyba,</w:t>
      </w:r>
    </w:p>
    <w:p w14:paraId="6201C3B1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G – Didmenin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ir mažmenin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prekyba,</w:t>
      </w:r>
    </w:p>
    <w:p w14:paraId="78BD436D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H – Transportas ir saugojimas,</w:t>
      </w:r>
    </w:p>
    <w:p w14:paraId="0FD09C8B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K – Telekomunikacij</w:t>
      </w:r>
      <w:r w:rsidRPr="006E6DAA">
        <w:rPr>
          <w:rFonts w:hint="eastAsia"/>
          <w:iCs/>
        </w:rPr>
        <w:t>ų</w:t>
      </w:r>
      <w:r w:rsidRPr="006E6DAA">
        <w:rPr>
          <w:iCs/>
        </w:rPr>
        <w:t>, kompiuteri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programavimo, konsultacin</w:t>
      </w:r>
      <w:r w:rsidRPr="006E6DAA">
        <w:rPr>
          <w:rFonts w:hint="eastAsia"/>
          <w:iCs/>
        </w:rPr>
        <w:t>ė</w:t>
      </w:r>
      <w:r w:rsidRPr="006E6DAA">
        <w:rPr>
          <w:iCs/>
        </w:rPr>
        <w:t>, kompiuterijos infrastrukt</w:t>
      </w:r>
      <w:r w:rsidRPr="006E6DAA">
        <w:rPr>
          <w:rFonts w:hint="eastAsia"/>
          <w:iCs/>
        </w:rPr>
        <w:t>ū</w:t>
      </w:r>
      <w:r w:rsidRPr="006E6DAA">
        <w:rPr>
          <w:iCs/>
        </w:rPr>
        <w:t>ros ir kita informacini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paslaug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veikla,</w:t>
      </w:r>
    </w:p>
    <w:p w14:paraId="5112425B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L – Finansin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ir draudimo veikla,</w:t>
      </w:r>
    </w:p>
    <w:p w14:paraId="4488904C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M – Nekilnojamojo turto operacijos,</w:t>
      </w:r>
    </w:p>
    <w:p w14:paraId="46149B63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N – Profesin</w:t>
      </w:r>
      <w:r w:rsidRPr="006E6DAA">
        <w:rPr>
          <w:rFonts w:hint="eastAsia"/>
          <w:iCs/>
        </w:rPr>
        <w:t>ė</w:t>
      </w:r>
      <w:r w:rsidRPr="006E6DAA">
        <w:rPr>
          <w:iCs/>
        </w:rPr>
        <w:t>, mokslin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ir technin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veikla,</w:t>
      </w:r>
    </w:p>
    <w:p w14:paraId="1F99EE66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P – Viešasis valdymas ir gynyba; privalomasis socialinis draudimas,</w:t>
      </w:r>
    </w:p>
    <w:p w14:paraId="6F5B72D4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R – Žmoni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sveikatos prieži</w:t>
      </w:r>
      <w:r w:rsidRPr="006E6DAA">
        <w:rPr>
          <w:rFonts w:hint="eastAsia"/>
          <w:iCs/>
        </w:rPr>
        <w:t>ū</w:t>
      </w:r>
      <w:r w:rsidRPr="006E6DAA">
        <w:rPr>
          <w:iCs/>
        </w:rPr>
        <w:t>ra ir socialinis darbas.</w:t>
      </w:r>
    </w:p>
    <w:p w14:paraId="22511C90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3.3.2. Siekiant didesnio vidutinio ir didesnio įmonių įtraukimo į tyrimą, taikoma kvotinė atranka pagal vidutin</w:t>
      </w:r>
      <w:r w:rsidRPr="006E6DAA">
        <w:rPr>
          <w:rFonts w:hint="eastAsia"/>
          <w:iCs/>
        </w:rPr>
        <w:t>į</w:t>
      </w:r>
      <w:r w:rsidRPr="006E6DAA">
        <w:rPr>
          <w:iCs/>
        </w:rPr>
        <w:t xml:space="preserve"> darbuotoj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skai</w:t>
      </w:r>
      <w:r w:rsidRPr="006E6DAA">
        <w:rPr>
          <w:rFonts w:hint="eastAsia"/>
          <w:iCs/>
        </w:rPr>
        <w:t>č</w:t>
      </w:r>
      <w:r w:rsidRPr="006E6DAA">
        <w:rPr>
          <w:iCs/>
        </w:rPr>
        <w:t>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pagal </w:t>
      </w:r>
      <w:r w:rsidRPr="006E6DAA">
        <w:rPr>
          <w:rFonts w:hint="eastAsia"/>
          <w:iCs/>
        </w:rPr>
        <w:t>į</w:t>
      </w:r>
      <w:r w:rsidRPr="006E6DAA">
        <w:rPr>
          <w:iCs/>
        </w:rPr>
        <w:t>moni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dydžio grupes. Remiantis 2024 m. statistiniais duomenimis, apskaičiuoti preliminarūs kvotų dydžiai:</w:t>
      </w:r>
      <w:r w:rsidRPr="006E6DAA">
        <w:rPr>
          <w:iCs/>
          <w:noProof/>
        </w:rPr>
        <w:drawing>
          <wp:inline distT="0" distB="0" distL="0" distR="0" wp14:anchorId="4015A375" wp14:editId="192C8CE8">
            <wp:extent cx="3177964" cy="914679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014" cy="9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895F" w14:textId="4A4AA4B6" w:rsidR="006E6DAA" w:rsidRPr="006E6DAA" w:rsidRDefault="006E6DAA" w:rsidP="006E6DAA">
      <w:pPr>
        <w:tabs>
          <w:tab w:val="left" w:pos="0"/>
        </w:tabs>
        <w:jc w:val="both"/>
        <w:rPr>
          <w:iCs/>
        </w:rPr>
      </w:pPr>
      <w:r w:rsidRPr="006E6DAA">
        <w:rPr>
          <w:iCs/>
        </w:rPr>
        <w:t xml:space="preserve">Tikslūs kvotų dydžiai turi būti patvirtinti derinant tyrimo planą su </w:t>
      </w:r>
      <w:r>
        <w:rPr>
          <w:iCs/>
        </w:rPr>
        <w:t>STT</w:t>
      </w:r>
      <w:r w:rsidRPr="006E6DAA">
        <w:rPr>
          <w:iCs/>
        </w:rPr>
        <w:t>.</w:t>
      </w:r>
    </w:p>
    <w:p w14:paraId="47BFB8CF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t>3.3.3. Išlaikoma teritorin</w:t>
      </w:r>
      <w:r w:rsidRPr="006E6DAA">
        <w:rPr>
          <w:rFonts w:hint="eastAsia"/>
          <w:iCs/>
        </w:rPr>
        <w:t>ė</w:t>
      </w:r>
      <w:r w:rsidRPr="006E6DAA">
        <w:rPr>
          <w:iCs/>
        </w:rPr>
        <w:t xml:space="preserve"> proporcija pagal Lietuvos apskritis.</w:t>
      </w:r>
    </w:p>
    <w:p w14:paraId="2121B8FD" w14:textId="77777777" w:rsidR="006E6DAA" w:rsidRPr="006E6DAA" w:rsidRDefault="006E6DAA" w:rsidP="006E6DAA">
      <w:pPr>
        <w:tabs>
          <w:tab w:val="left" w:pos="0"/>
        </w:tabs>
        <w:ind w:firstLine="426"/>
        <w:jc w:val="both"/>
        <w:rPr>
          <w:iCs/>
        </w:rPr>
      </w:pPr>
      <w:r w:rsidRPr="006E6DAA">
        <w:rPr>
          <w:iCs/>
        </w:rPr>
        <w:lastRenderedPageBreak/>
        <w:t xml:space="preserve">3.4. Respondentų atranka: įmonės atstovas atrenkamas kaip respondentas, kai jo užimamos pareigos atitinka vieną iš toliau nurodytų požymių: </w:t>
      </w:r>
    </w:p>
    <w:p w14:paraId="25C288F2" w14:textId="77777777" w:rsidR="006E6DAA" w:rsidRPr="006E6DAA" w:rsidRDefault="006E6DAA" w:rsidP="006E6DAA">
      <w:pPr>
        <w:pStyle w:val="Sraopastraipa"/>
        <w:widowControl w:val="0"/>
        <w:numPr>
          <w:ilvl w:val="0"/>
          <w:numId w:val="4"/>
        </w:numPr>
        <w:tabs>
          <w:tab w:val="left" w:pos="0"/>
        </w:tabs>
        <w:jc w:val="both"/>
        <w:rPr>
          <w:iCs/>
        </w:rPr>
      </w:pPr>
      <w:r w:rsidRPr="006E6DAA">
        <w:rPr>
          <w:iCs/>
        </w:rPr>
        <w:t>asmuo, turintis sprendim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pri</w:t>
      </w:r>
      <w:r w:rsidRPr="006E6DAA">
        <w:rPr>
          <w:rFonts w:hint="eastAsia"/>
          <w:iCs/>
        </w:rPr>
        <w:t>ė</w:t>
      </w:r>
      <w:r w:rsidRPr="006E6DAA">
        <w:rPr>
          <w:iCs/>
        </w:rPr>
        <w:t>mimo atsakomyb</w:t>
      </w:r>
      <w:r w:rsidRPr="006E6DAA">
        <w:rPr>
          <w:rFonts w:hint="eastAsia"/>
          <w:iCs/>
        </w:rPr>
        <w:t>ę</w:t>
      </w:r>
      <w:r w:rsidRPr="006E6DAA">
        <w:rPr>
          <w:iCs/>
        </w:rPr>
        <w:t xml:space="preserve"> (generalinis direktorius, vykdomasis direktorius, generalinis vadovas, finans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direktorius);</w:t>
      </w:r>
    </w:p>
    <w:p w14:paraId="330C66E2" w14:textId="77777777" w:rsidR="006E6DAA" w:rsidRPr="006E6DAA" w:rsidRDefault="006E6DAA" w:rsidP="006E6DAA">
      <w:pPr>
        <w:pStyle w:val="Sraopastraipa"/>
        <w:widowControl w:val="0"/>
        <w:numPr>
          <w:ilvl w:val="0"/>
          <w:numId w:val="4"/>
        </w:numPr>
        <w:tabs>
          <w:tab w:val="left" w:pos="0"/>
        </w:tabs>
        <w:jc w:val="both"/>
        <w:rPr>
          <w:iCs/>
        </w:rPr>
      </w:pPr>
      <w:r w:rsidRPr="006E6DAA">
        <w:rPr>
          <w:iCs/>
        </w:rPr>
        <w:t>asmuo, vadovaujantis komercinei veiklai (komercijos vadovas, pardavim</w:t>
      </w:r>
      <w:r w:rsidRPr="006E6DAA">
        <w:rPr>
          <w:rFonts w:hint="eastAsia"/>
          <w:iCs/>
        </w:rPr>
        <w:t>ų</w:t>
      </w:r>
      <w:r w:rsidRPr="006E6DAA">
        <w:rPr>
          <w:iCs/>
        </w:rPr>
        <w:t xml:space="preserve"> vadovas, rinkodaros vadovas);</w:t>
      </w:r>
    </w:p>
    <w:p w14:paraId="0CA333FB" w14:textId="6C01C2A4" w:rsidR="006E6DAA" w:rsidRDefault="006E6DAA" w:rsidP="004178C8">
      <w:pPr>
        <w:pStyle w:val="Sraopastraipa"/>
        <w:widowControl w:val="0"/>
        <w:numPr>
          <w:ilvl w:val="0"/>
          <w:numId w:val="4"/>
        </w:numPr>
        <w:tabs>
          <w:tab w:val="left" w:pos="0"/>
        </w:tabs>
        <w:jc w:val="both"/>
        <w:rPr>
          <w:iCs/>
        </w:rPr>
      </w:pPr>
      <w:r w:rsidRPr="006E6DAA">
        <w:rPr>
          <w:iCs/>
        </w:rPr>
        <w:t>teis</w:t>
      </w:r>
      <w:r w:rsidRPr="006E6DAA">
        <w:rPr>
          <w:rFonts w:hint="eastAsia"/>
          <w:iCs/>
        </w:rPr>
        <w:t>ė</w:t>
      </w:r>
      <w:r w:rsidRPr="006E6DAA">
        <w:rPr>
          <w:iCs/>
        </w:rPr>
        <w:t>s grup</w:t>
      </w:r>
      <w:r w:rsidRPr="006E6DAA">
        <w:rPr>
          <w:rFonts w:hint="eastAsia"/>
          <w:iCs/>
        </w:rPr>
        <w:t>ė</w:t>
      </w:r>
      <w:r w:rsidRPr="006E6DAA">
        <w:rPr>
          <w:iCs/>
        </w:rPr>
        <w:t>s vadovas, atitikties pareig</w:t>
      </w:r>
      <w:r w:rsidRPr="006E6DAA">
        <w:rPr>
          <w:rFonts w:hint="eastAsia"/>
          <w:iCs/>
        </w:rPr>
        <w:t>ū</w:t>
      </w:r>
      <w:r w:rsidRPr="006E6DAA">
        <w:rPr>
          <w:iCs/>
        </w:rPr>
        <w:t>nas.</w:t>
      </w:r>
    </w:p>
    <w:p w14:paraId="1A94FB6D" w14:textId="77777777" w:rsidR="004178C8" w:rsidRPr="004178C8" w:rsidRDefault="004178C8" w:rsidP="004178C8">
      <w:pPr>
        <w:pStyle w:val="Sraopastraipa"/>
        <w:widowControl w:val="0"/>
        <w:tabs>
          <w:tab w:val="left" w:pos="0"/>
        </w:tabs>
        <w:ind w:left="360"/>
        <w:jc w:val="both"/>
        <w:rPr>
          <w:iCs/>
        </w:rPr>
      </w:pPr>
    </w:p>
    <w:p w14:paraId="6B28A9BB" w14:textId="77777777" w:rsidR="000B19BA" w:rsidRPr="000B19BA" w:rsidRDefault="000B19BA" w:rsidP="000B19BA">
      <w:pPr>
        <w:pStyle w:val="Sraopastraipa"/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/>
          <w:bCs/>
          <w:iCs/>
        </w:rPr>
      </w:pPr>
      <w:r w:rsidRPr="000B19BA">
        <w:rPr>
          <w:b/>
          <w:bCs/>
          <w:iCs/>
        </w:rPr>
        <w:t>Sociologiniam tyrimui keliami uždaviniai:</w:t>
      </w:r>
    </w:p>
    <w:p w14:paraId="7F141ADD" w14:textId="77777777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>4.1. Pamatuoti verslo įmonių atstovų korupcijos paplitimo verslo aplinkoje ir jų veiklos sektoriuje suvokimą, pamatuoti pagrindinių institucijų skaidrumo vertinimą, bei išsiaiškinti informacijos apie korupciją šaltinius;</w:t>
      </w:r>
    </w:p>
    <w:p w14:paraId="415797FB" w14:textId="77777777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>4.2. Išsiaiškinti, kokios verslui aktualios korupcijos formos vertinamos, kaip labiausiai paplitusios, įskaitant korupcijos privačiame sektoriuje apraiškas;</w:t>
      </w:r>
    </w:p>
    <w:p w14:paraId="586E5039" w14:textId="77777777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>4.3. Nustatyti verslo įmonių tiesioginę korupcijos patirtį ir išsiaiškinti, kokios viešojo administravimo procedūros yra labiausiai pažeidžiamos korupciniu požiūriu;</w:t>
      </w:r>
    </w:p>
    <w:p w14:paraId="1B0884F5" w14:textId="77777777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>4.4. Įvertinti verslo įmonių antikorupcinį potencialą;</w:t>
      </w:r>
    </w:p>
    <w:p w14:paraId="30E17436" w14:textId="77777777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>4.5. Įvertinti pasitikėjimą STT ir nustatyti suvokiamą baudžiamosios justicijos efektyvumą;</w:t>
      </w:r>
    </w:p>
    <w:p w14:paraId="543400DA" w14:textId="77777777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>4.6. Įvertinti įmonių atstovų požiūrį į sprendimų priėmimo Lietuvoje skaidrumą, pagrindines sritis, kuriose vyksta įtakos darymas sprendimų priėmimui, bei įtakos  darymo būdus.</w:t>
      </w:r>
    </w:p>
    <w:p w14:paraId="6A117EBD" w14:textId="56ABF142" w:rsidR="004178C8" w:rsidRPr="004178C8" w:rsidRDefault="004178C8" w:rsidP="004178C8">
      <w:pPr>
        <w:ind w:firstLine="426"/>
        <w:jc w:val="both"/>
        <w:rPr>
          <w:iCs/>
        </w:rPr>
      </w:pPr>
      <w:r w:rsidRPr="004178C8">
        <w:rPr>
          <w:iCs/>
        </w:rPr>
        <w:t xml:space="preserve">4.7. </w:t>
      </w:r>
      <w:r w:rsidRPr="004178C8">
        <w:rPr>
          <w:bCs/>
          <w:iCs/>
        </w:rPr>
        <w:t>Atlikti</w:t>
      </w:r>
      <w:r w:rsidRPr="004178C8">
        <w:rPr>
          <w:iCs/>
        </w:rPr>
        <w:t xml:space="preserve"> paminėtos sociologinės apklausos pagrindinių klausimų lyginamąją analizę su ankstesnių metų (2011 – 2023 m.) duomenimis. </w:t>
      </w:r>
    </w:p>
    <w:p w14:paraId="1D535B4D" w14:textId="77777777" w:rsidR="004178C8" w:rsidRPr="004178C8" w:rsidRDefault="004178C8" w:rsidP="004178C8">
      <w:pPr>
        <w:jc w:val="both"/>
        <w:rPr>
          <w:i/>
        </w:rPr>
      </w:pPr>
    </w:p>
    <w:p w14:paraId="4620E17E" w14:textId="1E205A69" w:rsidR="000B19BA" w:rsidRPr="000B19BA" w:rsidRDefault="000B19BA" w:rsidP="000B19BA">
      <w:pPr>
        <w:pStyle w:val="Sraopastraipa"/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/>
          <w:bCs/>
          <w:iCs/>
        </w:rPr>
      </w:pPr>
      <w:r w:rsidRPr="000B19BA">
        <w:rPr>
          <w:b/>
          <w:bCs/>
          <w:iCs/>
        </w:rPr>
        <w:t xml:space="preserve">Reikalavimai </w:t>
      </w:r>
      <w:r w:rsidR="007E72B3">
        <w:rPr>
          <w:b/>
          <w:bCs/>
          <w:iCs/>
        </w:rPr>
        <w:t xml:space="preserve">Sociologinio tyrimo </w:t>
      </w:r>
      <w:r w:rsidRPr="000B19BA">
        <w:rPr>
          <w:b/>
          <w:bCs/>
          <w:iCs/>
        </w:rPr>
        <w:t>ataskaitai:</w:t>
      </w:r>
    </w:p>
    <w:p w14:paraId="31AEF46B" w14:textId="77777777" w:rsidR="00682D26" w:rsidRPr="001E1302" w:rsidRDefault="00682D26" w:rsidP="001E1302">
      <w:pPr>
        <w:widowControl w:val="0"/>
        <w:ind w:firstLine="426"/>
        <w:jc w:val="both"/>
        <w:rPr>
          <w:iCs/>
        </w:rPr>
      </w:pPr>
      <w:r w:rsidRPr="001E1302">
        <w:rPr>
          <w:iCs/>
        </w:rPr>
        <w:t>5.1. Parengta sociologinės apklausos rezultatų analizė, sistemingai pateikiant surinktų duomenų analizę, įskaitant lenteles, grafikus, pagrindines išvadas.</w:t>
      </w:r>
    </w:p>
    <w:p w14:paraId="52C64046" w14:textId="77777777" w:rsidR="00682D26" w:rsidRPr="001E1302" w:rsidRDefault="00682D26" w:rsidP="001E1302">
      <w:pPr>
        <w:widowControl w:val="0"/>
        <w:ind w:firstLine="426"/>
        <w:jc w:val="both"/>
        <w:rPr>
          <w:iCs/>
        </w:rPr>
      </w:pPr>
      <w:r w:rsidRPr="001E1302">
        <w:rPr>
          <w:iCs/>
        </w:rPr>
        <w:t>5.2. Parengta analizės išvadas apibendrinanti rašytinė pažyma (apžvalga) lietuvių ir anglų kalbomis.</w:t>
      </w:r>
    </w:p>
    <w:p w14:paraId="694220D7" w14:textId="1200DECD" w:rsidR="00682D26" w:rsidRPr="001E1302" w:rsidRDefault="00682D26" w:rsidP="001E1302">
      <w:pPr>
        <w:widowControl w:val="0"/>
        <w:ind w:firstLine="426"/>
        <w:jc w:val="both"/>
        <w:rPr>
          <w:iCs/>
        </w:rPr>
      </w:pPr>
      <w:r w:rsidRPr="001E1302">
        <w:rPr>
          <w:iCs/>
        </w:rPr>
        <w:t>5.3. Parengta atlikto sociologinio tyrimo rezultatų pristatymo medžiaga lietuvių kalba</w:t>
      </w:r>
      <w:r w:rsidRPr="001E1302">
        <w:rPr>
          <w:bCs/>
          <w:iCs/>
        </w:rPr>
        <w:t>.</w:t>
      </w:r>
    </w:p>
    <w:p w14:paraId="28F2CB92" w14:textId="0320A2B8" w:rsidR="00682D26" w:rsidRPr="001E1302" w:rsidRDefault="00682D26" w:rsidP="001E1302">
      <w:pPr>
        <w:widowControl w:val="0"/>
        <w:ind w:firstLine="426"/>
        <w:jc w:val="both"/>
        <w:rPr>
          <w:bCs/>
          <w:iCs/>
        </w:rPr>
      </w:pPr>
      <w:r w:rsidRPr="001E1302">
        <w:rPr>
          <w:bCs/>
          <w:iCs/>
        </w:rPr>
        <w:t>5.4. Kartu su ataskaita pateiktas ataskaitos priedas – tyrimo duomenų rinkimo proceso (lauko darbų) atlikimo ataskaita, kurioje:</w:t>
      </w:r>
    </w:p>
    <w:p w14:paraId="0578765C" w14:textId="6F8064B9" w:rsidR="00682D26" w:rsidRPr="001E1302" w:rsidRDefault="00682D26" w:rsidP="001E1302">
      <w:pPr>
        <w:pStyle w:val="Sraopastraipa"/>
        <w:widowControl w:val="0"/>
        <w:numPr>
          <w:ilvl w:val="2"/>
          <w:numId w:val="5"/>
        </w:numPr>
        <w:ind w:hanging="294"/>
        <w:jc w:val="both"/>
        <w:rPr>
          <w:bCs/>
          <w:iCs/>
        </w:rPr>
      </w:pPr>
      <w:r w:rsidRPr="001E1302">
        <w:rPr>
          <w:bCs/>
          <w:iCs/>
        </w:rPr>
        <w:t xml:space="preserve">pateikta informacija apie </w:t>
      </w:r>
      <w:proofErr w:type="spellStart"/>
      <w:r w:rsidRPr="001E1302">
        <w:rPr>
          <w:bCs/>
          <w:iCs/>
        </w:rPr>
        <w:t>interviuotojų</w:t>
      </w:r>
      <w:proofErr w:type="spellEnd"/>
      <w:r w:rsidRPr="001E1302">
        <w:rPr>
          <w:bCs/>
          <w:iCs/>
        </w:rPr>
        <w:t xml:space="preserve"> darbo kokyb</w:t>
      </w:r>
      <w:r w:rsidRPr="001E1302">
        <w:rPr>
          <w:rFonts w:hint="eastAsia"/>
          <w:bCs/>
          <w:iCs/>
        </w:rPr>
        <w:t>ė</w:t>
      </w:r>
      <w:r w:rsidRPr="001E1302">
        <w:rPr>
          <w:bCs/>
          <w:iCs/>
        </w:rPr>
        <w:t>s patikros proced</w:t>
      </w:r>
      <w:r w:rsidRPr="001E1302">
        <w:rPr>
          <w:rFonts w:hint="eastAsia"/>
          <w:bCs/>
          <w:iCs/>
        </w:rPr>
        <w:t>ū</w:t>
      </w:r>
      <w:r w:rsidRPr="001E1302">
        <w:rPr>
          <w:bCs/>
          <w:iCs/>
        </w:rPr>
        <w:t>rą;</w:t>
      </w:r>
    </w:p>
    <w:p w14:paraId="7961647C" w14:textId="3C7CE0DC" w:rsidR="00682D26" w:rsidRPr="001E1302" w:rsidRDefault="00682D26" w:rsidP="001E1302">
      <w:pPr>
        <w:widowControl w:val="0"/>
        <w:ind w:firstLine="426"/>
        <w:jc w:val="both"/>
        <w:rPr>
          <w:bCs/>
          <w:iCs/>
        </w:rPr>
      </w:pPr>
      <w:r w:rsidRPr="001E1302">
        <w:rPr>
          <w:bCs/>
          <w:iCs/>
        </w:rPr>
        <w:t>5.4.2. pateikta informacija apie kokybės kontrolės metodus; pateikta informacija, kaip yra organizuojamas duomen</w:t>
      </w:r>
      <w:r w:rsidRPr="001E1302">
        <w:rPr>
          <w:rFonts w:hint="eastAsia"/>
          <w:bCs/>
          <w:iCs/>
        </w:rPr>
        <w:t>ų</w:t>
      </w:r>
      <w:r w:rsidRPr="001E1302">
        <w:rPr>
          <w:bCs/>
          <w:iCs/>
        </w:rPr>
        <w:t xml:space="preserve"> surinkimas i</w:t>
      </w:r>
      <w:r w:rsidRPr="001E1302">
        <w:rPr>
          <w:rFonts w:hint="eastAsia"/>
          <w:bCs/>
          <w:iCs/>
        </w:rPr>
        <w:t>š</w:t>
      </w:r>
      <w:r w:rsidRPr="001E1302">
        <w:rPr>
          <w:bCs/>
          <w:iCs/>
        </w:rPr>
        <w:t xml:space="preserve"> respondent</w:t>
      </w:r>
      <w:r w:rsidRPr="001E1302">
        <w:rPr>
          <w:rFonts w:hint="eastAsia"/>
          <w:bCs/>
          <w:iCs/>
        </w:rPr>
        <w:t>ų</w:t>
      </w:r>
      <w:r w:rsidRPr="001E1302">
        <w:rPr>
          <w:bCs/>
          <w:iCs/>
        </w:rPr>
        <w:t>, t. y. pateikti informacij</w:t>
      </w:r>
      <w:r w:rsidRPr="001E1302">
        <w:rPr>
          <w:rFonts w:hint="eastAsia"/>
          <w:bCs/>
          <w:iCs/>
        </w:rPr>
        <w:t>ą</w:t>
      </w:r>
      <w:r w:rsidRPr="001E1302">
        <w:rPr>
          <w:bCs/>
          <w:iCs/>
        </w:rPr>
        <w:t xml:space="preserve"> apie proced</w:t>
      </w:r>
      <w:r w:rsidRPr="001E1302">
        <w:rPr>
          <w:rFonts w:hint="eastAsia"/>
          <w:bCs/>
          <w:iCs/>
        </w:rPr>
        <w:t>ū</w:t>
      </w:r>
      <w:r w:rsidRPr="001E1302">
        <w:rPr>
          <w:bCs/>
          <w:iCs/>
        </w:rPr>
        <w:t>r</w:t>
      </w:r>
      <w:r w:rsidRPr="001E1302">
        <w:rPr>
          <w:rFonts w:hint="eastAsia"/>
          <w:bCs/>
          <w:iCs/>
        </w:rPr>
        <w:t>ą</w:t>
      </w:r>
      <w:r w:rsidRPr="001E1302">
        <w:rPr>
          <w:bCs/>
          <w:iCs/>
        </w:rPr>
        <w:t>, pagal kuri</w:t>
      </w:r>
      <w:r w:rsidRPr="001E1302">
        <w:rPr>
          <w:rFonts w:hint="eastAsia"/>
          <w:bCs/>
          <w:iCs/>
        </w:rPr>
        <w:t>ą</w:t>
      </w:r>
      <w:r w:rsidRPr="001E1302">
        <w:rPr>
          <w:bCs/>
          <w:iCs/>
        </w:rPr>
        <w:t xml:space="preserve"> </w:t>
      </w:r>
      <w:proofErr w:type="spellStart"/>
      <w:r w:rsidRPr="001E1302">
        <w:rPr>
          <w:bCs/>
          <w:iCs/>
        </w:rPr>
        <w:t>interviuotojas</w:t>
      </w:r>
      <w:proofErr w:type="spellEnd"/>
      <w:r w:rsidRPr="001E1302">
        <w:rPr>
          <w:bCs/>
          <w:iCs/>
        </w:rPr>
        <w:t xml:space="preserve"> pasiekia respondent</w:t>
      </w:r>
      <w:r w:rsidRPr="001E1302">
        <w:rPr>
          <w:rFonts w:hint="eastAsia"/>
          <w:bCs/>
          <w:iCs/>
        </w:rPr>
        <w:t>ą</w:t>
      </w:r>
      <w:r w:rsidRPr="001E1302">
        <w:rPr>
          <w:bCs/>
          <w:iCs/>
        </w:rPr>
        <w:t>.</w:t>
      </w:r>
    </w:p>
    <w:p w14:paraId="7417A3EF" w14:textId="77777777" w:rsidR="00682D26" w:rsidRPr="00485479" w:rsidRDefault="00682D26" w:rsidP="00485479">
      <w:pPr>
        <w:widowControl w:val="0"/>
        <w:tabs>
          <w:tab w:val="left" w:pos="709"/>
        </w:tabs>
        <w:jc w:val="both"/>
        <w:rPr>
          <w:b/>
          <w:bCs/>
          <w:iCs/>
        </w:rPr>
      </w:pPr>
    </w:p>
    <w:p w14:paraId="2973716D" w14:textId="2DB42C63" w:rsidR="000B19BA" w:rsidRPr="00C14C73" w:rsidRDefault="000B19BA" w:rsidP="00682D26">
      <w:pPr>
        <w:pStyle w:val="Sraopastraipa"/>
        <w:widowControl w:val="0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b/>
          <w:bCs/>
          <w:iCs/>
        </w:rPr>
      </w:pPr>
      <w:r w:rsidRPr="00C14C73">
        <w:rPr>
          <w:b/>
          <w:bCs/>
          <w:iCs/>
        </w:rPr>
        <w:t>Tiekėjas STT turi pateikti:</w:t>
      </w:r>
    </w:p>
    <w:p w14:paraId="1EEFBD98" w14:textId="0E3CC97B" w:rsidR="00DA741B" w:rsidRPr="00C14C73" w:rsidRDefault="00DA741B" w:rsidP="00DA741B">
      <w:pPr>
        <w:pStyle w:val="Sraopastraipa"/>
        <w:widowControl w:val="0"/>
        <w:numPr>
          <w:ilvl w:val="1"/>
          <w:numId w:val="7"/>
        </w:numPr>
        <w:ind w:left="426" w:firstLine="0"/>
        <w:jc w:val="both"/>
        <w:rPr>
          <w:iCs/>
        </w:rPr>
      </w:pPr>
      <w:r w:rsidRPr="00C14C73">
        <w:rPr>
          <w:iCs/>
        </w:rPr>
        <w:t xml:space="preserve"> Pasiūlymus STT parengto klausimyno tobulinimui;</w:t>
      </w:r>
    </w:p>
    <w:p w14:paraId="6E49318E" w14:textId="220EC37B" w:rsidR="00DA741B" w:rsidRPr="00C14C73" w:rsidRDefault="00DA741B" w:rsidP="00DA741B">
      <w:pPr>
        <w:widowControl w:val="0"/>
        <w:ind w:firstLine="426"/>
        <w:jc w:val="both"/>
        <w:rPr>
          <w:iCs/>
        </w:rPr>
      </w:pPr>
      <w:r w:rsidRPr="00C14C73">
        <w:rPr>
          <w:iCs/>
        </w:rPr>
        <w:t>6.2. Apklaus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rezultat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duomenis SPSS System (*.</w:t>
      </w:r>
      <w:proofErr w:type="spellStart"/>
      <w:r w:rsidRPr="00C14C73">
        <w:rPr>
          <w:iCs/>
        </w:rPr>
        <w:t>sav</w:t>
      </w:r>
      <w:proofErr w:type="spellEnd"/>
      <w:r w:rsidRPr="00C14C73">
        <w:rPr>
          <w:iCs/>
        </w:rPr>
        <w:t>) ar lygiaver</w:t>
      </w:r>
      <w:r w:rsidRPr="00C14C73">
        <w:rPr>
          <w:rFonts w:hint="eastAsia"/>
          <w:iCs/>
        </w:rPr>
        <w:t>č</w:t>
      </w:r>
      <w:r w:rsidRPr="00C14C73">
        <w:rPr>
          <w:iCs/>
        </w:rPr>
        <w:t>iu formatu ir CSV (*.</w:t>
      </w:r>
      <w:proofErr w:type="spellStart"/>
      <w:r w:rsidRPr="00C14C73">
        <w:rPr>
          <w:iCs/>
        </w:rPr>
        <w:t>csv</w:t>
      </w:r>
      <w:proofErr w:type="spellEnd"/>
      <w:r w:rsidRPr="00C14C73">
        <w:rPr>
          <w:iCs/>
        </w:rPr>
        <w:t>) formatu, el. pa</w:t>
      </w:r>
      <w:r w:rsidRPr="00C14C73">
        <w:rPr>
          <w:rFonts w:hint="eastAsia"/>
          <w:iCs/>
        </w:rPr>
        <w:t>š</w:t>
      </w:r>
      <w:r w:rsidRPr="00C14C73">
        <w:rPr>
          <w:iCs/>
        </w:rPr>
        <w:t xml:space="preserve">tu;   </w:t>
      </w:r>
    </w:p>
    <w:p w14:paraId="08FEFD6A" w14:textId="5B09FD81" w:rsidR="00DA741B" w:rsidRPr="00C14C73" w:rsidRDefault="00DA741B" w:rsidP="00DA741B">
      <w:pPr>
        <w:widowControl w:val="0"/>
        <w:ind w:firstLine="426"/>
        <w:jc w:val="both"/>
        <w:rPr>
          <w:iCs/>
        </w:rPr>
      </w:pPr>
      <w:r w:rsidRPr="00C14C73">
        <w:rPr>
          <w:iCs/>
        </w:rPr>
        <w:t>6.3. Sociologin</w:t>
      </w:r>
      <w:r w:rsidRPr="00C14C73">
        <w:rPr>
          <w:rFonts w:hint="eastAsia"/>
          <w:iCs/>
        </w:rPr>
        <w:t>ė</w:t>
      </w:r>
      <w:r w:rsidRPr="00C14C73">
        <w:rPr>
          <w:iCs/>
        </w:rPr>
        <w:t>s apklausos rezultat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analiz</w:t>
      </w:r>
      <w:r w:rsidRPr="00C14C73">
        <w:rPr>
          <w:rFonts w:hint="eastAsia"/>
          <w:iCs/>
        </w:rPr>
        <w:t>ė</w:t>
      </w:r>
      <w:r w:rsidRPr="00C14C73">
        <w:rPr>
          <w:iCs/>
        </w:rPr>
        <w:t>s ataskait</w:t>
      </w:r>
      <w:r w:rsidRPr="00C14C73">
        <w:rPr>
          <w:rFonts w:hint="eastAsia"/>
          <w:iCs/>
        </w:rPr>
        <w:t>ą</w:t>
      </w:r>
      <w:r w:rsidRPr="00C14C73">
        <w:rPr>
          <w:iCs/>
        </w:rPr>
        <w:t xml:space="preserve"> (elektronin</w:t>
      </w:r>
      <w:r w:rsidRPr="00C14C73">
        <w:rPr>
          <w:rFonts w:hint="eastAsia"/>
          <w:iCs/>
        </w:rPr>
        <w:t>ę</w:t>
      </w:r>
      <w:r w:rsidRPr="00C14C73">
        <w:rPr>
          <w:iCs/>
        </w:rPr>
        <w:t xml:space="preserve"> versij</w:t>
      </w:r>
      <w:r w:rsidRPr="00C14C73">
        <w:rPr>
          <w:rFonts w:hint="eastAsia"/>
          <w:iCs/>
        </w:rPr>
        <w:t>ą</w:t>
      </w:r>
      <w:r w:rsidRPr="00C14C73">
        <w:rPr>
          <w:iCs/>
        </w:rPr>
        <w:t xml:space="preserve">); </w:t>
      </w:r>
    </w:p>
    <w:p w14:paraId="394C837B" w14:textId="145CE16B" w:rsidR="00DA741B" w:rsidRPr="00C14C73" w:rsidRDefault="00DA741B" w:rsidP="00DA741B">
      <w:pPr>
        <w:widowControl w:val="0"/>
        <w:ind w:firstLine="426"/>
        <w:jc w:val="both"/>
        <w:rPr>
          <w:iCs/>
        </w:rPr>
      </w:pPr>
      <w:r w:rsidRPr="00C14C73">
        <w:rPr>
          <w:iCs/>
        </w:rPr>
        <w:t>6.4. Analiz</w:t>
      </w:r>
      <w:r w:rsidRPr="00C14C73">
        <w:rPr>
          <w:rFonts w:hint="eastAsia"/>
          <w:iCs/>
        </w:rPr>
        <w:t>ė</w:t>
      </w:r>
      <w:r w:rsidRPr="00C14C73">
        <w:rPr>
          <w:iCs/>
        </w:rPr>
        <w:t>s i</w:t>
      </w:r>
      <w:r w:rsidRPr="00C14C73">
        <w:rPr>
          <w:rFonts w:hint="eastAsia"/>
          <w:iCs/>
        </w:rPr>
        <w:t>š</w:t>
      </w:r>
      <w:r w:rsidRPr="00C14C73">
        <w:rPr>
          <w:iCs/>
        </w:rPr>
        <w:t>vadas apibendrinan</w:t>
      </w:r>
      <w:r w:rsidRPr="00C14C73">
        <w:rPr>
          <w:rFonts w:hint="eastAsia"/>
          <w:iCs/>
        </w:rPr>
        <w:t>č</w:t>
      </w:r>
      <w:r w:rsidRPr="00C14C73">
        <w:rPr>
          <w:iCs/>
        </w:rPr>
        <w:t>i</w:t>
      </w:r>
      <w:r w:rsidRPr="00C14C73">
        <w:rPr>
          <w:rFonts w:hint="eastAsia"/>
          <w:iCs/>
        </w:rPr>
        <w:t>ą</w:t>
      </w:r>
      <w:r w:rsidRPr="00C14C73">
        <w:rPr>
          <w:iCs/>
        </w:rPr>
        <w:t xml:space="preserve"> ra</w:t>
      </w:r>
      <w:r w:rsidRPr="00C14C73">
        <w:rPr>
          <w:rFonts w:hint="eastAsia"/>
          <w:iCs/>
        </w:rPr>
        <w:t>š</w:t>
      </w:r>
      <w:r w:rsidRPr="00C14C73">
        <w:rPr>
          <w:iCs/>
        </w:rPr>
        <w:t>ytin</w:t>
      </w:r>
      <w:r w:rsidRPr="00C14C73">
        <w:rPr>
          <w:rFonts w:hint="eastAsia"/>
          <w:iCs/>
        </w:rPr>
        <w:t>ę</w:t>
      </w:r>
      <w:r w:rsidRPr="00C14C73">
        <w:rPr>
          <w:iCs/>
        </w:rPr>
        <w:t xml:space="preserve"> pa</w:t>
      </w:r>
      <w:r w:rsidRPr="00C14C73">
        <w:rPr>
          <w:rFonts w:hint="eastAsia"/>
          <w:iCs/>
        </w:rPr>
        <w:t>ž</w:t>
      </w:r>
      <w:r w:rsidRPr="00C14C73">
        <w:rPr>
          <w:iCs/>
        </w:rPr>
        <w:t>ym</w:t>
      </w:r>
      <w:r w:rsidRPr="00C14C73">
        <w:rPr>
          <w:rFonts w:hint="eastAsia"/>
          <w:iCs/>
        </w:rPr>
        <w:t>ą</w:t>
      </w:r>
      <w:r w:rsidRPr="00C14C73">
        <w:rPr>
          <w:iCs/>
        </w:rPr>
        <w:t xml:space="preserve"> (ap</w:t>
      </w:r>
      <w:r w:rsidRPr="00C14C73">
        <w:rPr>
          <w:rFonts w:hint="eastAsia"/>
          <w:iCs/>
        </w:rPr>
        <w:t>ž</w:t>
      </w:r>
      <w:r w:rsidRPr="00C14C73">
        <w:rPr>
          <w:iCs/>
        </w:rPr>
        <w:t>valg</w:t>
      </w:r>
      <w:r w:rsidRPr="00C14C73">
        <w:rPr>
          <w:rFonts w:hint="eastAsia"/>
          <w:iCs/>
        </w:rPr>
        <w:t>ą</w:t>
      </w:r>
      <w:r w:rsidRPr="00C14C73">
        <w:rPr>
          <w:iCs/>
        </w:rPr>
        <w:t>) lietuvi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ir angl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kalbomis (elektronin</w:t>
      </w:r>
      <w:r w:rsidRPr="00C14C73">
        <w:rPr>
          <w:rFonts w:hint="eastAsia"/>
          <w:iCs/>
        </w:rPr>
        <w:t>ę</w:t>
      </w:r>
      <w:r w:rsidRPr="00C14C73">
        <w:rPr>
          <w:iCs/>
        </w:rPr>
        <w:t xml:space="preserve"> versij</w:t>
      </w:r>
      <w:r w:rsidRPr="00C14C73">
        <w:rPr>
          <w:rFonts w:hint="eastAsia"/>
          <w:iCs/>
        </w:rPr>
        <w:t>ą</w:t>
      </w:r>
      <w:r w:rsidRPr="00C14C73">
        <w:rPr>
          <w:iCs/>
        </w:rPr>
        <w:t>);</w:t>
      </w:r>
    </w:p>
    <w:p w14:paraId="475CD376" w14:textId="2201D3AC" w:rsidR="00DA741B" w:rsidRPr="00C14C73" w:rsidRDefault="00DA741B" w:rsidP="00DA741B">
      <w:pPr>
        <w:widowControl w:val="0"/>
        <w:ind w:firstLine="426"/>
        <w:jc w:val="both"/>
        <w:rPr>
          <w:iCs/>
        </w:rPr>
      </w:pPr>
      <w:r w:rsidRPr="00C14C73">
        <w:rPr>
          <w:iCs/>
        </w:rPr>
        <w:t>6.5. Suderinus su STT, parengti atlikto sociologinio tyrimo pristatymo med</w:t>
      </w:r>
      <w:r w:rsidRPr="00C14C73">
        <w:rPr>
          <w:rFonts w:hint="eastAsia"/>
          <w:iCs/>
        </w:rPr>
        <w:t>ž</w:t>
      </w:r>
      <w:r w:rsidRPr="00C14C73">
        <w:rPr>
          <w:iCs/>
        </w:rPr>
        <w:t>iag</w:t>
      </w:r>
      <w:r w:rsidRPr="00C14C73">
        <w:rPr>
          <w:rFonts w:hint="eastAsia"/>
          <w:iCs/>
        </w:rPr>
        <w:t>ą</w:t>
      </w:r>
      <w:r w:rsidRPr="00C14C73">
        <w:rPr>
          <w:iCs/>
        </w:rPr>
        <w:t xml:space="preserve"> (pagrindines tendencijas, </w:t>
      </w:r>
      <w:r w:rsidRPr="00C14C73">
        <w:rPr>
          <w:rFonts w:hint="eastAsia"/>
          <w:iCs/>
        </w:rPr>
        <w:t>„</w:t>
      </w:r>
      <w:r w:rsidRPr="00C14C73">
        <w:rPr>
          <w:iCs/>
        </w:rPr>
        <w:t>PPT</w:t>
      </w:r>
      <w:r w:rsidRPr="00C14C73">
        <w:rPr>
          <w:rFonts w:hint="eastAsia"/>
          <w:iCs/>
        </w:rPr>
        <w:t>“</w:t>
      </w:r>
      <w:r w:rsidRPr="00C14C73">
        <w:rPr>
          <w:iCs/>
        </w:rPr>
        <w:t xml:space="preserve"> ar </w:t>
      </w:r>
      <w:r w:rsidRPr="00C14C73">
        <w:rPr>
          <w:rFonts w:hint="eastAsia"/>
          <w:iCs/>
        </w:rPr>
        <w:t>„</w:t>
      </w:r>
      <w:r w:rsidRPr="00C14C73">
        <w:rPr>
          <w:iCs/>
        </w:rPr>
        <w:t>PPTX</w:t>
      </w:r>
      <w:r w:rsidRPr="00C14C73">
        <w:rPr>
          <w:rFonts w:hint="eastAsia"/>
          <w:iCs/>
        </w:rPr>
        <w:t>“</w:t>
      </w:r>
      <w:r w:rsidRPr="00C14C73">
        <w:rPr>
          <w:iCs/>
        </w:rPr>
        <w:t xml:space="preserve"> formato elektronin</w:t>
      </w:r>
      <w:r w:rsidRPr="00C14C73">
        <w:rPr>
          <w:rFonts w:hint="eastAsia"/>
          <w:iCs/>
        </w:rPr>
        <w:t>ę</w:t>
      </w:r>
      <w:r w:rsidRPr="00C14C73">
        <w:rPr>
          <w:iCs/>
        </w:rPr>
        <w:t xml:space="preserve"> versij</w:t>
      </w:r>
      <w:r w:rsidRPr="00C14C73">
        <w:rPr>
          <w:rFonts w:hint="eastAsia"/>
          <w:iCs/>
        </w:rPr>
        <w:t>ą</w:t>
      </w:r>
      <w:r w:rsidRPr="00C14C73">
        <w:rPr>
          <w:iCs/>
        </w:rPr>
        <w:t>);</w:t>
      </w:r>
    </w:p>
    <w:p w14:paraId="680A2425" w14:textId="77777777" w:rsidR="00DA741B" w:rsidRPr="00C14C73" w:rsidRDefault="00DA741B" w:rsidP="00DA741B">
      <w:pPr>
        <w:widowControl w:val="0"/>
        <w:tabs>
          <w:tab w:val="left" w:pos="709"/>
          <w:tab w:val="left" w:pos="851"/>
        </w:tabs>
        <w:ind w:firstLine="426"/>
        <w:jc w:val="both"/>
        <w:rPr>
          <w:iCs/>
        </w:rPr>
      </w:pPr>
      <w:r w:rsidRPr="00C14C73">
        <w:rPr>
          <w:iCs/>
        </w:rPr>
        <w:t>6.6. Apklausos duomen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kry</w:t>
      </w:r>
      <w:r w:rsidRPr="00C14C73">
        <w:rPr>
          <w:rFonts w:hint="eastAsia"/>
          <w:iCs/>
        </w:rPr>
        <w:t>ž</w:t>
      </w:r>
      <w:r w:rsidRPr="00C14C73">
        <w:rPr>
          <w:iCs/>
        </w:rPr>
        <w:t>mines lenteles su pagrindini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tyrimo klausim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atsakym</w:t>
      </w:r>
      <w:r w:rsidRPr="00C14C73">
        <w:rPr>
          <w:rFonts w:hint="eastAsia"/>
          <w:iCs/>
        </w:rPr>
        <w:t>ų</w:t>
      </w:r>
      <w:r w:rsidRPr="00C14C73">
        <w:rPr>
          <w:iCs/>
        </w:rPr>
        <w:t xml:space="preserve"> pasiskirstymu pagal įmonės dydį, įmonės veikimo laikotarpį (amžių), veiklos sektorių (*</w:t>
      </w:r>
      <w:proofErr w:type="spellStart"/>
      <w:r w:rsidRPr="00C14C73">
        <w:rPr>
          <w:iCs/>
        </w:rPr>
        <w:t>xlsx</w:t>
      </w:r>
      <w:proofErr w:type="spellEnd"/>
      <w:r w:rsidRPr="00C14C73">
        <w:rPr>
          <w:iCs/>
        </w:rPr>
        <w:t>. formatu).</w:t>
      </w:r>
    </w:p>
    <w:p w14:paraId="111E5A70" w14:textId="5AD29363" w:rsidR="00767BD8" w:rsidRPr="0021101B" w:rsidRDefault="001C2857" w:rsidP="001C2857">
      <w:pPr>
        <w:widowControl w:val="0"/>
        <w:tabs>
          <w:tab w:val="left" w:pos="709"/>
          <w:tab w:val="left" w:pos="851"/>
        </w:tabs>
        <w:ind w:firstLine="426"/>
        <w:jc w:val="both"/>
      </w:pPr>
      <w:r w:rsidRPr="0021101B">
        <w:rPr>
          <w:b/>
          <w:bCs/>
        </w:rPr>
        <w:lastRenderedPageBreak/>
        <w:t xml:space="preserve">7. </w:t>
      </w:r>
      <w:r w:rsidR="00767BD8" w:rsidRPr="0021101B">
        <w:rPr>
          <w:b/>
          <w:bCs/>
        </w:rPr>
        <w:t>Paslaugų suteikimo termina</w:t>
      </w:r>
      <w:r w:rsidR="00DE10EA" w:rsidRPr="0021101B">
        <w:rPr>
          <w:b/>
          <w:bCs/>
        </w:rPr>
        <w:t>i</w:t>
      </w:r>
      <w:r w:rsidR="00767BD8" w:rsidRPr="0021101B">
        <w:t>:</w:t>
      </w:r>
    </w:p>
    <w:p w14:paraId="54803D73" w14:textId="5C97394D" w:rsidR="00767BD8" w:rsidRPr="00C14C73" w:rsidRDefault="00904194" w:rsidP="008C00E6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 </w:t>
      </w:r>
      <w:r w:rsidR="00767BD8" w:rsidRPr="00C14C73">
        <w:t xml:space="preserve">Per </w:t>
      </w:r>
      <w:r w:rsidR="00767BD8" w:rsidRPr="00C14C73">
        <w:rPr>
          <w:b/>
          <w:bCs/>
        </w:rPr>
        <w:t>5 darbo dienas</w:t>
      </w:r>
      <w:r w:rsidR="00767BD8" w:rsidRPr="00C14C73">
        <w:t xml:space="preserve"> nuo sutarties pasirašymo </w:t>
      </w:r>
      <w:r w:rsidR="006A318D" w:rsidRPr="00C14C73">
        <w:t xml:space="preserve">STT </w:t>
      </w:r>
      <w:r w:rsidR="00767BD8" w:rsidRPr="00C14C73">
        <w:t>perduoti parengtus tyrimo klausimynus.</w:t>
      </w:r>
    </w:p>
    <w:p w14:paraId="56C2388C" w14:textId="46A6D38E" w:rsidR="00767BD8" w:rsidRPr="00C14C73" w:rsidRDefault="00767BD8" w:rsidP="008C00E6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Per </w:t>
      </w:r>
      <w:r w:rsidR="001E1FC6" w:rsidRPr="00C14C73">
        <w:rPr>
          <w:b/>
          <w:bCs/>
        </w:rPr>
        <w:t>10</w:t>
      </w:r>
      <w:r w:rsidRPr="00C14C73">
        <w:rPr>
          <w:b/>
          <w:bCs/>
        </w:rPr>
        <w:t xml:space="preserve"> darbo dien</w:t>
      </w:r>
      <w:r w:rsidR="001E1FC6" w:rsidRPr="00C14C73">
        <w:rPr>
          <w:b/>
          <w:bCs/>
        </w:rPr>
        <w:t>ų</w:t>
      </w:r>
      <w:r w:rsidRPr="00C14C73">
        <w:t xml:space="preserve"> nuo </w:t>
      </w:r>
      <w:bookmarkStart w:id="0" w:name="_Hlk204346224"/>
      <w:r w:rsidR="007E72B3" w:rsidRPr="00C14C73">
        <w:t>Techninės specifikacijos</w:t>
      </w:r>
      <w:r w:rsidR="00904194" w:rsidRPr="00C14C73">
        <w:t xml:space="preserve"> 7.1.</w:t>
      </w:r>
      <w:r w:rsidRPr="00C14C73">
        <w:t xml:space="preserve"> </w:t>
      </w:r>
      <w:r w:rsidR="007E72B3" w:rsidRPr="00C14C73">
        <w:t xml:space="preserve">punkte </w:t>
      </w:r>
      <w:r w:rsidR="006A318D" w:rsidRPr="00C14C73">
        <w:t>nurodytų</w:t>
      </w:r>
      <w:r w:rsidR="007E72B3" w:rsidRPr="00C14C73">
        <w:t xml:space="preserve"> </w:t>
      </w:r>
      <w:bookmarkEnd w:id="0"/>
      <w:r w:rsidR="001E1FC6" w:rsidRPr="00C14C73">
        <w:t>veiksmų atlikimo</w:t>
      </w:r>
      <w:r w:rsidR="006A318D" w:rsidRPr="00C14C73">
        <w:t xml:space="preserve">, </w:t>
      </w:r>
      <w:r w:rsidRPr="00C14C73">
        <w:t>parengti tyrimo planą, respondentų atrankos metodiką, pat</w:t>
      </w:r>
      <w:r w:rsidR="001E1FC6" w:rsidRPr="00C14C73">
        <w:t xml:space="preserve">eikti pasiūlymus </w:t>
      </w:r>
      <w:r w:rsidRPr="00C14C73">
        <w:t xml:space="preserve">ir suderinti su </w:t>
      </w:r>
      <w:r w:rsidR="006A318D" w:rsidRPr="00C14C73">
        <w:t xml:space="preserve">STT </w:t>
      </w:r>
      <w:r w:rsidRPr="00C14C73">
        <w:t>tyrimo klausimynus;</w:t>
      </w:r>
    </w:p>
    <w:p w14:paraId="74002F8B" w14:textId="3FECA39A" w:rsidR="00767BD8" w:rsidRPr="00C14C73" w:rsidRDefault="00767BD8" w:rsidP="008C00E6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Per </w:t>
      </w:r>
      <w:r w:rsidR="001E1FC6" w:rsidRPr="00C14C73">
        <w:rPr>
          <w:b/>
          <w:bCs/>
        </w:rPr>
        <w:t>45</w:t>
      </w:r>
      <w:r w:rsidR="006A318D" w:rsidRPr="00C14C73">
        <w:rPr>
          <w:b/>
          <w:bCs/>
        </w:rPr>
        <w:t xml:space="preserve"> darbo dien</w:t>
      </w:r>
      <w:r w:rsidR="00D57247" w:rsidRPr="00C14C73">
        <w:rPr>
          <w:b/>
          <w:bCs/>
        </w:rPr>
        <w:t>as</w:t>
      </w:r>
      <w:r w:rsidRPr="00C14C73">
        <w:t xml:space="preserve"> nuo </w:t>
      </w:r>
      <w:r w:rsidR="006A318D" w:rsidRPr="00C14C73">
        <w:t xml:space="preserve">Techninės specifikacijos 7.2 punkte nurodytų paslaugų suteikimo, </w:t>
      </w:r>
      <w:r w:rsidRPr="00C14C73">
        <w:t xml:space="preserve">atlikti pagal su </w:t>
      </w:r>
      <w:r w:rsidR="006A318D" w:rsidRPr="00C14C73">
        <w:t xml:space="preserve">STT </w:t>
      </w:r>
      <w:r w:rsidRPr="00C14C73">
        <w:t xml:space="preserve">suderintą planą ne mažiau kaip </w:t>
      </w:r>
      <w:r w:rsidR="00D57247" w:rsidRPr="00C14C73">
        <w:t>7</w:t>
      </w:r>
      <w:r w:rsidRPr="00C14C73">
        <w:t>00 (</w:t>
      </w:r>
      <w:r w:rsidR="00D57247" w:rsidRPr="00C14C73">
        <w:t>septynių šimtų</w:t>
      </w:r>
      <w:r w:rsidRPr="00C14C73">
        <w:t>) Lietu</w:t>
      </w:r>
      <w:r w:rsidR="00D57247" w:rsidRPr="00C14C73">
        <w:t>voje veikiančių įmonių atstovų apklausą</w:t>
      </w:r>
      <w:r w:rsidRPr="00C14C73">
        <w:t>;</w:t>
      </w:r>
    </w:p>
    <w:p w14:paraId="462CDBC9" w14:textId="12262A89" w:rsidR="00767BD8" w:rsidRPr="00C14C73" w:rsidRDefault="00767BD8" w:rsidP="008C00E6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rPr>
          <w:bCs/>
        </w:rPr>
        <w:t xml:space="preserve">Per </w:t>
      </w:r>
      <w:r w:rsidR="006A318D" w:rsidRPr="00C14C73">
        <w:rPr>
          <w:b/>
        </w:rPr>
        <w:t>5 darbo dienas</w:t>
      </w:r>
      <w:r w:rsidRPr="00C14C73">
        <w:rPr>
          <w:bCs/>
        </w:rPr>
        <w:t xml:space="preserve"> nuo </w:t>
      </w:r>
      <w:r w:rsidR="006A318D" w:rsidRPr="00C14C73">
        <w:t xml:space="preserve">Techninės specifikacijos 7.3 punkte nurodytų paslaugų suteikimo, </w:t>
      </w:r>
      <w:r w:rsidRPr="00C14C73">
        <w:rPr>
          <w:bCs/>
        </w:rPr>
        <w:t xml:space="preserve">pateikti </w:t>
      </w:r>
      <w:r w:rsidRPr="00C14C73">
        <w:t>atliktų apklausų rezultatų duomenis SPSS System (*.</w:t>
      </w:r>
      <w:proofErr w:type="spellStart"/>
      <w:r w:rsidRPr="00C14C73">
        <w:t>sav</w:t>
      </w:r>
      <w:proofErr w:type="spellEnd"/>
      <w:r w:rsidRPr="00C14C73">
        <w:t xml:space="preserve">) ar lygiaverčiu </w:t>
      </w:r>
      <w:r w:rsidR="00D57247" w:rsidRPr="00C14C73">
        <w:t>formatu bei CSV (*.</w:t>
      </w:r>
      <w:proofErr w:type="spellStart"/>
      <w:r w:rsidR="00D57247" w:rsidRPr="00C14C73">
        <w:t>csv</w:t>
      </w:r>
      <w:proofErr w:type="spellEnd"/>
      <w:r w:rsidR="00D57247" w:rsidRPr="00C14C73">
        <w:t>) formatu el. paštu</w:t>
      </w:r>
      <w:r w:rsidRPr="00C14C73">
        <w:t>;</w:t>
      </w:r>
      <w:r w:rsidRPr="00C14C73">
        <w:rPr>
          <w:bCs/>
        </w:rPr>
        <w:t xml:space="preserve">   </w:t>
      </w:r>
    </w:p>
    <w:p w14:paraId="41F88443" w14:textId="69ED1C0F" w:rsidR="00767BD8" w:rsidRPr="00C14C73" w:rsidRDefault="00767BD8" w:rsidP="008C00E6">
      <w:pPr>
        <w:pStyle w:val="Sraopastraipa"/>
        <w:widowControl w:val="0"/>
        <w:numPr>
          <w:ilvl w:val="1"/>
          <w:numId w:val="3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Per </w:t>
      </w:r>
      <w:r w:rsidR="006A318D" w:rsidRPr="00C14C73">
        <w:rPr>
          <w:b/>
          <w:bCs/>
        </w:rPr>
        <w:t>1</w:t>
      </w:r>
      <w:r w:rsidR="00D57247" w:rsidRPr="00C14C73">
        <w:rPr>
          <w:b/>
          <w:bCs/>
        </w:rPr>
        <w:t>5</w:t>
      </w:r>
      <w:r w:rsidR="006A318D" w:rsidRPr="00C14C73">
        <w:rPr>
          <w:b/>
          <w:bCs/>
        </w:rPr>
        <w:t xml:space="preserve"> darbo dienų</w:t>
      </w:r>
      <w:r w:rsidR="006A318D" w:rsidRPr="00C14C73">
        <w:t xml:space="preserve"> nuo Techninės specifikacijos 7.4 punkte nurodytų paslaugų suteikimo</w:t>
      </w:r>
      <w:r w:rsidR="00D57247" w:rsidRPr="00C14C73">
        <w:t>, parengti</w:t>
      </w:r>
      <w:r w:rsidRPr="00C14C73">
        <w:t>:</w:t>
      </w:r>
    </w:p>
    <w:p w14:paraId="75F6DACC" w14:textId="77777777" w:rsidR="00767BD8" w:rsidRPr="00C14C73" w:rsidRDefault="00767BD8" w:rsidP="008C00E6">
      <w:pPr>
        <w:pStyle w:val="Sraopastraipa"/>
        <w:widowControl w:val="0"/>
        <w:numPr>
          <w:ilvl w:val="2"/>
          <w:numId w:val="3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Sociologinės apklausos rezultatų analizės ataskaitą (elektroninę versiją); </w:t>
      </w:r>
    </w:p>
    <w:p w14:paraId="1A34C9DC" w14:textId="485A6D60" w:rsidR="00767BD8" w:rsidRPr="00C14C73" w:rsidRDefault="00767BD8" w:rsidP="008C00E6">
      <w:pPr>
        <w:pStyle w:val="Sraopastraipa"/>
        <w:widowControl w:val="0"/>
        <w:numPr>
          <w:ilvl w:val="2"/>
          <w:numId w:val="3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>Analizės išvadas apibendrinančią rašytinę pažymą</w:t>
      </w:r>
      <w:r w:rsidRPr="00C14C73">
        <w:rPr>
          <w:bCs/>
        </w:rPr>
        <w:t xml:space="preserve"> (apžvalgą) lietuvių ir anglų kalbomis</w:t>
      </w:r>
      <w:r w:rsidR="00D57247" w:rsidRPr="00C14C73">
        <w:rPr>
          <w:bCs/>
        </w:rPr>
        <w:t>;</w:t>
      </w:r>
    </w:p>
    <w:p w14:paraId="7630B93C" w14:textId="0121608F" w:rsidR="00767BD8" w:rsidRPr="00C14C73" w:rsidRDefault="00767BD8" w:rsidP="008C00E6">
      <w:pPr>
        <w:pStyle w:val="Sraopastraipa"/>
        <w:widowControl w:val="0"/>
        <w:numPr>
          <w:ilvl w:val="2"/>
          <w:numId w:val="3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Suderinus su </w:t>
      </w:r>
      <w:r w:rsidR="006A318D" w:rsidRPr="00C14C73">
        <w:t>STT</w:t>
      </w:r>
      <w:r w:rsidRPr="00C14C73">
        <w:t>, parengti atlikto sociologinio tyrimo pristatymo medžiagą (pagrindines tendencijas, „PPT“ ar „PPTX“ formato elektroninę versiją);</w:t>
      </w:r>
    </w:p>
    <w:p w14:paraId="463F3B77" w14:textId="17E8923E" w:rsidR="00767BD8" w:rsidRPr="00C14C73" w:rsidRDefault="00767BD8" w:rsidP="00767BD8">
      <w:pPr>
        <w:pStyle w:val="Sraopastraipa"/>
        <w:widowControl w:val="0"/>
        <w:numPr>
          <w:ilvl w:val="2"/>
          <w:numId w:val="3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</w:pPr>
      <w:r w:rsidRPr="00C14C73">
        <w:t xml:space="preserve">Apklausos duomenų kryžmines lenteles su pagrindinių tyrimo klausimų atsakymų pasiskirstymą </w:t>
      </w:r>
      <w:r w:rsidR="00D57247" w:rsidRPr="00C14C73">
        <w:t>pagal įmonės dydį, įmonės veikimo laikotarpį (amžių), veiklos sektorių (*</w:t>
      </w:r>
      <w:proofErr w:type="spellStart"/>
      <w:r w:rsidR="00D57247" w:rsidRPr="00C14C73">
        <w:t>xlsx</w:t>
      </w:r>
      <w:proofErr w:type="spellEnd"/>
      <w:r w:rsidR="00D57247" w:rsidRPr="00C14C73">
        <w:t>. formatu).</w:t>
      </w:r>
    </w:p>
    <w:p w14:paraId="79892BE1" w14:textId="77777777" w:rsidR="0021101B" w:rsidRPr="006676AB" w:rsidRDefault="0021101B" w:rsidP="0021101B">
      <w:pPr>
        <w:widowControl w:val="0"/>
        <w:tabs>
          <w:tab w:val="left" w:pos="709"/>
          <w:tab w:val="left" w:pos="993"/>
        </w:tabs>
        <w:ind w:firstLine="426"/>
        <w:jc w:val="both"/>
        <w:rPr>
          <w:b/>
          <w:bCs/>
          <w:iCs/>
        </w:rPr>
      </w:pPr>
      <w:r w:rsidRPr="006676AB">
        <w:rPr>
          <w:b/>
          <w:bCs/>
          <w:iCs/>
        </w:rPr>
        <w:t>8.</w:t>
      </w:r>
      <w:r w:rsidRPr="006676AB">
        <w:rPr>
          <w:b/>
          <w:bCs/>
          <w:iCs/>
        </w:rPr>
        <w:tab/>
        <w:t>Paslaugų derinimo tvarka:</w:t>
      </w:r>
    </w:p>
    <w:p w14:paraId="1E654BEE" w14:textId="77777777" w:rsidR="0021101B" w:rsidRPr="006676AB" w:rsidRDefault="0021101B" w:rsidP="0021101B">
      <w:pPr>
        <w:widowControl w:val="0"/>
        <w:tabs>
          <w:tab w:val="left" w:pos="709"/>
          <w:tab w:val="left" w:pos="993"/>
        </w:tabs>
        <w:ind w:firstLine="426"/>
        <w:jc w:val="both"/>
        <w:rPr>
          <w:iCs/>
        </w:rPr>
      </w:pPr>
      <w:r w:rsidRPr="006676AB">
        <w:rPr>
          <w:iCs/>
        </w:rPr>
        <w:t>8.1.</w:t>
      </w:r>
      <w:r w:rsidRPr="006676AB">
        <w:rPr>
          <w:iCs/>
        </w:rPr>
        <w:tab/>
        <w:t xml:space="preserve">Tiekėjas, gavęs STT pastebėjimus/siūlymus, per 2 darbo dienas turi atlikti reikalingas korekcijas ir/arba pateikti pagrįstą paaiškinimą dėl atsisakymo taisyti parengtus dokumentus. . </w:t>
      </w:r>
    </w:p>
    <w:p w14:paraId="2F1EA03C" w14:textId="77777777" w:rsidR="0021101B" w:rsidRPr="006676AB" w:rsidRDefault="0021101B" w:rsidP="0021101B">
      <w:pPr>
        <w:widowControl w:val="0"/>
        <w:tabs>
          <w:tab w:val="left" w:pos="709"/>
          <w:tab w:val="left" w:pos="993"/>
        </w:tabs>
        <w:ind w:firstLine="426"/>
        <w:jc w:val="both"/>
        <w:rPr>
          <w:iCs/>
        </w:rPr>
      </w:pPr>
      <w:r w:rsidRPr="006676AB">
        <w:rPr>
          <w:iCs/>
        </w:rPr>
        <w:t>8.2.</w:t>
      </w:r>
      <w:r w:rsidRPr="006676AB">
        <w:rPr>
          <w:iCs/>
        </w:rPr>
        <w:tab/>
        <w:t xml:space="preserve">Dalyvauti (jei prašoma) su paslaugos teikimu susijusiuose susirinkimuose STT buveinės vietoje ir/arba nuotoliniu būdu naudojant Microsoft </w:t>
      </w:r>
      <w:proofErr w:type="spellStart"/>
      <w:r w:rsidRPr="006676AB">
        <w:rPr>
          <w:iCs/>
        </w:rPr>
        <w:t>Teams</w:t>
      </w:r>
      <w:proofErr w:type="spellEnd"/>
      <w:r w:rsidRPr="006676AB">
        <w:rPr>
          <w:iCs/>
        </w:rPr>
        <w:t xml:space="preserve"> platformą.</w:t>
      </w:r>
    </w:p>
    <w:p w14:paraId="661167AB" w14:textId="44F5EF2B" w:rsidR="00DE10EA" w:rsidRPr="006676AB" w:rsidRDefault="0021101B" w:rsidP="0021101B">
      <w:pPr>
        <w:widowControl w:val="0"/>
        <w:tabs>
          <w:tab w:val="left" w:pos="709"/>
          <w:tab w:val="left" w:pos="993"/>
        </w:tabs>
        <w:ind w:firstLine="426"/>
        <w:jc w:val="both"/>
        <w:rPr>
          <w:iCs/>
        </w:rPr>
      </w:pPr>
      <w:r w:rsidRPr="006676AB">
        <w:rPr>
          <w:iCs/>
        </w:rPr>
        <w:t>8.3.</w:t>
      </w:r>
      <w:r w:rsidRPr="006676AB">
        <w:rPr>
          <w:iCs/>
        </w:rPr>
        <w:tab/>
        <w:t>Užtikrinti iš STT gautų dokumentų (ar jų kopijų) ir/arba informacijos konfidencialumą ir duomenų apsaugą.</w:t>
      </w:r>
    </w:p>
    <w:p w14:paraId="3AF17DCF" w14:textId="4F2B4EC0" w:rsidR="00C43CC2" w:rsidRPr="00625361" w:rsidRDefault="000B19BA" w:rsidP="00C43CC2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jc w:val="center"/>
        <w:rPr>
          <w:rFonts w:eastAsia="Calibri"/>
        </w:rPr>
      </w:pPr>
      <w:r>
        <w:rPr>
          <w:rFonts w:eastAsia="Calibri"/>
        </w:rPr>
        <w:t>_____________________</w:t>
      </w:r>
    </w:p>
    <w:sectPr w:rsidR="00C43CC2" w:rsidRPr="006253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7416"/>
    <w:multiLevelType w:val="multilevel"/>
    <w:tmpl w:val="91D2B4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AF7CB2"/>
    <w:multiLevelType w:val="multilevel"/>
    <w:tmpl w:val="1946D2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991BD4"/>
    <w:multiLevelType w:val="multilevel"/>
    <w:tmpl w:val="AF8E78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2F18C1"/>
    <w:multiLevelType w:val="multilevel"/>
    <w:tmpl w:val="D71037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2191F11"/>
    <w:multiLevelType w:val="hybridMultilevel"/>
    <w:tmpl w:val="F32685C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87E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F42FC8"/>
    <w:multiLevelType w:val="multilevel"/>
    <w:tmpl w:val="9EAA6A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61"/>
    <w:rsid w:val="000B19BA"/>
    <w:rsid w:val="00135A58"/>
    <w:rsid w:val="001A172B"/>
    <w:rsid w:val="001C2857"/>
    <w:rsid w:val="001E1302"/>
    <w:rsid w:val="001E1FC6"/>
    <w:rsid w:val="0021101B"/>
    <w:rsid w:val="002A146C"/>
    <w:rsid w:val="004178C8"/>
    <w:rsid w:val="00442DA8"/>
    <w:rsid w:val="00485479"/>
    <w:rsid w:val="004D5D70"/>
    <w:rsid w:val="00540056"/>
    <w:rsid w:val="0059542B"/>
    <w:rsid w:val="005B676B"/>
    <w:rsid w:val="00617853"/>
    <w:rsid w:val="00625361"/>
    <w:rsid w:val="00653543"/>
    <w:rsid w:val="006676AB"/>
    <w:rsid w:val="00670981"/>
    <w:rsid w:val="00682D26"/>
    <w:rsid w:val="006A318D"/>
    <w:rsid w:val="006E6DAA"/>
    <w:rsid w:val="00767BD8"/>
    <w:rsid w:val="007E72B3"/>
    <w:rsid w:val="0083060A"/>
    <w:rsid w:val="008C00E6"/>
    <w:rsid w:val="00904194"/>
    <w:rsid w:val="00962332"/>
    <w:rsid w:val="009D3831"/>
    <w:rsid w:val="00AE595B"/>
    <w:rsid w:val="00C14C73"/>
    <w:rsid w:val="00C17C7E"/>
    <w:rsid w:val="00C43CC2"/>
    <w:rsid w:val="00D346C7"/>
    <w:rsid w:val="00D454A0"/>
    <w:rsid w:val="00D57247"/>
    <w:rsid w:val="00DA741B"/>
    <w:rsid w:val="00DE10EA"/>
    <w:rsid w:val="00ED387C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E896"/>
  <w15:chartTrackingRefBased/>
  <w15:docId w15:val="{F9D2BAC5-6F59-4E08-A04A-21CEE30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361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3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3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3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3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3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3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3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3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36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3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361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List Paragraph21,Buletai,Bullet EY,List Paragraph1,List Paragraph2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625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53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3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361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25361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21 Diagrama,Buletai Diagrama,Bullet EY Diagrama,List Paragraph1 Diagrama,List Paragraph2 Diagrama,Numbering Diagrama,ERP-List Paragraph Diagrama"/>
    <w:link w:val="Sraopastraipa"/>
    <w:uiPriority w:val="34"/>
    <w:qFormat/>
    <w:locked/>
    <w:rsid w:val="00767BD8"/>
    <w:rPr>
      <w:rFonts w:eastAsia="Times New Roman"/>
      <w:bCs w:val="0"/>
      <w:spacing w:val="0"/>
      <w:kern w:val="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67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676B"/>
    <w:rPr>
      <w:rFonts w:ascii="Segoe UI" w:eastAsia="Times New Roman" w:hAnsi="Segoe UI" w:cs="Segoe UI"/>
      <w:bCs w:val="0"/>
      <w:spacing w:val="0"/>
      <w:kern w:val="0"/>
      <w:sz w:val="18"/>
      <w:szCs w:val="18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74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741B"/>
    <w:rPr>
      <w:rFonts w:eastAsia="Times New Roman"/>
      <w:bCs w:val="0"/>
      <w:spacing w:val="0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741B"/>
    <w:pPr>
      <w:widowControl w:val="0"/>
    </w:pPr>
    <w:rPr>
      <w:rFonts w:ascii="TimesLT" w:hAnsi="TimesLT"/>
      <w:b/>
      <w:bCs/>
      <w:lang w:eastAsia="en-US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741B"/>
    <w:rPr>
      <w:rFonts w:ascii="TimesLT" w:eastAsia="Times New Roman" w:hAnsi="TimesLT"/>
      <w:b/>
      <w:bCs/>
      <w:spacing w:val="0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4705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Laima Ratkevičienė</cp:lastModifiedBy>
  <cp:revision>24</cp:revision>
  <dcterms:created xsi:type="dcterms:W3CDTF">2025-07-28T08:06:00Z</dcterms:created>
  <dcterms:modified xsi:type="dcterms:W3CDTF">2025-11-06T11:34:00Z</dcterms:modified>
</cp:coreProperties>
</file>