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DEFD" w14:textId="77777777" w:rsidR="00F3547C" w:rsidRPr="004A12AA" w:rsidRDefault="00F3547C" w:rsidP="00865E06">
      <w:pPr>
        <w:spacing w:after="120" w:line="240" w:lineRule="auto"/>
        <w:contextualSpacing/>
        <w:jc w:val="center"/>
        <w:rPr>
          <w:rFonts w:ascii="Times New Roman" w:eastAsiaTheme="minorEastAsia" w:hAnsi="Times New Roman" w:cs="Times New Roman"/>
          <w:b/>
          <w:bCs/>
          <w:lang w:eastAsia="lt-LT"/>
        </w:rPr>
      </w:pPr>
    </w:p>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1ACDDEFE" w14:textId="77777777" w:rsidR="00F3547C" w:rsidRPr="004A12AA" w:rsidRDefault="00F3547C" w:rsidP="00865E06">
          <w:pPr>
            <w:spacing w:after="120" w:line="240" w:lineRule="auto"/>
            <w:ind w:left="567"/>
            <w:contextualSpacing/>
            <w:jc w:val="center"/>
            <w:rPr>
              <w:rFonts w:ascii="Times New Roman" w:eastAsiaTheme="minorEastAsia" w:hAnsi="Times New Roman" w:cs="Times New Roman"/>
              <w:b/>
              <w:bCs/>
              <w:lang w:eastAsia="lt-LT"/>
            </w:rPr>
          </w:pPr>
        </w:p>
        <w:p w14:paraId="1ACDDEFF" w14:textId="77777777" w:rsidR="00F3547C" w:rsidRPr="004A12AA" w:rsidRDefault="00F3547C" w:rsidP="00865E06">
          <w:pPr>
            <w:overflowPunct w:val="0"/>
            <w:autoSpaceDE w:val="0"/>
            <w:spacing w:line="240" w:lineRule="auto"/>
            <w:jc w:val="center"/>
            <w:rPr>
              <w:rFonts w:ascii="Times New Roman" w:eastAsiaTheme="minorEastAsia" w:hAnsi="Times New Roman" w:cs="Times New Roman"/>
              <w:b/>
              <w:bCs/>
              <w:lang w:eastAsia="lt-LT"/>
            </w:rPr>
          </w:pPr>
          <w:r w:rsidRPr="004A12AA">
            <w:rPr>
              <w:rFonts w:ascii="Times New Roman" w:eastAsiaTheme="minorEastAsia" w:hAnsi="Times New Roman" w:cs="Times New Roman"/>
              <w:noProof/>
              <w:lang w:eastAsia="lt-LT"/>
            </w:rPr>
            <w:drawing>
              <wp:inline distT="0" distB="0" distL="0" distR="0" wp14:anchorId="1ACDE47F" wp14:editId="46D8C6B6">
                <wp:extent cx="1082040" cy="396240"/>
                <wp:effectExtent l="0" t="0" r="381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040" cy="396240"/>
                        </a:xfrm>
                        <a:prstGeom prst="rect">
                          <a:avLst/>
                        </a:prstGeom>
                        <a:noFill/>
                        <a:ln>
                          <a:noFill/>
                        </a:ln>
                      </pic:spPr>
                    </pic:pic>
                  </a:graphicData>
                </a:graphic>
              </wp:inline>
            </w:drawing>
          </w:r>
        </w:p>
        <w:p w14:paraId="1ACDDF00" w14:textId="77777777" w:rsidR="00F3547C" w:rsidRPr="004A12AA" w:rsidRDefault="00F3547C" w:rsidP="00865E06">
          <w:pPr>
            <w:overflowPunct w:val="0"/>
            <w:autoSpaceDE w:val="0"/>
            <w:spacing w:line="240" w:lineRule="auto"/>
            <w:jc w:val="center"/>
            <w:rPr>
              <w:rFonts w:ascii="Times New Roman" w:eastAsiaTheme="minorEastAsia" w:hAnsi="Times New Roman" w:cs="Times New Roman"/>
              <w:b/>
              <w:bCs/>
              <w:lang w:eastAsia="lt-LT"/>
            </w:rPr>
          </w:pPr>
        </w:p>
        <w:p w14:paraId="1ACDDF01" w14:textId="77777777" w:rsidR="00F3547C" w:rsidRPr="004A12AA" w:rsidRDefault="00F3547C" w:rsidP="00865E06">
          <w:pPr>
            <w:overflowPunct w:val="0"/>
            <w:autoSpaceDE w:val="0"/>
            <w:spacing w:line="240" w:lineRule="auto"/>
            <w:rPr>
              <w:rFonts w:ascii="Times New Roman" w:eastAsiaTheme="minorEastAsia" w:hAnsi="Times New Roman" w:cs="Times New Roman"/>
              <w:b/>
              <w:bCs/>
              <w:lang w:eastAsia="lt-LT"/>
            </w:rPr>
          </w:pPr>
        </w:p>
        <w:p w14:paraId="1ACDDF02" w14:textId="77777777" w:rsidR="00F3547C" w:rsidRPr="004A12AA" w:rsidRDefault="00F3547C" w:rsidP="00865E06">
          <w:pPr>
            <w:overflowPunct w:val="0"/>
            <w:autoSpaceDE w:val="0"/>
            <w:spacing w:line="240" w:lineRule="auto"/>
            <w:jc w:val="center"/>
            <w:rPr>
              <w:rFonts w:ascii="Times New Roman" w:eastAsia="SimSun" w:hAnsi="Times New Roman" w:cs="Times New Roman"/>
              <w:b/>
              <w:bCs/>
              <w:lang w:eastAsia="lt-LT"/>
            </w:rPr>
          </w:pPr>
        </w:p>
        <w:p w14:paraId="1ACDDF03" w14:textId="77777777" w:rsidR="00F3547C" w:rsidRPr="004A12AA" w:rsidRDefault="00F3547C" w:rsidP="00865E06">
          <w:pPr>
            <w:overflowPunct w:val="0"/>
            <w:autoSpaceDE w:val="0"/>
            <w:spacing w:after="0" w:line="240" w:lineRule="auto"/>
            <w:jc w:val="center"/>
            <w:rPr>
              <w:rFonts w:ascii="Times New Roman" w:eastAsiaTheme="minorEastAsia" w:hAnsi="Times New Roman" w:cs="Times New Roman"/>
              <w:lang w:eastAsia="lt-LT"/>
            </w:rPr>
          </w:pPr>
          <w:r w:rsidRPr="004A12AA">
            <w:rPr>
              <w:rFonts w:ascii="Times New Roman" w:eastAsia="SimSun" w:hAnsi="Times New Roman" w:cs="Times New Roman"/>
              <w:position w:val="5"/>
              <w:lang w:eastAsia="lt-LT"/>
            </w:rPr>
            <w:t xml:space="preserve">Gedimino g. 50, LT-82168 Radviliškis, tel. (8 422) 53377, faks. (8 422) 54499,el. p. </w:t>
          </w:r>
          <w:proofErr w:type="spellStart"/>
          <w:r w:rsidRPr="004A12AA">
            <w:rPr>
              <w:rFonts w:ascii="Times New Roman" w:eastAsia="SimSun" w:hAnsi="Times New Roman" w:cs="Times New Roman"/>
              <w:position w:val="5"/>
              <w:lang w:eastAsia="lt-LT"/>
            </w:rPr>
            <w:t>administracija@radvanduo.lt</w:t>
          </w:r>
          <w:proofErr w:type="spellEnd"/>
          <w:r w:rsidRPr="004A12AA">
            <w:rPr>
              <w:rFonts w:ascii="Times New Roman" w:eastAsia="SimSun" w:hAnsi="Times New Roman" w:cs="Times New Roman"/>
              <w:position w:val="5"/>
              <w:lang w:eastAsia="lt-LT"/>
            </w:rPr>
            <w:t>.</w:t>
          </w:r>
        </w:p>
        <w:p w14:paraId="1ACDDF04" w14:textId="77777777" w:rsidR="00F3547C" w:rsidRPr="004A12AA" w:rsidRDefault="00F3547C" w:rsidP="00865E06">
          <w:pPr>
            <w:overflowPunct w:val="0"/>
            <w:autoSpaceDE w:val="0"/>
            <w:spacing w:after="0" w:line="240" w:lineRule="auto"/>
            <w:jc w:val="center"/>
            <w:rPr>
              <w:rFonts w:ascii="Times New Roman" w:eastAsiaTheme="minorEastAsia" w:hAnsi="Times New Roman" w:cs="Times New Roman"/>
              <w:lang w:eastAsia="lt-LT"/>
            </w:rPr>
          </w:pPr>
          <w:r w:rsidRPr="004A12AA">
            <w:rPr>
              <w:rFonts w:ascii="Times New Roman" w:eastAsia="SimSun" w:hAnsi="Times New Roman" w:cs="Times New Roman"/>
              <w:position w:val="5"/>
              <w:lang w:eastAsia="lt-LT"/>
            </w:rPr>
            <w:t>Duomenys kaupiami ir saugomi Juridinių asmenų registre, įmonės kodas 171265176, PVM LT712651716.</w:t>
          </w:r>
        </w:p>
        <w:p w14:paraId="1ACDDF05" w14:textId="77777777" w:rsidR="00F3547C" w:rsidRPr="004A12AA" w:rsidRDefault="00F3547C" w:rsidP="00865E06">
          <w:pPr>
            <w:spacing w:after="120" w:line="240" w:lineRule="auto"/>
            <w:ind w:left="567"/>
            <w:contextualSpacing/>
            <w:jc w:val="center"/>
            <w:rPr>
              <w:rFonts w:ascii="Times New Roman" w:eastAsia="Calibri" w:hAnsi="Times New Roman" w:cs="Times New Roman"/>
              <w:lang w:eastAsia="lt-LT"/>
            </w:rPr>
          </w:pPr>
        </w:p>
        <w:p w14:paraId="1ACDDF06" w14:textId="77777777" w:rsidR="00F3547C" w:rsidRPr="004A12AA" w:rsidRDefault="00F3547C" w:rsidP="00865E06">
          <w:pPr>
            <w:tabs>
              <w:tab w:val="left" w:pos="870"/>
            </w:tabs>
            <w:spacing w:after="120" w:line="240" w:lineRule="auto"/>
            <w:contextualSpacing/>
            <w:rPr>
              <w:rFonts w:ascii="Times New Roman" w:eastAsia="Calibri" w:hAnsi="Times New Roman" w:cs="Times New Roman"/>
              <w:lang w:eastAsia="lt-LT"/>
            </w:rPr>
          </w:pPr>
          <w:r w:rsidRPr="004A12AA">
            <w:rPr>
              <w:rFonts w:ascii="Times New Roman" w:eastAsia="Calibri" w:hAnsi="Times New Roman" w:cs="Times New Roman"/>
              <w:lang w:eastAsia="lt-LT"/>
            </w:rPr>
            <w:tab/>
          </w:r>
        </w:p>
        <w:p w14:paraId="1ACDDF07" w14:textId="77777777" w:rsidR="00F3547C" w:rsidRPr="004A12AA" w:rsidRDefault="00F3547C" w:rsidP="00865E06">
          <w:pPr>
            <w:spacing w:after="120" w:line="240" w:lineRule="auto"/>
            <w:contextualSpacing/>
            <w:jc w:val="center"/>
            <w:rPr>
              <w:rFonts w:ascii="Times New Roman" w:eastAsia="Calibri" w:hAnsi="Times New Roman" w:cs="Times New Roman"/>
              <w:lang w:eastAsia="lt-LT"/>
            </w:rPr>
          </w:pPr>
        </w:p>
        <w:p w14:paraId="1ACDDF08" w14:textId="77777777" w:rsidR="00F3547C" w:rsidRPr="004A12AA" w:rsidRDefault="00F3547C" w:rsidP="00865E06">
          <w:pPr>
            <w:spacing w:after="120" w:line="240" w:lineRule="auto"/>
            <w:contextualSpacing/>
            <w:jc w:val="center"/>
            <w:rPr>
              <w:rFonts w:ascii="Times New Roman" w:eastAsiaTheme="minorEastAsia" w:hAnsi="Times New Roman" w:cs="Times New Roman"/>
              <w:lang w:eastAsia="lt-LT"/>
            </w:rPr>
          </w:pPr>
        </w:p>
        <w:p w14:paraId="1ACDDF09" w14:textId="77777777" w:rsidR="00F3547C" w:rsidRPr="004A12AA" w:rsidRDefault="00F3547C" w:rsidP="00865E06">
          <w:pPr>
            <w:spacing w:after="120" w:line="240" w:lineRule="auto"/>
            <w:contextualSpacing/>
            <w:jc w:val="center"/>
            <w:rPr>
              <w:rFonts w:ascii="Times New Roman" w:eastAsiaTheme="minorEastAsia" w:hAnsi="Times New Roman" w:cs="Times New Roman"/>
              <w:lang w:eastAsia="lt-LT"/>
            </w:rPr>
          </w:pPr>
        </w:p>
        <w:p w14:paraId="1ACDDF0A" w14:textId="179060D7" w:rsidR="00F3547C" w:rsidRPr="004A12AA" w:rsidRDefault="00F3547C" w:rsidP="0079201C">
          <w:pPr>
            <w:pStyle w:val="Sraopastraipa"/>
            <w:keepNext/>
            <w:spacing w:after="0" w:line="240" w:lineRule="auto"/>
            <w:jc w:val="center"/>
            <w:outlineLvl w:val="0"/>
            <w:rPr>
              <w:rFonts w:ascii="Times New Roman" w:eastAsia="Calibri" w:hAnsi="Times New Roman" w:cs="Times New Roman"/>
              <w:b/>
              <w:bCs/>
              <w:caps/>
              <w:kern w:val="32"/>
              <w:sz w:val="24"/>
              <w:szCs w:val="24"/>
            </w:rPr>
          </w:pPr>
          <w:bookmarkStart w:id="0" w:name="_Hlk212721414"/>
          <w:r w:rsidRPr="004A12AA">
            <w:rPr>
              <w:rFonts w:ascii="Times New Roman" w:eastAsiaTheme="minorEastAsia" w:hAnsi="Times New Roman" w:cs="Times New Roman"/>
              <w:b/>
              <w:bCs/>
              <w:lang w:eastAsia="lt-LT"/>
            </w:rPr>
            <w:t>SUPAPRASTINTO VIEŠOJO PIRKIMO „</w:t>
          </w:r>
          <w:r w:rsidR="0079201C" w:rsidRPr="004A12AA">
            <w:rPr>
              <w:rFonts w:ascii="Times New Roman" w:eastAsia="Calibri" w:hAnsi="Times New Roman" w:cs="Times New Roman"/>
              <w:b/>
              <w:bCs/>
              <w:caps/>
              <w:kern w:val="32"/>
              <w:sz w:val="24"/>
              <w:szCs w:val="24"/>
            </w:rPr>
            <w:t>Šeduvos Vandenvietės rezervuaro įrengimo darbai</w:t>
          </w:r>
          <w:r w:rsidR="00271777" w:rsidRPr="004A12AA">
            <w:rPr>
              <w:rFonts w:ascii="Times New Roman" w:eastAsia="Arial Unicode MS" w:hAnsi="Times New Roman" w:cs="Arial Unicode MS"/>
              <w:b/>
              <w:noProof/>
              <w:bdr w:val="nil"/>
              <w:lang w:eastAsia="lt-LT"/>
            </w:rPr>
            <w:t>“</w:t>
          </w:r>
        </w:p>
        <w:p w14:paraId="1ACDDF0B" w14:textId="77777777" w:rsidR="00F3547C" w:rsidRPr="004A12AA" w:rsidRDefault="00F3547C" w:rsidP="00865E06">
          <w:pPr>
            <w:spacing w:after="120" w:line="240" w:lineRule="auto"/>
            <w:contextualSpacing/>
            <w:jc w:val="center"/>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ATVIRO KONKURSO SPECIALIOSIOS SĄLYGOS</w:t>
          </w:r>
        </w:p>
        <w:bookmarkEnd w:id="0"/>
        <w:p w14:paraId="1ACDDF0C" w14:textId="77777777" w:rsidR="00F3547C" w:rsidRPr="004A12AA" w:rsidRDefault="00F3547C" w:rsidP="00865E06">
          <w:pPr>
            <w:spacing w:after="120" w:line="240" w:lineRule="auto"/>
            <w:contextualSpacing/>
            <w:jc w:val="center"/>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Versija Nr. 1</w:t>
          </w:r>
        </w:p>
        <w:p w14:paraId="1ACDDF0D" w14:textId="77777777" w:rsidR="00F3547C" w:rsidRPr="004A12AA" w:rsidRDefault="00F3547C" w:rsidP="00865E06">
          <w:pPr>
            <w:spacing w:after="120" w:line="240" w:lineRule="auto"/>
            <w:contextualSpacing/>
            <w:rPr>
              <w:rFonts w:ascii="Times New Roman" w:eastAsiaTheme="minorEastAsia" w:hAnsi="Times New Roman" w:cs="Times New Roman"/>
              <w:lang w:eastAsia="lt-LT"/>
            </w:rPr>
          </w:pPr>
        </w:p>
        <w:p w14:paraId="1ACDDF0E" w14:textId="76EBCBAC" w:rsidR="00F3547C" w:rsidRPr="004A12AA" w:rsidRDefault="00F3547C" w:rsidP="00865E06">
          <w:pPr>
            <w:spacing w:after="120" w:line="240" w:lineRule="auto"/>
            <w:contextualSpacing/>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 </w:t>
          </w:r>
          <w:r w:rsidR="003674EB" w:rsidRPr="004A12AA">
            <w:rPr>
              <w:rFonts w:ascii="Times New Roman" w:eastAsiaTheme="minorEastAsia" w:hAnsi="Times New Roman" w:cs="Times New Roman"/>
              <w:lang w:eastAsia="lt-LT"/>
            </w:rPr>
            <w:t xml:space="preserve"> </w:t>
          </w:r>
          <w:r w:rsidRPr="004A12AA">
            <w:rPr>
              <w:rFonts w:ascii="Times New Roman" w:eastAsiaTheme="minorEastAsia" w:hAnsi="Times New Roman" w:cs="Times New Roman"/>
              <w:lang w:eastAsia="lt-LT"/>
            </w:rPr>
            <w:br w:type="page"/>
          </w:r>
          <w:r w:rsidRPr="004A12AA">
            <w:rPr>
              <w:rFonts w:ascii="Times New Roman" w:eastAsiaTheme="minorEastAsia" w:hAnsi="Times New Roman" w:cs="Times New Roman"/>
              <w:lang w:eastAsia="lt-LT"/>
            </w:rPr>
            <w:lastRenderedPageBreak/>
            <w:t xml:space="preserve"> </w:t>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1ACDDF0F" w14:textId="77777777" w:rsidR="00F3547C" w:rsidRPr="004A12AA" w:rsidRDefault="00F3547C" w:rsidP="00865E06">
              <w:pPr>
                <w:keepNext/>
                <w:keepLines/>
                <w:pBdr>
                  <w:bottom w:val="single" w:sz="4" w:space="2" w:color="ED7D31" w:themeColor="accent2"/>
                </w:pBdr>
                <w:spacing w:after="120" w:line="240" w:lineRule="auto"/>
                <w:ind w:left="432" w:hanging="432"/>
                <w:contextualSpacing/>
                <w:rPr>
                  <w:rFonts w:ascii="Times New Roman" w:eastAsiaTheme="majorEastAsia" w:hAnsi="Times New Roman" w:cs="Times New Roman"/>
                  <w:lang w:eastAsia="lt-LT"/>
                </w:rPr>
              </w:pPr>
              <w:r w:rsidRPr="004A12AA">
                <w:rPr>
                  <w:rFonts w:ascii="Times New Roman" w:eastAsiaTheme="majorEastAsia" w:hAnsi="Times New Roman" w:cs="Times New Roman"/>
                  <w:lang w:eastAsia="lt-LT"/>
                </w:rPr>
                <w:t>TURINYS</w:t>
              </w:r>
            </w:p>
            <w:p w14:paraId="1ACDDF10" w14:textId="77777777" w:rsidR="00F3547C" w:rsidRPr="004A12AA" w:rsidRDefault="00F3547C" w:rsidP="00865E06">
              <w:pPr>
                <w:tabs>
                  <w:tab w:val="left" w:pos="142"/>
                  <w:tab w:val="left" w:pos="660"/>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r w:rsidRPr="004A12AA">
                <w:rPr>
                  <w:rFonts w:ascii="Times New Roman" w:eastAsiaTheme="minorEastAsia" w:hAnsi="Times New Roman" w:cs="Times New Roman"/>
                  <w:shd w:val="clear" w:color="auto" w:fill="E6E6E6"/>
                  <w:lang w:eastAsia="lt-LT"/>
                </w:rPr>
                <w:fldChar w:fldCharType="begin"/>
              </w:r>
              <w:r w:rsidRPr="004A12AA">
                <w:rPr>
                  <w:rFonts w:ascii="Times New Roman" w:eastAsiaTheme="minorEastAsia" w:hAnsi="Times New Roman" w:cs="Times New Roman"/>
                  <w:lang w:eastAsia="lt-LT"/>
                </w:rPr>
                <w:instrText xml:space="preserve"> TOC \o "1-3" \h \z \u </w:instrText>
              </w:r>
              <w:r w:rsidRPr="004A12AA">
                <w:rPr>
                  <w:rFonts w:ascii="Times New Roman" w:eastAsiaTheme="minorEastAsia" w:hAnsi="Times New Roman" w:cs="Times New Roman"/>
                  <w:shd w:val="clear" w:color="auto" w:fill="E6E6E6"/>
                  <w:lang w:eastAsia="lt-LT"/>
                </w:rPr>
                <w:fldChar w:fldCharType="separate"/>
              </w:r>
              <w:hyperlink w:anchor="_Toc168902655" w:history="1">
                <w:r w:rsidRPr="004A12AA">
                  <w:rPr>
                    <w:rFonts w:ascii="Times New Roman" w:eastAsiaTheme="minorEastAsia" w:hAnsi="Times New Roman" w:cs="Times New Roman"/>
                    <w:noProof/>
                    <w:lang w:eastAsia="lt-LT"/>
                  </w:rPr>
                  <w:t>1.</w:t>
                </w:r>
                <w:r w:rsidRPr="004A12AA">
                  <w:rPr>
                    <w:rFonts w:ascii="Times New Roman" w:eastAsiaTheme="minorEastAsia" w:hAnsi="Times New Roman" w:cs="Times New Roman"/>
                    <w:noProof/>
                    <w:kern w:val="2"/>
                    <w:lang w:eastAsia="lt-LT"/>
                    <w14:ligatures w14:val="standardContextual"/>
                  </w:rPr>
                  <w:tab/>
                </w:r>
                <w:r w:rsidRPr="004A12AA">
                  <w:rPr>
                    <w:rFonts w:ascii="Times New Roman" w:eastAsiaTheme="minorEastAsia" w:hAnsi="Times New Roman" w:cs="Times New Roman"/>
                    <w:noProof/>
                    <w:lang w:eastAsia="lt-LT"/>
                  </w:rPr>
                  <w:t>Bendra informacija</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_Toc168902655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2</w:t>
                </w:r>
                <w:r w:rsidRPr="004A12AA">
                  <w:rPr>
                    <w:rFonts w:ascii="Times New Roman" w:eastAsiaTheme="minorEastAsia" w:hAnsi="Times New Roman" w:cs="Times New Roman"/>
                    <w:noProof/>
                    <w:webHidden/>
                    <w:lang w:eastAsia="lt-LT"/>
                  </w:rPr>
                  <w:fldChar w:fldCharType="end"/>
                </w:r>
              </w:hyperlink>
            </w:p>
            <w:p w14:paraId="1ACDDF11" w14:textId="77777777" w:rsidR="00F3547C" w:rsidRPr="004A12AA" w:rsidRDefault="00F3547C" w:rsidP="00865E06">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56" w:history="1">
                <w:r w:rsidRPr="004A12AA">
                  <w:rPr>
                    <w:rFonts w:ascii="Times New Roman" w:eastAsiaTheme="minorEastAsia" w:hAnsi="Times New Roman" w:cs="Times New Roman"/>
                    <w:noProof/>
                    <w:lang w:eastAsia="lt-LT"/>
                  </w:rPr>
                  <w:t>2. Pirkimo objektas</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_Toc168902656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2</w:t>
                </w:r>
                <w:r w:rsidRPr="004A12AA">
                  <w:rPr>
                    <w:rFonts w:ascii="Times New Roman" w:eastAsiaTheme="minorEastAsia" w:hAnsi="Times New Roman" w:cs="Times New Roman"/>
                    <w:noProof/>
                    <w:webHidden/>
                    <w:lang w:eastAsia="lt-LT"/>
                  </w:rPr>
                  <w:fldChar w:fldCharType="end"/>
                </w:r>
              </w:hyperlink>
            </w:p>
            <w:p w14:paraId="1ACDDF12" w14:textId="77777777" w:rsidR="00F3547C" w:rsidRPr="004A12AA" w:rsidRDefault="00F3547C" w:rsidP="00865E06">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57" w:history="1">
                <w:r w:rsidRPr="004A12AA">
                  <w:rPr>
                    <w:rFonts w:ascii="Times New Roman" w:eastAsiaTheme="minorEastAsia" w:hAnsi="Times New Roman" w:cs="Times New Roman"/>
                    <w:noProof/>
                    <w:lang w:eastAsia="lt-LT"/>
                  </w:rPr>
                  <w:t>3. Susitikimai su tiekėjais ir objekto apžiūra</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_Toc168902657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3</w:t>
                </w:r>
                <w:r w:rsidRPr="004A12AA">
                  <w:rPr>
                    <w:rFonts w:ascii="Times New Roman" w:eastAsiaTheme="minorEastAsia" w:hAnsi="Times New Roman" w:cs="Times New Roman"/>
                    <w:noProof/>
                    <w:webHidden/>
                    <w:lang w:eastAsia="lt-LT"/>
                  </w:rPr>
                  <w:fldChar w:fldCharType="end"/>
                </w:r>
              </w:hyperlink>
            </w:p>
            <w:p w14:paraId="1ACDDF13" w14:textId="77777777" w:rsidR="00F3547C" w:rsidRPr="004A12AA" w:rsidRDefault="00F3547C" w:rsidP="00865E06">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58" w:history="1">
                <w:r w:rsidRPr="004A12AA">
                  <w:rPr>
                    <w:rFonts w:ascii="Times New Roman" w:eastAsiaTheme="minorEastAsia" w:hAnsi="Times New Roman" w:cs="Times New Roman"/>
                    <w:noProof/>
                    <w:lang w:eastAsia="lt-LT"/>
                  </w:rPr>
                  <w:t>4. Tiekėjų pašalinimo pagrindai ir kvalifikacijos reikalavimai</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_Toc168902658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3</w:t>
                </w:r>
                <w:r w:rsidRPr="004A12AA">
                  <w:rPr>
                    <w:rFonts w:ascii="Times New Roman" w:eastAsiaTheme="minorEastAsia" w:hAnsi="Times New Roman" w:cs="Times New Roman"/>
                    <w:noProof/>
                    <w:webHidden/>
                    <w:lang w:eastAsia="lt-LT"/>
                  </w:rPr>
                  <w:fldChar w:fldCharType="end"/>
                </w:r>
              </w:hyperlink>
            </w:p>
            <w:p w14:paraId="1ACDDF14" w14:textId="77777777" w:rsidR="00F3547C" w:rsidRPr="004A12AA" w:rsidRDefault="00F3547C" w:rsidP="00865E06">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59" w:history="1">
                <w:r w:rsidRPr="004A12AA">
                  <w:rPr>
                    <w:rFonts w:ascii="Times New Roman" w:eastAsiaTheme="minorEastAsia" w:hAnsi="Times New Roman" w:cs="Times New Roman"/>
                    <w:noProof/>
                    <w:lang w:eastAsia="lt-LT"/>
                  </w:rPr>
                  <w:t>5.Reikalavimai, susiję su nacionaliniu saugumu</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_Toc168902659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3</w:t>
                </w:r>
                <w:r w:rsidRPr="004A12AA">
                  <w:rPr>
                    <w:rFonts w:ascii="Times New Roman" w:eastAsiaTheme="minorEastAsia" w:hAnsi="Times New Roman" w:cs="Times New Roman"/>
                    <w:noProof/>
                    <w:webHidden/>
                    <w:lang w:eastAsia="lt-LT"/>
                  </w:rPr>
                  <w:fldChar w:fldCharType="end"/>
                </w:r>
              </w:hyperlink>
            </w:p>
            <w:p w14:paraId="1ACDDF15" w14:textId="77777777" w:rsidR="00F3547C" w:rsidRPr="004A12AA" w:rsidRDefault="00F3547C" w:rsidP="00865E06">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0" w:history="1">
                <w:r w:rsidRPr="004A12AA">
                  <w:rPr>
                    <w:rFonts w:ascii="Times New Roman" w:eastAsiaTheme="minorEastAsia" w:hAnsi="Times New Roman" w:cs="Times New Roman"/>
                    <w:noProof/>
                    <w:lang w:eastAsia="lt-LT"/>
                  </w:rPr>
                  <w:t>6. Specialieji reikalavimai pasiūlymų rengimui ir pateikimui</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_Toc168902660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4</w:t>
                </w:r>
                <w:r w:rsidRPr="004A12AA">
                  <w:rPr>
                    <w:rFonts w:ascii="Times New Roman" w:eastAsiaTheme="minorEastAsia" w:hAnsi="Times New Roman" w:cs="Times New Roman"/>
                    <w:noProof/>
                    <w:webHidden/>
                    <w:lang w:eastAsia="lt-LT"/>
                  </w:rPr>
                  <w:fldChar w:fldCharType="end"/>
                </w:r>
              </w:hyperlink>
            </w:p>
            <w:p w14:paraId="1ACDDF16" w14:textId="77777777" w:rsidR="00F3547C" w:rsidRPr="004A12AA" w:rsidRDefault="00F3547C" w:rsidP="00865E06">
              <w:pPr>
                <w:tabs>
                  <w:tab w:val="left" w:pos="142"/>
                  <w:tab w:val="left" w:pos="660"/>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1" w:history="1">
                <w:r w:rsidRPr="004A12AA">
                  <w:rPr>
                    <w:rFonts w:ascii="Times New Roman" w:eastAsia="Calibri" w:hAnsi="Times New Roman" w:cs="Times New Roman"/>
                    <w:noProof/>
                    <w:lang w:eastAsia="lt-LT"/>
                  </w:rPr>
                  <w:t>7.</w:t>
                </w:r>
                <w:r w:rsidRPr="004A12AA">
                  <w:rPr>
                    <w:rFonts w:ascii="Times New Roman" w:eastAsiaTheme="minorEastAsia" w:hAnsi="Times New Roman" w:cs="Times New Roman"/>
                    <w:noProof/>
                    <w:kern w:val="2"/>
                    <w:lang w:eastAsia="lt-LT"/>
                    <w14:ligatures w14:val="standardContextual"/>
                  </w:rPr>
                  <w:tab/>
                </w:r>
                <w:r w:rsidRPr="004A12AA">
                  <w:rPr>
                    <w:rFonts w:ascii="Times New Roman" w:eastAsiaTheme="minorEastAsia" w:hAnsi="Times New Roman" w:cs="Times New Roman"/>
                    <w:noProof/>
                    <w:lang w:eastAsia="lt-LT"/>
                  </w:rPr>
                  <w:t>Pasiūlymo galiojimo užtikrinimas</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_Toc168902661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4</w:t>
                </w:r>
                <w:r w:rsidRPr="004A12AA">
                  <w:rPr>
                    <w:rFonts w:ascii="Times New Roman" w:eastAsiaTheme="minorEastAsia" w:hAnsi="Times New Roman" w:cs="Times New Roman"/>
                    <w:noProof/>
                    <w:webHidden/>
                    <w:lang w:eastAsia="lt-LT"/>
                  </w:rPr>
                  <w:fldChar w:fldCharType="end"/>
                </w:r>
              </w:hyperlink>
            </w:p>
            <w:p w14:paraId="1ACDDF17" w14:textId="77777777" w:rsidR="00F3547C" w:rsidRPr="004A12AA" w:rsidRDefault="00F3547C" w:rsidP="00865E06">
              <w:pPr>
                <w:tabs>
                  <w:tab w:val="left" w:pos="142"/>
                  <w:tab w:val="left" w:pos="660"/>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2" w:history="1">
                <w:r w:rsidRPr="004A12AA">
                  <w:rPr>
                    <w:rFonts w:ascii="Times New Roman" w:eastAsia="Calibri" w:hAnsi="Times New Roman" w:cs="Times New Roman"/>
                    <w:noProof/>
                    <w:lang w:eastAsia="lt-LT"/>
                  </w:rPr>
                  <w:t>8.</w:t>
                </w:r>
                <w:r w:rsidRPr="004A12AA">
                  <w:rPr>
                    <w:rFonts w:ascii="Times New Roman" w:eastAsiaTheme="minorEastAsia" w:hAnsi="Times New Roman" w:cs="Times New Roman"/>
                    <w:noProof/>
                    <w:kern w:val="2"/>
                    <w:lang w:eastAsia="lt-LT"/>
                    <w14:ligatures w14:val="standardContextual"/>
                  </w:rPr>
                  <w:tab/>
                </w:r>
                <w:r w:rsidRPr="004A12AA">
                  <w:rPr>
                    <w:rFonts w:ascii="Times New Roman" w:eastAsiaTheme="minorEastAsia" w:hAnsi="Times New Roman" w:cs="Times New Roman"/>
                    <w:noProof/>
                    <w:lang w:eastAsia="lt-LT"/>
                  </w:rPr>
                  <w:t>Elektroninis aukcionas</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_Toc168902662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5</w:t>
                </w:r>
                <w:r w:rsidRPr="004A12AA">
                  <w:rPr>
                    <w:rFonts w:ascii="Times New Roman" w:eastAsiaTheme="minorEastAsia" w:hAnsi="Times New Roman" w:cs="Times New Roman"/>
                    <w:noProof/>
                    <w:webHidden/>
                    <w:lang w:eastAsia="lt-LT"/>
                  </w:rPr>
                  <w:fldChar w:fldCharType="end"/>
                </w:r>
              </w:hyperlink>
            </w:p>
            <w:p w14:paraId="1ACDDF18" w14:textId="77777777" w:rsidR="00F3547C" w:rsidRPr="004A12AA" w:rsidRDefault="00F3547C" w:rsidP="00865E06">
              <w:pPr>
                <w:tabs>
                  <w:tab w:val="left" w:pos="142"/>
                  <w:tab w:val="left" w:pos="660"/>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3" w:history="1">
                <w:r w:rsidRPr="004A12AA">
                  <w:rPr>
                    <w:rFonts w:ascii="Times New Roman" w:eastAsia="Calibri" w:hAnsi="Times New Roman" w:cs="Times New Roman"/>
                    <w:noProof/>
                    <w:lang w:eastAsia="lt-LT"/>
                  </w:rPr>
                  <w:t>9.</w:t>
                </w:r>
                <w:r w:rsidRPr="004A12AA">
                  <w:rPr>
                    <w:rFonts w:ascii="Times New Roman" w:eastAsiaTheme="minorEastAsia" w:hAnsi="Times New Roman" w:cs="Times New Roman"/>
                    <w:noProof/>
                    <w:kern w:val="2"/>
                    <w:lang w:eastAsia="lt-LT"/>
                    <w14:ligatures w14:val="standardContextual"/>
                  </w:rPr>
                  <w:tab/>
                </w:r>
                <w:r w:rsidRPr="004A12AA">
                  <w:rPr>
                    <w:rFonts w:ascii="Times New Roman" w:eastAsiaTheme="minorEastAsia" w:hAnsi="Times New Roman" w:cs="Times New Roman"/>
                    <w:noProof/>
                    <w:lang w:eastAsia="lt-LT"/>
                  </w:rPr>
                  <w:t>Pasiūlymų vertinimas</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_Toc168902663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5</w:t>
                </w:r>
                <w:r w:rsidRPr="004A12AA">
                  <w:rPr>
                    <w:rFonts w:ascii="Times New Roman" w:eastAsiaTheme="minorEastAsia" w:hAnsi="Times New Roman" w:cs="Times New Roman"/>
                    <w:noProof/>
                    <w:webHidden/>
                    <w:lang w:eastAsia="lt-LT"/>
                  </w:rPr>
                  <w:fldChar w:fldCharType="end"/>
                </w:r>
              </w:hyperlink>
            </w:p>
            <w:p w14:paraId="1ACDDF19" w14:textId="77777777" w:rsidR="00F3547C" w:rsidRPr="004A12AA" w:rsidRDefault="00F3547C" w:rsidP="00865E06">
              <w:pPr>
                <w:tabs>
                  <w:tab w:val="left" w:pos="142"/>
                  <w:tab w:val="left" w:pos="660"/>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4" w:history="1">
                <w:r w:rsidRPr="004A12AA">
                  <w:rPr>
                    <w:rFonts w:ascii="Times New Roman" w:eastAsia="Calibri" w:hAnsi="Times New Roman" w:cs="Times New Roman"/>
                    <w:noProof/>
                    <w:lang w:eastAsia="lt-LT"/>
                  </w:rPr>
                  <w:t>10.</w:t>
                </w:r>
                <w:r w:rsidRPr="004A12AA">
                  <w:rPr>
                    <w:rFonts w:ascii="Times New Roman" w:eastAsiaTheme="minorEastAsia" w:hAnsi="Times New Roman" w:cs="Times New Roman"/>
                    <w:noProof/>
                    <w:kern w:val="2"/>
                    <w:lang w:eastAsia="lt-LT"/>
                    <w14:ligatures w14:val="standardContextual"/>
                  </w:rPr>
                  <w:tab/>
                </w:r>
                <w:r w:rsidRPr="004A12AA">
                  <w:rPr>
                    <w:rFonts w:ascii="Times New Roman" w:eastAsiaTheme="minorEastAsia" w:hAnsi="Times New Roman" w:cs="Times New Roman"/>
                    <w:noProof/>
                    <w:lang w:eastAsia="lt-LT"/>
                  </w:rPr>
                  <w:t>Sutarties sudarymas</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_Toc168902664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5</w:t>
                </w:r>
                <w:r w:rsidRPr="004A12AA">
                  <w:rPr>
                    <w:rFonts w:ascii="Times New Roman" w:eastAsiaTheme="minorEastAsia" w:hAnsi="Times New Roman" w:cs="Times New Roman"/>
                    <w:noProof/>
                    <w:webHidden/>
                    <w:lang w:eastAsia="lt-LT"/>
                  </w:rPr>
                  <w:fldChar w:fldCharType="end"/>
                </w:r>
              </w:hyperlink>
            </w:p>
            <w:p w14:paraId="1ACDDF1A" w14:textId="77777777" w:rsidR="00F3547C" w:rsidRPr="004A12AA" w:rsidRDefault="00F3547C" w:rsidP="00865E06">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5" w:history="1">
                <w:r w:rsidRPr="004A12AA">
                  <w:rPr>
                    <w:rFonts w:ascii="Times New Roman" w:eastAsiaTheme="minorEastAsia" w:hAnsi="Times New Roman" w:cs="Times New Roman"/>
                    <w:noProof/>
                    <w:lang w:eastAsia="lt-LT"/>
                  </w:rPr>
                  <w:t>Pirkimo sąlygų 1 priedas „Terminai“</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_Toc168902665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13</w:t>
                </w:r>
                <w:r w:rsidRPr="004A12AA">
                  <w:rPr>
                    <w:rFonts w:ascii="Times New Roman" w:eastAsiaTheme="minorEastAsia" w:hAnsi="Times New Roman" w:cs="Times New Roman"/>
                    <w:noProof/>
                    <w:webHidden/>
                    <w:lang w:eastAsia="lt-LT"/>
                  </w:rPr>
                  <w:fldChar w:fldCharType="end"/>
                </w:r>
              </w:hyperlink>
            </w:p>
            <w:p w14:paraId="1ACDDF1B" w14:textId="77777777" w:rsidR="00F3547C" w:rsidRPr="004A12AA" w:rsidRDefault="00F3547C" w:rsidP="00865E06">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66" w:history="1">
                <w:r w:rsidRPr="004A12AA">
                  <w:rPr>
                    <w:rFonts w:ascii="Times New Roman" w:eastAsia="Calibri" w:hAnsi="Times New Roman" w:cs="Times New Roman"/>
                    <w:noProof/>
                    <w:lang w:eastAsia="lt-LT"/>
                  </w:rPr>
                  <w:t>P</w:t>
                </w:r>
              </w:hyperlink>
              <w:hyperlink w:anchor="_Toc168902667" w:history="1">
                <w:r w:rsidRPr="004A12AA">
                  <w:rPr>
                    <w:rFonts w:ascii="Times New Roman" w:eastAsia="Calibri" w:hAnsi="Times New Roman" w:cs="Times New Roman"/>
                    <w:noProof/>
                    <w:lang w:eastAsia="lt-LT"/>
                  </w:rPr>
                  <w:t>Pirkimo sąlygų 2 priedas „Tiekėjų pašalinimo pagrindai“</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_Toc168902667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18</w:t>
                </w:r>
                <w:r w:rsidRPr="004A12AA">
                  <w:rPr>
                    <w:rFonts w:ascii="Times New Roman" w:eastAsiaTheme="minorEastAsia" w:hAnsi="Times New Roman" w:cs="Times New Roman"/>
                    <w:noProof/>
                    <w:webHidden/>
                    <w:lang w:eastAsia="lt-LT"/>
                  </w:rPr>
                  <w:fldChar w:fldCharType="end"/>
                </w:r>
              </w:hyperlink>
            </w:p>
            <w:p w14:paraId="1ACDDF1C" w14:textId="77777777" w:rsidR="00F3547C" w:rsidRPr="004A12AA" w:rsidRDefault="00F3547C" w:rsidP="00865E06">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68" w:history="1">
                <w:r w:rsidRPr="004A12AA">
                  <w:rPr>
                    <w:rFonts w:ascii="Times New Roman" w:eastAsia="Calibri" w:hAnsi="Times New Roman" w:cs="Times New Roman"/>
                    <w:noProof/>
                    <w:lang w:eastAsia="lt-LT"/>
                  </w:rPr>
                  <w:t>Pirkimo sąlygų 3 priedas „Tiekėjų kvalifikacijos reikalavimai ir reikalaujami kokybės bei aplinkos apsaugos vadybos sistemų standartai“</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_Toc168902668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32</w:t>
                </w:r>
                <w:r w:rsidRPr="004A12AA">
                  <w:rPr>
                    <w:rFonts w:ascii="Times New Roman" w:eastAsiaTheme="minorEastAsia" w:hAnsi="Times New Roman" w:cs="Times New Roman"/>
                    <w:noProof/>
                    <w:webHidden/>
                    <w:lang w:eastAsia="lt-LT"/>
                  </w:rPr>
                  <w:fldChar w:fldCharType="end"/>
                </w:r>
              </w:hyperlink>
            </w:p>
            <w:p w14:paraId="1ACDDF1D" w14:textId="77777777" w:rsidR="00F3547C" w:rsidRPr="004A12AA" w:rsidRDefault="00F3547C" w:rsidP="00865E06">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69" w:history="1">
                <w:r w:rsidRPr="004A12AA">
                  <w:rPr>
                    <w:rFonts w:ascii="Times New Roman" w:eastAsia="Calibri" w:hAnsi="Times New Roman" w:cs="Times New Roman"/>
                    <w:noProof/>
                    <w:lang w:eastAsia="lt-LT"/>
                  </w:rPr>
                  <w:t xml:space="preserve">Pirkimo sąlygų 4 priedas „EBVPD“ </w:t>
                </w:r>
                <w:r w:rsidRPr="004A12AA">
                  <w:rPr>
                    <w:rFonts w:ascii="Times New Roman" w:eastAsiaTheme="minorEastAsia" w:hAnsi="Times New Roman" w:cs="Times New Roman"/>
                    <w:noProof/>
                    <w:lang w:eastAsia="lt-LT"/>
                  </w:rPr>
                  <w:t>(XML formatu)</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_Toc168902669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23</w:t>
                </w:r>
                <w:r w:rsidRPr="004A12AA">
                  <w:rPr>
                    <w:rFonts w:ascii="Times New Roman" w:eastAsiaTheme="minorEastAsia" w:hAnsi="Times New Roman" w:cs="Times New Roman"/>
                    <w:noProof/>
                    <w:webHidden/>
                    <w:lang w:eastAsia="lt-LT"/>
                  </w:rPr>
                  <w:fldChar w:fldCharType="end"/>
                </w:r>
              </w:hyperlink>
            </w:p>
            <w:p w14:paraId="1ACDDF1E" w14:textId="77777777" w:rsidR="00F3547C" w:rsidRPr="004A12AA" w:rsidRDefault="00F3547C" w:rsidP="00865E06">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70" w:history="1">
                <w:r w:rsidRPr="004A12AA">
                  <w:rPr>
                    <w:rFonts w:ascii="Times New Roman" w:eastAsia="Calibri" w:hAnsi="Times New Roman" w:cs="Times New Roman"/>
                    <w:noProof/>
                    <w:lang w:eastAsia="lt-LT"/>
                  </w:rPr>
                  <w:t>Pirkimo sąlygų 5 priedas „Pasiūlymo forma“</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_Toc168902670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24</w:t>
                </w:r>
                <w:r w:rsidRPr="004A12AA">
                  <w:rPr>
                    <w:rFonts w:ascii="Times New Roman" w:eastAsiaTheme="minorEastAsia" w:hAnsi="Times New Roman" w:cs="Times New Roman"/>
                    <w:noProof/>
                    <w:webHidden/>
                    <w:lang w:eastAsia="lt-LT"/>
                  </w:rPr>
                  <w:fldChar w:fldCharType="end"/>
                </w:r>
              </w:hyperlink>
            </w:p>
            <w:p w14:paraId="1ACDDF1F" w14:textId="77777777" w:rsidR="00F3547C" w:rsidRPr="004A12AA" w:rsidRDefault="00F3547C" w:rsidP="00865E06">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71" w:history="1">
                <w:r w:rsidRPr="004A12AA">
                  <w:rPr>
                    <w:rFonts w:ascii="Times New Roman" w:eastAsia="Calibri" w:hAnsi="Times New Roman" w:cs="Times New Roman"/>
                    <w:noProof/>
                    <w:lang w:eastAsia="lt-LT"/>
                  </w:rPr>
                  <w:t>Pirkimo sąlygų 6 priedas „Pasiūlymų vertinimo kriterijai ir sąlygos“</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_Toc168902671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28</w:t>
                </w:r>
                <w:r w:rsidRPr="004A12AA">
                  <w:rPr>
                    <w:rFonts w:ascii="Times New Roman" w:eastAsiaTheme="minorEastAsia" w:hAnsi="Times New Roman" w:cs="Times New Roman"/>
                    <w:noProof/>
                    <w:webHidden/>
                    <w:lang w:eastAsia="lt-LT"/>
                  </w:rPr>
                  <w:fldChar w:fldCharType="end"/>
                </w:r>
              </w:hyperlink>
            </w:p>
            <w:p w14:paraId="1ACDDF20" w14:textId="77777777" w:rsidR="00F3547C" w:rsidRPr="004A12AA" w:rsidRDefault="00F3547C" w:rsidP="00865E06">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72" w:history="1">
                <w:r w:rsidRPr="004A12AA">
                  <w:rPr>
                    <w:rFonts w:ascii="Times New Roman" w:eastAsiaTheme="minorEastAsia" w:hAnsi="Times New Roman" w:cs="Times New Roman"/>
                    <w:noProof/>
                    <w:lang w:eastAsia="lt-LT"/>
                  </w:rPr>
                  <w:t>Pirkimo sąlygų 7 priedas „Tiekėjo deklaracija“</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_Toc168902672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31</w:t>
                </w:r>
                <w:r w:rsidRPr="004A12AA">
                  <w:rPr>
                    <w:rFonts w:ascii="Times New Roman" w:eastAsiaTheme="minorEastAsia" w:hAnsi="Times New Roman" w:cs="Times New Roman"/>
                    <w:noProof/>
                    <w:webHidden/>
                    <w:lang w:eastAsia="lt-LT"/>
                  </w:rPr>
                  <w:fldChar w:fldCharType="end"/>
                </w:r>
              </w:hyperlink>
            </w:p>
            <w:p w14:paraId="1ACDDF21" w14:textId="77777777" w:rsidR="00F3547C" w:rsidRPr="004A12AA" w:rsidRDefault="00F3547C" w:rsidP="00865E06">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73" w:history="1">
                <w:r w:rsidRPr="004A12AA">
                  <w:rPr>
                    <w:rFonts w:ascii="Times New Roman" w:eastAsiaTheme="minorEastAsia" w:hAnsi="Times New Roman" w:cs="Times New Roman"/>
                    <w:noProof/>
                    <w:lang w:eastAsia="lt-LT"/>
                  </w:rPr>
                  <w:t>Pirkimo sąlygų 8 priedas „Sutarties projektas“</w:t>
                </w:r>
                <w:r w:rsidRPr="004A12AA">
                  <w:rPr>
                    <w:rFonts w:ascii="Times New Roman" w:eastAsiaTheme="minorEastAsia" w:hAnsi="Times New Roman" w:cs="Times New Roman"/>
                    <w:noProof/>
                    <w:webHidden/>
                    <w:lang w:eastAsia="lt-LT"/>
                  </w:rPr>
                  <w:tab/>
                </w:r>
                <w:r w:rsidRPr="004A12AA">
                  <w:rPr>
                    <w:rFonts w:ascii="Times New Roman" w:eastAsiaTheme="minorEastAsia" w:hAnsi="Times New Roman" w:cs="Times New Roman"/>
                    <w:noProof/>
                    <w:webHidden/>
                    <w:lang w:eastAsia="lt-LT"/>
                  </w:rPr>
                  <w:fldChar w:fldCharType="begin"/>
                </w:r>
                <w:r w:rsidRPr="004A12AA">
                  <w:rPr>
                    <w:rFonts w:ascii="Times New Roman" w:eastAsiaTheme="minorEastAsia" w:hAnsi="Times New Roman" w:cs="Times New Roman"/>
                    <w:noProof/>
                    <w:webHidden/>
                    <w:lang w:eastAsia="lt-LT"/>
                  </w:rPr>
                  <w:instrText xml:space="preserve"> PAGEREF _Toc168902673 \h </w:instrText>
                </w:r>
                <w:r w:rsidRPr="004A12AA">
                  <w:rPr>
                    <w:rFonts w:ascii="Times New Roman" w:eastAsiaTheme="minorEastAsia" w:hAnsi="Times New Roman" w:cs="Times New Roman"/>
                    <w:noProof/>
                    <w:webHidden/>
                    <w:lang w:eastAsia="lt-LT"/>
                  </w:rPr>
                </w:r>
                <w:r w:rsidRPr="004A12AA">
                  <w:rPr>
                    <w:rFonts w:ascii="Times New Roman" w:eastAsiaTheme="minorEastAsia" w:hAnsi="Times New Roman" w:cs="Times New Roman"/>
                    <w:noProof/>
                    <w:webHidden/>
                    <w:lang w:eastAsia="lt-LT"/>
                  </w:rPr>
                  <w:fldChar w:fldCharType="separate"/>
                </w:r>
                <w:r w:rsidRPr="004A12AA">
                  <w:rPr>
                    <w:rFonts w:ascii="Times New Roman" w:eastAsiaTheme="minorEastAsia" w:hAnsi="Times New Roman" w:cs="Times New Roman"/>
                    <w:noProof/>
                    <w:webHidden/>
                    <w:lang w:eastAsia="lt-LT"/>
                  </w:rPr>
                  <w:t>33</w:t>
                </w:r>
                <w:r w:rsidRPr="004A12AA">
                  <w:rPr>
                    <w:rFonts w:ascii="Times New Roman" w:eastAsiaTheme="minorEastAsia" w:hAnsi="Times New Roman" w:cs="Times New Roman"/>
                    <w:noProof/>
                    <w:webHidden/>
                    <w:lang w:eastAsia="lt-LT"/>
                  </w:rPr>
                  <w:fldChar w:fldCharType="end"/>
                </w:r>
              </w:hyperlink>
            </w:p>
            <w:p w14:paraId="1ACDDF22" w14:textId="77777777" w:rsidR="00F3547C" w:rsidRPr="004A12AA" w:rsidRDefault="00F3547C" w:rsidP="00865E06">
              <w:pPr>
                <w:spacing w:after="120" w:line="240" w:lineRule="auto"/>
                <w:contextualSpacing/>
                <w:rPr>
                  <w:rFonts w:ascii="Times New Roman" w:eastAsiaTheme="minorEastAsia" w:hAnsi="Times New Roman" w:cs="Times New Roman"/>
                  <w:lang w:eastAsia="lt-LT"/>
                </w:rPr>
              </w:pPr>
              <w:r w:rsidRPr="004A12AA">
                <w:rPr>
                  <w:rFonts w:ascii="Times New Roman" w:eastAsiaTheme="minorEastAsia" w:hAnsi="Times New Roman" w:cs="Times New Roman"/>
                  <w:b/>
                  <w:bCs/>
                  <w:shd w:val="clear" w:color="auto" w:fill="E6E6E6"/>
                  <w:lang w:eastAsia="lt-LT"/>
                </w:rPr>
                <w:fldChar w:fldCharType="end"/>
              </w:r>
            </w:p>
          </w:sdtContent>
        </w:sdt>
        <w:p w14:paraId="1ACDDF23" w14:textId="77777777" w:rsidR="00F3547C" w:rsidRPr="004A12AA" w:rsidRDefault="00F3547C" w:rsidP="00865E06">
          <w:pPr>
            <w:spacing w:after="120" w:line="240" w:lineRule="auto"/>
            <w:contextualSpacing/>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br w:type="page"/>
          </w:r>
        </w:p>
      </w:sdtContent>
    </w:sdt>
    <w:p w14:paraId="1ACDDF24" w14:textId="77777777" w:rsidR="00F3547C" w:rsidRPr="004A12AA" w:rsidRDefault="00F3547C" w:rsidP="00865E06">
      <w:pPr>
        <w:keepNext/>
        <w:keepLines/>
        <w:numPr>
          <w:ilvl w:val="0"/>
          <w:numId w:val="1"/>
        </w:numPr>
        <w:pBdr>
          <w:bottom w:val="single" w:sz="4" w:space="2" w:color="ED7D31" w:themeColor="accent2"/>
        </w:pBdr>
        <w:spacing w:before="360" w:after="120" w:line="240" w:lineRule="auto"/>
        <w:ind w:left="567" w:hanging="567"/>
        <w:contextualSpacing/>
        <w:outlineLvl w:val="0"/>
        <w:rPr>
          <w:rFonts w:ascii="Times New Roman" w:eastAsiaTheme="majorEastAsia" w:hAnsi="Times New Roman" w:cs="Times New Roman"/>
          <w:lang w:eastAsia="lt-LT"/>
        </w:rPr>
      </w:pPr>
      <w:bookmarkStart w:id="1" w:name="_Toc168902655"/>
      <w:bookmarkStart w:id="2" w:name="_Toc335201954"/>
      <w:bookmarkStart w:id="3" w:name="_Toc147739116"/>
      <w:r w:rsidRPr="004A12AA">
        <w:rPr>
          <w:rFonts w:ascii="Times New Roman" w:eastAsiaTheme="majorEastAsia" w:hAnsi="Times New Roman" w:cs="Times New Roman"/>
          <w:lang w:eastAsia="lt-LT"/>
        </w:rPr>
        <w:lastRenderedPageBreak/>
        <w:t>Bendra informacija</w:t>
      </w:r>
      <w:bookmarkEnd w:id="1"/>
    </w:p>
    <w:p w14:paraId="1ACDDF25" w14:textId="77777777" w:rsidR="00F3547C" w:rsidRPr="004A12AA" w:rsidRDefault="00F3547C" w:rsidP="00865E06">
      <w:pPr>
        <w:tabs>
          <w:tab w:val="left" w:pos="426"/>
          <w:tab w:val="left" w:pos="993"/>
        </w:tabs>
        <w:spacing w:after="0" w:line="240" w:lineRule="auto"/>
        <w:jc w:val="both"/>
        <w:rPr>
          <w:rFonts w:ascii="Times New Roman" w:eastAsia="Calibri" w:hAnsi="Times New Roman" w:cs="Times New Roman"/>
          <w:lang w:eastAsia="lt-LT"/>
        </w:rPr>
      </w:pPr>
      <w:r w:rsidRPr="004A12AA">
        <w:rPr>
          <w:rFonts w:ascii="Times New Roman" w:eastAsia="Calibri" w:hAnsi="Times New Roman" w:cs="Times New Roman"/>
          <w:lang w:eastAsia="lt-LT"/>
        </w:rPr>
        <w:t>1.1. Perkantysis subjektas – UŽDAROJI AKCINĖ BENDROVĖ „RADVILIŠKIO VANDUO“, juridinio asmens kodas 171265176, PVM mokėtojo kodas LT712651716, adresas Gedimino g. 50, Radviliškis LT-82168.</w:t>
      </w:r>
    </w:p>
    <w:p w14:paraId="1ACDDF26" w14:textId="77777777" w:rsidR="00F3547C" w:rsidRPr="004A12AA" w:rsidRDefault="00F3547C" w:rsidP="00865E06">
      <w:pPr>
        <w:tabs>
          <w:tab w:val="left" w:pos="993"/>
        </w:tabs>
        <w:spacing w:after="0" w:line="240" w:lineRule="auto"/>
        <w:contextualSpacing/>
        <w:jc w:val="both"/>
        <w:rPr>
          <w:rFonts w:ascii="Times New Roman" w:hAnsi="Times New Roman" w:cs="Times New Roman"/>
        </w:rPr>
      </w:pPr>
      <w:r w:rsidRPr="004A12AA">
        <w:rPr>
          <w:rFonts w:ascii="Times New Roman" w:hAnsi="Times New Roman" w:cs="Times New Roman"/>
        </w:rPr>
        <w:t>1.2. Pirkimas neatliekamas naudojantis centralizuotų pirkimų katalogu, nes centralizuotų pirkimų kataloge reikalingų darbų  nėra. (CPO katalogas nesiūlo statybos darbų su techninio darbo projekto paruošimu).</w:t>
      </w:r>
    </w:p>
    <w:p w14:paraId="1ACDDF27" w14:textId="77777777" w:rsidR="00F3547C" w:rsidRPr="004A12AA" w:rsidRDefault="00F3547C" w:rsidP="00865E06">
      <w:pPr>
        <w:tabs>
          <w:tab w:val="left" w:pos="993"/>
        </w:tabs>
        <w:spacing w:after="0" w:line="240" w:lineRule="auto"/>
        <w:contextualSpacing/>
        <w:jc w:val="both"/>
        <w:rPr>
          <w:rFonts w:ascii="Times New Roman" w:hAnsi="Times New Roman" w:cs="Times New Roman"/>
        </w:rPr>
      </w:pPr>
      <w:r w:rsidRPr="004A12AA">
        <w:rPr>
          <w:rFonts w:ascii="Times New Roman" w:hAnsi="Times New Roman" w:cs="Times New Roman"/>
        </w:rPr>
        <w:t>1.3.Pirkimo Komisija sudaroma.</w:t>
      </w:r>
    </w:p>
    <w:p w14:paraId="1ACDDF28" w14:textId="77777777" w:rsidR="00F3547C" w:rsidRPr="004A12AA" w:rsidRDefault="00F3547C" w:rsidP="00865E06">
      <w:pPr>
        <w:tabs>
          <w:tab w:val="left" w:pos="0"/>
        </w:tabs>
        <w:spacing w:after="0" w:line="240" w:lineRule="auto"/>
        <w:contextualSpacing/>
        <w:jc w:val="both"/>
        <w:rPr>
          <w:rFonts w:ascii="Times New Roman" w:hAnsi="Times New Roman" w:cs="Times New Roman"/>
        </w:rPr>
      </w:pPr>
      <w:r w:rsidRPr="004A12AA">
        <w:rPr>
          <w:rFonts w:ascii="Times New Roman" w:hAnsi="Times New Roman" w:cs="Times New Roman"/>
        </w:rPr>
        <w:t>1.4. 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Aplinkos apsaugos kriterijai nustatyti: Tvarkos aprašo 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ACDDF29" w14:textId="08E4DFFA" w:rsidR="00F3547C" w:rsidRPr="004A12AA" w:rsidRDefault="00F3547C" w:rsidP="00865E06">
      <w:pPr>
        <w:tabs>
          <w:tab w:val="left" w:pos="0"/>
        </w:tabs>
        <w:spacing w:after="0" w:line="240" w:lineRule="auto"/>
        <w:contextualSpacing/>
        <w:jc w:val="both"/>
        <w:rPr>
          <w:rFonts w:ascii="Times New Roman" w:hAnsi="Times New Roman" w:cs="Times New Roman"/>
        </w:rPr>
      </w:pPr>
      <w:r w:rsidRPr="004A12AA">
        <w:rPr>
          <w:rFonts w:ascii="Times New Roman" w:eastAsia="Arial" w:hAnsi="Times New Roman" w:cs="Times New Roman"/>
        </w:rPr>
        <w:t>1.5.</w:t>
      </w:r>
      <w:r w:rsidR="006A5C9C" w:rsidRPr="004A12AA">
        <w:rPr>
          <w:rFonts w:ascii="Times New Roman" w:eastAsia="Arial" w:hAnsi="Times New Roman" w:cs="Times New Roman"/>
        </w:rPr>
        <w:t xml:space="preserve"> </w:t>
      </w:r>
      <w:r w:rsidRPr="004A12AA">
        <w:rPr>
          <w:rFonts w:ascii="Times New Roman" w:eastAsia="Arial" w:hAnsi="Times New Roman" w:cs="Times New Roman"/>
        </w:rPr>
        <w:t>Bendrosios pirkimo sąlygos yra neatskiriama šių pirkimo sąlygų dalis.</w:t>
      </w:r>
    </w:p>
    <w:p w14:paraId="1ACDDF2A" w14:textId="77777777" w:rsidR="00F3547C" w:rsidRPr="004A12AA" w:rsidRDefault="00F3547C" w:rsidP="00865E06">
      <w:pPr>
        <w:tabs>
          <w:tab w:val="left" w:pos="993"/>
        </w:tabs>
        <w:spacing w:after="0" w:line="240" w:lineRule="auto"/>
        <w:contextualSpacing/>
        <w:jc w:val="both"/>
        <w:rPr>
          <w:rFonts w:ascii="Times New Roman" w:eastAsia="Arial" w:hAnsi="Times New Roman" w:cs="Times New Roman"/>
        </w:rPr>
      </w:pPr>
      <w:r w:rsidRPr="004A12AA">
        <w:rPr>
          <w:rFonts w:ascii="Times New Roman" w:eastAsia="Arial" w:hAnsi="Times New Roman" w:cs="Times New Roman"/>
        </w:rPr>
        <w:t>1.6. Išankstinis skelbimas apie pirkimą nebuvo paskelbtas.</w:t>
      </w:r>
    </w:p>
    <w:p w14:paraId="1ACDDF2B" w14:textId="77777777" w:rsidR="00F3547C" w:rsidRPr="004A12AA" w:rsidRDefault="00F3547C" w:rsidP="00865E06">
      <w:pPr>
        <w:tabs>
          <w:tab w:val="left" w:pos="851"/>
          <w:tab w:val="left" w:pos="993"/>
        </w:tabs>
        <w:spacing w:after="0" w:line="240" w:lineRule="auto"/>
        <w:contextualSpacing/>
        <w:jc w:val="both"/>
        <w:rPr>
          <w:rFonts w:ascii="Times New Roman" w:hAnsi="Times New Roman" w:cs="Times New Roman"/>
        </w:rPr>
      </w:pPr>
      <w:r w:rsidRPr="004A12AA">
        <w:rPr>
          <w:rFonts w:ascii="Times New Roman" w:hAnsi="Times New Roman" w:cs="Times New Roman"/>
        </w:rPr>
        <w:t xml:space="preserve">1.7.Pirkime  perkantysis subjektas nenumato skelbti pranešimo dėl savanoriško </w:t>
      </w:r>
      <w:proofErr w:type="spellStart"/>
      <w:r w:rsidRPr="004A12AA">
        <w:rPr>
          <w:rFonts w:ascii="Times New Roman" w:hAnsi="Times New Roman" w:cs="Times New Roman"/>
          <w:i/>
          <w:iCs/>
        </w:rPr>
        <w:t>ex</w:t>
      </w:r>
      <w:proofErr w:type="spellEnd"/>
      <w:r w:rsidRPr="004A12AA">
        <w:rPr>
          <w:rFonts w:ascii="Times New Roman" w:hAnsi="Times New Roman" w:cs="Times New Roman"/>
          <w:i/>
          <w:iCs/>
        </w:rPr>
        <w:t xml:space="preserve"> ante</w:t>
      </w:r>
      <w:r w:rsidRPr="004A12AA">
        <w:rPr>
          <w:rFonts w:ascii="Times New Roman" w:hAnsi="Times New Roman" w:cs="Times New Roman"/>
        </w:rPr>
        <w:t xml:space="preserve"> skaidrumo.</w:t>
      </w:r>
    </w:p>
    <w:p w14:paraId="1ACDDF2C" w14:textId="77777777" w:rsidR="00F3547C" w:rsidRPr="004A12AA" w:rsidRDefault="00F3547C" w:rsidP="00865E06">
      <w:pPr>
        <w:tabs>
          <w:tab w:val="left" w:pos="851"/>
          <w:tab w:val="left" w:pos="993"/>
        </w:tabs>
        <w:spacing w:after="0" w:line="240" w:lineRule="auto"/>
        <w:contextualSpacing/>
        <w:jc w:val="both"/>
        <w:rPr>
          <w:rFonts w:ascii="Times New Roman" w:hAnsi="Times New Roman" w:cs="Times New Roman"/>
        </w:rPr>
      </w:pPr>
      <w:r w:rsidRPr="004A12AA">
        <w:rPr>
          <w:rFonts w:ascii="Times New Roman" w:hAnsi="Times New Roman" w:cs="Times New Roman"/>
        </w:rPr>
        <w:t xml:space="preserve">1.8. Pirkime neleidžiama pateikti alternatyvių pasiūlymų. </w:t>
      </w:r>
    </w:p>
    <w:p w14:paraId="43E0AE69" w14:textId="13712162" w:rsidR="006A5C9C" w:rsidRPr="004A12AA" w:rsidRDefault="006A5C9C" w:rsidP="00865E06">
      <w:pPr>
        <w:tabs>
          <w:tab w:val="left" w:pos="851"/>
          <w:tab w:val="left" w:pos="993"/>
        </w:tabs>
        <w:spacing w:after="0" w:line="240" w:lineRule="auto"/>
        <w:contextualSpacing/>
        <w:jc w:val="both"/>
        <w:rPr>
          <w:rFonts w:ascii="Times New Roman" w:hAnsi="Times New Roman" w:cs="Times New Roman"/>
        </w:rPr>
      </w:pPr>
      <w:r w:rsidRPr="004A12AA">
        <w:rPr>
          <w:rFonts w:ascii="Times New Roman" w:hAnsi="Times New Roman" w:cs="Times New Roman"/>
        </w:rPr>
        <w:t>1.9. 2025-10-23 buvo atlikta rinkos konsultacija (pirkimo ID 4980945).</w:t>
      </w:r>
    </w:p>
    <w:p w14:paraId="1ACDDF2D" w14:textId="77777777" w:rsidR="00F3547C" w:rsidRPr="004A12AA" w:rsidRDefault="00F3547C" w:rsidP="00865E06">
      <w:pPr>
        <w:keepNext/>
        <w:keepLines/>
        <w:pBdr>
          <w:bottom w:val="single" w:sz="4" w:space="2" w:color="ED7D31" w:themeColor="accent2"/>
        </w:pBdr>
        <w:spacing w:before="360" w:after="120" w:line="240" w:lineRule="auto"/>
        <w:ind w:firstLine="567"/>
        <w:contextualSpacing/>
        <w:outlineLvl w:val="0"/>
        <w:rPr>
          <w:rFonts w:ascii="Times New Roman" w:eastAsiaTheme="majorEastAsia" w:hAnsi="Times New Roman" w:cs="Times New Roman"/>
          <w:lang w:eastAsia="lt-LT"/>
        </w:rPr>
      </w:pPr>
      <w:bookmarkStart w:id="4" w:name="_Ref39426332"/>
      <w:bookmarkStart w:id="5" w:name="_Ref39426338"/>
      <w:bookmarkStart w:id="6" w:name="_Toc168902656"/>
      <w:bookmarkEnd w:id="2"/>
    </w:p>
    <w:p w14:paraId="1ACDDF2E" w14:textId="77777777" w:rsidR="00F3547C" w:rsidRPr="004A12AA" w:rsidRDefault="00F3547C" w:rsidP="00865E06">
      <w:pPr>
        <w:keepNext/>
        <w:keepLines/>
        <w:pBdr>
          <w:bottom w:val="single" w:sz="4" w:space="2" w:color="ED7D31" w:themeColor="accent2"/>
        </w:pBdr>
        <w:spacing w:before="360" w:after="120" w:line="240" w:lineRule="auto"/>
        <w:ind w:firstLine="567"/>
        <w:contextualSpacing/>
        <w:outlineLvl w:val="0"/>
        <w:rPr>
          <w:rFonts w:ascii="Times New Roman" w:eastAsiaTheme="majorEastAsia" w:hAnsi="Times New Roman" w:cs="Times New Roman"/>
          <w:lang w:eastAsia="lt-LT"/>
        </w:rPr>
      </w:pPr>
    </w:p>
    <w:p w14:paraId="1ACDDF2F" w14:textId="77777777" w:rsidR="00F3547C" w:rsidRPr="004A12AA" w:rsidRDefault="00F3547C" w:rsidP="00865E06">
      <w:pPr>
        <w:keepNext/>
        <w:keepLines/>
        <w:pBdr>
          <w:bottom w:val="single" w:sz="4" w:space="2" w:color="ED7D31" w:themeColor="accent2"/>
        </w:pBdr>
        <w:spacing w:before="360" w:after="120" w:line="240" w:lineRule="auto"/>
        <w:ind w:firstLine="567"/>
        <w:contextualSpacing/>
        <w:outlineLvl w:val="0"/>
        <w:rPr>
          <w:rFonts w:ascii="Times New Roman" w:eastAsiaTheme="majorEastAsia" w:hAnsi="Times New Roman" w:cs="Times New Roman"/>
          <w:lang w:eastAsia="lt-LT"/>
        </w:rPr>
      </w:pPr>
      <w:r w:rsidRPr="004A12AA">
        <w:rPr>
          <w:rFonts w:ascii="Times New Roman" w:eastAsiaTheme="majorEastAsia" w:hAnsi="Times New Roman" w:cs="Times New Roman"/>
          <w:lang w:eastAsia="lt-LT"/>
        </w:rPr>
        <w:t>2. Pirkimo objektas</w:t>
      </w:r>
      <w:bookmarkEnd w:id="4"/>
      <w:bookmarkEnd w:id="5"/>
      <w:bookmarkEnd w:id="6"/>
    </w:p>
    <w:p w14:paraId="1ACDDF30" w14:textId="758E7EC6" w:rsidR="00F3547C" w:rsidRPr="004A12AA" w:rsidRDefault="00F3547C" w:rsidP="00865E06">
      <w:pPr>
        <w:spacing w:after="0" w:line="240" w:lineRule="auto"/>
        <w:contextualSpacing/>
        <w:jc w:val="both"/>
        <w:rPr>
          <w:rFonts w:ascii="Times New Roman" w:eastAsiaTheme="minorEastAsia" w:hAnsi="Times New Roman" w:cs="Times New Roman"/>
          <w:strike/>
          <w:lang w:eastAsia="lt-LT"/>
        </w:rPr>
      </w:pPr>
      <w:bookmarkStart w:id="7" w:name="_Toc168902657"/>
      <w:r w:rsidRPr="004A12AA">
        <w:rPr>
          <w:rFonts w:ascii="Times New Roman" w:eastAsiaTheme="minorEastAsia" w:hAnsi="Times New Roman" w:cs="Times New Roman"/>
          <w:lang w:eastAsia="lt-LT"/>
        </w:rPr>
        <w:t xml:space="preserve">2.1.Perkantysis subjektas numato įsigyti </w:t>
      </w:r>
      <w:sdt>
        <w:sdtPr>
          <w:rPr>
            <w:rFonts w:ascii="Times New Roman" w:eastAsia="Calibri" w:hAnsi="Times New Roman" w:cs="Times New Roman"/>
            <w:b/>
            <w:bCs/>
            <w:caps/>
            <w:kern w:val="32"/>
            <w:sz w:val="24"/>
            <w:szCs w:val="24"/>
          </w:rPr>
          <w:alias w:val="Title"/>
          <w:id w:val="-316185971"/>
          <w:placeholder>
            <w:docPart w:val="EABB157959A94D3DA2A23A49C98397EB"/>
          </w:placeholder>
          <w:dataBinding w:prefixMappings="xmlns:ns0='http://schemas.openxmlformats.org/package/2006/metadata/core-properties' xmlns:ns1='http://purl.org/dc/elements/1.1/'" w:xpath="/ns0:coreProperties[1]/ns1:title[1]" w:storeItemID="{6C3C8BC8-F283-45AE-878A-BAB7291924A1}"/>
          <w:text/>
        </w:sdtPr>
        <w:sdtEndPr/>
        <w:sdtContent>
          <w:r w:rsidR="0079201C" w:rsidRPr="004A12AA">
            <w:rPr>
              <w:rFonts w:ascii="Times New Roman" w:eastAsia="Calibri" w:hAnsi="Times New Roman" w:cs="Times New Roman"/>
              <w:b/>
              <w:bCs/>
              <w:caps/>
              <w:kern w:val="32"/>
              <w:sz w:val="24"/>
              <w:szCs w:val="24"/>
            </w:rPr>
            <w:t>Šeduvos Vandenvietės rezervuaro įrengimo darbai</w:t>
          </w:r>
        </w:sdtContent>
      </w:sdt>
      <w:r w:rsidR="005E5D3C" w:rsidRPr="004A12AA">
        <w:rPr>
          <w:rFonts w:ascii="Times New Roman" w:eastAsia="Calibri" w:hAnsi="Times New Roman" w:cs="Times New Roman"/>
          <w:b/>
          <w:lang w:eastAsia="lt-LT"/>
        </w:rPr>
        <w:t>“ darbus</w:t>
      </w:r>
      <w:r w:rsidR="00E768B6" w:rsidRPr="004A12AA">
        <w:rPr>
          <w:rFonts w:ascii="Times New Roman" w:eastAsia="Calibri" w:hAnsi="Times New Roman" w:cs="Times New Roman"/>
          <w:b/>
          <w:lang w:eastAsia="lt-LT"/>
        </w:rPr>
        <w:t xml:space="preserve"> </w:t>
      </w:r>
      <w:r w:rsidRPr="004A12AA">
        <w:rPr>
          <w:rFonts w:ascii="Times New Roman" w:eastAsiaTheme="minorEastAsia" w:hAnsi="Times New Roman" w:cs="Times New Roman"/>
          <w:lang w:eastAsia="lt-LT"/>
        </w:rPr>
        <w:t xml:space="preserve">(toliau – Darbai). </w:t>
      </w:r>
    </w:p>
    <w:p w14:paraId="1ACDDF31" w14:textId="77777777" w:rsidR="00F3547C" w:rsidRPr="004A12AA" w:rsidRDefault="00F3547C" w:rsidP="00865E06">
      <w:pPr>
        <w:spacing w:after="0" w:line="240" w:lineRule="auto"/>
        <w:contextualSpacing/>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Rangovas gavęs įgaliojimą turi Užsakovo vardu užregistruoti </w:t>
      </w:r>
      <w:r w:rsidR="0000771D" w:rsidRPr="004A12AA">
        <w:rPr>
          <w:rFonts w:ascii="Times New Roman" w:eastAsiaTheme="minorEastAsia" w:hAnsi="Times New Roman" w:cs="Times New Roman"/>
          <w:lang w:eastAsia="lt-LT"/>
        </w:rPr>
        <w:t>turtą</w:t>
      </w:r>
      <w:r w:rsidRPr="004A12AA">
        <w:rPr>
          <w:rFonts w:ascii="Times New Roman" w:eastAsiaTheme="minorEastAsia" w:hAnsi="Times New Roman" w:cs="Times New Roman"/>
          <w:lang w:eastAsia="lt-LT"/>
        </w:rPr>
        <w:t xml:space="preserve"> Registrų centre. Parengti deklaraciją (-</w:t>
      </w:r>
      <w:proofErr w:type="spellStart"/>
      <w:r w:rsidRPr="004A12AA">
        <w:rPr>
          <w:rFonts w:ascii="Times New Roman" w:eastAsiaTheme="minorEastAsia" w:hAnsi="Times New Roman" w:cs="Times New Roman"/>
          <w:lang w:eastAsia="lt-LT"/>
        </w:rPr>
        <w:t>as</w:t>
      </w:r>
      <w:proofErr w:type="spellEnd"/>
      <w:r w:rsidRPr="004A12AA">
        <w:rPr>
          <w:rFonts w:ascii="Times New Roman" w:eastAsiaTheme="minorEastAsia" w:hAnsi="Times New Roman" w:cs="Times New Roman"/>
          <w:lang w:eastAsia="lt-LT"/>
        </w:rPr>
        <w:t>) statytojo vardu (arba parengti prašymą statybos akto užbaigimo išdavimui ir įkelti prašymą į IS „</w:t>
      </w:r>
      <w:proofErr w:type="spellStart"/>
      <w:r w:rsidRPr="004A12AA">
        <w:rPr>
          <w:rFonts w:ascii="Times New Roman" w:eastAsiaTheme="minorEastAsia" w:hAnsi="Times New Roman" w:cs="Times New Roman"/>
          <w:lang w:eastAsia="lt-LT"/>
        </w:rPr>
        <w:t>Infostatybą</w:t>
      </w:r>
      <w:proofErr w:type="spellEnd"/>
      <w:r w:rsidRPr="004A12AA">
        <w:rPr>
          <w:rFonts w:ascii="Times New Roman" w:eastAsiaTheme="minorEastAsia" w:hAnsi="Times New Roman" w:cs="Times New Roman"/>
          <w:lang w:eastAsia="lt-LT"/>
        </w:rPr>
        <w:t>“ – jei taikoma) arba parengti deklaraciją (-</w:t>
      </w:r>
      <w:proofErr w:type="spellStart"/>
      <w:r w:rsidRPr="004A12AA">
        <w:rPr>
          <w:rFonts w:ascii="Times New Roman" w:eastAsiaTheme="minorEastAsia" w:hAnsi="Times New Roman" w:cs="Times New Roman"/>
          <w:lang w:eastAsia="lt-LT"/>
        </w:rPr>
        <w:t>as</w:t>
      </w:r>
      <w:proofErr w:type="spellEnd"/>
      <w:r w:rsidRPr="004A12AA">
        <w:rPr>
          <w:rFonts w:ascii="Times New Roman" w:eastAsiaTheme="minorEastAsia" w:hAnsi="Times New Roman" w:cs="Times New Roman"/>
          <w:lang w:eastAsia="lt-LT"/>
        </w:rPr>
        <w:t>) statytojo vardu statybos įstatymo 28 straipsnio 3 dalyje nustatytais atvejais  nuotoliniu būdu per IS „</w:t>
      </w:r>
      <w:proofErr w:type="spellStart"/>
      <w:r w:rsidRPr="004A12AA">
        <w:rPr>
          <w:rFonts w:ascii="Times New Roman" w:eastAsiaTheme="minorEastAsia" w:hAnsi="Times New Roman" w:cs="Times New Roman"/>
          <w:lang w:eastAsia="lt-LT"/>
        </w:rPr>
        <w:t>Infostatyba</w:t>
      </w:r>
      <w:proofErr w:type="spellEnd"/>
      <w:r w:rsidRPr="004A12AA">
        <w:rPr>
          <w:rFonts w:ascii="Times New Roman" w:eastAsiaTheme="minorEastAsia" w:hAnsi="Times New Roman" w:cs="Times New Roman"/>
          <w:lang w:eastAsia="lt-LT"/>
        </w:rPr>
        <w:t xml:space="preserve">“ ir kartu su STR 1.05.01:2017 93 punkte nurodytais priedais pateikti tvirtinti jas statinio (dalies) ekspertizės rangovui, su kuriuo Rangovas sudaro sutartį dėl deklaracijos tvirtinimo ir atsiskaitymo už suteiktą paslaugą. </w:t>
      </w:r>
      <w:r w:rsidRPr="004A12AA">
        <w:rPr>
          <w:rFonts w:ascii="Times New Roman" w:eastAsiaTheme="minorEastAsia" w:hAnsi="Times New Roman" w:cs="Times New Roman"/>
          <w:bCs/>
          <w:lang w:eastAsia="lt-LT"/>
        </w:rPr>
        <w:t>Elektroninio statybos darbų žurnalo programinės įrangos įsigijimas, jos administravimas, elektroninio statybos darbų žurnalo pildymas pagal statybos techninio reglamento „Statybos darbai. Statinio statybos priežiūra“ STR 1.06.01:2016 4 priedo reikalavimus. Pateikti IS „</w:t>
      </w:r>
      <w:proofErr w:type="spellStart"/>
      <w:r w:rsidRPr="004A12AA">
        <w:rPr>
          <w:rFonts w:ascii="Times New Roman" w:eastAsiaTheme="minorEastAsia" w:hAnsi="Times New Roman" w:cs="Times New Roman"/>
          <w:bCs/>
          <w:lang w:eastAsia="lt-LT"/>
        </w:rPr>
        <w:t>Infostatyba</w:t>
      </w:r>
      <w:proofErr w:type="spellEnd"/>
      <w:r w:rsidRPr="004A12AA">
        <w:rPr>
          <w:rFonts w:ascii="Times New Roman" w:eastAsiaTheme="minorEastAsia" w:hAnsi="Times New Roman" w:cs="Times New Roman"/>
          <w:bCs/>
          <w:lang w:eastAsia="lt-LT"/>
        </w:rPr>
        <w:t>“ pranešimą apie darbų pradžia.</w:t>
      </w:r>
    </w:p>
    <w:p w14:paraId="1ACDDF32" w14:textId="77777777" w:rsidR="00F3547C" w:rsidRPr="004A12AA" w:rsidRDefault="00F3547C" w:rsidP="00865E06">
      <w:pPr>
        <w:spacing w:after="0" w:line="240" w:lineRule="auto"/>
        <w:contextualSpacing/>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 xml:space="preserve">Rangovas atlieka visus bandymus, sertifikavimą, organizuoja statybos užbaigimą pagal </w:t>
      </w:r>
      <w:r w:rsidRPr="004A12AA">
        <w:rPr>
          <w:rFonts w:ascii="Times New Roman" w:eastAsiaTheme="minorEastAsia" w:hAnsi="Times New Roman" w:cs="Times New Roman"/>
          <w:bCs/>
          <w:lang w:eastAsia="lt-LT"/>
        </w:rPr>
        <w:t>STR 1.05.01:2017. „Statybą leidžiantys dokumentai. statybos užbaigimas. statybos sustabdymas. savavališkos statybos padarinių šalinimas. statybos pagal neteisėtai išduotą statybą leidžiantį dokumentą padarinių šalinimas</w:t>
      </w:r>
      <w:r w:rsidRPr="004A12AA">
        <w:rPr>
          <w:rFonts w:ascii="Times New Roman" w:eastAsiaTheme="minorEastAsia" w:hAnsi="Times New Roman" w:cs="Times New Roman"/>
          <w:b/>
          <w:bCs/>
          <w:lang w:eastAsia="lt-LT"/>
        </w:rPr>
        <w:t xml:space="preserve">“ </w:t>
      </w:r>
    </w:p>
    <w:p w14:paraId="1ACDDF33" w14:textId="77777777" w:rsidR="00F3547C" w:rsidRPr="004A12AA" w:rsidRDefault="00F3547C" w:rsidP="00865E06">
      <w:pPr>
        <w:spacing w:after="0" w:line="240" w:lineRule="auto"/>
        <w:contextualSpacing/>
        <w:jc w:val="both"/>
        <w:rPr>
          <w:rFonts w:ascii="Times New Roman" w:eastAsiaTheme="minorEastAsia" w:hAnsi="Times New Roman" w:cs="Times New Roman"/>
          <w:b/>
          <w:lang w:eastAsia="lt-LT"/>
        </w:rPr>
      </w:pPr>
      <w:r w:rsidRPr="004A12AA">
        <w:rPr>
          <w:rFonts w:ascii="Times New Roman" w:eastAsiaTheme="minorEastAsia" w:hAnsi="Times New Roman" w:cs="Times New Roman"/>
          <w:lang w:eastAsia="lt-LT"/>
        </w:rPr>
        <w:t xml:space="preserve">Statinio garantinis terminas bus nustatomas rangos sutartyje vadovaujantis Lietuvos Respublikos Statybos įstatymo 36 straipsniu ir negalės būti trumpesnis kaip 5 metai, paslėptų statinio elementų (konstrukcijų , vamzdynų ir kt.) -10 metų, o jeigu buvo nustatyta šiuose elementuose tyčia paslėptų defektų, -20 metų. </w:t>
      </w:r>
      <w:r w:rsidRPr="004A12AA">
        <w:rPr>
          <w:rFonts w:ascii="Times New Roman" w:eastAsiaTheme="minorEastAsia" w:hAnsi="Times New Roman" w:cs="Times New Roman"/>
          <w:b/>
          <w:lang w:eastAsia="lt-LT"/>
        </w:rPr>
        <w:t>Įskaitant elektros, automatikos įrangą.</w:t>
      </w:r>
    </w:p>
    <w:p w14:paraId="1ACDDF34" w14:textId="77777777" w:rsidR="00F3547C" w:rsidRPr="004A12AA" w:rsidRDefault="00F3547C" w:rsidP="00865E06">
      <w:pPr>
        <w:pBdr>
          <w:top w:val="nil"/>
          <w:left w:val="nil"/>
          <w:bottom w:val="nil"/>
          <w:right w:val="nil"/>
          <w:between w:val="nil"/>
          <w:bar w:val="nil"/>
        </w:pBdr>
        <w:suppressAutoHyphens/>
        <w:spacing w:after="0" w:line="240" w:lineRule="auto"/>
        <w:ind w:firstLine="720"/>
        <w:contextualSpacing/>
        <w:jc w:val="both"/>
        <w:rPr>
          <w:rFonts w:ascii="Times New Roman" w:eastAsia="Arial Unicode MS" w:hAnsi="Times New Roman" w:cs="Arial Unicode MS"/>
          <w:noProof/>
          <w:bdr w:val="nil"/>
          <w:lang w:eastAsia="lt-LT"/>
        </w:rPr>
      </w:pPr>
      <w:r w:rsidRPr="004A12AA">
        <w:rPr>
          <w:rFonts w:ascii="Times New Roman" w:eastAsia="Arial Unicode MS" w:hAnsi="Times New Roman" w:cs="Arial Unicode MS"/>
          <w:b/>
          <w:bCs/>
          <w:noProof/>
          <w:bdr w:val="nil"/>
          <w:lang w:eastAsia="lt-LT"/>
        </w:rPr>
        <w:t>2.2. Teikdamas pasiūlymą rangovas pateikia (laisva forma) darbų žiniaraštį su darbų įkainiais.</w:t>
      </w:r>
      <w:r w:rsidRPr="004A12AA">
        <w:rPr>
          <w:rFonts w:ascii="Times New Roman" w:eastAsia="Arial Unicode MS" w:hAnsi="Times New Roman" w:cs="Arial Unicode MS"/>
          <w:noProof/>
          <w:bdr w:val="nil"/>
          <w:lang w:eastAsia="lt-LT"/>
        </w:rPr>
        <w:t xml:space="preserve"> Žiniaraštyje nurodomi darbo mato vienetas ir kiekis. </w:t>
      </w:r>
      <w:r w:rsidRPr="004A12AA">
        <w:rPr>
          <w:rFonts w:ascii="Times New Roman" w:eastAsia="Arial Unicode MS" w:hAnsi="Times New Roman" w:cs="Times New Roman"/>
          <w:noProof/>
          <w:bdr w:val="nil"/>
          <w:lang w:eastAsia="lt-LT"/>
        </w:rPr>
        <w:t xml:space="preserve">Pateikti darbų vykdymo grafiką (bus reikalaujama tik iš galimo laimėtojo iki sutarties pasirašymo), darbų grafikas atnaujinamas per 10 dienų nuo sutarties pasirašymo. </w:t>
      </w:r>
      <w:r w:rsidRPr="004A12AA">
        <w:rPr>
          <w:rFonts w:ascii="Times New Roman" w:eastAsia="Arial Unicode MS" w:hAnsi="Times New Roman" w:cs="Arial Unicode MS"/>
          <w:noProof/>
          <w:bdr w:val="nil"/>
          <w:lang w:eastAsia="lt-LT"/>
        </w:rPr>
        <w:t>Įsivertina darbo projekto paruošimą, išpildomųjų nuotraukų ir kadastrinių bylų paruošimą.</w:t>
      </w:r>
    </w:p>
    <w:p w14:paraId="1ACDDF35" w14:textId="77777777" w:rsidR="00F3547C" w:rsidRPr="004A12AA" w:rsidRDefault="00F3547C" w:rsidP="00865E06">
      <w:pPr>
        <w:pBdr>
          <w:top w:val="nil"/>
          <w:left w:val="nil"/>
          <w:bottom w:val="nil"/>
          <w:right w:val="nil"/>
          <w:between w:val="nil"/>
          <w:bar w:val="nil"/>
        </w:pBdr>
        <w:suppressAutoHyphens/>
        <w:spacing w:after="0" w:line="240" w:lineRule="auto"/>
        <w:ind w:firstLine="709"/>
        <w:contextualSpacing/>
        <w:jc w:val="both"/>
        <w:rPr>
          <w:rFonts w:ascii="Times New Roman" w:eastAsia="Arial Unicode MS" w:hAnsi="Times New Roman" w:cs="Arial Unicode MS"/>
          <w:noProof/>
          <w:bdr w:val="nil"/>
          <w:lang w:eastAsia="lt-LT"/>
        </w:rPr>
      </w:pPr>
      <w:r w:rsidRPr="004A12AA">
        <w:rPr>
          <w:rFonts w:ascii="Times New Roman" w:eastAsia="Arial Unicode MS" w:hAnsi="Times New Roman" w:cs="Times New Roman"/>
        </w:rPr>
        <w:t xml:space="preserve">2.3. Projektas finansuojamas </w:t>
      </w:r>
      <w:r w:rsidRPr="004A12AA">
        <w:rPr>
          <w:rFonts w:ascii="Times New Roman" w:eastAsia="Times New Roman" w:hAnsi="Times New Roman" w:cs="Times New Roman"/>
        </w:rPr>
        <w:t>Radviliškio rajono savivaldybės lėšomis. Sutartis bus pasirašoma tik pritarus projekto vykdymui gavus finansavimą.</w:t>
      </w:r>
    </w:p>
    <w:p w14:paraId="1ACDDF38" w14:textId="6CE90353" w:rsidR="005E5D3C" w:rsidRPr="007B468E" w:rsidRDefault="00F3547C" w:rsidP="007B468E">
      <w:pPr>
        <w:spacing w:after="0" w:line="240" w:lineRule="auto"/>
        <w:ind w:firstLine="709"/>
        <w:contextualSpacing/>
        <w:jc w:val="both"/>
        <w:rPr>
          <w:rFonts w:ascii="Times New Roman" w:eastAsia="Calibri" w:hAnsi="Times New Roman" w:cs="Times New Roman"/>
          <w:b/>
          <w:bCs/>
          <w:lang w:eastAsia="lt-LT"/>
        </w:rPr>
      </w:pPr>
      <w:r w:rsidRPr="004A12AA">
        <w:rPr>
          <w:rFonts w:ascii="Times New Roman" w:eastAsia="Calibri" w:hAnsi="Times New Roman" w:cs="Times New Roman"/>
          <w:lang w:eastAsia="lt-LT"/>
        </w:rPr>
        <w:t>2.4. BV</w:t>
      </w:r>
      <w:r w:rsidRPr="00471480">
        <w:rPr>
          <w:rFonts w:ascii="Times New Roman" w:eastAsia="Calibri" w:hAnsi="Times New Roman" w:cs="Times New Roman"/>
          <w:lang w:eastAsia="lt-LT"/>
        </w:rPr>
        <w:t xml:space="preserve">PŽ kodas </w:t>
      </w:r>
      <w:hyperlink r:id="rId8" w:history="1">
        <w:r w:rsidR="005E5D3C" w:rsidRPr="00471480">
          <w:rPr>
            <w:rStyle w:val="Grietas"/>
            <w:rFonts w:ascii="Times New Roman" w:hAnsi="Times New Roman" w:cs="Times New Roman"/>
            <w:u w:val="single"/>
            <w:shd w:val="clear" w:color="auto" w:fill="FFFFFF"/>
          </w:rPr>
          <w:t xml:space="preserve"> 45252126-7 : Geriamojo vandens valymo įrenginių statybos darbai</w:t>
        </w:r>
      </w:hyperlink>
    </w:p>
    <w:p w14:paraId="1ACDDF39" w14:textId="4D47856F" w:rsidR="005E5D3C" w:rsidRPr="004A12AA" w:rsidRDefault="005E5D3C" w:rsidP="00865E06">
      <w:pPr>
        <w:spacing w:after="0" w:line="240" w:lineRule="auto"/>
        <w:ind w:firstLine="709"/>
        <w:jc w:val="both"/>
        <w:rPr>
          <w:rFonts w:ascii="Times New Roman" w:eastAsiaTheme="minorEastAsia" w:hAnsi="Times New Roman" w:cs="Times New Roman"/>
          <w:lang w:eastAsia="lt-LT"/>
        </w:rPr>
      </w:pPr>
    </w:p>
    <w:p w14:paraId="1ACDDF3A" w14:textId="6D59FE1A" w:rsidR="00F3547C" w:rsidRPr="004A12AA" w:rsidRDefault="00F3547C" w:rsidP="00865E06">
      <w:pPr>
        <w:spacing w:after="0" w:line="240" w:lineRule="auto"/>
        <w:ind w:firstLine="709"/>
        <w:contextualSpacing/>
        <w:jc w:val="both"/>
        <w:rPr>
          <w:rFonts w:ascii="Times New Roman" w:hAnsi="Times New Roman" w:cs="Times New Roman"/>
        </w:rPr>
      </w:pPr>
      <w:r w:rsidRPr="004A12AA">
        <w:rPr>
          <w:rFonts w:ascii="Times New Roman" w:hAnsi="Times New Roman" w:cs="Times New Roman"/>
        </w:rPr>
        <w:lastRenderedPageBreak/>
        <w:t>2.</w:t>
      </w:r>
      <w:r w:rsidR="007B468E">
        <w:rPr>
          <w:rFonts w:ascii="Times New Roman" w:hAnsi="Times New Roman" w:cs="Times New Roman"/>
        </w:rPr>
        <w:t>5</w:t>
      </w:r>
      <w:r w:rsidRPr="004A12AA">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CDDF3B" w14:textId="4069D192" w:rsidR="00F3547C" w:rsidRPr="004A12AA" w:rsidRDefault="00F3547C" w:rsidP="00865E06">
      <w:pPr>
        <w:spacing w:after="0" w:line="240" w:lineRule="auto"/>
        <w:ind w:firstLine="709"/>
        <w:contextualSpacing/>
        <w:jc w:val="both"/>
        <w:rPr>
          <w:rFonts w:ascii="Times New Roman" w:hAnsi="Times New Roman" w:cs="Times New Roman"/>
        </w:rPr>
      </w:pPr>
      <w:r w:rsidRPr="004A12AA">
        <w:rPr>
          <w:rFonts w:ascii="Times New Roman" w:hAnsi="Times New Roman" w:cs="Times New Roman"/>
        </w:rPr>
        <w:t>2.</w:t>
      </w:r>
      <w:r w:rsidR="007B468E">
        <w:rPr>
          <w:rFonts w:ascii="Times New Roman" w:hAnsi="Times New Roman" w:cs="Times New Roman"/>
        </w:rPr>
        <w:t>6</w:t>
      </w:r>
      <w:r w:rsidRPr="004A12AA">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ACDDF3C" w14:textId="6FD7DA26" w:rsidR="00831EC2" w:rsidRPr="004A12AA" w:rsidRDefault="00831EC2" w:rsidP="00865E06">
      <w:pPr>
        <w:spacing w:after="0" w:line="240" w:lineRule="auto"/>
        <w:ind w:firstLine="709"/>
        <w:contextualSpacing/>
        <w:jc w:val="both"/>
        <w:rPr>
          <w:rFonts w:ascii="Times New Roman" w:hAnsi="Times New Roman" w:cs="Times New Roman"/>
        </w:rPr>
      </w:pPr>
      <w:r w:rsidRPr="004A12AA">
        <w:rPr>
          <w:rFonts w:ascii="Times New Roman" w:hAnsi="Times New Roman" w:cs="Times New Roman"/>
        </w:rPr>
        <w:t>2.</w:t>
      </w:r>
      <w:r w:rsidR="007B468E">
        <w:rPr>
          <w:rFonts w:ascii="Times New Roman" w:hAnsi="Times New Roman" w:cs="Times New Roman"/>
        </w:rPr>
        <w:t>7</w:t>
      </w:r>
      <w:r w:rsidRPr="004A12AA">
        <w:rPr>
          <w:rFonts w:ascii="Times New Roman" w:hAnsi="Times New Roman" w:cs="Times New Roman"/>
        </w:rPr>
        <w:t xml:space="preserve">. Sutartis sudaroma  </w:t>
      </w:r>
      <w:r w:rsidR="006A5C9C" w:rsidRPr="00975BCD">
        <w:rPr>
          <w:rFonts w:ascii="Times New Roman" w:hAnsi="Times New Roman" w:cs="Times New Roman"/>
          <w:strike/>
        </w:rPr>
        <w:t>6</w:t>
      </w:r>
      <w:r w:rsidRPr="00975BCD">
        <w:rPr>
          <w:rFonts w:ascii="Times New Roman" w:hAnsi="Times New Roman" w:cs="Times New Roman"/>
          <w:strike/>
        </w:rPr>
        <w:t xml:space="preserve"> (</w:t>
      </w:r>
      <w:r w:rsidR="006A5C9C" w:rsidRPr="00975BCD">
        <w:rPr>
          <w:rFonts w:ascii="Times New Roman" w:hAnsi="Times New Roman" w:cs="Times New Roman"/>
          <w:strike/>
        </w:rPr>
        <w:t>šešiems</w:t>
      </w:r>
      <w:r w:rsidRPr="00975BCD">
        <w:rPr>
          <w:rFonts w:ascii="Times New Roman" w:hAnsi="Times New Roman" w:cs="Times New Roman"/>
          <w:strike/>
        </w:rPr>
        <w:t>)</w:t>
      </w:r>
      <w:r w:rsidR="00975BCD">
        <w:rPr>
          <w:rFonts w:ascii="Times New Roman" w:hAnsi="Times New Roman" w:cs="Times New Roman"/>
        </w:rPr>
        <w:t xml:space="preserve"> </w:t>
      </w:r>
      <w:r w:rsidR="00975BCD" w:rsidRPr="00975BCD">
        <w:rPr>
          <w:rFonts w:ascii="Times New Roman" w:hAnsi="Times New Roman" w:cs="Times New Roman"/>
          <w:b/>
          <w:bCs/>
        </w:rPr>
        <w:t>8 (aštuoniems)</w:t>
      </w:r>
      <w:r w:rsidRPr="004A12AA">
        <w:rPr>
          <w:rFonts w:ascii="Times New Roman" w:hAnsi="Times New Roman" w:cs="Times New Roman"/>
        </w:rPr>
        <w:t xml:space="preserve"> mėnesiams.</w:t>
      </w:r>
    </w:p>
    <w:p w14:paraId="1ACDDF3D" w14:textId="77777777" w:rsidR="005E5D3C" w:rsidRPr="004A12AA" w:rsidRDefault="005E5D3C" w:rsidP="00865E06">
      <w:pPr>
        <w:spacing w:after="0" w:line="240" w:lineRule="auto"/>
        <w:ind w:firstLine="709"/>
        <w:contextualSpacing/>
        <w:jc w:val="both"/>
        <w:rPr>
          <w:rFonts w:ascii="Times New Roman" w:hAnsi="Times New Roman" w:cs="Times New Roman"/>
        </w:rPr>
      </w:pPr>
    </w:p>
    <w:p w14:paraId="1ACDDF3E" w14:textId="77777777" w:rsidR="00F3547C" w:rsidRPr="004A12AA" w:rsidRDefault="00F3547C" w:rsidP="00865E0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lang w:eastAsia="lt-LT"/>
        </w:rPr>
      </w:pPr>
      <w:r w:rsidRPr="004A12AA">
        <w:rPr>
          <w:rFonts w:ascii="Times New Roman" w:eastAsiaTheme="majorEastAsia" w:hAnsi="Times New Roman" w:cs="Times New Roman"/>
          <w:lang w:eastAsia="lt-LT"/>
        </w:rPr>
        <w:t xml:space="preserve">3. </w:t>
      </w:r>
      <w:bookmarkStart w:id="8" w:name="_Ref39427921"/>
      <w:bookmarkStart w:id="9" w:name="_Ref39427927"/>
      <w:bookmarkStart w:id="10" w:name="_Ref39740354"/>
      <w:r w:rsidRPr="004A12AA">
        <w:rPr>
          <w:rFonts w:ascii="Times New Roman" w:eastAsiaTheme="majorEastAsia" w:hAnsi="Times New Roman" w:cs="Times New Roman"/>
          <w:lang w:eastAsia="lt-LT"/>
        </w:rPr>
        <w:t>Susitikimai su tiekėjais</w:t>
      </w:r>
      <w:bookmarkEnd w:id="8"/>
      <w:bookmarkEnd w:id="9"/>
      <w:r w:rsidRPr="004A12AA">
        <w:rPr>
          <w:rFonts w:ascii="Times New Roman" w:eastAsiaTheme="majorEastAsia" w:hAnsi="Times New Roman" w:cs="Times New Roman"/>
          <w:lang w:eastAsia="lt-LT"/>
        </w:rPr>
        <w:t xml:space="preserve"> ir objekto apžiūra</w:t>
      </w:r>
      <w:bookmarkEnd w:id="7"/>
      <w:bookmarkEnd w:id="10"/>
    </w:p>
    <w:p w14:paraId="1ACDDF3F" w14:textId="77777777" w:rsidR="00F3547C" w:rsidRPr="004A12AA" w:rsidRDefault="00F3547C" w:rsidP="00865E06">
      <w:pPr>
        <w:spacing w:after="0" w:line="240" w:lineRule="auto"/>
        <w:ind w:firstLine="567"/>
        <w:contextualSpacing/>
        <w:jc w:val="both"/>
        <w:rPr>
          <w:rFonts w:ascii="Times New Roman" w:hAnsi="Times New Roman" w:cs="Times New Roman"/>
        </w:rPr>
      </w:pPr>
      <w:r w:rsidRPr="004A12AA">
        <w:rPr>
          <w:rFonts w:ascii="Times New Roman" w:hAnsi="Times New Roman" w:cs="Times New Roman"/>
          <w:iCs/>
        </w:rPr>
        <w:t>3.1.</w:t>
      </w:r>
      <w:r w:rsidRPr="004A12AA">
        <w:rPr>
          <w:rFonts w:ascii="Times New Roman" w:hAnsi="Times New Roman" w:cs="Times New Roman"/>
          <w:i/>
        </w:rPr>
        <w:t xml:space="preserve"> </w:t>
      </w:r>
      <w:r w:rsidRPr="004A12AA">
        <w:rPr>
          <w:rFonts w:ascii="Times New Roman" w:hAnsi="Times New Roman" w:cs="Times New Roman"/>
        </w:rPr>
        <w:t>Perkantysis subjektas nerengs susitikimo su tiekėjais dėl pirkimo sąlygų paaiškinimo.</w:t>
      </w:r>
    </w:p>
    <w:p w14:paraId="1ACDDF40" w14:textId="77777777" w:rsidR="00F3547C" w:rsidRPr="004A12AA" w:rsidRDefault="005E5D3C" w:rsidP="00865E06">
      <w:pPr>
        <w:tabs>
          <w:tab w:val="left" w:pos="993"/>
        </w:tabs>
        <w:suppressAutoHyphens/>
        <w:spacing w:after="0" w:line="240" w:lineRule="auto"/>
        <w:jc w:val="both"/>
        <w:rPr>
          <w:rFonts w:ascii="Times New Roman" w:eastAsia="Arial Unicode MS" w:hAnsi="Times New Roman" w:cs="Times New Roman"/>
        </w:rPr>
      </w:pPr>
      <w:r w:rsidRPr="004A12AA">
        <w:rPr>
          <w:rFonts w:ascii="Times New Roman" w:hAnsi="Times New Roman" w:cs="Times New Roman"/>
        </w:rPr>
        <w:t xml:space="preserve">          3.2. </w:t>
      </w:r>
      <w:r w:rsidR="00F3547C" w:rsidRPr="004A12AA">
        <w:rPr>
          <w:rFonts w:ascii="Times New Roman" w:hAnsi="Times New Roman" w:cs="Times New Roman"/>
        </w:rPr>
        <w:t xml:space="preserve">Perkantysis subjektas </w:t>
      </w:r>
      <w:r w:rsidR="00F3547C" w:rsidRPr="004A12AA">
        <w:rPr>
          <w:rFonts w:ascii="Times New Roman" w:eastAsia="Arial Unicode MS" w:hAnsi="Times New Roman" w:cs="Times New Roman"/>
        </w:rPr>
        <w:t>nerengs objekto apžiūros.</w:t>
      </w:r>
    </w:p>
    <w:p w14:paraId="1ACDDF41" w14:textId="77777777" w:rsidR="005E5D3C" w:rsidRPr="004A12AA" w:rsidRDefault="005E5D3C" w:rsidP="00865E06">
      <w:pPr>
        <w:tabs>
          <w:tab w:val="left" w:pos="993"/>
        </w:tabs>
        <w:suppressAutoHyphens/>
        <w:spacing w:after="0" w:line="240" w:lineRule="auto"/>
        <w:ind w:left="927"/>
        <w:jc w:val="both"/>
        <w:rPr>
          <w:rFonts w:ascii="Times New Roman" w:eastAsia="Arial Unicode MS" w:hAnsi="Times New Roman" w:cs="Times New Roman"/>
        </w:rPr>
      </w:pPr>
    </w:p>
    <w:p w14:paraId="1ACDDF42" w14:textId="77777777" w:rsidR="00F3547C" w:rsidRPr="004A12AA" w:rsidRDefault="00F3547C" w:rsidP="00865E0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lang w:eastAsia="lt-LT"/>
        </w:rPr>
      </w:pPr>
      <w:bookmarkStart w:id="11" w:name="_Ref39473754"/>
      <w:bookmarkStart w:id="12" w:name="_Ref39473761"/>
      <w:bookmarkStart w:id="13" w:name="_Ref39474188"/>
      <w:bookmarkStart w:id="14" w:name="_Toc168902658"/>
      <w:r w:rsidRPr="004A12AA">
        <w:rPr>
          <w:rFonts w:ascii="Times New Roman" w:eastAsiaTheme="majorEastAsia" w:hAnsi="Times New Roman" w:cs="Times New Roman"/>
          <w:lang w:eastAsia="lt-LT"/>
        </w:rPr>
        <w:t>4. Tiekėjų pašalinimo pagrindai</w:t>
      </w:r>
      <w:bookmarkEnd w:id="11"/>
      <w:bookmarkEnd w:id="12"/>
      <w:bookmarkEnd w:id="13"/>
      <w:r w:rsidRPr="004A12AA">
        <w:rPr>
          <w:rFonts w:ascii="Times New Roman" w:eastAsiaTheme="majorEastAsia" w:hAnsi="Times New Roman" w:cs="Times New Roman"/>
          <w:lang w:eastAsia="lt-LT"/>
        </w:rPr>
        <w:t xml:space="preserve"> ir kvalifikacijos reikalavimai</w:t>
      </w:r>
      <w:bookmarkEnd w:id="14"/>
    </w:p>
    <w:p w14:paraId="1ACDDF43" w14:textId="77777777" w:rsidR="00F3547C" w:rsidRPr="004A12AA" w:rsidRDefault="00F3547C" w:rsidP="00865E06">
      <w:pPr>
        <w:spacing w:after="120" w:line="240" w:lineRule="auto"/>
        <w:ind w:firstLine="567"/>
        <w:contextualSpacing/>
        <w:jc w:val="both"/>
        <w:rPr>
          <w:rFonts w:ascii="Times New Roman" w:hAnsi="Times New Roman" w:cs="Times New Roman"/>
        </w:rPr>
      </w:pPr>
      <w:r w:rsidRPr="004A12AA">
        <w:rPr>
          <w:rFonts w:ascii="Times New Roman" w:hAnsi="Times New Roman" w:cs="Times New Roman"/>
        </w:rPr>
        <w:t>4.1. Reikalavimai dėl tiekėjo ir</w:t>
      </w:r>
      <w:bookmarkStart w:id="15" w:name="_Hlk41039660"/>
      <w:r w:rsidRPr="004A12AA">
        <w:rPr>
          <w:rFonts w:ascii="Times New Roman" w:hAnsi="Times New Roman" w:cs="Times New Roman"/>
        </w:rPr>
        <w:t xml:space="preserve"> subtiekėjų (jei taikoma), ūkio subjektų, kurių pajėgumais tiekėjas remiasi, </w:t>
      </w:r>
      <w:bookmarkEnd w:id="15"/>
      <w:r w:rsidRPr="004A12AA">
        <w:rPr>
          <w:rFonts w:ascii="Times New Roman" w:hAnsi="Times New Roman" w:cs="Times New Roman"/>
        </w:rPr>
        <w:t xml:space="preserve">pašalinimo pagrindų nebuvimo bei jų nebuvimą patvirtinantys dokumentai nurodyti specialiųjų </w:t>
      </w:r>
      <w:r w:rsidRPr="004A12AA">
        <w:rPr>
          <w:rFonts w:ascii="Times New Roman" w:eastAsia="Calibri" w:hAnsi="Times New Roman" w:cs="Times New Roman"/>
        </w:rPr>
        <w:t xml:space="preserve">pirkimo sąlygų </w:t>
      </w:r>
      <w:r w:rsidRPr="004A12AA">
        <w:rPr>
          <w:rFonts w:ascii="Times New Roman" w:hAnsi="Times New Roman" w:cs="Times New Roman"/>
        </w:rPr>
        <w:t xml:space="preserve">2  </w:t>
      </w:r>
      <w:r w:rsidRPr="004A12AA">
        <w:rPr>
          <w:rFonts w:ascii="Times New Roman" w:eastAsia="Calibri" w:hAnsi="Times New Roman" w:cs="Times New Roman"/>
        </w:rPr>
        <w:t>priede</w:t>
      </w:r>
      <w:r w:rsidRPr="004A12AA">
        <w:rPr>
          <w:rFonts w:ascii="Times New Roman" w:hAnsi="Times New Roman" w:cs="Times New Roman"/>
        </w:rPr>
        <w:t xml:space="preserve">. </w:t>
      </w:r>
    </w:p>
    <w:p w14:paraId="1ACDDF44" w14:textId="77777777" w:rsidR="00F3547C" w:rsidRPr="004A12AA" w:rsidRDefault="00F3547C" w:rsidP="00865E06">
      <w:pPr>
        <w:tabs>
          <w:tab w:val="left" w:pos="851"/>
        </w:tabs>
        <w:spacing w:after="0" w:line="240" w:lineRule="auto"/>
        <w:ind w:firstLine="567"/>
        <w:contextualSpacing/>
        <w:jc w:val="both"/>
        <w:rPr>
          <w:rFonts w:ascii="Times New Roman" w:hAnsi="Times New Roman" w:cs="Times New Roman"/>
        </w:rPr>
      </w:pPr>
      <w:r w:rsidRPr="004A12AA">
        <w:rPr>
          <w:rFonts w:ascii="Times New Roman" w:hAnsi="Times New Roman" w:cs="Times New Roman"/>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p>
    <w:p w14:paraId="1ACDDF45" w14:textId="77777777" w:rsidR="005E5D3C" w:rsidRPr="004A12AA" w:rsidRDefault="005E5D3C" w:rsidP="00865E06">
      <w:pPr>
        <w:tabs>
          <w:tab w:val="left" w:pos="851"/>
        </w:tabs>
        <w:spacing w:after="0" w:line="240" w:lineRule="auto"/>
        <w:ind w:firstLine="567"/>
        <w:contextualSpacing/>
        <w:jc w:val="both"/>
        <w:rPr>
          <w:rFonts w:ascii="Times New Roman" w:hAnsi="Times New Roman" w:cs="Times New Roman"/>
          <w:highlight w:val="yellow"/>
        </w:rPr>
      </w:pPr>
    </w:p>
    <w:p w14:paraId="1ACDDF46" w14:textId="77777777" w:rsidR="00F3547C" w:rsidRPr="004A12AA" w:rsidRDefault="00F3547C" w:rsidP="00865E06">
      <w:pPr>
        <w:keepNext/>
        <w:keepLines/>
        <w:pBdr>
          <w:bottom w:val="single" w:sz="4" w:space="2" w:color="ED7D31" w:themeColor="accent2"/>
        </w:pBdr>
        <w:tabs>
          <w:tab w:val="left" w:pos="567"/>
        </w:tabs>
        <w:spacing w:before="360" w:after="0" w:line="240" w:lineRule="auto"/>
        <w:contextualSpacing/>
        <w:jc w:val="both"/>
        <w:outlineLvl w:val="0"/>
        <w:rPr>
          <w:rFonts w:ascii="Times New Roman" w:eastAsiaTheme="majorEastAsia" w:hAnsi="Times New Roman" w:cs="Times New Roman"/>
          <w:lang w:eastAsia="lt-LT"/>
        </w:rPr>
      </w:pPr>
      <w:bookmarkStart w:id="16" w:name="_Toc168902659"/>
      <w:r w:rsidRPr="004A12AA">
        <w:rPr>
          <w:rFonts w:ascii="Times New Roman" w:eastAsiaTheme="majorEastAsia" w:hAnsi="Times New Roman" w:cs="Times New Roman"/>
          <w:lang w:eastAsia="lt-LT"/>
        </w:rPr>
        <w:t>5.Reikalavimai, susiję su nacionaliniu saugumu</w:t>
      </w:r>
      <w:bookmarkEnd w:id="16"/>
      <w:r w:rsidRPr="004A12AA">
        <w:rPr>
          <w:rFonts w:ascii="Times New Roman" w:eastAsiaTheme="majorEastAsia" w:hAnsi="Times New Roman" w:cs="Times New Roman"/>
          <w:lang w:eastAsia="lt-LT"/>
        </w:rPr>
        <w:t xml:space="preserve"> </w:t>
      </w:r>
    </w:p>
    <w:p w14:paraId="1ACDDF47" w14:textId="77777777" w:rsidR="00F3547C" w:rsidRPr="004A12AA" w:rsidRDefault="00F3547C" w:rsidP="00865E06">
      <w:pPr>
        <w:spacing w:after="0" w:line="240" w:lineRule="auto"/>
        <w:ind w:firstLine="567"/>
        <w:jc w:val="both"/>
        <w:rPr>
          <w:rFonts w:ascii="Times New Roman" w:eastAsiaTheme="minorEastAsia" w:hAnsi="Times New Roman" w:cs="Times New Roman"/>
          <w:lang w:eastAsia="lt-LT"/>
        </w:rPr>
      </w:pPr>
      <w:bookmarkStart w:id="17" w:name="_Ref39666794"/>
      <w:bookmarkStart w:id="18" w:name="_Ref39666796"/>
      <w:r w:rsidRPr="004A12AA">
        <w:rPr>
          <w:rFonts w:ascii="Times New Roman" w:eastAsiaTheme="minorEastAsia" w:hAnsi="Times New Roman" w:cs="Times New Roman"/>
          <w:lang w:eastAsia="lt-LT"/>
        </w:rPr>
        <w:t>5.1. Perkantysis subjektas dėl atitikties nacionalinio saugumo interesams taiko Pirkimų įstatymo 58 straipsnio 4</w:t>
      </w:r>
      <w:r w:rsidRPr="004A12AA">
        <w:rPr>
          <w:rFonts w:ascii="Times New Roman" w:eastAsiaTheme="minorEastAsia" w:hAnsi="Times New Roman" w:cs="Times New Roman"/>
          <w:vertAlign w:val="superscript"/>
          <w:lang w:eastAsia="lt-LT"/>
        </w:rPr>
        <w:t>1</w:t>
      </w:r>
      <w:r w:rsidRPr="004A12AA">
        <w:rPr>
          <w:rFonts w:ascii="Times New Roman" w:eastAsiaTheme="minorEastAsia" w:hAnsi="Times New Roman" w:cs="Times New Roman"/>
          <w:lang w:eastAsia="lt-LT"/>
        </w:rPr>
        <w:t xml:space="preserve"> dalies 1, 2 ir 3 punktuose numatytų reikalavimus, </w:t>
      </w:r>
      <w:proofErr w:type="spellStart"/>
      <w:r w:rsidRPr="004A12AA">
        <w:rPr>
          <w:rFonts w:ascii="Times New Roman" w:eastAsiaTheme="minorEastAsia" w:hAnsi="Times New Roman" w:cs="Times New Roman"/>
          <w:lang w:eastAsia="lt-LT"/>
        </w:rPr>
        <w:t>t.y</w:t>
      </w:r>
      <w:proofErr w:type="spellEnd"/>
      <w:r w:rsidRPr="004A12AA">
        <w:rPr>
          <w:rFonts w:ascii="Times New Roman" w:eastAsiaTheme="minorEastAsia" w:hAnsi="Times New Roman" w:cs="Times New Roman"/>
          <w:lang w:eastAsia="lt-LT"/>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1ACDDF48" w14:textId="77777777" w:rsidR="00F3547C" w:rsidRPr="004A12AA" w:rsidRDefault="00F3547C" w:rsidP="00865E06">
      <w:pPr>
        <w:spacing w:after="0" w:line="240" w:lineRule="auto"/>
        <w:ind w:firstLine="567"/>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5.1.1.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1ACDDF49" w14:textId="77777777" w:rsidR="00F3547C" w:rsidRPr="004A12AA" w:rsidRDefault="00F3547C" w:rsidP="00865E06">
      <w:pPr>
        <w:spacing w:after="0" w:line="240" w:lineRule="auto"/>
        <w:ind w:firstLine="567"/>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5.1.2.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1ACDDF4A" w14:textId="77777777" w:rsidR="00F3547C" w:rsidRPr="004A12AA" w:rsidRDefault="00F3547C" w:rsidP="00865E06">
      <w:pPr>
        <w:spacing w:after="0" w:line="240" w:lineRule="auto"/>
        <w:ind w:firstLine="567"/>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5.1.3. prekių (įskaitant jų sudedamąsias dalis, pakuotes) kilmė yra ar paslaugos teikiamos iš Viešųjų pirkimų įstatymo 92 straipsnio 15 dalyje numatytame sąraše nurodytų valstybių ar teritorijų; </w:t>
      </w:r>
    </w:p>
    <w:p w14:paraId="1ACDDF4B" w14:textId="77777777" w:rsidR="00F3547C" w:rsidRPr="004A12AA" w:rsidRDefault="00F3547C" w:rsidP="00865E06">
      <w:pPr>
        <w:spacing w:after="0" w:line="240" w:lineRule="auto"/>
        <w:ind w:firstLine="567"/>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5.1.4. Perkantysis subjektas atmes tiekėjo pasiūlymą, jei bus tenkinama bent viena Pirkimų įstatymo 58 straipsnio 4</w:t>
      </w:r>
      <w:r w:rsidRPr="004A12AA">
        <w:rPr>
          <w:rFonts w:ascii="Times New Roman" w:eastAsiaTheme="minorEastAsia" w:hAnsi="Times New Roman" w:cs="Times New Roman"/>
          <w:vertAlign w:val="superscript"/>
          <w:lang w:eastAsia="lt-LT"/>
        </w:rPr>
        <w:t>1</w:t>
      </w:r>
      <w:r w:rsidRPr="004A12AA">
        <w:rPr>
          <w:rFonts w:ascii="Times New Roman" w:eastAsiaTheme="minorEastAsia" w:hAnsi="Times New Roman" w:cs="Times New Roman"/>
          <w:lang w:eastAsia="lt-LT"/>
        </w:rPr>
        <w:t xml:space="preserve"> dalies 1-3 punktuose nurodytų sąlygų.</w:t>
      </w:r>
    </w:p>
    <w:p w14:paraId="1ACDDF4C" w14:textId="77777777" w:rsidR="00F3547C" w:rsidRPr="004A12AA" w:rsidRDefault="00F3547C" w:rsidP="00865E06">
      <w:pPr>
        <w:spacing w:after="0" w:line="240" w:lineRule="auto"/>
        <w:ind w:firstLine="567"/>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5.1.5. Perkantysis subjektas, vadovaujantis  Pirkimų įstatymo 58 straipsnio 42 dalyje numatytu reikalavimu, tikrindamas pasiūlymo atitiktį Pirkimų įstatymo 58 straipsnio 4</w:t>
      </w:r>
      <w:r w:rsidRPr="004A12AA">
        <w:rPr>
          <w:rFonts w:ascii="Times New Roman" w:eastAsiaTheme="minorEastAsia" w:hAnsi="Times New Roman" w:cs="Times New Roman"/>
          <w:vertAlign w:val="superscript"/>
          <w:lang w:eastAsia="lt-LT"/>
        </w:rPr>
        <w:t>1</w:t>
      </w:r>
      <w:r w:rsidRPr="004A12AA">
        <w:rPr>
          <w:rFonts w:ascii="Times New Roman" w:eastAsiaTheme="minorEastAsia" w:hAnsi="Times New Roman" w:cs="Times New Roman"/>
          <w:lang w:eastAsia="lt-LT"/>
        </w:rPr>
        <w:t xml:space="preserve"> dalies 1, 2, 3 punktų reikalavimams, iš tiekėjo reikalauja pateikti laisvos formos atitikties deklaraciją (deklaracijos forma pateikiama pirkimo sąlygų 8 priede). Jeigu Perkančiajam subjektui kyla abejonių dėl tiekėjo nurodytos informacijos, įrodančios Pirkimų įstatymo 58 straipsnio 4</w:t>
      </w:r>
      <w:r w:rsidRPr="004A12AA">
        <w:rPr>
          <w:rFonts w:ascii="Times New Roman" w:eastAsiaTheme="minorEastAsia" w:hAnsi="Times New Roman" w:cs="Times New Roman"/>
          <w:vertAlign w:val="superscript"/>
          <w:lang w:eastAsia="lt-LT"/>
        </w:rPr>
        <w:t>1</w:t>
      </w:r>
      <w:r w:rsidRPr="004A12AA">
        <w:rPr>
          <w:rFonts w:ascii="Times New Roman" w:eastAsiaTheme="minorEastAsia" w:hAnsi="Times New Roman" w:cs="Times New Roman"/>
          <w:lang w:eastAsia="lt-LT"/>
        </w:rPr>
        <w:t xml:space="preserve"> dalies 1, 2, 3 punktų reikalavimus, teisingumo, jis privalo paprašyti ekonomiškai naudingiausią pasiūlymą pateikusio tiekėjo pateikti informaciją patvirtinančius VPĮ 51 straipsnio 12 dalyje nurodytus (vieną ar kelis) ar kitus Perkančiajam subjektui priimtinus dokumentus. Perkantysis subjektas šių dokumentų gali paprašyti </w:t>
      </w:r>
      <w:r w:rsidRPr="004A12AA">
        <w:rPr>
          <w:rFonts w:ascii="Times New Roman" w:eastAsiaTheme="minorEastAsia" w:hAnsi="Times New Roman" w:cs="Times New Roman"/>
          <w:lang w:eastAsia="lt-LT"/>
        </w:rPr>
        <w:lastRenderedPageBreak/>
        <w:t>ir iš kandidatų ar dalyvių, bet kuriuo pirkimo procedūros metu, jeigu tai būtina siekiant užtikrinti tinkamą pirkimo procedūros atlikimą.</w:t>
      </w:r>
    </w:p>
    <w:p w14:paraId="1ACDDF4D" w14:textId="77777777" w:rsidR="005E5D3C" w:rsidRPr="004A12AA" w:rsidRDefault="005E5D3C" w:rsidP="00865E06">
      <w:pPr>
        <w:spacing w:after="0" w:line="240" w:lineRule="auto"/>
        <w:ind w:firstLine="567"/>
        <w:jc w:val="both"/>
        <w:rPr>
          <w:rFonts w:ascii="Times New Roman" w:eastAsiaTheme="minorEastAsia" w:hAnsi="Times New Roman" w:cs="Times New Roman"/>
          <w:lang w:eastAsia="lt-LT"/>
        </w:rPr>
      </w:pPr>
    </w:p>
    <w:p w14:paraId="1ACDDF4E" w14:textId="77777777" w:rsidR="00F3547C" w:rsidRPr="004A12AA" w:rsidRDefault="00F3547C" w:rsidP="00865E0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lang w:eastAsia="lt-LT"/>
        </w:rPr>
      </w:pPr>
      <w:bookmarkStart w:id="19" w:name="_Toc168902660"/>
      <w:r w:rsidRPr="004A12AA">
        <w:rPr>
          <w:rFonts w:ascii="Times New Roman" w:eastAsiaTheme="majorEastAsia" w:hAnsi="Times New Roman" w:cs="Times New Roman"/>
          <w:lang w:eastAsia="lt-LT"/>
        </w:rPr>
        <w:t>6. Specialieji reikalavimai pasiūlymų rengimui ir pateikimui</w:t>
      </w:r>
      <w:bookmarkEnd w:id="17"/>
      <w:bookmarkEnd w:id="18"/>
      <w:bookmarkEnd w:id="19"/>
    </w:p>
    <w:p w14:paraId="1ACDDF4F" w14:textId="77777777" w:rsidR="00F3547C" w:rsidRPr="004A12AA" w:rsidRDefault="00F3547C" w:rsidP="00865E06">
      <w:pPr>
        <w:spacing w:after="0" w:line="240" w:lineRule="auto"/>
        <w:ind w:firstLine="709"/>
        <w:jc w:val="both"/>
        <w:rPr>
          <w:rFonts w:ascii="Times New Roman" w:eastAsiaTheme="minorEastAsia" w:hAnsi="Times New Roman" w:cs="Times New Roman"/>
          <w:i/>
          <w:iCs/>
          <w:lang w:eastAsia="lt-LT"/>
        </w:rPr>
      </w:pPr>
      <w:r w:rsidRPr="004A12AA">
        <w:rPr>
          <w:rFonts w:ascii="Times New Roman" w:eastAsiaTheme="minorEastAsia" w:hAnsi="Times New Roman" w:cs="Times New Roman"/>
          <w:lang w:eastAsia="lt-LT"/>
        </w:rPr>
        <w:t>6.1. Tiekėjo pasiūlymą sudaro CVP IS pateikiamų ir žemiau nurodytų dokumentų visuma:</w:t>
      </w:r>
    </w:p>
    <w:p w14:paraId="1ACDDF50" w14:textId="77777777" w:rsidR="00F3547C" w:rsidRPr="004A12AA" w:rsidRDefault="007F60D3" w:rsidP="00865E06">
      <w:pPr>
        <w:spacing w:after="0" w:line="240" w:lineRule="auto"/>
        <w:ind w:firstLine="709"/>
        <w:contextualSpacing/>
        <w:jc w:val="both"/>
        <w:rPr>
          <w:rFonts w:ascii="Times New Roman" w:hAnsi="Times New Roman" w:cs="Times New Roman"/>
          <w:u w:val="single"/>
        </w:rPr>
      </w:pPr>
      <w:r w:rsidRPr="004A12AA">
        <w:rPr>
          <w:rFonts w:ascii="Times New Roman" w:hAnsi="Times New Roman" w:cs="Times New Roman"/>
        </w:rPr>
        <w:t xml:space="preserve">6.1.1. </w:t>
      </w:r>
      <w:r w:rsidR="00F3547C" w:rsidRPr="004A12AA">
        <w:rPr>
          <w:rFonts w:ascii="Times New Roman" w:hAnsi="Times New Roman" w:cs="Times New Roman"/>
        </w:rPr>
        <w:t xml:space="preserve">tiekėjo pasirašytas pasiūlymas, parengtas pagal specialiųjų pirkimo sąlygų </w:t>
      </w:r>
      <w:r w:rsidR="00F3547C" w:rsidRPr="004A12AA">
        <w:rPr>
          <w:rFonts w:ascii="Times New Roman" w:hAnsi="Times New Roman" w:cs="Times New Roman"/>
          <w:shd w:val="clear" w:color="auto" w:fill="FFFFFF"/>
        </w:rPr>
        <w:t xml:space="preserve">5 </w:t>
      </w:r>
      <w:r w:rsidR="00F3547C" w:rsidRPr="004A12AA">
        <w:rPr>
          <w:rFonts w:ascii="Times New Roman" w:hAnsi="Times New Roman" w:cs="Times New Roman"/>
        </w:rPr>
        <w:t>priede pateiktą pasiūlymo formą.</w:t>
      </w:r>
    </w:p>
    <w:p w14:paraId="1ACDDF51" w14:textId="77777777" w:rsidR="00F3547C" w:rsidRPr="004A12AA" w:rsidRDefault="007F60D3" w:rsidP="00865E06">
      <w:pPr>
        <w:spacing w:after="0" w:line="240" w:lineRule="auto"/>
        <w:ind w:firstLine="709"/>
        <w:contextualSpacing/>
        <w:jc w:val="both"/>
        <w:rPr>
          <w:rFonts w:ascii="Times New Roman" w:hAnsi="Times New Roman" w:cs="Times New Roman"/>
          <w:u w:val="single"/>
        </w:rPr>
      </w:pPr>
      <w:r w:rsidRPr="004A12AA">
        <w:rPr>
          <w:rFonts w:ascii="Times New Roman" w:hAnsi="Times New Roman" w:cs="Times New Roman"/>
        </w:rPr>
        <w:t xml:space="preserve">6.1.2. </w:t>
      </w:r>
      <w:r w:rsidR="00F3547C" w:rsidRPr="004A12AA">
        <w:rPr>
          <w:rFonts w:ascii="Times New Roman" w:hAnsi="Times New Roman" w:cs="Times New Roman"/>
        </w:rPr>
        <w:t>užpildytas EBVPD (specialiųjų pirkimo sąlygų 4 priedas). Pasirašydamas pasiūlymą, tiekėjas patvirtina ir EBVPD tikrumą;</w:t>
      </w:r>
    </w:p>
    <w:p w14:paraId="1ACDDF52" w14:textId="77777777" w:rsidR="00F3547C" w:rsidRPr="004A12AA" w:rsidRDefault="007F60D3" w:rsidP="00865E06">
      <w:pPr>
        <w:spacing w:after="0" w:line="240" w:lineRule="auto"/>
        <w:ind w:firstLine="709"/>
        <w:contextualSpacing/>
        <w:jc w:val="both"/>
        <w:rPr>
          <w:rFonts w:ascii="Times New Roman" w:hAnsi="Times New Roman" w:cs="Times New Roman"/>
          <w:u w:val="single"/>
        </w:rPr>
      </w:pPr>
      <w:r w:rsidRPr="004A12AA">
        <w:rPr>
          <w:rFonts w:ascii="Times New Roman" w:hAnsi="Times New Roman" w:cs="Times New Roman"/>
        </w:rPr>
        <w:t>6.1.3.</w:t>
      </w:r>
      <w:r w:rsidR="00F3547C" w:rsidRPr="004A12AA">
        <w:rPr>
          <w:rFonts w:ascii="Times New Roman" w:hAnsi="Times New Roman" w:cs="Times New Roman"/>
        </w:rPr>
        <w:t>jungtinės veiklos sutarties kopija (jeigu pirkime dalyvauja ūkio subjektų grupė jungtinės veiklos sutarties pagrindu);</w:t>
      </w:r>
    </w:p>
    <w:p w14:paraId="1ACDDF53" w14:textId="77777777" w:rsidR="00F3547C" w:rsidRPr="004A12AA" w:rsidRDefault="007F60D3" w:rsidP="00865E06">
      <w:pPr>
        <w:spacing w:after="0" w:line="240" w:lineRule="auto"/>
        <w:ind w:firstLine="696"/>
        <w:contextualSpacing/>
        <w:jc w:val="both"/>
        <w:rPr>
          <w:rFonts w:ascii="Times New Roman" w:hAnsi="Times New Roman" w:cs="Times New Roman"/>
          <w:u w:val="single"/>
        </w:rPr>
      </w:pPr>
      <w:r w:rsidRPr="004A12AA">
        <w:rPr>
          <w:rFonts w:ascii="Times New Roman" w:hAnsi="Times New Roman" w:cs="Times New Roman"/>
        </w:rPr>
        <w:t xml:space="preserve">6.1.4. </w:t>
      </w:r>
      <w:r w:rsidR="00F3547C" w:rsidRPr="004A12AA">
        <w:rPr>
          <w:rFonts w:ascii="Times New Roman" w:hAnsi="Times New Roman" w:cs="Times New Roman"/>
        </w:rPr>
        <w:t>dokumentas, patvirtinantis, kad asmuo, kuris pasirašė pasiūlymą (jei jis ne tiekėjo vadovas), turėjo teisę jį pasirašyti;</w:t>
      </w:r>
    </w:p>
    <w:p w14:paraId="1ACDDF54" w14:textId="77777777" w:rsidR="00F3547C" w:rsidRPr="004A12AA" w:rsidRDefault="00F3547C" w:rsidP="00865E06">
      <w:pPr>
        <w:numPr>
          <w:ilvl w:val="2"/>
          <w:numId w:val="9"/>
        </w:numPr>
        <w:tabs>
          <w:tab w:val="left" w:pos="1276"/>
        </w:tabs>
        <w:spacing w:after="0" w:line="240" w:lineRule="auto"/>
        <w:ind w:left="2127" w:hanging="1431"/>
        <w:contextualSpacing/>
        <w:jc w:val="both"/>
        <w:rPr>
          <w:rFonts w:ascii="Times New Roman" w:hAnsi="Times New Roman" w:cs="Times New Roman"/>
          <w:u w:val="single"/>
        </w:rPr>
      </w:pPr>
      <w:r w:rsidRPr="004A12AA">
        <w:rPr>
          <w:rFonts w:ascii="Times New Roman" w:hAnsi="Times New Roman" w:cs="Times New Roman"/>
        </w:rPr>
        <w:t>pasiūlymo galiojimą užtikrinantis dokumentas (jeigu reikalaujama);</w:t>
      </w:r>
    </w:p>
    <w:p w14:paraId="1ACDDF55" w14:textId="77777777" w:rsidR="00F3547C" w:rsidRPr="004A12AA" w:rsidRDefault="007F60D3" w:rsidP="00865E06">
      <w:pPr>
        <w:spacing w:after="0" w:line="240" w:lineRule="auto"/>
        <w:ind w:firstLine="696"/>
        <w:contextualSpacing/>
        <w:jc w:val="both"/>
        <w:rPr>
          <w:rFonts w:ascii="Times New Roman" w:hAnsi="Times New Roman" w:cs="Times New Roman"/>
          <w:u w:val="single"/>
        </w:rPr>
      </w:pPr>
      <w:r w:rsidRPr="004A12AA">
        <w:rPr>
          <w:rFonts w:ascii="Times New Roman" w:hAnsi="Times New Roman" w:cs="Times New Roman"/>
        </w:rPr>
        <w:t xml:space="preserve">6.1.5. </w:t>
      </w:r>
      <w:r w:rsidR="00F3547C" w:rsidRPr="004A12AA">
        <w:rPr>
          <w:rFonts w:ascii="Times New Roman" w:hAnsi="Times New Roman" w:cs="Times New Roman"/>
        </w:rPr>
        <w:t>jei tiekėjas pasitelkia ūkio subjektus, kurių pajėgumais remiasi, – įrodymai, kad šie ištekliai bus prieinami per visą sutartinių įsipareigojimų vykdymo laikotarpį;</w:t>
      </w:r>
    </w:p>
    <w:p w14:paraId="1ACDDF56" w14:textId="77777777" w:rsidR="00F3547C" w:rsidRPr="004A12AA" w:rsidRDefault="007F60D3" w:rsidP="00865E06">
      <w:pPr>
        <w:spacing w:after="0" w:line="240" w:lineRule="auto"/>
        <w:ind w:firstLine="696"/>
        <w:contextualSpacing/>
        <w:jc w:val="both"/>
        <w:rPr>
          <w:rFonts w:ascii="Times New Roman" w:hAnsi="Times New Roman" w:cs="Times New Roman"/>
          <w:u w:val="single"/>
        </w:rPr>
      </w:pPr>
      <w:r w:rsidRPr="004A12AA">
        <w:rPr>
          <w:rFonts w:ascii="Times New Roman" w:hAnsi="Times New Roman" w:cs="Times New Roman"/>
        </w:rPr>
        <w:t>6.1.6.</w:t>
      </w:r>
      <w:r w:rsidR="00F3547C" w:rsidRPr="004A12AA">
        <w:rPr>
          <w:rFonts w:ascii="Times New Roman" w:hAnsi="Times New Roman" w:cs="Times New Roman"/>
        </w:rPr>
        <w:t xml:space="preserve"> jei tiekėjas pasitelkia subtiekėjus, subtiekėjo deklaracija ar kitas dokumentas, patvirtinantis jo sutikimą būti subtiekėju pirkime;</w:t>
      </w:r>
    </w:p>
    <w:p w14:paraId="1ACDDF57" w14:textId="77777777" w:rsidR="00F3547C" w:rsidRPr="004A12AA" w:rsidRDefault="007F60D3" w:rsidP="00865E06">
      <w:pPr>
        <w:spacing w:after="0" w:line="240" w:lineRule="auto"/>
        <w:ind w:firstLine="696"/>
        <w:contextualSpacing/>
        <w:jc w:val="both"/>
        <w:rPr>
          <w:rFonts w:ascii="Times New Roman" w:hAnsi="Times New Roman" w:cs="Times New Roman"/>
          <w:u w:val="single"/>
        </w:rPr>
      </w:pPr>
      <w:r w:rsidRPr="004A12AA">
        <w:rPr>
          <w:rFonts w:ascii="Times New Roman" w:hAnsi="Times New Roman" w:cs="Times New Roman"/>
        </w:rPr>
        <w:t xml:space="preserve">6.1.7. </w:t>
      </w:r>
      <w:r w:rsidR="00F3547C" w:rsidRPr="004A12AA">
        <w:rPr>
          <w:rFonts w:ascii="Times New Roman" w:hAnsi="Times New Roman" w:cs="Times New Roman"/>
        </w:rPr>
        <w:t>užpildyta ir pasirašyta pagal Pirkimų įstatymo 58 straipsnio 4¹ dalies reikalavimus atitikties deklaracija pagal specialiųjų pirkimo sąlygų 7 priedą;</w:t>
      </w:r>
    </w:p>
    <w:p w14:paraId="1ACDDF58" w14:textId="77777777" w:rsidR="00F3547C" w:rsidRPr="004A12AA" w:rsidRDefault="00F3547C" w:rsidP="00865E06">
      <w:pPr>
        <w:spacing w:after="0" w:line="240" w:lineRule="auto"/>
        <w:ind w:firstLine="851"/>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6.2.</w:t>
      </w:r>
      <w:r w:rsidRPr="004A12AA">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PĮ 34 straipsnio 11 dalies 2 ir 3 punktuose nustatytus reikalavimus. </w:t>
      </w:r>
      <w:r w:rsidRPr="004A12AA">
        <w:rPr>
          <w:rFonts w:ascii="Times New Roman" w:eastAsiaTheme="minorEastAsia" w:hAnsi="Times New Roman" w:cs="Times New Roman"/>
          <w:lang w:eastAsia="lt-LT"/>
        </w:rPr>
        <w:t>Perkančiajam subjektui kilus abejonių dėl dokumentų tikrumo, ji turi teisę reikalauti pateikti dokumentų originalus.</w:t>
      </w:r>
      <w:r w:rsidRPr="004A12AA">
        <w:rPr>
          <w:rFonts w:ascii="Times New Roman" w:eastAsia="Calibri" w:hAnsi="Times New Roman" w:cs="Times New Roman"/>
          <w:lang w:eastAsia="lt-LT"/>
        </w:rPr>
        <w:t xml:space="preserve"> Gali būti:</w:t>
      </w:r>
    </w:p>
    <w:p w14:paraId="1ACDDF59" w14:textId="77777777" w:rsidR="00F3547C" w:rsidRPr="004A12AA" w:rsidRDefault="00F3547C" w:rsidP="00865E06">
      <w:pPr>
        <w:spacing w:after="0" w:line="240" w:lineRule="auto"/>
        <w:ind w:firstLine="851"/>
        <w:contextualSpacing/>
        <w:jc w:val="both"/>
        <w:rPr>
          <w:rFonts w:ascii="Times New Roman" w:hAnsi="Times New Roman" w:cs="Times New Roman"/>
          <w:bCs/>
          <w:iCs/>
          <w:u w:val="single"/>
        </w:rPr>
      </w:pPr>
      <w:r w:rsidRPr="004A12AA">
        <w:rPr>
          <w:rFonts w:ascii="Times New Roman" w:eastAsia="Calibri" w:hAnsi="Times New Roman" w:cs="Times New Roman"/>
          <w:bCs/>
          <w:iCs/>
        </w:rPr>
        <w:t>6.2.1 pateikiami kvalifikuotu elektroniniu parašu pasirašyti elektroninėmis priemonėmis suformuoti dokumentai;</w:t>
      </w:r>
    </w:p>
    <w:p w14:paraId="1ACDDF5A" w14:textId="77777777" w:rsidR="00F3547C" w:rsidRPr="004A12AA" w:rsidRDefault="007F60D3" w:rsidP="00865E06">
      <w:pPr>
        <w:tabs>
          <w:tab w:val="left" w:pos="1418"/>
        </w:tabs>
        <w:spacing w:after="0" w:line="240" w:lineRule="auto"/>
        <w:contextualSpacing/>
        <w:jc w:val="both"/>
        <w:rPr>
          <w:rFonts w:ascii="Times New Roman" w:hAnsi="Times New Roman" w:cs="Times New Roman"/>
          <w:bCs/>
          <w:iCs/>
        </w:rPr>
      </w:pPr>
      <w:r w:rsidRPr="004A12AA">
        <w:rPr>
          <w:rFonts w:ascii="Times New Roman" w:eastAsia="Calibri" w:hAnsi="Times New Roman" w:cs="Times New Roman"/>
          <w:bCs/>
          <w:iCs/>
        </w:rPr>
        <w:t xml:space="preserve">               6.2.2.</w:t>
      </w:r>
      <w:r w:rsidR="00F3547C" w:rsidRPr="004A12AA">
        <w:rPr>
          <w:rFonts w:ascii="Times New Roman" w:eastAsia="Calibri" w:hAnsi="Times New Roman" w:cs="Times New Roman"/>
          <w:bCs/>
          <w:iCs/>
        </w:rPr>
        <w:t>skaitmeninės dokumentų kopijos (</w:t>
      </w:r>
      <w:r w:rsidR="00F3547C" w:rsidRPr="004A12AA">
        <w:rPr>
          <w:rFonts w:ascii="Times New Roman" w:eastAsia="Calibri" w:hAnsi="Times New Roman" w:cs="Times New Roman"/>
          <w:iCs/>
        </w:rPr>
        <w:t>fiziniu parašu tvirtinami dokumentai turi būti pateikiami pasirašyti ir nuskenuoti)</w:t>
      </w:r>
      <w:r w:rsidR="00F3547C" w:rsidRPr="004A12AA">
        <w:rPr>
          <w:rFonts w:ascii="Times New Roman" w:eastAsia="Calibri" w:hAnsi="Times New Roman" w:cs="Times New Roman"/>
          <w:bCs/>
          <w:iCs/>
        </w:rPr>
        <w:t>.</w:t>
      </w:r>
    </w:p>
    <w:p w14:paraId="1ACDDF5B" w14:textId="77777777" w:rsidR="00F3547C" w:rsidRPr="004A12AA" w:rsidRDefault="007F60D3" w:rsidP="00865E06">
      <w:pPr>
        <w:spacing w:line="240" w:lineRule="auto"/>
        <w:contextualSpacing/>
        <w:jc w:val="both"/>
        <w:rPr>
          <w:rFonts w:ascii="Times New Roman" w:hAnsi="Times New Roman" w:cs="Times New Roman"/>
        </w:rPr>
      </w:pPr>
      <w:r w:rsidRPr="004A12AA">
        <w:rPr>
          <w:rFonts w:ascii="Times New Roman" w:hAnsi="Times New Roman" w:cs="Times New Roman"/>
        </w:rPr>
        <w:t xml:space="preserve">               6.3. </w:t>
      </w:r>
      <w:r w:rsidR="00F3547C" w:rsidRPr="004A12AA">
        <w:rPr>
          <w:rFonts w:ascii="Times New Roman" w:hAnsi="Times New Roman" w:cs="Times New Roman"/>
        </w:rPr>
        <w:t xml:space="preserve">Pasiūlymas turi būti parengtas, lietuvių. </w:t>
      </w:r>
      <w:r w:rsidR="00F3547C" w:rsidRPr="004A12AA">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00F3547C" w:rsidRPr="004A12AA">
        <w:rPr>
          <w:rFonts w:ascii="Times New Roman" w:hAnsi="Times New Roman" w:cs="Times New Roman"/>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1ACDDF5C" w14:textId="77777777" w:rsidR="00F3547C" w:rsidRPr="004A12AA" w:rsidRDefault="007F60D3" w:rsidP="00865E06">
      <w:pPr>
        <w:spacing w:line="240" w:lineRule="auto"/>
        <w:contextualSpacing/>
        <w:jc w:val="both"/>
        <w:rPr>
          <w:rFonts w:ascii="Times New Roman" w:hAnsi="Times New Roman" w:cs="Times New Roman"/>
        </w:rPr>
      </w:pPr>
      <w:r w:rsidRPr="004A12AA">
        <w:rPr>
          <w:rFonts w:ascii="Times New Roman" w:eastAsia="Arial" w:hAnsi="Times New Roman" w:cs="Times New Roman"/>
        </w:rPr>
        <w:t xml:space="preserve">               6.4. </w:t>
      </w:r>
      <w:r w:rsidR="00F3547C" w:rsidRPr="004A12AA">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1ACDDF5D" w14:textId="77777777" w:rsidR="00F3547C" w:rsidRPr="004A12AA" w:rsidRDefault="007F60D3" w:rsidP="00865E06">
      <w:pPr>
        <w:spacing w:line="240" w:lineRule="auto"/>
        <w:ind w:firstLine="504"/>
        <w:contextualSpacing/>
        <w:jc w:val="both"/>
        <w:rPr>
          <w:rFonts w:ascii="Times New Roman" w:hAnsi="Times New Roman" w:cs="Times New Roman"/>
        </w:rPr>
      </w:pPr>
      <w:r w:rsidRPr="004A12AA">
        <w:rPr>
          <w:rFonts w:ascii="Times New Roman" w:eastAsia="Arial" w:hAnsi="Times New Roman" w:cs="Times New Roman"/>
        </w:rPr>
        <w:t xml:space="preserve">     6.5. </w:t>
      </w:r>
      <w:r w:rsidR="00F3547C" w:rsidRPr="004A12AA">
        <w:rPr>
          <w:rFonts w:ascii="Times New Roman" w:eastAsia="Arial" w:hAnsi="Times New Roman" w:cs="Times New Roman"/>
        </w:rPr>
        <w:t xml:space="preserve">Tiekėjų pasiūlymuose nurodytos kainos bus vertinamos </w:t>
      </w:r>
      <w:r w:rsidR="00F3547C" w:rsidRPr="004A12AA">
        <w:rPr>
          <w:rFonts w:ascii="Times New Roman" w:hAnsi="Times New Roman" w:cs="Times New Roman"/>
        </w:rPr>
        <w:t xml:space="preserve">ir lyginamos su visais mokesčiais, įskaitant PVM. </w:t>
      </w:r>
    </w:p>
    <w:p w14:paraId="1ACDDF5E" w14:textId="77777777" w:rsidR="00F3547C" w:rsidRPr="004A12AA" w:rsidRDefault="007F60D3" w:rsidP="00865E06">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lang w:eastAsia="lt-LT"/>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8902661"/>
      <w:bookmarkEnd w:id="20"/>
      <w:bookmarkEnd w:id="21"/>
      <w:bookmarkEnd w:id="22"/>
      <w:bookmarkEnd w:id="23"/>
      <w:bookmarkEnd w:id="24"/>
      <w:r w:rsidRPr="004A12AA">
        <w:rPr>
          <w:rFonts w:ascii="Times New Roman" w:eastAsiaTheme="majorEastAsia" w:hAnsi="Times New Roman" w:cs="Times New Roman"/>
          <w:lang w:eastAsia="lt-LT"/>
        </w:rPr>
        <w:t xml:space="preserve">7. </w:t>
      </w:r>
      <w:r w:rsidR="00F3547C" w:rsidRPr="004A12AA">
        <w:rPr>
          <w:rFonts w:ascii="Times New Roman" w:eastAsiaTheme="majorEastAsia" w:hAnsi="Times New Roman" w:cs="Times New Roman"/>
          <w:lang w:eastAsia="lt-LT"/>
        </w:rPr>
        <w:t>Pasiūlymo galiojimo užtikrinimas</w:t>
      </w:r>
      <w:bookmarkEnd w:id="25"/>
      <w:bookmarkEnd w:id="26"/>
      <w:bookmarkEnd w:id="27"/>
    </w:p>
    <w:p w14:paraId="1ACDDF5F" w14:textId="77777777" w:rsidR="00F3547C" w:rsidRPr="004A12AA" w:rsidRDefault="00F3547C" w:rsidP="00865E06">
      <w:pPr>
        <w:spacing w:after="0" w:line="240" w:lineRule="auto"/>
        <w:ind w:firstLine="709"/>
        <w:contextualSpacing/>
        <w:jc w:val="both"/>
        <w:rPr>
          <w:rFonts w:ascii="Times New Roman" w:eastAsia="Calibri" w:hAnsi="Times New Roman" w:cs="Times New Roman"/>
        </w:rPr>
      </w:pPr>
      <w:r w:rsidRPr="004A12AA">
        <w:rPr>
          <w:rFonts w:ascii="Times New Roman" w:hAnsi="Times New Roman" w:cs="Times New Roman"/>
        </w:rPr>
        <w:t xml:space="preserve">7.1.  </w:t>
      </w:r>
      <w:r w:rsidRPr="004A12AA">
        <w:rPr>
          <w:rFonts w:ascii="Times New Roman" w:eastAsia="Calibri" w:hAnsi="Times New Roman" w:cs="Times New Roman"/>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CDDF60" w14:textId="77777777" w:rsidR="007F60D3" w:rsidRPr="004A12AA" w:rsidRDefault="007F60D3" w:rsidP="00865E06">
      <w:pPr>
        <w:spacing w:after="0" w:line="240" w:lineRule="auto"/>
        <w:ind w:firstLine="709"/>
        <w:contextualSpacing/>
        <w:jc w:val="both"/>
        <w:rPr>
          <w:rFonts w:ascii="Times New Roman" w:hAnsi="Times New Roman" w:cs="Times New Roman"/>
        </w:rPr>
      </w:pPr>
    </w:p>
    <w:p w14:paraId="1ACDDF61" w14:textId="77777777" w:rsidR="00F3547C" w:rsidRPr="004A12AA" w:rsidRDefault="007F60D3" w:rsidP="00865E06">
      <w:pPr>
        <w:keepNext/>
        <w:keepLines/>
        <w:pBdr>
          <w:bottom w:val="single" w:sz="4" w:space="2" w:color="ED7D31" w:themeColor="accent2"/>
        </w:pBdr>
        <w:tabs>
          <w:tab w:val="left" w:pos="709"/>
        </w:tabs>
        <w:spacing w:before="360" w:after="120" w:line="240" w:lineRule="auto"/>
        <w:contextualSpacing/>
        <w:outlineLvl w:val="0"/>
        <w:rPr>
          <w:rFonts w:ascii="Times New Roman" w:eastAsiaTheme="majorEastAsia" w:hAnsi="Times New Roman" w:cs="Times New Roman"/>
          <w:lang w:eastAsia="lt-LT"/>
        </w:rPr>
      </w:pPr>
      <w:bookmarkStart w:id="28" w:name="_Ref39658218"/>
      <w:bookmarkStart w:id="29" w:name="_Ref39658226"/>
      <w:bookmarkStart w:id="30" w:name="_Ref39658248"/>
      <w:bookmarkStart w:id="31" w:name="_Ref39658251"/>
      <w:bookmarkStart w:id="32" w:name="_Toc168902662"/>
      <w:bookmarkStart w:id="33" w:name="_Ref39485250"/>
      <w:bookmarkStart w:id="34" w:name="_Ref39485258"/>
      <w:r w:rsidRPr="004A12AA">
        <w:rPr>
          <w:rFonts w:ascii="Times New Roman" w:eastAsiaTheme="majorEastAsia" w:hAnsi="Times New Roman" w:cs="Times New Roman"/>
          <w:lang w:eastAsia="lt-LT"/>
        </w:rPr>
        <w:t xml:space="preserve">8. </w:t>
      </w:r>
      <w:r w:rsidR="00F3547C" w:rsidRPr="004A12AA">
        <w:rPr>
          <w:rFonts w:ascii="Times New Roman" w:eastAsiaTheme="majorEastAsia" w:hAnsi="Times New Roman" w:cs="Times New Roman"/>
          <w:lang w:eastAsia="lt-LT"/>
        </w:rPr>
        <w:t>Elektroninis aukcionas</w:t>
      </w:r>
      <w:bookmarkEnd w:id="28"/>
      <w:bookmarkEnd w:id="29"/>
      <w:bookmarkEnd w:id="30"/>
      <w:bookmarkEnd w:id="31"/>
      <w:bookmarkEnd w:id="32"/>
    </w:p>
    <w:p w14:paraId="1ACDDF62" w14:textId="77777777" w:rsidR="00F3547C" w:rsidRPr="004A12AA" w:rsidRDefault="00F3547C" w:rsidP="00865E06">
      <w:pPr>
        <w:spacing w:after="0" w:line="240" w:lineRule="auto"/>
        <w:ind w:firstLine="709"/>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8.1. Perkantysis subjektas pirkime netaikys elektroninio aukciono.</w:t>
      </w:r>
    </w:p>
    <w:p w14:paraId="1ACDDF63" w14:textId="77777777" w:rsidR="007F60D3" w:rsidRPr="004A12AA" w:rsidRDefault="007F60D3" w:rsidP="00865E06">
      <w:pPr>
        <w:spacing w:after="0" w:line="240" w:lineRule="auto"/>
        <w:ind w:firstLine="709"/>
        <w:rPr>
          <w:rFonts w:ascii="Times New Roman" w:eastAsiaTheme="minorEastAsia" w:hAnsi="Times New Roman" w:cs="Times New Roman"/>
          <w:lang w:eastAsia="lt-LT"/>
        </w:rPr>
      </w:pPr>
    </w:p>
    <w:p w14:paraId="1ACDDF64" w14:textId="77777777" w:rsidR="00F3547C" w:rsidRPr="004A12AA" w:rsidRDefault="007F60D3" w:rsidP="00865E06">
      <w:pPr>
        <w:keepNext/>
        <w:keepLines/>
        <w:pBdr>
          <w:bottom w:val="single" w:sz="4" w:space="2" w:color="ED7D31" w:themeColor="accent2"/>
        </w:pBdr>
        <w:tabs>
          <w:tab w:val="left" w:pos="709"/>
        </w:tabs>
        <w:spacing w:before="360" w:after="120" w:line="240" w:lineRule="auto"/>
        <w:contextualSpacing/>
        <w:outlineLvl w:val="0"/>
        <w:rPr>
          <w:rFonts w:ascii="Times New Roman" w:eastAsiaTheme="majorEastAsia" w:hAnsi="Times New Roman" w:cs="Times New Roman"/>
          <w:lang w:eastAsia="lt-LT"/>
        </w:rPr>
      </w:pPr>
      <w:bookmarkStart w:id="35" w:name="_Ref39667303"/>
      <w:bookmarkStart w:id="36" w:name="_Ref39667308"/>
      <w:bookmarkStart w:id="37" w:name="_Toc168902663"/>
      <w:r w:rsidRPr="004A12AA">
        <w:rPr>
          <w:rFonts w:ascii="Times New Roman" w:eastAsiaTheme="majorEastAsia" w:hAnsi="Times New Roman" w:cs="Times New Roman"/>
          <w:lang w:eastAsia="lt-LT"/>
        </w:rPr>
        <w:lastRenderedPageBreak/>
        <w:t xml:space="preserve">9. </w:t>
      </w:r>
      <w:r w:rsidR="00F3547C" w:rsidRPr="004A12AA">
        <w:rPr>
          <w:rFonts w:ascii="Times New Roman" w:eastAsiaTheme="majorEastAsia" w:hAnsi="Times New Roman" w:cs="Times New Roman"/>
          <w:lang w:eastAsia="lt-LT"/>
        </w:rPr>
        <w:t>Pasiūlymų vertinimas</w:t>
      </w:r>
      <w:bookmarkEnd w:id="33"/>
      <w:bookmarkEnd w:id="34"/>
      <w:bookmarkEnd w:id="35"/>
      <w:bookmarkEnd w:id="36"/>
      <w:bookmarkEnd w:id="37"/>
    </w:p>
    <w:p w14:paraId="1ACDDF65" w14:textId="77777777" w:rsidR="00F3547C" w:rsidRPr="004A12AA" w:rsidRDefault="007F60D3" w:rsidP="00865E06">
      <w:pPr>
        <w:spacing w:after="0" w:line="240" w:lineRule="auto"/>
        <w:ind w:firstLine="709"/>
        <w:jc w:val="both"/>
        <w:rPr>
          <w:rFonts w:ascii="Times New Roman" w:eastAsia="Calibri" w:hAnsi="Times New Roman" w:cs="Times New Roman"/>
          <w:lang w:eastAsia="lt-LT"/>
        </w:rPr>
      </w:pPr>
      <w:r w:rsidRPr="004A12AA">
        <w:rPr>
          <w:rFonts w:ascii="Times New Roman" w:eastAsiaTheme="minorEastAsia" w:hAnsi="Times New Roman" w:cs="Times New Roman"/>
          <w:lang w:eastAsia="lt-LT"/>
        </w:rPr>
        <w:t>9</w:t>
      </w:r>
      <w:r w:rsidR="00F3547C" w:rsidRPr="004A12AA">
        <w:rPr>
          <w:rFonts w:ascii="Times New Roman" w:eastAsiaTheme="minorEastAsia" w:hAnsi="Times New Roman" w:cs="Times New Roman"/>
          <w:lang w:eastAsia="lt-LT"/>
        </w:rPr>
        <w:t xml:space="preserve">.1. </w:t>
      </w:r>
      <w:r w:rsidR="00F3547C" w:rsidRPr="004A12AA">
        <w:rPr>
          <w:rFonts w:ascii="Times New Roman" w:eastAsia="Calibri" w:hAnsi="Times New Roman" w:cs="Times New Roman"/>
          <w:lang w:eastAsia="lt-LT"/>
        </w:rPr>
        <w:t xml:space="preserve">Perkantysis subjektas ekonomiškai naudingiausią pasiūlymą išrenka pagal tiekėjo pasiūlyme nurodytą kainą, kuri turi būti apskaičiuota ir nurodyta taip, kaip reikalaujama </w:t>
      </w:r>
      <w:bookmarkStart w:id="38" w:name="_Hlk91157291"/>
      <w:r w:rsidR="00F3547C" w:rsidRPr="004A12AA">
        <w:rPr>
          <w:rFonts w:ascii="Times New Roman" w:eastAsia="Calibri" w:hAnsi="Times New Roman" w:cs="Times New Roman"/>
          <w:lang w:eastAsia="lt-LT"/>
        </w:rPr>
        <w:t xml:space="preserve">specialiųjų pirkimo sąlygų </w:t>
      </w:r>
      <w:bookmarkEnd w:id="38"/>
      <w:r w:rsidR="00F3547C" w:rsidRPr="004A12AA">
        <w:rPr>
          <w:rFonts w:ascii="Times New Roman" w:eastAsiaTheme="minorEastAsia" w:hAnsi="Times New Roman" w:cs="Times New Roman"/>
          <w:shd w:val="clear" w:color="auto" w:fill="FFFFFF"/>
          <w:lang w:eastAsia="lt-LT"/>
        </w:rPr>
        <w:t>6</w:t>
      </w:r>
      <w:r w:rsidR="00F3547C" w:rsidRPr="004A12AA">
        <w:rPr>
          <w:rFonts w:ascii="Times New Roman" w:eastAsia="Calibri" w:hAnsi="Times New Roman" w:cs="Times New Roman"/>
          <w:lang w:eastAsia="lt-LT"/>
        </w:rPr>
        <w:t xml:space="preserve"> priede. </w:t>
      </w:r>
    </w:p>
    <w:p w14:paraId="1ACDDF66" w14:textId="77777777" w:rsidR="00F3547C" w:rsidRPr="004A12AA" w:rsidRDefault="007F60D3" w:rsidP="00865E06">
      <w:pPr>
        <w:spacing w:after="0" w:line="240" w:lineRule="auto"/>
        <w:ind w:firstLine="709"/>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9</w:t>
      </w:r>
      <w:r w:rsidR="00F3547C" w:rsidRPr="004A12AA">
        <w:rPr>
          <w:rFonts w:ascii="Times New Roman" w:eastAsiaTheme="minorEastAsia" w:hAnsi="Times New Roman" w:cs="Times New Roman"/>
          <w:lang w:eastAsia="lt-LT"/>
        </w:rPr>
        <w:t>.</w:t>
      </w:r>
      <w:r w:rsidR="00F3547C" w:rsidRPr="004A12AA">
        <w:rPr>
          <w:rFonts w:ascii="Times New Roman" w:hAnsi="Times New Roman" w:cs="Times New Roman"/>
          <w:bCs/>
          <w:iCs/>
          <w:lang w:eastAsia="lt-LT"/>
        </w:rPr>
        <w:t xml:space="preserve">2. </w:t>
      </w:r>
      <w:r w:rsidR="00F3547C" w:rsidRPr="004A12AA">
        <w:rPr>
          <w:rFonts w:ascii="Times New Roman" w:eastAsiaTheme="minorEastAsia" w:hAnsi="Times New Roman" w:cs="Times New Roman"/>
          <w:lang w:eastAsia="lt-LT"/>
        </w:rPr>
        <w:t xml:space="preserve">Laimėjusiu pasiūlymu galės būti pripažintas tik 1 (vienas) ekonomiškai naudingiausias pasiūlymas, esantis pasiūlymų eilės pirmojoje vietoje. </w:t>
      </w:r>
    </w:p>
    <w:p w14:paraId="1ACDDF67" w14:textId="77777777" w:rsidR="007F60D3" w:rsidRPr="004A12AA" w:rsidRDefault="007F60D3" w:rsidP="00865E06">
      <w:pPr>
        <w:spacing w:after="0" w:line="240" w:lineRule="auto"/>
        <w:ind w:firstLine="709"/>
        <w:jc w:val="both"/>
        <w:rPr>
          <w:rFonts w:ascii="Times New Roman" w:hAnsi="Times New Roman" w:cs="Times New Roman"/>
          <w:bCs/>
          <w:iCs/>
          <w:lang w:eastAsia="lt-LT"/>
        </w:rPr>
      </w:pPr>
    </w:p>
    <w:p w14:paraId="1ACDDF68" w14:textId="77777777" w:rsidR="00F3547C" w:rsidRPr="004A12AA" w:rsidRDefault="007F60D3" w:rsidP="00865E06">
      <w:pPr>
        <w:keepNext/>
        <w:keepLines/>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lang w:eastAsia="lt-LT"/>
        </w:rPr>
      </w:pPr>
      <w:bookmarkStart w:id="39" w:name="_Ref39425999"/>
      <w:bookmarkStart w:id="40" w:name="_Ref39426005"/>
      <w:bookmarkStart w:id="41" w:name="_Toc168902664"/>
      <w:r w:rsidRPr="004A12AA">
        <w:rPr>
          <w:rFonts w:ascii="Times New Roman" w:eastAsiaTheme="majorEastAsia" w:hAnsi="Times New Roman" w:cs="Times New Roman"/>
          <w:lang w:eastAsia="lt-LT"/>
        </w:rPr>
        <w:t xml:space="preserve">10. </w:t>
      </w:r>
      <w:r w:rsidR="00F3547C" w:rsidRPr="004A12AA">
        <w:rPr>
          <w:rFonts w:ascii="Times New Roman" w:eastAsiaTheme="majorEastAsia" w:hAnsi="Times New Roman" w:cs="Times New Roman"/>
          <w:lang w:eastAsia="lt-LT"/>
        </w:rPr>
        <w:t>Sutarties sudarymas</w:t>
      </w:r>
      <w:bookmarkEnd w:id="39"/>
      <w:bookmarkEnd w:id="40"/>
      <w:bookmarkEnd w:id="41"/>
    </w:p>
    <w:p w14:paraId="1ACDDF69" w14:textId="77777777" w:rsidR="00F3547C" w:rsidRPr="004A12AA" w:rsidRDefault="007F60D3" w:rsidP="00865E06">
      <w:pPr>
        <w:spacing w:after="0" w:line="240" w:lineRule="auto"/>
        <w:contextualSpacing/>
        <w:jc w:val="both"/>
        <w:rPr>
          <w:rFonts w:ascii="Times New Roman" w:hAnsi="Times New Roman" w:cs="Times New Roman"/>
        </w:rPr>
      </w:pPr>
      <w:r w:rsidRPr="004A12AA">
        <w:rPr>
          <w:rFonts w:ascii="Times New Roman" w:hAnsi="Times New Roman" w:cs="Times New Roman"/>
        </w:rPr>
        <w:t xml:space="preserve">            10.1. </w:t>
      </w:r>
      <w:r w:rsidR="00F3547C" w:rsidRPr="004A12AA">
        <w:rPr>
          <w:rFonts w:ascii="Times New Roman" w:hAnsi="Times New Roman" w:cs="Times New Roman"/>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 8 priede. </w:t>
      </w:r>
      <w:r w:rsidR="00F3547C" w:rsidRPr="004A12AA">
        <w:rPr>
          <w:rFonts w:ascii="Times New Roman" w:eastAsia="Arial" w:hAnsi="Times New Roman" w:cs="Times New Roman"/>
        </w:rPr>
        <w:t>Rangovas privalo pateikti Užsakovui garantinių įsipareigojimų įvykdymo užtikrinimą. Reikalavimai užtikrinimui pateikiame  „Sutarties projektas. Bendrosios sąlygos.“</w:t>
      </w:r>
    </w:p>
    <w:bookmarkEnd w:id="3"/>
    <w:p w14:paraId="1ACDDF6A" w14:textId="77777777" w:rsidR="00F3547C" w:rsidRPr="004A12AA" w:rsidRDefault="00F3547C" w:rsidP="00865E06">
      <w:pPr>
        <w:shd w:val="clear" w:color="auto" w:fill="FFFFFF"/>
        <w:spacing w:after="0" w:line="240" w:lineRule="auto"/>
        <w:jc w:val="center"/>
        <w:rPr>
          <w:rFonts w:ascii="Times New Roman" w:eastAsia="Calibri" w:hAnsi="Times New Roman" w:cs="Times New Roman"/>
          <w:lang w:eastAsia="lt-LT"/>
        </w:rPr>
        <w:sectPr w:rsidR="00F3547C" w:rsidRPr="004A12AA" w:rsidSect="00F3547C">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4A12AA">
        <w:rPr>
          <w:rFonts w:ascii="Times New Roman" w:eastAsia="Calibri" w:hAnsi="Times New Roman" w:cs="Times New Roman"/>
          <w:lang w:eastAsia="lt-LT"/>
        </w:rPr>
        <w:t>__________</w:t>
      </w:r>
    </w:p>
    <w:p w14:paraId="1ACDDF6B" w14:textId="77777777" w:rsidR="00F3547C" w:rsidRPr="004A12AA" w:rsidRDefault="00F3547C" w:rsidP="00865E06">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lang w:eastAsia="lt-LT"/>
        </w:rPr>
      </w:pPr>
      <w:bookmarkStart w:id="42" w:name="_Toc168902665"/>
      <w:r w:rsidRPr="004A12AA">
        <w:rPr>
          <w:rFonts w:ascii="Times New Roman" w:eastAsiaTheme="majorEastAsia" w:hAnsi="Times New Roman" w:cs="Times New Roman"/>
          <w:lang w:eastAsia="lt-LT"/>
        </w:rPr>
        <w:lastRenderedPageBreak/>
        <w:t>Pirkimo sąlygų 1 priedas „Terminai“</w:t>
      </w:r>
      <w:bookmarkEnd w:id="42"/>
    </w:p>
    <w:p w14:paraId="1ACDDF6C" w14:textId="77777777" w:rsidR="00F3547C" w:rsidRPr="004A12AA" w:rsidRDefault="00F3547C" w:rsidP="00865E06">
      <w:pPr>
        <w:shd w:val="clear" w:color="auto" w:fill="FFFFFF"/>
        <w:spacing w:after="0" w:line="240" w:lineRule="auto"/>
        <w:jc w:val="right"/>
        <w:rPr>
          <w:rFonts w:ascii="Times New Roman" w:eastAsia="Calibri" w:hAnsi="Times New Roman" w:cs="Times New Roman"/>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6"/>
        <w:gridCol w:w="2909"/>
      </w:tblGrid>
      <w:tr w:rsidR="004A12AA" w:rsidRPr="004A12AA" w14:paraId="1ACDDF72" w14:textId="77777777" w:rsidTr="00F3547C">
        <w:trPr>
          <w:trHeight w:val="20"/>
        </w:trPr>
        <w:tc>
          <w:tcPr>
            <w:tcW w:w="747" w:type="dxa"/>
            <w:shd w:val="clear" w:color="auto" w:fill="D9D9D9" w:themeFill="background1" w:themeFillShade="D9"/>
            <w:tcMar>
              <w:top w:w="0" w:type="dxa"/>
              <w:left w:w="108" w:type="dxa"/>
              <w:bottom w:w="0" w:type="dxa"/>
              <w:right w:w="108" w:type="dxa"/>
            </w:tcMar>
          </w:tcPr>
          <w:p w14:paraId="1ACDDF6D" w14:textId="77777777" w:rsidR="00F3547C" w:rsidRPr="004A12AA" w:rsidRDefault="00F3547C" w:rsidP="00865E06">
            <w:pPr>
              <w:spacing w:line="240" w:lineRule="auto"/>
              <w:jc w:val="center"/>
              <w:rPr>
                <w:rFonts w:ascii="Times New Roman" w:eastAsiaTheme="minorEastAsia" w:hAnsi="Times New Roman" w:cs="Times New Roman"/>
                <w:b/>
                <w:bCs/>
                <w:lang w:eastAsia="lt-LT"/>
              </w:rPr>
            </w:pPr>
            <w:proofErr w:type="spellStart"/>
            <w:r w:rsidRPr="004A12AA">
              <w:rPr>
                <w:rFonts w:ascii="Times New Roman" w:eastAsiaTheme="minorEastAsia" w:hAnsi="Times New Roman" w:cs="Times New Roman"/>
                <w:b/>
                <w:bCs/>
                <w:lang w:eastAsia="lt-LT"/>
              </w:rPr>
              <w:t>Eil.Nr</w:t>
            </w:r>
            <w:proofErr w:type="spellEnd"/>
            <w:r w:rsidRPr="004A12AA">
              <w:rPr>
                <w:rFonts w:ascii="Times New Roman" w:eastAsiaTheme="minorEastAsia" w:hAnsi="Times New Roman" w:cs="Times New Roman"/>
                <w:b/>
                <w:bCs/>
                <w:lang w:eastAsia="lt-LT"/>
              </w:rPr>
              <w:t>.</w:t>
            </w:r>
          </w:p>
        </w:tc>
        <w:tc>
          <w:tcPr>
            <w:tcW w:w="2528" w:type="dxa"/>
            <w:shd w:val="clear" w:color="auto" w:fill="D9D9D9" w:themeFill="background1" w:themeFillShade="D9"/>
            <w:tcMar>
              <w:top w:w="0" w:type="dxa"/>
              <w:left w:w="108" w:type="dxa"/>
              <w:bottom w:w="0" w:type="dxa"/>
              <w:right w:w="108" w:type="dxa"/>
            </w:tcMar>
          </w:tcPr>
          <w:p w14:paraId="1ACDDF6E" w14:textId="77777777" w:rsidR="00F3547C" w:rsidRPr="004A12AA" w:rsidRDefault="00F3547C" w:rsidP="00865E06">
            <w:pPr>
              <w:spacing w:line="240" w:lineRule="auto"/>
              <w:jc w:val="center"/>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VEIKSMAS</w:t>
            </w:r>
          </w:p>
        </w:tc>
        <w:tc>
          <w:tcPr>
            <w:tcW w:w="3633" w:type="dxa"/>
            <w:shd w:val="clear" w:color="auto" w:fill="D9D9D9" w:themeFill="background1" w:themeFillShade="D9"/>
            <w:tcMar>
              <w:top w:w="0" w:type="dxa"/>
              <w:left w:w="108" w:type="dxa"/>
              <w:bottom w:w="0" w:type="dxa"/>
              <w:right w:w="108" w:type="dxa"/>
            </w:tcMar>
          </w:tcPr>
          <w:p w14:paraId="1ACDDF6F" w14:textId="77777777" w:rsidR="00F3547C" w:rsidRPr="004A12AA" w:rsidRDefault="00F3547C" w:rsidP="00865E06">
            <w:pPr>
              <w:spacing w:after="0" w:line="240" w:lineRule="auto"/>
              <w:jc w:val="center"/>
              <w:rPr>
                <w:rFonts w:ascii="Times New Roman" w:eastAsiaTheme="minorEastAsia" w:hAnsi="Times New Roman" w:cs="Times New Roman"/>
                <w:b/>
                <w:lang w:eastAsia="lt-LT"/>
              </w:rPr>
            </w:pPr>
            <w:r w:rsidRPr="004A12AA">
              <w:rPr>
                <w:rFonts w:ascii="Times New Roman" w:eastAsiaTheme="minorEastAsia" w:hAnsi="Times New Roman" w:cs="Times New Roman"/>
                <w:b/>
                <w:lang w:eastAsia="lt-LT"/>
              </w:rPr>
              <w:t>DATA/DIENŲ SKAIČIUS/ LAIKAS</w:t>
            </w:r>
          </w:p>
          <w:p w14:paraId="1ACDDF70" w14:textId="77777777" w:rsidR="00F3547C" w:rsidRPr="004A12AA" w:rsidRDefault="00F3547C" w:rsidP="00865E06">
            <w:pPr>
              <w:spacing w:after="0" w:line="240" w:lineRule="auto"/>
              <w:jc w:val="center"/>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(Lietuvos laiku)</w:t>
            </w:r>
          </w:p>
        </w:tc>
        <w:tc>
          <w:tcPr>
            <w:tcW w:w="2946" w:type="dxa"/>
            <w:shd w:val="clear" w:color="auto" w:fill="D9D9D9" w:themeFill="background1" w:themeFillShade="D9"/>
            <w:tcMar>
              <w:top w:w="0" w:type="dxa"/>
              <w:left w:w="108" w:type="dxa"/>
              <w:bottom w:w="0" w:type="dxa"/>
              <w:right w:w="108" w:type="dxa"/>
            </w:tcMar>
          </w:tcPr>
          <w:p w14:paraId="1ACDDF71" w14:textId="77777777" w:rsidR="00F3547C" w:rsidRPr="004A12AA" w:rsidRDefault="00F3547C" w:rsidP="00865E06">
            <w:pPr>
              <w:spacing w:line="240" w:lineRule="auto"/>
              <w:jc w:val="center"/>
              <w:rPr>
                <w:rFonts w:ascii="Times New Roman" w:eastAsiaTheme="minorEastAsia" w:hAnsi="Times New Roman" w:cs="Times New Roman"/>
                <w:b/>
                <w:lang w:eastAsia="lt-LT"/>
              </w:rPr>
            </w:pPr>
            <w:r w:rsidRPr="004A12AA">
              <w:rPr>
                <w:rFonts w:ascii="Times New Roman" w:eastAsiaTheme="minorEastAsia" w:hAnsi="Times New Roman" w:cs="Times New Roman"/>
                <w:b/>
                <w:lang w:eastAsia="lt-LT"/>
              </w:rPr>
              <w:t>PASTABOS</w:t>
            </w:r>
          </w:p>
        </w:tc>
      </w:tr>
      <w:tr w:rsidR="004A12AA" w:rsidRPr="004A12AA" w14:paraId="1ACDDF77" w14:textId="77777777" w:rsidTr="00F3547C">
        <w:trPr>
          <w:trHeight w:val="20"/>
        </w:trPr>
        <w:tc>
          <w:tcPr>
            <w:tcW w:w="747" w:type="dxa"/>
            <w:tcMar>
              <w:top w:w="0" w:type="dxa"/>
              <w:left w:w="108" w:type="dxa"/>
              <w:bottom w:w="0" w:type="dxa"/>
              <w:right w:w="108" w:type="dxa"/>
            </w:tcMar>
          </w:tcPr>
          <w:p w14:paraId="1ACDDF73" w14:textId="77777777" w:rsidR="00F3547C" w:rsidRPr="004A12AA" w:rsidRDefault="00F3547C" w:rsidP="00865E06">
            <w:pPr>
              <w:keepNext/>
              <w:spacing w:after="0" w:line="240" w:lineRule="auto"/>
              <w:rPr>
                <w:rFonts w:ascii="Times New Roman" w:eastAsiaTheme="minorEastAsia" w:hAnsi="Times New Roman" w:cs="Times New Roman"/>
                <w:bCs/>
                <w:lang w:eastAsia="lt-LT"/>
              </w:rPr>
            </w:pPr>
            <w:r w:rsidRPr="004A12AA">
              <w:rPr>
                <w:rFonts w:ascii="Times New Roman" w:eastAsiaTheme="minorEastAsia" w:hAnsi="Times New Roman" w:cs="Times New Roman"/>
                <w:bCs/>
                <w:lang w:eastAsia="lt-LT"/>
              </w:rPr>
              <w:t>1.</w:t>
            </w:r>
          </w:p>
        </w:tc>
        <w:tc>
          <w:tcPr>
            <w:tcW w:w="2528" w:type="dxa"/>
            <w:tcMar>
              <w:top w:w="0" w:type="dxa"/>
              <w:left w:w="108" w:type="dxa"/>
              <w:bottom w:w="0" w:type="dxa"/>
              <w:right w:w="108" w:type="dxa"/>
            </w:tcMar>
          </w:tcPr>
          <w:p w14:paraId="1ACDDF74" w14:textId="77777777" w:rsidR="00F3547C" w:rsidRPr="004A12AA" w:rsidRDefault="00F3547C" w:rsidP="00865E06">
            <w:pPr>
              <w:keepNext/>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bCs/>
                <w:lang w:eastAsia="lt-LT"/>
              </w:rPr>
              <w:t>Pasiūlymų pateikimo terminas</w:t>
            </w:r>
          </w:p>
        </w:tc>
        <w:tc>
          <w:tcPr>
            <w:tcW w:w="3633" w:type="dxa"/>
            <w:tcMar>
              <w:top w:w="0" w:type="dxa"/>
              <w:left w:w="108" w:type="dxa"/>
              <w:bottom w:w="0" w:type="dxa"/>
              <w:right w:w="108" w:type="dxa"/>
            </w:tcMar>
          </w:tcPr>
          <w:p w14:paraId="1ACDDF75"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nurodytas skelbime </w:t>
            </w:r>
          </w:p>
        </w:tc>
        <w:tc>
          <w:tcPr>
            <w:tcW w:w="2946" w:type="dxa"/>
            <w:tcMar>
              <w:top w:w="0" w:type="dxa"/>
              <w:left w:w="108" w:type="dxa"/>
              <w:bottom w:w="0" w:type="dxa"/>
              <w:right w:w="108" w:type="dxa"/>
            </w:tcMar>
          </w:tcPr>
          <w:p w14:paraId="1ACDDF76" w14:textId="77777777" w:rsidR="00F3547C" w:rsidRPr="004A12AA" w:rsidRDefault="00F3547C" w:rsidP="00865E06">
            <w:pPr>
              <w:spacing w:after="0" w:line="240" w:lineRule="auto"/>
              <w:rPr>
                <w:rFonts w:ascii="Times New Roman" w:eastAsiaTheme="minorEastAsia" w:hAnsi="Times New Roman" w:cs="Times New Roman"/>
                <w:iCs/>
                <w:lang w:eastAsia="lt-LT"/>
              </w:rPr>
            </w:pPr>
            <w:r w:rsidRPr="004A12AA">
              <w:rPr>
                <w:rFonts w:ascii="Times New Roman" w:eastAsiaTheme="minorEastAsia" w:hAnsi="Times New Roman" w:cs="Times New Roman"/>
                <w:lang w:eastAsia="lt-LT"/>
              </w:rPr>
              <w:t>Perkantysis subjektas turi teisę pratęsti pasiūlymų pateikimo terminą.</w:t>
            </w:r>
          </w:p>
        </w:tc>
      </w:tr>
      <w:tr w:rsidR="004A12AA" w:rsidRPr="004A12AA" w14:paraId="1ACDDF7C" w14:textId="77777777" w:rsidTr="00F3547C">
        <w:trPr>
          <w:trHeight w:val="20"/>
        </w:trPr>
        <w:tc>
          <w:tcPr>
            <w:tcW w:w="747" w:type="dxa"/>
            <w:tcMar>
              <w:top w:w="0" w:type="dxa"/>
              <w:left w:w="108" w:type="dxa"/>
              <w:bottom w:w="0" w:type="dxa"/>
              <w:right w:w="108" w:type="dxa"/>
            </w:tcMar>
          </w:tcPr>
          <w:p w14:paraId="1ACDDF78" w14:textId="77777777" w:rsidR="00F3547C" w:rsidRPr="004A12AA" w:rsidRDefault="00F3547C" w:rsidP="00865E06">
            <w:pPr>
              <w:keepNext/>
              <w:spacing w:after="0" w:line="240" w:lineRule="auto"/>
              <w:rPr>
                <w:rFonts w:ascii="Times New Roman" w:eastAsiaTheme="minorEastAsia" w:hAnsi="Times New Roman" w:cs="Times New Roman"/>
                <w:bCs/>
                <w:lang w:eastAsia="lt-LT"/>
              </w:rPr>
            </w:pPr>
            <w:r w:rsidRPr="004A12AA">
              <w:rPr>
                <w:rFonts w:ascii="Times New Roman" w:eastAsiaTheme="minorEastAsia" w:hAnsi="Times New Roman" w:cs="Times New Roman"/>
                <w:bCs/>
                <w:lang w:eastAsia="lt-LT"/>
              </w:rPr>
              <w:t>2.</w:t>
            </w:r>
          </w:p>
        </w:tc>
        <w:tc>
          <w:tcPr>
            <w:tcW w:w="2528" w:type="dxa"/>
            <w:tcMar>
              <w:top w:w="0" w:type="dxa"/>
              <w:left w:w="108" w:type="dxa"/>
              <w:bottom w:w="0" w:type="dxa"/>
              <w:right w:w="108" w:type="dxa"/>
            </w:tcMar>
          </w:tcPr>
          <w:p w14:paraId="1ACDDF79" w14:textId="77777777" w:rsidR="00F3547C" w:rsidRPr="004A12AA" w:rsidRDefault="00F3547C" w:rsidP="00865E06">
            <w:pPr>
              <w:keepNext/>
              <w:spacing w:after="0" w:line="240" w:lineRule="auto"/>
              <w:rPr>
                <w:rFonts w:ascii="Times New Roman" w:eastAsiaTheme="minorEastAsia" w:hAnsi="Times New Roman" w:cs="Times New Roman"/>
                <w:lang w:eastAsia="lt-LT"/>
              </w:rPr>
            </w:pPr>
            <w:r w:rsidRPr="004A12AA">
              <w:rPr>
                <w:rFonts w:ascii="Times New Roman" w:eastAsia="Times New Roman" w:hAnsi="Times New Roman" w:cs="Times New Roman"/>
                <w:lang w:eastAsia="lt-LT"/>
              </w:rPr>
              <w:t>Pradinis susipažinimas su CVP IS priemonėmis gautais pasiūlymais</w:t>
            </w:r>
          </w:p>
        </w:tc>
        <w:tc>
          <w:tcPr>
            <w:tcW w:w="3633" w:type="dxa"/>
            <w:tcMar>
              <w:top w:w="0" w:type="dxa"/>
              <w:left w:w="108" w:type="dxa"/>
              <w:bottom w:w="0" w:type="dxa"/>
              <w:right w:w="108" w:type="dxa"/>
            </w:tcMar>
          </w:tcPr>
          <w:p w14:paraId="1ACDDF7A" w14:textId="77777777" w:rsidR="00F3547C" w:rsidRPr="004A12AA" w:rsidRDefault="007F60D3"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Pradedamas ne anksčiau nei po 30</w:t>
            </w:r>
            <w:r w:rsidR="00F3547C" w:rsidRPr="004A12AA">
              <w:rPr>
                <w:rFonts w:ascii="Times New Roman" w:eastAsiaTheme="minorEastAsia" w:hAnsi="Times New Roman" w:cs="Times New Roman"/>
                <w:lang w:eastAsia="lt-LT"/>
              </w:rPr>
              <w:t xml:space="preserve"> minučių po pasiūlymų pateikimo termino pabaigos</w:t>
            </w:r>
          </w:p>
        </w:tc>
        <w:tc>
          <w:tcPr>
            <w:tcW w:w="2946" w:type="dxa"/>
            <w:tcMar>
              <w:top w:w="0" w:type="dxa"/>
              <w:left w:w="108" w:type="dxa"/>
              <w:bottom w:w="0" w:type="dxa"/>
              <w:right w:w="108" w:type="dxa"/>
            </w:tcMar>
          </w:tcPr>
          <w:p w14:paraId="1ACDDF7B" w14:textId="77777777" w:rsidR="00F3547C" w:rsidRPr="004A12AA" w:rsidRDefault="00F3547C" w:rsidP="00865E06">
            <w:pPr>
              <w:spacing w:after="0" w:line="240" w:lineRule="auto"/>
              <w:rPr>
                <w:rFonts w:ascii="Times New Roman" w:eastAsiaTheme="minorEastAsia" w:hAnsi="Times New Roman" w:cs="Times New Roman"/>
                <w:iCs/>
                <w:lang w:eastAsia="lt-LT"/>
              </w:rPr>
            </w:pPr>
          </w:p>
        </w:tc>
      </w:tr>
      <w:tr w:rsidR="004A12AA" w:rsidRPr="004A12AA" w14:paraId="1ACDDF81" w14:textId="77777777" w:rsidTr="00F3547C">
        <w:trPr>
          <w:trHeight w:val="20"/>
        </w:trPr>
        <w:tc>
          <w:tcPr>
            <w:tcW w:w="747" w:type="dxa"/>
            <w:tcMar>
              <w:top w:w="0" w:type="dxa"/>
              <w:left w:w="108" w:type="dxa"/>
              <w:bottom w:w="0" w:type="dxa"/>
              <w:right w:w="108" w:type="dxa"/>
            </w:tcMar>
          </w:tcPr>
          <w:p w14:paraId="1ACDDF7D" w14:textId="77777777" w:rsidR="00F3547C" w:rsidRPr="004A12AA" w:rsidRDefault="00F3547C" w:rsidP="00865E06">
            <w:pPr>
              <w:keepNext/>
              <w:spacing w:after="0" w:line="240" w:lineRule="auto"/>
              <w:rPr>
                <w:rFonts w:ascii="Times New Roman" w:eastAsiaTheme="minorEastAsia" w:hAnsi="Times New Roman" w:cs="Times New Roman"/>
                <w:bCs/>
                <w:lang w:eastAsia="lt-LT"/>
              </w:rPr>
            </w:pPr>
            <w:r w:rsidRPr="004A12AA">
              <w:rPr>
                <w:rFonts w:ascii="Times New Roman" w:eastAsiaTheme="minorEastAsia" w:hAnsi="Times New Roman" w:cs="Times New Roman"/>
                <w:bCs/>
                <w:lang w:eastAsia="lt-LT"/>
              </w:rPr>
              <w:t>3.</w:t>
            </w:r>
          </w:p>
        </w:tc>
        <w:tc>
          <w:tcPr>
            <w:tcW w:w="2528" w:type="dxa"/>
            <w:tcMar>
              <w:top w:w="0" w:type="dxa"/>
              <w:left w:w="108" w:type="dxa"/>
              <w:bottom w:w="0" w:type="dxa"/>
              <w:right w:w="108" w:type="dxa"/>
            </w:tcMar>
          </w:tcPr>
          <w:p w14:paraId="1ACDDF7E" w14:textId="77777777" w:rsidR="00F3547C" w:rsidRPr="004A12AA" w:rsidRDefault="00F3547C" w:rsidP="00865E06">
            <w:pPr>
              <w:keepNext/>
              <w:spacing w:after="0" w:line="240" w:lineRule="auto"/>
              <w:rPr>
                <w:rFonts w:ascii="Times New Roman" w:eastAsiaTheme="minorEastAsia" w:hAnsi="Times New Roman" w:cs="Times New Roman"/>
                <w:bCs/>
                <w:lang w:eastAsia="lt-LT"/>
              </w:rPr>
            </w:pPr>
            <w:r w:rsidRPr="004A12AA">
              <w:rPr>
                <w:rFonts w:ascii="Times New Roman" w:eastAsiaTheme="minorEastAsia" w:hAnsi="Times New Roman" w:cs="Times New Roman"/>
                <w:lang w:eastAsia="lt-LT"/>
              </w:rPr>
              <w:t>Prašymą paaiškinti, patikslinti pirkimo sąlygas tiekėjas turi pateikti ne vėliau kaip:</w:t>
            </w:r>
          </w:p>
        </w:tc>
        <w:tc>
          <w:tcPr>
            <w:tcW w:w="3633" w:type="dxa"/>
            <w:tcMar>
              <w:top w:w="0" w:type="dxa"/>
              <w:left w:w="108" w:type="dxa"/>
              <w:bottom w:w="0" w:type="dxa"/>
              <w:right w:w="108" w:type="dxa"/>
            </w:tcMar>
          </w:tcPr>
          <w:p w14:paraId="1ACDDF7F"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6 dienų iki pasiūlymų pateikimo termino dienos</w:t>
            </w:r>
          </w:p>
        </w:tc>
        <w:tc>
          <w:tcPr>
            <w:tcW w:w="2946" w:type="dxa"/>
            <w:tcMar>
              <w:top w:w="0" w:type="dxa"/>
              <w:left w:w="108" w:type="dxa"/>
              <w:bottom w:w="0" w:type="dxa"/>
              <w:right w:w="108" w:type="dxa"/>
            </w:tcMar>
          </w:tcPr>
          <w:p w14:paraId="1ACDDF80" w14:textId="77777777" w:rsidR="00F3547C" w:rsidRPr="004A12AA" w:rsidRDefault="00F3547C" w:rsidP="00865E06">
            <w:pPr>
              <w:spacing w:after="0" w:line="240" w:lineRule="auto"/>
              <w:rPr>
                <w:rFonts w:ascii="Times New Roman" w:eastAsiaTheme="minorEastAsia" w:hAnsi="Times New Roman" w:cs="Times New Roman"/>
                <w:iCs/>
                <w:lang w:eastAsia="lt-LT"/>
              </w:rPr>
            </w:pPr>
          </w:p>
        </w:tc>
      </w:tr>
      <w:tr w:rsidR="004A12AA" w:rsidRPr="004A12AA" w14:paraId="1ACDDF86" w14:textId="77777777" w:rsidTr="00F3547C">
        <w:trPr>
          <w:trHeight w:val="20"/>
        </w:trPr>
        <w:tc>
          <w:tcPr>
            <w:tcW w:w="747" w:type="dxa"/>
            <w:tcMar>
              <w:top w:w="0" w:type="dxa"/>
              <w:left w:w="108" w:type="dxa"/>
              <w:bottom w:w="0" w:type="dxa"/>
              <w:right w:w="108" w:type="dxa"/>
            </w:tcMar>
          </w:tcPr>
          <w:p w14:paraId="1ACDDF82" w14:textId="77777777" w:rsidR="00F3547C" w:rsidRPr="004A12AA" w:rsidRDefault="00F3547C" w:rsidP="00865E06">
            <w:pPr>
              <w:numPr>
                <w:ilvl w:val="0"/>
                <w:numId w:val="7"/>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1ACDDF83"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Perkantysis subjektas pirkimo sąlygų paaiškinimą, patikslinimą pateikia visiems tiekėjams ne vėliau kaip:</w:t>
            </w:r>
          </w:p>
        </w:tc>
        <w:tc>
          <w:tcPr>
            <w:tcW w:w="3633" w:type="dxa"/>
            <w:tcMar>
              <w:top w:w="0" w:type="dxa"/>
              <w:left w:w="108" w:type="dxa"/>
              <w:bottom w:w="0" w:type="dxa"/>
              <w:right w:w="108" w:type="dxa"/>
            </w:tcMar>
          </w:tcPr>
          <w:p w14:paraId="1ACDDF84"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4 dienų iki pasiūlymų pateikimo termino dienos</w:t>
            </w:r>
          </w:p>
        </w:tc>
        <w:tc>
          <w:tcPr>
            <w:tcW w:w="2946" w:type="dxa"/>
            <w:tcMar>
              <w:top w:w="0" w:type="dxa"/>
              <w:left w:w="108" w:type="dxa"/>
              <w:bottom w:w="0" w:type="dxa"/>
              <w:right w:w="108" w:type="dxa"/>
            </w:tcMar>
          </w:tcPr>
          <w:p w14:paraId="1ACDDF85" w14:textId="77777777" w:rsidR="00F3547C" w:rsidRPr="004A12AA" w:rsidRDefault="00F3547C" w:rsidP="00865E06">
            <w:pPr>
              <w:spacing w:after="0" w:line="240" w:lineRule="auto"/>
              <w:rPr>
                <w:rFonts w:ascii="Times New Roman" w:eastAsiaTheme="minorEastAsia" w:hAnsi="Times New Roman" w:cs="Times New Roman"/>
                <w:lang w:eastAsia="lt-LT"/>
              </w:rPr>
            </w:pPr>
          </w:p>
        </w:tc>
      </w:tr>
      <w:tr w:rsidR="004A12AA" w:rsidRPr="004A12AA" w14:paraId="1ACDDF8B" w14:textId="77777777" w:rsidTr="00F3547C">
        <w:trPr>
          <w:trHeight w:val="20"/>
        </w:trPr>
        <w:tc>
          <w:tcPr>
            <w:tcW w:w="747" w:type="dxa"/>
            <w:tcMar>
              <w:top w:w="0" w:type="dxa"/>
              <w:left w:w="108" w:type="dxa"/>
              <w:bottom w:w="0" w:type="dxa"/>
              <w:right w:w="108" w:type="dxa"/>
            </w:tcMar>
          </w:tcPr>
          <w:p w14:paraId="1ACDDF87" w14:textId="77777777" w:rsidR="00F3547C" w:rsidRPr="004A12AA" w:rsidRDefault="00F3547C" w:rsidP="00865E06">
            <w:pPr>
              <w:numPr>
                <w:ilvl w:val="0"/>
                <w:numId w:val="7"/>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1ACDDF88"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Objekto apžiūra bus vykdoma:</w:t>
            </w:r>
          </w:p>
        </w:tc>
        <w:tc>
          <w:tcPr>
            <w:tcW w:w="3633" w:type="dxa"/>
            <w:tcMar>
              <w:top w:w="0" w:type="dxa"/>
              <w:left w:w="108" w:type="dxa"/>
              <w:bottom w:w="0" w:type="dxa"/>
              <w:right w:w="108" w:type="dxa"/>
            </w:tcMar>
          </w:tcPr>
          <w:p w14:paraId="1ACDDF89" w14:textId="77777777" w:rsidR="00F3547C" w:rsidRPr="004A12AA" w:rsidRDefault="00F3547C" w:rsidP="00865E06">
            <w:pPr>
              <w:spacing w:after="0" w:line="240" w:lineRule="auto"/>
              <w:rPr>
                <w:rFonts w:ascii="Times New Roman" w:eastAsiaTheme="minorEastAsia" w:hAnsi="Times New Roman" w:cs="Times New Roman"/>
                <w:iCs/>
                <w:lang w:eastAsia="lt-LT"/>
              </w:rPr>
            </w:pPr>
            <w:r w:rsidRPr="004A12AA">
              <w:rPr>
                <w:rFonts w:ascii="Times New Roman" w:eastAsiaTheme="minorEastAsia" w:hAnsi="Times New Roman" w:cs="Times New Roman"/>
                <w:iCs/>
                <w:lang w:eastAsia="lt-LT"/>
              </w:rPr>
              <w:t>NETAIKOMA</w:t>
            </w:r>
          </w:p>
        </w:tc>
        <w:tc>
          <w:tcPr>
            <w:tcW w:w="2946" w:type="dxa"/>
            <w:tcMar>
              <w:top w:w="0" w:type="dxa"/>
              <w:left w:w="108" w:type="dxa"/>
              <w:bottom w:w="0" w:type="dxa"/>
              <w:right w:w="108" w:type="dxa"/>
            </w:tcMar>
          </w:tcPr>
          <w:p w14:paraId="1ACDDF8A" w14:textId="77777777" w:rsidR="00F3547C" w:rsidRPr="004A12AA" w:rsidRDefault="00F3547C" w:rsidP="00865E06">
            <w:pPr>
              <w:spacing w:after="0" w:line="240" w:lineRule="auto"/>
              <w:rPr>
                <w:rFonts w:ascii="Times New Roman" w:eastAsiaTheme="minorEastAsia" w:hAnsi="Times New Roman" w:cs="Times New Roman"/>
                <w:lang w:eastAsia="lt-LT"/>
              </w:rPr>
            </w:pPr>
          </w:p>
        </w:tc>
      </w:tr>
      <w:tr w:rsidR="004A12AA" w:rsidRPr="004A12AA" w14:paraId="1ACDDF90" w14:textId="77777777" w:rsidTr="00F3547C">
        <w:trPr>
          <w:trHeight w:val="20"/>
        </w:trPr>
        <w:tc>
          <w:tcPr>
            <w:tcW w:w="747" w:type="dxa"/>
            <w:tcMar>
              <w:top w:w="0" w:type="dxa"/>
              <w:left w:w="108" w:type="dxa"/>
              <w:bottom w:w="0" w:type="dxa"/>
              <w:right w:w="108" w:type="dxa"/>
            </w:tcMar>
          </w:tcPr>
          <w:p w14:paraId="1ACDDF8C" w14:textId="77777777" w:rsidR="00F3547C" w:rsidRPr="004A12AA" w:rsidRDefault="00F3547C" w:rsidP="00865E06">
            <w:pPr>
              <w:numPr>
                <w:ilvl w:val="0"/>
                <w:numId w:val="7"/>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1ACDDF8D"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Perkantysis subjektas rengs susitikimus su tiekėjais dėl pirkimo sąlygų paaiškinimo</w:t>
            </w:r>
          </w:p>
        </w:tc>
        <w:tc>
          <w:tcPr>
            <w:tcW w:w="3633" w:type="dxa"/>
            <w:tcMar>
              <w:top w:w="0" w:type="dxa"/>
              <w:left w:w="108" w:type="dxa"/>
              <w:bottom w:w="0" w:type="dxa"/>
              <w:right w:w="108" w:type="dxa"/>
            </w:tcMar>
          </w:tcPr>
          <w:p w14:paraId="1ACDDF8E" w14:textId="77777777" w:rsidR="00F3547C" w:rsidRPr="004A12AA" w:rsidRDefault="00F3547C" w:rsidP="00865E06">
            <w:pPr>
              <w:spacing w:after="0" w:line="240" w:lineRule="auto"/>
              <w:rPr>
                <w:rFonts w:ascii="Times New Roman" w:eastAsiaTheme="minorEastAsia" w:hAnsi="Times New Roman" w:cs="Times New Roman"/>
                <w:iCs/>
                <w:lang w:eastAsia="lt-LT"/>
              </w:rPr>
            </w:pPr>
            <w:r w:rsidRPr="004A12AA">
              <w:rPr>
                <w:rFonts w:ascii="Times New Roman" w:eastAsiaTheme="minorEastAsia" w:hAnsi="Times New Roman" w:cs="Times New Roman"/>
                <w:iCs/>
                <w:lang w:eastAsia="lt-LT"/>
              </w:rPr>
              <w:t>NETAIKOMA</w:t>
            </w:r>
          </w:p>
        </w:tc>
        <w:tc>
          <w:tcPr>
            <w:tcW w:w="2946" w:type="dxa"/>
            <w:tcMar>
              <w:top w:w="0" w:type="dxa"/>
              <w:left w:w="108" w:type="dxa"/>
              <w:bottom w:w="0" w:type="dxa"/>
              <w:right w:w="108" w:type="dxa"/>
            </w:tcMar>
          </w:tcPr>
          <w:p w14:paraId="1ACDDF8F" w14:textId="77777777" w:rsidR="00F3547C" w:rsidRPr="004A12AA" w:rsidRDefault="00F3547C" w:rsidP="00865E06">
            <w:pPr>
              <w:spacing w:after="0" w:line="240" w:lineRule="auto"/>
              <w:rPr>
                <w:rFonts w:ascii="Times New Roman" w:eastAsiaTheme="minorEastAsia" w:hAnsi="Times New Roman" w:cs="Times New Roman"/>
                <w:lang w:eastAsia="lt-LT"/>
              </w:rPr>
            </w:pPr>
          </w:p>
        </w:tc>
      </w:tr>
      <w:tr w:rsidR="004A12AA" w:rsidRPr="004A12AA" w14:paraId="1ACDDF95" w14:textId="77777777" w:rsidTr="00F3547C">
        <w:trPr>
          <w:trHeight w:val="20"/>
        </w:trPr>
        <w:tc>
          <w:tcPr>
            <w:tcW w:w="747" w:type="dxa"/>
            <w:tcMar>
              <w:top w:w="0" w:type="dxa"/>
              <w:left w:w="108" w:type="dxa"/>
              <w:bottom w:w="0" w:type="dxa"/>
              <w:right w:w="108" w:type="dxa"/>
            </w:tcMar>
          </w:tcPr>
          <w:p w14:paraId="1ACDDF91" w14:textId="77777777" w:rsidR="00F3547C" w:rsidRPr="004A12AA" w:rsidRDefault="00F3547C" w:rsidP="00865E06">
            <w:pPr>
              <w:numPr>
                <w:ilvl w:val="0"/>
                <w:numId w:val="7"/>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1ACDDF92"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Tiekėjai turi pateikti prekių pavyzdžius</w:t>
            </w:r>
          </w:p>
        </w:tc>
        <w:tc>
          <w:tcPr>
            <w:tcW w:w="3633" w:type="dxa"/>
            <w:tcMar>
              <w:top w:w="0" w:type="dxa"/>
              <w:left w:w="108" w:type="dxa"/>
              <w:bottom w:w="0" w:type="dxa"/>
              <w:right w:w="108" w:type="dxa"/>
            </w:tcMar>
          </w:tcPr>
          <w:p w14:paraId="1ACDDF93" w14:textId="77777777" w:rsidR="00F3547C" w:rsidRPr="004A12AA" w:rsidRDefault="00F3547C" w:rsidP="00865E06">
            <w:pPr>
              <w:spacing w:after="0" w:line="240" w:lineRule="auto"/>
              <w:rPr>
                <w:rFonts w:ascii="Times New Roman" w:eastAsiaTheme="minorEastAsia" w:hAnsi="Times New Roman" w:cs="Times New Roman"/>
                <w:iCs/>
                <w:lang w:eastAsia="lt-LT"/>
              </w:rPr>
            </w:pPr>
            <w:r w:rsidRPr="004A12AA">
              <w:rPr>
                <w:rFonts w:ascii="Times New Roman" w:eastAsiaTheme="minorEastAsia" w:hAnsi="Times New Roman" w:cs="Times New Roman"/>
                <w:iCs/>
                <w:lang w:eastAsia="lt-LT"/>
              </w:rPr>
              <w:t>NETAIKOMA</w:t>
            </w:r>
          </w:p>
        </w:tc>
        <w:tc>
          <w:tcPr>
            <w:tcW w:w="2946" w:type="dxa"/>
            <w:tcMar>
              <w:top w:w="0" w:type="dxa"/>
              <w:left w:w="108" w:type="dxa"/>
              <w:bottom w:w="0" w:type="dxa"/>
              <w:right w:w="108" w:type="dxa"/>
            </w:tcMar>
          </w:tcPr>
          <w:p w14:paraId="1ACDDF94" w14:textId="77777777" w:rsidR="00F3547C" w:rsidRPr="004A12AA" w:rsidRDefault="00F3547C" w:rsidP="00865E06">
            <w:pPr>
              <w:spacing w:after="0" w:line="240" w:lineRule="auto"/>
              <w:rPr>
                <w:rFonts w:ascii="Times New Roman" w:eastAsiaTheme="minorEastAsia" w:hAnsi="Times New Roman" w:cs="Times New Roman"/>
                <w:lang w:eastAsia="lt-LT"/>
              </w:rPr>
            </w:pPr>
          </w:p>
        </w:tc>
      </w:tr>
      <w:tr w:rsidR="004A12AA" w:rsidRPr="004A12AA" w14:paraId="1ACDDF9A" w14:textId="77777777" w:rsidTr="00F3547C">
        <w:trPr>
          <w:trHeight w:val="20"/>
        </w:trPr>
        <w:tc>
          <w:tcPr>
            <w:tcW w:w="747" w:type="dxa"/>
            <w:tcMar>
              <w:top w:w="0" w:type="dxa"/>
              <w:left w:w="108" w:type="dxa"/>
              <w:bottom w:w="0" w:type="dxa"/>
              <w:right w:w="108" w:type="dxa"/>
            </w:tcMar>
          </w:tcPr>
          <w:p w14:paraId="1ACDDF96" w14:textId="77777777" w:rsidR="00F3547C" w:rsidRPr="004A12AA" w:rsidRDefault="00F3547C" w:rsidP="00865E06">
            <w:pPr>
              <w:numPr>
                <w:ilvl w:val="0"/>
                <w:numId w:val="7"/>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1ACDDF97" w14:textId="77777777" w:rsidR="00F3547C" w:rsidRPr="004A12AA" w:rsidRDefault="00F3547C" w:rsidP="00865E06">
            <w:pPr>
              <w:spacing w:after="0" w:line="240" w:lineRule="auto"/>
              <w:rPr>
                <w:rFonts w:ascii="Times New Roman" w:eastAsiaTheme="minorEastAsia" w:hAnsi="Times New Roman" w:cs="Times New Roman"/>
                <w:bCs/>
                <w:lang w:eastAsia="lt-LT"/>
              </w:rPr>
            </w:pPr>
            <w:r w:rsidRPr="004A12AA">
              <w:rPr>
                <w:rFonts w:ascii="Times New Roman" w:eastAsiaTheme="minorEastAsia" w:hAnsi="Times New Roman" w:cs="Times New Roman"/>
                <w:bCs/>
                <w:lang w:eastAsia="lt-LT"/>
              </w:rPr>
              <w:t>Pasiūlymo galiojimo ir pasiūlymo galiojimo užtikrinimo (jei taikoma) terminas ne trumpesnis kaip</w:t>
            </w:r>
          </w:p>
        </w:tc>
        <w:tc>
          <w:tcPr>
            <w:tcW w:w="3633" w:type="dxa"/>
            <w:tcMar>
              <w:top w:w="0" w:type="dxa"/>
              <w:left w:w="108" w:type="dxa"/>
              <w:bottom w:w="0" w:type="dxa"/>
              <w:right w:w="108" w:type="dxa"/>
            </w:tcMar>
          </w:tcPr>
          <w:p w14:paraId="1ACDDF98" w14:textId="77777777" w:rsidR="00F3547C" w:rsidRPr="004A12AA" w:rsidRDefault="00F3547C" w:rsidP="00865E06">
            <w:pPr>
              <w:spacing w:after="0" w:line="240" w:lineRule="auto"/>
              <w:rPr>
                <w:rFonts w:ascii="Times New Roman" w:eastAsiaTheme="minorEastAsia" w:hAnsi="Times New Roman" w:cs="Times New Roman"/>
                <w:iCs/>
                <w:lang w:eastAsia="lt-LT"/>
              </w:rPr>
            </w:pPr>
            <w:r w:rsidRPr="004A12AA">
              <w:rPr>
                <w:rFonts w:ascii="Times New Roman" w:eastAsiaTheme="minorEastAsia" w:hAnsi="Times New Roman" w:cs="Times New Roman"/>
                <w:iCs/>
                <w:lang w:eastAsia="lt-LT"/>
              </w:rPr>
              <w:t>90 (devyniasdešimt) dienų nuo pasiūlymų pateikimo galutinio termino pabaigos</w:t>
            </w:r>
          </w:p>
        </w:tc>
        <w:tc>
          <w:tcPr>
            <w:tcW w:w="2946" w:type="dxa"/>
            <w:tcMar>
              <w:top w:w="0" w:type="dxa"/>
              <w:left w:w="108" w:type="dxa"/>
              <w:bottom w:w="0" w:type="dxa"/>
              <w:right w:w="108" w:type="dxa"/>
            </w:tcMar>
          </w:tcPr>
          <w:p w14:paraId="1ACDDF99" w14:textId="77777777" w:rsidR="00F3547C" w:rsidRPr="004A12AA" w:rsidRDefault="00F3547C" w:rsidP="00865E06">
            <w:pPr>
              <w:spacing w:after="0" w:line="240" w:lineRule="auto"/>
              <w:rPr>
                <w:rFonts w:ascii="Times New Roman" w:eastAsiaTheme="minorEastAsia" w:hAnsi="Times New Roman" w:cs="Times New Roman"/>
                <w:lang w:eastAsia="lt-LT"/>
              </w:rPr>
            </w:pPr>
          </w:p>
        </w:tc>
      </w:tr>
      <w:tr w:rsidR="004A12AA" w:rsidRPr="004A12AA" w14:paraId="1ACDDFA0" w14:textId="77777777" w:rsidTr="00F3547C">
        <w:trPr>
          <w:trHeight w:val="20"/>
        </w:trPr>
        <w:tc>
          <w:tcPr>
            <w:tcW w:w="747" w:type="dxa"/>
            <w:tcMar>
              <w:top w:w="0" w:type="dxa"/>
              <w:left w:w="108" w:type="dxa"/>
              <w:bottom w:w="0" w:type="dxa"/>
              <w:right w:w="108" w:type="dxa"/>
            </w:tcMar>
          </w:tcPr>
          <w:p w14:paraId="1ACDDF9B" w14:textId="77777777" w:rsidR="00F3547C" w:rsidRPr="004A12AA" w:rsidRDefault="00F3547C" w:rsidP="00865E06">
            <w:pPr>
              <w:numPr>
                <w:ilvl w:val="0"/>
                <w:numId w:val="7"/>
              </w:numPr>
              <w:spacing w:after="0" w:line="240" w:lineRule="auto"/>
              <w:contextualSpacing/>
              <w:rPr>
                <w:rFonts w:ascii="Times New Roman" w:hAnsi="Times New Roman" w:cs="Times New Roman"/>
              </w:rPr>
            </w:pPr>
          </w:p>
        </w:tc>
        <w:tc>
          <w:tcPr>
            <w:tcW w:w="2528" w:type="dxa"/>
            <w:tcMar>
              <w:top w:w="0" w:type="dxa"/>
              <w:left w:w="108" w:type="dxa"/>
              <w:bottom w:w="0" w:type="dxa"/>
              <w:right w:w="108" w:type="dxa"/>
            </w:tcMar>
          </w:tcPr>
          <w:p w14:paraId="1ACDDF9C" w14:textId="77777777" w:rsidR="00F3547C" w:rsidRPr="004A12AA" w:rsidRDefault="00F3547C" w:rsidP="00865E06">
            <w:pPr>
              <w:spacing w:after="0" w:line="240" w:lineRule="auto"/>
              <w:rPr>
                <w:rFonts w:ascii="Times New Roman" w:eastAsiaTheme="minorEastAsia" w:hAnsi="Times New Roman" w:cs="Times New Roman"/>
                <w:bCs/>
                <w:lang w:eastAsia="lt-LT"/>
              </w:rPr>
            </w:pPr>
            <w:r w:rsidRPr="004A12AA">
              <w:rPr>
                <w:rFonts w:ascii="Times New Roman" w:eastAsiaTheme="minorEastAsia" w:hAnsi="Times New Roman" w:cs="Times New Roman"/>
                <w:lang w:eastAsia="lt-LT"/>
              </w:rPr>
              <w:t xml:space="preserve">Perkantysis subjektas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1ACDDF9D"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iCs/>
                <w:lang w:eastAsia="lt-LT"/>
              </w:rPr>
              <w:t xml:space="preserve">3 (tris) darbo dienas </w:t>
            </w:r>
            <w:r w:rsidRPr="004A12AA">
              <w:rPr>
                <w:rFonts w:ascii="Times New Roman" w:eastAsiaTheme="minorEastAsia" w:hAnsi="Times New Roman" w:cs="Times New Roman"/>
                <w:lang w:eastAsia="lt-LT"/>
              </w:rPr>
              <w:t>nuo prašymo gavimo dienos</w:t>
            </w:r>
          </w:p>
          <w:p w14:paraId="1ACDDF9E" w14:textId="77777777" w:rsidR="00F3547C" w:rsidRPr="004A12AA" w:rsidRDefault="00F3547C" w:rsidP="00865E06">
            <w:pPr>
              <w:spacing w:after="0" w:line="240" w:lineRule="auto"/>
              <w:rPr>
                <w:rFonts w:ascii="Times New Roman" w:eastAsiaTheme="minorEastAsia" w:hAnsi="Times New Roman" w:cs="Times New Roman"/>
                <w:iCs/>
                <w:lang w:eastAsia="lt-LT"/>
              </w:rPr>
            </w:pPr>
          </w:p>
        </w:tc>
        <w:tc>
          <w:tcPr>
            <w:tcW w:w="2946" w:type="dxa"/>
            <w:tcMar>
              <w:top w:w="0" w:type="dxa"/>
              <w:left w:w="108" w:type="dxa"/>
              <w:bottom w:w="0" w:type="dxa"/>
              <w:right w:w="108" w:type="dxa"/>
            </w:tcMar>
          </w:tcPr>
          <w:p w14:paraId="1ACDDF9F"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Netaikoma, jei neprašoma pateikti pasiūlymo galiojimo užtikrinimą patvirtinančio dokumento</w:t>
            </w:r>
          </w:p>
        </w:tc>
      </w:tr>
      <w:tr w:rsidR="004A12AA" w:rsidRPr="004A12AA" w14:paraId="1ACDDFA6" w14:textId="77777777" w:rsidTr="00F3547C">
        <w:trPr>
          <w:trHeight w:val="20"/>
        </w:trPr>
        <w:tc>
          <w:tcPr>
            <w:tcW w:w="747" w:type="dxa"/>
            <w:tcMar>
              <w:top w:w="0" w:type="dxa"/>
              <w:left w:w="108" w:type="dxa"/>
              <w:bottom w:w="0" w:type="dxa"/>
              <w:right w:w="108" w:type="dxa"/>
            </w:tcMar>
          </w:tcPr>
          <w:p w14:paraId="1ACDDFA1" w14:textId="77777777" w:rsidR="00F3547C" w:rsidRPr="004A12AA" w:rsidRDefault="00F3547C" w:rsidP="00865E06">
            <w:pPr>
              <w:numPr>
                <w:ilvl w:val="0"/>
                <w:numId w:val="7"/>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1ACDDFA2" w14:textId="77777777" w:rsidR="00F3547C" w:rsidRPr="004A12AA" w:rsidRDefault="00F3547C" w:rsidP="00865E06">
            <w:pPr>
              <w:spacing w:after="0" w:line="240" w:lineRule="auto"/>
              <w:rPr>
                <w:rFonts w:ascii="Times New Roman" w:eastAsiaTheme="minorEastAsia" w:hAnsi="Times New Roman" w:cs="Times New Roman"/>
                <w:bCs/>
                <w:lang w:eastAsia="lt-LT"/>
              </w:rPr>
            </w:pPr>
            <w:r w:rsidRPr="004A12AA">
              <w:rPr>
                <w:rFonts w:ascii="Times New Roman" w:eastAsiaTheme="minorEastAsia" w:hAnsi="Times New Roman" w:cs="Times New Roman"/>
                <w:lang w:eastAsia="lt-LT"/>
              </w:rPr>
              <w:t>Pasiūlymo galiojimo užtikrinimas pirkimo dalyviui grąžinamas (arba atsisakoma teisių į jį) per</w:t>
            </w:r>
          </w:p>
        </w:tc>
        <w:tc>
          <w:tcPr>
            <w:tcW w:w="3633" w:type="dxa"/>
            <w:tcMar>
              <w:top w:w="0" w:type="dxa"/>
              <w:left w:w="108" w:type="dxa"/>
              <w:bottom w:w="0" w:type="dxa"/>
              <w:right w:w="108" w:type="dxa"/>
            </w:tcMar>
          </w:tcPr>
          <w:p w14:paraId="1ACDDFA3"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5 (penkias) darbo dienas nuo prašymo gavimo dienos</w:t>
            </w:r>
          </w:p>
          <w:p w14:paraId="1ACDDFA4"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p>
        </w:tc>
        <w:tc>
          <w:tcPr>
            <w:tcW w:w="2946" w:type="dxa"/>
            <w:tcMar>
              <w:top w:w="0" w:type="dxa"/>
              <w:left w:w="108" w:type="dxa"/>
              <w:bottom w:w="0" w:type="dxa"/>
              <w:right w:w="108" w:type="dxa"/>
            </w:tcMar>
          </w:tcPr>
          <w:p w14:paraId="1ACDDFA5"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Netaikoma, jei neprašoma pateikti pasiūlymo galiojimo užtikrinimą patvirtinančio dokumento</w:t>
            </w:r>
          </w:p>
        </w:tc>
      </w:tr>
      <w:tr w:rsidR="004A12AA" w:rsidRPr="004A12AA" w14:paraId="1ACDDFAB" w14:textId="77777777" w:rsidTr="00F3547C">
        <w:trPr>
          <w:trHeight w:val="20"/>
        </w:trPr>
        <w:tc>
          <w:tcPr>
            <w:tcW w:w="747" w:type="dxa"/>
            <w:tcMar>
              <w:top w:w="0" w:type="dxa"/>
              <w:left w:w="108" w:type="dxa"/>
              <w:bottom w:w="0" w:type="dxa"/>
              <w:right w:w="108" w:type="dxa"/>
            </w:tcMar>
          </w:tcPr>
          <w:p w14:paraId="1ACDDFA7" w14:textId="77777777" w:rsidR="00F3547C" w:rsidRPr="004A12AA" w:rsidRDefault="00F3547C" w:rsidP="00865E06">
            <w:pPr>
              <w:numPr>
                <w:ilvl w:val="0"/>
                <w:numId w:val="7"/>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1ACDDFA8" w14:textId="77777777" w:rsidR="00F3547C" w:rsidRPr="004A12AA" w:rsidRDefault="00F3547C" w:rsidP="00865E06">
            <w:pPr>
              <w:spacing w:after="0" w:line="240" w:lineRule="auto"/>
              <w:rPr>
                <w:rFonts w:ascii="Times New Roman" w:eastAsiaTheme="minorEastAsia" w:hAnsi="Times New Roman" w:cs="Times New Roman"/>
                <w:bCs/>
                <w:lang w:eastAsia="lt-LT"/>
              </w:rPr>
            </w:pPr>
            <w:r w:rsidRPr="004A12AA">
              <w:rPr>
                <w:rFonts w:ascii="Times New Roman" w:eastAsiaTheme="minorEastAsia" w:hAnsi="Times New Roman" w:cs="Times New Roman"/>
                <w:bCs/>
                <w:lang w:eastAsia="lt-LT"/>
              </w:rPr>
              <w:t>Perkantysis subjektas informuoja pirkimo dalyvius apie EBVPD vertinimo rezultatus ne vėliau kaip per</w:t>
            </w:r>
          </w:p>
        </w:tc>
        <w:tc>
          <w:tcPr>
            <w:tcW w:w="3633" w:type="dxa"/>
            <w:tcMar>
              <w:top w:w="0" w:type="dxa"/>
              <w:left w:w="108" w:type="dxa"/>
              <w:bottom w:w="0" w:type="dxa"/>
              <w:right w:w="108" w:type="dxa"/>
            </w:tcMar>
          </w:tcPr>
          <w:p w14:paraId="1ACDDFA9" w14:textId="77777777" w:rsidR="00F3547C" w:rsidRPr="004A12AA" w:rsidRDefault="00F3547C" w:rsidP="00865E06">
            <w:pPr>
              <w:spacing w:after="0" w:line="240" w:lineRule="auto"/>
              <w:rPr>
                <w:rFonts w:ascii="Times New Roman" w:eastAsiaTheme="minorEastAsia" w:hAnsi="Times New Roman" w:cs="Times New Roman"/>
                <w:bCs/>
                <w:lang w:eastAsia="lt-LT"/>
              </w:rPr>
            </w:pPr>
            <w:r w:rsidRPr="004A12AA">
              <w:rPr>
                <w:rFonts w:ascii="Times New Roman" w:eastAsiaTheme="minorEastAsia" w:hAnsi="Times New Roman" w:cs="Times New Roman"/>
                <w:bCs/>
                <w:lang w:eastAsia="lt-LT"/>
              </w:rPr>
              <w:t>3 (tris) darbo dienas nuo sprendimo priėmimo dienos</w:t>
            </w:r>
          </w:p>
        </w:tc>
        <w:tc>
          <w:tcPr>
            <w:tcW w:w="2946" w:type="dxa"/>
            <w:tcMar>
              <w:top w:w="0" w:type="dxa"/>
              <w:left w:w="108" w:type="dxa"/>
              <w:bottom w:w="0" w:type="dxa"/>
              <w:right w:w="108" w:type="dxa"/>
            </w:tcMar>
          </w:tcPr>
          <w:p w14:paraId="1ACDDFAA" w14:textId="77777777" w:rsidR="00F3547C" w:rsidRPr="004A12AA" w:rsidRDefault="00F3547C" w:rsidP="00865E06">
            <w:pPr>
              <w:spacing w:after="0" w:line="240" w:lineRule="auto"/>
              <w:rPr>
                <w:rFonts w:ascii="Times New Roman" w:eastAsiaTheme="minorEastAsia" w:hAnsi="Times New Roman" w:cs="Times New Roman"/>
                <w:bCs/>
                <w:lang w:eastAsia="lt-LT"/>
              </w:rPr>
            </w:pPr>
          </w:p>
        </w:tc>
      </w:tr>
      <w:tr w:rsidR="004A12AA" w:rsidRPr="004A12AA" w14:paraId="1ACDDFB0" w14:textId="77777777" w:rsidTr="00F3547C">
        <w:trPr>
          <w:trHeight w:val="20"/>
        </w:trPr>
        <w:tc>
          <w:tcPr>
            <w:tcW w:w="747" w:type="dxa"/>
            <w:tcMar>
              <w:top w:w="0" w:type="dxa"/>
              <w:left w:w="108" w:type="dxa"/>
              <w:bottom w:w="0" w:type="dxa"/>
              <w:right w:w="108" w:type="dxa"/>
            </w:tcMar>
          </w:tcPr>
          <w:p w14:paraId="1ACDDFAC" w14:textId="77777777" w:rsidR="00F3547C" w:rsidRPr="004A12AA" w:rsidRDefault="00F3547C" w:rsidP="00865E06">
            <w:pPr>
              <w:numPr>
                <w:ilvl w:val="0"/>
                <w:numId w:val="7"/>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1ACDDFAD" w14:textId="77777777" w:rsidR="00F3547C" w:rsidRPr="004A12AA" w:rsidRDefault="00F3547C" w:rsidP="00865E06">
            <w:pPr>
              <w:spacing w:after="0" w:line="240" w:lineRule="auto"/>
              <w:rPr>
                <w:rFonts w:ascii="Times New Roman" w:eastAsiaTheme="minorEastAsia" w:hAnsi="Times New Roman" w:cs="Times New Roman"/>
                <w:bCs/>
                <w:lang w:eastAsia="lt-LT"/>
              </w:rPr>
            </w:pPr>
            <w:r w:rsidRPr="004A12AA">
              <w:rPr>
                <w:rFonts w:ascii="Times New Roman" w:eastAsiaTheme="minorEastAsia" w:hAnsi="Times New Roman" w:cs="Times New Roman"/>
                <w:bCs/>
                <w:lang w:eastAsia="lt-LT"/>
              </w:rPr>
              <w:t xml:space="preserve">Perkantysis subjektas pirkimo dalyviams praneša apie priimtą sprendimą nustatyti laimėjusį pasiūlymą, </w:t>
            </w:r>
            <w:r w:rsidRPr="004A12AA">
              <w:rPr>
                <w:rFonts w:ascii="Times New Roman" w:eastAsiaTheme="minorEastAsia" w:hAnsi="Times New Roman" w:cs="Times New Roman"/>
                <w:lang w:eastAsia="lt-LT"/>
              </w:rPr>
              <w:t>dėl kurio bus sudaroma</w:t>
            </w:r>
            <w:r w:rsidRPr="004A12AA">
              <w:rPr>
                <w:rFonts w:ascii="Times New Roman" w:eastAsiaTheme="minorEastAsia" w:hAnsi="Times New Roman" w:cs="Times New Roman"/>
                <w:bCs/>
                <w:lang w:eastAsia="lt-LT"/>
              </w:rPr>
              <w:t xml:space="preserve"> sutartis ne vėliau kaip per</w:t>
            </w:r>
          </w:p>
        </w:tc>
        <w:tc>
          <w:tcPr>
            <w:tcW w:w="3633" w:type="dxa"/>
            <w:tcMar>
              <w:top w:w="0" w:type="dxa"/>
              <w:left w:w="108" w:type="dxa"/>
              <w:bottom w:w="0" w:type="dxa"/>
              <w:right w:w="108" w:type="dxa"/>
            </w:tcMar>
          </w:tcPr>
          <w:p w14:paraId="1ACDDFAE" w14:textId="77777777" w:rsidR="00F3547C" w:rsidRPr="004A12AA" w:rsidRDefault="00F3547C" w:rsidP="00865E06">
            <w:pPr>
              <w:spacing w:after="0" w:line="240" w:lineRule="auto"/>
              <w:rPr>
                <w:rFonts w:ascii="Times New Roman" w:eastAsiaTheme="minorEastAsia" w:hAnsi="Times New Roman" w:cs="Times New Roman"/>
                <w:bCs/>
                <w:lang w:eastAsia="lt-LT"/>
              </w:rPr>
            </w:pPr>
            <w:r w:rsidRPr="004A12AA">
              <w:rPr>
                <w:rFonts w:ascii="Times New Roman" w:eastAsiaTheme="minorEastAsia" w:hAnsi="Times New Roman" w:cs="Times New Roman"/>
                <w:bCs/>
                <w:lang w:eastAsia="lt-LT"/>
              </w:rPr>
              <w:t>3 (tris) darbo dienas nuo sprendimo priėmimo dienos</w:t>
            </w:r>
          </w:p>
        </w:tc>
        <w:tc>
          <w:tcPr>
            <w:tcW w:w="2946" w:type="dxa"/>
            <w:tcMar>
              <w:top w:w="0" w:type="dxa"/>
              <w:left w:w="108" w:type="dxa"/>
              <w:bottom w:w="0" w:type="dxa"/>
              <w:right w:w="108" w:type="dxa"/>
            </w:tcMar>
          </w:tcPr>
          <w:p w14:paraId="1ACDDFAF" w14:textId="77777777" w:rsidR="00F3547C" w:rsidRPr="004A12AA" w:rsidRDefault="00F3547C" w:rsidP="00865E06">
            <w:pPr>
              <w:spacing w:after="0" w:line="240" w:lineRule="auto"/>
              <w:rPr>
                <w:rFonts w:ascii="Times New Roman" w:eastAsiaTheme="minorEastAsia" w:hAnsi="Times New Roman" w:cs="Times New Roman"/>
                <w:lang w:eastAsia="lt-LT"/>
              </w:rPr>
            </w:pPr>
          </w:p>
        </w:tc>
      </w:tr>
      <w:tr w:rsidR="004A12AA" w:rsidRPr="004A12AA" w14:paraId="1ACDDFB5" w14:textId="77777777" w:rsidTr="00F3547C">
        <w:trPr>
          <w:trHeight w:val="20"/>
        </w:trPr>
        <w:tc>
          <w:tcPr>
            <w:tcW w:w="747" w:type="dxa"/>
            <w:tcMar>
              <w:top w:w="0" w:type="dxa"/>
              <w:left w:w="108" w:type="dxa"/>
              <w:bottom w:w="0" w:type="dxa"/>
              <w:right w:w="108" w:type="dxa"/>
            </w:tcMar>
          </w:tcPr>
          <w:p w14:paraId="1ACDDFB1" w14:textId="77777777" w:rsidR="00F3547C" w:rsidRPr="004A12AA" w:rsidRDefault="00F3547C" w:rsidP="00865E06">
            <w:pPr>
              <w:numPr>
                <w:ilvl w:val="0"/>
                <w:numId w:val="7"/>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1ACDDFB2" w14:textId="77777777" w:rsidR="00F3547C" w:rsidRPr="004A12AA" w:rsidRDefault="00F3547C" w:rsidP="00865E06">
            <w:pPr>
              <w:spacing w:after="0" w:line="240" w:lineRule="auto"/>
              <w:rPr>
                <w:rFonts w:ascii="Times New Roman" w:eastAsiaTheme="minorEastAsia" w:hAnsi="Times New Roman" w:cs="Times New Roman"/>
                <w:bCs/>
                <w:lang w:eastAsia="lt-LT"/>
              </w:rPr>
            </w:pPr>
            <w:r w:rsidRPr="004A12AA">
              <w:rPr>
                <w:rFonts w:ascii="Times New Roman" w:eastAsiaTheme="minorEastAsia" w:hAnsi="Times New Roman" w:cs="Times New Roman"/>
                <w:bCs/>
                <w:lang w:eastAsia="lt-LT"/>
              </w:rPr>
              <w:t>Perkantysis subjektas, pirkimo dalyviui raštu paprašius, jam pateikia VPĮ 58 straipsnio 2 dalyje nustatytą informaciją ne vėliau kaip per</w:t>
            </w:r>
          </w:p>
        </w:tc>
        <w:tc>
          <w:tcPr>
            <w:tcW w:w="3633" w:type="dxa"/>
            <w:tcMar>
              <w:top w:w="0" w:type="dxa"/>
              <w:left w:w="108" w:type="dxa"/>
              <w:bottom w:w="0" w:type="dxa"/>
              <w:right w:w="108" w:type="dxa"/>
            </w:tcMar>
          </w:tcPr>
          <w:p w14:paraId="1ACDDFB3" w14:textId="77777777" w:rsidR="00F3547C" w:rsidRPr="004A12AA" w:rsidRDefault="00F3547C" w:rsidP="00865E06">
            <w:pPr>
              <w:spacing w:after="0" w:line="240" w:lineRule="auto"/>
              <w:rPr>
                <w:rFonts w:ascii="Times New Roman" w:eastAsiaTheme="minorEastAsia" w:hAnsi="Times New Roman" w:cs="Times New Roman"/>
                <w:bCs/>
                <w:lang w:eastAsia="lt-LT"/>
              </w:rPr>
            </w:pPr>
            <w:r w:rsidRPr="004A12AA">
              <w:rPr>
                <w:rFonts w:ascii="Times New Roman" w:eastAsiaTheme="minorEastAsia" w:hAnsi="Times New Roman" w:cs="Times New Roman"/>
                <w:bCs/>
                <w:lang w:eastAsia="lt-LT"/>
              </w:rPr>
              <w:t>15 (penkiolika) dienų nuo pirkimo dalyvio raštu pateikto prašymo gavimo dienos</w:t>
            </w:r>
          </w:p>
        </w:tc>
        <w:tc>
          <w:tcPr>
            <w:tcW w:w="2946" w:type="dxa"/>
            <w:tcMar>
              <w:top w:w="0" w:type="dxa"/>
              <w:left w:w="108" w:type="dxa"/>
              <w:bottom w:w="0" w:type="dxa"/>
              <w:right w:w="108" w:type="dxa"/>
            </w:tcMar>
          </w:tcPr>
          <w:p w14:paraId="1ACDDFB4" w14:textId="77777777" w:rsidR="00F3547C" w:rsidRPr="004A12AA" w:rsidRDefault="00F3547C" w:rsidP="00865E06">
            <w:pPr>
              <w:shd w:val="clear" w:color="auto" w:fill="FFFFFF"/>
              <w:spacing w:after="0" w:line="240" w:lineRule="auto"/>
              <w:ind w:firstLine="313"/>
              <w:rPr>
                <w:rFonts w:ascii="Times New Roman" w:eastAsia="Times New Roman" w:hAnsi="Times New Roman" w:cs="Times New Roman"/>
                <w:lang w:eastAsia="lt-LT"/>
              </w:rPr>
            </w:pPr>
          </w:p>
        </w:tc>
      </w:tr>
      <w:tr w:rsidR="004A12AA" w:rsidRPr="004A12AA" w14:paraId="1ACDDFBC" w14:textId="77777777" w:rsidTr="00F3547C">
        <w:trPr>
          <w:trHeight w:val="20"/>
        </w:trPr>
        <w:tc>
          <w:tcPr>
            <w:tcW w:w="747" w:type="dxa"/>
            <w:tcMar>
              <w:top w:w="0" w:type="dxa"/>
              <w:left w:w="108" w:type="dxa"/>
              <w:bottom w:w="0" w:type="dxa"/>
              <w:right w:w="108" w:type="dxa"/>
            </w:tcMar>
          </w:tcPr>
          <w:p w14:paraId="1ACDDFB6" w14:textId="77777777" w:rsidR="00F3547C" w:rsidRPr="004A12AA" w:rsidRDefault="00F3547C" w:rsidP="00865E06">
            <w:pPr>
              <w:numPr>
                <w:ilvl w:val="0"/>
                <w:numId w:val="7"/>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1ACDDFB7" w14:textId="77777777" w:rsidR="00F3547C" w:rsidRPr="004A12AA" w:rsidRDefault="00F3547C" w:rsidP="00865E06">
            <w:pPr>
              <w:spacing w:after="0" w:line="240" w:lineRule="auto"/>
              <w:rPr>
                <w:rFonts w:ascii="Times New Roman" w:eastAsiaTheme="minorEastAsia" w:hAnsi="Times New Roman" w:cs="Times New Roman"/>
                <w:bCs/>
                <w:lang w:eastAsia="lt-LT"/>
              </w:rPr>
            </w:pPr>
            <w:r w:rsidRPr="004A12AA">
              <w:rPr>
                <w:rFonts w:ascii="Times New Roman" w:eastAsiaTheme="minorEastAsia" w:hAnsi="Times New Roman" w:cs="Times New Roman"/>
                <w:shd w:val="clear" w:color="auto" w:fill="FFFFFF"/>
                <w:lang w:eastAsia="lt-LT"/>
              </w:rPr>
              <w:t xml:space="preserve">Tiekėjas turi teisę pateikti pretenziją perkančiajam subjektui, pateikti prašymą ar pareikšti ieškinį teismui </w:t>
            </w:r>
            <w:r w:rsidRPr="004A12AA">
              <w:rPr>
                <w:rFonts w:ascii="Times New Roman" w:eastAsiaTheme="minorEastAsia" w:hAnsi="Times New Roman" w:cs="Times New Roman"/>
                <w:bCs/>
                <w:lang w:eastAsia="lt-LT"/>
              </w:rPr>
              <w:t>ne vėliau kaip per</w:t>
            </w:r>
          </w:p>
        </w:tc>
        <w:tc>
          <w:tcPr>
            <w:tcW w:w="3633" w:type="dxa"/>
            <w:tcMar>
              <w:top w:w="0" w:type="dxa"/>
              <w:left w:w="108" w:type="dxa"/>
              <w:bottom w:w="0" w:type="dxa"/>
              <w:right w:w="108" w:type="dxa"/>
            </w:tcMar>
          </w:tcPr>
          <w:p w14:paraId="1ACDDFB8"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5 (penkias) darbo dienas</w:t>
            </w:r>
          </w:p>
          <w:p w14:paraId="1ACDDFB9"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nuo </w:t>
            </w:r>
            <w:r w:rsidRPr="004A12AA">
              <w:rPr>
                <w:rFonts w:ascii="Times New Roman" w:eastAsia="Arial" w:hAnsi="Times New Roman" w:cs="Times New Roman"/>
                <w:lang w:eastAsia="lt-LT"/>
              </w:rPr>
              <w:t>perkančiosios organizacijos</w:t>
            </w:r>
            <w:r w:rsidRPr="004A12AA">
              <w:rPr>
                <w:rFonts w:ascii="Times New Roman" w:eastAsiaTheme="minorEastAsia" w:hAnsi="Times New Roman" w:cs="Times New Roman"/>
                <w:lang w:eastAsia="lt-LT"/>
              </w:rPr>
              <w:t xml:space="preserve"> pranešimo raštu apie jos priimtą sprendimą išsiuntimo tiekėjams dienos arba nuo paskelbimo apie </w:t>
            </w:r>
            <w:r w:rsidRPr="004A12AA">
              <w:rPr>
                <w:rFonts w:ascii="Times New Roman" w:eastAsia="Arial" w:hAnsi="Times New Roman" w:cs="Times New Roman"/>
                <w:lang w:eastAsia="lt-LT"/>
              </w:rPr>
              <w:t>perkančiosios organizacijos</w:t>
            </w:r>
            <w:r w:rsidRPr="004A12AA">
              <w:rPr>
                <w:rFonts w:ascii="Times New Roman" w:eastAsiaTheme="minorEastAsia" w:hAnsi="Times New Roman" w:cs="Times New Roman"/>
                <w:lang w:eastAsia="lt-LT"/>
              </w:rPr>
              <w:t xml:space="preserve"> priimtus sprendimus dienos, jei VPĮ nenumato reikalavimo raštu informuoti tiekėjus apie </w:t>
            </w:r>
            <w:r w:rsidRPr="004A12AA">
              <w:rPr>
                <w:rFonts w:ascii="Times New Roman" w:eastAsia="Arial" w:hAnsi="Times New Roman" w:cs="Times New Roman"/>
                <w:lang w:eastAsia="lt-LT"/>
              </w:rPr>
              <w:t xml:space="preserve"> perkančiosios organizacijos</w:t>
            </w:r>
            <w:r w:rsidRPr="004A12AA">
              <w:rPr>
                <w:rFonts w:ascii="Times New Roman" w:eastAsiaTheme="minorEastAsia" w:hAnsi="Times New Roman" w:cs="Times New Roman"/>
                <w:lang w:eastAsia="lt-LT"/>
              </w:rPr>
              <w:t xml:space="preserve"> priimtus sprendimus;</w:t>
            </w:r>
          </w:p>
          <w:p w14:paraId="1ACDDFBA"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1ACDDFBB" w14:textId="77777777" w:rsidR="00F3547C" w:rsidRPr="004A12AA" w:rsidRDefault="00F3547C" w:rsidP="00865E06">
            <w:pPr>
              <w:spacing w:after="0" w:line="240" w:lineRule="auto"/>
              <w:rPr>
                <w:rFonts w:ascii="Times New Roman" w:eastAsiaTheme="minorEastAsia" w:hAnsi="Times New Roman" w:cs="Times New Roman"/>
                <w:bCs/>
                <w:lang w:eastAsia="lt-LT"/>
              </w:rPr>
            </w:pPr>
          </w:p>
        </w:tc>
      </w:tr>
      <w:tr w:rsidR="004A12AA" w:rsidRPr="004A12AA" w14:paraId="1ACDDFC1" w14:textId="77777777" w:rsidTr="00F3547C">
        <w:trPr>
          <w:trHeight w:val="20"/>
        </w:trPr>
        <w:tc>
          <w:tcPr>
            <w:tcW w:w="747" w:type="dxa"/>
            <w:tcMar>
              <w:top w:w="0" w:type="dxa"/>
              <w:left w:w="108" w:type="dxa"/>
              <w:bottom w:w="0" w:type="dxa"/>
              <w:right w:w="108" w:type="dxa"/>
            </w:tcMar>
          </w:tcPr>
          <w:p w14:paraId="1ACDDFBD" w14:textId="77777777" w:rsidR="00F3547C" w:rsidRPr="004A12AA" w:rsidRDefault="00F3547C" w:rsidP="00865E06">
            <w:pPr>
              <w:numPr>
                <w:ilvl w:val="0"/>
                <w:numId w:val="7"/>
              </w:numPr>
              <w:spacing w:after="0" w:line="240" w:lineRule="auto"/>
              <w:contextualSpacing/>
              <w:rPr>
                <w:rFonts w:ascii="Times New Roman" w:hAnsi="Times New Roman" w:cs="Times New Roman"/>
              </w:rPr>
            </w:pPr>
          </w:p>
        </w:tc>
        <w:tc>
          <w:tcPr>
            <w:tcW w:w="2528" w:type="dxa"/>
            <w:tcMar>
              <w:top w:w="0" w:type="dxa"/>
              <w:left w:w="108" w:type="dxa"/>
              <w:bottom w:w="0" w:type="dxa"/>
              <w:right w:w="108" w:type="dxa"/>
            </w:tcMar>
          </w:tcPr>
          <w:p w14:paraId="1ACDDFBE"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1ACDDFBF"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6 (šešias) darbo dienas nuo pretenzijos gavimo dienos</w:t>
            </w:r>
          </w:p>
        </w:tc>
        <w:tc>
          <w:tcPr>
            <w:tcW w:w="2946" w:type="dxa"/>
            <w:tcMar>
              <w:top w:w="0" w:type="dxa"/>
              <w:left w:w="108" w:type="dxa"/>
              <w:bottom w:w="0" w:type="dxa"/>
              <w:right w:w="108" w:type="dxa"/>
            </w:tcMar>
          </w:tcPr>
          <w:p w14:paraId="1ACDDFC0" w14:textId="77777777" w:rsidR="00F3547C" w:rsidRPr="004A12AA" w:rsidRDefault="00F3547C" w:rsidP="00865E06">
            <w:pPr>
              <w:spacing w:after="0" w:line="240" w:lineRule="auto"/>
              <w:rPr>
                <w:rFonts w:ascii="Times New Roman" w:eastAsiaTheme="minorEastAsia" w:hAnsi="Times New Roman" w:cs="Times New Roman"/>
                <w:lang w:eastAsia="lt-LT"/>
              </w:rPr>
            </w:pPr>
          </w:p>
        </w:tc>
      </w:tr>
      <w:tr w:rsidR="004A12AA" w:rsidRPr="004A12AA" w14:paraId="1ACDDFC6" w14:textId="77777777" w:rsidTr="00F3547C">
        <w:trPr>
          <w:trHeight w:val="20"/>
        </w:trPr>
        <w:tc>
          <w:tcPr>
            <w:tcW w:w="747" w:type="dxa"/>
            <w:tcMar>
              <w:top w:w="0" w:type="dxa"/>
              <w:left w:w="108" w:type="dxa"/>
              <w:bottom w:w="0" w:type="dxa"/>
              <w:right w:w="108" w:type="dxa"/>
            </w:tcMar>
          </w:tcPr>
          <w:p w14:paraId="1ACDDFC2" w14:textId="77777777" w:rsidR="00F3547C" w:rsidRPr="004A12AA" w:rsidRDefault="00F3547C" w:rsidP="00865E06">
            <w:pPr>
              <w:numPr>
                <w:ilvl w:val="0"/>
                <w:numId w:val="7"/>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1ACDDFC3" w14:textId="77777777" w:rsidR="00F3547C" w:rsidRPr="004A12AA" w:rsidRDefault="00F3547C" w:rsidP="00865E06">
            <w:pPr>
              <w:spacing w:after="0" w:line="240" w:lineRule="auto"/>
              <w:rPr>
                <w:rFonts w:ascii="Times New Roman" w:eastAsiaTheme="minorEastAsia" w:hAnsi="Times New Roman" w:cs="Times New Roman"/>
                <w:bCs/>
                <w:lang w:eastAsia="lt-LT"/>
              </w:rPr>
            </w:pPr>
            <w:r w:rsidRPr="004A12AA">
              <w:rPr>
                <w:rFonts w:ascii="Times New Roman" w:eastAsiaTheme="minorEastAsia" w:hAnsi="Times New Roman" w:cs="Times New Roman"/>
                <w:lang w:eastAsia="lt-LT"/>
              </w:rPr>
              <w:t>Jeigu perkantysis subjektas per nustatytą terminą neišnagrinėja jai pateiktos pretenzijos, tiekėjas turi teisę pateikti prašymą ar pareikšti ieškinį teismui per</w:t>
            </w:r>
            <w:r w:rsidRPr="004A12AA">
              <w:rPr>
                <w:rFonts w:ascii="Times New Roman" w:eastAsiaTheme="minorEastAsia" w:hAnsi="Times New Roman" w:cs="Times New Roman"/>
                <w:bCs/>
                <w:lang w:eastAsia="lt-LT"/>
              </w:rPr>
              <w:t xml:space="preserve"> (išskyrus ieškinį dėl </w:t>
            </w:r>
            <w:r w:rsidRPr="004A12AA">
              <w:rPr>
                <w:rFonts w:ascii="Times New Roman" w:eastAsiaTheme="minorEastAsia" w:hAnsi="Times New Roman" w:cs="Times New Roman"/>
                <w:bCs/>
                <w:lang w:eastAsia="lt-LT"/>
              </w:rPr>
              <w:lastRenderedPageBreak/>
              <w:t xml:space="preserve">sutarties pripažinimo negaliojančia) </w:t>
            </w:r>
          </w:p>
        </w:tc>
        <w:tc>
          <w:tcPr>
            <w:tcW w:w="3633" w:type="dxa"/>
            <w:tcMar>
              <w:top w:w="0" w:type="dxa"/>
              <w:left w:w="108" w:type="dxa"/>
              <w:bottom w:w="0" w:type="dxa"/>
              <w:right w:w="108" w:type="dxa"/>
            </w:tcMar>
          </w:tcPr>
          <w:p w14:paraId="1ACDDFC4"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lastRenderedPageBreak/>
              <w:t>per 15 (penkiolika) dienų nuo dienos, kurią perkantysis subjektas turėjo raštu pranešti apie priimtą sprendimą pretenziją pateikusiam tiekėjui,   suinteresuotiems pirkimo dalyviams.</w:t>
            </w:r>
          </w:p>
        </w:tc>
        <w:tc>
          <w:tcPr>
            <w:tcW w:w="2946" w:type="dxa"/>
            <w:tcMar>
              <w:top w:w="0" w:type="dxa"/>
              <w:left w:w="108" w:type="dxa"/>
              <w:bottom w:w="0" w:type="dxa"/>
              <w:right w:w="108" w:type="dxa"/>
            </w:tcMar>
          </w:tcPr>
          <w:p w14:paraId="1ACDDFC5" w14:textId="77777777" w:rsidR="00F3547C" w:rsidRPr="004A12AA" w:rsidRDefault="00F3547C" w:rsidP="00865E06">
            <w:pPr>
              <w:spacing w:after="0" w:line="240" w:lineRule="auto"/>
              <w:rPr>
                <w:rFonts w:ascii="Times New Roman" w:eastAsiaTheme="minorEastAsia" w:hAnsi="Times New Roman" w:cs="Times New Roman"/>
                <w:lang w:eastAsia="lt-LT"/>
              </w:rPr>
            </w:pPr>
          </w:p>
        </w:tc>
      </w:tr>
      <w:tr w:rsidR="004A12AA" w:rsidRPr="004A12AA" w14:paraId="1ACDDFCB" w14:textId="77777777" w:rsidTr="00F3547C">
        <w:trPr>
          <w:trHeight w:val="20"/>
        </w:trPr>
        <w:tc>
          <w:tcPr>
            <w:tcW w:w="747" w:type="dxa"/>
            <w:tcMar>
              <w:top w:w="0" w:type="dxa"/>
              <w:left w:w="108" w:type="dxa"/>
              <w:bottom w:w="0" w:type="dxa"/>
              <w:right w:w="108" w:type="dxa"/>
            </w:tcMar>
          </w:tcPr>
          <w:p w14:paraId="1ACDDFC7" w14:textId="77777777" w:rsidR="00F3547C" w:rsidRPr="004A12AA" w:rsidRDefault="00F3547C" w:rsidP="00865E06">
            <w:pPr>
              <w:numPr>
                <w:ilvl w:val="0"/>
                <w:numId w:val="7"/>
              </w:numPr>
              <w:spacing w:after="0" w:line="240" w:lineRule="auto"/>
              <w:contextualSpacing/>
              <w:rPr>
                <w:rFonts w:ascii="Times New Roman" w:hAnsi="Times New Roman" w:cs="Times New Roman"/>
              </w:rPr>
            </w:pPr>
          </w:p>
        </w:tc>
        <w:tc>
          <w:tcPr>
            <w:tcW w:w="2528" w:type="dxa"/>
            <w:tcMar>
              <w:top w:w="0" w:type="dxa"/>
              <w:left w:w="108" w:type="dxa"/>
              <w:bottom w:w="0" w:type="dxa"/>
              <w:right w:w="108" w:type="dxa"/>
            </w:tcMar>
          </w:tcPr>
          <w:p w14:paraId="1ACDDFC8"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Perkantysis subjektas negali sudaryti sutarties anksčiau kaip po</w:t>
            </w:r>
          </w:p>
        </w:tc>
        <w:tc>
          <w:tcPr>
            <w:tcW w:w="3633" w:type="dxa"/>
            <w:tcMar>
              <w:top w:w="0" w:type="dxa"/>
              <w:left w:w="108" w:type="dxa"/>
              <w:bottom w:w="0" w:type="dxa"/>
              <w:right w:w="108" w:type="dxa"/>
            </w:tcMar>
          </w:tcPr>
          <w:p w14:paraId="1ACDDFC9"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bCs/>
                <w:lang w:eastAsia="lt-LT"/>
              </w:rPr>
              <w:t>5 (penkių) darbo dienų,</w:t>
            </w:r>
            <w:r w:rsidRPr="004A12AA">
              <w:rPr>
                <w:rFonts w:ascii="Times New Roman" w:eastAsiaTheme="minorEastAsia" w:hAnsi="Times New Roman" w:cs="Times New Roman"/>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1ACDDFCA" w14:textId="77777777" w:rsidR="00F3547C" w:rsidRPr="004A12AA" w:rsidRDefault="00F3547C" w:rsidP="00865E06">
            <w:pPr>
              <w:spacing w:after="0" w:line="240" w:lineRule="auto"/>
              <w:rPr>
                <w:rFonts w:ascii="Times New Roman" w:eastAsiaTheme="minorEastAsia" w:hAnsi="Times New Roman" w:cs="Times New Roman"/>
                <w:lang w:eastAsia="lt-LT"/>
              </w:rPr>
            </w:pPr>
          </w:p>
        </w:tc>
      </w:tr>
      <w:tr w:rsidR="00F3547C" w:rsidRPr="004A12AA" w14:paraId="1ACDDFD0" w14:textId="77777777" w:rsidTr="00F3547C">
        <w:trPr>
          <w:trHeight w:val="20"/>
        </w:trPr>
        <w:tc>
          <w:tcPr>
            <w:tcW w:w="747" w:type="dxa"/>
            <w:tcMar>
              <w:top w:w="0" w:type="dxa"/>
              <w:left w:w="108" w:type="dxa"/>
              <w:bottom w:w="0" w:type="dxa"/>
              <w:right w:w="108" w:type="dxa"/>
            </w:tcMar>
          </w:tcPr>
          <w:p w14:paraId="1ACDDFCC" w14:textId="77777777" w:rsidR="00F3547C" w:rsidRPr="004A12AA" w:rsidRDefault="00F3547C" w:rsidP="00865E06">
            <w:pPr>
              <w:numPr>
                <w:ilvl w:val="0"/>
                <w:numId w:val="7"/>
              </w:numPr>
              <w:spacing w:after="0" w:line="240" w:lineRule="auto"/>
              <w:contextualSpacing/>
              <w:rPr>
                <w:rFonts w:ascii="Times New Roman" w:hAnsi="Times New Roman" w:cs="Times New Roman"/>
              </w:rPr>
            </w:pPr>
          </w:p>
        </w:tc>
        <w:tc>
          <w:tcPr>
            <w:tcW w:w="2528" w:type="dxa"/>
            <w:tcMar>
              <w:top w:w="0" w:type="dxa"/>
              <w:left w:w="108" w:type="dxa"/>
              <w:bottom w:w="0" w:type="dxa"/>
              <w:right w:w="108" w:type="dxa"/>
            </w:tcMar>
          </w:tcPr>
          <w:p w14:paraId="1ACDDFCD" w14:textId="77777777" w:rsidR="00F3547C" w:rsidRPr="004A12AA" w:rsidRDefault="00F3547C" w:rsidP="00865E06">
            <w:pPr>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Jeigu </w:t>
            </w:r>
            <w:r w:rsidRPr="004A12AA">
              <w:rPr>
                <w:rFonts w:ascii="Times New Roman" w:eastAsiaTheme="minorEastAsia" w:hAnsi="Times New Roman" w:cs="Times New Roman"/>
                <w:iCs/>
                <w:lang w:eastAsia="lt-LT"/>
              </w:rPr>
              <w:t>suinteresuotas dalyvis paprašys perkančiojo subjekto pateikti laimėjusį pasiūlymą</w:t>
            </w:r>
          </w:p>
        </w:tc>
        <w:tc>
          <w:tcPr>
            <w:tcW w:w="3633" w:type="dxa"/>
            <w:tcMar>
              <w:top w:w="0" w:type="dxa"/>
              <w:left w:w="108" w:type="dxa"/>
              <w:bottom w:w="0" w:type="dxa"/>
              <w:right w:w="108" w:type="dxa"/>
            </w:tcMar>
          </w:tcPr>
          <w:p w14:paraId="1ACDDFCE"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tc>
        <w:tc>
          <w:tcPr>
            <w:tcW w:w="2946" w:type="dxa"/>
            <w:tcMar>
              <w:top w:w="0" w:type="dxa"/>
              <w:left w:w="108" w:type="dxa"/>
              <w:bottom w:w="0" w:type="dxa"/>
              <w:right w:w="108" w:type="dxa"/>
            </w:tcMar>
          </w:tcPr>
          <w:p w14:paraId="1ACDDFCF" w14:textId="77777777" w:rsidR="00F3547C" w:rsidRPr="004A12AA" w:rsidRDefault="00F3547C" w:rsidP="00865E06">
            <w:pPr>
              <w:spacing w:after="0" w:line="240" w:lineRule="auto"/>
              <w:rPr>
                <w:rFonts w:ascii="Times New Roman" w:eastAsiaTheme="minorEastAsia" w:hAnsi="Times New Roman" w:cs="Times New Roman"/>
                <w:lang w:eastAsia="lt-LT"/>
              </w:rPr>
            </w:pPr>
          </w:p>
        </w:tc>
      </w:tr>
    </w:tbl>
    <w:p w14:paraId="1ACDDFD1" w14:textId="77777777" w:rsidR="00F3547C" w:rsidRPr="004A12AA" w:rsidRDefault="00F3547C" w:rsidP="00865E06">
      <w:pPr>
        <w:tabs>
          <w:tab w:val="left" w:pos="2977"/>
        </w:tabs>
        <w:spacing w:after="120" w:line="240" w:lineRule="auto"/>
        <w:jc w:val="center"/>
        <w:rPr>
          <w:rFonts w:ascii="Times New Roman" w:eastAsia="Calibri" w:hAnsi="Times New Roman" w:cs="Times New Roman"/>
          <w:lang w:eastAsia="lt-LT"/>
        </w:rPr>
      </w:pPr>
    </w:p>
    <w:p w14:paraId="1ACDDFD2" w14:textId="77777777" w:rsidR="00F3547C" w:rsidRPr="004A12AA" w:rsidRDefault="00F3547C" w:rsidP="00865E06">
      <w:pPr>
        <w:spacing w:line="240" w:lineRule="auto"/>
        <w:rPr>
          <w:rFonts w:ascii="Times New Roman" w:eastAsia="Calibri" w:hAnsi="Times New Roman" w:cs="Times New Roman"/>
          <w:lang w:eastAsia="lt-LT"/>
        </w:rPr>
      </w:pPr>
      <w:r w:rsidRPr="004A12AA">
        <w:rPr>
          <w:rFonts w:ascii="Times New Roman" w:eastAsia="Calibri" w:hAnsi="Times New Roman" w:cs="Times New Roman"/>
          <w:lang w:eastAsia="lt-LT"/>
        </w:rPr>
        <w:br w:type="page"/>
      </w:r>
    </w:p>
    <w:p w14:paraId="1ACDDFD3" w14:textId="77777777" w:rsidR="00F3547C" w:rsidRPr="004A12AA" w:rsidRDefault="00F3547C" w:rsidP="00865E06">
      <w:pPr>
        <w:keepNext/>
        <w:keepLines/>
        <w:spacing w:before="120" w:after="0" w:line="240" w:lineRule="auto"/>
        <w:ind w:left="5103"/>
        <w:outlineLvl w:val="1"/>
        <w:rPr>
          <w:rFonts w:ascii="Times New Roman" w:eastAsia="Calibri" w:hAnsi="Times New Roman" w:cs="Times New Roman"/>
          <w:lang w:eastAsia="lt-LT"/>
        </w:rPr>
      </w:pPr>
      <w:bookmarkStart w:id="43" w:name="_Ref38285444"/>
      <w:bookmarkStart w:id="44" w:name="_Ref38291496"/>
      <w:bookmarkStart w:id="45" w:name="_Toc168902667"/>
      <w:r w:rsidRPr="004A12AA">
        <w:rPr>
          <w:rFonts w:ascii="Times New Roman" w:eastAsia="Calibri" w:hAnsi="Times New Roman" w:cs="Times New Roman"/>
          <w:lang w:eastAsia="lt-LT"/>
        </w:rPr>
        <w:lastRenderedPageBreak/>
        <w:t>Pirkimo sąlygų 2 priedas „Tiekėjų pašalinimo pagrindai“</w:t>
      </w:r>
      <w:bookmarkEnd w:id="43"/>
      <w:bookmarkEnd w:id="44"/>
      <w:bookmarkEnd w:id="45"/>
    </w:p>
    <w:p w14:paraId="1ACDDFD4" w14:textId="77777777" w:rsidR="00F3547C" w:rsidRPr="004A12AA" w:rsidRDefault="00F3547C" w:rsidP="00865E06">
      <w:pPr>
        <w:spacing w:line="240" w:lineRule="auto"/>
        <w:jc w:val="center"/>
        <w:rPr>
          <w:rFonts w:ascii="Times New Roman" w:eastAsiaTheme="minorEastAsia" w:hAnsi="Times New Roman" w:cs="Times New Roman"/>
          <w:b/>
          <w:bCs/>
          <w:smallCaps/>
          <w:lang w:eastAsia="lt-LT"/>
        </w:rPr>
      </w:pPr>
    </w:p>
    <w:p w14:paraId="1ACDDFD5" w14:textId="77777777" w:rsidR="00F3547C" w:rsidRPr="004A12AA" w:rsidRDefault="00F3547C" w:rsidP="00865E06">
      <w:pPr>
        <w:numPr>
          <w:ilvl w:val="1"/>
          <w:numId w:val="0"/>
        </w:numPr>
        <w:spacing w:after="240" w:line="240" w:lineRule="auto"/>
        <w:jc w:val="center"/>
        <w:rPr>
          <w:rFonts w:ascii="Times New Roman" w:eastAsiaTheme="minorEastAsia" w:hAnsi="Times New Roman" w:cs="Times New Roman"/>
          <w:caps/>
          <w:spacing w:val="20"/>
          <w:lang w:eastAsia="lt-LT"/>
        </w:rPr>
      </w:pPr>
      <w:r w:rsidRPr="004A12AA">
        <w:rPr>
          <w:rFonts w:ascii="Times New Roman" w:eastAsiaTheme="minorEastAsia" w:hAnsi="Times New Roman" w:cs="Times New Roman"/>
          <w:caps/>
          <w:spacing w:val="20"/>
          <w:lang w:eastAsia="lt-LT"/>
        </w:rPr>
        <w:t>TIEKĖJŲ PAŠALINIMO PAGRINDAI</w:t>
      </w:r>
    </w:p>
    <w:p w14:paraId="1ACDDFD6" w14:textId="77777777" w:rsidR="00F3547C" w:rsidRPr="004A12AA" w:rsidRDefault="00F3547C" w:rsidP="00865E06">
      <w:pPr>
        <w:numPr>
          <w:ilvl w:val="0"/>
          <w:numId w:val="19"/>
        </w:numPr>
        <w:spacing w:after="0" w:line="240" w:lineRule="auto"/>
        <w:ind w:firstLine="851"/>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1ACDDFD7" w14:textId="77777777" w:rsidR="00F3547C" w:rsidRPr="004A12AA" w:rsidRDefault="00F3547C" w:rsidP="00865E06">
      <w:pPr>
        <w:numPr>
          <w:ilvl w:val="0"/>
          <w:numId w:val="19"/>
        </w:numPr>
        <w:spacing w:after="0" w:line="240" w:lineRule="auto"/>
        <w:ind w:firstLine="851"/>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1ACDDFD8" w14:textId="77777777" w:rsidR="00F3547C" w:rsidRPr="004A12AA" w:rsidRDefault="00F3547C" w:rsidP="00865E06">
      <w:pPr>
        <w:numPr>
          <w:ilvl w:val="0"/>
          <w:numId w:val="19"/>
        </w:numPr>
        <w:spacing w:after="0" w:line="240" w:lineRule="auto"/>
        <w:ind w:firstLine="851"/>
        <w:jc w:val="both"/>
        <w:rPr>
          <w:rFonts w:ascii="Times New Roman" w:eastAsia="Verdana" w:hAnsi="Times New Roman" w:cs="Times New Roman"/>
          <w:lang w:eastAsia="lt-LT"/>
        </w:rPr>
      </w:pPr>
      <w:r w:rsidRPr="004A12AA">
        <w:rPr>
          <w:rFonts w:ascii="Times New Roman" w:eastAsiaTheme="minorEastAsia" w:hAnsi="Times New Roman" w:cs="Times New Roman"/>
          <w:lang w:eastAsia="lt-LT"/>
        </w:rPr>
        <w:t>Perkantysis subjektas tiekėją pašalina iš pirkimo procedūros bet kuriame pirkimo procedūros etape, jeigu paaiškėja, kad dėl savo veiksmų ar neveikimo prieš pirkimo procedūrą ar jos metu jis atitinka bent vieną iš pirkimo dokumentuos</w:t>
      </w:r>
      <w:r w:rsidRPr="004A12AA">
        <w:rPr>
          <w:rFonts w:ascii="Times New Roman" w:eastAsia="Verdana" w:hAnsi="Times New Roman" w:cs="Times New Roman"/>
          <w:lang w:eastAsia="lt-LT"/>
        </w:rPr>
        <w:t xml:space="preserve">e nustatytų tiekėjo pašalinimo pagrindų, išskyrus VPĮ 46 straipsnio 10 dalyje nustatytus atvejus (tačiau atsižvelgiant į VPĮ 46 straipsnio 11 ir 12 dalių nuostatas). </w:t>
      </w:r>
    </w:p>
    <w:p w14:paraId="1ACDDFD9" w14:textId="77777777" w:rsidR="00F3547C" w:rsidRPr="004A12AA" w:rsidRDefault="00F3547C" w:rsidP="00865E06">
      <w:pPr>
        <w:numPr>
          <w:ilvl w:val="0"/>
          <w:numId w:val="19"/>
        </w:numPr>
        <w:spacing w:after="0" w:line="240" w:lineRule="auto"/>
        <w:ind w:firstLine="851"/>
        <w:jc w:val="both"/>
        <w:rPr>
          <w:rFonts w:ascii="Times New Roman" w:eastAsia="Verdana" w:hAnsi="Times New Roman" w:cs="Times New Roman"/>
          <w:lang w:eastAsia="lt-LT"/>
        </w:rPr>
      </w:pPr>
      <w:r w:rsidRPr="004A12AA">
        <w:rPr>
          <w:rFonts w:ascii="Times New Roman" w:eastAsia="Verdana" w:hAnsi="Times New Roman" w:cs="Times New Roman"/>
          <w:lang w:eastAsia="lt-LT"/>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CDDFDA" w14:textId="77777777" w:rsidR="00F3547C" w:rsidRPr="004A12AA" w:rsidRDefault="00F3547C" w:rsidP="00865E06">
      <w:pPr>
        <w:numPr>
          <w:ilvl w:val="0"/>
          <w:numId w:val="19"/>
        </w:numPr>
        <w:spacing w:after="0" w:line="240" w:lineRule="auto"/>
        <w:ind w:firstLine="851"/>
        <w:jc w:val="both"/>
        <w:rPr>
          <w:rFonts w:ascii="Times New Roman" w:eastAsiaTheme="minorEastAsia" w:hAnsi="Times New Roman" w:cs="Times New Roman"/>
          <w:lang w:eastAsia="lt-LT"/>
        </w:rPr>
      </w:pPr>
      <w:r w:rsidRPr="004A12AA">
        <w:rPr>
          <w:rFonts w:ascii="Times New Roman" w:eastAsia="Verdana" w:hAnsi="Times New Roman" w:cs="Times New Roman"/>
          <w:lang w:eastAsia="lt-LT"/>
        </w:rPr>
        <w:t>Perkantysis subjektas visų pirma reikalauja tokios rūšies pažymų ir tokių dokumentinių įrodymų formų, apie kuriuos pateikta informacija Europos Komisijos informacinėje dokumentų saugykloje „e-</w:t>
      </w:r>
      <w:proofErr w:type="spellStart"/>
      <w:r w:rsidRPr="004A12AA">
        <w:rPr>
          <w:rFonts w:ascii="Times New Roman" w:eastAsia="Verdana" w:hAnsi="Times New Roman" w:cs="Times New Roman"/>
          <w:lang w:eastAsia="lt-LT"/>
        </w:rPr>
        <w:t>Certis</w:t>
      </w:r>
      <w:proofErr w:type="spellEnd"/>
      <w:r w:rsidRPr="004A12AA">
        <w:rPr>
          <w:rFonts w:ascii="Times New Roman" w:eastAsia="Verdana" w:hAnsi="Times New Roman" w:cs="Times New Roman"/>
          <w:lang w:eastAsia="lt-LT"/>
        </w:rPr>
        <w:t>“. Lentelės ketvirtame stulpelyje nurodomi doku</w:t>
      </w:r>
      <w:r w:rsidRPr="004A12AA">
        <w:rPr>
          <w:rFonts w:ascii="Times New Roman" w:eastAsiaTheme="minorEastAsia" w:hAnsi="Times New Roman" w:cs="Times New Roman"/>
          <w:lang w:eastAsia="lt-LT"/>
        </w:rPr>
        <w:t>mentai, kuriuos turi pateikti Lietuvos Respublikoje registruoti tiekėjai. Dėl dokumentų, kuriuos turi pateikti užsienio šalių tiekėjai, informaciją Perkantysis subjektas pasitikrina „e-</w:t>
      </w:r>
      <w:proofErr w:type="spellStart"/>
      <w:r w:rsidRPr="004A12AA">
        <w:rPr>
          <w:rFonts w:ascii="Times New Roman" w:eastAsiaTheme="minorEastAsia" w:hAnsi="Times New Roman" w:cs="Times New Roman"/>
          <w:lang w:eastAsia="lt-LT"/>
        </w:rPr>
        <w:t>Certis</w:t>
      </w:r>
      <w:proofErr w:type="spellEnd"/>
      <w:r w:rsidRPr="004A12AA">
        <w:rPr>
          <w:rFonts w:ascii="Times New Roman" w:eastAsiaTheme="minorEastAsia" w:hAnsi="Times New Roman" w:cs="Times New Roman"/>
          <w:lang w:eastAsia="lt-LT"/>
        </w:rPr>
        <w:t xml:space="preserve">“, adresu </w:t>
      </w:r>
      <w:hyperlink r:id="rId12" w:history="1">
        <w:r w:rsidRPr="004A12AA">
          <w:rPr>
            <w:rFonts w:ascii="Times New Roman" w:eastAsia="Calibri" w:hAnsi="Times New Roman" w:cs="Times New Roman"/>
            <w:lang w:eastAsia="lt-LT"/>
          </w:rPr>
          <w:t>https://ec.europa.eu/tools/ecertis/</w:t>
        </w:r>
      </w:hyperlink>
      <w:r w:rsidRPr="004A12AA">
        <w:rPr>
          <w:rFonts w:ascii="Times New Roman" w:eastAsiaTheme="minorEastAsia" w:hAnsi="Times New Roman" w:cs="Times New Roman"/>
          <w:lang w:eastAsia="lt-LT"/>
        </w:rPr>
        <w:t xml:space="preserve">. </w:t>
      </w:r>
    </w:p>
    <w:p w14:paraId="1ACDDFDB" w14:textId="77777777" w:rsidR="00F3547C" w:rsidRPr="004A12AA" w:rsidRDefault="00F3547C" w:rsidP="00865E06">
      <w:pPr>
        <w:numPr>
          <w:ilvl w:val="0"/>
          <w:numId w:val="19"/>
        </w:numPr>
        <w:spacing w:after="0" w:line="240" w:lineRule="auto"/>
        <w:ind w:firstLine="851"/>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Perkantysis subjektas nereikalauja iš tiekėjo pateikti dokumentų, patvirtinančių jo pašalinimo pagrindų nebuvimą, jeigu ji:</w:t>
      </w:r>
    </w:p>
    <w:p w14:paraId="1ACDDFDC" w14:textId="77777777" w:rsidR="00F3547C" w:rsidRPr="004A12AA" w:rsidRDefault="00F3547C" w:rsidP="00865E06">
      <w:pPr>
        <w:numPr>
          <w:ilvl w:val="1"/>
          <w:numId w:val="19"/>
        </w:numPr>
        <w:spacing w:after="0" w:line="240" w:lineRule="auto"/>
        <w:ind w:firstLine="851"/>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CDDFDD" w14:textId="77777777" w:rsidR="00F3547C" w:rsidRPr="004A12AA" w:rsidRDefault="00F3547C" w:rsidP="00865E06">
      <w:pPr>
        <w:numPr>
          <w:ilvl w:val="1"/>
          <w:numId w:val="19"/>
        </w:numPr>
        <w:spacing w:after="0" w:line="240" w:lineRule="auto"/>
        <w:ind w:firstLine="851"/>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1ACDDFDE" w14:textId="77777777" w:rsidR="00F3547C" w:rsidRPr="004A12AA" w:rsidRDefault="00F3547C" w:rsidP="00865E06">
      <w:pPr>
        <w:numPr>
          <w:ilvl w:val="0"/>
          <w:numId w:val="19"/>
        </w:numPr>
        <w:spacing w:after="0" w:line="240" w:lineRule="auto"/>
        <w:ind w:firstLine="851"/>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CDDFDF" w14:textId="77777777" w:rsidR="00F3547C" w:rsidRPr="004A12AA" w:rsidRDefault="00F3547C" w:rsidP="00865E06">
      <w:pPr>
        <w:numPr>
          <w:ilvl w:val="1"/>
          <w:numId w:val="19"/>
        </w:numPr>
        <w:spacing w:after="0" w:line="240" w:lineRule="auto"/>
        <w:ind w:firstLine="851"/>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priesaikos deklaracija;</w:t>
      </w:r>
    </w:p>
    <w:p w14:paraId="1ACDDFE0" w14:textId="77777777" w:rsidR="00F3547C" w:rsidRPr="004A12AA" w:rsidRDefault="00F3547C" w:rsidP="00865E06">
      <w:pPr>
        <w:spacing w:line="240" w:lineRule="auto"/>
        <w:ind w:firstLine="851"/>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CDDFE1" w14:textId="77777777" w:rsidR="00F3547C" w:rsidRPr="004A12AA" w:rsidRDefault="00F3547C" w:rsidP="00865E06">
      <w:pPr>
        <w:spacing w:line="240" w:lineRule="auto"/>
        <w:rPr>
          <w:rFonts w:ascii="Times New Roman" w:eastAsiaTheme="minorEastAsia" w:hAnsi="Times New Roman" w:cs="Times New Roman"/>
          <w:lang w:eastAsia="lt-LT"/>
        </w:rPr>
      </w:pPr>
    </w:p>
    <w:tbl>
      <w:tblPr>
        <w:tblW w:w="10201" w:type="dxa"/>
        <w:tblLayout w:type="fixed"/>
        <w:tblCellMar>
          <w:left w:w="10" w:type="dxa"/>
          <w:right w:w="10" w:type="dxa"/>
        </w:tblCellMar>
        <w:tblLook w:val="04A0" w:firstRow="1" w:lastRow="0" w:firstColumn="1" w:lastColumn="0" w:noHBand="0" w:noVBand="1"/>
      </w:tblPr>
      <w:tblGrid>
        <w:gridCol w:w="900"/>
        <w:gridCol w:w="3064"/>
        <w:gridCol w:w="1418"/>
        <w:gridCol w:w="4819"/>
      </w:tblGrid>
      <w:tr w:rsidR="004A12AA" w:rsidRPr="004A12AA" w14:paraId="1ACDDFE6" w14:textId="77777777" w:rsidTr="00F3547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CDDFE2" w14:textId="77777777" w:rsidR="00F3547C" w:rsidRPr="004A12AA" w:rsidRDefault="00F3547C" w:rsidP="00865E06">
            <w:pPr>
              <w:spacing w:after="0" w:line="240" w:lineRule="auto"/>
              <w:ind w:left="32"/>
              <w:jc w:val="center"/>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lastRenderedPageBreak/>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CDDFE3" w14:textId="77777777" w:rsidR="00F3547C" w:rsidRPr="004A12AA" w:rsidRDefault="00F3547C" w:rsidP="00865E06">
            <w:pPr>
              <w:spacing w:after="0" w:line="240" w:lineRule="auto"/>
              <w:jc w:val="center"/>
              <w:rPr>
                <w:rFonts w:ascii="Times New Roman" w:eastAsiaTheme="minorEastAsia" w:hAnsi="Times New Roman" w:cs="Times New Roman"/>
                <w:bCs/>
              </w:rPr>
            </w:pPr>
            <w:r w:rsidRPr="004A12AA">
              <w:rPr>
                <w:rFonts w:ascii="Times New Roman" w:eastAsiaTheme="minorEastAsia" w:hAnsi="Times New Roman" w:cs="Times New Roman"/>
                <w:b/>
                <w:lang w:eastAsia="lt-LT"/>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CDDFE4" w14:textId="77777777" w:rsidR="00F3547C" w:rsidRPr="004A12AA" w:rsidRDefault="00F3547C" w:rsidP="00865E06">
            <w:pPr>
              <w:spacing w:after="0" w:line="240" w:lineRule="auto"/>
              <w:jc w:val="center"/>
              <w:rPr>
                <w:rFonts w:ascii="Times New Roman" w:eastAsia="Yu Mincho" w:hAnsi="Times New Roman" w:cs="Times New Roman"/>
                <w:b/>
                <w:bCs/>
                <w:lang w:eastAsia="lt-LT"/>
              </w:rPr>
            </w:pPr>
            <w:r w:rsidRPr="004A12AA">
              <w:rPr>
                <w:rFonts w:ascii="Times New Roman" w:eastAsia="Yu Mincho" w:hAnsi="Times New Roman" w:cs="Times New Roman"/>
                <w:b/>
                <w:bCs/>
                <w:lang w:eastAsia="lt-LT"/>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CDDFE5" w14:textId="77777777" w:rsidR="00F3547C" w:rsidRPr="004A12AA" w:rsidRDefault="00F3547C" w:rsidP="00865E06">
            <w:pPr>
              <w:spacing w:after="0" w:line="240" w:lineRule="auto"/>
              <w:jc w:val="center"/>
              <w:rPr>
                <w:rFonts w:ascii="Times New Roman" w:eastAsiaTheme="minorEastAsia" w:hAnsi="Times New Roman" w:cs="Times New Roman"/>
                <w:bCs/>
                <w:iCs/>
              </w:rPr>
            </w:pPr>
            <w:r w:rsidRPr="004A12AA">
              <w:rPr>
                <w:rFonts w:ascii="Times New Roman" w:eastAsiaTheme="minorEastAsia" w:hAnsi="Times New Roman" w:cs="Times New Roman"/>
                <w:b/>
                <w:lang w:eastAsia="lt-LT"/>
              </w:rPr>
              <w:t>Pašalinimo pagrindų nebuvimą įrodantys dokumentai</w:t>
            </w:r>
          </w:p>
        </w:tc>
      </w:tr>
      <w:tr w:rsidR="004A12AA" w:rsidRPr="004A12AA" w14:paraId="1ACDDFE8" w14:textId="77777777" w:rsidTr="00F3547C">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DFE7" w14:textId="77777777" w:rsidR="00F3547C" w:rsidRPr="004A12AA" w:rsidRDefault="00F3547C" w:rsidP="00865E06">
            <w:pPr>
              <w:spacing w:after="0" w:line="240" w:lineRule="auto"/>
              <w:jc w:val="both"/>
              <w:rPr>
                <w:rFonts w:ascii="Times New Roman" w:eastAsiaTheme="minorEastAsia" w:hAnsi="Times New Roman" w:cs="Times New Roman"/>
              </w:rPr>
            </w:pPr>
            <w:r w:rsidRPr="004A12AA">
              <w:rPr>
                <w:rFonts w:ascii="Times New Roman" w:eastAsiaTheme="minorEastAsia" w:hAnsi="Times New Roman" w:cs="Times New Roman"/>
                <w:b/>
                <w:bCs/>
              </w:rPr>
              <w:t>Privalomi pašalinimo pagrindai pagal VPĮ 46 straipsnio 1 – 4 dalių nuostatas</w:t>
            </w:r>
          </w:p>
        </w:tc>
      </w:tr>
      <w:tr w:rsidR="004A12AA" w:rsidRPr="004A12AA" w14:paraId="1ACDE010" w14:textId="77777777" w:rsidTr="00F3547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DFE9" w14:textId="77777777" w:rsidR="00F3547C" w:rsidRPr="004A12AA" w:rsidRDefault="00F3547C" w:rsidP="00865E06">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DFEA"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rPr>
              <w:t>Tiekėjas arba jo atsakingas asmuo, nurodytas VPĮ 46 straipsnio 2 dalies 2 punkte, nuteistas už šią nusikalstamą veiką:</w:t>
            </w:r>
          </w:p>
          <w:p w14:paraId="1ACDDFEB"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t>1) dalyvavimą nusikalstamame susivienijime, jo organizavimą ar vadovavimą jam;</w:t>
            </w:r>
          </w:p>
          <w:p w14:paraId="1ACDDFEC"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t>2) kyšininkavimą, prekybą poveikiu, papirkimą;</w:t>
            </w:r>
          </w:p>
          <w:p w14:paraId="1ACDDFED"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CDDFEE"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t>4) nusikalstamą bankrotą;</w:t>
            </w:r>
          </w:p>
          <w:p w14:paraId="1ACDDFEF"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lastRenderedPageBreak/>
              <w:t>5) teroristinį ir su teroristine veikla susijusį nusikaltimą;</w:t>
            </w:r>
          </w:p>
          <w:p w14:paraId="1ACDDFF0"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t>6) nusikalstamu būdu gauto turto legalizavimą;</w:t>
            </w:r>
          </w:p>
          <w:p w14:paraId="1ACDDFF1"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t>7) prekybą žmonėmis, vaiko pirkimą arba pardavimą;</w:t>
            </w:r>
          </w:p>
          <w:p w14:paraId="1ACDDFF2"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t>8) kitos valstybės tiekėjo atliktą nusikaltimą, apibrėžtą Direktyvos 2014/24/ES 57 straipsnio 1 dalyje išvardytus Europos Sąjungos teisės aktus įgyvendinančiuose kitų valstybių teisės aktuose.</w:t>
            </w:r>
          </w:p>
          <w:p w14:paraId="1ACDDFF3" w14:textId="77777777" w:rsidR="00F3547C" w:rsidRPr="004A12AA" w:rsidRDefault="00F3547C" w:rsidP="00865E06">
            <w:pPr>
              <w:spacing w:after="0" w:line="240" w:lineRule="auto"/>
              <w:jc w:val="both"/>
              <w:rPr>
                <w:rFonts w:ascii="Times New Roman" w:eastAsiaTheme="minorEastAsia" w:hAnsi="Times New Roman" w:cs="Times New Roman"/>
                <w:b/>
                <w:bCs/>
              </w:rPr>
            </w:pPr>
          </w:p>
          <w:p w14:paraId="1ACDDFF4"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t>Laikoma, kad tiekėjas arba jo atsakingas asmuo nuteistas už aukščiau nurodytą nusikalstamą veiką, kai dėl:</w:t>
            </w:r>
          </w:p>
          <w:p w14:paraId="1ACDDFF5" w14:textId="77777777" w:rsidR="00F3547C" w:rsidRPr="004A12AA" w:rsidRDefault="00F3547C" w:rsidP="00865E06">
            <w:pPr>
              <w:spacing w:after="0" w:line="240" w:lineRule="auto"/>
              <w:jc w:val="both"/>
              <w:rPr>
                <w:rFonts w:ascii="Times New Roman" w:eastAsiaTheme="minorEastAsia" w:hAnsi="Times New Roman" w:cs="Times New Roman"/>
                <w:bCs/>
              </w:rPr>
            </w:pPr>
            <w:r w:rsidRPr="004A12AA">
              <w:rPr>
                <w:rFonts w:ascii="Times New Roman" w:eastAsiaTheme="minorEastAsia" w:hAnsi="Times New Roman" w:cs="Times New Roman"/>
                <w:bCs/>
              </w:rPr>
              <w:t>1) tiekėjo, kuris yra fizinis asmuo, per pastaruosius 5 metus buvo priimtas ir įsiteisėjęs apkaltinamasis teismo nuosprendis ir šis asmuo turi neišnykusį ar nepanaikintą teistumą;</w:t>
            </w:r>
          </w:p>
          <w:p w14:paraId="1ACDDFF6" w14:textId="77777777" w:rsidR="00F3547C" w:rsidRPr="004A12AA" w:rsidRDefault="00F3547C" w:rsidP="00865E06">
            <w:pPr>
              <w:spacing w:after="0" w:line="240" w:lineRule="auto"/>
              <w:jc w:val="both"/>
              <w:rPr>
                <w:rFonts w:ascii="Times New Roman" w:eastAsiaTheme="minorEastAsia" w:hAnsi="Times New Roman" w:cs="Times New Roman"/>
                <w:b/>
                <w:bCs/>
              </w:rPr>
            </w:pPr>
          </w:p>
          <w:p w14:paraId="1ACDDFF7" w14:textId="77777777" w:rsidR="00F3547C" w:rsidRPr="004A12AA" w:rsidRDefault="00F3547C" w:rsidP="00865E06">
            <w:pPr>
              <w:spacing w:after="0" w:line="240" w:lineRule="auto"/>
              <w:jc w:val="both"/>
              <w:rPr>
                <w:rFonts w:ascii="Times New Roman" w:eastAsiaTheme="minorEastAsia" w:hAnsi="Times New Roman" w:cs="Times New Roman"/>
              </w:rPr>
            </w:pPr>
            <w:r w:rsidRPr="004A12AA">
              <w:rPr>
                <w:rFonts w:ascii="Times New Roman" w:eastAsiaTheme="minorEastAsia" w:hAnsi="Times New Roman" w:cs="Times New Roman"/>
              </w:rPr>
              <w:t xml:space="preserve">2) tiekėjo, kuris yra juridinis asmuo, kita organizacija ar jos </w:t>
            </w:r>
            <w:r w:rsidRPr="004A12AA">
              <w:rPr>
                <w:rFonts w:ascii="Times New Roman" w:eastAsiaTheme="minorEastAsia" w:hAnsi="Times New Roman" w:cs="Times New Roman"/>
                <w:b/>
                <w:bCs/>
              </w:rPr>
              <w:t>struktūrinis</w:t>
            </w:r>
            <w:r w:rsidRPr="004A12AA">
              <w:rPr>
                <w:rFonts w:ascii="Times New Roman" w:eastAsiaTheme="minorEastAsia" w:hAnsi="Times New Roman" w:cs="Times New Roman"/>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CDDFF8" w14:textId="77777777" w:rsidR="00F3547C" w:rsidRPr="004A12AA" w:rsidRDefault="00F3547C" w:rsidP="00865E06">
            <w:pPr>
              <w:spacing w:after="0" w:line="240" w:lineRule="auto"/>
              <w:jc w:val="both"/>
              <w:rPr>
                <w:rFonts w:ascii="Times New Roman" w:eastAsiaTheme="minorEastAsia" w:hAnsi="Times New Roman" w:cs="Times New Roman"/>
                <w:b/>
              </w:rPr>
            </w:pPr>
          </w:p>
          <w:p w14:paraId="1ACDDFF9" w14:textId="77777777" w:rsidR="00F3547C" w:rsidRPr="004A12AA" w:rsidRDefault="00F3547C" w:rsidP="00865E06">
            <w:pPr>
              <w:spacing w:after="0" w:line="240" w:lineRule="auto"/>
              <w:jc w:val="both"/>
              <w:rPr>
                <w:rFonts w:ascii="Times New Roman" w:eastAsiaTheme="minorEastAsia" w:hAnsi="Times New Roman" w:cs="Times New Roman"/>
                <w:bCs/>
              </w:rPr>
            </w:pPr>
          </w:p>
          <w:p w14:paraId="1ACDDFFA"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t xml:space="preserve">3) tiekėjo, kuris yra juridinis asmuo, kita organizacija ar jos </w:t>
            </w:r>
            <w:r w:rsidRPr="004A12AA">
              <w:rPr>
                <w:rFonts w:ascii="Times New Roman" w:eastAsiaTheme="minorEastAsia" w:hAnsi="Times New Roman" w:cs="Times New Roman"/>
                <w:b/>
              </w:rPr>
              <w:t>struktūrinis</w:t>
            </w:r>
            <w:r w:rsidRPr="004A12AA">
              <w:rPr>
                <w:rFonts w:ascii="Times New Roman" w:eastAsiaTheme="minorEastAsia" w:hAnsi="Times New Roman" w:cs="Times New Roman"/>
                <w:bCs/>
              </w:rPr>
              <w:t xml:space="preserve"> padalinys, per pastaruosius 5 metus buvo priimtas ir įsiteisėjęs apkaltinamasis teismo nuosprendis arba VPĮ 46 straipsnio 3 dalies atveju – </w:t>
            </w:r>
            <w:r w:rsidRPr="004A12AA">
              <w:rPr>
                <w:rFonts w:ascii="Times New Roman" w:eastAsiaTheme="minorEastAsia" w:hAnsi="Times New Roman" w:cs="Times New Roman"/>
                <w:bCs/>
              </w:rPr>
              <w:lastRenderedPageBreak/>
              <w:t>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DFFB" w14:textId="77777777" w:rsidR="00F3547C" w:rsidRPr="004A12AA" w:rsidRDefault="00F3547C" w:rsidP="00865E06">
            <w:pPr>
              <w:spacing w:after="0" w:line="240" w:lineRule="auto"/>
              <w:jc w:val="both"/>
              <w:rPr>
                <w:rFonts w:ascii="Times New Roman" w:eastAsia="Yu Mincho" w:hAnsi="Times New Roman" w:cs="Times New Roman"/>
                <w:b/>
                <w:bCs/>
              </w:rPr>
            </w:pPr>
            <w:r w:rsidRPr="004A12AA">
              <w:rPr>
                <w:rFonts w:ascii="Times New Roman" w:eastAsia="Yu Mincho" w:hAnsi="Times New Roman" w:cs="Times New Roman"/>
                <w:b/>
                <w:bCs/>
              </w:rPr>
              <w:lastRenderedPageBreak/>
              <w:t>VPĮ 46 straipsnio 1 dalis</w:t>
            </w:r>
          </w:p>
          <w:p w14:paraId="1ACDDFFC" w14:textId="77777777" w:rsidR="00F3547C" w:rsidRPr="004A12AA" w:rsidRDefault="00F3547C" w:rsidP="00865E06">
            <w:pPr>
              <w:spacing w:after="0" w:line="240" w:lineRule="auto"/>
              <w:jc w:val="both"/>
              <w:rPr>
                <w:rFonts w:ascii="Times New Roman" w:eastAsia="Yu Mincho" w:hAnsi="Times New Roman" w:cs="Times New Roman"/>
              </w:rPr>
            </w:pPr>
          </w:p>
          <w:p w14:paraId="1ACDDFFD" w14:textId="77777777" w:rsidR="00F3547C" w:rsidRPr="004A12AA" w:rsidRDefault="00F3547C" w:rsidP="00865E06">
            <w:pPr>
              <w:spacing w:after="0" w:line="240" w:lineRule="auto"/>
              <w:jc w:val="both"/>
              <w:rPr>
                <w:rFonts w:ascii="Times New Roman" w:eastAsia="Yu Mincho" w:hAnsi="Times New Roman" w:cs="Times New Roman"/>
              </w:rPr>
            </w:pPr>
            <w:r w:rsidRPr="004A12AA">
              <w:rPr>
                <w:rFonts w:ascii="Times New Roman" w:eastAsia="Yu Mincho" w:hAnsi="Times New Roman" w:cs="Times New Roman"/>
              </w:rPr>
              <w:t>EBVPD III dalies A1-A6 punktai</w:t>
            </w:r>
          </w:p>
          <w:p w14:paraId="1ACDDFFE" w14:textId="77777777" w:rsidR="00F3547C" w:rsidRPr="004A12AA" w:rsidRDefault="00F3547C" w:rsidP="00865E06">
            <w:pPr>
              <w:spacing w:after="0" w:line="240" w:lineRule="auto"/>
              <w:jc w:val="both"/>
              <w:rPr>
                <w:rFonts w:ascii="Times New Roman" w:eastAsia="Yu Mincho" w:hAnsi="Times New Roman" w:cs="Times New Roman"/>
              </w:rPr>
            </w:pPr>
          </w:p>
          <w:p w14:paraId="1ACDDFFF" w14:textId="77777777" w:rsidR="00F3547C" w:rsidRPr="004A12AA" w:rsidRDefault="00F3547C" w:rsidP="00865E06">
            <w:pPr>
              <w:spacing w:after="0" w:line="240" w:lineRule="auto"/>
              <w:jc w:val="both"/>
              <w:rPr>
                <w:rFonts w:ascii="Times New Roman" w:eastAsia="Yu Mincho" w:hAnsi="Times New Roman" w:cs="Times New Roman"/>
              </w:rPr>
            </w:pPr>
            <w:r w:rsidRPr="004A12AA">
              <w:rPr>
                <w:rFonts w:ascii="Times New Roman" w:eastAsia="Yu Mincho" w:hAnsi="Times New Roman" w:cs="Times New Roman"/>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00"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rPr>
              <w:t>Iš Lietuvoje įsteigtų subjektų reikalaujama:</w:t>
            </w:r>
          </w:p>
          <w:p w14:paraId="1ACDE001" w14:textId="77777777" w:rsidR="00F3547C" w:rsidRPr="004A12AA" w:rsidRDefault="00F3547C" w:rsidP="00865E06">
            <w:pPr>
              <w:numPr>
                <w:ilvl w:val="0"/>
                <w:numId w:val="18"/>
              </w:numPr>
              <w:spacing w:after="0" w:line="240" w:lineRule="auto"/>
              <w:ind w:left="314"/>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išrašo iš teismo sprendimo arba</w:t>
            </w:r>
          </w:p>
          <w:p w14:paraId="1ACDE002" w14:textId="77777777" w:rsidR="00F3547C" w:rsidRPr="004A12AA" w:rsidRDefault="00F3547C" w:rsidP="00865E06">
            <w:pPr>
              <w:numPr>
                <w:ilvl w:val="0"/>
                <w:numId w:val="18"/>
              </w:numPr>
              <w:spacing w:after="0" w:line="240" w:lineRule="auto"/>
              <w:ind w:left="314"/>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Informatikos ir ryšių departamento prie Vidaus reikalų ministerijos pažymos, arba</w:t>
            </w:r>
          </w:p>
          <w:p w14:paraId="1ACDE003" w14:textId="77777777" w:rsidR="00F3547C" w:rsidRPr="004A12AA" w:rsidRDefault="00F3547C" w:rsidP="00865E06">
            <w:pPr>
              <w:numPr>
                <w:ilvl w:val="0"/>
                <w:numId w:val="18"/>
              </w:numPr>
              <w:spacing w:after="0" w:line="240" w:lineRule="auto"/>
              <w:ind w:left="314"/>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valstybės įmonės Registrų centro Lietuvos Respublikos Vyriausybės nustatyta tvarka išduoto dokumento, patvirtinančio jungtinius kompetentingų institucijų tvarkomus duomenis.</w:t>
            </w:r>
          </w:p>
          <w:p w14:paraId="1ACDE004" w14:textId="77777777" w:rsidR="00F3547C" w:rsidRPr="004A12AA" w:rsidRDefault="00F3547C" w:rsidP="00865E06">
            <w:pPr>
              <w:spacing w:after="0" w:line="240" w:lineRule="auto"/>
              <w:jc w:val="both"/>
              <w:rPr>
                <w:rFonts w:ascii="Times New Roman" w:eastAsiaTheme="minorEastAsia" w:hAnsi="Times New Roman" w:cs="Times New Roman"/>
              </w:rPr>
            </w:pPr>
          </w:p>
          <w:p w14:paraId="1ACDE005"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rPr>
              <w:t>Iš ne Lietuvoje įsteigtų subjektų reikalaujama:</w:t>
            </w:r>
          </w:p>
          <w:p w14:paraId="1ACDE006" w14:textId="77777777" w:rsidR="00F3547C" w:rsidRPr="004A12AA" w:rsidRDefault="00F3547C" w:rsidP="00865E06">
            <w:pPr>
              <w:numPr>
                <w:ilvl w:val="0"/>
                <w:numId w:val="18"/>
              </w:numPr>
              <w:spacing w:after="0" w:line="240" w:lineRule="auto"/>
              <w:ind w:left="314"/>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atitinkamos užsienio šalies institucijos dokumento</w:t>
            </w:r>
            <w:r w:rsidRPr="004A12AA">
              <w:rPr>
                <w:rFonts w:ascii="Times New Roman" w:eastAsiaTheme="minorEastAsia" w:hAnsi="Times New Roman" w:cs="Times New Roman"/>
                <w:vertAlign w:val="superscript"/>
                <w:lang w:eastAsia="lt-LT"/>
              </w:rPr>
              <w:footnoteReference w:id="1"/>
            </w:r>
            <w:r w:rsidRPr="004A12AA">
              <w:rPr>
                <w:rFonts w:ascii="Times New Roman" w:eastAsiaTheme="minorEastAsia" w:hAnsi="Times New Roman" w:cs="Times New Roman"/>
                <w:lang w:eastAsia="lt-LT"/>
              </w:rPr>
              <w:t>.</w:t>
            </w:r>
          </w:p>
          <w:p w14:paraId="1ACDE007"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p>
          <w:p w14:paraId="1ACDE008"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Nurodyti dokumentai turi būti išduoti ne anksčiau kaip 180 dienų iki </w:t>
            </w:r>
            <w:r w:rsidRPr="004A12AA">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4A12AA">
              <w:rPr>
                <w:rFonts w:ascii="Times New Roman" w:eastAsia="Times New Roman" w:hAnsi="Times New Roman" w:cs="Times New Roman"/>
                <w:lang w:eastAsia="lt-LT"/>
              </w:rPr>
              <w:t>umentus</w:t>
            </w:r>
            <w:r w:rsidRPr="004A12AA">
              <w:rPr>
                <w:rFonts w:ascii="Times New Roman" w:eastAsiaTheme="minorEastAsia" w:hAnsi="Times New Roman" w:cs="Times New Roman"/>
                <w:lang w:eastAsia="lt-LT"/>
              </w:rPr>
              <w:t xml:space="preserve">. </w:t>
            </w:r>
            <w:r w:rsidRPr="004A12AA">
              <w:rPr>
                <w:rFonts w:ascii="Times New Roman" w:eastAsiaTheme="minorEastAsia" w:hAnsi="Times New Roman" w:cs="Times New Roman"/>
                <w:b/>
                <w:bCs/>
                <w:i/>
                <w:iCs/>
                <w:lang w:eastAsia="lt-LT"/>
              </w:rPr>
              <w:t>Pavyzdys</w:t>
            </w:r>
            <w:r w:rsidRPr="004A12AA">
              <w:rPr>
                <w:rFonts w:ascii="Times New Roman" w:eastAsiaTheme="minorEastAsia" w:hAnsi="Times New Roman" w:cs="Times New Roman"/>
                <w:i/>
                <w:iCs/>
                <w:lang w:eastAsia="lt-LT"/>
              </w:rPr>
              <w:t xml:space="preserve">: Jeigu perkantysis subjektas 2022-10-10 kreipėsi į tiekėją prašydama iki 2022-10-14 pateikti įrodančius dokumentus, jie turi būti išduoti ne anksčiau kaip 180 dienų, jas skaičiuojant atgal nuo 2022-10-14. </w:t>
            </w:r>
          </w:p>
          <w:p w14:paraId="1ACDE009"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p>
          <w:p w14:paraId="1ACDE00A" w14:textId="77777777" w:rsidR="00F3547C" w:rsidRPr="004A12AA" w:rsidRDefault="00F3547C" w:rsidP="00865E06">
            <w:pPr>
              <w:spacing w:after="0" w:line="240" w:lineRule="auto"/>
              <w:jc w:val="both"/>
              <w:rPr>
                <w:rFonts w:ascii="Times New Roman" w:eastAsiaTheme="minorEastAsia" w:hAnsi="Times New Roman" w:cs="Times New Roman"/>
                <w:bCs/>
                <w:lang w:eastAsia="lt-LT"/>
              </w:rPr>
            </w:pPr>
            <w:r w:rsidRPr="004A12AA">
              <w:rPr>
                <w:rFonts w:ascii="Times New Roman" w:eastAsiaTheme="minorEastAsia"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ACDE00B"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p>
          <w:p w14:paraId="1ACDE00C" w14:textId="77777777" w:rsidR="00F3547C" w:rsidRPr="004A12AA" w:rsidRDefault="00F3547C" w:rsidP="00865E06">
            <w:pPr>
              <w:spacing w:after="0" w:line="240" w:lineRule="auto"/>
              <w:jc w:val="both"/>
              <w:rPr>
                <w:rFonts w:ascii="Times New Roman" w:eastAsiaTheme="minorEastAsia" w:hAnsi="Times New Roman" w:cs="Times New Roman"/>
                <w:b/>
                <w:bCs/>
                <w:i/>
                <w:iCs/>
                <w:lang w:eastAsia="lt-LT"/>
              </w:rPr>
            </w:pPr>
            <w:r w:rsidRPr="004A12AA">
              <w:rPr>
                <w:rFonts w:ascii="Times New Roman" w:eastAsiaTheme="minorEastAsia" w:hAnsi="Times New Roman" w:cs="Times New Roman"/>
                <w:b/>
                <w:bCs/>
                <w:i/>
                <w:iCs/>
                <w:lang w:eastAsia="lt-LT"/>
              </w:rPr>
              <w:t>PASTABA</w:t>
            </w:r>
          </w:p>
          <w:p w14:paraId="1ACDE00D"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lastRenderedPageBreak/>
              <w:t>Pažymų, patvirtinančių VPĮ 46 straipsnyje nurodytų tiekėjo pašalinimo pagrindų nebuvimą, pateikti nereikalaujama. Jų perkantysis subjektas reikalaus tik turėdama pagrįstų abejonių dėl tiekėjo patikimumo.</w:t>
            </w:r>
          </w:p>
          <w:p w14:paraId="1ACDE00E"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p>
          <w:p w14:paraId="1ACDE00F"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p>
        </w:tc>
      </w:tr>
      <w:tr w:rsidR="004A12AA" w:rsidRPr="004A12AA" w14:paraId="1ACDE03D" w14:textId="77777777" w:rsidTr="00F3547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E011" w14:textId="77777777" w:rsidR="00F3547C" w:rsidRPr="004A12AA" w:rsidRDefault="00F3547C" w:rsidP="00865E06">
            <w:pPr>
              <w:numPr>
                <w:ilvl w:val="0"/>
                <w:numId w:val="4"/>
              </w:numPr>
              <w:spacing w:after="0" w:line="240" w:lineRule="auto"/>
              <w:rPr>
                <w:rFonts w:ascii="Times New Roman" w:eastAsiaTheme="minorEastAsia" w:hAnsi="Times New Roman" w:cs="Times New Roman"/>
                <w:b/>
                <w:bCs/>
                <w:lang w:eastAsia="lt-LT"/>
              </w:rPr>
            </w:pPr>
            <w:bookmarkStart w:id="46"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12"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ACDE013" w14:textId="77777777" w:rsidR="00F3547C" w:rsidRPr="004A12AA" w:rsidRDefault="00F3547C" w:rsidP="00865E06">
            <w:pPr>
              <w:spacing w:after="0" w:line="240" w:lineRule="auto"/>
              <w:jc w:val="both"/>
              <w:rPr>
                <w:rFonts w:ascii="Times New Roman" w:eastAsiaTheme="minorEastAsia" w:hAnsi="Times New Roman" w:cs="Times New Roman"/>
                <w:b/>
                <w:bCs/>
              </w:rPr>
            </w:pPr>
          </w:p>
          <w:p w14:paraId="1ACDE014"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t>Laikoma, kad tiekėjas nuteistas už aukščiau nurodytą nusikalstamą veiką, kai dėl:</w:t>
            </w:r>
          </w:p>
          <w:p w14:paraId="1ACDE015" w14:textId="77777777" w:rsidR="00F3547C" w:rsidRPr="004A12AA" w:rsidRDefault="00F3547C" w:rsidP="00865E06">
            <w:pPr>
              <w:spacing w:after="0" w:line="240" w:lineRule="auto"/>
              <w:jc w:val="both"/>
              <w:rPr>
                <w:rFonts w:ascii="Times New Roman" w:eastAsiaTheme="minorEastAsia" w:hAnsi="Times New Roman" w:cs="Times New Roman"/>
                <w:bCs/>
              </w:rPr>
            </w:pPr>
            <w:r w:rsidRPr="004A12AA">
              <w:rPr>
                <w:rFonts w:ascii="Times New Roman" w:eastAsiaTheme="minorEastAsia" w:hAnsi="Times New Roman" w:cs="Times New Roman"/>
                <w:bCs/>
              </w:rPr>
              <w:t>1) tiekėjo, kuris yra fizinis asmuo, per pastaruosius 5 metus buvo priimtas ir įsiteisėjęs apkaltinamasis teismo nuosprendis ir šis asmuo turi neišnykusį ar nepanaikintą teistumą;</w:t>
            </w:r>
          </w:p>
          <w:p w14:paraId="1ACDE016" w14:textId="77777777" w:rsidR="00F3547C" w:rsidRPr="004A12AA" w:rsidRDefault="00F3547C" w:rsidP="00865E06">
            <w:pPr>
              <w:spacing w:after="0" w:line="240" w:lineRule="auto"/>
              <w:jc w:val="both"/>
              <w:rPr>
                <w:rFonts w:ascii="Times New Roman" w:eastAsiaTheme="minorEastAsia" w:hAnsi="Times New Roman" w:cs="Times New Roman"/>
                <w:b/>
                <w:bCs/>
              </w:rPr>
            </w:pPr>
          </w:p>
          <w:p w14:paraId="1ACDE017" w14:textId="77777777" w:rsidR="00F3547C" w:rsidRPr="004A12AA" w:rsidRDefault="00F3547C" w:rsidP="00865E06">
            <w:pPr>
              <w:spacing w:after="0" w:line="240" w:lineRule="auto"/>
              <w:jc w:val="both"/>
              <w:rPr>
                <w:rFonts w:ascii="Times New Roman" w:eastAsiaTheme="minorEastAsia" w:hAnsi="Times New Roman" w:cs="Times New Roman"/>
                <w:b/>
                <w:bCs/>
              </w:rPr>
            </w:pPr>
          </w:p>
          <w:p w14:paraId="1ACDE018"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t xml:space="preserve">2) tiekėjo, kuris yra juridinis asmuo, kita organizacija ar jos </w:t>
            </w:r>
            <w:r w:rsidRPr="004A12AA">
              <w:rPr>
                <w:rFonts w:ascii="Times New Roman" w:eastAsiaTheme="minorEastAsia" w:hAnsi="Times New Roman" w:cs="Times New Roman"/>
                <w:b/>
              </w:rPr>
              <w:t>struktūrinis</w:t>
            </w:r>
            <w:r w:rsidRPr="004A12AA">
              <w:rPr>
                <w:rFonts w:ascii="Times New Roman" w:eastAsiaTheme="minorEastAsia" w:hAnsi="Times New Roman" w:cs="Times New Roman"/>
                <w:bCs/>
              </w:rPr>
              <w:t xml:space="preserve"> padalinys, per pastaruosius 5 metus buvo priimtas ir įsiteisėjęs apkaltinamasis teismo nuosprendis arba VPĮ 46 straipsnio 3 dalies atveju – </w:t>
            </w:r>
            <w:r w:rsidRPr="004A12AA">
              <w:rPr>
                <w:rFonts w:ascii="Times New Roman" w:eastAsiaTheme="minorEastAsia" w:hAnsi="Times New Roman" w:cs="Times New Roman"/>
                <w:bCs/>
              </w:rPr>
              <w:lastRenderedPageBreak/>
              <w:t>galutinis administracinis sprendimas, jeigu toks sprendimas priimamas pagal tiekėjo šalies teisės aktų reikalavimus.</w:t>
            </w:r>
          </w:p>
          <w:p w14:paraId="1ACDE019"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t>Tačiau ši nuostata netaikoma, jeigu:</w:t>
            </w:r>
          </w:p>
          <w:p w14:paraId="1ACDE01A"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t>1) tiekėjas yra įsipareigojęs sumokėti mokesčius, įskaitant socialinio draudimo įmokas ir dėl to laikomas jau įvykdžiusiu šioje dalyje nurodytus įsipareigojimus;</w:t>
            </w:r>
          </w:p>
          <w:p w14:paraId="1ACDE01B"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t>2) įsiskolinimo suma neviršija 50 Eur (penkiasdešimt eurų);</w:t>
            </w:r>
          </w:p>
          <w:p w14:paraId="1ACDE01C" w14:textId="77777777" w:rsidR="00F3547C" w:rsidRPr="004A12AA" w:rsidRDefault="00F3547C" w:rsidP="00865E06">
            <w:pPr>
              <w:spacing w:after="0" w:line="240" w:lineRule="auto"/>
              <w:jc w:val="both"/>
              <w:rPr>
                <w:rFonts w:ascii="Times New Roman" w:eastAsiaTheme="minorEastAsia" w:hAnsi="Times New Roman" w:cs="Times New Roman"/>
                <w:b/>
                <w:bCs/>
              </w:rPr>
            </w:pPr>
            <w:r w:rsidRPr="004A12AA">
              <w:rPr>
                <w:rFonts w:ascii="Times New Roman" w:eastAsiaTheme="minorEastAsia"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1D" w14:textId="77777777" w:rsidR="00F3547C" w:rsidRPr="004A12AA" w:rsidRDefault="00F3547C" w:rsidP="00865E06">
            <w:pPr>
              <w:spacing w:after="0" w:line="240" w:lineRule="auto"/>
              <w:jc w:val="both"/>
              <w:rPr>
                <w:rFonts w:ascii="Times New Roman" w:eastAsia="Yu Mincho" w:hAnsi="Times New Roman" w:cs="Times New Roman"/>
                <w:b/>
                <w:bCs/>
                <w:lang w:eastAsia="lt-LT"/>
              </w:rPr>
            </w:pPr>
            <w:r w:rsidRPr="004A12AA">
              <w:rPr>
                <w:rFonts w:ascii="Times New Roman" w:eastAsia="Yu Mincho" w:hAnsi="Times New Roman" w:cs="Times New Roman"/>
                <w:b/>
                <w:bCs/>
                <w:lang w:eastAsia="lt-LT"/>
              </w:rPr>
              <w:lastRenderedPageBreak/>
              <w:t>VPĮ 46 straipsnio 3 dalis</w:t>
            </w:r>
          </w:p>
          <w:p w14:paraId="1ACDE01E" w14:textId="77777777" w:rsidR="00F3547C" w:rsidRPr="004A12AA" w:rsidRDefault="00F3547C" w:rsidP="00865E06">
            <w:pPr>
              <w:spacing w:after="0" w:line="240" w:lineRule="auto"/>
              <w:jc w:val="both"/>
              <w:rPr>
                <w:rFonts w:ascii="Times New Roman" w:eastAsia="Arial" w:hAnsi="Times New Roman" w:cs="Times New Roman"/>
                <w:lang w:eastAsia="lt-LT"/>
              </w:rPr>
            </w:pPr>
          </w:p>
          <w:p w14:paraId="1ACDE01F" w14:textId="77777777" w:rsidR="00F3547C" w:rsidRPr="004A12AA" w:rsidRDefault="00F3547C" w:rsidP="00865E06">
            <w:pPr>
              <w:spacing w:after="0" w:line="240" w:lineRule="auto"/>
              <w:jc w:val="both"/>
              <w:rPr>
                <w:rFonts w:ascii="Times New Roman" w:eastAsia="Yu Mincho" w:hAnsi="Times New Roman" w:cs="Times New Roman"/>
                <w:lang w:eastAsia="lt-LT"/>
              </w:rPr>
            </w:pPr>
            <w:r w:rsidRPr="004A12AA">
              <w:rPr>
                <w:rFonts w:ascii="Times New Roman" w:eastAsia="Arial" w:hAnsi="Times New Roman" w:cs="Times New Roman"/>
                <w:lang w:eastAsia="lt-LT"/>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20"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1) Dėl įsipareigojimų, susijusių su mokesčių mokėjimu, įvykdymo i</w:t>
            </w:r>
            <w:r w:rsidRPr="004A12AA">
              <w:rPr>
                <w:rFonts w:ascii="Times New Roman" w:eastAsiaTheme="minorEastAsia" w:hAnsi="Times New Roman" w:cs="Times New Roman"/>
              </w:rPr>
              <w:t xml:space="preserve">š Lietuvoje įsteigtų subjektų </w:t>
            </w:r>
            <w:r w:rsidRPr="004A12AA">
              <w:rPr>
                <w:rFonts w:ascii="Times New Roman" w:eastAsiaTheme="minorEastAsia" w:hAnsi="Times New Roman" w:cs="Times New Roman"/>
                <w:lang w:eastAsia="lt-LT"/>
              </w:rPr>
              <w:t>prašoma:</w:t>
            </w:r>
          </w:p>
          <w:p w14:paraId="1ACDE021"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p>
          <w:p w14:paraId="1ACDE022" w14:textId="77777777" w:rsidR="00F3547C" w:rsidRPr="004A12AA" w:rsidRDefault="00F3547C" w:rsidP="00865E06">
            <w:pPr>
              <w:numPr>
                <w:ilvl w:val="0"/>
                <w:numId w:val="17"/>
              </w:num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išrašo iš teismo sprendimo (jei toks yra) arba Valstybinės mokesčių inspekcijos prie Lietuvos Respublikos finansų ministerijos išduoto dokumento,</w:t>
            </w:r>
          </w:p>
          <w:p w14:paraId="1ACDE023" w14:textId="77777777" w:rsidR="00F3547C" w:rsidRPr="004A12AA" w:rsidRDefault="00F3547C" w:rsidP="00865E06">
            <w:pPr>
              <w:numPr>
                <w:ilvl w:val="0"/>
                <w:numId w:val="16"/>
              </w:num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arba valstybės įmonės Registrų centro Lietuvos Respublikos Vyriausybės nustatyta tvarka išduoto dokumento, patvirtinančio jungtinius kompetentingų institucijų tvarkomus duomenis.</w:t>
            </w:r>
          </w:p>
          <w:p w14:paraId="1ACDE024"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p>
          <w:p w14:paraId="1ACDE025"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rPr>
              <w:t>Iš ne Lietuvoje įsteigtų subjektų reikalaujama:</w:t>
            </w:r>
          </w:p>
          <w:p w14:paraId="1ACDE026" w14:textId="77777777" w:rsidR="00F3547C" w:rsidRPr="004A12AA" w:rsidRDefault="00F3547C" w:rsidP="00865E06">
            <w:pPr>
              <w:numPr>
                <w:ilvl w:val="0"/>
                <w:numId w:val="18"/>
              </w:numPr>
              <w:spacing w:after="0" w:line="240" w:lineRule="auto"/>
              <w:ind w:left="314"/>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atitinkamos užsienio šalies institucijos dokumento</w:t>
            </w:r>
            <w:r w:rsidRPr="004A12AA">
              <w:rPr>
                <w:rFonts w:ascii="Times New Roman" w:eastAsiaTheme="minorEastAsia" w:hAnsi="Times New Roman" w:cs="Times New Roman"/>
                <w:vertAlign w:val="superscript"/>
                <w:lang w:eastAsia="lt-LT"/>
              </w:rPr>
              <w:footnoteReference w:id="2"/>
            </w:r>
            <w:r w:rsidRPr="004A12AA">
              <w:rPr>
                <w:rFonts w:ascii="Times New Roman" w:eastAsiaTheme="minorEastAsia" w:hAnsi="Times New Roman" w:cs="Times New Roman"/>
                <w:lang w:eastAsia="lt-LT"/>
              </w:rPr>
              <w:t>.</w:t>
            </w:r>
          </w:p>
          <w:p w14:paraId="1ACDE027" w14:textId="77777777" w:rsidR="00F3547C" w:rsidRPr="004A12AA" w:rsidRDefault="00F3547C" w:rsidP="00865E06">
            <w:pPr>
              <w:spacing w:after="0" w:line="240" w:lineRule="auto"/>
              <w:jc w:val="both"/>
              <w:rPr>
                <w:rFonts w:ascii="Times New Roman" w:eastAsia="Yu Mincho" w:hAnsi="Times New Roman" w:cs="Times New Roman"/>
                <w:lang w:eastAsia="lt-LT"/>
              </w:rPr>
            </w:pPr>
          </w:p>
          <w:p w14:paraId="1ACDE028" w14:textId="77777777" w:rsidR="00F3547C" w:rsidRPr="004A12AA" w:rsidRDefault="00F3547C" w:rsidP="00865E06">
            <w:pPr>
              <w:spacing w:after="0" w:line="240" w:lineRule="auto"/>
              <w:jc w:val="both"/>
              <w:rPr>
                <w:rFonts w:ascii="Times New Roman" w:eastAsiaTheme="minorEastAsia" w:hAnsi="Times New Roman" w:cs="Times New Roman"/>
                <w:i/>
                <w:iCs/>
                <w:lang w:eastAsia="lt-LT"/>
              </w:rPr>
            </w:pPr>
            <w:r w:rsidRPr="004A12AA">
              <w:rPr>
                <w:rFonts w:ascii="Times New Roman" w:eastAsiaTheme="minorEastAsia" w:hAnsi="Times New Roman" w:cs="Times New Roman"/>
                <w:lang w:eastAsia="lt-LT"/>
              </w:rPr>
              <w:t xml:space="preserve">Nurodyti dokumentai turi būti  išduoti ne anksčiau kaip 120 dienų iki </w:t>
            </w:r>
            <w:r w:rsidRPr="004A12AA">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4A12AA">
              <w:rPr>
                <w:rFonts w:ascii="Times New Roman" w:eastAsia="Times New Roman" w:hAnsi="Times New Roman" w:cs="Times New Roman"/>
                <w:lang w:eastAsia="lt-LT"/>
              </w:rPr>
              <w:t>umentus</w:t>
            </w:r>
            <w:r w:rsidRPr="004A12AA">
              <w:rPr>
                <w:rFonts w:ascii="Times New Roman" w:eastAsiaTheme="minorEastAsia" w:hAnsi="Times New Roman" w:cs="Times New Roman"/>
                <w:lang w:eastAsia="lt-LT"/>
              </w:rPr>
              <w:t xml:space="preserve">. </w:t>
            </w:r>
            <w:r w:rsidRPr="004A12AA">
              <w:rPr>
                <w:rFonts w:ascii="Times New Roman" w:eastAsiaTheme="minorEastAsia" w:hAnsi="Times New Roman" w:cs="Times New Roman"/>
                <w:b/>
                <w:bCs/>
                <w:i/>
                <w:iCs/>
                <w:lang w:eastAsia="lt-LT"/>
              </w:rPr>
              <w:t>Pavyzdys</w:t>
            </w:r>
            <w:r w:rsidRPr="004A12AA">
              <w:rPr>
                <w:rFonts w:ascii="Times New Roman" w:eastAsiaTheme="minorEastAsia" w:hAnsi="Times New Roman" w:cs="Times New Roman"/>
                <w:i/>
                <w:iCs/>
                <w:lang w:eastAsia="lt-LT"/>
              </w:rPr>
              <w:t xml:space="preserve">: Jeigu perkantysis subjektas 2022-10-10 kreipėsi į tiekėją prašydama iki 2022-10-14 pateikti įrodančius dokumentus, jie turi būti išduoti ne anksčiau kaip 120 dienų, jas skaičiuojant atgal nuo 2022-10-14. </w:t>
            </w:r>
          </w:p>
          <w:p w14:paraId="1ACDE029" w14:textId="77777777" w:rsidR="00F3547C" w:rsidRPr="004A12AA" w:rsidRDefault="00F3547C" w:rsidP="00865E06">
            <w:pPr>
              <w:spacing w:after="0" w:line="240" w:lineRule="auto"/>
              <w:jc w:val="both"/>
              <w:rPr>
                <w:rFonts w:ascii="Times New Roman" w:eastAsiaTheme="minorEastAsia" w:hAnsi="Times New Roman" w:cs="Times New Roman"/>
                <w:i/>
                <w:iCs/>
                <w:lang w:eastAsia="lt-LT"/>
              </w:rPr>
            </w:pPr>
          </w:p>
          <w:p w14:paraId="1ACDE02A"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ACDE02B"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p>
          <w:p w14:paraId="1ACDE02C"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bCs/>
                <w:lang w:eastAsia="lt-LT"/>
              </w:rPr>
              <w:lastRenderedPageBreak/>
              <w:t>2) Dėl įsipareigojimų, susijusių su socialinio draudimo įmokų mokėjimu, įvykdymo i</w:t>
            </w:r>
            <w:r w:rsidRPr="004A12AA">
              <w:rPr>
                <w:rFonts w:ascii="Times New Roman" w:eastAsiaTheme="minorEastAsia" w:hAnsi="Times New Roman" w:cs="Times New Roman"/>
              </w:rPr>
              <w:t xml:space="preserve">š Lietuvoje įsteigtų subjektų </w:t>
            </w:r>
            <w:r w:rsidRPr="004A12AA">
              <w:rPr>
                <w:rFonts w:ascii="Times New Roman" w:eastAsiaTheme="minorEastAsia" w:hAnsi="Times New Roman" w:cs="Times New Roman"/>
                <w:bCs/>
                <w:lang w:eastAsia="lt-LT"/>
              </w:rPr>
              <w:t>prašoma:</w:t>
            </w:r>
          </w:p>
          <w:p w14:paraId="1ACDE02D" w14:textId="77777777" w:rsidR="00F3547C" w:rsidRPr="004A12AA" w:rsidRDefault="00F3547C" w:rsidP="00865E06">
            <w:pPr>
              <w:spacing w:after="0" w:line="240" w:lineRule="auto"/>
              <w:jc w:val="both"/>
              <w:rPr>
                <w:rFonts w:ascii="Times New Roman" w:eastAsiaTheme="minorEastAsia" w:hAnsi="Times New Roman" w:cs="Times New Roman"/>
                <w:bCs/>
                <w:lang w:eastAsia="lt-LT"/>
              </w:rPr>
            </w:pPr>
            <w:r w:rsidRPr="004A12AA">
              <w:rPr>
                <w:rFonts w:ascii="Times New Roman" w:eastAsiaTheme="minorEastAsia" w:hAnsi="Times New Roman" w:cs="Times New Roman"/>
                <w:bCs/>
                <w:lang w:eastAsia="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4A12AA">
                <w:rPr>
                  <w:rFonts w:ascii="Times New Roman" w:eastAsiaTheme="minorEastAsia" w:hAnsi="Times New Roman" w:cs="Times New Roman"/>
                  <w:bCs/>
                  <w:u w:val="single"/>
                  <w:lang w:eastAsia="lt-LT"/>
                </w:rPr>
                <w:t>http://draudejai.sodra.lt/draudeju_viesi_duomenys/</w:t>
              </w:r>
            </w:hyperlink>
            <w:r w:rsidRPr="004A12AA">
              <w:rPr>
                <w:rFonts w:ascii="Times New Roman" w:eastAsiaTheme="minorEastAsia" w:hAnsi="Times New Roman" w:cs="Times New Roman"/>
                <w:bCs/>
                <w:lang w:eastAsia="lt-LT"/>
              </w:rPr>
              <w:t>.</w:t>
            </w:r>
          </w:p>
          <w:p w14:paraId="1ACDE02E"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p>
          <w:p w14:paraId="1ACDE02F"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CDE030"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p>
          <w:p w14:paraId="1ACDE031"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CDE032"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p>
          <w:p w14:paraId="1ACDE033"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rPr>
              <w:t>Iš ne Lietuvoje įsteigtų subjektų reikalaujama:</w:t>
            </w:r>
          </w:p>
          <w:p w14:paraId="1ACDE034" w14:textId="77777777" w:rsidR="00F3547C" w:rsidRPr="004A12AA" w:rsidRDefault="00F3547C" w:rsidP="00865E06">
            <w:pPr>
              <w:numPr>
                <w:ilvl w:val="0"/>
                <w:numId w:val="18"/>
              </w:numPr>
              <w:spacing w:after="0" w:line="240" w:lineRule="auto"/>
              <w:ind w:left="314"/>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atitinkamos užsienio šalies kompetentingos institucijos dokumento</w:t>
            </w:r>
            <w:r w:rsidRPr="004A12AA">
              <w:rPr>
                <w:rFonts w:ascii="Times New Roman" w:eastAsiaTheme="minorEastAsia" w:hAnsi="Times New Roman" w:cs="Times New Roman"/>
                <w:vertAlign w:val="superscript"/>
                <w:lang w:eastAsia="lt-LT"/>
              </w:rPr>
              <w:footnoteReference w:id="3"/>
            </w:r>
            <w:r w:rsidRPr="004A12AA">
              <w:rPr>
                <w:rFonts w:ascii="Times New Roman" w:eastAsiaTheme="minorEastAsia" w:hAnsi="Times New Roman" w:cs="Times New Roman"/>
                <w:lang w:eastAsia="lt-LT"/>
              </w:rPr>
              <w:t>.</w:t>
            </w:r>
          </w:p>
          <w:p w14:paraId="1ACDE035"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p>
          <w:p w14:paraId="1ACDE036" w14:textId="77777777" w:rsidR="00F3547C" w:rsidRPr="004A12AA" w:rsidRDefault="00F3547C" w:rsidP="00865E06">
            <w:pPr>
              <w:spacing w:after="0" w:line="240" w:lineRule="auto"/>
              <w:jc w:val="both"/>
              <w:rPr>
                <w:rFonts w:ascii="Times New Roman" w:eastAsiaTheme="minorEastAsia" w:hAnsi="Times New Roman" w:cs="Times New Roman"/>
                <w:i/>
                <w:iCs/>
                <w:lang w:eastAsia="lt-LT"/>
              </w:rPr>
            </w:pPr>
            <w:r w:rsidRPr="004A12AA">
              <w:rPr>
                <w:rFonts w:ascii="Times New Roman" w:eastAsiaTheme="minorEastAsia" w:hAnsi="Times New Roman" w:cs="Times New Roman"/>
                <w:lang w:eastAsia="lt-LT"/>
              </w:rPr>
              <w:t xml:space="preserve">Nurodyti dokumentai turi būti  išduoti ne anksčiau kaip 120 dienų iki </w:t>
            </w:r>
            <w:r w:rsidRPr="004A12AA">
              <w:rPr>
                <w:rFonts w:ascii="Times New Roman" w:eastAsia="Times New Roman" w:hAnsi="Times New Roman" w:cs="Times New Roman"/>
                <w:i/>
                <w:iCs/>
                <w:lang w:eastAsia="lt-LT"/>
              </w:rPr>
              <w:t xml:space="preserve">tos dienos, kai tiekėjas perkančiosios organizacijos prašymu turės pateikti </w:t>
            </w:r>
            <w:r w:rsidRPr="004A12AA">
              <w:rPr>
                <w:rFonts w:ascii="Times New Roman" w:eastAsia="Times New Roman" w:hAnsi="Times New Roman" w:cs="Times New Roman"/>
                <w:i/>
                <w:iCs/>
                <w:lang w:eastAsia="lt-LT"/>
              </w:rPr>
              <w:lastRenderedPageBreak/>
              <w:t>pašalinimo pagrindų nebuvimą patvirtinančius dok</w:t>
            </w:r>
            <w:r w:rsidRPr="004A12AA">
              <w:rPr>
                <w:rFonts w:ascii="Times New Roman" w:eastAsia="Times New Roman" w:hAnsi="Times New Roman" w:cs="Times New Roman"/>
                <w:lang w:eastAsia="lt-LT"/>
              </w:rPr>
              <w:t>umentus</w:t>
            </w:r>
            <w:r w:rsidRPr="004A12AA">
              <w:rPr>
                <w:rFonts w:ascii="Times New Roman" w:eastAsiaTheme="minorEastAsia" w:hAnsi="Times New Roman" w:cs="Times New Roman"/>
                <w:lang w:eastAsia="lt-LT"/>
              </w:rPr>
              <w:t xml:space="preserve">. </w:t>
            </w:r>
            <w:r w:rsidRPr="004A12AA">
              <w:rPr>
                <w:rFonts w:ascii="Times New Roman" w:eastAsiaTheme="minorEastAsia" w:hAnsi="Times New Roman" w:cs="Times New Roman"/>
                <w:b/>
                <w:bCs/>
                <w:i/>
                <w:iCs/>
                <w:lang w:eastAsia="lt-LT"/>
              </w:rPr>
              <w:t>Pavyzdys</w:t>
            </w:r>
            <w:r w:rsidRPr="004A12AA">
              <w:rPr>
                <w:rFonts w:ascii="Times New Roman" w:eastAsiaTheme="minorEastAsia" w:hAnsi="Times New Roman" w:cs="Times New Roman"/>
                <w:i/>
                <w:iCs/>
                <w:lang w:eastAsia="lt-LT"/>
              </w:rPr>
              <w:t>: Jeigu perkantysis subjektas 2022-10-10 kreipėsi į tiekėją prašydama iki 2022-10-14 pateikti įrodančius dokumentus, jie turi būti išduoti ne anksčiau kaip 120 dienų, jas skaičiuojant atgal nuo 2022-10-14.</w:t>
            </w:r>
          </w:p>
          <w:p w14:paraId="1ACDE037"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p>
          <w:p w14:paraId="1ACDE038"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ACDE039"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p>
          <w:p w14:paraId="1ACDE03A" w14:textId="77777777" w:rsidR="00F3547C" w:rsidRPr="004A12AA" w:rsidRDefault="00F3547C" w:rsidP="00865E06">
            <w:pPr>
              <w:spacing w:after="0" w:line="240" w:lineRule="auto"/>
              <w:jc w:val="both"/>
              <w:rPr>
                <w:rFonts w:ascii="Times New Roman" w:eastAsiaTheme="minorEastAsia" w:hAnsi="Times New Roman" w:cs="Times New Roman"/>
                <w:b/>
                <w:bCs/>
                <w:i/>
                <w:iCs/>
                <w:lang w:eastAsia="lt-LT"/>
              </w:rPr>
            </w:pPr>
            <w:r w:rsidRPr="004A12AA">
              <w:rPr>
                <w:rFonts w:ascii="Times New Roman" w:eastAsiaTheme="minorEastAsia" w:hAnsi="Times New Roman" w:cs="Times New Roman"/>
                <w:b/>
                <w:bCs/>
                <w:i/>
                <w:iCs/>
                <w:lang w:eastAsia="lt-LT"/>
              </w:rPr>
              <w:t>PASTABA</w:t>
            </w:r>
          </w:p>
          <w:p w14:paraId="1ACDE03B"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Pažymų, patvirtinančių VPĮ 46 straipsnyje nurodytų tiekėjo pašalinimo pagrindų nebuvimą, pateikti nereikalaujama. Jų perkantysis subjektas reikalaus tik turėdama pagrįstų abejonių dėl tiekėjo patikimumo.</w:t>
            </w:r>
          </w:p>
          <w:p w14:paraId="1ACDE03C"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p>
        </w:tc>
      </w:tr>
      <w:bookmarkEnd w:id="46"/>
      <w:tr w:rsidR="004A12AA" w:rsidRPr="004A12AA" w14:paraId="1ACDE046" w14:textId="77777777" w:rsidTr="00F3547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E03E" w14:textId="77777777" w:rsidR="00F3547C" w:rsidRPr="004A12AA" w:rsidRDefault="00F3547C" w:rsidP="00865E06">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E03F"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Tiekėjas su kitais tiekėjais yra sudaręs susitarimų, kuriais siekiama iškreipti konkurenciją atliekamame pirkime, ir perkantysis subjektas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40" w14:textId="77777777" w:rsidR="00F3547C" w:rsidRPr="004A12AA" w:rsidRDefault="00F3547C" w:rsidP="00865E06">
            <w:pPr>
              <w:spacing w:after="0" w:line="240" w:lineRule="auto"/>
              <w:jc w:val="both"/>
              <w:rPr>
                <w:rFonts w:ascii="Times New Roman" w:eastAsia="Yu Mincho" w:hAnsi="Times New Roman" w:cs="Times New Roman"/>
                <w:b/>
                <w:bCs/>
                <w:lang w:eastAsia="lt-LT"/>
              </w:rPr>
            </w:pPr>
            <w:r w:rsidRPr="004A12AA">
              <w:rPr>
                <w:rFonts w:ascii="Times New Roman" w:eastAsia="Yu Mincho" w:hAnsi="Times New Roman" w:cs="Times New Roman"/>
                <w:b/>
                <w:bCs/>
                <w:lang w:eastAsia="lt-LT"/>
              </w:rPr>
              <w:t>VPĮ 46 straipsnio 4 dalies 1 punktas</w:t>
            </w:r>
          </w:p>
          <w:p w14:paraId="1ACDE041" w14:textId="77777777" w:rsidR="00F3547C" w:rsidRPr="004A12AA" w:rsidRDefault="00F3547C" w:rsidP="00865E06">
            <w:pPr>
              <w:spacing w:after="0" w:line="240" w:lineRule="auto"/>
              <w:jc w:val="both"/>
              <w:rPr>
                <w:rFonts w:ascii="Times New Roman" w:eastAsia="Yu Mincho" w:hAnsi="Times New Roman" w:cs="Times New Roman"/>
                <w:lang w:eastAsia="lt-LT"/>
              </w:rPr>
            </w:pPr>
          </w:p>
          <w:p w14:paraId="1ACDE042" w14:textId="77777777" w:rsidR="00F3547C" w:rsidRPr="004A12AA" w:rsidRDefault="00F3547C" w:rsidP="00865E06">
            <w:pPr>
              <w:spacing w:after="0" w:line="240" w:lineRule="auto"/>
              <w:jc w:val="both"/>
              <w:rPr>
                <w:rFonts w:ascii="Times New Roman" w:eastAsia="Yu Mincho" w:hAnsi="Times New Roman" w:cs="Times New Roman"/>
              </w:rPr>
            </w:pPr>
            <w:r w:rsidRPr="004A12AA">
              <w:rPr>
                <w:rFonts w:ascii="Times New Roman" w:eastAsia="Yu Mincho" w:hAnsi="Times New Roman" w:cs="Times New Roman"/>
                <w:lang w:eastAsia="lt-LT"/>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43" w14:textId="77777777" w:rsidR="00F3547C" w:rsidRPr="004A12AA" w:rsidRDefault="00F3547C" w:rsidP="00865E06">
            <w:pPr>
              <w:spacing w:after="0" w:line="240" w:lineRule="auto"/>
              <w:jc w:val="both"/>
              <w:rPr>
                <w:rFonts w:ascii="Times New Roman" w:eastAsiaTheme="minorEastAsia" w:hAnsi="Times New Roman" w:cs="Times New Roman"/>
              </w:rPr>
            </w:pPr>
            <w:r w:rsidRPr="004A12AA">
              <w:rPr>
                <w:rFonts w:ascii="Times New Roman" w:eastAsiaTheme="minorEastAsia" w:hAnsi="Times New Roman" w:cs="Times New Roman"/>
              </w:rPr>
              <w:t>Iš Lietuvoje įsteigtų subjektų įrodančių dokumentų nereikalaujama. Užtenka pateikto EBVPD.</w:t>
            </w:r>
          </w:p>
          <w:p w14:paraId="1ACDE044" w14:textId="77777777" w:rsidR="00F3547C" w:rsidRPr="004A12AA" w:rsidRDefault="00F3547C" w:rsidP="00865E06">
            <w:pPr>
              <w:spacing w:after="0" w:line="240" w:lineRule="auto"/>
              <w:jc w:val="both"/>
              <w:rPr>
                <w:rFonts w:ascii="Times New Roman" w:eastAsiaTheme="minorEastAsia" w:hAnsi="Times New Roman" w:cs="Times New Roman"/>
                <w:bCs/>
                <w:iCs/>
              </w:rPr>
            </w:pPr>
          </w:p>
          <w:p w14:paraId="1ACDE045" w14:textId="77777777" w:rsidR="00F3547C" w:rsidRPr="004A12AA" w:rsidRDefault="00F3547C" w:rsidP="00865E06">
            <w:pPr>
              <w:spacing w:after="0" w:line="240" w:lineRule="auto"/>
              <w:jc w:val="both"/>
              <w:rPr>
                <w:rFonts w:ascii="Times New Roman" w:eastAsiaTheme="minorEastAsia" w:hAnsi="Times New Roman" w:cs="Times New Roman"/>
                <w:b/>
                <w:bCs/>
                <w:iCs/>
              </w:rPr>
            </w:pPr>
          </w:p>
        </w:tc>
      </w:tr>
      <w:tr w:rsidR="004A12AA" w:rsidRPr="004A12AA" w14:paraId="1ACDE050" w14:textId="77777777" w:rsidTr="00F3547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E047" w14:textId="77777777" w:rsidR="00F3547C" w:rsidRPr="004A12AA" w:rsidRDefault="00F3547C" w:rsidP="00865E06">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E048"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 xml:space="preserve">Tiekėjas pirkimo metu pateko į interesų konflikto situaciją, kaip apibrėžta VPĮ 21 straipsnyje, ir atitinkamos padėties negalima ištaisyti. </w:t>
            </w:r>
          </w:p>
          <w:p w14:paraId="1ACDE049"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4A" w14:textId="77777777" w:rsidR="00F3547C" w:rsidRPr="004A12AA" w:rsidRDefault="00F3547C" w:rsidP="00865E06">
            <w:pPr>
              <w:spacing w:after="0" w:line="240" w:lineRule="auto"/>
              <w:jc w:val="both"/>
              <w:rPr>
                <w:rFonts w:ascii="Times New Roman" w:eastAsia="Yu Mincho" w:hAnsi="Times New Roman" w:cs="Times New Roman"/>
                <w:b/>
                <w:bCs/>
                <w:lang w:eastAsia="lt-LT"/>
              </w:rPr>
            </w:pPr>
            <w:r w:rsidRPr="004A12AA">
              <w:rPr>
                <w:rFonts w:ascii="Times New Roman" w:eastAsia="Yu Mincho" w:hAnsi="Times New Roman" w:cs="Times New Roman"/>
                <w:b/>
                <w:bCs/>
                <w:lang w:eastAsia="lt-LT"/>
              </w:rPr>
              <w:t>VPĮ 46 straipsnio 4 dalies 2 punktas</w:t>
            </w:r>
          </w:p>
          <w:p w14:paraId="1ACDE04B" w14:textId="77777777" w:rsidR="00F3547C" w:rsidRPr="004A12AA" w:rsidRDefault="00F3547C" w:rsidP="00865E06">
            <w:pPr>
              <w:spacing w:after="0" w:line="240" w:lineRule="auto"/>
              <w:jc w:val="both"/>
              <w:rPr>
                <w:rFonts w:ascii="Times New Roman" w:eastAsia="Yu Mincho" w:hAnsi="Times New Roman" w:cs="Times New Roman"/>
                <w:lang w:eastAsia="lt-LT"/>
              </w:rPr>
            </w:pPr>
          </w:p>
          <w:p w14:paraId="1ACDE04C" w14:textId="77777777" w:rsidR="00F3547C" w:rsidRPr="004A12AA" w:rsidRDefault="00F3547C" w:rsidP="00865E06">
            <w:pPr>
              <w:spacing w:after="0" w:line="240" w:lineRule="auto"/>
              <w:jc w:val="both"/>
              <w:rPr>
                <w:rFonts w:ascii="Times New Roman" w:eastAsia="Yu Mincho" w:hAnsi="Times New Roman" w:cs="Times New Roman"/>
                <w:lang w:eastAsia="lt-LT"/>
              </w:rPr>
            </w:pPr>
            <w:r w:rsidRPr="004A12AA">
              <w:rPr>
                <w:rFonts w:ascii="Times New Roman" w:eastAsia="Yu Mincho" w:hAnsi="Times New Roman" w:cs="Times New Roman"/>
                <w:lang w:eastAsia="lt-LT"/>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4D" w14:textId="77777777" w:rsidR="00F3547C" w:rsidRPr="004A12AA" w:rsidRDefault="00F3547C" w:rsidP="00865E06">
            <w:pPr>
              <w:spacing w:after="0" w:line="240" w:lineRule="auto"/>
              <w:jc w:val="both"/>
              <w:rPr>
                <w:rFonts w:ascii="Times New Roman" w:eastAsiaTheme="minorEastAsia" w:hAnsi="Times New Roman" w:cs="Times New Roman"/>
              </w:rPr>
            </w:pPr>
            <w:r w:rsidRPr="004A12AA">
              <w:rPr>
                <w:rFonts w:ascii="Times New Roman" w:eastAsiaTheme="minorEastAsia" w:hAnsi="Times New Roman" w:cs="Times New Roman"/>
              </w:rPr>
              <w:t>Iš Lietuvoje įsteigtų subjektų įrodančių dokumentų nereikalaujama. Užtenka pateikto EBVPD.</w:t>
            </w:r>
          </w:p>
          <w:p w14:paraId="1ACDE04E" w14:textId="77777777" w:rsidR="00F3547C" w:rsidRPr="004A12AA" w:rsidRDefault="00F3547C" w:rsidP="00865E06">
            <w:pPr>
              <w:spacing w:after="0" w:line="240" w:lineRule="auto"/>
              <w:jc w:val="both"/>
              <w:rPr>
                <w:rFonts w:ascii="Times New Roman" w:eastAsiaTheme="minorEastAsia" w:hAnsi="Times New Roman" w:cs="Times New Roman"/>
                <w:bCs/>
                <w:iCs/>
              </w:rPr>
            </w:pPr>
          </w:p>
          <w:p w14:paraId="1ACDE04F" w14:textId="77777777" w:rsidR="00F3547C" w:rsidRPr="004A12AA" w:rsidRDefault="00F3547C" w:rsidP="00865E06">
            <w:pPr>
              <w:spacing w:after="0" w:line="240" w:lineRule="auto"/>
              <w:jc w:val="both"/>
              <w:rPr>
                <w:rFonts w:ascii="Times New Roman" w:eastAsiaTheme="minorEastAsia" w:hAnsi="Times New Roman" w:cs="Times New Roman"/>
                <w:b/>
                <w:bCs/>
                <w:iCs/>
              </w:rPr>
            </w:pPr>
          </w:p>
        </w:tc>
      </w:tr>
      <w:tr w:rsidR="004A12AA" w:rsidRPr="004A12AA" w14:paraId="1ACDE058" w14:textId="77777777" w:rsidTr="00F3547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E051" w14:textId="77777777" w:rsidR="00F3547C" w:rsidRPr="004A12AA" w:rsidRDefault="00F3547C" w:rsidP="00865E06">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E052"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53" w14:textId="77777777" w:rsidR="00F3547C" w:rsidRPr="004A12AA" w:rsidRDefault="00F3547C" w:rsidP="00865E06">
            <w:pPr>
              <w:spacing w:after="0" w:line="240" w:lineRule="auto"/>
              <w:jc w:val="both"/>
              <w:rPr>
                <w:rFonts w:ascii="Times New Roman" w:eastAsia="Yu Mincho" w:hAnsi="Times New Roman" w:cs="Times New Roman"/>
                <w:b/>
                <w:bCs/>
                <w:lang w:eastAsia="lt-LT"/>
              </w:rPr>
            </w:pPr>
            <w:r w:rsidRPr="004A12AA">
              <w:rPr>
                <w:rFonts w:ascii="Times New Roman" w:eastAsia="Yu Mincho" w:hAnsi="Times New Roman" w:cs="Times New Roman"/>
                <w:b/>
                <w:bCs/>
                <w:lang w:eastAsia="lt-LT"/>
              </w:rPr>
              <w:t>VPĮ 46 straipsnio 4 dalies 3 punktas</w:t>
            </w:r>
          </w:p>
          <w:p w14:paraId="1ACDE054" w14:textId="77777777" w:rsidR="00F3547C" w:rsidRPr="004A12AA" w:rsidRDefault="00F3547C" w:rsidP="00865E06">
            <w:pPr>
              <w:spacing w:after="0" w:line="240" w:lineRule="auto"/>
              <w:jc w:val="both"/>
              <w:rPr>
                <w:rFonts w:ascii="Times New Roman" w:eastAsia="Yu Mincho" w:hAnsi="Times New Roman" w:cs="Times New Roman"/>
                <w:lang w:eastAsia="lt-LT"/>
              </w:rPr>
            </w:pPr>
          </w:p>
          <w:p w14:paraId="1ACDE055" w14:textId="77777777" w:rsidR="00F3547C" w:rsidRPr="004A12AA" w:rsidRDefault="00F3547C" w:rsidP="00865E06">
            <w:pPr>
              <w:spacing w:after="0" w:line="240" w:lineRule="auto"/>
              <w:jc w:val="both"/>
              <w:rPr>
                <w:rFonts w:ascii="Times New Roman" w:eastAsia="Yu Mincho" w:hAnsi="Times New Roman" w:cs="Times New Roman"/>
              </w:rPr>
            </w:pPr>
            <w:r w:rsidRPr="004A12AA">
              <w:rPr>
                <w:rFonts w:ascii="Times New Roman" w:eastAsia="Yu Mincho" w:hAnsi="Times New Roman" w:cs="Times New Roman"/>
                <w:lang w:eastAsia="lt-LT"/>
              </w:rPr>
              <w:lastRenderedPageBreak/>
              <w:t>EBVPD III dalies C13 punktas</w:t>
            </w:r>
            <w:r w:rsidRPr="004A12AA">
              <w:rPr>
                <w:rFonts w:ascii="Times New Roman" w:eastAsia="Yu Mincho" w:hAnsi="Times New Roman" w:cs="Times New Roman"/>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56" w14:textId="77777777" w:rsidR="00F3547C" w:rsidRPr="004A12AA" w:rsidRDefault="00F3547C" w:rsidP="00865E06">
            <w:pPr>
              <w:spacing w:after="0" w:line="240" w:lineRule="auto"/>
              <w:jc w:val="both"/>
              <w:rPr>
                <w:rFonts w:ascii="Times New Roman" w:eastAsiaTheme="minorEastAsia" w:hAnsi="Times New Roman" w:cs="Times New Roman"/>
              </w:rPr>
            </w:pPr>
            <w:r w:rsidRPr="004A12AA">
              <w:rPr>
                <w:rFonts w:ascii="Times New Roman" w:eastAsiaTheme="minorEastAsia" w:hAnsi="Times New Roman" w:cs="Times New Roman"/>
              </w:rPr>
              <w:lastRenderedPageBreak/>
              <w:t>Iš Lietuvoje įsteigtų subjektų įrodančių dokumentų nereikalaujama. Užtenka pateikto EBVPD.</w:t>
            </w:r>
          </w:p>
          <w:p w14:paraId="1ACDE057" w14:textId="77777777" w:rsidR="00F3547C" w:rsidRPr="004A12AA" w:rsidRDefault="00F3547C" w:rsidP="00865E06">
            <w:pPr>
              <w:spacing w:after="0" w:line="240" w:lineRule="auto"/>
              <w:jc w:val="both"/>
              <w:rPr>
                <w:rFonts w:ascii="Times New Roman" w:eastAsiaTheme="minorEastAsia" w:hAnsi="Times New Roman" w:cs="Times New Roman"/>
                <w:b/>
                <w:bCs/>
                <w:iCs/>
              </w:rPr>
            </w:pPr>
          </w:p>
        </w:tc>
      </w:tr>
      <w:tr w:rsidR="004A12AA" w:rsidRPr="004A12AA" w14:paraId="1ACDE067" w14:textId="77777777" w:rsidTr="00F3547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E059" w14:textId="77777777" w:rsidR="00F3547C" w:rsidRPr="004A12AA" w:rsidRDefault="00F3547C" w:rsidP="00865E06">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E05A"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ACDE05B" w14:textId="77777777" w:rsidR="00F3547C" w:rsidRPr="004A12AA" w:rsidRDefault="00F3547C" w:rsidP="00865E06">
            <w:pPr>
              <w:spacing w:after="0" w:line="240" w:lineRule="auto"/>
              <w:jc w:val="both"/>
              <w:rPr>
                <w:rFonts w:ascii="Times New Roman" w:eastAsiaTheme="minorEastAsia" w:hAnsi="Times New Roman" w:cs="Times New Roman"/>
                <w:bCs/>
                <w:lang w:eastAsia="lt-LT"/>
              </w:rPr>
            </w:pPr>
            <w:r w:rsidRPr="004A12AA">
              <w:rPr>
                <w:rFonts w:ascii="Times New Roman" w:eastAsiaTheme="minorEastAsia" w:hAnsi="Times New Roman" w:cs="Times New Roman"/>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CDE05C" w14:textId="77777777" w:rsidR="00F3547C" w:rsidRPr="004A12AA" w:rsidRDefault="00F3547C" w:rsidP="00865E06">
            <w:pPr>
              <w:spacing w:after="0" w:line="240" w:lineRule="auto"/>
              <w:jc w:val="both"/>
              <w:rPr>
                <w:rFonts w:ascii="Times New Roman" w:eastAsiaTheme="minorEastAsia" w:hAnsi="Times New Roman" w:cs="Times New Roman"/>
                <w:bCs/>
                <w:lang w:eastAsia="lt-LT"/>
              </w:rPr>
            </w:pPr>
            <w:r w:rsidRPr="004A12AA">
              <w:rPr>
                <w:rFonts w:ascii="Times New Roman" w:eastAsiaTheme="minorEastAsia" w:hAnsi="Times New Roman" w:cs="Times New Roman"/>
                <w:bCs/>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4A12AA">
              <w:rPr>
                <w:rFonts w:ascii="Times New Roman" w:eastAsiaTheme="minorEastAsia" w:hAnsi="Times New Roman" w:cs="Times New Roman"/>
                <w:bCs/>
                <w:lang w:eastAsia="lt-LT"/>
              </w:rPr>
              <w:lastRenderedPageBreak/>
              <w:t>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5D" w14:textId="77777777" w:rsidR="00F3547C" w:rsidRPr="004A12AA" w:rsidRDefault="00F3547C" w:rsidP="00865E06">
            <w:pPr>
              <w:spacing w:after="0" w:line="240" w:lineRule="auto"/>
              <w:jc w:val="both"/>
              <w:rPr>
                <w:rFonts w:ascii="Times New Roman" w:eastAsia="Yu Mincho" w:hAnsi="Times New Roman" w:cs="Times New Roman"/>
                <w:b/>
                <w:bCs/>
                <w:lang w:eastAsia="lt-LT"/>
              </w:rPr>
            </w:pPr>
            <w:r w:rsidRPr="004A12AA">
              <w:rPr>
                <w:rFonts w:ascii="Times New Roman" w:eastAsia="Yu Mincho" w:hAnsi="Times New Roman" w:cs="Times New Roman"/>
                <w:b/>
                <w:bCs/>
                <w:lang w:eastAsia="lt-LT"/>
              </w:rPr>
              <w:lastRenderedPageBreak/>
              <w:t>VPĮ 46 straipsnio 4 dalies 4 punktas</w:t>
            </w:r>
          </w:p>
          <w:p w14:paraId="1ACDE05E" w14:textId="77777777" w:rsidR="00F3547C" w:rsidRPr="004A12AA" w:rsidRDefault="00F3547C" w:rsidP="00865E06">
            <w:pPr>
              <w:spacing w:after="0" w:line="240" w:lineRule="auto"/>
              <w:jc w:val="both"/>
              <w:rPr>
                <w:rFonts w:ascii="Times New Roman" w:eastAsia="Yu Mincho" w:hAnsi="Times New Roman" w:cs="Times New Roman"/>
                <w:lang w:eastAsia="lt-LT"/>
              </w:rPr>
            </w:pPr>
          </w:p>
          <w:p w14:paraId="1ACDE05F" w14:textId="77777777" w:rsidR="00F3547C" w:rsidRPr="004A12AA" w:rsidRDefault="00F3547C" w:rsidP="00865E06">
            <w:pPr>
              <w:spacing w:after="0" w:line="240" w:lineRule="auto"/>
              <w:jc w:val="both"/>
              <w:rPr>
                <w:rFonts w:ascii="Times New Roman" w:eastAsia="Yu Mincho" w:hAnsi="Times New Roman" w:cs="Times New Roman"/>
              </w:rPr>
            </w:pPr>
            <w:r w:rsidRPr="004A12AA">
              <w:rPr>
                <w:rFonts w:ascii="Times New Roman" w:eastAsia="Yu Mincho" w:hAnsi="Times New Roman" w:cs="Times New Roman"/>
                <w:lang w:eastAsia="lt-LT"/>
              </w:rPr>
              <w:t>EBVPD III dalies C15 punktas</w:t>
            </w:r>
            <w:r w:rsidRPr="004A12AA">
              <w:rPr>
                <w:rFonts w:ascii="Times New Roman" w:eastAsia="Yu Mincho" w:hAnsi="Times New Roman" w:cs="Times New Roman"/>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60" w14:textId="77777777" w:rsidR="00F3547C" w:rsidRPr="004A12AA" w:rsidRDefault="00F3547C" w:rsidP="00865E06">
            <w:pPr>
              <w:spacing w:after="0" w:line="240" w:lineRule="auto"/>
              <w:jc w:val="both"/>
              <w:rPr>
                <w:rFonts w:ascii="Times New Roman" w:eastAsiaTheme="minorEastAsia" w:hAnsi="Times New Roman" w:cs="Times New Roman"/>
              </w:rPr>
            </w:pPr>
            <w:r w:rsidRPr="004A12AA">
              <w:rPr>
                <w:rFonts w:ascii="Times New Roman" w:eastAsiaTheme="minorEastAsia" w:hAnsi="Times New Roman" w:cs="Times New Roman"/>
              </w:rPr>
              <w:t>Iš Lietuvoje įsteigtų subjektų įrodančių dokumentų nereikalaujama. Užtenka pateikto EBVPD.</w:t>
            </w:r>
          </w:p>
          <w:p w14:paraId="1ACDE061" w14:textId="77777777" w:rsidR="00F3547C" w:rsidRPr="004A12AA" w:rsidRDefault="00F3547C" w:rsidP="00865E06">
            <w:pPr>
              <w:spacing w:after="0" w:line="240" w:lineRule="auto"/>
              <w:jc w:val="both"/>
              <w:rPr>
                <w:rFonts w:ascii="Times New Roman" w:eastAsiaTheme="minorEastAsia" w:hAnsi="Times New Roman" w:cs="Times New Roman"/>
                <w:bCs/>
                <w:iCs/>
              </w:rPr>
            </w:pPr>
          </w:p>
          <w:p w14:paraId="1ACDE062" w14:textId="77777777" w:rsidR="00F3547C" w:rsidRPr="004A12AA" w:rsidRDefault="00F3547C" w:rsidP="00865E06">
            <w:pPr>
              <w:spacing w:after="0" w:line="240" w:lineRule="auto"/>
              <w:jc w:val="both"/>
              <w:rPr>
                <w:rFonts w:ascii="Times New Roman" w:eastAsiaTheme="minorEastAsia" w:hAnsi="Times New Roman" w:cs="Times New Roman"/>
                <w:bCs/>
                <w:iCs/>
              </w:rPr>
            </w:pPr>
          </w:p>
          <w:p w14:paraId="1ACDE063"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 xml:space="preserve">Priimant sprendimus dėl tiekėjo pašalinimo iš pirkimo procedūros šiame punkte nurodytu pašalinimo pagrindu, be kita ko, gali būti atsižvelgiama į pagal VPĮ 52 straipsnį skelbiamą informaciją: </w:t>
            </w:r>
          </w:p>
          <w:p w14:paraId="1ACDE064"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p>
          <w:p w14:paraId="1ACDE065" w14:textId="77777777" w:rsidR="00F3547C" w:rsidRPr="004A12AA" w:rsidRDefault="00F3547C" w:rsidP="00865E06">
            <w:pPr>
              <w:spacing w:after="0" w:line="240" w:lineRule="auto"/>
              <w:jc w:val="both"/>
              <w:rPr>
                <w:rFonts w:ascii="Times New Roman" w:eastAsiaTheme="minorEastAsia" w:hAnsi="Times New Roman" w:cs="Times New Roman"/>
                <w:u w:val="single"/>
                <w:lang w:eastAsia="lt-LT"/>
              </w:rPr>
            </w:pPr>
            <w:hyperlink r:id="rId14">
              <w:r w:rsidRPr="004A12AA">
                <w:rPr>
                  <w:rFonts w:ascii="Times New Roman" w:eastAsiaTheme="minorEastAsia" w:hAnsi="Times New Roman" w:cs="Times New Roman"/>
                  <w:u w:val="single"/>
                  <w:lang w:eastAsia="lt-LT"/>
                </w:rPr>
                <w:t>https://vpt.lrv.lt/melaginga-informacija-pateikusiu-tiekeju-sarasas-3</w:t>
              </w:r>
            </w:hyperlink>
          </w:p>
          <w:p w14:paraId="1ACDE066"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p>
        </w:tc>
      </w:tr>
      <w:tr w:rsidR="004A12AA" w:rsidRPr="004A12AA" w14:paraId="1ACDE071" w14:textId="77777777" w:rsidTr="00F3547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E068" w14:textId="77777777" w:rsidR="00F3547C" w:rsidRPr="004A12AA" w:rsidRDefault="00F3547C" w:rsidP="00865E06">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E069"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perkantysis subjektas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6A" w14:textId="77777777" w:rsidR="00F3547C" w:rsidRPr="004A12AA" w:rsidRDefault="00F3547C" w:rsidP="00865E06">
            <w:pPr>
              <w:spacing w:after="0" w:line="240" w:lineRule="auto"/>
              <w:jc w:val="both"/>
              <w:rPr>
                <w:rFonts w:ascii="Times New Roman" w:eastAsia="Yu Mincho" w:hAnsi="Times New Roman" w:cs="Times New Roman"/>
                <w:b/>
                <w:bCs/>
                <w:lang w:eastAsia="lt-LT"/>
              </w:rPr>
            </w:pPr>
            <w:r w:rsidRPr="004A12AA">
              <w:rPr>
                <w:rFonts w:ascii="Times New Roman" w:eastAsia="Yu Mincho" w:hAnsi="Times New Roman" w:cs="Times New Roman"/>
                <w:b/>
                <w:bCs/>
                <w:lang w:eastAsia="lt-LT"/>
              </w:rPr>
              <w:t>VPĮ 46 straipsnio 4 dalies 5 punktas</w:t>
            </w:r>
          </w:p>
          <w:p w14:paraId="1ACDE06B" w14:textId="77777777" w:rsidR="00F3547C" w:rsidRPr="004A12AA" w:rsidRDefault="00F3547C" w:rsidP="00865E06">
            <w:pPr>
              <w:spacing w:after="0" w:line="240" w:lineRule="auto"/>
              <w:jc w:val="both"/>
              <w:rPr>
                <w:rFonts w:ascii="Times New Roman" w:eastAsia="Yu Mincho" w:hAnsi="Times New Roman" w:cs="Times New Roman"/>
                <w:lang w:eastAsia="lt-LT"/>
              </w:rPr>
            </w:pPr>
          </w:p>
          <w:p w14:paraId="1ACDE06C" w14:textId="77777777" w:rsidR="00F3547C" w:rsidRPr="004A12AA" w:rsidRDefault="00F3547C" w:rsidP="00865E06">
            <w:pPr>
              <w:spacing w:after="0" w:line="240" w:lineRule="auto"/>
              <w:jc w:val="both"/>
              <w:rPr>
                <w:rFonts w:ascii="Times New Roman" w:eastAsia="Yu Mincho" w:hAnsi="Times New Roman" w:cs="Times New Roman"/>
                <w:lang w:eastAsia="lt-LT"/>
              </w:rPr>
            </w:pPr>
            <w:r w:rsidRPr="004A12AA">
              <w:rPr>
                <w:rFonts w:ascii="Times New Roman" w:eastAsia="Yu Mincho" w:hAnsi="Times New Roman" w:cs="Times New Roman"/>
                <w:lang w:eastAsia="lt-LT"/>
              </w:rPr>
              <w:t>EBVPD</w:t>
            </w:r>
            <w:r w:rsidRPr="004A12AA">
              <w:rPr>
                <w:rFonts w:ascii="Times New Roman" w:eastAsia="Arial" w:hAnsi="Times New Roman" w:cs="Times New Roman"/>
                <w:lang w:eastAsia="lt-LT"/>
              </w:rPr>
              <w:t xml:space="preserve"> III dalies C15 punktas</w:t>
            </w:r>
          </w:p>
          <w:p w14:paraId="1ACDE06D" w14:textId="77777777" w:rsidR="00F3547C" w:rsidRPr="004A12AA" w:rsidRDefault="00F3547C" w:rsidP="00865E06">
            <w:pPr>
              <w:spacing w:after="0" w:line="240" w:lineRule="auto"/>
              <w:jc w:val="both"/>
              <w:rPr>
                <w:rFonts w:ascii="Times New Roman" w:eastAsia="Yu Mincho" w:hAnsi="Times New Roman" w:cs="Times New Roman"/>
              </w:rPr>
            </w:pPr>
          </w:p>
          <w:p w14:paraId="1ACDE06E" w14:textId="77777777" w:rsidR="00F3547C" w:rsidRPr="004A12AA" w:rsidRDefault="00F3547C" w:rsidP="00865E06">
            <w:pPr>
              <w:spacing w:after="0" w:line="240" w:lineRule="auto"/>
              <w:jc w:val="both"/>
              <w:rPr>
                <w:rFonts w:ascii="Times New Roman" w:eastAsia="Yu Mincho" w:hAnsi="Times New Roman" w:cs="Times New Roman"/>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6F" w14:textId="77777777" w:rsidR="00F3547C" w:rsidRPr="004A12AA" w:rsidRDefault="00F3547C" w:rsidP="00865E06">
            <w:pPr>
              <w:spacing w:after="0" w:line="240" w:lineRule="auto"/>
              <w:jc w:val="both"/>
              <w:rPr>
                <w:rFonts w:ascii="Times New Roman" w:eastAsiaTheme="minorEastAsia" w:hAnsi="Times New Roman" w:cs="Times New Roman"/>
              </w:rPr>
            </w:pPr>
            <w:r w:rsidRPr="004A12AA">
              <w:rPr>
                <w:rFonts w:ascii="Times New Roman" w:eastAsiaTheme="minorEastAsia" w:hAnsi="Times New Roman" w:cs="Times New Roman"/>
              </w:rPr>
              <w:t>Iš Lietuvoje įsteigtų subjektų įrodančių dokumentų nereikalaujama. Užtenka pateikto EBVPD.</w:t>
            </w:r>
          </w:p>
          <w:p w14:paraId="1ACDE070" w14:textId="77777777" w:rsidR="00F3547C" w:rsidRPr="004A12AA" w:rsidRDefault="00F3547C" w:rsidP="00865E06">
            <w:pPr>
              <w:spacing w:after="0" w:line="240" w:lineRule="auto"/>
              <w:jc w:val="both"/>
              <w:rPr>
                <w:rFonts w:ascii="Times New Roman" w:eastAsiaTheme="minorEastAsia" w:hAnsi="Times New Roman" w:cs="Times New Roman"/>
                <w:b/>
                <w:bCs/>
                <w:iCs/>
              </w:rPr>
            </w:pPr>
          </w:p>
        </w:tc>
      </w:tr>
      <w:tr w:rsidR="004A12AA" w:rsidRPr="004A12AA" w14:paraId="1ACDE083" w14:textId="77777777" w:rsidTr="00F3547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E072" w14:textId="77777777" w:rsidR="00F3547C" w:rsidRPr="004A12AA" w:rsidRDefault="00F3547C" w:rsidP="00865E06">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E073"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4A12AA">
              <w:rPr>
                <w:rFonts w:ascii="Times New Roman" w:eastAsiaTheme="minorEastAsia" w:hAnsi="Times New Roman" w:cs="Times New Roman"/>
                <w:lang w:eastAsia="lt-LT"/>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CDE074"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75" w14:textId="77777777" w:rsidR="00F3547C" w:rsidRPr="004A12AA" w:rsidRDefault="00F3547C" w:rsidP="00865E06">
            <w:pPr>
              <w:spacing w:after="0" w:line="240" w:lineRule="auto"/>
              <w:jc w:val="both"/>
              <w:rPr>
                <w:rFonts w:ascii="Times New Roman" w:eastAsia="Yu Mincho" w:hAnsi="Times New Roman" w:cs="Times New Roman"/>
                <w:b/>
                <w:bCs/>
                <w:lang w:eastAsia="lt-LT"/>
              </w:rPr>
            </w:pPr>
            <w:r w:rsidRPr="004A12AA">
              <w:rPr>
                <w:rFonts w:ascii="Times New Roman" w:eastAsia="Yu Mincho" w:hAnsi="Times New Roman" w:cs="Times New Roman"/>
                <w:b/>
                <w:bCs/>
                <w:lang w:eastAsia="lt-LT"/>
              </w:rPr>
              <w:lastRenderedPageBreak/>
              <w:t>VPĮ 46 straipsnio 4 dalies 6 punktas</w:t>
            </w:r>
          </w:p>
          <w:p w14:paraId="1ACDE076" w14:textId="77777777" w:rsidR="00F3547C" w:rsidRPr="004A12AA" w:rsidRDefault="00F3547C" w:rsidP="00865E06">
            <w:pPr>
              <w:spacing w:after="0" w:line="240" w:lineRule="auto"/>
              <w:jc w:val="both"/>
              <w:rPr>
                <w:rFonts w:ascii="Times New Roman" w:eastAsia="Yu Mincho" w:hAnsi="Times New Roman" w:cs="Times New Roman"/>
                <w:lang w:eastAsia="lt-LT"/>
              </w:rPr>
            </w:pPr>
          </w:p>
          <w:p w14:paraId="1ACDE077" w14:textId="77777777" w:rsidR="00F3547C" w:rsidRPr="004A12AA" w:rsidRDefault="00F3547C" w:rsidP="00865E06">
            <w:pPr>
              <w:spacing w:after="0" w:line="240" w:lineRule="auto"/>
              <w:jc w:val="both"/>
              <w:rPr>
                <w:rFonts w:ascii="Times New Roman" w:eastAsia="Yu Mincho" w:hAnsi="Times New Roman" w:cs="Times New Roman"/>
                <w:lang w:eastAsia="lt-LT"/>
              </w:rPr>
            </w:pPr>
            <w:r w:rsidRPr="004A12AA">
              <w:rPr>
                <w:rFonts w:ascii="Times New Roman" w:eastAsia="Yu Mincho" w:hAnsi="Times New Roman" w:cs="Times New Roman"/>
                <w:lang w:eastAsia="lt-LT"/>
              </w:rPr>
              <w:t>EBVPD</w:t>
            </w:r>
            <w:r w:rsidRPr="004A12AA">
              <w:rPr>
                <w:rFonts w:ascii="Times New Roman" w:eastAsia="Arial" w:hAnsi="Times New Roman" w:cs="Times New Roman"/>
                <w:lang w:eastAsia="lt-LT"/>
              </w:rPr>
              <w:t xml:space="preserve"> III dalies C14 punktas</w:t>
            </w:r>
          </w:p>
          <w:p w14:paraId="1ACDE078" w14:textId="77777777" w:rsidR="00F3547C" w:rsidRPr="004A12AA" w:rsidRDefault="00F3547C" w:rsidP="00865E06">
            <w:pPr>
              <w:spacing w:after="0" w:line="240" w:lineRule="auto"/>
              <w:jc w:val="both"/>
              <w:rPr>
                <w:rFonts w:ascii="Times New Roman" w:eastAsia="Yu Mincho" w:hAnsi="Times New Roman" w:cs="Times New Roman"/>
              </w:rPr>
            </w:pPr>
          </w:p>
          <w:p w14:paraId="1ACDE079" w14:textId="77777777" w:rsidR="00F3547C" w:rsidRPr="004A12AA" w:rsidRDefault="00F3547C" w:rsidP="00865E06">
            <w:pPr>
              <w:spacing w:after="0" w:line="240" w:lineRule="auto"/>
              <w:jc w:val="both"/>
              <w:rPr>
                <w:rFonts w:ascii="Times New Roman" w:eastAsia="Yu Mincho" w:hAnsi="Times New Roman" w:cs="Times New Roman"/>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7A" w14:textId="77777777" w:rsidR="00F3547C" w:rsidRPr="004A12AA" w:rsidRDefault="00F3547C" w:rsidP="00865E06">
            <w:pPr>
              <w:spacing w:after="0" w:line="240" w:lineRule="auto"/>
              <w:jc w:val="both"/>
              <w:rPr>
                <w:rFonts w:ascii="Times New Roman" w:eastAsiaTheme="minorEastAsia" w:hAnsi="Times New Roman" w:cs="Times New Roman"/>
              </w:rPr>
            </w:pPr>
            <w:r w:rsidRPr="004A12AA">
              <w:rPr>
                <w:rFonts w:ascii="Times New Roman" w:eastAsiaTheme="minorEastAsia" w:hAnsi="Times New Roman" w:cs="Times New Roman"/>
              </w:rPr>
              <w:t>Iš Lietuvoje įsteigtų subjektų įrodančių dokumentų nereikalaujama. Užtenka pateikto EBVPD.</w:t>
            </w:r>
          </w:p>
          <w:p w14:paraId="1ACDE07B" w14:textId="77777777" w:rsidR="00F3547C" w:rsidRPr="004A12AA" w:rsidRDefault="00F3547C" w:rsidP="00865E06">
            <w:pPr>
              <w:spacing w:after="0" w:line="240" w:lineRule="auto"/>
              <w:jc w:val="both"/>
              <w:rPr>
                <w:rFonts w:ascii="Times New Roman" w:eastAsiaTheme="minorEastAsia" w:hAnsi="Times New Roman" w:cs="Times New Roman"/>
                <w:bCs/>
                <w:iCs/>
              </w:rPr>
            </w:pPr>
          </w:p>
          <w:p w14:paraId="1ACDE07C"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 xml:space="preserve">Priimant sprendimus dėl tiekėjo pašalinimo iš pirkimo procedūros šiame punkte nurodytu pašalinimo pagrindu, gali būti atsižvelgiama į pagal VPĮ 91 straipsnį skelbiamą informaciją: </w:t>
            </w:r>
          </w:p>
          <w:p w14:paraId="1ACDE07D"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p>
          <w:p w14:paraId="1ACDE07E"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hyperlink r:id="rId15" w:history="1">
              <w:r w:rsidRPr="004A12AA">
                <w:rPr>
                  <w:rFonts w:ascii="Times New Roman" w:eastAsiaTheme="minorEastAsia" w:hAnsi="Times New Roman" w:cs="Times New Roman"/>
                  <w:lang w:eastAsia="lt-LT"/>
                </w:rPr>
                <w:t>https://vpt.lrv.lt/lt/pasalinimo-pagrindai-1/nepatikimi-tiekejai-1</w:t>
              </w:r>
            </w:hyperlink>
          </w:p>
          <w:p w14:paraId="1ACDE07F"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p>
          <w:p w14:paraId="1ACDE080"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hyperlink r:id="rId16" w:history="1">
              <w:r w:rsidRPr="004A12AA">
                <w:rPr>
                  <w:rFonts w:ascii="Times New Roman" w:eastAsiaTheme="minorEastAsia" w:hAnsi="Times New Roman" w:cs="Times New Roman"/>
                  <w:lang w:eastAsia="lt-LT"/>
                </w:rPr>
                <w:t>https://vpt.lrv.lt/lt/pasalinimo-pagrindai-1/nepatikimu-koncesininku-sarasas-1/nepatikimu-koncesininku-sarasas</w:t>
              </w:r>
            </w:hyperlink>
          </w:p>
          <w:p w14:paraId="1ACDE081" w14:textId="77777777" w:rsidR="00F3547C" w:rsidRPr="004A12AA" w:rsidRDefault="00F3547C" w:rsidP="00865E06">
            <w:pPr>
              <w:spacing w:after="0" w:line="240" w:lineRule="auto"/>
              <w:jc w:val="both"/>
              <w:rPr>
                <w:rFonts w:ascii="Times New Roman" w:eastAsiaTheme="minorEastAsia" w:hAnsi="Times New Roman" w:cs="Times New Roman"/>
                <w:bCs/>
                <w:lang w:eastAsia="lt-LT"/>
              </w:rPr>
            </w:pPr>
          </w:p>
          <w:p w14:paraId="1ACDE082"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p>
        </w:tc>
      </w:tr>
      <w:tr w:rsidR="004A12AA" w:rsidRPr="004A12AA" w14:paraId="1ACDE08F" w14:textId="77777777" w:rsidTr="00F3547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84" w14:textId="77777777" w:rsidR="00F3547C" w:rsidRPr="004A12AA" w:rsidRDefault="00F3547C" w:rsidP="00865E06">
            <w:pPr>
              <w:numPr>
                <w:ilvl w:val="0"/>
                <w:numId w:val="4"/>
              </w:numPr>
              <w:spacing w:after="0" w:line="240" w:lineRule="auto"/>
              <w:rPr>
                <w:rFonts w:ascii="Times New Roman" w:eastAsiaTheme="minorEastAsia" w:hAnsi="Times New Roman" w:cs="Times New Roman"/>
                <w:lang w:eastAsia="lt-LT"/>
              </w:rPr>
            </w:pPr>
          </w:p>
          <w:p w14:paraId="1ACDE085" w14:textId="77777777" w:rsidR="00F3547C" w:rsidRPr="004A12AA" w:rsidRDefault="00F3547C" w:rsidP="00865E06">
            <w:pPr>
              <w:spacing w:after="0" w:line="240" w:lineRule="auto"/>
              <w:rPr>
                <w:rFonts w:ascii="Times New Roman" w:eastAsiaTheme="minorEastAsia" w:hAnsi="Times New Roman" w:cs="Times New Roman"/>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86"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Tiekėjas yra padaręs rimtą profesinį pažeidimą, dėl kurio perkantysis subjektas abejoja tiekėjo sąžiningumu, kai jis</w:t>
            </w:r>
            <w:bookmarkStart w:id="47" w:name="part_030e6c6c64ba4f96a23474e439d1b80c"/>
            <w:bookmarkEnd w:id="47"/>
            <w:r w:rsidRPr="004A12AA">
              <w:rPr>
                <w:rFonts w:ascii="Times New Roman" w:eastAsiaTheme="minorEastAsia" w:hAnsi="Times New Roman" w:cs="Times New Roman"/>
                <w:lang w:eastAsia="lt-LT"/>
              </w:rPr>
              <w:t xml:space="preserve"> yra padaręs finansinės atskaitomybės ir audito teisės aktų pažeidimą ir nuo jo padarymo dienos praėjo mažiau kaip vieni metai.</w:t>
            </w:r>
          </w:p>
          <w:p w14:paraId="1ACDE087" w14:textId="77777777" w:rsidR="00F3547C" w:rsidRPr="004A12AA" w:rsidRDefault="00F3547C" w:rsidP="00865E06">
            <w:pPr>
              <w:spacing w:after="0" w:line="240" w:lineRule="auto"/>
              <w:jc w:val="both"/>
              <w:rPr>
                <w:rFonts w:ascii="Times New Roman" w:eastAsiaTheme="minorEastAsia" w:hAnsi="Times New Roman" w:cs="Times New Roman"/>
                <w:b/>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88" w14:textId="77777777" w:rsidR="00F3547C" w:rsidRPr="004A12AA" w:rsidRDefault="00F3547C" w:rsidP="00865E06">
            <w:pPr>
              <w:spacing w:after="0" w:line="240" w:lineRule="auto"/>
              <w:jc w:val="both"/>
              <w:rPr>
                <w:rFonts w:ascii="Times New Roman" w:eastAsia="Yu Mincho" w:hAnsi="Times New Roman" w:cs="Times New Roman"/>
                <w:b/>
                <w:bCs/>
                <w:lang w:eastAsia="lt-LT"/>
              </w:rPr>
            </w:pPr>
            <w:r w:rsidRPr="004A12AA">
              <w:rPr>
                <w:rFonts w:ascii="Times New Roman" w:eastAsia="Yu Mincho" w:hAnsi="Times New Roman" w:cs="Times New Roman"/>
                <w:b/>
                <w:bCs/>
                <w:lang w:eastAsia="lt-LT"/>
              </w:rPr>
              <w:t>VPĮ 46 straipsnio 4 dalies 7 punkto a papunktis</w:t>
            </w:r>
          </w:p>
          <w:p w14:paraId="1ACDE089" w14:textId="77777777" w:rsidR="00F3547C" w:rsidRPr="004A12AA" w:rsidRDefault="00F3547C" w:rsidP="00865E06">
            <w:pPr>
              <w:spacing w:after="0" w:line="240" w:lineRule="auto"/>
              <w:jc w:val="both"/>
              <w:rPr>
                <w:rFonts w:ascii="Times New Roman" w:eastAsia="Yu Mincho" w:hAnsi="Times New Roman" w:cs="Times New Roman"/>
                <w:lang w:eastAsia="lt-LT"/>
              </w:rPr>
            </w:pPr>
          </w:p>
          <w:p w14:paraId="1ACDE08A" w14:textId="77777777" w:rsidR="00F3547C" w:rsidRPr="004A12AA" w:rsidRDefault="00F3547C" w:rsidP="00865E06">
            <w:pPr>
              <w:spacing w:after="0" w:line="240" w:lineRule="auto"/>
              <w:jc w:val="both"/>
              <w:rPr>
                <w:rFonts w:ascii="Times New Roman" w:eastAsia="Yu Mincho" w:hAnsi="Times New Roman" w:cs="Times New Roman"/>
                <w:lang w:eastAsia="lt-LT"/>
              </w:rPr>
            </w:pPr>
            <w:r w:rsidRPr="004A12AA">
              <w:rPr>
                <w:rFonts w:ascii="Times New Roman" w:eastAsia="Yu Mincho" w:hAnsi="Times New Roman" w:cs="Times New Roman"/>
                <w:lang w:eastAsia="lt-LT"/>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8B"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rPr>
              <w:t xml:space="preserve">Iš Lietuvoje įsteigtų subjektų įrodančių dokumentų nereikalaujama. Užtenka pateikto EBVPD. </w:t>
            </w:r>
            <w:r w:rsidRPr="004A12AA">
              <w:rPr>
                <w:rFonts w:ascii="Times New Roman" w:eastAsiaTheme="minorEastAsia" w:hAnsi="Times New Roman" w:cs="Times New Roman"/>
                <w:lang w:eastAsia="lt-LT"/>
              </w:rPr>
              <w:t>Priimant sprendimus dėl tiekėjo pašalinimo iš pirkimo procedūros šiame punkte nurodytu pašalinimo pagrindu, be kita ko, atsižvelgiama į</w:t>
            </w:r>
            <w:r w:rsidRPr="004A12AA">
              <w:rPr>
                <w:rFonts w:ascii="Times New Roman" w:eastAsiaTheme="minorEastAsia" w:hAnsi="Times New Roman" w:cs="Times New Roman"/>
                <w:b/>
                <w:bCs/>
                <w:lang w:eastAsia="lt-LT"/>
              </w:rPr>
              <w:t xml:space="preserve"> </w:t>
            </w:r>
            <w:r w:rsidRPr="004A12AA">
              <w:rPr>
                <w:rFonts w:ascii="Times New Roman" w:eastAsiaTheme="minorEastAsia" w:hAnsi="Times New Roman" w:cs="Times New Roman"/>
                <w:lang w:eastAsia="lt-LT"/>
              </w:rPr>
              <w:t xml:space="preserve">nacionalinėje duomenų bazėje adresu: </w:t>
            </w:r>
            <w:hyperlink r:id="rId17" w:history="1">
              <w:r w:rsidRPr="004A12AA">
                <w:rPr>
                  <w:rFonts w:ascii="Times New Roman" w:eastAsiaTheme="minorEastAsia" w:hAnsi="Times New Roman" w:cs="Times New Roman"/>
                  <w:u w:val="single"/>
                  <w:lang w:eastAsia="lt-LT"/>
                </w:rPr>
                <w:t>https://www.registrucentras.lt/jar/p/index.php</w:t>
              </w:r>
            </w:hyperlink>
          </w:p>
          <w:p w14:paraId="1ACDE08C"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paskelbtą informaciją, taip pat į šiame informaciniame pranešime pateiktą informaciją:</w:t>
            </w:r>
          </w:p>
          <w:p w14:paraId="1ACDE08D" w14:textId="77777777" w:rsidR="00F3547C" w:rsidRPr="004A12AA" w:rsidRDefault="00F3547C" w:rsidP="00865E06">
            <w:pPr>
              <w:spacing w:after="0" w:line="240" w:lineRule="auto"/>
              <w:jc w:val="both"/>
              <w:rPr>
                <w:rFonts w:ascii="Times New Roman" w:eastAsiaTheme="minorEastAsia" w:hAnsi="Times New Roman" w:cs="Times New Roman"/>
              </w:rPr>
            </w:pPr>
            <w:hyperlink r:id="rId18" w:history="1">
              <w:r w:rsidRPr="004A12AA">
                <w:rPr>
                  <w:rFonts w:ascii="Times New Roman" w:eastAsiaTheme="minorEastAsia" w:hAnsi="Times New Roman" w:cs="Times New Roman"/>
                  <w:lang w:eastAsia="lt-LT"/>
                </w:rPr>
                <w:t>https://vpt.lrv.lt/lt/naujienos/finansiniu-ataskaitu-nepateikimas-gali-tapti-kliutimi-dalyvauti-viesuosiuose-pirkimuose</w:t>
              </w:r>
            </w:hyperlink>
          </w:p>
          <w:p w14:paraId="1ACDE08E" w14:textId="77777777" w:rsidR="00F3547C" w:rsidRPr="004A12AA" w:rsidRDefault="00F3547C" w:rsidP="00865E06">
            <w:pPr>
              <w:spacing w:after="0" w:line="240" w:lineRule="auto"/>
              <w:jc w:val="both"/>
              <w:rPr>
                <w:rFonts w:ascii="Times New Roman" w:eastAsiaTheme="minorEastAsia" w:hAnsi="Times New Roman" w:cs="Times New Roman"/>
                <w:b/>
                <w:bCs/>
                <w:iCs/>
                <w:lang w:eastAsia="lt-LT"/>
              </w:rPr>
            </w:pPr>
          </w:p>
        </w:tc>
      </w:tr>
      <w:tr w:rsidR="004A12AA" w:rsidRPr="004A12AA" w14:paraId="1ACDE098" w14:textId="77777777" w:rsidTr="00F3547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E090" w14:textId="77777777" w:rsidR="00F3547C" w:rsidRPr="004A12AA" w:rsidRDefault="00F3547C" w:rsidP="00865E06">
            <w:pPr>
              <w:numPr>
                <w:ilvl w:val="0"/>
                <w:numId w:val="4"/>
              </w:numPr>
              <w:spacing w:after="0" w:line="240" w:lineRule="auto"/>
              <w:rPr>
                <w:rFonts w:ascii="Times New Roman" w:eastAsiaTheme="minorEastAsia" w:hAnsi="Times New Roman" w:cs="Times New Roman"/>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E091"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 xml:space="preserve">Tiekėjas yra padaręs rimtą profesinį pažeidimą, dėl kurio perkantysis subjektas abejoja tiekėjo sąžiningumu, </w:t>
            </w:r>
            <w:r w:rsidRPr="004A12AA">
              <w:rPr>
                <w:rFonts w:ascii="Times New Roman" w:eastAsia="Times New Roman" w:hAnsi="Times New Roman" w:cs="Times New Roman"/>
                <w:lang w:eastAsia="lt-LT"/>
              </w:rPr>
              <w:t xml:space="preserve"> kai jis (tiekėjas) neatitinka minimalių </w:t>
            </w:r>
            <w:r w:rsidRPr="004A12AA">
              <w:rPr>
                <w:rFonts w:ascii="Times New Roman" w:eastAsia="Times New Roman" w:hAnsi="Times New Roman" w:cs="Times New Roman"/>
                <w:lang w:eastAsia="lt-LT"/>
              </w:rPr>
              <w:lastRenderedPageBreak/>
              <w:t>patikimo mokesčių mokėtojo kriterijų, nustatytų Lietuvos Respublikos mokesčių administravimo įstatymo 40</w:t>
            </w:r>
            <w:r w:rsidRPr="004A12AA">
              <w:rPr>
                <w:rFonts w:ascii="Times New Roman" w:eastAsia="Times New Roman" w:hAnsi="Times New Roman" w:cs="Times New Roman"/>
                <w:vertAlign w:val="superscript"/>
                <w:lang w:eastAsia="lt-LT"/>
              </w:rPr>
              <w:t>1</w:t>
            </w:r>
            <w:r w:rsidRPr="004A12AA">
              <w:rPr>
                <w:rFonts w:ascii="Times New Roman" w:eastAsia="Times New Roman" w:hAnsi="Times New Roman" w:cs="Times New Roman"/>
                <w:lang w:eastAsia="lt-LT"/>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92" w14:textId="77777777" w:rsidR="00F3547C" w:rsidRPr="004A12AA" w:rsidRDefault="00F3547C" w:rsidP="00865E06">
            <w:pPr>
              <w:spacing w:after="0" w:line="240" w:lineRule="auto"/>
              <w:jc w:val="both"/>
              <w:rPr>
                <w:rFonts w:ascii="Times New Roman" w:eastAsia="Yu Mincho" w:hAnsi="Times New Roman" w:cs="Times New Roman"/>
                <w:b/>
                <w:bCs/>
                <w:lang w:eastAsia="lt-LT"/>
              </w:rPr>
            </w:pPr>
            <w:r w:rsidRPr="004A12AA">
              <w:rPr>
                <w:rFonts w:ascii="Times New Roman" w:eastAsia="Yu Mincho" w:hAnsi="Times New Roman" w:cs="Times New Roman"/>
                <w:b/>
                <w:bCs/>
                <w:lang w:eastAsia="lt-LT"/>
              </w:rPr>
              <w:lastRenderedPageBreak/>
              <w:t>VPĮ 46 straipsnio 4 dalies 7 punkto b papunktis</w:t>
            </w:r>
          </w:p>
          <w:p w14:paraId="1ACDE093" w14:textId="77777777" w:rsidR="00F3547C" w:rsidRPr="004A12AA" w:rsidRDefault="00F3547C" w:rsidP="00865E06">
            <w:pPr>
              <w:spacing w:after="0" w:line="240" w:lineRule="auto"/>
              <w:jc w:val="both"/>
              <w:rPr>
                <w:rFonts w:ascii="Times New Roman" w:eastAsia="Yu Mincho" w:hAnsi="Times New Roman" w:cs="Times New Roman"/>
                <w:lang w:eastAsia="lt-LT"/>
              </w:rPr>
            </w:pPr>
          </w:p>
          <w:p w14:paraId="1ACDE094" w14:textId="77777777" w:rsidR="00F3547C" w:rsidRPr="004A12AA" w:rsidRDefault="00F3547C" w:rsidP="00865E06">
            <w:pPr>
              <w:spacing w:after="0" w:line="240" w:lineRule="auto"/>
              <w:jc w:val="both"/>
              <w:rPr>
                <w:rFonts w:ascii="Times New Roman" w:eastAsia="Yu Mincho" w:hAnsi="Times New Roman" w:cs="Times New Roman"/>
              </w:rPr>
            </w:pPr>
            <w:r w:rsidRPr="004A12AA">
              <w:rPr>
                <w:rFonts w:ascii="Times New Roman" w:eastAsia="Yu Mincho" w:hAnsi="Times New Roman" w:cs="Times New Roman"/>
                <w:lang w:eastAsia="lt-LT"/>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95" w14:textId="77777777" w:rsidR="00F3547C" w:rsidRPr="004A12AA" w:rsidRDefault="00F3547C" w:rsidP="00865E06">
            <w:pPr>
              <w:spacing w:after="0" w:line="240" w:lineRule="auto"/>
              <w:jc w:val="both"/>
              <w:rPr>
                <w:rFonts w:ascii="Times New Roman" w:eastAsiaTheme="minorEastAsia" w:hAnsi="Times New Roman" w:cs="Times New Roman"/>
              </w:rPr>
            </w:pPr>
            <w:r w:rsidRPr="004A12AA">
              <w:rPr>
                <w:rFonts w:ascii="Times New Roman" w:eastAsiaTheme="minorEastAsia" w:hAnsi="Times New Roman" w:cs="Times New Roman"/>
              </w:rPr>
              <w:lastRenderedPageBreak/>
              <w:t>Iš Lietuvoje įsteigtų subjektų įrodančių dokumentų nereikalaujama. Užtenka pateikto EBVPD.</w:t>
            </w:r>
          </w:p>
          <w:p w14:paraId="1ACDE096" w14:textId="77777777" w:rsidR="00F3547C" w:rsidRPr="004A12AA" w:rsidRDefault="00F3547C" w:rsidP="00865E06">
            <w:pPr>
              <w:spacing w:after="0" w:line="240" w:lineRule="auto"/>
              <w:jc w:val="both"/>
              <w:rPr>
                <w:rFonts w:ascii="Times New Roman" w:eastAsiaTheme="minorEastAsia" w:hAnsi="Times New Roman" w:cs="Times New Roman"/>
                <w:b/>
                <w:bCs/>
                <w:iCs/>
              </w:rPr>
            </w:pPr>
          </w:p>
          <w:p w14:paraId="1ACDE097"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 xml:space="preserve">Priimant sprendimus dėl tiekėjo pašalinimo iš pirkimo procedūros šiame punkte nurodytu </w:t>
            </w:r>
            <w:r w:rsidRPr="004A12AA">
              <w:rPr>
                <w:rFonts w:ascii="Times New Roman" w:eastAsiaTheme="minorEastAsia" w:hAnsi="Times New Roman" w:cs="Times New Roman"/>
                <w:lang w:eastAsia="lt-LT"/>
              </w:rPr>
              <w:lastRenderedPageBreak/>
              <w:t>pašalinimo pagrindu, be kita ko, atsižvelgiama į</w:t>
            </w:r>
            <w:r w:rsidRPr="004A12AA">
              <w:rPr>
                <w:rFonts w:ascii="Times New Roman" w:eastAsiaTheme="minorEastAsia" w:hAnsi="Times New Roman" w:cs="Times New Roman"/>
                <w:b/>
                <w:bCs/>
                <w:lang w:eastAsia="lt-LT"/>
              </w:rPr>
              <w:t xml:space="preserve"> </w:t>
            </w:r>
            <w:r w:rsidRPr="004A12AA">
              <w:rPr>
                <w:rFonts w:ascii="Times New Roman" w:eastAsiaTheme="minorEastAsia" w:hAnsi="Times New Roman" w:cs="Times New Roman"/>
                <w:lang w:eastAsia="lt-LT"/>
              </w:rPr>
              <w:t xml:space="preserve">nacionalinėje duomenų bazėje adresu </w:t>
            </w:r>
            <w:hyperlink r:id="rId19">
              <w:r w:rsidRPr="004A12AA">
                <w:rPr>
                  <w:rFonts w:ascii="Times New Roman" w:eastAsiaTheme="minorEastAsia" w:hAnsi="Times New Roman" w:cs="Times New Roman"/>
                  <w:u w:val="single"/>
                  <w:lang w:eastAsia="lt-LT"/>
                </w:rPr>
                <w:t>https://www.vmi.lt/evmi/mokesciu-moketoju-informacija</w:t>
              </w:r>
            </w:hyperlink>
            <w:r w:rsidRPr="004A12AA">
              <w:rPr>
                <w:rFonts w:ascii="Times New Roman" w:eastAsiaTheme="minorEastAsia" w:hAnsi="Times New Roman" w:cs="Times New Roman"/>
                <w:lang w:eastAsia="lt-LT"/>
              </w:rPr>
              <w:t xml:space="preserve"> skelbiamą informaciją.</w:t>
            </w:r>
          </w:p>
        </w:tc>
      </w:tr>
      <w:tr w:rsidR="004A12AA" w:rsidRPr="004A12AA" w14:paraId="1ACDE0A2" w14:textId="77777777" w:rsidTr="00F3547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99" w14:textId="77777777" w:rsidR="00F3547C" w:rsidRPr="004A12AA" w:rsidRDefault="00F3547C" w:rsidP="00865E06">
            <w:pPr>
              <w:numPr>
                <w:ilvl w:val="0"/>
                <w:numId w:val="4"/>
              </w:numPr>
              <w:spacing w:after="0" w:line="240" w:lineRule="auto"/>
              <w:rPr>
                <w:rFonts w:ascii="Times New Roman" w:eastAsiaTheme="minorEastAsia" w:hAnsi="Times New Roman" w:cs="Times New Roman"/>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9A"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Tiekėjas yra padaręs rimtą profesinį pažeidimą, dėl kurio perkantysis subjektas abejoja tiekėjo sąžiningumu,</w:t>
            </w:r>
            <w:r w:rsidRPr="004A12AA">
              <w:rPr>
                <w:rFonts w:ascii="Times New Roman" w:eastAsia="Times New Roman" w:hAnsi="Times New Roman" w:cs="Times New Roman"/>
                <w:lang w:eastAsia="lt-LT"/>
              </w:rPr>
              <w:t xml:space="preserve"> kai jis </w:t>
            </w:r>
            <w:r w:rsidRPr="004A12AA">
              <w:rPr>
                <w:rFonts w:ascii="Times New Roman" w:eastAsiaTheme="minorEastAsia" w:hAnsi="Times New Roman" w:cs="Times New Roman"/>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9B" w14:textId="77777777" w:rsidR="00F3547C" w:rsidRPr="004A12AA" w:rsidRDefault="00F3547C" w:rsidP="00865E06">
            <w:pPr>
              <w:spacing w:after="0" w:line="240" w:lineRule="auto"/>
              <w:jc w:val="both"/>
              <w:rPr>
                <w:rFonts w:ascii="Times New Roman" w:eastAsia="Yu Mincho" w:hAnsi="Times New Roman" w:cs="Times New Roman"/>
                <w:b/>
                <w:bCs/>
                <w:lang w:eastAsia="lt-LT"/>
              </w:rPr>
            </w:pPr>
            <w:r w:rsidRPr="004A12AA">
              <w:rPr>
                <w:rFonts w:ascii="Times New Roman" w:eastAsia="Yu Mincho" w:hAnsi="Times New Roman" w:cs="Times New Roman"/>
                <w:b/>
                <w:bCs/>
                <w:lang w:eastAsia="lt-LT"/>
              </w:rPr>
              <w:t>VPĮ 46 straipsnio 4 dalies 7 punkto c papunktis</w:t>
            </w:r>
          </w:p>
          <w:p w14:paraId="1ACDE09C" w14:textId="77777777" w:rsidR="00F3547C" w:rsidRPr="004A12AA" w:rsidRDefault="00F3547C" w:rsidP="00865E06">
            <w:pPr>
              <w:spacing w:after="0" w:line="240" w:lineRule="auto"/>
              <w:jc w:val="both"/>
              <w:rPr>
                <w:rFonts w:ascii="Times New Roman" w:eastAsia="Yu Mincho" w:hAnsi="Times New Roman" w:cs="Times New Roman"/>
                <w:lang w:eastAsia="lt-LT"/>
              </w:rPr>
            </w:pPr>
          </w:p>
          <w:p w14:paraId="1ACDE09D" w14:textId="77777777" w:rsidR="00F3547C" w:rsidRPr="004A12AA" w:rsidRDefault="00F3547C" w:rsidP="00865E06">
            <w:pPr>
              <w:spacing w:after="0" w:line="240" w:lineRule="auto"/>
              <w:jc w:val="both"/>
              <w:rPr>
                <w:rFonts w:ascii="Times New Roman" w:eastAsia="Yu Mincho" w:hAnsi="Times New Roman" w:cs="Times New Roman"/>
              </w:rPr>
            </w:pPr>
            <w:r w:rsidRPr="004A12AA">
              <w:rPr>
                <w:rFonts w:ascii="Times New Roman" w:eastAsia="Yu Mincho" w:hAnsi="Times New Roman" w:cs="Times New Roman"/>
                <w:lang w:eastAsia="lt-LT"/>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9E" w14:textId="77777777" w:rsidR="00F3547C" w:rsidRPr="004A12AA" w:rsidRDefault="00F3547C" w:rsidP="00865E06">
            <w:pPr>
              <w:spacing w:after="0" w:line="240" w:lineRule="auto"/>
              <w:jc w:val="both"/>
              <w:rPr>
                <w:rFonts w:ascii="Times New Roman" w:eastAsiaTheme="minorEastAsia" w:hAnsi="Times New Roman" w:cs="Times New Roman"/>
              </w:rPr>
            </w:pPr>
            <w:r w:rsidRPr="004A12AA">
              <w:rPr>
                <w:rFonts w:ascii="Times New Roman" w:eastAsiaTheme="minorEastAsia" w:hAnsi="Times New Roman" w:cs="Times New Roman"/>
              </w:rPr>
              <w:t>Iš Lietuvoje įsteigtų subjektų įrodančių dokumentų nereikalaujama. Užtenka pateikto EBVPD.</w:t>
            </w:r>
          </w:p>
          <w:p w14:paraId="1ACDE09F" w14:textId="77777777" w:rsidR="00F3547C" w:rsidRPr="004A12AA" w:rsidRDefault="00F3547C" w:rsidP="00865E06">
            <w:pPr>
              <w:spacing w:after="0" w:line="240" w:lineRule="auto"/>
              <w:jc w:val="both"/>
              <w:rPr>
                <w:rFonts w:ascii="Times New Roman" w:eastAsiaTheme="minorEastAsia" w:hAnsi="Times New Roman" w:cs="Times New Roman"/>
                <w:bCs/>
                <w:iCs/>
              </w:rPr>
            </w:pPr>
          </w:p>
          <w:p w14:paraId="1ACDE0A0" w14:textId="77777777" w:rsidR="00F3547C" w:rsidRPr="004A12AA" w:rsidRDefault="00F3547C" w:rsidP="00865E06">
            <w:pPr>
              <w:spacing w:line="240" w:lineRule="auto"/>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 xml:space="preserve">Priimant sprendimus dėl tiekėjo pašalinimo iš pirkimo procedūros šiame punkte nurodytu pašalinimo pagrindu, be kita ko, atsižvelgiama į nacionalinėje duomenų bazėje adresu: </w:t>
            </w:r>
          </w:p>
          <w:p w14:paraId="1ACDE0A1" w14:textId="77777777" w:rsidR="00F3547C" w:rsidRPr="004A12AA" w:rsidRDefault="00F3547C" w:rsidP="00865E06">
            <w:pPr>
              <w:spacing w:line="240" w:lineRule="auto"/>
              <w:rPr>
                <w:rFonts w:ascii="Times New Roman" w:eastAsiaTheme="minorEastAsia" w:hAnsi="Times New Roman" w:cs="Times New Roman"/>
                <w:bCs/>
                <w:iCs/>
              </w:rPr>
            </w:pPr>
            <w:hyperlink r:id="rId20" w:history="1">
              <w:r w:rsidRPr="004A12AA">
                <w:rPr>
                  <w:rFonts w:ascii="Times New Roman" w:eastAsiaTheme="minorEastAsia" w:hAnsi="Times New Roman" w:cs="Times New Roman"/>
                  <w:u w:val="single"/>
                  <w:lang w:eastAsia="lt-LT"/>
                </w:rPr>
                <w:t>https://kt.gov.lt/lt/atviri-duomenys/diskvalifikavimas-is-viesuju-pirkimu</w:t>
              </w:r>
            </w:hyperlink>
            <w:r w:rsidRPr="004A12AA">
              <w:rPr>
                <w:rFonts w:ascii="Times New Roman" w:eastAsiaTheme="minorEastAsia" w:hAnsi="Times New Roman" w:cs="Times New Roman"/>
                <w:lang w:eastAsia="lt-LT"/>
              </w:rPr>
              <w:t xml:space="preserve"> skelbiamą informaciją. </w:t>
            </w:r>
          </w:p>
        </w:tc>
      </w:tr>
      <w:tr w:rsidR="004A12AA" w:rsidRPr="004A12AA" w14:paraId="1ACDE0A5" w14:textId="77777777" w:rsidTr="00F3547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A3" w14:textId="77777777" w:rsidR="00F3547C" w:rsidRPr="004A12AA" w:rsidRDefault="00F3547C" w:rsidP="00865E06">
            <w:pPr>
              <w:spacing w:after="0" w:line="240" w:lineRule="auto"/>
              <w:ind w:left="360"/>
              <w:rPr>
                <w:rFonts w:ascii="Times New Roman" w:eastAsiaTheme="minorEastAsia" w:hAnsi="Times New Roman" w:cs="Times New Roman"/>
                <w:bCs/>
                <w:lang w:eastAsia="lt-LT"/>
              </w:rPr>
            </w:pPr>
          </w:p>
        </w:tc>
        <w:tc>
          <w:tcPr>
            <w:tcW w:w="93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A4" w14:textId="77777777" w:rsidR="00F3547C" w:rsidRPr="004A12AA" w:rsidRDefault="00F3547C" w:rsidP="00865E06">
            <w:pPr>
              <w:spacing w:line="240" w:lineRule="auto"/>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 xml:space="preserve">Neprivalomi pašalinimo pagrindai pagal VPĮ 46 straipsnio 6 dalies nuostatas: </w:t>
            </w:r>
          </w:p>
        </w:tc>
      </w:tr>
      <w:tr w:rsidR="004A12AA" w:rsidRPr="004A12AA" w14:paraId="1ACDE0B5" w14:textId="77777777" w:rsidTr="00F3547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A6" w14:textId="77777777" w:rsidR="00F3547C" w:rsidRPr="004A12AA" w:rsidRDefault="00F3547C" w:rsidP="00865E06">
            <w:pPr>
              <w:numPr>
                <w:ilvl w:val="0"/>
                <w:numId w:val="4"/>
              </w:numPr>
              <w:spacing w:after="0" w:line="240" w:lineRule="auto"/>
              <w:rPr>
                <w:rFonts w:ascii="Times New Roman" w:eastAsiaTheme="minorEastAsia" w:hAnsi="Times New Roman" w:cs="Times New Roman"/>
                <w:lang w:eastAsia="lt-LT"/>
              </w:rPr>
            </w:pPr>
            <w:bookmarkStart w:id="48"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A7"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CDE0A8"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Tačiau kai yra šiame punkte apibrėžta situacija, perkantysis subjektas nepašalins tiekėjo iš pirkimo procedūros, jeigu jis pateikia pagrįstų įrodymų, kad sugebės tinkamai įvykdyti sutartį.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A9" w14:textId="77777777" w:rsidR="00F3547C" w:rsidRPr="004A12AA" w:rsidRDefault="00F3547C" w:rsidP="00865E06">
            <w:pPr>
              <w:spacing w:line="240" w:lineRule="auto"/>
              <w:rPr>
                <w:rFonts w:ascii="Times New Roman" w:eastAsia="Yu Mincho" w:hAnsi="Times New Roman" w:cs="Times New Roman"/>
                <w:lang w:eastAsia="lt-LT"/>
              </w:rPr>
            </w:pPr>
            <w:r w:rsidRPr="004A12AA">
              <w:rPr>
                <w:rFonts w:ascii="Times New Roman" w:eastAsia="Yu Mincho" w:hAnsi="Times New Roman" w:cs="Times New Roman"/>
                <w:b/>
                <w:bCs/>
                <w:lang w:eastAsia="lt-LT"/>
              </w:rPr>
              <w:t>VPĮ 46 straipsnio 6 dalies 2 punktas</w:t>
            </w:r>
          </w:p>
          <w:p w14:paraId="1ACDE0AA" w14:textId="77777777" w:rsidR="00F3547C" w:rsidRPr="004A12AA" w:rsidRDefault="00F3547C" w:rsidP="00865E06">
            <w:pPr>
              <w:spacing w:after="0" w:line="240" w:lineRule="auto"/>
              <w:jc w:val="both"/>
              <w:rPr>
                <w:rFonts w:ascii="Times New Roman" w:eastAsia="Yu Mincho" w:hAnsi="Times New Roman" w:cs="Times New Roman"/>
                <w:lang w:eastAsia="lt-LT"/>
              </w:rPr>
            </w:pPr>
          </w:p>
          <w:p w14:paraId="1ACDE0AB" w14:textId="77777777" w:rsidR="00F3547C" w:rsidRPr="004A12AA" w:rsidRDefault="00F3547C" w:rsidP="00865E06">
            <w:pPr>
              <w:spacing w:after="0" w:line="240" w:lineRule="auto"/>
              <w:jc w:val="both"/>
              <w:rPr>
                <w:rFonts w:ascii="Times New Roman" w:eastAsia="Yu Mincho" w:hAnsi="Times New Roman" w:cs="Times New Roman"/>
                <w:lang w:eastAsia="lt-LT"/>
              </w:rPr>
            </w:pPr>
            <w:r w:rsidRPr="004A12AA">
              <w:rPr>
                <w:rFonts w:ascii="Times New Roman" w:eastAsia="Yu Mincho" w:hAnsi="Times New Roman" w:cs="Times New Roman"/>
                <w:lang w:eastAsia="lt-LT"/>
              </w:rPr>
              <w:t>EBVPD III dalies C4, C5, C6, C7, C8, C9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AC"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rPr>
              <w:t xml:space="preserve">Iš Lietuvoje įsteigtų subjektų įrodančių dokumentų nereikalaujama, užtenka pateikto EBVPD. </w:t>
            </w:r>
            <w:r w:rsidRPr="004A12AA">
              <w:rPr>
                <w:rFonts w:ascii="Times New Roman" w:eastAsiaTheme="minorEastAsia" w:hAnsi="Times New Roman" w:cs="Times New Roman"/>
                <w:lang w:eastAsia="lt-LT"/>
              </w:rPr>
              <w:t>Perkantysis subjektas savarankiškai patikrina duomenis nacionalinėje duomenų bazėje, adresu:</w:t>
            </w:r>
          </w:p>
          <w:p w14:paraId="1ACDE0AD" w14:textId="77777777" w:rsidR="00F3547C" w:rsidRPr="004A12AA" w:rsidRDefault="00F3547C" w:rsidP="00865E06">
            <w:pPr>
              <w:spacing w:after="0" w:line="240" w:lineRule="auto"/>
              <w:jc w:val="both"/>
              <w:rPr>
                <w:rFonts w:ascii="Times New Roman" w:eastAsiaTheme="minorEastAsia" w:hAnsi="Times New Roman" w:cs="Times New Roman"/>
                <w:bCs/>
                <w:lang w:eastAsia="lt-LT"/>
              </w:rPr>
            </w:pPr>
            <w:hyperlink r:id="rId21" w:history="1">
              <w:r w:rsidRPr="004A12AA">
                <w:rPr>
                  <w:rFonts w:ascii="Times New Roman" w:eastAsiaTheme="minorEastAsia" w:hAnsi="Times New Roman" w:cs="Times New Roman"/>
                  <w:bCs/>
                  <w:u w:val="single"/>
                  <w:lang w:eastAsia="lt-LT"/>
                </w:rPr>
                <w:t>https://www.registrucentras.lt/jar/p/</w:t>
              </w:r>
            </w:hyperlink>
            <w:r w:rsidRPr="004A12AA">
              <w:rPr>
                <w:rFonts w:ascii="Times New Roman" w:eastAsiaTheme="minorEastAsia" w:hAnsi="Times New Roman" w:cs="Times New Roman"/>
                <w:bCs/>
                <w:lang w:eastAsia="lt-LT"/>
              </w:rPr>
              <w:t xml:space="preserve">. </w:t>
            </w:r>
          </w:p>
          <w:p w14:paraId="1ACDE0AE"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p>
          <w:p w14:paraId="1ACDE0AF" w14:textId="77777777" w:rsidR="00F3547C" w:rsidRPr="004A12AA" w:rsidRDefault="00F3547C" w:rsidP="00865E06">
            <w:pPr>
              <w:spacing w:after="0" w:line="240" w:lineRule="auto"/>
              <w:jc w:val="both"/>
              <w:rPr>
                <w:rFonts w:ascii="Times New Roman" w:eastAsiaTheme="minorEastAsia" w:hAnsi="Times New Roman" w:cs="Times New Roman"/>
                <w:i/>
                <w:iCs/>
                <w:lang w:eastAsia="lt-LT"/>
              </w:rPr>
            </w:pPr>
            <w:r w:rsidRPr="004A12AA">
              <w:rPr>
                <w:rFonts w:ascii="Times New Roman" w:eastAsiaTheme="minorEastAsia" w:hAnsi="Times New Roman" w:cs="Times New Roman"/>
                <w:lang w:eastAsia="lt-LT"/>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A12AA">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4A12AA">
              <w:rPr>
                <w:rFonts w:ascii="Times New Roman" w:eastAsia="Times New Roman" w:hAnsi="Times New Roman" w:cs="Times New Roman"/>
                <w:lang w:eastAsia="lt-LT"/>
              </w:rPr>
              <w:t>umentus</w:t>
            </w:r>
            <w:r w:rsidRPr="004A12AA">
              <w:rPr>
                <w:rFonts w:ascii="Times New Roman" w:eastAsiaTheme="minorEastAsia" w:hAnsi="Times New Roman" w:cs="Times New Roman"/>
                <w:lang w:eastAsia="lt-LT"/>
              </w:rPr>
              <w:t xml:space="preserve">. </w:t>
            </w:r>
            <w:r w:rsidRPr="004A12AA">
              <w:rPr>
                <w:rFonts w:ascii="Times New Roman" w:eastAsiaTheme="minorEastAsia" w:hAnsi="Times New Roman" w:cs="Times New Roman"/>
                <w:b/>
                <w:bCs/>
                <w:i/>
                <w:iCs/>
                <w:lang w:eastAsia="lt-LT"/>
              </w:rPr>
              <w:t>Pavyzdys</w:t>
            </w:r>
            <w:r w:rsidRPr="004A12AA">
              <w:rPr>
                <w:rFonts w:ascii="Times New Roman" w:eastAsiaTheme="minorEastAsia" w:hAnsi="Times New Roman" w:cs="Times New Roman"/>
                <w:i/>
                <w:iCs/>
                <w:lang w:eastAsia="lt-LT"/>
              </w:rPr>
              <w:t>: Jeigu perkantysis subjektas 2022-10-10 kreipėsi į tiekėją prašydama iki 2022-10-14 pateikti įrodančius dokumentus, jie turi būti išduoti ne anksčiau kaip 120 dienų, jas skaičiuojant atgal nuo 2022-10-14.</w:t>
            </w:r>
          </w:p>
          <w:p w14:paraId="1ACDE0B0"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p>
          <w:p w14:paraId="1ACDE0B1"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ACDE0B2" w14:textId="77777777" w:rsidR="00F3547C" w:rsidRPr="004A12AA" w:rsidRDefault="00F3547C" w:rsidP="00865E06">
            <w:pPr>
              <w:spacing w:after="0" w:line="240" w:lineRule="auto"/>
              <w:jc w:val="both"/>
              <w:rPr>
                <w:rFonts w:ascii="Times New Roman" w:eastAsiaTheme="minorEastAsia" w:hAnsi="Times New Roman" w:cs="Times New Roman"/>
                <w:b/>
                <w:bCs/>
                <w:i/>
                <w:iCs/>
                <w:lang w:eastAsia="lt-LT"/>
              </w:rPr>
            </w:pPr>
          </w:p>
          <w:p w14:paraId="1ACDE0B3" w14:textId="77777777" w:rsidR="00F3547C" w:rsidRPr="004A12AA" w:rsidRDefault="00F3547C" w:rsidP="00865E06">
            <w:pPr>
              <w:spacing w:after="0" w:line="240" w:lineRule="auto"/>
              <w:jc w:val="both"/>
              <w:rPr>
                <w:rFonts w:ascii="Times New Roman" w:eastAsiaTheme="minorEastAsia" w:hAnsi="Times New Roman" w:cs="Times New Roman"/>
                <w:b/>
                <w:bCs/>
                <w:i/>
                <w:iCs/>
                <w:lang w:eastAsia="lt-LT"/>
              </w:rPr>
            </w:pPr>
            <w:r w:rsidRPr="004A12AA">
              <w:rPr>
                <w:rFonts w:ascii="Times New Roman" w:eastAsiaTheme="minorEastAsia" w:hAnsi="Times New Roman" w:cs="Times New Roman"/>
                <w:b/>
                <w:bCs/>
                <w:i/>
                <w:iCs/>
                <w:lang w:eastAsia="lt-LT"/>
              </w:rPr>
              <w:t>PASTABA</w:t>
            </w:r>
          </w:p>
          <w:p w14:paraId="1ACDE0B4" w14:textId="77777777" w:rsidR="00F3547C" w:rsidRPr="004A12AA" w:rsidRDefault="00F3547C" w:rsidP="00865E06">
            <w:pPr>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lang w:eastAsia="lt-LT"/>
              </w:rPr>
              <w:t xml:space="preserve">Pažymų, patvirtinančių VPĮ 46 straipsnyje nurodytų tiekėjo pašalinimo pagrindų nebuvimą, pateikti </w:t>
            </w:r>
            <w:r w:rsidRPr="004A12AA">
              <w:rPr>
                <w:rFonts w:ascii="Times New Roman" w:eastAsiaTheme="minorEastAsia" w:hAnsi="Times New Roman" w:cs="Times New Roman"/>
                <w:lang w:eastAsia="lt-LT"/>
              </w:rPr>
              <w:lastRenderedPageBreak/>
              <w:t>nereikalaujama. Jų perkantysis subjektas reikalaus tik turėdama pagrįstų abejonių dėl tiekėjo patikimumo.</w:t>
            </w:r>
          </w:p>
        </w:tc>
      </w:tr>
      <w:bookmarkEnd w:id="48"/>
      <w:tr w:rsidR="004A12AA" w:rsidRPr="004A12AA" w14:paraId="1ACDE0BC" w14:textId="77777777" w:rsidTr="00F3547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B6" w14:textId="77777777" w:rsidR="00F3547C" w:rsidRPr="004A12AA" w:rsidRDefault="00F3547C" w:rsidP="00865E06">
            <w:pPr>
              <w:numPr>
                <w:ilvl w:val="0"/>
                <w:numId w:val="4"/>
              </w:numPr>
              <w:spacing w:after="0" w:line="240" w:lineRule="auto"/>
              <w:rPr>
                <w:rFonts w:ascii="Times New Roman" w:eastAsiaTheme="minorEastAsia" w:hAnsi="Times New Roman" w:cs="Times New Roman"/>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B7" w14:textId="77777777" w:rsidR="00F3547C" w:rsidRPr="004A12AA" w:rsidRDefault="00F3547C" w:rsidP="00865E06">
            <w:pPr>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B8" w14:textId="77777777" w:rsidR="00F3547C" w:rsidRPr="004A12AA" w:rsidRDefault="00F3547C" w:rsidP="00865E06">
            <w:pPr>
              <w:spacing w:line="240" w:lineRule="auto"/>
              <w:rPr>
                <w:rFonts w:ascii="Times New Roman" w:eastAsia="Yu Mincho" w:hAnsi="Times New Roman" w:cs="Times New Roman"/>
                <w:lang w:eastAsia="lt-LT"/>
              </w:rPr>
            </w:pPr>
            <w:r w:rsidRPr="004A12AA">
              <w:rPr>
                <w:rFonts w:ascii="Times New Roman" w:eastAsia="Yu Mincho" w:hAnsi="Times New Roman" w:cs="Times New Roman"/>
                <w:b/>
                <w:bCs/>
                <w:lang w:eastAsia="lt-LT"/>
              </w:rPr>
              <w:t>VPĮ 46 straipsnio 6 dalies 3 punktas</w:t>
            </w:r>
          </w:p>
          <w:p w14:paraId="1ACDE0B9" w14:textId="77777777" w:rsidR="00F3547C" w:rsidRPr="004A12AA" w:rsidRDefault="00F3547C" w:rsidP="00865E06">
            <w:pPr>
              <w:spacing w:after="0" w:line="240" w:lineRule="auto"/>
              <w:jc w:val="both"/>
              <w:rPr>
                <w:rFonts w:ascii="Times New Roman" w:eastAsia="Yu Mincho" w:hAnsi="Times New Roman" w:cs="Times New Roman"/>
                <w:lang w:eastAsia="lt-LT"/>
              </w:rPr>
            </w:pPr>
          </w:p>
          <w:p w14:paraId="1ACDE0BA" w14:textId="77777777" w:rsidR="00F3547C" w:rsidRPr="004A12AA" w:rsidRDefault="00F3547C" w:rsidP="00865E06">
            <w:pPr>
              <w:spacing w:after="0" w:line="240" w:lineRule="auto"/>
              <w:jc w:val="both"/>
              <w:rPr>
                <w:rFonts w:ascii="Times New Roman" w:eastAsia="Yu Mincho" w:hAnsi="Times New Roman" w:cs="Times New Roman"/>
                <w:lang w:eastAsia="lt-LT"/>
              </w:rPr>
            </w:pPr>
            <w:r w:rsidRPr="004A12AA">
              <w:rPr>
                <w:rFonts w:ascii="Times New Roman" w:eastAsia="Yu Mincho" w:hAnsi="Times New Roman" w:cs="Times New Roman"/>
                <w:lang w:eastAsia="lt-LT"/>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BB" w14:textId="77777777" w:rsidR="00F3547C" w:rsidRPr="004A12AA" w:rsidRDefault="00F3547C" w:rsidP="00865E06">
            <w:pPr>
              <w:spacing w:after="0" w:line="240" w:lineRule="auto"/>
              <w:jc w:val="both"/>
              <w:rPr>
                <w:rFonts w:ascii="Times New Roman" w:eastAsiaTheme="minorEastAsia" w:hAnsi="Times New Roman" w:cs="Times New Roman"/>
              </w:rPr>
            </w:pPr>
            <w:r w:rsidRPr="004A12AA">
              <w:rPr>
                <w:rFonts w:ascii="Times New Roman" w:eastAsiaTheme="minorEastAsia" w:hAnsi="Times New Roman" w:cs="Times New Roman"/>
              </w:rPr>
              <w:t>Iš Lietuvoje įsteigtų subjektų įrodančių dokumentų nereikalaujama, užtenka pateikto EBVPD.</w:t>
            </w:r>
          </w:p>
        </w:tc>
      </w:tr>
      <w:tr w:rsidR="007F60D3" w:rsidRPr="004A12AA" w14:paraId="1ACDE0C3" w14:textId="77777777" w:rsidTr="0016556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E0BD" w14:textId="77777777" w:rsidR="007F60D3" w:rsidRPr="004A12AA" w:rsidRDefault="007F60D3" w:rsidP="00865E06">
            <w:pPr>
              <w:numPr>
                <w:ilvl w:val="0"/>
                <w:numId w:val="4"/>
              </w:numPr>
              <w:spacing w:after="0" w:line="240" w:lineRule="auto"/>
              <w:rPr>
                <w:rFonts w:ascii="Times New Roman" w:eastAsiaTheme="minorEastAsia" w:hAnsi="Times New Roman" w:cs="Times New Roman"/>
                <w:lang w:eastAsia="lt-LT"/>
              </w:rPr>
            </w:pPr>
          </w:p>
        </w:tc>
        <w:tc>
          <w:tcPr>
            <w:tcW w:w="306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ACDE0BE" w14:textId="77777777" w:rsidR="007F60D3" w:rsidRPr="004A12AA" w:rsidRDefault="007F60D3" w:rsidP="00865E06">
            <w:pPr>
              <w:pStyle w:val="Betarp"/>
              <w:rPr>
                <w:rFonts w:ascii="Times New Roman" w:hAnsi="Times New Roman" w:cs="Times New Roman"/>
                <w:sz w:val="22"/>
                <w:szCs w:val="22"/>
              </w:rPr>
            </w:pPr>
            <w:r w:rsidRPr="004A12AA">
              <w:rPr>
                <w:rFonts w:ascii="Times New Roman" w:hAnsi="Times New Roman" w:cs="Times New Roman"/>
                <w:sz w:val="22"/>
                <w:szCs w:val="22"/>
              </w:rPr>
              <w:t>Tiekėjas yra neatlikęs jam paskirtos baudžiamojo poveikio priemonės – uždraudimo juridiniam asmeniui dalyvauti viešuosiuose pirkimuose.</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ACDE0BF" w14:textId="77777777" w:rsidR="007F60D3" w:rsidRPr="004A12AA" w:rsidRDefault="007F60D3" w:rsidP="00865E06">
            <w:pPr>
              <w:pStyle w:val="Betarp"/>
              <w:jc w:val="both"/>
              <w:rPr>
                <w:rFonts w:ascii="Times New Roman" w:eastAsia="Yu Mincho" w:hAnsi="Times New Roman" w:cs="Times New Roman"/>
                <w:b/>
                <w:bCs/>
                <w:sz w:val="22"/>
                <w:szCs w:val="22"/>
              </w:rPr>
            </w:pPr>
            <w:r w:rsidRPr="004A12AA">
              <w:rPr>
                <w:rFonts w:ascii="Times New Roman" w:eastAsia="Yu Mincho" w:hAnsi="Times New Roman" w:cs="Times New Roman"/>
                <w:b/>
                <w:bCs/>
                <w:sz w:val="22"/>
                <w:szCs w:val="22"/>
              </w:rPr>
              <w:t>VPĮ 46 straipsnio 2</w:t>
            </w:r>
            <w:r w:rsidRPr="004A12AA">
              <w:rPr>
                <w:rFonts w:ascii="Times New Roman" w:eastAsia="Yu Mincho" w:hAnsi="Times New Roman" w:cs="Times New Roman"/>
                <w:b/>
                <w:bCs/>
                <w:sz w:val="22"/>
                <w:szCs w:val="22"/>
                <w:vertAlign w:val="superscript"/>
              </w:rPr>
              <w:t>1</w:t>
            </w:r>
            <w:r w:rsidRPr="004A12AA">
              <w:rPr>
                <w:rFonts w:ascii="Times New Roman" w:eastAsia="Yu Mincho" w:hAnsi="Times New Roman" w:cs="Times New Roman"/>
                <w:b/>
                <w:bCs/>
                <w:sz w:val="22"/>
                <w:szCs w:val="22"/>
              </w:rPr>
              <w:t xml:space="preserve"> dalis </w:t>
            </w:r>
          </w:p>
          <w:p w14:paraId="1ACDE0C0" w14:textId="77777777" w:rsidR="007F60D3" w:rsidRPr="004A12AA" w:rsidRDefault="007F60D3" w:rsidP="00865E06">
            <w:pPr>
              <w:pStyle w:val="Betarp"/>
              <w:jc w:val="both"/>
              <w:rPr>
                <w:rFonts w:ascii="Times New Roman" w:eastAsia="Yu Mincho" w:hAnsi="Times New Roman" w:cs="Times New Roman"/>
                <w:b/>
                <w:bCs/>
                <w:sz w:val="22"/>
                <w:szCs w:val="22"/>
              </w:rPr>
            </w:pPr>
          </w:p>
          <w:p w14:paraId="1ACDE0C1" w14:textId="77777777" w:rsidR="007F60D3" w:rsidRPr="004A12AA" w:rsidRDefault="007F60D3" w:rsidP="00865E06">
            <w:pPr>
              <w:pStyle w:val="Betarp"/>
              <w:jc w:val="both"/>
              <w:rPr>
                <w:rFonts w:ascii="Times New Roman" w:eastAsia="Yu Mincho" w:hAnsi="Times New Roman" w:cs="Times New Roman"/>
                <w:b/>
                <w:bCs/>
                <w:sz w:val="22"/>
                <w:szCs w:val="22"/>
              </w:rPr>
            </w:pPr>
            <w:r w:rsidRPr="004A12AA">
              <w:rPr>
                <w:rFonts w:ascii="Times New Roman" w:eastAsia="Yu Mincho" w:hAnsi="Times New Roman" w:cs="Times New Roman"/>
                <w:sz w:val="22"/>
                <w:szCs w:val="22"/>
              </w:rPr>
              <w:t>EBVPD III dalies D2 punktas</w:t>
            </w:r>
          </w:p>
        </w:tc>
        <w:tc>
          <w:tcPr>
            <w:tcW w:w="481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ACDE0C2" w14:textId="77777777" w:rsidR="007F60D3" w:rsidRPr="004A12AA" w:rsidRDefault="007F60D3" w:rsidP="00865E06">
            <w:pPr>
              <w:pStyle w:val="Betarp"/>
              <w:jc w:val="both"/>
              <w:rPr>
                <w:rFonts w:ascii="Times New Roman" w:hAnsi="Times New Roman" w:cs="Times New Roman"/>
                <w:sz w:val="22"/>
                <w:szCs w:val="22"/>
                <w:lang w:eastAsia="en-US"/>
              </w:rPr>
            </w:pPr>
            <w:r w:rsidRPr="004A12AA">
              <w:rPr>
                <w:rFonts w:ascii="Times New Roman" w:hAnsi="Times New Roman" w:cs="Times New Roman"/>
                <w:sz w:val="22"/>
                <w:szCs w:val="22"/>
              </w:rPr>
              <w:t>Iš Lietuvoje įsteigtų subjektų įrodančių dokumentų nereikalaujama. Užtenka pateikto EBVPD.</w:t>
            </w:r>
          </w:p>
        </w:tc>
      </w:tr>
    </w:tbl>
    <w:p w14:paraId="1ACDE0C4" w14:textId="77777777" w:rsidR="00F3547C" w:rsidRPr="004A12AA" w:rsidRDefault="00F3547C" w:rsidP="00865E06">
      <w:pPr>
        <w:spacing w:after="0" w:line="240" w:lineRule="auto"/>
        <w:rPr>
          <w:rFonts w:ascii="Times New Roman" w:eastAsiaTheme="minorEastAsia" w:hAnsi="Times New Roman" w:cs="Times New Roman"/>
          <w:lang w:eastAsia="lt-LT"/>
        </w:rPr>
      </w:pPr>
    </w:p>
    <w:p w14:paraId="1ACDE0C5" w14:textId="77777777" w:rsidR="00F3547C" w:rsidRPr="004A12AA" w:rsidRDefault="00F3547C" w:rsidP="00865E06">
      <w:pPr>
        <w:spacing w:after="0" w:line="240" w:lineRule="auto"/>
        <w:rPr>
          <w:rFonts w:ascii="Times New Roman" w:eastAsiaTheme="minorEastAsia" w:hAnsi="Times New Roman" w:cs="Times New Roman"/>
          <w:lang w:eastAsia="lt-LT"/>
        </w:rPr>
      </w:pPr>
    </w:p>
    <w:p w14:paraId="1ACDE0C6" w14:textId="77777777" w:rsidR="00F3547C" w:rsidRPr="004A12AA" w:rsidRDefault="00F3547C" w:rsidP="00865E06">
      <w:pPr>
        <w:spacing w:after="0" w:line="240" w:lineRule="auto"/>
        <w:rPr>
          <w:rFonts w:ascii="Times New Roman" w:eastAsiaTheme="minorEastAsia" w:hAnsi="Times New Roman" w:cs="Times New Roman"/>
          <w:lang w:eastAsia="lt-LT"/>
        </w:rPr>
      </w:pPr>
    </w:p>
    <w:p w14:paraId="1ACDE0C7" w14:textId="77777777" w:rsidR="00F3547C" w:rsidRPr="004A12AA" w:rsidRDefault="00F3547C" w:rsidP="00865E06">
      <w:pPr>
        <w:spacing w:line="240" w:lineRule="auto"/>
        <w:jc w:val="center"/>
        <w:rPr>
          <w:rFonts w:ascii="Times New Roman" w:eastAsiaTheme="minorEastAsia" w:hAnsi="Times New Roman" w:cs="Times New Roman"/>
          <w:b/>
          <w:bCs/>
          <w:smallCaps/>
          <w:lang w:eastAsia="lt-LT"/>
        </w:rPr>
      </w:pPr>
      <w:r w:rsidRPr="004A12AA">
        <w:rPr>
          <w:rFonts w:ascii="Times New Roman" w:eastAsiaTheme="minorEastAsia" w:hAnsi="Times New Roman" w:cs="Times New Roman"/>
          <w:smallCaps/>
          <w:lang w:eastAsia="lt-LT"/>
        </w:rPr>
        <w:t>__________</w:t>
      </w:r>
      <w:r w:rsidRPr="004A12AA">
        <w:rPr>
          <w:rFonts w:ascii="Times New Roman" w:eastAsiaTheme="minorEastAsia" w:hAnsi="Times New Roman" w:cs="Times New Roman"/>
          <w:b/>
          <w:bCs/>
          <w:smallCaps/>
          <w:lang w:eastAsia="lt-LT"/>
        </w:rPr>
        <w:br w:type="page"/>
      </w:r>
    </w:p>
    <w:p w14:paraId="1ACDE0C8" w14:textId="77777777" w:rsidR="00F3547C" w:rsidRPr="004A12AA" w:rsidRDefault="00F3547C" w:rsidP="00865E06">
      <w:pPr>
        <w:keepNext/>
        <w:keepLines/>
        <w:spacing w:before="120" w:after="0" w:line="240" w:lineRule="auto"/>
        <w:ind w:left="5103"/>
        <w:outlineLvl w:val="1"/>
        <w:rPr>
          <w:rFonts w:ascii="Times New Roman" w:eastAsia="Calibri" w:hAnsi="Times New Roman" w:cs="Times New Roman"/>
          <w:lang w:eastAsia="lt-LT"/>
        </w:rPr>
      </w:pPr>
      <w:bookmarkStart w:id="49" w:name="_Ref38291223"/>
      <w:bookmarkStart w:id="50" w:name="_Ref38291334"/>
      <w:bookmarkStart w:id="51" w:name="_Ref38533412"/>
      <w:bookmarkStart w:id="52" w:name="_Toc168902668"/>
      <w:r w:rsidRPr="004A12AA">
        <w:rPr>
          <w:rFonts w:ascii="Times New Roman" w:eastAsia="Calibri" w:hAnsi="Times New Roman" w:cs="Times New Roman"/>
          <w:lang w:eastAsia="lt-LT"/>
        </w:rPr>
        <w:lastRenderedPageBreak/>
        <w:t>Pirkimo sąlygų 3 priedas „Tiekėjų kvalifikacijos reikalavimai ir reikalaujami kokybės bei aplinkos apsaugos vadybos sistemų standartai“</w:t>
      </w:r>
      <w:bookmarkEnd w:id="49"/>
      <w:bookmarkEnd w:id="50"/>
      <w:bookmarkEnd w:id="51"/>
      <w:bookmarkEnd w:id="52"/>
    </w:p>
    <w:p w14:paraId="1ACDE0C9" w14:textId="77777777" w:rsidR="00F3547C" w:rsidRPr="004A12AA" w:rsidRDefault="00F3547C" w:rsidP="00865E06">
      <w:pPr>
        <w:spacing w:line="240" w:lineRule="auto"/>
        <w:rPr>
          <w:rFonts w:ascii="Times New Roman" w:eastAsiaTheme="minorEastAsia" w:hAnsi="Times New Roman" w:cs="Times New Roman"/>
          <w:b/>
          <w:bCs/>
          <w:smallCaps/>
          <w:lang w:eastAsia="lt-LT"/>
        </w:rPr>
      </w:pPr>
    </w:p>
    <w:p w14:paraId="1ACDE0CA" w14:textId="77777777" w:rsidR="00F3547C" w:rsidRPr="004A12AA" w:rsidRDefault="00F3547C" w:rsidP="00865E06">
      <w:pPr>
        <w:numPr>
          <w:ilvl w:val="1"/>
          <w:numId w:val="0"/>
        </w:numPr>
        <w:spacing w:after="240" w:line="240" w:lineRule="auto"/>
        <w:jc w:val="center"/>
        <w:rPr>
          <w:rFonts w:ascii="Times New Roman" w:eastAsiaTheme="minorEastAsia" w:hAnsi="Times New Roman" w:cs="Times New Roman"/>
          <w:caps/>
          <w:smallCaps/>
          <w:spacing w:val="20"/>
          <w:lang w:eastAsia="lt-LT"/>
        </w:rPr>
      </w:pPr>
      <w:r w:rsidRPr="004A12AA">
        <w:rPr>
          <w:rFonts w:ascii="Times New Roman" w:eastAsiaTheme="minorEastAsia" w:hAnsi="Times New Roman" w:cs="Times New Roman"/>
          <w:caps/>
          <w:smallCaps/>
          <w:spacing w:val="20"/>
          <w:lang w:eastAsia="lt-LT"/>
        </w:rPr>
        <w:t xml:space="preserve">TIEKĖJŲ KVALIFIKACIJOS REIKALAVIMAI IR REIKALAVIMAI LAIKYTIS </w:t>
      </w:r>
      <w:r w:rsidRPr="004A12AA">
        <w:rPr>
          <w:rFonts w:ascii="Times New Roman" w:eastAsiaTheme="minorEastAsia" w:hAnsi="Times New Roman" w:cs="Times New Roman"/>
          <w:caps/>
          <w:spacing w:val="20"/>
        </w:rPr>
        <w:t>KOKYBĖS VADYBOS SISTEMOS IR (ARBA) APLINKOS APSAUGOS VADYBOS SISTEMOS STANDARTŲ</w:t>
      </w:r>
    </w:p>
    <w:p w14:paraId="1ACDE0CB" w14:textId="77777777" w:rsidR="00F3547C" w:rsidRPr="004A12AA" w:rsidRDefault="00F3547C" w:rsidP="00865E06">
      <w:pPr>
        <w:numPr>
          <w:ilvl w:val="0"/>
          <w:numId w:val="3"/>
        </w:numPr>
        <w:spacing w:after="0" w:line="240" w:lineRule="auto"/>
        <w:ind w:firstLine="567"/>
        <w:contextualSpacing/>
        <w:jc w:val="both"/>
        <w:rPr>
          <w:rFonts w:ascii="Times New Roman" w:hAnsi="Times New Roman" w:cs="Times New Roman"/>
        </w:rPr>
      </w:pPr>
      <w:r w:rsidRPr="004A12AA">
        <w:rPr>
          <w:rFonts w:ascii="Times New Roman" w:hAnsi="Times New Roman" w:cs="Times New Roman"/>
        </w:rPr>
        <w:t xml:space="preserve">Tiekėjo kvalifikacija turi atitikti šiame priede nustatytus reikalavimus kvalifikacijai. </w:t>
      </w:r>
    </w:p>
    <w:p w14:paraId="1ACDE0CC" w14:textId="77777777" w:rsidR="00F3547C" w:rsidRPr="004A12AA" w:rsidRDefault="00F3547C" w:rsidP="00865E06">
      <w:pPr>
        <w:numPr>
          <w:ilvl w:val="0"/>
          <w:numId w:val="3"/>
        </w:numPr>
        <w:spacing w:after="0" w:line="240" w:lineRule="auto"/>
        <w:ind w:firstLine="567"/>
        <w:contextualSpacing/>
        <w:jc w:val="both"/>
        <w:rPr>
          <w:rFonts w:ascii="Times New Roman" w:hAnsi="Times New Roman" w:cs="Times New Roman"/>
        </w:rPr>
      </w:pPr>
      <w:r w:rsidRPr="004A12AA">
        <w:rPr>
          <w:rFonts w:ascii="Times New Roman" w:hAnsi="Times New Roman" w:cs="Times New Roman"/>
        </w:rPr>
        <w:t>Kai tiekėjas remiasi kitų ūkio subjektų pajėgumais, kad atitiktų nustatytus ekonominio ir finansinio pajėgumo,</w:t>
      </w:r>
      <w:r w:rsidRPr="004A12AA">
        <w:rPr>
          <w:rFonts w:ascii="Times New Roman" w:eastAsia="Calibri" w:hAnsi="Times New Roman" w:cs="Times New Roman"/>
        </w:rPr>
        <w:t xml:space="preserve"> jie </w:t>
      </w:r>
      <w:r w:rsidRPr="004A12AA">
        <w:rPr>
          <w:rFonts w:ascii="Times New Roman" w:hAnsi="Times New Roman" w:cs="Times New Roman"/>
        </w:rPr>
        <w:t>privalo prisiimti solidarią atsakomybę už sutarties įvykdymą.</w:t>
      </w:r>
      <w:r w:rsidRPr="004A12AA">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ACDE0CD" w14:textId="77777777" w:rsidR="00F3547C" w:rsidRPr="004A12AA" w:rsidRDefault="00F3547C" w:rsidP="00865E06">
      <w:pPr>
        <w:tabs>
          <w:tab w:val="left" w:pos="709"/>
        </w:tabs>
        <w:spacing w:after="0" w:line="240" w:lineRule="auto"/>
        <w:jc w:val="both"/>
        <w:rPr>
          <w:rFonts w:ascii="Times New Roman" w:hAnsi="Times New Roman" w:cs="Times New Roman"/>
          <w:b/>
          <w:i/>
          <w:iCs/>
        </w:rPr>
      </w:pPr>
    </w:p>
    <w:tbl>
      <w:tblPr>
        <w:tblStyle w:val="Lentelstinklelis1"/>
        <w:tblW w:w="10060" w:type="dxa"/>
        <w:tblLook w:val="04A0" w:firstRow="1" w:lastRow="0" w:firstColumn="1" w:lastColumn="0" w:noHBand="0" w:noVBand="1"/>
      </w:tblPr>
      <w:tblGrid>
        <w:gridCol w:w="711"/>
        <w:gridCol w:w="2658"/>
        <w:gridCol w:w="3345"/>
        <w:gridCol w:w="3346"/>
      </w:tblGrid>
      <w:tr w:rsidR="004A12AA" w:rsidRPr="004A12AA" w14:paraId="1ACDE0D2" w14:textId="77777777" w:rsidTr="008D5076">
        <w:trPr>
          <w:trHeight w:val="717"/>
        </w:trPr>
        <w:tc>
          <w:tcPr>
            <w:tcW w:w="711" w:type="dxa"/>
            <w:shd w:val="clear" w:color="auto" w:fill="D9E2F3" w:themeFill="accent5" w:themeFillTint="33"/>
          </w:tcPr>
          <w:p w14:paraId="1ACDE0CE" w14:textId="77777777" w:rsidR="00165565" w:rsidRPr="004A12AA" w:rsidRDefault="00165565" w:rsidP="00865E06">
            <w:pPr>
              <w:widowControl w:val="0"/>
              <w:suppressAutoHyphens/>
              <w:contextualSpacing/>
              <w:jc w:val="both"/>
              <w:rPr>
                <w:rFonts w:eastAsiaTheme="minorHAnsi"/>
                <w:b/>
                <w:kern w:val="1"/>
                <w:sz w:val="22"/>
                <w:szCs w:val="22"/>
                <w:lang w:bidi="hi-IN"/>
              </w:rPr>
            </w:pPr>
            <w:r w:rsidRPr="004A12AA">
              <w:rPr>
                <w:rFonts w:eastAsiaTheme="minorHAnsi"/>
                <w:b/>
                <w:kern w:val="1"/>
                <w:sz w:val="22"/>
                <w:szCs w:val="22"/>
                <w:lang w:bidi="hi-IN"/>
              </w:rPr>
              <w:t>Eil. Nr.</w:t>
            </w:r>
          </w:p>
        </w:tc>
        <w:tc>
          <w:tcPr>
            <w:tcW w:w="2658" w:type="dxa"/>
            <w:shd w:val="clear" w:color="auto" w:fill="D9E2F3" w:themeFill="accent5" w:themeFillTint="33"/>
          </w:tcPr>
          <w:p w14:paraId="1ACDE0CF" w14:textId="77777777" w:rsidR="00165565" w:rsidRPr="004A12AA" w:rsidRDefault="00165565" w:rsidP="00865E06">
            <w:pPr>
              <w:widowControl w:val="0"/>
              <w:suppressAutoHyphens/>
              <w:contextualSpacing/>
              <w:jc w:val="both"/>
              <w:rPr>
                <w:rFonts w:eastAsiaTheme="minorHAnsi"/>
                <w:b/>
                <w:kern w:val="1"/>
                <w:sz w:val="22"/>
                <w:szCs w:val="22"/>
                <w:lang w:bidi="hi-IN"/>
              </w:rPr>
            </w:pPr>
            <w:r w:rsidRPr="004A12AA">
              <w:rPr>
                <w:rFonts w:eastAsiaTheme="minorHAnsi"/>
                <w:b/>
                <w:kern w:val="1"/>
                <w:sz w:val="22"/>
                <w:szCs w:val="22"/>
                <w:lang w:bidi="hi-IN"/>
              </w:rPr>
              <w:t>Kvalifikacijos reikalavimas</w:t>
            </w:r>
          </w:p>
        </w:tc>
        <w:tc>
          <w:tcPr>
            <w:tcW w:w="3345" w:type="dxa"/>
            <w:shd w:val="clear" w:color="auto" w:fill="D9E2F3" w:themeFill="accent5" w:themeFillTint="33"/>
          </w:tcPr>
          <w:p w14:paraId="1ACDE0D0" w14:textId="77777777" w:rsidR="00165565" w:rsidRPr="004A12AA" w:rsidRDefault="00165565" w:rsidP="00865E06">
            <w:pPr>
              <w:widowControl w:val="0"/>
              <w:suppressAutoHyphens/>
              <w:contextualSpacing/>
              <w:jc w:val="both"/>
              <w:rPr>
                <w:rFonts w:eastAsiaTheme="minorHAnsi"/>
                <w:b/>
                <w:kern w:val="1"/>
                <w:sz w:val="22"/>
                <w:szCs w:val="22"/>
                <w:lang w:bidi="hi-IN"/>
              </w:rPr>
            </w:pPr>
            <w:r w:rsidRPr="004A12AA">
              <w:rPr>
                <w:rFonts w:eastAsiaTheme="minorHAnsi"/>
                <w:b/>
                <w:kern w:val="1"/>
                <w:sz w:val="22"/>
                <w:szCs w:val="22"/>
                <w:lang w:bidi="hi-IN"/>
              </w:rPr>
              <w:t>Atitiktį reikalavimui įrodantys dokumentai</w:t>
            </w:r>
          </w:p>
        </w:tc>
        <w:tc>
          <w:tcPr>
            <w:tcW w:w="3346" w:type="dxa"/>
            <w:shd w:val="clear" w:color="auto" w:fill="D9E2F3" w:themeFill="accent5" w:themeFillTint="33"/>
          </w:tcPr>
          <w:p w14:paraId="1ACDE0D1" w14:textId="77777777" w:rsidR="00165565" w:rsidRPr="004A12AA" w:rsidRDefault="00165565" w:rsidP="00865E06">
            <w:pPr>
              <w:widowControl w:val="0"/>
              <w:suppressAutoHyphens/>
              <w:contextualSpacing/>
              <w:jc w:val="both"/>
              <w:rPr>
                <w:rFonts w:eastAsiaTheme="minorHAnsi"/>
                <w:b/>
                <w:kern w:val="1"/>
                <w:sz w:val="22"/>
                <w:szCs w:val="22"/>
                <w:lang w:bidi="hi-IN"/>
              </w:rPr>
            </w:pPr>
            <w:r w:rsidRPr="004A12AA">
              <w:rPr>
                <w:rFonts w:eastAsiaTheme="minorHAnsi"/>
                <w:b/>
                <w:kern w:val="1"/>
                <w:sz w:val="22"/>
                <w:szCs w:val="22"/>
                <w:lang w:bidi="hi-IN"/>
              </w:rPr>
              <w:t>Subjektas, kuris turi atitikti reikalavimą</w:t>
            </w:r>
          </w:p>
        </w:tc>
      </w:tr>
      <w:tr w:rsidR="004A12AA" w:rsidRPr="004A12AA" w14:paraId="1ACDE0D5" w14:textId="77777777" w:rsidTr="008D5076">
        <w:trPr>
          <w:trHeight w:val="474"/>
        </w:trPr>
        <w:tc>
          <w:tcPr>
            <w:tcW w:w="711" w:type="dxa"/>
            <w:vAlign w:val="center"/>
          </w:tcPr>
          <w:p w14:paraId="1ACDE0D3" w14:textId="77777777" w:rsidR="00165565" w:rsidRPr="004A12AA" w:rsidRDefault="008D5076" w:rsidP="00865E06">
            <w:pPr>
              <w:widowControl w:val="0"/>
              <w:suppressAutoHyphens/>
              <w:contextualSpacing/>
              <w:jc w:val="both"/>
              <w:rPr>
                <w:rFonts w:eastAsiaTheme="minorHAnsi"/>
                <w:b/>
                <w:kern w:val="1"/>
                <w:sz w:val="22"/>
                <w:szCs w:val="22"/>
                <w:lang w:bidi="hi-IN"/>
              </w:rPr>
            </w:pPr>
            <w:r w:rsidRPr="004A12AA">
              <w:rPr>
                <w:rFonts w:eastAsiaTheme="minorHAnsi"/>
                <w:b/>
                <w:kern w:val="1"/>
                <w:sz w:val="22"/>
                <w:szCs w:val="22"/>
                <w:lang w:bidi="hi-IN"/>
              </w:rPr>
              <w:t>1</w:t>
            </w:r>
            <w:r w:rsidR="00165565" w:rsidRPr="004A12AA">
              <w:rPr>
                <w:rFonts w:eastAsiaTheme="minorHAnsi"/>
                <w:b/>
                <w:kern w:val="1"/>
                <w:sz w:val="22"/>
                <w:szCs w:val="22"/>
                <w:lang w:bidi="hi-IN"/>
              </w:rPr>
              <w:t xml:space="preserve">. </w:t>
            </w:r>
          </w:p>
        </w:tc>
        <w:tc>
          <w:tcPr>
            <w:tcW w:w="9349" w:type="dxa"/>
            <w:gridSpan w:val="3"/>
            <w:vAlign w:val="center"/>
          </w:tcPr>
          <w:p w14:paraId="1ACDE0D4" w14:textId="77777777" w:rsidR="00165565" w:rsidRPr="004A12AA" w:rsidRDefault="00165565" w:rsidP="00865E06">
            <w:pPr>
              <w:widowControl w:val="0"/>
              <w:suppressAutoHyphens/>
              <w:contextualSpacing/>
              <w:jc w:val="both"/>
              <w:rPr>
                <w:rFonts w:eastAsiaTheme="minorHAnsi"/>
                <w:b/>
                <w:kern w:val="1"/>
                <w:sz w:val="22"/>
                <w:szCs w:val="22"/>
                <w:lang w:bidi="hi-IN"/>
              </w:rPr>
            </w:pPr>
            <w:r w:rsidRPr="004A12AA">
              <w:rPr>
                <w:rFonts w:eastAsiaTheme="minorHAnsi"/>
                <w:b/>
                <w:kern w:val="1"/>
                <w:sz w:val="22"/>
                <w:szCs w:val="22"/>
                <w:lang w:bidi="hi-IN"/>
              </w:rPr>
              <w:t>Techninis, profesinis ir finansinis pajėgumas.</w:t>
            </w:r>
          </w:p>
        </w:tc>
      </w:tr>
      <w:tr w:rsidR="004A12AA" w:rsidRPr="004A12AA" w14:paraId="1ACDE0DD" w14:textId="77777777" w:rsidTr="008D5076">
        <w:trPr>
          <w:trHeight w:val="324"/>
        </w:trPr>
        <w:tc>
          <w:tcPr>
            <w:tcW w:w="711" w:type="dxa"/>
          </w:tcPr>
          <w:p w14:paraId="1ACDE0D6" w14:textId="77777777" w:rsidR="00165565" w:rsidRPr="004A12AA" w:rsidRDefault="008D5076" w:rsidP="00865E06">
            <w:pPr>
              <w:widowControl w:val="0"/>
              <w:suppressAutoHyphens/>
              <w:contextualSpacing/>
              <w:jc w:val="right"/>
              <w:rPr>
                <w:rFonts w:eastAsiaTheme="minorEastAsia"/>
                <w:kern w:val="1"/>
                <w:sz w:val="22"/>
                <w:szCs w:val="22"/>
                <w:lang w:val="en-US" w:bidi="hi-IN"/>
              </w:rPr>
            </w:pPr>
            <w:r w:rsidRPr="004A12AA">
              <w:rPr>
                <w:rFonts w:eastAsiaTheme="minorEastAsia"/>
                <w:kern w:val="1"/>
                <w:sz w:val="22"/>
                <w:szCs w:val="22"/>
                <w:lang w:val="en-US" w:bidi="hi-IN"/>
              </w:rPr>
              <w:t>1</w:t>
            </w:r>
            <w:r w:rsidR="00165565" w:rsidRPr="004A12AA">
              <w:rPr>
                <w:rFonts w:eastAsiaTheme="minorEastAsia"/>
                <w:kern w:val="1"/>
                <w:sz w:val="22"/>
                <w:szCs w:val="22"/>
                <w:lang w:val="en-US" w:bidi="hi-IN"/>
              </w:rPr>
              <w:t>.1.1</w:t>
            </w:r>
          </w:p>
        </w:tc>
        <w:tc>
          <w:tcPr>
            <w:tcW w:w="2658" w:type="dxa"/>
          </w:tcPr>
          <w:p w14:paraId="1ACDE0D7" w14:textId="189EC270" w:rsidR="00165565" w:rsidRPr="004A12AA" w:rsidRDefault="00C6373E" w:rsidP="00865E06">
            <w:pPr>
              <w:widowControl w:val="0"/>
              <w:tabs>
                <w:tab w:val="left" w:pos="312"/>
              </w:tabs>
              <w:suppressAutoHyphens/>
              <w:ind w:left="28"/>
              <w:contextualSpacing/>
              <w:jc w:val="both"/>
              <w:rPr>
                <w:rFonts w:eastAsiaTheme="minorEastAsia"/>
                <w:kern w:val="1"/>
                <w:sz w:val="22"/>
                <w:szCs w:val="22"/>
                <w:lang w:bidi="hi-IN"/>
              </w:rPr>
            </w:pPr>
            <w:r w:rsidRPr="004A12AA">
              <w:rPr>
                <w:rFonts w:eastAsiaTheme="minorEastAsia"/>
                <w:kern w:val="1"/>
                <w:sz w:val="22"/>
                <w:szCs w:val="22"/>
                <w:lang w:bidi="hi-IN"/>
              </w:rPr>
              <w:t>Tiekėjas, per paskutinius 5</w:t>
            </w:r>
            <w:r w:rsidR="00165565" w:rsidRPr="004A12AA">
              <w:rPr>
                <w:rFonts w:eastAsiaTheme="minorEastAsia"/>
                <w:kern w:val="1"/>
                <w:sz w:val="22"/>
                <w:szCs w:val="22"/>
                <w:lang w:bidi="hi-IN"/>
              </w:rPr>
              <w:t xml:space="preserve"> </w:t>
            </w:r>
            <w:r w:rsidRPr="004A12AA">
              <w:rPr>
                <w:rFonts w:eastAsiaTheme="minorEastAsia"/>
                <w:kern w:val="1"/>
                <w:sz w:val="22"/>
                <w:szCs w:val="22"/>
                <w:lang w:bidi="hi-IN"/>
              </w:rPr>
              <w:t>(penki</w:t>
            </w:r>
            <w:r w:rsidR="00165565" w:rsidRPr="004A12AA">
              <w:rPr>
                <w:rFonts w:eastAsiaTheme="minorEastAsia"/>
                <w:kern w:val="1"/>
                <w:sz w:val="22"/>
                <w:szCs w:val="22"/>
                <w:lang w:bidi="hi-IN"/>
              </w:rPr>
              <w:t xml:space="preserve">) metus iki pasiūlymo pateikimo termino pabaigos pagal vieną sutartį yra įvykdęs geriamojo vandens gerinimo įrenginių (geležies, amonio ir/ar mangano šalinimo) kurių našumas ne mažesnis nei </w:t>
            </w:r>
            <w:r w:rsidR="00CE395A" w:rsidRPr="004A12AA">
              <w:rPr>
                <w:rFonts w:eastAsiaTheme="minorEastAsia"/>
                <w:kern w:val="1"/>
                <w:sz w:val="22"/>
                <w:szCs w:val="22"/>
                <w:lang w:bidi="hi-IN"/>
              </w:rPr>
              <w:t>8</w:t>
            </w:r>
            <w:r w:rsidR="00165565" w:rsidRPr="004A12AA">
              <w:rPr>
                <w:rFonts w:eastAsiaTheme="minorEastAsia"/>
                <w:kern w:val="1"/>
                <w:sz w:val="22"/>
                <w:szCs w:val="22"/>
                <w:lang w:bidi="hi-IN"/>
              </w:rPr>
              <w:t>0 m3/d ir darbų atlikimo vertė ne mažesnė kaip </w:t>
            </w:r>
            <w:r w:rsidR="00CE395A" w:rsidRPr="004A12AA">
              <w:rPr>
                <w:rFonts w:eastAsiaTheme="minorEastAsia"/>
                <w:kern w:val="1"/>
                <w:sz w:val="22"/>
                <w:szCs w:val="22"/>
                <w:lang w:bidi="hi-IN"/>
              </w:rPr>
              <w:t>8</w:t>
            </w:r>
            <w:r w:rsidR="00C80004" w:rsidRPr="004A12AA">
              <w:rPr>
                <w:rFonts w:eastAsiaTheme="minorEastAsia"/>
                <w:kern w:val="1"/>
                <w:sz w:val="22"/>
                <w:szCs w:val="22"/>
                <w:lang w:bidi="hi-IN"/>
              </w:rPr>
              <w:t>0</w:t>
            </w:r>
            <w:r w:rsidR="00165565" w:rsidRPr="004A12AA">
              <w:rPr>
                <w:rFonts w:eastAsiaTheme="minorEastAsia"/>
                <w:kern w:val="1"/>
                <w:sz w:val="22"/>
                <w:szCs w:val="22"/>
                <w:lang w:bidi="hi-IN"/>
              </w:rPr>
              <w:t xml:space="preserve"> 000 EUR be PVM, statybos ir/ar rekonstrukcijos darbų, o svarbiausių darbų atlikimas ir galutiniai rezultatai buvo tinkami. </w:t>
            </w:r>
          </w:p>
          <w:p w14:paraId="1ACDE0D8" w14:textId="77777777" w:rsidR="00165565" w:rsidRPr="004A12AA" w:rsidRDefault="00165565" w:rsidP="00865E06">
            <w:pPr>
              <w:widowControl w:val="0"/>
              <w:tabs>
                <w:tab w:val="left" w:pos="312"/>
              </w:tabs>
              <w:suppressAutoHyphens/>
              <w:ind w:left="28"/>
              <w:contextualSpacing/>
              <w:jc w:val="both"/>
              <w:rPr>
                <w:rFonts w:eastAsiaTheme="minorEastAsia"/>
                <w:kern w:val="1"/>
                <w:sz w:val="22"/>
                <w:szCs w:val="22"/>
                <w:lang w:bidi="hi-IN"/>
              </w:rPr>
            </w:pPr>
            <w:r w:rsidRPr="004A12AA">
              <w:rPr>
                <w:rFonts w:eastAsiaTheme="minorEastAsia"/>
                <w:kern w:val="1"/>
                <w:sz w:val="22"/>
                <w:szCs w:val="22"/>
                <w:lang w:bidi="hi-IN"/>
              </w:rPr>
              <w:t>Statyba turi būti pilnai užbaigta. Svarbiausi darbai: geriamojo vandens gerinimo įrenginių technologinės įrangos įrengimas, vandens gerinimo technologinio proceso paleidimas ir derinimas</w:t>
            </w:r>
          </w:p>
        </w:tc>
        <w:tc>
          <w:tcPr>
            <w:tcW w:w="3345" w:type="dxa"/>
          </w:tcPr>
          <w:p w14:paraId="1ACDE0D9" w14:textId="77777777" w:rsidR="00165565" w:rsidRPr="004A12AA" w:rsidRDefault="00165565" w:rsidP="00865E06">
            <w:pPr>
              <w:widowControl w:val="0"/>
              <w:tabs>
                <w:tab w:val="left" w:pos="312"/>
              </w:tabs>
              <w:suppressAutoHyphens/>
              <w:ind w:left="28"/>
              <w:contextualSpacing/>
              <w:jc w:val="both"/>
              <w:rPr>
                <w:rFonts w:eastAsiaTheme="minorEastAsia"/>
                <w:kern w:val="1"/>
                <w:sz w:val="22"/>
                <w:szCs w:val="22"/>
                <w:lang w:bidi="hi-IN"/>
              </w:rPr>
            </w:pPr>
            <w:r w:rsidRPr="004A12AA">
              <w:rPr>
                <w:rFonts w:eastAsiaTheme="minorEastAsia"/>
                <w:kern w:val="1"/>
                <w:sz w:val="22"/>
                <w:szCs w:val="22"/>
                <w:lang w:bidi="hi-IN"/>
              </w:rPr>
              <w:t>Pridėti patvirtintą svarbiausių statybos objektų sąrašą kartu su statinių pripažinimo tinkamais naudoti aktų kopijomis arba statybos užbaigimo aktų kopijomis arba, jei toks aktas neišrašomas, užsakovo patvirtinimus, įrodančius, kad svarbiausi darbai buvo atlikti tinkamai. Pažymose turi būti nurodyta darbų atlikimo vertė, data, vieta, statinio kategorija, grupė/pogrupis, darbų rūšis ir savo jėgomis atliktų darbų vertė.</w:t>
            </w:r>
          </w:p>
        </w:tc>
        <w:tc>
          <w:tcPr>
            <w:tcW w:w="3346" w:type="dxa"/>
          </w:tcPr>
          <w:p w14:paraId="1ACDE0DA" w14:textId="77777777" w:rsidR="00165565" w:rsidRPr="004A12AA" w:rsidRDefault="00165565" w:rsidP="00865E06">
            <w:pPr>
              <w:widowControl w:val="0"/>
              <w:suppressAutoHyphens/>
              <w:contextualSpacing/>
              <w:jc w:val="both"/>
              <w:rPr>
                <w:rFonts w:eastAsiaTheme="minorEastAsia"/>
                <w:kern w:val="1"/>
                <w:sz w:val="22"/>
                <w:szCs w:val="22"/>
                <w:lang w:bidi="hi-IN"/>
              </w:rPr>
            </w:pPr>
            <w:r w:rsidRPr="004A12AA">
              <w:rPr>
                <w:rFonts w:eastAsiaTheme="minorEastAsia"/>
                <w:kern w:val="1"/>
                <w:sz w:val="22"/>
                <w:szCs w:val="22"/>
                <w:lang w:bidi="hi-IN"/>
              </w:rPr>
              <w:t>Jeigu pasiūlymą teikia ūkio subjektų grupė – reikalavimą turi atitikti visi ūkio subjektų grupės nariai kartu (ūkio subjektų grupės narių turima patirtis sumuojama), atsižvelgiant į jų prisiimamus įsipareigojimus.</w:t>
            </w:r>
          </w:p>
          <w:p w14:paraId="1ACDE0DB" w14:textId="77777777" w:rsidR="00165565" w:rsidRPr="004A12AA" w:rsidRDefault="00165565" w:rsidP="00865E06">
            <w:pPr>
              <w:widowControl w:val="0"/>
              <w:suppressAutoHyphens/>
              <w:contextualSpacing/>
              <w:jc w:val="both"/>
              <w:rPr>
                <w:rFonts w:eastAsiaTheme="minorEastAsia"/>
                <w:kern w:val="1"/>
                <w:sz w:val="22"/>
                <w:szCs w:val="22"/>
                <w:lang w:bidi="hi-IN"/>
              </w:rPr>
            </w:pPr>
            <w:r w:rsidRPr="004A12AA">
              <w:rPr>
                <w:rFonts w:eastAsiaTheme="minorEastAsia"/>
                <w:kern w:val="1"/>
                <w:sz w:val="22"/>
                <w:szCs w:val="22"/>
                <w:lang w:bidi="hi-IN"/>
              </w:rPr>
              <w:t>Tiekėjas gali remtis kitų ūkio subjektų pajėgumais tik tuo atveju, jeigu tie subjektai patys vykdys tą pirkimo sutarties dalį, kuriai reikia jų turimų pajėgumų.  Tiekėjas gali remtis kitų ūkio subjektų pajėgumais tik ta dalimi, kurią vykdys kitas ūkio subjektas.</w:t>
            </w:r>
          </w:p>
          <w:p w14:paraId="1ACDE0DC" w14:textId="77777777" w:rsidR="00165565" w:rsidRPr="004A12AA" w:rsidRDefault="00165565" w:rsidP="00865E06">
            <w:pPr>
              <w:widowControl w:val="0"/>
              <w:suppressAutoHyphens/>
              <w:contextualSpacing/>
              <w:jc w:val="both"/>
              <w:rPr>
                <w:rFonts w:eastAsiaTheme="minorEastAsia"/>
                <w:kern w:val="1"/>
                <w:sz w:val="22"/>
                <w:szCs w:val="22"/>
                <w:lang w:bidi="hi-IN"/>
              </w:rPr>
            </w:pPr>
            <w:r w:rsidRPr="004A12AA">
              <w:rPr>
                <w:rFonts w:eastAsiaTheme="minorEastAsia"/>
                <w:kern w:val="1"/>
                <w:sz w:val="22"/>
                <w:szCs w:val="22"/>
                <w:lang w:bidi="hi-IN"/>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4A12AA" w:rsidRPr="004A12AA" w14:paraId="1ACDE0E5" w14:textId="77777777" w:rsidTr="008D5076">
        <w:trPr>
          <w:trHeight w:val="324"/>
        </w:trPr>
        <w:tc>
          <w:tcPr>
            <w:tcW w:w="711" w:type="dxa"/>
          </w:tcPr>
          <w:p w14:paraId="1ACDE0DE" w14:textId="77777777" w:rsidR="008D5076" w:rsidRPr="004A12AA" w:rsidRDefault="008D5076" w:rsidP="00865E06">
            <w:pPr>
              <w:widowControl w:val="0"/>
              <w:suppressAutoHyphens/>
              <w:contextualSpacing/>
              <w:jc w:val="right"/>
              <w:rPr>
                <w:rFonts w:eastAsiaTheme="minorEastAsia"/>
                <w:kern w:val="1"/>
                <w:sz w:val="22"/>
                <w:lang w:val="en-US" w:bidi="hi-IN"/>
              </w:rPr>
            </w:pPr>
            <w:r w:rsidRPr="004A12AA">
              <w:rPr>
                <w:rFonts w:eastAsiaTheme="minorEastAsia"/>
                <w:kern w:val="1"/>
                <w:sz w:val="22"/>
                <w:lang w:val="en-US" w:bidi="hi-IN"/>
              </w:rPr>
              <w:lastRenderedPageBreak/>
              <w:t>1.1.2</w:t>
            </w:r>
          </w:p>
        </w:tc>
        <w:tc>
          <w:tcPr>
            <w:tcW w:w="2658" w:type="dxa"/>
          </w:tcPr>
          <w:p w14:paraId="1ACDE0DF" w14:textId="6F30D099" w:rsidR="008D5076" w:rsidRPr="004A12AA" w:rsidRDefault="008D5076" w:rsidP="00865E06">
            <w:pPr>
              <w:widowControl w:val="0"/>
              <w:tabs>
                <w:tab w:val="left" w:pos="312"/>
              </w:tabs>
              <w:suppressAutoHyphens/>
              <w:ind w:left="28"/>
              <w:contextualSpacing/>
              <w:jc w:val="both"/>
              <w:rPr>
                <w:rFonts w:eastAsiaTheme="minorEastAsia"/>
                <w:kern w:val="1"/>
                <w:sz w:val="22"/>
                <w:lang w:bidi="hi-IN"/>
              </w:rPr>
            </w:pPr>
            <w:r w:rsidRPr="004A12AA">
              <w:rPr>
                <w:rFonts w:eastAsiaTheme="minorEastAsia"/>
                <w:kern w:val="1"/>
                <w:sz w:val="22"/>
                <w:lang w:bidi="hi-IN"/>
              </w:rPr>
              <w:t xml:space="preserve">Tiekėjo vidutinės metinės pajamos iš veiklos, su kuria susijęs atliekamas pirkimas, per paskutinius 2 metus iki pasiūlymo pateikimo datos, o jei ūkio subjektas įregistruotas vėliau ar veiklą atitinkamoje srityje pradėjo vėliau – nuo ūkio subjekto įregistravimo </w:t>
            </w:r>
            <w:r w:rsidR="0000771D" w:rsidRPr="004A12AA">
              <w:rPr>
                <w:rFonts w:eastAsiaTheme="minorEastAsia"/>
                <w:kern w:val="1"/>
                <w:sz w:val="22"/>
                <w:lang w:bidi="hi-IN"/>
              </w:rPr>
              <w:t>ar veiklos su pirkimu susijusio</w:t>
            </w:r>
            <w:r w:rsidRPr="004A12AA">
              <w:rPr>
                <w:rFonts w:eastAsiaTheme="minorEastAsia"/>
                <w:kern w:val="1"/>
                <w:sz w:val="22"/>
                <w:lang w:bidi="hi-IN"/>
              </w:rPr>
              <w:t xml:space="preserve">je srityje </w:t>
            </w:r>
            <w:r w:rsidR="00C30583" w:rsidRPr="004A12AA">
              <w:rPr>
                <w:rFonts w:eastAsiaTheme="minorEastAsia"/>
                <w:kern w:val="1"/>
                <w:sz w:val="22"/>
                <w:lang w:bidi="hi-IN"/>
              </w:rPr>
              <w:t>pradžios, yra ne mažesnės nei 2</w:t>
            </w:r>
            <w:r w:rsidR="006F00EF" w:rsidRPr="004A12AA">
              <w:rPr>
                <w:rFonts w:eastAsiaTheme="minorEastAsia"/>
                <w:kern w:val="1"/>
                <w:sz w:val="22"/>
                <w:lang w:bidi="hi-IN"/>
              </w:rPr>
              <w:t>5</w:t>
            </w:r>
            <w:r w:rsidRPr="004A12AA">
              <w:rPr>
                <w:rFonts w:eastAsiaTheme="minorEastAsia"/>
                <w:kern w:val="1"/>
                <w:sz w:val="22"/>
                <w:lang w:bidi="hi-IN"/>
              </w:rPr>
              <w:t>0 000 Eur</w:t>
            </w:r>
            <w:r w:rsidR="0000771D" w:rsidRPr="004A12AA">
              <w:rPr>
                <w:rFonts w:eastAsiaTheme="minorEastAsia"/>
                <w:kern w:val="1"/>
                <w:sz w:val="22"/>
                <w:lang w:bidi="hi-IN"/>
              </w:rPr>
              <w:t>.</w:t>
            </w:r>
            <w:r w:rsidRPr="004A12AA">
              <w:rPr>
                <w:rFonts w:eastAsiaTheme="minorEastAsia"/>
                <w:kern w:val="1"/>
                <w:sz w:val="22"/>
                <w:lang w:bidi="hi-IN"/>
              </w:rPr>
              <w:t xml:space="preserve"> be PVM</w:t>
            </w:r>
          </w:p>
          <w:p w14:paraId="1ACDE0E0" w14:textId="77777777" w:rsidR="008D5076" w:rsidRPr="004A12AA" w:rsidRDefault="008D5076" w:rsidP="008D5076">
            <w:pPr>
              <w:widowControl w:val="0"/>
              <w:tabs>
                <w:tab w:val="left" w:pos="312"/>
              </w:tabs>
              <w:suppressAutoHyphens/>
              <w:jc w:val="both"/>
              <w:rPr>
                <w:rFonts w:eastAsiaTheme="minorEastAsia"/>
                <w:kern w:val="1"/>
                <w:sz w:val="22"/>
                <w:lang w:bidi="hi-IN"/>
              </w:rPr>
            </w:pPr>
            <w:r w:rsidRPr="004A12AA">
              <w:rPr>
                <w:rFonts w:eastAsiaTheme="minorEastAsia"/>
                <w:kern w:val="1"/>
                <w:sz w:val="22"/>
                <w:lang w:bidi="hi-IN"/>
              </w:rPr>
              <w:t>Laikoma, kad su atliekamu pirkimu susijusi sritis yra: geriamojo vandens gerinimo įrenginių naujos statybos/rekonstrukcijos darbai</w:t>
            </w:r>
          </w:p>
        </w:tc>
        <w:tc>
          <w:tcPr>
            <w:tcW w:w="3345" w:type="dxa"/>
          </w:tcPr>
          <w:p w14:paraId="1ACDE0E1" w14:textId="77777777" w:rsidR="008D5076" w:rsidRPr="004A12AA" w:rsidRDefault="008D5076" w:rsidP="00865E06">
            <w:pPr>
              <w:widowControl w:val="0"/>
              <w:tabs>
                <w:tab w:val="left" w:pos="312"/>
              </w:tabs>
              <w:suppressAutoHyphens/>
              <w:ind w:left="28"/>
              <w:contextualSpacing/>
              <w:jc w:val="both"/>
              <w:rPr>
                <w:rFonts w:eastAsiaTheme="minorEastAsia"/>
                <w:kern w:val="1"/>
                <w:sz w:val="22"/>
                <w:lang w:bidi="hi-IN"/>
              </w:rPr>
            </w:pPr>
            <w:r w:rsidRPr="004A12AA">
              <w:rPr>
                <w:rFonts w:eastAsiaTheme="minorEastAsia"/>
                <w:kern w:val="1"/>
                <w:sz w:val="22"/>
                <w:lang w:bidi="hi-IN"/>
              </w:rPr>
              <w:t>Teikiamas ūkio subjekto vadovo ir ūkio subjekto vyriausiojo buhalterio (buhalterio) arba kito asmens, galinčio tvarkyti ūkio subjekto buhalterinę apskaitą pagal teisės aktus, pasirašyta pažymą apie gautas metines pajamas iš veiklos, su kuria susijęs atliekamas pirkimas</w:t>
            </w:r>
          </w:p>
        </w:tc>
        <w:tc>
          <w:tcPr>
            <w:tcW w:w="3346" w:type="dxa"/>
          </w:tcPr>
          <w:p w14:paraId="1ACDE0E2" w14:textId="77777777" w:rsidR="008D5076" w:rsidRPr="004A12AA" w:rsidRDefault="008D5076" w:rsidP="00865E06">
            <w:pPr>
              <w:widowControl w:val="0"/>
              <w:suppressAutoHyphens/>
              <w:contextualSpacing/>
              <w:jc w:val="both"/>
              <w:rPr>
                <w:rFonts w:eastAsiaTheme="minorEastAsia"/>
                <w:kern w:val="1"/>
                <w:sz w:val="22"/>
                <w:lang w:bidi="hi-IN"/>
              </w:rPr>
            </w:pPr>
            <w:r w:rsidRPr="004A12AA">
              <w:rPr>
                <w:rFonts w:eastAsiaTheme="minorEastAsia"/>
                <w:kern w:val="1"/>
                <w:sz w:val="22"/>
                <w:lang w:bidi="hi-IN"/>
              </w:rPr>
              <w:t>Jeigu pasiūlymą teikia ūkio subjektų grupė – reikalavimą turi atitikti visi kartu (pajėgumai sumuojami)‘</w:t>
            </w:r>
          </w:p>
          <w:p w14:paraId="1ACDE0E3" w14:textId="77777777" w:rsidR="008D5076" w:rsidRPr="004A12AA" w:rsidRDefault="008D5076" w:rsidP="00865E06">
            <w:pPr>
              <w:widowControl w:val="0"/>
              <w:suppressAutoHyphens/>
              <w:contextualSpacing/>
              <w:jc w:val="both"/>
              <w:rPr>
                <w:rFonts w:eastAsiaTheme="minorEastAsia"/>
                <w:kern w:val="1"/>
                <w:sz w:val="22"/>
                <w:lang w:bidi="hi-IN"/>
              </w:rPr>
            </w:pPr>
            <w:r w:rsidRPr="004A12AA">
              <w:rPr>
                <w:rFonts w:eastAsiaTheme="minorEastAsia"/>
                <w:kern w:val="1"/>
                <w:sz w:val="22"/>
                <w:lang w:bidi="hi-IN"/>
              </w:rPr>
              <w:t>Tiekėjas gali remtis kitų ūkio subjektų pajėgumais:</w:t>
            </w:r>
          </w:p>
          <w:p w14:paraId="1ACDE0E4" w14:textId="77777777" w:rsidR="008D5076" w:rsidRPr="004A12AA" w:rsidRDefault="008D5076" w:rsidP="00865E06">
            <w:pPr>
              <w:widowControl w:val="0"/>
              <w:suppressAutoHyphens/>
              <w:contextualSpacing/>
              <w:jc w:val="both"/>
              <w:rPr>
                <w:rFonts w:eastAsiaTheme="minorEastAsia"/>
                <w:kern w:val="1"/>
                <w:sz w:val="22"/>
                <w:lang w:bidi="hi-IN"/>
              </w:rPr>
            </w:pPr>
            <w:r w:rsidRPr="004A12AA">
              <w:rPr>
                <w:rFonts w:eastAsiaTheme="minorEastAsia"/>
                <w:kern w:val="1"/>
                <w:sz w:val="22"/>
                <w:lang w:bidi="hi-IN"/>
              </w:rPr>
              <w:t>Reikal</w:t>
            </w:r>
            <w:r w:rsidR="0000771D" w:rsidRPr="004A12AA">
              <w:rPr>
                <w:rFonts w:eastAsiaTheme="minorEastAsia"/>
                <w:kern w:val="1"/>
                <w:sz w:val="22"/>
                <w:lang w:bidi="hi-IN"/>
              </w:rPr>
              <w:t>a</w:t>
            </w:r>
            <w:r w:rsidRPr="004A12AA">
              <w:rPr>
                <w:rFonts w:eastAsiaTheme="minorEastAsia"/>
                <w:kern w:val="1"/>
                <w:sz w:val="22"/>
                <w:lang w:bidi="hi-IN"/>
              </w:rPr>
              <w:t>vimą turi atitikti visi kartu (šių ūkio subjektų pajėgumai gali būti sumuojami su tiekėjo pajėgumais).</w:t>
            </w:r>
          </w:p>
        </w:tc>
      </w:tr>
      <w:tr w:rsidR="004A12AA" w:rsidRPr="004A12AA" w14:paraId="1ACDE0E9" w14:textId="77777777" w:rsidTr="008D5076">
        <w:trPr>
          <w:trHeight w:val="324"/>
        </w:trPr>
        <w:tc>
          <w:tcPr>
            <w:tcW w:w="711" w:type="dxa"/>
          </w:tcPr>
          <w:p w14:paraId="1ACDE0E6" w14:textId="77777777" w:rsidR="00165565" w:rsidRPr="004A12AA" w:rsidRDefault="008D5076" w:rsidP="00865E06">
            <w:pPr>
              <w:widowControl w:val="0"/>
              <w:suppressAutoHyphens/>
              <w:contextualSpacing/>
              <w:jc w:val="right"/>
              <w:rPr>
                <w:rFonts w:eastAsiaTheme="minorEastAsia"/>
                <w:kern w:val="1"/>
                <w:sz w:val="22"/>
                <w:szCs w:val="22"/>
                <w:lang w:bidi="hi-IN"/>
              </w:rPr>
            </w:pPr>
            <w:r w:rsidRPr="004A12AA">
              <w:rPr>
                <w:rFonts w:eastAsiaTheme="minorEastAsia"/>
                <w:kern w:val="1"/>
                <w:sz w:val="22"/>
                <w:szCs w:val="22"/>
                <w:lang w:bidi="hi-IN"/>
              </w:rPr>
              <w:t>1</w:t>
            </w:r>
            <w:r w:rsidR="00165565" w:rsidRPr="004A12AA">
              <w:rPr>
                <w:rFonts w:eastAsiaTheme="minorEastAsia"/>
                <w:kern w:val="1"/>
                <w:sz w:val="22"/>
                <w:szCs w:val="22"/>
                <w:lang w:bidi="hi-IN"/>
              </w:rPr>
              <w:t>.2.</w:t>
            </w:r>
          </w:p>
        </w:tc>
        <w:tc>
          <w:tcPr>
            <w:tcW w:w="9349" w:type="dxa"/>
            <w:gridSpan w:val="3"/>
          </w:tcPr>
          <w:p w14:paraId="1ACDE0E7" w14:textId="77777777" w:rsidR="00165565" w:rsidRPr="004A12AA" w:rsidRDefault="00165565" w:rsidP="00865E06">
            <w:pPr>
              <w:widowControl w:val="0"/>
              <w:suppressAutoHyphens/>
              <w:rPr>
                <w:rFonts w:eastAsia="SimSun"/>
                <w:kern w:val="1"/>
                <w:sz w:val="22"/>
                <w:szCs w:val="22"/>
                <w:lang w:eastAsia="hi-IN" w:bidi="hi-IN"/>
              </w:rPr>
            </w:pPr>
            <w:r w:rsidRPr="004A12AA">
              <w:rPr>
                <w:rFonts w:eastAsia="SimSun"/>
                <w:kern w:val="1"/>
                <w:sz w:val="22"/>
                <w:szCs w:val="22"/>
                <w:lang w:eastAsia="hi-IN" w:bidi="hi-IN"/>
              </w:rPr>
              <w:t>Tiekėjas Pirkimo sutarties vykdymui privalo paskirti specialistus</w:t>
            </w:r>
            <w:r w:rsidR="008D5076" w:rsidRPr="004A12AA">
              <w:rPr>
                <w:rFonts w:eastAsia="SimSun"/>
                <w:kern w:val="1"/>
                <w:sz w:val="22"/>
                <w:szCs w:val="22"/>
                <w:lang w:eastAsia="hi-IN" w:bidi="hi-IN"/>
              </w:rPr>
              <w:t>, kurių kvalifikacija atitinka 1.2.1 – 1</w:t>
            </w:r>
            <w:r w:rsidRPr="004A12AA">
              <w:rPr>
                <w:rFonts w:eastAsia="SimSun"/>
                <w:kern w:val="1"/>
                <w:sz w:val="22"/>
                <w:szCs w:val="22"/>
                <w:lang w:eastAsia="hi-IN" w:bidi="hi-IN"/>
              </w:rPr>
              <w:t>.2.3 punktuose nurodytus reikalavimus:</w:t>
            </w:r>
          </w:p>
          <w:p w14:paraId="1ACDE0E8" w14:textId="77777777" w:rsidR="00165565" w:rsidRPr="004A12AA" w:rsidRDefault="00165565" w:rsidP="00865E06">
            <w:pPr>
              <w:widowControl w:val="0"/>
              <w:suppressAutoHyphens/>
              <w:contextualSpacing/>
              <w:jc w:val="both"/>
              <w:rPr>
                <w:rFonts w:eastAsiaTheme="minorEastAsia"/>
                <w:kern w:val="1"/>
                <w:sz w:val="22"/>
                <w:szCs w:val="22"/>
                <w:lang w:bidi="hi-IN"/>
              </w:rPr>
            </w:pPr>
          </w:p>
        </w:tc>
      </w:tr>
      <w:tr w:rsidR="004A12AA" w:rsidRPr="004A12AA" w14:paraId="1ACDE104" w14:textId="77777777" w:rsidTr="008D5076">
        <w:trPr>
          <w:trHeight w:val="324"/>
        </w:trPr>
        <w:tc>
          <w:tcPr>
            <w:tcW w:w="711" w:type="dxa"/>
          </w:tcPr>
          <w:p w14:paraId="1ACDE0EA" w14:textId="77777777" w:rsidR="00165565" w:rsidRPr="004A12AA" w:rsidRDefault="008D5076" w:rsidP="00865E06">
            <w:pPr>
              <w:widowControl w:val="0"/>
              <w:suppressAutoHyphens/>
              <w:contextualSpacing/>
              <w:jc w:val="right"/>
              <w:rPr>
                <w:rFonts w:eastAsiaTheme="minorEastAsia"/>
                <w:kern w:val="1"/>
                <w:sz w:val="22"/>
                <w:szCs w:val="22"/>
                <w:lang w:bidi="hi-IN"/>
              </w:rPr>
            </w:pPr>
            <w:r w:rsidRPr="004A12AA">
              <w:rPr>
                <w:rFonts w:eastAsiaTheme="minorEastAsia"/>
                <w:kern w:val="1"/>
                <w:sz w:val="22"/>
                <w:szCs w:val="22"/>
                <w:lang w:bidi="hi-IN"/>
              </w:rPr>
              <w:t>1</w:t>
            </w:r>
            <w:r w:rsidR="00165565" w:rsidRPr="004A12AA">
              <w:rPr>
                <w:rFonts w:eastAsiaTheme="minorEastAsia"/>
                <w:kern w:val="1"/>
                <w:sz w:val="22"/>
                <w:szCs w:val="22"/>
                <w:lang w:bidi="hi-IN"/>
              </w:rPr>
              <w:t>.</w:t>
            </w:r>
            <w:r w:rsidR="00165565" w:rsidRPr="004A12AA">
              <w:rPr>
                <w:rFonts w:eastAsiaTheme="minorEastAsia"/>
                <w:kern w:val="1"/>
                <w:sz w:val="22"/>
                <w:szCs w:val="22"/>
                <w:lang w:val="en-US" w:bidi="hi-IN"/>
              </w:rPr>
              <w:t>2</w:t>
            </w:r>
            <w:r w:rsidR="00165565" w:rsidRPr="004A12AA">
              <w:rPr>
                <w:rFonts w:eastAsiaTheme="minorEastAsia"/>
                <w:kern w:val="1"/>
                <w:sz w:val="22"/>
                <w:szCs w:val="22"/>
                <w:lang w:bidi="hi-IN"/>
              </w:rPr>
              <w:t>.1.</w:t>
            </w:r>
          </w:p>
        </w:tc>
        <w:tc>
          <w:tcPr>
            <w:tcW w:w="2658" w:type="dxa"/>
          </w:tcPr>
          <w:p w14:paraId="1ACDE0EB" w14:textId="77777777" w:rsidR="00165565" w:rsidRPr="004A12AA" w:rsidRDefault="00165565" w:rsidP="00865E06">
            <w:pPr>
              <w:widowControl w:val="0"/>
              <w:suppressAutoHyphens/>
              <w:jc w:val="both"/>
              <w:rPr>
                <w:rFonts w:eastAsiaTheme="minorEastAsia"/>
                <w:kern w:val="1"/>
                <w:sz w:val="22"/>
                <w:szCs w:val="22"/>
                <w:lang w:bidi="hi-IN"/>
              </w:rPr>
            </w:pPr>
            <w:r w:rsidRPr="004A12AA">
              <w:rPr>
                <w:rFonts w:eastAsiaTheme="minorEastAsia"/>
                <w:kern w:val="1"/>
                <w:sz w:val="22"/>
                <w:szCs w:val="22"/>
                <w:lang w:bidi="hi-IN"/>
              </w:rPr>
              <w:t>Tiekėjas pirkimo sutarties vykdymui turi paskirti ne mažiau kaip 1 (vieną) specialistą:</w:t>
            </w:r>
          </w:p>
          <w:p w14:paraId="1ACDE0EC" w14:textId="77777777" w:rsidR="00165565" w:rsidRPr="004A12AA" w:rsidRDefault="00165565" w:rsidP="00865E06">
            <w:pPr>
              <w:widowControl w:val="0"/>
              <w:suppressAutoHyphens/>
              <w:jc w:val="both"/>
              <w:rPr>
                <w:rFonts w:eastAsia="SimSun"/>
                <w:kern w:val="1"/>
                <w:sz w:val="22"/>
                <w:szCs w:val="22"/>
                <w:lang w:eastAsia="hi-IN" w:bidi="hi-IN"/>
              </w:rPr>
            </w:pPr>
            <w:r w:rsidRPr="004A12AA">
              <w:rPr>
                <w:rFonts w:eastAsiaTheme="minorEastAsia"/>
                <w:kern w:val="1"/>
                <w:sz w:val="22"/>
                <w:szCs w:val="22"/>
                <w:lang w:bidi="hi-IN"/>
              </w:rPr>
              <w:t xml:space="preserve">1) </w:t>
            </w:r>
            <w:r w:rsidRPr="004A12AA">
              <w:rPr>
                <w:rFonts w:eastAsia="SimSun"/>
                <w:kern w:val="1"/>
                <w:sz w:val="22"/>
                <w:szCs w:val="22"/>
                <w:lang w:eastAsia="hi-IN" w:bidi="hi-IN"/>
              </w:rPr>
              <w:t xml:space="preserve">kuriam suteikta teisė eiti </w:t>
            </w:r>
            <w:r w:rsidRPr="004A12AA">
              <w:rPr>
                <w:rFonts w:eastAsia="SimSun"/>
                <w:b/>
                <w:bCs/>
                <w:kern w:val="1"/>
                <w:sz w:val="22"/>
                <w:szCs w:val="22"/>
                <w:lang w:eastAsia="hi-IN" w:bidi="hi-IN"/>
              </w:rPr>
              <w:t>neypatingojo statinio statybos darbų vadovo</w:t>
            </w:r>
            <w:r w:rsidRPr="004A12AA">
              <w:rPr>
                <w:rFonts w:eastAsia="SimSun"/>
                <w:kern w:val="1"/>
                <w:sz w:val="22"/>
                <w:szCs w:val="22"/>
                <w:lang w:eastAsia="hi-IN" w:bidi="hi-IN"/>
              </w:rPr>
              <w:t xml:space="preserve"> pareigas:</w:t>
            </w:r>
          </w:p>
          <w:p w14:paraId="1ACDE0ED" w14:textId="77777777" w:rsidR="00165565" w:rsidRPr="004A12AA" w:rsidRDefault="00165565" w:rsidP="00865E06">
            <w:pPr>
              <w:widowControl w:val="0"/>
              <w:suppressAutoHyphens/>
              <w:contextualSpacing/>
              <w:jc w:val="both"/>
              <w:rPr>
                <w:rFonts w:eastAsiaTheme="minorEastAsia"/>
                <w:b/>
                <w:kern w:val="1"/>
                <w:sz w:val="22"/>
                <w:szCs w:val="22"/>
                <w:lang w:bidi="hi-IN"/>
              </w:rPr>
            </w:pPr>
          </w:p>
          <w:p w14:paraId="1ACDE0EE" w14:textId="77777777" w:rsidR="00165565" w:rsidRPr="004A12AA" w:rsidRDefault="00165565" w:rsidP="00865E06">
            <w:pPr>
              <w:widowControl w:val="0"/>
              <w:suppressAutoHyphens/>
              <w:contextualSpacing/>
              <w:jc w:val="both"/>
              <w:rPr>
                <w:rFonts w:eastAsiaTheme="minorEastAsia"/>
                <w:kern w:val="1"/>
                <w:sz w:val="22"/>
                <w:szCs w:val="22"/>
                <w:lang w:bidi="hi-IN"/>
              </w:rPr>
            </w:pPr>
            <w:r w:rsidRPr="004A12AA">
              <w:rPr>
                <w:rFonts w:eastAsiaTheme="minorEastAsia"/>
                <w:b/>
                <w:kern w:val="1"/>
                <w:sz w:val="22"/>
                <w:szCs w:val="22"/>
                <w:lang w:bidi="hi-IN"/>
              </w:rPr>
              <w:t xml:space="preserve">Statinių grupė </w:t>
            </w:r>
            <w:r w:rsidRPr="004A12AA">
              <w:rPr>
                <w:rFonts w:eastAsiaTheme="minorEastAsia"/>
                <w:kern w:val="1"/>
                <w:sz w:val="22"/>
                <w:szCs w:val="22"/>
                <w:lang w:bidi="hi-IN"/>
              </w:rPr>
              <w:t>–</w:t>
            </w:r>
          </w:p>
          <w:p w14:paraId="1ACDE0EF" w14:textId="77777777" w:rsidR="00165565" w:rsidRPr="004A12AA" w:rsidRDefault="00165565" w:rsidP="00865E06">
            <w:pPr>
              <w:widowControl w:val="0"/>
              <w:suppressAutoHyphens/>
              <w:rPr>
                <w:rFonts w:eastAsia="SimSun"/>
                <w:kern w:val="1"/>
                <w:sz w:val="22"/>
                <w:szCs w:val="22"/>
                <w:lang w:eastAsia="hi-IN" w:bidi="hi-IN"/>
              </w:rPr>
            </w:pPr>
            <w:r w:rsidRPr="004A12AA">
              <w:rPr>
                <w:rFonts w:eastAsiaTheme="minorEastAsia"/>
                <w:kern w:val="1"/>
                <w:sz w:val="22"/>
                <w:szCs w:val="22"/>
                <w:lang w:bidi="hi-IN"/>
              </w:rPr>
              <w:t xml:space="preserve">hidrotechnikos statiniai: </w:t>
            </w:r>
            <w:r w:rsidRPr="004A12AA">
              <w:rPr>
                <w:rFonts w:eastAsiaTheme="minorEastAsia"/>
                <w:kern w:val="1"/>
                <w:sz w:val="22"/>
                <w:szCs w:val="22"/>
                <w:lang w:eastAsia="hi-IN" w:bidi="hi-IN"/>
              </w:rPr>
              <w:t>v</w:t>
            </w:r>
            <w:r w:rsidRPr="004A12AA">
              <w:rPr>
                <w:rFonts w:eastAsia="SimSun"/>
                <w:kern w:val="1"/>
                <w:sz w:val="22"/>
                <w:szCs w:val="22"/>
                <w:lang w:eastAsia="hi-IN" w:bidi="hi-IN"/>
              </w:rPr>
              <w:t xml:space="preserve">andenvietės ir </w:t>
            </w:r>
            <w:proofErr w:type="spellStart"/>
            <w:r w:rsidRPr="004A12AA">
              <w:rPr>
                <w:rFonts w:eastAsia="SimSun"/>
                <w:kern w:val="1"/>
                <w:sz w:val="22"/>
                <w:szCs w:val="22"/>
                <w:lang w:eastAsia="hi-IN" w:bidi="hi-IN"/>
              </w:rPr>
              <w:t>vandenruošos</w:t>
            </w:r>
            <w:proofErr w:type="spellEnd"/>
            <w:r w:rsidRPr="004A12AA">
              <w:rPr>
                <w:rFonts w:eastAsia="SimSun"/>
                <w:kern w:val="1"/>
                <w:sz w:val="22"/>
                <w:szCs w:val="22"/>
                <w:lang w:eastAsia="hi-IN" w:bidi="hi-IN"/>
              </w:rPr>
              <w:t xml:space="preserve"> statiniai, vandentiekio ir nuotekų tinklai.</w:t>
            </w:r>
          </w:p>
          <w:p w14:paraId="1ACDE0F0" w14:textId="77777777" w:rsidR="00165565" w:rsidRPr="004A12AA" w:rsidRDefault="00165565" w:rsidP="00865E06">
            <w:pPr>
              <w:widowControl w:val="0"/>
              <w:suppressAutoHyphens/>
              <w:contextualSpacing/>
              <w:jc w:val="both"/>
              <w:rPr>
                <w:rFonts w:eastAsiaTheme="minorEastAsia"/>
                <w:kern w:val="1"/>
                <w:sz w:val="22"/>
                <w:szCs w:val="22"/>
                <w:lang w:bidi="hi-IN"/>
              </w:rPr>
            </w:pPr>
          </w:p>
          <w:p w14:paraId="1ACDE0F1" w14:textId="3AFE420D" w:rsidR="00165565" w:rsidRPr="004A12AA" w:rsidRDefault="00165565" w:rsidP="00865E06">
            <w:pPr>
              <w:widowControl w:val="0"/>
              <w:suppressAutoHyphens/>
              <w:jc w:val="both"/>
              <w:rPr>
                <w:rFonts w:eastAsia="SimSun"/>
                <w:kern w:val="1"/>
                <w:sz w:val="22"/>
                <w:szCs w:val="22"/>
                <w:lang w:eastAsia="hi-IN" w:bidi="hi-IN"/>
              </w:rPr>
            </w:pPr>
            <w:r w:rsidRPr="004A12AA">
              <w:rPr>
                <w:rFonts w:eastAsiaTheme="minorEastAsia"/>
                <w:kern w:val="1"/>
                <w:sz w:val="22"/>
                <w:szCs w:val="22"/>
                <w:lang w:eastAsia="hi-IN" w:bidi="hi-IN"/>
              </w:rPr>
              <w:t xml:space="preserve">2) </w:t>
            </w:r>
            <w:r w:rsidRPr="004A12AA">
              <w:rPr>
                <w:rFonts w:eastAsia="SimSun"/>
                <w:kern w:val="1"/>
                <w:sz w:val="22"/>
                <w:szCs w:val="22"/>
                <w:lang w:eastAsia="hi-IN" w:bidi="hi-IN"/>
              </w:rPr>
              <w:t xml:space="preserve">ir kuris turi </w:t>
            </w:r>
            <w:r w:rsidR="00736A0B" w:rsidRPr="004A12AA">
              <w:rPr>
                <w:rFonts w:eastAsia="SimSun"/>
                <w:kern w:val="1"/>
                <w:sz w:val="22"/>
                <w:szCs w:val="22"/>
                <w:lang w:eastAsia="hi-IN" w:bidi="hi-IN"/>
              </w:rPr>
              <w:t>2</w:t>
            </w:r>
            <w:r w:rsidR="00C30583" w:rsidRPr="004A12AA">
              <w:rPr>
                <w:rFonts w:eastAsia="SimSun"/>
                <w:kern w:val="1"/>
                <w:sz w:val="22"/>
                <w:szCs w:val="22"/>
                <w:lang w:eastAsia="hi-IN" w:bidi="hi-IN"/>
              </w:rPr>
              <w:t xml:space="preserve"> (metų) </w:t>
            </w:r>
            <w:r w:rsidRPr="004A12AA">
              <w:rPr>
                <w:rFonts w:eastAsia="SimSun"/>
                <w:kern w:val="1"/>
                <w:sz w:val="22"/>
                <w:szCs w:val="22"/>
                <w:lang w:eastAsia="hi-IN" w:bidi="hi-IN"/>
              </w:rPr>
              <w:t>darbo patirtį, sėkmingai įvykdžius (išduotas statybos užbaigimo dokumentas)</w:t>
            </w:r>
            <w:r w:rsidRPr="004A12AA">
              <w:rPr>
                <w:rFonts w:eastAsia="SimSun"/>
                <w:b/>
                <w:bCs/>
                <w:kern w:val="1"/>
                <w:sz w:val="22"/>
                <w:szCs w:val="22"/>
                <w:lang w:eastAsia="hi-IN" w:bidi="hi-IN"/>
              </w:rPr>
              <w:t xml:space="preserve"> statybos darbų vadovo</w:t>
            </w:r>
            <w:r w:rsidRPr="004A12AA">
              <w:rPr>
                <w:rFonts w:eastAsia="SimSun"/>
                <w:kern w:val="1"/>
                <w:sz w:val="22"/>
                <w:szCs w:val="22"/>
                <w:lang w:eastAsia="hi-IN" w:bidi="hi-IN"/>
              </w:rPr>
              <w:t xml:space="preserve"> funkcijas bent viename statybų projekte, kurio objektas – neypatingo statinio kategorijai priskiriamo </w:t>
            </w:r>
            <w:r w:rsidRPr="004A12AA">
              <w:rPr>
                <w:rFonts w:eastAsia="SimSun"/>
                <w:kern w:val="1"/>
                <w:sz w:val="22"/>
                <w:szCs w:val="22"/>
                <w:lang w:eastAsia="hi-IN" w:bidi="hi-IN"/>
              </w:rPr>
              <w:lastRenderedPageBreak/>
              <w:t xml:space="preserve">vandenvietės ir/ar  </w:t>
            </w:r>
            <w:proofErr w:type="spellStart"/>
            <w:r w:rsidRPr="004A12AA">
              <w:rPr>
                <w:rFonts w:eastAsia="SimSun"/>
                <w:kern w:val="1"/>
                <w:sz w:val="22"/>
                <w:szCs w:val="22"/>
                <w:lang w:eastAsia="hi-IN" w:bidi="hi-IN"/>
              </w:rPr>
              <w:t>vandenruošos</w:t>
            </w:r>
            <w:proofErr w:type="spellEnd"/>
            <w:r w:rsidRPr="004A12AA">
              <w:rPr>
                <w:rFonts w:eastAsia="SimSun"/>
                <w:kern w:val="1"/>
                <w:sz w:val="22"/>
                <w:szCs w:val="22"/>
                <w:lang w:eastAsia="hi-IN" w:bidi="hi-IN"/>
              </w:rPr>
              <w:t xml:space="preserve"> statinio, kurio našumas ne mažesnis nei </w:t>
            </w:r>
            <w:r w:rsidR="00736A0B" w:rsidRPr="004A12AA">
              <w:rPr>
                <w:rFonts w:eastAsia="SimSun"/>
                <w:kern w:val="1"/>
                <w:sz w:val="22"/>
                <w:szCs w:val="22"/>
                <w:lang w:eastAsia="hi-IN" w:bidi="hi-IN"/>
              </w:rPr>
              <w:t>8</w:t>
            </w:r>
            <w:r w:rsidRPr="004A12AA">
              <w:rPr>
                <w:rFonts w:eastAsia="SimSun"/>
                <w:kern w:val="1"/>
                <w:sz w:val="22"/>
                <w:szCs w:val="22"/>
                <w:lang w:eastAsia="hi-IN" w:bidi="hi-IN"/>
              </w:rPr>
              <w:t>0 m</w:t>
            </w:r>
            <w:r w:rsidRPr="004A12AA">
              <w:rPr>
                <w:rFonts w:eastAsia="SimSun"/>
                <w:kern w:val="1"/>
                <w:sz w:val="22"/>
                <w:szCs w:val="22"/>
                <w:vertAlign w:val="superscript"/>
                <w:lang w:eastAsia="hi-IN" w:bidi="hi-IN"/>
              </w:rPr>
              <w:t>3</w:t>
            </w:r>
            <w:r w:rsidRPr="004A12AA">
              <w:rPr>
                <w:rFonts w:eastAsia="SimSun"/>
                <w:kern w:val="1"/>
                <w:sz w:val="22"/>
                <w:szCs w:val="22"/>
                <w:lang w:eastAsia="hi-IN" w:bidi="hi-IN"/>
              </w:rPr>
              <w:t xml:space="preserve">/d, statybos  darbai. </w:t>
            </w:r>
          </w:p>
          <w:p w14:paraId="1ACDE0F2" w14:textId="77777777" w:rsidR="00165565" w:rsidRPr="004A12AA" w:rsidRDefault="00165565" w:rsidP="00865E06">
            <w:pPr>
              <w:rPr>
                <w:rFonts w:eastAsiaTheme="minorEastAsia"/>
                <w:sz w:val="22"/>
                <w:szCs w:val="22"/>
              </w:rPr>
            </w:pPr>
          </w:p>
        </w:tc>
        <w:tc>
          <w:tcPr>
            <w:tcW w:w="3345" w:type="dxa"/>
            <w:vMerge w:val="restart"/>
          </w:tcPr>
          <w:p w14:paraId="1ACDE0F3" w14:textId="77777777" w:rsidR="00165565" w:rsidRPr="004A12AA" w:rsidRDefault="00165565" w:rsidP="00865E06">
            <w:pPr>
              <w:widowControl w:val="0"/>
              <w:pBdr>
                <w:top w:val="nil"/>
                <w:left w:val="nil"/>
                <w:bottom w:val="nil"/>
                <w:right w:val="nil"/>
                <w:between w:val="nil"/>
                <w:bar w:val="nil"/>
              </w:pBdr>
              <w:suppressAutoHyphens/>
              <w:jc w:val="both"/>
              <w:rPr>
                <w:rFonts w:eastAsia="Arial Unicode MS"/>
                <w:b/>
                <w:kern w:val="1"/>
                <w:sz w:val="22"/>
                <w:szCs w:val="22"/>
                <w:bdr w:val="nil"/>
                <w:lang w:eastAsia="hi-IN" w:bidi="hi-IN"/>
              </w:rPr>
            </w:pPr>
            <w:r w:rsidRPr="004A12AA">
              <w:rPr>
                <w:rFonts w:eastAsia="Arial Unicode MS"/>
                <w:bCs/>
                <w:kern w:val="1"/>
                <w:sz w:val="22"/>
                <w:szCs w:val="22"/>
                <w:bdr w:val="nil"/>
                <w:lang w:eastAsia="hi-IN" w:bidi="hi-IN"/>
              </w:rPr>
              <w:lastRenderedPageBreak/>
              <w:t>1. Tiekėjo patvirtintas specialistų (-o), kurie (-</w:t>
            </w:r>
            <w:proofErr w:type="spellStart"/>
            <w:r w:rsidRPr="004A12AA">
              <w:rPr>
                <w:rFonts w:eastAsia="Arial Unicode MS"/>
                <w:bCs/>
                <w:kern w:val="1"/>
                <w:sz w:val="22"/>
                <w:szCs w:val="22"/>
                <w:bdr w:val="nil"/>
                <w:lang w:eastAsia="hi-IN" w:bidi="hi-IN"/>
              </w:rPr>
              <w:t>is</w:t>
            </w:r>
            <w:proofErr w:type="spellEnd"/>
            <w:r w:rsidRPr="004A12AA">
              <w:rPr>
                <w:rFonts w:eastAsia="Arial Unicode MS"/>
                <w:bCs/>
                <w:kern w:val="1"/>
                <w:sz w:val="22"/>
                <w:szCs w:val="22"/>
                <w:bdr w:val="nil"/>
                <w:lang w:eastAsia="hi-IN" w:bidi="hi-IN"/>
              </w:rPr>
              <w:t>) bus atsakingi (-</w:t>
            </w:r>
            <w:proofErr w:type="spellStart"/>
            <w:r w:rsidRPr="004A12AA">
              <w:rPr>
                <w:rFonts w:eastAsia="Arial Unicode MS"/>
                <w:bCs/>
                <w:kern w:val="1"/>
                <w:sz w:val="22"/>
                <w:szCs w:val="22"/>
                <w:bdr w:val="nil"/>
                <w:lang w:eastAsia="hi-IN" w:bidi="hi-IN"/>
              </w:rPr>
              <w:t>as</w:t>
            </w:r>
            <w:proofErr w:type="spellEnd"/>
            <w:r w:rsidRPr="004A12AA">
              <w:rPr>
                <w:rFonts w:eastAsia="Arial Unicode MS"/>
                <w:bCs/>
                <w:kern w:val="1"/>
                <w:sz w:val="22"/>
                <w:szCs w:val="22"/>
                <w:bdr w:val="nil"/>
                <w:lang w:eastAsia="hi-IN" w:bidi="hi-IN"/>
              </w:rPr>
              <w:t>) už pirkimo sutarties vykdymą, sąrašas (</w:t>
            </w:r>
            <w:r w:rsidRPr="004A12AA">
              <w:rPr>
                <w:rFonts w:eastAsia="Arial Unicode MS"/>
                <w:b/>
                <w:kern w:val="1"/>
                <w:sz w:val="22"/>
                <w:szCs w:val="22"/>
                <w:bdr w:val="nil"/>
                <w:lang w:eastAsia="hi-IN" w:bidi="hi-IN"/>
              </w:rPr>
              <w:t>Pirkimo dokumentų 3.1 priedas</w:t>
            </w:r>
            <w:r w:rsidRPr="004A12AA">
              <w:rPr>
                <w:rFonts w:eastAsia="Arial Unicode MS"/>
                <w:bCs/>
                <w:kern w:val="1"/>
                <w:sz w:val="22"/>
                <w:szCs w:val="22"/>
                <w:bdr w:val="nil"/>
                <w:lang w:eastAsia="hi-IN" w:bidi="hi-IN"/>
              </w:rPr>
              <w:t xml:space="preserve">), kuriame nurodomi </w:t>
            </w:r>
            <w:r w:rsidRPr="004A12AA">
              <w:rPr>
                <w:rFonts w:eastAsia="Arial Unicode MS"/>
                <w:b/>
                <w:kern w:val="1"/>
                <w:sz w:val="22"/>
                <w:szCs w:val="22"/>
                <w:bdr w:val="nil"/>
                <w:lang w:eastAsia="hi-IN" w:bidi="hi-IN"/>
              </w:rPr>
              <w:t>specialisto vardas, pavardė, teisiniai ryšiai su tiekėju, a</w:t>
            </w:r>
            <w:r w:rsidRPr="004A12AA">
              <w:rPr>
                <w:rFonts w:eastAsia="Arial Unicode MS"/>
                <w:b/>
                <w:kern w:val="1"/>
                <w:sz w:val="22"/>
                <w:szCs w:val="22"/>
                <w:lang w:eastAsia="hi-IN" w:bidi="hi-IN"/>
              </w:rPr>
              <w:t>titiktį reikalavimui įrodančių dokumentų pavadinimai ir Nr. (</w:t>
            </w:r>
            <w:r w:rsidRPr="004A12AA">
              <w:rPr>
                <w:rFonts w:eastAsia="SimSun"/>
                <w:b/>
                <w:iCs/>
                <w:kern w:val="1"/>
                <w:sz w:val="22"/>
                <w:szCs w:val="22"/>
                <w:lang w:eastAsia="hi-IN" w:bidi="hi-IN"/>
              </w:rPr>
              <w:t>kvalifikacijos atestato arba teisės pripažinimo dokumento Nr.)</w:t>
            </w:r>
            <w:r w:rsidRPr="004A12AA">
              <w:rPr>
                <w:rFonts w:eastAsia="Arial Unicode MS"/>
                <w:b/>
                <w:kern w:val="1"/>
                <w:sz w:val="22"/>
                <w:szCs w:val="22"/>
                <w:bdr w:val="nil"/>
                <w:lang w:eastAsia="hi-IN" w:bidi="hi-IN"/>
              </w:rPr>
              <w:t>.</w:t>
            </w:r>
          </w:p>
          <w:p w14:paraId="1ACDE0F4" w14:textId="77777777" w:rsidR="00165565" w:rsidRPr="004A12AA" w:rsidRDefault="00165565" w:rsidP="00865E06">
            <w:pPr>
              <w:rPr>
                <w:rFonts w:eastAsiaTheme="minorHAnsi"/>
                <w:sz w:val="22"/>
                <w:szCs w:val="22"/>
              </w:rPr>
            </w:pPr>
            <w:r w:rsidRPr="004A12AA">
              <w:rPr>
                <w:rFonts w:eastAsia="Arial Unicode MS"/>
                <w:bCs/>
                <w:sz w:val="22"/>
                <w:szCs w:val="22"/>
                <w:bdr w:val="nil"/>
              </w:rPr>
              <w:t>2.</w:t>
            </w:r>
            <w:r w:rsidRPr="004A12AA">
              <w:rPr>
                <w:rFonts w:eastAsia="Arial Unicode MS"/>
                <w:b/>
                <w:sz w:val="22"/>
                <w:szCs w:val="22"/>
                <w:bdr w:val="nil"/>
              </w:rPr>
              <w:t xml:space="preserve"> </w:t>
            </w:r>
            <w:r w:rsidRPr="004A12AA">
              <w:rPr>
                <w:rFonts w:eastAsiaTheme="minorHAnsi"/>
                <w:sz w:val="22"/>
                <w:szCs w:val="22"/>
              </w:rPr>
              <w:t xml:space="preserve">Siūlomų specialistų darbo patirties aprašymas </w:t>
            </w:r>
            <w:r w:rsidRPr="004A12AA">
              <w:rPr>
                <w:rFonts w:eastAsia="Arial Unicode MS"/>
                <w:bCs/>
                <w:sz w:val="22"/>
                <w:szCs w:val="22"/>
                <w:bdr w:val="nil"/>
              </w:rPr>
              <w:t>(</w:t>
            </w:r>
            <w:r w:rsidRPr="004A12AA">
              <w:rPr>
                <w:rFonts w:eastAsia="Arial Unicode MS"/>
                <w:b/>
                <w:sz w:val="22"/>
                <w:szCs w:val="22"/>
                <w:bdr w:val="nil"/>
              </w:rPr>
              <w:t>Pirkimo dokumentų 3.1 priedas</w:t>
            </w:r>
            <w:r w:rsidRPr="004A12AA">
              <w:rPr>
                <w:rFonts w:eastAsia="Arial Unicode MS"/>
                <w:bCs/>
                <w:sz w:val="22"/>
                <w:szCs w:val="22"/>
                <w:bdr w:val="nil"/>
              </w:rPr>
              <w:t>)</w:t>
            </w:r>
            <w:r w:rsidRPr="004A12AA">
              <w:rPr>
                <w:rFonts w:eastAsiaTheme="minorHAnsi"/>
                <w:sz w:val="22"/>
                <w:szCs w:val="22"/>
              </w:rPr>
              <w:t xml:space="preserve">, nurodant informaciją apie vykdytus projektus – trumpą aprašymą, projektų datas (pradžia/pabaiga), pareigas/funkcijas projektuose, statybos darbų rūšis, užsakovą ir jo kontaktinius asmenis (vardas, pavardė, pareigos, tel. </w:t>
            </w:r>
            <w:proofErr w:type="spellStart"/>
            <w:r w:rsidRPr="004A12AA">
              <w:rPr>
                <w:rFonts w:eastAsiaTheme="minorHAnsi"/>
                <w:sz w:val="22"/>
                <w:szCs w:val="22"/>
              </w:rPr>
              <w:t>nr.</w:t>
            </w:r>
            <w:proofErr w:type="spellEnd"/>
            <w:r w:rsidRPr="004A12AA">
              <w:rPr>
                <w:rFonts w:eastAsiaTheme="minorHAnsi"/>
                <w:sz w:val="22"/>
                <w:szCs w:val="22"/>
              </w:rPr>
              <w:t xml:space="preserve">, el. paštas); </w:t>
            </w:r>
            <w:r w:rsidRPr="004A12AA">
              <w:rPr>
                <w:rFonts w:eastAsiaTheme="minorHAnsi"/>
                <w:b/>
                <w:bCs/>
                <w:sz w:val="22"/>
                <w:szCs w:val="22"/>
              </w:rPr>
              <w:t>užsakovo patvirtinimas apie tinkamai suteiktas paslaugas</w:t>
            </w:r>
            <w:r w:rsidRPr="004A12AA">
              <w:rPr>
                <w:rFonts w:eastAsiaTheme="minorHAnsi"/>
                <w:sz w:val="22"/>
                <w:szCs w:val="22"/>
              </w:rPr>
              <w:t>.</w:t>
            </w:r>
          </w:p>
          <w:p w14:paraId="1ACDE0F5" w14:textId="77777777" w:rsidR="00165565" w:rsidRPr="004A12AA" w:rsidRDefault="00165565" w:rsidP="00865E06">
            <w:pPr>
              <w:widowControl w:val="0"/>
              <w:pBdr>
                <w:top w:val="nil"/>
                <w:left w:val="nil"/>
                <w:bottom w:val="nil"/>
                <w:right w:val="nil"/>
                <w:between w:val="nil"/>
                <w:bar w:val="nil"/>
              </w:pBdr>
              <w:suppressAutoHyphens/>
              <w:jc w:val="both"/>
              <w:rPr>
                <w:rFonts w:eastAsia="Arial Unicode MS"/>
                <w:b/>
                <w:kern w:val="1"/>
                <w:sz w:val="22"/>
                <w:szCs w:val="22"/>
                <w:bdr w:val="nil"/>
                <w:lang w:eastAsia="hi-IN" w:bidi="hi-IN"/>
              </w:rPr>
            </w:pPr>
          </w:p>
          <w:p w14:paraId="1ACDE0F6" w14:textId="77777777" w:rsidR="00165565" w:rsidRPr="004A12AA" w:rsidRDefault="00165565" w:rsidP="00865E06">
            <w:pPr>
              <w:widowControl w:val="0"/>
              <w:pBdr>
                <w:top w:val="nil"/>
                <w:left w:val="nil"/>
                <w:bottom w:val="nil"/>
                <w:right w:val="nil"/>
                <w:between w:val="nil"/>
                <w:bar w:val="nil"/>
              </w:pBdr>
              <w:suppressAutoHyphens/>
              <w:rPr>
                <w:rFonts w:eastAsia="Lucida Sans Unicode"/>
                <w:kern w:val="1"/>
                <w:sz w:val="22"/>
                <w:szCs w:val="22"/>
                <w:bdr w:val="nil"/>
                <w:lang w:eastAsia="hi-IN" w:bidi="hi-IN"/>
              </w:rPr>
            </w:pPr>
            <w:r w:rsidRPr="004A12AA">
              <w:rPr>
                <w:rFonts w:eastAsia="Lucida Sans Unicode"/>
                <w:kern w:val="1"/>
                <w:sz w:val="22"/>
                <w:szCs w:val="22"/>
                <w:bdr w:val="nil"/>
                <w:lang w:eastAsia="hi-IN" w:bidi="hi-IN"/>
              </w:rPr>
              <w:lastRenderedPageBreak/>
              <w:t>3. Siūlomo specialisto pasirašyta deklaracija, kurioje jis įsipareigoja vykdyti pirkimo sutartį (tais atvejais, kai specialistas pasiūlymo pateikimo metu nėra Tiekėjo darbuotojas).</w:t>
            </w:r>
          </w:p>
          <w:p w14:paraId="1ACDE0F7" w14:textId="77777777" w:rsidR="00165565" w:rsidRPr="004A12AA" w:rsidRDefault="00165565" w:rsidP="00865E06">
            <w:pPr>
              <w:widowControl w:val="0"/>
              <w:pBdr>
                <w:top w:val="nil"/>
                <w:left w:val="nil"/>
                <w:bottom w:val="nil"/>
                <w:right w:val="nil"/>
                <w:between w:val="nil"/>
                <w:bar w:val="nil"/>
              </w:pBdr>
              <w:suppressAutoHyphens/>
              <w:jc w:val="both"/>
              <w:rPr>
                <w:rFonts w:eastAsia="Arial Unicode MS"/>
                <w:kern w:val="1"/>
                <w:sz w:val="22"/>
                <w:szCs w:val="22"/>
                <w:bdr w:val="nil"/>
                <w:lang w:eastAsia="hi-IN" w:bidi="hi-IN"/>
              </w:rPr>
            </w:pPr>
            <w:r w:rsidRPr="004A12AA">
              <w:rPr>
                <w:rFonts w:eastAsia="Arial Unicode MS"/>
                <w:kern w:val="1"/>
                <w:sz w:val="22"/>
                <w:szCs w:val="22"/>
                <w:bdr w:val="nil"/>
                <w:lang w:eastAsia="hi-IN" w:bidi="hi-IN"/>
              </w:rPr>
              <w:t>4.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ACDE0F8" w14:textId="77777777" w:rsidR="00165565" w:rsidRPr="004A12AA" w:rsidRDefault="00165565" w:rsidP="00865E06">
            <w:pPr>
              <w:widowControl w:val="0"/>
              <w:pBdr>
                <w:top w:val="nil"/>
                <w:left w:val="nil"/>
                <w:bottom w:val="nil"/>
                <w:right w:val="nil"/>
                <w:between w:val="nil"/>
                <w:bar w:val="nil"/>
              </w:pBdr>
              <w:suppressAutoHyphens/>
              <w:jc w:val="both"/>
              <w:rPr>
                <w:rFonts w:eastAsia="Arial Unicode MS"/>
                <w:kern w:val="1"/>
                <w:sz w:val="22"/>
                <w:szCs w:val="22"/>
                <w:bdr w:val="nil"/>
                <w:lang w:eastAsia="hi-IN" w:bidi="hi-IN"/>
              </w:rPr>
            </w:pPr>
          </w:p>
          <w:p w14:paraId="1ACDE0F9" w14:textId="77777777" w:rsidR="00165565" w:rsidRPr="004A12AA" w:rsidRDefault="00165565" w:rsidP="00865E06">
            <w:pPr>
              <w:widowControl w:val="0"/>
              <w:pBdr>
                <w:top w:val="nil"/>
                <w:left w:val="nil"/>
                <w:bottom w:val="nil"/>
                <w:right w:val="nil"/>
                <w:between w:val="nil"/>
                <w:bar w:val="nil"/>
              </w:pBdr>
              <w:suppressAutoHyphens/>
              <w:jc w:val="both"/>
              <w:rPr>
                <w:rFonts w:eastAsia="Arial Unicode MS"/>
                <w:kern w:val="1"/>
                <w:sz w:val="22"/>
                <w:szCs w:val="22"/>
                <w:bdr w:val="nil"/>
                <w:lang w:eastAsia="hi-IN" w:bidi="hi-IN"/>
              </w:rPr>
            </w:pPr>
          </w:p>
          <w:p w14:paraId="1ACDE0FA" w14:textId="77777777" w:rsidR="00165565" w:rsidRPr="004A12AA" w:rsidRDefault="00165565" w:rsidP="00865E06">
            <w:pPr>
              <w:widowControl w:val="0"/>
              <w:pBdr>
                <w:top w:val="nil"/>
                <w:left w:val="nil"/>
                <w:bottom w:val="nil"/>
                <w:right w:val="nil"/>
                <w:between w:val="nil"/>
                <w:bar w:val="nil"/>
              </w:pBdr>
              <w:suppressAutoHyphens/>
              <w:jc w:val="both"/>
              <w:rPr>
                <w:rFonts w:eastAsia="Arial Unicode MS"/>
                <w:kern w:val="1"/>
                <w:sz w:val="22"/>
                <w:szCs w:val="22"/>
                <w:bdr w:val="nil"/>
                <w:lang w:eastAsia="hi-IN" w:bidi="hi-IN"/>
              </w:rPr>
            </w:pPr>
            <w:r w:rsidRPr="004A12AA">
              <w:rPr>
                <w:rFonts w:eastAsia="Arial Unicode MS"/>
                <w:kern w:val="1"/>
                <w:sz w:val="22"/>
                <w:szCs w:val="22"/>
                <w:bdr w:val="nil"/>
                <w:lang w:eastAsia="hi-IN" w:bidi="hi-IN"/>
              </w:rPr>
              <w:t xml:space="preserve">Perkantysis subjektas informaciją apie Lietuvoje išduotus kvalifikacijos dokumentus pasitikrina SSVA registruose </w:t>
            </w:r>
            <w:hyperlink r:id="rId22" w:history="1">
              <w:r w:rsidRPr="004A12AA">
                <w:rPr>
                  <w:rFonts w:eastAsia="Arial Unicode MS"/>
                  <w:kern w:val="1"/>
                  <w:sz w:val="22"/>
                  <w:szCs w:val="22"/>
                  <w:u w:val="single"/>
                  <w:bdr w:val="nil"/>
                  <w:lang w:eastAsia="hi-IN" w:bidi="hi-IN"/>
                </w:rPr>
                <w:t>https://www.ssva.lt/cms/registrai</w:t>
              </w:r>
            </w:hyperlink>
            <w:r w:rsidRPr="004A12AA">
              <w:rPr>
                <w:rFonts w:eastAsia="Arial Unicode MS"/>
                <w:kern w:val="1"/>
                <w:sz w:val="22"/>
                <w:szCs w:val="22"/>
                <w:bdr w:val="nil"/>
                <w:lang w:eastAsia="hi-IN" w:bidi="hi-IN"/>
              </w:rPr>
              <w:t>.</w:t>
            </w:r>
          </w:p>
          <w:p w14:paraId="1ACDE0FB" w14:textId="77777777" w:rsidR="00165565" w:rsidRPr="004A12AA" w:rsidRDefault="00165565" w:rsidP="00865E06">
            <w:pPr>
              <w:widowControl w:val="0"/>
              <w:pBdr>
                <w:top w:val="nil"/>
                <w:left w:val="nil"/>
                <w:bottom w:val="nil"/>
                <w:right w:val="nil"/>
                <w:between w:val="nil"/>
                <w:bar w:val="nil"/>
              </w:pBdr>
              <w:suppressAutoHyphens/>
              <w:jc w:val="both"/>
              <w:rPr>
                <w:rFonts w:eastAsia="Arial Unicode MS"/>
                <w:kern w:val="1"/>
                <w:sz w:val="22"/>
                <w:szCs w:val="22"/>
                <w:bdr w:val="nil"/>
                <w:lang w:eastAsia="hi-IN" w:bidi="hi-IN"/>
              </w:rPr>
            </w:pPr>
          </w:p>
          <w:p w14:paraId="1ACDE0FC" w14:textId="77777777" w:rsidR="00165565" w:rsidRPr="004A12AA" w:rsidRDefault="00165565" w:rsidP="00865E06">
            <w:pPr>
              <w:widowControl w:val="0"/>
              <w:suppressAutoHyphens/>
              <w:jc w:val="both"/>
              <w:rPr>
                <w:rFonts w:eastAsia="SimSun"/>
                <w:kern w:val="1"/>
                <w:sz w:val="22"/>
                <w:szCs w:val="22"/>
                <w:lang w:eastAsia="hi-IN" w:bidi="hi-IN"/>
              </w:rPr>
            </w:pPr>
            <w:r w:rsidRPr="004A12AA">
              <w:rPr>
                <w:rFonts w:eastAsia="SimSun"/>
                <w:kern w:val="1"/>
                <w:sz w:val="22"/>
                <w:szCs w:val="22"/>
                <w:lang w:eastAsia="hi-IN" w:bidi="hi-IN"/>
              </w:rPr>
              <w:t xml:space="preserve">Jeigu dėl sistemos techninių trikdžių Perkantysis subjektas neturės galimybės patikrinti neatlygintinai prieinamų duomenų apie Tiekėją, ji turės teisę prašyti Tiekėjo pateikti nustatyta tvarka išduotą dokumentą, patvirtinantį atitiktį šiam reikalavimui. </w:t>
            </w:r>
          </w:p>
          <w:p w14:paraId="1ACDE0FD" w14:textId="77777777" w:rsidR="00165565" w:rsidRPr="004A12AA" w:rsidRDefault="00165565" w:rsidP="00865E06">
            <w:pPr>
              <w:widowControl w:val="0"/>
              <w:suppressAutoHyphens/>
              <w:contextualSpacing/>
              <w:jc w:val="both"/>
              <w:rPr>
                <w:rFonts w:eastAsiaTheme="minorEastAsia"/>
                <w:kern w:val="1"/>
                <w:sz w:val="22"/>
                <w:szCs w:val="22"/>
                <w:lang w:bidi="hi-IN"/>
              </w:rPr>
            </w:pPr>
          </w:p>
          <w:p w14:paraId="1ACDE0FE" w14:textId="77777777" w:rsidR="00165565" w:rsidRPr="004A12AA" w:rsidRDefault="00165565" w:rsidP="00865E06">
            <w:pPr>
              <w:widowControl w:val="0"/>
              <w:suppressAutoHyphens/>
              <w:jc w:val="both"/>
              <w:rPr>
                <w:rFonts w:eastAsia="SimSun"/>
                <w:kern w:val="1"/>
                <w:sz w:val="22"/>
                <w:szCs w:val="22"/>
                <w:lang w:eastAsia="hi-IN" w:bidi="hi-IN"/>
              </w:rPr>
            </w:pPr>
          </w:p>
          <w:p w14:paraId="1ACDE0FF" w14:textId="77777777" w:rsidR="00165565" w:rsidRPr="004A12AA" w:rsidRDefault="00165565" w:rsidP="00865E06">
            <w:pPr>
              <w:widowControl w:val="0"/>
              <w:suppressAutoHyphens/>
              <w:jc w:val="both"/>
              <w:rPr>
                <w:rFonts w:eastAsia="SimSun"/>
                <w:kern w:val="1"/>
                <w:sz w:val="22"/>
                <w:szCs w:val="22"/>
                <w:lang w:eastAsia="hi-IN" w:bidi="hi-IN"/>
              </w:rPr>
            </w:pPr>
          </w:p>
          <w:p w14:paraId="1ACDE100" w14:textId="77777777" w:rsidR="00165565" w:rsidRPr="004A12AA" w:rsidRDefault="00165565" w:rsidP="00865E06">
            <w:pPr>
              <w:widowControl w:val="0"/>
              <w:suppressAutoHyphens/>
              <w:contextualSpacing/>
              <w:jc w:val="both"/>
              <w:rPr>
                <w:rFonts w:eastAsiaTheme="minorEastAsia"/>
                <w:kern w:val="1"/>
                <w:sz w:val="22"/>
                <w:szCs w:val="22"/>
                <w:lang w:bidi="hi-IN"/>
              </w:rPr>
            </w:pPr>
          </w:p>
        </w:tc>
        <w:tc>
          <w:tcPr>
            <w:tcW w:w="3346" w:type="dxa"/>
            <w:vMerge w:val="restart"/>
          </w:tcPr>
          <w:p w14:paraId="1ACDE101" w14:textId="77777777" w:rsidR="00165565" w:rsidRPr="004A12AA" w:rsidRDefault="00165565" w:rsidP="00865E06">
            <w:pPr>
              <w:widowControl w:val="0"/>
              <w:suppressAutoHyphens/>
              <w:contextualSpacing/>
              <w:jc w:val="both"/>
              <w:rPr>
                <w:rFonts w:eastAsiaTheme="minorEastAsia"/>
                <w:kern w:val="1"/>
                <w:sz w:val="22"/>
                <w:szCs w:val="22"/>
                <w:lang w:bidi="hi-IN"/>
              </w:rPr>
            </w:pPr>
            <w:r w:rsidRPr="004A12AA">
              <w:rPr>
                <w:rFonts w:eastAsiaTheme="minorEastAsia"/>
                <w:kern w:val="1"/>
                <w:sz w:val="22"/>
                <w:szCs w:val="22"/>
                <w:lang w:bidi="hi-IN"/>
              </w:rPr>
              <w:lastRenderedPageBreak/>
              <w:t>1) jeigu pasiūlymą teikia ūkio subjektų grupė – reikalavimą turi atitikti ūkio subjektų grupės nario (-</w:t>
            </w:r>
            <w:proofErr w:type="spellStart"/>
            <w:r w:rsidRPr="004A12AA">
              <w:rPr>
                <w:rFonts w:eastAsiaTheme="minorEastAsia"/>
                <w:kern w:val="1"/>
                <w:sz w:val="22"/>
                <w:szCs w:val="22"/>
                <w:lang w:bidi="hi-IN"/>
              </w:rPr>
              <w:t>ių</w:t>
            </w:r>
            <w:proofErr w:type="spellEnd"/>
            <w:r w:rsidRPr="004A12AA">
              <w:rPr>
                <w:rFonts w:eastAsiaTheme="minorEastAsia"/>
                <w:kern w:val="1"/>
                <w:sz w:val="22"/>
                <w:szCs w:val="22"/>
                <w:lang w:bidi="hi-IN"/>
              </w:rPr>
              <w:t>) specialistai, atsižvelgiant į jų prisiimamus įsipareigojimus pirkimo sutarčiai vykdyti;</w:t>
            </w:r>
          </w:p>
          <w:p w14:paraId="1ACDE102" w14:textId="77777777" w:rsidR="00165565" w:rsidRPr="004A12AA" w:rsidRDefault="00165565" w:rsidP="00865E06">
            <w:pPr>
              <w:widowControl w:val="0"/>
              <w:suppressAutoHyphens/>
              <w:contextualSpacing/>
              <w:jc w:val="both"/>
              <w:rPr>
                <w:rFonts w:eastAsiaTheme="minorEastAsia"/>
                <w:kern w:val="1"/>
                <w:sz w:val="22"/>
                <w:szCs w:val="22"/>
                <w:lang w:bidi="hi-IN"/>
              </w:rPr>
            </w:pPr>
            <w:r w:rsidRPr="004A12AA">
              <w:rPr>
                <w:rFonts w:eastAsiaTheme="minorEastAsia"/>
                <w:kern w:val="1"/>
                <w:sz w:val="22"/>
                <w:szCs w:val="22"/>
                <w:lang w:bidi="hi-IN"/>
              </w:rPr>
              <w:t>2) tiekėjas gali remtis kitų ūkio subjektų pajėgumais tik tuo atveju, jeigu tie subjektai (jų darbuotojai) patys vykdys tą pirkimo sutarties dalį, kuriai reikia jų turimų pajėgumų;</w:t>
            </w:r>
          </w:p>
          <w:p w14:paraId="1ACDE103" w14:textId="77777777" w:rsidR="00165565" w:rsidRPr="004A12AA" w:rsidRDefault="00165565" w:rsidP="00865E06">
            <w:pPr>
              <w:widowControl w:val="0"/>
              <w:suppressAutoHyphens/>
              <w:contextualSpacing/>
              <w:jc w:val="both"/>
              <w:rPr>
                <w:rFonts w:eastAsiaTheme="minorEastAsia"/>
                <w:kern w:val="1"/>
                <w:sz w:val="22"/>
                <w:szCs w:val="22"/>
                <w:lang w:bidi="hi-IN"/>
              </w:rPr>
            </w:pPr>
            <w:r w:rsidRPr="004A12AA">
              <w:rPr>
                <w:rFonts w:eastAsiaTheme="minorEastAsia"/>
                <w:kern w:val="1"/>
                <w:sz w:val="22"/>
                <w:szCs w:val="22"/>
                <w:lang w:bidi="hi-IN"/>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4A12AA" w:rsidRPr="004A12AA" w14:paraId="1ACDE116" w14:textId="77777777" w:rsidTr="008D5076">
        <w:trPr>
          <w:trHeight w:val="324"/>
        </w:trPr>
        <w:tc>
          <w:tcPr>
            <w:tcW w:w="711" w:type="dxa"/>
          </w:tcPr>
          <w:p w14:paraId="1ACDE105" w14:textId="77777777" w:rsidR="00165565" w:rsidRPr="004A12AA" w:rsidRDefault="008D5076" w:rsidP="00865E06">
            <w:pPr>
              <w:widowControl w:val="0"/>
              <w:suppressAutoHyphens/>
              <w:contextualSpacing/>
              <w:jc w:val="right"/>
              <w:rPr>
                <w:rFonts w:eastAsiaTheme="minorEastAsia"/>
                <w:kern w:val="1"/>
                <w:sz w:val="22"/>
                <w:szCs w:val="22"/>
                <w:lang w:bidi="hi-IN"/>
              </w:rPr>
            </w:pPr>
            <w:r w:rsidRPr="004A12AA">
              <w:rPr>
                <w:rFonts w:eastAsiaTheme="minorEastAsia"/>
                <w:kern w:val="1"/>
                <w:sz w:val="22"/>
                <w:szCs w:val="22"/>
                <w:lang w:bidi="hi-IN"/>
              </w:rPr>
              <w:t>1</w:t>
            </w:r>
            <w:r w:rsidR="00165565" w:rsidRPr="004A12AA">
              <w:rPr>
                <w:rFonts w:eastAsiaTheme="minorEastAsia"/>
                <w:kern w:val="1"/>
                <w:sz w:val="22"/>
                <w:szCs w:val="22"/>
                <w:lang w:bidi="hi-IN"/>
              </w:rPr>
              <w:t>.2.2.</w:t>
            </w:r>
          </w:p>
        </w:tc>
        <w:tc>
          <w:tcPr>
            <w:tcW w:w="2658" w:type="dxa"/>
          </w:tcPr>
          <w:p w14:paraId="1ACDE106" w14:textId="77777777" w:rsidR="00165565" w:rsidRPr="004A12AA" w:rsidRDefault="00165565" w:rsidP="00865E06">
            <w:pPr>
              <w:widowControl w:val="0"/>
              <w:suppressAutoHyphens/>
              <w:jc w:val="both"/>
              <w:rPr>
                <w:rFonts w:eastAsiaTheme="minorEastAsia"/>
                <w:kern w:val="1"/>
                <w:sz w:val="22"/>
                <w:szCs w:val="22"/>
                <w:lang w:bidi="hi-IN"/>
              </w:rPr>
            </w:pPr>
            <w:r w:rsidRPr="004A12AA">
              <w:rPr>
                <w:rFonts w:eastAsiaTheme="minorEastAsia"/>
                <w:kern w:val="1"/>
                <w:sz w:val="22"/>
                <w:szCs w:val="22"/>
                <w:lang w:bidi="hi-IN"/>
              </w:rPr>
              <w:t>Tiekėjas pirkimo sutarties vykdymui turi paskirti ne mažiau kaip 1 (vieną) specialistą:</w:t>
            </w:r>
          </w:p>
          <w:p w14:paraId="1ACDE107" w14:textId="77777777" w:rsidR="00165565" w:rsidRPr="004A12AA" w:rsidRDefault="00165565" w:rsidP="00865E06">
            <w:pPr>
              <w:widowControl w:val="0"/>
              <w:suppressAutoHyphens/>
              <w:jc w:val="both"/>
              <w:rPr>
                <w:rFonts w:eastAsiaTheme="minorEastAsia"/>
                <w:kern w:val="1"/>
                <w:sz w:val="22"/>
                <w:szCs w:val="22"/>
                <w:lang w:bidi="hi-IN"/>
              </w:rPr>
            </w:pPr>
          </w:p>
          <w:p w14:paraId="1ACDE108" w14:textId="77777777" w:rsidR="00165565" w:rsidRPr="004A12AA" w:rsidRDefault="00165565" w:rsidP="00865E06">
            <w:pPr>
              <w:widowControl w:val="0"/>
              <w:suppressAutoHyphens/>
              <w:jc w:val="both"/>
              <w:rPr>
                <w:rFonts w:eastAsia="SimSun"/>
                <w:kern w:val="1"/>
                <w:sz w:val="22"/>
                <w:szCs w:val="22"/>
                <w:lang w:eastAsia="hi-IN" w:bidi="hi-IN"/>
              </w:rPr>
            </w:pPr>
            <w:r w:rsidRPr="004A12AA">
              <w:rPr>
                <w:rFonts w:eastAsiaTheme="minorEastAsia"/>
                <w:kern w:val="1"/>
                <w:sz w:val="22"/>
                <w:szCs w:val="22"/>
                <w:lang w:bidi="hi-IN"/>
              </w:rPr>
              <w:t xml:space="preserve">1) </w:t>
            </w:r>
            <w:r w:rsidRPr="004A12AA">
              <w:rPr>
                <w:rFonts w:eastAsia="SimSun"/>
                <w:kern w:val="1"/>
                <w:sz w:val="22"/>
                <w:szCs w:val="22"/>
                <w:lang w:eastAsia="hi-IN" w:bidi="hi-IN"/>
              </w:rPr>
              <w:t xml:space="preserve">kuriam suteikta teisė eiti </w:t>
            </w:r>
            <w:r w:rsidRPr="004A12AA">
              <w:rPr>
                <w:rFonts w:eastAsia="SimSun"/>
                <w:b/>
                <w:bCs/>
                <w:kern w:val="1"/>
                <w:sz w:val="22"/>
                <w:szCs w:val="22"/>
                <w:lang w:eastAsia="hi-IN" w:bidi="hi-IN"/>
              </w:rPr>
              <w:t>neypatingojo statinio specialiųjų statybos darbų vadovo</w:t>
            </w:r>
            <w:r w:rsidRPr="004A12AA">
              <w:rPr>
                <w:rFonts w:eastAsia="SimSun"/>
                <w:kern w:val="1"/>
                <w:sz w:val="22"/>
                <w:szCs w:val="22"/>
                <w:lang w:eastAsia="hi-IN" w:bidi="hi-IN"/>
              </w:rPr>
              <w:t xml:space="preserve"> pareigas:</w:t>
            </w:r>
          </w:p>
          <w:p w14:paraId="1ACDE109" w14:textId="77777777" w:rsidR="00165565" w:rsidRPr="004A12AA" w:rsidRDefault="00165565" w:rsidP="00865E06">
            <w:pPr>
              <w:widowControl w:val="0"/>
              <w:suppressAutoHyphens/>
              <w:jc w:val="both"/>
              <w:rPr>
                <w:rFonts w:eastAsia="SimSun"/>
                <w:kern w:val="1"/>
                <w:sz w:val="22"/>
                <w:szCs w:val="22"/>
                <w:lang w:eastAsia="hi-IN" w:bidi="hi-IN"/>
              </w:rPr>
            </w:pPr>
          </w:p>
          <w:p w14:paraId="1ACDE10A" w14:textId="77777777" w:rsidR="00165565" w:rsidRPr="004A12AA" w:rsidRDefault="00165565" w:rsidP="00865E06">
            <w:pPr>
              <w:widowControl w:val="0"/>
              <w:suppressAutoHyphens/>
              <w:jc w:val="both"/>
              <w:rPr>
                <w:rFonts w:eastAsia="SimSun"/>
                <w:kern w:val="1"/>
                <w:sz w:val="22"/>
                <w:szCs w:val="22"/>
                <w:lang w:eastAsia="hi-IN" w:bidi="hi-IN"/>
              </w:rPr>
            </w:pPr>
            <w:r w:rsidRPr="004A12AA">
              <w:rPr>
                <w:rFonts w:eastAsia="SimSun"/>
                <w:b/>
                <w:bCs/>
                <w:i/>
                <w:iCs/>
                <w:kern w:val="1"/>
                <w:sz w:val="22"/>
                <w:szCs w:val="22"/>
                <w:lang w:eastAsia="hi-IN" w:bidi="hi-IN"/>
              </w:rPr>
              <w:t>Statinių grupė</w:t>
            </w:r>
            <w:r w:rsidRPr="004A12AA">
              <w:rPr>
                <w:rFonts w:eastAsia="SimSun"/>
                <w:kern w:val="1"/>
                <w:sz w:val="22"/>
                <w:szCs w:val="22"/>
                <w:lang w:eastAsia="hi-IN" w:bidi="hi-IN"/>
              </w:rPr>
              <w:t xml:space="preserve"> – Hidrotechnikos statiniai:   Vandenvietės ir </w:t>
            </w:r>
            <w:proofErr w:type="spellStart"/>
            <w:r w:rsidRPr="004A12AA">
              <w:rPr>
                <w:rFonts w:eastAsia="SimSun"/>
                <w:kern w:val="1"/>
                <w:sz w:val="22"/>
                <w:szCs w:val="22"/>
                <w:lang w:eastAsia="hi-IN" w:bidi="hi-IN"/>
              </w:rPr>
              <w:t>vandenruošos</w:t>
            </w:r>
            <w:proofErr w:type="spellEnd"/>
            <w:r w:rsidRPr="004A12AA">
              <w:rPr>
                <w:rFonts w:eastAsia="SimSun"/>
                <w:kern w:val="1"/>
                <w:sz w:val="22"/>
                <w:szCs w:val="22"/>
                <w:lang w:eastAsia="hi-IN" w:bidi="hi-IN"/>
              </w:rPr>
              <w:t xml:space="preserve"> statiniai.</w:t>
            </w:r>
          </w:p>
          <w:p w14:paraId="1ACDE10B" w14:textId="77777777" w:rsidR="00165565" w:rsidRPr="004A12AA" w:rsidRDefault="00165565" w:rsidP="00865E06">
            <w:pPr>
              <w:widowControl w:val="0"/>
              <w:suppressAutoHyphens/>
              <w:rPr>
                <w:rFonts w:eastAsia="SimSun"/>
                <w:kern w:val="1"/>
                <w:sz w:val="22"/>
                <w:szCs w:val="22"/>
                <w:lang w:eastAsia="hi-IN" w:bidi="hi-IN"/>
              </w:rPr>
            </w:pPr>
          </w:p>
          <w:p w14:paraId="1ACDE10C" w14:textId="77777777" w:rsidR="00165565" w:rsidRPr="004A12AA" w:rsidRDefault="00165565" w:rsidP="00865E06">
            <w:pPr>
              <w:widowControl w:val="0"/>
              <w:suppressAutoHyphens/>
              <w:rPr>
                <w:rFonts w:eastAsia="SimSun"/>
                <w:b/>
                <w:bCs/>
                <w:kern w:val="1"/>
                <w:sz w:val="22"/>
                <w:szCs w:val="22"/>
                <w:lang w:eastAsia="hi-IN" w:bidi="hi-IN"/>
              </w:rPr>
            </w:pPr>
            <w:r w:rsidRPr="004A12AA">
              <w:rPr>
                <w:rFonts w:eastAsia="SimSun"/>
                <w:b/>
                <w:bCs/>
                <w:kern w:val="1"/>
                <w:sz w:val="22"/>
                <w:szCs w:val="22"/>
                <w:lang w:eastAsia="hi-IN" w:bidi="hi-IN"/>
              </w:rPr>
              <w:t>Darbo sritys:</w:t>
            </w:r>
          </w:p>
          <w:p w14:paraId="1ACDE10D" w14:textId="77777777" w:rsidR="00165565" w:rsidRPr="004A12AA" w:rsidRDefault="00165565" w:rsidP="00865E06">
            <w:pPr>
              <w:widowControl w:val="0"/>
              <w:suppressAutoHyphens/>
              <w:rPr>
                <w:rFonts w:eastAsia="SimSun"/>
                <w:kern w:val="1"/>
                <w:sz w:val="22"/>
                <w:szCs w:val="22"/>
                <w:lang w:eastAsia="hi-IN" w:bidi="hi-IN"/>
              </w:rPr>
            </w:pPr>
            <w:r w:rsidRPr="004A12AA">
              <w:rPr>
                <w:rFonts w:eastAsia="SimSun"/>
                <w:kern w:val="1"/>
                <w:sz w:val="22"/>
                <w:szCs w:val="22"/>
                <w:lang w:eastAsia="hi-IN" w:bidi="hi-IN"/>
              </w:rPr>
              <w:t>▪ statinio elektros inžinerinių sistemų įrengimas;</w:t>
            </w:r>
          </w:p>
          <w:p w14:paraId="1ACDE10E" w14:textId="77777777" w:rsidR="00165565" w:rsidRPr="004A12AA" w:rsidRDefault="00165565" w:rsidP="00865E06">
            <w:pPr>
              <w:widowControl w:val="0"/>
              <w:suppressAutoHyphens/>
              <w:rPr>
                <w:rFonts w:eastAsia="SimSun"/>
                <w:kern w:val="1"/>
                <w:sz w:val="22"/>
                <w:szCs w:val="22"/>
                <w:lang w:eastAsia="hi-IN" w:bidi="hi-IN"/>
              </w:rPr>
            </w:pPr>
            <w:r w:rsidRPr="004A12AA">
              <w:rPr>
                <w:rFonts w:eastAsia="SimSun"/>
                <w:kern w:val="1"/>
                <w:sz w:val="22"/>
                <w:szCs w:val="22"/>
                <w:lang w:eastAsia="hi-IN" w:bidi="hi-IN"/>
              </w:rPr>
              <w:t>▪ procesų valdymo ir automatizavimo sistemų įrengimas.</w:t>
            </w:r>
          </w:p>
          <w:p w14:paraId="1ACDE10F" w14:textId="77777777" w:rsidR="00165565" w:rsidRPr="004A12AA" w:rsidRDefault="00165565" w:rsidP="00865E06">
            <w:pPr>
              <w:widowControl w:val="0"/>
              <w:suppressAutoHyphens/>
              <w:rPr>
                <w:rFonts w:eastAsia="SimSun"/>
                <w:kern w:val="1"/>
                <w:sz w:val="22"/>
                <w:szCs w:val="22"/>
                <w:lang w:eastAsia="hi-IN" w:bidi="hi-IN"/>
              </w:rPr>
            </w:pPr>
          </w:p>
          <w:p w14:paraId="1ACDE110" w14:textId="77777777" w:rsidR="00165565" w:rsidRPr="004A12AA" w:rsidRDefault="00165565" w:rsidP="00865E06">
            <w:pPr>
              <w:widowControl w:val="0"/>
              <w:suppressAutoHyphens/>
              <w:jc w:val="both"/>
              <w:rPr>
                <w:rFonts w:eastAsia="SimSun"/>
                <w:kern w:val="1"/>
                <w:sz w:val="22"/>
                <w:szCs w:val="22"/>
                <w:lang w:eastAsia="hi-IN" w:bidi="hi-IN"/>
              </w:rPr>
            </w:pPr>
            <w:r w:rsidRPr="004A12AA">
              <w:rPr>
                <w:rFonts w:eastAsia="SimSun"/>
                <w:kern w:val="1"/>
                <w:sz w:val="22"/>
                <w:szCs w:val="22"/>
                <w:lang w:eastAsia="hi-IN" w:bidi="hi-IN"/>
              </w:rPr>
              <w:t>2)</w:t>
            </w:r>
            <w:r w:rsidRPr="004A12AA">
              <w:rPr>
                <w:rFonts w:eastAsiaTheme="minorEastAsia"/>
                <w:kern w:val="1"/>
                <w:sz w:val="22"/>
                <w:szCs w:val="22"/>
                <w:lang w:bidi="hi-IN"/>
              </w:rPr>
              <w:t xml:space="preserve"> </w:t>
            </w:r>
            <w:r w:rsidRPr="004A12AA">
              <w:rPr>
                <w:rFonts w:eastAsia="SimSun"/>
                <w:kern w:val="1"/>
                <w:sz w:val="22"/>
                <w:szCs w:val="22"/>
                <w:lang w:eastAsia="hi-IN" w:bidi="hi-IN"/>
              </w:rPr>
              <w:t xml:space="preserve">ir kuris turi </w:t>
            </w:r>
            <w:r w:rsidR="00C30583" w:rsidRPr="004A12AA">
              <w:rPr>
                <w:rFonts w:eastAsia="SimSun"/>
                <w:kern w:val="1"/>
                <w:sz w:val="22"/>
                <w:szCs w:val="22"/>
                <w:lang w:eastAsia="hi-IN" w:bidi="hi-IN"/>
              </w:rPr>
              <w:t xml:space="preserve">3 (metų) </w:t>
            </w:r>
            <w:r w:rsidRPr="004A12AA">
              <w:rPr>
                <w:rFonts w:eastAsia="SimSun"/>
                <w:kern w:val="1"/>
                <w:sz w:val="22"/>
                <w:szCs w:val="22"/>
                <w:lang w:eastAsia="hi-IN" w:bidi="hi-IN"/>
              </w:rPr>
              <w:t xml:space="preserve">darbo patirtį, sėkmingai įvykdžius (išduotas statybos užbaigimo dokumentas) specialiųjų statybos darbų vadovo funkcijas bent viename vandenvietės ir /ar  </w:t>
            </w:r>
            <w:proofErr w:type="spellStart"/>
            <w:r w:rsidRPr="004A12AA">
              <w:rPr>
                <w:rFonts w:eastAsia="SimSun"/>
                <w:kern w:val="1"/>
                <w:sz w:val="22"/>
                <w:szCs w:val="22"/>
                <w:lang w:eastAsia="hi-IN" w:bidi="hi-IN"/>
              </w:rPr>
              <w:t>vandenruošos</w:t>
            </w:r>
            <w:proofErr w:type="spellEnd"/>
            <w:r w:rsidRPr="004A12AA">
              <w:rPr>
                <w:rFonts w:eastAsia="SimSun"/>
                <w:kern w:val="1"/>
                <w:sz w:val="22"/>
                <w:szCs w:val="22"/>
                <w:lang w:eastAsia="hi-IN" w:bidi="hi-IN"/>
              </w:rPr>
              <w:t xml:space="preserve"> statinių statybos darbų projekte.</w:t>
            </w:r>
          </w:p>
          <w:p w14:paraId="1ACDE111" w14:textId="77777777" w:rsidR="00165565" w:rsidRPr="004A12AA" w:rsidRDefault="00165565" w:rsidP="00865E06">
            <w:pPr>
              <w:widowControl w:val="0"/>
              <w:suppressAutoHyphens/>
              <w:contextualSpacing/>
              <w:jc w:val="both"/>
              <w:rPr>
                <w:rFonts w:eastAsiaTheme="minorEastAsia"/>
                <w:kern w:val="1"/>
                <w:sz w:val="22"/>
                <w:szCs w:val="22"/>
                <w:lang w:bidi="hi-IN"/>
              </w:rPr>
            </w:pPr>
          </w:p>
          <w:p w14:paraId="1ACDE112" w14:textId="77777777" w:rsidR="00165565" w:rsidRPr="004A12AA" w:rsidRDefault="00165565" w:rsidP="00865E06">
            <w:pPr>
              <w:widowControl w:val="0"/>
              <w:suppressAutoHyphens/>
              <w:jc w:val="both"/>
              <w:rPr>
                <w:rFonts w:eastAsiaTheme="minorEastAsia"/>
                <w:kern w:val="1"/>
                <w:sz w:val="22"/>
                <w:szCs w:val="22"/>
                <w:lang w:bidi="hi-IN"/>
              </w:rPr>
            </w:pPr>
          </w:p>
          <w:p w14:paraId="1ACDE113" w14:textId="77777777" w:rsidR="00165565" w:rsidRPr="004A12AA" w:rsidRDefault="00165565" w:rsidP="00865E06">
            <w:pPr>
              <w:widowControl w:val="0"/>
              <w:suppressAutoHyphens/>
              <w:jc w:val="both"/>
              <w:rPr>
                <w:rFonts w:eastAsiaTheme="minorEastAsia"/>
                <w:kern w:val="1"/>
                <w:sz w:val="22"/>
                <w:szCs w:val="22"/>
                <w:lang w:bidi="hi-IN"/>
              </w:rPr>
            </w:pPr>
            <w:r w:rsidRPr="004A12AA">
              <w:rPr>
                <w:rFonts w:eastAsiaTheme="minorEastAsia"/>
                <w:i/>
                <w:iCs/>
                <w:kern w:val="1"/>
                <w:sz w:val="22"/>
                <w:szCs w:val="22"/>
                <w:lang w:bidi="hi-IN"/>
              </w:rPr>
              <w:t xml:space="preserve">Pastaba: </w:t>
            </w:r>
            <w:r w:rsidRPr="004A12AA">
              <w:rPr>
                <w:rFonts w:eastAsiaTheme="minorEastAsia"/>
                <w:kern w:val="1"/>
                <w:sz w:val="22"/>
                <w:szCs w:val="22"/>
                <w:lang w:bidi="hi-IN"/>
              </w:rPr>
              <w:t>specialistas gali būti siūlomas vienai ar kelioms pozicijoms, jei jis turi teisę ar kvalifikaciją pagal šiame punkte nurodytus reikalavimus.</w:t>
            </w:r>
          </w:p>
        </w:tc>
        <w:tc>
          <w:tcPr>
            <w:tcW w:w="3345" w:type="dxa"/>
            <w:vMerge/>
          </w:tcPr>
          <w:p w14:paraId="1ACDE114" w14:textId="77777777" w:rsidR="00165565" w:rsidRPr="004A12AA" w:rsidRDefault="00165565" w:rsidP="00865E06">
            <w:pPr>
              <w:widowControl w:val="0"/>
              <w:suppressAutoHyphens/>
              <w:contextualSpacing/>
              <w:jc w:val="both"/>
              <w:rPr>
                <w:rFonts w:eastAsiaTheme="minorEastAsia"/>
                <w:kern w:val="1"/>
                <w:sz w:val="22"/>
                <w:szCs w:val="22"/>
                <w:lang w:bidi="hi-IN"/>
              </w:rPr>
            </w:pPr>
          </w:p>
        </w:tc>
        <w:tc>
          <w:tcPr>
            <w:tcW w:w="3346" w:type="dxa"/>
            <w:vMerge/>
          </w:tcPr>
          <w:p w14:paraId="1ACDE115" w14:textId="77777777" w:rsidR="00165565" w:rsidRPr="004A12AA" w:rsidRDefault="00165565" w:rsidP="00865E06">
            <w:pPr>
              <w:widowControl w:val="0"/>
              <w:suppressAutoHyphens/>
              <w:contextualSpacing/>
              <w:jc w:val="both"/>
              <w:rPr>
                <w:rFonts w:eastAsiaTheme="minorEastAsia"/>
                <w:kern w:val="1"/>
                <w:sz w:val="22"/>
                <w:szCs w:val="22"/>
                <w:lang w:bidi="hi-IN"/>
              </w:rPr>
            </w:pPr>
          </w:p>
        </w:tc>
      </w:tr>
      <w:tr w:rsidR="004A12AA" w:rsidRPr="004A12AA" w14:paraId="1ACDE120" w14:textId="77777777" w:rsidTr="008D5076">
        <w:trPr>
          <w:trHeight w:val="324"/>
        </w:trPr>
        <w:tc>
          <w:tcPr>
            <w:tcW w:w="711" w:type="dxa"/>
          </w:tcPr>
          <w:p w14:paraId="1ACDE117" w14:textId="77777777" w:rsidR="00165565" w:rsidRPr="004A12AA" w:rsidRDefault="008D5076" w:rsidP="00865E06">
            <w:pPr>
              <w:widowControl w:val="0"/>
              <w:suppressAutoHyphens/>
              <w:contextualSpacing/>
              <w:jc w:val="right"/>
              <w:rPr>
                <w:rFonts w:eastAsiaTheme="minorEastAsia"/>
                <w:kern w:val="1"/>
                <w:sz w:val="22"/>
                <w:szCs w:val="22"/>
                <w:lang w:val="en-US" w:bidi="hi-IN"/>
              </w:rPr>
            </w:pPr>
            <w:r w:rsidRPr="004A12AA">
              <w:rPr>
                <w:rFonts w:eastAsiaTheme="minorEastAsia"/>
                <w:kern w:val="1"/>
                <w:sz w:val="22"/>
                <w:szCs w:val="22"/>
                <w:lang w:val="en-US" w:bidi="hi-IN"/>
              </w:rPr>
              <w:t>1</w:t>
            </w:r>
            <w:r w:rsidR="00165565" w:rsidRPr="004A12AA">
              <w:rPr>
                <w:rFonts w:eastAsiaTheme="minorEastAsia"/>
                <w:kern w:val="1"/>
                <w:sz w:val="22"/>
                <w:szCs w:val="22"/>
                <w:lang w:val="en-US" w:bidi="hi-IN"/>
              </w:rPr>
              <w:t>.2.3.</w:t>
            </w:r>
          </w:p>
        </w:tc>
        <w:tc>
          <w:tcPr>
            <w:tcW w:w="2658" w:type="dxa"/>
          </w:tcPr>
          <w:p w14:paraId="1ACDE118" w14:textId="77777777" w:rsidR="00165565" w:rsidRPr="004A12AA" w:rsidRDefault="00165565" w:rsidP="00865E06">
            <w:pPr>
              <w:widowControl w:val="0"/>
              <w:suppressAutoHyphens/>
              <w:jc w:val="both"/>
              <w:rPr>
                <w:rFonts w:eastAsiaTheme="minorEastAsia"/>
                <w:kern w:val="1"/>
                <w:sz w:val="22"/>
                <w:szCs w:val="22"/>
                <w:lang w:bidi="hi-IN"/>
              </w:rPr>
            </w:pPr>
            <w:r w:rsidRPr="004A12AA">
              <w:rPr>
                <w:rFonts w:eastAsiaTheme="minorEastAsia"/>
                <w:kern w:val="1"/>
                <w:sz w:val="22"/>
                <w:szCs w:val="22"/>
                <w:lang w:bidi="hi-IN"/>
              </w:rPr>
              <w:t xml:space="preserve">Tiekėjas pirkimo sutarties vykdymui turi paskirti ne </w:t>
            </w:r>
            <w:r w:rsidRPr="004A12AA">
              <w:rPr>
                <w:rFonts w:eastAsiaTheme="minorEastAsia"/>
                <w:kern w:val="1"/>
                <w:sz w:val="22"/>
                <w:szCs w:val="22"/>
                <w:lang w:bidi="hi-IN"/>
              </w:rPr>
              <w:lastRenderedPageBreak/>
              <w:t>mažiau kaip 1 (vieną) specialistą:</w:t>
            </w:r>
          </w:p>
          <w:p w14:paraId="1ACDE119" w14:textId="77777777" w:rsidR="00165565" w:rsidRPr="004A12AA" w:rsidRDefault="00165565" w:rsidP="00865E06">
            <w:pPr>
              <w:widowControl w:val="0"/>
              <w:suppressAutoHyphens/>
              <w:jc w:val="both"/>
              <w:rPr>
                <w:rFonts w:eastAsia="SimSun"/>
                <w:kern w:val="1"/>
                <w:sz w:val="22"/>
                <w:szCs w:val="22"/>
                <w:lang w:eastAsia="hi-IN" w:bidi="hi-IN"/>
              </w:rPr>
            </w:pPr>
            <w:r w:rsidRPr="004A12AA">
              <w:rPr>
                <w:rFonts w:eastAsiaTheme="minorEastAsia"/>
                <w:kern w:val="1"/>
                <w:sz w:val="22"/>
                <w:szCs w:val="22"/>
                <w:lang w:bidi="hi-IN"/>
              </w:rPr>
              <w:t xml:space="preserve">1) </w:t>
            </w:r>
            <w:r w:rsidRPr="004A12AA">
              <w:rPr>
                <w:rFonts w:eastAsia="SimSun"/>
                <w:kern w:val="1"/>
                <w:sz w:val="22"/>
                <w:szCs w:val="22"/>
                <w:lang w:eastAsia="hi-IN" w:bidi="hi-IN"/>
              </w:rPr>
              <w:t xml:space="preserve">kuriam suteikta teisė eiti </w:t>
            </w:r>
            <w:r w:rsidRPr="004A12AA">
              <w:rPr>
                <w:rFonts w:eastAsia="SimSun"/>
                <w:b/>
                <w:bCs/>
                <w:kern w:val="1"/>
                <w:sz w:val="22"/>
                <w:szCs w:val="22"/>
                <w:lang w:eastAsia="hi-IN" w:bidi="hi-IN"/>
              </w:rPr>
              <w:t>neypatingojo statinio projekto vadovo ir neypatingojo statinio projekto vykdymo priežiūros vadovo</w:t>
            </w:r>
            <w:r w:rsidRPr="004A12AA">
              <w:rPr>
                <w:rFonts w:eastAsia="SimSun"/>
                <w:kern w:val="1"/>
                <w:sz w:val="22"/>
                <w:szCs w:val="22"/>
                <w:lang w:eastAsia="hi-IN" w:bidi="hi-IN"/>
              </w:rPr>
              <w:t xml:space="preserve"> pareigas:</w:t>
            </w:r>
          </w:p>
          <w:p w14:paraId="1ACDE11A" w14:textId="77777777" w:rsidR="00165565" w:rsidRPr="004A12AA" w:rsidRDefault="00165565" w:rsidP="00865E06">
            <w:pPr>
              <w:widowControl w:val="0"/>
              <w:suppressAutoHyphens/>
              <w:jc w:val="both"/>
              <w:rPr>
                <w:rFonts w:eastAsia="SimSun"/>
                <w:kern w:val="1"/>
                <w:sz w:val="22"/>
                <w:szCs w:val="22"/>
                <w:lang w:eastAsia="hi-IN" w:bidi="hi-IN"/>
              </w:rPr>
            </w:pPr>
          </w:p>
          <w:p w14:paraId="1ACDE11B" w14:textId="77777777" w:rsidR="00165565" w:rsidRPr="004A12AA" w:rsidRDefault="00165565" w:rsidP="00865E06">
            <w:pPr>
              <w:widowControl w:val="0"/>
              <w:suppressAutoHyphens/>
              <w:rPr>
                <w:rFonts w:eastAsia="SimSun"/>
                <w:kern w:val="1"/>
                <w:sz w:val="22"/>
                <w:szCs w:val="22"/>
                <w:lang w:eastAsia="hi-IN" w:bidi="hi-IN"/>
              </w:rPr>
            </w:pPr>
            <w:r w:rsidRPr="004A12AA">
              <w:rPr>
                <w:rFonts w:eastAsia="SimSun"/>
                <w:b/>
                <w:bCs/>
                <w:i/>
                <w:iCs/>
                <w:kern w:val="1"/>
                <w:sz w:val="22"/>
                <w:szCs w:val="22"/>
                <w:lang w:eastAsia="hi-IN" w:bidi="hi-IN"/>
              </w:rPr>
              <w:t>Statinių grupė</w:t>
            </w:r>
            <w:r w:rsidRPr="004A12AA">
              <w:rPr>
                <w:rFonts w:eastAsia="SimSun"/>
                <w:kern w:val="1"/>
                <w:sz w:val="22"/>
                <w:szCs w:val="22"/>
                <w:lang w:eastAsia="hi-IN" w:bidi="hi-IN"/>
              </w:rPr>
              <w:t xml:space="preserve"> – </w:t>
            </w:r>
            <w:r w:rsidRPr="004A12AA">
              <w:rPr>
                <w:rFonts w:eastAsia="SimSun"/>
                <w:i/>
                <w:iCs/>
                <w:kern w:val="1"/>
                <w:sz w:val="22"/>
                <w:szCs w:val="22"/>
                <w:lang w:eastAsia="hi-IN" w:bidi="hi-IN"/>
              </w:rPr>
              <w:t>hidrotechnikos statiniai:</w:t>
            </w:r>
            <w:r w:rsidRPr="004A12AA">
              <w:rPr>
                <w:rFonts w:eastAsia="SimSun"/>
                <w:kern w:val="1"/>
                <w:sz w:val="22"/>
                <w:szCs w:val="22"/>
                <w:lang w:eastAsia="hi-IN" w:bidi="hi-IN"/>
              </w:rPr>
              <w:t xml:space="preserve"> vandenvietės ir </w:t>
            </w:r>
            <w:proofErr w:type="spellStart"/>
            <w:r w:rsidRPr="004A12AA">
              <w:rPr>
                <w:rFonts w:eastAsia="SimSun"/>
                <w:kern w:val="1"/>
                <w:sz w:val="22"/>
                <w:szCs w:val="22"/>
                <w:lang w:eastAsia="hi-IN" w:bidi="hi-IN"/>
              </w:rPr>
              <w:t>vandenruošos</w:t>
            </w:r>
            <w:proofErr w:type="spellEnd"/>
            <w:r w:rsidRPr="004A12AA">
              <w:rPr>
                <w:rFonts w:eastAsia="SimSun"/>
                <w:kern w:val="1"/>
                <w:sz w:val="22"/>
                <w:szCs w:val="22"/>
                <w:lang w:eastAsia="hi-IN" w:bidi="hi-IN"/>
              </w:rPr>
              <w:t xml:space="preserve"> statiniai, vandentiekio ir nuotekų tinklai.  </w:t>
            </w:r>
          </w:p>
          <w:p w14:paraId="1ACDE11C" w14:textId="77777777" w:rsidR="00165565" w:rsidRPr="004A12AA" w:rsidRDefault="00165565" w:rsidP="00865E06">
            <w:pPr>
              <w:widowControl w:val="0"/>
              <w:suppressAutoHyphens/>
              <w:rPr>
                <w:rFonts w:eastAsia="SimSun"/>
                <w:kern w:val="1"/>
                <w:sz w:val="22"/>
                <w:szCs w:val="22"/>
                <w:lang w:eastAsia="hi-IN" w:bidi="hi-IN"/>
              </w:rPr>
            </w:pPr>
          </w:p>
          <w:p w14:paraId="1ACDE11D" w14:textId="77777777" w:rsidR="00165565" w:rsidRPr="004A12AA" w:rsidRDefault="00165565" w:rsidP="00865E06">
            <w:pPr>
              <w:widowControl w:val="0"/>
              <w:suppressAutoHyphens/>
              <w:rPr>
                <w:rFonts w:eastAsiaTheme="minorEastAsia"/>
                <w:kern w:val="1"/>
                <w:sz w:val="22"/>
                <w:szCs w:val="22"/>
                <w:lang w:bidi="hi-IN"/>
              </w:rPr>
            </w:pPr>
            <w:r w:rsidRPr="004A12AA">
              <w:rPr>
                <w:rFonts w:eastAsia="SimSun"/>
                <w:kern w:val="1"/>
                <w:sz w:val="22"/>
                <w:szCs w:val="22"/>
                <w:lang w:eastAsia="hi-IN" w:bidi="hi-IN"/>
              </w:rPr>
              <w:t>2) ir kuris turi darbo</w:t>
            </w:r>
            <w:r w:rsidR="00C30583" w:rsidRPr="004A12AA">
              <w:rPr>
                <w:rFonts w:eastAsia="SimSun"/>
                <w:kern w:val="1"/>
                <w:sz w:val="22"/>
                <w:szCs w:val="22"/>
                <w:lang w:eastAsia="hi-IN" w:bidi="hi-IN"/>
              </w:rPr>
              <w:t xml:space="preserve"> 3 (metų) </w:t>
            </w:r>
            <w:r w:rsidRPr="004A12AA">
              <w:rPr>
                <w:rFonts w:eastAsia="SimSun"/>
                <w:kern w:val="1"/>
                <w:sz w:val="22"/>
                <w:szCs w:val="22"/>
                <w:lang w:eastAsia="hi-IN" w:bidi="hi-IN"/>
              </w:rPr>
              <w:t xml:space="preserve"> patirtį, sėkmingai </w:t>
            </w:r>
            <w:r w:rsidRPr="004A12AA">
              <w:rPr>
                <w:rFonts w:eastAsia="SimSun"/>
                <w:b/>
                <w:bCs/>
                <w:kern w:val="1"/>
                <w:sz w:val="22"/>
                <w:szCs w:val="22"/>
                <w:lang w:eastAsia="hi-IN" w:bidi="hi-IN"/>
              </w:rPr>
              <w:t>įvykdžius (išduotas statybą leidžiantis dokumentas) statinio projekto vadovo</w:t>
            </w:r>
            <w:r w:rsidRPr="004A12AA">
              <w:rPr>
                <w:rFonts w:eastAsia="SimSun"/>
                <w:kern w:val="1"/>
                <w:sz w:val="22"/>
                <w:szCs w:val="22"/>
                <w:lang w:eastAsia="hi-IN" w:bidi="hi-IN"/>
              </w:rPr>
              <w:t xml:space="preserve"> funkcijas bent viename neypatingųjų statinių kategorijai priskiriamame  vandenvietės ir /ar  </w:t>
            </w:r>
            <w:proofErr w:type="spellStart"/>
            <w:r w:rsidRPr="004A12AA">
              <w:rPr>
                <w:rFonts w:eastAsia="SimSun"/>
                <w:kern w:val="1"/>
                <w:sz w:val="22"/>
                <w:szCs w:val="22"/>
                <w:lang w:eastAsia="hi-IN" w:bidi="hi-IN"/>
              </w:rPr>
              <w:t>vandenruošos</w:t>
            </w:r>
            <w:proofErr w:type="spellEnd"/>
            <w:r w:rsidRPr="004A12AA">
              <w:rPr>
                <w:rFonts w:eastAsia="SimSun"/>
                <w:kern w:val="1"/>
                <w:sz w:val="22"/>
                <w:szCs w:val="22"/>
                <w:lang w:eastAsia="hi-IN" w:bidi="hi-IN"/>
              </w:rPr>
              <w:t xml:space="preserve"> statinių, kurių našumas ne mažesnis nei 120 m</w:t>
            </w:r>
            <w:r w:rsidRPr="004A12AA">
              <w:rPr>
                <w:rFonts w:eastAsia="SimSun"/>
                <w:kern w:val="1"/>
                <w:sz w:val="22"/>
                <w:szCs w:val="22"/>
                <w:vertAlign w:val="superscript"/>
                <w:lang w:eastAsia="hi-IN" w:bidi="hi-IN"/>
              </w:rPr>
              <w:t>3</w:t>
            </w:r>
            <w:r w:rsidRPr="004A12AA">
              <w:rPr>
                <w:rFonts w:eastAsia="SimSun"/>
                <w:kern w:val="1"/>
                <w:sz w:val="22"/>
                <w:szCs w:val="22"/>
                <w:lang w:eastAsia="hi-IN" w:bidi="hi-IN"/>
              </w:rPr>
              <w:t>/d statybos darbų projekte.</w:t>
            </w:r>
          </w:p>
        </w:tc>
        <w:tc>
          <w:tcPr>
            <w:tcW w:w="3345" w:type="dxa"/>
            <w:vMerge/>
          </w:tcPr>
          <w:p w14:paraId="1ACDE11E" w14:textId="77777777" w:rsidR="00165565" w:rsidRPr="004A12AA" w:rsidRDefault="00165565" w:rsidP="00865E06">
            <w:pPr>
              <w:widowControl w:val="0"/>
              <w:suppressAutoHyphens/>
              <w:contextualSpacing/>
              <w:jc w:val="both"/>
              <w:rPr>
                <w:rFonts w:eastAsiaTheme="minorEastAsia"/>
                <w:kern w:val="1"/>
                <w:sz w:val="22"/>
                <w:szCs w:val="22"/>
                <w:lang w:bidi="hi-IN"/>
              </w:rPr>
            </w:pPr>
          </w:p>
        </w:tc>
        <w:tc>
          <w:tcPr>
            <w:tcW w:w="3346" w:type="dxa"/>
            <w:vMerge/>
          </w:tcPr>
          <w:p w14:paraId="1ACDE11F" w14:textId="77777777" w:rsidR="00165565" w:rsidRPr="004A12AA" w:rsidRDefault="00165565" w:rsidP="00865E06">
            <w:pPr>
              <w:widowControl w:val="0"/>
              <w:suppressAutoHyphens/>
              <w:contextualSpacing/>
              <w:jc w:val="both"/>
              <w:rPr>
                <w:rFonts w:eastAsiaTheme="minorEastAsia"/>
                <w:kern w:val="1"/>
                <w:sz w:val="22"/>
                <w:szCs w:val="22"/>
                <w:lang w:bidi="hi-IN"/>
              </w:rPr>
            </w:pPr>
          </w:p>
        </w:tc>
      </w:tr>
    </w:tbl>
    <w:p w14:paraId="1ACDE121" w14:textId="77777777" w:rsidR="00865E06" w:rsidRPr="004A12AA" w:rsidRDefault="00865E06" w:rsidP="00865E06">
      <w:pPr>
        <w:widowControl w:val="0"/>
        <w:suppressAutoHyphens/>
        <w:spacing w:after="0" w:line="240" w:lineRule="auto"/>
        <w:contextualSpacing/>
        <w:jc w:val="both"/>
        <w:rPr>
          <w:rFonts w:ascii="Times New Roman" w:hAnsi="Times New Roman" w:cs="Times New Roman"/>
          <w:i/>
          <w:kern w:val="1"/>
          <w:lang w:eastAsia="lt-LT" w:bidi="hi-IN"/>
        </w:rPr>
      </w:pPr>
      <w:r w:rsidRPr="004A12AA">
        <w:rPr>
          <w:rFonts w:ascii="Times New Roman" w:hAnsi="Times New Roman" w:cs="Times New Roman"/>
          <w:b/>
          <w:i/>
          <w:kern w:val="1"/>
          <w:lang w:eastAsia="lt-LT" w:bidi="hi-IN"/>
        </w:rPr>
        <w:t xml:space="preserve">1. Užsienio šalies tiekėjai </w:t>
      </w:r>
      <w:r w:rsidRPr="004A12AA">
        <w:rPr>
          <w:rFonts w:ascii="Times New Roman" w:hAnsi="Times New Roman" w:cs="Times New Roman"/>
          <w:i/>
          <w:kern w:val="1"/>
          <w:lang w:eastAsia="lt-LT" w:bidi="hi-IN"/>
        </w:rPr>
        <w:t>– Europos Sąjungos valstybės narių, Šveicarijos Konfederacijos arba valstybių, pasirašiusių Europos ekonominės erdvės sutartį, juridiniai asmenys, kitos užsienio organizacijos ir jų padaliniai – turi teisę būti neypatingojo statinio statybos rangovu Lietuvos Respublikos teritorijoje, pripažinus jų kilmės valstybėje turimą teisę užsiimti analogiškų statinių statybos veikla.</w:t>
      </w:r>
    </w:p>
    <w:p w14:paraId="1ACDE122" w14:textId="77777777" w:rsidR="00865E06" w:rsidRPr="004A12AA" w:rsidRDefault="00865E06" w:rsidP="00865E06">
      <w:pPr>
        <w:widowControl w:val="0"/>
        <w:suppressAutoHyphens/>
        <w:spacing w:after="0" w:line="240" w:lineRule="auto"/>
        <w:contextualSpacing/>
        <w:jc w:val="both"/>
        <w:rPr>
          <w:rFonts w:ascii="Times New Roman" w:hAnsi="Times New Roman" w:cs="Times New Roman"/>
          <w:i/>
          <w:kern w:val="1"/>
          <w:lang w:eastAsia="lt-LT" w:bidi="hi-IN"/>
        </w:rPr>
      </w:pPr>
      <w:r w:rsidRPr="004A12AA">
        <w:rPr>
          <w:rFonts w:ascii="Times New Roman" w:hAnsi="Times New Roman" w:cs="Times New Roman"/>
          <w:i/>
          <w:kern w:val="1"/>
          <w:lang w:eastAsia="lt-LT" w:bidi="hi-IN"/>
        </w:rPr>
        <w:t>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ACDE123" w14:textId="77777777" w:rsidR="00865E06" w:rsidRPr="004A12AA" w:rsidRDefault="00865E06" w:rsidP="00865E06">
      <w:pPr>
        <w:widowControl w:val="0"/>
        <w:suppressAutoHyphens/>
        <w:spacing w:after="0" w:line="240" w:lineRule="auto"/>
        <w:contextualSpacing/>
        <w:jc w:val="both"/>
        <w:rPr>
          <w:rFonts w:ascii="Times New Roman" w:hAnsi="Times New Roman" w:cs="Times New Roman"/>
          <w:i/>
          <w:kern w:val="1"/>
          <w:lang w:eastAsia="lt-LT" w:bidi="hi-IN"/>
        </w:rPr>
      </w:pPr>
      <w:r w:rsidRPr="004A12AA">
        <w:rPr>
          <w:rFonts w:ascii="Times New Roman" w:hAnsi="Times New Roman" w:cs="Times New Roman"/>
          <w:i/>
          <w:kern w:val="1"/>
          <w:lang w:eastAsia="lt-LT" w:bidi="hi-IN"/>
        </w:rPr>
        <w:t>Užsienio šalies tiekėjai turi siekti teisės pripažinimo dokumentą gauti per įmanomai trumpiausią laiką, t. y., iš anksto parengti ir operatyviai pateikti SSVA visus reikiamus dokumentus, esant poreikiui juos nedelsiant tikslinti, aktyviai bendradarbiauti.</w:t>
      </w:r>
    </w:p>
    <w:p w14:paraId="1ACDE124" w14:textId="77777777" w:rsidR="00865E06" w:rsidRPr="004A12AA" w:rsidRDefault="00865E06" w:rsidP="00865E06">
      <w:pPr>
        <w:widowControl w:val="0"/>
        <w:suppressAutoHyphens/>
        <w:spacing w:after="0" w:line="240" w:lineRule="auto"/>
        <w:contextualSpacing/>
        <w:jc w:val="both"/>
        <w:rPr>
          <w:rFonts w:ascii="Times New Roman" w:eastAsiaTheme="minorEastAsia" w:hAnsi="Times New Roman" w:cs="Times New Roman"/>
          <w:i/>
          <w:kern w:val="1"/>
          <w:lang w:eastAsia="lt-LT" w:bidi="hi-IN"/>
        </w:rPr>
      </w:pPr>
      <w:r w:rsidRPr="004A12AA">
        <w:rPr>
          <w:rFonts w:ascii="Times New Roman" w:hAnsi="Times New Roman" w:cs="Times New Roman"/>
          <w:b/>
          <w:i/>
          <w:kern w:val="1"/>
          <w:lang w:eastAsia="lt-LT" w:bidi="hi-IN"/>
        </w:rPr>
        <w:t>2. Užsienio šalies specialistai</w:t>
      </w:r>
      <w:r w:rsidRPr="004A12AA">
        <w:rPr>
          <w:rFonts w:ascii="Times New Roman" w:hAnsi="Times New Roman" w:cs="Times New Roman"/>
          <w:i/>
          <w:kern w:val="1"/>
          <w:lang w:eastAsia="lt-LT" w:bidi="hi-IN"/>
        </w:rPr>
        <w:t xml:space="preserve"> – Europos Sąjungos valstybės narių, Šveicarijos Konfederacijos arba valstybių, pasirašiusių Europos ekonominės erdvės sutartį, piliečiai ir kiti fiziniai asmenys, kurie naudojasi Europos Sąjungos teisės aktuose jiems </w:t>
      </w:r>
      <w:r w:rsidRPr="004A12AA">
        <w:rPr>
          <w:rFonts w:ascii="Times New Roman" w:eastAsiaTheme="minorEastAsia" w:hAnsi="Times New Roman" w:cs="Times New Roman"/>
          <w:i/>
          <w:kern w:val="1"/>
          <w:lang w:eastAsia="lt-LT" w:bidi="hi-IN"/>
        </w:rPr>
        <w:t>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1ACDE125" w14:textId="77777777" w:rsidR="00865E06" w:rsidRPr="004A12AA" w:rsidRDefault="00865E06" w:rsidP="00865E06">
      <w:pPr>
        <w:widowControl w:val="0"/>
        <w:suppressAutoHyphens/>
        <w:spacing w:after="0" w:line="240" w:lineRule="auto"/>
        <w:contextualSpacing/>
        <w:jc w:val="both"/>
        <w:rPr>
          <w:rFonts w:ascii="Times New Roman" w:eastAsiaTheme="minorEastAsia" w:hAnsi="Times New Roman" w:cs="Times New Roman"/>
          <w:i/>
          <w:kern w:val="1"/>
          <w:lang w:eastAsia="lt-LT" w:bidi="hi-IN"/>
        </w:rPr>
      </w:pPr>
      <w:r w:rsidRPr="004A12AA">
        <w:rPr>
          <w:rFonts w:ascii="Times New Roman" w:eastAsiaTheme="minorEastAsia" w:hAnsi="Times New Roman" w:cs="Times New Roman"/>
          <w:i/>
          <w:kern w:val="1"/>
          <w:lang w:eastAsia="lt-LT" w:bidi="hi-IN"/>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1ACDE126" w14:textId="77777777" w:rsidR="00865E06" w:rsidRPr="004A12AA" w:rsidRDefault="00865E06" w:rsidP="00865E06">
      <w:pPr>
        <w:widowControl w:val="0"/>
        <w:suppressAutoHyphens/>
        <w:spacing w:after="0" w:line="240" w:lineRule="auto"/>
        <w:contextualSpacing/>
        <w:jc w:val="both"/>
        <w:rPr>
          <w:rFonts w:ascii="Times New Roman" w:eastAsiaTheme="minorEastAsia" w:hAnsi="Times New Roman" w:cs="Times New Roman"/>
          <w:i/>
          <w:kern w:val="1"/>
          <w:lang w:eastAsia="lt-LT" w:bidi="hi-IN"/>
        </w:rPr>
      </w:pPr>
      <w:r w:rsidRPr="004A12AA">
        <w:rPr>
          <w:rFonts w:ascii="Times New Roman" w:eastAsiaTheme="minorEastAsia" w:hAnsi="Times New Roman" w:cs="Times New Roman"/>
          <w:i/>
          <w:kern w:val="1"/>
          <w:lang w:eastAsia="lt-LT" w:bidi="hi-IN"/>
        </w:rPr>
        <w:lastRenderedPageBreak/>
        <w:t>Pripažinimo dokumentai turi būti gauti iki pirkimo sutarties pasirašymo. Pirkimo vykdytojas informaciją apie Lietuvoje išduotus kvalifikacijos dokumentus pasitikrina SSVA registruose https://www.ssva.lt/cms/registrai.</w:t>
      </w:r>
    </w:p>
    <w:p w14:paraId="1ACDE127" w14:textId="77777777" w:rsidR="00865E06" w:rsidRPr="004A12AA" w:rsidRDefault="00865E06" w:rsidP="00865E06">
      <w:pPr>
        <w:widowControl w:val="0"/>
        <w:suppressAutoHyphens/>
        <w:spacing w:after="0" w:line="240" w:lineRule="auto"/>
        <w:contextualSpacing/>
        <w:jc w:val="both"/>
        <w:rPr>
          <w:rFonts w:ascii="Times New Roman" w:eastAsiaTheme="minorEastAsia" w:hAnsi="Times New Roman" w:cs="Times New Roman"/>
          <w:i/>
          <w:kern w:val="1"/>
          <w:lang w:eastAsia="lt-LT" w:bidi="hi-IN"/>
        </w:rPr>
      </w:pPr>
      <w:r w:rsidRPr="004A12AA">
        <w:rPr>
          <w:rFonts w:ascii="Times New Roman" w:eastAsiaTheme="minorEastAsia" w:hAnsi="Times New Roman" w:cs="Times New Roman"/>
          <w:i/>
          <w:kern w:val="1"/>
          <w:lang w:eastAsia="lt-LT" w:bidi="hi-IN"/>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ACDE128" w14:textId="77777777" w:rsidR="00865E06" w:rsidRPr="004A12AA" w:rsidRDefault="00865E06" w:rsidP="00865E06">
      <w:pPr>
        <w:widowControl w:val="0"/>
        <w:suppressAutoHyphens/>
        <w:spacing w:after="0" w:line="240" w:lineRule="auto"/>
        <w:contextualSpacing/>
        <w:jc w:val="both"/>
        <w:rPr>
          <w:rFonts w:ascii="Times New Roman" w:eastAsiaTheme="minorEastAsia" w:hAnsi="Times New Roman" w:cs="Times New Roman"/>
          <w:i/>
          <w:kern w:val="1"/>
          <w:lang w:eastAsia="lt-LT" w:bidi="hi-IN"/>
        </w:rPr>
      </w:pPr>
      <w:r w:rsidRPr="004A12AA">
        <w:rPr>
          <w:rFonts w:ascii="Times New Roman" w:eastAsiaTheme="minorEastAsia" w:hAnsi="Times New Roman" w:cs="Times New Roman"/>
          <w:i/>
          <w:kern w:val="1"/>
          <w:lang w:eastAsia="lt-LT" w:bidi="hi-IN"/>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1ACDE129" w14:textId="77777777" w:rsidR="00865E06" w:rsidRPr="004A12AA" w:rsidRDefault="00865E06" w:rsidP="00865E06">
      <w:pPr>
        <w:widowControl w:val="0"/>
        <w:suppressAutoHyphens/>
        <w:spacing w:after="0" w:line="240" w:lineRule="auto"/>
        <w:contextualSpacing/>
        <w:jc w:val="both"/>
        <w:rPr>
          <w:rFonts w:ascii="Times New Roman" w:eastAsiaTheme="minorEastAsia" w:hAnsi="Times New Roman" w:cs="Times New Roman"/>
          <w:i/>
          <w:kern w:val="1"/>
          <w:lang w:eastAsia="lt-LT" w:bidi="hi-IN"/>
        </w:rPr>
      </w:pPr>
    </w:p>
    <w:p w14:paraId="1ACDE12A" w14:textId="77777777" w:rsidR="00865E06" w:rsidRPr="004A12AA" w:rsidRDefault="00865E06" w:rsidP="00865E06">
      <w:pPr>
        <w:widowControl w:val="0"/>
        <w:suppressAutoHyphens/>
        <w:spacing w:after="0" w:line="240" w:lineRule="auto"/>
        <w:contextualSpacing/>
        <w:jc w:val="both"/>
        <w:rPr>
          <w:rFonts w:ascii="Times New Roman" w:eastAsiaTheme="minorEastAsia" w:hAnsi="Times New Roman" w:cs="Times New Roman"/>
          <w:i/>
          <w:kern w:val="1"/>
          <w:lang w:eastAsia="lt-LT" w:bidi="hi-IN"/>
        </w:rPr>
      </w:pPr>
      <w:r w:rsidRPr="004A12AA">
        <w:rPr>
          <w:rFonts w:ascii="Times New Roman" w:eastAsiaTheme="minorEastAsia" w:hAnsi="Times New Roman" w:cs="Times New Roman"/>
          <w:i/>
          <w:kern w:val="1"/>
          <w:lang w:eastAsia="lt-LT" w:bidi="hi-IN"/>
        </w:rPr>
        <w:t>3. Jei kvalifikacijos dokumente yra nurodyta visa reikalaujama statinių grupė (neišskirti / nenurodyti pogrupiai) arba nurodytas konkretus pogrupis, atitinkantis nurodytą kvalifikacijos reikalavime, – tokie kvalifikacijos dokumentai yra tinkami.</w:t>
      </w:r>
    </w:p>
    <w:p w14:paraId="1ACDE12B" w14:textId="77777777" w:rsidR="00F3547C" w:rsidRPr="004A12AA" w:rsidRDefault="00F3547C" w:rsidP="00865E06">
      <w:pPr>
        <w:spacing w:before="60" w:after="60" w:line="240" w:lineRule="auto"/>
        <w:rPr>
          <w:rFonts w:ascii="Times New Roman" w:hAnsi="Times New Roman" w:cs="Times New Roman"/>
          <w:b/>
          <w:bCs/>
          <w:lang w:eastAsia="lt-LT"/>
        </w:rPr>
        <w:sectPr w:rsidR="00F3547C" w:rsidRPr="004A12AA" w:rsidSect="00F3547C">
          <w:footerReference w:type="first" r:id="rId23"/>
          <w:pgSz w:w="12240" w:h="15840"/>
          <w:pgMar w:top="1134" w:right="567" w:bottom="1134" w:left="1701" w:header="720" w:footer="720" w:gutter="0"/>
          <w:pgNumType w:start="13"/>
          <w:cols w:space="720"/>
          <w:titlePg/>
          <w:docGrid w:linePitch="360"/>
        </w:sectPr>
      </w:pPr>
    </w:p>
    <w:p w14:paraId="1ACDE12C" w14:textId="77777777" w:rsidR="00F3547C" w:rsidRPr="004A12AA" w:rsidRDefault="00F3547C" w:rsidP="00865E06">
      <w:pPr>
        <w:spacing w:before="60" w:after="60" w:line="240" w:lineRule="auto"/>
        <w:jc w:val="center"/>
        <w:rPr>
          <w:rFonts w:ascii="Times New Roman" w:hAnsi="Times New Roman" w:cs="Times New Roman"/>
          <w:b/>
          <w:bCs/>
          <w:lang w:eastAsia="lt-LT"/>
        </w:rPr>
      </w:pPr>
      <w:r w:rsidRPr="004A12AA">
        <w:rPr>
          <w:rFonts w:ascii="Times New Roman" w:hAnsi="Times New Roman" w:cs="Times New Roman"/>
          <w:b/>
          <w:bCs/>
          <w:lang w:eastAsia="lt-LT"/>
        </w:rPr>
        <w:lastRenderedPageBreak/>
        <w:t>Tiekėjų kvalifikacijos reikalavimai</w:t>
      </w:r>
    </w:p>
    <w:p w14:paraId="1ACDE12D" w14:textId="77777777" w:rsidR="00F3547C" w:rsidRPr="004A12AA" w:rsidRDefault="00F3547C" w:rsidP="00865E06">
      <w:pPr>
        <w:spacing w:line="240" w:lineRule="auto"/>
        <w:rPr>
          <w:rFonts w:ascii="Times New Roman" w:hAnsi="Times New Roman" w:cs="Times New Roman"/>
          <w:lang w:eastAsia="lt-LT"/>
        </w:rPr>
      </w:pPr>
    </w:p>
    <w:p w14:paraId="1ACDE12E" w14:textId="77777777" w:rsidR="00F3547C" w:rsidRPr="004A12AA" w:rsidRDefault="00F3547C" w:rsidP="00865E06">
      <w:pPr>
        <w:tabs>
          <w:tab w:val="left" w:pos="720"/>
        </w:tabs>
        <w:spacing w:after="0" w:line="240" w:lineRule="auto"/>
        <w:ind w:firstLine="567"/>
        <w:jc w:val="center"/>
        <w:rPr>
          <w:rFonts w:ascii="Times New Roman" w:eastAsia="Calibri" w:hAnsi="Times New Roman" w:cs="Times New Roman"/>
          <w:b/>
          <w:bCs/>
        </w:rPr>
      </w:pPr>
      <w:r w:rsidRPr="004A12AA">
        <w:rPr>
          <w:rFonts w:ascii="Times New Roman" w:eastAsia="Calibri" w:hAnsi="Times New Roman" w:cs="Times New Roman"/>
          <w:b/>
          <w:bCs/>
        </w:rPr>
        <w:t>Tiekėjams keliami reikalavimai dėl kokybės vadybos sistemos ir (ar) aplinkos apsaugos vadybos sistemos standartų reikalavimai</w:t>
      </w:r>
    </w:p>
    <w:p w14:paraId="1ACDE12F" w14:textId="77777777" w:rsidR="00F3547C" w:rsidRPr="004A12AA" w:rsidRDefault="00F3547C" w:rsidP="00865E06">
      <w:pPr>
        <w:tabs>
          <w:tab w:val="left" w:pos="720"/>
        </w:tabs>
        <w:spacing w:after="0" w:line="240" w:lineRule="auto"/>
        <w:ind w:firstLine="567"/>
        <w:jc w:val="both"/>
        <w:rPr>
          <w:rFonts w:ascii="Times New Roman" w:eastAsia="Calibri" w:hAnsi="Times New Roman" w:cs="Times New Roman"/>
          <w:i/>
          <w:iCs/>
        </w:rPr>
      </w:pPr>
    </w:p>
    <w:tbl>
      <w:tblPr>
        <w:tblStyle w:val="TableGrid31"/>
        <w:tblW w:w="9962" w:type="dxa"/>
        <w:tblLook w:val="04A0" w:firstRow="1" w:lastRow="0" w:firstColumn="1" w:lastColumn="0" w:noHBand="0" w:noVBand="1"/>
      </w:tblPr>
      <w:tblGrid>
        <w:gridCol w:w="546"/>
        <w:gridCol w:w="4161"/>
        <w:gridCol w:w="2813"/>
        <w:gridCol w:w="2442"/>
      </w:tblGrid>
      <w:tr w:rsidR="004A12AA" w:rsidRPr="004A12AA" w14:paraId="1ACDE135" w14:textId="77777777" w:rsidTr="0097179A">
        <w:trPr>
          <w:cantSplit/>
          <w:tblHeader/>
        </w:trPr>
        <w:tc>
          <w:tcPr>
            <w:tcW w:w="42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CDE130" w14:textId="77777777" w:rsidR="00865E06" w:rsidRPr="004A12AA" w:rsidRDefault="00865E06" w:rsidP="00865E06">
            <w:pPr>
              <w:widowControl w:val="0"/>
              <w:suppressAutoHyphens/>
              <w:contextualSpacing/>
              <w:jc w:val="both"/>
              <w:rPr>
                <w:rFonts w:eastAsiaTheme="minorHAnsi"/>
                <w:b/>
                <w:kern w:val="1"/>
                <w:sz w:val="22"/>
                <w:szCs w:val="22"/>
                <w:lang w:bidi="hi-IN"/>
              </w:rPr>
            </w:pPr>
            <w:r w:rsidRPr="004A12AA">
              <w:rPr>
                <w:rFonts w:eastAsiaTheme="minorHAnsi"/>
                <w:b/>
                <w:kern w:val="1"/>
                <w:sz w:val="22"/>
                <w:szCs w:val="22"/>
                <w:lang w:bidi="hi-IN"/>
              </w:rPr>
              <w:t>Eil. Nr.</w:t>
            </w:r>
          </w:p>
        </w:tc>
        <w:tc>
          <w:tcPr>
            <w:tcW w:w="423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CDE131" w14:textId="77777777" w:rsidR="00865E06" w:rsidRPr="004A12AA" w:rsidRDefault="00865E06" w:rsidP="00865E06">
            <w:pPr>
              <w:widowControl w:val="0"/>
              <w:suppressAutoHyphens/>
              <w:contextualSpacing/>
              <w:jc w:val="both"/>
              <w:rPr>
                <w:rFonts w:eastAsiaTheme="minorHAnsi"/>
                <w:b/>
                <w:kern w:val="1"/>
                <w:sz w:val="22"/>
                <w:szCs w:val="22"/>
                <w:lang w:bidi="hi-IN"/>
              </w:rPr>
            </w:pPr>
            <w:r w:rsidRPr="004A12AA">
              <w:rPr>
                <w:rFonts w:eastAsiaTheme="minorHAnsi"/>
                <w:b/>
                <w:kern w:val="1"/>
                <w:sz w:val="22"/>
                <w:szCs w:val="22"/>
                <w:lang w:bidi="hi-IN"/>
              </w:rPr>
              <w:t>Reikalavimas dėl aplinkos apsaugos vadybos sistemos standartų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CDE132" w14:textId="77777777" w:rsidR="00865E06" w:rsidRPr="004A12AA" w:rsidRDefault="00865E06" w:rsidP="00865E06">
            <w:pPr>
              <w:widowControl w:val="0"/>
              <w:suppressAutoHyphens/>
              <w:autoSpaceDE w:val="0"/>
              <w:autoSpaceDN w:val="0"/>
              <w:adjustRightInd w:val="0"/>
              <w:contextualSpacing/>
              <w:jc w:val="both"/>
              <w:rPr>
                <w:rFonts w:eastAsiaTheme="minorHAnsi"/>
                <w:b/>
                <w:kern w:val="1"/>
                <w:sz w:val="22"/>
                <w:szCs w:val="22"/>
                <w:lang w:bidi="hi-IN"/>
              </w:rPr>
            </w:pPr>
            <w:r w:rsidRPr="004A12AA">
              <w:rPr>
                <w:rFonts w:eastAsiaTheme="minorHAnsi"/>
                <w:b/>
                <w:kern w:val="1"/>
                <w:sz w:val="22"/>
                <w:szCs w:val="22"/>
                <w:lang w:bidi="hi-IN"/>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ACDE133" w14:textId="77777777" w:rsidR="00865E06" w:rsidRPr="004A12AA" w:rsidRDefault="00865E06" w:rsidP="00865E06">
            <w:pPr>
              <w:widowControl w:val="0"/>
              <w:suppressAutoHyphens/>
              <w:autoSpaceDE w:val="0"/>
              <w:autoSpaceDN w:val="0"/>
              <w:adjustRightInd w:val="0"/>
              <w:contextualSpacing/>
              <w:jc w:val="both"/>
              <w:rPr>
                <w:rFonts w:eastAsiaTheme="minorHAnsi"/>
                <w:b/>
                <w:kern w:val="1"/>
                <w:sz w:val="22"/>
                <w:szCs w:val="22"/>
                <w:lang w:bidi="hi-IN"/>
              </w:rPr>
            </w:pPr>
            <w:r w:rsidRPr="004A12AA">
              <w:rPr>
                <w:rFonts w:eastAsiaTheme="minorHAnsi"/>
                <w:b/>
                <w:kern w:val="1"/>
                <w:sz w:val="22"/>
                <w:szCs w:val="22"/>
                <w:lang w:bidi="hi-IN"/>
              </w:rPr>
              <w:t>Subjektas, kuris turi atitikti reikalavimą</w:t>
            </w:r>
          </w:p>
          <w:p w14:paraId="1ACDE134" w14:textId="77777777" w:rsidR="00865E06" w:rsidRPr="004A12AA" w:rsidRDefault="00865E06" w:rsidP="00865E06">
            <w:pPr>
              <w:widowControl w:val="0"/>
              <w:suppressAutoHyphens/>
              <w:autoSpaceDE w:val="0"/>
              <w:autoSpaceDN w:val="0"/>
              <w:adjustRightInd w:val="0"/>
              <w:contextualSpacing/>
              <w:jc w:val="both"/>
              <w:rPr>
                <w:rFonts w:eastAsiaTheme="minorHAnsi"/>
                <w:b/>
                <w:kern w:val="1"/>
                <w:sz w:val="22"/>
                <w:szCs w:val="22"/>
                <w:lang w:bidi="hi-IN"/>
              </w:rPr>
            </w:pPr>
          </w:p>
        </w:tc>
      </w:tr>
      <w:tr w:rsidR="00865E06" w:rsidRPr="004A12AA" w14:paraId="1ACDE145" w14:textId="77777777" w:rsidTr="0097179A">
        <w:tc>
          <w:tcPr>
            <w:tcW w:w="421" w:type="dxa"/>
            <w:tcBorders>
              <w:top w:val="single" w:sz="4" w:space="0" w:color="000000"/>
              <w:left w:val="single" w:sz="4" w:space="0" w:color="000000"/>
              <w:bottom w:val="single" w:sz="4" w:space="0" w:color="000000"/>
              <w:right w:val="single" w:sz="4" w:space="0" w:color="000000"/>
            </w:tcBorders>
            <w:hideMark/>
          </w:tcPr>
          <w:p w14:paraId="1ACDE136" w14:textId="77777777" w:rsidR="00865E06" w:rsidRPr="004A12AA" w:rsidRDefault="00865E06" w:rsidP="00865E06">
            <w:pPr>
              <w:widowControl w:val="0"/>
              <w:suppressAutoHyphens/>
              <w:contextualSpacing/>
              <w:jc w:val="both"/>
              <w:rPr>
                <w:rFonts w:eastAsiaTheme="minorEastAsia"/>
                <w:kern w:val="1"/>
                <w:sz w:val="22"/>
                <w:szCs w:val="22"/>
                <w:lang w:bidi="hi-IN"/>
              </w:rPr>
            </w:pPr>
            <w:r w:rsidRPr="004A12AA">
              <w:rPr>
                <w:rFonts w:eastAsiaTheme="minorEastAsia"/>
                <w:kern w:val="1"/>
                <w:sz w:val="22"/>
                <w:szCs w:val="22"/>
                <w:lang w:bidi="hi-IN"/>
              </w:rPr>
              <w:t>3.1.</w:t>
            </w:r>
          </w:p>
        </w:tc>
        <w:tc>
          <w:tcPr>
            <w:tcW w:w="4232" w:type="dxa"/>
            <w:tcBorders>
              <w:top w:val="single" w:sz="4" w:space="0" w:color="000000"/>
              <w:left w:val="single" w:sz="4" w:space="0" w:color="000000"/>
              <w:bottom w:val="single" w:sz="4" w:space="0" w:color="000000"/>
              <w:right w:val="single" w:sz="4" w:space="0" w:color="000000"/>
            </w:tcBorders>
            <w:hideMark/>
          </w:tcPr>
          <w:p w14:paraId="1ACDE137" w14:textId="77777777" w:rsidR="00865E06" w:rsidRPr="004A12AA" w:rsidRDefault="00865E06" w:rsidP="00865E06">
            <w:pPr>
              <w:widowControl w:val="0"/>
              <w:suppressAutoHyphens/>
              <w:autoSpaceDE w:val="0"/>
              <w:autoSpaceDN w:val="0"/>
              <w:adjustRightInd w:val="0"/>
              <w:contextualSpacing/>
              <w:jc w:val="both"/>
              <w:rPr>
                <w:rFonts w:eastAsiaTheme="minorEastAsia"/>
                <w:kern w:val="1"/>
                <w:sz w:val="22"/>
                <w:szCs w:val="22"/>
                <w:lang w:bidi="hi-IN"/>
              </w:rPr>
            </w:pPr>
            <w:r w:rsidRPr="004A12AA">
              <w:rPr>
                <w:rFonts w:eastAsiaTheme="minorEastAsia"/>
                <w:kern w:val="1"/>
                <w:sz w:val="22"/>
                <w:szCs w:val="22"/>
                <w:lang w:bidi="hi-IN"/>
              </w:rPr>
              <w:t xml:space="preserve">Perkamiems darbams tiekėjas taiko Europos Sąjungos aplinkos apsaugos vadybos ir audito sistemą (angl. </w:t>
            </w:r>
            <w:proofErr w:type="spellStart"/>
            <w:r w:rsidRPr="004A12AA">
              <w:rPr>
                <w:rFonts w:eastAsiaTheme="minorEastAsia"/>
                <w:kern w:val="1"/>
                <w:sz w:val="22"/>
                <w:szCs w:val="22"/>
                <w:lang w:bidi="hi-IN"/>
              </w:rPr>
              <w:t>Eco</w:t>
            </w:r>
            <w:proofErr w:type="spellEnd"/>
            <w:r w:rsidRPr="004A12AA">
              <w:rPr>
                <w:rFonts w:eastAsiaTheme="minorEastAsia"/>
                <w:kern w:val="1"/>
                <w:sz w:val="22"/>
                <w:szCs w:val="22"/>
                <w:lang w:bidi="hi-IN"/>
              </w:rPr>
              <w:t>–</w:t>
            </w:r>
            <w:proofErr w:type="spellStart"/>
            <w:r w:rsidRPr="004A12AA">
              <w:rPr>
                <w:rFonts w:eastAsiaTheme="minorEastAsia"/>
                <w:kern w:val="1"/>
                <w:sz w:val="22"/>
                <w:szCs w:val="22"/>
                <w:lang w:bidi="hi-IN"/>
              </w:rPr>
              <w:t>Management</w:t>
            </w:r>
            <w:proofErr w:type="spellEnd"/>
            <w:r w:rsidRPr="004A12AA">
              <w:rPr>
                <w:rFonts w:eastAsiaTheme="minorEastAsia"/>
                <w:kern w:val="1"/>
                <w:sz w:val="22"/>
                <w:szCs w:val="22"/>
                <w:lang w:bidi="hi-IN"/>
              </w:rPr>
              <w:t xml:space="preserve"> </w:t>
            </w:r>
            <w:proofErr w:type="spellStart"/>
            <w:r w:rsidRPr="004A12AA">
              <w:rPr>
                <w:rFonts w:eastAsiaTheme="minorEastAsia"/>
                <w:kern w:val="1"/>
                <w:sz w:val="22"/>
                <w:szCs w:val="22"/>
                <w:lang w:bidi="hi-IN"/>
              </w:rPr>
              <w:t>and</w:t>
            </w:r>
            <w:proofErr w:type="spellEnd"/>
            <w:r w:rsidRPr="004A12AA">
              <w:rPr>
                <w:rFonts w:eastAsiaTheme="minorEastAsia"/>
                <w:kern w:val="1"/>
                <w:sz w:val="22"/>
                <w:szCs w:val="22"/>
                <w:lang w:bidi="hi-IN"/>
              </w:rPr>
              <w:t xml:space="preserve"> </w:t>
            </w:r>
            <w:proofErr w:type="spellStart"/>
            <w:r w:rsidRPr="004A12AA">
              <w:rPr>
                <w:rFonts w:eastAsiaTheme="minorEastAsia"/>
                <w:kern w:val="1"/>
                <w:sz w:val="22"/>
                <w:szCs w:val="22"/>
                <w:lang w:bidi="hi-IN"/>
              </w:rPr>
              <w:t>Audit</w:t>
            </w:r>
            <w:proofErr w:type="spellEnd"/>
            <w:r w:rsidRPr="004A12AA">
              <w:rPr>
                <w:rFonts w:eastAsiaTheme="minorEastAsia"/>
                <w:kern w:val="1"/>
                <w:sz w:val="22"/>
                <w:szCs w:val="22"/>
                <w:lang w:bidi="hi-IN"/>
              </w:rPr>
              <w:t xml:space="preserve"> </w:t>
            </w:r>
            <w:proofErr w:type="spellStart"/>
            <w:r w:rsidRPr="004A12AA">
              <w:rPr>
                <w:rFonts w:eastAsiaTheme="minorEastAsia"/>
                <w:kern w:val="1"/>
                <w:sz w:val="22"/>
                <w:szCs w:val="22"/>
                <w:lang w:bidi="hi-IN"/>
              </w:rPr>
              <w:t>Scheme</w:t>
            </w:r>
            <w:proofErr w:type="spellEnd"/>
            <w:r w:rsidRPr="004A12AA">
              <w:rPr>
                <w:rFonts w:eastAsiaTheme="minorEastAsia"/>
                <w:kern w:val="1"/>
                <w:sz w:val="22"/>
                <w:szCs w:val="22"/>
                <w:lang w:bidi="hi-IN"/>
              </w:rPr>
              <w:t xml:space="preserve">, EMAS) </w:t>
            </w:r>
            <w:r w:rsidRPr="004A12AA">
              <w:rPr>
                <w:rFonts w:eastAsiaTheme="minorEastAsia"/>
                <w:b/>
                <w:bCs/>
                <w:kern w:val="1"/>
                <w:sz w:val="22"/>
                <w:szCs w:val="22"/>
                <w:lang w:bidi="hi-IN"/>
              </w:rPr>
              <w:t>arba kitas aplinkos apsaugos vadybos sistemas</w:t>
            </w:r>
            <w:r w:rsidRPr="004A12AA">
              <w:rPr>
                <w:rFonts w:eastAsiaTheme="minorEastAsia"/>
                <w:kern w:val="1"/>
                <w:sz w:val="22"/>
                <w:szCs w:val="22"/>
                <w:lang w:bidi="hi-IN"/>
              </w:rPr>
              <w:t>,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1ACDE138" w14:textId="77777777" w:rsidR="00865E06" w:rsidRPr="004A12AA" w:rsidRDefault="00865E06" w:rsidP="00865E06">
            <w:pPr>
              <w:widowControl w:val="0"/>
              <w:suppressAutoHyphens/>
              <w:autoSpaceDE w:val="0"/>
              <w:autoSpaceDN w:val="0"/>
              <w:adjustRightInd w:val="0"/>
              <w:contextualSpacing/>
              <w:jc w:val="both"/>
              <w:rPr>
                <w:rFonts w:eastAsiaTheme="minorEastAsia"/>
                <w:kern w:val="1"/>
                <w:sz w:val="22"/>
                <w:szCs w:val="22"/>
                <w:lang w:bidi="hi-IN"/>
              </w:rPr>
            </w:pPr>
            <w:r w:rsidRPr="004A12AA">
              <w:rPr>
                <w:rFonts w:eastAsiaTheme="minorEastAsia"/>
                <w:kern w:val="1"/>
                <w:sz w:val="22"/>
                <w:szCs w:val="22"/>
                <w:lang w:bidi="hi-IN"/>
              </w:rPr>
              <w:t>Nepriklausomos įstaigos išduoto galiojančio sertifikato, patvirtinančio, kad tiekėjas laikosi reikalaujamos aplinkos apsaugos vadybos sistemos standartų, skaitmeninė kopija.</w:t>
            </w:r>
          </w:p>
          <w:p w14:paraId="1ACDE139" w14:textId="77777777" w:rsidR="00865E06" w:rsidRPr="004A12AA" w:rsidRDefault="00865E06" w:rsidP="00865E06">
            <w:pPr>
              <w:widowControl w:val="0"/>
              <w:suppressAutoHyphens/>
              <w:autoSpaceDE w:val="0"/>
              <w:autoSpaceDN w:val="0"/>
              <w:adjustRightInd w:val="0"/>
              <w:contextualSpacing/>
              <w:jc w:val="both"/>
              <w:rPr>
                <w:rFonts w:eastAsiaTheme="minorEastAsia"/>
                <w:kern w:val="1"/>
                <w:sz w:val="22"/>
                <w:szCs w:val="22"/>
                <w:lang w:bidi="hi-IN"/>
              </w:rPr>
            </w:pPr>
          </w:p>
          <w:p w14:paraId="1ACDE13A" w14:textId="77777777" w:rsidR="00865E06" w:rsidRPr="004A12AA" w:rsidRDefault="00865E06" w:rsidP="00865E06">
            <w:pPr>
              <w:widowControl w:val="0"/>
              <w:suppressAutoHyphens/>
              <w:autoSpaceDE w:val="0"/>
              <w:autoSpaceDN w:val="0"/>
              <w:adjustRightInd w:val="0"/>
              <w:contextualSpacing/>
              <w:jc w:val="both"/>
              <w:rPr>
                <w:rFonts w:eastAsiaTheme="minorEastAsia"/>
                <w:kern w:val="1"/>
                <w:sz w:val="22"/>
                <w:szCs w:val="22"/>
                <w:lang w:bidi="hi-IN"/>
              </w:rPr>
            </w:pPr>
            <w:r w:rsidRPr="004A12AA">
              <w:rPr>
                <w:rFonts w:eastAsiaTheme="minorEastAsia"/>
                <w:kern w:val="1"/>
                <w:sz w:val="22"/>
                <w:szCs w:val="22"/>
                <w:lang w:bidi="hi-IN"/>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ACDE13B" w14:textId="77777777" w:rsidR="00865E06" w:rsidRPr="004A12AA" w:rsidRDefault="00865E06" w:rsidP="00865E06">
            <w:pPr>
              <w:widowControl w:val="0"/>
              <w:suppressAutoHyphens/>
              <w:autoSpaceDE w:val="0"/>
              <w:autoSpaceDN w:val="0"/>
              <w:adjustRightInd w:val="0"/>
              <w:contextualSpacing/>
              <w:jc w:val="both"/>
              <w:rPr>
                <w:rFonts w:eastAsiaTheme="minorEastAsia"/>
                <w:kern w:val="1"/>
                <w:sz w:val="22"/>
                <w:szCs w:val="22"/>
                <w:lang w:bidi="hi-IN"/>
              </w:rPr>
            </w:pPr>
          </w:p>
          <w:p w14:paraId="1ACDE13C" w14:textId="77777777" w:rsidR="00865E06" w:rsidRPr="004A12AA" w:rsidRDefault="00865E06" w:rsidP="00865E06">
            <w:pPr>
              <w:widowControl w:val="0"/>
              <w:suppressAutoHyphens/>
              <w:autoSpaceDE w:val="0"/>
              <w:autoSpaceDN w:val="0"/>
              <w:adjustRightInd w:val="0"/>
              <w:contextualSpacing/>
              <w:jc w:val="both"/>
              <w:rPr>
                <w:rFonts w:eastAsiaTheme="minorEastAsia"/>
                <w:kern w:val="1"/>
                <w:sz w:val="22"/>
                <w:szCs w:val="22"/>
                <w:lang w:bidi="hi-IN"/>
              </w:rPr>
            </w:pPr>
          </w:p>
        </w:tc>
        <w:tc>
          <w:tcPr>
            <w:tcW w:w="2465" w:type="dxa"/>
            <w:tcBorders>
              <w:top w:val="single" w:sz="4" w:space="0" w:color="000000"/>
              <w:left w:val="single" w:sz="4" w:space="0" w:color="000000"/>
              <w:bottom w:val="single" w:sz="4" w:space="0" w:color="000000"/>
              <w:right w:val="single" w:sz="4" w:space="0" w:color="000000"/>
            </w:tcBorders>
          </w:tcPr>
          <w:p w14:paraId="1ACDE13D" w14:textId="77777777" w:rsidR="00865E06" w:rsidRPr="004A12AA" w:rsidRDefault="00865E06" w:rsidP="00865E06">
            <w:pPr>
              <w:rPr>
                <w:sz w:val="22"/>
                <w:szCs w:val="22"/>
              </w:rPr>
            </w:pPr>
            <w:r w:rsidRPr="004A12AA">
              <w:rPr>
                <w:sz w:val="22"/>
                <w:szCs w:val="22"/>
              </w:rPr>
              <w:t>Jeigu pasiūlymą teikia tiekėjas, kuris nesiremia kitų ūkio subjektų pajėgumais, šį reikalavimą turi atitikti pats tiekėjas.</w:t>
            </w:r>
          </w:p>
          <w:p w14:paraId="1ACDE13E" w14:textId="77777777" w:rsidR="00865E06" w:rsidRPr="004A12AA" w:rsidRDefault="00865E06" w:rsidP="00865E06">
            <w:pPr>
              <w:shd w:val="clear" w:color="auto" w:fill="FFFFFF"/>
              <w:spacing w:before="100" w:beforeAutospacing="1" w:after="100" w:afterAutospacing="1"/>
              <w:jc w:val="both"/>
              <w:rPr>
                <w:sz w:val="22"/>
                <w:szCs w:val="22"/>
              </w:rPr>
            </w:pPr>
            <w:r w:rsidRPr="004A12AA">
              <w:rPr>
                <w:sz w:val="22"/>
                <w:szCs w:val="22"/>
              </w:rPr>
              <w:t> </w:t>
            </w:r>
          </w:p>
          <w:p w14:paraId="1ACDE13F" w14:textId="77777777" w:rsidR="00865E06" w:rsidRPr="004A12AA" w:rsidRDefault="00865E06" w:rsidP="00865E06">
            <w:pPr>
              <w:shd w:val="clear" w:color="auto" w:fill="FFFFFF"/>
              <w:spacing w:before="100" w:beforeAutospacing="1" w:after="100" w:afterAutospacing="1"/>
              <w:jc w:val="both"/>
              <w:rPr>
                <w:sz w:val="22"/>
                <w:szCs w:val="22"/>
              </w:rPr>
            </w:pPr>
            <w:r w:rsidRPr="004A12AA">
              <w:rPr>
                <w:sz w:val="22"/>
                <w:szCs w:val="22"/>
              </w:rPr>
              <w:t>Jeigu pasiūlymą teikia ūkio subjektų grupė, reikalavimą turi atitikti tas (-</w:t>
            </w:r>
            <w:proofErr w:type="spellStart"/>
            <w:r w:rsidRPr="004A12AA">
              <w:rPr>
                <w:sz w:val="22"/>
                <w:szCs w:val="22"/>
              </w:rPr>
              <w:t>ie</w:t>
            </w:r>
            <w:proofErr w:type="spellEnd"/>
            <w:r w:rsidRPr="004A12AA">
              <w:rPr>
                <w:sz w:val="22"/>
                <w:szCs w:val="22"/>
              </w:rPr>
              <w:t>) ūkio subjektų grupės narys (-</w:t>
            </w:r>
            <w:proofErr w:type="spellStart"/>
            <w:r w:rsidRPr="004A12AA">
              <w:rPr>
                <w:sz w:val="22"/>
                <w:szCs w:val="22"/>
              </w:rPr>
              <w:t>iai</w:t>
            </w:r>
            <w:proofErr w:type="spellEnd"/>
            <w:r w:rsidRPr="004A12AA">
              <w:rPr>
                <w:sz w:val="22"/>
                <w:szCs w:val="22"/>
              </w:rPr>
              <w:t>), kuris (-</w:t>
            </w:r>
            <w:proofErr w:type="spellStart"/>
            <w:r w:rsidRPr="004A12AA">
              <w:rPr>
                <w:sz w:val="22"/>
                <w:szCs w:val="22"/>
              </w:rPr>
              <w:t>ie</w:t>
            </w:r>
            <w:proofErr w:type="spellEnd"/>
            <w:r w:rsidRPr="004A12AA">
              <w:rPr>
                <w:sz w:val="22"/>
                <w:szCs w:val="22"/>
              </w:rPr>
              <w:t>) bus laikomi statybos rangovu.</w:t>
            </w:r>
          </w:p>
          <w:p w14:paraId="1ACDE140" w14:textId="77777777" w:rsidR="00865E06" w:rsidRPr="004A12AA" w:rsidRDefault="00865E06" w:rsidP="00865E06">
            <w:pPr>
              <w:shd w:val="clear" w:color="auto" w:fill="FFFFFF"/>
              <w:spacing w:before="100" w:beforeAutospacing="1" w:after="100" w:afterAutospacing="1"/>
              <w:jc w:val="both"/>
              <w:rPr>
                <w:sz w:val="22"/>
                <w:szCs w:val="22"/>
              </w:rPr>
            </w:pPr>
            <w:r w:rsidRPr="004A12AA">
              <w:rPr>
                <w:sz w:val="22"/>
                <w:szCs w:val="22"/>
              </w:rPr>
              <w:t> </w:t>
            </w:r>
          </w:p>
          <w:p w14:paraId="1ACDE141" w14:textId="77777777" w:rsidR="00865E06" w:rsidRPr="004A12AA" w:rsidRDefault="00865E06" w:rsidP="00865E06">
            <w:pPr>
              <w:shd w:val="clear" w:color="auto" w:fill="FFFFFF"/>
              <w:spacing w:before="100" w:beforeAutospacing="1" w:after="100" w:afterAutospacing="1"/>
              <w:jc w:val="both"/>
              <w:rPr>
                <w:sz w:val="22"/>
                <w:szCs w:val="22"/>
              </w:rPr>
            </w:pPr>
            <w:r w:rsidRPr="004A12AA">
              <w:rPr>
                <w:sz w:val="22"/>
                <w:szCs w:val="22"/>
              </w:rPr>
              <w:t>Jeigu pasiūlymą teikia tiekėjas ir paslaugų teikimui pasitelkia subtiekėją (-</w:t>
            </w:r>
            <w:proofErr w:type="spellStart"/>
            <w:r w:rsidRPr="004A12AA">
              <w:rPr>
                <w:sz w:val="22"/>
                <w:szCs w:val="22"/>
              </w:rPr>
              <w:t>us</w:t>
            </w:r>
            <w:proofErr w:type="spellEnd"/>
            <w:r w:rsidRPr="004A12AA">
              <w:rPr>
                <w:sz w:val="22"/>
                <w:szCs w:val="22"/>
              </w:rPr>
              <w:t>), reikalavimą turi atitikti ir subtiekėjas, jeigu subtiekėjas bus laikomas statybos rangovu.</w:t>
            </w:r>
          </w:p>
          <w:p w14:paraId="1ACDE142" w14:textId="77777777" w:rsidR="00865E06" w:rsidRPr="004A12AA" w:rsidRDefault="00865E06" w:rsidP="00865E06">
            <w:pPr>
              <w:shd w:val="clear" w:color="auto" w:fill="FFFFFF"/>
              <w:spacing w:before="100" w:beforeAutospacing="1" w:after="100" w:afterAutospacing="1"/>
              <w:jc w:val="both"/>
              <w:rPr>
                <w:sz w:val="22"/>
                <w:szCs w:val="22"/>
              </w:rPr>
            </w:pPr>
            <w:r w:rsidRPr="004A12AA">
              <w:rPr>
                <w:sz w:val="22"/>
                <w:szCs w:val="22"/>
              </w:rPr>
              <w:t> </w:t>
            </w:r>
          </w:p>
          <w:p w14:paraId="1ACDE143" w14:textId="77777777" w:rsidR="00865E06" w:rsidRPr="004A12AA" w:rsidRDefault="00865E06" w:rsidP="00865E06">
            <w:pPr>
              <w:shd w:val="clear" w:color="auto" w:fill="FFFFFF"/>
              <w:jc w:val="both"/>
              <w:rPr>
                <w:sz w:val="22"/>
                <w:szCs w:val="22"/>
              </w:rPr>
            </w:pPr>
            <w:r w:rsidRPr="004A12AA">
              <w:rPr>
                <w:sz w:val="22"/>
                <w:szCs w:val="22"/>
              </w:rPr>
              <w:t>Jeigu tiekėjo pateiktame aplinkos apsaugos vadybos standarte yra aptartas subtiekėjų ar ūkio subjektų, kurių pajėgumais remiamasi, valdymas ir jame nurodyta, kad tiekėjas prisiima įsipareigojimus už subtiekėją ar ūkio subjektą, kurio pajėgumais remiasi, tokiu atveju pakanka tik tiekėjo atitikimo reikalavimui.</w:t>
            </w:r>
          </w:p>
          <w:p w14:paraId="1ACDE144" w14:textId="77777777" w:rsidR="00865E06" w:rsidRPr="004A12AA" w:rsidRDefault="00865E06" w:rsidP="00865E06">
            <w:pPr>
              <w:widowControl w:val="0"/>
              <w:suppressAutoHyphens/>
              <w:autoSpaceDE w:val="0"/>
              <w:autoSpaceDN w:val="0"/>
              <w:adjustRightInd w:val="0"/>
              <w:contextualSpacing/>
              <w:jc w:val="both"/>
              <w:rPr>
                <w:rFonts w:eastAsiaTheme="minorEastAsia"/>
                <w:kern w:val="1"/>
                <w:sz w:val="22"/>
                <w:szCs w:val="22"/>
                <w:lang w:bidi="hi-IN"/>
              </w:rPr>
            </w:pPr>
          </w:p>
        </w:tc>
      </w:tr>
    </w:tbl>
    <w:p w14:paraId="1ACDE146" w14:textId="77777777" w:rsidR="00F3547C" w:rsidRPr="004A12AA" w:rsidRDefault="00F3547C" w:rsidP="00865E06">
      <w:pPr>
        <w:tabs>
          <w:tab w:val="left" w:pos="709"/>
        </w:tabs>
        <w:spacing w:after="0" w:line="240" w:lineRule="auto"/>
        <w:ind w:firstLine="567"/>
        <w:jc w:val="right"/>
        <w:rPr>
          <w:rFonts w:ascii="Times New Roman" w:hAnsi="Times New Roman" w:cs="Times New Roman"/>
        </w:rPr>
      </w:pPr>
    </w:p>
    <w:p w14:paraId="1ACDE147" w14:textId="77777777" w:rsidR="00F3547C" w:rsidRPr="004A12AA" w:rsidRDefault="00F3547C" w:rsidP="00865E06">
      <w:pPr>
        <w:spacing w:after="0" w:line="240" w:lineRule="auto"/>
        <w:jc w:val="center"/>
        <w:rPr>
          <w:rFonts w:ascii="Times New Roman" w:hAnsi="Times New Roman" w:cs="Times New Roman"/>
        </w:rPr>
      </w:pPr>
    </w:p>
    <w:p w14:paraId="1ACDE148" w14:textId="77777777" w:rsidR="00F3547C" w:rsidRPr="004A12AA" w:rsidRDefault="00F3547C" w:rsidP="00865E06">
      <w:pPr>
        <w:spacing w:after="0" w:line="240" w:lineRule="auto"/>
        <w:jc w:val="center"/>
        <w:rPr>
          <w:rFonts w:ascii="Times New Roman" w:eastAsiaTheme="minorEastAsia" w:hAnsi="Times New Roman" w:cs="Times New Roman"/>
          <w:b/>
          <w:bCs/>
          <w:smallCaps/>
          <w:lang w:eastAsia="lt-LT"/>
        </w:rPr>
      </w:pPr>
      <w:r w:rsidRPr="004A12AA">
        <w:rPr>
          <w:rFonts w:ascii="Times New Roman" w:hAnsi="Times New Roman" w:cs="Times New Roman"/>
        </w:rPr>
        <w:lastRenderedPageBreak/>
        <w:t>__________</w:t>
      </w:r>
    </w:p>
    <w:p w14:paraId="1ACDE149" w14:textId="77777777" w:rsidR="00F3547C" w:rsidRPr="004A12AA" w:rsidRDefault="00F3547C" w:rsidP="00865E06">
      <w:pPr>
        <w:spacing w:line="240" w:lineRule="auto"/>
        <w:rPr>
          <w:rFonts w:ascii="Times New Roman" w:eastAsiaTheme="minorEastAsia" w:hAnsi="Times New Roman" w:cs="Times New Roman"/>
          <w:b/>
          <w:bCs/>
          <w:smallCaps/>
          <w:lang w:eastAsia="lt-LT"/>
        </w:rPr>
      </w:pPr>
      <w:r w:rsidRPr="004A12AA">
        <w:rPr>
          <w:rFonts w:ascii="Times New Roman" w:eastAsiaTheme="minorEastAsia" w:hAnsi="Times New Roman" w:cs="Times New Roman"/>
          <w:b/>
          <w:bCs/>
          <w:smallCaps/>
          <w:lang w:eastAsia="lt-LT"/>
        </w:rPr>
        <w:br w:type="page"/>
      </w:r>
    </w:p>
    <w:p w14:paraId="1ACDE14A" w14:textId="77777777" w:rsidR="00F3547C" w:rsidRPr="004A12AA" w:rsidRDefault="00F3547C" w:rsidP="00865E06">
      <w:pPr>
        <w:keepNext/>
        <w:keepLines/>
        <w:spacing w:before="120" w:after="0" w:line="240" w:lineRule="auto"/>
        <w:ind w:left="5103"/>
        <w:outlineLvl w:val="1"/>
        <w:rPr>
          <w:rFonts w:ascii="Times New Roman" w:eastAsiaTheme="majorEastAsia" w:hAnsi="Times New Roman" w:cs="Times New Roman"/>
          <w:lang w:eastAsia="lt-LT"/>
        </w:rPr>
      </w:pPr>
      <w:bookmarkStart w:id="53" w:name="_Ref38291379"/>
      <w:bookmarkStart w:id="54" w:name="_Ref38291394"/>
      <w:bookmarkStart w:id="55" w:name="_Ref38898251"/>
      <w:bookmarkStart w:id="56" w:name="_Toc168902669"/>
      <w:r w:rsidRPr="004A12AA">
        <w:rPr>
          <w:rFonts w:ascii="Times New Roman" w:eastAsia="Calibri" w:hAnsi="Times New Roman" w:cs="Times New Roman"/>
          <w:lang w:eastAsia="lt-LT"/>
        </w:rPr>
        <w:lastRenderedPageBreak/>
        <w:t xml:space="preserve">Pirkimo sąlygų 4 priedas „EBVPD“ </w:t>
      </w:r>
      <w:r w:rsidRPr="004A12AA">
        <w:rPr>
          <w:rFonts w:ascii="Times New Roman" w:eastAsiaTheme="majorEastAsia" w:hAnsi="Times New Roman" w:cs="Times New Roman"/>
          <w:lang w:eastAsia="lt-LT"/>
        </w:rPr>
        <w:t>(XML formatu)</w:t>
      </w:r>
      <w:bookmarkEnd w:id="53"/>
      <w:bookmarkEnd w:id="54"/>
      <w:bookmarkEnd w:id="55"/>
      <w:bookmarkEnd w:id="56"/>
    </w:p>
    <w:p w14:paraId="1ACDE14B" w14:textId="77777777" w:rsidR="00F3547C" w:rsidRPr="004A12AA" w:rsidRDefault="00F3547C" w:rsidP="00865E06">
      <w:pPr>
        <w:spacing w:line="240" w:lineRule="auto"/>
        <w:rPr>
          <w:rFonts w:ascii="Times New Roman" w:eastAsiaTheme="minorEastAsia" w:hAnsi="Times New Roman" w:cs="Times New Roman"/>
          <w:b/>
          <w:bCs/>
          <w:smallCaps/>
          <w:lang w:eastAsia="lt-LT"/>
        </w:rPr>
      </w:pPr>
    </w:p>
    <w:p w14:paraId="1ACDE14C" w14:textId="77777777" w:rsidR="00F3547C" w:rsidRPr="004A12AA" w:rsidRDefault="00F3547C" w:rsidP="00865E06">
      <w:pPr>
        <w:numPr>
          <w:ilvl w:val="1"/>
          <w:numId w:val="0"/>
        </w:numPr>
        <w:spacing w:after="240" w:line="240" w:lineRule="auto"/>
        <w:jc w:val="center"/>
        <w:rPr>
          <w:rFonts w:ascii="Times New Roman" w:eastAsiaTheme="minorEastAsia" w:hAnsi="Times New Roman" w:cs="Times New Roman"/>
          <w:b/>
          <w:bCs/>
          <w:caps/>
          <w:smallCaps/>
          <w:spacing w:val="20"/>
          <w:lang w:eastAsia="lt-LT"/>
        </w:rPr>
      </w:pPr>
      <w:r w:rsidRPr="004A12AA">
        <w:rPr>
          <w:rFonts w:ascii="Times New Roman" w:eastAsiaTheme="minorEastAsia" w:hAnsi="Times New Roman" w:cs="Times New Roman"/>
          <w:caps/>
          <w:spacing w:val="20"/>
          <w:lang w:eastAsia="lt-LT"/>
        </w:rPr>
        <w:t>EUROPOS BENDRASIS VIEŠŲJŲ PIRKIMŲ DOKUMENTAS</w:t>
      </w:r>
    </w:p>
    <w:p w14:paraId="1ACDE14D" w14:textId="77777777" w:rsidR="00F3547C" w:rsidRPr="004A12AA" w:rsidRDefault="00F3547C" w:rsidP="00865E06">
      <w:pPr>
        <w:spacing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„Europos bendrasis viešųjų pirkimų dokumentas (EBVPD)“ pateikiamas .</w:t>
      </w:r>
      <w:proofErr w:type="spellStart"/>
      <w:r w:rsidRPr="004A12AA">
        <w:rPr>
          <w:rFonts w:ascii="Times New Roman" w:eastAsiaTheme="minorEastAsia" w:hAnsi="Times New Roman" w:cs="Times New Roman"/>
          <w:lang w:eastAsia="lt-LT"/>
        </w:rPr>
        <w:t>xml</w:t>
      </w:r>
      <w:proofErr w:type="spellEnd"/>
      <w:r w:rsidRPr="004A12AA">
        <w:rPr>
          <w:rFonts w:ascii="Times New Roman" w:eastAsiaTheme="minorEastAsia" w:hAnsi="Times New Roman" w:cs="Times New Roman"/>
          <w:lang w:eastAsia="lt-LT"/>
        </w:rPr>
        <w:t xml:space="preserve"> formatu.</w:t>
      </w:r>
    </w:p>
    <w:p w14:paraId="1ACDE14E" w14:textId="77777777" w:rsidR="00F3547C" w:rsidRPr="004A12AA" w:rsidRDefault="00F3547C" w:rsidP="00865E06">
      <w:pPr>
        <w:spacing w:line="240" w:lineRule="auto"/>
        <w:jc w:val="center"/>
        <w:rPr>
          <w:rFonts w:ascii="Times New Roman" w:eastAsiaTheme="minorEastAsia" w:hAnsi="Times New Roman" w:cs="Times New Roman"/>
          <w:smallCaps/>
          <w:lang w:eastAsia="lt-LT"/>
        </w:rPr>
      </w:pPr>
      <w:r w:rsidRPr="004A12AA">
        <w:rPr>
          <w:rFonts w:ascii="Times New Roman" w:eastAsiaTheme="minorEastAsia" w:hAnsi="Times New Roman" w:cs="Times New Roman"/>
          <w:smallCaps/>
          <w:lang w:eastAsia="lt-LT"/>
        </w:rPr>
        <w:t>__________</w:t>
      </w:r>
    </w:p>
    <w:p w14:paraId="1ACDE14F" w14:textId="77777777" w:rsidR="00F3547C" w:rsidRPr="004A12AA" w:rsidRDefault="00F3547C" w:rsidP="00865E06">
      <w:pPr>
        <w:spacing w:line="240" w:lineRule="auto"/>
        <w:rPr>
          <w:rFonts w:ascii="Times New Roman" w:eastAsiaTheme="minorEastAsia" w:hAnsi="Times New Roman" w:cs="Times New Roman"/>
          <w:b/>
          <w:bCs/>
          <w:smallCaps/>
          <w:lang w:eastAsia="lt-LT"/>
        </w:rPr>
      </w:pPr>
      <w:r w:rsidRPr="004A12AA">
        <w:rPr>
          <w:rFonts w:ascii="Times New Roman" w:eastAsiaTheme="minorEastAsia" w:hAnsi="Times New Roman" w:cs="Times New Roman"/>
          <w:b/>
          <w:bCs/>
          <w:smallCaps/>
          <w:lang w:eastAsia="lt-LT"/>
        </w:rPr>
        <w:br w:type="page"/>
      </w:r>
    </w:p>
    <w:p w14:paraId="1ACDE150" w14:textId="77777777" w:rsidR="00F3547C" w:rsidRPr="004A12AA" w:rsidRDefault="00F3547C" w:rsidP="00865E06">
      <w:pPr>
        <w:keepNext/>
        <w:keepLines/>
        <w:spacing w:before="120" w:after="0" w:line="240" w:lineRule="auto"/>
        <w:ind w:left="5103"/>
        <w:outlineLvl w:val="1"/>
        <w:rPr>
          <w:rFonts w:ascii="Times New Roman" w:eastAsia="Calibri" w:hAnsi="Times New Roman" w:cs="Times New Roman"/>
          <w:lang w:eastAsia="lt-LT"/>
        </w:rPr>
      </w:pPr>
      <w:bookmarkStart w:id="57" w:name="_Ref38540913"/>
      <w:bookmarkStart w:id="58" w:name="_Ref38898051"/>
      <w:bookmarkStart w:id="59" w:name="_Ref38901392"/>
      <w:bookmarkStart w:id="60" w:name="_Toc168902670"/>
      <w:r w:rsidRPr="004A12AA">
        <w:rPr>
          <w:rFonts w:ascii="Times New Roman" w:eastAsia="Calibri" w:hAnsi="Times New Roman" w:cs="Times New Roman"/>
          <w:lang w:eastAsia="lt-LT"/>
        </w:rPr>
        <w:lastRenderedPageBreak/>
        <w:t>Pirkimo sąlygų 5 priedas „Pasiūlymo forma“</w:t>
      </w:r>
      <w:bookmarkEnd w:id="57"/>
      <w:bookmarkEnd w:id="58"/>
      <w:bookmarkEnd w:id="59"/>
      <w:bookmarkEnd w:id="60"/>
    </w:p>
    <w:p w14:paraId="1ACDE151" w14:textId="77777777" w:rsidR="00F3547C" w:rsidRPr="004A12AA" w:rsidRDefault="00F3547C" w:rsidP="00865E06">
      <w:pPr>
        <w:spacing w:line="240" w:lineRule="auto"/>
        <w:rPr>
          <w:rFonts w:ascii="Times New Roman" w:eastAsiaTheme="minorEastAsia" w:hAnsi="Times New Roman" w:cs="Times New Roman"/>
          <w:lang w:eastAsia="lt-LT"/>
        </w:rPr>
      </w:pPr>
    </w:p>
    <w:p w14:paraId="1ACDE152" w14:textId="77777777" w:rsidR="00F3547C" w:rsidRPr="004A12AA" w:rsidRDefault="00F3547C" w:rsidP="00865E06">
      <w:pPr>
        <w:spacing w:after="0" w:line="240" w:lineRule="auto"/>
        <w:jc w:val="both"/>
        <w:rPr>
          <w:rFonts w:ascii="Times New Roman" w:eastAsia="Times New Roman" w:hAnsi="Times New Roman" w:cs="Times New Roman"/>
          <w:b/>
        </w:rPr>
      </w:pPr>
      <w:bookmarkStart w:id="61" w:name="_Ref39484039"/>
      <w:bookmarkStart w:id="62" w:name="_Ref40278562"/>
      <w:bookmarkStart w:id="63" w:name="_Toc168902671"/>
    </w:p>
    <w:p w14:paraId="1ACDE153" w14:textId="77777777" w:rsidR="00F3547C" w:rsidRPr="004A12AA" w:rsidRDefault="00F3547C" w:rsidP="00865E06">
      <w:pPr>
        <w:spacing w:after="0" w:line="240" w:lineRule="auto"/>
        <w:jc w:val="center"/>
        <w:rPr>
          <w:rFonts w:ascii="Times New Roman" w:eastAsia="Times New Roman" w:hAnsi="Times New Roman" w:cs="Times New Roman"/>
          <w:b/>
        </w:rPr>
      </w:pPr>
      <w:r w:rsidRPr="004A12AA">
        <w:rPr>
          <w:rFonts w:ascii="Times New Roman" w:eastAsia="Times New Roman" w:hAnsi="Times New Roman" w:cs="Times New Roman"/>
          <w:b/>
        </w:rPr>
        <w:t>PASIŪLYMO RAŠTAS</w:t>
      </w:r>
      <w:r w:rsidR="007F60D3" w:rsidRPr="004A12AA">
        <w:rPr>
          <w:rFonts w:ascii="Times New Roman" w:eastAsia="Times New Roman" w:hAnsi="Times New Roman" w:cs="Times New Roman"/>
          <w:b/>
        </w:rPr>
        <w:t xml:space="preserve"> I dalis</w:t>
      </w:r>
    </w:p>
    <w:p w14:paraId="1ACDE154" w14:textId="77777777" w:rsidR="00F3547C" w:rsidRPr="004A12AA" w:rsidRDefault="00F3547C" w:rsidP="00865E06">
      <w:pPr>
        <w:spacing w:after="0" w:line="240" w:lineRule="auto"/>
        <w:jc w:val="center"/>
        <w:rPr>
          <w:rFonts w:ascii="Times New Roman" w:eastAsia="Times New Roman" w:hAnsi="Times New Roman" w:cs="Times New Roman"/>
        </w:rPr>
      </w:pPr>
    </w:p>
    <w:p w14:paraId="34BC52ED" w14:textId="77777777" w:rsidR="0079201C" w:rsidRPr="004A12AA" w:rsidRDefault="00F3547C" w:rsidP="0079201C">
      <w:pPr>
        <w:pStyle w:val="Sraopastraipa"/>
        <w:keepNext/>
        <w:spacing w:after="0" w:line="240" w:lineRule="auto"/>
        <w:jc w:val="center"/>
        <w:outlineLvl w:val="0"/>
        <w:rPr>
          <w:rFonts w:ascii="Times New Roman" w:eastAsia="Calibri" w:hAnsi="Times New Roman" w:cs="Times New Roman"/>
          <w:b/>
          <w:bCs/>
          <w:caps/>
          <w:kern w:val="32"/>
          <w:sz w:val="24"/>
          <w:szCs w:val="24"/>
        </w:rPr>
      </w:pPr>
      <w:r w:rsidRPr="004A12AA">
        <w:rPr>
          <w:rFonts w:ascii="Times New Roman" w:eastAsia="Times New Roman" w:hAnsi="Times New Roman" w:cs="Times New Roman"/>
          <w:b/>
          <w:lang w:eastAsia="fi-FI"/>
        </w:rPr>
        <w:t>Pirkimo pavadinimas</w:t>
      </w:r>
      <w:r w:rsidRPr="004A12AA">
        <w:rPr>
          <w:rFonts w:ascii="Times New Roman" w:eastAsia="Times New Roman" w:hAnsi="Times New Roman" w:cs="Times New Roman"/>
          <w:b/>
          <w:caps/>
          <w:lang w:eastAsia="fi-FI"/>
        </w:rPr>
        <w:t>:</w:t>
      </w:r>
      <w:r w:rsidRPr="004A12AA">
        <w:rPr>
          <w:rFonts w:ascii="Times New Roman" w:eastAsia="Times New Roman" w:hAnsi="Times New Roman" w:cs="Times New Roman"/>
          <w:b/>
          <w:caps/>
          <w:lang w:eastAsia="fi-FI"/>
        </w:rPr>
        <w:tab/>
      </w:r>
      <w:r w:rsidR="0079201C" w:rsidRPr="004A12AA">
        <w:rPr>
          <w:rFonts w:ascii="Times New Roman" w:eastAsia="Calibri" w:hAnsi="Times New Roman" w:cs="Times New Roman"/>
          <w:b/>
          <w:bCs/>
          <w:caps/>
          <w:kern w:val="32"/>
          <w:sz w:val="24"/>
          <w:szCs w:val="24"/>
        </w:rPr>
        <w:t>Šeduvos Vandenvietės rezervuaro įrengimo darbai</w:t>
      </w:r>
    </w:p>
    <w:p w14:paraId="1ACDE155" w14:textId="37C62A8F" w:rsidR="00F3547C" w:rsidRPr="004A12AA" w:rsidRDefault="00F3547C" w:rsidP="00865E06">
      <w:pPr>
        <w:spacing w:after="0" w:line="240" w:lineRule="auto"/>
        <w:ind w:left="142" w:hanging="142"/>
        <w:jc w:val="center"/>
        <w:rPr>
          <w:rFonts w:ascii="Times New Roman" w:eastAsia="Times New Roman" w:hAnsi="Times New Roman" w:cs="Times New Roman"/>
        </w:rPr>
      </w:pPr>
    </w:p>
    <w:p w14:paraId="1ACDE156" w14:textId="77777777" w:rsidR="00F3547C" w:rsidRPr="004A12AA" w:rsidRDefault="00F3547C" w:rsidP="00865E06">
      <w:pPr>
        <w:spacing w:after="0" w:line="240" w:lineRule="auto"/>
        <w:ind w:left="142" w:hanging="142"/>
        <w:jc w:val="both"/>
        <w:rPr>
          <w:rFonts w:ascii="Times New Roman" w:eastAsia="Times New Roman" w:hAnsi="Times New Roman" w:cs="Times New Roman"/>
        </w:rPr>
      </w:pPr>
      <w:r w:rsidRPr="004A12AA">
        <w:rPr>
          <w:rFonts w:ascii="Times New Roman" w:eastAsia="Times New Roman" w:hAnsi="Times New Roman" w:cs="Times New Roman"/>
          <w:b/>
          <w:lang w:eastAsia="fi-FI"/>
        </w:rPr>
        <w:tab/>
      </w:r>
      <w:r w:rsidRPr="004A12AA">
        <w:rPr>
          <w:rFonts w:ascii="Times New Roman" w:eastAsia="Times New Roman" w:hAnsi="Times New Roman" w:cs="Times New Roman"/>
          <w:b/>
          <w:lang w:eastAsia="fi-FI"/>
        </w:rPr>
        <w:tab/>
      </w:r>
      <w:r w:rsidRPr="004A12AA">
        <w:rPr>
          <w:rFonts w:ascii="Times New Roman" w:eastAsia="Times New Roman" w:hAnsi="Times New Roman" w:cs="Times New Roman"/>
          <w:b/>
          <w:lang w:eastAsia="fi-FI"/>
        </w:rPr>
        <w:tab/>
      </w:r>
      <w:r w:rsidRPr="004A12AA">
        <w:rPr>
          <w:rFonts w:ascii="Times New Roman" w:eastAsia="Times New Roman" w:hAnsi="Times New Roman" w:cs="Times New Roman"/>
          <w:b/>
          <w:lang w:eastAsia="fi-FI"/>
        </w:rPr>
        <w:tab/>
      </w:r>
      <w:r w:rsidRPr="004A12AA">
        <w:rPr>
          <w:rFonts w:ascii="Times New Roman" w:eastAsia="Times New Roman" w:hAnsi="Times New Roman" w:cs="Times New Roman"/>
          <w:b/>
          <w:lang w:eastAsia="fi-FI"/>
        </w:rPr>
        <w:tab/>
      </w:r>
      <w:r w:rsidRPr="004A12AA">
        <w:rPr>
          <w:rFonts w:ascii="Times New Roman" w:eastAsia="Times New Roman" w:hAnsi="Times New Roman" w:cs="Times New Roman"/>
          <w:b/>
          <w:lang w:eastAsia="fi-FI"/>
        </w:rPr>
        <w:tab/>
      </w:r>
    </w:p>
    <w:p w14:paraId="1ACDE157" w14:textId="77777777" w:rsidR="00F3547C" w:rsidRPr="004A12AA" w:rsidRDefault="00F3547C" w:rsidP="00865E06">
      <w:pPr>
        <w:keepNext/>
        <w:numPr>
          <w:ilvl w:val="0"/>
          <w:numId w:val="38"/>
        </w:numPr>
        <w:suppressAutoHyphens/>
        <w:spacing w:before="120" w:after="120" w:line="240" w:lineRule="auto"/>
        <w:jc w:val="both"/>
        <w:textAlignment w:val="baseline"/>
        <w:rPr>
          <w:rFonts w:ascii="Times New Roman" w:eastAsia="Times New Roman" w:hAnsi="Times New Roman" w:cs="Times New Roman"/>
        </w:rPr>
      </w:pPr>
      <w:r w:rsidRPr="004A12AA">
        <w:rPr>
          <w:rFonts w:ascii="Times New Roman" w:eastAsia="Times New Roman" w:hAnsi="Times New Roman" w:cs="Times New Roman"/>
        </w:rPr>
        <w:t>PATEIKĖ</w:t>
      </w:r>
    </w:p>
    <w:tbl>
      <w:tblPr>
        <w:tblW w:w="0" w:type="auto"/>
        <w:tblInd w:w="284" w:type="dxa"/>
        <w:tblLayout w:type="fixed"/>
        <w:tblCellMar>
          <w:left w:w="10" w:type="dxa"/>
          <w:right w:w="10" w:type="dxa"/>
        </w:tblCellMar>
        <w:tblLook w:val="04A0" w:firstRow="1" w:lastRow="0" w:firstColumn="1" w:lastColumn="0" w:noHBand="0" w:noVBand="1"/>
      </w:tblPr>
      <w:tblGrid>
        <w:gridCol w:w="2268"/>
        <w:gridCol w:w="3969"/>
        <w:gridCol w:w="2713"/>
      </w:tblGrid>
      <w:tr w:rsidR="004A12AA" w:rsidRPr="004A12AA" w14:paraId="1ACDE15B" w14:textId="77777777" w:rsidTr="00F3547C">
        <w:trPr>
          <w:cantSplit/>
          <w:tblHeader/>
        </w:trPr>
        <w:tc>
          <w:tcPr>
            <w:tcW w:w="2268" w:type="dxa"/>
            <w:tcBorders>
              <w:top w:val="nil"/>
              <w:left w:val="nil"/>
              <w:bottom w:val="single" w:sz="4" w:space="0" w:color="000000"/>
              <w:right w:val="nil"/>
            </w:tcBorders>
          </w:tcPr>
          <w:p w14:paraId="1ACDE158" w14:textId="77777777" w:rsidR="00F3547C" w:rsidRPr="004A12AA" w:rsidRDefault="00F3547C" w:rsidP="00865E06">
            <w:pPr>
              <w:snapToGrid w:val="0"/>
              <w:spacing w:after="0" w:line="240" w:lineRule="auto"/>
              <w:jc w:val="both"/>
              <w:rPr>
                <w:rFonts w:ascii="Times New Roman" w:eastAsia="Times New Roman" w:hAnsi="Times New Roman" w:cs="Times New Roman"/>
                <w:bCs/>
                <w:lang w:eastAsia="fi-FI"/>
              </w:rPr>
            </w:pPr>
          </w:p>
        </w:tc>
        <w:tc>
          <w:tcPr>
            <w:tcW w:w="3969" w:type="dxa"/>
            <w:tcBorders>
              <w:top w:val="single" w:sz="4" w:space="0" w:color="000000"/>
              <w:left w:val="single" w:sz="4" w:space="0" w:color="000000"/>
              <w:bottom w:val="single" w:sz="4" w:space="0" w:color="000000"/>
              <w:right w:val="nil"/>
            </w:tcBorders>
            <w:shd w:val="clear" w:color="auto" w:fill="FFFFFF"/>
            <w:hideMark/>
          </w:tcPr>
          <w:p w14:paraId="1ACDE159" w14:textId="77777777" w:rsidR="00F3547C" w:rsidRPr="004A12AA" w:rsidRDefault="00F3547C" w:rsidP="00865E06">
            <w:pPr>
              <w:spacing w:after="0" w:line="240" w:lineRule="auto"/>
              <w:jc w:val="both"/>
              <w:rPr>
                <w:rFonts w:ascii="Times New Roman" w:eastAsia="Times New Roman" w:hAnsi="Times New Roman" w:cs="Times New Roman"/>
              </w:rPr>
            </w:pPr>
            <w:r w:rsidRPr="004A12AA">
              <w:rPr>
                <w:rFonts w:ascii="Times New Roman" w:eastAsia="Times New Roman" w:hAnsi="Times New Roman" w:cs="Times New Roman"/>
                <w:b/>
                <w:lang w:eastAsia="fi-FI"/>
              </w:rPr>
              <w:t>Konkurso dalyvio pavadinimas</w:t>
            </w:r>
          </w:p>
        </w:tc>
        <w:tc>
          <w:tcPr>
            <w:tcW w:w="2713" w:type="dxa"/>
            <w:tcBorders>
              <w:top w:val="single" w:sz="4" w:space="0" w:color="000000"/>
              <w:left w:val="single" w:sz="4" w:space="0" w:color="000000"/>
              <w:bottom w:val="single" w:sz="4" w:space="0" w:color="000000"/>
              <w:right w:val="single" w:sz="4" w:space="0" w:color="000000"/>
            </w:tcBorders>
            <w:shd w:val="clear" w:color="auto" w:fill="FFFFFF"/>
            <w:hideMark/>
          </w:tcPr>
          <w:p w14:paraId="1ACDE15A" w14:textId="77777777" w:rsidR="00F3547C" w:rsidRPr="004A12AA" w:rsidRDefault="00F3547C" w:rsidP="00865E06">
            <w:pPr>
              <w:spacing w:after="0" w:line="240" w:lineRule="auto"/>
              <w:jc w:val="both"/>
              <w:rPr>
                <w:rFonts w:ascii="Times New Roman" w:eastAsia="Times New Roman" w:hAnsi="Times New Roman" w:cs="Times New Roman"/>
              </w:rPr>
            </w:pPr>
            <w:r w:rsidRPr="004A12AA">
              <w:rPr>
                <w:rFonts w:ascii="Times New Roman" w:eastAsia="Times New Roman" w:hAnsi="Times New Roman" w:cs="Times New Roman"/>
                <w:b/>
                <w:lang w:eastAsia="fi-FI"/>
              </w:rPr>
              <w:t>Dalyvio adresas</w:t>
            </w:r>
          </w:p>
        </w:tc>
      </w:tr>
      <w:tr w:rsidR="004A12AA" w:rsidRPr="004A12AA" w14:paraId="1ACDE15F" w14:textId="77777777" w:rsidTr="00F3547C">
        <w:trPr>
          <w:cantSplit/>
          <w:trHeight w:val="951"/>
        </w:trPr>
        <w:tc>
          <w:tcPr>
            <w:tcW w:w="2268" w:type="dxa"/>
            <w:tcBorders>
              <w:top w:val="single" w:sz="4" w:space="0" w:color="000000"/>
              <w:left w:val="single" w:sz="4" w:space="0" w:color="000000"/>
              <w:bottom w:val="single" w:sz="4" w:space="0" w:color="000000"/>
              <w:right w:val="nil"/>
            </w:tcBorders>
            <w:vAlign w:val="center"/>
            <w:hideMark/>
          </w:tcPr>
          <w:p w14:paraId="1ACDE15C" w14:textId="77777777" w:rsidR="00F3547C" w:rsidRPr="004A12AA" w:rsidRDefault="00F3547C" w:rsidP="00865E06">
            <w:pPr>
              <w:spacing w:after="0" w:line="240" w:lineRule="auto"/>
              <w:rPr>
                <w:rFonts w:ascii="Times New Roman" w:eastAsia="Times New Roman" w:hAnsi="Times New Roman" w:cs="Times New Roman"/>
              </w:rPr>
            </w:pPr>
            <w:r w:rsidRPr="004A12AA">
              <w:rPr>
                <w:rFonts w:ascii="Times New Roman" w:eastAsia="Times New Roman" w:hAnsi="Times New Roman" w:cs="Times New Roman"/>
                <w:bCs/>
                <w:lang w:eastAsia="fi-FI"/>
              </w:rPr>
              <w:t>Konkurso dalyvis / jungtinės veiklos pagrindinis partneris</w:t>
            </w:r>
          </w:p>
        </w:tc>
        <w:tc>
          <w:tcPr>
            <w:tcW w:w="3969" w:type="dxa"/>
            <w:tcBorders>
              <w:top w:val="single" w:sz="4" w:space="0" w:color="000000"/>
              <w:left w:val="single" w:sz="4" w:space="0" w:color="000000"/>
              <w:bottom w:val="single" w:sz="4" w:space="0" w:color="000000"/>
              <w:right w:val="nil"/>
            </w:tcBorders>
            <w:vAlign w:val="center"/>
          </w:tcPr>
          <w:p w14:paraId="1ACDE15D" w14:textId="77777777" w:rsidR="00F3547C" w:rsidRPr="004A12AA" w:rsidRDefault="00F3547C" w:rsidP="00865E06">
            <w:pPr>
              <w:snapToGrid w:val="0"/>
              <w:spacing w:after="0" w:line="240" w:lineRule="auto"/>
              <w:rPr>
                <w:rFonts w:ascii="Times New Roman" w:eastAsia="Times New Roman" w:hAnsi="Times New Roman" w:cs="Times New Roman"/>
                <w:b/>
                <w:bCs/>
                <w:lang w:eastAsia="fi-FI"/>
              </w:rPr>
            </w:pPr>
          </w:p>
        </w:tc>
        <w:tc>
          <w:tcPr>
            <w:tcW w:w="2713" w:type="dxa"/>
            <w:tcBorders>
              <w:top w:val="single" w:sz="4" w:space="0" w:color="000000"/>
              <w:left w:val="single" w:sz="4" w:space="0" w:color="000000"/>
              <w:bottom w:val="single" w:sz="4" w:space="0" w:color="000000"/>
              <w:right w:val="single" w:sz="4" w:space="0" w:color="000000"/>
            </w:tcBorders>
            <w:vAlign w:val="center"/>
          </w:tcPr>
          <w:p w14:paraId="1ACDE15E" w14:textId="77777777" w:rsidR="00F3547C" w:rsidRPr="004A12AA" w:rsidRDefault="00F3547C" w:rsidP="00865E06">
            <w:pPr>
              <w:snapToGrid w:val="0"/>
              <w:spacing w:after="0" w:line="240" w:lineRule="auto"/>
              <w:rPr>
                <w:rFonts w:ascii="Times New Roman" w:eastAsia="Times New Roman" w:hAnsi="Times New Roman" w:cs="Times New Roman"/>
                <w:b/>
                <w:bCs/>
                <w:lang w:eastAsia="fi-FI"/>
              </w:rPr>
            </w:pPr>
          </w:p>
        </w:tc>
      </w:tr>
      <w:tr w:rsidR="004A12AA" w:rsidRPr="004A12AA" w14:paraId="1ACDE163" w14:textId="77777777" w:rsidTr="00F3547C">
        <w:trPr>
          <w:cantSplit/>
          <w:trHeight w:val="435"/>
        </w:trPr>
        <w:tc>
          <w:tcPr>
            <w:tcW w:w="2268" w:type="dxa"/>
            <w:tcBorders>
              <w:top w:val="single" w:sz="4" w:space="0" w:color="000000"/>
              <w:left w:val="single" w:sz="4" w:space="0" w:color="000000"/>
              <w:bottom w:val="single" w:sz="4" w:space="0" w:color="000000"/>
              <w:right w:val="nil"/>
            </w:tcBorders>
            <w:vAlign w:val="center"/>
            <w:hideMark/>
          </w:tcPr>
          <w:p w14:paraId="1ACDE160" w14:textId="77777777" w:rsidR="00F3547C" w:rsidRPr="004A12AA" w:rsidRDefault="00F3547C" w:rsidP="00865E06">
            <w:pPr>
              <w:spacing w:after="0" w:line="240" w:lineRule="auto"/>
              <w:rPr>
                <w:rFonts w:ascii="Times New Roman" w:eastAsia="Times New Roman" w:hAnsi="Times New Roman" w:cs="Times New Roman"/>
              </w:rPr>
            </w:pPr>
            <w:r w:rsidRPr="004A12AA">
              <w:rPr>
                <w:rFonts w:ascii="Times New Roman" w:eastAsia="Times New Roman" w:hAnsi="Times New Roman" w:cs="Times New Roman"/>
                <w:bCs/>
                <w:lang w:eastAsia="fi-FI"/>
              </w:rPr>
              <w:t>Partneris 1*</w:t>
            </w:r>
          </w:p>
        </w:tc>
        <w:tc>
          <w:tcPr>
            <w:tcW w:w="3969" w:type="dxa"/>
            <w:tcBorders>
              <w:top w:val="single" w:sz="4" w:space="0" w:color="000000"/>
              <w:left w:val="single" w:sz="4" w:space="0" w:color="000000"/>
              <w:bottom w:val="single" w:sz="4" w:space="0" w:color="000000"/>
              <w:right w:val="nil"/>
            </w:tcBorders>
            <w:vAlign w:val="center"/>
          </w:tcPr>
          <w:p w14:paraId="1ACDE161" w14:textId="77777777" w:rsidR="00F3547C" w:rsidRPr="004A12AA" w:rsidRDefault="00F3547C" w:rsidP="00865E06">
            <w:pPr>
              <w:snapToGrid w:val="0"/>
              <w:spacing w:after="0" w:line="240" w:lineRule="auto"/>
              <w:rPr>
                <w:rFonts w:ascii="Times New Roman" w:eastAsia="Times New Roman" w:hAnsi="Times New Roman" w:cs="Times New Roman"/>
                <w:b/>
                <w:bCs/>
                <w:lang w:eastAsia="fi-FI"/>
              </w:rPr>
            </w:pPr>
          </w:p>
        </w:tc>
        <w:tc>
          <w:tcPr>
            <w:tcW w:w="2713" w:type="dxa"/>
            <w:tcBorders>
              <w:top w:val="single" w:sz="4" w:space="0" w:color="000000"/>
              <w:left w:val="single" w:sz="4" w:space="0" w:color="000000"/>
              <w:bottom w:val="single" w:sz="4" w:space="0" w:color="000000"/>
              <w:right w:val="single" w:sz="4" w:space="0" w:color="000000"/>
            </w:tcBorders>
            <w:vAlign w:val="center"/>
          </w:tcPr>
          <w:p w14:paraId="1ACDE162" w14:textId="77777777" w:rsidR="00F3547C" w:rsidRPr="004A12AA" w:rsidRDefault="00F3547C" w:rsidP="00865E06">
            <w:pPr>
              <w:snapToGrid w:val="0"/>
              <w:spacing w:after="0" w:line="240" w:lineRule="auto"/>
              <w:rPr>
                <w:rFonts w:ascii="Times New Roman" w:eastAsia="Times New Roman" w:hAnsi="Times New Roman" w:cs="Times New Roman"/>
                <w:b/>
                <w:bCs/>
                <w:lang w:eastAsia="fi-FI"/>
              </w:rPr>
            </w:pPr>
          </w:p>
        </w:tc>
      </w:tr>
    </w:tbl>
    <w:p w14:paraId="1ACDE164" w14:textId="77777777" w:rsidR="00F3547C" w:rsidRPr="004A12AA" w:rsidRDefault="00F3547C" w:rsidP="00865E06">
      <w:pPr>
        <w:spacing w:after="0" w:line="240" w:lineRule="auto"/>
        <w:ind w:left="360"/>
        <w:jc w:val="both"/>
        <w:rPr>
          <w:rFonts w:ascii="Times New Roman" w:eastAsia="Times New Roman" w:hAnsi="Times New Roman" w:cs="Times New Roman"/>
        </w:rPr>
      </w:pPr>
      <w:r w:rsidRPr="004A12AA">
        <w:rPr>
          <w:rFonts w:ascii="Times New Roman" w:eastAsia="Times New Roman" w:hAnsi="Times New Roman" w:cs="Times New Roman"/>
        </w:rPr>
        <w:t>* Turi būti tiek eilučių, kiek yra jungtinės veiklos partnerių. Subrangovai nelaikomi partneriais.</w:t>
      </w:r>
    </w:p>
    <w:tbl>
      <w:tblPr>
        <w:tblW w:w="0" w:type="auto"/>
        <w:tblInd w:w="284" w:type="dxa"/>
        <w:tblLayout w:type="fixed"/>
        <w:tblCellMar>
          <w:left w:w="10" w:type="dxa"/>
          <w:right w:w="10" w:type="dxa"/>
        </w:tblCellMar>
        <w:tblLook w:val="04A0" w:firstRow="1" w:lastRow="0" w:firstColumn="1" w:lastColumn="0" w:noHBand="0" w:noVBand="1"/>
      </w:tblPr>
      <w:tblGrid>
        <w:gridCol w:w="2268"/>
        <w:gridCol w:w="1559"/>
        <w:gridCol w:w="2126"/>
        <w:gridCol w:w="2997"/>
      </w:tblGrid>
      <w:tr w:rsidR="004A12AA" w:rsidRPr="004A12AA" w14:paraId="1ACDE169" w14:textId="77777777" w:rsidTr="00F3547C">
        <w:trPr>
          <w:cantSplit/>
          <w:trHeight w:val="435"/>
        </w:trPr>
        <w:tc>
          <w:tcPr>
            <w:tcW w:w="2268" w:type="dxa"/>
            <w:tcBorders>
              <w:top w:val="single" w:sz="4" w:space="0" w:color="000000"/>
              <w:left w:val="single" w:sz="4" w:space="0" w:color="000000"/>
              <w:bottom w:val="single" w:sz="4" w:space="0" w:color="000000"/>
              <w:right w:val="nil"/>
            </w:tcBorders>
            <w:vAlign w:val="center"/>
          </w:tcPr>
          <w:p w14:paraId="1ACDE165" w14:textId="77777777" w:rsidR="00F3547C" w:rsidRPr="004A12AA" w:rsidRDefault="00F3547C" w:rsidP="00865E06">
            <w:pPr>
              <w:snapToGrid w:val="0"/>
              <w:spacing w:after="0" w:line="240" w:lineRule="auto"/>
              <w:jc w:val="center"/>
              <w:rPr>
                <w:rFonts w:ascii="Times New Roman" w:eastAsia="Times New Roman" w:hAnsi="Times New Roman" w:cs="Times New Roman"/>
                <w:bCs/>
                <w:lang w:eastAsia="fi-FI"/>
              </w:rPr>
            </w:pPr>
          </w:p>
        </w:tc>
        <w:tc>
          <w:tcPr>
            <w:tcW w:w="1559" w:type="dxa"/>
            <w:tcBorders>
              <w:top w:val="single" w:sz="4" w:space="0" w:color="000000"/>
              <w:left w:val="single" w:sz="4" w:space="0" w:color="000000"/>
              <w:bottom w:val="single" w:sz="4" w:space="0" w:color="000000"/>
              <w:right w:val="nil"/>
            </w:tcBorders>
            <w:vAlign w:val="center"/>
            <w:hideMark/>
          </w:tcPr>
          <w:p w14:paraId="1ACDE166" w14:textId="77777777" w:rsidR="00F3547C" w:rsidRPr="004A12AA" w:rsidRDefault="00F3547C" w:rsidP="00865E06">
            <w:pPr>
              <w:spacing w:after="0" w:line="240" w:lineRule="auto"/>
              <w:jc w:val="center"/>
              <w:rPr>
                <w:rFonts w:ascii="Times New Roman" w:eastAsia="Times New Roman" w:hAnsi="Times New Roman" w:cs="Times New Roman"/>
              </w:rPr>
            </w:pPr>
            <w:r w:rsidRPr="004A12AA">
              <w:rPr>
                <w:rFonts w:ascii="Times New Roman" w:eastAsia="Times New Roman" w:hAnsi="Times New Roman" w:cs="Times New Roman"/>
                <w:bCs/>
                <w:lang w:eastAsia="fi-FI"/>
              </w:rPr>
              <w:t>Pavadinimas</w:t>
            </w:r>
          </w:p>
        </w:tc>
        <w:tc>
          <w:tcPr>
            <w:tcW w:w="2126" w:type="dxa"/>
            <w:tcBorders>
              <w:top w:val="single" w:sz="4" w:space="0" w:color="000000"/>
              <w:left w:val="single" w:sz="4" w:space="0" w:color="000000"/>
              <w:bottom w:val="single" w:sz="4" w:space="0" w:color="000000"/>
              <w:right w:val="nil"/>
            </w:tcBorders>
            <w:vAlign w:val="center"/>
            <w:hideMark/>
          </w:tcPr>
          <w:p w14:paraId="1ACDE167" w14:textId="77777777" w:rsidR="00F3547C" w:rsidRPr="004A12AA" w:rsidRDefault="00F3547C" w:rsidP="00865E06">
            <w:pPr>
              <w:spacing w:after="0" w:line="240" w:lineRule="auto"/>
              <w:jc w:val="center"/>
              <w:rPr>
                <w:rFonts w:ascii="Times New Roman" w:eastAsia="Times New Roman" w:hAnsi="Times New Roman" w:cs="Times New Roman"/>
              </w:rPr>
            </w:pPr>
            <w:r w:rsidRPr="004A12AA">
              <w:rPr>
                <w:rFonts w:ascii="Times New Roman" w:eastAsia="Times New Roman" w:hAnsi="Times New Roman" w:cs="Times New Roman"/>
                <w:lang w:eastAsia="fi-FI"/>
              </w:rPr>
              <w:t>Adresas</w:t>
            </w:r>
          </w:p>
        </w:tc>
        <w:tc>
          <w:tcPr>
            <w:tcW w:w="2997" w:type="dxa"/>
            <w:tcBorders>
              <w:top w:val="single" w:sz="4" w:space="0" w:color="000000"/>
              <w:left w:val="single" w:sz="4" w:space="0" w:color="000000"/>
              <w:bottom w:val="single" w:sz="4" w:space="0" w:color="000000"/>
              <w:right w:val="single" w:sz="4" w:space="0" w:color="000000"/>
            </w:tcBorders>
            <w:vAlign w:val="center"/>
            <w:hideMark/>
          </w:tcPr>
          <w:p w14:paraId="1ACDE168" w14:textId="77777777" w:rsidR="00F3547C" w:rsidRPr="004A12AA" w:rsidRDefault="00F3547C" w:rsidP="00865E06">
            <w:pPr>
              <w:spacing w:after="0" w:line="240" w:lineRule="auto"/>
              <w:jc w:val="center"/>
              <w:rPr>
                <w:rFonts w:ascii="Times New Roman" w:eastAsia="Times New Roman" w:hAnsi="Times New Roman" w:cs="Times New Roman"/>
              </w:rPr>
            </w:pPr>
            <w:r w:rsidRPr="004A12AA">
              <w:rPr>
                <w:rFonts w:ascii="Times New Roman" w:eastAsia="Times New Roman" w:hAnsi="Times New Roman" w:cs="Times New Roman"/>
                <w:lang w:eastAsia="fi-FI"/>
              </w:rPr>
              <w:t>Darbų dalis (%)</w:t>
            </w:r>
          </w:p>
        </w:tc>
      </w:tr>
      <w:tr w:rsidR="004A12AA" w:rsidRPr="004A12AA" w14:paraId="1ACDE16E" w14:textId="77777777" w:rsidTr="00F3547C">
        <w:trPr>
          <w:cantSplit/>
          <w:trHeight w:val="435"/>
        </w:trPr>
        <w:tc>
          <w:tcPr>
            <w:tcW w:w="2268" w:type="dxa"/>
            <w:tcBorders>
              <w:top w:val="single" w:sz="4" w:space="0" w:color="000000"/>
              <w:left w:val="single" w:sz="4" w:space="0" w:color="000000"/>
              <w:bottom w:val="single" w:sz="4" w:space="0" w:color="000000"/>
              <w:right w:val="nil"/>
            </w:tcBorders>
            <w:vAlign w:val="center"/>
            <w:hideMark/>
          </w:tcPr>
          <w:p w14:paraId="1ACDE16A" w14:textId="77777777" w:rsidR="00F3547C" w:rsidRPr="004A12AA" w:rsidRDefault="00F3547C" w:rsidP="00865E06">
            <w:pPr>
              <w:spacing w:after="0" w:line="240" w:lineRule="auto"/>
              <w:jc w:val="center"/>
              <w:rPr>
                <w:rFonts w:ascii="Times New Roman" w:eastAsia="Times New Roman" w:hAnsi="Times New Roman" w:cs="Times New Roman"/>
              </w:rPr>
            </w:pPr>
            <w:r w:rsidRPr="004A12AA">
              <w:rPr>
                <w:rFonts w:ascii="Times New Roman" w:eastAsia="Times New Roman" w:hAnsi="Times New Roman" w:cs="Times New Roman"/>
                <w:bCs/>
                <w:lang w:eastAsia="fi-FI"/>
              </w:rPr>
              <w:t>Subrangovas 1**</w:t>
            </w:r>
          </w:p>
        </w:tc>
        <w:tc>
          <w:tcPr>
            <w:tcW w:w="1559" w:type="dxa"/>
            <w:tcBorders>
              <w:top w:val="single" w:sz="4" w:space="0" w:color="000000"/>
              <w:left w:val="single" w:sz="4" w:space="0" w:color="000000"/>
              <w:bottom w:val="single" w:sz="4" w:space="0" w:color="000000"/>
              <w:right w:val="nil"/>
            </w:tcBorders>
            <w:vAlign w:val="center"/>
          </w:tcPr>
          <w:p w14:paraId="1ACDE16B" w14:textId="77777777" w:rsidR="00F3547C" w:rsidRPr="004A12AA" w:rsidRDefault="00F3547C" w:rsidP="00865E06">
            <w:pPr>
              <w:snapToGrid w:val="0"/>
              <w:spacing w:after="0" w:line="240" w:lineRule="auto"/>
              <w:jc w:val="center"/>
              <w:rPr>
                <w:rFonts w:ascii="Times New Roman" w:eastAsia="Times New Roman" w:hAnsi="Times New Roman" w:cs="Times New Roman"/>
                <w:bCs/>
                <w:lang w:eastAsia="fi-FI"/>
              </w:rPr>
            </w:pPr>
          </w:p>
        </w:tc>
        <w:tc>
          <w:tcPr>
            <w:tcW w:w="2126" w:type="dxa"/>
            <w:tcBorders>
              <w:top w:val="single" w:sz="4" w:space="0" w:color="000000"/>
              <w:left w:val="single" w:sz="4" w:space="0" w:color="000000"/>
              <w:bottom w:val="single" w:sz="4" w:space="0" w:color="000000"/>
              <w:right w:val="nil"/>
            </w:tcBorders>
            <w:vAlign w:val="center"/>
          </w:tcPr>
          <w:p w14:paraId="1ACDE16C" w14:textId="77777777" w:rsidR="00F3547C" w:rsidRPr="004A12AA" w:rsidRDefault="00F3547C" w:rsidP="00865E06">
            <w:pPr>
              <w:snapToGrid w:val="0"/>
              <w:spacing w:after="0" w:line="240" w:lineRule="auto"/>
              <w:jc w:val="center"/>
              <w:rPr>
                <w:rFonts w:ascii="Times New Roman" w:eastAsia="Times New Roman" w:hAnsi="Times New Roman" w:cs="Times New Roman"/>
                <w:bCs/>
                <w:lang w:eastAsia="fi-FI"/>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1ACDE16D" w14:textId="77777777" w:rsidR="00F3547C" w:rsidRPr="004A12AA" w:rsidRDefault="00F3547C" w:rsidP="00865E06">
            <w:pPr>
              <w:snapToGrid w:val="0"/>
              <w:spacing w:after="0" w:line="240" w:lineRule="auto"/>
              <w:jc w:val="center"/>
              <w:rPr>
                <w:rFonts w:ascii="Times New Roman" w:eastAsia="Times New Roman" w:hAnsi="Times New Roman" w:cs="Times New Roman"/>
                <w:bCs/>
                <w:lang w:eastAsia="fi-FI"/>
              </w:rPr>
            </w:pPr>
          </w:p>
        </w:tc>
      </w:tr>
    </w:tbl>
    <w:p w14:paraId="1ACDE16F" w14:textId="77777777" w:rsidR="00F3547C" w:rsidRPr="004A12AA" w:rsidRDefault="00F3547C" w:rsidP="00865E06">
      <w:pPr>
        <w:spacing w:after="0" w:line="240" w:lineRule="auto"/>
        <w:ind w:left="360"/>
        <w:jc w:val="both"/>
        <w:rPr>
          <w:rFonts w:ascii="Times New Roman" w:eastAsia="Times New Roman" w:hAnsi="Times New Roman" w:cs="Times New Roman"/>
        </w:rPr>
      </w:pPr>
      <w:r w:rsidRPr="004A12AA">
        <w:rPr>
          <w:rFonts w:ascii="Times New Roman" w:eastAsia="Times New Roman" w:hAnsi="Times New Roman" w:cs="Times New Roman"/>
          <w:lang w:eastAsia="fi-FI"/>
        </w:rPr>
        <w:t>** Turi būti tiek eilučių, kiek yra subrangovų.</w:t>
      </w:r>
    </w:p>
    <w:p w14:paraId="1ACDE170" w14:textId="77777777" w:rsidR="00F3547C" w:rsidRPr="004A12AA" w:rsidRDefault="00F3547C" w:rsidP="00865E06">
      <w:pPr>
        <w:spacing w:after="0" w:line="240" w:lineRule="auto"/>
        <w:ind w:left="360"/>
        <w:jc w:val="both"/>
        <w:rPr>
          <w:rFonts w:ascii="Times New Roman" w:eastAsia="Times New Roman" w:hAnsi="Times New Roman" w:cs="Times New Roman"/>
          <w:lang w:eastAsia="fi-FI"/>
        </w:rPr>
      </w:pPr>
    </w:p>
    <w:p w14:paraId="1ACDE171" w14:textId="77777777" w:rsidR="00F3547C" w:rsidRPr="004A12AA" w:rsidRDefault="00F3547C" w:rsidP="00865E06">
      <w:pPr>
        <w:keepNext/>
        <w:numPr>
          <w:ilvl w:val="0"/>
          <w:numId w:val="38"/>
        </w:numPr>
        <w:suppressAutoHyphens/>
        <w:spacing w:before="120" w:after="120" w:line="240" w:lineRule="auto"/>
        <w:jc w:val="both"/>
        <w:textAlignment w:val="baseline"/>
        <w:rPr>
          <w:rFonts w:ascii="Times New Roman" w:eastAsia="Times New Roman" w:hAnsi="Times New Roman" w:cs="Times New Roman"/>
        </w:rPr>
      </w:pPr>
      <w:r w:rsidRPr="004A12AA">
        <w:rPr>
          <w:rFonts w:ascii="Times New Roman" w:eastAsia="Times New Roman" w:hAnsi="Times New Roman" w:cs="Times New Roman"/>
          <w:b/>
          <w:lang w:eastAsia="fi-FI"/>
        </w:rPr>
        <w:t xml:space="preserve">ASMUO </w:t>
      </w:r>
      <w:r w:rsidRPr="004A12AA">
        <w:rPr>
          <w:rFonts w:ascii="Times New Roman" w:eastAsia="Times New Roman" w:hAnsi="Times New Roman" w:cs="Times New Roman"/>
          <w:b/>
          <w:caps/>
          <w:lang w:eastAsia="fi-FI"/>
        </w:rPr>
        <w:t>atsakingas už pasiūlymą</w:t>
      </w:r>
    </w:p>
    <w:tbl>
      <w:tblPr>
        <w:tblW w:w="0" w:type="auto"/>
        <w:tblInd w:w="284" w:type="dxa"/>
        <w:tblLayout w:type="fixed"/>
        <w:tblCellMar>
          <w:left w:w="10" w:type="dxa"/>
          <w:right w:w="10" w:type="dxa"/>
        </w:tblCellMar>
        <w:tblLook w:val="04A0" w:firstRow="1" w:lastRow="0" w:firstColumn="1" w:lastColumn="0" w:noHBand="0" w:noVBand="1"/>
      </w:tblPr>
      <w:tblGrid>
        <w:gridCol w:w="2043"/>
        <w:gridCol w:w="6907"/>
      </w:tblGrid>
      <w:tr w:rsidR="004A12AA" w:rsidRPr="004A12AA" w14:paraId="1ACDE174" w14:textId="77777777" w:rsidTr="00F3547C">
        <w:trPr>
          <w:trHeight w:val="328"/>
        </w:trPr>
        <w:tc>
          <w:tcPr>
            <w:tcW w:w="2043" w:type="dxa"/>
            <w:tcBorders>
              <w:top w:val="single" w:sz="4" w:space="0" w:color="000000"/>
              <w:left w:val="single" w:sz="4" w:space="0" w:color="000000"/>
              <w:bottom w:val="single" w:sz="4" w:space="0" w:color="000000"/>
              <w:right w:val="nil"/>
            </w:tcBorders>
            <w:shd w:val="clear" w:color="auto" w:fill="FFFFFF"/>
            <w:vAlign w:val="center"/>
            <w:hideMark/>
          </w:tcPr>
          <w:p w14:paraId="1ACDE172" w14:textId="77777777" w:rsidR="00F3547C" w:rsidRPr="004A12AA" w:rsidRDefault="00F3547C" w:rsidP="00865E06">
            <w:pPr>
              <w:spacing w:after="0" w:line="240" w:lineRule="auto"/>
              <w:rPr>
                <w:rFonts w:ascii="Times New Roman" w:eastAsia="Times New Roman" w:hAnsi="Times New Roman" w:cs="Times New Roman"/>
              </w:rPr>
            </w:pPr>
            <w:r w:rsidRPr="004A12AA">
              <w:rPr>
                <w:rFonts w:ascii="Times New Roman" w:eastAsia="Times New Roman" w:hAnsi="Times New Roman" w:cs="Times New Roman"/>
                <w:b/>
                <w:lang w:eastAsia="fi-FI"/>
              </w:rPr>
              <w:t>Vardas, pavardė</w:t>
            </w:r>
          </w:p>
        </w:tc>
        <w:tc>
          <w:tcPr>
            <w:tcW w:w="6907" w:type="dxa"/>
            <w:tcBorders>
              <w:top w:val="single" w:sz="4" w:space="0" w:color="000000"/>
              <w:left w:val="single" w:sz="4" w:space="0" w:color="000000"/>
              <w:bottom w:val="single" w:sz="4" w:space="0" w:color="000000"/>
              <w:right w:val="single" w:sz="4" w:space="0" w:color="000000"/>
            </w:tcBorders>
            <w:vAlign w:val="center"/>
          </w:tcPr>
          <w:p w14:paraId="1ACDE173" w14:textId="77777777" w:rsidR="00F3547C" w:rsidRPr="004A12AA" w:rsidRDefault="00F3547C" w:rsidP="00865E06">
            <w:pPr>
              <w:snapToGrid w:val="0"/>
              <w:spacing w:after="0" w:line="240" w:lineRule="auto"/>
              <w:rPr>
                <w:rFonts w:ascii="Times New Roman" w:eastAsia="Times New Roman" w:hAnsi="Times New Roman" w:cs="Times New Roman"/>
                <w:b/>
                <w:lang w:eastAsia="fi-FI"/>
              </w:rPr>
            </w:pPr>
          </w:p>
        </w:tc>
      </w:tr>
      <w:tr w:rsidR="004A12AA" w:rsidRPr="004A12AA" w14:paraId="1ACDE177" w14:textId="77777777" w:rsidTr="00F3547C">
        <w:trPr>
          <w:trHeight w:val="229"/>
        </w:trPr>
        <w:tc>
          <w:tcPr>
            <w:tcW w:w="2043" w:type="dxa"/>
            <w:tcBorders>
              <w:top w:val="single" w:sz="4" w:space="0" w:color="000000"/>
              <w:left w:val="single" w:sz="4" w:space="0" w:color="000000"/>
              <w:bottom w:val="single" w:sz="4" w:space="0" w:color="000000"/>
              <w:right w:val="nil"/>
            </w:tcBorders>
            <w:shd w:val="clear" w:color="auto" w:fill="FFFFFF"/>
            <w:vAlign w:val="center"/>
            <w:hideMark/>
          </w:tcPr>
          <w:p w14:paraId="1ACDE175" w14:textId="77777777" w:rsidR="00F3547C" w:rsidRPr="004A12AA" w:rsidRDefault="00F3547C" w:rsidP="00865E06">
            <w:pPr>
              <w:spacing w:after="0" w:line="240" w:lineRule="auto"/>
              <w:rPr>
                <w:rFonts w:ascii="Times New Roman" w:eastAsia="Times New Roman" w:hAnsi="Times New Roman" w:cs="Times New Roman"/>
              </w:rPr>
            </w:pPr>
            <w:r w:rsidRPr="004A12AA">
              <w:rPr>
                <w:rFonts w:ascii="Times New Roman" w:eastAsia="Times New Roman" w:hAnsi="Times New Roman" w:cs="Times New Roman"/>
                <w:b/>
                <w:lang w:eastAsia="fi-FI"/>
              </w:rPr>
              <w:t>Adresas</w:t>
            </w:r>
          </w:p>
        </w:tc>
        <w:tc>
          <w:tcPr>
            <w:tcW w:w="6907" w:type="dxa"/>
            <w:tcBorders>
              <w:top w:val="single" w:sz="4" w:space="0" w:color="000000"/>
              <w:left w:val="single" w:sz="4" w:space="0" w:color="000000"/>
              <w:bottom w:val="single" w:sz="4" w:space="0" w:color="000000"/>
              <w:right w:val="single" w:sz="4" w:space="0" w:color="000000"/>
            </w:tcBorders>
            <w:vAlign w:val="center"/>
          </w:tcPr>
          <w:p w14:paraId="1ACDE176" w14:textId="77777777" w:rsidR="00F3547C" w:rsidRPr="004A12AA" w:rsidRDefault="00F3547C" w:rsidP="00865E06">
            <w:pPr>
              <w:snapToGrid w:val="0"/>
              <w:spacing w:after="0" w:line="240" w:lineRule="auto"/>
              <w:rPr>
                <w:rFonts w:ascii="Times New Roman" w:eastAsia="Times New Roman" w:hAnsi="Times New Roman" w:cs="Times New Roman"/>
                <w:b/>
                <w:lang w:eastAsia="fi-FI"/>
              </w:rPr>
            </w:pPr>
          </w:p>
        </w:tc>
      </w:tr>
      <w:tr w:rsidR="004A12AA" w:rsidRPr="004A12AA" w14:paraId="1ACDE17A" w14:textId="77777777" w:rsidTr="00F3547C">
        <w:tc>
          <w:tcPr>
            <w:tcW w:w="2043" w:type="dxa"/>
            <w:tcBorders>
              <w:top w:val="single" w:sz="4" w:space="0" w:color="000000"/>
              <w:left w:val="single" w:sz="4" w:space="0" w:color="000000"/>
              <w:bottom w:val="single" w:sz="4" w:space="0" w:color="000000"/>
              <w:right w:val="nil"/>
            </w:tcBorders>
            <w:shd w:val="clear" w:color="auto" w:fill="FFFFFF"/>
            <w:vAlign w:val="center"/>
            <w:hideMark/>
          </w:tcPr>
          <w:p w14:paraId="1ACDE178" w14:textId="77777777" w:rsidR="00F3547C" w:rsidRPr="004A12AA" w:rsidRDefault="00F3547C" w:rsidP="00865E06">
            <w:pPr>
              <w:spacing w:after="0" w:line="240" w:lineRule="auto"/>
              <w:rPr>
                <w:rFonts w:ascii="Times New Roman" w:eastAsia="Times New Roman" w:hAnsi="Times New Roman" w:cs="Times New Roman"/>
              </w:rPr>
            </w:pPr>
            <w:r w:rsidRPr="004A12AA">
              <w:rPr>
                <w:rFonts w:ascii="Times New Roman" w:eastAsia="Times New Roman" w:hAnsi="Times New Roman" w:cs="Times New Roman"/>
                <w:b/>
                <w:lang w:eastAsia="fi-FI"/>
              </w:rPr>
              <w:t>Telefonas</w:t>
            </w:r>
          </w:p>
        </w:tc>
        <w:tc>
          <w:tcPr>
            <w:tcW w:w="6907" w:type="dxa"/>
            <w:tcBorders>
              <w:top w:val="single" w:sz="4" w:space="0" w:color="000000"/>
              <w:left w:val="single" w:sz="4" w:space="0" w:color="000000"/>
              <w:bottom w:val="single" w:sz="4" w:space="0" w:color="000000"/>
              <w:right w:val="single" w:sz="4" w:space="0" w:color="000000"/>
            </w:tcBorders>
            <w:vAlign w:val="center"/>
          </w:tcPr>
          <w:p w14:paraId="1ACDE179" w14:textId="77777777" w:rsidR="00F3547C" w:rsidRPr="004A12AA" w:rsidRDefault="00F3547C" w:rsidP="00865E06">
            <w:pPr>
              <w:snapToGrid w:val="0"/>
              <w:spacing w:after="0" w:line="240" w:lineRule="auto"/>
              <w:rPr>
                <w:rFonts w:ascii="Times New Roman" w:eastAsia="Times New Roman" w:hAnsi="Times New Roman" w:cs="Times New Roman"/>
                <w:b/>
                <w:lang w:eastAsia="fi-FI"/>
              </w:rPr>
            </w:pPr>
          </w:p>
        </w:tc>
      </w:tr>
      <w:tr w:rsidR="004A12AA" w:rsidRPr="004A12AA" w14:paraId="1ACDE17D" w14:textId="77777777" w:rsidTr="00F3547C">
        <w:tc>
          <w:tcPr>
            <w:tcW w:w="2043" w:type="dxa"/>
            <w:tcBorders>
              <w:top w:val="single" w:sz="4" w:space="0" w:color="000000"/>
              <w:left w:val="single" w:sz="4" w:space="0" w:color="000000"/>
              <w:bottom w:val="single" w:sz="4" w:space="0" w:color="000000"/>
              <w:right w:val="nil"/>
            </w:tcBorders>
            <w:shd w:val="clear" w:color="auto" w:fill="FFFFFF"/>
            <w:vAlign w:val="center"/>
            <w:hideMark/>
          </w:tcPr>
          <w:p w14:paraId="1ACDE17B" w14:textId="77777777" w:rsidR="00F3547C" w:rsidRPr="004A12AA" w:rsidRDefault="00F3547C" w:rsidP="00865E06">
            <w:pPr>
              <w:spacing w:after="0" w:line="240" w:lineRule="auto"/>
              <w:rPr>
                <w:rFonts w:ascii="Times New Roman" w:eastAsia="Times New Roman" w:hAnsi="Times New Roman" w:cs="Times New Roman"/>
              </w:rPr>
            </w:pPr>
            <w:r w:rsidRPr="004A12AA">
              <w:rPr>
                <w:rFonts w:ascii="Times New Roman" w:eastAsia="Times New Roman" w:hAnsi="Times New Roman" w:cs="Times New Roman"/>
                <w:b/>
                <w:lang w:eastAsia="fi-FI"/>
              </w:rPr>
              <w:t>Faksas</w:t>
            </w:r>
          </w:p>
        </w:tc>
        <w:tc>
          <w:tcPr>
            <w:tcW w:w="6907" w:type="dxa"/>
            <w:tcBorders>
              <w:top w:val="single" w:sz="4" w:space="0" w:color="000000"/>
              <w:left w:val="single" w:sz="4" w:space="0" w:color="000000"/>
              <w:bottom w:val="single" w:sz="4" w:space="0" w:color="000000"/>
              <w:right w:val="single" w:sz="4" w:space="0" w:color="000000"/>
            </w:tcBorders>
            <w:vAlign w:val="center"/>
          </w:tcPr>
          <w:p w14:paraId="1ACDE17C" w14:textId="77777777" w:rsidR="00F3547C" w:rsidRPr="004A12AA" w:rsidRDefault="00F3547C" w:rsidP="00865E06">
            <w:pPr>
              <w:snapToGrid w:val="0"/>
              <w:spacing w:after="0" w:line="240" w:lineRule="auto"/>
              <w:rPr>
                <w:rFonts w:ascii="Times New Roman" w:eastAsia="Times New Roman" w:hAnsi="Times New Roman" w:cs="Times New Roman"/>
                <w:b/>
                <w:lang w:eastAsia="fi-FI"/>
              </w:rPr>
            </w:pPr>
          </w:p>
        </w:tc>
      </w:tr>
      <w:tr w:rsidR="004A12AA" w:rsidRPr="004A12AA" w14:paraId="1ACDE180" w14:textId="77777777" w:rsidTr="00F3547C">
        <w:trPr>
          <w:trHeight w:val="354"/>
        </w:trPr>
        <w:tc>
          <w:tcPr>
            <w:tcW w:w="2043" w:type="dxa"/>
            <w:tcBorders>
              <w:top w:val="single" w:sz="4" w:space="0" w:color="000000"/>
              <w:left w:val="single" w:sz="4" w:space="0" w:color="000000"/>
              <w:bottom w:val="single" w:sz="4" w:space="0" w:color="000000"/>
              <w:right w:val="nil"/>
            </w:tcBorders>
            <w:shd w:val="clear" w:color="auto" w:fill="FFFFFF"/>
            <w:vAlign w:val="center"/>
            <w:hideMark/>
          </w:tcPr>
          <w:p w14:paraId="1ACDE17E" w14:textId="77777777" w:rsidR="00F3547C" w:rsidRPr="004A12AA" w:rsidRDefault="00F3547C" w:rsidP="00865E06">
            <w:pPr>
              <w:spacing w:after="0" w:line="240" w:lineRule="auto"/>
              <w:rPr>
                <w:rFonts w:ascii="Times New Roman" w:eastAsia="Times New Roman" w:hAnsi="Times New Roman" w:cs="Times New Roman"/>
              </w:rPr>
            </w:pPr>
            <w:r w:rsidRPr="004A12AA">
              <w:rPr>
                <w:rFonts w:ascii="Times New Roman" w:eastAsia="Times New Roman" w:hAnsi="Times New Roman" w:cs="Times New Roman"/>
                <w:b/>
                <w:lang w:eastAsia="fi-FI"/>
              </w:rPr>
              <w:t>El. paštas</w:t>
            </w:r>
          </w:p>
        </w:tc>
        <w:tc>
          <w:tcPr>
            <w:tcW w:w="6907" w:type="dxa"/>
            <w:tcBorders>
              <w:top w:val="single" w:sz="4" w:space="0" w:color="000000"/>
              <w:left w:val="single" w:sz="4" w:space="0" w:color="000000"/>
              <w:bottom w:val="single" w:sz="4" w:space="0" w:color="000000"/>
              <w:right w:val="single" w:sz="4" w:space="0" w:color="000000"/>
            </w:tcBorders>
            <w:vAlign w:val="center"/>
          </w:tcPr>
          <w:p w14:paraId="1ACDE17F" w14:textId="77777777" w:rsidR="00F3547C" w:rsidRPr="004A12AA" w:rsidRDefault="00F3547C" w:rsidP="00865E06">
            <w:pPr>
              <w:snapToGrid w:val="0"/>
              <w:spacing w:after="0" w:line="240" w:lineRule="auto"/>
              <w:rPr>
                <w:rFonts w:ascii="Times New Roman" w:eastAsia="Times New Roman" w:hAnsi="Times New Roman" w:cs="Times New Roman"/>
                <w:b/>
                <w:lang w:eastAsia="fi-FI"/>
              </w:rPr>
            </w:pPr>
          </w:p>
        </w:tc>
      </w:tr>
    </w:tbl>
    <w:p w14:paraId="1ACDE181" w14:textId="77777777" w:rsidR="00F3547C" w:rsidRPr="004A12AA" w:rsidRDefault="00F3547C" w:rsidP="00865E06">
      <w:pPr>
        <w:tabs>
          <w:tab w:val="left" w:pos="15"/>
        </w:tabs>
        <w:spacing w:after="0" w:line="240" w:lineRule="auto"/>
        <w:ind w:firstLine="567"/>
        <w:jc w:val="both"/>
        <w:rPr>
          <w:rFonts w:ascii="Times New Roman" w:eastAsia="Times New Roman" w:hAnsi="Times New Roman" w:cs="Times New Roman"/>
        </w:rPr>
      </w:pPr>
      <w:r w:rsidRPr="004A12AA">
        <w:rPr>
          <w:rFonts w:ascii="Times New Roman" w:eastAsia="Times New Roman" w:hAnsi="Times New Roman" w:cs="Times New Roman"/>
          <w:bCs/>
          <w:position w:val="7"/>
        </w:rPr>
        <w:t>Mes siūlome šias paslaugas:</w:t>
      </w:r>
    </w:p>
    <w:p w14:paraId="1ACDE182" w14:textId="77777777" w:rsidR="00F3547C" w:rsidRPr="004A12AA" w:rsidRDefault="00F3547C" w:rsidP="00865E06">
      <w:pPr>
        <w:spacing w:after="0" w:line="240" w:lineRule="auto"/>
        <w:rPr>
          <w:rFonts w:ascii="Times New Roman" w:eastAsia="Times New Roman" w:hAnsi="Times New Roman" w:cs="Times New Roman"/>
        </w:rPr>
      </w:pPr>
    </w:p>
    <w:p w14:paraId="1ACDE183" w14:textId="77777777" w:rsidR="00F3547C" w:rsidRPr="004A12AA" w:rsidRDefault="00F3547C" w:rsidP="00865E06">
      <w:pPr>
        <w:spacing w:after="0" w:line="240" w:lineRule="auto"/>
        <w:ind w:firstLine="720"/>
        <w:jc w:val="both"/>
        <w:rPr>
          <w:rFonts w:ascii="Times New Roman" w:eastAsia="Times New Roman" w:hAnsi="Times New Roman" w:cs="Times New Roman"/>
          <w:b/>
        </w:rPr>
      </w:pPr>
      <w:r w:rsidRPr="004A12AA">
        <w:rPr>
          <w:rFonts w:ascii="Times New Roman" w:eastAsia="Times New Roman" w:hAnsi="Times New Roman" w:cs="Times New Roman"/>
          <w:b/>
        </w:rPr>
        <w:t xml:space="preserve">Bendra pasiūlymo kaina  be PVM -            Eur (skaičiais ir žodžiais). </w:t>
      </w:r>
    </w:p>
    <w:p w14:paraId="1ACDE184" w14:textId="77777777" w:rsidR="00F3547C" w:rsidRPr="004A12AA" w:rsidRDefault="00F3547C" w:rsidP="00865E06">
      <w:pPr>
        <w:spacing w:after="0" w:line="240" w:lineRule="auto"/>
        <w:ind w:firstLine="720"/>
        <w:jc w:val="both"/>
        <w:rPr>
          <w:rFonts w:ascii="Times New Roman" w:eastAsia="Times New Roman" w:hAnsi="Times New Roman" w:cs="Times New Roman"/>
          <w:b/>
        </w:rPr>
      </w:pPr>
      <w:r w:rsidRPr="004A12AA">
        <w:rPr>
          <w:rFonts w:ascii="Times New Roman" w:eastAsia="Times New Roman" w:hAnsi="Times New Roman" w:cs="Times New Roman"/>
          <w:b/>
        </w:rPr>
        <w:t xml:space="preserve">Bendra pasiūlymo kaina  su PVM -            Eur (skaičiais ir žodžiais). </w:t>
      </w:r>
    </w:p>
    <w:p w14:paraId="1ACDE185" w14:textId="77777777" w:rsidR="00E86AE8" w:rsidRPr="004A12AA" w:rsidRDefault="00E86AE8" w:rsidP="00865E06">
      <w:pPr>
        <w:spacing w:after="0" w:line="240" w:lineRule="auto"/>
        <w:ind w:firstLine="720"/>
        <w:jc w:val="both"/>
        <w:rPr>
          <w:rFonts w:ascii="Times New Roman" w:eastAsia="Times New Roman" w:hAnsi="Times New Roman" w:cs="Times New Roman"/>
          <w:b/>
        </w:rPr>
      </w:pPr>
      <w:r w:rsidRPr="004A12AA">
        <w:rPr>
          <w:rFonts w:ascii="Times New Roman" w:eastAsia="Times New Roman" w:hAnsi="Times New Roman" w:cs="Times New Roman"/>
          <w:b/>
        </w:rPr>
        <w:t>Į šią sumą įeina visos išlaidos ir visi mokesčiai, taip pat PVM, kuris sudaro -            Eur  (skaičiais ir žodžiais).</w:t>
      </w:r>
    </w:p>
    <w:p w14:paraId="1ACDE186" w14:textId="77777777" w:rsidR="00E86AE8" w:rsidRPr="004A12AA" w:rsidRDefault="00E86AE8" w:rsidP="00865E06">
      <w:pPr>
        <w:spacing w:after="0" w:line="240" w:lineRule="auto"/>
        <w:ind w:firstLine="720"/>
        <w:jc w:val="both"/>
        <w:rPr>
          <w:rFonts w:ascii="Times New Roman" w:eastAsia="Times New Roman" w:hAnsi="Times New Roman" w:cs="Times New Roman"/>
          <w:b/>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751"/>
        <w:gridCol w:w="1154"/>
        <w:gridCol w:w="1268"/>
        <w:gridCol w:w="1268"/>
        <w:gridCol w:w="1500"/>
      </w:tblGrid>
      <w:tr w:rsidR="004A12AA" w:rsidRPr="004A12AA" w14:paraId="1ACDE18F" w14:textId="77777777" w:rsidTr="00165565">
        <w:trPr>
          <w:trHeight w:val="521"/>
        </w:trPr>
        <w:tc>
          <w:tcPr>
            <w:tcW w:w="605" w:type="dxa"/>
            <w:shd w:val="clear" w:color="auto" w:fill="F2F2F2"/>
            <w:noWrap/>
            <w:vAlign w:val="center"/>
            <w:hideMark/>
          </w:tcPr>
          <w:p w14:paraId="1ACDE187" w14:textId="77777777" w:rsidR="00E86AE8" w:rsidRPr="004A12AA" w:rsidRDefault="00E86AE8" w:rsidP="00865E06">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4A12AA">
              <w:rPr>
                <w:rFonts w:ascii="Times New Roman" w:eastAsia="Times New Roman" w:hAnsi="Times New Roman" w:cs="Times New Roman"/>
                <w:b/>
                <w:bCs/>
                <w:noProof/>
                <w:bdr w:val="nil"/>
                <w:lang w:eastAsia="lt-LT"/>
              </w:rPr>
              <w:t>Eil. Nr.</w:t>
            </w:r>
          </w:p>
        </w:tc>
        <w:tc>
          <w:tcPr>
            <w:tcW w:w="3751" w:type="dxa"/>
            <w:shd w:val="clear" w:color="auto" w:fill="F2F2F2"/>
            <w:noWrap/>
            <w:vAlign w:val="center"/>
            <w:hideMark/>
          </w:tcPr>
          <w:p w14:paraId="1ACDE188" w14:textId="77777777" w:rsidR="00E86AE8" w:rsidRPr="004A12AA" w:rsidRDefault="00E86AE8" w:rsidP="00865E06">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4A12AA">
              <w:rPr>
                <w:rFonts w:ascii="Times New Roman" w:eastAsia="Times New Roman" w:hAnsi="Times New Roman" w:cs="Times New Roman"/>
                <w:b/>
                <w:bCs/>
                <w:noProof/>
                <w:bdr w:val="nil"/>
                <w:lang w:eastAsia="lt-LT"/>
              </w:rPr>
              <w:t>Darbų pavadinimas</w:t>
            </w:r>
          </w:p>
        </w:tc>
        <w:tc>
          <w:tcPr>
            <w:tcW w:w="1154" w:type="dxa"/>
            <w:shd w:val="clear" w:color="auto" w:fill="F2F2F2"/>
            <w:vAlign w:val="center"/>
            <w:hideMark/>
          </w:tcPr>
          <w:p w14:paraId="1ACDE189" w14:textId="77777777" w:rsidR="00E86AE8" w:rsidRPr="004A12AA" w:rsidRDefault="00E86AE8" w:rsidP="00865E06">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4A12AA">
              <w:rPr>
                <w:rFonts w:ascii="Times New Roman" w:eastAsia="Times New Roman" w:hAnsi="Times New Roman" w:cs="Times New Roman"/>
                <w:b/>
                <w:bCs/>
                <w:noProof/>
                <w:bdr w:val="nil"/>
                <w:lang w:eastAsia="lt-LT"/>
              </w:rPr>
              <w:t>Vnt</w:t>
            </w:r>
          </w:p>
        </w:tc>
        <w:tc>
          <w:tcPr>
            <w:tcW w:w="1268" w:type="dxa"/>
            <w:shd w:val="clear" w:color="auto" w:fill="F2F2F2"/>
            <w:vAlign w:val="center"/>
          </w:tcPr>
          <w:p w14:paraId="1ACDE18A" w14:textId="77777777" w:rsidR="00E86AE8" w:rsidRPr="004A12AA" w:rsidRDefault="00E86AE8" w:rsidP="00865E06">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4A12AA">
              <w:rPr>
                <w:rFonts w:ascii="Times New Roman" w:eastAsia="Times New Roman" w:hAnsi="Times New Roman" w:cs="Times New Roman"/>
                <w:b/>
                <w:bCs/>
                <w:noProof/>
                <w:bdr w:val="nil"/>
                <w:lang w:eastAsia="lt-LT"/>
              </w:rPr>
              <w:t>Kaina,</w:t>
            </w:r>
          </w:p>
          <w:p w14:paraId="1ACDE18B" w14:textId="77777777" w:rsidR="00E86AE8" w:rsidRPr="004A12AA" w:rsidRDefault="00E86AE8" w:rsidP="00865E06">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4A12AA">
              <w:rPr>
                <w:rFonts w:ascii="Times New Roman" w:eastAsia="Times New Roman" w:hAnsi="Times New Roman" w:cs="Times New Roman"/>
                <w:b/>
                <w:bCs/>
                <w:noProof/>
                <w:bdr w:val="nil"/>
                <w:lang w:eastAsia="lt-LT"/>
              </w:rPr>
              <w:t>Eur be PVM</w:t>
            </w:r>
          </w:p>
        </w:tc>
        <w:tc>
          <w:tcPr>
            <w:tcW w:w="1268" w:type="dxa"/>
            <w:shd w:val="clear" w:color="auto" w:fill="F2F2F2"/>
            <w:vAlign w:val="center"/>
            <w:hideMark/>
          </w:tcPr>
          <w:p w14:paraId="1ACDE18C" w14:textId="77777777" w:rsidR="00E86AE8" w:rsidRPr="004A12AA" w:rsidRDefault="00E86AE8" w:rsidP="00865E06">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4A12AA">
              <w:rPr>
                <w:rFonts w:ascii="Times New Roman" w:eastAsia="Times New Roman" w:hAnsi="Times New Roman" w:cs="Times New Roman"/>
                <w:b/>
                <w:bCs/>
                <w:noProof/>
                <w:bdr w:val="nil"/>
                <w:lang w:eastAsia="lt-LT"/>
              </w:rPr>
              <w:t>PVM, 21 proc.</w:t>
            </w:r>
          </w:p>
        </w:tc>
        <w:tc>
          <w:tcPr>
            <w:tcW w:w="1500" w:type="dxa"/>
            <w:shd w:val="clear" w:color="auto" w:fill="F2F2F2"/>
            <w:vAlign w:val="center"/>
            <w:hideMark/>
          </w:tcPr>
          <w:p w14:paraId="1ACDE18D" w14:textId="77777777" w:rsidR="00E86AE8" w:rsidRPr="004A12AA" w:rsidRDefault="00E86AE8" w:rsidP="00865E06">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4A12AA">
              <w:rPr>
                <w:rFonts w:ascii="Times New Roman" w:eastAsia="Times New Roman" w:hAnsi="Times New Roman" w:cs="Times New Roman"/>
                <w:b/>
                <w:bCs/>
                <w:noProof/>
                <w:bdr w:val="nil"/>
                <w:lang w:eastAsia="lt-LT"/>
              </w:rPr>
              <w:t>Kaina,</w:t>
            </w:r>
          </w:p>
          <w:p w14:paraId="1ACDE18E" w14:textId="77777777" w:rsidR="00E86AE8" w:rsidRPr="004A12AA" w:rsidRDefault="00E86AE8" w:rsidP="00865E06">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4A12AA">
              <w:rPr>
                <w:rFonts w:ascii="Times New Roman" w:eastAsia="Times New Roman" w:hAnsi="Times New Roman" w:cs="Times New Roman"/>
                <w:b/>
                <w:bCs/>
                <w:noProof/>
                <w:bdr w:val="nil"/>
                <w:lang w:eastAsia="lt-LT"/>
              </w:rPr>
              <w:t>Eur su PVM</w:t>
            </w:r>
          </w:p>
        </w:tc>
      </w:tr>
      <w:tr w:rsidR="004A12AA" w:rsidRPr="004A12AA" w14:paraId="1ACDE196" w14:textId="77777777" w:rsidTr="00165565">
        <w:trPr>
          <w:trHeight w:val="144"/>
        </w:trPr>
        <w:tc>
          <w:tcPr>
            <w:tcW w:w="605" w:type="dxa"/>
            <w:shd w:val="clear" w:color="auto" w:fill="F2F2F2"/>
            <w:noWrap/>
            <w:vAlign w:val="center"/>
            <w:hideMark/>
          </w:tcPr>
          <w:p w14:paraId="1ACDE190" w14:textId="77777777" w:rsidR="00E86AE8" w:rsidRPr="004A12AA" w:rsidRDefault="00E86AE8" w:rsidP="00865E06">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4A12AA">
              <w:rPr>
                <w:rFonts w:ascii="Times New Roman" w:eastAsia="Times New Roman" w:hAnsi="Times New Roman" w:cs="Times New Roman"/>
                <w:b/>
                <w:bCs/>
                <w:i/>
                <w:iCs/>
                <w:noProof/>
                <w:bdr w:val="nil"/>
                <w:lang w:eastAsia="lt-LT"/>
              </w:rPr>
              <w:t>1</w:t>
            </w:r>
          </w:p>
        </w:tc>
        <w:tc>
          <w:tcPr>
            <w:tcW w:w="3751" w:type="dxa"/>
            <w:shd w:val="clear" w:color="auto" w:fill="F2F2F2"/>
            <w:noWrap/>
            <w:vAlign w:val="center"/>
            <w:hideMark/>
          </w:tcPr>
          <w:p w14:paraId="1ACDE191" w14:textId="77777777" w:rsidR="00E86AE8" w:rsidRPr="004A12AA" w:rsidRDefault="00E86AE8" w:rsidP="00865E06">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4A12AA">
              <w:rPr>
                <w:rFonts w:ascii="Times New Roman" w:eastAsia="Times New Roman" w:hAnsi="Times New Roman" w:cs="Times New Roman"/>
                <w:b/>
                <w:bCs/>
                <w:i/>
                <w:iCs/>
                <w:noProof/>
                <w:bdr w:val="nil"/>
                <w:lang w:eastAsia="lt-LT"/>
              </w:rPr>
              <w:t>2</w:t>
            </w:r>
          </w:p>
        </w:tc>
        <w:tc>
          <w:tcPr>
            <w:tcW w:w="1154" w:type="dxa"/>
            <w:shd w:val="clear" w:color="auto" w:fill="F2F2F2"/>
            <w:vAlign w:val="center"/>
            <w:hideMark/>
          </w:tcPr>
          <w:p w14:paraId="1ACDE192" w14:textId="77777777" w:rsidR="00E86AE8" w:rsidRPr="004A12AA" w:rsidRDefault="00E86AE8" w:rsidP="00865E06">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4A12AA">
              <w:rPr>
                <w:rFonts w:ascii="Times New Roman" w:eastAsia="Times New Roman" w:hAnsi="Times New Roman" w:cs="Times New Roman"/>
                <w:b/>
                <w:bCs/>
                <w:i/>
                <w:iCs/>
                <w:noProof/>
                <w:bdr w:val="nil"/>
                <w:lang w:eastAsia="lt-LT"/>
              </w:rPr>
              <w:t>3</w:t>
            </w:r>
          </w:p>
        </w:tc>
        <w:tc>
          <w:tcPr>
            <w:tcW w:w="1268" w:type="dxa"/>
            <w:shd w:val="clear" w:color="auto" w:fill="F2F2F2"/>
            <w:vAlign w:val="center"/>
          </w:tcPr>
          <w:p w14:paraId="1ACDE193" w14:textId="77777777" w:rsidR="00E86AE8" w:rsidRPr="004A12AA" w:rsidRDefault="00E86AE8" w:rsidP="00865E06">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4A12AA">
              <w:rPr>
                <w:rFonts w:ascii="Times New Roman" w:eastAsia="Times New Roman" w:hAnsi="Times New Roman" w:cs="Times New Roman"/>
                <w:b/>
                <w:bCs/>
                <w:i/>
                <w:iCs/>
                <w:noProof/>
                <w:bdr w:val="nil"/>
                <w:lang w:eastAsia="lt-LT"/>
              </w:rPr>
              <w:t>3</w:t>
            </w:r>
          </w:p>
        </w:tc>
        <w:tc>
          <w:tcPr>
            <w:tcW w:w="1268" w:type="dxa"/>
            <w:shd w:val="clear" w:color="auto" w:fill="F2F2F2"/>
            <w:vAlign w:val="center"/>
            <w:hideMark/>
          </w:tcPr>
          <w:p w14:paraId="1ACDE194" w14:textId="77777777" w:rsidR="00E86AE8" w:rsidRPr="004A12AA" w:rsidRDefault="00E86AE8" w:rsidP="00865E06">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4A12AA">
              <w:rPr>
                <w:rFonts w:ascii="Times New Roman" w:eastAsia="Times New Roman" w:hAnsi="Times New Roman" w:cs="Times New Roman"/>
                <w:b/>
                <w:bCs/>
                <w:i/>
                <w:iCs/>
                <w:noProof/>
                <w:bdr w:val="nil"/>
                <w:lang w:eastAsia="lt-LT"/>
              </w:rPr>
              <w:t>4</w:t>
            </w:r>
          </w:p>
        </w:tc>
        <w:tc>
          <w:tcPr>
            <w:tcW w:w="1500" w:type="dxa"/>
            <w:shd w:val="clear" w:color="auto" w:fill="F2F2F2"/>
            <w:vAlign w:val="center"/>
            <w:hideMark/>
          </w:tcPr>
          <w:p w14:paraId="1ACDE195" w14:textId="77777777" w:rsidR="00E86AE8" w:rsidRPr="004A12AA" w:rsidRDefault="00E86AE8" w:rsidP="00865E06">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4A12AA">
              <w:rPr>
                <w:rFonts w:ascii="Times New Roman" w:eastAsia="Times New Roman" w:hAnsi="Times New Roman" w:cs="Times New Roman"/>
                <w:b/>
                <w:bCs/>
                <w:i/>
                <w:iCs/>
                <w:noProof/>
                <w:bdr w:val="nil"/>
                <w:lang w:eastAsia="lt-LT"/>
              </w:rPr>
              <w:t>5</w:t>
            </w:r>
          </w:p>
        </w:tc>
      </w:tr>
      <w:tr w:rsidR="00E86AE8" w:rsidRPr="004A12AA" w14:paraId="1ACDE19D" w14:textId="77777777" w:rsidTr="00F3547C">
        <w:trPr>
          <w:trHeight w:val="740"/>
        </w:trPr>
        <w:tc>
          <w:tcPr>
            <w:tcW w:w="605" w:type="dxa"/>
            <w:noWrap/>
            <w:vAlign w:val="center"/>
            <w:hideMark/>
          </w:tcPr>
          <w:p w14:paraId="1ACDE197" w14:textId="77777777" w:rsidR="00E86AE8" w:rsidRPr="004A12AA" w:rsidRDefault="00E86AE8" w:rsidP="00865E06">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Cs/>
                <w:noProof/>
                <w:bdr w:val="nil"/>
                <w:lang w:eastAsia="lt-LT"/>
              </w:rPr>
            </w:pPr>
            <w:r w:rsidRPr="004A12AA">
              <w:rPr>
                <w:rFonts w:ascii="Times New Roman" w:eastAsia="Times New Roman" w:hAnsi="Times New Roman" w:cs="Times New Roman"/>
                <w:bCs/>
                <w:noProof/>
                <w:bdr w:val="nil"/>
                <w:lang w:eastAsia="lt-LT"/>
              </w:rPr>
              <w:t>1</w:t>
            </w:r>
          </w:p>
        </w:tc>
        <w:tc>
          <w:tcPr>
            <w:tcW w:w="3751" w:type="dxa"/>
            <w:tcBorders>
              <w:top w:val="single" w:sz="4" w:space="0" w:color="auto"/>
              <w:left w:val="single" w:sz="4" w:space="0" w:color="auto"/>
              <w:bottom w:val="single" w:sz="4" w:space="0" w:color="auto"/>
              <w:right w:val="single" w:sz="4" w:space="0" w:color="auto"/>
            </w:tcBorders>
            <w:noWrap/>
            <w:vAlign w:val="center"/>
            <w:hideMark/>
          </w:tcPr>
          <w:p w14:paraId="1ACDE198" w14:textId="32FEF846" w:rsidR="00E86AE8" w:rsidRPr="004A12AA" w:rsidRDefault="00975BCD" w:rsidP="00E768B6">
            <w:pPr>
              <w:pBdr>
                <w:top w:val="nil"/>
                <w:left w:val="nil"/>
                <w:bottom w:val="nil"/>
                <w:right w:val="nil"/>
                <w:between w:val="nil"/>
                <w:bar w:val="nil"/>
              </w:pBdr>
              <w:spacing w:after="0" w:line="240" w:lineRule="auto"/>
              <w:jc w:val="both"/>
              <w:rPr>
                <w:rFonts w:ascii="Times New Roman" w:eastAsia="Times New Roman" w:hAnsi="Times New Roman" w:cs="Times New Roman"/>
                <w:bdr w:val="nil"/>
                <w:lang w:eastAsia="lt-LT"/>
              </w:rPr>
            </w:pPr>
            <w:sdt>
              <w:sdtPr>
                <w:rPr>
                  <w:rFonts w:ascii="Times New Roman" w:eastAsia="Times New Roman" w:hAnsi="Times New Roman" w:cs="Times New Roman"/>
                  <w:b/>
                  <w:bCs/>
                  <w:caps/>
                  <w:shd w:val="clear" w:color="auto" w:fill="FFFFFF"/>
                  <w:lang w:eastAsia="lt-LT"/>
                </w:rPr>
                <w:alias w:val="Title"/>
                <w:id w:val="1130054615"/>
                <w:placeholder>
                  <w:docPart w:val="36F5A666B9724D90BA7EBC930470C1B8"/>
                </w:placeholder>
                <w:dataBinding w:prefixMappings="xmlns:ns0='http://schemas.openxmlformats.org/package/2006/metadata/core-properties' xmlns:ns1='http://purl.org/dc/elements/1.1/'" w:xpath="/ns0:coreProperties[1]/ns1:title[1]" w:storeItemID="{6C3C8BC8-F283-45AE-878A-BAB7291924A1}"/>
                <w:text/>
              </w:sdtPr>
              <w:sdtEndPr/>
              <w:sdtContent>
                <w:r w:rsidR="0079201C" w:rsidRPr="004A12AA">
                  <w:rPr>
                    <w:rFonts w:ascii="Times New Roman" w:eastAsia="Times New Roman" w:hAnsi="Times New Roman" w:cs="Times New Roman"/>
                    <w:b/>
                    <w:bCs/>
                    <w:caps/>
                    <w:shd w:val="clear" w:color="auto" w:fill="FFFFFF"/>
                    <w:lang w:eastAsia="lt-LT"/>
                  </w:rPr>
                  <w:t>Šeduvos Vandenvietės rezervuaro įrengimo darbai</w:t>
                </w:r>
              </w:sdtContent>
            </w:sdt>
          </w:p>
        </w:tc>
        <w:tc>
          <w:tcPr>
            <w:tcW w:w="1154" w:type="dxa"/>
            <w:noWrap/>
            <w:vAlign w:val="center"/>
            <w:hideMark/>
          </w:tcPr>
          <w:p w14:paraId="1ACDE199" w14:textId="77777777" w:rsidR="00E86AE8" w:rsidRPr="004A12AA" w:rsidRDefault="00E86AE8" w:rsidP="00865E06">
            <w:pPr>
              <w:pBdr>
                <w:top w:val="nil"/>
                <w:left w:val="nil"/>
                <w:bottom w:val="nil"/>
                <w:right w:val="nil"/>
                <w:between w:val="nil"/>
                <w:bar w:val="nil"/>
              </w:pBdr>
              <w:tabs>
                <w:tab w:val="left" w:pos="360"/>
              </w:tabs>
              <w:spacing w:after="0" w:line="240" w:lineRule="auto"/>
              <w:jc w:val="both"/>
              <w:rPr>
                <w:rFonts w:ascii="Times New Roman" w:eastAsia="Times New Roman" w:hAnsi="Times New Roman" w:cs="Times New Roman"/>
                <w:bCs/>
                <w:i/>
                <w:noProof/>
                <w:bdr w:val="nil"/>
                <w:lang w:eastAsia="lt-LT"/>
              </w:rPr>
            </w:pPr>
          </w:p>
        </w:tc>
        <w:tc>
          <w:tcPr>
            <w:tcW w:w="1268" w:type="dxa"/>
          </w:tcPr>
          <w:p w14:paraId="1ACDE19A" w14:textId="77777777" w:rsidR="00E86AE8" w:rsidRPr="004A12AA" w:rsidRDefault="00E86AE8" w:rsidP="00865E06">
            <w:pPr>
              <w:pBdr>
                <w:top w:val="nil"/>
                <w:left w:val="nil"/>
                <w:bottom w:val="nil"/>
                <w:right w:val="nil"/>
                <w:between w:val="nil"/>
                <w:bar w:val="nil"/>
              </w:pBdr>
              <w:tabs>
                <w:tab w:val="left" w:pos="360"/>
              </w:tabs>
              <w:spacing w:after="0" w:line="240" w:lineRule="auto"/>
              <w:jc w:val="both"/>
              <w:rPr>
                <w:rFonts w:ascii="Times New Roman" w:eastAsia="Times New Roman" w:hAnsi="Times New Roman" w:cs="Times New Roman"/>
                <w:b/>
                <w:noProof/>
                <w:bdr w:val="nil"/>
                <w:lang w:eastAsia="lt-LT"/>
              </w:rPr>
            </w:pPr>
          </w:p>
        </w:tc>
        <w:tc>
          <w:tcPr>
            <w:tcW w:w="1268" w:type="dxa"/>
            <w:noWrap/>
            <w:vAlign w:val="center"/>
            <w:hideMark/>
          </w:tcPr>
          <w:p w14:paraId="1ACDE19B" w14:textId="77777777" w:rsidR="00E86AE8" w:rsidRPr="004A12AA" w:rsidRDefault="00E86AE8" w:rsidP="00865E06">
            <w:pPr>
              <w:pBdr>
                <w:top w:val="nil"/>
                <w:left w:val="nil"/>
                <w:bottom w:val="nil"/>
                <w:right w:val="nil"/>
                <w:between w:val="nil"/>
                <w:bar w:val="nil"/>
              </w:pBdr>
              <w:tabs>
                <w:tab w:val="left" w:pos="360"/>
              </w:tabs>
              <w:spacing w:after="0" w:line="240" w:lineRule="auto"/>
              <w:jc w:val="both"/>
              <w:rPr>
                <w:rFonts w:ascii="Times New Roman" w:eastAsia="Times New Roman" w:hAnsi="Times New Roman" w:cs="Times New Roman"/>
                <w:b/>
                <w:noProof/>
                <w:bdr w:val="nil"/>
                <w:lang w:eastAsia="lt-LT"/>
              </w:rPr>
            </w:pPr>
            <w:r w:rsidRPr="004A12AA">
              <w:rPr>
                <w:rFonts w:ascii="Times New Roman" w:eastAsia="Times New Roman" w:hAnsi="Times New Roman" w:cs="Times New Roman"/>
                <w:b/>
                <w:noProof/>
                <w:bdr w:val="nil"/>
                <w:lang w:eastAsia="lt-LT"/>
              </w:rPr>
              <w:t> </w:t>
            </w:r>
          </w:p>
        </w:tc>
        <w:tc>
          <w:tcPr>
            <w:tcW w:w="1500" w:type="dxa"/>
            <w:noWrap/>
            <w:vAlign w:val="center"/>
            <w:hideMark/>
          </w:tcPr>
          <w:p w14:paraId="1ACDE19C" w14:textId="77777777" w:rsidR="00E86AE8" w:rsidRPr="004A12AA" w:rsidRDefault="00E86AE8" w:rsidP="00865E06">
            <w:pPr>
              <w:pBdr>
                <w:top w:val="nil"/>
                <w:left w:val="nil"/>
                <w:bottom w:val="nil"/>
                <w:right w:val="nil"/>
                <w:between w:val="nil"/>
                <w:bar w:val="nil"/>
              </w:pBdr>
              <w:tabs>
                <w:tab w:val="left" w:pos="360"/>
              </w:tabs>
              <w:spacing w:after="0" w:line="240" w:lineRule="auto"/>
              <w:jc w:val="both"/>
              <w:rPr>
                <w:rFonts w:ascii="Times New Roman" w:eastAsia="Times New Roman" w:hAnsi="Times New Roman" w:cs="Times New Roman"/>
                <w:b/>
                <w:noProof/>
                <w:bdr w:val="nil"/>
                <w:lang w:eastAsia="lt-LT"/>
              </w:rPr>
            </w:pPr>
            <w:r w:rsidRPr="004A12AA">
              <w:rPr>
                <w:rFonts w:ascii="Times New Roman" w:eastAsia="Times New Roman" w:hAnsi="Times New Roman" w:cs="Times New Roman"/>
                <w:b/>
                <w:noProof/>
                <w:bdr w:val="nil"/>
                <w:lang w:eastAsia="lt-LT"/>
              </w:rPr>
              <w:t> </w:t>
            </w:r>
          </w:p>
        </w:tc>
      </w:tr>
    </w:tbl>
    <w:p w14:paraId="1ACDE19E" w14:textId="77777777" w:rsidR="00F3547C" w:rsidRPr="004A12AA" w:rsidRDefault="00F3547C" w:rsidP="00865E06">
      <w:pPr>
        <w:spacing w:after="0" w:line="240" w:lineRule="auto"/>
        <w:ind w:firstLine="720"/>
        <w:jc w:val="both"/>
        <w:rPr>
          <w:rFonts w:ascii="Times New Roman" w:eastAsia="Times New Roman" w:hAnsi="Times New Roman" w:cs="Times New Roman"/>
          <w:b/>
        </w:rPr>
      </w:pPr>
    </w:p>
    <w:tbl>
      <w:tblPr>
        <w:tblW w:w="0" w:type="dxa"/>
        <w:tblLayout w:type="fixed"/>
        <w:tblLook w:val="01E0" w:firstRow="1" w:lastRow="1" w:firstColumn="1" w:lastColumn="1" w:noHBand="0" w:noVBand="0"/>
      </w:tblPr>
      <w:tblGrid>
        <w:gridCol w:w="9608"/>
      </w:tblGrid>
      <w:tr w:rsidR="004A12AA" w:rsidRPr="004A12AA" w14:paraId="1ACDE1A4" w14:textId="77777777" w:rsidTr="00F3547C">
        <w:trPr>
          <w:trHeight w:val="324"/>
        </w:trPr>
        <w:tc>
          <w:tcPr>
            <w:tcW w:w="9608" w:type="dxa"/>
          </w:tcPr>
          <w:p w14:paraId="1ACDE19F" w14:textId="77777777" w:rsidR="00F3547C" w:rsidRPr="004A12AA" w:rsidRDefault="00F3547C" w:rsidP="00865E06">
            <w:pPr>
              <w:spacing w:after="0" w:line="240" w:lineRule="auto"/>
              <w:ind w:right="-108"/>
              <w:jc w:val="both"/>
              <w:rPr>
                <w:rFonts w:ascii="Times New Roman" w:eastAsia="Calibri" w:hAnsi="Times New Roman" w:cs="Times New Roman"/>
              </w:rPr>
            </w:pPr>
          </w:p>
          <w:p w14:paraId="1ACDE1A0" w14:textId="77777777" w:rsidR="00F3547C" w:rsidRPr="004A12AA" w:rsidRDefault="00F3547C" w:rsidP="00865E06">
            <w:pPr>
              <w:spacing w:after="0" w:line="240" w:lineRule="auto"/>
              <w:ind w:right="-108" w:firstLine="720"/>
              <w:jc w:val="both"/>
              <w:rPr>
                <w:rFonts w:ascii="Times New Roman" w:eastAsia="Times New Roman" w:hAnsi="Times New Roman" w:cs="Times New Roman"/>
              </w:rPr>
            </w:pPr>
            <w:r w:rsidRPr="004A12AA">
              <w:rPr>
                <w:rFonts w:ascii="Times New Roman" w:eastAsia="Times New Roman" w:hAnsi="Times New Roman" w:cs="Times New Roman"/>
              </w:rPr>
              <w:t>Pasiūlymas galioja iki termino, nustatyto pirkimo dokumentuose.</w:t>
            </w:r>
          </w:p>
          <w:p w14:paraId="1ACDE1A1" w14:textId="77777777" w:rsidR="00F3547C" w:rsidRPr="004A12AA" w:rsidRDefault="00F3547C" w:rsidP="00865E06">
            <w:pPr>
              <w:spacing w:after="0" w:line="240" w:lineRule="auto"/>
              <w:ind w:right="-108"/>
              <w:jc w:val="both"/>
              <w:rPr>
                <w:rFonts w:ascii="Times New Roman" w:eastAsia="Times New Roman" w:hAnsi="Times New Roman" w:cs="Times New Roman"/>
              </w:rPr>
            </w:pPr>
          </w:p>
          <w:p w14:paraId="1ACDE1A2" w14:textId="77777777" w:rsidR="00F3547C" w:rsidRPr="004A12AA" w:rsidRDefault="00F3547C" w:rsidP="00865E06">
            <w:pPr>
              <w:spacing w:after="0" w:line="240" w:lineRule="auto"/>
              <w:ind w:firstLine="567"/>
              <w:jc w:val="both"/>
              <w:rPr>
                <w:rFonts w:ascii="Times New Roman" w:eastAsia="Times New Roman" w:hAnsi="Times New Roman" w:cs="Times New Roman"/>
                <w:b/>
              </w:rPr>
            </w:pPr>
            <w:r w:rsidRPr="004A12AA">
              <w:rPr>
                <w:rFonts w:ascii="Times New Roman" w:eastAsia="Times New Roman" w:hAnsi="Times New Roman" w:cs="Times New Roman"/>
                <w:b/>
              </w:rPr>
              <w:t>Pasiūlyme pateikta informacija konfidenciali/nekonfidenciali  (įrašyti kokia konkrečiai informacija yra konfidenciali)     ............</w:t>
            </w:r>
          </w:p>
          <w:p w14:paraId="1ACDE1A3" w14:textId="77777777" w:rsidR="00F3547C" w:rsidRPr="004A12AA" w:rsidRDefault="00F3547C" w:rsidP="00865E06">
            <w:pPr>
              <w:spacing w:after="0" w:line="240" w:lineRule="auto"/>
              <w:ind w:right="-108"/>
              <w:jc w:val="both"/>
              <w:rPr>
                <w:rFonts w:ascii="Times New Roman" w:eastAsia="Calibri" w:hAnsi="Times New Roman" w:cs="Times New Roman"/>
              </w:rPr>
            </w:pPr>
          </w:p>
        </w:tc>
      </w:tr>
    </w:tbl>
    <w:p w14:paraId="1ACDE1A5" w14:textId="77777777" w:rsidR="00F3547C" w:rsidRPr="004A12AA" w:rsidRDefault="00F3547C" w:rsidP="00865E06">
      <w:pPr>
        <w:spacing w:after="0" w:line="240" w:lineRule="auto"/>
        <w:ind w:left="720"/>
        <w:jc w:val="both"/>
        <w:rPr>
          <w:rFonts w:ascii="Times New Roman" w:eastAsia="Times New Roman" w:hAnsi="Times New Roman" w:cs="Times New Roman"/>
        </w:rPr>
      </w:pPr>
      <w:r w:rsidRPr="004A12AA">
        <w:rPr>
          <w:rFonts w:ascii="Times New Roman" w:eastAsia="Times New Roman" w:hAnsi="Times New Roman" w:cs="Times New Roman"/>
        </w:rPr>
        <w:t>Kartu su pasiūlymu pateikiami šie dokumentai:</w:t>
      </w:r>
    </w:p>
    <w:p w14:paraId="1ACDE1A6" w14:textId="77777777" w:rsidR="00F3547C" w:rsidRPr="004A12AA" w:rsidRDefault="00F3547C" w:rsidP="00865E06">
      <w:pPr>
        <w:spacing w:after="0" w:line="240" w:lineRule="auto"/>
        <w:ind w:left="720"/>
        <w:jc w:val="both"/>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5002"/>
        <w:gridCol w:w="3639"/>
      </w:tblGrid>
      <w:tr w:rsidR="004A12AA" w:rsidRPr="004A12AA" w14:paraId="1ACDE1AA" w14:textId="77777777" w:rsidTr="00F3547C">
        <w:tc>
          <w:tcPr>
            <w:tcW w:w="900" w:type="dxa"/>
            <w:tcBorders>
              <w:top w:val="single" w:sz="4" w:space="0" w:color="auto"/>
              <w:left w:val="single" w:sz="4" w:space="0" w:color="auto"/>
              <w:bottom w:val="single" w:sz="4" w:space="0" w:color="auto"/>
              <w:right w:val="single" w:sz="4" w:space="0" w:color="auto"/>
            </w:tcBorders>
            <w:hideMark/>
          </w:tcPr>
          <w:p w14:paraId="1ACDE1A7" w14:textId="77777777" w:rsidR="00F3547C" w:rsidRPr="004A12AA" w:rsidRDefault="00F3547C" w:rsidP="00865E06">
            <w:pPr>
              <w:overflowPunct w:val="0"/>
              <w:autoSpaceDE w:val="0"/>
              <w:autoSpaceDN w:val="0"/>
              <w:adjustRightInd w:val="0"/>
              <w:spacing w:after="0" w:line="240" w:lineRule="auto"/>
              <w:ind w:right="-108"/>
              <w:jc w:val="center"/>
              <w:rPr>
                <w:rFonts w:ascii="Times New Roman" w:eastAsia="Times New Roman" w:hAnsi="Times New Roman" w:cs="Times New Roman"/>
              </w:rPr>
            </w:pPr>
            <w:r w:rsidRPr="004A12AA">
              <w:rPr>
                <w:rFonts w:ascii="Times New Roman" w:eastAsia="Times New Roman" w:hAnsi="Times New Roman" w:cs="Times New Roman"/>
              </w:rPr>
              <w:lastRenderedPageBreak/>
              <w:t>Eil. Nr.</w:t>
            </w:r>
          </w:p>
        </w:tc>
        <w:tc>
          <w:tcPr>
            <w:tcW w:w="5220" w:type="dxa"/>
            <w:tcBorders>
              <w:top w:val="single" w:sz="4" w:space="0" w:color="auto"/>
              <w:left w:val="single" w:sz="4" w:space="0" w:color="auto"/>
              <w:bottom w:val="single" w:sz="4" w:space="0" w:color="auto"/>
              <w:right w:val="single" w:sz="4" w:space="0" w:color="auto"/>
            </w:tcBorders>
            <w:hideMark/>
          </w:tcPr>
          <w:p w14:paraId="1ACDE1A8" w14:textId="77777777" w:rsidR="00F3547C" w:rsidRPr="004A12AA" w:rsidRDefault="00F3547C" w:rsidP="00865E06">
            <w:pPr>
              <w:overflowPunct w:val="0"/>
              <w:autoSpaceDE w:val="0"/>
              <w:autoSpaceDN w:val="0"/>
              <w:adjustRightInd w:val="0"/>
              <w:spacing w:after="0" w:line="240" w:lineRule="auto"/>
              <w:jc w:val="center"/>
              <w:rPr>
                <w:rFonts w:ascii="Times New Roman" w:eastAsia="Times New Roman" w:hAnsi="Times New Roman" w:cs="Times New Roman"/>
              </w:rPr>
            </w:pPr>
            <w:r w:rsidRPr="004A12AA">
              <w:rPr>
                <w:rFonts w:ascii="Times New Roman" w:eastAsia="Times New Roman" w:hAnsi="Times New Roman" w:cs="Times New Roman"/>
              </w:rPr>
              <w:t>Pateikto dokumento pavadinimas</w:t>
            </w:r>
          </w:p>
        </w:tc>
        <w:tc>
          <w:tcPr>
            <w:tcW w:w="3780" w:type="dxa"/>
            <w:tcBorders>
              <w:top w:val="single" w:sz="4" w:space="0" w:color="auto"/>
              <w:left w:val="single" w:sz="4" w:space="0" w:color="auto"/>
              <w:bottom w:val="single" w:sz="4" w:space="0" w:color="auto"/>
              <w:right w:val="single" w:sz="4" w:space="0" w:color="auto"/>
            </w:tcBorders>
            <w:hideMark/>
          </w:tcPr>
          <w:p w14:paraId="1ACDE1A9" w14:textId="77777777" w:rsidR="00F3547C" w:rsidRPr="004A12AA" w:rsidRDefault="00F3547C" w:rsidP="00865E06">
            <w:pPr>
              <w:overflowPunct w:val="0"/>
              <w:autoSpaceDE w:val="0"/>
              <w:autoSpaceDN w:val="0"/>
              <w:adjustRightInd w:val="0"/>
              <w:spacing w:after="0" w:line="240" w:lineRule="auto"/>
              <w:jc w:val="center"/>
              <w:rPr>
                <w:rFonts w:ascii="Times New Roman" w:eastAsia="Times New Roman" w:hAnsi="Times New Roman" w:cs="Times New Roman"/>
              </w:rPr>
            </w:pPr>
            <w:r w:rsidRPr="004A12AA">
              <w:rPr>
                <w:rFonts w:ascii="Times New Roman" w:eastAsia="Times New Roman" w:hAnsi="Times New Roman" w:cs="Times New Roman"/>
              </w:rPr>
              <w:t>Dokumento puslapių skaičius</w:t>
            </w:r>
          </w:p>
        </w:tc>
      </w:tr>
      <w:tr w:rsidR="004A12AA" w:rsidRPr="004A12AA" w14:paraId="1ACDE1AE" w14:textId="77777777" w:rsidTr="00F3547C">
        <w:tc>
          <w:tcPr>
            <w:tcW w:w="900" w:type="dxa"/>
            <w:tcBorders>
              <w:top w:val="single" w:sz="4" w:space="0" w:color="auto"/>
              <w:left w:val="single" w:sz="4" w:space="0" w:color="auto"/>
              <w:bottom w:val="single" w:sz="4" w:space="0" w:color="auto"/>
              <w:right w:val="single" w:sz="4" w:space="0" w:color="auto"/>
            </w:tcBorders>
            <w:hideMark/>
          </w:tcPr>
          <w:p w14:paraId="1ACDE1AB" w14:textId="77777777" w:rsidR="00F3547C" w:rsidRPr="004A12AA" w:rsidRDefault="00F3547C" w:rsidP="00865E06">
            <w:pPr>
              <w:overflowPunct w:val="0"/>
              <w:autoSpaceDE w:val="0"/>
              <w:autoSpaceDN w:val="0"/>
              <w:adjustRightInd w:val="0"/>
              <w:spacing w:after="0" w:line="240" w:lineRule="auto"/>
              <w:jc w:val="center"/>
              <w:rPr>
                <w:rFonts w:ascii="Times New Roman" w:eastAsia="Times New Roman" w:hAnsi="Times New Roman" w:cs="Times New Roman"/>
              </w:rPr>
            </w:pPr>
            <w:r w:rsidRPr="004A12AA">
              <w:rPr>
                <w:rFonts w:ascii="Times New Roman" w:eastAsia="Times New Roman" w:hAnsi="Times New Roman" w:cs="Times New Roman"/>
              </w:rPr>
              <w:t>1.</w:t>
            </w:r>
          </w:p>
        </w:tc>
        <w:tc>
          <w:tcPr>
            <w:tcW w:w="5220" w:type="dxa"/>
            <w:tcBorders>
              <w:top w:val="single" w:sz="4" w:space="0" w:color="auto"/>
              <w:left w:val="single" w:sz="4" w:space="0" w:color="auto"/>
              <w:bottom w:val="single" w:sz="4" w:space="0" w:color="auto"/>
              <w:right w:val="single" w:sz="4" w:space="0" w:color="auto"/>
            </w:tcBorders>
          </w:tcPr>
          <w:p w14:paraId="1ACDE1AC" w14:textId="77777777" w:rsidR="00F3547C" w:rsidRPr="004A12AA" w:rsidRDefault="00F3547C" w:rsidP="00865E06">
            <w:pPr>
              <w:overflowPunct w:val="0"/>
              <w:autoSpaceDE w:val="0"/>
              <w:autoSpaceDN w:val="0"/>
              <w:adjustRightInd w:val="0"/>
              <w:spacing w:after="0" w:line="240" w:lineRule="auto"/>
              <w:jc w:val="center"/>
              <w:rPr>
                <w:rFonts w:ascii="Times New Roman" w:eastAsia="Times New Roman" w:hAnsi="Times New Roman" w:cs="Times New Roman"/>
                <w:b/>
              </w:rPr>
            </w:pPr>
          </w:p>
        </w:tc>
        <w:tc>
          <w:tcPr>
            <w:tcW w:w="3780" w:type="dxa"/>
            <w:tcBorders>
              <w:top w:val="single" w:sz="4" w:space="0" w:color="auto"/>
              <w:left w:val="single" w:sz="4" w:space="0" w:color="auto"/>
              <w:bottom w:val="single" w:sz="4" w:space="0" w:color="auto"/>
              <w:right w:val="single" w:sz="4" w:space="0" w:color="auto"/>
            </w:tcBorders>
          </w:tcPr>
          <w:p w14:paraId="1ACDE1AD" w14:textId="77777777" w:rsidR="00F3547C" w:rsidRPr="004A12AA" w:rsidRDefault="00F3547C" w:rsidP="00865E06">
            <w:pPr>
              <w:overflowPunct w:val="0"/>
              <w:autoSpaceDE w:val="0"/>
              <w:autoSpaceDN w:val="0"/>
              <w:adjustRightInd w:val="0"/>
              <w:spacing w:after="0" w:line="240" w:lineRule="auto"/>
              <w:jc w:val="both"/>
              <w:rPr>
                <w:rFonts w:ascii="Times New Roman" w:eastAsia="Times New Roman" w:hAnsi="Times New Roman" w:cs="Times New Roman"/>
              </w:rPr>
            </w:pPr>
          </w:p>
        </w:tc>
      </w:tr>
      <w:tr w:rsidR="00F3547C" w:rsidRPr="004A12AA" w14:paraId="1ACDE1B2" w14:textId="77777777" w:rsidTr="00F3547C">
        <w:tc>
          <w:tcPr>
            <w:tcW w:w="900" w:type="dxa"/>
            <w:tcBorders>
              <w:top w:val="single" w:sz="4" w:space="0" w:color="auto"/>
              <w:left w:val="single" w:sz="4" w:space="0" w:color="auto"/>
              <w:bottom w:val="single" w:sz="4" w:space="0" w:color="auto"/>
              <w:right w:val="single" w:sz="4" w:space="0" w:color="auto"/>
            </w:tcBorders>
            <w:hideMark/>
          </w:tcPr>
          <w:p w14:paraId="1ACDE1AF" w14:textId="77777777" w:rsidR="00F3547C" w:rsidRPr="004A12AA" w:rsidRDefault="00F3547C" w:rsidP="00865E06">
            <w:pPr>
              <w:overflowPunct w:val="0"/>
              <w:autoSpaceDE w:val="0"/>
              <w:autoSpaceDN w:val="0"/>
              <w:adjustRightInd w:val="0"/>
              <w:spacing w:after="0" w:line="240" w:lineRule="auto"/>
              <w:jc w:val="center"/>
              <w:rPr>
                <w:rFonts w:ascii="Times New Roman" w:eastAsia="Times New Roman" w:hAnsi="Times New Roman" w:cs="Times New Roman"/>
              </w:rPr>
            </w:pPr>
            <w:r w:rsidRPr="004A12AA">
              <w:rPr>
                <w:rFonts w:ascii="Times New Roman" w:eastAsia="Times New Roman" w:hAnsi="Times New Roman" w:cs="Times New Roman"/>
              </w:rPr>
              <w:t>2.</w:t>
            </w:r>
          </w:p>
        </w:tc>
        <w:tc>
          <w:tcPr>
            <w:tcW w:w="5220" w:type="dxa"/>
            <w:tcBorders>
              <w:top w:val="single" w:sz="4" w:space="0" w:color="auto"/>
              <w:left w:val="single" w:sz="4" w:space="0" w:color="auto"/>
              <w:bottom w:val="single" w:sz="4" w:space="0" w:color="auto"/>
              <w:right w:val="single" w:sz="4" w:space="0" w:color="auto"/>
            </w:tcBorders>
          </w:tcPr>
          <w:p w14:paraId="1ACDE1B0" w14:textId="77777777" w:rsidR="00F3547C" w:rsidRPr="004A12AA" w:rsidRDefault="00F3547C" w:rsidP="00865E06">
            <w:pPr>
              <w:overflowPunct w:val="0"/>
              <w:autoSpaceDE w:val="0"/>
              <w:autoSpaceDN w:val="0"/>
              <w:adjustRightInd w:val="0"/>
              <w:spacing w:after="0" w:line="240" w:lineRule="auto"/>
              <w:jc w:val="both"/>
              <w:rPr>
                <w:rFonts w:ascii="Times New Roman" w:eastAsia="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cPr>
          <w:p w14:paraId="1ACDE1B1" w14:textId="77777777" w:rsidR="00F3547C" w:rsidRPr="004A12AA" w:rsidRDefault="00F3547C" w:rsidP="00865E06">
            <w:pPr>
              <w:overflowPunct w:val="0"/>
              <w:autoSpaceDE w:val="0"/>
              <w:autoSpaceDN w:val="0"/>
              <w:adjustRightInd w:val="0"/>
              <w:spacing w:after="0" w:line="240" w:lineRule="auto"/>
              <w:jc w:val="both"/>
              <w:rPr>
                <w:rFonts w:ascii="Times New Roman" w:eastAsia="Times New Roman" w:hAnsi="Times New Roman" w:cs="Times New Roman"/>
              </w:rPr>
            </w:pPr>
          </w:p>
        </w:tc>
      </w:tr>
    </w:tbl>
    <w:p w14:paraId="1ACDE1B3" w14:textId="77777777" w:rsidR="00F3547C" w:rsidRPr="004A12AA" w:rsidRDefault="00F3547C" w:rsidP="00865E06">
      <w:pPr>
        <w:spacing w:after="0" w:line="240" w:lineRule="auto"/>
        <w:rPr>
          <w:rFonts w:ascii="Times New Roman" w:eastAsia="Times New Roman" w:hAnsi="Times New Roman" w:cs="Times New Roman"/>
        </w:rPr>
      </w:pPr>
    </w:p>
    <w:p w14:paraId="1ACDE1B4" w14:textId="77777777" w:rsidR="00F3547C" w:rsidRPr="004A12AA" w:rsidRDefault="00F3547C" w:rsidP="00865E06">
      <w:pPr>
        <w:spacing w:after="0" w:line="240" w:lineRule="auto"/>
        <w:rPr>
          <w:rFonts w:ascii="Times New Roman" w:eastAsia="Times New Roman" w:hAnsi="Times New Roman" w:cs="Times New Roman"/>
        </w:rPr>
      </w:pPr>
    </w:p>
    <w:tbl>
      <w:tblPr>
        <w:tblW w:w="0" w:type="dxa"/>
        <w:tblLayout w:type="fixed"/>
        <w:tblLook w:val="01E0" w:firstRow="1" w:lastRow="1" w:firstColumn="1" w:lastColumn="1" w:noHBand="0" w:noVBand="0"/>
      </w:tblPr>
      <w:tblGrid>
        <w:gridCol w:w="3284"/>
        <w:gridCol w:w="604"/>
        <w:gridCol w:w="1980"/>
        <w:gridCol w:w="701"/>
        <w:gridCol w:w="2611"/>
        <w:gridCol w:w="428"/>
      </w:tblGrid>
      <w:tr w:rsidR="00F3547C" w:rsidRPr="004A12AA" w14:paraId="1ACDE1BB" w14:textId="77777777" w:rsidTr="00F3547C">
        <w:trPr>
          <w:trHeight w:val="186"/>
        </w:trPr>
        <w:tc>
          <w:tcPr>
            <w:tcW w:w="3284" w:type="dxa"/>
            <w:tcBorders>
              <w:top w:val="single" w:sz="4" w:space="0" w:color="auto"/>
              <w:left w:val="nil"/>
              <w:bottom w:val="nil"/>
              <w:right w:val="nil"/>
            </w:tcBorders>
            <w:hideMark/>
          </w:tcPr>
          <w:p w14:paraId="1ACDE1B5" w14:textId="77777777" w:rsidR="00F3547C" w:rsidRPr="004A12AA" w:rsidRDefault="00F3547C" w:rsidP="00865E06">
            <w:pPr>
              <w:autoSpaceDE w:val="0"/>
              <w:autoSpaceDN w:val="0"/>
              <w:adjustRightInd w:val="0"/>
              <w:spacing w:after="0" w:line="240" w:lineRule="auto"/>
              <w:rPr>
                <w:rFonts w:ascii="Times New Roman" w:eastAsia="Times New Roman" w:hAnsi="Times New Roman" w:cs="Times New Roman"/>
                <w:position w:val="6"/>
              </w:rPr>
            </w:pPr>
            <w:r w:rsidRPr="004A12AA">
              <w:rPr>
                <w:rFonts w:ascii="Times New Roman" w:eastAsia="Times New Roman" w:hAnsi="Times New Roman" w:cs="Times New Roman"/>
                <w:position w:val="6"/>
              </w:rPr>
              <w:t>(Tiekėjo arba jo įgalioto asmens pareigų pavadinimas)</w:t>
            </w:r>
          </w:p>
        </w:tc>
        <w:tc>
          <w:tcPr>
            <w:tcW w:w="604" w:type="dxa"/>
          </w:tcPr>
          <w:p w14:paraId="1ACDE1B6" w14:textId="77777777" w:rsidR="00F3547C" w:rsidRPr="004A12AA" w:rsidRDefault="00F3547C" w:rsidP="00865E06">
            <w:pPr>
              <w:spacing w:after="0" w:line="240" w:lineRule="auto"/>
              <w:ind w:right="-1"/>
              <w:jc w:val="center"/>
              <w:rPr>
                <w:rFonts w:ascii="Times New Roman" w:eastAsia="Calibri" w:hAnsi="Times New Roman" w:cs="Times New Roman"/>
              </w:rPr>
            </w:pPr>
          </w:p>
        </w:tc>
        <w:tc>
          <w:tcPr>
            <w:tcW w:w="1980" w:type="dxa"/>
            <w:tcBorders>
              <w:top w:val="single" w:sz="4" w:space="0" w:color="auto"/>
              <w:left w:val="nil"/>
              <w:bottom w:val="nil"/>
              <w:right w:val="nil"/>
            </w:tcBorders>
            <w:hideMark/>
          </w:tcPr>
          <w:p w14:paraId="1ACDE1B7" w14:textId="77777777" w:rsidR="00F3547C" w:rsidRPr="004A12AA" w:rsidRDefault="00F3547C" w:rsidP="00865E06">
            <w:pPr>
              <w:spacing w:after="0" w:line="240" w:lineRule="auto"/>
              <w:ind w:right="-1"/>
              <w:jc w:val="center"/>
              <w:rPr>
                <w:rFonts w:ascii="Times New Roman" w:eastAsia="Calibri" w:hAnsi="Times New Roman" w:cs="Times New Roman"/>
              </w:rPr>
            </w:pPr>
            <w:r w:rsidRPr="004A12AA">
              <w:rPr>
                <w:rFonts w:ascii="Times New Roman" w:eastAsia="Times New Roman" w:hAnsi="Times New Roman" w:cs="Times New Roman"/>
                <w:position w:val="6"/>
              </w:rPr>
              <w:t>(Parašas)</w:t>
            </w:r>
            <w:r w:rsidRPr="004A12AA">
              <w:rPr>
                <w:rFonts w:ascii="Times New Roman" w:eastAsia="Times New Roman" w:hAnsi="Times New Roman" w:cs="Times New Roman"/>
                <w:i/>
              </w:rPr>
              <w:t xml:space="preserve"> </w:t>
            </w:r>
          </w:p>
        </w:tc>
        <w:tc>
          <w:tcPr>
            <w:tcW w:w="701" w:type="dxa"/>
          </w:tcPr>
          <w:p w14:paraId="1ACDE1B8" w14:textId="77777777" w:rsidR="00F3547C" w:rsidRPr="004A12AA" w:rsidRDefault="00F3547C" w:rsidP="00865E06">
            <w:pPr>
              <w:spacing w:after="0" w:line="240" w:lineRule="auto"/>
              <w:ind w:right="-1"/>
              <w:jc w:val="center"/>
              <w:rPr>
                <w:rFonts w:ascii="Times New Roman" w:eastAsia="Calibri" w:hAnsi="Times New Roman" w:cs="Times New Roman"/>
              </w:rPr>
            </w:pPr>
          </w:p>
        </w:tc>
        <w:tc>
          <w:tcPr>
            <w:tcW w:w="2611" w:type="dxa"/>
            <w:tcBorders>
              <w:top w:val="single" w:sz="4" w:space="0" w:color="auto"/>
              <w:left w:val="nil"/>
              <w:bottom w:val="nil"/>
              <w:right w:val="nil"/>
            </w:tcBorders>
            <w:hideMark/>
          </w:tcPr>
          <w:p w14:paraId="1ACDE1B9" w14:textId="77777777" w:rsidR="00F3547C" w:rsidRPr="004A12AA" w:rsidRDefault="00F3547C" w:rsidP="00865E06">
            <w:pPr>
              <w:spacing w:after="0" w:line="240" w:lineRule="auto"/>
              <w:ind w:right="-1"/>
              <w:jc w:val="center"/>
              <w:rPr>
                <w:rFonts w:ascii="Times New Roman" w:eastAsia="Calibri" w:hAnsi="Times New Roman" w:cs="Times New Roman"/>
              </w:rPr>
            </w:pPr>
            <w:r w:rsidRPr="004A12AA">
              <w:rPr>
                <w:rFonts w:ascii="Times New Roman" w:eastAsia="Times New Roman" w:hAnsi="Times New Roman" w:cs="Times New Roman"/>
                <w:position w:val="6"/>
              </w:rPr>
              <w:t>(Vardas ir pavardė)</w:t>
            </w:r>
            <w:r w:rsidRPr="004A12AA">
              <w:rPr>
                <w:rFonts w:ascii="Times New Roman" w:eastAsia="Times New Roman" w:hAnsi="Times New Roman" w:cs="Times New Roman"/>
                <w:i/>
              </w:rPr>
              <w:t xml:space="preserve"> </w:t>
            </w:r>
          </w:p>
        </w:tc>
        <w:tc>
          <w:tcPr>
            <w:tcW w:w="428" w:type="dxa"/>
          </w:tcPr>
          <w:p w14:paraId="1ACDE1BA" w14:textId="77777777" w:rsidR="00F3547C" w:rsidRPr="004A12AA" w:rsidRDefault="00F3547C" w:rsidP="00865E06">
            <w:pPr>
              <w:spacing w:after="0" w:line="240" w:lineRule="auto"/>
              <w:ind w:right="-1"/>
              <w:jc w:val="center"/>
              <w:rPr>
                <w:rFonts w:ascii="Times New Roman" w:eastAsia="Calibri" w:hAnsi="Times New Roman" w:cs="Times New Roman"/>
              </w:rPr>
            </w:pPr>
          </w:p>
        </w:tc>
      </w:tr>
    </w:tbl>
    <w:p w14:paraId="1ACDE1BC" w14:textId="77777777" w:rsidR="00F3547C" w:rsidRPr="004A12AA" w:rsidRDefault="00F3547C" w:rsidP="00865E06">
      <w:pPr>
        <w:spacing w:after="0" w:line="240" w:lineRule="auto"/>
        <w:rPr>
          <w:rFonts w:ascii="Times New Roman" w:eastAsia="Times New Roman" w:hAnsi="Times New Roman" w:cs="Times New Roman"/>
        </w:rPr>
      </w:pPr>
    </w:p>
    <w:p w14:paraId="1ACDE1BD" w14:textId="77777777" w:rsidR="00F3547C" w:rsidRPr="004A12AA" w:rsidRDefault="00F3547C" w:rsidP="00865E06">
      <w:pPr>
        <w:spacing w:after="0" w:line="240" w:lineRule="auto"/>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br w:type="page"/>
      </w:r>
    </w:p>
    <w:p w14:paraId="1ACDE229" w14:textId="77777777" w:rsidR="00E86AE8" w:rsidRPr="004A12AA" w:rsidRDefault="00E86AE8" w:rsidP="00865E06">
      <w:pPr>
        <w:keepNext/>
        <w:keepLines/>
        <w:spacing w:before="120" w:after="0" w:line="240" w:lineRule="auto"/>
        <w:ind w:left="5103"/>
        <w:outlineLvl w:val="1"/>
        <w:rPr>
          <w:rFonts w:ascii="Times New Roman" w:eastAsia="Calibri" w:hAnsi="Times New Roman" w:cs="Times New Roman"/>
          <w:lang w:eastAsia="lt-LT"/>
        </w:rPr>
      </w:pPr>
    </w:p>
    <w:p w14:paraId="1ACDE22A" w14:textId="77777777" w:rsidR="00F3547C" w:rsidRPr="004A12AA" w:rsidRDefault="00F3547C" w:rsidP="00865E06">
      <w:pPr>
        <w:keepNext/>
        <w:keepLines/>
        <w:spacing w:before="120" w:after="0" w:line="240" w:lineRule="auto"/>
        <w:ind w:left="5103"/>
        <w:outlineLvl w:val="1"/>
        <w:rPr>
          <w:rFonts w:ascii="Times New Roman" w:eastAsia="Calibri" w:hAnsi="Times New Roman" w:cs="Times New Roman"/>
          <w:lang w:eastAsia="lt-LT"/>
        </w:rPr>
      </w:pPr>
      <w:r w:rsidRPr="004A12AA">
        <w:rPr>
          <w:rFonts w:ascii="Times New Roman" w:eastAsia="Calibri" w:hAnsi="Times New Roman" w:cs="Times New Roman"/>
          <w:lang w:eastAsia="lt-LT"/>
        </w:rPr>
        <w:t>Pirkimo sąlygų 6 priedas „Pasiūlymų vertinimo kriterijai ir sąlygos“</w:t>
      </w:r>
      <w:bookmarkEnd w:id="61"/>
      <w:bookmarkEnd w:id="62"/>
      <w:bookmarkEnd w:id="63"/>
    </w:p>
    <w:p w14:paraId="1ACDE22B" w14:textId="77777777" w:rsidR="00F3547C" w:rsidRPr="004A12AA" w:rsidRDefault="00F3547C" w:rsidP="00865E06">
      <w:pPr>
        <w:spacing w:line="240" w:lineRule="auto"/>
        <w:jc w:val="center"/>
        <w:rPr>
          <w:rFonts w:ascii="Times New Roman" w:eastAsiaTheme="minorEastAsia" w:hAnsi="Times New Roman" w:cs="Times New Roman"/>
          <w:b/>
          <w:lang w:eastAsia="lt-LT"/>
        </w:rPr>
      </w:pPr>
    </w:p>
    <w:p w14:paraId="1ACDE22C" w14:textId="77777777" w:rsidR="00F3547C" w:rsidRPr="004A12AA" w:rsidRDefault="00F3547C" w:rsidP="00865E06">
      <w:pPr>
        <w:numPr>
          <w:ilvl w:val="1"/>
          <w:numId w:val="0"/>
        </w:numPr>
        <w:spacing w:after="240" w:line="240" w:lineRule="auto"/>
        <w:jc w:val="center"/>
        <w:rPr>
          <w:rFonts w:ascii="Times New Roman" w:eastAsiaTheme="minorEastAsia" w:hAnsi="Times New Roman" w:cs="Times New Roman"/>
          <w:bCs/>
          <w:caps/>
          <w:smallCaps/>
          <w:spacing w:val="20"/>
          <w:lang w:eastAsia="lt-LT"/>
        </w:rPr>
      </w:pPr>
      <w:r w:rsidRPr="004A12AA">
        <w:rPr>
          <w:rFonts w:ascii="Times New Roman" w:eastAsiaTheme="minorEastAsia" w:hAnsi="Times New Roman" w:cs="Times New Roman"/>
          <w:caps/>
          <w:spacing w:val="20"/>
          <w:lang w:eastAsia="lt-LT"/>
        </w:rPr>
        <w:t>PASIŪLYMŲ VERTINIMO KRITERIJAI ir Sąlygos</w:t>
      </w:r>
    </w:p>
    <w:p w14:paraId="1ACDE22D" w14:textId="77777777" w:rsidR="00F3547C" w:rsidRPr="004A12AA" w:rsidRDefault="00F3547C" w:rsidP="00865E06">
      <w:pPr>
        <w:spacing w:after="0" w:line="240" w:lineRule="auto"/>
        <w:jc w:val="center"/>
        <w:rPr>
          <w:rFonts w:ascii="Times New Roman" w:eastAsiaTheme="minorEastAsia" w:hAnsi="Times New Roman" w:cs="Times New Roman"/>
          <w:i/>
          <w:iCs/>
          <w:lang w:eastAsia="lt-LT"/>
        </w:rPr>
      </w:pPr>
      <w:r w:rsidRPr="004A12AA">
        <w:rPr>
          <w:rFonts w:ascii="Times New Roman" w:eastAsiaTheme="minorEastAsia" w:hAnsi="Times New Roman" w:cs="Times New Roman"/>
          <w:lang w:eastAsia="lt-LT"/>
        </w:rPr>
        <w:t xml:space="preserve"> </w:t>
      </w:r>
    </w:p>
    <w:p w14:paraId="1ACDE22E" w14:textId="77777777" w:rsidR="00F3547C" w:rsidRPr="004A12AA" w:rsidRDefault="00F3547C" w:rsidP="00865E06">
      <w:pPr>
        <w:numPr>
          <w:ilvl w:val="0"/>
          <w:numId w:val="25"/>
        </w:numPr>
        <w:spacing w:after="0" w:line="240" w:lineRule="auto"/>
        <w:ind w:firstLine="567"/>
        <w:contextualSpacing/>
        <w:jc w:val="center"/>
        <w:rPr>
          <w:rFonts w:ascii="Times New Roman" w:hAnsi="Times New Roman" w:cs="Times New Roman"/>
          <w:b/>
        </w:rPr>
      </w:pPr>
      <w:r w:rsidRPr="004A12AA">
        <w:rPr>
          <w:rFonts w:ascii="Times New Roman" w:hAnsi="Times New Roman" w:cs="Times New Roman"/>
          <w:b/>
        </w:rPr>
        <w:t>PRADINIS SUSIPAŽINIMAS SU ELEKTRONINĖMIS PRIEMONĖMIS GAUTAIS PASIŪLYMAIS</w:t>
      </w:r>
    </w:p>
    <w:p w14:paraId="1ACDE22F" w14:textId="77777777" w:rsidR="00F3547C" w:rsidRPr="004A12AA" w:rsidRDefault="00F3547C" w:rsidP="00865E06">
      <w:pPr>
        <w:spacing w:after="0" w:line="240" w:lineRule="auto"/>
        <w:ind w:left="567"/>
        <w:contextualSpacing/>
        <w:rPr>
          <w:rFonts w:ascii="Times New Roman" w:hAnsi="Times New Roman" w:cs="Times New Roman"/>
          <w:b/>
        </w:rPr>
      </w:pPr>
    </w:p>
    <w:p w14:paraId="1ACDE230" w14:textId="77777777" w:rsidR="00F3547C" w:rsidRPr="004A12AA" w:rsidRDefault="00F3547C" w:rsidP="0097179A">
      <w:pPr>
        <w:numPr>
          <w:ilvl w:val="1"/>
          <w:numId w:val="26"/>
        </w:numPr>
        <w:spacing w:after="0" w:line="240" w:lineRule="auto"/>
        <w:ind w:left="0" w:firstLine="567"/>
        <w:contextualSpacing/>
        <w:jc w:val="both"/>
        <w:rPr>
          <w:rFonts w:ascii="Times New Roman" w:hAnsi="Times New Roman" w:cs="Times New Roman"/>
        </w:rPr>
      </w:pPr>
      <w:r w:rsidRPr="004A12AA">
        <w:rPr>
          <w:rFonts w:ascii="Times New Roman" w:hAnsi="Times New Roman" w:cs="Times New Roman"/>
        </w:rPr>
        <w:t xml:space="preserve">Susipažinimas su elektroninėmis priemonėmis gautais pasiūlymais prilyginamas vokų atplėšimui. Komisijos posėdis, kuriame atplėšiami vokai su pasiūlymais, vyks </w:t>
      </w:r>
      <w:r w:rsidRPr="004A12AA">
        <w:rPr>
          <w:rFonts w:ascii="Times New Roman" w:hAnsi="Times New Roman" w:cs="Times New Roman"/>
          <w:bCs/>
        </w:rPr>
        <w:t>45 min. po CVP IS nurodytos pasiūlymų pateikimo termino pabaigos</w:t>
      </w:r>
      <w:r w:rsidRPr="004A12AA">
        <w:rPr>
          <w:rFonts w:ascii="Times New Roman" w:hAnsi="Times New Roman" w:cs="Times New Roman"/>
        </w:rPr>
        <w:t xml:space="preserve"> Komisijos posėdyje, Gedimino g. 50, Radviliškis</w:t>
      </w:r>
    </w:p>
    <w:p w14:paraId="1ACDE231" w14:textId="77777777" w:rsidR="00F3547C" w:rsidRPr="004A12AA" w:rsidRDefault="00F3547C" w:rsidP="0097179A">
      <w:pPr>
        <w:numPr>
          <w:ilvl w:val="1"/>
          <w:numId w:val="26"/>
        </w:numPr>
        <w:spacing w:after="0" w:line="240" w:lineRule="auto"/>
        <w:ind w:left="0" w:firstLine="567"/>
        <w:contextualSpacing/>
        <w:jc w:val="both"/>
        <w:rPr>
          <w:rFonts w:ascii="Times New Roman" w:hAnsi="Times New Roman" w:cs="Times New Roman"/>
        </w:rPr>
      </w:pPr>
      <w:r w:rsidRPr="004A12AA">
        <w:rPr>
          <w:rFonts w:ascii="Times New Roman" w:hAnsi="Times New Roman" w:cs="Times New Roman"/>
        </w:rPr>
        <w:t>Tiekėjai negali dalyvauti pirminio susipažinimo su CVP IS priemonėmis pateiktais pasiūlymais procedūroje, Komisijos posėdžiuose, kuriuose atliekamos pasiūlymų nagrinėjimo, vertinimo ir palyginimo procedūros. Komisijos posėdžiuose stebėtojai nedalyvauja. Perkantysis subjektas neteikia informacijos tiekėjams apie pasiūlymus pateikusius tiekėjus, pasiūlytas kainas iki kol bus įvertinti pasiūlymai ir nustatyta pasiūlymų eilė.</w:t>
      </w:r>
    </w:p>
    <w:p w14:paraId="1ACDE232" w14:textId="77777777" w:rsidR="00F3547C" w:rsidRPr="004A12AA" w:rsidRDefault="00F3547C" w:rsidP="00865E06">
      <w:pPr>
        <w:spacing w:after="0" w:line="240" w:lineRule="auto"/>
        <w:ind w:left="567"/>
        <w:contextualSpacing/>
        <w:jc w:val="both"/>
        <w:rPr>
          <w:rFonts w:ascii="Times New Roman" w:hAnsi="Times New Roman" w:cs="Times New Roman"/>
        </w:rPr>
      </w:pPr>
    </w:p>
    <w:p w14:paraId="1ACDE233" w14:textId="77777777" w:rsidR="00F3547C" w:rsidRPr="004A12AA" w:rsidRDefault="00F3547C" w:rsidP="00865E06">
      <w:pPr>
        <w:numPr>
          <w:ilvl w:val="0"/>
          <w:numId w:val="26"/>
        </w:numPr>
        <w:tabs>
          <w:tab w:val="left" w:pos="567"/>
          <w:tab w:val="left" w:pos="1276"/>
        </w:tabs>
        <w:spacing w:after="0" w:line="240" w:lineRule="auto"/>
        <w:ind w:right="141"/>
        <w:contextualSpacing/>
        <w:jc w:val="center"/>
        <w:rPr>
          <w:rFonts w:ascii="Times New Roman" w:eastAsia="Calibri" w:hAnsi="Times New Roman" w:cs="Times New Roman"/>
        </w:rPr>
      </w:pPr>
      <w:r w:rsidRPr="004A12AA">
        <w:rPr>
          <w:rFonts w:ascii="Times New Roman" w:hAnsi="Times New Roman" w:cs="Times New Roman"/>
          <w:b/>
          <w:spacing w:val="-8"/>
        </w:rPr>
        <w:t xml:space="preserve">PASIŪLYMŲ </w:t>
      </w:r>
      <w:r w:rsidRPr="004A12AA">
        <w:rPr>
          <w:rFonts w:ascii="Times New Roman" w:hAnsi="Times New Roman" w:cs="Times New Roman"/>
          <w:b/>
        </w:rPr>
        <w:t>NAGRINĖJIMAS IR PASIŪLYMŲ ATMETIMO PRIEŽASTYS</w:t>
      </w:r>
    </w:p>
    <w:p w14:paraId="1ACDE234" w14:textId="77777777" w:rsidR="00F3547C" w:rsidRPr="004A12AA" w:rsidRDefault="00F3547C" w:rsidP="00865E06">
      <w:pPr>
        <w:tabs>
          <w:tab w:val="left" w:pos="567"/>
          <w:tab w:val="left" w:pos="1276"/>
        </w:tabs>
        <w:spacing w:after="0" w:line="240" w:lineRule="auto"/>
        <w:ind w:left="360" w:right="141"/>
        <w:contextualSpacing/>
        <w:rPr>
          <w:rFonts w:ascii="Times New Roman" w:eastAsia="Calibri" w:hAnsi="Times New Roman" w:cs="Times New Roman"/>
        </w:rPr>
      </w:pPr>
    </w:p>
    <w:p w14:paraId="1ACDE235" w14:textId="77777777" w:rsidR="00F3547C" w:rsidRPr="004A12AA" w:rsidRDefault="00F3547C" w:rsidP="0097179A">
      <w:pPr>
        <w:numPr>
          <w:ilvl w:val="1"/>
          <w:numId w:val="26"/>
        </w:numPr>
        <w:spacing w:after="0" w:line="240" w:lineRule="auto"/>
        <w:ind w:left="0" w:firstLine="567"/>
        <w:contextualSpacing/>
        <w:jc w:val="both"/>
        <w:rPr>
          <w:rFonts w:ascii="Times New Roman" w:eastAsia="Calibri" w:hAnsi="Times New Roman" w:cs="Times New Roman"/>
        </w:rPr>
      </w:pPr>
      <w:r w:rsidRPr="004A12AA">
        <w:rPr>
          <w:rFonts w:ascii="Times New Roman" w:hAnsi="Times New Roman" w:cs="Times New Roman"/>
        </w:rPr>
        <w:t xml:space="preserve">Perkantysis subjektas pirmiausia patikrina, ar nėra pirkimo dokumentuose nustatytų tiekėjų pašalinimo pagrindų (pagal tiekėjų pateiktus EBVPD), o po to nagrinėja, vertina ir palygina tiekėjų pateiktus pasiūlymus, vadovaudamasi pirkimo dokumentuose nustatytomis sąlygomis. Perkantysis subjektas gali nesilaikyti šiame punkte nurodyto procedūrų eiliškumo ir pirmiausia vertinti tiekėjų pateiktus pasiūlymus, o įvertinusi pasiūlymus patikrinti, ar nėra dalyvių pašalinimo pagrindų ir ar dalyvių kvalifikacija (jeigu taikoma) atitinka nustatytus reikalavimus. </w:t>
      </w:r>
    </w:p>
    <w:p w14:paraId="1ACDE236" w14:textId="77777777" w:rsidR="00F3547C" w:rsidRPr="004A12AA" w:rsidRDefault="00F3547C" w:rsidP="0097179A">
      <w:pPr>
        <w:numPr>
          <w:ilvl w:val="1"/>
          <w:numId w:val="26"/>
        </w:numPr>
        <w:spacing w:after="0" w:line="240" w:lineRule="auto"/>
        <w:ind w:left="0" w:firstLine="567"/>
        <w:contextualSpacing/>
        <w:jc w:val="both"/>
        <w:rPr>
          <w:rFonts w:ascii="Times New Roman" w:eastAsia="Calibri" w:hAnsi="Times New Roman" w:cs="Times New Roman"/>
        </w:rPr>
      </w:pPr>
      <w:r w:rsidRPr="004A12AA">
        <w:rPr>
          <w:rFonts w:ascii="Times New Roman" w:hAnsi="Times New Roman" w:cs="Times New Roman"/>
        </w:rPr>
        <w:t>Komisija nagrinėja ir vertina:</w:t>
      </w:r>
    </w:p>
    <w:p w14:paraId="1ACDE237" w14:textId="77777777" w:rsidR="00F3547C" w:rsidRPr="004A12AA" w:rsidRDefault="00F3547C" w:rsidP="0097179A">
      <w:pPr>
        <w:numPr>
          <w:ilvl w:val="2"/>
          <w:numId w:val="26"/>
        </w:numPr>
        <w:spacing w:after="0" w:line="240" w:lineRule="auto"/>
        <w:ind w:left="0" w:firstLine="567"/>
        <w:contextualSpacing/>
        <w:jc w:val="both"/>
        <w:rPr>
          <w:rFonts w:ascii="Times New Roman" w:eastAsia="Calibri" w:hAnsi="Times New Roman" w:cs="Times New Roman"/>
        </w:rPr>
      </w:pPr>
      <w:r w:rsidRPr="004A12AA">
        <w:rPr>
          <w:rFonts w:ascii="Times New Roman" w:eastAsia="Arial Unicode MS" w:hAnsi="Times New Roman" w:cs="Times New Roman"/>
          <w:bdr w:val="nil"/>
        </w:rPr>
        <w:t>EBVPD pateiktą informaciją ir ne vėliau kaip per 3 (tris) darbo dienas kiekvienam tiekėjui raštu praneša apie šio patikrinimo rezultatus;</w:t>
      </w:r>
    </w:p>
    <w:p w14:paraId="1ACDE238" w14:textId="77777777" w:rsidR="00F3547C" w:rsidRPr="004A12AA" w:rsidRDefault="00F3547C" w:rsidP="0097179A">
      <w:pPr>
        <w:numPr>
          <w:ilvl w:val="2"/>
          <w:numId w:val="26"/>
        </w:numPr>
        <w:spacing w:after="0" w:line="240" w:lineRule="auto"/>
        <w:ind w:left="-1276" w:firstLine="1791"/>
        <w:contextualSpacing/>
        <w:jc w:val="both"/>
        <w:rPr>
          <w:rFonts w:ascii="Times New Roman" w:eastAsia="Calibri" w:hAnsi="Times New Roman" w:cs="Times New Roman"/>
        </w:rPr>
      </w:pPr>
      <w:r w:rsidRPr="004A12AA">
        <w:rPr>
          <w:rFonts w:ascii="Times New Roman" w:hAnsi="Times New Roman" w:cs="Times New Roman"/>
        </w:rPr>
        <w:t>ar pasiūlymai atitinka pirkimo dokumentuose nustatytus reikalavimus ir sąlygas;</w:t>
      </w:r>
    </w:p>
    <w:p w14:paraId="1ACDE239" w14:textId="77777777" w:rsidR="00F3547C" w:rsidRPr="004A12AA" w:rsidRDefault="00F3547C" w:rsidP="0097179A">
      <w:pPr>
        <w:numPr>
          <w:ilvl w:val="2"/>
          <w:numId w:val="26"/>
        </w:numPr>
        <w:spacing w:after="0" w:line="240" w:lineRule="auto"/>
        <w:ind w:left="0" w:firstLine="567"/>
        <w:contextualSpacing/>
        <w:jc w:val="both"/>
        <w:rPr>
          <w:rFonts w:ascii="Times New Roman" w:eastAsia="Calibri" w:hAnsi="Times New Roman" w:cs="Times New Roman"/>
        </w:rPr>
      </w:pPr>
      <w:r w:rsidRPr="004A12AA">
        <w:rPr>
          <w:rFonts w:ascii="Times New Roman" w:hAnsi="Times New Roman" w:cs="Times New Roman"/>
        </w:rPr>
        <w:t>ar nėra pasiūlymuose kainų apskaičiavimo aritmetinių klaidų;</w:t>
      </w:r>
    </w:p>
    <w:p w14:paraId="1ACDE23A" w14:textId="77777777" w:rsidR="00F3547C" w:rsidRPr="004A12AA" w:rsidRDefault="00F3547C" w:rsidP="0097179A">
      <w:pPr>
        <w:numPr>
          <w:ilvl w:val="2"/>
          <w:numId w:val="26"/>
        </w:numPr>
        <w:spacing w:after="0" w:line="240" w:lineRule="auto"/>
        <w:ind w:left="0" w:firstLine="567"/>
        <w:contextualSpacing/>
        <w:jc w:val="both"/>
        <w:rPr>
          <w:rFonts w:ascii="Times New Roman" w:eastAsia="Calibri" w:hAnsi="Times New Roman" w:cs="Times New Roman"/>
        </w:rPr>
      </w:pPr>
      <w:r w:rsidRPr="004A12AA">
        <w:rPr>
          <w:rFonts w:ascii="Times New Roman" w:hAnsi="Times New Roman" w:cs="Times New Roman"/>
          <w:bCs/>
        </w:rPr>
        <w:t>ar pasiūlytos kainos neviršija pirkimui skirtų lėšų, nustatytų perkančiojo subjekto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1ACDE23B" w14:textId="77777777" w:rsidR="00F3547C" w:rsidRPr="004A12AA" w:rsidRDefault="00F3547C" w:rsidP="0097179A">
      <w:pPr>
        <w:numPr>
          <w:ilvl w:val="2"/>
          <w:numId w:val="26"/>
        </w:numPr>
        <w:spacing w:after="0" w:line="240" w:lineRule="auto"/>
        <w:ind w:left="0" w:firstLine="567"/>
        <w:contextualSpacing/>
        <w:jc w:val="both"/>
        <w:rPr>
          <w:rFonts w:ascii="Times New Roman" w:eastAsia="Calibri" w:hAnsi="Times New Roman" w:cs="Times New Roman"/>
        </w:rPr>
      </w:pPr>
      <w:r w:rsidRPr="004A12AA">
        <w:rPr>
          <w:rFonts w:ascii="Times New Roman" w:hAnsi="Times New Roman" w:cs="Times New Roman"/>
          <w:bCs/>
        </w:rPr>
        <w:t>ar nėra pasiūlyme nurodyta neįprastai maža kaina ir ar tiekėjas, Komisijos prašymu, pateikė raštu tinkamus pasiūlytos mažiausios kainos pagrįstumo įrodymus.</w:t>
      </w:r>
    </w:p>
    <w:p w14:paraId="1ACDE23C" w14:textId="77777777" w:rsidR="00F3547C" w:rsidRPr="004A12AA" w:rsidRDefault="00F3547C" w:rsidP="0097179A">
      <w:pPr>
        <w:numPr>
          <w:ilvl w:val="1"/>
          <w:numId w:val="26"/>
        </w:numPr>
        <w:tabs>
          <w:tab w:val="left" w:pos="0"/>
        </w:tabs>
        <w:spacing w:after="0" w:line="240" w:lineRule="auto"/>
        <w:ind w:left="0" w:firstLine="567"/>
        <w:contextualSpacing/>
        <w:jc w:val="both"/>
        <w:rPr>
          <w:rFonts w:ascii="Times New Roman" w:hAnsi="Times New Roman" w:cs="Times New Roman"/>
          <w:bCs/>
        </w:rPr>
      </w:pPr>
      <w:r w:rsidRPr="004A12AA">
        <w:rPr>
          <w:rFonts w:ascii="Times New Roman" w:hAnsi="Times New Roman" w:cs="Times New Roman"/>
        </w:rPr>
        <w:t xml:space="preserve">Jeigu tiekėjas pateikė netikslius, neišsamius ar klaidingus dokumentus ar duomenis apie atitiktį pirkimo dokumentų reikalavimams arba šių dokumentų ar duomenų trūksta, perkantysis subjektas,  nepažeisdamas lygiateisiškumo ir skaidrumo principų, privalo prašyti tiekėją šiuos dokumentus ar duomenis patikslinti, papildyti arba paaiškinti per </w:t>
      </w:r>
      <w:r w:rsidRPr="004A12AA">
        <w:rPr>
          <w:rFonts w:ascii="Times New Roman" w:hAnsi="Times New Roman" w:cs="Times New Roman"/>
          <w:bCs/>
        </w:rPr>
        <w:t>jos nustatytą</w:t>
      </w:r>
      <w:r w:rsidRPr="004A12AA">
        <w:rPr>
          <w:rFonts w:ascii="Times New Roman" w:hAnsi="Times New Roman" w:cs="Times New Roman"/>
        </w:rPr>
        <w:t xml:space="preserve"> protingą terminą</w:t>
      </w:r>
      <w:r w:rsidRPr="004A12AA">
        <w:rPr>
          <w:rFonts w:ascii="Times New Roman" w:hAnsi="Times New Roman" w:cs="Times New Roman"/>
          <w:bCs/>
        </w:rPr>
        <w:t>. Tikslinami, papildomi, paaiškinami ir pateikiami nauji gali būti tik dokumentai ar duomenys dėl tiekėjo pašalinimo pagrindų nebuvimo, atitikties kvalifikacijos reikalavimams (jei taikoma), jungtinės veiklos (partnerystės) sutartis, tiekėjo įgaliojimas ir dokumentai, nesusiję su pirkimo objektu, jo techninėmis charakteristikomis, sutarties vykdymo sąlygomis ar pasiūlymo kaina. Kiti tiekėjo pasiūlymo dokumentai ar duomenys gali būti tikslinami, pildomi arba aiškinami vadovaujantis šių Pirkimo sąlygų 7 priedo 2.4 punkto nuostatomis.</w:t>
      </w:r>
    </w:p>
    <w:p w14:paraId="1ACDE23D" w14:textId="77777777" w:rsidR="00F3547C" w:rsidRPr="004A12AA" w:rsidRDefault="00F3547C" w:rsidP="0097179A">
      <w:pPr>
        <w:numPr>
          <w:ilvl w:val="1"/>
          <w:numId w:val="26"/>
        </w:numPr>
        <w:tabs>
          <w:tab w:val="left" w:pos="0"/>
        </w:tabs>
        <w:spacing w:after="0" w:line="240" w:lineRule="auto"/>
        <w:ind w:left="0" w:firstLine="709"/>
        <w:contextualSpacing/>
        <w:jc w:val="both"/>
        <w:rPr>
          <w:rFonts w:ascii="Times New Roman" w:hAnsi="Times New Roman" w:cs="Times New Roman"/>
          <w:bCs/>
        </w:rPr>
      </w:pPr>
      <w:r w:rsidRPr="004A12AA">
        <w:rPr>
          <w:rFonts w:ascii="Times New Roman" w:hAnsi="Times New Roman" w:cs="Times New Roman"/>
          <w:bCs/>
        </w:rPr>
        <w:t>Perkantysis subjektas gali prašyti tiekėjų patikslinti, papildyti arba paaiškinti savo pasiūlymus, tačiau ji negali prašyti, siūlyti arba</w:t>
      </w:r>
      <w:r w:rsidRPr="004A12AA">
        <w:rPr>
          <w:rFonts w:ascii="Times New Roman" w:eastAsia="Calibri" w:hAnsi="Times New Roman" w:cs="Times New Roman"/>
        </w:rPr>
        <w:t xml:space="preserve"> </w:t>
      </w:r>
      <w:r w:rsidRPr="004A12AA">
        <w:rPr>
          <w:rFonts w:ascii="Times New Roman" w:hAnsi="Times New Roman" w:cs="Times New Roman"/>
          <w:bCs/>
        </w:rPr>
        <w:t xml:space="preserve">leisti pakeisti pasiūlymo esmės – pakeisti kainą arba padaryti kitų pakeitimų, dėl kurių pirkimo dokumentų reikalavimų neatitinkantis pasiūlymas taptų atitinkantis pirkimo dokumentų reikalavimus. Perkantysis subjektas,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w:t>
      </w:r>
      <w:r w:rsidRPr="004A12AA">
        <w:rPr>
          <w:rFonts w:ascii="Times New Roman" w:hAnsi="Times New Roman" w:cs="Times New Roman"/>
          <w:bCs/>
        </w:rPr>
        <w:lastRenderedPageBreak/>
        <w:t>nurodytas aritmetines klaidas, dalyvis gali taisyti kainos sudedamąsias dalis, tačiau neturi teisės atsisakyti kainos sudedamųjų dalių arba papildyti kainą naujomis dalimis.</w:t>
      </w:r>
    </w:p>
    <w:p w14:paraId="1ACDE23E" w14:textId="77777777" w:rsidR="00F3547C" w:rsidRPr="004A12AA" w:rsidRDefault="00F3547C" w:rsidP="0097179A">
      <w:pPr>
        <w:numPr>
          <w:ilvl w:val="1"/>
          <w:numId w:val="26"/>
        </w:numPr>
        <w:tabs>
          <w:tab w:val="left" w:pos="0"/>
        </w:tabs>
        <w:spacing w:after="0" w:line="240" w:lineRule="auto"/>
        <w:ind w:left="0" w:firstLine="567"/>
        <w:contextualSpacing/>
        <w:jc w:val="both"/>
        <w:rPr>
          <w:rFonts w:ascii="Times New Roman" w:hAnsi="Times New Roman" w:cs="Times New Roman"/>
          <w:bCs/>
        </w:rPr>
      </w:pPr>
      <w:r w:rsidRPr="004A12AA">
        <w:rPr>
          <w:rFonts w:ascii="Times New Roman" w:hAnsi="Times New Roman" w:cs="Times New Roman"/>
          <w:bCs/>
        </w:rPr>
        <w:t>Kai pateiktame pasiūlyme nurodoma neįprastai maža kaina, Komisija raštu CVP IS priemonėmis prašo tiekėjo pateikti reikalingas pasiūlymo detales, įskaitant kainos sudedamąsias dalis ir skaičiavimus.</w:t>
      </w:r>
    </w:p>
    <w:p w14:paraId="1ACDE23F" w14:textId="77777777" w:rsidR="00F3547C" w:rsidRPr="004A12AA" w:rsidRDefault="00F3547C" w:rsidP="0097179A">
      <w:pPr>
        <w:numPr>
          <w:ilvl w:val="1"/>
          <w:numId w:val="26"/>
        </w:numPr>
        <w:tabs>
          <w:tab w:val="left" w:pos="0"/>
        </w:tabs>
        <w:spacing w:after="0" w:line="240" w:lineRule="auto"/>
        <w:ind w:left="0" w:firstLine="567"/>
        <w:contextualSpacing/>
        <w:jc w:val="both"/>
        <w:rPr>
          <w:rFonts w:ascii="Times New Roman" w:hAnsi="Times New Roman" w:cs="Times New Roman"/>
          <w:bCs/>
        </w:rPr>
      </w:pPr>
      <w:r w:rsidRPr="004A12AA">
        <w:rPr>
          <w:rFonts w:ascii="Times New Roman" w:hAnsi="Times New Roman" w:cs="Times New Roman"/>
          <w:bCs/>
        </w:rPr>
        <w:t>Perkantysis subjektas gali nevertinti viso tiekėjo pasiūlymo, jeigu patikrinęs jo dalį nustato, kad, vadovaujantis Lietuvos Respublikos pirkimų, atliekamų vandentvarkos, energetikos, transporto ar pašto paslaugų srities perkančiųjų subjektų įstatymo / VPĮ, pasiūlymas turi būti atmestas.</w:t>
      </w:r>
    </w:p>
    <w:p w14:paraId="1ACDE240" w14:textId="77777777" w:rsidR="00F3547C" w:rsidRPr="004A12AA" w:rsidRDefault="00F3547C" w:rsidP="0097179A">
      <w:pPr>
        <w:numPr>
          <w:ilvl w:val="1"/>
          <w:numId w:val="26"/>
        </w:numPr>
        <w:tabs>
          <w:tab w:val="left" w:pos="0"/>
        </w:tabs>
        <w:spacing w:after="0" w:line="240" w:lineRule="auto"/>
        <w:ind w:left="0" w:firstLine="567"/>
        <w:contextualSpacing/>
        <w:jc w:val="both"/>
        <w:rPr>
          <w:rFonts w:ascii="Times New Roman" w:hAnsi="Times New Roman" w:cs="Times New Roman"/>
          <w:bCs/>
        </w:rPr>
      </w:pPr>
      <w:r w:rsidRPr="004A12AA">
        <w:rPr>
          <w:rFonts w:ascii="Times New Roman" w:hAnsi="Times New Roman" w:cs="Times New Roman"/>
          <w:bCs/>
        </w:rPr>
        <w:t>Perkantysis subjektas, prieš nustatydamas laimėjusį pasiūlymą, reikalauja, kad ekonomiškai naudingiausią pasiūlymą pateikęs tiekėjas, pateiktų aktualius dokumentus, patvirtinančius jo pašalinimo pagrindų nebuvimą ir atitiktį kvalifikacijos reikalavimams (jei taikoma), šiuos dokumentus nagrinėja ir įvertina Perkantysis subjektas.</w:t>
      </w:r>
    </w:p>
    <w:p w14:paraId="1ACDE241" w14:textId="77777777" w:rsidR="00F3547C" w:rsidRPr="004A12AA" w:rsidRDefault="00F3547C" w:rsidP="0097179A">
      <w:pPr>
        <w:numPr>
          <w:ilvl w:val="1"/>
          <w:numId w:val="26"/>
        </w:numPr>
        <w:tabs>
          <w:tab w:val="left" w:pos="0"/>
        </w:tabs>
        <w:spacing w:after="0" w:line="240" w:lineRule="auto"/>
        <w:ind w:left="0" w:firstLine="567"/>
        <w:contextualSpacing/>
        <w:jc w:val="both"/>
        <w:rPr>
          <w:rFonts w:ascii="Times New Roman" w:hAnsi="Times New Roman" w:cs="Times New Roman"/>
          <w:bCs/>
        </w:rPr>
      </w:pPr>
      <w:r w:rsidRPr="004A12AA">
        <w:rPr>
          <w:rFonts w:ascii="Times New Roman" w:hAnsi="Times New Roman" w:cs="Times New Roman"/>
        </w:rPr>
        <w:t xml:space="preserve">Komisija atmeta pasiūlymą, jeigu yra bent viena iš šių sąlygų: </w:t>
      </w:r>
    </w:p>
    <w:p w14:paraId="1ACDE242" w14:textId="77777777" w:rsidR="00F3547C" w:rsidRPr="004A12AA" w:rsidRDefault="00F3547C" w:rsidP="0097179A">
      <w:pPr>
        <w:numPr>
          <w:ilvl w:val="2"/>
          <w:numId w:val="26"/>
        </w:numPr>
        <w:tabs>
          <w:tab w:val="left" w:pos="0"/>
        </w:tabs>
        <w:spacing w:after="0" w:line="240" w:lineRule="auto"/>
        <w:ind w:left="0" w:firstLine="720"/>
        <w:contextualSpacing/>
        <w:jc w:val="both"/>
        <w:rPr>
          <w:rFonts w:ascii="Times New Roman" w:hAnsi="Times New Roman" w:cs="Times New Roman"/>
        </w:rPr>
      </w:pPr>
      <w:r w:rsidRPr="004A12AA">
        <w:rPr>
          <w:rFonts w:ascii="Times New Roman" w:hAnsi="Times New Roman" w:cs="Times New Roman"/>
        </w:rPr>
        <w:t xml:space="preserve"> tiekėjas Komisijos prašymu nepratęsia pasiūlymo galiojimo (jei reikalaujama);</w:t>
      </w:r>
    </w:p>
    <w:p w14:paraId="1ACDE243" w14:textId="77777777" w:rsidR="00F3547C" w:rsidRPr="004A12AA" w:rsidRDefault="00F3547C" w:rsidP="0097179A">
      <w:pPr>
        <w:numPr>
          <w:ilvl w:val="2"/>
          <w:numId w:val="26"/>
        </w:numPr>
        <w:tabs>
          <w:tab w:val="left" w:pos="0"/>
        </w:tabs>
        <w:spacing w:after="0" w:line="240" w:lineRule="auto"/>
        <w:ind w:left="0" w:firstLine="720"/>
        <w:contextualSpacing/>
        <w:jc w:val="both"/>
        <w:rPr>
          <w:rFonts w:ascii="Times New Roman" w:hAnsi="Times New Roman" w:cs="Times New Roman"/>
        </w:rPr>
      </w:pPr>
      <w:r w:rsidRPr="004A12AA">
        <w:rPr>
          <w:rFonts w:ascii="Times New Roman" w:hAnsi="Times New Roman" w:cs="Times New Roman"/>
        </w:rPr>
        <w:t>tiekėjas iki susipažinimo su pasiūlymais pradžios nepateikė pasiūlymo iššifravimo slaptažodžio;</w:t>
      </w:r>
    </w:p>
    <w:p w14:paraId="1ACDE244" w14:textId="77777777" w:rsidR="00F3547C" w:rsidRPr="004A12AA" w:rsidRDefault="00F3547C" w:rsidP="0097179A">
      <w:pPr>
        <w:numPr>
          <w:ilvl w:val="2"/>
          <w:numId w:val="26"/>
        </w:numPr>
        <w:tabs>
          <w:tab w:val="left" w:pos="0"/>
        </w:tabs>
        <w:spacing w:after="0" w:line="240" w:lineRule="auto"/>
        <w:ind w:left="0" w:firstLine="720"/>
        <w:contextualSpacing/>
        <w:jc w:val="both"/>
        <w:rPr>
          <w:rFonts w:ascii="Times New Roman" w:hAnsi="Times New Roman" w:cs="Times New Roman"/>
        </w:rPr>
      </w:pPr>
      <w:r w:rsidRPr="004A12AA">
        <w:rPr>
          <w:rFonts w:ascii="Times New Roman" w:hAnsi="Times New Roman" w:cs="Times New Roman"/>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1ACDE245" w14:textId="77777777" w:rsidR="00F3547C" w:rsidRPr="004A12AA" w:rsidRDefault="00F3547C" w:rsidP="0097179A">
      <w:pPr>
        <w:numPr>
          <w:ilvl w:val="2"/>
          <w:numId w:val="26"/>
        </w:numPr>
        <w:tabs>
          <w:tab w:val="left" w:pos="0"/>
        </w:tabs>
        <w:spacing w:after="0" w:line="240" w:lineRule="auto"/>
        <w:ind w:left="0" w:firstLine="720"/>
        <w:contextualSpacing/>
        <w:jc w:val="both"/>
        <w:rPr>
          <w:rFonts w:ascii="Times New Roman" w:hAnsi="Times New Roman" w:cs="Times New Roman"/>
        </w:rPr>
      </w:pPr>
      <w:r w:rsidRPr="004A12AA">
        <w:rPr>
          <w:rFonts w:ascii="Times New Roman" w:hAnsi="Times New Roman" w:cs="Times New Roman"/>
        </w:rPr>
        <w:t xml:space="preserve"> pasiūlymą pateikęs tiekėjas ar jo pasiūlymas neatitinka pirkimo dokumentuose nustatytų reikalavimų ar perkančiojo subjekto tiesiogiai taikomų reikalavimų, nustatytų įstatymuose, Europos Sąjungos Tarybos ar kituose reglamentuose, susijusių su nacionaliniu saugumu ir (ar) taikomomis ribojamosiomis priemonėmis (sankcijomis) tam tikrų valstybių atžvilgiu ir jo trūkumai negali būti ištaisyti vadovaujantis Viešųjų pirkimų tarnybos nustatytomis taisyklėmis</w:t>
      </w:r>
      <w:r w:rsidRPr="004A12AA">
        <w:rPr>
          <w:rFonts w:ascii="Times New Roman" w:hAnsi="Times New Roman" w:cs="Times New Roman"/>
          <w:vertAlign w:val="superscript"/>
        </w:rPr>
        <w:footnoteReference w:id="4"/>
      </w:r>
      <w:r w:rsidRPr="004A12AA">
        <w:rPr>
          <w:rFonts w:ascii="Times New Roman" w:hAnsi="Times New Roman" w:cs="Times New Roman"/>
        </w:rPr>
        <w:t>.</w:t>
      </w:r>
    </w:p>
    <w:p w14:paraId="1ACDE246" w14:textId="77777777" w:rsidR="00F3547C" w:rsidRPr="004A12AA" w:rsidRDefault="00F3547C" w:rsidP="0097179A">
      <w:pPr>
        <w:numPr>
          <w:ilvl w:val="2"/>
          <w:numId w:val="26"/>
        </w:numPr>
        <w:tabs>
          <w:tab w:val="left" w:pos="0"/>
        </w:tabs>
        <w:spacing w:after="0" w:line="240" w:lineRule="auto"/>
        <w:ind w:left="0" w:firstLine="720"/>
        <w:contextualSpacing/>
        <w:jc w:val="both"/>
        <w:rPr>
          <w:rFonts w:ascii="Times New Roman" w:hAnsi="Times New Roman" w:cs="Times New Roman"/>
        </w:rPr>
      </w:pPr>
      <w:r w:rsidRPr="004A12AA">
        <w:rPr>
          <w:rFonts w:ascii="Times New Roman" w:hAnsi="Times New Roman" w:cs="Times New Roman"/>
          <w:snapToGrid w:val="0"/>
        </w:rPr>
        <w:t xml:space="preserve">pasiūlymą pateikęs tiekėjas pašalinamas iš pirkimo procedūros dėl pašalinimo pagrindų buvimo arba </w:t>
      </w:r>
      <w:r w:rsidRPr="004A12AA">
        <w:rPr>
          <w:rFonts w:ascii="Times New Roman" w:hAnsi="Times New Roman" w:cs="Times New Roman"/>
          <w:bCs/>
          <w:snapToGrid w:val="0"/>
        </w:rPr>
        <w:t>tiekėjas pateikė netikslius, neišsamius ar klaidingus dokumentus ar duomenis dėl tiekėjo pašalinimo pagrindų nebuvimo ar šių dokumentų ar duomenų nepateikė ir, perkančiajam subjektui prašant, jų nepateikė ir (ar) nepatikslino;</w:t>
      </w:r>
    </w:p>
    <w:p w14:paraId="1ACDE247" w14:textId="77777777" w:rsidR="00F3547C" w:rsidRPr="004A12AA" w:rsidRDefault="00F3547C" w:rsidP="0097179A">
      <w:pPr>
        <w:numPr>
          <w:ilvl w:val="2"/>
          <w:numId w:val="26"/>
        </w:numPr>
        <w:tabs>
          <w:tab w:val="left" w:pos="0"/>
        </w:tabs>
        <w:spacing w:after="0" w:line="240" w:lineRule="auto"/>
        <w:ind w:left="0" w:firstLine="720"/>
        <w:contextualSpacing/>
        <w:jc w:val="both"/>
        <w:rPr>
          <w:rFonts w:ascii="Times New Roman" w:hAnsi="Times New Roman" w:cs="Times New Roman"/>
        </w:rPr>
      </w:pPr>
      <w:r w:rsidRPr="004A12AA">
        <w:rPr>
          <w:rFonts w:ascii="Times New Roman" w:hAnsi="Times New Roman" w:cs="Times New Roman"/>
          <w:snapToGrid w:val="0"/>
        </w:rPr>
        <w:t xml:space="preserve">pasiūlymą pateikęs tiekėjas neatitinka nustatytų kvalifikacijos reikalavimų (jei taikoma) arba </w:t>
      </w:r>
      <w:r w:rsidRPr="004A12AA">
        <w:rPr>
          <w:rFonts w:ascii="Times New Roman" w:hAnsi="Times New Roman" w:cs="Times New Roman"/>
          <w:bCs/>
          <w:snapToGrid w:val="0"/>
        </w:rPr>
        <w:t>tiekėjas pateikė netikslius, neišsamius ar klaidingus dokumentus ar duomenis dėl atitikties kvalifikacijos reikalavimam (jei taikoma) arba šių dokumentų ar duomenų nepateikė ir, perkančiajam subjektui prašant, jų nepateikė ir (ar) nepatikslino;</w:t>
      </w:r>
    </w:p>
    <w:p w14:paraId="1ACDE248" w14:textId="77777777" w:rsidR="00F3547C" w:rsidRPr="004A12AA" w:rsidRDefault="00F3547C" w:rsidP="0097179A">
      <w:pPr>
        <w:numPr>
          <w:ilvl w:val="2"/>
          <w:numId w:val="26"/>
        </w:numPr>
        <w:tabs>
          <w:tab w:val="left" w:pos="0"/>
        </w:tabs>
        <w:spacing w:after="0" w:line="240" w:lineRule="auto"/>
        <w:ind w:left="0" w:firstLine="720"/>
        <w:contextualSpacing/>
        <w:jc w:val="both"/>
        <w:rPr>
          <w:rFonts w:ascii="Times New Roman" w:hAnsi="Times New Roman" w:cs="Times New Roman"/>
        </w:rPr>
      </w:pPr>
      <w:r w:rsidRPr="004A12AA">
        <w:rPr>
          <w:rFonts w:ascii="Times New Roman" w:hAnsi="Times New Roman" w:cs="Times New Roman"/>
          <w:snapToGrid w:val="0"/>
        </w:rPr>
        <w:t>pasiūlymas neatitinka pirkimo dokumentuose nustatytų reikalavimų (pasiūlymas pateiktas ne CVP IS priemonėmis, pasiūlymas nepasirašytas kvalifikuotu elektroniniu parašu ir kt.);</w:t>
      </w:r>
    </w:p>
    <w:p w14:paraId="1ACDE249" w14:textId="77777777" w:rsidR="00F3547C" w:rsidRPr="004A12AA" w:rsidRDefault="00F3547C" w:rsidP="0097179A">
      <w:pPr>
        <w:numPr>
          <w:ilvl w:val="2"/>
          <w:numId w:val="26"/>
        </w:numPr>
        <w:tabs>
          <w:tab w:val="left" w:pos="0"/>
        </w:tabs>
        <w:spacing w:after="0" w:line="240" w:lineRule="auto"/>
        <w:ind w:left="0" w:firstLine="709"/>
        <w:contextualSpacing/>
        <w:jc w:val="both"/>
        <w:rPr>
          <w:rFonts w:ascii="Times New Roman" w:hAnsi="Times New Roman" w:cs="Times New Roman"/>
        </w:rPr>
      </w:pPr>
      <w:r w:rsidRPr="004A12AA">
        <w:rPr>
          <w:rFonts w:ascii="Times New Roman" w:hAnsi="Times New Roman" w:cs="Times New Roman"/>
          <w:bCs/>
        </w:rPr>
        <w:t>tiekėjas pateikė netikslius, neišsamius ar klaidingus dokumentus ar duomenis apie atitiktį pirkimo dokumentų reikalavimams</w:t>
      </w:r>
      <w:r w:rsidRPr="004A12AA">
        <w:rPr>
          <w:rFonts w:ascii="Times New Roman" w:hAnsi="Times New Roman" w:cs="Times New Roman"/>
          <w:bCs/>
          <w:snapToGrid w:val="0"/>
        </w:rPr>
        <w:t xml:space="preserve"> </w:t>
      </w:r>
      <w:r w:rsidRPr="004A12AA">
        <w:rPr>
          <w:rFonts w:ascii="Times New Roman" w:hAnsi="Times New Roman" w:cs="Times New Roman"/>
          <w:bCs/>
        </w:rPr>
        <w:t>arba šių dokumentų ar duomenų nepateikė: jungtinės veiklos (partnerystės) sutartis, tiekėjo įgaliojimas ir dokumentai, nesusiję su pirkimo objektu, jo techninėmis charakteristikomis, sutarties vykdymo sąlygomis ar pasiūlymo kaina</w:t>
      </w:r>
      <w:r w:rsidRPr="004A12AA">
        <w:rPr>
          <w:rFonts w:ascii="Times New Roman" w:hAnsi="Times New Roman" w:cs="Times New Roman"/>
          <w:bCs/>
          <w:snapToGrid w:val="0"/>
        </w:rPr>
        <w:t xml:space="preserve"> </w:t>
      </w:r>
      <w:r w:rsidRPr="004A12AA">
        <w:rPr>
          <w:rFonts w:ascii="Times New Roman" w:hAnsi="Times New Roman" w:cs="Times New Roman"/>
          <w:bCs/>
        </w:rPr>
        <w:t>ir, perkančiajam subjektui prašant, jų nepateikė ar nepatikslino;</w:t>
      </w:r>
    </w:p>
    <w:p w14:paraId="1ACDE24A" w14:textId="77777777" w:rsidR="00F3547C" w:rsidRPr="004A12AA" w:rsidRDefault="00F3547C" w:rsidP="0097179A">
      <w:pPr>
        <w:numPr>
          <w:ilvl w:val="2"/>
          <w:numId w:val="26"/>
        </w:numPr>
        <w:tabs>
          <w:tab w:val="left" w:pos="0"/>
        </w:tabs>
        <w:spacing w:after="0" w:line="240" w:lineRule="auto"/>
        <w:ind w:left="0" w:firstLine="720"/>
        <w:contextualSpacing/>
        <w:jc w:val="both"/>
        <w:rPr>
          <w:rFonts w:ascii="Times New Roman" w:hAnsi="Times New Roman" w:cs="Times New Roman"/>
        </w:rPr>
      </w:pPr>
      <w:r w:rsidRPr="004A12AA">
        <w:rPr>
          <w:rFonts w:ascii="Times New Roman" w:hAnsi="Times New Roman" w:cs="Times New Roman"/>
          <w:bCs/>
        </w:rPr>
        <w:t>tiekėjas per perkančiojo subjekto nurodytą terminą neištaisė aritmetinių klaidų ir (ar) nepaaiškino pasiūlymo;</w:t>
      </w:r>
    </w:p>
    <w:p w14:paraId="1ACDE24B" w14:textId="77777777" w:rsidR="00F3547C" w:rsidRPr="004A12AA" w:rsidRDefault="00F3547C" w:rsidP="00865E06">
      <w:pPr>
        <w:tabs>
          <w:tab w:val="left" w:pos="0"/>
        </w:tabs>
        <w:spacing w:after="0" w:line="240" w:lineRule="auto"/>
        <w:ind w:firstLine="720"/>
        <w:jc w:val="both"/>
        <w:rPr>
          <w:rFonts w:ascii="Times New Roman" w:eastAsiaTheme="minorEastAsia" w:hAnsi="Times New Roman" w:cs="Times New Roman"/>
          <w:lang w:eastAsia="lt-LT"/>
        </w:rPr>
      </w:pPr>
      <w:r w:rsidRPr="004A12AA">
        <w:rPr>
          <w:rFonts w:ascii="Times New Roman" w:eastAsiaTheme="minorEastAsia" w:hAnsi="Times New Roman" w:cs="Times New Roman"/>
          <w:bCs/>
          <w:lang w:eastAsia="lt-LT"/>
        </w:rPr>
        <w:t>2.8.10. pasiūlyta kaina viršija pirkimui skirtas lėšas, nustatytas perkančiojo subjekto prieš pradedant pirkimo procedūrą ir ši kaina yra nepriimtina;</w:t>
      </w:r>
    </w:p>
    <w:p w14:paraId="1ACDE24C" w14:textId="77777777" w:rsidR="00F3547C" w:rsidRPr="004A12AA" w:rsidRDefault="00F3547C" w:rsidP="00865E06">
      <w:pPr>
        <w:tabs>
          <w:tab w:val="left" w:pos="0"/>
        </w:tabs>
        <w:spacing w:after="0" w:line="240" w:lineRule="auto"/>
        <w:ind w:firstLine="720"/>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 xml:space="preserve">2.8.11. buvo pasiūlyta neįprastai maža kaina ir tiekėjas </w:t>
      </w:r>
      <w:r w:rsidRPr="004A12AA">
        <w:rPr>
          <w:rFonts w:ascii="Times New Roman" w:eastAsiaTheme="minorEastAsia" w:hAnsi="Times New Roman" w:cs="Times New Roman"/>
          <w:bCs/>
          <w:lang w:eastAsia="lt-LT"/>
        </w:rPr>
        <w:t>perkančiojo subjekto prašymu</w:t>
      </w:r>
      <w:r w:rsidRPr="004A12AA">
        <w:rPr>
          <w:rFonts w:ascii="Times New Roman" w:eastAsiaTheme="minorEastAsia" w:hAnsi="Times New Roman" w:cs="Times New Roman"/>
          <w:lang w:eastAsia="lt-LT"/>
        </w:rPr>
        <w:t xml:space="preserve"> nepateikė tinkamų pasiūlytos mažos kainos pagrįstumo įrodymų;</w:t>
      </w:r>
    </w:p>
    <w:p w14:paraId="1ACDE24D" w14:textId="77777777" w:rsidR="00F3547C" w:rsidRPr="004A12AA" w:rsidRDefault="00F3547C" w:rsidP="00865E06">
      <w:pPr>
        <w:tabs>
          <w:tab w:val="left" w:pos="0"/>
        </w:tabs>
        <w:spacing w:after="0" w:line="240" w:lineRule="auto"/>
        <w:ind w:firstLine="720"/>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2.8.12. tiekėjas, apie nustatytų reikalavimų atitikimą, yra pateikęs melagingą informaciją, kurią perkantysis subjektas  gali įrodyti bet kokiomis teisėtomis priemonėmis;</w:t>
      </w:r>
    </w:p>
    <w:p w14:paraId="1ACDE24E" w14:textId="77777777" w:rsidR="00F3547C" w:rsidRPr="004A12AA" w:rsidRDefault="00F3547C" w:rsidP="00865E06">
      <w:pPr>
        <w:tabs>
          <w:tab w:val="left" w:pos="0"/>
        </w:tabs>
        <w:spacing w:after="0" w:line="240" w:lineRule="auto"/>
        <w:ind w:firstLine="720"/>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2.8.13. tenkinama bent viena Pirkimų įstatymo 58 straipsnio 4</w:t>
      </w:r>
      <w:r w:rsidRPr="004A12AA">
        <w:rPr>
          <w:rFonts w:ascii="Times New Roman" w:eastAsiaTheme="minorEastAsia" w:hAnsi="Times New Roman" w:cs="Times New Roman"/>
          <w:vertAlign w:val="superscript"/>
          <w:lang w:eastAsia="lt-LT"/>
        </w:rPr>
        <w:t>1</w:t>
      </w:r>
      <w:r w:rsidRPr="004A12AA">
        <w:rPr>
          <w:rFonts w:ascii="Times New Roman" w:eastAsiaTheme="minorEastAsia" w:hAnsi="Times New Roman" w:cs="Times New Roman"/>
          <w:lang w:eastAsia="lt-LT"/>
        </w:rPr>
        <w:t xml:space="preserve"> dalies 1-3 punktuose nurodytų sąlygų;</w:t>
      </w:r>
    </w:p>
    <w:p w14:paraId="1ACDE24F" w14:textId="77777777" w:rsidR="00F3547C" w:rsidRPr="004A12AA" w:rsidRDefault="00F3547C" w:rsidP="00865E06">
      <w:pPr>
        <w:tabs>
          <w:tab w:val="left" w:pos="0"/>
        </w:tabs>
        <w:spacing w:after="0" w:line="240" w:lineRule="auto"/>
        <w:ind w:firstLine="720"/>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2.8.14. su pasiūlymu nepateikti šių pirkimo sąlygų 2 priede prašomi dokumentai;</w:t>
      </w:r>
    </w:p>
    <w:p w14:paraId="1ACDE250" w14:textId="77777777" w:rsidR="00F3547C" w:rsidRPr="004A12AA" w:rsidRDefault="00F3547C" w:rsidP="00865E06">
      <w:pPr>
        <w:tabs>
          <w:tab w:val="left" w:pos="0"/>
        </w:tabs>
        <w:spacing w:after="0" w:line="240" w:lineRule="auto"/>
        <w:ind w:firstLine="720"/>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2.8.15. Perkantysis subjektas, esant VPĮ 46 straipsnio 3 ir 8 dalyse nurodytoms aplinkybėms, nepašalins iš pirkimo procedūros tiekėjo, neatitinkančio jam keliamų reikalavimų.</w:t>
      </w:r>
    </w:p>
    <w:p w14:paraId="1ACDE251" w14:textId="77777777" w:rsidR="00F3547C" w:rsidRPr="004A12AA" w:rsidRDefault="00F3547C" w:rsidP="00865E06">
      <w:pPr>
        <w:tabs>
          <w:tab w:val="left" w:pos="567"/>
        </w:tabs>
        <w:spacing w:after="0" w:line="240" w:lineRule="auto"/>
        <w:contextualSpacing/>
        <w:jc w:val="both"/>
        <w:rPr>
          <w:rFonts w:ascii="Times New Roman" w:hAnsi="Times New Roman" w:cs="Times New Roman"/>
        </w:rPr>
      </w:pPr>
    </w:p>
    <w:p w14:paraId="1ACDE252" w14:textId="77777777" w:rsidR="00F3547C" w:rsidRPr="004A12AA" w:rsidRDefault="00F3547C" w:rsidP="00865E06">
      <w:pPr>
        <w:numPr>
          <w:ilvl w:val="0"/>
          <w:numId w:val="26"/>
        </w:numPr>
        <w:tabs>
          <w:tab w:val="left" w:pos="567"/>
        </w:tabs>
        <w:spacing w:after="0" w:line="240" w:lineRule="auto"/>
        <w:contextualSpacing/>
        <w:jc w:val="center"/>
        <w:rPr>
          <w:rFonts w:ascii="Times New Roman" w:hAnsi="Times New Roman" w:cs="Times New Roman"/>
        </w:rPr>
      </w:pPr>
      <w:r w:rsidRPr="004A12AA">
        <w:rPr>
          <w:rFonts w:ascii="Times New Roman" w:hAnsi="Times New Roman" w:cs="Times New Roman"/>
          <w:b/>
        </w:rPr>
        <w:lastRenderedPageBreak/>
        <w:t>PATEIKTŲ PASIŪLYMŲ VERTINIMAS</w:t>
      </w:r>
    </w:p>
    <w:p w14:paraId="1ACDE253" w14:textId="77777777" w:rsidR="00F3547C" w:rsidRPr="004A12AA" w:rsidRDefault="00F3547C" w:rsidP="00865E06">
      <w:pPr>
        <w:tabs>
          <w:tab w:val="left" w:pos="567"/>
        </w:tabs>
        <w:spacing w:after="0" w:line="240" w:lineRule="auto"/>
        <w:ind w:left="360"/>
        <w:contextualSpacing/>
        <w:rPr>
          <w:rFonts w:ascii="Times New Roman" w:hAnsi="Times New Roman" w:cs="Times New Roman"/>
        </w:rPr>
      </w:pPr>
    </w:p>
    <w:p w14:paraId="1ACDE254" w14:textId="77777777" w:rsidR="00F3547C" w:rsidRPr="004A12AA" w:rsidRDefault="00F3547C" w:rsidP="0097179A">
      <w:pPr>
        <w:numPr>
          <w:ilvl w:val="1"/>
          <w:numId w:val="26"/>
        </w:numPr>
        <w:tabs>
          <w:tab w:val="left" w:pos="567"/>
          <w:tab w:val="left" w:pos="1276"/>
        </w:tabs>
        <w:spacing w:after="0" w:line="240" w:lineRule="auto"/>
        <w:ind w:left="0" w:right="-1" w:firstLine="567"/>
        <w:contextualSpacing/>
        <w:jc w:val="both"/>
        <w:rPr>
          <w:rFonts w:ascii="Times New Roman" w:hAnsi="Times New Roman" w:cs="Times New Roman"/>
        </w:rPr>
      </w:pPr>
      <w:r w:rsidRPr="004A12AA">
        <w:rPr>
          <w:rFonts w:ascii="Times New Roman" w:hAnsi="Times New Roman" w:cs="Times New Roman"/>
        </w:rPr>
        <w:tab/>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PVM turi būti nurodomas atskirai.</w:t>
      </w:r>
    </w:p>
    <w:p w14:paraId="1ACDE255" w14:textId="77777777" w:rsidR="00F3547C" w:rsidRPr="004A12AA" w:rsidRDefault="00F3547C" w:rsidP="0097179A">
      <w:pPr>
        <w:numPr>
          <w:ilvl w:val="1"/>
          <w:numId w:val="26"/>
        </w:numPr>
        <w:tabs>
          <w:tab w:val="left" w:pos="567"/>
          <w:tab w:val="left" w:pos="1276"/>
        </w:tabs>
        <w:spacing w:after="0" w:line="240" w:lineRule="auto"/>
        <w:ind w:left="0" w:right="-1" w:firstLine="567"/>
        <w:contextualSpacing/>
        <w:jc w:val="both"/>
        <w:rPr>
          <w:rFonts w:ascii="Times New Roman" w:hAnsi="Times New Roman" w:cs="Times New Roman"/>
        </w:rPr>
      </w:pPr>
      <w:r w:rsidRPr="004A12AA">
        <w:rPr>
          <w:rFonts w:ascii="Times New Roman" w:hAnsi="Times New Roman" w:cs="Times New Roman"/>
        </w:rPr>
        <w:t>Perkantysis subjektas ekonomiškai naudingiausią pasiūlymą išrenka pagal kainą.</w:t>
      </w:r>
    </w:p>
    <w:p w14:paraId="1ACDE256" w14:textId="77777777" w:rsidR="00F3547C" w:rsidRPr="004A12AA" w:rsidRDefault="00F3547C" w:rsidP="00865E06">
      <w:pPr>
        <w:spacing w:after="120" w:line="240" w:lineRule="auto"/>
        <w:ind w:firstLine="397"/>
        <w:rPr>
          <w:rFonts w:ascii="Times New Roman" w:eastAsia="Times New Roman" w:hAnsi="Times New Roman" w:cs="Times New Roman"/>
        </w:rPr>
      </w:pPr>
      <w:r w:rsidRPr="004A12AA">
        <w:rPr>
          <w:rFonts w:ascii="Times New Roman" w:eastAsia="Times New Roman" w:hAnsi="Times New Roman" w:cs="Times New Roman"/>
        </w:rPr>
        <w:t xml:space="preserve"> </w:t>
      </w:r>
    </w:p>
    <w:p w14:paraId="1ACDE257" w14:textId="77777777" w:rsidR="00F3547C" w:rsidRPr="004A12AA" w:rsidRDefault="00F3547C" w:rsidP="00865E06">
      <w:pPr>
        <w:spacing w:line="240" w:lineRule="auto"/>
        <w:jc w:val="center"/>
        <w:rPr>
          <w:rFonts w:ascii="Times New Roman" w:eastAsiaTheme="minorEastAsia" w:hAnsi="Times New Roman" w:cs="Times New Roman"/>
          <w:b/>
          <w:bCs/>
          <w:smallCaps/>
          <w:lang w:eastAsia="lt-LT"/>
        </w:rPr>
      </w:pPr>
      <w:r w:rsidRPr="004A12AA">
        <w:rPr>
          <w:rFonts w:ascii="Times New Roman" w:eastAsiaTheme="minorEastAsia" w:hAnsi="Times New Roman" w:cs="Times New Roman"/>
          <w:lang w:eastAsia="lt-LT"/>
        </w:rPr>
        <w:t>__________</w:t>
      </w:r>
      <w:r w:rsidRPr="004A12AA">
        <w:rPr>
          <w:rFonts w:ascii="Times New Roman" w:eastAsiaTheme="minorEastAsia" w:hAnsi="Times New Roman" w:cs="Times New Roman"/>
          <w:b/>
          <w:bCs/>
          <w:smallCaps/>
          <w:lang w:eastAsia="lt-LT"/>
        </w:rPr>
        <w:br w:type="page"/>
      </w:r>
    </w:p>
    <w:p w14:paraId="1ACDE258" w14:textId="77777777" w:rsidR="00F3547C" w:rsidRPr="004A12AA" w:rsidRDefault="00F3547C" w:rsidP="00865E06">
      <w:pPr>
        <w:keepNext/>
        <w:keepLines/>
        <w:spacing w:before="120" w:after="0" w:line="240" w:lineRule="auto"/>
        <w:ind w:left="5103"/>
        <w:outlineLvl w:val="1"/>
        <w:rPr>
          <w:rFonts w:ascii="Times New Roman" w:eastAsiaTheme="majorEastAsia" w:hAnsi="Times New Roman" w:cs="Times New Roman"/>
          <w:lang w:eastAsia="lt-LT"/>
        </w:rPr>
      </w:pPr>
      <w:bookmarkStart w:id="64" w:name="_Toc168902672"/>
      <w:bookmarkStart w:id="65" w:name="_Ref39586171"/>
      <w:bookmarkStart w:id="66" w:name="_Ref39673580"/>
      <w:bookmarkStart w:id="67" w:name="_Ref39674283"/>
      <w:r w:rsidRPr="004A12AA">
        <w:rPr>
          <w:rFonts w:ascii="Times New Roman" w:eastAsiaTheme="majorEastAsia" w:hAnsi="Times New Roman" w:cs="Times New Roman"/>
          <w:lang w:eastAsia="lt-LT"/>
        </w:rPr>
        <w:lastRenderedPageBreak/>
        <w:t>Pirkimo sąlygų 7 priedas „Tiekėjo deklaracija“</w:t>
      </w:r>
      <w:bookmarkEnd w:id="64"/>
    </w:p>
    <w:p w14:paraId="1ACDE259" w14:textId="77777777" w:rsidR="00F3547C" w:rsidRPr="004A12AA" w:rsidRDefault="00F3547C" w:rsidP="00865E06">
      <w:pPr>
        <w:spacing w:line="240" w:lineRule="auto"/>
        <w:rPr>
          <w:rFonts w:ascii="Times New Roman" w:eastAsiaTheme="minorEastAsia" w:hAnsi="Times New Roman" w:cs="Times New Roman"/>
          <w:lang w:eastAsia="lt-LT"/>
        </w:rPr>
      </w:pPr>
    </w:p>
    <w:p w14:paraId="1ACDE25A" w14:textId="77777777" w:rsidR="00F3547C" w:rsidRPr="004A12AA" w:rsidRDefault="00F3547C" w:rsidP="00865E06">
      <w:pPr>
        <w:spacing w:after="0" w:line="240" w:lineRule="auto"/>
        <w:jc w:val="center"/>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Herbas arba prekių ženklas</w:t>
      </w:r>
    </w:p>
    <w:p w14:paraId="1ACDE25B" w14:textId="77777777" w:rsidR="00F3547C" w:rsidRPr="004A12AA" w:rsidRDefault="00F3547C" w:rsidP="00865E06">
      <w:pPr>
        <w:spacing w:after="0" w:line="240" w:lineRule="auto"/>
        <w:jc w:val="center"/>
        <w:rPr>
          <w:rFonts w:ascii="Times New Roman" w:eastAsiaTheme="minorEastAsia" w:hAnsi="Times New Roman" w:cs="Times New Roman"/>
          <w:b/>
          <w:bCs/>
          <w:i/>
          <w:iCs/>
          <w:lang w:eastAsia="lt-LT"/>
        </w:rPr>
      </w:pPr>
    </w:p>
    <w:p w14:paraId="1ACDE25C" w14:textId="77777777" w:rsidR="00F3547C" w:rsidRPr="004A12AA" w:rsidRDefault="00F3547C" w:rsidP="00865E06">
      <w:pPr>
        <w:spacing w:line="240" w:lineRule="auto"/>
        <w:jc w:val="center"/>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(Tiekėjo pavadinimas)</w:t>
      </w:r>
    </w:p>
    <w:p w14:paraId="1ACDE25D" w14:textId="77777777" w:rsidR="00F3547C" w:rsidRPr="004A12AA" w:rsidRDefault="00F3547C" w:rsidP="00865E06">
      <w:pPr>
        <w:spacing w:line="240" w:lineRule="auto"/>
        <w:jc w:val="center"/>
        <w:rPr>
          <w:rFonts w:ascii="Times New Roman" w:eastAsiaTheme="minorEastAsia" w:hAnsi="Times New Roman" w:cs="Times New Roman"/>
          <w:i/>
          <w:iCs/>
          <w:lang w:eastAsia="lt-LT"/>
        </w:rPr>
      </w:pPr>
      <w:r w:rsidRPr="004A12AA">
        <w:rPr>
          <w:rFonts w:ascii="Times New Roman" w:eastAsiaTheme="minorEastAsia" w:hAnsi="Times New Roman" w:cs="Times New Roman"/>
          <w:i/>
          <w:i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CDE25E" w14:textId="77777777" w:rsidR="00F3547C" w:rsidRPr="004A12AA" w:rsidRDefault="00F3547C" w:rsidP="00865E06">
      <w:pPr>
        <w:spacing w:after="0" w:line="240" w:lineRule="auto"/>
        <w:jc w:val="center"/>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__________________________</w:t>
      </w:r>
    </w:p>
    <w:p w14:paraId="1ACDE25F" w14:textId="77777777" w:rsidR="00F3547C" w:rsidRPr="004A12AA" w:rsidRDefault="00F3547C" w:rsidP="00865E06">
      <w:pPr>
        <w:tabs>
          <w:tab w:val="center" w:pos="2520"/>
        </w:tabs>
        <w:spacing w:after="0" w:line="240" w:lineRule="auto"/>
        <w:jc w:val="center"/>
        <w:rPr>
          <w:rFonts w:ascii="Times New Roman" w:eastAsiaTheme="minorEastAsia" w:hAnsi="Times New Roman" w:cs="Times New Roman"/>
          <w:i/>
          <w:iCs/>
          <w:lang w:eastAsia="lt-LT"/>
        </w:rPr>
      </w:pPr>
      <w:r w:rsidRPr="004A12AA">
        <w:rPr>
          <w:rFonts w:ascii="Times New Roman" w:eastAsiaTheme="minorEastAsia" w:hAnsi="Times New Roman" w:cs="Times New Roman"/>
          <w:i/>
          <w:iCs/>
          <w:lang w:eastAsia="lt-LT"/>
        </w:rPr>
        <w:t>(Adresatas (perkantysis subjektas)</w:t>
      </w:r>
    </w:p>
    <w:p w14:paraId="1ACDE260" w14:textId="77777777" w:rsidR="00F3547C" w:rsidRPr="004A12AA" w:rsidRDefault="00F3547C" w:rsidP="00865E06">
      <w:pPr>
        <w:tabs>
          <w:tab w:val="center" w:pos="2520"/>
        </w:tabs>
        <w:spacing w:after="0" w:line="240" w:lineRule="auto"/>
        <w:jc w:val="center"/>
        <w:rPr>
          <w:rFonts w:ascii="Times New Roman" w:eastAsiaTheme="minorEastAsia" w:hAnsi="Times New Roman" w:cs="Times New Roman"/>
          <w:i/>
          <w:iCs/>
          <w:lang w:eastAsia="lt-LT"/>
        </w:rPr>
      </w:pPr>
    </w:p>
    <w:p w14:paraId="1ACDE261" w14:textId="77777777" w:rsidR="00F3547C" w:rsidRPr="004A12AA" w:rsidRDefault="00F3547C" w:rsidP="00865E06">
      <w:pPr>
        <w:autoSpaceDE w:val="0"/>
        <w:autoSpaceDN w:val="0"/>
        <w:adjustRightInd w:val="0"/>
        <w:spacing w:after="0" w:line="240" w:lineRule="auto"/>
        <w:jc w:val="center"/>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TIEKĖJO DEKLARACIJA APIE TIEKĖJĄ, JO SUBTIEKĖJUS, ŪKIO SUBJEKTUS,</w:t>
      </w:r>
    </w:p>
    <w:p w14:paraId="1ACDE262" w14:textId="77777777" w:rsidR="00F3547C" w:rsidRPr="004A12AA" w:rsidRDefault="00F3547C" w:rsidP="00865E06">
      <w:pPr>
        <w:autoSpaceDE w:val="0"/>
        <w:autoSpaceDN w:val="0"/>
        <w:adjustRightInd w:val="0"/>
        <w:spacing w:after="0" w:line="240" w:lineRule="auto"/>
        <w:jc w:val="center"/>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KURIŲ PAJĖGUMAIS REMIAMASI</w:t>
      </w:r>
    </w:p>
    <w:p w14:paraId="1ACDE263" w14:textId="77777777" w:rsidR="00F3547C" w:rsidRPr="004A12AA" w:rsidRDefault="00F3547C" w:rsidP="00865E06">
      <w:pPr>
        <w:autoSpaceDE w:val="0"/>
        <w:autoSpaceDN w:val="0"/>
        <w:adjustRightInd w:val="0"/>
        <w:spacing w:after="0" w:line="240" w:lineRule="auto"/>
        <w:jc w:val="center"/>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ATVIRAS (SUPAPRASTINTAS) KONKURSAS „_______________________________“</w:t>
      </w:r>
    </w:p>
    <w:p w14:paraId="1ACDE264" w14:textId="77777777" w:rsidR="00F3547C" w:rsidRPr="004A12AA" w:rsidRDefault="00F3547C" w:rsidP="00865E06">
      <w:pPr>
        <w:autoSpaceDE w:val="0"/>
        <w:autoSpaceDN w:val="0"/>
        <w:adjustRightInd w:val="0"/>
        <w:spacing w:after="0" w:line="240" w:lineRule="auto"/>
        <w:jc w:val="center"/>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____________</w:t>
      </w:r>
    </w:p>
    <w:p w14:paraId="1ACDE265" w14:textId="77777777" w:rsidR="00F3547C" w:rsidRPr="004A12AA" w:rsidRDefault="00F3547C" w:rsidP="00865E06">
      <w:pPr>
        <w:autoSpaceDE w:val="0"/>
        <w:autoSpaceDN w:val="0"/>
        <w:adjustRightInd w:val="0"/>
        <w:spacing w:after="0" w:line="240" w:lineRule="auto"/>
        <w:jc w:val="center"/>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(Data)</w:t>
      </w:r>
    </w:p>
    <w:p w14:paraId="1ACDE266" w14:textId="77777777" w:rsidR="00F3547C" w:rsidRPr="004A12AA" w:rsidRDefault="00F3547C" w:rsidP="00865E06">
      <w:pPr>
        <w:autoSpaceDE w:val="0"/>
        <w:autoSpaceDN w:val="0"/>
        <w:adjustRightInd w:val="0"/>
        <w:spacing w:after="0" w:line="240" w:lineRule="auto"/>
        <w:jc w:val="center"/>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_____________</w:t>
      </w:r>
    </w:p>
    <w:p w14:paraId="1ACDE267" w14:textId="77777777" w:rsidR="00F3547C" w:rsidRPr="004A12AA" w:rsidRDefault="00F3547C" w:rsidP="00865E06">
      <w:pPr>
        <w:autoSpaceDE w:val="0"/>
        <w:autoSpaceDN w:val="0"/>
        <w:adjustRightInd w:val="0"/>
        <w:spacing w:after="0" w:line="240" w:lineRule="auto"/>
        <w:jc w:val="center"/>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(Vieta)</w:t>
      </w:r>
    </w:p>
    <w:p w14:paraId="1ACDE268" w14:textId="77777777" w:rsidR="00F3547C" w:rsidRPr="004A12AA" w:rsidRDefault="00F3547C" w:rsidP="00865E06">
      <w:pPr>
        <w:autoSpaceDE w:val="0"/>
        <w:autoSpaceDN w:val="0"/>
        <w:adjustRightInd w:val="0"/>
        <w:spacing w:after="0" w:line="240" w:lineRule="auto"/>
        <w:rPr>
          <w:rFonts w:ascii="Times New Roman" w:eastAsiaTheme="minorEastAsia" w:hAnsi="Times New Roman" w:cs="Times New Roman"/>
          <w:b/>
          <w:bCs/>
          <w:lang w:eastAsia="lt-LT"/>
        </w:rPr>
      </w:pPr>
    </w:p>
    <w:p w14:paraId="1ACDE269" w14:textId="77777777" w:rsidR="00F3547C" w:rsidRPr="004A12AA" w:rsidRDefault="00F3547C" w:rsidP="00865E06">
      <w:pPr>
        <w:autoSpaceDE w:val="0"/>
        <w:autoSpaceDN w:val="0"/>
        <w:adjustRightInd w:val="0"/>
        <w:spacing w:after="0" w:line="240" w:lineRule="auto"/>
        <w:rPr>
          <w:rFonts w:ascii="Times New Roman" w:eastAsiaTheme="minorEastAsia" w:hAnsi="Times New Roman" w:cs="Times New Roman"/>
          <w:b/>
          <w:bCs/>
          <w:u w:val="single"/>
          <w:lang w:eastAsia="lt-LT"/>
        </w:rPr>
      </w:pPr>
      <w:r w:rsidRPr="004A12AA">
        <w:rPr>
          <w:rFonts w:ascii="Times New Roman" w:eastAsiaTheme="minorEastAsia" w:hAnsi="Times New Roman" w:cs="Times New Roman"/>
          <w:b/>
          <w:bCs/>
          <w:u w:val="single"/>
          <w:lang w:eastAsia="lt-LT"/>
        </w:rPr>
        <w:t>UAB Radviliškio vanduo“</w:t>
      </w:r>
    </w:p>
    <w:p w14:paraId="1ACDE26A" w14:textId="77777777" w:rsidR="00F3547C" w:rsidRPr="004A12AA" w:rsidRDefault="00F3547C" w:rsidP="00865E06">
      <w:pPr>
        <w:autoSpaceDE w:val="0"/>
        <w:autoSpaceDN w:val="0"/>
        <w:adjustRightInd w:val="0"/>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(adresatas)</w:t>
      </w:r>
    </w:p>
    <w:p w14:paraId="1ACDE26B" w14:textId="77777777" w:rsidR="00F3547C" w:rsidRPr="004A12AA" w:rsidRDefault="00F3547C" w:rsidP="00865E06">
      <w:pPr>
        <w:autoSpaceDE w:val="0"/>
        <w:autoSpaceDN w:val="0"/>
        <w:adjustRightInd w:val="0"/>
        <w:spacing w:after="0" w:line="240" w:lineRule="auto"/>
        <w:rPr>
          <w:rFonts w:ascii="Times New Roman" w:eastAsiaTheme="minorEastAsia" w:hAnsi="Times New Roman" w:cs="Times New Roman"/>
          <w:lang w:eastAsia="lt-LT"/>
        </w:rPr>
      </w:pPr>
    </w:p>
    <w:p w14:paraId="1ACDE26C" w14:textId="77777777" w:rsidR="00F3547C" w:rsidRPr="004A12AA" w:rsidRDefault="00F3547C" w:rsidP="00865E06">
      <w:pPr>
        <w:autoSpaceDE w:val="0"/>
        <w:autoSpaceDN w:val="0"/>
        <w:adjustRightInd w:val="0"/>
        <w:spacing w:after="0"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Aš, ____________________________________________________________________________</w:t>
      </w:r>
    </w:p>
    <w:p w14:paraId="1ACDE26D" w14:textId="77777777" w:rsidR="00F3547C" w:rsidRPr="004A12AA" w:rsidRDefault="00F3547C" w:rsidP="00865E06">
      <w:pPr>
        <w:autoSpaceDE w:val="0"/>
        <w:autoSpaceDN w:val="0"/>
        <w:adjustRightInd w:val="0"/>
        <w:spacing w:after="0" w:line="240" w:lineRule="auto"/>
        <w:jc w:val="center"/>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(Tiekėjo vadovo ar jo įgalioto asmens pareigų pavadinimas, vardas ir pavardė)</w:t>
      </w:r>
    </w:p>
    <w:p w14:paraId="1ACDE26E" w14:textId="77777777" w:rsidR="00F3547C" w:rsidRPr="004A12AA" w:rsidRDefault="00F3547C" w:rsidP="00865E06">
      <w:pPr>
        <w:autoSpaceDE w:val="0"/>
        <w:autoSpaceDN w:val="0"/>
        <w:adjustRightInd w:val="0"/>
        <w:spacing w:after="0" w:line="240" w:lineRule="auto"/>
        <w:rPr>
          <w:rFonts w:ascii="Times New Roman" w:eastAsiaTheme="minorEastAsia" w:hAnsi="Times New Roman" w:cs="Times New Roman"/>
          <w:lang w:eastAsia="lt-LT"/>
        </w:rPr>
      </w:pPr>
    </w:p>
    <w:p w14:paraId="1ACDE26F" w14:textId="77777777" w:rsidR="00F3547C" w:rsidRPr="004A12AA" w:rsidRDefault="00F3547C" w:rsidP="00865E06">
      <w:pPr>
        <w:autoSpaceDE w:val="0"/>
        <w:autoSpaceDN w:val="0"/>
        <w:adjustRightInd w:val="0"/>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deklaruoju, kad mūsų siūlomos paslaugos/prekės/darbai nekelia grėsmės nacionaliniam saugumui kaip tai nurodyta Lietuvos Respublikos pirkimų, atliekamų vandentvarkos, energetikos, transporto ar pašto paslaugų srities perkančiųjų subjektų įstatyme (toliau - Komunalinio sektoriaus pirkimų įstatymas) ir patvirtinu, kad nėra Komunalinio sektoriaus pirkimų įstatymo 58 str. 4</w:t>
      </w:r>
      <w:r w:rsidRPr="004A12AA">
        <w:rPr>
          <w:rFonts w:ascii="Times New Roman" w:eastAsiaTheme="minorEastAsia" w:hAnsi="Times New Roman" w:cs="Times New Roman"/>
          <w:vertAlign w:val="superscript"/>
          <w:lang w:eastAsia="lt-LT"/>
        </w:rPr>
        <w:t>1</w:t>
      </w:r>
      <w:r w:rsidRPr="004A12AA">
        <w:rPr>
          <w:rFonts w:ascii="Times New Roman" w:eastAsiaTheme="minorEastAsia" w:hAnsi="Times New Roman" w:cs="Times New Roman"/>
          <w:lang w:eastAsia="lt-LT"/>
        </w:rPr>
        <w:t xml:space="preserve"> p. dalyje nurodytų aplinkybių/sąlygų, dėl kurių mūsų pasiūlymas galėtų būti atmestas. Taip pat įsipareigojame, perkančiajam subjektui paprašius, pateikti dokumentus, įrodančius Komunalinio sektoriaus pirkimų įstatymo 58 str. 4</w:t>
      </w:r>
      <w:r w:rsidRPr="004A12AA">
        <w:rPr>
          <w:rFonts w:ascii="Times New Roman" w:eastAsiaTheme="minorEastAsia" w:hAnsi="Times New Roman" w:cs="Times New Roman"/>
          <w:vertAlign w:val="superscript"/>
          <w:lang w:eastAsia="lt-LT"/>
        </w:rPr>
        <w:t>1</w:t>
      </w:r>
      <w:r w:rsidRPr="004A12AA">
        <w:rPr>
          <w:rFonts w:ascii="Times New Roman" w:eastAsiaTheme="minorEastAsia" w:hAnsi="Times New Roman" w:cs="Times New Roman"/>
          <w:lang w:eastAsia="lt-LT"/>
        </w:rPr>
        <w:t xml:space="preserve"> p. dalyje nurodytų aplinkybių/sąlygų nebuvimą.</w:t>
      </w:r>
    </w:p>
    <w:p w14:paraId="1ACDE270" w14:textId="77777777" w:rsidR="00F3547C" w:rsidRPr="004A12AA" w:rsidRDefault="00F3547C" w:rsidP="00865E06">
      <w:pPr>
        <w:autoSpaceDE w:val="0"/>
        <w:autoSpaceDN w:val="0"/>
        <w:adjustRightInd w:val="0"/>
        <w:spacing w:after="0" w:line="240" w:lineRule="auto"/>
        <w:jc w:val="both"/>
        <w:rPr>
          <w:rFonts w:ascii="Times New Roman" w:eastAsiaTheme="minorEastAsia" w:hAnsi="Times New Roman" w:cs="Times New Roman"/>
          <w:b/>
          <w:bCs/>
          <w:lang w:eastAsia="lt-LT"/>
        </w:rPr>
      </w:pPr>
    </w:p>
    <w:p w14:paraId="1ACDE271" w14:textId="77777777" w:rsidR="00F3547C" w:rsidRPr="004A12AA" w:rsidRDefault="00F3547C" w:rsidP="00865E06">
      <w:pPr>
        <w:autoSpaceDE w:val="0"/>
        <w:autoSpaceDN w:val="0"/>
        <w:adjustRightInd w:val="0"/>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Perkančiajam subjektui paprašius, įsipareigojame pateikti šioje deklaracijoje nurodytą</w:t>
      </w:r>
    </w:p>
    <w:p w14:paraId="1ACDE272" w14:textId="77777777" w:rsidR="00F3547C" w:rsidRPr="004A12AA" w:rsidRDefault="00F3547C" w:rsidP="00865E06">
      <w:pPr>
        <w:autoSpaceDE w:val="0"/>
        <w:autoSpaceDN w:val="0"/>
        <w:adjustRightInd w:val="0"/>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informaciją patvirtinančius (viena ar kelis) dokumentus:</w:t>
      </w:r>
    </w:p>
    <w:p w14:paraId="1ACDE273" w14:textId="77777777" w:rsidR="00F3547C" w:rsidRPr="004A12AA" w:rsidRDefault="00F3547C" w:rsidP="00865E06">
      <w:pPr>
        <w:autoSpaceDE w:val="0"/>
        <w:autoSpaceDN w:val="0"/>
        <w:adjustRightInd w:val="0"/>
        <w:spacing w:after="0" w:line="240" w:lineRule="auto"/>
        <w:jc w:val="both"/>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ACDE274" w14:textId="77777777" w:rsidR="00F3547C" w:rsidRPr="004A12AA" w:rsidRDefault="00F3547C" w:rsidP="00865E06">
      <w:pPr>
        <w:autoSpaceDE w:val="0"/>
        <w:autoSpaceDN w:val="0"/>
        <w:adjustRightInd w:val="0"/>
        <w:spacing w:after="0" w:line="240" w:lineRule="auto"/>
        <w:jc w:val="both"/>
        <w:rPr>
          <w:rFonts w:ascii="Times New Roman" w:eastAsiaTheme="minorEastAsia" w:hAnsi="Times New Roman" w:cs="Times New Roman"/>
          <w:b/>
          <w:bCs/>
          <w:lang w:eastAsia="lt-LT"/>
        </w:rPr>
      </w:pPr>
    </w:p>
    <w:p w14:paraId="1ACDE275" w14:textId="77777777" w:rsidR="00F3547C" w:rsidRPr="004A12AA" w:rsidRDefault="00F3547C" w:rsidP="00865E06">
      <w:pPr>
        <w:autoSpaceDE w:val="0"/>
        <w:autoSpaceDN w:val="0"/>
        <w:adjustRightInd w:val="0"/>
        <w:spacing w:after="0" w:line="240" w:lineRule="auto"/>
        <w:jc w:val="both"/>
        <w:rPr>
          <w:rFonts w:ascii="Times New Roman" w:eastAsiaTheme="minorEastAsia" w:hAnsi="Times New Roman" w:cs="Times New Roman"/>
          <w:b/>
          <w:bCs/>
          <w:lang w:eastAsia="lt-LT"/>
        </w:rPr>
      </w:pPr>
    </w:p>
    <w:p w14:paraId="1ACDE276" w14:textId="77777777" w:rsidR="00F3547C" w:rsidRPr="004A12AA" w:rsidRDefault="00F3547C" w:rsidP="00865E06">
      <w:pPr>
        <w:autoSpaceDE w:val="0"/>
        <w:autoSpaceDN w:val="0"/>
        <w:adjustRightInd w:val="0"/>
        <w:spacing w:after="0" w:line="240" w:lineRule="auto"/>
        <w:jc w:val="both"/>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Patvirtiname, kad:</w:t>
      </w:r>
    </w:p>
    <w:p w14:paraId="1ACDE277" w14:textId="77777777" w:rsidR="00F3547C" w:rsidRPr="004A12AA" w:rsidRDefault="00F3547C" w:rsidP="00865E06">
      <w:pPr>
        <w:numPr>
          <w:ilvl w:val="0"/>
          <w:numId w:val="27"/>
        </w:numPr>
        <w:autoSpaceDE w:val="0"/>
        <w:autoSpaceDN w:val="0"/>
        <w:adjustRightInd w:val="0"/>
        <w:spacing w:after="0" w:line="240" w:lineRule="auto"/>
        <w:contextualSpacing/>
        <w:jc w:val="both"/>
        <w:rPr>
          <w:rFonts w:ascii="Times New Roman" w:hAnsi="Times New Roman" w:cs="Times New Roman"/>
        </w:rPr>
      </w:pPr>
      <w:r w:rsidRPr="004A12AA">
        <w:rPr>
          <w:rFonts w:ascii="Times New Roman" w:hAnsi="Times New Roman" w:cs="Times New Roman"/>
        </w:rPr>
        <w:t>mūsų siūlomų prekių (įskaitant pakuotes) kilmė nėra ar paslaugos nėra teikiamos iš Viešųjų pirkimų įstatymo 92 straipsnio 15 dalyje numatytame sąraše nurodytų valstybių ar teritorijų.</w:t>
      </w:r>
    </w:p>
    <w:p w14:paraId="1ACDE278" w14:textId="77777777" w:rsidR="00F3547C" w:rsidRPr="004A12AA" w:rsidRDefault="00F3547C" w:rsidP="00865E06">
      <w:pPr>
        <w:autoSpaceDE w:val="0"/>
        <w:autoSpaceDN w:val="0"/>
        <w:adjustRightInd w:val="0"/>
        <w:spacing w:after="0" w:line="240" w:lineRule="auto"/>
        <w:jc w:val="both"/>
        <w:rPr>
          <w:rFonts w:ascii="Times New Roman" w:eastAsiaTheme="minorEastAsia" w:hAnsi="Times New Roman" w:cs="Times New Roman"/>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701"/>
        <w:gridCol w:w="1943"/>
        <w:gridCol w:w="657"/>
        <w:gridCol w:w="3180"/>
      </w:tblGrid>
      <w:tr w:rsidR="004A12AA" w:rsidRPr="004A12AA" w14:paraId="1ACDE27E" w14:textId="77777777" w:rsidTr="00F3547C">
        <w:tc>
          <w:tcPr>
            <w:tcW w:w="3256" w:type="dxa"/>
            <w:tcBorders>
              <w:bottom w:val="single" w:sz="4" w:space="0" w:color="auto"/>
            </w:tcBorders>
          </w:tcPr>
          <w:p w14:paraId="1ACDE279" w14:textId="77777777" w:rsidR="00F3547C" w:rsidRPr="004A12AA" w:rsidRDefault="00F3547C" w:rsidP="00865E06">
            <w:pPr>
              <w:autoSpaceDE w:val="0"/>
              <w:autoSpaceDN w:val="0"/>
              <w:adjustRightInd w:val="0"/>
              <w:jc w:val="both"/>
              <w:rPr>
                <w:rFonts w:hAnsi="Times New Roman" w:cs="Times New Roman"/>
                <w:sz w:val="22"/>
                <w:szCs w:val="22"/>
                <w:lang w:eastAsia="lt-LT"/>
              </w:rPr>
            </w:pPr>
          </w:p>
        </w:tc>
        <w:tc>
          <w:tcPr>
            <w:tcW w:w="728" w:type="dxa"/>
          </w:tcPr>
          <w:p w14:paraId="1ACDE27A" w14:textId="77777777" w:rsidR="00F3547C" w:rsidRPr="004A12AA" w:rsidRDefault="00F3547C" w:rsidP="00865E06">
            <w:pPr>
              <w:autoSpaceDE w:val="0"/>
              <w:autoSpaceDN w:val="0"/>
              <w:adjustRightInd w:val="0"/>
              <w:jc w:val="both"/>
              <w:rPr>
                <w:rFonts w:hAnsi="Times New Roman" w:cs="Times New Roman"/>
                <w:sz w:val="22"/>
                <w:szCs w:val="22"/>
                <w:lang w:eastAsia="lt-LT"/>
              </w:rPr>
            </w:pPr>
          </w:p>
        </w:tc>
        <w:tc>
          <w:tcPr>
            <w:tcW w:w="1992" w:type="dxa"/>
            <w:tcBorders>
              <w:bottom w:val="single" w:sz="4" w:space="0" w:color="auto"/>
            </w:tcBorders>
          </w:tcPr>
          <w:p w14:paraId="1ACDE27B" w14:textId="77777777" w:rsidR="00F3547C" w:rsidRPr="004A12AA" w:rsidRDefault="00F3547C" w:rsidP="00865E06">
            <w:pPr>
              <w:autoSpaceDE w:val="0"/>
              <w:autoSpaceDN w:val="0"/>
              <w:adjustRightInd w:val="0"/>
              <w:jc w:val="both"/>
              <w:rPr>
                <w:rFonts w:hAnsi="Times New Roman" w:cs="Times New Roman"/>
                <w:sz w:val="22"/>
                <w:szCs w:val="22"/>
                <w:lang w:eastAsia="lt-LT"/>
              </w:rPr>
            </w:pPr>
          </w:p>
        </w:tc>
        <w:tc>
          <w:tcPr>
            <w:tcW w:w="682" w:type="dxa"/>
          </w:tcPr>
          <w:p w14:paraId="1ACDE27C" w14:textId="77777777" w:rsidR="00F3547C" w:rsidRPr="004A12AA" w:rsidRDefault="00F3547C" w:rsidP="00865E06">
            <w:pPr>
              <w:autoSpaceDE w:val="0"/>
              <w:autoSpaceDN w:val="0"/>
              <w:adjustRightInd w:val="0"/>
              <w:jc w:val="both"/>
              <w:rPr>
                <w:rFonts w:hAnsi="Times New Roman" w:cs="Times New Roman"/>
                <w:sz w:val="22"/>
                <w:szCs w:val="22"/>
                <w:lang w:eastAsia="lt-LT"/>
              </w:rPr>
            </w:pPr>
          </w:p>
        </w:tc>
        <w:tc>
          <w:tcPr>
            <w:tcW w:w="3304" w:type="dxa"/>
            <w:tcBorders>
              <w:bottom w:val="single" w:sz="4" w:space="0" w:color="auto"/>
            </w:tcBorders>
          </w:tcPr>
          <w:p w14:paraId="1ACDE27D" w14:textId="77777777" w:rsidR="00F3547C" w:rsidRPr="004A12AA" w:rsidRDefault="00F3547C" w:rsidP="00865E06">
            <w:pPr>
              <w:autoSpaceDE w:val="0"/>
              <w:autoSpaceDN w:val="0"/>
              <w:adjustRightInd w:val="0"/>
              <w:jc w:val="both"/>
              <w:rPr>
                <w:rFonts w:hAnsi="Times New Roman" w:cs="Times New Roman"/>
                <w:sz w:val="22"/>
                <w:szCs w:val="22"/>
                <w:lang w:eastAsia="lt-LT"/>
              </w:rPr>
            </w:pPr>
          </w:p>
        </w:tc>
      </w:tr>
      <w:tr w:rsidR="00F3547C" w:rsidRPr="004A12AA" w14:paraId="1ACDE286" w14:textId="77777777" w:rsidTr="00F3547C">
        <w:tc>
          <w:tcPr>
            <w:tcW w:w="3256" w:type="dxa"/>
            <w:tcBorders>
              <w:top w:val="single" w:sz="4" w:space="0" w:color="auto"/>
            </w:tcBorders>
          </w:tcPr>
          <w:p w14:paraId="1ACDE27F" w14:textId="77777777" w:rsidR="00F3547C" w:rsidRPr="004A12AA" w:rsidRDefault="00F3547C" w:rsidP="00865E06">
            <w:pPr>
              <w:autoSpaceDE w:val="0"/>
              <w:autoSpaceDN w:val="0"/>
              <w:adjustRightInd w:val="0"/>
              <w:jc w:val="center"/>
              <w:rPr>
                <w:rFonts w:hAnsi="Times New Roman" w:cs="Times New Roman"/>
                <w:i/>
                <w:iCs/>
                <w:sz w:val="22"/>
                <w:szCs w:val="22"/>
                <w:lang w:eastAsia="lt-LT"/>
              </w:rPr>
            </w:pPr>
            <w:r w:rsidRPr="004A12AA">
              <w:rPr>
                <w:rFonts w:hAnsi="Times New Roman" w:cs="Times New Roman"/>
                <w:i/>
                <w:iCs/>
                <w:sz w:val="22"/>
                <w:szCs w:val="22"/>
                <w:lang w:eastAsia="lt-LT"/>
              </w:rPr>
              <w:t>(Tiekėjo arba jo įgalioto asmens</w:t>
            </w:r>
          </w:p>
          <w:p w14:paraId="1ACDE280" w14:textId="77777777" w:rsidR="00F3547C" w:rsidRPr="004A12AA" w:rsidRDefault="00F3547C" w:rsidP="0097179A">
            <w:pPr>
              <w:autoSpaceDE w:val="0"/>
              <w:autoSpaceDN w:val="0"/>
              <w:adjustRightInd w:val="0"/>
              <w:jc w:val="center"/>
              <w:rPr>
                <w:rFonts w:hAnsi="Times New Roman" w:cs="Times New Roman"/>
                <w:i/>
                <w:iCs/>
                <w:sz w:val="22"/>
                <w:szCs w:val="22"/>
                <w:lang w:eastAsia="lt-LT"/>
              </w:rPr>
            </w:pPr>
            <w:r w:rsidRPr="004A12AA">
              <w:rPr>
                <w:rFonts w:hAnsi="Times New Roman" w:cs="Times New Roman"/>
                <w:i/>
                <w:iCs/>
                <w:sz w:val="22"/>
                <w:szCs w:val="22"/>
                <w:lang w:eastAsia="lt-LT"/>
              </w:rPr>
              <w:t>pareigų pavadinimas)</w:t>
            </w:r>
          </w:p>
        </w:tc>
        <w:tc>
          <w:tcPr>
            <w:tcW w:w="728" w:type="dxa"/>
          </w:tcPr>
          <w:p w14:paraId="1ACDE281" w14:textId="77777777" w:rsidR="00F3547C" w:rsidRPr="004A12AA" w:rsidRDefault="00F3547C" w:rsidP="00865E06">
            <w:pPr>
              <w:autoSpaceDE w:val="0"/>
              <w:autoSpaceDN w:val="0"/>
              <w:adjustRightInd w:val="0"/>
              <w:jc w:val="center"/>
              <w:rPr>
                <w:rFonts w:hAnsi="Times New Roman" w:cs="Times New Roman"/>
                <w:sz w:val="22"/>
                <w:szCs w:val="22"/>
                <w:lang w:eastAsia="lt-LT"/>
              </w:rPr>
            </w:pPr>
          </w:p>
        </w:tc>
        <w:tc>
          <w:tcPr>
            <w:tcW w:w="1992" w:type="dxa"/>
            <w:tcBorders>
              <w:top w:val="single" w:sz="4" w:space="0" w:color="auto"/>
            </w:tcBorders>
          </w:tcPr>
          <w:p w14:paraId="1ACDE282" w14:textId="77777777" w:rsidR="00F3547C" w:rsidRPr="004A12AA" w:rsidRDefault="00F3547C" w:rsidP="00865E06">
            <w:pPr>
              <w:autoSpaceDE w:val="0"/>
              <w:autoSpaceDN w:val="0"/>
              <w:adjustRightInd w:val="0"/>
              <w:jc w:val="center"/>
              <w:rPr>
                <w:rFonts w:hAnsi="Times New Roman" w:cs="Times New Roman"/>
                <w:i/>
                <w:iCs/>
                <w:sz w:val="22"/>
                <w:szCs w:val="22"/>
                <w:lang w:eastAsia="lt-LT"/>
              </w:rPr>
            </w:pPr>
            <w:r w:rsidRPr="004A12AA">
              <w:rPr>
                <w:rFonts w:hAnsi="Times New Roman" w:cs="Times New Roman"/>
                <w:i/>
                <w:iCs/>
                <w:sz w:val="22"/>
                <w:szCs w:val="22"/>
                <w:lang w:eastAsia="lt-LT"/>
              </w:rPr>
              <w:t>(Parašas)</w:t>
            </w:r>
          </w:p>
        </w:tc>
        <w:tc>
          <w:tcPr>
            <w:tcW w:w="682" w:type="dxa"/>
          </w:tcPr>
          <w:p w14:paraId="1ACDE283" w14:textId="77777777" w:rsidR="00F3547C" w:rsidRPr="004A12AA" w:rsidRDefault="00F3547C" w:rsidP="00865E06">
            <w:pPr>
              <w:autoSpaceDE w:val="0"/>
              <w:autoSpaceDN w:val="0"/>
              <w:adjustRightInd w:val="0"/>
              <w:jc w:val="center"/>
              <w:rPr>
                <w:rFonts w:hAnsi="Times New Roman" w:cs="Times New Roman"/>
                <w:sz w:val="22"/>
                <w:szCs w:val="22"/>
                <w:lang w:eastAsia="lt-LT"/>
              </w:rPr>
            </w:pPr>
          </w:p>
        </w:tc>
        <w:tc>
          <w:tcPr>
            <w:tcW w:w="3304" w:type="dxa"/>
            <w:tcBorders>
              <w:top w:val="single" w:sz="4" w:space="0" w:color="auto"/>
            </w:tcBorders>
          </w:tcPr>
          <w:p w14:paraId="1ACDE284" w14:textId="77777777" w:rsidR="00F3547C" w:rsidRPr="004A12AA" w:rsidRDefault="00F3547C" w:rsidP="00865E06">
            <w:pPr>
              <w:autoSpaceDE w:val="0"/>
              <w:autoSpaceDN w:val="0"/>
              <w:adjustRightInd w:val="0"/>
              <w:jc w:val="center"/>
              <w:rPr>
                <w:rFonts w:hAnsi="Times New Roman" w:cs="Times New Roman"/>
                <w:i/>
                <w:iCs/>
                <w:sz w:val="22"/>
                <w:szCs w:val="22"/>
                <w:lang w:eastAsia="lt-LT"/>
              </w:rPr>
            </w:pPr>
            <w:r w:rsidRPr="004A12AA">
              <w:rPr>
                <w:rFonts w:hAnsi="Times New Roman" w:cs="Times New Roman"/>
                <w:i/>
                <w:iCs/>
                <w:sz w:val="22"/>
                <w:szCs w:val="22"/>
                <w:lang w:eastAsia="lt-LT"/>
              </w:rPr>
              <w:t>(Vardas ir pavardė)</w:t>
            </w:r>
          </w:p>
          <w:p w14:paraId="1ACDE285" w14:textId="77777777" w:rsidR="00F3547C" w:rsidRPr="004A12AA" w:rsidRDefault="00F3547C" w:rsidP="00865E06">
            <w:pPr>
              <w:autoSpaceDE w:val="0"/>
              <w:autoSpaceDN w:val="0"/>
              <w:adjustRightInd w:val="0"/>
              <w:jc w:val="center"/>
              <w:rPr>
                <w:rFonts w:hAnsi="Times New Roman" w:cs="Times New Roman"/>
                <w:sz w:val="22"/>
                <w:szCs w:val="22"/>
                <w:lang w:eastAsia="lt-LT"/>
              </w:rPr>
            </w:pPr>
          </w:p>
        </w:tc>
      </w:tr>
    </w:tbl>
    <w:p w14:paraId="1ACDE287" w14:textId="77777777" w:rsidR="00F3547C" w:rsidRPr="004A12AA" w:rsidRDefault="00F3547C" w:rsidP="00865E06">
      <w:pPr>
        <w:autoSpaceDE w:val="0"/>
        <w:autoSpaceDN w:val="0"/>
        <w:adjustRightInd w:val="0"/>
        <w:spacing w:after="0" w:line="240" w:lineRule="auto"/>
        <w:jc w:val="both"/>
        <w:rPr>
          <w:rFonts w:ascii="Times New Roman" w:eastAsiaTheme="minorEastAsia" w:hAnsi="Times New Roman" w:cs="Times New Roman"/>
          <w:lang w:eastAsia="lt-LT"/>
        </w:rPr>
      </w:pPr>
    </w:p>
    <w:p w14:paraId="1ACDE288" w14:textId="77777777" w:rsidR="00F3547C" w:rsidRPr="004A12AA" w:rsidRDefault="00F3547C" w:rsidP="00865E06">
      <w:pPr>
        <w:spacing w:line="240" w:lineRule="auto"/>
        <w:jc w:val="center"/>
        <w:rPr>
          <w:rFonts w:ascii="Times New Roman" w:eastAsiaTheme="minorEastAsia" w:hAnsi="Times New Roman" w:cs="Times New Roman"/>
          <w:b/>
          <w:bCs/>
          <w:lang w:eastAsia="lt-LT"/>
        </w:rPr>
      </w:pPr>
      <w:r w:rsidRPr="004A12AA">
        <w:rPr>
          <w:rFonts w:ascii="Times New Roman" w:eastAsiaTheme="minorEastAsia" w:hAnsi="Times New Roman" w:cs="Times New Roman"/>
          <w:b/>
          <w:bCs/>
          <w:lang w:eastAsia="lt-LT"/>
        </w:rPr>
        <w:t>*Ši deklaracija privalo būti pasirašyta įmonės vadovo ar jo įgalioto asmens</w:t>
      </w:r>
    </w:p>
    <w:p w14:paraId="1ACDE289" w14:textId="77777777" w:rsidR="00F3547C" w:rsidRPr="004A12AA" w:rsidRDefault="00F3547C" w:rsidP="00865E06">
      <w:pPr>
        <w:spacing w:line="240" w:lineRule="auto"/>
        <w:jc w:val="center"/>
        <w:rPr>
          <w:rFonts w:ascii="Times New Roman" w:eastAsiaTheme="minorEastAsia" w:hAnsi="Times New Roman" w:cs="Times New Roman"/>
          <w:b/>
          <w:bCs/>
          <w:lang w:eastAsia="lt-LT"/>
        </w:rPr>
      </w:pPr>
    </w:p>
    <w:p w14:paraId="1ACDE28A" w14:textId="77777777" w:rsidR="00F3547C" w:rsidRPr="004A12AA" w:rsidRDefault="00F3547C" w:rsidP="00865E06">
      <w:pPr>
        <w:spacing w:line="240" w:lineRule="auto"/>
        <w:rPr>
          <w:rFonts w:ascii="Times New Roman" w:eastAsiaTheme="minorEastAsia" w:hAnsi="Times New Roman" w:cs="Times New Roman"/>
          <w:lang w:eastAsia="lt-LT"/>
        </w:rPr>
      </w:pPr>
    </w:p>
    <w:p w14:paraId="1ACDE28B" w14:textId="77777777" w:rsidR="00F3547C" w:rsidRPr="004A12AA" w:rsidRDefault="00F3547C" w:rsidP="0097179A">
      <w:pPr>
        <w:spacing w:line="240" w:lineRule="auto"/>
        <w:jc w:val="right"/>
        <w:rPr>
          <w:rFonts w:ascii="Times New Roman" w:eastAsiaTheme="minorEastAsia" w:hAnsi="Times New Roman" w:cs="Times New Roman"/>
          <w:lang w:eastAsia="lt-LT"/>
        </w:rPr>
      </w:pPr>
      <w:bookmarkStart w:id="68" w:name="_Toc168902673"/>
      <w:r w:rsidRPr="004A12AA">
        <w:rPr>
          <w:rFonts w:ascii="Times New Roman" w:eastAsiaTheme="majorEastAsia" w:hAnsi="Times New Roman" w:cs="Times New Roman"/>
          <w:lang w:eastAsia="lt-LT"/>
        </w:rPr>
        <w:t>Pirkimo sąlygų 8 priedas „Sutarties projektas“</w:t>
      </w:r>
      <w:bookmarkEnd w:id="65"/>
      <w:bookmarkEnd w:id="66"/>
      <w:bookmarkEnd w:id="67"/>
      <w:bookmarkEnd w:id="68"/>
    </w:p>
    <w:p w14:paraId="1ACDE28C" w14:textId="77777777" w:rsidR="00F3547C" w:rsidRPr="004A12AA" w:rsidRDefault="00F3547C" w:rsidP="00865E06">
      <w:pPr>
        <w:spacing w:line="240" w:lineRule="auto"/>
        <w:rPr>
          <w:rFonts w:ascii="Times New Roman" w:eastAsiaTheme="minorEastAsia" w:hAnsi="Times New Roman" w:cs="Times New Roman"/>
          <w:lang w:eastAsia="lt-LT"/>
        </w:rPr>
      </w:pPr>
      <w:r w:rsidRPr="004A12AA">
        <w:rPr>
          <w:rFonts w:ascii="Times New Roman" w:eastAsiaTheme="minorEastAsia" w:hAnsi="Times New Roman" w:cs="Times New Roman"/>
          <w:lang w:eastAsia="lt-LT"/>
        </w:rPr>
        <w:t>Pridedamas atskiru failu</w:t>
      </w:r>
    </w:p>
    <w:p w14:paraId="1ACDE28D" w14:textId="77777777" w:rsidR="00F3547C" w:rsidRPr="004A12AA" w:rsidRDefault="00F3547C" w:rsidP="00865E06">
      <w:pPr>
        <w:spacing w:line="240" w:lineRule="auto"/>
        <w:rPr>
          <w:rFonts w:eastAsiaTheme="minorEastAsia"/>
          <w:lang w:eastAsia="lt-LT"/>
        </w:rPr>
      </w:pPr>
    </w:p>
    <w:p w14:paraId="1ACDE28E" w14:textId="77777777" w:rsidR="009B37D3" w:rsidRPr="004A12AA" w:rsidRDefault="009B37D3" w:rsidP="00865E06">
      <w:pPr>
        <w:spacing w:line="240" w:lineRule="auto"/>
      </w:pPr>
    </w:p>
    <w:p w14:paraId="1ACDE28F" w14:textId="77777777" w:rsidR="00165565" w:rsidRPr="004A12AA" w:rsidRDefault="00165565" w:rsidP="00865E06">
      <w:pPr>
        <w:spacing w:line="240" w:lineRule="auto"/>
      </w:pPr>
    </w:p>
    <w:p w14:paraId="1ACDE290" w14:textId="77777777" w:rsidR="00165565" w:rsidRPr="004A12AA" w:rsidRDefault="00165565" w:rsidP="00865E06">
      <w:pPr>
        <w:spacing w:line="240" w:lineRule="auto"/>
      </w:pPr>
    </w:p>
    <w:p w14:paraId="1ACDE291" w14:textId="77777777" w:rsidR="00165565" w:rsidRPr="004A12AA" w:rsidRDefault="00165565" w:rsidP="00865E06">
      <w:pPr>
        <w:spacing w:line="240" w:lineRule="auto"/>
      </w:pPr>
    </w:p>
    <w:p w14:paraId="1ACDE292" w14:textId="77777777" w:rsidR="00165565" w:rsidRPr="004A12AA" w:rsidRDefault="00165565" w:rsidP="00865E06">
      <w:pPr>
        <w:spacing w:line="240" w:lineRule="auto"/>
      </w:pPr>
    </w:p>
    <w:p w14:paraId="1ACDE293" w14:textId="77777777" w:rsidR="00165565" w:rsidRPr="004A12AA" w:rsidRDefault="00165565" w:rsidP="00865E06">
      <w:pPr>
        <w:spacing w:line="240" w:lineRule="auto"/>
      </w:pPr>
    </w:p>
    <w:p w14:paraId="1ACDE294" w14:textId="77777777" w:rsidR="00165565" w:rsidRPr="004A12AA" w:rsidRDefault="00165565" w:rsidP="00865E06">
      <w:pPr>
        <w:spacing w:line="240" w:lineRule="auto"/>
      </w:pPr>
    </w:p>
    <w:p w14:paraId="1ACDE295" w14:textId="77777777" w:rsidR="00165565" w:rsidRPr="004A12AA" w:rsidRDefault="00165565" w:rsidP="00865E06">
      <w:pPr>
        <w:spacing w:line="240" w:lineRule="auto"/>
      </w:pPr>
    </w:p>
    <w:p w14:paraId="1ACDE296" w14:textId="77777777" w:rsidR="00165565" w:rsidRPr="004A12AA" w:rsidRDefault="00165565" w:rsidP="00865E06">
      <w:pPr>
        <w:spacing w:line="240" w:lineRule="auto"/>
      </w:pPr>
    </w:p>
    <w:p w14:paraId="1ACDE297" w14:textId="77777777" w:rsidR="00165565" w:rsidRPr="004A12AA" w:rsidRDefault="00165565" w:rsidP="00865E06">
      <w:pPr>
        <w:spacing w:line="240" w:lineRule="auto"/>
      </w:pPr>
    </w:p>
    <w:p w14:paraId="1ACDE298" w14:textId="77777777" w:rsidR="00165565" w:rsidRPr="004A12AA" w:rsidRDefault="00165565" w:rsidP="00865E06">
      <w:pPr>
        <w:spacing w:line="240" w:lineRule="auto"/>
      </w:pPr>
    </w:p>
    <w:p w14:paraId="1ACDE299" w14:textId="77777777" w:rsidR="00165565" w:rsidRPr="004A12AA" w:rsidRDefault="00165565" w:rsidP="00865E06">
      <w:pPr>
        <w:spacing w:line="240" w:lineRule="auto"/>
      </w:pPr>
    </w:p>
    <w:p w14:paraId="1ACDE29A" w14:textId="77777777" w:rsidR="00165565" w:rsidRPr="004A12AA" w:rsidRDefault="00165565" w:rsidP="00865E06">
      <w:pPr>
        <w:spacing w:line="240" w:lineRule="auto"/>
      </w:pPr>
    </w:p>
    <w:p w14:paraId="1ACDE29B" w14:textId="77777777" w:rsidR="00165565" w:rsidRPr="004A12AA" w:rsidRDefault="00165565" w:rsidP="00865E06">
      <w:pPr>
        <w:spacing w:line="240" w:lineRule="auto"/>
      </w:pPr>
    </w:p>
    <w:p w14:paraId="1ACDE29C" w14:textId="77777777" w:rsidR="00165565" w:rsidRPr="004A12AA" w:rsidRDefault="00165565" w:rsidP="00865E06">
      <w:pPr>
        <w:spacing w:line="240" w:lineRule="auto"/>
      </w:pPr>
    </w:p>
    <w:p w14:paraId="1ACDE29D" w14:textId="77777777" w:rsidR="00165565" w:rsidRPr="004A12AA" w:rsidRDefault="00165565" w:rsidP="00865E06">
      <w:pPr>
        <w:spacing w:line="240" w:lineRule="auto"/>
      </w:pPr>
    </w:p>
    <w:p w14:paraId="1ACDE29E" w14:textId="77777777" w:rsidR="00165565" w:rsidRPr="004A12AA" w:rsidRDefault="00165565" w:rsidP="00865E06">
      <w:pPr>
        <w:spacing w:line="240" w:lineRule="auto"/>
      </w:pPr>
    </w:p>
    <w:p w14:paraId="1ACDE29F" w14:textId="77777777" w:rsidR="00165565" w:rsidRPr="004A12AA" w:rsidRDefault="00165565" w:rsidP="00865E06">
      <w:pPr>
        <w:spacing w:line="240" w:lineRule="auto"/>
      </w:pPr>
    </w:p>
    <w:p w14:paraId="1ACDE2A0" w14:textId="77777777" w:rsidR="00165565" w:rsidRPr="004A12AA" w:rsidRDefault="00165565" w:rsidP="00865E06">
      <w:pPr>
        <w:spacing w:line="240" w:lineRule="auto"/>
      </w:pPr>
    </w:p>
    <w:p w14:paraId="1ACDE2A1" w14:textId="77777777" w:rsidR="00165565" w:rsidRPr="004A12AA" w:rsidRDefault="00165565" w:rsidP="00865E06">
      <w:pPr>
        <w:spacing w:line="240" w:lineRule="auto"/>
      </w:pPr>
    </w:p>
    <w:p w14:paraId="1ACDE2A2" w14:textId="77777777" w:rsidR="00165565" w:rsidRPr="004A12AA" w:rsidRDefault="00165565" w:rsidP="00865E06">
      <w:pPr>
        <w:spacing w:line="240" w:lineRule="auto"/>
      </w:pPr>
    </w:p>
    <w:p w14:paraId="1ACDE2A3" w14:textId="77777777" w:rsidR="00165565" w:rsidRPr="004A12AA" w:rsidRDefault="00165565" w:rsidP="00865E06">
      <w:pPr>
        <w:spacing w:line="240" w:lineRule="auto"/>
      </w:pPr>
    </w:p>
    <w:p w14:paraId="1ACDE2A4" w14:textId="77777777" w:rsidR="00165565" w:rsidRPr="004A12AA" w:rsidRDefault="00165565" w:rsidP="00865E06">
      <w:pPr>
        <w:spacing w:line="240" w:lineRule="auto"/>
      </w:pPr>
    </w:p>
    <w:p w14:paraId="1ACDE2A5" w14:textId="77777777" w:rsidR="00165565" w:rsidRPr="004A12AA" w:rsidRDefault="00165565" w:rsidP="00865E06">
      <w:pPr>
        <w:spacing w:line="240" w:lineRule="auto"/>
      </w:pPr>
    </w:p>
    <w:p w14:paraId="1ACDE2A6" w14:textId="77777777" w:rsidR="00165565" w:rsidRPr="004A12AA" w:rsidRDefault="00165565" w:rsidP="00865E06">
      <w:pPr>
        <w:spacing w:line="240" w:lineRule="auto"/>
      </w:pPr>
    </w:p>
    <w:p w14:paraId="7C8D6F97" w14:textId="77777777" w:rsidR="0079201C" w:rsidRPr="004A12AA" w:rsidRDefault="0079201C" w:rsidP="00865E06">
      <w:pPr>
        <w:keepNext/>
        <w:keepLines/>
        <w:spacing w:before="120" w:after="0" w:line="240" w:lineRule="auto"/>
        <w:ind w:left="5103"/>
        <w:outlineLvl w:val="1"/>
        <w:rPr>
          <w:rFonts w:ascii="Times New Roman" w:eastAsiaTheme="majorEastAsia" w:hAnsi="Times New Roman" w:cs="Times New Roman"/>
          <w:lang w:eastAsia="lt-LT"/>
        </w:rPr>
      </w:pPr>
    </w:p>
    <w:p w14:paraId="481F329C" w14:textId="77777777" w:rsidR="0079201C" w:rsidRPr="004A12AA" w:rsidRDefault="0079201C" w:rsidP="00865E06">
      <w:pPr>
        <w:keepNext/>
        <w:keepLines/>
        <w:spacing w:before="120" w:after="0" w:line="240" w:lineRule="auto"/>
        <w:ind w:left="5103"/>
        <w:outlineLvl w:val="1"/>
        <w:rPr>
          <w:rFonts w:ascii="Times New Roman" w:eastAsiaTheme="majorEastAsia" w:hAnsi="Times New Roman" w:cs="Times New Roman"/>
          <w:lang w:eastAsia="lt-LT"/>
        </w:rPr>
      </w:pPr>
    </w:p>
    <w:p w14:paraId="1ACDE2A7" w14:textId="58FEF58E" w:rsidR="00165565" w:rsidRPr="004A12AA" w:rsidRDefault="00165565" w:rsidP="00865E06">
      <w:pPr>
        <w:keepNext/>
        <w:keepLines/>
        <w:spacing w:before="120" w:after="0" w:line="240" w:lineRule="auto"/>
        <w:ind w:left="5103"/>
        <w:outlineLvl w:val="1"/>
        <w:rPr>
          <w:rFonts w:ascii="Times New Roman" w:eastAsiaTheme="majorEastAsia" w:hAnsi="Times New Roman" w:cs="Times New Roman"/>
          <w:lang w:eastAsia="lt-LT"/>
        </w:rPr>
      </w:pPr>
      <w:r w:rsidRPr="004A12AA">
        <w:rPr>
          <w:rFonts w:ascii="Times New Roman" w:eastAsiaTheme="majorEastAsia" w:hAnsi="Times New Roman" w:cs="Times New Roman"/>
          <w:lang w:eastAsia="lt-LT"/>
        </w:rPr>
        <w:t>Pirkimo sąlygų 9 priedas „Techninė specifikacija“</w:t>
      </w:r>
    </w:p>
    <w:p w14:paraId="1ACDE2A8" w14:textId="77777777" w:rsidR="00165565" w:rsidRPr="004A12AA" w:rsidRDefault="00165565" w:rsidP="00865E06">
      <w:pPr>
        <w:keepNext/>
        <w:keepLines/>
        <w:spacing w:before="120" w:after="0" w:line="240" w:lineRule="auto"/>
        <w:ind w:left="5103"/>
        <w:outlineLvl w:val="1"/>
        <w:rPr>
          <w:rFonts w:ascii="Times New Roman" w:eastAsiaTheme="majorEastAsia" w:hAnsi="Times New Roman" w:cs="Times New Roman"/>
          <w:lang w:eastAsia="lt-LT"/>
        </w:rPr>
      </w:pPr>
      <w:r w:rsidRPr="004A12AA">
        <w:rPr>
          <w:rFonts w:ascii="Times New Roman" w:eastAsiaTheme="majorEastAsia" w:hAnsi="Times New Roman" w:cs="Times New Roman"/>
          <w:lang w:eastAsia="lt-LT"/>
        </w:rPr>
        <w:t xml:space="preserve">I pirkimo dalis </w:t>
      </w:r>
    </w:p>
    <w:p w14:paraId="1ACDE2A9" w14:textId="77777777" w:rsidR="00165565" w:rsidRPr="004A12AA" w:rsidRDefault="00165565" w:rsidP="00865E06">
      <w:pPr>
        <w:keepNext/>
        <w:keepLines/>
        <w:spacing w:before="120" w:after="0" w:line="240" w:lineRule="auto"/>
        <w:ind w:left="5103"/>
        <w:outlineLvl w:val="1"/>
        <w:rPr>
          <w:rFonts w:ascii="Times New Roman" w:eastAsiaTheme="majorEastAsia" w:hAnsi="Times New Roman" w:cs="Times New Roman"/>
          <w:lang w:eastAsia="lt-LT"/>
        </w:rPr>
      </w:pPr>
    </w:p>
    <w:p w14:paraId="0470BFDA" w14:textId="77777777" w:rsidR="000A54BF" w:rsidRPr="004A12AA" w:rsidRDefault="000A54BF" w:rsidP="000A54BF">
      <w:pPr>
        <w:pStyle w:val="Sraopastraipa"/>
        <w:keepNext/>
        <w:spacing w:after="0" w:line="240" w:lineRule="auto"/>
        <w:jc w:val="center"/>
        <w:outlineLvl w:val="0"/>
        <w:rPr>
          <w:rFonts w:ascii="Times New Roman" w:eastAsia="Calibri" w:hAnsi="Times New Roman" w:cs="Times New Roman"/>
          <w:b/>
          <w:bCs/>
          <w:caps/>
          <w:kern w:val="32"/>
          <w:sz w:val="24"/>
          <w:szCs w:val="24"/>
        </w:rPr>
      </w:pPr>
      <w:r w:rsidRPr="004A12AA">
        <w:rPr>
          <w:rFonts w:ascii="Times New Roman" w:eastAsia="Calibri" w:hAnsi="Times New Roman" w:cs="Times New Roman"/>
          <w:b/>
          <w:bCs/>
          <w:caps/>
          <w:kern w:val="32"/>
          <w:sz w:val="24"/>
          <w:szCs w:val="24"/>
        </w:rPr>
        <w:t>TECHNINĖ SPECIFIKACIJA</w:t>
      </w:r>
    </w:p>
    <w:p w14:paraId="747CCC4F" w14:textId="77777777" w:rsidR="000A54BF" w:rsidRPr="004A12AA" w:rsidRDefault="000A54BF" w:rsidP="000A54BF">
      <w:pPr>
        <w:pStyle w:val="Sraopastraipa"/>
        <w:keepNext/>
        <w:spacing w:after="0" w:line="240" w:lineRule="auto"/>
        <w:jc w:val="center"/>
        <w:outlineLvl w:val="0"/>
        <w:rPr>
          <w:rFonts w:ascii="Times New Roman" w:eastAsia="Calibri" w:hAnsi="Times New Roman" w:cs="Times New Roman"/>
          <w:b/>
          <w:bCs/>
          <w:caps/>
          <w:kern w:val="32"/>
        </w:rPr>
      </w:pPr>
    </w:p>
    <w:p w14:paraId="72B6E2CA" w14:textId="77777777" w:rsidR="000A54BF" w:rsidRPr="004A12AA" w:rsidRDefault="000A54BF" w:rsidP="000A54BF">
      <w:pPr>
        <w:pStyle w:val="Sraopastraipa"/>
        <w:keepNext/>
        <w:spacing w:after="0" w:line="240" w:lineRule="auto"/>
        <w:jc w:val="both"/>
        <w:outlineLvl w:val="0"/>
        <w:rPr>
          <w:rFonts w:ascii="Times New Roman" w:eastAsia="Calibri" w:hAnsi="Times New Roman" w:cs="Times New Roman"/>
          <w:caps/>
          <w:kern w:val="32"/>
        </w:rPr>
      </w:pPr>
      <w:r w:rsidRPr="004A12AA">
        <w:rPr>
          <w:rFonts w:ascii="Times New Roman" w:eastAsia="Calibri" w:hAnsi="Times New Roman" w:cs="Times New Roman"/>
          <w:caps/>
          <w:kern w:val="32"/>
        </w:rPr>
        <w:t xml:space="preserve">1. Projekto tikslai ir numatomi atlikti darbai </w:t>
      </w:r>
    </w:p>
    <w:p w14:paraId="6D275564" w14:textId="77777777" w:rsidR="000A54BF" w:rsidRPr="004A12AA" w:rsidRDefault="000A54BF" w:rsidP="000A54BF">
      <w:pPr>
        <w:pStyle w:val="Sraopastraipa"/>
        <w:keepNext/>
        <w:spacing w:after="0" w:line="240" w:lineRule="auto"/>
        <w:jc w:val="both"/>
        <w:outlineLvl w:val="1"/>
        <w:rPr>
          <w:rFonts w:ascii="Times New Roman" w:eastAsia="Calibri" w:hAnsi="Times New Roman" w:cs="Times New Roman"/>
          <w:iCs/>
          <w:caps/>
        </w:rPr>
      </w:pPr>
      <w:bookmarkStart w:id="69" w:name="_Toc191574852"/>
      <w:bookmarkStart w:id="70" w:name="_Toc18503559"/>
      <w:r w:rsidRPr="004A12AA">
        <w:rPr>
          <w:rFonts w:ascii="Times New Roman" w:eastAsia="Calibri" w:hAnsi="Times New Roman" w:cs="Times New Roman"/>
          <w:iCs/>
          <w:caps/>
        </w:rPr>
        <w:t>1.1 Bendrieji tikslai</w:t>
      </w:r>
      <w:bookmarkEnd w:id="69"/>
      <w:bookmarkEnd w:id="70"/>
      <w:r w:rsidRPr="004A12AA">
        <w:rPr>
          <w:rFonts w:ascii="Times New Roman" w:eastAsia="Calibri" w:hAnsi="Times New Roman" w:cs="Times New Roman"/>
          <w:iCs/>
          <w:caps/>
        </w:rPr>
        <w:tab/>
      </w:r>
      <w:r w:rsidRPr="004A12AA">
        <w:rPr>
          <w:rFonts w:ascii="Times New Roman" w:eastAsia="Calibri" w:hAnsi="Times New Roman" w:cs="Times New Roman"/>
          <w:iCs/>
          <w:caps/>
        </w:rPr>
        <w:tab/>
      </w:r>
      <w:r w:rsidRPr="004A12AA">
        <w:rPr>
          <w:rFonts w:ascii="Times New Roman" w:eastAsia="Calibri" w:hAnsi="Times New Roman" w:cs="Times New Roman"/>
          <w:iCs/>
          <w:caps/>
        </w:rPr>
        <w:tab/>
      </w:r>
    </w:p>
    <w:p w14:paraId="1903E0D4" w14:textId="3B66EA58" w:rsidR="000A54BF" w:rsidRPr="004A12AA" w:rsidRDefault="000A54BF" w:rsidP="000A54BF">
      <w:pPr>
        <w:pStyle w:val="Sraopastraipa"/>
        <w:widowControl w:val="0"/>
        <w:suppressAutoHyphens/>
        <w:spacing w:after="0" w:line="240" w:lineRule="auto"/>
        <w:jc w:val="both"/>
        <w:rPr>
          <w:rFonts w:ascii="Times New Roman" w:eastAsia="SimSun" w:hAnsi="Times New Roman" w:cs="Times New Roman"/>
          <w:kern w:val="2"/>
          <w:lang w:eastAsia="hi-IN" w:bidi="hi-IN"/>
        </w:rPr>
      </w:pPr>
      <w:r w:rsidRPr="004A12AA">
        <w:rPr>
          <w:rFonts w:ascii="Times New Roman" w:eastAsia="SimSun" w:hAnsi="Times New Roman" w:cs="Times New Roman"/>
          <w:kern w:val="2"/>
          <w:lang w:eastAsia="hi-IN" w:bidi="hi-IN"/>
        </w:rPr>
        <w:t>Projekto tikslas – padidinti vandens tiekimo efektyvumą Šeduvos mieste.</w:t>
      </w:r>
      <w:r w:rsidRPr="004A12AA">
        <w:rPr>
          <w:rFonts w:ascii="Times New Roman" w:eastAsia="SimSun" w:hAnsi="Times New Roman" w:cs="Times New Roman"/>
          <w:lang w:eastAsia="hi-IN" w:bidi="hi-IN"/>
        </w:rPr>
        <w:t xml:space="preserve"> Planuojama po filtrų vandenį kaupti rezervuare ir II kėlimo siurblinės pagalba pumpuoti į miestą.</w:t>
      </w:r>
      <w:r w:rsidRPr="004A12AA">
        <w:rPr>
          <w:rFonts w:ascii="Times New Roman" w:eastAsia="SimSun" w:hAnsi="Times New Roman" w:cs="Times New Roman"/>
          <w:kern w:val="2"/>
          <w:lang w:eastAsia="hi-IN" w:bidi="hi-IN"/>
        </w:rPr>
        <w:t xml:space="preserve"> Šeduvos vandenvietėje išgaunamas geriamasis vanduo atitinka  geriamojo vandens kokybės (HN 24:2023) reikalavimus. </w:t>
      </w:r>
      <w:r w:rsidR="00220176" w:rsidRPr="00975BCD">
        <w:rPr>
          <w:rFonts w:ascii="Times New Roman" w:eastAsia="SimSun" w:hAnsi="Times New Roman" w:cs="Times New Roman"/>
          <w:strike/>
          <w:kern w:val="2"/>
          <w:lang w:eastAsia="hi-IN" w:bidi="hi-IN"/>
        </w:rPr>
        <w:t xml:space="preserve">Objektas </w:t>
      </w:r>
      <w:r w:rsidR="00FB0940" w:rsidRPr="00975BCD">
        <w:rPr>
          <w:rFonts w:ascii="Times New Roman" w:eastAsia="SimSun" w:hAnsi="Times New Roman" w:cs="Times New Roman"/>
          <w:strike/>
          <w:kern w:val="2"/>
          <w:lang w:eastAsia="hi-IN" w:bidi="hi-IN"/>
        </w:rPr>
        <w:t>turi būti paleistas iki gegužės 15 d. Sutartis turi būti įgyvendinta iki birželio 15 d</w:t>
      </w:r>
      <w:r w:rsidR="00FB0940" w:rsidRPr="004A12AA">
        <w:rPr>
          <w:rFonts w:ascii="Times New Roman" w:eastAsia="SimSun" w:hAnsi="Times New Roman" w:cs="Times New Roman"/>
          <w:kern w:val="2"/>
          <w:lang w:eastAsia="hi-IN" w:bidi="hi-IN"/>
        </w:rPr>
        <w:t>.</w:t>
      </w:r>
    </w:p>
    <w:p w14:paraId="44D4F676" w14:textId="77777777" w:rsidR="000A54BF" w:rsidRPr="004A12AA" w:rsidRDefault="000A54BF" w:rsidP="000A54BF">
      <w:pPr>
        <w:pStyle w:val="Sraopastraipa"/>
        <w:keepNext/>
        <w:spacing w:after="0" w:line="240" w:lineRule="auto"/>
        <w:jc w:val="both"/>
        <w:outlineLvl w:val="1"/>
        <w:rPr>
          <w:rFonts w:ascii="Times New Roman" w:eastAsia="Calibri" w:hAnsi="Times New Roman" w:cs="Times New Roman"/>
        </w:rPr>
      </w:pPr>
      <w:bookmarkStart w:id="71" w:name="_Toc18503560"/>
      <w:bookmarkStart w:id="72" w:name="_Toc191574853"/>
      <w:r w:rsidRPr="004A12AA">
        <w:rPr>
          <w:rFonts w:ascii="Times New Roman" w:eastAsia="Calibri" w:hAnsi="Times New Roman" w:cs="Times New Roman"/>
          <w:caps/>
        </w:rPr>
        <w:t>1.2 Esama situacija</w:t>
      </w:r>
    </w:p>
    <w:bookmarkEnd w:id="71"/>
    <w:bookmarkEnd w:id="72"/>
    <w:p w14:paraId="38FFF7B7" w14:textId="19825FFF" w:rsidR="000A54BF" w:rsidRPr="004A12AA" w:rsidRDefault="000A54BF" w:rsidP="000A54BF">
      <w:pPr>
        <w:pStyle w:val="Sraopastraipa"/>
        <w:keepNext/>
        <w:spacing w:after="0" w:line="240" w:lineRule="auto"/>
        <w:jc w:val="both"/>
        <w:outlineLvl w:val="1"/>
        <w:rPr>
          <w:rFonts w:ascii="Times New Roman" w:eastAsia="Calibri" w:hAnsi="Times New Roman" w:cs="Times New Roman"/>
        </w:rPr>
      </w:pPr>
      <w:r w:rsidRPr="004A12AA">
        <w:rPr>
          <w:rFonts w:ascii="Times New Roman" w:eastAsia="Calibri" w:hAnsi="Times New Roman" w:cs="Times New Roman"/>
        </w:rPr>
        <w:t xml:space="preserve">Vandenvietės adresas </w:t>
      </w:r>
      <w:proofErr w:type="spellStart"/>
      <w:r w:rsidRPr="004A12AA">
        <w:rPr>
          <w:rFonts w:ascii="Times New Roman" w:eastAsia="Calibri" w:hAnsi="Times New Roman" w:cs="Times New Roman"/>
        </w:rPr>
        <w:t>Vėriškių</w:t>
      </w:r>
      <w:proofErr w:type="spellEnd"/>
      <w:r w:rsidRPr="004A12AA">
        <w:rPr>
          <w:rFonts w:ascii="Times New Roman" w:eastAsia="Calibri" w:hAnsi="Times New Roman" w:cs="Times New Roman"/>
        </w:rPr>
        <w:t xml:space="preserve"> g. 32, Šeduva. Vanduo vartotojams tiekiamas iš dviejų gręžinių per esamus filtrus. Į gyvenvietę pajungimas prie d250 vamzdyno. </w:t>
      </w:r>
    </w:p>
    <w:p w14:paraId="4ECF0211" w14:textId="77777777" w:rsidR="000A54BF" w:rsidRPr="004A12AA" w:rsidRDefault="000A54BF" w:rsidP="000A54BF">
      <w:pPr>
        <w:pStyle w:val="Sraopastraipa"/>
        <w:keepNext/>
        <w:spacing w:after="0" w:line="240" w:lineRule="auto"/>
        <w:jc w:val="both"/>
        <w:outlineLvl w:val="1"/>
        <w:rPr>
          <w:rFonts w:ascii="Times New Roman" w:eastAsia="Calibri" w:hAnsi="Times New Roman" w:cs="Times New Roman"/>
          <w:bCs/>
          <w:iCs/>
          <w:caps/>
        </w:rPr>
      </w:pPr>
      <w:bookmarkStart w:id="73" w:name="_Toc18503561"/>
      <w:bookmarkStart w:id="74" w:name="_Toc191574854"/>
      <w:r w:rsidRPr="004A12AA">
        <w:rPr>
          <w:rFonts w:ascii="Times New Roman" w:eastAsia="Calibri" w:hAnsi="Times New Roman" w:cs="Times New Roman"/>
          <w:bCs/>
          <w:iCs/>
          <w:caps/>
        </w:rPr>
        <w:t>1.3 Pagrindinų darbų aprašymas</w:t>
      </w:r>
      <w:bookmarkEnd w:id="73"/>
      <w:bookmarkEnd w:id="74"/>
    </w:p>
    <w:p w14:paraId="768F372A" w14:textId="77777777" w:rsidR="000A54BF" w:rsidRPr="004A12AA" w:rsidRDefault="000A54BF" w:rsidP="000A54BF">
      <w:pPr>
        <w:pStyle w:val="Sraopastraipa"/>
        <w:keepNext/>
        <w:jc w:val="both"/>
        <w:outlineLvl w:val="1"/>
        <w:rPr>
          <w:rFonts w:ascii="Times New Roman" w:eastAsia="Calibri" w:hAnsi="Times New Roman" w:cs="Times New Roman"/>
          <w:bCs/>
          <w:iCs/>
          <w:caps/>
        </w:rPr>
      </w:pPr>
      <w:r w:rsidRPr="004A12AA">
        <w:rPr>
          <w:rFonts w:ascii="Times New Roman" w:eastAsia="Calibri" w:hAnsi="Times New Roman" w:cs="Times New Roman"/>
          <w:bCs/>
          <w:iCs/>
          <w:caps/>
        </w:rPr>
        <w:t>Į darbų apimtis turi būti įtraukta visa įranga ir darbai kurių apimtimis:</w:t>
      </w:r>
    </w:p>
    <w:p w14:paraId="6F444329" w14:textId="54B533B0" w:rsidR="000A54BF" w:rsidRPr="004A12AA" w:rsidRDefault="000A54BF" w:rsidP="000A54BF">
      <w:pPr>
        <w:pStyle w:val="Sraopastraipa"/>
        <w:spacing w:after="0"/>
        <w:jc w:val="both"/>
        <w:rPr>
          <w:rFonts w:ascii="Times New Roman" w:hAnsi="Times New Roman" w:cs="Times New Roman"/>
        </w:rPr>
      </w:pPr>
      <w:r w:rsidRPr="004A12AA">
        <w:rPr>
          <w:rFonts w:ascii="Times New Roman" w:hAnsi="Times New Roman" w:cs="Times New Roman"/>
        </w:rPr>
        <w:t xml:space="preserve">1. Numatomas rezervuaras, naudingas tūris </w:t>
      </w:r>
      <w:r w:rsidR="006517E9" w:rsidRPr="004A12AA">
        <w:rPr>
          <w:rFonts w:ascii="Times New Roman" w:hAnsi="Times New Roman" w:cs="Times New Roman"/>
        </w:rPr>
        <w:t>35</w:t>
      </w:r>
      <w:r w:rsidRPr="004A12AA">
        <w:rPr>
          <w:rFonts w:ascii="Times New Roman" w:hAnsi="Times New Roman" w:cs="Times New Roman"/>
        </w:rPr>
        <w:t xml:space="preserve">0 m3. Rezervuaras gelžbetoninis. Padengiamas hidroizoliacine medžiaga, kuri tinkama sąlyčiui su geriamuoju vandeniu. Siekiant išvengti vandens užšalimo rizikos, rezervuaras </w:t>
      </w:r>
      <w:proofErr w:type="spellStart"/>
      <w:r w:rsidRPr="004A12AA">
        <w:rPr>
          <w:rFonts w:ascii="Times New Roman" w:hAnsi="Times New Roman" w:cs="Times New Roman"/>
        </w:rPr>
        <w:t>pylimuojamas</w:t>
      </w:r>
      <w:proofErr w:type="spellEnd"/>
      <w:r w:rsidRPr="004A12AA">
        <w:rPr>
          <w:rFonts w:ascii="Times New Roman" w:hAnsi="Times New Roman" w:cs="Times New Roman"/>
        </w:rPr>
        <w:t xml:space="preserve"> arba apšildomas specialiomis medžiagomis. Numatyta rezervuaro ventiliacija su filtrais, apsaugančiais nuo vabzdžiu. Rezervuaro dangčiai sandarus (apsaugoti nuo aplinkos poveikio), rakinami, su angos atidarymo davikliais. Pasirinkus </w:t>
      </w:r>
      <w:proofErr w:type="spellStart"/>
      <w:r w:rsidRPr="004A12AA">
        <w:rPr>
          <w:rFonts w:ascii="Times New Roman" w:hAnsi="Times New Roman" w:cs="Times New Roman"/>
        </w:rPr>
        <w:t>pylimavimą</w:t>
      </w:r>
      <w:proofErr w:type="spellEnd"/>
      <w:r w:rsidRPr="004A12AA">
        <w:rPr>
          <w:rFonts w:ascii="Times New Roman" w:hAnsi="Times New Roman" w:cs="Times New Roman"/>
        </w:rPr>
        <w:t>, turi būti patogus užlipimas priežiūros darbams pvz. šienavimas.</w:t>
      </w:r>
    </w:p>
    <w:p w14:paraId="28D1744E" w14:textId="223693AC" w:rsidR="000A54BF" w:rsidRPr="004A12AA" w:rsidRDefault="000A54BF" w:rsidP="000A54BF">
      <w:pPr>
        <w:pStyle w:val="Sraopastraipa"/>
        <w:spacing w:after="0"/>
        <w:jc w:val="both"/>
        <w:rPr>
          <w:rFonts w:ascii="Times New Roman" w:hAnsi="Times New Roman" w:cs="Times New Roman"/>
        </w:rPr>
      </w:pPr>
      <w:r w:rsidRPr="004A12AA">
        <w:rPr>
          <w:rFonts w:ascii="Times New Roman" w:hAnsi="Times New Roman" w:cs="Times New Roman"/>
        </w:rPr>
        <w:t xml:space="preserve">2. II kėlimo siurblinėje numatomas našumas </w:t>
      </w:r>
      <w:r w:rsidR="006517E9" w:rsidRPr="004A12AA">
        <w:rPr>
          <w:rFonts w:ascii="Times New Roman" w:hAnsi="Times New Roman" w:cs="Times New Roman"/>
        </w:rPr>
        <w:t>8</w:t>
      </w:r>
      <w:r w:rsidRPr="004A12AA">
        <w:rPr>
          <w:rFonts w:ascii="Times New Roman" w:hAnsi="Times New Roman" w:cs="Times New Roman"/>
        </w:rPr>
        <w:t>0 m</w:t>
      </w:r>
      <w:r w:rsidRPr="004A12AA">
        <w:rPr>
          <w:rFonts w:ascii="Times New Roman" w:hAnsi="Times New Roman" w:cs="Times New Roman"/>
          <w:vertAlign w:val="superscript"/>
        </w:rPr>
        <w:t>3</w:t>
      </w:r>
      <w:r w:rsidRPr="004A12AA">
        <w:rPr>
          <w:rFonts w:ascii="Times New Roman" w:hAnsi="Times New Roman" w:cs="Times New Roman"/>
        </w:rPr>
        <w:t>/h prie 3,5 bar slėgio.</w:t>
      </w:r>
    </w:p>
    <w:p w14:paraId="0667AA48" w14:textId="77777777" w:rsidR="000A54BF" w:rsidRPr="004A12AA" w:rsidRDefault="000A54BF" w:rsidP="000A54BF">
      <w:pPr>
        <w:pStyle w:val="Sraopastraipa"/>
        <w:spacing w:after="0"/>
        <w:jc w:val="both"/>
        <w:rPr>
          <w:rFonts w:ascii="Times New Roman" w:hAnsi="Times New Roman" w:cs="Times New Roman"/>
        </w:rPr>
      </w:pPr>
      <w:r w:rsidRPr="004A12AA">
        <w:rPr>
          <w:rFonts w:ascii="Times New Roman" w:hAnsi="Times New Roman" w:cs="Times New Roman"/>
        </w:rPr>
        <w:t>3. II kėlimo siurblinėje numatomi sausai pastatomi siurbliai su dažnio keitikliais.</w:t>
      </w:r>
    </w:p>
    <w:p w14:paraId="51FC4CBE" w14:textId="77777777" w:rsidR="000A54BF" w:rsidRPr="004A12AA" w:rsidRDefault="000A54BF" w:rsidP="000A54BF">
      <w:pPr>
        <w:pStyle w:val="Sraopastraipa"/>
        <w:spacing w:after="0"/>
        <w:jc w:val="both"/>
        <w:rPr>
          <w:rFonts w:ascii="Times New Roman" w:hAnsi="Times New Roman" w:cs="Times New Roman"/>
        </w:rPr>
      </w:pPr>
      <w:r w:rsidRPr="004A12AA">
        <w:rPr>
          <w:rFonts w:ascii="Times New Roman" w:hAnsi="Times New Roman" w:cs="Times New Roman"/>
        </w:rPr>
        <w:t xml:space="preserve">4. II kėlimo siurblinėje montuojami trys siurbliai ir vienas atsarginis. Siurbliai montuojami esamame pastate arba įrengiama plastikinė požeminė arba izoliuota nuo neigiamos temperatūros talpa siurblių sumontavimui, su patogiu aptarnavimu, drenažo duobe. Turi būti galimybė iškelti siurblius. </w:t>
      </w:r>
    </w:p>
    <w:p w14:paraId="571904E4" w14:textId="77777777" w:rsidR="000A54BF" w:rsidRPr="004A12AA" w:rsidRDefault="000A54BF" w:rsidP="000A54BF">
      <w:pPr>
        <w:pStyle w:val="Sraopastraipa"/>
        <w:spacing w:after="0"/>
        <w:jc w:val="both"/>
        <w:rPr>
          <w:rFonts w:ascii="Times New Roman" w:hAnsi="Times New Roman" w:cs="Times New Roman"/>
        </w:rPr>
      </w:pPr>
      <w:r w:rsidRPr="004A12AA">
        <w:rPr>
          <w:rFonts w:ascii="Times New Roman" w:hAnsi="Times New Roman" w:cs="Times New Roman"/>
        </w:rPr>
        <w:t>5. Vandentiekio tinklo įrengimas iš po esamų filtrų iki planuojamo rezervuaro ir iš po siurblių iki pasijungimo prie į miestą tinklo d250.</w:t>
      </w:r>
    </w:p>
    <w:p w14:paraId="75DD7FEF" w14:textId="77777777" w:rsidR="000A54BF" w:rsidRPr="004A12AA" w:rsidRDefault="000A54BF" w:rsidP="000A54BF">
      <w:pPr>
        <w:suppressAutoHyphens/>
        <w:autoSpaceDN w:val="0"/>
        <w:spacing w:after="0" w:line="240" w:lineRule="auto"/>
        <w:ind w:left="720"/>
        <w:jc w:val="both"/>
        <w:rPr>
          <w:rFonts w:ascii="Times New Roman" w:eastAsia="Times New Roman" w:hAnsi="Times New Roman" w:cs="Times New Roman"/>
          <w:lang w:eastAsia="lt-LT"/>
        </w:rPr>
      </w:pPr>
      <w:r w:rsidRPr="004A12AA">
        <w:rPr>
          <w:rFonts w:ascii="Times New Roman" w:hAnsi="Times New Roman" w:cs="Times New Roman"/>
        </w:rPr>
        <w:t xml:space="preserve">6. Parengti projektą, pagal galiojančius teisės aktus ir gauti statybos leidimą (jei reikalinga). </w:t>
      </w:r>
      <w:r w:rsidRPr="004A12AA">
        <w:rPr>
          <w:rFonts w:ascii="Times New Roman" w:eastAsia="Times New Roman" w:hAnsi="Times New Roman" w:cs="Times New Roman"/>
          <w:lang w:eastAsia="lt-LT"/>
        </w:rPr>
        <w:t>Projekto parengimui gauti visas reikalingas prisijungimo sąlygas, sutikimus, parengti topografinę geodezinę nuotrauką, atlikti inžinerinius geologinius ir geotechninius tyrimus, archeologinius tyrimus (pagal poreikį) ir kitus papildomus tyrimus jeigu tokie būtini.</w:t>
      </w:r>
    </w:p>
    <w:p w14:paraId="4D81DD3F" w14:textId="77777777" w:rsidR="000A54BF" w:rsidRPr="004A12AA" w:rsidRDefault="000A54BF" w:rsidP="000A54BF">
      <w:pPr>
        <w:pStyle w:val="Sraopastraipa"/>
        <w:jc w:val="both"/>
        <w:rPr>
          <w:rFonts w:ascii="Times New Roman" w:hAnsi="Times New Roman" w:cs="Times New Roman"/>
        </w:rPr>
      </w:pPr>
      <w:r w:rsidRPr="004A12AA">
        <w:rPr>
          <w:rFonts w:ascii="Times New Roman" w:hAnsi="Times New Roman" w:cs="Times New Roman"/>
        </w:rPr>
        <w:t>7. Vandens slėgio apribojimo apsauga turi būti įrengta vandentiekio trasoje tarp gręžinio ir VGĮ.</w:t>
      </w:r>
    </w:p>
    <w:p w14:paraId="0A11A99C" w14:textId="77777777" w:rsidR="000A54BF" w:rsidRPr="004A12AA" w:rsidRDefault="000A54BF" w:rsidP="000A54BF">
      <w:pPr>
        <w:pStyle w:val="Sraopastraipa"/>
        <w:jc w:val="both"/>
        <w:rPr>
          <w:rFonts w:ascii="Times New Roman" w:hAnsi="Times New Roman" w:cs="Times New Roman"/>
        </w:rPr>
      </w:pPr>
      <w:r w:rsidRPr="004A12AA">
        <w:rPr>
          <w:rFonts w:ascii="Times New Roman" w:hAnsi="Times New Roman" w:cs="Times New Roman"/>
        </w:rPr>
        <w:t xml:space="preserve">8. Vandens apskaitos prietaisai turi būti tinkami komerciniai apskaitai ir turėti </w:t>
      </w:r>
      <w:r w:rsidRPr="004A12AA">
        <w:rPr>
          <w:rFonts w:ascii="Times New Roman" w:hAnsi="Times New Roman" w:cs="Times New Roman"/>
          <w:b/>
          <w:bCs/>
          <w:u w:val="single"/>
        </w:rPr>
        <w:t>impulsinius arba</w:t>
      </w:r>
      <w:r w:rsidRPr="004A12AA">
        <w:rPr>
          <w:rFonts w:ascii="Times New Roman" w:hAnsi="Times New Roman" w:cs="Times New Roman"/>
        </w:rPr>
        <w:t xml:space="preserve"> skaitmeninius išėjimus su </w:t>
      </w:r>
      <w:proofErr w:type="spellStart"/>
      <w:r w:rsidRPr="004A12AA">
        <w:rPr>
          <w:rFonts w:ascii="Times New Roman" w:hAnsi="Times New Roman" w:cs="Times New Roman"/>
        </w:rPr>
        <w:t>Modbus</w:t>
      </w:r>
      <w:proofErr w:type="spellEnd"/>
      <w:r w:rsidRPr="004A12AA">
        <w:rPr>
          <w:rFonts w:ascii="Times New Roman" w:hAnsi="Times New Roman" w:cs="Times New Roman"/>
        </w:rPr>
        <w:t xml:space="preserve"> RS485, </w:t>
      </w:r>
      <w:proofErr w:type="spellStart"/>
      <w:r w:rsidRPr="004A12AA">
        <w:rPr>
          <w:rFonts w:ascii="Times New Roman" w:hAnsi="Times New Roman" w:cs="Times New Roman"/>
        </w:rPr>
        <w:t>EtherNet</w:t>
      </w:r>
      <w:proofErr w:type="spellEnd"/>
      <w:r w:rsidRPr="004A12AA">
        <w:rPr>
          <w:rFonts w:ascii="Times New Roman" w:hAnsi="Times New Roman" w:cs="Times New Roman"/>
        </w:rPr>
        <w:t>/IP ar kita alternatyvia ryšio sąsają duomenų nuskaitymui, PLC valdiklį duomenų surinkimui bei apdorojimui.</w:t>
      </w:r>
    </w:p>
    <w:p w14:paraId="62A4727A" w14:textId="7638FA6C" w:rsidR="000A54BF" w:rsidRPr="004A12AA" w:rsidRDefault="000A54BF" w:rsidP="000A54BF">
      <w:pPr>
        <w:pStyle w:val="Sraopastraipa"/>
        <w:jc w:val="both"/>
        <w:rPr>
          <w:rFonts w:ascii="Times New Roman" w:hAnsi="Times New Roman" w:cs="Times New Roman"/>
        </w:rPr>
      </w:pPr>
      <w:r w:rsidRPr="004A12AA">
        <w:rPr>
          <w:rFonts w:ascii="Times New Roman" w:hAnsi="Times New Roman" w:cs="Times New Roman"/>
        </w:rPr>
        <w:t>9. Atliekant rezervuaro plovimo darbus, turi būti numatyti galimybė vandenį tiekti apeinant rezervuarą.</w:t>
      </w:r>
    </w:p>
    <w:p w14:paraId="59C8A3FC" w14:textId="77777777" w:rsidR="000A54BF" w:rsidRPr="004A12AA" w:rsidRDefault="000A54BF" w:rsidP="000A54BF">
      <w:pPr>
        <w:pStyle w:val="Sraopastraipa"/>
        <w:ind w:left="567"/>
        <w:jc w:val="both"/>
        <w:rPr>
          <w:rFonts w:ascii="Times New Roman" w:hAnsi="Times New Roman" w:cs="Times New Roman"/>
        </w:rPr>
      </w:pPr>
      <w:r w:rsidRPr="004A12AA">
        <w:rPr>
          <w:rFonts w:ascii="Times New Roman" w:hAnsi="Times New Roman" w:cs="Times New Roman"/>
        </w:rPr>
        <w:t>10. Įrengti technologinio valdymo skydą su nepertraukiamo maitinimo įranga (UPS) visos vandenvietės technologinio proceso valdymui su duomenų perdavimu į SCADA sistemą. Praplėsti SCADA sistemą ir apjungti esamą SCADA su naujai įrenginėjamu objektu. VGĮ turi būti automatikos signalizacija, suveikianti šias avariniais atvejais:</w:t>
      </w:r>
    </w:p>
    <w:p w14:paraId="0147E972" w14:textId="77777777" w:rsidR="000A54BF" w:rsidRPr="004A12AA" w:rsidRDefault="000A54BF" w:rsidP="000A54BF">
      <w:pPr>
        <w:pStyle w:val="Sraopastraipa"/>
        <w:numPr>
          <w:ilvl w:val="0"/>
          <w:numId w:val="43"/>
        </w:numPr>
        <w:spacing w:line="259" w:lineRule="auto"/>
        <w:jc w:val="both"/>
        <w:rPr>
          <w:rFonts w:ascii="Times New Roman" w:hAnsi="Times New Roman" w:cs="Times New Roman"/>
        </w:rPr>
      </w:pPr>
      <w:r w:rsidRPr="004A12AA">
        <w:rPr>
          <w:rFonts w:ascii="Times New Roman" w:hAnsi="Times New Roman" w:cs="Times New Roman"/>
        </w:rPr>
        <w:t>slėgio kritimo arba sukilimo vandentiekio trasoje ant išėjimo iš stoties atveju;</w:t>
      </w:r>
    </w:p>
    <w:p w14:paraId="3ED3674C" w14:textId="77777777" w:rsidR="000A54BF" w:rsidRPr="004A12AA" w:rsidRDefault="000A54BF" w:rsidP="000A54BF">
      <w:pPr>
        <w:pStyle w:val="Sraopastraipa"/>
        <w:numPr>
          <w:ilvl w:val="0"/>
          <w:numId w:val="43"/>
        </w:numPr>
        <w:spacing w:line="259" w:lineRule="auto"/>
        <w:jc w:val="both"/>
        <w:rPr>
          <w:rFonts w:ascii="Times New Roman" w:hAnsi="Times New Roman" w:cs="Times New Roman"/>
        </w:rPr>
      </w:pPr>
      <w:r w:rsidRPr="004A12AA">
        <w:rPr>
          <w:rFonts w:ascii="Times New Roman" w:hAnsi="Times New Roman" w:cs="Times New Roman"/>
        </w:rPr>
        <w:t>kompresoriaus sustojimo atveju;</w:t>
      </w:r>
    </w:p>
    <w:p w14:paraId="4F2EA0E2" w14:textId="77777777" w:rsidR="000A54BF" w:rsidRPr="004A12AA" w:rsidRDefault="000A54BF" w:rsidP="000A54BF">
      <w:pPr>
        <w:pStyle w:val="Sraopastraipa"/>
        <w:numPr>
          <w:ilvl w:val="0"/>
          <w:numId w:val="43"/>
        </w:numPr>
        <w:spacing w:line="259" w:lineRule="auto"/>
        <w:jc w:val="both"/>
        <w:rPr>
          <w:rFonts w:ascii="Times New Roman" w:hAnsi="Times New Roman" w:cs="Times New Roman"/>
        </w:rPr>
      </w:pPr>
      <w:r w:rsidRPr="004A12AA">
        <w:rPr>
          <w:rFonts w:ascii="Times New Roman" w:hAnsi="Times New Roman" w:cs="Times New Roman"/>
        </w:rPr>
        <w:t>tinklo įtampos dingimo atveju;</w:t>
      </w:r>
    </w:p>
    <w:p w14:paraId="4ADECDFA" w14:textId="77777777" w:rsidR="000A54BF" w:rsidRPr="004A12AA" w:rsidRDefault="000A54BF" w:rsidP="000A54BF">
      <w:pPr>
        <w:pStyle w:val="Sraopastraipa"/>
        <w:numPr>
          <w:ilvl w:val="0"/>
          <w:numId w:val="43"/>
        </w:numPr>
        <w:spacing w:line="259" w:lineRule="auto"/>
        <w:jc w:val="both"/>
        <w:rPr>
          <w:rFonts w:ascii="Times New Roman" w:hAnsi="Times New Roman" w:cs="Times New Roman"/>
        </w:rPr>
      </w:pPr>
      <w:r w:rsidRPr="004A12AA">
        <w:rPr>
          <w:rFonts w:ascii="Times New Roman" w:hAnsi="Times New Roman" w:cs="Times New Roman"/>
        </w:rPr>
        <w:t>patalpų, rezervuarų durų atidarymo atveju;</w:t>
      </w:r>
    </w:p>
    <w:p w14:paraId="6090BB6C" w14:textId="77777777" w:rsidR="000A54BF" w:rsidRPr="004A12AA" w:rsidRDefault="000A54BF" w:rsidP="000A54BF">
      <w:pPr>
        <w:pStyle w:val="Sraopastraipa"/>
        <w:numPr>
          <w:ilvl w:val="0"/>
          <w:numId w:val="43"/>
        </w:numPr>
        <w:spacing w:line="259" w:lineRule="auto"/>
        <w:jc w:val="both"/>
        <w:rPr>
          <w:rFonts w:ascii="Times New Roman" w:hAnsi="Times New Roman" w:cs="Times New Roman"/>
        </w:rPr>
      </w:pPr>
      <w:r w:rsidRPr="004A12AA">
        <w:rPr>
          <w:rFonts w:ascii="Times New Roman" w:hAnsi="Times New Roman" w:cs="Times New Roman"/>
        </w:rPr>
        <w:t>žemos temperatūros patalpoje atveju;</w:t>
      </w:r>
    </w:p>
    <w:p w14:paraId="2B7302A4" w14:textId="77777777" w:rsidR="000A54BF" w:rsidRPr="004A12AA" w:rsidRDefault="000A54BF" w:rsidP="000A54BF">
      <w:pPr>
        <w:pStyle w:val="Sraopastraipa"/>
        <w:numPr>
          <w:ilvl w:val="0"/>
          <w:numId w:val="43"/>
        </w:numPr>
        <w:spacing w:line="259" w:lineRule="auto"/>
        <w:jc w:val="both"/>
        <w:rPr>
          <w:rFonts w:ascii="Times New Roman" w:hAnsi="Times New Roman" w:cs="Times New Roman"/>
        </w:rPr>
      </w:pPr>
      <w:r w:rsidRPr="004A12AA">
        <w:rPr>
          <w:rFonts w:ascii="Times New Roman" w:hAnsi="Times New Roman" w:cs="Times New Roman"/>
        </w:rPr>
        <w:lastRenderedPageBreak/>
        <w:t>vandens lygiai rezervuare;</w:t>
      </w:r>
    </w:p>
    <w:p w14:paraId="76391056" w14:textId="77777777" w:rsidR="000A54BF" w:rsidRPr="004A12AA" w:rsidRDefault="000A54BF" w:rsidP="000A54BF">
      <w:pPr>
        <w:pStyle w:val="Sraopastraipa"/>
        <w:numPr>
          <w:ilvl w:val="0"/>
          <w:numId w:val="43"/>
        </w:numPr>
        <w:spacing w:line="259" w:lineRule="auto"/>
        <w:jc w:val="both"/>
        <w:rPr>
          <w:rFonts w:ascii="Times New Roman" w:hAnsi="Times New Roman" w:cs="Times New Roman"/>
        </w:rPr>
      </w:pPr>
      <w:r w:rsidRPr="004A12AA">
        <w:rPr>
          <w:rFonts w:ascii="Times New Roman" w:hAnsi="Times New Roman" w:cs="Times New Roman"/>
        </w:rPr>
        <w:t>siurblio gedimo atveju.</w:t>
      </w:r>
    </w:p>
    <w:p w14:paraId="0634AD61" w14:textId="77777777" w:rsidR="000A54BF" w:rsidRPr="004A12AA" w:rsidRDefault="000A54BF" w:rsidP="000A54BF">
      <w:pPr>
        <w:pStyle w:val="Sraopastraipa"/>
        <w:widowControl w:val="0"/>
        <w:numPr>
          <w:ilvl w:val="0"/>
          <w:numId w:val="48"/>
        </w:numPr>
        <w:suppressAutoHyphens/>
        <w:spacing w:after="0" w:line="240" w:lineRule="auto"/>
        <w:jc w:val="both"/>
        <w:rPr>
          <w:rFonts w:ascii="Times New Roman" w:eastAsia="SimSun" w:hAnsi="Times New Roman" w:cs="Times New Roman"/>
          <w:kern w:val="2"/>
          <w:lang w:eastAsia="hi-IN" w:bidi="hi-IN"/>
        </w:rPr>
      </w:pPr>
      <w:r w:rsidRPr="004A12AA">
        <w:rPr>
          <w:rFonts w:ascii="Times New Roman" w:eastAsia="SimSun" w:hAnsi="Times New Roman" w:cs="Times New Roman"/>
          <w:kern w:val="2"/>
          <w:lang w:eastAsia="hi-IN" w:bidi="hi-IN"/>
        </w:rPr>
        <w:t>Numatyti įėjimo kontrolę su perdavimu į centrinę dispečerinę atitinkančią naujai keliamus reikalavimus nacionaliniam saugumui svarbiems objektams.</w:t>
      </w:r>
    </w:p>
    <w:p w14:paraId="2DEC18B6" w14:textId="77777777" w:rsidR="000A54BF" w:rsidRPr="004A12AA" w:rsidRDefault="000A54BF" w:rsidP="000A54BF">
      <w:pPr>
        <w:pStyle w:val="Sraopastraipa"/>
        <w:numPr>
          <w:ilvl w:val="0"/>
          <w:numId w:val="48"/>
        </w:numPr>
        <w:spacing w:line="259" w:lineRule="auto"/>
        <w:jc w:val="both"/>
        <w:rPr>
          <w:rFonts w:ascii="Times New Roman" w:hAnsi="Times New Roman" w:cs="Times New Roman"/>
        </w:rPr>
      </w:pPr>
      <w:r w:rsidRPr="004A12AA">
        <w:rPr>
          <w:rFonts w:ascii="Times New Roman" w:hAnsi="Times New Roman" w:cs="Times New Roman"/>
        </w:rPr>
        <w:t>Nuotoliniame ir vietiniame režime turi būti galimybė valdyti visą vandens gerinimo įrenginių darbą.</w:t>
      </w:r>
    </w:p>
    <w:p w14:paraId="557CD9FA" w14:textId="3BB57DAB" w:rsidR="000A54BF" w:rsidRPr="004A12AA" w:rsidRDefault="000A54BF" w:rsidP="000A54BF">
      <w:pPr>
        <w:pStyle w:val="Sraopastraipa"/>
        <w:numPr>
          <w:ilvl w:val="0"/>
          <w:numId w:val="48"/>
        </w:numPr>
        <w:autoSpaceDE w:val="0"/>
        <w:autoSpaceDN w:val="0"/>
        <w:adjustRightInd w:val="0"/>
        <w:spacing w:after="0" w:line="240" w:lineRule="auto"/>
        <w:jc w:val="both"/>
        <w:rPr>
          <w:rFonts w:ascii="Times New Roman" w:hAnsi="Times New Roman" w:cs="Times New Roman"/>
        </w:rPr>
      </w:pPr>
      <w:r w:rsidRPr="004A12AA">
        <w:rPr>
          <w:rFonts w:ascii="Times New Roman" w:eastAsia="Times New Roman" w:hAnsi="Times New Roman" w:cs="Times New Roman"/>
          <w:lang w:eastAsia="ar-SA"/>
        </w:rPr>
        <w:t xml:space="preserve">Vykdomų statybos darbų teritorijoje atlikti </w:t>
      </w:r>
      <w:proofErr w:type="spellStart"/>
      <w:r w:rsidRPr="004A12AA">
        <w:rPr>
          <w:rFonts w:ascii="Times New Roman" w:eastAsia="Times New Roman" w:hAnsi="Times New Roman" w:cs="Times New Roman"/>
          <w:lang w:eastAsia="ar-SA"/>
        </w:rPr>
        <w:t>gerbūvio</w:t>
      </w:r>
      <w:proofErr w:type="spellEnd"/>
      <w:r w:rsidRPr="004A12AA">
        <w:rPr>
          <w:rFonts w:ascii="Times New Roman" w:eastAsia="Times New Roman" w:hAnsi="Times New Roman" w:cs="Times New Roman"/>
          <w:lang w:eastAsia="ar-SA"/>
        </w:rPr>
        <w:t xml:space="preserve"> sutvarkymo darbus. Įrengti priėjimo ir privažiavimo prie įrengini</w:t>
      </w:r>
      <w:r w:rsidR="00861B5C" w:rsidRPr="004A12AA">
        <w:rPr>
          <w:rFonts w:ascii="Times New Roman" w:eastAsia="Times New Roman" w:hAnsi="Times New Roman" w:cs="Times New Roman"/>
          <w:lang w:eastAsia="ar-SA"/>
        </w:rPr>
        <w:t>ų</w:t>
      </w:r>
      <w:r w:rsidRPr="004A12AA">
        <w:rPr>
          <w:rFonts w:ascii="Times New Roman" w:eastAsia="Times New Roman" w:hAnsi="Times New Roman" w:cs="Times New Roman"/>
          <w:lang w:eastAsia="ar-SA"/>
        </w:rPr>
        <w:t xml:space="preserve"> takus iš trinkelių, plytelių ar asfaltbetonio.</w:t>
      </w:r>
    </w:p>
    <w:p w14:paraId="31C3402F" w14:textId="77777777" w:rsidR="000A54BF" w:rsidRPr="004A12AA" w:rsidRDefault="000A54BF" w:rsidP="000A54BF">
      <w:pPr>
        <w:pStyle w:val="Sraopastraipa"/>
        <w:numPr>
          <w:ilvl w:val="0"/>
          <w:numId w:val="48"/>
        </w:numPr>
        <w:autoSpaceDE w:val="0"/>
        <w:autoSpaceDN w:val="0"/>
        <w:adjustRightInd w:val="0"/>
        <w:spacing w:after="0" w:line="240" w:lineRule="auto"/>
        <w:jc w:val="both"/>
        <w:rPr>
          <w:rFonts w:ascii="Times New Roman" w:hAnsi="Times New Roman" w:cs="Times New Roman"/>
        </w:rPr>
      </w:pPr>
      <w:r w:rsidRPr="004A12AA">
        <w:rPr>
          <w:rFonts w:ascii="Times New Roman" w:hAnsi="Times New Roman" w:cs="Times New Roman"/>
        </w:rPr>
        <w:t xml:space="preserve">Suprojektuoti, įrengti apsaugos ir </w:t>
      </w:r>
      <w:proofErr w:type="spellStart"/>
      <w:r w:rsidRPr="004A12AA">
        <w:rPr>
          <w:rFonts w:ascii="Times New Roman" w:hAnsi="Times New Roman" w:cs="Times New Roman"/>
        </w:rPr>
        <w:t>video</w:t>
      </w:r>
      <w:proofErr w:type="spellEnd"/>
      <w:r w:rsidRPr="004A12AA">
        <w:rPr>
          <w:rFonts w:ascii="Times New Roman" w:hAnsi="Times New Roman" w:cs="Times New Roman"/>
        </w:rPr>
        <w:t xml:space="preserve"> stebėjimo sistemas, technologinio proceso valdymo ir kontrolės signalų ir parametrų (įrangos darbo, švaraus vandens rezervuaro lygio ir kitų), energetinių parametrų suvedimą į vietoje sumontuota valdymo panelę (ne mažesne nei 10’) ir SCADĄ sistemą.</w:t>
      </w:r>
    </w:p>
    <w:p w14:paraId="2A822849" w14:textId="77777777" w:rsidR="000A54BF" w:rsidRPr="004A12AA" w:rsidRDefault="000A54BF" w:rsidP="000A54BF">
      <w:pPr>
        <w:pStyle w:val="Sraopastraipa"/>
        <w:numPr>
          <w:ilvl w:val="0"/>
          <w:numId w:val="48"/>
        </w:numPr>
        <w:autoSpaceDE w:val="0"/>
        <w:autoSpaceDN w:val="0"/>
        <w:adjustRightInd w:val="0"/>
        <w:spacing w:after="0" w:line="240" w:lineRule="auto"/>
        <w:jc w:val="both"/>
        <w:rPr>
          <w:rFonts w:ascii="Times New Roman" w:hAnsi="Times New Roman" w:cs="Times New Roman"/>
        </w:rPr>
      </w:pPr>
      <w:r w:rsidRPr="004A12AA">
        <w:rPr>
          <w:rFonts w:ascii="Times New Roman" w:hAnsi="Times New Roman" w:cs="Times New Roman"/>
        </w:rPr>
        <w:t>Įrengti įžemino sistemą.</w:t>
      </w:r>
    </w:p>
    <w:p w14:paraId="5E5050DC" w14:textId="77777777" w:rsidR="000A54BF" w:rsidRPr="004A12AA" w:rsidRDefault="000A54BF" w:rsidP="000A54BF">
      <w:pPr>
        <w:pStyle w:val="Sraopastraipa"/>
        <w:numPr>
          <w:ilvl w:val="0"/>
          <w:numId w:val="48"/>
        </w:numPr>
        <w:autoSpaceDE w:val="0"/>
        <w:autoSpaceDN w:val="0"/>
        <w:adjustRightInd w:val="0"/>
        <w:spacing w:after="0" w:line="240" w:lineRule="auto"/>
        <w:jc w:val="both"/>
        <w:rPr>
          <w:rFonts w:ascii="Times New Roman" w:hAnsi="Times New Roman" w:cs="Times New Roman"/>
        </w:rPr>
      </w:pPr>
      <w:r w:rsidRPr="004A12AA">
        <w:rPr>
          <w:rFonts w:ascii="Times New Roman" w:hAnsi="Times New Roman" w:cs="Times New Roman"/>
        </w:rPr>
        <w:t>Suprojektuoti ir įrengti nepriklausomą energijos šaltinį (generatorių), automatiškai pasileidžiant nutrūkus elektros įtampai. Prie elektros generatoriaus turi būti numatytas patogus privažiavimas kurui papildyti.</w:t>
      </w:r>
    </w:p>
    <w:p w14:paraId="4A3AE7AE" w14:textId="77777777" w:rsidR="000A54BF" w:rsidRPr="004A12AA" w:rsidRDefault="000A54BF" w:rsidP="000A54BF">
      <w:pPr>
        <w:pStyle w:val="Sraopastraipa"/>
        <w:numPr>
          <w:ilvl w:val="0"/>
          <w:numId w:val="48"/>
        </w:numPr>
        <w:autoSpaceDE w:val="0"/>
        <w:autoSpaceDN w:val="0"/>
        <w:adjustRightInd w:val="0"/>
        <w:spacing w:after="0" w:line="240" w:lineRule="auto"/>
        <w:jc w:val="both"/>
        <w:rPr>
          <w:rFonts w:ascii="Times New Roman" w:hAnsi="Times New Roman" w:cs="Times New Roman"/>
        </w:rPr>
      </w:pPr>
      <w:r w:rsidRPr="004A12AA">
        <w:rPr>
          <w:rFonts w:ascii="Times New Roman" w:hAnsi="Times New Roman" w:cs="Times New Roman"/>
        </w:rPr>
        <w:t>Įrengti matavimo priemones procesų valdymui ir kontrolei.</w:t>
      </w:r>
    </w:p>
    <w:p w14:paraId="50D6DD4B" w14:textId="77777777" w:rsidR="000A54BF" w:rsidRPr="004A12AA" w:rsidRDefault="000A54BF" w:rsidP="000A54BF">
      <w:pPr>
        <w:pStyle w:val="Sraopastraipa"/>
        <w:numPr>
          <w:ilvl w:val="0"/>
          <w:numId w:val="48"/>
        </w:numPr>
        <w:autoSpaceDE w:val="0"/>
        <w:autoSpaceDN w:val="0"/>
        <w:adjustRightInd w:val="0"/>
        <w:spacing w:after="0" w:line="240" w:lineRule="auto"/>
        <w:jc w:val="both"/>
        <w:rPr>
          <w:rFonts w:ascii="Times New Roman" w:hAnsi="Times New Roman" w:cs="Times New Roman"/>
        </w:rPr>
      </w:pPr>
      <w:r w:rsidRPr="004A12AA">
        <w:rPr>
          <w:rFonts w:ascii="Times New Roman" w:hAnsi="Times New Roman" w:cs="Times New Roman"/>
        </w:rPr>
        <w:t>Įrengti vidaus/lauko apšvietimą.</w:t>
      </w:r>
    </w:p>
    <w:p w14:paraId="5DF47357" w14:textId="77777777" w:rsidR="000A54BF" w:rsidRPr="004A12AA" w:rsidRDefault="000A54BF" w:rsidP="000A54BF">
      <w:pPr>
        <w:pStyle w:val="Sraopastraipa"/>
        <w:numPr>
          <w:ilvl w:val="0"/>
          <w:numId w:val="48"/>
        </w:numPr>
        <w:autoSpaceDE w:val="0"/>
        <w:autoSpaceDN w:val="0"/>
        <w:adjustRightInd w:val="0"/>
        <w:spacing w:after="0" w:line="240" w:lineRule="auto"/>
        <w:jc w:val="both"/>
        <w:rPr>
          <w:rFonts w:ascii="Times New Roman" w:hAnsi="Times New Roman" w:cs="Times New Roman"/>
        </w:rPr>
      </w:pPr>
      <w:r w:rsidRPr="004A12AA">
        <w:rPr>
          <w:rFonts w:ascii="Times New Roman" w:hAnsi="Times New Roman" w:cs="Times New Roman"/>
        </w:rPr>
        <w:t>Suprojektuoti technologines apskaitas:</w:t>
      </w:r>
    </w:p>
    <w:p w14:paraId="05F9BC6E" w14:textId="77777777" w:rsidR="000A54BF" w:rsidRPr="004A12AA" w:rsidRDefault="000A54BF" w:rsidP="000A54BF">
      <w:pPr>
        <w:pStyle w:val="Sraopastraipa"/>
        <w:numPr>
          <w:ilvl w:val="0"/>
          <w:numId w:val="49"/>
        </w:numPr>
        <w:autoSpaceDE w:val="0"/>
        <w:autoSpaceDN w:val="0"/>
        <w:adjustRightInd w:val="0"/>
        <w:spacing w:after="0" w:line="240" w:lineRule="auto"/>
        <w:jc w:val="both"/>
        <w:rPr>
          <w:rFonts w:ascii="Times New Roman" w:hAnsi="Times New Roman" w:cs="Times New Roman"/>
        </w:rPr>
      </w:pPr>
      <w:r w:rsidRPr="004A12AA">
        <w:rPr>
          <w:rFonts w:ascii="Times New Roman" w:hAnsi="Times New Roman" w:cs="Times New Roman"/>
        </w:rPr>
        <w:t xml:space="preserve"> Elektros energijai, pagal veiklas atskirai.</w:t>
      </w:r>
    </w:p>
    <w:p w14:paraId="58BE8A0C" w14:textId="77777777" w:rsidR="000A54BF" w:rsidRPr="004A12AA" w:rsidRDefault="000A54BF" w:rsidP="000A54BF">
      <w:pPr>
        <w:pStyle w:val="Sraopastraipa"/>
        <w:numPr>
          <w:ilvl w:val="0"/>
          <w:numId w:val="49"/>
        </w:numPr>
        <w:autoSpaceDE w:val="0"/>
        <w:autoSpaceDN w:val="0"/>
        <w:adjustRightInd w:val="0"/>
        <w:spacing w:after="0" w:line="240" w:lineRule="auto"/>
        <w:jc w:val="both"/>
        <w:rPr>
          <w:rFonts w:ascii="Times New Roman" w:hAnsi="Times New Roman" w:cs="Times New Roman"/>
        </w:rPr>
      </w:pPr>
      <w:r w:rsidRPr="004A12AA">
        <w:rPr>
          <w:rFonts w:ascii="Times New Roman" w:hAnsi="Times New Roman" w:cs="Times New Roman"/>
        </w:rPr>
        <w:t>Komercinė vandens apskaita 2 kėlimui.</w:t>
      </w:r>
    </w:p>
    <w:p w14:paraId="20C2D025" w14:textId="77777777" w:rsidR="000A54BF" w:rsidRPr="004A12AA" w:rsidRDefault="000A54BF" w:rsidP="000A54BF">
      <w:pPr>
        <w:pStyle w:val="Sraopastraipa"/>
        <w:numPr>
          <w:ilvl w:val="0"/>
          <w:numId w:val="49"/>
        </w:numPr>
        <w:autoSpaceDE w:val="0"/>
        <w:autoSpaceDN w:val="0"/>
        <w:adjustRightInd w:val="0"/>
        <w:spacing w:after="0" w:line="240" w:lineRule="auto"/>
        <w:jc w:val="both"/>
        <w:rPr>
          <w:rFonts w:ascii="Times New Roman" w:hAnsi="Times New Roman" w:cs="Times New Roman"/>
        </w:rPr>
      </w:pPr>
      <w:r w:rsidRPr="004A12AA">
        <w:rPr>
          <w:rFonts w:ascii="Times New Roman" w:hAnsi="Times New Roman" w:cs="Times New Roman"/>
        </w:rPr>
        <w:t xml:space="preserve">Technologinė vandens apskaita 1 kėlimui. </w:t>
      </w:r>
    </w:p>
    <w:p w14:paraId="6CB7D07D" w14:textId="77777777" w:rsidR="000A54BF" w:rsidRPr="004A12AA" w:rsidRDefault="000A54BF" w:rsidP="000A54BF">
      <w:pPr>
        <w:pStyle w:val="Sraopastraipa"/>
        <w:numPr>
          <w:ilvl w:val="0"/>
          <w:numId w:val="48"/>
        </w:numPr>
        <w:autoSpaceDE w:val="0"/>
        <w:autoSpaceDN w:val="0"/>
        <w:adjustRightInd w:val="0"/>
        <w:spacing w:after="0" w:line="240" w:lineRule="auto"/>
        <w:jc w:val="both"/>
        <w:rPr>
          <w:rFonts w:ascii="Times New Roman" w:hAnsi="Times New Roman" w:cs="Times New Roman"/>
        </w:rPr>
      </w:pPr>
      <w:r w:rsidRPr="004A12AA">
        <w:rPr>
          <w:rFonts w:ascii="Times New Roman" w:eastAsia="Times New Roman" w:hAnsi="Times New Roman" w:cs="Times New Roman"/>
          <w:lang w:eastAsia="lt-LT"/>
        </w:rPr>
        <w:t xml:space="preserve">Baigus darbus ir perduodant statinius Užsakovui turi būti parengti ir pateikti išpildomieji brėžiniai ir dokumentai su visais pakeitimais, papildymais, išmatavimais ir kt., patikslinimais natūroje. Rangovas, baigęs darbus, privalo pateikti kontrolinę geodezinę nuotrauką (masteliu M1:500)  3 egz. ir 1 egz. CD – skaitmeninėje laikmenoje. Geodezinė nuotrauka turi būti atlikta pagal reglamento GKTR 2.08.01:2000 reikalavimus. Taip pat rangovo sąskaita turi būti atlikti pastatytų statinių kadastriniai matavimai, pateikiant 1 egz. kadastro bylų popieriniame formate ir 1 egz.. CD – skaitmeninėje laikmenoje. Valdiklių programų ir SCADA projektų kopijas CD - skaitmeninėje laikmenoje. Rangovas gavęs įgaliojimą turi Užsakovo vardu užregistruoti statinius Registrų centre. </w:t>
      </w:r>
      <w:r w:rsidRPr="004A12AA">
        <w:rPr>
          <w:rFonts w:ascii="Times New Roman" w:hAnsi="Times New Roman" w:cs="Times New Roman"/>
        </w:rPr>
        <w:t>Parengti deklaraciją (-</w:t>
      </w:r>
      <w:proofErr w:type="spellStart"/>
      <w:r w:rsidRPr="004A12AA">
        <w:rPr>
          <w:rFonts w:ascii="Times New Roman" w:hAnsi="Times New Roman" w:cs="Times New Roman"/>
        </w:rPr>
        <w:t>as</w:t>
      </w:r>
      <w:proofErr w:type="spellEnd"/>
      <w:r w:rsidRPr="004A12AA">
        <w:rPr>
          <w:rFonts w:ascii="Times New Roman" w:hAnsi="Times New Roman" w:cs="Times New Roman"/>
        </w:rPr>
        <w:t>) statytojo vardu (arba parengti prašymą statybos akto užbaigimo išdavimui ir įkelti prašymą į IS „</w:t>
      </w:r>
      <w:proofErr w:type="spellStart"/>
      <w:r w:rsidRPr="004A12AA">
        <w:rPr>
          <w:rFonts w:ascii="Times New Roman" w:hAnsi="Times New Roman" w:cs="Times New Roman"/>
        </w:rPr>
        <w:t>Infostatybą</w:t>
      </w:r>
      <w:proofErr w:type="spellEnd"/>
      <w:r w:rsidRPr="004A12AA">
        <w:rPr>
          <w:rFonts w:ascii="Times New Roman" w:hAnsi="Times New Roman" w:cs="Times New Roman"/>
        </w:rPr>
        <w:t>“ – jei taikoma) arba parengti deklaraciją (-</w:t>
      </w:r>
      <w:proofErr w:type="spellStart"/>
      <w:r w:rsidRPr="004A12AA">
        <w:rPr>
          <w:rFonts w:ascii="Times New Roman" w:hAnsi="Times New Roman" w:cs="Times New Roman"/>
        </w:rPr>
        <w:t>as</w:t>
      </w:r>
      <w:proofErr w:type="spellEnd"/>
      <w:r w:rsidRPr="004A12AA">
        <w:rPr>
          <w:rFonts w:ascii="Times New Roman" w:hAnsi="Times New Roman" w:cs="Times New Roman"/>
        </w:rPr>
        <w:t>) statytojo vardu statybos įstatymo 28 straipsnio 3 dalyje nustatytais atvejais  nuotoliniu būdu per IS „</w:t>
      </w:r>
      <w:proofErr w:type="spellStart"/>
      <w:r w:rsidRPr="004A12AA">
        <w:rPr>
          <w:rFonts w:ascii="Times New Roman" w:hAnsi="Times New Roman" w:cs="Times New Roman"/>
        </w:rPr>
        <w:t>Infostatyba</w:t>
      </w:r>
      <w:proofErr w:type="spellEnd"/>
      <w:r w:rsidRPr="004A12AA">
        <w:rPr>
          <w:rFonts w:ascii="Times New Roman" w:hAnsi="Times New Roman" w:cs="Times New Roman"/>
        </w:rPr>
        <w:t>“ ir kartu su STR 1.05.01:2017 93 punkte nurodytais priedais pateikti tvirtinti jas statinio (dalies) ekspertizės rangovui, su kuriuo Rangovas sudaro sutartį dėl deklaracijos tvirtinimo ir atsiskaitymo už suteiktą paslaugą. Elektroninio statybos darbų žurnalo programinės įrangos įsigijimas, jos administravimas, elektroninio statybos darbų žurnalo pildymas pagal statybos techninio reglamento „Statybos darbai. Statinio statybos priežiūra“ STR 1.06.01:2016 4 priedo reikalavimus. Pateikti IS „</w:t>
      </w:r>
      <w:proofErr w:type="spellStart"/>
      <w:r w:rsidRPr="004A12AA">
        <w:rPr>
          <w:rFonts w:ascii="Times New Roman" w:hAnsi="Times New Roman" w:cs="Times New Roman"/>
        </w:rPr>
        <w:t>Infostatyba</w:t>
      </w:r>
      <w:proofErr w:type="spellEnd"/>
      <w:r w:rsidRPr="004A12AA">
        <w:rPr>
          <w:rFonts w:ascii="Times New Roman" w:hAnsi="Times New Roman" w:cs="Times New Roman"/>
        </w:rPr>
        <w:t>“ pranešimą apie darbų pradžia. Užregistruoja Užsakovo vardu statinius Registrų centre.</w:t>
      </w:r>
    </w:p>
    <w:p w14:paraId="62C63C53" w14:textId="77777777" w:rsidR="000A54BF" w:rsidRPr="004A12AA" w:rsidRDefault="000A54BF" w:rsidP="000A54BF">
      <w:pPr>
        <w:pStyle w:val="Sraopastraipa"/>
        <w:numPr>
          <w:ilvl w:val="0"/>
          <w:numId w:val="48"/>
        </w:numPr>
        <w:autoSpaceDE w:val="0"/>
        <w:autoSpaceDN w:val="0"/>
        <w:adjustRightInd w:val="0"/>
        <w:spacing w:after="0" w:line="240" w:lineRule="auto"/>
        <w:jc w:val="both"/>
        <w:rPr>
          <w:rFonts w:ascii="Times New Roman" w:hAnsi="Times New Roman" w:cs="Times New Roman"/>
        </w:rPr>
      </w:pPr>
      <w:r w:rsidRPr="004A12AA">
        <w:rPr>
          <w:rFonts w:ascii="Times New Roman" w:eastAsia="Times New Roman" w:hAnsi="Times New Roman" w:cs="Times New Roman"/>
          <w:lang w:eastAsia="lt-LT"/>
        </w:rPr>
        <w:t xml:space="preserve">Statinio garantinis terminas bus nustatomas rangos sutartyje vadovaujantis Lietuvos Respublikos Statybos įstatymo 36 straipsniu ir negalės būti trumpesnis kaip 5 metai, paslėptų statinio elementų (konstrukcijų , vamzdynų ir kt.) -10 metų, o jeigu buvo nustatyta šiuose elementuose tyčia paslėptų defektų, -20 metų. </w:t>
      </w:r>
      <w:r w:rsidRPr="004A12AA">
        <w:rPr>
          <w:rFonts w:ascii="Times New Roman" w:eastAsia="Times New Roman" w:hAnsi="Times New Roman" w:cs="Times New Roman"/>
          <w:b/>
          <w:lang w:eastAsia="lt-LT"/>
        </w:rPr>
        <w:t>Įskaitant elektros, automatikos įrangą.</w:t>
      </w:r>
    </w:p>
    <w:p w14:paraId="1ACDE313" w14:textId="77777777" w:rsidR="00165565" w:rsidRPr="004A12AA" w:rsidRDefault="00165565" w:rsidP="00865E06">
      <w:pPr>
        <w:widowControl w:val="0"/>
        <w:suppressAutoHyphens/>
        <w:spacing w:after="0" w:line="240" w:lineRule="auto"/>
        <w:ind w:firstLine="482"/>
        <w:jc w:val="both"/>
        <w:rPr>
          <w:rFonts w:ascii="Times New Roman" w:eastAsia="Times New Roman" w:hAnsi="Times New Roman" w:cs="SimSun"/>
          <w:kern w:val="1"/>
          <w:lang w:eastAsia="lt-LT" w:bidi="hi-IN"/>
        </w:rPr>
        <w:sectPr w:rsidR="00165565" w:rsidRPr="004A12AA" w:rsidSect="00865E06">
          <w:headerReference w:type="default" r:id="rId24"/>
          <w:pgSz w:w="11906" w:h="16838" w:code="9"/>
          <w:pgMar w:top="567" w:right="567" w:bottom="567" w:left="1701" w:header="567" w:footer="567" w:gutter="0"/>
          <w:cols w:space="1296"/>
          <w:docGrid w:linePitch="360"/>
        </w:sectPr>
      </w:pPr>
    </w:p>
    <w:p w14:paraId="1ACDE314" w14:textId="77777777" w:rsidR="00165565" w:rsidRPr="004A12AA" w:rsidRDefault="00165565" w:rsidP="00865E06">
      <w:pPr>
        <w:keepNext/>
        <w:spacing w:after="0" w:line="240" w:lineRule="auto"/>
        <w:ind w:firstLine="482"/>
        <w:outlineLvl w:val="0"/>
        <w:rPr>
          <w:rFonts w:ascii="Times New Roman" w:eastAsia="Calibri" w:hAnsi="Times New Roman" w:cs="Times New Roman"/>
          <w:b/>
          <w:bCs/>
          <w:caps/>
          <w:kern w:val="32"/>
        </w:rPr>
      </w:pPr>
      <w:bookmarkStart w:id="75" w:name="_Toc18503613"/>
      <w:bookmarkStart w:id="76" w:name="_Toc191574864"/>
      <w:r w:rsidRPr="004A12AA">
        <w:rPr>
          <w:rFonts w:ascii="Times New Roman" w:eastAsia="Calibri" w:hAnsi="Times New Roman" w:cs="Times New Roman"/>
          <w:b/>
          <w:bCs/>
          <w:caps/>
          <w:kern w:val="32"/>
        </w:rPr>
        <w:lastRenderedPageBreak/>
        <w:t>2. bendrieji reikalavimai</w:t>
      </w:r>
      <w:bookmarkEnd w:id="75"/>
      <w:bookmarkEnd w:id="76"/>
    </w:p>
    <w:p w14:paraId="1ACDE315" w14:textId="77777777" w:rsidR="00165565" w:rsidRPr="004A12AA" w:rsidRDefault="00165565" w:rsidP="00865E06">
      <w:pPr>
        <w:spacing w:after="0" w:line="240" w:lineRule="auto"/>
        <w:ind w:firstLine="482"/>
        <w:rPr>
          <w:rFonts w:ascii="Times New Roman" w:eastAsia="Calibri" w:hAnsi="Times New Roman" w:cs="Times New Roman"/>
        </w:rPr>
      </w:pPr>
      <w:bookmarkStart w:id="77" w:name="_Toc18503615"/>
      <w:r w:rsidRPr="004A12AA">
        <w:rPr>
          <w:rFonts w:ascii="Times New Roman" w:eastAsia="Calibri" w:hAnsi="Times New Roman" w:cs="Times New Roman"/>
        </w:rPr>
        <w:t>Pagrindinės prielaidos ir tikslai</w:t>
      </w:r>
      <w:bookmarkEnd w:id="77"/>
    </w:p>
    <w:p w14:paraId="1ACDE316" w14:textId="7D69FA58"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Šiam projektui keliamas vienas iš pagrindinių tikslų – suprojektuoti, </w:t>
      </w:r>
      <w:r w:rsidR="00740016" w:rsidRPr="004A12AA">
        <w:rPr>
          <w:rFonts w:ascii="Times New Roman" w:eastAsia="Times New Roman" w:hAnsi="Times New Roman" w:cs="Times New Roman"/>
          <w:lang w:eastAsia="lt-LT"/>
        </w:rPr>
        <w:t>pastatyti</w:t>
      </w:r>
      <w:r w:rsidRPr="004A12AA">
        <w:rPr>
          <w:rFonts w:ascii="Times New Roman" w:eastAsia="Times New Roman" w:hAnsi="Times New Roman" w:cs="Times New Roman"/>
          <w:lang w:eastAsia="lt-LT"/>
        </w:rPr>
        <w:t xml:space="preserve"> ir paleisti </w:t>
      </w:r>
      <w:r w:rsidR="00D23275" w:rsidRPr="004A12AA">
        <w:rPr>
          <w:rFonts w:ascii="Times New Roman" w:eastAsia="Times New Roman" w:hAnsi="Times New Roman" w:cs="Times New Roman"/>
          <w:lang w:eastAsia="lt-LT"/>
        </w:rPr>
        <w:t>Šeduvos</w:t>
      </w:r>
      <w:r w:rsidRPr="004A12AA">
        <w:rPr>
          <w:rFonts w:ascii="Times New Roman" w:eastAsia="Times New Roman" w:hAnsi="Times New Roman" w:cs="Times New Roman"/>
          <w:lang w:eastAsia="lt-LT"/>
        </w:rPr>
        <w:t xml:space="preserve"> vandenvietėje </w:t>
      </w:r>
      <w:r w:rsidR="00D23275" w:rsidRPr="004A12AA">
        <w:rPr>
          <w:rFonts w:ascii="Times New Roman" w:eastAsia="Times New Roman" w:hAnsi="Times New Roman" w:cs="Times New Roman"/>
          <w:lang w:eastAsia="lt-LT"/>
        </w:rPr>
        <w:t xml:space="preserve">II kėlimo </w:t>
      </w:r>
      <w:r w:rsidR="00F84195" w:rsidRPr="004A12AA">
        <w:rPr>
          <w:rFonts w:ascii="Times New Roman" w:eastAsia="Times New Roman" w:hAnsi="Times New Roman" w:cs="Times New Roman"/>
          <w:lang w:eastAsia="lt-LT"/>
        </w:rPr>
        <w:t>stotį</w:t>
      </w:r>
      <w:r w:rsidR="00D23275" w:rsidRPr="004A12AA">
        <w:rPr>
          <w:rFonts w:ascii="Times New Roman" w:eastAsia="Times New Roman" w:hAnsi="Times New Roman" w:cs="Times New Roman"/>
          <w:lang w:eastAsia="lt-LT"/>
        </w:rPr>
        <w:t xml:space="preserve"> </w:t>
      </w:r>
      <w:r w:rsidR="00F84195" w:rsidRPr="004A12AA">
        <w:rPr>
          <w:rFonts w:ascii="Times New Roman" w:eastAsia="Times New Roman" w:hAnsi="Times New Roman" w:cs="Times New Roman"/>
          <w:lang w:eastAsia="lt-LT"/>
        </w:rPr>
        <w:t xml:space="preserve"> ir </w:t>
      </w:r>
      <w:r w:rsidR="00473F50" w:rsidRPr="004A12AA">
        <w:rPr>
          <w:rFonts w:ascii="Times New Roman" w:eastAsia="Times New Roman" w:hAnsi="Times New Roman" w:cs="Times New Roman"/>
          <w:lang w:eastAsia="lt-LT"/>
        </w:rPr>
        <w:t xml:space="preserve">I kėlimo stoties perjungimą atlikti </w:t>
      </w:r>
      <w:r w:rsidRPr="004A12AA">
        <w:rPr>
          <w:rFonts w:ascii="Times New Roman" w:eastAsia="Times New Roman" w:hAnsi="Times New Roman" w:cs="Times New Roman"/>
          <w:lang w:eastAsia="lt-LT"/>
        </w:rPr>
        <w:t>ir užtikrinti tinkamos kokybės vandens tiekimą vartotojams.</w:t>
      </w:r>
      <w:r w:rsidR="00473F50" w:rsidRPr="004A12AA">
        <w:rPr>
          <w:rFonts w:ascii="Times New Roman" w:eastAsia="Times New Roman" w:hAnsi="Times New Roman" w:cs="Times New Roman"/>
          <w:lang w:eastAsia="lt-LT"/>
        </w:rPr>
        <w:t xml:space="preserve"> </w:t>
      </w:r>
      <w:r w:rsidR="0057455D" w:rsidRPr="004A12AA">
        <w:rPr>
          <w:rFonts w:ascii="Times New Roman" w:eastAsia="Times New Roman" w:hAnsi="Times New Roman" w:cs="Times New Roman"/>
          <w:lang w:eastAsia="lt-LT"/>
        </w:rPr>
        <w:t>Rangovas įsipareigoja a</w:t>
      </w:r>
      <w:r w:rsidR="00473F50" w:rsidRPr="004A12AA">
        <w:rPr>
          <w:rFonts w:ascii="Times New Roman" w:eastAsia="Times New Roman" w:hAnsi="Times New Roman" w:cs="Times New Roman"/>
          <w:lang w:eastAsia="lt-LT"/>
        </w:rPr>
        <w:t xml:space="preserve">tliekant statybos darbus </w:t>
      </w:r>
      <w:r w:rsidR="0057455D" w:rsidRPr="004A12AA">
        <w:rPr>
          <w:rFonts w:ascii="Times New Roman" w:eastAsia="Times New Roman" w:hAnsi="Times New Roman" w:cs="Times New Roman"/>
          <w:lang w:eastAsia="lt-LT"/>
        </w:rPr>
        <w:t>užtikrinti</w:t>
      </w:r>
      <w:r w:rsidR="00473F50" w:rsidRPr="004A12AA">
        <w:rPr>
          <w:rFonts w:ascii="Times New Roman" w:eastAsia="Times New Roman" w:hAnsi="Times New Roman" w:cs="Times New Roman"/>
          <w:lang w:eastAsia="lt-LT"/>
        </w:rPr>
        <w:t xml:space="preserve"> vandens tiekimą gyven</w:t>
      </w:r>
      <w:r w:rsidR="0057455D" w:rsidRPr="004A12AA">
        <w:rPr>
          <w:rFonts w:ascii="Times New Roman" w:eastAsia="Times New Roman" w:hAnsi="Times New Roman" w:cs="Times New Roman"/>
          <w:lang w:eastAsia="lt-LT"/>
        </w:rPr>
        <w:t xml:space="preserve">tojams, </w:t>
      </w:r>
      <w:r w:rsidR="00B856B9" w:rsidRPr="004A12AA">
        <w:rPr>
          <w:rFonts w:ascii="Times New Roman" w:eastAsia="Times New Roman" w:hAnsi="Times New Roman" w:cs="Times New Roman"/>
          <w:lang w:eastAsia="lt-LT"/>
        </w:rPr>
        <w:t>galimi trumpalaikiai vandens tiekimo sutrikimai atliekant tinklų perjungimą.</w:t>
      </w:r>
    </w:p>
    <w:p w14:paraId="1ACDE317" w14:textId="77777777" w:rsidR="00165565" w:rsidRPr="004A12AA" w:rsidRDefault="00165565" w:rsidP="00865E06">
      <w:pPr>
        <w:keepNext/>
        <w:spacing w:after="0" w:line="240" w:lineRule="auto"/>
        <w:ind w:firstLine="482"/>
        <w:outlineLvl w:val="1"/>
        <w:rPr>
          <w:rFonts w:ascii="Times New Roman" w:eastAsia="Calibri" w:hAnsi="Times New Roman" w:cs="Times New Roman"/>
          <w:bCs/>
          <w:iCs/>
          <w:caps/>
        </w:rPr>
      </w:pPr>
      <w:bookmarkStart w:id="78" w:name="_Toc18503616"/>
      <w:bookmarkStart w:id="79" w:name="_Toc191574865"/>
      <w:r w:rsidRPr="004A12AA">
        <w:rPr>
          <w:rFonts w:ascii="Times New Roman" w:eastAsia="Calibri" w:hAnsi="Times New Roman" w:cs="Times New Roman"/>
          <w:bCs/>
          <w:iCs/>
          <w:caps/>
        </w:rPr>
        <w:t>2.1 Reikalavimai projektui</w:t>
      </w:r>
      <w:bookmarkEnd w:id="78"/>
      <w:bookmarkEnd w:id="79"/>
    </w:p>
    <w:p w14:paraId="1ACDE318"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Techniniai reikalavimai išdėstyti Užsakovo reikalavimuose turi būti suprantami kaip minimalūs reikalavimai. Šie Užsakovo reikalavimai tuo pačiu yra Darbų sutarties sudarymo pagrindas.</w:t>
      </w:r>
    </w:p>
    <w:p w14:paraId="1ACDE319"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Rangovas turės pats parengti projektą. Rangovas atsako už projektavimą, statybą, gamybą (taip pat ir tą, kurią vykdo jo tiekėjai), montavimą, priežiūrą, Užsakovo darbuotojų apmokymų pravedimą, įrangos patikrinimą vietoje, įrangos išbandymą ir atskirų įrenginių bei visų vandens kokybės gerinimo įrenginių paleidimą.</w:t>
      </w:r>
    </w:p>
    <w:p w14:paraId="1ACDE31A"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Rangovas turi atkreipti reikiamą dėmesį į atskirus šių techninių sąlygų punktus, kuriuose keliami konkretūs reikalavimai jam ir jo tiekėjams, kadangi joks nukrypimas nuo eksploatavimo keliamų reikalavimų nebus leidžiamas nei konkurso metu, nei įrenginių paleidimo ir eksploatacijos metu.</w:t>
      </w:r>
    </w:p>
    <w:p w14:paraId="1ACDE31B"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VGĮ projektas turi būti paruoštas pagal statybos techninių reglamentų STR 1.04.04:2017 „Statinio projektavimas. Projekto ekspertizė“, STR 1.05.01:2017 „Statybą leidžiantys dokumentai. Statybos užbaigimas. Statybos sustabdymas. Savavališkos statybos padarinių šalinimas. Statybos pagal neteisėtai išduotą statybą leidžiantį dokumentą padarinių šalinimas“, STR 2.02.04:2004 „Vandens ėmimas, </w:t>
      </w:r>
      <w:proofErr w:type="spellStart"/>
      <w:r w:rsidRPr="004A12AA">
        <w:rPr>
          <w:rFonts w:ascii="Times New Roman" w:eastAsia="Times New Roman" w:hAnsi="Times New Roman" w:cs="Times New Roman"/>
          <w:lang w:eastAsia="lt-LT"/>
        </w:rPr>
        <w:t>vandenruoša</w:t>
      </w:r>
      <w:proofErr w:type="spellEnd"/>
      <w:r w:rsidRPr="004A12AA">
        <w:rPr>
          <w:rFonts w:ascii="Times New Roman" w:eastAsia="Times New Roman" w:hAnsi="Times New Roman" w:cs="Times New Roman"/>
          <w:lang w:eastAsia="lt-LT"/>
        </w:rPr>
        <w:t>. Pagrindinės nuostatos“ ir kt. galiojančių teisės aktų reikalavimus.</w:t>
      </w:r>
    </w:p>
    <w:p w14:paraId="1ACDE31C" w14:textId="77777777" w:rsidR="00165565" w:rsidRPr="004A12AA" w:rsidRDefault="00165565" w:rsidP="00865E06">
      <w:pPr>
        <w:keepNext/>
        <w:spacing w:after="0" w:line="240" w:lineRule="auto"/>
        <w:ind w:firstLine="482"/>
        <w:outlineLvl w:val="1"/>
        <w:rPr>
          <w:rFonts w:ascii="Times New Roman" w:eastAsia="Calibri" w:hAnsi="Times New Roman" w:cs="Times New Roman"/>
          <w:bCs/>
          <w:iCs/>
          <w:caps/>
        </w:rPr>
      </w:pPr>
      <w:bookmarkStart w:id="80" w:name="_Toc18503617"/>
      <w:bookmarkStart w:id="81" w:name="_Toc191574866"/>
      <w:r w:rsidRPr="004A12AA">
        <w:rPr>
          <w:rFonts w:ascii="Times New Roman" w:eastAsia="Calibri" w:hAnsi="Times New Roman" w:cs="Times New Roman"/>
          <w:bCs/>
          <w:iCs/>
          <w:caps/>
        </w:rPr>
        <w:t>2.2 Projekto koncepcija</w:t>
      </w:r>
      <w:bookmarkEnd w:id="80"/>
      <w:bookmarkEnd w:id="81"/>
    </w:p>
    <w:p w14:paraId="1ACDE31D"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Įrangos išplanavimas turi tenkinti geriausius šiuolaikinius reikalavimus: būti gerai pritaikytas prie vietinių sąlygų, visus procesus ir įrangą būtų lengva naudoti, tikrinti ir prižiūrėti. </w:t>
      </w:r>
    </w:p>
    <w:p w14:paraId="1ACDE31E"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Rangovas turi numatyti priemones, kaip sumažinti nesklandumus, atsirandančius dėl gedimų ir techninės priežiūros metu (sumontuojant rezervinę įrangą, atsarginius pajėgumus, apvedimo linijas ir pan.). </w:t>
      </w:r>
    </w:p>
    <w:p w14:paraId="1ACDE31F"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Funkcionalumas, sauga ir patogumas turi būti užtikrinti laikantis Lietuvos sveikatos ir saugos normų bei įgyvendinant sekančias priemones:</w:t>
      </w:r>
    </w:p>
    <w:p w14:paraId="1ACDE320" w14:textId="77777777" w:rsidR="00165565" w:rsidRPr="004A12AA" w:rsidRDefault="00165565" w:rsidP="00865E06">
      <w:pPr>
        <w:widowControl w:val="0"/>
        <w:numPr>
          <w:ilvl w:val="0"/>
          <w:numId w:val="45"/>
        </w:numPr>
        <w:tabs>
          <w:tab w:val="num" w:pos="900"/>
        </w:tabs>
        <w:suppressAutoHyphens/>
        <w:spacing w:after="0" w:line="240" w:lineRule="auto"/>
        <w:ind w:left="0"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geras priėjimas prie visų prietaisų ir įrangos;</w:t>
      </w:r>
    </w:p>
    <w:p w14:paraId="1ACDE321" w14:textId="77777777" w:rsidR="00165565" w:rsidRPr="004A12AA" w:rsidRDefault="00165565" w:rsidP="00865E06">
      <w:pPr>
        <w:widowControl w:val="0"/>
        <w:numPr>
          <w:ilvl w:val="0"/>
          <w:numId w:val="45"/>
        </w:numPr>
        <w:tabs>
          <w:tab w:val="num" w:pos="900"/>
        </w:tabs>
        <w:suppressAutoHyphens/>
        <w:spacing w:after="0" w:line="240" w:lineRule="auto"/>
        <w:ind w:left="0"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visų darbo vietų apšvietimas;</w:t>
      </w:r>
    </w:p>
    <w:p w14:paraId="1ACDE322" w14:textId="77777777" w:rsidR="00165565" w:rsidRPr="004A12AA" w:rsidRDefault="00165565" w:rsidP="00865E06">
      <w:pPr>
        <w:widowControl w:val="0"/>
        <w:numPr>
          <w:ilvl w:val="0"/>
          <w:numId w:val="45"/>
        </w:numPr>
        <w:tabs>
          <w:tab w:val="num" w:pos="900"/>
        </w:tabs>
        <w:suppressAutoHyphens/>
        <w:spacing w:after="0" w:line="240" w:lineRule="auto"/>
        <w:ind w:left="0"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mechaninės įrangos apsauga;</w:t>
      </w:r>
    </w:p>
    <w:p w14:paraId="1ACDE323" w14:textId="77777777" w:rsidR="00165565" w:rsidRPr="004A12AA" w:rsidRDefault="00165565" w:rsidP="00865E06">
      <w:pPr>
        <w:widowControl w:val="0"/>
        <w:numPr>
          <w:ilvl w:val="0"/>
          <w:numId w:val="45"/>
        </w:numPr>
        <w:tabs>
          <w:tab w:val="num" w:pos="900"/>
        </w:tabs>
        <w:suppressAutoHyphens/>
        <w:spacing w:after="0" w:line="240" w:lineRule="auto"/>
        <w:ind w:left="0"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tinkama elektros įrangos izoliacija;</w:t>
      </w:r>
    </w:p>
    <w:p w14:paraId="1ACDE324"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p>
    <w:p w14:paraId="1ACDE325" w14:textId="77777777" w:rsidR="00165565" w:rsidRPr="004A12AA" w:rsidRDefault="00165565" w:rsidP="00865E06">
      <w:pPr>
        <w:keepNext/>
        <w:spacing w:after="0" w:line="240" w:lineRule="auto"/>
        <w:ind w:firstLine="482"/>
        <w:outlineLvl w:val="1"/>
        <w:rPr>
          <w:rFonts w:ascii="Times New Roman" w:eastAsia="Calibri" w:hAnsi="Times New Roman" w:cs="Times New Roman"/>
          <w:bCs/>
          <w:iCs/>
          <w:caps/>
        </w:rPr>
      </w:pPr>
      <w:bookmarkStart w:id="82" w:name="_Toc18503618"/>
      <w:bookmarkStart w:id="83" w:name="_Toc191574867"/>
      <w:r w:rsidRPr="004A12AA">
        <w:rPr>
          <w:rFonts w:ascii="Times New Roman" w:eastAsia="Calibri" w:hAnsi="Times New Roman" w:cs="Times New Roman"/>
          <w:bCs/>
          <w:iCs/>
          <w:caps/>
        </w:rPr>
        <w:t>2.3 Įrangos patikimumas ir dubliavimas</w:t>
      </w:r>
      <w:bookmarkEnd w:id="82"/>
      <w:bookmarkEnd w:id="83"/>
    </w:p>
    <w:p w14:paraId="1ACDE326"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Įrengimai turi būti suprojektuoti taip, kad skirtingos jų dalys būtų universalios ir patikimos. Visa proceso automatiką valdanti įranga (pagrindinė įranga, maitinimo tiekimo ir paskirstymo sistemos, valdymo pultai ir centrai, duomenų apdorojimo sistemos ir kt.) turi būti suprojektuoti su ne mažesniu kaip 15 procentų rezervu. Įrangos patikimumas turi būti pasiekiamas panaudojant atsarginius agregatus, atsarginę įrangą, įvedimo galimybes ir kt., kad įranga galėtų patenkinamai veikti priežiūros metu ir net laikinai sutrikus ar sugedus pagrindinei elektros bei mechaninei įrangai ir konstrukcijoms.</w:t>
      </w:r>
    </w:p>
    <w:p w14:paraId="1ACDE327" w14:textId="77777777" w:rsidR="00165565" w:rsidRPr="004A12AA" w:rsidRDefault="00165565" w:rsidP="00865E06">
      <w:pPr>
        <w:keepNext/>
        <w:spacing w:after="0" w:line="240" w:lineRule="auto"/>
        <w:ind w:firstLine="482"/>
        <w:outlineLvl w:val="0"/>
        <w:rPr>
          <w:rFonts w:ascii="Times New Roman" w:eastAsia="Calibri" w:hAnsi="Times New Roman" w:cs="Times New Roman"/>
          <w:caps/>
          <w:kern w:val="32"/>
        </w:rPr>
      </w:pPr>
      <w:bookmarkStart w:id="84" w:name="_Toc18503621"/>
      <w:bookmarkStart w:id="85" w:name="_Toc191574868"/>
      <w:r w:rsidRPr="004A12AA">
        <w:rPr>
          <w:rFonts w:ascii="Times New Roman" w:eastAsia="Calibri" w:hAnsi="Times New Roman" w:cs="Times New Roman"/>
          <w:caps/>
          <w:kern w:val="32"/>
        </w:rPr>
        <w:t>3. REIKALAVIMAI MECHANINEI ĮRANGAI</w:t>
      </w:r>
      <w:bookmarkEnd w:id="84"/>
      <w:bookmarkEnd w:id="85"/>
      <w:r w:rsidRPr="004A12AA">
        <w:rPr>
          <w:rFonts w:ascii="Times New Roman" w:eastAsia="Calibri" w:hAnsi="Times New Roman" w:cs="Times New Roman"/>
          <w:caps/>
          <w:kern w:val="32"/>
        </w:rPr>
        <w:t xml:space="preserve"> </w:t>
      </w:r>
    </w:p>
    <w:p w14:paraId="1ACDE328" w14:textId="77777777" w:rsidR="00165565" w:rsidRPr="004A12AA" w:rsidRDefault="00165565" w:rsidP="00865E06">
      <w:pPr>
        <w:keepNext/>
        <w:spacing w:after="0" w:line="240" w:lineRule="auto"/>
        <w:ind w:firstLine="482"/>
        <w:outlineLvl w:val="1"/>
        <w:rPr>
          <w:rFonts w:ascii="Times New Roman" w:eastAsia="Calibri" w:hAnsi="Times New Roman" w:cs="Times New Roman"/>
          <w:bCs/>
          <w:iCs/>
          <w:caps/>
        </w:rPr>
      </w:pPr>
      <w:bookmarkStart w:id="86" w:name="_Toc18503622"/>
      <w:bookmarkStart w:id="87" w:name="_Toc191574869"/>
      <w:r w:rsidRPr="004A12AA">
        <w:rPr>
          <w:rFonts w:ascii="Times New Roman" w:eastAsia="Calibri" w:hAnsi="Times New Roman" w:cs="Times New Roman"/>
          <w:bCs/>
          <w:iCs/>
          <w:caps/>
        </w:rPr>
        <w:t>3.1 Bendrieji reikalavimai</w:t>
      </w:r>
      <w:bookmarkEnd w:id="86"/>
      <w:bookmarkEnd w:id="87"/>
    </w:p>
    <w:p w14:paraId="1ACDE329"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Statybos darbai, kurie yra aprašomi šiame skyriuje apima mechaninės įrangos, vamzdynų bei armatūros surinkimo ir pririšimo prie vietos, pagal pateikiamus brėžinius, specifikacijų nurodymus ar tiesiog gamintojo reikalavimus. Šioje dalyje kalbama apie vandentiekio ir nuotekų tinklų vamzdynus, siurblius, indus ir rezervuarus, kėlimo įrenginius, technologinius įrenginius, vidaus vamzdynus ir pan. </w:t>
      </w:r>
    </w:p>
    <w:p w14:paraId="1ACDE32A"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Visa įranga, vamzdynai ir medžiagos, naudojamos įrenginiuose, turi būti nauji, nenaudoti produktai, pagaminti patyrusių gamintojų. Vienodo tipo įranga ir medžiagos, naudojamos projekto metu, turi būti pagamintos to paties gamintojo.</w:t>
      </w:r>
    </w:p>
    <w:p w14:paraId="1ACDE32B" w14:textId="77777777" w:rsidR="00165565" w:rsidRPr="004A12AA" w:rsidRDefault="00165565" w:rsidP="00865E06">
      <w:pPr>
        <w:keepNext/>
        <w:spacing w:after="0" w:line="240" w:lineRule="auto"/>
        <w:ind w:firstLine="482"/>
        <w:outlineLvl w:val="1"/>
        <w:rPr>
          <w:rFonts w:ascii="Times New Roman" w:eastAsia="Calibri" w:hAnsi="Times New Roman" w:cs="Times New Roman"/>
          <w:bCs/>
          <w:iCs/>
          <w:caps/>
        </w:rPr>
      </w:pPr>
      <w:bookmarkStart w:id="88" w:name="_Toc18503639"/>
      <w:bookmarkStart w:id="89" w:name="_Toc191574870"/>
      <w:r w:rsidRPr="004A12AA">
        <w:rPr>
          <w:rFonts w:ascii="Times New Roman" w:eastAsia="Calibri" w:hAnsi="Times New Roman" w:cs="Times New Roman"/>
          <w:bCs/>
          <w:iCs/>
          <w:caps/>
        </w:rPr>
        <w:lastRenderedPageBreak/>
        <w:t>3.2 Įvairūs kiti reikalavimai</w:t>
      </w:r>
      <w:bookmarkEnd w:id="88"/>
      <w:bookmarkEnd w:id="89"/>
    </w:p>
    <w:p w14:paraId="1ACDE32C"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Rangovas privalo susipažinti su esamų inžinerinių tinklų, kuriuos gali paveikti jo atliekami darbai, išdėstymu ir yra atsakingas už savo ar subrangovų sukeltą šių tinklų pažeidimą. Tai taikoma, vandens tiekimo, nuotekų, elektros.</w:t>
      </w:r>
    </w:p>
    <w:p w14:paraId="1ACDE32D" w14:textId="77777777" w:rsidR="00165565" w:rsidRPr="004A12AA" w:rsidRDefault="00165565" w:rsidP="00865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Jei reikėtų atlikti pakeitimus esamuose inžineriniuose tinkluose, Rangovas nedelsdamas privalo informuoti Užsakovą. Visi pakeitimai turi būti iš anksto suderinti su  Užsakovu. </w:t>
      </w:r>
    </w:p>
    <w:p w14:paraId="1ACDE32E" w14:textId="77777777" w:rsidR="00165565" w:rsidRPr="004A12AA" w:rsidRDefault="00165565" w:rsidP="00865E06">
      <w:pPr>
        <w:keepNext/>
        <w:spacing w:after="0" w:line="240" w:lineRule="auto"/>
        <w:ind w:firstLine="482"/>
        <w:outlineLvl w:val="1"/>
        <w:rPr>
          <w:rFonts w:ascii="Times New Roman" w:eastAsia="Calibri" w:hAnsi="Times New Roman" w:cs="Times New Roman"/>
          <w:bCs/>
          <w:iCs/>
          <w:caps/>
        </w:rPr>
      </w:pPr>
      <w:bookmarkStart w:id="90" w:name="_Toc191574871"/>
      <w:r w:rsidRPr="004A12AA">
        <w:rPr>
          <w:rFonts w:ascii="Times New Roman" w:eastAsia="Calibri" w:hAnsi="Times New Roman" w:cs="Times New Roman"/>
          <w:bCs/>
          <w:iCs/>
          <w:caps/>
        </w:rPr>
        <w:t>3.3 Laikinoji galia</w:t>
      </w:r>
      <w:bookmarkEnd w:id="90"/>
    </w:p>
    <w:p w14:paraId="1ACDE32F"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Rangovas savo sąskaita privalo pristatyti, įrengti, eksploatuoti bei prižiūrėti visą reikalingą laikiną galios sistemą, naudotiną statybos reikmėms. </w:t>
      </w:r>
    </w:p>
    <w:p w14:paraId="1ACDE330" w14:textId="77777777" w:rsidR="00165565" w:rsidRPr="004A12AA" w:rsidRDefault="00165565" w:rsidP="00865E06">
      <w:pPr>
        <w:keepNext/>
        <w:spacing w:after="0" w:line="240" w:lineRule="auto"/>
        <w:ind w:firstLine="482"/>
        <w:outlineLvl w:val="1"/>
        <w:rPr>
          <w:rFonts w:ascii="Times New Roman" w:eastAsia="Calibri" w:hAnsi="Times New Roman" w:cs="Times New Roman"/>
          <w:bCs/>
          <w:iCs/>
          <w:caps/>
        </w:rPr>
      </w:pPr>
      <w:bookmarkStart w:id="91" w:name="_Toc18503642"/>
      <w:bookmarkStart w:id="92" w:name="_Toc191574872"/>
      <w:r w:rsidRPr="004A12AA">
        <w:rPr>
          <w:rFonts w:ascii="Times New Roman" w:eastAsia="Calibri" w:hAnsi="Times New Roman" w:cs="Times New Roman"/>
          <w:bCs/>
          <w:iCs/>
          <w:caps/>
        </w:rPr>
        <w:t>3.4 Eksploatacija statybos ir montavimo metu</w:t>
      </w:r>
      <w:bookmarkEnd w:id="91"/>
      <w:bookmarkEnd w:id="92"/>
    </w:p>
    <w:p w14:paraId="1ACDE331"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Nuo tos dienos, kai Rangovas pateikia pirmąjį įrangos pristatymo aktą, Rangovas turi savo lėšomis užtikrinti nuolatinę eksploatacinę priežiūrą visos montuojamos įrangos objekte iki tos dienos, kai objektas ar dalis objekto bus priduotas, o taip pat atsako už šios įrangos derinimo darbus šiam laikotarpiui.</w:t>
      </w:r>
    </w:p>
    <w:p w14:paraId="1ACDE332"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Jei montavimo ir statybos darbų metu įrenginiai nedirba jiems nustatytų režimu ir dėl to yra atsakingas Rangovas arba įrenginiuose atsiranda defektai ar eksploataciniai nukrypimai, Rangovas turi nedelsiant imtis priemonių pašalinti šiuos defektus ar nukrypimus arba suderinti įrenginius taip, kad jie dirbtų sklandžiai. </w:t>
      </w:r>
    </w:p>
    <w:p w14:paraId="1ACDE333" w14:textId="77777777" w:rsidR="00165565" w:rsidRPr="004A12AA" w:rsidRDefault="00165565" w:rsidP="00865E06">
      <w:pPr>
        <w:keepNext/>
        <w:spacing w:after="0" w:line="240" w:lineRule="auto"/>
        <w:ind w:firstLine="482"/>
        <w:outlineLvl w:val="1"/>
        <w:rPr>
          <w:rFonts w:ascii="Times New Roman" w:eastAsia="Calibri" w:hAnsi="Times New Roman" w:cs="Times New Roman"/>
          <w:bCs/>
          <w:iCs/>
          <w:caps/>
        </w:rPr>
      </w:pPr>
      <w:bookmarkStart w:id="93" w:name="_Toc18503652"/>
      <w:bookmarkStart w:id="94" w:name="_Toc191574873"/>
      <w:r w:rsidRPr="004A12AA">
        <w:rPr>
          <w:rFonts w:ascii="Times New Roman" w:eastAsia="Calibri" w:hAnsi="Times New Roman" w:cs="Times New Roman"/>
          <w:bCs/>
          <w:iCs/>
          <w:caps/>
        </w:rPr>
        <w:t>3.5 VAMZDYNAI IR ARMATŪRA</w:t>
      </w:r>
      <w:bookmarkStart w:id="95" w:name="_Toc18503654"/>
      <w:bookmarkEnd w:id="93"/>
      <w:bookmarkEnd w:id="94"/>
    </w:p>
    <w:bookmarkEnd w:id="95"/>
    <w:p w14:paraId="1ACDE334"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Visi vamzdžiai, sklendės ir sujungiamosios vamzdyno dalys turi atitikti atitinkamus Lietuvos ar tarptautinius standartus ir normas. Rangovas, jei būtina, turi perduoti sertifikatus, kurie parodo, kad medžiagos buvo išbandytos ir atitinka šios specifikacijos ir atitinkamo standarto reikalavimus.</w:t>
      </w:r>
    </w:p>
    <w:p w14:paraId="1ACDE335"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Visi pateikiami vamzdžiai ir jungiamosios dalys turi būti aukštos kokybės, tiksliai apvalūs, tolygaus skersmens, be atplaišų ir kitų defektų bei skirti atitinkamam darbiniam slėgiui ir temperatūrai.</w:t>
      </w:r>
    </w:p>
    <w:p w14:paraId="1ACDE336"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Vamzdžių diametrai neturi būti mažesni negu nurodytieji brėžiniuose arba aprašyti kiekių žiniaraščiuose.</w:t>
      </w:r>
    </w:p>
    <w:p w14:paraId="1ACDE337"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Turi būti patiekti pilni vamzdynų, armatūros ir jungiamųjų medžiagų komplektai pagal poreikį, vamzdyno dalims, užsibaigiančioms, jeigu nenurodyta kitaip (</w:t>
      </w:r>
      <w:proofErr w:type="spellStart"/>
      <w:r w:rsidRPr="004A12AA">
        <w:rPr>
          <w:rFonts w:ascii="Times New Roman" w:eastAsia="Times New Roman" w:hAnsi="Times New Roman" w:cs="Times New Roman"/>
          <w:lang w:eastAsia="lt-LT"/>
        </w:rPr>
        <w:t>flanšiniai</w:t>
      </w:r>
      <w:proofErr w:type="spellEnd"/>
      <w:r w:rsidRPr="004A12AA">
        <w:rPr>
          <w:rFonts w:ascii="Times New Roman" w:eastAsia="Times New Roman" w:hAnsi="Times New Roman" w:cs="Times New Roman"/>
          <w:lang w:eastAsia="lt-LT"/>
        </w:rPr>
        <w:t xml:space="preserve"> sujungimai po žeme negalimi), tinkamu prijungti prie slėginės magistralės ar kitų siurbimo arba išpylimo sistemų.</w:t>
      </w:r>
    </w:p>
    <w:p w14:paraId="1ACDE338"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Turi būti patiektos visos vamzdžių atramos, tokios kaip pakabos, kronšteinai ar strypiniai ramsčiai. Vamzdynas turi būti tinkamai pritvirtintas prie atramų U formos varžtais arba panašiomis aprobuotomis tvirtinimo priemonėmis.</w:t>
      </w:r>
    </w:p>
    <w:p w14:paraId="1ACDE339"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Vamzdynai turi būti suprojektuoti ir įrengti taip, kad jokie hidrauliniai smūgiai ar savojo konstrukcijos svorio apkrovos nebūtų perduodamos į siurblių </w:t>
      </w:r>
      <w:proofErr w:type="spellStart"/>
      <w:r w:rsidRPr="004A12AA">
        <w:rPr>
          <w:rFonts w:ascii="Times New Roman" w:eastAsia="Times New Roman" w:hAnsi="Times New Roman" w:cs="Times New Roman"/>
          <w:lang w:eastAsia="lt-LT"/>
        </w:rPr>
        <w:t>flanšus</w:t>
      </w:r>
      <w:proofErr w:type="spellEnd"/>
      <w:r w:rsidRPr="004A12AA">
        <w:rPr>
          <w:rFonts w:ascii="Times New Roman" w:eastAsia="Times New Roman" w:hAnsi="Times New Roman" w:cs="Times New Roman"/>
          <w:lang w:eastAsia="lt-LT"/>
        </w:rPr>
        <w:t xml:space="preserve">, korpusus ar kitą mechaninę įrangą. </w:t>
      </w:r>
    </w:p>
    <w:p w14:paraId="1ACDE33A"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Visi vamzdžių nusileidimai turi būti tiksliai vertikalūs. Vamzdynai turi būti išdėstyti taip, kad būtų galima patogiai išmontuoti įrengimus. </w:t>
      </w:r>
    </w:p>
    <w:p w14:paraId="1ACDE33B"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Rangovas atsako už visų medžiagų tiekimą pakankamais kiekiais ir nedelsiant, prieš pateikdamas bet kokį užsakymą, ypač importuojamiems gaminiams, pasitikrina būtinus jų kiekius.</w:t>
      </w:r>
    </w:p>
    <w:p w14:paraId="1ACDE33C"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Jeigu nenurodyta kitaip, slėginiai vamzdynai turi būti parinkti ne mažesniam kaip PN10 slėgiui</w:t>
      </w:r>
    </w:p>
    <w:p w14:paraId="1ACDE33D"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Plastikiniai PE vamzdžiai ir fasoninės detalės</w:t>
      </w:r>
    </w:p>
    <w:p w14:paraId="1ACDE33E"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Galimybė naudoti plastikinius vamzdžius atitinkamiems tikslams turi būti patvirtinta kokybės sertifikatu. Parinkti vamzdyno ir su juo susijusius elementus, jų medžiagą, juos projektuoti, montuoti ir jungti reikia laikantis gamintojo rekomendacijų. Vandentiekiui naudojami vamzdžiai turi būti skirti geriamam vandeniui.</w:t>
      </w:r>
    </w:p>
    <w:p w14:paraId="1ACDE33F"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PE slėginiai vamzdžiai ir fasoninės dalys turi atitikti išorinius skersmenis kaip numatyta standartuose. Jei nenurodyta kitaip, vamzdžiai ir fasoninės dalys turi būti tinkamos minimaliam PN10 darbiniam slėgiui. Vamzdžių sujungimai turi būti atliekami pagal vamzdžių gamintojo specifikacijas.</w:t>
      </w:r>
    </w:p>
    <w:p w14:paraId="1ACDE340"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Jei vamzdžiai klojami atvirame ore, turi būti imamasi saugumo priemonių perduodant apkrovas, siekiant užtikrinti tinkamą vamzdynų funkcionavimą. LDPE, HDPE, PP ir kiti plastikiniai vamzdžiai, kurių elastingumas po apkrovimų gali kisti, visu horizontaliu ilgiu turi būti tiesiami plieniniuose profiliuose. Leistini nukrypimai, kai vamzdžio skersmuo iki DN50 yra 3mm, kai skersmuo daugiau nei DN50 – 5 mm.</w:t>
      </w:r>
    </w:p>
    <w:p w14:paraId="1ACDE341"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Turi būti imtasi saugumo priemonių saugant ir sandėliuojant plastikines dalis be įtempimų ant minkštų patiesalų. Sandėliavimo pagrindas turi būti lygus, kad būtų užtikrinta atrama per visą vamzdžio ilgį. Plastikines dalis galima saugoti ir atvirame ore, tačiau esant ekstremalioms sąlygoms, pvz. šalčiui, reikia naudoti atitinkamas apsaugos priemones.</w:t>
      </w:r>
    </w:p>
    <w:p w14:paraId="1ACDE342"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lastRenderedPageBreak/>
        <w:t xml:space="preserve">Plastikiniai vamzdžiai gali būti montuojami tik esant aukštesnei kaip +10 </w:t>
      </w:r>
      <w:proofErr w:type="spellStart"/>
      <w:r w:rsidRPr="004A12AA">
        <w:rPr>
          <w:rFonts w:ascii="Times New Roman" w:eastAsia="Times New Roman" w:hAnsi="Times New Roman" w:cs="Times New Roman"/>
          <w:lang w:eastAsia="lt-LT"/>
        </w:rPr>
        <w:t>oC</w:t>
      </w:r>
      <w:proofErr w:type="spellEnd"/>
      <w:r w:rsidRPr="004A12AA">
        <w:rPr>
          <w:rFonts w:ascii="Times New Roman" w:eastAsia="Times New Roman" w:hAnsi="Times New Roman" w:cs="Times New Roman"/>
          <w:lang w:eastAsia="lt-LT"/>
        </w:rPr>
        <w:t xml:space="preserve"> temperatūrai, jei temperatūra žemesnė nei +10 </w:t>
      </w:r>
      <w:proofErr w:type="spellStart"/>
      <w:r w:rsidRPr="004A12AA">
        <w:rPr>
          <w:rFonts w:ascii="Times New Roman" w:eastAsia="Times New Roman" w:hAnsi="Times New Roman" w:cs="Times New Roman"/>
          <w:lang w:eastAsia="lt-LT"/>
        </w:rPr>
        <w:t>oC</w:t>
      </w:r>
      <w:proofErr w:type="spellEnd"/>
      <w:r w:rsidRPr="004A12AA">
        <w:rPr>
          <w:rFonts w:ascii="Times New Roman" w:eastAsia="Times New Roman" w:hAnsi="Times New Roman" w:cs="Times New Roman"/>
          <w:lang w:eastAsia="lt-LT"/>
        </w:rPr>
        <w:t>, turi būti naudojamos apsauginės priemonės, suderintos su Užsakovu.</w:t>
      </w:r>
    </w:p>
    <w:p w14:paraId="1ACDE343"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PE ir PP vamzdžiai turi būti jungiami naudojant sandūros arba </w:t>
      </w:r>
      <w:proofErr w:type="spellStart"/>
      <w:r w:rsidRPr="004A12AA">
        <w:rPr>
          <w:rFonts w:ascii="Times New Roman" w:eastAsia="Times New Roman" w:hAnsi="Times New Roman" w:cs="Times New Roman"/>
          <w:lang w:eastAsia="lt-LT"/>
        </w:rPr>
        <w:t>elektromovinį</w:t>
      </w:r>
      <w:proofErr w:type="spellEnd"/>
      <w:r w:rsidRPr="004A12AA">
        <w:rPr>
          <w:rFonts w:ascii="Times New Roman" w:eastAsia="Times New Roman" w:hAnsi="Times New Roman" w:cs="Times New Roman"/>
          <w:lang w:eastAsia="lt-LT"/>
        </w:rPr>
        <w:t xml:space="preserve"> suvirinimą. Vamzdžių suvirinimas kaitinimo elektrodu, naudojant korozijai neatsparias medžiagas, neleidžiamas.</w:t>
      </w:r>
    </w:p>
    <w:p w14:paraId="1ACDE344"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Polietileno vamzdžiai gali būti sujungiami suvirinant sandūrine siūle, sulydant elektros srove, </w:t>
      </w:r>
      <w:proofErr w:type="spellStart"/>
      <w:r w:rsidRPr="004A12AA">
        <w:rPr>
          <w:rFonts w:ascii="Times New Roman" w:eastAsia="Times New Roman" w:hAnsi="Times New Roman" w:cs="Times New Roman"/>
          <w:lang w:eastAsia="lt-LT"/>
        </w:rPr>
        <w:t>flanšiniu</w:t>
      </w:r>
      <w:proofErr w:type="spellEnd"/>
      <w:r w:rsidRPr="004A12AA">
        <w:rPr>
          <w:rFonts w:ascii="Times New Roman" w:eastAsia="Times New Roman" w:hAnsi="Times New Roman" w:cs="Times New Roman"/>
          <w:lang w:eastAsia="lt-LT"/>
        </w:rPr>
        <w:t xml:space="preserve"> būdu arba susirakinančiomis mechaninėmis movomis, priklausomai nuo turimų vamzdžių, jungiamųjų detalių ir vietos. Kai vamzdžiai jungiami suspaudžiant įkaitintus jų galus arba lydant jų galus šiluma arba sulydant elektra, turi būti griežtai laikomasi gamintojo nurodymų.</w:t>
      </w:r>
    </w:p>
    <w:p w14:paraId="1ACDE345"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Polietileno vamzdžių suvirintos siūlės ir </w:t>
      </w:r>
      <w:proofErr w:type="spellStart"/>
      <w:r w:rsidRPr="004A12AA">
        <w:rPr>
          <w:rFonts w:ascii="Times New Roman" w:eastAsia="Times New Roman" w:hAnsi="Times New Roman" w:cs="Times New Roman"/>
          <w:lang w:eastAsia="lt-LT"/>
        </w:rPr>
        <w:t>fitingai</w:t>
      </w:r>
      <w:proofErr w:type="spellEnd"/>
      <w:r w:rsidRPr="004A12AA">
        <w:rPr>
          <w:rFonts w:ascii="Times New Roman" w:eastAsia="Times New Roman" w:hAnsi="Times New Roman" w:cs="Times New Roman"/>
          <w:lang w:eastAsia="lt-LT"/>
        </w:rPr>
        <w:t xml:space="preserve"> turi atitikti vamzdžių gamintojo techninių sąlygų reikalavimus.</w:t>
      </w:r>
    </w:p>
    <w:p w14:paraId="1ACDE346"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Suvirinimo būdu gautos siūlės turi būti tokio pat stiprumo, kaip pats vamzdis. Siūlės tarp PE 80 ir PE 100 arba tarp vamzdžių su skirtingo storio sienelėmis turi būti padarytos laikantis gamintojo rekomendacijų, aprobavus Užsakovui.</w:t>
      </w:r>
    </w:p>
    <w:p w14:paraId="1ACDE347"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Nerūdijančio plieno vamzdžiai</w:t>
      </w:r>
    </w:p>
    <w:p w14:paraId="1ACDE348"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Nerūdijančio plieno vamzdžiai turi atitikti šiuos reikalavimus:</w:t>
      </w:r>
    </w:p>
    <w:p w14:paraId="1ACDE349"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a) pagaminti suvirinant iš nerūdijančio plieno, kurio kokybė turi būti ne prastesnė kaip EN 1.4301;</w:t>
      </w:r>
    </w:p>
    <w:p w14:paraId="1ACDE34A"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b) skersmens ir sienelės storio paklaida turi atitikti ISO 1127;</w:t>
      </w:r>
    </w:p>
    <w:p w14:paraId="1ACDE34B"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c) nerūdijančio plieno vamzdžių sienelės storis ne mažiau kaip: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3000"/>
      </w:tblGrid>
      <w:tr w:rsidR="004A12AA" w:rsidRPr="004A12AA" w14:paraId="1ACDE34E" w14:textId="77777777" w:rsidTr="00165565">
        <w:tc>
          <w:tcPr>
            <w:tcW w:w="3000" w:type="dxa"/>
            <w:vAlign w:val="center"/>
            <w:hideMark/>
          </w:tcPr>
          <w:p w14:paraId="1ACDE34C"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Skersmuo, mm </w:t>
            </w:r>
          </w:p>
        </w:tc>
        <w:tc>
          <w:tcPr>
            <w:tcW w:w="3000" w:type="dxa"/>
            <w:vAlign w:val="center"/>
            <w:hideMark/>
          </w:tcPr>
          <w:p w14:paraId="1ACDE34D"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Sienelės storis, mm</w:t>
            </w:r>
          </w:p>
        </w:tc>
      </w:tr>
      <w:tr w:rsidR="004A12AA" w:rsidRPr="004A12AA" w14:paraId="1ACDE351" w14:textId="77777777" w:rsidTr="00165565">
        <w:tc>
          <w:tcPr>
            <w:tcW w:w="3000" w:type="dxa"/>
            <w:vAlign w:val="center"/>
            <w:hideMark/>
          </w:tcPr>
          <w:p w14:paraId="1ACDE34F"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&lt;80 </w:t>
            </w:r>
          </w:p>
        </w:tc>
        <w:tc>
          <w:tcPr>
            <w:tcW w:w="3000" w:type="dxa"/>
            <w:vAlign w:val="center"/>
            <w:hideMark/>
          </w:tcPr>
          <w:p w14:paraId="1ACDE350"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1,6</w:t>
            </w:r>
          </w:p>
        </w:tc>
      </w:tr>
      <w:tr w:rsidR="004A12AA" w:rsidRPr="004A12AA" w14:paraId="1ACDE354" w14:textId="77777777" w:rsidTr="00165565">
        <w:tc>
          <w:tcPr>
            <w:tcW w:w="3000" w:type="dxa"/>
            <w:vAlign w:val="center"/>
            <w:hideMark/>
          </w:tcPr>
          <w:p w14:paraId="1ACDE352"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80-200 </w:t>
            </w:r>
          </w:p>
        </w:tc>
        <w:tc>
          <w:tcPr>
            <w:tcW w:w="3000" w:type="dxa"/>
            <w:vAlign w:val="center"/>
            <w:hideMark/>
          </w:tcPr>
          <w:p w14:paraId="1ACDE353"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2,0</w:t>
            </w:r>
          </w:p>
        </w:tc>
      </w:tr>
      <w:tr w:rsidR="004A12AA" w:rsidRPr="004A12AA" w14:paraId="1ACDE357" w14:textId="77777777" w:rsidTr="00165565">
        <w:tc>
          <w:tcPr>
            <w:tcW w:w="3000" w:type="dxa"/>
            <w:vAlign w:val="center"/>
            <w:hideMark/>
          </w:tcPr>
          <w:p w14:paraId="1ACDE355"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200-250 </w:t>
            </w:r>
          </w:p>
        </w:tc>
        <w:tc>
          <w:tcPr>
            <w:tcW w:w="3000" w:type="dxa"/>
            <w:vAlign w:val="center"/>
            <w:hideMark/>
          </w:tcPr>
          <w:p w14:paraId="1ACDE356"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2,5</w:t>
            </w:r>
          </w:p>
        </w:tc>
      </w:tr>
      <w:tr w:rsidR="004A12AA" w:rsidRPr="004A12AA" w14:paraId="1ACDE35A" w14:textId="77777777" w:rsidTr="00165565">
        <w:tc>
          <w:tcPr>
            <w:tcW w:w="3000" w:type="dxa"/>
            <w:vAlign w:val="center"/>
            <w:hideMark/>
          </w:tcPr>
          <w:p w14:paraId="1ACDE358"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300-500 </w:t>
            </w:r>
          </w:p>
        </w:tc>
        <w:tc>
          <w:tcPr>
            <w:tcW w:w="3000" w:type="dxa"/>
            <w:vAlign w:val="center"/>
            <w:hideMark/>
          </w:tcPr>
          <w:p w14:paraId="1ACDE359"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3,0</w:t>
            </w:r>
          </w:p>
        </w:tc>
      </w:tr>
      <w:tr w:rsidR="004A12AA" w:rsidRPr="004A12AA" w14:paraId="1ACDE35D" w14:textId="77777777" w:rsidTr="00165565">
        <w:tc>
          <w:tcPr>
            <w:tcW w:w="3000" w:type="dxa"/>
            <w:vAlign w:val="center"/>
            <w:hideMark/>
          </w:tcPr>
          <w:p w14:paraId="1ACDE35B"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&gt; 500 </w:t>
            </w:r>
          </w:p>
        </w:tc>
        <w:tc>
          <w:tcPr>
            <w:tcW w:w="3000" w:type="dxa"/>
            <w:vAlign w:val="center"/>
            <w:hideMark/>
          </w:tcPr>
          <w:p w14:paraId="1ACDE35C"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4,0</w:t>
            </w:r>
          </w:p>
        </w:tc>
      </w:tr>
    </w:tbl>
    <w:p w14:paraId="1ACDE35E"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Alkūnės ir perėjimai turi būti gaminami iš nerūdijančio plieno ne prastesnės kokybės kaip EN 1.4301. Alkūnių ir perėjimų bei kitų fasoninių detalių sienelės storis privalo būti ne mažesnis kaip ir jungiamų vamzdžių.</w:t>
      </w:r>
    </w:p>
    <w:p w14:paraId="1ACDE35F"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Nerūdijančio plieno vamzdžių paviršiai prieš montavimą turi būti tinkamu būdu ėsdinami ir </w:t>
      </w:r>
      <w:proofErr w:type="spellStart"/>
      <w:r w:rsidRPr="004A12AA">
        <w:rPr>
          <w:rFonts w:ascii="Times New Roman" w:eastAsia="Times New Roman" w:hAnsi="Times New Roman" w:cs="Times New Roman"/>
          <w:lang w:eastAsia="lt-LT"/>
        </w:rPr>
        <w:t>pasyvuojami</w:t>
      </w:r>
      <w:proofErr w:type="spellEnd"/>
      <w:r w:rsidRPr="004A12AA">
        <w:rPr>
          <w:rFonts w:ascii="Times New Roman" w:eastAsia="Times New Roman" w:hAnsi="Times New Roman" w:cs="Times New Roman"/>
          <w:lang w:eastAsia="lt-LT"/>
        </w:rPr>
        <w:t>, dėmės pašalinamos.</w:t>
      </w:r>
    </w:p>
    <w:p w14:paraId="1ACDE360"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Alkūnės turi būti presuotos iki </w:t>
      </w:r>
      <w:proofErr w:type="spellStart"/>
      <w:r w:rsidRPr="004A12AA">
        <w:rPr>
          <w:rFonts w:ascii="Times New Roman" w:eastAsia="Times New Roman" w:hAnsi="Times New Roman" w:cs="Times New Roman"/>
          <w:lang w:eastAsia="lt-LT"/>
        </w:rPr>
        <w:t>Dsąl</w:t>
      </w:r>
      <w:proofErr w:type="spellEnd"/>
      <w:r w:rsidRPr="004A12AA">
        <w:rPr>
          <w:rFonts w:ascii="Times New Roman" w:eastAsia="Times New Roman" w:hAnsi="Times New Roman" w:cs="Times New Roman"/>
          <w:lang w:eastAsia="lt-LT"/>
        </w:rPr>
        <w:t>. 600 (imtinai). Alkūnės turi atitikti DIN2605 ar analogiškų normatyvų reikalavimus.</w:t>
      </w:r>
    </w:p>
    <w:p w14:paraId="1ACDE361"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proofErr w:type="spellStart"/>
      <w:r w:rsidRPr="004A12AA">
        <w:rPr>
          <w:rFonts w:ascii="Times New Roman" w:eastAsia="Times New Roman" w:hAnsi="Times New Roman" w:cs="Times New Roman"/>
          <w:lang w:eastAsia="lt-LT"/>
        </w:rPr>
        <w:t>Flanšiniai</w:t>
      </w:r>
      <w:proofErr w:type="spellEnd"/>
      <w:r w:rsidRPr="004A12AA">
        <w:rPr>
          <w:rFonts w:ascii="Times New Roman" w:eastAsia="Times New Roman" w:hAnsi="Times New Roman" w:cs="Times New Roman"/>
          <w:lang w:eastAsia="lt-LT"/>
        </w:rPr>
        <w:t xml:space="preserve"> jungimai turi būti su nerūdijančio plieno žiedais ir lengvo lydinio </w:t>
      </w:r>
      <w:proofErr w:type="spellStart"/>
      <w:r w:rsidRPr="004A12AA">
        <w:rPr>
          <w:rFonts w:ascii="Times New Roman" w:eastAsia="Times New Roman" w:hAnsi="Times New Roman" w:cs="Times New Roman"/>
          <w:lang w:eastAsia="lt-LT"/>
        </w:rPr>
        <w:t>flanšais</w:t>
      </w:r>
      <w:proofErr w:type="spellEnd"/>
      <w:r w:rsidRPr="004A12AA">
        <w:rPr>
          <w:rFonts w:ascii="Times New Roman" w:eastAsia="Times New Roman" w:hAnsi="Times New Roman" w:cs="Times New Roman"/>
          <w:lang w:eastAsia="lt-LT"/>
        </w:rPr>
        <w:t xml:space="preserve">. Laisvieji </w:t>
      </w:r>
      <w:proofErr w:type="spellStart"/>
      <w:r w:rsidRPr="004A12AA">
        <w:rPr>
          <w:rFonts w:ascii="Times New Roman" w:eastAsia="Times New Roman" w:hAnsi="Times New Roman" w:cs="Times New Roman"/>
          <w:lang w:eastAsia="lt-LT"/>
        </w:rPr>
        <w:t>flanšai</w:t>
      </w:r>
      <w:proofErr w:type="spellEnd"/>
      <w:r w:rsidRPr="004A12AA">
        <w:rPr>
          <w:rFonts w:ascii="Times New Roman" w:eastAsia="Times New Roman" w:hAnsi="Times New Roman" w:cs="Times New Roman"/>
          <w:lang w:eastAsia="lt-LT"/>
        </w:rPr>
        <w:t xml:space="preserve"> turi atitikti DIN 2642 ar analogiškų normatyvų reikalavimus. Tarpikliai turi būti iš armuotos EPDM 3 mm storio gumos.</w:t>
      </w:r>
    </w:p>
    <w:p w14:paraId="1ACDE362" w14:textId="77777777" w:rsidR="00165565" w:rsidRPr="004A12AA" w:rsidRDefault="00165565" w:rsidP="00865E06">
      <w:pPr>
        <w:tabs>
          <w:tab w:val="left" w:pos="284"/>
          <w:tab w:val="left" w:pos="360"/>
        </w:tabs>
        <w:suppressAutoHyphens/>
        <w:spacing w:after="0" w:line="240" w:lineRule="auto"/>
        <w:ind w:firstLine="482"/>
        <w:jc w:val="both"/>
        <w:rPr>
          <w:rFonts w:ascii="Times New Roman" w:eastAsia="SimSun" w:hAnsi="Times New Roman" w:cs="SimSun"/>
          <w:kern w:val="1"/>
          <w:lang w:eastAsia="hi-IN" w:bidi="hi-IN"/>
        </w:rPr>
      </w:pPr>
      <w:r w:rsidRPr="004A12AA">
        <w:rPr>
          <w:rFonts w:ascii="Times New Roman" w:eastAsia="SimSun" w:hAnsi="Times New Roman" w:cs="SimSun"/>
          <w:kern w:val="1"/>
          <w:lang w:eastAsia="hi-IN" w:bidi="hi-IN"/>
        </w:rPr>
        <w:t xml:space="preserve">Vandens gerinimo įrenginių vandentiekio vamzdynai pastato viduje gali būti montuojami slėginiais               PVC-U vamzdžiais, fasoninėmis dalimis ir PVC-U armatūra, oro tiekimo vamzdynai – iš PE ir PVC, PE arba nerūdijančio plieno </w:t>
      </w:r>
      <w:proofErr w:type="spellStart"/>
      <w:r w:rsidRPr="004A12AA">
        <w:rPr>
          <w:rFonts w:ascii="Times New Roman" w:eastAsia="SimSun" w:hAnsi="Times New Roman" w:cs="SimSun"/>
          <w:kern w:val="1"/>
          <w:lang w:eastAsia="hi-IN" w:bidi="hi-IN"/>
        </w:rPr>
        <w:t>vamzdžiais.Vokė</w:t>
      </w:r>
      <w:proofErr w:type="spellEnd"/>
      <w:r w:rsidRPr="004A12AA">
        <w:rPr>
          <w:rFonts w:ascii="Times New Roman" w:eastAsia="SimSun" w:hAnsi="Times New Roman" w:cs="SimSun"/>
          <w:kern w:val="1"/>
          <w:lang w:eastAsia="hi-IN" w:bidi="hi-IN"/>
        </w:rPr>
        <w:t xml:space="preserve"> Vamzdynuose numatyti papildomas </w:t>
      </w:r>
      <w:proofErr w:type="spellStart"/>
      <w:r w:rsidRPr="004A12AA">
        <w:rPr>
          <w:rFonts w:ascii="Times New Roman" w:eastAsia="SimSun" w:hAnsi="Times New Roman" w:cs="SimSun"/>
          <w:kern w:val="1"/>
          <w:lang w:eastAsia="hi-IN" w:bidi="hi-IN"/>
        </w:rPr>
        <w:t>sriegines</w:t>
      </w:r>
      <w:proofErr w:type="spellEnd"/>
      <w:r w:rsidRPr="004A12AA">
        <w:rPr>
          <w:rFonts w:ascii="Times New Roman" w:eastAsia="SimSun" w:hAnsi="Times New Roman" w:cs="SimSun"/>
          <w:kern w:val="1"/>
          <w:lang w:eastAsia="hi-IN" w:bidi="hi-IN"/>
        </w:rPr>
        <w:t xml:space="preserve"> jungtis – valymui.</w:t>
      </w:r>
    </w:p>
    <w:p w14:paraId="1ACDE363" w14:textId="77777777" w:rsidR="00165565" w:rsidRPr="004A12AA" w:rsidRDefault="00165565" w:rsidP="00865E06">
      <w:pPr>
        <w:keepNext/>
        <w:spacing w:after="0" w:line="240" w:lineRule="auto"/>
        <w:ind w:firstLine="482"/>
        <w:outlineLvl w:val="1"/>
        <w:rPr>
          <w:rFonts w:ascii="Times New Roman" w:eastAsia="Calibri" w:hAnsi="Times New Roman" w:cs="Times New Roman"/>
          <w:bCs/>
          <w:iCs/>
          <w:caps/>
        </w:rPr>
      </w:pPr>
      <w:bookmarkStart w:id="96" w:name="_Toc18503660"/>
      <w:bookmarkStart w:id="97" w:name="_Toc191574874"/>
      <w:r w:rsidRPr="004A12AA">
        <w:rPr>
          <w:rFonts w:ascii="Times New Roman" w:eastAsia="Calibri" w:hAnsi="Times New Roman" w:cs="Times New Roman"/>
          <w:bCs/>
          <w:iCs/>
          <w:caps/>
        </w:rPr>
        <w:t>3.6 Sklendės</w:t>
      </w:r>
      <w:bookmarkEnd w:id="96"/>
      <w:r w:rsidRPr="004A12AA">
        <w:rPr>
          <w:rFonts w:ascii="Times New Roman" w:eastAsia="Calibri" w:hAnsi="Times New Roman" w:cs="Times New Roman"/>
          <w:bCs/>
          <w:iCs/>
          <w:caps/>
        </w:rPr>
        <w:t>, armatūra</w:t>
      </w:r>
      <w:bookmarkEnd w:id="97"/>
    </w:p>
    <w:p w14:paraId="1ACDE364"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Visos sklendės turi būti parinktos pagal specifikuotas terpes ir darbo sąlygas. </w:t>
      </w:r>
    </w:p>
    <w:p w14:paraId="1ACDE365"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Užsklandos, </w:t>
      </w:r>
      <w:proofErr w:type="spellStart"/>
      <w:r w:rsidRPr="004A12AA">
        <w:rPr>
          <w:rFonts w:ascii="Times New Roman" w:eastAsia="Times New Roman" w:hAnsi="Times New Roman" w:cs="Times New Roman"/>
          <w:lang w:eastAsia="lt-LT"/>
        </w:rPr>
        <w:t>peteliškinės</w:t>
      </w:r>
      <w:proofErr w:type="spellEnd"/>
      <w:r w:rsidRPr="004A12AA">
        <w:rPr>
          <w:rFonts w:ascii="Times New Roman" w:eastAsia="Times New Roman" w:hAnsi="Times New Roman" w:cs="Times New Roman"/>
          <w:lang w:eastAsia="lt-LT"/>
        </w:rPr>
        <w:t xml:space="preserve"> ar </w:t>
      </w:r>
      <w:proofErr w:type="spellStart"/>
      <w:r w:rsidRPr="004A12AA">
        <w:rPr>
          <w:rFonts w:ascii="Times New Roman" w:eastAsia="Times New Roman" w:hAnsi="Times New Roman" w:cs="Times New Roman"/>
          <w:lang w:eastAsia="lt-LT"/>
        </w:rPr>
        <w:t>pleištinės</w:t>
      </w:r>
      <w:proofErr w:type="spellEnd"/>
      <w:r w:rsidRPr="004A12AA">
        <w:rPr>
          <w:rFonts w:ascii="Times New Roman" w:eastAsia="Times New Roman" w:hAnsi="Times New Roman" w:cs="Times New Roman"/>
          <w:lang w:eastAsia="lt-LT"/>
        </w:rPr>
        <w:t xml:space="preserve"> sklendės gali būti naudojamos vandens linijose, uždoriai gali būti naudojami tik žemo slėgio linijose. Uždaromosios sklendės turi būti montuojamos prie kiekvieno įrenginio, kuriam reikalingas aptarnavimas. Užsklandos ar </w:t>
      </w:r>
      <w:proofErr w:type="spellStart"/>
      <w:r w:rsidRPr="004A12AA">
        <w:rPr>
          <w:rFonts w:ascii="Times New Roman" w:eastAsia="Times New Roman" w:hAnsi="Times New Roman" w:cs="Times New Roman"/>
          <w:lang w:eastAsia="lt-LT"/>
        </w:rPr>
        <w:t>pleištinės</w:t>
      </w:r>
      <w:proofErr w:type="spellEnd"/>
      <w:r w:rsidRPr="004A12AA">
        <w:rPr>
          <w:rFonts w:ascii="Times New Roman" w:eastAsia="Times New Roman" w:hAnsi="Times New Roman" w:cs="Times New Roman"/>
          <w:lang w:eastAsia="lt-LT"/>
        </w:rPr>
        <w:t xml:space="preserve"> sklendės turi būti tokios konstrukcijos, kad pilnai atidarytoje užsklandos ar pleišto padėtyje, korpuso anga yra pilno praeinamumo ir jokia užsklandos ar pleišto dalis neišsikiša. Ant visų sklendžių ir vožtuvų korpusų, kurių darbo režimas yra galimas tik viena tam tikra kryptimi turi būti nupiešta ar išpresuota rodyklė, parodanti srauto kryptį. Sklendžių ir vožtuvų, kurie numatyti darbui lauko sąlygomis ašys ir pavaros turi būti apsaugotos specialiomis apsaugomis nuo lauko aplinkos poveikio. </w:t>
      </w:r>
    </w:p>
    <w:p w14:paraId="1ACDE366"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Visos sklendės ir vožtuvai turi būti montuojami tokiame aukštyje ir tokioje padėtyje, kad aptarnaujantis sistemą ir įrangą operatorius galėtų lengvai atlikti savo darbą nuo grindų, aikštelių ar praėjimų. Negalima sklendžių ar vožtuvų montuoti taip, kad jų ašis ir ašies riebokšlis būtų žemiau centrinės horizontaliosios linijos, kad į ašies riebokšlį nepatektų nešvarumai, o demontuojamą sklendę ar vožtuvą galima būtų pilnai ištuštinti. </w:t>
      </w:r>
    </w:p>
    <w:p w14:paraId="1ACDE367"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Sklendžių ir uždorių rankiniai valdymo ratai turi būti įrengti ne aukščiau kaip 1800 mm virš grindų ar platformos lygio (darbinio lygio). Jeigu įmanoma, geriausias aukštis būtų 1000 mm virš darbinio lygio. Jeigu </w:t>
      </w:r>
      <w:r w:rsidRPr="004A12AA">
        <w:rPr>
          <w:rFonts w:ascii="Times New Roman" w:eastAsia="Times New Roman" w:hAnsi="Times New Roman" w:cs="Times New Roman"/>
          <w:lang w:eastAsia="lt-LT"/>
        </w:rPr>
        <w:lastRenderedPageBreak/>
        <w:t>sklendės įrengiamos aukščiau kaip 1800 mm virš darbinio lygio, jose turi būti įrengti nuotolinio valdymo įrenginiai, tokie kaip prailginimo velenas arba grandininis ratas, su reikalingomis atramomis ir tepimo įrenginiais, aptarnavimo aikštelėmis.</w:t>
      </w:r>
    </w:p>
    <w:p w14:paraId="1ACDE368"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Jei sklendės ar vožtuvai turi būti su užraktais, fiksuojančiais jų padėtį, tuomet jų korpusuose turi būti numatyta galimybė spynai ar užraktui prikabinti, komplekte turi būti spyna ar užraktas ir vienas raktas. Sklendžių ar vožtuvų vidiniai diametrai turi idealiai sutapti su vamzdžių galų vidiniais diametrais prie kurių jie yra montuojami. </w:t>
      </w:r>
    </w:p>
    <w:p w14:paraId="1ACDE369"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Sklendės ar vožtuvai turi atsidaryti prieš laikrodžio rodyklę. Visi sklendžių valdymo ratai turi būti patvarios mechaninės konstrukcijos. Sklendžių valdymo ratai turi būti su įtaisais spynų ir užraktų pritaisymui, siekiant užfiksuoti sklendę vienoje ar kitoje padėtyje. </w:t>
      </w:r>
    </w:p>
    <w:p w14:paraId="1ACDE36A"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Visų tipų sklendės ir vožtuvai turi būti parinkti iš tokių medžiagų, kurios yra atsparios korozijai esant specifikacijose nurodytoms aplinkos sąlygoms, o tos sklendžių ar vožtuvų dalys, kurios nėra savaime atsparios korozijai turi būti tinkamai padengtos ar kitaip apsaugotos. </w:t>
      </w:r>
    </w:p>
    <w:p w14:paraId="1ACDE36B"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Prieš pristatant į statybvietes visi darbiniai paviršiai turi būti švariai nuvalyti, jei jie metaliniai -padengti tepalu. Rangovas turi užtikrinti pradinį padengimą, būtiną teisingam sklendžių ir uždorių nustatymui ir veikimui.</w:t>
      </w:r>
    </w:p>
    <w:p w14:paraId="1ACDE36C"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Įpakavimas turi užtikrinti visišką apsaugą gabenant ir sandėliuojant. Sklendžių ir vožtuvų angos iki pat jų montavimo turi būti užsandarintos. Visos panašaus tipo sklendės turi būti patiektos to paties gamintojo.</w:t>
      </w:r>
    </w:p>
    <w:p w14:paraId="1ACDE36D"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Sklendės, montuojamos grunte, turi būti su prailginimo velenu ir apsauginiu gaubtu. Prailginimo velenai turi būti pagaminti iš cinkuoto plieno. </w:t>
      </w:r>
    </w:p>
    <w:p w14:paraId="1ACDE36E" w14:textId="77777777" w:rsidR="00165565" w:rsidRPr="004A12AA" w:rsidRDefault="00165565" w:rsidP="00865E06">
      <w:pPr>
        <w:widowControl w:val="0"/>
        <w:suppressAutoHyphens/>
        <w:spacing w:after="0" w:line="240" w:lineRule="auto"/>
        <w:ind w:firstLine="482"/>
        <w:jc w:val="both"/>
        <w:rPr>
          <w:rFonts w:ascii="Times New Roman" w:eastAsia="SimSun" w:hAnsi="Times New Roman" w:cs="Times New Roman"/>
          <w:kern w:val="1"/>
          <w:lang w:eastAsia="hi-IN" w:bidi="hi-IN"/>
        </w:rPr>
      </w:pPr>
      <w:r w:rsidRPr="004A12AA">
        <w:rPr>
          <w:rFonts w:ascii="Times New Roman" w:eastAsia="SimSun" w:hAnsi="Times New Roman" w:cs="Times New Roman"/>
          <w:kern w:val="1"/>
          <w:lang w:eastAsia="hi-IN" w:bidi="hi-IN"/>
        </w:rPr>
        <w:t xml:space="preserve">Jeigu reikia, ant rankinių sklendžių valdymo ratų turi būti įrengta krumplinė pavara (reduktorius), kad užtikrinti, jog rankų jėga, veikianti valdymo ratą, neviršys 250N </w:t>
      </w:r>
      <w:r w:rsidRPr="004A12AA">
        <w:rPr>
          <w:rFonts w:ascii="Times New Roman" w:eastAsia="SimSun" w:hAnsi="Times New Roman" w:cs="Times New Roman"/>
          <w:kern w:val="1"/>
          <w:lang w:eastAsia="hi-IN" w:bidi="hi-IN"/>
        </w:rPr>
        <w:br/>
        <w:t xml:space="preserve">(25 kg). Valdymo ratai turi būti lygūs ir tokio skersmens, kad vienas žmogus galėtų valdyti sklendę. </w:t>
      </w:r>
    </w:p>
    <w:p w14:paraId="1ACDE36F" w14:textId="77777777" w:rsidR="00165565" w:rsidRPr="004A12AA" w:rsidRDefault="00165565" w:rsidP="00865E06">
      <w:pPr>
        <w:widowControl w:val="0"/>
        <w:suppressAutoHyphens/>
        <w:spacing w:after="0" w:line="240" w:lineRule="auto"/>
        <w:ind w:firstLine="482"/>
        <w:jc w:val="both"/>
        <w:rPr>
          <w:rFonts w:ascii="Times New Roman" w:eastAsia="SimSun" w:hAnsi="Times New Roman" w:cs="Times New Roman"/>
          <w:kern w:val="1"/>
          <w:lang w:eastAsia="hi-IN" w:bidi="hi-IN"/>
        </w:rPr>
      </w:pPr>
      <w:r w:rsidRPr="004A12AA">
        <w:rPr>
          <w:rFonts w:ascii="Times New Roman" w:eastAsia="SimSun" w:hAnsi="Times New Roman" w:cs="Times New Roman"/>
          <w:kern w:val="1"/>
          <w:lang w:eastAsia="hi-IN" w:bidi="hi-IN"/>
        </w:rPr>
        <w:t xml:space="preserve">Jeigu sklendės ir uždoriai turi elektrinę ar pneumatinę pavarą, prieš pristatymą į vietą jie turi būti iš anksto surinkti ir patikrinti. Sklendžių atstumas tarp </w:t>
      </w:r>
      <w:proofErr w:type="spellStart"/>
      <w:r w:rsidRPr="004A12AA">
        <w:rPr>
          <w:rFonts w:ascii="Times New Roman" w:eastAsia="SimSun" w:hAnsi="Times New Roman" w:cs="Times New Roman"/>
          <w:kern w:val="1"/>
          <w:lang w:eastAsia="hi-IN" w:bidi="hi-IN"/>
        </w:rPr>
        <w:t>flanšų</w:t>
      </w:r>
      <w:proofErr w:type="spellEnd"/>
      <w:r w:rsidRPr="004A12AA">
        <w:rPr>
          <w:rFonts w:ascii="Times New Roman" w:eastAsia="SimSun" w:hAnsi="Times New Roman" w:cs="Times New Roman"/>
          <w:kern w:val="1"/>
          <w:lang w:eastAsia="hi-IN" w:bidi="hi-IN"/>
        </w:rPr>
        <w:t xml:space="preserve"> turi būti pagal LST EN 558. Sklendžių, vožtuvų </w:t>
      </w:r>
      <w:proofErr w:type="spellStart"/>
      <w:r w:rsidRPr="004A12AA">
        <w:rPr>
          <w:rFonts w:ascii="Times New Roman" w:eastAsia="SimSun" w:hAnsi="Times New Roman" w:cs="Times New Roman"/>
          <w:kern w:val="1"/>
          <w:lang w:eastAsia="hi-IN" w:bidi="hi-IN"/>
        </w:rPr>
        <w:t>flanšai</w:t>
      </w:r>
      <w:proofErr w:type="spellEnd"/>
      <w:r w:rsidRPr="004A12AA">
        <w:rPr>
          <w:rFonts w:ascii="Times New Roman" w:eastAsia="SimSun" w:hAnsi="Times New Roman" w:cs="Times New Roman"/>
          <w:kern w:val="1"/>
          <w:lang w:eastAsia="hi-IN" w:bidi="hi-IN"/>
        </w:rPr>
        <w:t xml:space="preserve"> turi būti pagal LST EN 1092 reikalavimus. </w:t>
      </w:r>
    </w:p>
    <w:p w14:paraId="1ACDE370" w14:textId="77777777" w:rsidR="00165565" w:rsidRPr="004A12AA" w:rsidRDefault="00165565" w:rsidP="00865E06">
      <w:pPr>
        <w:widowControl w:val="0"/>
        <w:suppressAutoHyphens/>
        <w:spacing w:after="0" w:line="240" w:lineRule="auto"/>
        <w:ind w:firstLine="482"/>
        <w:jc w:val="both"/>
        <w:rPr>
          <w:rFonts w:ascii="Times New Roman" w:eastAsia="SimSun" w:hAnsi="Times New Roman" w:cs="Times New Roman"/>
          <w:kern w:val="1"/>
          <w:lang w:eastAsia="hi-IN" w:bidi="hi-IN"/>
        </w:rPr>
      </w:pPr>
      <w:r w:rsidRPr="004A12AA">
        <w:rPr>
          <w:rFonts w:ascii="Times New Roman" w:eastAsia="SimSun" w:hAnsi="Times New Roman" w:cs="Times New Roman"/>
          <w:kern w:val="1"/>
          <w:lang w:eastAsia="hi-IN" w:bidi="hi-IN"/>
        </w:rPr>
        <w:t>Naudojamų  fasoninių dalių, sklendžių (visų) korpuso detalės iš vidaus ir iš išorės privalo būti padengtos korozijai atsparia milteline epoksidine danga (pagal DIN30677-T2 ir atitinka RAL-GZ662 arba jam ekvivalentiškus reikalavimus), kurios storis ne plonesnis nei 250 mikronų.</w:t>
      </w:r>
    </w:p>
    <w:p w14:paraId="1ACDE371" w14:textId="77777777" w:rsidR="00165565" w:rsidRPr="004A12AA" w:rsidRDefault="00165565" w:rsidP="00865E06">
      <w:pPr>
        <w:spacing w:after="0" w:line="240" w:lineRule="auto"/>
        <w:ind w:firstLine="482"/>
        <w:outlineLvl w:val="4"/>
        <w:rPr>
          <w:rFonts w:ascii="Times New Roman" w:eastAsia="Calibri" w:hAnsi="Times New Roman" w:cs="Times New Roman"/>
          <w:bCs/>
          <w:i/>
        </w:rPr>
      </w:pPr>
      <w:bookmarkStart w:id="98" w:name="_Toc18503662"/>
      <w:proofErr w:type="spellStart"/>
      <w:r w:rsidRPr="004A12AA">
        <w:rPr>
          <w:rFonts w:ascii="Times New Roman" w:eastAsia="Calibri" w:hAnsi="Times New Roman" w:cs="Times New Roman"/>
          <w:bCs/>
          <w:i/>
        </w:rPr>
        <w:t>Peteliškinės</w:t>
      </w:r>
      <w:proofErr w:type="spellEnd"/>
      <w:r w:rsidRPr="004A12AA">
        <w:rPr>
          <w:rFonts w:ascii="Times New Roman" w:eastAsia="Calibri" w:hAnsi="Times New Roman" w:cs="Times New Roman"/>
          <w:bCs/>
          <w:i/>
        </w:rPr>
        <w:t xml:space="preserve"> sklendės</w:t>
      </w:r>
      <w:bookmarkEnd w:id="98"/>
    </w:p>
    <w:p w14:paraId="1ACDE372" w14:textId="77777777" w:rsidR="00165565" w:rsidRPr="004A12AA" w:rsidRDefault="00165565" w:rsidP="00865E06">
      <w:pPr>
        <w:widowControl w:val="0"/>
        <w:suppressAutoHyphens/>
        <w:spacing w:after="0" w:line="240" w:lineRule="auto"/>
        <w:ind w:firstLine="482"/>
        <w:jc w:val="both"/>
        <w:rPr>
          <w:rFonts w:ascii="Times New Roman" w:eastAsia="Times New Roman" w:hAnsi="Times New Roman" w:cs="Times New Roman"/>
          <w:kern w:val="1"/>
          <w:lang w:eastAsia="hi-IN" w:bidi="hi-IN"/>
        </w:rPr>
      </w:pPr>
      <w:r w:rsidRPr="004A12AA">
        <w:rPr>
          <w:rFonts w:ascii="Times New Roman" w:eastAsia="Times New Roman" w:hAnsi="Times New Roman" w:cs="Times New Roman"/>
          <w:kern w:val="1"/>
          <w:lang w:eastAsia="hi-IN" w:bidi="hi-IN"/>
        </w:rPr>
        <w:t xml:space="preserve">Visos </w:t>
      </w:r>
      <w:proofErr w:type="spellStart"/>
      <w:r w:rsidRPr="004A12AA">
        <w:rPr>
          <w:rFonts w:ascii="Times New Roman" w:eastAsia="Times New Roman" w:hAnsi="Times New Roman" w:cs="Times New Roman"/>
          <w:kern w:val="1"/>
          <w:lang w:eastAsia="hi-IN" w:bidi="hi-IN"/>
        </w:rPr>
        <w:t>peteliškinės</w:t>
      </w:r>
      <w:proofErr w:type="spellEnd"/>
      <w:r w:rsidRPr="004A12AA">
        <w:rPr>
          <w:rFonts w:ascii="Times New Roman" w:eastAsia="Times New Roman" w:hAnsi="Times New Roman" w:cs="Times New Roman"/>
          <w:kern w:val="1"/>
          <w:lang w:eastAsia="hi-IN" w:bidi="hi-IN"/>
        </w:rPr>
        <w:t xml:space="preserve"> sklendės turi būti pilno praeinamumo. Iš išorės sklendės turi būti padengtos epoksidine danga (dangos storis ne mažiau 250 </w:t>
      </w:r>
      <w:proofErr w:type="spellStart"/>
      <w:r w:rsidRPr="004A12AA">
        <w:rPr>
          <w:rFonts w:ascii="Times New Roman" w:eastAsia="Times New Roman" w:hAnsi="Times New Roman" w:cs="Times New Roman"/>
          <w:kern w:val="1"/>
          <w:lang w:eastAsia="hi-IN" w:bidi="hi-IN"/>
        </w:rPr>
        <w:t>μm</w:t>
      </w:r>
      <w:proofErr w:type="spellEnd"/>
      <w:r w:rsidRPr="004A12AA">
        <w:rPr>
          <w:rFonts w:ascii="Times New Roman" w:eastAsia="Times New Roman" w:hAnsi="Times New Roman" w:cs="Times New Roman"/>
          <w:kern w:val="1"/>
          <w:lang w:eastAsia="hi-IN" w:bidi="hi-IN"/>
        </w:rPr>
        <w:t>): vidinis padengimas EPDM guma; Sklendžių srauto pralaidumas turi būti numatytas abiem kryptimis.</w:t>
      </w:r>
    </w:p>
    <w:p w14:paraId="1ACDE373" w14:textId="77777777" w:rsidR="00165565" w:rsidRPr="004A12AA" w:rsidRDefault="00165565" w:rsidP="00865E06">
      <w:pPr>
        <w:widowControl w:val="0"/>
        <w:suppressAutoHyphens/>
        <w:spacing w:after="0" w:line="240" w:lineRule="auto"/>
        <w:ind w:firstLine="482"/>
        <w:jc w:val="both"/>
        <w:rPr>
          <w:rFonts w:ascii="Times New Roman" w:eastAsia="Times New Roman" w:hAnsi="Times New Roman" w:cs="Times New Roman"/>
          <w:kern w:val="1"/>
          <w:lang w:eastAsia="hi-IN" w:bidi="hi-IN"/>
        </w:rPr>
      </w:pPr>
      <w:proofErr w:type="spellStart"/>
      <w:r w:rsidRPr="004A12AA">
        <w:rPr>
          <w:rFonts w:ascii="Times New Roman" w:eastAsia="Times New Roman" w:hAnsi="Times New Roman" w:cs="Times New Roman"/>
          <w:kern w:val="1"/>
          <w:lang w:eastAsia="hi-IN" w:bidi="hi-IN"/>
        </w:rPr>
        <w:t>Peteliškinės</w:t>
      </w:r>
      <w:proofErr w:type="spellEnd"/>
      <w:r w:rsidRPr="004A12AA">
        <w:rPr>
          <w:rFonts w:ascii="Times New Roman" w:eastAsia="Times New Roman" w:hAnsi="Times New Roman" w:cs="Times New Roman"/>
          <w:kern w:val="1"/>
          <w:lang w:eastAsia="hi-IN" w:bidi="hi-IN"/>
        </w:rPr>
        <w:t xml:space="preserve"> sklendės turi atitikti standarto LST EN 593 arba ekvivalentiško jam reikalavimus. Korpusas - ketinis. Sklendžių </w:t>
      </w:r>
      <w:proofErr w:type="spellStart"/>
      <w:r w:rsidRPr="004A12AA">
        <w:rPr>
          <w:rFonts w:ascii="Times New Roman" w:eastAsia="Times New Roman" w:hAnsi="Times New Roman" w:cs="Times New Roman"/>
          <w:kern w:val="1"/>
          <w:lang w:eastAsia="hi-IN" w:bidi="hi-IN"/>
        </w:rPr>
        <w:t>ašelės</w:t>
      </w:r>
      <w:proofErr w:type="spellEnd"/>
      <w:r w:rsidRPr="004A12AA">
        <w:rPr>
          <w:rFonts w:ascii="Times New Roman" w:eastAsia="Times New Roman" w:hAnsi="Times New Roman" w:cs="Times New Roman"/>
          <w:kern w:val="1"/>
          <w:lang w:eastAsia="hi-IN" w:bidi="hi-IN"/>
        </w:rPr>
        <w:t xml:space="preserve"> ir rankenėlės, jungiamieji varžtai, centruojanti ašis, sandarinimo žiedai ir kitos vidinės dalys turi būti iš nerūdijančio plieno, kurio kokybė ne prastesnė kaip EN 1.4301. </w:t>
      </w:r>
      <w:proofErr w:type="spellStart"/>
      <w:r w:rsidRPr="004A12AA">
        <w:rPr>
          <w:rFonts w:ascii="Times New Roman" w:eastAsia="Times New Roman" w:hAnsi="Times New Roman" w:cs="Times New Roman"/>
          <w:kern w:val="1"/>
          <w:lang w:eastAsia="hi-IN" w:bidi="hi-IN"/>
        </w:rPr>
        <w:t>Peteliškinės</w:t>
      </w:r>
      <w:proofErr w:type="spellEnd"/>
      <w:r w:rsidRPr="004A12AA">
        <w:rPr>
          <w:rFonts w:ascii="Times New Roman" w:eastAsia="Times New Roman" w:hAnsi="Times New Roman" w:cs="Times New Roman"/>
          <w:kern w:val="1"/>
          <w:lang w:eastAsia="hi-IN" w:bidi="hi-IN"/>
        </w:rPr>
        <w:t xml:space="preserve"> sklendės turi būti su rankiniais smagračiais arba pavaromis, kurias būtų galima užfiksuoti keliose lengvai nustatomose padėtyse. </w:t>
      </w:r>
      <w:proofErr w:type="spellStart"/>
      <w:r w:rsidRPr="004A12AA">
        <w:rPr>
          <w:rFonts w:ascii="Times New Roman" w:eastAsia="Times New Roman" w:hAnsi="Times New Roman" w:cs="Times New Roman"/>
          <w:kern w:val="1"/>
          <w:lang w:eastAsia="hi-IN" w:bidi="hi-IN"/>
        </w:rPr>
        <w:t>Peteliškinių</w:t>
      </w:r>
      <w:proofErr w:type="spellEnd"/>
      <w:r w:rsidRPr="004A12AA">
        <w:rPr>
          <w:rFonts w:ascii="Times New Roman" w:eastAsia="Times New Roman" w:hAnsi="Times New Roman" w:cs="Times New Roman"/>
          <w:kern w:val="1"/>
          <w:lang w:eastAsia="hi-IN" w:bidi="hi-IN"/>
        </w:rPr>
        <w:t xml:space="preserve"> sklendžių slėgio klasė turi būti kaip vamzdyno slėgio klasė. Tarpinė – EPDM. Tarpinę turi būti galima pakeisti. </w:t>
      </w:r>
    </w:p>
    <w:p w14:paraId="1ACDE374" w14:textId="77777777" w:rsidR="00165565" w:rsidRPr="004A12AA" w:rsidRDefault="00165565" w:rsidP="00865E06">
      <w:pPr>
        <w:widowControl w:val="0"/>
        <w:suppressAutoHyphens/>
        <w:spacing w:after="0" w:line="240" w:lineRule="auto"/>
        <w:ind w:firstLine="482"/>
        <w:jc w:val="both"/>
        <w:rPr>
          <w:rFonts w:ascii="Times New Roman" w:eastAsia="Times New Roman" w:hAnsi="Times New Roman" w:cs="Times New Roman"/>
          <w:kern w:val="1"/>
          <w:lang w:eastAsia="hi-IN" w:bidi="hi-IN"/>
        </w:rPr>
      </w:pPr>
      <w:proofErr w:type="spellStart"/>
      <w:r w:rsidRPr="004A12AA">
        <w:rPr>
          <w:rFonts w:ascii="Times New Roman" w:eastAsia="Times New Roman" w:hAnsi="Times New Roman" w:cs="Times New Roman"/>
          <w:kern w:val="1"/>
          <w:lang w:eastAsia="hi-IN" w:bidi="hi-IN"/>
        </w:rPr>
        <w:t>Peteliškinių</w:t>
      </w:r>
      <w:proofErr w:type="spellEnd"/>
      <w:r w:rsidRPr="004A12AA">
        <w:rPr>
          <w:rFonts w:ascii="Times New Roman" w:eastAsia="Times New Roman" w:hAnsi="Times New Roman" w:cs="Times New Roman"/>
          <w:kern w:val="1"/>
          <w:lang w:eastAsia="hi-IN" w:bidi="hi-IN"/>
        </w:rPr>
        <w:t xml:space="preserve"> sklendžių jungiamas gali būti </w:t>
      </w:r>
      <w:proofErr w:type="spellStart"/>
      <w:r w:rsidRPr="004A12AA">
        <w:rPr>
          <w:rFonts w:ascii="Times New Roman" w:eastAsia="Times New Roman" w:hAnsi="Times New Roman" w:cs="Times New Roman"/>
          <w:kern w:val="1"/>
          <w:lang w:eastAsia="hi-IN" w:bidi="hi-IN"/>
        </w:rPr>
        <w:t>flanšinis</w:t>
      </w:r>
      <w:proofErr w:type="spellEnd"/>
      <w:r w:rsidRPr="004A12AA">
        <w:rPr>
          <w:rFonts w:ascii="Times New Roman" w:eastAsia="Times New Roman" w:hAnsi="Times New Roman" w:cs="Times New Roman"/>
          <w:kern w:val="1"/>
          <w:lang w:eastAsia="hi-IN" w:bidi="hi-IN"/>
        </w:rPr>
        <w:t xml:space="preserve"> arba </w:t>
      </w:r>
      <w:proofErr w:type="spellStart"/>
      <w:r w:rsidRPr="004A12AA">
        <w:rPr>
          <w:rFonts w:ascii="Times New Roman" w:eastAsia="Times New Roman" w:hAnsi="Times New Roman" w:cs="Times New Roman"/>
          <w:kern w:val="1"/>
          <w:lang w:eastAsia="hi-IN" w:bidi="hi-IN"/>
        </w:rPr>
        <w:t>tarpflanšinis</w:t>
      </w:r>
      <w:proofErr w:type="spellEnd"/>
      <w:r w:rsidRPr="004A12AA">
        <w:rPr>
          <w:rFonts w:ascii="Times New Roman" w:eastAsia="Times New Roman" w:hAnsi="Times New Roman" w:cs="Times New Roman"/>
          <w:kern w:val="1"/>
          <w:lang w:eastAsia="hi-IN" w:bidi="hi-IN"/>
        </w:rPr>
        <w:t xml:space="preserve">. </w:t>
      </w:r>
      <w:proofErr w:type="spellStart"/>
      <w:r w:rsidRPr="004A12AA">
        <w:rPr>
          <w:rFonts w:ascii="Times New Roman" w:eastAsia="Times New Roman" w:hAnsi="Times New Roman" w:cs="Times New Roman"/>
          <w:kern w:val="1"/>
          <w:lang w:eastAsia="hi-IN" w:bidi="hi-IN"/>
        </w:rPr>
        <w:t>Peteliškinės</w:t>
      </w:r>
      <w:proofErr w:type="spellEnd"/>
      <w:r w:rsidRPr="004A12AA">
        <w:rPr>
          <w:rFonts w:ascii="Times New Roman" w:eastAsia="Times New Roman" w:hAnsi="Times New Roman" w:cs="Times New Roman"/>
          <w:kern w:val="1"/>
          <w:lang w:eastAsia="hi-IN" w:bidi="hi-IN"/>
        </w:rPr>
        <w:t xml:space="preserve"> sklendės montuojamos ant geriamojo vandens arba oro vamzdyno.</w:t>
      </w:r>
    </w:p>
    <w:p w14:paraId="1ACDE375" w14:textId="77777777" w:rsidR="00165565" w:rsidRPr="004A12AA" w:rsidRDefault="00165565" w:rsidP="00865E06">
      <w:pPr>
        <w:widowControl w:val="0"/>
        <w:suppressAutoHyphens/>
        <w:spacing w:after="0" w:line="240" w:lineRule="auto"/>
        <w:ind w:firstLine="482"/>
        <w:jc w:val="both"/>
        <w:rPr>
          <w:rFonts w:ascii="Times New Roman" w:eastAsia="Times New Roman" w:hAnsi="Times New Roman" w:cs="Times New Roman"/>
          <w:kern w:val="1"/>
          <w:lang w:eastAsia="hi-IN" w:bidi="hi-IN"/>
        </w:rPr>
      </w:pPr>
      <w:r w:rsidRPr="004A12AA">
        <w:rPr>
          <w:rFonts w:ascii="Times New Roman" w:eastAsia="Times New Roman" w:hAnsi="Times New Roman" w:cs="Times New Roman"/>
          <w:kern w:val="1"/>
          <w:lang w:eastAsia="hi-IN" w:bidi="hi-IN"/>
        </w:rPr>
        <w:t>Kiekvienas sklendės diskas nuo pilnai atviros iki pilnai uždaros padėties turi pasisukti 90 laipsnių kampu. Kai diskas yra uždaroje padėtyje, plokštuma, praeinanti per sklendės koto ašį ir sandarinimo paviršius, turi būti statmena vamzdžio ašiai.</w:t>
      </w:r>
    </w:p>
    <w:p w14:paraId="1ACDE376" w14:textId="77777777" w:rsidR="00165565" w:rsidRPr="004A12AA" w:rsidRDefault="00165565" w:rsidP="00865E06">
      <w:pPr>
        <w:widowControl w:val="0"/>
        <w:suppressAutoHyphens/>
        <w:spacing w:after="0" w:line="240" w:lineRule="auto"/>
        <w:ind w:firstLine="482"/>
        <w:jc w:val="both"/>
        <w:rPr>
          <w:rFonts w:ascii="Times New Roman" w:eastAsia="Times New Roman" w:hAnsi="Times New Roman" w:cs="Times New Roman"/>
          <w:kern w:val="1"/>
          <w:lang w:eastAsia="hi-IN" w:bidi="hi-IN"/>
        </w:rPr>
      </w:pPr>
      <w:r w:rsidRPr="004A12AA">
        <w:rPr>
          <w:rFonts w:ascii="Times New Roman" w:eastAsia="Times New Roman" w:hAnsi="Times New Roman" w:cs="Times New Roman"/>
          <w:kern w:val="1"/>
          <w:lang w:eastAsia="hi-IN" w:bidi="hi-IN"/>
        </w:rPr>
        <w:t xml:space="preserve">Pavaros mechanizmas turi būti pritvirtintas prie sklendės korpuso ir atitikti DIN standartus. Kiekvienas pavaros mechanizmas turi būti nuimamas apžiūrai ir remontui. </w:t>
      </w:r>
    </w:p>
    <w:p w14:paraId="1ACDE377" w14:textId="77777777" w:rsidR="00165565" w:rsidRPr="004A12AA" w:rsidRDefault="00165565" w:rsidP="00865E06">
      <w:pPr>
        <w:widowControl w:val="0"/>
        <w:suppressAutoHyphens/>
        <w:spacing w:after="0" w:line="240" w:lineRule="auto"/>
        <w:ind w:firstLine="482"/>
        <w:jc w:val="both"/>
        <w:rPr>
          <w:rFonts w:ascii="Times New Roman" w:eastAsia="Times New Roman" w:hAnsi="Times New Roman" w:cs="Times New Roman"/>
          <w:kern w:val="1"/>
          <w:lang w:eastAsia="hi-IN" w:bidi="hi-IN"/>
        </w:rPr>
      </w:pPr>
      <w:r w:rsidRPr="004A12AA">
        <w:rPr>
          <w:rFonts w:ascii="Times New Roman" w:eastAsia="Times New Roman" w:hAnsi="Times New Roman" w:cs="Times New Roman"/>
          <w:kern w:val="1"/>
          <w:lang w:eastAsia="hi-IN" w:bidi="hi-IN"/>
        </w:rPr>
        <w:t xml:space="preserve">Kiekvienai sklendei turi būti įrengtas rankinio pasukimo ratas, o didesnio negu 300 mm skersmens sklendėms – ir pavaros reduktorius. Sklendžių korpusai ir </w:t>
      </w:r>
      <w:proofErr w:type="spellStart"/>
      <w:r w:rsidRPr="004A12AA">
        <w:rPr>
          <w:rFonts w:ascii="Times New Roman" w:eastAsia="Times New Roman" w:hAnsi="Times New Roman" w:cs="Times New Roman"/>
          <w:kern w:val="1"/>
          <w:lang w:eastAsia="hi-IN" w:bidi="hi-IN"/>
        </w:rPr>
        <w:t>flanšai</w:t>
      </w:r>
      <w:proofErr w:type="spellEnd"/>
      <w:r w:rsidRPr="004A12AA">
        <w:rPr>
          <w:rFonts w:ascii="Times New Roman" w:eastAsia="Times New Roman" w:hAnsi="Times New Roman" w:cs="Times New Roman"/>
          <w:kern w:val="1"/>
          <w:lang w:eastAsia="hi-IN" w:bidi="hi-IN"/>
        </w:rPr>
        <w:t xml:space="preserve"> turi būti iš ketaus DIN 1691 arba kalaus ketaus.</w:t>
      </w:r>
    </w:p>
    <w:p w14:paraId="1ACDE378" w14:textId="77777777" w:rsidR="00165565" w:rsidRPr="004A12AA" w:rsidRDefault="00165565" w:rsidP="00865E06">
      <w:pPr>
        <w:widowControl w:val="0"/>
        <w:suppressAutoHyphens/>
        <w:spacing w:after="0" w:line="240" w:lineRule="auto"/>
        <w:ind w:firstLine="482"/>
        <w:jc w:val="both"/>
        <w:rPr>
          <w:rFonts w:ascii="Times New Roman" w:eastAsia="SimSun" w:hAnsi="Times New Roman" w:cs="Times New Roman"/>
          <w:kern w:val="1"/>
          <w:lang w:eastAsia="hi-IN" w:bidi="hi-IN"/>
        </w:rPr>
      </w:pPr>
      <w:r w:rsidRPr="004A12AA">
        <w:rPr>
          <w:rFonts w:ascii="Times New Roman" w:eastAsia="Times New Roman" w:hAnsi="Times New Roman" w:cs="Times New Roman"/>
          <w:kern w:val="1"/>
          <w:lang w:eastAsia="hi-IN" w:bidi="hi-IN"/>
        </w:rPr>
        <w:t>Ant valdymo įrangos (rankinio pasukimo rato arba bet kokios automatinės pavaros) turi būti standartinė disko padėties indikacijos rodyklė. Jeigu sklendė valdoma rankiniu svertu, sverto padėtis turi atitikti disko padėtį.</w:t>
      </w:r>
    </w:p>
    <w:p w14:paraId="1ACDE379" w14:textId="77777777" w:rsidR="00165565" w:rsidRPr="004A12AA" w:rsidRDefault="00165565" w:rsidP="00865E06">
      <w:pPr>
        <w:spacing w:after="0" w:line="240" w:lineRule="auto"/>
        <w:ind w:firstLine="482"/>
        <w:outlineLvl w:val="4"/>
        <w:rPr>
          <w:rFonts w:ascii="Times New Roman" w:eastAsia="Calibri" w:hAnsi="Times New Roman" w:cs="Times New Roman"/>
          <w:bCs/>
          <w:i/>
        </w:rPr>
      </w:pPr>
      <w:bookmarkStart w:id="99" w:name="_Toc18503663"/>
      <w:r w:rsidRPr="004A12AA">
        <w:rPr>
          <w:rFonts w:ascii="Times New Roman" w:eastAsia="Calibri" w:hAnsi="Times New Roman" w:cs="Times New Roman"/>
          <w:bCs/>
          <w:i/>
        </w:rPr>
        <w:t>Rutulinės sklendės</w:t>
      </w:r>
      <w:bookmarkEnd w:id="99"/>
    </w:p>
    <w:p w14:paraId="1ACDE37A"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lastRenderedPageBreak/>
        <w:t xml:space="preserve">Rutulinės sklendės turi būti dviejų krypčių tipo, lengvam atidarymui/uždarymui jose turi būti įrengtos rankenėlės. </w:t>
      </w:r>
    </w:p>
    <w:p w14:paraId="1ACDE37B" w14:textId="77777777" w:rsidR="00165565" w:rsidRPr="004A12AA" w:rsidRDefault="00165565" w:rsidP="00865E06">
      <w:pPr>
        <w:spacing w:after="0" w:line="240" w:lineRule="auto"/>
        <w:ind w:firstLine="482"/>
        <w:outlineLvl w:val="4"/>
        <w:rPr>
          <w:rFonts w:ascii="Times New Roman" w:eastAsia="Calibri" w:hAnsi="Times New Roman" w:cs="Times New Roman"/>
          <w:bCs/>
          <w:i/>
        </w:rPr>
      </w:pPr>
      <w:bookmarkStart w:id="100" w:name="_Toc18503664"/>
      <w:r w:rsidRPr="004A12AA">
        <w:rPr>
          <w:rFonts w:ascii="Times New Roman" w:eastAsia="Calibri" w:hAnsi="Times New Roman" w:cs="Times New Roman"/>
          <w:bCs/>
          <w:i/>
        </w:rPr>
        <w:t>Atbuliniai vožtuvai</w:t>
      </w:r>
      <w:bookmarkEnd w:id="100"/>
    </w:p>
    <w:p w14:paraId="1ACDE37C"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Atbuliniai vožtuvai turi atitikti EN, DIN ar ekvivalentiškų standartų reikalavimus ir būti skirti 10 bar nominaliam slėgiui. Turi būti naudojami itin mažo pasipriešinimo vožtuvai. </w:t>
      </w:r>
    </w:p>
    <w:p w14:paraId="1ACDE37D" w14:textId="77777777" w:rsidR="00165565" w:rsidRPr="004A12AA" w:rsidRDefault="00165565" w:rsidP="00865E06">
      <w:pPr>
        <w:widowControl w:val="0"/>
        <w:suppressAutoHyphens/>
        <w:spacing w:after="0" w:line="240" w:lineRule="auto"/>
        <w:ind w:firstLine="482"/>
        <w:jc w:val="both"/>
        <w:rPr>
          <w:rFonts w:ascii="Times New Roman" w:eastAsia="SimSun" w:hAnsi="Times New Roman" w:cs="Times New Roman"/>
          <w:kern w:val="1"/>
          <w:lang w:eastAsia="hi-IN" w:bidi="hi-IN"/>
        </w:rPr>
      </w:pPr>
      <w:r w:rsidRPr="004A12AA">
        <w:rPr>
          <w:rFonts w:ascii="Times New Roman" w:eastAsia="SimSun" w:hAnsi="Times New Roman" w:cs="Times New Roman"/>
          <w:kern w:val="1"/>
          <w:lang w:eastAsia="hi-IN" w:bidi="hi-IN"/>
        </w:rPr>
        <w:t>Naudojamų  atbulinių vožtuvų korpuso detalės iš vidaus ir iš išorės privalo būti padengtos korozijai atsparia milteline epoksidine danga (pagal DIN30677-T2 ir atitinka RAL-GZ662 arba jam ekvivalentiškus reikalavimus), kurios storis ne plonesnis nei 250 mikronų.</w:t>
      </w:r>
    </w:p>
    <w:p w14:paraId="1ACDE37E" w14:textId="77777777" w:rsidR="00165565" w:rsidRPr="004A12AA" w:rsidRDefault="00165565" w:rsidP="00865E06">
      <w:pPr>
        <w:spacing w:after="0" w:line="240" w:lineRule="auto"/>
        <w:ind w:firstLine="482"/>
        <w:outlineLvl w:val="4"/>
        <w:rPr>
          <w:rFonts w:ascii="Times New Roman" w:eastAsia="Calibri" w:hAnsi="Times New Roman" w:cs="Times New Roman"/>
          <w:bCs/>
          <w:i/>
        </w:rPr>
      </w:pPr>
      <w:bookmarkStart w:id="101" w:name="_Toc18503665"/>
      <w:proofErr w:type="spellStart"/>
      <w:r w:rsidRPr="004A12AA">
        <w:rPr>
          <w:rFonts w:ascii="Times New Roman" w:eastAsia="Calibri" w:hAnsi="Times New Roman" w:cs="Times New Roman"/>
          <w:bCs/>
          <w:i/>
        </w:rPr>
        <w:t>Nuorinimo</w:t>
      </w:r>
      <w:proofErr w:type="spellEnd"/>
      <w:r w:rsidRPr="004A12AA">
        <w:rPr>
          <w:rFonts w:ascii="Times New Roman" w:eastAsia="Calibri" w:hAnsi="Times New Roman" w:cs="Times New Roman"/>
          <w:bCs/>
          <w:i/>
        </w:rPr>
        <w:t xml:space="preserve"> vožtuvai</w:t>
      </w:r>
      <w:bookmarkEnd w:id="101"/>
    </w:p>
    <w:p w14:paraId="1ACDE37F"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Visuose aukščiausiuose vamzdyno taškuose turi būti įrengiami </w:t>
      </w:r>
      <w:proofErr w:type="spellStart"/>
      <w:r w:rsidRPr="004A12AA">
        <w:rPr>
          <w:rFonts w:ascii="Times New Roman" w:eastAsia="Times New Roman" w:hAnsi="Times New Roman" w:cs="Times New Roman"/>
          <w:lang w:eastAsia="lt-LT"/>
        </w:rPr>
        <w:t>nuorinimo</w:t>
      </w:r>
      <w:proofErr w:type="spellEnd"/>
      <w:r w:rsidRPr="004A12AA">
        <w:rPr>
          <w:rFonts w:ascii="Times New Roman" w:eastAsia="Times New Roman" w:hAnsi="Times New Roman" w:cs="Times New Roman"/>
          <w:lang w:eastAsia="lt-LT"/>
        </w:rPr>
        <w:t xml:space="preserve"> vožtuvai, per kuriuos pripildant vamzdyną yra išleidžiamas oras bei išeina oras/dujos, kurios gali susirinkti įprastos eksploatacijos metu. Pagal poreikį turi būti įrengiami vožtuvai su maža anga, didele anga arba sudvejinti </w:t>
      </w:r>
      <w:proofErr w:type="spellStart"/>
      <w:r w:rsidRPr="004A12AA">
        <w:rPr>
          <w:rFonts w:ascii="Times New Roman" w:eastAsia="Times New Roman" w:hAnsi="Times New Roman" w:cs="Times New Roman"/>
          <w:lang w:eastAsia="lt-LT"/>
        </w:rPr>
        <w:t>nuorinimo</w:t>
      </w:r>
      <w:proofErr w:type="spellEnd"/>
      <w:r w:rsidRPr="004A12AA">
        <w:rPr>
          <w:rFonts w:ascii="Times New Roman" w:eastAsia="Times New Roman" w:hAnsi="Times New Roman" w:cs="Times New Roman"/>
          <w:lang w:eastAsia="lt-LT"/>
        </w:rPr>
        <w:t xml:space="preserve"> vožtuvai. Slėgis turi atitikti didžiausiąjį magistralės bandomąjį slėgį.</w:t>
      </w:r>
    </w:p>
    <w:p w14:paraId="1ACDE389" w14:textId="77777777" w:rsidR="00165565" w:rsidRPr="004A12AA" w:rsidRDefault="00165565" w:rsidP="00865E06">
      <w:pPr>
        <w:spacing w:after="0" w:line="240" w:lineRule="auto"/>
        <w:ind w:firstLine="482"/>
        <w:outlineLvl w:val="4"/>
        <w:rPr>
          <w:rFonts w:ascii="Times New Roman" w:eastAsia="Calibri" w:hAnsi="Times New Roman" w:cs="Times New Roman"/>
          <w:bCs/>
          <w:i/>
        </w:rPr>
      </w:pPr>
      <w:bookmarkStart w:id="102" w:name="_Toc18503687"/>
      <w:r w:rsidRPr="004A12AA">
        <w:rPr>
          <w:rFonts w:ascii="Times New Roman" w:eastAsia="Calibri" w:hAnsi="Times New Roman" w:cs="Times New Roman"/>
          <w:bCs/>
          <w:i/>
        </w:rPr>
        <w:t>Manometrai</w:t>
      </w:r>
      <w:bookmarkEnd w:id="102"/>
    </w:p>
    <w:p w14:paraId="1ACDE38A"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Manometrai į objektą turi būti tiekiami pilnai sukomplektuoti. Manometro parodymų skalės diametras turi būti ne mažiau 100 mm. Darbinis diapazonas turi būti ne daugiau, kaip 1,5 karto didesnis už didžiausią darbinį sistemos slėgį. </w:t>
      </w:r>
    </w:p>
    <w:p w14:paraId="1ACDE38B" w14:textId="77777777" w:rsidR="00165565" w:rsidRPr="004A12AA" w:rsidRDefault="00165565" w:rsidP="00865E06">
      <w:pPr>
        <w:spacing w:after="0" w:line="240" w:lineRule="auto"/>
        <w:ind w:firstLine="482"/>
        <w:jc w:val="both"/>
        <w:rPr>
          <w:rFonts w:ascii="Times New Roman" w:eastAsia="Times New Roman" w:hAnsi="Times New Roman" w:cs="Times New Roman"/>
          <w:lang w:eastAsia="lt-LT"/>
        </w:rPr>
      </w:pPr>
      <w:r w:rsidRPr="004A12AA">
        <w:rPr>
          <w:rFonts w:ascii="Times New Roman" w:eastAsia="Times New Roman" w:hAnsi="Times New Roman" w:cs="Times New Roman"/>
          <w:lang w:eastAsia="lt-LT"/>
        </w:rPr>
        <w:t xml:space="preserve">Kiekvienas manometras į sistemą turi būti montuojamas per uždaromąją armatūrą (ventilį). </w:t>
      </w:r>
    </w:p>
    <w:p w14:paraId="1ACDE38D" w14:textId="77777777" w:rsidR="00165565" w:rsidRPr="004A12AA" w:rsidRDefault="00165565" w:rsidP="00865E06">
      <w:pPr>
        <w:widowControl w:val="0"/>
        <w:shd w:val="clear" w:color="auto" w:fill="FFFFFF"/>
        <w:tabs>
          <w:tab w:val="left" w:pos="403"/>
        </w:tabs>
        <w:suppressAutoHyphens/>
        <w:spacing w:after="0" w:line="240" w:lineRule="auto"/>
        <w:ind w:firstLine="482"/>
        <w:rPr>
          <w:rFonts w:ascii="Times New Roman" w:eastAsia="SimSun" w:hAnsi="Times New Roman" w:cs="Times New Roman"/>
          <w:spacing w:val="-1"/>
          <w:kern w:val="1"/>
          <w:lang w:eastAsia="hi-IN" w:bidi="hi-IN"/>
        </w:rPr>
      </w:pPr>
    </w:p>
    <w:p w14:paraId="1ACDE38E" w14:textId="74A5D035" w:rsidR="00165565" w:rsidRPr="004A12AA" w:rsidRDefault="00165565" w:rsidP="00865E06">
      <w:pPr>
        <w:spacing w:line="240" w:lineRule="auto"/>
      </w:pPr>
    </w:p>
    <w:p w14:paraId="1ACDE38F" w14:textId="77777777" w:rsidR="00165565" w:rsidRPr="004A12AA" w:rsidRDefault="00165565" w:rsidP="00865E06">
      <w:pPr>
        <w:spacing w:line="240" w:lineRule="auto"/>
      </w:pPr>
    </w:p>
    <w:p w14:paraId="1ACDE390" w14:textId="77777777" w:rsidR="00165565" w:rsidRPr="004A12AA" w:rsidRDefault="00165565" w:rsidP="00865E06">
      <w:pPr>
        <w:spacing w:line="240" w:lineRule="auto"/>
      </w:pPr>
    </w:p>
    <w:p w14:paraId="1ACDE391" w14:textId="77777777" w:rsidR="00165565" w:rsidRPr="004A12AA" w:rsidRDefault="00165565" w:rsidP="00865E06">
      <w:pPr>
        <w:spacing w:line="240" w:lineRule="auto"/>
      </w:pPr>
    </w:p>
    <w:p w14:paraId="1ACDE392" w14:textId="77777777" w:rsidR="00165565" w:rsidRPr="004A12AA" w:rsidRDefault="00165565" w:rsidP="00865E06">
      <w:pPr>
        <w:spacing w:line="240" w:lineRule="auto"/>
      </w:pPr>
    </w:p>
    <w:p w14:paraId="1ACDE393" w14:textId="77777777" w:rsidR="00165565" w:rsidRPr="004A12AA" w:rsidRDefault="00165565" w:rsidP="00865E06">
      <w:pPr>
        <w:spacing w:line="240" w:lineRule="auto"/>
      </w:pPr>
    </w:p>
    <w:p w14:paraId="1ACDE394" w14:textId="77777777" w:rsidR="00165565" w:rsidRPr="004A12AA" w:rsidRDefault="00165565" w:rsidP="00865E06">
      <w:pPr>
        <w:spacing w:line="240" w:lineRule="auto"/>
      </w:pPr>
    </w:p>
    <w:p w14:paraId="1ACDE395" w14:textId="77777777" w:rsidR="00165565" w:rsidRPr="004A12AA" w:rsidRDefault="00165565" w:rsidP="00865E06">
      <w:pPr>
        <w:spacing w:line="240" w:lineRule="auto"/>
      </w:pPr>
    </w:p>
    <w:p w14:paraId="1ACDE396" w14:textId="77777777" w:rsidR="00165565" w:rsidRPr="004A12AA" w:rsidRDefault="00165565" w:rsidP="00865E06">
      <w:pPr>
        <w:spacing w:line="240" w:lineRule="auto"/>
      </w:pPr>
    </w:p>
    <w:p w14:paraId="1ACDE397" w14:textId="77777777" w:rsidR="00165565" w:rsidRPr="004A12AA" w:rsidRDefault="00165565" w:rsidP="00865E06">
      <w:pPr>
        <w:spacing w:line="240" w:lineRule="auto"/>
      </w:pPr>
    </w:p>
    <w:p w14:paraId="1ACDE47E" w14:textId="4050BE6A" w:rsidR="00165565" w:rsidRPr="004A12AA" w:rsidRDefault="00165565" w:rsidP="00865E06">
      <w:pPr>
        <w:spacing w:line="240" w:lineRule="auto"/>
      </w:pPr>
    </w:p>
    <w:sectPr w:rsidR="00165565" w:rsidRPr="004A12AA" w:rsidSect="00F3547C">
      <w:headerReference w:type="defaul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C2B2" w14:textId="77777777" w:rsidR="002A1769" w:rsidRDefault="002A1769" w:rsidP="00F3547C">
      <w:pPr>
        <w:spacing w:after="0" w:line="240" w:lineRule="auto"/>
      </w:pPr>
      <w:r>
        <w:separator/>
      </w:r>
    </w:p>
  </w:endnote>
  <w:endnote w:type="continuationSeparator" w:id="0">
    <w:p w14:paraId="5DA87892" w14:textId="77777777" w:rsidR="002A1769" w:rsidRDefault="002A1769" w:rsidP="00F3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ZapfChancery">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ACDE48B" w14:textId="77777777" w:rsidR="0097179A" w:rsidRDefault="0097179A">
        <w:pPr>
          <w:pStyle w:val="Porat"/>
          <w:jc w:val="right"/>
        </w:pPr>
        <w:r>
          <w:fldChar w:fldCharType="begin"/>
        </w:r>
        <w:r>
          <w:instrText xml:space="preserve"> PAGE   \* MERGEFORMAT </w:instrText>
        </w:r>
        <w:r>
          <w:fldChar w:fldCharType="separate"/>
        </w:r>
        <w:r w:rsidR="00321C84">
          <w:rPr>
            <w:noProof/>
          </w:rPr>
          <w:t>2</w:t>
        </w:r>
        <w:r w:rsidR="00321C84">
          <w:rPr>
            <w:noProof/>
          </w:rPr>
          <w:t>6</w:t>
        </w:r>
        <w:r>
          <w:rPr>
            <w:noProof/>
          </w:rPr>
          <w:fldChar w:fldCharType="end"/>
        </w:r>
      </w:p>
    </w:sdtContent>
  </w:sdt>
  <w:p w14:paraId="1ACDE48C" w14:textId="77777777" w:rsidR="0097179A" w:rsidRDefault="009717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E48D" w14:textId="77777777" w:rsidR="0097179A" w:rsidRDefault="0097179A">
    <w:pPr>
      <w:pStyle w:val="Porat"/>
      <w:jc w:val="right"/>
    </w:pPr>
  </w:p>
  <w:p w14:paraId="1ACDE48E" w14:textId="77777777" w:rsidR="0097179A" w:rsidRDefault="009717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E48F" w14:textId="77777777" w:rsidR="0097179A" w:rsidRDefault="0097179A">
    <w:pPr>
      <w:pStyle w:val="Porat"/>
      <w:jc w:val="right"/>
    </w:pPr>
    <w:r>
      <w:fldChar w:fldCharType="begin"/>
    </w:r>
    <w:r>
      <w:instrText xml:space="preserve"> PAGE   \* MERGEFORMAT </w:instrText>
    </w:r>
    <w:r>
      <w:fldChar w:fldCharType="separate"/>
    </w:r>
    <w:r w:rsidR="00321C84">
      <w:rPr>
        <w:noProof/>
      </w:rPr>
      <w:t>2</w:t>
    </w:r>
    <w:r w:rsidR="00321C84">
      <w:rPr>
        <w:noProof/>
      </w:rPr>
      <w:t>2</w:t>
    </w:r>
    <w:r>
      <w:rPr>
        <w:noProof/>
      </w:rPr>
      <w:fldChar w:fldCharType="end"/>
    </w:r>
  </w:p>
  <w:p w14:paraId="1ACDE490" w14:textId="77777777" w:rsidR="0097179A" w:rsidRDefault="009717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36271" w14:textId="77777777" w:rsidR="002A1769" w:rsidRDefault="002A1769" w:rsidP="00F3547C">
      <w:pPr>
        <w:spacing w:after="0" w:line="240" w:lineRule="auto"/>
      </w:pPr>
      <w:r>
        <w:separator/>
      </w:r>
    </w:p>
  </w:footnote>
  <w:footnote w:type="continuationSeparator" w:id="0">
    <w:p w14:paraId="5EF1D9CE" w14:textId="77777777" w:rsidR="002A1769" w:rsidRDefault="002A1769" w:rsidP="00F3547C">
      <w:pPr>
        <w:spacing w:after="0" w:line="240" w:lineRule="auto"/>
      </w:pPr>
      <w:r>
        <w:continuationSeparator/>
      </w:r>
    </w:p>
  </w:footnote>
  <w:footnote w:id="1">
    <w:p w14:paraId="1ACDE493" w14:textId="77777777" w:rsidR="0097179A" w:rsidRPr="001620D3" w:rsidRDefault="0097179A" w:rsidP="00F3547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CDE494" w14:textId="77777777" w:rsidR="0097179A" w:rsidRPr="001620D3" w:rsidRDefault="0097179A" w:rsidP="00F3547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ACDE495" w14:textId="77777777" w:rsidR="0097179A" w:rsidRDefault="0097179A" w:rsidP="00F3547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CDE496" w14:textId="77777777" w:rsidR="0097179A" w:rsidRPr="001620D3" w:rsidRDefault="0097179A" w:rsidP="00F3547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CDE497" w14:textId="77777777" w:rsidR="0097179A" w:rsidRPr="001620D3" w:rsidRDefault="0097179A" w:rsidP="00F3547C">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ACDE498" w14:textId="77777777" w:rsidR="0097179A" w:rsidRDefault="0097179A" w:rsidP="00F3547C">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CDE499" w14:textId="77777777" w:rsidR="0097179A" w:rsidRPr="001620D3" w:rsidRDefault="0097179A" w:rsidP="00F3547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CDE49A" w14:textId="77777777" w:rsidR="0097179A" w:rsidRPr="001620D3" w:rsidRDefault="0097179A" w:rsidP="00F3547C">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ACDE49B" w14:textId="77777777" w:rsidR="0097179A" w:rsidRDefault="0097179A" w:rsidP="00F3547C">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CDE49C" w14:textId="77777777" w:rsidR="0097179A" w:rsidRPr="001601DD" w:rsidRDefault="0097179A" w:rsidP="00F3547C">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E489" w14:textId="77777777" w:rsidR="0097179A" w:rsidRDefault="0097179A">
    <w:pPr>
      <w:pStyle w:val="Antrats"/>
      <w:jc w:val="right"/>
    </w:pPr>
  </w:p>
  <w:p w14:paraId="1ACDE48A" w14:textId="77777777" w:rsidR="0097179A" w:rsidRDefault="009717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E491" w14:textId="77777777" w:rsidR="0097179A" w:rsidRDefault="009717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E492" w14:textId="77777777" w:rsidR="0097179A" w:rsidRDefault="009717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8"/>
    <w:lvl w:ilvl="0">
      <w:start w:val="1"/>
      <w:numFmt w:val="decimal"/>
      <w:lvlText w:val="%1."/>
      <w:lvlJc w:val="left"/>
      <w:pPr>
        <w:tabs>
          <w:tab w:val="num" w:pos="0"/>
        </w:tabs>
        <w:ind w:left="720" w:hanging="360"/>
      </w:pPr>
      <w:rPr>
        <w:rFonts w:ascii="Times New Roman" w:eastAsia="Times New Roman" w:hAnsi="Times New Roman" w:cs="Times New Roman"/>
        <w:b/>
        <w:caps/>
        <w:lang w:eastAsia="fi-F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92AAD"/>
    <w:multiLevelType w:val="hybridMultilevel"/>
    <w:tmpl w:val="A60A37A6"/>
    <w:lvl w:ilvl="0" w:tplc="9F3646A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77B2BC7"/>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F057763"/>
    <w:multiLevelType w:val="multilevel"/>
    <w:tmpl w:val="DC262268"/>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3D3C7F"/>
    <w:multiLevelType w:val="hybridMultilevel"/>
    <w:tmpl w:val="259AD5E0"/>
    <w:lvl w:ilvl="0" w:tplc="BE262BC8">
      <w:start w:val="17"/>
      <w:numFmt w:val="bullet"/>
      <w:lvlText w:val="-"/>
      <w:lvlJc w:val="left"/>
      <w:pPr>
        <w:ind w:left="720" w:hanging="360"/>
      </w:pPr>
      <w:rPr>
        <w:rFonts w:ascii="Cambria" w:eastAsia="ZapfChancery" w:hAnsi="Cambria" w:cs="ZapfChancery"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590763"/>
    <w:multiLevelType w:val="multilevel"/>
    <w:tmpl w:val="32C075C2"/>
    <w:lvl w:ilvl="0">
      <w:start w:val="2"/>
      <w:numFmt w:val="decimal"/>
      <w:lvlText w:val="%1."/>
      <w:lvlJc w:val="left"/>
      <w:pPr>
        <w:ind w:left="360" w:hanging="360"/>
      </w:pPr>
      <w:rPr>
        <w:rFonts w:hint="default"/>
      </w:rPr>
    </w:lvl>
    <w:lvl w:ilvl="1">
      <w:start w:val="11"/>
      <w:numFmt w:val="decimal"/>
      <w:lvlText w:val="%1.%2."/>
      <w:lvlJc w:val="left"/>
      <w:pPr>
        <w:ind w:left="716" w:hanging="432"/>
      </w:pPr>
      <w:rPr>
        <w:rFonts w:hint="default"/>
      </w:rPr>
    </w:lvl>
    <w:lvl w:ilvl="2">
      <w:start w:val="1"/>
      <w:numFmt w:val="decimal"/>
      <w:lvlText w:val="%1.%2.%3."/>
      <w:lvlJc w:val="left"/>
      <w:pPr>
        <w:ind w:left="92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A907B6"/>
    <w:multiLevelType w:val="hybridMultilevel"/>
    <w:tmpl w:val="F0D47672"/>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E03154A"/>
    <w:multiLevelType w:val="hybridMultilevel"/>
    <w:tmpl w:val="698ED47E"/>
    <w:lvl w:ilvl="0" w:tplc="5E5A140A">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1A14524"/>
    <w:multiLevelType w:val="hybridMultilevel"/>
    <w:tmpl w:val="AC862FE0"/>
    <w:lvl w:ilvl="0" w:tplc="0A1ACD14">
      <w:start w:val="1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323243"/>
    <w:multiLevelType w:val="multilevel"/>
    <w:tmpl w:val="0427001F"/>
    <w:lvl w:ilvl="0">
      <w:start w:val="1"/>
      <w:numFmt w:val="decimal"/>
      <w:lvlText w:val="%1."/>
      <w:lvlJc w:val="left"/>
      <w:pPr>
        <w:ind w:left="502" w:hanging="360"/>
      </w:pPr>
    </w:lvl>
    <w:lvl w:ilvl="1">
      <w:start w:val="1"/>
      <w:numFmt w:val="decimal"/>
      <w:lvlText w:val="%1.%2."/>
      <w:lvlJc w:val="left"/>
      <w:pPr>
        <w:ind w:left="2133" w:hanging="432"/>
      </w:pPr>
    </w:lvl>
    <w:lvl w:ilvl="2">
      <w:start w:val="1"/>
      <w:numFmt w:val="decimal"/>
      <w:lvlText w:val="%1.%2.%3."/>
      <w:lvlJc w:val="left"/>
      <w:pPr>
        <w:ind w:left="674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0901AF"/>
    <w:multiLevelType w:val="hybridMultilevel"/>
    <w:tmpl w:val="19C4DB32"/>
    <w:lvl w:ilvl="0" w:tplc="FB6E369A">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6" w15:restartNumberingAfterBreak="0">
    <w:nsid w:val="40A70A85"/>
    <w:multiLevelType w:val="multilevel"/>
    <w:tmpl w:val="A292615A"/>
    <w:lvl w:ilvl="0">
      <w:start w:val="2"/>
      <w:numFmt w:val="decimal"/>
      <w:lvlText w:val="%1."/>
      <w:lvlJc w:val="left"/>
      <w:pPr>
        <w:ind w:left="360" w:hanging="360"/>
      </w:pPr>
      <w:rPr>
        <w:rFonts w:eastAsia="Calibri"/>
        <w:color w:val="auto"/>
      </w:rPr>
    </w:lvl>
    <w:lvl w:ilvl="1">
      <w:start w:val="1"/>
      <w:numFmt w:val="decimal"/>
      <w:lvlText w:val="%1.%2."/>
      <w:lvlJc w:val="left"/>
      <w:pPr>
        <w:ind w:left="4188" w:hanging="360"/>
      </w:pPr>
      <w:rPr>
        <w:rFonts w:ascii="Times New Roman" w:eastAsia="Calibri" w:hAnsi="Times New Roman" w:cs="Times New Roman" w:hint="default"/>
        <w:b w:val="0"/>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b w:val="0"/>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17" w15:restartNumberingAfterBreak="0">
    <w:nsid w:val="40C4560A"/>
    <w:multiLevelType w:val="multilevel"/>
    <w:tmpl w:val="00000006"/>
    <w:lvl w:ilvl="0">
      <w:start w:val="1"/>
      <w:numFmt w:val="decimal"/>
      <w:lvlText w:val="%1."/>
      <w:lvlJc w:val="left"/>
      <w:pPr>
        <w:tabs>
          <w:tab w:val="num" w:pos="0"/>
        </w:tabs>
        <w:ind w:left="720" w:hanging="360"/>
      </w:pPr>
      <w:rPr>
        <w:rFonts w:ascii="Times New Roman" w:eastAsia="Times New Roman" w:hAnsi="Times New Roman" w:cs="Times New Roman"/>
        <w:b/>
        <w:caps/>
        <w:lang w:eastAsia="fi-F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60166A5"/>
    <w:multiLevelType w:val="hybridMultilevel"/>
    <w:tmpl w:val="47725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FB2455"/>
    <w:multiLevelType w:val="hybridMultilevel"/>
    <w:tmpl w:val="233AC104"/>
    <w:lvl w:ilvl="0" w:tplc="04270001">
      <w:start w:val="1"/>
      <w:numFmt w:val="bullet"/>
      <w:lvlText w:val=""/>
      <w:lvlJc w:val="left"/>
      <w:pPr>
        <w:ind w:left="826" w:hanging="360"/>
      </w:pPr>
      <w:rPr>
        <w:rFonts w:ascii="Symbol" w:hAnsi="Symbol" w:hint="default"/>
      </w:rPr>
    </w:lvl>
    <w:lvl w:ilvl="1" w:tplc="04270003" w:tentative="1">
      <w:start w:val="1"/>
      <w:numFmt w:val="bullet"/>
      <w:lvlText w:val="o"/>
      <w:lvlJc w:val="left"/>
      <w:pPr>
        <w:ind w:left="1546" w:hanging="360"/>
      </w:pPr>
      <w:rPr>
        <w:rFonts w:ascii="Courier New" w:hAnsi="Courier New" w:cs="Courier New" w:hint="default"/>
      </w:rPr>
    </w:lvl>
    <w:lvl w:ilvl="2" w:tplc="04270005" w:tentative="1">
      <w:start w:val="1"/>
      <w:numFmt w:val="bullet"/>
      <w:lvlText w:val=""/>
      <w:lvlJc w:val="left"/>
      <w:pPr>
        <w:ind w:left="2266" w:hanging="360"/>
      </w:pPr>
      <w:rPr>
        <w:rFonts w:ascii="Wingdings" w:hAnsi="Wingdings" w:hint="default"/>
      </w:rPr>
    </w:lvl>
    <w:lvl w:ilvl="3" w:tplc="04270001" w:tentative="1">
      <w:start w:val="1"/>
      <w:numFmt w:val="bullet"/>
      <w:lvlText w:val=""/>
      <w:lvlJc w:val="left"/>
      <w:pPr>
        <w:ind w:left="2986" w:hanging="360"/>
      </w:pPr>
      <w:rPr>
        <w:rFonts w:ascii="Symbol" w:hAnsi="Symbol" w:hint="default"/>
      </w:rPr>
    </w:lvl>
    <w:lvl w:ilvl="4" w:tplc="04270003" w:tentative="1">
      <w:start w:val="1"/>
      <w:numFmt w:val="bullet"/>
      <w:lvlText w:val="o"/>
      <w:lvlJc w:val="left"/>
      <w:pPr>
        <w:ind w:left="3706" w:hanging="360"/>
      </w:pPr>
      <w:rPr>
        <w:rFonts w:ascii="Courier New" w:hAnsi="Courier New" w:cs="Courier New" w:hint="default"/>
      </w:rPr>
    </w:lvl>
    <w:lvl w:ilvl="5" w:tplc="04270005" w:tentative="1">
      <w:start w:val="1"/>
      <w:numFmt w:val="bullet"/>
      <w:lvlText w:val=""/>
      <w:lvlJc w:val="left"/>
      <w:pPr>
        <w:ind w:left="4426" w:hanging="360"/>
      </w:pPr>
      <w:rPr>
        <w:rFonts w:ascii="Wingdings" w:hAnsi="Wingdings" w:hint="default"/>
      </w:rPr>
    </w:lvl>
    <w:lvl w:ilvl="6" w:tplc="04270001" w:tentative="1">
      <w:start w:val="1"/>
      <w:numFmt w:val="bullet"/>
      <w:lvlText w:val=""/>
      <w:lvlJc w:val="left"/>
      <w:pPr>
        <w:ind w:left="5146" w:hanging="360"/>
      </w:pPr>
      <w:rPr>
        <w:rFonts w:ascii="Symbol" w:hAnsi="Symbol" w:hint="default"/>
      </w:rPr>
    </w:lvl>
    <w:lvl w:ilvl="7" w:tplc="04270003" w:tentative="1">
      <w:start w:val="1"/>
      <w:numFmt w:val="bullet"/>
      <w:lvlText w:val="o"/>
      <w:lvlJc w:val="left"/>
      <w:pPr>
        <w:ind w:left="5866" w:hanging="360"/>
      </w:pPr>
      <w:rPr>
        <w:rFonts w:ascii="Courier New" w:hAnsi="Courier New" w:cs="Courier New" w:hint="default"/>
      </w:rPr>
    </w:lvl>
    <w:lvl w:ilvl="8" w:tplc="04270005" w:tentative="1">
      <w:start w:val="1"/>
      <w:numFmt w:val="bullet"/>
      <w:lvlText w:val=""/>
      <w:lvlJc w:val="left"/>
      <w:pPr>
        <w:ind w:left="6586"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CE57F9"/>
    <w:multiLevelType w:val="multilevel"/>
    <w:tmpl w:val="AD3EA0EA"/>
    <w:lvl w:ilvl="0">
      <w:start w:val="10"/>
      <w:numFmt w:val="none"/>
      <w:lvlText w:val="1"/>
      <w:lvlJc w:val="left"/>
      <w:pPr>
        <w:tabs>
          <w:tab w:val="num" w:pos="540"/>
        </w:tabs>
        <w:ind w:left="540" w:hanging="540"/>
      </w:pPr>
      <w:rPr>
        <w:rFonts w:hint="default"/>
      </w:rPr>
    </w:lvl>
    <w:lvl w:ilvl="1">
      <w:start w:val="1"/>
      <w:numFmt w:val="decimal"/>
      <w:lvlText w:val="1.%2"/>
      <w:lvlJc w:val="left"/>
      <w:pPr>
        <w:tabs>
          <w:tab w:val="num" w:pos="794"/>
        </w:tabs>
        <w:ind w:left="540" w:hanging="540"/>
      </w:pPr>
      <w:rPr>
        <w:rFonts w:ascii="Cambria" w:hAnsi="Cambria" w:hint="default"/>
        <w:sz w:val="24"/>
        <w:szCs w:val="24"/>
      </w:rPr>
    </w:lvl>
    <w:lvl w:ilvl="2">
      <w:start w:val="3"/>
      <w:numFmt w:val="decimal"/>
      <w:lvlText w:val="1.%2.%3"/>
      <w:lvlJc w:val="left"/>
      <w:pPr>
        <w:tabs>
          <w:tab w:val="num" w:pos="794"/>
        </w:tabs>
        <w:ind w:left="720" w:hanging="720"/>
      </w:pPr>
      <w:rPr>
        <w:rFonts w:hint="default"/>
        <w:b/>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A4F493F"/>
    <w:multiLevelType w:val="multilevel"/>
    <w:tmpl w:val="5254DF04"/>
    <w:lvl w:ilvl="0">
      <w:start w:val="3"/>
      <w:numFmt w:val="decimal"/>
      <w:lvlText w:val="%1."/>
      <w:lvlJc w:val="left"/>
      <w:pPr>
        <w:ind w:left="360" w:hanging="360"/>
      </w:pPr>
      <w:rPr>
        <w:rFonts w:hint="default"/>
        <w:b w:val="0"/>
      </w:rPr>
    </w:lvl>
    <w:lvl w:ilvl="1">
      <w:start w:val="1"/>
      <w:numFmt w:val="decimal"/>
      <w:lvlText w:val="%1.%2."/>
      <w:lvlJc w:val="left"/>
      <w:pPr>
        <w:ind w:left="643"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360" w:hanging="360"/>
      </w:pPr>
      <w:rPr>
        <w:rFonts w:hint="default"/>
        <w:i w:val="0"/>
        <w:iCs/>
        <w:color w:val="auto"/>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11A74E4"/>
    <w:multiLevelType w:val="hybridMultilevel"/>
    <w:tmpl w:val="DB5ACCC4"/>
    <w:lvl w:ilvl="0" w:tplc="04270011">
      <w:start w:val="1"/>
      <w:numFmt w:val="decimal"/>
      <w:lvlText w:val="%1)"/>
      <w:lvlJc w:val="left"/>
      <w:pPr>
        <w:ind w:left="720" w:hanging="360"/>
      </w:pPr>
      <w:rPr>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CE139B"/>
    <w:multiLevelType w:val="multilevel"/>
    <w:tmpl w:val="5E74DBC6"/>
    <w:lvl w:ilvl="0">
      <w:start w:val="3"/>
      <w:numFmt w:val="decimal"/>
      <w:lvlText w:val="%1."/>
      <w:lvlJc w:val="left"/>
      <w:pPr>
        <w:ind w:left="360" w:hanging="360"/>
      </w:pPr>
      <w:rPr>
        <w:rFonts w:hint="default"/>
      </w:rPr>
    </w:lvl>
    <w:lvl w:ilvl="1">
      <w:start w:val="8"/>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5459FB"/>
    <w:multiLevelType w:val="multilevel"/>
    <w:tmpl w:val="00000006"/>
    <w:lvl w:ilvl="0">
      <w:start w:val="1"/>
      <w:numFmt w:val="decimal"/>
      <w:lvlText w:val="%1."/>
      <w:lvlJc w:val="left"/>
      <w:pPr>
        <w:tabs>
          <w:tab w:val="num" w:pos="0"/>
        </w:tabs>
        <w:ind w:left="720" w:hanging="360"/>
      </w:pPr>
      <w:rPr>
        <w:rFonts w:ascii="Times New Roman" w:eastAsia="Times New Roman" w:hAnsi="Times New Roman" w:cs="Times New Roman"/>
        <w:b/>
        <w:caps/>
        <w:lang w:eastAsia="fi-F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95586B"/>
    <w:multiLevelType w:val="hybridMultilevel"/>
    <w:tmpl w:val="8748714C"/>
    <w:lvl w:ilvl="0" w:tplc="E9621B8E">
      <w:start w:val="1"/>
      <w:numFmt w:val="bullet"/>
      <w:lvlText w:val=""/>
      <w:lvlJc w:val="left"/>
      <w:pPr>
        <w:ind w:left="1800" w:hanging="360"/>
      </w:pPr>
      <w:rPr>
        <w:rFonts w:ascii="Symbol" w:hAnsi="Symbol" w:hint="default"/>
      </w:rPr>
    </w:lvl>
    <w:lvl w:ilvl="1" w:tplc="66682EAE">
      <w:start w:val="1"/>
      <w:numFmt w:val="bullet"/>
      <w:lvlText w:val="o"/>
      <w:lvlJc w:val="left"/>
      <w:pPr>
        <w:ind w:left="2520" w:hanging="360"/>
      </w:pPr>
      <w:rPr>
        <w:rFonts w:ascii="Courier New" w:hAnsi="Courier New" w:hint="default"/>
      </w:rPr>
    </w:lvl>
    <w:lvl w:ilvl="2" w:tplc="4A645550">
      <w:start w:val="1"/>
      <w:numFmt w:val="bullet"/>
      <w:lvlText w:val=""/>
      <w:lvlJc w:val="left"/>
      <w:pPr>
        <w:ind w:left="3240" w:hanging="360"/>
      </w:pPr>
      <w:rPr>
        <w:rFonts w:ascii="Wingdings" w:hAnsi="Wingdings" w:hint="default"/>
      </w:rPr>
    </w:lvl>
    <w:lvl w:ilvl="3" w:tplc="2E1E7F2A">
      <w:start w:val="1"/>
      <w:numFmt w:val="bullet"/>
      <w:lvlText w:val=""/>
      <w:lvlJc w:val="left"/>
      <w:pPr>
        <w:ind w:left="3960" w:hanging="360"/>
      </w:pPr>
      <w:rPr>
        <w:rFonts w:ascii="Symbol" w:hAnsi="Symbol" w:hint="default"/>
      </w:rPr>
    </w:lvl>
    <w:lvl w:ilvl="4" w:tplc="FCCA63E6">
      <w:start w:val="1"/>
      <w:numFmt w:val="bullet"/>
      <w:lvlText w:val="o"/>
      <w:lvlJc w:val="left"/>
      <w:pPr>
        <w:ind w:left="4680" w:hanging="360"/>
      </w:pPr>
      <w:rPr>
        <w:rFonts w:ascii="Courier New" w:hAnsi="Courier New" w:hint="default"/>
      </w:rPr>
    </w:lvl>
    <w:lvl w:ilvl="5" w:tplc="CA78E740">
      <w:start w:val="1"/>
      <w:numFmt w:val="bullet"/>
      <w:lvlText w:val=""/>
      <w:lvlJc w:val="left"/>
      <w:pPr>
        <w:ind w:left="5400" w:hanging="360"/>
      </w:pPr>
      <w:rPr>
        <w:rFonts w:ascii="Wingdings" w:hAnsi="Wingdings" w:hint="default"/>
      </w:rPr>
    </w:lvl>
    <w:lvl w:ilvl="6" w:tplc="FE9C3408">
      <w:start w:val="1"/>
      <w:numFmt w:val="bullet"/>
      <w:lvlText w:val=""/>
      <w:lvlJc w:val="left"/>
      <w:pPr>
        <w:ind w:left="6120" w:hanging="360"/>
      </w:pPr>
      <w:rPr>
        <w:rFonts w:ascii="Symbol" w:hAnsi="Symbol" w:hint="default"/>
      </w:rPr>
    </w:lvl>
    <w:lvl w:ilvl="7" w:tplc="753ACD2C">
      <w:start w:val="1"/>
      <w:numFmt w:val="bullet"/>
      <w:lvlText w:val="o"/>
      <w:lvlJc w:val="left"/>
      <w:pPr>
        <w:ind w:left="6840" w:hanging="360"/>
      </w:pPr>
      <w:rPr>
        <w:rFonts w:ascii="Courier New" w:hAnsi="Courier New" w:hint="default"/>
      </w:rPr>
    </w:lvl>
    <w:lvl w:ilvl="8" w:tplc="C6F42384">
      <w:start w:val="1"/>
      <w:numFmt w:val="bullet"/>
      <w:lvlText w:val=""/>
      <w:lvlJc w:val="left"/>
      <w:pPr>
        <w:ind w:left="7560" w:hanging="360"/>
      </w:pPr>
      <w:rPr>
        <w:rFonts w:ascii="Wingdings" w:hAnsi="Wingdings" w:hint="default"/>
      </w:rPr>
    </w:lvl>
  </w:abstractNum>
  <w:abstractNum w:abstractNumId="39" w15:restartNumberingAfterBreak="0">
    <w:nsid w:val="720A3259"/>
    <w:multiLevelType w:val="multilevel"/>
    <w:tmpl w:val="BCF6A1F2"/>
    <w:lvl w:ilvl="0">
      <w:start w:val="1"/>
      <w:numFmt w:val="decimal"/>
      <w:lvlText w:val="%1."/>
      <w:lvlJc w:val="left"/>
      <w:pPr>
        <w:ind w:left="360" w:hanging="360"/>
      </w:p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40" w15:restartNumberingAfterBreak="0">
    <w:nsid w:val="72F14BCE"/>
    <w:multiLevelType w:val="multilevel"/>
    <w:tmpl w:val="A52053C4"/>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20384A"/>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84B69DF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D2B264F"/>
    <w:multiLevelType w:val="hybridMultilevel"/>
    <w:tmpl w:val="19FC540A"/>
    <w:lvl w:ilvl="0" w:tplc="8D2AF94E">
      <w:start w:val="1"/>
      <w:numFmt w:val="bullet"/>
      <w:lvlText w:val=""/>
      <w:lvlJc w:val="left"/>
      <w:pPr>
        <w:ind w:left="1440"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7EC10475"/>
    <w:multiLevelType w:val="hybridMultilevel"/>
    <w:tmpl w:val="D53276D8"/>
    <w:lvl w:ilvl="0" w:tplc="BE262BC8">
      <w:start w:val="17"/>
      <w:numFmt w:val="bullet"/>
      <w:lvlText w:val="-"/>
      <w:lvlJc w:val="left"/>
      <w:pPr>
        <w:tabs>
          <w:tab w:val="num" w:pos="1950"/>
        </w:tabs>
        <w:ind w:left="1950" w:hanging="870"/>
      </w:pPr>
      <w:rPr>
        <w:rFonts w:ascii="Cambria" w:eastAsia="ZapfChancery" w:hAnsi="Cambria" w:cs="ZapfChancery"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16cid:durableId="592276969">
    <w:abstractNumId w:val="13"/>
  </w:num>
  <w:num w:numId="2" w16cid:durableId="696464171">
    <w:abstractNumId w:val="6"/>
  </w:num>
  <w:num w:numId="3" w16cid:durableId="14352754">
    <w:abstractNumId w:val="26"/>
  </w:num>
  <w:num w:numId="4" w16cid:durableId="728501675">
    <w:abstractNumId w:val="35"/>
  </w:num>
  <w:num w:numId="5" w16cid:durableId="336613100">
    <w:abstractNumId w:val="32"/>
  </w:num>
  <w:num w:numId="6" w16cid:durableId="708072692">
    <w:abstractNumId w:val="22"/>
  </w:num>
  <w:num w:numId="7" w16cid:durableId="1874224210">
    <w:abstractNumId w:val="44"/>
  </w:num>
  <w:num w:numId="8" w16cid:durableId="261768851">
    <w:abstractNumId w:val="42"/>
  </w:num>
  <w:num w:numId="9" w16cid:durableId="256601026">
    <w:abstractNumId w:val="4"/>
  </w:num>
  <w:num w:numId="10" w16cid:durableId="1628387366">
    <w:abstractNumId w:val="43"/>
  </w:num>
  <w:num w:numId="11" w16cid:durableId="1092315733">
    <w:abstractNumId w:val="37"/>
  </w:num>
  <w:num w:numId="12" w16cid:durableId="575672173">
    <w:abstractNumId w:val="31"/>
  </w:num>
  <w:num w:numId="13" w16cid:durableId="1064378101">
    <w:abstractNumId w:val="20"/>
  </w:num>
  <w:num w:numId="14" w16cid:durableId="360789984">
    <w:abstractNumId w:val="34"/>
  </w:num>
  <w:num w:numId="15" w16cid:durableId="1587572220">
    <w:abstractNumId w:val="2"/>
  </w:num>
  <w:num w:numId="16" w16cid:durableId="2059628286">
    <w:abstractNumId w:val="14"/>
  </w:num>
  <w:num w:numId="17" w16cid:durableId="823932514">
    <w:abstractNumId w:val="29"/>
  </w:num>
  <w:num w:numId="18" w16cid:durableId="2090883563">
    <w:abstractNumId w:val="25"/>
  </w:num>
  <w:num w:numId="19" w16cid:durableId="673189513">
    <w:abstractNumId w:val="19"/>
  </w:num>
  <w:num w:numId="20" w16cid:durableId="849413501">
    <w:abstractNumId w:val="28"/>
  </w:num>
  <w:num w:numId="21" w16cid:durableId="819351272">
    <w:abstractNumId w:val="33"/>
  </w:num>
  <w:num w:numId="22" w16cid:durableId="1082020647">
    <w:abstractNumId w:val="1"/>
  </w:num>
  <w:num w:numId="23" w16cid:durableId="4294713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70381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969806">
    <w:abstractNumId w:val="40"/>
  </w:num>
  <w:num w:numId="26" w16cid:durableId="2130199982">
    <w:abstractNumId w:val="5"/>
  </w:num>
  <w:num w:numId="27" w16cid:durableId="749932832">
    <w:abstractNumId w:val="18"/>
  </w:num>
  <w:num w:numId="28" w16cid:durableId="3399679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6790015">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273182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5095427">
    <w:abstractNumId w:val="12"/>
  </w:num>
  <w:num w:numId="32" w16cid:durableId="1577663899">
    <w:abstractNumId w:val="8"/>
  </w:num>
  <w:num w:numId="33" w16cid:durableId="319163743">
    <w:abstractNumId w:val="30"/>
  </w:num>
  <w:num w:numId="34" w16cid:durableId="65417084">
    <w:abstractNumId w:val="24"/>
  </w:num>
  <w:num w:numId="35" w16cid:durableId="539821965">
    <w:abstractNumId w:val="3"/>
  </w:num>
  <w:num w:numId="36" w16cid:durableId="1098478548">
    <w:abstractNumId w:val="9"/>
  </w:num>
  <w:num w:numId="37" w16cid:durableId="71777538">
    <w:abstractNumId w:val="21"/>
  </w:num>
  <w:num w:numId="38" w16cid:durableId="380175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06022753">
    <w:abstractNumId w:val="41"/>
  </w:num>
  <w:num w:numId="40" w16cid:durableId="1013344140">
    <w:abstractNumId w:val="27"/>
  </w:num>
  <w:num w:numId="41" w16cid:durableId="441267772">
    <w:abstractNumId w:val="36"/>
  </w:num>
  <w:num w:numId="42" w16cid:durableId="1040396955">
    <w:abstractNumId w:val="17"/>
  </w:num>
  <w:num w:numId="43" w16cid:durableId="1411922407">
    <w:abstractNumId w:val="45"/>
  </w:num>
  <w:num w:numId="44" w16cid:durableId="1205560331">
    <w:abstractNumId w:val="23"/>
  </w:num>
  <w:num w:numId="45" w16cid:durableId="331954099">
    <w:abstractNumId w:val="46"/>
  </w:num>
  <w:num w:numId="46" w16cid:durableId="98109954">
    <w:abstractNumId w:val="7"/>
  </w:num>
  <w:num w:numId="47" w16cid:durableId="688066652">
    <w:abstractNumId w:val="15"/>
  </w:num>
  <w:num w:numId="48" w16cid:durableId="313410523">
    <w:abstractNumId w:val="11"/>
  </w:num>
  <w:num w:numId="49" w16cid:durableId="67720093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47C"/>
    <w:rsid w:val="0000546A"/>
    <w:rsid w:val="0000771D"/>
    <w:rsid w:val="000558BE"/>
    <w:rsid w:val="000A54BF"/>
    <w:rsid w:val="00141BC3"/>
    <w:rsid w:val="00165565"/>
    <w:rsid w:val="00220176"/>
    <w:rsid w:val="00271777"/>
    <w:rsid w:val="002A1769"/>
    <w:rsid w:val="003016BE"/>
    <w:rsid w:val="00321C84"/>
    <w:rsid w:val="003674EB"/>
    <w:rsid w:val="00371096"/>
    <w:rsid w:val="00406AE4"/>
    <w:rsid w:val="00471480"/>
    <w:rsid w:val="00473F50"/>
    <w:rsid w:val="004A12AA"/>
    <w:rsid w:val="004B092F"/>
    <w:rsid w:val="004B57C5"/>
    <w:rsid w:val="0057455D"/>
    <w:rsid w:val="005E5D3C"/>
    <w:rsid w:val="00602887"/>
    <w:rsid w:val="006517E9"/>
    <w:rsid w:val="006A5C9C"/>
    <w:rsid w:val="006F00EF"/>
    <w:rsid w:val="00736A0B"/>
    <w:rsid w:val="00740016"/>
    <w:rsid w:val="00744EF3"/>
    <w:rsid w:val="00751395"/>
    <w:rsid w:val="0079201C"/>
    <w:rsid w:val="007B468E"/>
    <w:rsid w:val="007F60D3"/>
    <w:rsid w:val="008136E8"/>
    <w:rsid w:val="0081536F"/>
    <w:rsid w:val="00831EC2"/>
    <w:rsid w:val="00861B5C"/>
    <w:rsid w:val="00865E06"/>
    <w:rsid w:val="008C5F9B"/>
    <w:rsid w:val="008D5076"/>
    <w:rsid w:val="0097179A"/>
    <w:rsid w:val="00975BCD"/>
    <w:rsid w:val="009B37D3"/>
    <w:rsid w:val="00AB67A9"/>
    <w:rsid w:val="00B856B9"/>
    <w:rsid w:val="00BA596E"/>
    <w:rsid w:val="00BA7152"/>
    <w:rsid w:val="00C30583"/>
    <w:rsid w:val="00C6373E"/>
    <w:rsid w:val="00C80004"/>
    <w:rsid w:val="00CE395A"/>
    <w:rsid w:val="00D23275"/>
    <w:rsid w:val="00D238DA"/>
    <w:rsid w:val="00E64235"/>
    <w:rsid w:val="00E66A10"/>
    <w:rsid w:val="00E768B6"/>
    <w:rsid w:val="00E86AE8"/>
    <w:rsid w:val="00EB124D"/>
    <w:rsid w:val="00F3547C"/>
    <w:rsid w:val="00F84195"/>
    <w:rsid w:val="00FB0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DEFD"/>
  <w15:chartTrackingRefBased/>
  <w15:docId w15:val="{2D045429-A2CF-4381-8F04-F9CE0868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3547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F3547C"/>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F3547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F3547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F3547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F3547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F3547C"/>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F3547C"/>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F3547C"/>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547C"/>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F3547C"/>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3547C"/>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3547C"/>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3547C"/>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3547C"/>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3547C"/>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3547C"/>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3547C"/>
    <w:rPr>
      <w:rFonts w:asciiTheme="majorHAnsi" w:eastAsiaTheme="majorEastAsia" w:hAnsiTheme="majorHAnsi" w:cstheme="majorBidi"/>
      <w:i/>
      <w:iCs/>
      <w:color w:val="833C0B" w:themeColor="accent2" w:themeShade="80"/>
      <w:lang w:eastAsia="lt-LT"/>
    </w:rPr>
  </w:style>
  <w:style w:type="numbering" w:customStyle="1" w:styleId="Sraonra1">
    <w:name w:val="Sąrašo nėra1"/>
    <w:next w:val="Sraonra"/>
    <w:uiPriority w:val="99"/>
    <w:semiHidden/>
    <w:unhideWhenUsed/>
    <w:rsid w:val="00F3547C"/>
  </w:style>
  <w:style w:type="character" w:styleId="Hipersaitas">
    <w:name w:val="Hyperlink"/>
    <w:basedOn w:val="Numatytasispastraiposriftas"/>
    <w:uiPriority w:val="99"/>
    <w:unhideWhenUsed/>
    <w:rsid w:val="00F3547C"/>
    <w:rPr>
      <w:strike w:val="0"/>
      <w:dstrike w:val="0"/>
      <w:color w:val="auto"/>
      <w:u w:val="none"/>
      <w:effect w:val="none"/>
    </w:rPr>
  </w:style>
  <w:style w:type="paragraph" w:styleId="Puslapioinaostekstas">
    <w:name w:val="footnote text"/>
    <w:basedOn w:val="prastasis"/>
    <w:link w:val="PuslapioinaostekstasDiagrama"/>
    <w:uiPriority w:val="99"/>
    <w:unhideWhenUsed/>
    <w:rsid w:val="00F3547C"/>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3547C"/>
    <w:rPr>
      <w:rFonts w:eastAsiaTheme="minorEastAsia"/>
      <w:sz w:val="20"/>
      <w:szCs w:val="20"/>
      <w:lang w:eastAsia="lt-LT"/>
    </w:rPr>
  </w:style>
  <w:style w:type="paragraph" w:styleId="Komentarotekstas">
    <w:name w:val="annotation text"/>
    <w:basedOn w:val="prastasis"/>
    <w:link w:val="KomentarotekstasDiagrama"/>
    <w:uiPriority w:val="99"/>
    <w:unhideWhenUsed/>
    <w:rsid w:val="00F3547C"/>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F3547C"/>
    <w:rPr>
      <w:rFonts w:eastAsiaTheme="minorEastAsia"/>
      <w:sz w:val="20"/>
      <w:szCs w:val="20"/>
      <w:lang w:eastAsia="lt-LT"/>
    </w:rPr>
  </w:style>
  <w:style w:type="paragraph" w:styleId="Paantrat">
    <w:name w:val="Subtitle"/>
    <w:basedOn w:val="prastasis"/>
    <w:next w:val="prastasis"/>
    <w:link w:val="PaantratDiagrama"/>
    <w:uiPriority w:val="11"/>
    <w:qFormat/>
    <w:rsid w:val="00F3547C"/>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F3547C"/>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547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3547C"/>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F3547C"/>
    <w:rPr>
      <w:vertAlign w:val="superscript"/>
    </w:rPr>
  </w:style>
  <w:style w:type="character" w:styleId="Komentaronuoroda">
    <w:name w:val="annotation reference"/>
    <w:basedOn w:val="Numatytasispastraiposriftas"/>
    <w:uiPriority w:val="99"/>
    <w:unhideWhenUsed/>
    <w:rsid w:val="00F3547C"/>
    <w:rPr>
      <w:sz w:val="16"/>
      <w:szCs w:val="16"/>
    </w:rPr>
  </w:style>
  <w:style w:type="table" w:styleId="Lentelstinklelis">
    <w:name w:val="Table Grid"/>
    <w:basedOn w:val="prastojilentel"/>
    <w:rsid w:val="00F3547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3547C"/>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F3547C"/>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F3547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3547C"/>
    <w:rPr>
      <w:b/>
      <w:bCs/>
    </w:rPr>
  </w:style>
  <w:style w:type="character" w:customStyle="1" w:styleId="KomentarotemaDiagrama">
    <w:name w:val="Komentaro tema Diagrama"/>
    <w:basedOn w:val="KomentarotekstasDiagrama"/>
    <w:link w:val="Komentarotema"/>
    <w:uiPriority w:val="99"/>
    <w:semiHidden/>
    <w:rsid w:val="00F3547C"/>
    <w:rPr>
      <w:rFonts w:eastAsiaTheme="minorEastAsia"/>
      <w:b/>
      <w:bCs/>
      <w:sz w:val="20"/>
      <w:szCs w:val="20"/>
      <w:lang w:eastAsia="lt-LT"/>
    </w:rPr>
  </w:style>
  <w:style w:type="paragraph" w:styleId="prastasiniatinklio">
    <w:name w:val="Normal (Web)"/>
    <w:basedOn w:val="prastasis"/>
    <w:uiPriority w:val="99"/>
    <w:semiHidden/>
    <w:unhideWhenUsed/>
    <w:rsid w:val="00F3547C"/>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F3547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3547C"/>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3547C"/>
    <w:rPr>
      <w:rFonts w:eastAsiaTheme="minorEastAsia"/>
      <w:sz w:val="21"/>
      <w:szCs w:val="20"/>
      <w:lang w:eastAsia="lt-LT"/>
    </w:rPr>
  </w:style>
  <w:style w:type="character" w:customStyle="1" w:styleId="Internetlink">
    <w:name w:val="Internet link"/>
    <w:rsid w:val="00F3547C"/>
    <w:rPr>
      <w:color w:val="000080"/>
      <w:u w:val="single"/>
    </w:rPr>
  </w:style>
  <w:style w:type="paragraph" w:styleId="Antrats">
    <w:name w:val="header"/>
    <w:basedOn w:val="prastasis"/>
    <w:link w:val="AntratsDiagrama"/>
    <w:uiPriority w:val="99"/>
    <w:unhideWhenUsed/>
    <w:rsid w:val="00F3547C"/>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F3547C"/>
    <w:rPr>
      <w:rFonts w:eastAsiaTheme="minorEastAsia"/>
      <w:sz w:val="21"/>
      <w:szCs w:val="21"/>
      <w:lang w:eastAsia="lt-LT"/>
    </w:rPr>
  </w:style>
  <w:style w:type="paragraph" w:styleId="Porat">
    <w:name w:val="footer"/>
    <w:aliases w:val=" Char7"/>
    <w:basedOn w:val="prastasis"/>
    <w:link w:val="PoratDiagrama"/>
    <w:uiPriority w:val="99"/>
    <w:unhideWhenUsed/>
    <w:rsid w:val="00F3547C"/>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 Char7 Diagrama"/>
    <w:basedOn w:val="Numatytasispastraiposriftas"/>
    <w:link w:val="Porat"/>
    <w:uiPriority w:val="99"/>
    <w:rsid w:val="00F3547C"/>
    <w:rPr>
      <w:rFonts w:eastAsiaTheme="minorEastAsia"/>
      <w:sz w:val="21"/>
      <w:szCs w:val="21"/>
      <w:lang w:eastAsia="lt-LT"/>
    </w:rPr>
  </w:style>
  <w:style w:type="paragraph" w:styleId="Pataisymai">
    <w:name w:val="Revision"/>
    <w:hidden/>
    <w:uiPriority w:val="99"/>
    <w:semiHidden/>
    <w:rsid w:val="00F3547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3547C"/>
    <w:rPr>
      <w:i/>
      <w:iCs/>
      <w:color w:val="595959" w:themeColor="text1" w:themeTint="A6"/>
    </w:rPr>
  </w:style>
  <w:style w:type="paragraph" w:styleId="Antrat">
    <w:name w:val="caption"/>
    <w:basedOn w:val="prastasis"/>
    <w:next w:val="prastasis"/>
    <w:uiPriority w:val="35"/>
    <w:semiHidden/>
    <w:unhideWhenUsed/>
    <w:qFormat/>
    <w:rsid w:val="00F3547C"/>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F3547C"/>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F3547C"/>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3547C"/>
    <w:rPr>
      <w:b/>
      <w:bCs/>
    </w:rPr>
  </w:style>
  <w:style w:type="character" w:styleId="Emfaz">
    <w:name w:val="Emphasis"/>
    <w:basedOn w:val="Numatytasispastraiposriftas"/>
    <w:uiPriority w:val="20"/>
    <w:qFormat/>
    <w:rsid w:val="00F3547C"/>
    <w:rPr>
      <w:i/>
      <w:iCs/>
      <w:color w:val="000000" w:themeColor="text1"/>
    </w:rPr>
  </w:style>
  <w:style w:type="paragraph" w:styleId="Betarp">
    <w:name w:val="No Spacing"/>
    <w:link w:val="BetarpDiagrama"/>
    <w:uiPriority w:val="1"/>
    <w:qFormat/>
    <w:rsid w:val="00F3547C"/>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3547C"/>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F3547C"/>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3547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F3547C"/>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3547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3547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3547C"/>
    <w:rPr>
      <w:b/>
      <w:bCs/>
      <w:caps w:val="0"/>
      <w:smallCaps/>
      <w:color w:val="auto"/>
      <w:spacing w:val="0"/>
      <w:u w:val="single"/>
    </w:rPr>
  </w:style>
  <w:style w:type="character" w:styleId="Knygospavadinimas">
    <w:name w:val="Book Title"/>
    <w:basedOn w:val="Numatytasispastraiposriftas"/>
    <w:uiPriority w:val="33"/>
    <w:qFormat/>
    <w:rsid w:val="00F3547C"/>
    <w:rPr>
      <w:b/>
      <w:bCs/>
      <w:caps w:val="0"/>
      <w:smallCaps/>
      <w:spacing w:val="0"/>
    </w:rPr>
  </w:style>
  <w:style w:type="paragraph" w:styleId="Turinioantrat">
    <w:name w:val="TOC Heading"/>
    <w:basedOn w:val="Antrat1"/>
    <w:next w:val="prastasis"/>
    <w:uiPriority w:val="39"/>
    <w:unhideWhenUsed/>
    <w:qFormat/>
    <w:rsid w:val="00F3547C"/>
    <w:pPr>
      <w:outlineLvl w:val="9"/>
    </w:pPr>
  </w:style>
  <w:style w:type="character" w:customStyle="1" w:styleId="BetarpDiagrama">
    <w:name w:val="Be tarpų Diagrama"/>
    <w:basedOn w:val="Numatytasispastraiposriftas"/>
    <w:link w:val="Betarp"/>
    <w:uiPriority w:val="1"/>
    <w:qFormat/>
    <w:rsid w:val="00F3547C"/>
    <w:rPr>
      <w:rFonts w:eastAsiaTheme="minorEastAsia"/>
      <w:sz w:val="21"/>
      <w:szCs w:val="21"/>
      <w:lang w:eastAsia="lt-LT"/>
    </w:rPr>
  </w:style>
  <w:style w:type="character" w:styleId="Vietosrezervavimoenklotekstas">
    <w:name w:val="Placeholder Text"/>
    <w:basedOn w:val="Numatytasispastraiposriftas"/>
    <w:uiPriority w:val="99"/>
    <w:semiHidden/>
    <w:rsid w:val="00F3547C"/>
    <w:rPr>
      <w:color w:val="808080"/>
    </w:rPr>
  </w:style>
  <w:style w:type="paragraph" w:styleId="Turinys1">
    <w:name w:val="toc 1"/>
    <w:basedOn w:val="prastasis"/>
    <w:next w:val="prastasis"/>
    <w:autoRedefine/>
    <w:uiPriority w:val="39"/>
    <w:unhideWhenUsed/>
    <w:rsid w:val="00F3547C"/>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F3547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F3547C"/>
    <w:rPr>
      <w:color w:val="954F72" w:themeColor="followedHyperlink"/>
      <w:u w:val="single"/>
    </w:rPr>
  </w:style>
  <w:style w:type="paragraph" w:customStyle="1" w:styleId="Body2">
    <w:name w:val="Body 2"/>
    <w:rsid w:val="00F3547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3547C"/>
    <w:pPr>
      <w:numPr>
        <w:numId w:val="2"/>
      </w:numPr>
    </w:pPr>
  </w:style>
  <w:style w:type="paragraph" w:styleId="Turinys2">
    <w:name w:val="toc 2"/>
    <w:basedOn w:val="prastasis"/>
    <w:next w:val="prastasis"/>
    <w:autoRedefine/>
    <w:uiPriority w:val="39"/>
    <w:unhideWhenUsed/>
    <w:rsid w:val="00F3547C"/>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F3547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3547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3547C"/>
    <w:pPr>
      <w:numPr>
        <w:numId w:val="5"/>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F3547C"/>
    <w:pPr>
      <w:numPr>
        <w:ilvl w:val="1"/>
        <w:numId w:val="5"/>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F3547C"/>
    <w:pPr>
      <w:numPr>
        <w:ilvl w:val="2"/>
      </w:numPr>
    </w:pPr>
  </w:style>
  <w:style w:type="paragraph" w:customStyle="1" w:styleId="Heading">
    <w:name w:val="Heading"/>
    <w:next w:val="Body2"/>
    <w:rsid w:val="00F3547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3547C"/>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3547C"/>
    <w:rPr>
      <w:rFonts w:eastAsiaTheme="minorEastAsia"/>
      <w:sz w:val="20"/>
      <w:szCs w:val="20"/>
      <w:lang w:eastAsia="lt-LT"/>
    </w:rPr>
  </w:style>
  <w:style w:type="character" w:styleId="Dokumentoinaosnumeris">
    <w:name w:val="endnote reference"/>
    <w:basedOn w:val="Numatytasispastraiposriftas"/>
    <w:uiPriority w:val="99"/>
    <w:semiHidden/>
    <w:unhideWhenUsed/>
    <w:rsid w:val="00F3547C"/>
    <w:rPr>
      <w:vertAlign w:val="superscript"/>
    </w:rPr>
  </w:style>
  <w:style w:type="character" w:customStyle="1" w:styleId="Normal12ptChar">
    <w:name w:val="Normal + 12 pt Char"/>
    <w:basedOn w:val="Numatytasispastraiposriftas"/>
    <w:link w:val="Normal12pt"/>
    <w:locked/>
    <w:rsid w:val="00F3547C"/>
  </w:style>
  <w:style w:type="paragraph" w:customStyle="1" w:styleId="Normal12pt">
    <w:name w:val="Normal + 12 pt"/>
    <w:basedOn w:val="prastasis"/>
    <w:link w:val="Normal12ptChar"/>
    <w:rsid w:val="00F3547C"/>
    <w:pPr>
      <w:spacing w:after="0" w:line="240" w:lineRule="auto"/>
      <w:ind w:right="-283"/>
      <w:jc w:val="both"/>
    </w:pPr>
  </w:style>
  <w:style w:type="paragraph" w:customStyle="1" w:styleId="pf0">
    <w:name w:val="pf0"/>
    <w:basedOn w:val="prastasis"/>
    <w:rsid w:val="00F354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F3547C"/>
    <w:rPr>
      <w:rFonts w:ascii="Segoe UI" w:hAnsi="Segoe UI" w:cs="Segoe UI" w:hint="default"/>
      <w:sz w:val="18"/>
      <w:szCs w:val="18"/>
    </w:rPr>
  </w:style>
  <w:style w:type="character" w:customStyle="1" w:styleId="Paminjimas1">
    <w:name w:val="Paminėjimas1"/>
    <w:basedOn w:val="Numatytasispastraiposriftas"/>
    <w:uiPriority w:val="99"/>
    <w:unhideWhenUsed/>
    <w:rsid w:val="00F3547C"/>
    <w:rPr>
      <w:color w:val="2B579A"/>
      <w:shd w:val="clear" w:color="auto" w:fill="E6E6E6"/>
    </w:rPr>
  </w:style>
  <w:style w:type="table" w:customStyle="1" w:styleId="3">
    <w:name w:val="3"/>
    <w:basedOn w:val="prastojilentel"/>
    <w:rsid w:val="00F3547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3547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3547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3547C"/>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F3547C"/>
    <w:rPr>
      <w:rFonts w:eastAsiaTheme="minorEastAsia"/>
      <w:sz w:val="21"/>
      <w:szCs w:val="21"/>
      <w:lang w:eastAsia="lt-LT"/>
    </w:rPr>
  </w:style>
  <w:style w:type="character" w:customStyle="1" w:styleId="cf11">
    <w:name w:val="cf11"/>
    <w:basedOn w:val="Numatytasispastraiposriftas"/>
    <w:rsid w:val="00F3547C"/>
    <w:rPr>
      <w:rFonts w:ascii="Segoe UI" w:hAnsi="Segoe UI" w:cs="Segoe UI" w:hint="default"/>
      <w:color w:val="0000FF"/>
      <w:sz w:val="18"/>
      <w:szCs w:val="18"/>
    </w:rPr>
  </w:style>
  <w:style w:type="character" w:customStyle="1" w:styleId="cf21">
    <w:name w:val="cf21"/>
    <w:basedOn w:val="Numatytasispastraiposriftas"/>
    <w:rsid w:val="00F3547C"/>
    <w:rPr>
      <w:rFonts w:ascii="Segoe UI" w:hAnsi="Segoe UI" w:cs="Segoe UI" w:hint="default"/>
      <w:color w:val="538135"/>
      <w:sz w:val="18"/>
      <w:szCs w:val="18"/>
    </w:rPr>
  </w:style>
  <w:style w:type="table" w:customStyle="1" w:styleId="TableGrid1">
    <w:name w:val="Table Grid1"/>
    <w:basedOn w:val="prastojilentel"/>
    <w:uiPriority w:val="99"/>
    <w:rsid w:val="00F3547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F3547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F3547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table" w:customStyle="1" w:styleId="Lentelstinklelis1">
    <w:name w:val="Lentelės tinklelis1"/>
    <w:basedOn w:val="prastojilentel"/>
    <w:next w:val="Lentelstinklelis"/>
    <w:uiPriority w:val="59"/>
    <w:rsid w:val="001655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865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slolink.lt/bvpz-kodas/45252126/"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egistrucentras.lt/jar/p/" TargetMode="Externa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vpt.lrv.lt/lt/pasalinimo-pagrindai-1/nepatikimi-tiekejai-1"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www.ssva.lt/cms/registrai"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BB157959A94D3DA2A23A49C98397EB"/>
        <w:category>
          <w:name w:val="Bendrosios nuostatos"/>
          <w:gallery w:val="placeholder"/>
        </w:category>
        <w:types>
          <w:type w:val="bbPlcHdr"/>
        </w:types>
        <w:behaviors>
          <w:behavior w:val="content"/>
        </w:behaviors>
        <w:guid w:val="{91263F3C-64E9-4EA4-94BE-61034B8C7FF9}"/>
      </w:docPartPr>
      <w:docPartBody>
        <w:p w:rsidR="00806ABD" w:rsidRDefault="00806ABD" w:rsidP="00806ABD">
          <w:pPr>
            <w:pStyle w:val="EABB157959A94D3DA2A23A49C98397EB"/>
          </w:pPr>
          <w:r>
            <w:rPr>
              <w:rFonts w:asciiTheme="majorHAnsi" w:eastAsiaTheme="majorEastAsia" w:hAnsiTheme="majorHAnsi" w:cstheme="majorBidi"/>
              <w:color w:val="156082" w:themeColor="accent1"/>
              <w:sz w:val="88"/>
              <w:szCs w:val="88"/>
            </w:rPr>
            <w:t>[Document title]</w:t>
          </w:r>
        </w:p>
      </w:docPartBody>
    </w:docPart>
    <w:docPart>
      <w:docPartPr>
        <w:name w:val="36F5A666B9724D90BA7EBC930470C1B8"/>
        <w:category>
          <w:name w:val="Bendrosios nuostatos"/>
          <w:gallery w:val="placeholder"/>
        </w:category>
        <w:types>
          <w:type w:val="bbPlcHdr"/>
        </w:types>
        <w:behaviors>
          <w:behavior w:val="content"/>
        </w:behaviors>
        <w:guid w:val="{D3BAFD9E-18DB-4443-8038-6AC8EB805591}"/>
      </w:docPartPr>
      <w:docPartBody>
        <w:p w:rsidR="00806ABD" w:rsidRDefault="00806ABD" w:rsidP="00806ABD">
          <w:pPr>
            <w:pStyle w:val="36F5A666B9724D90BA7EBC930470C1B8"/>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ZapfChancery">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ABD"/>
    <w:rsid w:val="00247F98"/>
    <w:rsid w:val="004831E7"/>
    <w:rsid w:val="00570BDA"/>
    <w:rsid w:val="005D45E0"/>
    <w:rsid w:val="00602887"/>
    <w:rsid w:val="00806ABD"/>
    <w:rsid w:val="008136E8"/>
    <w:rsid w:val="00833DFA"/>
    <w:rsid w:val="008F63C0"/>
    <w:rsid w:val="00AB67A9"/>
    <w:rsid w:val="00E64235"/>
    <w:rsid w:val="00EB124D"/>
    <w:rsid w:val="00F25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ABB157959A94D3DA2A23A49C98397EB">
    <w:name w:val="EABB157959A94D3DA2A23A49C98397EB"/>
    <w:rsid w:val="00806ABD"/>
  </w:style>
  <w:style w:type="paragraph" w:customStyle="1" w:styleId="36F5A666B9724D90BA7EBC930470C1B8">
    <w:name w:val="36F5A666B9724D90BA7EBC930470C1B8"/>
    <w:rsid w:val="00806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61831</Words>
  <Characters>35244</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Šeduvos Vandenvietės rezervuaro įrengimo darbai</vt:lpstr>
    </vt:vector>
  </TitlesOfParts>
  <Company/>
  <LinksUpToDate>false</LinksUpToDate>
  <CharactersWithSpaces>96882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Šeduvos Vandenvietės rezervuaro įrengimo darbai</dc:title>
  <dc:subject/>
  <dc:creator>LENOVO2</dc:creator>
  <cp:keywords/>
  <dc:description/>
  <cp:lastModifiedBy>Administracija</cp:lastModifiedBy>
  <cp:revision>2</cp:revision>
  <dcterms:created xsi:type="dcterms:W3CDTF">2025-11-10T11:17:00Z</dcterms:created>
  <dcterms:modified xsi:type="dcterms:W3CDTF">2025-11-10T11:17:00Z</dcterms:modified>
</cp:coreProperties>
</file>