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4F1A" w14:textId="77777777" w:rsidR="00705D7F" w:rsidRDefault="00705D7F" w:rsidP="00A976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DC214E5" w14:textId="6B8A8B94" w:rsidR="00C85221" w:rsidRDefault="00010F23" w:rsidP="00A9768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10F23">
        <w:rPr>
          <w:rFonts w:ascii="Times New Roman" w:hAnsi="Times New Roman" w:cs="Times New Roman"/>
          <w:b/>
          <w:color w:val="000000" w:themeColor="text1"/>
          <w:u w:val="single"/>
        </w:rPr>
        <w:t>KLAUSIMAI IR ATSAKYMAI</w:t>
      </w:r>
      <w:r>
        <w:rPr>
          <w:rFonts w:ascii="Times New Roman" w:hAnsi="Times New Roman" w:cs="Times New Roman"/>
          <w:b/>
          <w:color w:val="000000" w:themeColor="text1"/>
        </w:rPr>
        <w:t xml:space="preserve"> DĖL </w:t>
      </w:r>
      <w:r w:rsidR="00C85221" w:rsidRPr="00C85221">
        <w:rPr>
          <w:rFonts w:ascii="Times New Roman" w:hAnsi="Times New Roman" w:cs="Times New Roman"/>
          <w:b/>
          <w:color w:val="000000" w:themeColor="text1"/>
        </w:rPr>
        <w:t>ŽADVAINŲ STOVYKLAVIETĖS INFRASTRUKTŪROS INŽINERINIŲ STATINIŲ STATYBOS, REKONSTRUKCIJOS IR PAPRASTOJO REMONTO DARB</w:t>
      </w:r>
      <w:r>
        <w:rPr>
          <w:rFonts w:ascii="Times New Roman" w:hAnsi="Times New Roman" w:cs="Times New Roman"/>
          <w:b/>
          <w:color w:val="000000" w:themeColor="text1"/>
        </w:rPr>
        <w:t>Ų</w:t>
      </w:r>
      <w:r w:rsidR="00C85221" w:rsidRPr="00C85221">
        <w:rPr>
          <w:rFonts w:ascii="Times New Roman" w:hAnsi="Times New Roman" w:cs="Times New Roman"/>
          <w:b/>
          <w:color w:val="000000" w:themeColor="text1"/>
        </w:rPr>
        <w:t xml:space="preserve"> SU DARBO PROJEKTO PARENGIMU</w:t>
      </w:r>
    </w:p>
    <w:p w14:paraId="506075A4" w14:textId="77777777" w:rsidR="00705D7F" w:rsidRPr="00C85221" w:rsidRDefault="00705D7F" w:rsidP="00A976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16B02C8" w14:textId="77777777" w:rsidR="00705D7F" w:rsidRPr="00C85221" w:rsidRDefault="00705D7F" w:rsidP="00C85221">
      <w:pPr>
        <w:keepNext/>
        <w:keepLines/>
        <w:ind w:right="-22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32537D6C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  <w:b/>
          <w:bCs/>
        </w:rPr>
        <w:t>1 Klausimas.</w:t>
      </w:r>
      <w:r w:rsidRPr="00C85221">
        <w:rPr>
          <w:rFonts w:ascii="Times New Roman" w:hAnsi="Times New Roman" w:cs="Times New Roman"/>
        </w:rPr>
        <w:t xml:space="preserve"> Patvirtinkite, kad tiekėjams nereikia vertintis vandens kolonėlės įrengimo, nes projekto Bendrosios dalies aiškinamajame rašte teigiama, kad „Vandens kolonėlė ir praustuvas viešajame lauko tualete – ne šio projekto apimtis“, tačiau projekto Lauko vandentiekio ir nuotekų šalinimo dalies sąnaudų kiekių žiniaraštyje numatytas vandens kolonėlės įrengimas.</w:t>
      </w:r>
      <w:r w:rsidR="00A97684">
        <w:rPr>
          <w:rFonts w:ascii="Times New Roman" w:hAnsi="Times New Roman" w:cs="Times New Roman"/>
        </w:rPr>
        <w:t xml:space="preserve">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Komisijos atsakymas. Vandens kolonėlės įrengimas  yra šio projekto dalis, todėl jos įrengimą tiekėjai </w:t>
      </w:r>
    </w:p>
    <w:p w14:paraId="34717B98" w14:textId="299ED228" w:rsidR="00C85221" w:rsidRPr="00C85221" w:rsidRDefault="00A97684" w:rsidP="00A97684">
      <w:pPr>
        <w:rPr>
          <w:rFonts w:ascii="Times New Roman" w:hAnsi="Times New Roman" w:cs="Times New Roman"/>
        </w:rPr>
      </w:pPr>
      <w:r w:rsidRPr="000A1FED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rivalo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įsivertinti.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raustuvo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vertinti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nereikia.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25586852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b/>
          <w:bCs/>
        </w:rPr>
        <w:t>2 Klausimas.</w:t>
      </w:r>
      <w:r w:rsidRPr="00C85221">
        <w:rPr>
          <w:rFonts w:ascii="Times New Roman" w:hAnsi="Times New Roman" w:cs="Times New Roman"/>
        </w:rPr>
        <w:t xml:space="preserve"> Projekte numatyta išmanioji paslaugų stotelė jau nebegaminama. Ar tiekėjas galės pasiūlyti atnaujintą gaminį?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Tiekėjai galės pasiūlyti atnaujintą gaminį. Keitimas įforminamas darbo brėžiniais.</w:t>
      </w:r>
    </w:p>
    <w:p w14:paraId="65CF8887" w14:textId="74806C38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3 Klausimas.</w:t>
      </w:r>
      <w:r w:rsidRPr="00C85221">
        <w:rPr>
          <w:rFonts w:ascii="Times New Roman" w:hAnsi="Times New Roman" w:cs="Times New Roman"/>
        </w:rPr>
        <w:t xml:space="preserve"> </w:t>
      </w:r>
      <w:r w:rsidRPr="001D4D0B">
        <w:rPr>
          <w:rFonts w:ascii="Times New Roman" w:hAnsi="Times New Roman" w:cs="Times New Roman"/>
        </w:rPr>
        <w:t>Nurodykite koks tekstas ir vaizdas numatomas informaciniuose stenduose stoginėje.</w:t>
      </w:r>
      <w:r w:rsidR="001D4D0B" w:rsidRPr="001D4D0B">
        <w:rPr>
          <w:rFonts w:ascii="Times New Roman" w:hAnsi="Times New Roman" w:cs="Times New Roman"/>
        </w:rPr>
        <w:t xml:space="preserve"> </w:t>
      </w:r>
      <w:r w:rsidR="001D4D0B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Šiuo pirkimu neperkame informacinių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D4D0B" w:rsidRPr="000A1FED">
        <w:rPr>
          <w:rFonts w:ascii="Times New Roman" w:hAnsi="Times New Roman" w:cs="Times New Roman"/>
          <w:b/>
          <w:bCs/>
          <w:color w:val="000000" w:themeColor="text1"/>
        </w:rPr>
        <w:t>stendų tekstinės ir vaizdinės medžiagos (turinio) rengim</w:t>
      </w:r>
      <w:r w:rsidR="00705D7F">
        <w:rPr>
          <w:rFonts w:ascii="Times New Roman" w:hAnsi="Times New Roman" w:cs="Times New Roman"/>
          <w:b/>
          <w:bCs/>
          <w:color w:val="000000" w:themeColor="text1"/>
        </w:rPr>
        <w:t>ą</w:t>
      </w:r>
      <w:r w:rsidR="001D4D0B" w:rsidRPr="000A1FED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0E0609F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color w:val="EE0000"/>
        </w:rPr>
        <w:br/>
      </w:r>
      <w:r w:rsidRPr="00A97684">
        <w:rPr>
          <w:rFonts w:ascii="Times New Roman" w:hAnsi="Times New Roman" w:cs="Times New Roman"/>
          <w:b/>
          <w:bCs/>
        </w:rPr>
        <w:t>4 Klausimas.</w:t>
      </w:r>
      <w:r w:rsidRPr="00C85221">
        <w:rPr>
          <w:rFonts w:ascii="Times New Roman" w:hAnsi="Times New Roman" w:cs="Times New Roman"/>
        </w:rPr>
        <w:t xml:space="preserve"> Projekto Susisiekimo dalies sąnaudų kiekių žiniaraštyje nurodytas Pėsčiųjų tako (4400-2172-4309) paprastasis remontas. Panduso PD, pritaikyto ŽN įrengimas – 47 m2, o AV-24-1-TP-SP-06 pateiktuose medžiagų ir darbų kiekiuose panduso įrengimui nurodyta 54 m2. Nurodykite, kurį kiekį vertintis tiekėjams.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Vertinti 54,0 m2. Šio projekto susisiekimo dalis nebuvo rengta.</w:t>
      </w:r>
    </w:p>
    <w:p w14:paraId="0DCDF6AD" w14:textId="77777777" w:rsidR="00A97684" w:rsidRPr="00A97684" w:rsidRDefault="005A7CC7" w:rsidP="00A97684">
      <w:pPr>
        <w:jc w:val="both"/>
        <w:rPr>
          <w:rFonts w:ascii="Times New Roman" w:hAnsi="Times New Roman" w:cs="Times New Roman"/>
          <w:color w:val="00B050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5 Klausimas.</w:t>
      </w:r>
      <w:r w:rsidRPr="00C85221">
        <w:rPr>
          <w:rFonts w:ascii="Times New Roman" w:hAnsi="Times New Roman" w:cs="Times New Roman"/>
        </w:rPr>
        <w:t xml:space="preserve"> Projekto Susisiekimo dalies sąnaudų kiekių žiniaraštyje nurodytas Laužaviečių (4400-2172-4316 ir 4400-2172-4385) paprastasis remontas – 12 m2, tačiau AV-24-1-TP-SP-08 pateiktuose medžiagų ir darbų kiekiuose vienos laužavietės remontui nurodyta 12 m2, o remontuojamos 2 laužavietės. Patikslinkite Susisiekimo dalies sąnaudų kiekių žiniaraštį.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Projekte pateikti kiekiai vienos laužavietės LŽ remontui (iš viso remontuojama 2 vnt. laužaviečių LŽ). Šio projekto susisiekimo dalis nebuvo rengta.</w:t>
      </w:r>
      <w:r w:rsidRPr="000A1FED">
        <w:rPr>
          <w:rFonts w:ascii="Times New Roman" w:hAnsi="Times New Roman" w:cs="Times New Roman"/>
          <w:color w:val="000000" w:themeColor="text1"/>
        </w:rPr>
        <w:t xml:space="preserve"> </w:t>
      </w:r>
    </w:p>
    <w:p w14:paraId="26AADFFE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6 Klausimas.</w:t>
      </w:r>
      <w:r w:rsidRPr="00C85221">
        <w:rPr>
          <w:rFonts w:ascii="Times New Roman" w:hAnsi="Times New Roman" w:cs="Times New Roman"/>
        </w:rPr>
        <w:t xml:space="preserve">  Patvirtinkite, kad tiekėjams nereikia vertintis biotualeto ir jo pastatymo.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Patvirtiname, jog biotualeto ir jo pastatymo tiekėjui vertinti nereikia.</w:t>
      </w:r>
    </w:p>
    <w:p w14:paraId="6E8889AC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b/>
          <w:bCs/>
        </w:rPr>
        <w:br/>
        <w:t>7 Klausimas.</w:t>
      </w:r>
      <w:r w:rsidRPr="00C85221">
        <w:rPr>
          <w:rFonts w:ascii="Times New Roman" w:hAnsi="Times New Roman" w:cs="Times New Roman"/>
        </w:rPr>
        <w:t xml:space="preserve"> Pateikite įrengiamų bei prie laužaviečių remontuojamų suolų lentų matmenis, nes brėžiniuose matomas tik jų storis.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Suolų  lentų plotis kintantis nuo  ~10 iki ~15 cm, ilgis kintantis nuo ~40 cm iki ~70 cm. Tikslinama darbo projekto rengimo metu.</w:t>
      </w:r>
    </w:p>
    <w:p w14:paraId="034ADB1B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8 Klausimas.</w:t>
      </w:r>
      <w:r w:rsidRPr="00C85221">
        <w:rPr>
          <w:rFonts w:ascii="Times New Roman" w:hAnsi="Times New Roman" w:cs="Times New Roman"/>
        </w:rPr>
        <w:t xml:space="preserve"> Pateikite technines specifikacijas informaciniams stendams.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Informacinių stendų įrengimo techninės specifikacijos yra pateiktos projekto architektūrinės dalies techninėse specifikacijose AV-24-01-TP-A-TS lapo Nr. 11.</w:t>
      </w:r>
    </w:p>
    <w:p w14:paraId="2D4F1D6D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b/>
          <w:bCs/>
        </w:rPr>
        <w:br/>
        <w:t>9</w:t>
      </w:r>
      <w:r w:rsidR="00C85221" w:rsidRPr="00A97684">
        <w:rPr>
          <w:rFonts w:ascii="Times New Roman" w:hAnsi="Times New Roman" w:cs="Times New Roman"/>
          <w:b/>
          <w:bCs/>
        </w:rPr>
        <w:t xml:space="preserve"> Klausimas.</w:t>
      </w:r>
      <w:r w:rsidR="00C85221" w:rsidRPr="00C85221">
        <w:rPr>
          <w:rFonts w:ascii="Times New Roman" w:hAnsi="Times New Roman" w:cs="Times New Roman"/>
        </w:rPr>
        <w:t xml:space="preserve"> </w:t>
      </w:r>
      <w:r w:rsidRPr="00C85221">
        <w:rPr>
          <w:rFonts w:ascii="Times New Roman" w:hAnsi="Times New Roman" w:cs="Times New Roman"/>
        </w:rPr>
        <w:t xml:space="preserve">Pateikite informacinių stendų įrengimo detalę.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Detalės bus pateikiamos darbo brėžiniais rengiant darbo projektą.</w:t>
      </w:r>
    </w:p>
    <w:p w14:paraId="0504B110" w14:textId="69C45DCB" w:rsidR="00C85221" w:rsidRPr="00C85221" w:rsidRDefault="005A7CC7" w:rsidP="00705D7F">
      <w:pPr>
        <w:jc w:val="both"/>
        <w:rPr>
          <w:rFonts w:ascii="Times New Roman" w:hAnsi="Times New Roman" w:cs="Times New Roman"/>
        </w:rPr>
      </w:pPr>
      <w:r w:rsidRPr="00A97684">
        <w:rPr>
          <w:rFonts w:ascii="Times New Roman" w:hAnsi="Times New Roman" w:cs="Times New Roman"/>
          <w:b/>
          <w:bCs/>
        </w:rPr>
        <w:br/>
        <w:t>10</w:t>
      </w:r>
      <w:r w:rsidR="00C85221" w:rsidRPr="00A97684">
        <w:rPr>
          <w:rFonts w:ascii="Times New Roman" w:hAnsi="Times New Roman" w:cs="Times New Roman"/>
          <w:b/>
          <w:bCs/>
        </w:rPr>
        <w:t xml:space="preserve"> Klausimas.</w:t>
      </w:r>
      <w:r w:rsidR="00C85221" w:rsidRPr="00C85221">
        <w:rPr>
          <w:rFonts w:ascii="Times New Roman" w:hAnsi="Times New Roman" w:cs="Times New Roman"/>
        </w:rPr>
        <w:t xml:space="preserve"> </w:t>
      </w:r>
      <w:r w:rsidRPr="00C85221">
        <w:rPr>
          <w:rFonts w:ascii="Times New Roman" w:hAnsi="Times New Roman" w:cs="Times New Roman"/>
        </w:rPr>
        <w:t>Patikslinkite, ar nesidubliuoja medinių konstrukcijų ardymo darbai nurodyti Susisiekimo dalies sąnaudų kiekių žiniaraštyje (70 m3) ir nurodyti projekto Architektūrinėje dalyje AV-24-1-TP-SP-03 pateiktuose medžiagų ir darbų kiekiuose (65 m3).</w:t>
      </w:r>
      <w:r w:rsidR="00C85221" w:rsidRPr="00C85221">
        <w:rPr>
          <w:rFonts w:ascii="Times New Roman" w:hAnsi="Times New Roman" w:cs="Times New Roman"/>
        </w:rPr>
        <w:t xml:space="preserve">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Kiekiai dubliuojasi, turi būti: iš viso esamų medinių konstrukcijų išardymas, pakrovimas ir išvežimas 10 km atstumu - 70,0 m3.  Šio projekto susisiekimo dalis nebuvo rengta.</w:t>
      </w:r>
      <w:r w:rsidR="00C85221" w:rsidRPr="000A1FED">
        <w:rPr>
          <w:rFonts w:ascii="Times New Roman" w:hAnsi="Times New Roman" w:cs="Times New Roman"/>
          <w:color w:val="000000" w:themeColor="text1"/>
        </w:rPr>
        <w:t xml:space="preserve"> </w:t>
      </w:r>
    </w:p>
    <w:p w14:paraId="263F6842" w14:textId="77777777" w:rsidR="00705D7F" w:rsidRDefault="00705D7F" w:rsidP="00705D7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BB8B2B" w14:textId="626A6206" w:rsidR="00F237CE" w:rsidRDefault="00C85221" w:rsidP="00705D7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804C3">
        <w:rPr>
          <w:rFonts w:ascii="Times New Roman" w:hAnsi="Times New Roman" w:cs="Times New Roman"/>
          <w:b/>
          <w:bCs/>
          <w:color w:val="000000" w:themeColor="text1"/>
        </w:rPr>
        <w:lastRenderedPageBreak/>
        <w:t>11 Klausimas.</w:t>
      </w:r>
      <w:r w:rsidRPr="00E804C3">
        <w:rPr>
          <w:rFonts w:ascii="Times New Roman" w:hAnsi="Times New Roman" w:cs="Times New Roman"/>
          <w:color w:val="000000" w:themeColor="text1"/>
        </w:rPr>
        <w:t xml:space="preserve"> </w:t>
      </w:r>
      <w:r w:rsidR="00A97684" w:rsidRPr="00E804C3">
        <w:rPr>
          <w:rFonts w:ascii="Times New Roman" w:hAnsi="Times New Roman" w:cs="Times New Roman"/>
        </w:rPr>
        <w:t>Kadangi projekte numatyta išmanioji paslaugų stotelė jau nebegaminama, prašome nurodyti, kokį kitą modelį, su kokiomis funkcijomis ir parametrais turi vertintis tiekėjai.</w:t>
      </w:r>
      <w:r w:rsidR="001D1682">
        <w:rPr>
          <w:rFonts w:ascii="Times New Roman" w:hAnsi="Times New Roman" w:cs="Times New Roman"/>
        </w:rPr>
        <w:t xml:space="preserve"> </w:t>
      </w:r>
      <w:r w:rsidR="001D1682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Tiekėjai galės pasiūlyti atnaujintą gaminį, kurio</w:t>
      </w:r>
      <w:r w:rsidR="00E669C8"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funkcijos turi atitikti lygiavertes projekte.</w:t>
      </w:r>
    </w:p>
    <w:p w14:paraId="12F142C0" w14:textId="77777777" w:rsidR="00D94605" w:rsidRDefault="00D94605" w:rsidP="00705D7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FFD9B3" w14:textId="6C599726" w:rsidR="00D94605" w:rsidRPr="00D94605" w:rsidRDefault="00D94605" w:rsidP="00D94605">
      <w:pPr>
        <w:jc w:val="both"/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>12</w:t>
      </w:r>
      <w:r w:rsidRPr="00D94605"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 xml:space="preserve"> Klausimas.</w:t>
      </w:r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 xml:space="preserve"> Projekte teigiama, kad „Paliekamos metalo konstrukcijos turi būti nuvalytos nuo organinių apnašų, </w:t>
      </w:r>
      <w:proofErr w:type="spellStart"/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>smėliasrove</w:t>
      </w:r>
      <w:proofErr w:type="spellEnd"/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 xml:space="preserve"> turi būti nuvalomos metalo konstrukcijų dalys, kurių daugiau kaip 30proc. ploto dengia rūdžių sluoksnis. Šios vietos gruntuojamos ir dažomos dažais, pasiekiant C3 apsaugos nuo aplinkos </w:t>
      </w:r>
      <w:proofErr w:type="spellStart"/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>koroziškumo</w:t>
      </w:r>
      <w:proofErr w:type="spellEnd"/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 xml:space="preserve"> kategoriją“. Prašome nurodyti minėtų darbų kiekį, kad visi tiekėjai galėtų įsivertinti vienodai. </w:t>
      </w:r>
      <w:r w:rsidRPr="00D94605"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>Komisijos atsakymas.</w:t>
      </w:r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 xml:space="preserve"> </w:t>
      </w:r>
      <w:r w:rsidRPr="00D94605"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 xml:space="preserve">Reikia  įvertinti, kad bus tvarkoma apie 25% paliekamų metalo konstrukcijų paviršiaus ploto, tai sudaro 165 m2. </w:t>
      </w:r>
    </w:p>
    <w:p w14:paraId="464F8C95" w14:textId="44086D03" w:rsidR="00D94605" w:rsidRPr="00D94605" w:rsidRDefault="00D94605" w:rsidP="00D94605">
      <w:pPr>
        <w:jc w:val="both"/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</w:pPr>
      <w:r w:rsidRPr="00D94605"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br/>
      </w:r>
      <w:r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>1</w:t>
      </w:r>
      <w:r w:rsidRPr="00D94605"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>3 Klausimas.</w:t>
      </w:r>
      <w:r w:rsidRPr="00D94605">
        <w:rPr>
          <w:rFonts w:ascii="Times New Roman" w:hAnsi="Times New Roman" w:cs="Times New Roman"/>
          <w:kern w:val="2"/>
          <w:lang w:eastAsia="en-US"/>
          <w14:ligatures w14:val="standardContextual"/>
        </w:rPr>
        <w:t xml:space="preserve"> Patikslinkite, ar tiekėjai turi vertintis esamų senojo tilto g/b liekanų - atramų remonto darbus. Jeigu taip, nurodykite konkrečius darbus ir jų kiekius. </w:t>
      </w:r>
      <w:r w:rsidRPr="00D94605"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  <w:t>Komisijos atsakymas. Betoninių tilto atramų būklė patenkinama, nėra vizualiai matomų betono atplaišų ar plyšių, todėl betoninių atramų remonto darbai nenumatyti.</w:t>
      </w:r>
    </w:p>
    <w:p w14:paraId="5E14F4CA" w14:textId="77777777" w:rsidR="00D94605" w:rsidRPr="000A1FED" w:rsidRDefault="00D94605" w:rsidP="00705D7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D94605" w:rsidRPr="000A1FED" w:rsidSect="00A97684">
      <w:pgSz w:w="11906" w:h="16838"/>
      <w:pgMar w:top="567" w:right="99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C7"/>
    <w:rsid w:val="00010F23"/>
    <w:rsid w:val="00090E13"/>
    <w:rsid w:val="000A1FED"/>
    <w:rsid w:val="00182380"/>
    <w:rsid w:val="001D1682"/>
    <w:rsid w:val="001D4D0B"/>
    <w:rsid w:val="003B00FF"/>
    <w:rsid w:val="005A7CC7"/>
    <w:rsid w:val="00600D8C"/>
    <w:rsid w:val="00655B1E"/>
    <w:rsid w:val="00705D7F"/>
    <w:rsid w:val="00725CB7"/>
    <w:rsid w:val="0094667F"/>
    <w:rsid w:val="00A97684"/>
    <w:rsid w:val="00B362F1"/>
    <w:rsid w:val="00C85221"/>
    <w:rsid w:val="00D17E82"/>
    <w:rsid w:val="00D30BA0"/>
    <w:rsid w:val="00D94605"/>
    <w:rsid w:val="00E669C8"/>
    <w:rsid w:val="00E804C3"/>
    <w:rsid w:val="00E9006C"/>
    <w:rsid w:val="00F237CE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DCB3"/>
  <w15:chartTrackingRefBased/>
  <w15:docId w15:val="{0C823F72-3693-4E61-958F-B5ADFFC6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7CC7"/>
    <w:pPr>
      <w:spacing w:after="0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7C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7C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7C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7C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7C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7C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7C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7C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7C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7C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7C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7C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7C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7C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7C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7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7C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7CC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7C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7CC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A7C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7C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7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2</cp:revision>
  <dcterms:created xsi:type="dcterms:W3CDTF">2025-11-10T11:42:00Z</dcterms:created>
  <dcterms:modified xsi:type="dcterms:W3CDTF">2025-11-10T11:42:00Z</dcterms:modified>
</cp:coreProperties>
</file>