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8AB5" w14:textId="10CCA437" w:rsidR="00142A6A" w:rsidRPr="00CB74F3" w:rsidRDefault="00A87913" w:rsidP="00142A6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sz w:val="22"/>
          <w:szCs w:val="22"/>
          <w14:ligatures w14:val="none"/>
        </w:rPr>
      </w:pPr>
      <w:bookmarkStart w:id="0" w:name="_Ref38291223"/>
      <w:bookmarkStart w:id="1" w:name="_Ref38291334"/>
      <w:bookmarkStart w:id="2" w:name="_Ref38533412"/>
      <w:bookmarkStart w:id="3" w:name="_Toc168525258"/>
      <w:r w:rsidRPr="0356DCD8">
        <w:rPr>
          <w:rFonts w:ascii="Times New Roman" w:eastAsia="Times New Roman" w:hAnsi="Times New Roman" w:cs="Times New Roman"/>
          <w:color w:val="0070C0"/>
          <w:sz w:val="22"/>
          <w:szCs w:val="22"/>
        </w:rPr>
        <w:t>Pirkimo sąlygų 4 priedas „Tiekėjų kvalifikacijos reikalavimai“</w:t>
      </w:r>
      <w:bookmarkEnd w:id="0"/>
      <w:bookmarkEnd w:id="1"/>
      <w:bookmarkEnd w:id="2"/>
      <w:bookmarkEnd w:id="3"/>
    </w:p>
    <w:p w14:paraId="461A78C7" w14:textId="77777777" w:rsidR="00A87913" w:rsidRPr="00142A6A" w:rsidRDefault="00A87913" w:rsidP="0356DCD8">
      <w:pPr>
        <w:spacing w:after="0"/>
        <w:rPr>
          <w:rFonts w:asciiTheme="majorBidi" w:eastAsia="Times New Roman" w:hAnsiTheme="majorBidi" w:cstheme="majorBidi"/>
          <w:b/>
          <w:bCs/>
          <w:smallCaps/>
          <w:sz w:val="22"/>
          <w:szCs w:val="22"/>
        </w:rPr>
      </w:pPr>
    </w:p>
    <w:p w14:paraId="0098549F" w14:textId="77777777" w:rsidR="00A87913" w:rsidRPr="00142A6A" w:rsidRDefault="00A87913" w:rsidP="0356DCD8">
      <w:pPr>
        <w:spacing w:after="0"/>
        <w:jc w:val="center"/>
        <w:rPr>
          <w:rFonts w:asciiTheme="majorBidi" w:eastAsia="Times New Roman" w:hAnsiTheme="majorBidi" w:cstheme="majorBidi"/>
          <w:b/>
          <w:bCs/>
          <w:smallCaps/>
          <w:sz w:val="22"/>
          <w:szCs w:val="22"/>
        </w:rPr>
      </w:pPr>
      <w:r w:rsidRPr="00142A6A">
        <w:rPr>
          <w:rFonts w:asciiTheme="majorBidi" w:eastAsia="Times New Roman" w:hAnsiTheme="majorBidi" w:cstheme="majorBidi"/>
          <w:b/>
          <w:bCs/>
          <w:smallCaps/>
          <w:sz w:val="22"/>
          <w:szCs w:val="22"/>
        </w:rPr>
        <w:t>TIEKĖJŲ KVALIFIKACIJOS REIKALAVIMAI</w:t>
      </w:r>
    </w:p>
    <w:p w14:paraId="6EF30192" w14:textId="77777777" w:rsidR="00A87913" w:rsidRPr="00142A6A" w:rsidRDefault="00A87913" w:rsidP="0356DCD8">
      <w:pPr>
        <w:spacing w:after="0"/>
        <w:rPr>
          <w:rFonts w:asciiTheme="majorBidi" w:eastAsia="Times New Roman" w:hAnsiTheme="majorBidi" w:cstheme="majorBidi"/>
          <w:sz w:val="22"/>
          <w:szCs w:val="22"/>
        </w:rPr>
      </w:pPr>
    </w:p>
    <w:p w14:paraId="7B902583" w14:textId="77777777" w:rsidR="00A87913" w:rsidRPr="00142A6A" w:rsidRDefault="00A87913" w:rsidP="003A4FC0">
      <w:pPr>
        <w:pStyle w:val="Sraopastraipa"/>
        <w:numPr>
          <w:ilvl w:val="0"/>
          <w:numId w:val="4"/>
        </w:numPr>
        <w:spacing w:after="0" w:line="20" w:lineRule="atLeast"/>
        <w:ind w:left="0" w:firstLine="567"/>
        <w:jc w:val="both"/>
        <w:rPr>
          <w:rFonts w:asciiTheme="majorBidi" w:eastAsia="Times New Roman" w:hAnsiTheme="majorBidi" w:cstheme="majorBidi"/>
          <w:sz w:val="22"/>
          <w:szCs w:val="22"/>
        </w:rPr>
      </w:pPr>
      <w:r w:rsidRPr="00142A6A">
        <w:rPr>
          <w:rFonts w:asciiTheme="majorBidi" w:eastAsia="Times New Roman" w:hAnsiTheme="majorBidi" w:cstheme="majorBidi"/>
          <w:sz w:val="22"/>
          <w:szCs w:val="22"/>
          <w:lang w:eastAsia="en-US"/>
        </w:rPr>
        <w:t>Tiekėjo kvalifikacija turi atitikti šiame priede nustatytus reikalavimus kvalifikacijai.</w:t>
      </w:r>
      <w:r w:rsidRPr="00142A6A">
        <w:rPr>
          <w:rFonts w:asciiTheme="majorBidi" w:eastAsia="Times New Roman" w:hAnsiTheme="majorBidi" w:cstheme="majorBidi"/>
          <w:sz w:val="22"/>
          <w:szCs w:val="22"/>
        </w:rPr>
        <w:t xml:space="preserve"> </w:t>
      </w:r>
    </w:p>
    <w:p w14:paraId="63FC187C" w14:textId="77777777" w:rsidR="00A87913" w:rsidRPr="00142A6A" w:rsidRDefault="00A87913" w:rsidP="003A4FC0">
      <w:pPr>
        <w:pStyle w:val="Sraopastraipa"/>
        <w:numPr>
          <w:ilvl w:val="0"/>
          <w:numId w:val="4"/>
        </w:numPr>
        <w:spacing w:after="0" w:line="20" w:lineRule="atLeast"/>
        <w:ind w:left="0" w:firstLine="567"/>
        <w:jc w:val="both"/>
        <w:rPr>
          <w:rFonts w:asciiTheme="majorBidi" w:eastAsia="Times New Roman" w:hAnsiTheme="majorBidi" w:cstheme="majorBidi"/>
          <w:sz w:val="22"/>
          <w:szCs w:val="22"/>
        </w:rPr>
      </w:pPr>
      <w:r w:rsidRPr="00142A6A">
        <w:rPr>
          <w:rFonts w:asciiTheme="majorBidi" w:eastAsia="Times New Roman" w:hAnsiTheme="majorBidi" w:cstheme="majorBidi"/>
          <w:color w:val="000000" w:themeColor="text1"/>
          <w:sz w:val="22"/>
          <w:szCs w:val="22"/>
        </w:rPr>
        <w:t xml:space="preserve">Tiekėjas gali remtis kitų ūkio subjektų pajėgumais, </w:t>
      </w:r>
      <w:r w:rsidRPr="00142A6A">
        <w:rPr>
          <w:rFonts w:asciiTheme="majorBidi" w:eastAsia="Times New Roman" w:hAnsiTheme="majorBidi" w:cstheme="majorBidi"/>
          <w:sz w:val="22"/>
          <w:szCs w:val="22"/>
        </w:rPr>
        <w:t xml:space="preserve">kaip nurodyta </w:t>
      </w:r>
      <w:r w:rsidRPr="00142A6A">
        <w:rPr>
          <w:rFonts w:asciiTheme="majorBidi" w:eastAsia="Times New Roman" w:hAnsiTheme="majorBidi" w:cstheme="majorBidi"/>
          <w:color w:val="000000" w:themeColor="text1"/>
          <w:sz w:val="22"/>
          <w:szCs w:val="22"/>
        </w:rPr>
        <w:t>1 lentelėje.</w:t>
      </w:r>
    </w:p>
    <w:p w14:paraId="59443DAA" w14:textId="77777777" w:rsidR="00A87913" w:rsidRPr="00142A6A" w:rsidRDefault="00A87913" w:rsidP="003A4FC0">
      <w:pPr>
        <w:pStyle w:val="Sraopastraipa"/>
        <w:numPr>
          <w:ilvl w:val="0"/>
          <w:numId w:val="4"/>
        </w:numPr>
        <w:spacing w:after="0" w:line="20" w:lineRule="atLeast"/>
        <w:ind w:left="0" w:firstLine="567"/>
        <w:jc w:val="both"/>
        <w:rPr>
          <w:rFonts w:asciiTheme="majorBidi" w:eastAsia="Times New Roman" w:hAnsiTheme="majorBidi" w:cstheme="majorBidi"/>
          <w:sz w:val="22"/>
          <w:szCs w:val="22"/>
        </w:rPr>
      </w:pPr>
      <w:r w:rsidRPr="00142A6A">
        <w:rPr>
          <w:rFonts w:asciiTheme="majorBidi" w:eastAsia="Times New Roman" w:hAnsiTheme="majorBidi" w:cstheme="majorBidi"/>
          <w:sz w:val="22"/>
          <w:szCs w:val="22"/>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9FE7CD3" w14:textId="77777777" w:rsidR="00A87913" w:rsidRPr="00142A6A" w:rsidRDefault="00A87913" w:rsidP="003A4FC0">
      <w:pPr>
        <w:pStyle w:val="Sraopastraipa"/>
        <w:numPr>
          <w:ilvl w:val="0"/>
          <w:numId w:val="4"/>
        </w:numPr>
        <w:spacing w:after="0" w:line="20" w:lineRule="atLeast"/>
        <w:ind w:left="0" w:firstLine="567"/>
        <w:jc w:val="both"/>
        <w:rPr>
          <w:rFonts w:asciiTheme="majorBidi" w:eastAsia="Times New Roman" w:hAnsiTheme="majorBidi" w:cstheme="majorBidi"/>
          <w:sz w:val="22"/>
          <w:szCs w:val="22"/>
        </w:rPr>
      </w:pPr>
      <w:r w:rsidRPr="00142A6A">
        <w:rPr>
          <w:rFonts w:asciiTheme="majorBidi" w:eastAsia="Times New Roman" w:hAnsiTheme="majorBidi" w:cstheme="majorBidi"/>
          <w:color w:val="000000" w:themeColor="text1"/>
          <w:sz w:val="22"/>
          <w:szCs w:val="22"/>
        </w:rPr>
        <w:t xml:space="preserve">Jei tiekėjas (jo pasitelkiami specialistai) pats atitinka 1 lentelės 2.1-2.2 eilutėse nustatytus reikalavimus, tačiau ketina pasitelkti subtiekėjus (jo specialistus) – tokiu atveju </w:t>
      </w:r>
      <w:r w:rsidRPr="00142A6A">
        <w:rPr>
          <w:rFonts w:asciiTheme="majorBidi" w:eastAsia="Times New Roman" w:hAnsiTheme="majorBidi" w:cstheme="majorBidi"/>
          <w:b/>
          <w:bCs/>
          <w:color w:val="000000" w:themeColor="text1"/>
          <w:sz w:val="22"/>
          <w:szCs w:val="22"/>
        </w:rPr>
        <w:t>subtiekėjų specialistai privalo atitikti nustatytus kvalifikacinius reikalavimus, jeigu subtiekėjai (jų darbuotojai) patys vykdys tą pirkimo sutarties dalį, kuriai reikia nustatytos kvalifikacijos</w:t>
      </w:r>
      <w:r w:rsidRPr="00142A6A">
        <w:rPr>
          <w:rFonts w:asciiTheme="majorBidi" w:eastAsia="Times New Roman" w:hAnsiTheme="majorBidi" w:cstheme="majorBidi"/>
          <w:color w:val="000000" w:themeColor="text1"/>
          <w:sz w:val="22"/>
          <w:szCs w:val="22"/>
        </w:rPr>
        <w:t>.</w:t>
      </w:r>
    </w:p>
    <w:p w14:paraId="23076ADE" w14:textId="77777777" w:rsidR="00A87913" w:rsidRPr="00142A6A" w:rsidRDefault="00A87913" w:rsidP="003A4FC0">
      <w:pPr>
        <w:pStyle w:val="Sraopastraipa"/>
        <w:numPr>
          <w:ilvl w:val="0"/>
          <w:numId w:val="4"/>
        </w:numPr>
        <w:spacing w:after="0" w:line="20" w:lineRule="atLeast"/>
        <w:ind w:left="0" w:firstLine="567"/>
        <w:jc w:val="both"/>
        <w:rPr>
          <w:rFonts w:asciiTheme="majorBidi" w:eastAsia="Times New Roman" w:hAnsiTheme="majorBidi" w:cstheme="majorBidi"/>
          <w:sz w:val="22"/>
          <w:szCs w:val="22"/>
        </w:rPr>
      </w:pPr>
      <w:r w:rsidRPr="00142A6A">
        <w:rPr>
          <w:rFonts w:asciiTheme="majorBidi" w:eastAsia="Times New Roman" w:hAnsiTheme="majorBidi" w:cstheme="majorBidi"/>
          <w:sz w:val="22"/>
          <w:szCs w:val="22"/>
        </w:rPr>
        <w:t xml:space="preserve">Tiekėjui nedraudžiama remtis sutartimi, kurią tiekėjas vykdė ne vienas, bet kartu su kitais ūkio subjektais. Tačiau tokiu atveju bus vertinami būtent </w:t>
      </w:r>
      <w:r w:rsidRPr="00142A6A">
        <w:rPr>
          <w:rFonts w:asciiTheme="majorBidi" w:eastAsia="Times New Roman" w:hAnsiTheme="majorBidi" w:cstheme="majorBidi"/>
          <w:b/>
          <w:bCs/>
          <w:sz w:val="22"/>
          <w:szCs w:val="22"/>
        </w:rPr>
        <w:t>konkretaus tiekėjo, dalyvaujančio viešajame pirkime, suteiktos paslaugos, jų apimtis, vertė, o ne visas vykdytos sutarties objektas</w:t>
      </w:r>
      <w:r w:rsidRPr="00142A6A">
        <w:rPr>
          <w:rFonts w:asciiTheme="majorBidi" w:eastAsia="Times New Roman" w:hAnsiTheme="majorBidi" w:cstheme="majorBidi"/>
          <w:sz w:val="22"/>
          <w:szCs w:val="22"/>
        </w:rPr>
        <w:t>.</w:t>
      </w:r>
    </w:p>
    <w:p w14:paraId="6E9B93AC" w14:textId="77777777" w:rsidR="00A87913" w:rsidRPr="00142A6A" w:rsidRDefault="00A87913" w:rsidP="003A4FC0">
      <w:pPr>
        <w:pStyle w:val="Sraopastraipa"/>
        <w:numPr>
          <w:ilvl w:val="0"/>
          <w:numId w:val="4"/>
        </w:numPr>
        <w:spacing w:after="0" w:line="20" w:lineRule="atLeast"/>
        <w:ind w:left="0" w:firstLine="567"/>
        <w:jc w:val="both"/>
        <w:rPr>
          <w:rFonts w:asciiTheme="majorBidi" w:eastAsia="Times New Roman" w:hAnsiTheme="majorBidi" w:cstheme="majorBidi"/>
          <w:sz w:val="22"/>
          <w:szCs w:val="22"/>
        </w:rPr>
      </w:pPr>
      <w:r w:rsidRPr="00142A6A">
        <w:rPr>
          <w:rFonts w:asciiTheme="majorBidi" w:eastAsia="Times New Roman" w:hAnsiTheme="majorBidi" w:cstheme="majorBidi"/>
          <w:color w:val="000000" w:themeColor="text1"/>
          <w:sz w:val="22"/>
          <w:szCs w:val="22"/>
        </w:rPr>
        <w:t xml:space="preserve">Tais atvejais, kai tiekėjas naudojasi (naudosis) trečiųjų asmenų, kurie tiesiogiai </w:t>
      </w:r>
      <w:r w:rsidRPr="00142A6A">
        <w:rPr>
          <w:rFonts w:asciiTheme="majorBidi" w:eastAsia="Times New Roman" w:hAnsiTheme="majorBidi" w:cstheme="majorBidi"/>
          <w:sz w:val="22"/>
          <w:szCs w:val="22"/>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142A6A">
        <w:rPr>
          <w:rFonts w:asciiTheme="majorBidi" w:eastAsia="Times New Roman" w:hAnsiTheme="majorBidi" w:cstheme="majorBidi"/>
          <w:color w:val="000000" w:themeColor="text1"/>
          <w:sz w:val="22"/>
          <w:szCs w:val="22"/>
        </w:rPr>
        <w:t>, priemonėmis (</w:t>
      </w:r>
      <w:r w:rsidRPr="00142A6A">
        <w:rPr>
          <w:rFonts w:asciiTheme="majorBidi" w:eastAsia="Times New Roman" w:hAnsiTheme="majorBidi" w:cstheme="majorBidi"/>
          <w:i/>
          <w:iCs/>
          <w:color w:val="000000" w:themeColor="text1"/>
          <w:sz w:val="22"/>
          <w:szCs w:val="22"/>
        </w:rPr>
        <w:t>pavyzdžiui, tik išnuomos patalpas, išnuomos įrangą ar pan.</w:t>
      </w:r>
      <w:r w:rsidRPr="00142A6A">
        <w:rPr>
          <w:rFonts w:asciiTheme="majorBidi" w:eastAsia="Times New Roman" w:hAnsiTheme="majorBidi" w:cstheme="majorBidi"/>
          <w:color w:val="000000" w:themeColor="text1"/>
          <w:sz w:val="22"/>
          <w:szCs w:val="22"/>
        </w:rPr>
        <w:t xml:space="preserve">), tiekėjas, neprivalo teikti jų </w:t>
      </w:r>
      <w:r w:rsidRPr="00142A6A">
        <w:rPr>
          <w:rFonts w:asciiTheme="majorBidi" w:eastAsia="Times New Roman" w:hAnsiTheme="majorBidi" w:cstheme="majorBidi"/>
          <w:sz w:val="22"/>
          <w:szCs w:val="22"/>
        </w:rPr>
        <w:t>Europos bendrąjį viešųjų pirkimų dokumento</w:t>
      </w:r>
      <w:r w:rsidRPr="00142A6A">
        <w:rPr>
          <w:rFonts w:asciiTheme="majorBidi" w:eastAsia="Times New Roman" w:hAnsiTheme="majorBidi" w:cstheme="majorBidi"/>
          <w:color w:val="000000" w:themeColor="text1"/>
          <w:sz w:val="22"/>
          <w:szCs w:val="22"/>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17D2332" w14:textId="77777777" w:rsidR="00A87913" w:rsidRPr="00142A6A" w:rsidRDefault="00A87913" w:rsidP="003A4FC0">
      <w:pPr>
        <w:pStyle w:val="Sraopastraipa"/>
        <w:numPr>
          <w:ilvl w:val="0"/>
          <w:numId w:val="4"/>
        </w:numPr>
        <w:spacing w:after="0" w:line="20" w:lineRule="atLeast"/>
        <w:ind w:left="0" w:firstLine="567"/>
        <w:jc w:val="both"/>
        <w:rPr>
          <w:rFonts w:asciiTheme="majorBidi" w:eastAsia="Times New Roman" w:hAnsiTheme="majorBidi" w:cstheme="majorBidi"/>
          <w:sz w:val="22"/>
          <w:szCs w:val="22"/>
        </w:rPr>
      </w:pPr>
      <w:r w:rsidRPr="00142A6A">
        <w:rPr>
          <w:rFonts w:asciiTheme="majorBidi" w:eastAsia="Times New Roman" w:hAnsiTheme="majorBidi" w:cstheme="majorBidi"/>
          <w:sz w:val="22"/>
          <w:szCs w:val="22"/>
        </w:rPr>
        <w:t>Šiame priede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142A6A">
        <w:rPr>
          <w:rFonts w:asciiTheme="majorBidi" w:eastAsia="Times New Roman" w:hAnsiTheme="majorBidi" w:cstheme="majorBidi"/>
          <w:sz w:val="22"/>
          <w:szCs w:val="22"/>
          <w:vertAlign w:val="superscript"/>
        </w:rPr>
        <w:footnoteReference w:id="2"/>
      </w:r>
      <w:r w:rsidRPr="00142A6A">
        <w:rPr>
          <w:rFonts w:asciiTheme="majorBidi" w:eastAsia="Times New Roman" w:hAnsiTheme="majorBidi" w:cstheme="majorBidi"/>
          <w:sz w:val="22"/>
          <w:szCs w:val="22"/>
        </w:rPr>
        <w:t xml:space="preserve">. Atitinkamai, pirkimo vykdytojas turi nurodyti, iki kada šie dokumentai turės būti pateikti, </w:t>
      </w:r>
      <w:r w:rsidRPr="00142A6A">
        <w:rPr>
          <w:rFonts w:asciiTheme="majorBidi" w:eastAsia="Times New Roman" w:hAnsiTheme="majorBidi" w:cstheme="majorBidi"/>
          <w:i/>
          <w:iCs/>
          <w:sz w:val="22"/>
          <w:szCs w:val="22"/>
        </w:rPr>
        <w:t>pavyzdžiui, iki pirkimo sutarties pasirašymo, iki darbų pradžios ar iki kito, pirkimo vykdytojo nurodyto, termino.</w:t>
      </w:r>
    </w:p>
    <w:p w14:paraId="18BC1CCB" w14:textId="77777777" w:rsidR="00A87913" w:rsidRPr="00142A6A" w:rsidRDefault="00A87913" w:rsidP="003A4FC0">
      <w:pPr>
        <w:pStyle w:val="Sraopastraipa"/>
        <w:numPr>
          <w:ilvl w:val="0"/>
          <w:numId w:val="4"/>
        </w:numPr>
        <w:spacing w:after="0" w:line="20" w:lineRule="atLeast"/>
        <w:ind w:left="0" w:firstLine="567"/>
        <w:jc w:val="both"/>
        <w:rPr>
          <w:rFonts w:asciiTheme="majorBidi" w:eastAsia="Times New Roman" w:hAnsiTheme="majorBidi" w:cstheme="majorBidi"/>
          <w:sz w:val="22"/>
          <w:szCs w:val="22"/>
        </w:rPr>
      </w:pPr>
      <w:r w:rsidRPr="00142A6A">
        <w:rPr>
          <w:rFonts w:asciiTheme="majorBidi" w:eastAsia="Times New Roman" w:hAnsiTheme="majorBidi" w:cstheme="majorBidi"/>
          <w:sz w:val="22"/>
          <w:szCs w:val="22"/>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03A9533E" w14:textId="77777777" w:rsidR="00A87913" w:rsidRPr="00142A6A" w:rsidRDefault="00A87913" w:rsidP="003A4FC0">
      <w:pPr>
        <w:pStyle w:val="Sraopastraipa"/>
        <w:numPr>
          <w:ilvl w:val="0"/>
          <w:numId w:val="4"/>
        </w:numPr>
        <w:spacing w:after="0"/>
        <w:ind w:left="567" w:firstLine="0"/>
        <w:jc w:val="both"/>
        <w:rPr>
          <w:rFonts w:asciiTheme="majorBidi" w:eastAsia="Times New Roman" w:hAnsiTheme="majorBidi" w:cstheme="majorBidi"/>
          <w:sz w:val="22"/>
          <w:szCs w:val="22"/>
          <w:lang w:eastAsia="en-US"/>
        </w:rPr>
      </w:pPr>
      <w:r w:rsidRPr="00142A6A">
        <w:rPr>
          <w:rFonts w:asciiTheme="majorBidi" w:eastAsia="Times New Roman" w:hAnsiTheme="majorBidi" w:cstheme="majorBidi"/>
          <w:sz w:val="22"/>
          <w:szCs w:val="22"/>
        </w:rPr>
        <w:t>Tiekėjas, dalyvaujantis pirkime, turi atitikti šiuos kvalifikacijos reikalavimus:</w:t>
      </w:r>
    </w:p>
    <w:p w14:paraId="11EB2D8B" w14:textId="77777777" w:rsidR="00A87913" w:rsidRPr="00142A6A" w:rsidRDefault="00A87913" w:rsidP="0356DCD8">
      <w:pPr>
        <w:ind w:left="681"/>
        <w:jc w:val="both"/>
        <w:rPr>
          <w:rFonts w:asciiTheme="majorBidi" w:eastAsia="Times New Roman" w:hAnsiTheme="majorBidi" w:cstheme="majorBidi"/>
          <w:sz w:val="22"/>
          <w:szCs w:val="22"/>
        </w:rPr>
      </w:pPr>
      <w:r w:rsidRPr="00142A6A">
        <w:rPr>
          <w:rFonts w:asciiTheme="majorBidi" w:eastAsia="Times New Roman" w:hAnsiTheme="majorBidi" w:cstheme="majorBidi"/>
          <w:i/>
          <w:iCs/>
          <w:sz w:val="22"/>
          <w:szCs w:val="22"/>
        </w:rPr>
        <w:t>1 lentelė</w:t>
      </w:r>
    </w:p>
    <w:tbl>
      <w:tblPr>
        <w:tblW w:w="9616" w:type="dxa"/>
        <w:tblInd w:w="18" w:type="dxa"/>
        <w:tblLook w:val="04A0" w:firstRow="1" w:lastRow="0" w:firstColumn="1" w:lastColumn="0" w:noHBand="0" w:noVBand="1"/>
      </w:tblPr>
      <w:tblGrid>
        <w:gridCol w:w="799"/>
        <w:gridCol w:w="4281"/>
        <w:gridCol w:w="4536"/>
      </w:tblGrid>
      <w:tr w:rsidR="00A87913" w:rsidRPr="00142A6A" w14:paraId="70D06BC3" w14:textId="77777777" w:rsidTr="6EFA30B5">
        <w:trPr>
          <w:trHeight w:val="956"/>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15" w:type="dxa"/>
              <w:bottom w:w="0" w:type="dxa"/>
              <w:right w:w="115" w:type="dxa"/>
            </w:tcMar>
            <w:vAlign w:val="center"/>
            <w:hideMark/>
          </w:tcPr>
          <w:p w14:paraId="063EF3EF" w14:textId="77777777" w:rsidR="00A87913" w:rsidRPr="00142A6A" w:rsidRDefault="00A87913" w:rsidP="0356DCD8">
            <w:pPr>
              <w:pStyle w:val="prastasiniatinklio"/>
              <w:spacing w:line="256" w:lineRule="auto"/>
              <w:rPr>
                <w:rFonts w:asciiTheme="majorBidi" w:hAnsiTheme="majorBidi" w:cstheme="majorBidi"/>
                <w:b/>
                <w:bCs/>
                <w:sz w:val="22"/>
                <w:szCs w:val="22"/>
              </w:rPr>
            </w:pPr>
            <w:r w:rsidRPr="00142A6A">
              <w:rPr>
                <w:rFonts w:asciiTheme="majorBidi" w:hAnsiTheme="majorBidi" w:cstheme="majorBidi"/>
                <w:b/>
                <w:bCs/>
                <w:sz w:val="22"/>
                <w:szCs w:val="22"/>
              </w:rPr>
              <w:t>Eil. Nr.</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15" w:type="dxa"/>
              <w:bottom w:w="0" w:type="dxa"/>
              <w:right w:w="115" w:type="dxa"/>
            </w:tcMar>
            <w:vAlign w:val="center"/>
          </w:tcPr>
          <w:p w14:paraId="3820C169" w14:textId="77777777" w:rsidR="00A87913" w:rsidRPr="00142A6A" w:rsidRDefault="00A87913" w:rsidP="0356DCD8">
            <w:pPr>
              <w:spacing w:line="256" w:lineRule="auto"/>
              <w:rPr>
                <w:rFonts w:asciiTheme="majorBidi" w:eastAsia="Times New Roman" w:hAnsiTheme="majorBidi" w:cstheme="majorBidi"/>
                <w:b/>
                <w:bCs/>
                <w:sz w:val="22"/>
                <w:szCs w:val="22"/>
              </w:rPr>
            </w:pPr>
            <w:r w:rsidRPr="00142A6A">
              <w:rPr>
                <w:rFonts w:asciiTheme="majorBidi" w:eastAsia="Times New Roman" w:hAnsiTheme="majorBidi" w:cstheme="majorBidi"/>
                <w:b/>
                <w:bCs/>
                <w:sz w:val="22"/>
                <w:szCs w:val="22"/>
              </w:rPr>
              <w:t>Kvalifikacijos reikalavimai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15" w:type="dxa"/>
              <w:bottom w:w="0" w:type="dxa"/>
              <w:right w:w="115" w:type="dxa"/>
            </w:tcMar>
            <w:vAlign w:val="center"/>
          </w:tcPr>
          <w:p w14:paraId="5BA8ABB7" w14:textId="77777777" w:rsidR="00A87913" w:rsidRPr="00142A6A" w:rsidRDefault="00A87913" w:rsidP="0356DCD8">
            <w:pPr>
              <w:pStyle w:val="Point1"/>
              <w:spacing w:before="0" w:after="0" w:line="257" w:lineRule="auto"/>
              <w:ind w:left="57" w:firstLine="0"/>
              <w:jc w:val="left"/>
              <w:rPr>
                <w:rFonts w:asciiTheme="majorBidi" w:hAnsiTheme="majorBidi" w:cstheme="majorBidi"/>
                <w:b/>
                <w:bCs/>
                <w:sz w:val="22"/>
                <w:szCs w:val="22"/>
                <w:lang w:val="lt-LT"/>
              </w:rPr>
            </w:pPr>
            <w:r w:rsidRPr="00142A6A">
              <w:rPr>
                <w:rFonts w:asciiTheme="majorBidi" w:hAnsiTheme="majorBidi" w:cstheme="majorBidi"/>
                <w:b/>
                <w:bCs/>
                <w:sz w:val="22"/>
                <w:szCs w:val="22"/>
                <w:lang w:val="lt-LT"/>
              </w:rPr>
              <w:t>Atitiktį kvalifikacijos reikalavimams įrodantys dokumentai</w:t>
            </w:r>
          </w:p>
        </w:tc>
      </w:tr>
      <w:tr w:rsidR="00A87913" w:rsidRPr="00142A6A" w14:paraId="021736DC" w14:textId="77777777" w:rsidTr="6EFA3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0158" w14:textId="3E77633E" w:rsidR="00A87913" w:rsidRPr="00142A6A" w:rsidRDefault="6FF20E29" w:rsidP="001E371D">
            <w:pPr>
              <w:spacing w:after="40"/>
              <w:jc w:val="center"/>
              <w:rPr>
                <w:rFonts w:asciiTheme="majorBidi" w:eastAsia="Times New Roman" w:hAnsiTheme="majorBidi" w:cstheme="majorBidi"/>
                <w:b/>
                <w:bCs/>
                <w:sz w:val="22"/>
                <w:szCs w:val="22"/>
              </w:rPr>
            </w:pPr>
            <w:r w:rsidRPr="00142A6A">
              <w:rPr>
                <w:rFonts w:asciiTheme="majorBidi" w:eastAsia="Times New Roman" w:hAnsiTheme="majorBidi" w:cstheme="majorBidi"/>
                <w:b/>
                <w:bCs/>
                <w:sz w:val="22"/>
                <w:szCs w:val="22"/>
              </w:rPr>
              <w:lastRenderedPageBreak/>
              <w:t>Teisė verstis atitinkama veikla</w:t>
            </w:r>
            <w:r w:rsidR="0D53D770" w:rsidRPr="00142A6A">
              <w:rPr>
                <w:rFonts w:asciiTheme="majorBidi" w:eastAsia="Times New Roman" w:hAnsiTheme="majorBidi" w:cstheme="majorBidi"/>
                <w:b/>
                <w:bCs/>
                <w:sz w:val="22"/>
                <w:szCs w:val="22"/>
              </w:rPr>
              <w:t>. Taikoma visoms pirkimo objekto dalims</w:t>
            </w:r>
          </w:p>
        </w:tc>
      </w:tr>
      <w:tr w:rsidR="00A87913" w:rsidRPr="00142A6A" w14:paraId="23EE8EEB" w14:textId="77777777" w:rsidTr="00142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67"/>
        </w:trPr>
        <w:tc>
          <w:tcPr>
            <w:tcW w:w="799" w:type="dxa"/>
            <w:tcBorders>
              <w:top w:val="single" w:sz="4" w:space="0" w:color="auto"/>
              <w:left w:val="single" w:sz="4" w:space="0" w:color="auto"/>
              <w:bottom w:val="single" w:sz="4" w:space="0" w:color="auto"/>
              <w:right w:val="single" w:sz="4" w:space="0" w:color="auto"/>
            </w:tcBorders>
            <w:hideMark/>
          </w:tcPr>
          <w:p w14:paraId="4FA037A4" w14:textId="77777777" w:rsidR="00A87913" w:rsidRPr="00142A6A" w:rsidRDefault="00A87913" w:rsidP="0356DCD8">
            <w:pPr>
              <w:jc w:val="both"/>
              <w:rPr>
                <w:rFonts w:asciiTheme="majorBidi" w:eastAsia="Times New Roman" w:hAnsiTheme="majorBidi" w:cstheme="majorBidi"/>
                <w:sz w:val="22"/>
                <w:szCs w:val="22"/>
              </w:rPr>
            </w:pPr>
            <w:r w:rsidRPr="00142A6A">
              <w:rPr>
                <w:rFonts w:asciiTheme="majorBidi" w:eastAsia="Times New Roman" w:hAnsiTheme="majorBidi" w:cstheme="majorBidi"/>
                <w:sz w:val="22"/>
                <w:szCs w:val="22"/>
              </w:rPr>
              <w:t>1.</w:t>
            </w:r>
          </w:p>
        </w:tc>
        <w:tc>
          <w:tcPr>
            <w:tcW w:w="4281" w:type="dxa"/>
            <w:tcBorders>
              <w:top w:val="single" w:sz="4" w:space="0" w:color="auto"/>
              <w:left w:val="single" w:sz="4" w:space="0" w:color="auto"/>
              <w:bottom w:val="single" w:sz="4" w:space="0" w:color="auto"/>
              <w:right w:val="single" w:sz="4" w:space="0" w:color="auto"/>
            </w:tcBorders>
          </w:tcPr>
          <w:p w14:paraId="5691FADA" w14:textId="78D745C7" w:rsidR="00A87913" w:rsidRPr="00142A6A" w:rsidRDefault="4098DD13" w:rsidP="4D44CD79">
            <w:pPr>
              <w:tabs>
                <w:tab w:val="center" w:pos="4819"/>
                <w:tab w:val="right" w:pos="9638"/>
              </w:tabs>
              <w:spacing w:after="0" w:line="254" w:lineRule="auto"/>
              <w:jc w:val="both"/>
              <w:rPr>
                <w:rFonts w:asciiTheme="majorBidi" w:hAnsiTheme="majorBidi" w:cstheme="majorBidi"/>
                <w:sz w:val="22"/>
                <w:szCs w:val="22"/>
              </w:rPr>
            </w:pPr>
            <w:r w:rsidRPr="00142A6A">
              <w:rPr>
                <w:rFonts w:asciiTheme="majorBidi" w:eastAsia="Times New Roman" w:hAnsiTheme="majorBidi" w:cstheme="majorBidi"/>
                <w:sz w:val="22"/>
                <w:szCs w:val="22"/>
              </w:rPr>
              <w:t>Tiekėjas turi teisę verstis ta veikla, kuri reikalinga pirkimo sutarčiai įvykdyti.</w:t>
            </w:r>
          </w:p>
          <w:p w14:paraId="5A8492D5" w14:textId="77777777" w:rsidR="00A87913" w:rsidRPr="00142A6A" w:rsidRDefault="00A87913" w:rsidP="437AF145">
            <w:pPr>
              <w:spacing w:line="257" w:lineRule="atLeast"/>
              <w:jc w:val="both"/>
              <w:rPr>
                <w:rFonts w:asciiTheme="majorBidi" w:eastAsia="Times New Roman" w:hAnsiTheme="majorBidi" w:cstheme="majorBidi"/>
                <w:i/>
                <w:iCs/>
                <w:sz w:val="22"/>
                <w:szCs w:val="22"/>
              </w:rPr>
            </w:pPr>
            <w:r w:rsidRPr="00142A6A">
              <w:rPr>
                <w:rFonts w:asciiTheme="majorBidi" w:eastAsia="Times New Roman" w:hAnsiTheme="majorBidi" w:cstheme="majorBidi"/>
                <w:i/>
                <w:iCs/>
                <w:sz w:val="22"/>
                <w:szCs w:val="22"/>
              </w:rPr>
              <w:t>Jeigu pasiūlymą teikia ūkio subjektų grupė, reikalavimą turi atitikti visi ją sudarantys ūkio subjektai kartu (jų pajėgumai sumuojami).</w:t>
            </w:r>
          </w:p>
          <w:p w14:paraId="5E31B96A" w14:textId="3923160D" w:rsidR="00A87913" w:rsidRPr="00142A6A" w:rsidRDefault="00A87913" w:rsidP="437AF145">
            <w:pPr>
              <w:spacing w:line="257" w:lineRule="atLeast"/>
              <w:jc w:val="both"/>
              <w:rPr>
                <w:rFonts w:asciiTheme="majorBidi" w:eastAsia="Times New Roman" w:hAnsiTheme="majorBidi" w:cstheme="majorBidi"/>
                <w:i/>
                <w:iCs/>
                <w:sz w:val="22"/>
                <w:szCs w:val="22"/>
              </w:rPr>
            </w:pPr>
            <w:r w:rsidRPr="00142A6A">
              <w:rPr>
                <w:rFonts w:asciiTheme="majorBidi" w:eastAsia="Times New Roman" w:hAnsiTheme="majorBidi" w:cstheme="majorBidi"/>
                <w:i/>
                <w:iCs/>
                <w:sz w:val="22"/>
                <w:szCs w:val="22"/>
              </w:rPr>
              <w:t xml:space="preserve">Tiekėjas gali remtis kitų ūkio subjektų pajėgumais. Tokiu atveju šį reikalavimą turi atitikti visi ūkio subjektai kartu (kitų ūkio subjektų pajėgumai gali būti sumuojami su Tiekėjo pajėgumais). </w:t>
            </w:r>
          </w:p>
          <w:p w14:paraId="01D30DDC" w14:textId="6128052C" w:rsidR="00A87913" w:rsidRPr="00142A6A" w:rsidRDefault="00A87913" w:rsidP="437AF145">
            <w:pPr>
              <w:spacing w:line="257" w:lineRule="atLeast"/>
              <w:jc w:val="both"/>
              <w:rPr>
                <w:rFonts w:asciiTheme="majorBidi" w:eastAsia="Times New Roman" w:hAnsiTheme="majorBidi" w:cstheme="majorBidi"/>
                <w:i/>
                <w:iCs/>
                <w:sz w:val="22"/>
                <w:szCs w:val="22"/>
              </w:rPr>
            </w:pPr>
            <w:r w:rsidRPr="00142A6A">
              <w:rPr>
                <w:rFonts w:asciiTheme="majorBidi" w:eastAsia="Times New Roman" w:hAnsiTheme="majorBidi" w:cstheme="majorBidi"/>
                <w:i/>
                <w:iCs/>
                <w:sz w:val="22"/>
                <w:szCs w:val="22"/>
              </w:rPr>
              <w:t xml:space="preserve">Tiekėjas ir ūkio subjektai, kurių pajėgumais remiamasi, turi prisiimti solidarią atsakomybę už pirkimo sutarties įvykdymą. </w:t>
            </w:r>
          </w:p>
          <w:p w14:paraId="36DBD247" w14:textId="77777777" w:rsidR="00A87913" w:rsidRPr="00142A6A" w:rsidRDefault="00A87913" w:rsidP="437AF145">
            <w:pPr>
              <w:jc w:val="both"/>
              <w:rPr>
                <w:rFonts w:asciiTheme="majorBidi" w:eastAsia="Times New Roman" w:hAnsiTheme="majorBidi" w:cstheme="majorBidi"/>
                <w:i/>
                <w:iCs/>
                <w:sz w:val="22"/>
                <w:szCs w:val="22"/>
              </w:rPr>
            </w:pPr>
            <w:r w:rsidRPr="00142A6A">
              <w:rPr>
                <w:rFonts w:asciiTheme="majorBidi" w:eastAsia="Times New Roman" w:hAnsiTheme="majorBidi" w:cstheme="majorBidi"/>
                <w:i/>
                <w:iCs/>
                <w:sz w:val="22"/>
                <w:szCs w:val="22"/>
              </w:rPr>
              <w:t>Subtiekėjams šis reikalavimas nekeliamas.</w:t>
            </w:r>
          </w:p>
        </w:tc>
        <w:tc>
          <w:tcPr>
            <w:tcW w:w="4536" w:type="dxa"/>
            <w:tcBorders>
              <w:top w:val="single" w:sz="4" w:space="0" w:color="auto"/>
              <w:left w:val="single" w:sz="4" w:space="0" w:color="auto"/>
              <w:bottom w:val="single" w:sz="4" w:space="0" w:color="auto"/>
              <w:right w:val="single" w:sz="4" w:space="0" w:color="auto"/>
            </w:tcBorders>
          </w:tcPr>
          <w:p w14:paraId="20BCF2EB" w14:textId="3D5E088D" w:rsidR="00A87913" w:rsidRPr="00142A6A" w:rsidRDefault="67662B46" w:rsidP="4D44CD79">
            <w:pPr>
              <w:suppressAutoHyphens/>
              <w:spacing w:after="0" w:line="254" w:lineRule="auto"/>
              <w:jc w:val="both"/>
              <w:textAlignment w:val="baseline"/>
              <w:rPr>
                <w:rFonts w:asciiTheme="majorBidi" w:hAnsiTheme="majorBidi" w:cstheme="majorBidi"/>
                <w:sz w:val="22"/>
                <w:szCs w:val="22"/>
              </w:rPr>
            </w:pPr>
            <w:r w:rsidRPr="00142A6A">
              <w:rPr>
                <w:rFonts w:asciiTheme="majorBidi" w:eastAsia="Times New Roman" w:hAnsiTheme="majorBidi" w:cstheme="majorBidi"/>
                <w:sz w:val="22"/>
                <w:szCs w:val="22"/>
              </w:rPr>
              <w:t xml:space="preserve">Valstybinės maisto ir veterinarijos tarnybos išduotas Maisto tvarkymo subjekto patvirtinimo pažymėjimas (pateikiama skaitmeninė dokumento kopija).  </w:t>
            </w:r>
          </w:p>
          <w:p w14:paraId="198588C7" w14:textId="2AE776B7" w:rsidR="00A87913" w:rsidRPr="00142A6A" w:rsidRDefault="67662B46" w:rsidP="4D44CD79">
            <w:pPr>
              <w:suppressAutoHyphens/>
              <w:spacing w:after="0" w:line="254" w:lineRule="auto"/>
              <w:jc w:val="both"/>
              <w:textAlignment w:val="baseline"/>
              <w:rPr>
                <w:rFonts w:asciiTheme="majorBidi" w:hAnsiTheme="majorBidi" w:cstheme="majorBidi"/>
                <w:sz w:val="22"/>
                <w:szCs w:val="22"/>
              </w:rPr>
            </w:pPr>
            <w:r w:rsidRPr="00142A6A">
              <w:rPr>
                <w:rFonts w:asciiTheme="majorBidi" w:eastAsia="Times New Roman" w:hAnsiTheme="majorBidi" w:cstheme="majorBidi"/>
                <w:sz w:val="22"/>
                <w:szCs w:val="22"/>
              </w:rPr>
              <w:t>Jei Tiekėjas yra gamintojas taip pat pateikiamas ir Gyvūninio maisto tvarkymo subjekto veterinarinis patvirtinimas (taikoma tik teikiant pasiūlymus kiaulienos ir (arba) vištienos dalims; pateikiama skaitmeninė dokumento kopija) arba atitinkamos užsienio šalies kompetentingos institucijos, atsakingos už maisto produktų saugos ir kokybės kontrolę, dokumentas (pateikiama skaitmeninė dokumento kopija), patvirtinantis, kad dalyvis yra įregistruotas Maisto tvarkymo subjektų registre ir turi atpažinimo numerį.</w:t>
            </w:r>
          </w:p>
          <w:p w14:paraId="4299DE36" w14:textId="27B2F24D" w:rsidR="00A87913" w:rsidRPr="00142A6A" w:rsidRDefault="67662B46" w:rsidP="6EFA30B5">
            <w:pPr>
              <w:suppressAutoHyphens/>
              <w:spacing w:after="120" w:line="254" w:lineRule="auto"/>
              <w:jc w:val="both"/>
              <w:textAlignment w:val="baseline"/>
              <w:rPr>
                <w:rFonts w:asciiTheme="majorBidi" w:eastAsia="Times New Roman" w:hAnsiTheme="majorBidi" w:cstheme="majorBidi"/>
                <w:sz w:val="22"/>
                <w:szCs w:val="22"/>
              </w:rPr>
            </w:pPr>
            <w:r w:rsidRPr="00142A6A">
              <w:rPr>
                <w:rFonts w:asciiTheme="majorBidi" w:eastAsia="Times New Roman" w:hAnsiTheme="majorBidi" w:cstheme="majorBidi"/>
                <w:sz w:val="22"/>
                <w:szCs w:val="22"/>
              </w:rPr>
              <w:t>Šie dokumentai patvirtina, jog Tiekėjui suteikiama teisė vykdyti maisto tvarkymo veiklą.</w:t>
            </w:r>
          </w:p>
        </w:tc>
      </w:tr>
      <w:tr w:rsidR="00070D24" w:rsidRPr="00142A6A" w14:paraId="37B309FA" w14:textId="77777777" w:rsidTr="6EFA3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trPr>
        <w:tc>
          <w:tcPr>
            <w:tcW w:w="9616" w:type="dxa"/>
            <w:gridSpan w:val="3"/>
            <w:tcBorders>
              <w:top w:val="single" w:sz="4" w:space="0" w:color="auto"/>
              <w:left w:val="single" w:sz="4" w:space="0" w:color="auto"/>
              <w:bottom w:val="single" w:sz="4" w:space="0" w:color="auto"/>
              <w:right w:val="single" w:sz="4" w:space="0" w:color="auto"/>
            </w:tcBorders>
          </w:tcPr>
          <w:p w14:paraId="0F8892EF" w14:textId="06142E9D" w:rsidR="000D5FA4" w:rsidRPr="00142A6A" w:rsidRDefault="000D5FA4" w:rsidP="6EFA30B5">
            <w:pPr>
              <w:spacing w:after="0" w:line="240" w:lineRule="auto"/>
              <w:ind w:firstLine="589"/>
              <w:jc w:val="both"/>
              <w:rPr>
                <w:rFonts w:asciiTheme="majorBidi" w:eastAsia="Times New Roman" w:hAnsiTheme="majorBidi" w:cstheme="majorBidi"/>
                <w:i/>
                <w:iCs/>
                <w:color w:val="000000"/>
                <w:sz w:val="22"/>
                <w:szCs w:val="22"/>
                <w14:ligatures w14:val="none"/>
              </w:rPr>
            </w:pPr>
            <w:r w:rsidRPr="00142A6A">
              <w:rPr>
                <w:rFonts w:asciiTheme="majorBidi" w:eastAsia="Times New Roman" w:hAnsiTheme="majorBidi" w:cstheme="majorBidi"/>
                <w:color w:val="000000"/>
                <w:sz w:val="22"/>
                <w:szCs w:val="22"/>
                <w14:ligatures w14:val="none"/>
              </w:rPr>
              <w:t> </w:t>
            </w:r>
            <w:r w:rsidRPr="00142A6A">
              <w:rPr>
                <w:rFonts w:asciiTheme="majorBidi" w:eastAsia="Times New Roman" w:hAnsiTheme="majorBidi" w:cstheme="majorBidi"/>
                <w:i/>
                <w:iCs/>
                <w:color w:val="000000"/>
                <w:sz w:val="22"/>
                <w:szCs w:val="22"/>
                <w14:ligatures w14:val="none"/>
              </w:rPr>
              <w:t>Jeigu pasiūlymą teikia ūkio subjektų grupė – reikalavimą turi atitikti kiekvienas ūkio subjektų grupės narys (-</w:t>
            </w:r>
            <w:proofErr w:type="spellStart"/>
            <w:r w:rsidRPr="00142A6A">
              <w:rPr>
                <w:rFonts w:asciiTheme="majorBidi" w:eastAsia="Times New Roman" w:hAnsiTheme="majorBidi" w:cstheme="majorBidi"/>
                <w:i/>
                <w:iCs/>
                <w:color w:val="000000"/>
                <w:sz w:val="22"/>
                <w:szCs w:val="22"/>
                <w14:ligatures w14:val="none"/>
              </w:rPr>
              <w:t>iai</w:t>
            </w:r>
            <w:proofErr w:type="spellEnd"/>
            <w:r w:rsidRPr="00142A6A">
              <w:rPr>
                <w:rFonts w:asciiTheme="majorBidi" w:eastAsia="Times New Roman" w:hAnsiTheme="majorBidi" w:cstheme="majorBidi"/>
                <w:i/>
                <w:iCs/>
                <w:color w:val="000000"/>
                <w:sz w:val="22"/>
                <w:szCs w:val="22"/>
                <w14:ligatures w14:val="none"/>
              </w:rPr>
              <w:t>), pagal jų prisiimamus įsipareigojimus pirkimo sutarčiai vykdyti.</w:t>
            </w:r>
          </w:p>
          <w:p w14:paraId="05798E3B" w14:textId="08519FB0" w:rsidR="000D5FA4" w:rsidRPr="00142A6A" w:rsidRDefault="000D5FA4" w:rsidP="000D5FA4">
            <w:pPr>
              <w:spacing w:after="0" w:line="240" w:lineRule="auto"/>
              <w:ind w:firstLine="589"/>
              <w:jc w:val="both"/>
              <w:rPr>
                <w:rFonts w:asciiTheme="majorBidi" w:eastAsia="Times New Roman" w:hAnsiTheme="majorBidi" w:cstheme="majorBidi"/>
                <w:i/>
                <w:iCs/>
                <w:color w:val="000000"/>
                <w:sz w:val="22"/>
                <w:szCs w:val="22"/>
                <w14:ligatures w14:val="none"/>
              </w:rPr>
            </w:pPr>
            <w:r w:rsidRPr="00142A6A">
              <w:rPr>
                <w:rFonts w:asciiTheme="majorBidi" w:eastAsia="Times New Roman" w:hAnsiTheme="majorBidi" w:cstheme="majorBidi"/>
                <w:i/>
                <w:iCs/>
                <w:color w:val="000000"/>
                <w:sz w:val="22"/>
                <w:szCs w:val="22"/>
                <w14:ligatures w14:val="none"/>
              </w:rPr>
              <w:t>Tiekėjas gali remtis kitų ūkio subjektų pajėgumais tik tuomet, kai tie subjektai, kurių pajėgumais buvo pasiremta, patys tieks prekes, teiks paslaugas ar atliks darbus, kuriems reikia jų pajėgumų.</w:t>
            </w:r>
          </w:p>
          <w:p w14:paraId="4DFB2B25" w14:textId="086C9686" w:rsidR="000D5FA4" w:rsidRPr="00142A6A" w:rsidRDefault="000D5FA4" w:rsidP="6EFA30B5">
            <w:pPr>
              <w:spacing w:after="0" w:line="240" w:lineRule="auto"/>
              <w:ind w:firstLine="589"/>
              <w:jc w:val="both"/>
              <w:rPr>
                <w:rFonts w:asciiTheme="majorBidi" w:eastAsia="Times New Roman" w:hAnsiTheme="majorBidi" w:cstheme="majorBidi"/>
                <w:i/>
                <w:iCs/>
                <w:color w:val="000000" w:themeColor="text1"/>
                <w:sz w:val="22"/>
                <w:szCs w:val="22"/>
              </w:rPr>
            </w:pPr>
            <w:r w:rsidRPr="00142A6A">
              <w:rPr>
                <w:rFonts w:asciiTheme="majorBidi" w:eastAsia="Times New Roman" w:hAnsiTheme="majorBidi" w:cstheme="majorBidi"/>
                <w:i/>
                <w:iCs/>
                <w:color w:val="000000"/>
                <w:sz w:val="22"/>
                <w:szCs w:val="22"/>
                <w14:ligatures w14:val="none"/>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A87913" w:rsidRPr="00142A6A" w14:paraId="5FEAB133" w14:textId="77777777" w:rsidTr="6EFA3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30"/>
        </w:trPr>
        <w:tc>
          <w:tcPr>
            <w:tcW w:w="96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ED83EC" w14:textId="3F5D0E48" w:rsidR="00A87913" w:rsidRPr="00142A6A" w:rsidRDefault="095FA0BC" w:rsidP="6EFA30B5">
            <w:pPr>
              <w:tabs>
                <w:tab w:val="center" w:pos="4320"/>
                <w:tab w:val="right" w:pos="8640"/>
              </w:tabs>
              <w:autoSpaceDN w:val="0"/>
              <w:jc w:val="center"/>
              <w:rPr>
                <w:rFonts w:asciiTheme="majorBidi" w:eastAsia="Times New Roman" w:hAnsiTheme="majorBidi" w:cstheme="majorBidi"/>
                <w:b/>
                <w:bCs/>
                <w:sz w:val="22"/>
                <w:szCs w:val="22"/>
              </w:rPr>
            </w:pPr>
            <w:r w:rsidRPr="00142A6A">
              <w:rPr>
                <w:rFonts w:asciiTheme="majorBidi" w:eastAsia="Times New Roman" w:hAnsiTheme="majorBidi" w:cstheme="majorBidi"/>
                <w:b/>
                <w:bCs/>
                <w:color w:val="000000" w:themeColor="text1"/>
                <w:sz w:val="22"/>
                <w:szCs w:val="22"/>
                <w:lang w:val="lt"/>
              </w:rPr>
              <w:t>Finansinis ir ekonominis pajėgumas</w:t>
            </w:r>
            <w:r w:rsidR="3539B49E" w:rsidRPr="00142A6A">
              <w:rPr>
                <w:rFonts w:asciiTheme="majorBidi" w:eastAsia="Times New Roman" w:hAnsiTheme="majorBidi" w:cstheme="majorBidi"/>
                <w:b/>
                <w:bCs/>
                <w:color w:val="000000" w:themeColor="text1"/>
                <w:sz w:val="22"/>
                <w:szCs w:val="22"/>
                <w:lang w:val="lt"/>
              </w:rPr>
              <w:t xml:space="preserve">. </w:t>
            </w:r>
            <w:r w:rsidR="3539B49E" w:rsidRPr="00142A6A">
              <w:rPr>
                <w:rFonts w:asciiTheme="majorBidi" w:eastAsia="Times New Roman" w:hAnsiTheme="majorBidi" w:cstheme="majorBidi"/>
                <w:b/>
                <w:bCs/>
                <w:sz w:val="22"/>
                <w:szCs w:val="22"/>
              </w:rPr>
              <w:t>Taikoma visoms pirkimo objekto dalims</w:t>
            </w:r>
          </w:p>
        </w:tc>
      </w:tr>
      <w:tr w:rsidR="00A87913" w:rsidRPr="00142A6A" w14:paraId="274FF8B7" w14:textId="77777777" w:rsidTr="6EFA3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0"/>
        </w:trPr>
        <w:tc>
          <w:tcPr>
            <w:tcW w:w="799" w:type="dxa"/>
            <w:tcBorders>
              <w:top w:val="single" w:sz="4" w:space="0" w:color="auto"/>
              <w:left w:val="single" w:sz="4" w:space="0" w:color="auto"/>
              <w:bottom w:val="single" w:sz="4" w:space="0" w:color="auto"/>
              <w:right w:val="single" w:sz="4" w:space="0" w:color="auto"/>
            </w:tcBorders>
            <w:hideMark/>
          </w:tcPr>
          <w:p w14:paraId="499CE1C5" w14:textId="77777777" w:rsidR="00A87913" w:rsidRPr="00142A6A" w:rsidRDefault="00A87913" w:rsidP="0356DCD8">
            <w:pPr>
              <w:rPr>
                <w:rFonts w:asciiTheme="majorBidi" w:eastAsia="Times New Roman" w:hAnsiTheme="majorBidi" w:cstheme="majorBidi"/>
                <w:sz w:val="22"/>
                <w:szCs w:val="22"/>
              </w:rPr>
            </w:pPr>
            <w:r w:rsidRPr="00142A6A">
              <w:rPr>
                <w:rFonts w:asciiTheme="majorBidi" w:eastAsia="Times New Roman" w:hAnsiTheme="majorBidi" w:cstheme="majorBidi"/>
                <w:sz w:val="22"/>
                <w:szCs w:val="22"/>
                <w:lang w:val="en-US"/>
              </w:rPr>
              <w:t>2</w:t>
            </w:r>
            <w:r w:rsidRPr="00142A6A">
              <w:rPr>
                <w:rFonts w:asciiTheme="majorBidi" w:eastAsia="Times New Roman" w:hAnsiTheme="majorBidi" w:cstheme="majorBidi"/>
                <w:sz w:val="22"/>
                <w:szCs w:val="22"/>
              </w:rPr>
              <w:t>.</w:t>
            </w:r>
          </w:p>
        </w:tc>
        <w:tc>
          <w:tcPr>
            <w:tcW w:w="4281" w:type="dxa"/>
            <w:tcBorders>
              <w:top w:val="single" w:sz="4" w:space="0" w:color="auto"/>
              <w:left w:val="single" w:sz="4" w:space="0" w:color="auto"/>
              <w:bottom w:val="single" w:sz="4" w:space="0" w:color="auto"/>
              <w:right w:val="single" w:sz="4" w:space="0" w:color="auto"/>
            </w:tcBorders>
          </w:tcPr>
          <w:p w14:paraId="1271B2B0" w14:textId="5F69E8F2" w:rsidR="00A87913" w:rsidRPr="00142A6A" w:rsidRDefault="34AED808" w:rsidP="6EFA30B5">
            <w:pPr>
              <w:tabs>
                <w:tab w:val="left" w:pos="324"/>
              </w:tabs>
              <w:spacing w:after="120" w:line="254" w:lineRule="auto"/>
              <w:rPr>
                <w:rFonts w:asciiTheme="majorBidi" w:eastAsia="Times New Roman" w:hAnsiTheme="majorBidi" w:cstheme="majorBidi"/>
                <w:sz w:val="22"/>
                <w:szCs w:val="22"/>
              </w:rPr>
            </w:pPr>
            <w:r w:rsidRPr="00142A6A">
              <w:rPr>
                <w:rFonts w:asciiTheme="majorBidi" w:eastAsia="Times New Roman" w:hAnsiTheme="majorBidi" w:cstheme="majorBidi"/>
                <w:sz w:val="22"/>
                <w:szCs w:val="22"/>
              </w:rPr>
              <w:t>Tiekėjo bendrosios metinės pajamos iš maisto produktų pardavimo paskutinius 1 (vienerius)  finansinius</w:t>
            </w:r>
            <w:r w:rsidR="732B3A5F" w:rsidRPr="00142A6A">
              <w:rPr>
                <w:rFonts w:asciiTheme="majorBidi" w:eastAsia="Times New Roman" w:hAnsiTheme="majorBidi" w:cstheme="majorBidi"/>
                <w:sz w:val="22"/>
                <w:szCs w:val="22"/>
              </w:rPr>
              <w:t xml:space="preserve"> </w:t>
            </w:r>
            <w:r w:rsidRPr="00142A6A">
              <w:rPr>
                <w:rFonts w:asciiTheme="majorBidi" w:eastAsia="Times New Roman" w:hAnsiTheme="majorBidi" w:cstheme="majorBidi"/>
                <w:sz w:val="22"/>
                <w:szCs w:val="22"/>
              </w:rPr>
              <w:t xml:space="preserve">metus iki pasiūlymo pateikimo dienos (o jei tiekėjas įregistruotas vėliau ar veiklą pradėjo vėliau – nuo tiekėjo įregistravimo ar veiklos pradžios) yra ne mažesnės kaip  </w:t>
            </w:r>
            <w:r w:rsidR="7C6FD7BE" w:rsidRPr="00142A6A">
              <w:rPr>
                <w:rFonts w:asciiTheme="majorBidi" w:eastAsia="Times New Roman" w:hAnsiTheme="majorBidi" w:cstheme="majorBidi"/>
                <w:sz w:val="22"/>
                <w:szCs w:val="22"/>
              </w:rPr>
              <w:t>0,7</w:t>
            </w:r>
            <w:r w:rsidRPr="00142A6A">
              <w:rPr>
                <w:rFonts w:asciiTheme="majorBidi" w:eastAsia="Times New Roman" w:hAnsiTheme="majorBidi" w:cstheme="majorBidi"/>
                <w:sz w:val="22"/>
                <w:szCs w:val="22"/>
              </w:rPr>
              <w:t xml:space="preserve"> tiekėjo</w:t>
            </w:r>
            <w:r w:rsidR="0372D9E4" w:rsidRPr="00142A6A">
              <w:rPr>
                <w:rFonts w:asciiTheme="majorBidi" w:eastAsia="Times New Roman" w:hAnsiTheme="majorBidi" w:cstheme="majorBidi"/>
                <w:sz w:val="22"/>
                <w:szCs w:val="22"/>
              </w:rPr>
              <w:t xml:space="preserve"> </w:t>
            </w:r>
            <w:r w:rsidR="0372D9E4" w:rsidRPr="00142A6A">
              <w:rPr>
                <w:rFonts w:asciiTheme="majorBidi" w:eastAsia="Times New Roman" w:hAnsiTheme="majorBidi" w:cstheme="majorBidi"/>
                <w:b/>
                <w:bCs/>
                <w:i/>
                <w:iCs/>
                <w:sz w:val="22"/>
                <w:szCs w:val="22"/>
              </w:rPr>
              <w:t xml:space="preserve">konkrečiai pirkimo objekto daliai </w:t>
            </w:r>
            <w:r w:rsidRPr="00142A6A">
              <w:rPr>
                <w:rFonts w:asciiTheme="majorBidi" w:eastAsia="Times New Roman" w:hAnsiTheme="majorBidi" w:cstheme="majorBidi"/>
                <w:sz w:val="22"/>
                <w:szCs w:val="22"/>
              </w:rPr>
              <w:t xml:space="preserve">pasiūlyme nurodyto maisto </w:t>
            </w:r>
            <w:r w:rsidR="00D12C2C" w:rsidRPr="00142A6A">
              <w:rPr>
                <w:rFonts w:asciiTheme="majorBidi" w:eastAsia="Times New Roman" w:hAnsiTheme="majorBidi" w:cstheme="majorBidi"/>
                <w:sz w:val="22"/>
                <w:szCs w:val="22"/>
              </w:rPr>
              <w:t>produkto kiekio vertės.</w:t>
            </w:r>
          </w:p>
        </w:tc>
        <w:tc>
          <w:tcPr>
            <w:tcW w:w="4536" w:type="dxa"/>
            <w:tcBorders>
              <w:top w:val="single" w:sz="4" w:space="0" w:color="auto"/>
              <w:left w:val="single" w:sz="4" w:space="0" w:color="auto"/>
              <w:bottom w:val="single" w:sz="4" w:space="0" w:color="auto"/>
              <w:right w:val="single" w:sz="4" w:space="0" w:color="auto"/>
            </w:tcBorders>
          </w:tcPr>
          <w:p w14:paraId="1C3CDB8A" w14:textId="3BB98C30" w:rsidR="00A87913" w:rsidRPr="00142A6A" w:rsidRDefault="1D8F2AC1" w:rsidP="4D44CD79">
            <w:pPr>
              <w:tabs>
                <w:tab w:val="left" w:pos="8931"/>
              </w:tabs>
              <w:suppressAutoHyphens/>
              <w:spacing w:after="0" w:line="254" w:lineRule="auto"/>
              <w:jc w:val="both"/>
              <w:rPr>
                <w:rFonts w:asciiTheme="majorBidi" w:hAnsiTheme="majorBidi" w:cstheme="majorBidi"/>
                <w:sz w:val="22"/>
                <w:szCs w:val="22"/>
              </w:rPr>
            </w:pPr>
            <w:r w:rsidRPr="00142A6A">
              <w:rPr>
                <w:rFonts w:asciiTheme="majorBidi" w:eastAsia="Times New Roman" w:hAnsiTheme="majorBidi" w:cstheme="majorBidi"/>
                <w:sz w:val="22"/>
                <w:szCs w:val="22"/>
                <w:lang w:val="lt"/>
              </w:rPr>
              <w:t>Tiekėjas pateikia tiekėjo įmonės</w:t>
            </w:r>
            <w:r w:rsidRPr="00142A6A">
              <w:rPr>
                <w:rFonts w:asciiTheme="majorBidi" w:eastAsia="Times New Roman" w:hAnsiTheme="majorBidi" w:cstheme="majorBidi"/>
                <w:i/>
                <w:iCs/>
                <w:sz w:val="22"/>
                <w:szCs w:val="22"/>
                <w:lang w:val="lt"/>
              </w:rPr>
              <w:t xml:space="preserve"> </w:t>
            </w:r>
            <w:r w:rsidRPr="00142A6A">
              <w:rPr>
                <w:rFonts w:asciiTheme="majorBidi" w:eastAsia="Times New Roman" w:hAnsiTheme="majorBidi" w:cstheme="majorBidi"/>
                <w:sz w:val="22"/>
                <w:szCs w:val="22"/>
                <w:lang w:val="lt"/>
              </w:rPr>
              <w:t>pažymą apie gautas pajamas iš maisto produktų pardavimo per paskutinius 1 (vienerius)  finansinius metus iki pasiūlymo pateikimo dienos (o jei tiekėjas įregistruotas vėliau ar veiklą pradėjo vėliau – nuo tiekėjo įregistravimo ar veiklos pradžios).</w:t>
            </w:r>
          </w:p>
          <w:p w14:paraId="3EC8276C" w14:textId="7AC2AA1E" w:rsidR="00A87913" w:rsidRPr="00142A6A" w:rsidRDefault="00A87913" w:rsidP="4D44CD79">
            <w:pPr>
              <w:suppressAutoHyphens/>
              <w:spacing w:after="0" w:line="254" w:lineRule="auto"/>
              <w:ind w:firstLine="589"/>
              <w:jc w:val="both"/>
              <w:rPr>
                <w:rFonts w:asciiTheme="majorBidi" w:eastAsia="Times New Roman" w:hAnsiTheme="majorBidi" w:cstheme="majorBidi"/>
                <w:color w:val="000000" w:themeColor="text1"/>
                <w:sz w:val="22"/>
                <w:szCs w:val="22"/>
                <w:lang w:val="lt"/>
              </w:rPr>
            </w:pPr>
          </w:p>
          <w:p w14:paraId="53921C2E" w14:textId="33B6F116" w:rsidR="00A87913" w:rsidRPr="00142A6A" w:rsidRDefault="00A87913" w:rsidP="4D44CD79">
            <w:pPr>
              <w:suppressAutoHyphens/>
              <w:spacing w:line="254" w:lineRule="auto"/>
              <w:rPr>
                <w:rFonts w:asciiTheme="majorBidi" w:eastAsia="Times New Roman" w:hAnsiTheme="majorBidi" w:cstheme="majorBidi"/>
                <w:sz w:val="22"/>
                <w:szCs w:val="22"/>
              </w:rPr>
            </w:pPr>
          </w:p>
        </w:tc>
      </w:tr>
      <w:tr w:rsidR="00D12C2C" w:rsidRPr="00142A6A" w14:paraId="3102B7A1" w14:textId="77777777" w:rsidTr="6EFA3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4"/>
        </w:trPr>
        <w:tc>
          <w:tcPr>
            <w:tcW w:w="9616" w:type="dxa"/>
            <w:gridSpan w:val="3"/>
            <w:tcBorders>
              <w:top w:val="single" w:sz="4" w:space="0" w:color="auto"/>
              <w:left w:val="single" w:sz="4" w:space="0" w:color="auto"/>
              <w:bottom w:val="single" w:sz="4" w:space="0" w:color="auto"/>
              <w:right w:val="single" w:sz="4" w:space="0" w:color="auto"/>
            </w:tcBorders>
          </w:tcPr>
          <w:p w14:paraId="360CD960" w14:textId="77777777" w:rsidR="00070D24" w:rsidRPr="00142A6A" w:rsidRDefault="00070D24" w:rsidP="00070D24">
            <w:pPr>
              <w:tabs>
                <w:tab w:val="left" w:pos="8931"/>
              </w:tabs>
              <w:spacing w:after="0" w:line="240" w:lineRule="auto"/>
              <w:jc w:val="both"/>
              <w:rPr>
                <w:rFonts w:asciiTheme="majorBidi" w:eastAsia="Times New Roman" w:hAnsiTheme="majorBidi" w:cstheme="majorBidi"/>
                <w:i/>
                <w:iCs/>
                <w:sz w:val="22"/>
                <w:szCs w:val="22"/>
              </w:rPr>
            </w:pPr>
            <w:r w:rsidRPr="00142A6A">
              <w:rPr>
                <w:rFonts w:asciiTheme="majorBidi" w:eastAsia="Times New Roman" w:hAnsiTheme="majorBidi" w:cstheme="majorBidi"/>
                <w:i/>
                <w:iCs/>
                <w:sz w:val="22"/>
                <w:szCs w:val="22"/>
              </w:rPr>
              <w:t>Jeigu pasiūlymą teikia ūkio subjektų grupė – reikalavimą turi atitikti visi ūkio subjektų grupės nariai kartu (ūkio subjektų grupės narių turima patirtis sumuojama), atsižvelgiant į jų prisiimamus įsipareigojimus.</w:t>
            </w:r>
          </w:p>
          <w:p w14:paraId="25FC178F" w14:textId="409916AA" w:rsidR="00070D24" w:rsidRPr="00142A6A" w:rsidRDefault="00070D24" w:rsidP="6EFA30B5">
            <w:pPr>
              <w:tabs>
                <w:tab w:val="left" w:pos="8931"/>
              </w:tabs>
              <w:spacing w:after="0" w:line="240" w:lineRule="auto"/>
              <w:jc w:val="both"/>
              <w:rPr>
                <w:rFonts w:asciiTheme="majorBidi" w:eastAsia="Times New Roman" w:hAnsiTheme="majorBidi" w:cstheme="majorBidi"/>
                <w:i/>
                <w:iCs/>
                <w:sz w:val="22"/>
                <w:szCs w:val="22"/>
              </w:rPr>
            </w:pPr>
            <w:r w:rsidRPr="00142A6A">
              <w:rPr>
                <w:rFonts w:asciiTheme="majorBidi" w:eastAsia="Times New Roman" w:hAnsiTheme="majorBidi" w:cstheme="majorBidi"/>
                <w:i/>
                <w:iCs/>
                <w:sz w:val="22"/>
                <w:szCs w:val="22"/>
              </w:rPr>
              <w:t>Tiekėjas gali remtis kitų ūkio subjektų pajėgumais tik tuo atveju, jeigu tie subjektai patys vykdys tą pirkimo sutarties dalį, kuriai reikia jų turimų pajėgumų</w:t>
            </w:r>
            <w:r w:rsidR="7614BC0C" w:rsidRPr="00142A6A">
              <w:rPr>
                <w:rFonts w:asciiTheme="majorBidi" w:eastAsia="Times New Roman" w:hAnsiTheme="majorBidi" w:cstheme="majorBidi"/>
                <w:i/>
                <w:iCs/>
                <w:sz w:val="22"/>
                <w:szCs w:val="22"/>
              </w:rPr>
              <w:t>.</w:t>
            </w:r>
          </w:p>
          <w:p w14:paraId="5320A110" w14:textId="77777777" w:rsidR="00070D24" w:rsidRPr="00142A6A" w:rsidRDefault="00070D24" w:rsidP="00070D24">
            <w:pPr>
              <w:tabs>
                <w:tab w:val="left" w:pos="8931"/>
              </w:tabs>
              <w:spacing w:after="0" w:line="240" w:lineRule="auto"/>
              <w:jc w:val="both"/>
              <w:rPr>
                <w:rFonts w:asciiTheme="majorBidi" w:eastAsia="Times New Roman" w:hAnsiTheme="majorBidi" w:cstheme="majorBidi"/>
                <w:i/>
                <w:iCs/>
                <w:sz w:val="22"/>
                <w:szCs w:val="22"/>
              </w:rPr>
            </w:pPr>
            <w:r w:rsidRPr="00142A6A">
              <w:rPr>
                <w:rFonts w:asciiTheme="majorBidi" w:eastAsia="Times New Roman" w:hAnsiTheme="majorBidi" w:cstheme="majorBidi"/>
                <w:i/>
                <w:iCs/>
                <w:sz w:val="22"/>
                <w:szCs w:val="22"/>
              </w:rPr>
              <w:t>Subtiekėjams šis reikalavimas nenustatomas.</w:t>
            </w:r>
          </w:p>
          <w:p w14:paraId="25CFD408" w14:textId="77777777" w:rsidR="00070D24" w:rsidRPr="00142A6A" w:rsidRDefault="00070D24" w:rsidP="00070D24">
            <w:pPr>
              <w:tabs>
                <w:tab w:val="left" w:pos="8931"/>
              </w:tabs>
              <w:spacing w:after="0" w:line="240" w:lineRule="auto"/>
              <w:jc w:val="both"/>
              <w:rPr>
                <w:rFonts w:asciiTheme="majorBidi" w:eastAsia="Times New Roman" w:hAnsiTheme="majorBidi" w:cstheme="majorBidi"/>
                <w:i/>
                <w:iCs/>
                <w:sz w:val="22"/>
                <w:szCs w:val="22"/>
              </w:rPr>
            </w:pPr>
            <w:r w:rsidRPr="00142A6A">
              <w:rPr>
                <w:rFonts w:asciiTheme="majorBidi" w:eastAsia="Times New Roman" w:hAnsiTheme="majorBidi" w:cstheme="majorBidi"/>
                <w:i/>
                <w:iCs/>
                <w:sz w:val="22"/>
                <w:szCs w:val="22"/>
              </w:rPr>
              <w:t>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16756725" w14:textId="39D24169" w:rsidR="00D12C2C" w:rsidRPr="00142A6A" w:rsidRDefault="1A2C25D1" w:rsidP="6EFA30B5">
            <w:pPr>
              <w:suppressAutoHyphens/>
              <w:spacing w:line="254" w:lineRule="auto"/>
              <w:rPr>
                <w:rFonts w:asciiTheme="majorBidi" w:eastAsia="Times New Roman" w:hAnsiTheme="majorBidi" w:cstheme="majorBidi"/>
                <w:i/>
                <w:iCs/>
                <w:sz w:val="22"/>
                <w:szCs w:val="22"/>
              </w:rPr>
            </w:pPr>
            <w:r w:rsidRPr="00142A6A">
              <w:rPr>
                <w:rFonts w:asciiTheme="majorBidi" w:eastAsia="Times New Roman" w:hAnsiTheme="majorBidi" w:cstheme="majorBidi"/>
                <w:i/>
                <w:iCs/>
                <w:color w:val="222222"/>
                <w:sz w:val="22"/>
                <w:szCs w:val="22"/>
              </w:rPr>
              <w:t xml:space="preserve">Tiekėjui teikiant pasiūlymą daugiau nei vienai pirkimo objekto daliai, jo pasiūlymas turi atitikti kiekvienai teikiamai daliai keliamą reikalavimą dėl bendrųjų metinių pajamų iš maisto produktų pardavimo. Tiekėjas </w:t>
            </w:r>
            <w:r w:rsidRPr="00142A6A">
              <w:rPr>
                <w:rFonts w:asciiTheme="majorBidi" w:eastAsia="Times New Roman" w:hAnsiTheme="majorBidi" w:cstheme="majorBidi"/>
                <w:i/>
                <w:iCs/>
                <w:color w:val="222222"/>
                <w:sz w:val="22"/>
                <w:szCs w:val="22"/>
              </w:rPr>
              <w:lastRenderedPageBreak/>
              <w:t xml:space="preserve">turi atitikti didžiausią iš teikiamų dalių nustatytą reikalavimą dėl bendrųjų metinių pajamų iš maisto produktų pardavimo; šis reikalavimas nesumuojamas. </w:t>
            </w:r>
            <w:r w:rsidRPr="00142A6A">
              <w:rPr>
                <w:rFonts w:asciiTheme="majorBidi" w:eastAsia="Times New Roman" w:hAnsiTheme="majorBidi" w:cstheme="majorBidi"/>
                <w:i/>
                <w:iCs/>
                <w:sz w:val="22"/>
                <w:szCs w:val="22"/>
              </w:rPr>
              <w:t xml:space="preserve"> </w:t>
            </w:r>
          </w:p>
        </w:tc>
      </w:tr>
    </w:tbl>
    <w:p w14:paraId="449BB6C0" w14:textId="77777777" w:rsidR="003738BA" w:rsidRPr="00142A6A" w:rsidRDefault="003738BA" w:rsidP="00142A6A">
      <w:pPr>
        <w:pStyle w:val="Antrats"/>
        <w:rPr>
          <w:rFonts w:asciiTheme="majorBidi" w:hAnsiTheme="majorBidi" w:cstheme="majorBidi"/>
          <w:sz w:val="22"/>
          <w:szCs w:val="22"/>
        </w:rPr>
      </w:pPr>
    </w:p>
    <w:sectPr w:rsidR="003738BA" w:rsidRPr="00142A6A" w:rsidSect="00152230">
      <w:headerReference w:type="default" r:id="rId10"/>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A516" w14:textId="77777777" w:rsidR="00847E17" w:rsidRDefault="00847E17" w:rsidP="00C31CCB">
      <w:pPr>
        <w:spacing w:after="0" w:line="240" w:lineRule="auto"/>
      </w:pPr>
      <w:r>
        <w:separator/>
      </w:r>
    </w:p>
  </w:endnote>
  <w:endnote w:type="continuationSeparator" w:id="0">
    <w:p w14:paraId="6FA5EFED" w14:textId="77777777" w:rsidR="00847E17" w:rsidRDefault="00847E17" w:rsidP="00C31CCB">
      <w:pPr>
        <w:spacing w:after="0" w:line="240" w:lineRule="auto"/>
      </w:pPr>
      <w:r>
        <w:continuationSeparator/>
      </w:r>
    </w:p>
  </w:endnote>
  <w:endnote w:type="continuationNotice" w:id="1">
    <w:p w14:paraId="299C0746" w14:textId="77777777" w:rsidR="00847E17" w:rsidRDefault="00847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076A" w14:textId="77777777" w:rsidR="00847E17" w:rsidRDefault="00847E17" w:rsidP="00C31CCB">
      <w:pPr>
        <w:spacing w:after="0" w:line="240" w:lineRule="auto"/>
      </w:pPr>
      <w:r>
        <w:separator/>
      </w:r>
    </w:p>
  </w:footnote>
  <w:footnote w:type="continuationSeparator" w:id="0">
    <w:p w14:paraId="26781D6D" w14:textId="77777777" w:rsidR="00847E17" w:rsidRDefault="00847E17" w:rsidP="00C31CCB">
      <w:pPr>
        <w:spacing w:after="0" w:line="240" w:lineRule="auto"/>
      </w:pPr>
      <w:r>
        <w:continuationSeparator/>
      </w:r>
    </w:p>
  </w:footnote>
  <w:footnote w:type="continuationNotice" w:id="1">
    <w:p w14:paraId="49F165D5" w14:textId="77777777" w:rsidR="00847E17" w:rsidRDefault="00847E17">
      <w:pPr>
        <w:spacing w:after="0" w:line="240" w:lineRule="auto"/>
      </w:pPr>
    </w:p>
  </w:footnote>
  <w:footnote w:id="2">
    <w:p w14:paraId="14D0878E" w14:textId="77777777" w:rsidR="00A87913" w:rsidRPr="00446037" w:rsidRDefault="00A87913" w:rsidP="00A87913">
      <w:pPr>
        <w:rPr>
          <w:rFonts w:ascii="Times New Roman" w:hAnsi="Times New Roman" w:cs="Times New Roman"/>
          <w:sz w:val="20"/>
        </w:rPr>
      </w:pPr>
      <w:r w:rsidRPr="00446037">
        <w:rPr>
          <w:rFonts w:ascii="Times New Roman" w:hAnsi="Times New Roman" w:cs="Times New Roman"/>
          <w:sz w:val="20"/>
          <w:vertAlign w:val="superscript"/>
        </w:rPr>
        <w:footnoteRef/>
      </w:r>
      <w:r w:rsidRPr="00446037">
        <w:rPr>
          <w:rFonts w:ascii="Times New Roman" w:hAnsi="Times New Roman" w:cs="Times New Roman"/>
          <w:sz w:val="20"/>
        </w:rPr>
        <w:t xml:space="preserve"> Žr. </w:t>
      </w:r>
      <w:r w:rsidRPr="00446037">
        <w:rPr>
          <w:rFonts w:ascii="Times New Roman" w:hAnsi="Times New Roman" w:cs="Times New Roman"/>
          <w:color w:val="0000FF"/>
          <w:sz w:val="20"/>
          <w:u w:val="single"/>
        </w:rPr>
        <w:t>https://eimin.lrv.lt/lt/veiklos-sritys/verslo-aplinka/reglamentuojamu-profesiniu-kvalifikaciju-pripazinimas</w:t>
      </w:r>
      <w:r w:rsidRPr="00446037">
        <w:rPr>
          <w:rFonts w:ascii="Times New Roman" w:hAnsi="Times New Roman" w:cs="Times New Roman"/>
          <w:sz w:val="20"/>
        </w:rPr>
        <w:t xml:space="preserve"> ir specialiuosius teisės aktus.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0192E23"/>
    <w:multiLevelType w:val="hybridMultilevel"/>
    <w:tmpl w:val="271CC120"/>
    <w:lvl w:ilvl="0" w:tplc="FFFFFFFF">
      <w:start w:val="1"/>
      <w:numFmt w:val="bullet"/>
      <w:lvlText w:val=""/>
      <w:lvlJc w:val="left"/>
      <w:pPr>
        <w:ind w:left="768" w:hanging="360"/>
      </w:pPr>
      <w:rPr>
        <w:rFonts w:ascii="Symbol" w:hAnsi="Symbol" w:hint="default"/>
      </w:rPr>
    </w:lvl>
    <w:lvl w:ilvl="1" w:tplc="04270003">
      <w:start w:val="1"/>
      <w:numFmt w:val="bullet"/>
      <w:lvlText w:val="o"/>
      <w:lvlJc w:val="left"/>
      <w:pPr>
        <w:ind w:left="1488" w:hanging="360"/>
      </w:pPr>
      <w:rPr>
        <w:rFonts w:ascii="Courier New" w:hAnsi="Courier New" w:cs="Courier New" w:hint="default"/>
      </w:rPr>
    </w:lvl>
    <w:lvl w:ilvl="2" w:tplc="FFFFFFFF">
      <w:start w:val="1"/>
      <w:numFmt w:val="bullet"/>
      <w:lvlText w:val=""/>
      <w:lvlJc w:val="left"/>
      <w:pPr>
        <w:ind w:left="2208" w:hanging="360"/>
      </w:pPr>
      <w:rPr>
        <w:rFonts w:ascii="Wingdings" w:hAnsi="Wingdings" w:hint="default"/>
      </w:rPr>
    </w:lvl>
    <w:lvl w:ilvl="3" w:tplc="FFFFFFFF">
      <w:start w:val="1"/>
      <w:numFmt w:val="bullet"/>
      <w:lvlText w:val=""/>
      <w:lvlJc w:val="left"/>
      <w:pPr>
        <w:ind w:left="2928" w:hanging="360"/>
      </w:pPr>
      <w:rPr>
        <w:rFonts w:ascii="Symbol" w:hAnsi="Symbol" w:hint="default"/>
      </w:rPr>
    </w:lvl>
    <w:lvl w:ilvl="4" w:tplc="FFFFFFFF">
      <w:start w:val="1"/>
      <w:numFmt w:val="bullet"/>
      <w:lvlText w:val="o"/>
      <w:lvlJc w:val="left"/>
      <w:pPr>
        <w:ind w:left="3648" w:hanging="360"/>
      </w:pPr>
      <w:rPr>
        <w:rFonts w:ascii="Courier New" w:hAnsi="Courier New" w:hint="default"/>
      </w:rPr>
    </w:lvl>
    <w:lvl w:ilvl="5" w:tplc="FFFFFFFF">
      <w:start w:val="1"/>
      <w:numFmt w:val="bullet"/>
      <w:lvlText w:val=""/>
      <w:lvlJc w:val="left"/>
      <w:pPr>
        <w:ind w:left="4368" w:hanging="360"/>
      </w:pPr>
      <w:rPr>
        <w:rFonts w:ascii="Wingdings" w:hAnsi="Wingdings" w:hint="default"/>
      </w:rPr>
    </w:lvl>
    <w:lvl w:ilvl="6" w:tplc="FFFFFFFF">
      <w:start w:val="1"/>
      <w:numFmt w:val="bullet"/>
      <w:lvlText w:val=""/>
      <w:lvlJc w:val="left"/>
      <w:pPr>
        <w:ind w:left="5088" w:hanging="360"/>
      </w:pPr>
      <w:rPr>
        <w:rFonts w:ascii="Symbol" w:hAnsi="Symbol" w:hint="default"/>
      </w:rPr>
    </w:lvl>
    <w:lvl w:ilvl="7" w:tplc="FFFFFFFF">
      <w:start w:val="1"/>
      <w:numFmt w:val="bullet"/>
      <w:lvlText w:val="o"/>
      <w:lvlJc w:val="left"/>
      <w:pPr>
        <w:ind w:left="5808" w:hanging="360"/>
      </w:pPr>
      <w:rPr>
        <w:rFonts w:ascii="Courier New" w:hAnsi="Courier New" w:hint="default"/>
      </w:rPr>
    </w:lvl>
    <w:lvl w:ilvl="8" w:tplc="FFFFFFFF">
      <w:start w:val="1"/>
      <w:numFmt w:val="bullet"/>
      <w:lvlText w:val=""/>
      <w:lvlJc w:val="left"/>
      <w:pPr>
        <w:ind w:left="6528" w:hanging="360"/>
      </w:pPr>
      <w:rPr>
        <w:rFonts w:ascii="Wingdings" w:hAnsi="Wingdings" w:hint="default"/>
      </w:rPr>
    </w:lvl>
  </w:abstractNum>
  <w:abstractNum w:abstractNumId="2"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7388437">
    <w:abstractNumId w:val="3"/>
  </w:num>
  <w:num w:numId="2" w16cid:durableId="650598100">
    <w:abstractNumId w:val="2"/>
  </w:num>
  <w:num w:numId="3" w16cid:durableId="1047534678">
    <w:abstractNumId w:val="0"/>
  </w:num>
  <w:num w:numId="4" w16cid:durableId="1528367431">
    <w:abstractNumId w:val="4"/>
  </w:num>
  <w:num w:numId="5" w16cid:durableId="101557816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263B4"/>
    <w:rsid w:val="00070D24"/>
    <w:rsid w:val="000D5FA4"/>
    <w:rsid w:val="000D7ED6"/>
    <w:rsid w:val="001136CE"/>
    <w:rsid w:val="001264CA"/>
    <w:rsid w:val="00140F71"/>
    <w:rsid w:val="00142A6A"/>
    <w:rsid w:val="00152230"/>
    <w:rsid w:val="0018102F"/>
    <w:rsid w:val="001E371D"/>
    <w:rsid w:val="0023094E"/>
    <w:rsid w:val="00245992"/>
    <w:rsid w:val="00252C3B"/>
    <w:rsid w:val="002749DE"/>
    <w:rsid w:val="00277623"/>
    <w:rsid w:val="002E74D1"/>
    <w:rsid w:val="00307BFF"/>
    <w:rsid w:val="00367F6E"/>
    <w:rsid w:val="003738BA"/>
    <w:rsid w:val="00380F71"/>
    <w:rsid w:val="00394B15"/>
    <w:rsid w:val="003A4FC0"/>
    <w:rsid w:val="003B2685"/>
    <w:rsid w:val="003F372A"/>
    <w:rsid w:val="0048448D"/>
    <w:rsid w:val="00497BA9"/>
    <w:rsid w:val="004E7F2D"/>
    <w:rsid w:val="005402D5"/>
    <w:rsid w:val="005407A6"/>
    <w:rsid w:val="0055273F"/>
    <w:rsid w:val="005C5117"/>
    <w:rsid w:val="005D69F6"/>
    <w:rsid w:val="005F583B"/>
    <w:rsid w:val="00644750"/>
    <w:rsid w:val="00670188"/>
    <w:rsid w:val="00690FB1"/>
    <w:rsid w:val="006E6B53"/>
    <w:rsid w:val="00700A28"/>
    <w:rsid w:val="0073237D"/>
    <w:rsid w:val="00766B58"/>
    <w:rsid w:val="00803467"/>
    <w:rsid w:val="00846E12"/>
    <w:rsid w:val="00847E17"/>
    <w:rsid w:val="008B35D3"/>
    <w:rsid w:val="00901655"/>
    <w:rsid w:val="009468BA"/>
    <w:rsid w:val="00951668"/>
    <w:rsid w:val="009832A5"/>
    <w:rsid w:val="009A0954"/>
    <w:rsid w:val="009E001F"/>
    <w:rsid w:val="00A0066B"/>
    <w:rsid w:val="00A3189A"/>
    <w:rsid w:val="00A35D9A"/>
    <w:rsid w:val="00A6377B"/>
    <w:rsid w:val="00A818DA"/>
    <w:rsid w:val="00A87913"/>
    <w:rsid w:val="00A87F25"/>
    <w:rsid w:val="00AA53F9"/>
    <w:rsid w:val="00AD2EBD"/>
    <w:rsid w:val="00B106C6"/>
    <w:rsid w:val="00B52BD7"/>
    <w:rsid w:val="00B54AFE"/>
    <w:rsid w:val="00B608CD"/>
    <w:rsid w:val="00BA2B12"/>
    <w:rsid w:val="00BA63D7"/>
    <w:rsid w:val="00C31CCB"/>
    <w:rsid w:val="00C95C1A"/>
    <w:rsid w:val="00C96273"/>
    <w:rsid w:val="00C96DCF"/>
    <w:rsid w:val="00D020E3"/>
    <w:rsid w:val="00D12C2C"/>
    <w:rsid w:val="00D64630"/>
    <w:rsid w:val="00D650C8"/>
    <w:rsid w:val="00DD0D32"/>
    <w:rsid w:val="00E13BDA"/>
    <w:rsid w:val="00E2184A"/>
    <w:rsid w:val="00E420A2"/>
    <w:rsid w:val="00EF180D"/>
    <w:rsid w:val="00EF3D06"/>
    <w:rsid w:val="00F130F0"/>
    <w:rsid w:val="00F179FD"/>
    <w:rsid w:val="00F467A5"/>
    <w:rsid w:val="0356DCD8"/>
    <w:rsid w:val="0372D9E4"/>
    <w:rsid w:val="0892F4E4"/>
    <w:rsid w:val="095FA0BC"/>
    <w:rsid w:val="0D53D770"/>
    <w:rsid w:val="103047C2"/>
    <w:rsid w:val="118569C7"/>
    <w:rsid w:val="122A29FB"/>
    <w:rsid w:val="1744DCDD"/>
    <w:rsid w:val="18A2BC01"/>
    <w:rsid w:val="1A2C25D1"/>
    <w:rsid w:val="1D8F2AC1"/>
    <w:rsid w:val="1E0FF2A2"/>
    <w:rsid w:val="1EEEFE6F"/>
    <w:rsid w:val="1F855DA9"/>
    <w:rsid w:val="21024852"/>
    <w:rsid w:val="230C9D91"/>
    <w:rsid w:val="269569D7"/>
    <w:rsid w:val="2A41099F"/>
    <w:rsid w:val="2A7655D6"/>
    <w:rsid w:val="2C0FE2BF"/>
    <w:rsid w:val="2F378815"/>
    <w:rsid w:val="334FE995"/>
    <w:rsid w:val="33F0AB2F"/>
    <w:rsid w:val="34AED808"/>
    <w:rsid w:val="34CDC6ED"/>
    <w:rsid w:val="34FA9D25"/>
    <w:rsid w:val="3539B49E"/>
    <w:rsid w:val="354181EB"/>
    <w:rsid w:val="35A2BD41"/>
    <w:rsid w:val="35EECF67"/>
    <w:rsid w:val="36739113"/>
    <w:rsid w:val="379462AE"/>
    <w:rsid w:val="3C7901E4"/>
    <w:rsid w:val="3DD23753"/>
    <w:rsid w:val="3DD7046F"/>
    <w:rsid w:val="406AD15A"/>
    <w:rsid w:val="408D3B81"/>
    <w:rsid w:val="4098DD13"/>
    <w:rsid w:val="437AF145"/>
    <w:rsid w:val="4401FF3F"/>
    <w:rsid w:val="44067D92"/>
    <w:rsid w:val="4418D1C1"/>
    <w:rsid w:val="45CC91EB"/>
    <w:rsid w:val="463DDD28"/>
    <w:rsid w:val="47DB788E"/>
    <w:rsid w:val="4913CFA9"/>
    <w:rsid w:val="49E999E2"/>
    <w:rsid w:val="4B41AC85"/>
    <w:rsid w:val="4C5BB387"/>
    <w:rsid w:val="4D44CD79"/>
    <w:rsid w:val="51F51AE8"/>
    <w:rsid w:val="522978DB"/>
    <w:rsid w:val="53406FC6"/>
    <w:rsid w:val="547F4541"/>
    <w:rsid w:val="54A2B843"/>
    <w:rsid w:val="559DEF4B"/>
    <w:rsid w:val="56EE6B52"/>
    <w:rsid w:val="58AEA5E3"/>
    <w:rsid w:val="5D2E0EB4"/>
    <w:rsid w:val="5E749433"/>
    <w:rsid w:val="5FA50BA1"/>
    <w:rsid w:val="60191AEF"/>
    <w:rsid w:val="63301914"/>
    <w:rsid w:val="6361AAFB"/>
    <w:rsid w:val="654A4526"/>
    <w:rsid w:val="6728E76C"/>
    <w:rsid w:val="67662B46"/>
    <w:rsid w:val="697FD139"/>
    <w:rsid w:val="6B588B9D"/>
    <w:rsid w:val="6D390C69"/>
    <w:rsid w:val="6EEF1C8D"/>
    <w:rsid w:val="6EFA30B5"/>
    <w:rsid w:val="6FF20E29"/>
    <w:rsid w:val="70B6A1AF"/>
    <w:rsid w:val="71F00C87"/>
    <w:rsid w:val="732B3A5F"/>
    <w:rsid w:val="73B15A34"/>
    <w:rsid w:val="750C590E"/>
    <w:rsid w:val="7614BC0C"/>
    <w:rsid w:val="771D835D"/>
    <w:rsid w:val="77B33AED"/>
    <w:rsid w:val="783D905C"/>
    <w:rsid w:val="7C6FD7BE"/>
    <w:rsid w:val="7DF6C0E0"/>
    <w:rsid w:val="7F732C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A98B8D00-3FA9-423B-A90E-83A7985C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
      </w:numPr>
    </w:pPr>
  </w:style>
  <w:style w:type="numbering" w:customStyle="1" w:styleId="Stilius2">
    <w:name w:val="Stilius2"/>
    <w:uiPriority w:val="99"/>
    <w:rsid w:val="00C31CCB"/>
    <w:pPr>
      <w:numPr>
        <w:numId w:val="2"/>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4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9D3D7-BAC1-46D5-9F48-03A83330305E}">
  <ds:schemaRefs>
    <ds:schemaRef ds:uri="http://schemas.microsoft.com/sharepoint/v3/contenttype/forms"/>
  </ds:schemaRefs>
</ds:datastoreItem>
</file>

<file path=customXml/itemProps2.xml><?xml version="1.0" encoding="utf-8"?>
<ds:datastoreItem xmlns:ds="http://schemas.openxmlformats.org/officeDocument/2006/customXml" ds:itemID="{158765B2-4D22-4B66-8E28-36A6CA30B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17EAC-66CE-4E7D-81E5-9F377270DE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5342</Words>
  <Characters>3045</Characters>
  <Application>Microsoft Office Word</Application>
  <DocSecurity>0</DocSecurity>
  <Lines>25</Lines>
  <Paragraphs>16</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Česlava Vaznienė</cp:lastModifiedBy>
  <cp:revision>17</cp:revision>
  <dcterms:created xsi:type="dcterms:W3CDTF">2025-11-04T21:57:00Z</dcterms:created>
  <dcterms:modified xsi:type="dcterms:W3CDTF">2025-11-10T11:59:00Z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