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1200"/>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0E2089" w:rsidRPr="007F79F9" w14:paraId="4062F014" w14:textId="77777777" w:rsidTr="00A42455">
        <w:trPr>
          <w:trHeight w:val="266"/>
        </w:trPr>
        <w:tc>
          <w:tcPr>
            <w:tcW w:w="6644" w:type="dxa"/>
            <w:hideMark/>
          </w:tcPr>
          <w:p w14:paraId="60BCA716" w14:textId="128E5269" w:rsidR="000E2089" w:rsidRPr="007F79F9" w:rsidRDefault="000E2089" w:rsidP="00A42455">
            <w:pPr>
              <w:tabs>
                <w:tab w:val="left" w:pos="5070"/>
                <w:tab w:val="left" w:pos="5366"/>
                <w:tab w:val="left" w:pos="6771"/>
                <w:tab w:val="left" w:pos="7363"/>
              </w:tabs>
              <w:ind w:left="2763"/>
            </w:pPr>
            <w:r w:rsidRPr="00C44A85">
              <w:t>TVIRTINU</w:t>
            </w:r>
          </w:p>
        </w:tc>
      </w:tr>
      <w:tr w:rsidR="000E2089" w:rsidRPr="007F79F9" w14:paraId="7B85634D" w14:textId="77777777" w:rsidTr="00A42455">
        <w:trPr>
          <w:trHeight w:val="266"/>
        </w:trPr>
        <w:tc>
          <w:tcPr>
            <w:tcW w:w="6644" w:type="dxa"/>
          </w:tcPr>
          <w:p w14:paraId="323377BD" w14:textId="016BE138" w:rsidR="000E2089" w:rsidRPr="00D80536" w:rsidRDefault="000E2089" w:rsidP="00A42455">
            <w:pPr>
              <w:tabs>
                <w:tab w:val="left" w:pos="5070"/>
                <w:tab w:val="left" w:pos="5366"/>
                <w:tab w:val="left" w:pos="6771"/>
                <w:tab w:val="left" w:pos="7363"/>
              </w:tabs>
              <w:ind w:left="2763"/>
            </w:pPr>
            <w:r w:rsidRPr="00C44A85">
              <w:t xml:space="preserve">Klaipėdos miesto savivaldybės administracijos direktorius </w:t>
            </w:r>
          </w:p>
        </w:tc>
      </w:tr>
      <w:tr w:rsidR="000E2089" w:rsidRPr="007F79F9" w14:paraId="3E400551" w14:textId="77777777" w:rsidTr="00A42455">
        <w:trPr>
          <w:trHeight w:val="266"/>
        </w:trPr>
        <w:tc>
          <w:tcPr>
            <w:tcW w:w="6644" w:type="dxa"/>
          </w:tcPr>
          <w:p w14:paraId="0E78757D" w14:textId="354F8B1E" w:rsidR="000E2089" w:rsidRPr="00E60D06" w:rsidRDefault="000E2089" w:rsidP="00A42455">
            <w:pPr>
              <w:tabs>
                <w:tab w:val="left" w:pos="5070"/>
                <w:tab w:val="left" w:pos="5366"/>
                <w:tab w:val="left" w:pos="6771"/>
                <w:tab w:val="left" w:pos="7363"/>
              </w:tabs>
              <w:ind w:left="2763"/>
            </w:pPr>
            <w:r w:rsidRPr="00C44A85">
              <w:t>Andrius Žukas</w:t>
            </w: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14CF9020" w14:textId="77777777" w:rsidR="006756F8" w:rsidRPr="006B31F1" w:rsidRDefault="006756F8" w:rsidP="004C03DC">
      <w:pPr>
        <w:jc w:val="center"/>
        <w:rPr>
          <w:rFonts w:eastAsiaTheme="minorHAnsi"/>
          <w:b/>
          <w:bCs/>
        </w:rPr>
      </w:pPr>
    </w:p>
    <w:p w14:paraId="61172CAC" w14:textId="77777777" w:rsidR="00A42455" w:rsidRDefault="00A42455" w:rsidP="004C03DC">
      <w:pPr>
        <w:jc w:val="center"/>
        <w:rPr>
          <w:rFonts w:eastAsiaTheme="minorHAnsi"/>
          <w:b/>
          <w:bCs/>
        </w:rPr>
      </w:pPr>
    </w:p>
    <w:p w14:paraId="627A20B0" w14:textId="77777777" w:rsidR="00A42455" w:rsidRDefault="00A42455" w:rsidP="004C03DC">
      <w:pPr>
        <w:jc w:val="center"/>
        <w:rPr>
          <w:rFonts w:eastAsiaTheme="minorHAnsi"/>
          <w:b/>
          <w:bCs/>
        </w:rPr>
      </w:pPr>
    </w:p>
    <w:p w14:paraId="3160EC5E" w14:textId="5119B679" w:rsidR="00B45AD1" w:rsidRPr="006B31F1" w:rsidRDefault="00AA3590" w:rsidP="004C03DC">
      <w:pPr>
        <w:jc w:val="center"/>
        <w:rPr>
          <w:b/>
          <w:caps/>
        </w:rPr>
      </w:pPr>
      <w:r w:rsidRPr="006B31F1">
        <w:rPr>
          <w:rFonts w:eastAsiaTheme="minorHAnsi"/>
          <w:b/>
          <w:bCs/>
        </w:rPr>
        <w:t xml:space="preserve">NEŠIOJAMŲJŲ KOMPIUTERIŲ </w:t>
      </w:r>
      <w:r w:rsidR="00BC25BC" w:rsidRPr="006B31F1">
        <w:rPr>
          <w:rFonts w:eastAsiaTheme="minorHAnsi"/>
          <w:b/>
          <w:bCs/>
        </w:rPr>
        <w:t>IR</w:t>
      </w:r>
      <w:r w:rsidRPr="006B31F1">
        <w:rPr>
          <w:rFonts w:eastAsiaTheme="minorHAnsi"/>
          <w:b/>
          <w:bCs/>
        </w:rPr>
        <w:t xml:space="preserve"> VAIZDUOKL</w:t>
      </w:r>
      <w:r w:rsidR="00BC25BC" w:rsidRPr="006B31F1">
        <w:rPr>
          <w:rFonts w:eastAsiaTheme="minorHAnsi"/>
          <w:b/>
          <w:bCs/>
        </w:rPr>
        <w:t>IŲ</w:t>
      </w:r>
      <w:r w:rsidRPr="006B31F1">
        <w:rPr>
          <w:rFonts w:eastAsiaTheme="minorHAnsi"/>
          <w:b/>
          <w:bCs/>
        </w:rPr>
        <w:t xml:space="preserve"> </w:t>
      </w:r>
      <w:r w:rsidR="00BC25BC" w:rsidRPr="006B31F1">
        <w:rPr>
          <w:rFonts w:eastAsiaTheme="minorHAnsi"/>
          <w:b/>
          <w:bCs/>
        </w:rPr>
        <w:t>SU</w:t>
      </w:r>
      <w:r w:rsidRPr="006B31F1">
        <w:rPr>
          <w:rFonts w:eastAsiaTheme="minorHAnsi"/>
          <w:b/>
          <w:bCs/>
        </w:rPr>
        <w:t xml:space="preserve"> JUNGČIŲ STOTELĖMIS</w:t>
      </w:r>
      <w:r w:rsidR="003A6C83" w:rsidRPr="006B31F1">
        <w:rPr>
          <w:b/>
        </w:rPr>
        <w:t xml:space="preserve"> PIRKIMO</w:t>
      </w:r>
      <w:r w:rsidR="0078597A" w:rsidRPr="006B31F1">
        <w:rPr>
          <w:b/>
        </w:rPr>
        <w:t xml:space="preserve"> </w:t>
      </w:r>
      <w:r w:rsidR="003A6C83" w:rsidRPr="006B31F1">
        <w:rPr>
          <w:b/>
          <w:caps/>
        </w:rPr>
        <w:t>ATVIRO KONKURSO BŪDU</w:t>
      </w:r>
      <w:r w:rsidR="003A6C83" w:rsidRPr="006B31F1">
        <w:rPr>
          <w:b/>
        </w:rPr>
        <w:t xml:space="preserve"> SĄLYGŲ APRAŠAS</w:t>
      </w:r>
    </w:p>
    <w:p w14:paraId="6E589728" w14:textId="77777777" w:rsidR="00B45AD1" w:rsidRPr="006B31F1" w:rsidRDefault="00B45AD1" w:rsidP="00B45AD1">
      <w:pPr>
        <w:widowControl w:val="0"/>
        <w:jc w:val="center"/>
        <w:rPr>
          <w:szCs w:val="22"/>
        </w:rPr>
      </w:pPr>
    </w:p>
    <w:p w14:paraId="57ABBE89" w14:textId="77777777" w:rsidR="00B45AD1" w:rsidRPr="006B31F1" w:rsidRDefault="00B45AD1" w:rsidP="00B45AD1">
      <w:pPr>
        <w:widowControl w:val="0"/>
        <w:jc w:val="center"/>
        <w:rPr>
          <w:szCs w:val="22"/>
        </w:rPr>
      </w:pPr>
      <w:r w:rsidRPr="006B31F1">
        <w:rPr>
          <w:szCs w:val="22"/>
        </w:rPr>
        <w:t>TURINYS</w:t>
      </w:r>
    </w:p>
    <w:p w14:paraId="72B961E9" w14:textId="77777777" w:rsidR="00B45AD1" w:rsidRPr="006B31F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6B31F1" w:rsidRPr="006B31F1" w14:paraId="27B011FB" w14:textId="77777777" w:rsidTr="002E7EDD">
        <w:tc>
          <w:tcPr>
            <w:tcW w:w="858" w:type="dxa"/>
          </w:tcPr>
          <w:p w14:paraId="4CEE272C" w14:textId="4BBEE3F6" w:rsidR="0007574F" w:rsidRPr="006B31F1" w:rsidRDefault="0007574F" w:rsidP="0007574F">
            <w:pPr>
              <w:widowControl w:val="0"/>
              <w:jc w:val="both"/>
            </w:pPr>
            <w:r w:rsidRPr="006B31F1">
              <w:rPr>
                <w:szCs w:val="22"/>
              </w:rPr>
              <w:t>I.</w:t>
            </w:r>
          </w:p>
        </w:tc>
        <w:tc>
          <w:tcPr>
            <w:tcW w:w="8780" w:type="dxa"/>
          </w:tcPr>
          <w:p w14:paraId="6761A2D1" w14:textId="21E20C20" w:rsidR="0007574F" w:rsidRPr="006B31F1" w:rsidRDefault="0007574F" w:rsidP="0007574F">
            <w:pPr>
              <w:widowControl w:val="0"/>
              <w:jc w:val="both"/>
            </w:pPr>
            <w:r w:rsidRPr="006B31F1">
              <w:rPr>
                <w:szCs w:val="22"/>
              </w:rPr>
              <w:t>BENDROSIOS NUOSTATOS</w:t>
            </w:r>
          </w:p>
        </w:tc>
      </w:tr>
      <w:tr w:rsidR="006B31F1" w:rsidRPr="006B31F1" w14:paraId="2B41897B" w14:textId="77777777" w:rsidTr="002E7EDD">
        <w:tc>
          <w:tcPr>
            <w:tcW w:w="858" w:type="dxa"/>
          </w:tcPr>
          <w:p w14:paraId="28AE8CCC" w14:textId="7CA86E94" w:rsidR="0007574F" w:rsidRPr="006B31F1" w:rsidRDefault="0007574F" w:rsidP="0007574F">
            <w:pPr>
              <w:widowControl w:val="0"/>
              <w:jc w:val="both"/>
            </w:pPr>
            <w:r w:rsidRPr="006B31F1">
              <w:rPr>
                <w:szCs w:val="22"/>
              </w:rPr>
              <w:t>II.</w:t>
            </w:r>
          </w:p>
        </w:tc>
        <w:tc>
          <w:tcPr>
            <w:tcW w:w="8780" w:type="dxa"/>
          </w:tcPr>
          <w:p w14:paraId="4B5C33F1" w14:textId="77DFD815" w:rsidR="0007574F" w:rsidRPr="006B31F1" w:rsidRDefault="0007574F" w:rsidP="0007574F">
            <w:pPr>
              <w:widowControl w:val="0"/>
              <w:jc w:val="both"/>
            </w:pPr>
            <w:r w:rsidRPr="006B31F1">
              <w:rPr>
                <w:szCs w:val="22"/>
              </w:rPr>
              <w:t>PIRKIMO OBJEKTAS</w:t>
            </w:r>
          </w:p>
        </w:tc>
      </w:tr>
      <w:tr w:rsidR="006B31F1" w:rsidRPr="006B31F1" w14:paraId="1DBD3191" w14:textId="77777777" w:rsidTr="002E7EDD">
        <w:tc>
          <w:tcPr>
            <w:tcW w:w="858" w:type="dxa"/>
          </w:tcPr>
          <w:p w14:paraId="0C4400DD" w14:textId="5F5EDF16" w:rsidR="0007574F" w:rsidRPr="006B31F1" w:rsidRDefault="0007574F" w:rsidP="0007574F">
            <w:pPr>
              <w:widowControl w:val="0"/>
              <w:jc w:val="both"/>
            </w:pPr>
            <w:r w:rsidRPr="006B31F1">
              <w:rPr>
                <w:szCs w:val="22"/>
              </w:rPr>
              <w:t>III.</w:t>
            </w:r>
          </w:p>
        </w:tc>
        <w:tc>
          <w:tcPr>
            <w:tcW w:w="8780" w:type="dxa"/>
          </w:tcPr>
          <w:p w14:paraId="27E1D536" w14:textId="0DF5C7B4" w:rsidR="0007574F" w:rsidRPr="006B31F1" w:rsidRDefault="009F1EE3" w:rsidP="0007574F">
            <w:pPr>
              <w:widowControl w:val="0"/>
              <w:jc w:val="both"/>
            </w:pPr>
            <w:r w:rsidRPr="006B31F1">
              <w:rPr>
                <w:szCs w:val="22"/>
              </w:rPr>
              <w:t xml:space="preserve">TIEKĖJŲ PAŠALINIMO PAGRINDAI, KVALIFIKACIJOS REIKALAVIMAI, </w:t>
            </w:r>
            <w:r w:rsidRPr="006B31F1">
              <w:t xml:space="preserve">TARYBOS REGLAMENTE </w:t>
            </w:r>
            <w:r w:rsidRPr="006B31F1">
              <w:rPr>
                <w:bCs/>
                <w:shd w:val="clear" w:color="auto" w:fill="FFFFFF"/>
              </w:rPr>
              <w:t>(ES) 2022/576</w:t>
            </w:r>
            <w:r w:rsidRPr="006B31F1">
              <w:t xml:space="preserve"> NUSTATYTŲ SĄLYGŲ NEBUVIMAS</w:t>
            </w:r>
          </w:p>
        </w:tc>
      </w:tr>
      <w:tr w:rsidR="006B31F1" w:rsidRPr="006B31F1" w14:paraId="1DDCB706" w14:textId="77777777" w:rsidTr="002E7EDD">
        <w:tc>
          <w:tcPr>
            <w:tcW w:w="858" w:type="dxa"/>
          </w:tcPr>
          <w:p w14:paraId="7E233CF2" w14:textId="7A738DC9" w:rsidR="0007574F" w:rsidRPr="006B31F1" w:rsidRDefault="0007574F" w:rsidP="0007574F">
            <w:pPr>
              <w:widowControl w:val="0"/>
              <w:jc w:val="both"/>
            </w:pPr>
            <w:r w:rsidRPr="006B31F1">
              <w:rPr>
                <w:szCs w:val="22"/>
              </w:rPr>
              <w:t>IV.</w:t>
            </w:r>
          </w:p>
        </w:tc>
        <w:tc>
          <w:tcPr>
            <w:tcW w:w="8780" w:type="dxa"/>
          </w:tcPr>
          <w:p w14:paraId="28E615BD" w14:textId="060161E8" w:rsidR="0007574F" w:rsidRPr="006B31F1" w:rsidRDefault="0007574F" w:rsidP="0007574F">
            <w:pPr>
              <w:widowControl w:val="0"/>
              <w:jc w:val="both"/>
            </w:pPr>
            <w:r w:rsidRPr="006B31F1">
              <w:t>TIEKĖJŲ GRUPĖS DALYVAVIMAS PIRKIMO PROCEDŪROSE</w:t>
            </w:r>
          </w:p>
        </w:tc>
      </w:tr>
      <w:tr w:rsidR="006B31F1" w:rsidRPr="006B31F1" w14:paraId="6F1B4245" w14:textId="77777777" w:rsidTr="002E7EDD">
        <w:tc>
          <w:tcPr>
            <w:tcW w:w="858" w:type="dxa"/>
          </w:tcPr>
          <w:p w14:paraId="37661FF8" w14:textId="23BB5185" w:rsidR="0007574F" w:rsidRPr="006B31F1" w:rsidRDefault="0007574F" w:rsidP="0007574F">
            <w:pPr>
              <w:widowControl w:val="0"/>
              <w:jc w:val="both"/>
            </w:pPr>
            <w:r w:rsidRPr="006B31F1">
              <w:rPr>
                <w:szCs w:val="22"/>
              </w:rPr>
              <w:t>V.</w:t>
            </w:r>
          </w:p>
        </w:tc>
        <w:tc>
          <w:tcPr>
            <w:tcW w:w="8780" w:type="dxa"/>
          </w:tcPr>
          <w:p w14:paraId="63E54F2C" w14:textId="16E506BF" w:rsidR="0007574F" w:rsidRPr="006B31F1" w:rsidRDefault="0007574F" w:rsidP="0007574F">
            <w:pPr>
              <w:widowControl w:val="0"/>
              <w:jc w:val="both"/>
            </w:pPr>
            <w:r w:rsidRPr="006B31F1">
              <w:rPr>
                <w:szCs w:val="22"/>
              </w:rPr>
              <w:t>PASIŪLYMŲ RENGIMAS, PATEIKIMAS, KEITIMAS</w:t>
            </w:r>
          </w:p>
        </w:tc>
      </w:tr>
      <w:tr w:rsidR="006B31F1" w:rsidRPr="006B31F1" w14:paraId="048CCB48" w14:textId="77777777" w:rsidTr="002E7EDD">
        <w:tc>
          <w:tcPr>
            <w:tcW w:w="858" w:type="dxa"/>
          </w:tcPr>
          <w:p w14:paraId="03CA3181" w14:textId="2742D170" w:rsidR="0007574F" w:rsidRPr="006B31F1" w:rsidRDefault="0007574F" w:rsidP="0007574F">
            <w:pPr>
              <w:widowControl w:val="0"/>
              <w:jc w:val="both"/>
            </w:pPr>
            <w:r w:rsidRPr="006B31F1">
              <w:rPr>
                <w:szCs w:val="22"/>
              </w:rPr>
              <w:t>VI.</w:t>
            </w:r>
          </w:p>
        </w:tc>
        <w:tc>
          <w:tcPr>
            <w:tcW w:w="8780" w:type="dxa"/>
          </w:tcPr>
          <w:p w14:paraId="7ED9CCA5" w14:textId="6FA31782" w:rsidR="0007574F" w:rsidRPr="006B31F1" w:rsidRDefault="0007574F" w:rsidP="0007574F">
            <w:pPr>
              <w:widowControl w:val="0"/>
              <w:jc w:val="both"/>
            </w:pPr>
            <w:r w:rsidRPr="006B31F1">
              <w:rPr>
                <w:szCs w:val="22"/>
              </w:rPr>
              <w:t>PASIŪLYMŲ ŠIFRAVIMAS</w:t>
            </w:r>
          </w:p>
        </w:tc>
      </w:tr>
      <w:tr w:rsidR="006B31F1" w:rsidRPr="006B31F1" w14:paraId="2F0CB8B4" w14:textId="77777777" w:rsidTr="002E7EDD">
        <w:tc>
          <w:tcPr>
            <w:tcW w:w="858" w:type="dxa"/>
          </w:tcPr>
          <w:p w14:paraId="285F4E04" w14:textId="7EC9DC00" w:rsidR="0007574F" w:rsidRPr="006B31F1" w:rsidRDefault="0007574F" w:rsidP="0007574F">
            <w:pPr>
              <w:widowControl w:val="0"/>
              <w:jc w:val="both"/>
            </w:pPr>
            <w:r w:rsidRPr="006B31F1">
              <w:rPr>
                <w:szCs w:val="22"/>
              </w:rPr>
              <w:t>VII.</w:t>
            </w:r>
          </w:p>
        </w:tc>
        <w:tc>
          <w:tcPr>
            <w:tcW w:w="8780" w:type="dxa"/>
          </w:tcPr>
          <w:p w14:paraId="6B40C684" w14:textId="13054C18" w:rsidR="0007574F" w:rsidRPr="006B31F1" w:rsidRDefault="0007574F" w:rsidP="0007574F">
            <w:pPr>
              <w:widowControl w:val="0"/>
              <w:jc w:val="both"/>
            </w:pPr>
            <w:r w:rsidRPr="006B31F1">
              <w:rPr>
                <w:szCs w:val="22"/>
              </w:rPr>
              <w:t>PASIŪLYMŲ GALIOJIMO UŽTIKRINIMAS</w:t>
            </w:r>
          </w:p>
        </w:tc>
      </w:tr>
      <w:tr w:rsidR="006B31F1" w:rsidRPr="006B31F1" w14:paraId="111D1B2B" w14:textId="77777777" w:rsidTr="002E7EDD">
        <w:trPr>
          <w:trHeight w:val="305"/>
        </w:trPr>
        <w:tc>
          <w:tcPr>
            <w:tcW w:w="858" w:type="dxa"/>
          </w:tcPr>
          <w:p w14:paraId="1616A9E2" w14:textId="68C029FF" w:rsidR="0007574F" w:rsidRPr="006B31F1" w:rsidRDefault="0007574F" w:rsidP="0007574F">
            <w:pPr>
              <w:widowControl w:val="0"/>
              <w:jc w:val="both"/>
            </w:pPr>
            <w:r w:rsidRPr="006B31F1">
              <w:rPr>
                <w:szCs w:val="22"/>
              </w:rPr>
              <w:t>VIII.</w:t>
            </w:r>
          </w:p>
        </w:tc>
        <w:tc>
          <w:tcPr>
            <w:tcW w:w="8780" w:type="dxa"/>
          </w:tcPr>
          <w:p w14:paraId="7E800A6E" w14:textId="48085A46" w:rsidR="0007574F" w:rsidRPr="006B31F1" w:rsidRDefault="0007574F" w:rsidP="0007574F">
            <w:pPr>
              <w:widowControl w:val="0"/>
              <w:jc w:val="both"/>
            </w:pPr>
            <w:r w:rsidRPr="006B31F1">
              <w:rPr>
                <w:szCs w:val="22"/>
              </w:rPr>
              <w:t>KONKURSO SĄLYGŲ APRAŠO PAAIŠKINIMAS IR PATIKSLINIMAS</w:t>
            </w:r>
          </w:p>
        </w:tc>
      </w:tr>
      <w:tr w:rsidR="006B31F1" w:rsidRPr="006B31F1" w14:paraId="2A478434" w14:textId="77777777" w:rsidTr="002E7EDD">
        <w:tc>
          <w:tcPr>
            <w:tcW w:w="858" w:type="dxa"/>
          </w:tcPr>
          <w:p w14:paraId="24A8082E" w14:textId="47659A48" w:rsidR="0007574F" w:rsidRPr="006B31F1" w:rsidRDefault="0007574F" w:rsidP="0007574F">
            <w:pPr>
              <w:widowControl w:val="0"/>
              <w:jc w:val="both"/>
            </w:pPr>
            <w:r w:rsidRPr="006B31F1">
              <w:rPr>
                <w:szCs w:val="22"/>
              </w:rPr>
              <w:t>IX.</w:t>
            </w:r>
          </w:p>
        </w:tc>
        <w:tc>
          <w:tcPr>
            <w:tcW w:w="8780" w:type="dxa"/>
          </w:tcPr>
          <w:p w14:paraId="5D4E9218" w14:textId="6ECBEE47" w:rsidR="0007574F" w:rsidRPr="006B31F1" w:rsidRDefault="0007574F" w:rsidP="0007574F">
            <w:pPr>
              <w:widowControl w:val="0"/>
            </w:pPr>
            <w:r w:rsidRPr="006B31F1">
              <w:t>SUSIPAŽINIMO SU PASIŪLYMAIS PROCEDŪROS</w:t>
            </w:r>
          </w:p>
        </w:tc>
      </w:tr>
      <w:tr w:rsidR="006B31F1" w:rsidRPr="006B31F1" w14:paraId="31275714" w14:textId="77777777" w:rsidTr="002E7EDD">
        <w:tc>
          <w:tcPr>
            <w:tcW w:w="858" w:type="dxa"/>
          </w:tcPr>
          <w:p w14:paraId="14A77E6F" w14:textId="1125DC1D" w:rsidR="0007574F" w:rsidRPr="006B31F1" w:rsidRDefault="0007574F" w:rsidP="0007574F">
            <w:pPr>
              <w:widowControl w:val="0"/>
              <w:jc w:val="both"/>
            </w:pPr>
            <w:r w:rsidRPr="006B31F1">
              <w:rPr>
                <w:szCs w:val="22"/>
              </w:rPr>
              <w:t>X.</w:t>
            </w:r>
          </w:p>
        </w:tc>
        <w:tc>
          <w:tcPr>
            <w:tcW w:w="8780" w:type="dxa"/>
          </w:tcPr>
          <w:p w14:paraId="78AA1CFF" w14:textId="0515894F" w:rsidR="0007574F" w:rsidRPr="006B31F1" w:rsidRDefault="0007574F" w:rsidP="0007574F">
            <w:pPr>
              <w:widowControl w:val="0"/>
              <w:jc w:val="both"/>
            </w:pPr>
            <w:r w:rsidRPr="006B31F1">
              <w:t>PASIŪLYMŲ NAGRINĖJIMAS IR PASIŪLYMŲ ATMETIMO PRIEŽASTYS</w:t>
            </w:r>
          </w:p>
        </w:tc>
      </w:tr>
      <w:tr w:rsidR="006B31F1" w:rsidRPr="006B31F1" w14:paraId="731EC5BE" w14:textId="77777777" w:rsidTr="002E7EDD">
        <w:tc>
          <w:tcPr>
            <w:tcW w:w="858" w:type="dxa"/>
          </w:tcPr>
          <w:p w14:paraId="4D44583B" w14:textId="34E2E7DD" w:rsidR="0007574F" w:rsidRPr="006B31F1" w:rsidRDefault="0007574F" w:rsidP="0007574F">
            <w:pPr>
              <w:widowControl w:val="0"/>
              <w:jc w:val="both"/>
            </w:pPr>
            <w:r w:rsidRPr="006B31F1">
              <w:rPr>
                <w:szCs w:val="22"/>
              </w:rPr>
              <w:t>XI.</w:t>
            </w:r>
          </w:p>
        </w:tc>
        <w:tc>
          <w:tcPr>
            <w:tcW w:w="8780" w:type="dxa"/>
          </w:tcPr>
          <w:p w14:paraId="51F9B197" w14:textId="2DFFBA10" w:rsidR="0007574F" w:rsidRPr="006B31F1" w:rsidRDefault="0007574F" w:rsidP="0007574F">
            <w:pPr>
              <w:widowControl w:val="0"/>
              <w:jc w:val="both"/>
            </w:pPr>
            <w:r w:rsidRPr="006B31F1">
              <w:rPr>
                <w:szCs w:val="22"/>
              </w:rPr>
              <w:t>PASIŪLYMŲ VERTINIMAS</w:t>
            </w:r>
          </w:p>
        </w:tc>
      </w:tr>
      <w:tr w:rsidR="006B31F1" w:rsidRPr="006B31F1" w14:paraId="3BC00CE1" w14:textId="77777777" w:rsidTr="002E7EDD">
        <w:tc>
          <w:tcPr>
            <w:tcW w:w="858" w:type="dxa"/>
          </w:tcPr>
          <w:p w14:paraId="7E950CB2" w14:textId="5F75EFC2" w:rsidR="0007574F" w:rsidRPr="006B31F1" w:rsidRDefault="0007574F" w:rsidP="0007574F">
            <w:pPr>
              <w:widowControl w:val="0"/>
              <w:jc w:val="both"/>
            </w:pPr>
            <w:r w:rsidRPr="006B31F1">
              <w:rPr>
                <w:szCs w:val="22"/>
              </w:rPr>
              <w:t>XII.</w:t>
            </w:r>
          </w:p>
        </w:tc>
        <w:tc>
          <w:tcPr>
            <w:tcW w:w="8780" w:type="dxa"/>
          </w:tcPr>
          <w:p w14:paraId="3715007A" w14:textId="09AF095C" w:rsidR="0007574F" w:rsidRPr="006B31F1" w:rsidRDefault="0007574F" w:rsidP="0007574F">
            <w:pPr>
              <w:widowControl w:val="0"/>
              <w:jc w:val="both"/>
              <w:rPr>
                <w:strike/>
              </w:rPr>
            </w:pPr>
            <w:r w:rsidRPr="006B31F1">
              <w:rPr>
                <w:szCs w:val="22"/>
              </w:rPr>
              <w:t>PASIŪLYMŲ EILĖ IR SPRENDIMAS DĖL PIRKIMO SUTARTIES SUDARYMO</w:t>
            </w:r>
          </w:p>
        </w:tc>
      </w:tr>
      <w:tr w:rsidR="006B31F1" w:rsidRPr="006B31F1" w14:paraId="06BFF4D2" w14:textId="77777777" w:rsidTr="002E7EDD">
        <w:tc>
          <w:tcPr>
            <w:tcW w:w="858" w:type="dxa"/>
          </w:tcPr>
          <w:p w14:paraId="51BAF54B" w14:textId="6BCDF74C" w:rsidR="0007574F" w:rsidRPr="006B31F1" w:rsidRDefault="0007574F" w:rsidP="0007574F">
            <w:pPr>
              <w:widowControl w:val="0"/>
              <w:jc w:val="both"/>
            </w:pPr>
            <w:r w:rsidRPr="006B31F1">
              <w:rPr>
                <w:szCs w:val="22"/>
              </w:rPr>
              <w:t>XIII.</w:t>
            </w:r>
          </w:p>
        </w:tc>
        <w:tc>
          <w:tcPr>
            <w:tcW w:w="8780" w:type="dxa"/>
          </w:tcPr>
          <w:p w14:paraId="0C612B1F" w14:textId="0A035A68" w:rsidR="0007574F" w:rsidRPr="006B31F1" w:rsidRDefault="0007574F" w:rsidP="0007574F">
            <w:pPr>
              <w:widowControl w:val="0"/>
              <w:jc w:val="both"/>
            </w:pPr>
            <w:r w:rsidRPr="006B31F1">
              <w:rPr>
                <w:bCs/>
              </w:rPr>
              <w:t>INFORMACIJA APIE ATIDĖJIMO TERMINO TAIKYMĄ, GINČŲ NAGRINĖJIMO TVARKĄ</w:t>
            </w:r>
          </w:p>
        </w:tc>
      </w:tr>
      <w:tr w:rsidR="006B31F1" w:rsidRPr="006B31F1" w14:paraId="7D9F8261" w14:textId="77777777" w:rsidTr="002E7EDD">
        <w:tc>
          <w:tcPr>
            <w:tcW w:w="858" w:type="dxa"/>
          </w:tcPr>
          <w:p w14:paraId="0D1FC461" w14:textId="22E2492D" w:rsidR="0007574F" w:rsidRPr="006B31F1" w:rsidRDefault="0007574F" w:rsidP="0007574F">
            <w:pPr>
              <w:widowControl w:val="0"/>
              <w:jc w:val="both"/>
            </w:pPr>
            <w:r w:rsidRPr="006B31F1">
              <w:rPr>
                <w:szCs w:val="22"/>
              </w:rPr>
              <w:t>XIV.</w:t>
            </w:r>
          </w:p>
        </w:tc>
        <w:tc>
          <w:tcPr>
            <w:tcW w:w="8780" w:type="dxa"/>
          </w:tcPr>
          <w:p w14:paraId="16BD7789" w14:textId="42DFBCCB" w:rsidR="0007574F" w:rsidRPr="006B31F1" w:rsidRDefault="0007574F" w:rsidP="0007574F">
            <w:pPr>
              <w:widowControl w:val="0"/>
              <w:jc w:val="both"/>
            </w:pPr>
            <w:r w:rsidRPr="006B31F1">
              <w:rPr>
                <w:szCs w:val="22"/>
              </w:rPr>
              <w:t>PIRKIMO SUTARTIES SĄLYGOS</w:t>
            </w:r>
          </w:p>
        </w:tc>
      </w:tr>
      <w:tr w:rsidR="006B31F1" w:rsidRPr="006B31F1" w14:paraId="5EE383C1" w14:textId="77777777" w:rsidTr="002E7EDD">
        <w:tc>
          <w:tcPr>
            <w:tcW w:w="858" w:type="dxa"/>
          </w:tcPr>
          <w:p w14:paraId="6B59CB9B" w14:textId="77777777" w:rsidR="00B45AD1" w:rsidRPr="006B31F1" w:rsidRDefault="00B45AD1" w:rsidP="00B45AD1">
            <w:pPr>
              <w:widowControl w:val="0"/>
              <w:jc w:val="both"/>
            </w:pPr>
          </w:p>
        </w:tc>
        <w:tc>
          <w:tcPr>
            <w:tcW w:w="8780" w:type="dxa"/>
          </w:tcPr>
          <w:p w14:paraId="6EE4E9A0" w14:textId="77777777" w:rsidR="00B45AD1" w:rsidRPr="006B31F1" w:rsidRDefault="00B45AD1" w:rsidP="00B45AD1">
            <w:pPr>
              <w:widowControl w:val="0"/>
              <w:jc w:val="both"/>
            </w:pPr>
            <w:r w:rsidRPr="006B31F1">
              <w:rPr>
                <w:szCs w:val="22"/>
              </w:rPr>
              <w:t>PRIEDAI:</w:t>
            </w:r>
          </w:p>
        </w:tc>
      </w:tr>
    </w:tbl>
    <w:p w14:paraId="59425ADA" w14:textId="4C78898A" w:rsidR="002E7EDD" w:rsidRPr="006B31F1" w:rsidRDefault="002E7EDD" w:rsidP="002E7EDD">
      <w:pPr>
        <w:widowControl w:val="0"/>
        <w:jc w:val="both"/>
      </w:pPr>
      <w:r w:rsidRPr="006B31F1">
        <w:t>1 priedas – Pasiūlymo forma;</w:t>
      </w:r>
    </w:p>
    <w:p w14:paraId="412DA1AB" w14:textId="77777777" w:rsidR="00D143AE" w:rsidRDefault="00D143AE" w:rsidP="00D143AE">
      <w:pPr>
        <w:widowControl w:val="0"/>
        <w:jc w:val="both"/>
      </w:pPr>
      <w:r w:rsidRPr="006B31F1">
        <w:t xml:space="preserve">2 priedas – Techninė specifikacija I pirkimo </w:t>
      </w:r>
      <w:r>
        <w:t>daliai</w:t>
      </w:r>
      <w:r w:rsidRPr="00BC5C5A">
        <w:t>;</w:t>
      </w:r>
    </w:p>
    <w:p w14:paraId="0E9FF5B1" w14:textId="77777777" w:rsidR="00D143AE" w:rsidRPr="006B31F1" w:rsidRDefault="00D143AE" w:rsidP="00D143AE">
      <w:pPr>
        <w:widowControl w:val="0"/>
        <w:jc w:val="both"/>
      </w:pPr>
      <w:r w:rsidRPr="006B31F1">
        <w:rPr>
          <w:lang w:val="en-US"/>
        </w:rPr>
        <w:t>3</w:t>
      </w:r>
      <w:r w:rsidRPr="006B31F1">
        <w:t xml:space="preserve"> priedas – Techninė specifikacija II pirkimo daliai;</w:t>
      </w:r>
    </w:p>
    <w:p w14:paraId="70859721" w14:textId="2249A4DA" w:rsidR="000E2089" w:rsidRPr="006B31F1" w:rsidRDefault="00197135" w:rsidP="00407C77">
      <w:pPr>
        <w:widowControl w:val="0"/>
        <w:jc w:val="both"/>
      </w:pPr>
      <w:r w:rsidRPr="006B31F1">
        <w:t>4</w:t>
      </w:r>
      <w:r w:rsidR="000E2089" w:rsidRPr="006B31F1">
        <w:t xml:space="preserve"> priedas – Europos bendrasis viešųjų pirkimų dokumentas (EBVPD).</w:t>
      </w:r>
    </w:p>
    <w:p w14:paraId="2D716EAD" w14:textId="604156B3" w:rsidR="00647491" w:rsidRPr="006B31F1" w:rsidRDefault="00197135" w:rsidP="00647491">
      <w:pPr>
        <w:widowControl w:val="0"/>
        <w:jc w:val="both"/>
      </w:pPr>
      <w:r w:rsidRPr="006B31F1">
        <w:rPr>
          <w:lang w:val="en-US"/>
        </w:rPr>
        <w:t>5</w:t>
      </w:r>
      <w:r w:rsidR="000E2089" w:rsidRPr="006B31F1">
        <w:rPr>
          <w:lang w:val="en-US"/>
        </w:rPr>
        <w:t xml:space="preserve"> </w:t>
      </w:r>
      <w:r w:rsidR="00647491" w:rsidRPr="006B31F1">
        <w:t xml:space="preserve">priedas – </w:t>
      </w:r>
      <w:r w:rsidR="00FF390C" w:rsidRPr="006B31F1">
        <w:t xml:space="preserve">Deklaracijos dėl Tarybos reglamente </w:t>
      </w:r>
      <w:r w:rsidR="00FF390C" w:rsidRPr="006B31F1">
        <w:rPr>
          <w:bCs/>
          <w:shd w:val="clear" w:color="auto" w:fill="FFFFFF"/>
        </w:rPr>
        <w:t>(ES) 2022/576</w:t>
      </w:r>
      <w:r w:rsidR="00FF390C" w:rsidRPr="006B31F1">
        <w:t xml:space="preserve"> nustatytų sąlygų nebuvimo forma</w:t>
      </w:r>
      <w:r w:rsidR="00647491" w:rsidRPr="006B31F1">
        <w:t>;</w:t>
      </w:r>
    </w:p>
    <w:p w14:paraId="2ED43F5D" w14:textId="5B145CD4" w:rsidR="000E2089" w:rsidRPr="006B31F1" w:rsidRDefault="00197135" w:rsidP="00647491">
      <w:pPr>
        <w:widowControl w:val="0"/>
        <w:jc w:val="both"/>
      </w:pPr>
      <w:r w:rsidRPr="006B31F1">
        <w:t>6</w:t>
      </w:r>
      <w:r w:rsidR="000E2089" w:rsidRPr="006B31F1">
        <w:t xml:space="preserve"> priedas – Nacionalinio saugumo reikalavimų atitikties deklaracija (NSRAD);</w:t>
      </w:r>
    </w:p>
    <w:p w14:paraId="0551F128" w14:textId="42EFA57E" w:rsidR="00647491" w:rsidRPr="006B31F1" w:rsidRDefault="00197135" w:rsidP="00647491">
      <w:pPr>
        <w:widowControl w:val="0"/>
        <w:jc w:val="both"/>
      </w:pPr>
      <w:r w:rsidRPr="006B31F1">
        <w:t>7</w:t>
      </w:r>
      <w:r w:rsidR="00647491" w:rsidRPr="006B31F1">
        <w:t xml:space="preserve"> priedas – Reikalavimai pagal Lietuvos Respublikos viešųjų pirkimų įstatymo 37 str. 9 d.</w:t>
      </w:r>
      <w:r w:rsidR="0031150C" w:rsidRPr="006B31F1">
        <w:t xml:space="preserve"> 1 p.</w:t>
      </w:r>
      <w:r w:rsidR="005937A5" w:rsidRPr="006B31F1">
        <w:t>;</w:t>
      </w:r>
    </w:p>
    <w:p w14:paraId="4A0CCFD8" w14:textId="3F5BAC3F" w:rsidR="000E2089" w:rsidRPr="006B31F1" w:rsidRDefault="00197135" w:rsidP="00647491">
      <w:pPr>
        <w:widowControl w:val="0"/>
        <w:jc w:val="both"/>
      </w:pPr>
      <w:r w:rsidRPr="006B31F1">
        <w:t>8</w:t>
      </w:r>
      <w:r w:rsidR="000E2089" w:rsidRPr="006B31F1">
        <w:t xml:space="preserve"> priedas – Reikalavimai pagal Lietuvos Respublikos viešųjų pirkimų įstatymo 47 str. 9 d.;</w:t>
      </w:r>
    </w:p>
    <w:p w14:paraId="556EE9B8" w14:textId="7F8D3DC2" w:rsidR="005937A5" w:rsidRPr="006B31F1" w:rsidRDefault="00197135" w:rsidP="005937A5">
      <w:pPr>
        <w:widowControl w:val="0"/>
        <w:jc w:val="both"/>
      </w:pPr>
      <w:r w:rsidRPr="006B31F1">
        <w:t>9</w:t>
      </w:r>
      <w:r w:rsidR="005937A5" w:rsidRPr="006B31F1">
        <w:t xml:space="preserve"> priedas –</w:t>
      </w:r>
      <w:r w:rsidR="00AA3590" w:rsidRPr="006B31F1">
        <w:t xml:space="preserve"> </w:t>
      </w:r>
      <w:r w:rsidR="002C6C12" w:rsidRPr="006B31F1">
        <w:t>Parduotų (p</w:t>
      </w:r>
      <w:r w:rsidR="00AA3590" w:rsidRPr="006B31F1">
        <w:t>atiektų</w:t>
      </w:r>
      <w:r w:rsidR="002C6C12" w:rsidRPr="006B31F1">
        <w:t>)</w:t>
      </w:r>
      <w:r w:rsidR="00AA3590" w:rsidRPr="006B31F1">
        <w:t xml:space="preserve"> prekių sąrašo forma</w:t>
      </w:r>
      <w:r w:rsidR="005937A5" w:rsidRPr="006B31F1">
        <w:t>;</w:t>
      </w:r>
    </w:p>
    <w:p w14:paraId="3D18D8CA" w14:textId="1FC2B757" w:rsidR="005937A5" w:rsidRPr="006B31F1" w:rsidRDefault="00197135" w:rsidP="005937A5">
      <w:pPr>
        <w:widowControl w:val="0"/>
        <w:jc w:val="both"/>
      </w:pPr>
      <w:r w:rsidRPr="006B31F1">
        <w:t>10</w:t>
      </w:r>
      <w:r w:rsidR="005937A5" w:rsidRPr="006B31F1">
        <w:t xml:space="preserve"> priedas –</w:t>
      </w:r>
      <w:r w:rsidR="00AA3590" w:rsidRPr="006B31F1">
        <w:t xml:space="preserve"> </w:t>
      </w:r>
      <w:r w:rsidR="00594CD7" w:rsidRPr="006B31F1">
        <w:t>Sutarties projektas (Bendrosios ir Specialiosios sąlygos).</w:t>
      </w:r>
    </w:p>
    <w:p w14:paraId="3A9A3F8F" w14:textId="77777777" w:rsidR="002315AA" w:rsidRPr="006B31F1" w:rsidRDefault="002315AA" w:rsidP="00B45AD1">
      <w:pPr>
        <w:widowControl w:val="0"/>
        <w:jc w:val="both"/>
        <w:rPr>
          <w:lang w:val="en-US"/>
        </w:rPr>
      </w:pPr>
    </w:p>
    <w:p w14:paraId="1E6FAB31" w14:textId="77777777" w:rsidR="00B45AD1" w:rsidRPr="006B31F1" w:rsidRDefault="00B45AD1" w:rsidP="00B45AD1">
      <w:pPr>
        <w:widowControl w:val="0"/>
        <w:jc w:val="center"/>
        <w:rPr>
          <w:b/>
        </w:rPr>
      </w:pPr>
      <w:bookmarkStart w:id="0" w:name="_Toc60525482"/>
      <w:bookmarkStart w:id="1" w:name="_Toc47844928"/>
      <w:r w:rsidRPr="006B31F1">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528F6AB2" w14:textId="70685470" w:rsidR="00B45AD1" w:rsidRPr="00C66885" w:rsidRDefault="0007574F" w:rsidP="00C66885">
      <w:pPr>
        <w:widowControl w:val="0"/>
        <w:numPr>
          <w:ilvl w:val="0"/>
          <w:numId w:val="1"/>
        </w:numPr>
        <w:tabs>
          <w:tab w:val="left" w:pos="993"/>
        </w:tabs>
        <w:ind w:firstLine="719"/>
        <w:jc w:val="both"/>
      </w:pPr>
      <w:r w:rsidRPr="00C66885">
        <w:t>Klaipėdos miesto savivaldybės administracija</w:t>
      </w:r>
      <w:r w:rsidRPr="00C66885">
        <w:rPr>
          <w:i/>
        </w:rPr>
        <w:t xml:space="preserve"> </w:t>
      </w:r>
      <w:r w:rsidRPr="00C66885">
        <w:t xml:space="preserve">(biudžetinė įstaiga, Liepų g. 11, </w:t>
      </w:r>
      <w:r w:rsidR="00594CD7">
        <w:t>92138</w:t>
      </w:r>
      <w:r w:rsidRPr="00C66885">
        <w:t xml:space="preserve"> Klaipėda, tel. (8 46) 39 60 66, el. p. </w:t>
      </w:r>
      <w:hyperlink r:id="rId8" w:history="1">
        <w:r w:rsidRPr="00C66885">
          <w:rPr>
            <w:rStyle w:val="Hipersaitas"/>
            <w:color w:val="000000"/>
          </w:rPr>
          <w:t>info@klaipeda.lt</w:t>
        </w:r>
      </w:hyperlink>
      <w:r w:rsidRPr="00C66885">
        <w:rPr>
          <w:color w:val="000000"/>
        </w:rPr>
        <w:t xml:space="preserve">, </w:t>
      </w:r>
      <w:r w:rsidRPr="00C66885">
        <w:t>duomenys kaupiami ir saugomi Juridinių asmenų registre, kodas 188710823)</w:t>
      </w:r>
      <w:r w:rsidRPr="00C66885">
        <w:rPr>
          <w:i/>
        </w:rPr>
        <w:t xml:space="preserve"> </w:t>
      </w:r>
      <w:r w:rsidRPr="00C66885">
        <w:t>(toliau – Perkančioji organizacija), numato pirkti</w:t>
      </w:r>
      <w:r w:rsidR="00B45AD1" w:rsidRPr="00C66885">
        <w:t xml:space="preserve"> </w:t>
      </w:r>
      <w:r w:rsidR="00A63120">
        <w:rPr>
          <w:rFonts w:eastAsiaTheme="minorHAnsi"/>
          <w:b/>
          <w:bCs/>
        </w:rPr>
        <w:t xml:space="preserve">nešiojamuosius kompiuteris </w:t>
      </w:r>
      <w:r w:rsidR="00BC25BC">
        <w:rPr>
          <w:rFonts w:eastAsiaTheme="minorHAnsi"/>
          <w:b/>
          <w:bCs/>
        </w:rPr>
        <w:t>ir</w:t>
      </w:r>
      <w:r w:rsidR="00A63120">
        <w:rPr>
          <w:rFonts w:eastAsiaTheme="minorHAnsi"/>
          <w:b/>
          <w:bCs/>
        </w:rPr>
        <w:t xml:space="preserve"> vaizduokli</w:t>
      </w:r>
      <w:r w:rsidR="00BC25BC">
        <w:rPr>
          <w:rFonts w:eastAsiaTheme="minorHAnsi"/>
          <w:b/>
          <w:bCs/>
        </w:rPr>
        <w:t>us</w:t>
      </w:r>
      <w:r w:rsidR="00A63120">
        <w:rPr>
          <w:rFonts w:eastAsiaTheme="minorHAnsi"/>
          <w:b/>
          <w:bCs/>
        </w:rPr>
        <w:t xml:space="preserve"> </w:t>
      </w:r>
      <w:r w:rsidR="00BC25BC">
        <w:rPr>
          <w:rFonts w:eastAsiaTheme="minorHAnsi"/>
          <w:b/>
          <w:bCs/>
        </w:rPr>
        <w:t>su</w:t>
      </w:r>
      <w:r w:rsidR="00A63120">
        <w:rPr>
          <w:rFonts w:eastAsiaTheme="minorHAnsi"/>
          <w:b/>
          <w:bCs/>
        </w:rPr>
        <w:t xml:space="preserve"> jungčių stotelėmis</w:t>
      </w:r>
      <w:r w:rsidR="008E1CEA" w:rsidRPr="00C66885">
        <w:t>.</w:t>
      </w:r>
    </w:p>
    <w:p w14:paraId="16D5F9EF" w14:textId="77777777" w:rsidR="0007574F" w:rsidRPr="00C66885" w:rsidRDefault="0007574F" w:rsidP="00C66885">
      <w:pPr>
        <w:widowControl w:val="0"/>
        <w:numPr>
          <w:ilvl w:val="0"/>
          <w:numId w:val="1"/>
        </w:numPr>
        <w:tabs>
          <w:tab w:val="left" w:pos="993"/>
        </w:tabs>
        <w:ind w:firstLine="719"/>
        <w:jc w:val="both"/>
      </w:pPr>
      <w:bookmarkStart w:id="2" w:name="_Toc60525483"/>
      <w:bookmarkStart w:id="3" w:name="_Toc47844929"/>
      <w:r w:rsidRPr="00C66885">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p>
    <w:p w14:paraId="29E2006B" w14:textId="77777777" w:rsidR="0007574F" w:rsidRPr="00C66885" w:rsidRDefault="0007574F" w:rsidP="00C66885">
      <w:pPr>
        <w:widowControl w:val="0"/>
        <w:numPr>
          <w:ilvl w:val="0"/>
          <w:numId w:val="1"/>
        </w:numPr>
        <w:tabs>
          <w:tab w:val="left" w:pos="993"/>
        </w:tabs>
        <w:ind w:firstLine="719"/>
        <w:jc w:val="both"/>
      </w:pPr>
      <w:r w:rsidRPr="00C66885">
        <w:t>Pirkimas vykdomas vadovaujantis Viešųjų pirkimų įstatymu, Lietuvos Respublikos civiliniu kodeksu (toliau – Civilinis kodeksas), kitais viešuosius pirkimus reglamentuojančiais teisės aktais bei šiuo konkurso sąlygų aprašu.</w:t>
      </w:r>
    </w:p>
    <w:p w14:paraId="5E36E45B" w14:textId="77777777" w:rsidR="0007574F" w:rsidRPr="00C66885" w:rsidRDefault="0007574F" w:rsidP="00C66885">
      <w:pPr>
        <w:widowControl w:val="0"/>
        <w:numPr>
          <w:ilvl w:val="0"/>
          <w:numId w:val="1"/>
        </w:numPr>
        <w:tabs>
          <w:tab w:val="left" w:pos="993"/>
        </w:tabs>
        <w:ind w:firstLine="719"/>
        <w:jc w:val="both"/>
        <w:rPr>
          <w:color w:val="000000"/>
        </w:rPr>
      </w:pPr>
      <w:r w:rsidRPr="00C66885">
        <w:lastRenderedPageBreak/>
        <w:t xml:space="preserve">Skelbimas apie pirkimą </w:t>
      </w:r>
      <w:r w:rsidRPr="00C66885">
        <w:rPr>
          <w:color w:val="000000" w:themeColor="text1"/>
        </w:rPr>
        <w:t xml:space="preserve">paskelbtas Centrinėje viešųjų pirkimų informacinėje sistemoje (toliau – CVP IS) </w:t>
      </w:r>
      <w:hyperlink r:id="rId9" w:history="1">
        <w:r w:rsidRPr="00C66885">
          <w:rPr>
            <w:i/>
            <w:color w:val="000000" w:themeColor="text1"/>
            <w:u w:val="single"/>
          </w:rPr>
          <w:t>https://pirkimai.eviesiejipirkimai.lt/</w:t>
        </w:r>
      </w:hyperlink>
      <w:r w:rsidRPr="00C66885">
        <w:rPr>
          <w:i/>
          <w:color w:val="000000" w:themeColor="text1"/>
        </w:rPr>
        <w:t xml:space="preserve">. </w:t>
      </w:r>
      <w:r w:rsidRPr="00C66885">
        <w:rPr>
          <w:rFonts w:eastAsia="Arial Unicode MS"/>
          <w:color w:val="000000" w:themeColor="text1"/>
        </w:rPr>
        <w:t>Pirkimas</w:t>
      </w:r>
      <w:r w:rsidRPr="00C66885">
        <w:rPr>
          <w:rFonts w:eastAsia="Arial Unicode MS"/>
        </w:rPr>
        <w:t xml:space="preserve"> vykdomas CVP IS elektroniniu būdu. Elektroninėmis priemonėmis pasiūlymus gali teikti tik tiekėjai, registruoti CVP IS adresu: </w:t>
      </w:r>
      <w:r w:rsidRPr="00C66885">
        <w:rPr>
          <w:rFonts w:eastAsia="Arial Unicode MS"/>
          <w:i/>
          <w:u w:val="single"/>
        </w:rPr>
        <w:t>https://pirkimai.eviesiejipirkimai.lt/</w:t>
      </w:r>
      <w:r w:rsidRPr="00C66885">
        <w:rPr>
          <w:rFonts w:eastAsia="Arial Unicode MS"/>
          <w:u w:val="single"/>
        </w:rPr>
        <w:t>.</w:t>
      </w:r>
      <w:r w:rsidRPr="00C66885">
        <w:rPr>
          <w:rFonts w:eastAsia="Arial Unicode MS"/>
        </w:rPr>
        <w:t xml:space="preserve"> Registracija CVP IS yra nemokama</w:t>
      </w:r>
      <w:r w:rsidRPr="00C66885">
        <w:rPr>
          <w:color w:val="000000"/>
        </w:rPr>
        <w:t>.</w:t>
      </w:r>
    </w:p>
    <w:p w14:paraId="7AE36EF1"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Nuorodos į išankstinį informacinį skelbimą, paskelbtą Europos Sąjungos leidinių biuro, taip pat paskelbtą CVP IS, kituose leidiniuose ir internete, jeigu apie pirkimą buvo skelbta iš anksto: </w:t>
      </w:r>
      <w:r w:rsidRPr="00C66885">
        <w:t>išankstinio informacinio skelbimo apie šį pirkimą nebuvo.</w:t>
      </w:r>
    </w:p>
    <w:p w14:paraId="0224055F"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Informacija apie numatomą skelbti savanoriško </w:t>
      </w:r>
      <w:proofErr w:type="spellStart"/>
      <w:r w:rsidRPr="00C66885">
        <w:rPr>
          <w:bCs/>
        </w:rPr>
        <w:t>ex</w:t>
      </w:r>
      <w:proofErr w:type="spellEnd"/>
      <w:r w:rsidRPr="00C66885">
        <w:rPr>
          <w:bCs/>
        </w:rPr>
        <w:t xml:space="preserve"> ante skaidrumo skelbimą:</w:t>
      </w:r>
      <w:r w:rsidRPr="00C66885">
        <w:rPr>
          <w:b/>
          <w:bCs/>
        </w:rPr>
        <w:t xml:space="preserve"> </w:t>
      </w:r>
      <w:r w:rsidRPr="00C66885">
        <w:rPr>
          <w:bCs/>
        </w:rPr>
        <w:t xml:space="preserve">šiame pirkime Perkančioji organizacija nenumato skelbti savanoriško </w:t>
      </w:r>
      <w:proofErr w:type="spellStart"/>
      <w:r w:rsidRPr="00C66885">
        <w:rPr>
          <w:bCs/>
        </w:rPr>
        <w:t>ex</w:t>
      </w:r>
      <w:proofErr w:type="spellEnd"/>
      <w:r w:rsidRPr="00C66885">
        <w:rPr>
          <w:bCs/>
        </w:rPr>
        <w:t xml:space="preserve"> ante skaidrumo skelbimo.</w:t>
      </w:r>
    </w:p>
    <w:p w14:paraId="3AEEBDB1" w14:textId="77777777" w:rsidR="0007574F" w:rsidRPr="00CD33DA" w:rsidRDefault="0007574F" w:rsidP="00C66885">
      <w:pPr>
        <w:widowControl w:val="0"/>
        <w:numPr>
          <w:ilvl w:val="0"/>
          <w:numId w:val="1"/>
        </w:numPr>
        <w:tabs>
          <w:tab w:val="left" w:pos="993"/>
          <w:tab w:val="left" w:pos="1134"/>
        </w:tabs>
        <w:ind w:firstLine="719"/>
        <w:jc w:val="both"/>
      </w:pPr>
      <w:r w:rsidRPr="00C66885">
        <w:t xml:space="preserve">Pirkimas atliekamas laikantis lygiateisiškumo, nediskriminavimo, skaidrumo, abipusio pripažinimo, </w:t>
      </w:r>
      <w:r w:rsidRPr="00CD33DA">
        <w:t>proporcingumo principų ir konfidencialumo bei nešališkumo reikalavimų.</w:t>
      </w:r>
    </w:p>
    <w:p w14:paraId="73F00146" w14:textId="635C8206" w:rsidR="0007574F" w:rsidRPr="00CD33DA" w:rsidRDefault="00CD33DA" w:rsidP="00C66885">
      <w:pPr>
        <w:widowControl w:val="0"/>
        <w:numPr>
          <w:ilvl w:val="0"/>
          <w:numId w:val="1"/>
        </w:numPr>
        <w:tabs>
          <w:tab w:val="left" w:pos="993"/>
          <w:tab w:val="left" w:pos="1134"/>
        </w:tabs>
        <w:ind w:firstLine="719"/>
        <w:jc w:val="both"/>
      </w:pPr>
      <w:r w:rsidRPr="00CD33DA">
        <w:t xml:space="preserve"> Perkančioji organizacija yra pridėtinės vertės mokesčio (PVM) mokėtoja, taikanti smulkiojo verslo schemą (SVS) Lietuvoje (PVM mokėtojo kodas LT88108219 aktualus tik perkant iš užsienio tiekėjų)</w:t>
      </w:r>
      <w:r w:rsidR="0007574F" w:rsidRPr="00CD33DA">
        <w:t>.</w:t>
      </w:r>
    </w:p>
    <w:p w14:paraId="596DC055"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color w:val="000000"/>
        </w:rPr>
        <w:t>Visos pirkimo sąlygos nustatytos pirkimo dokumentuose, kuriuos sudaro:</w:t>
      </w:r>
    </w:p>
    <w:p w14:paraId="627857EA"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skelbimas apie pirkimą;</w:t>
      </w:r>
    </w:p>
    <w:p w14:paraId="3DD1A072"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konkurso sąlygų aprašas (kartu su priedais);</w:t>
      </w:r>
    </w:p>
    <w:p w14:paraId="68885C10" w14:textId="2E051998" w:rsidR="00E33DF9" w:rsidRPr="00C66885" w:rsidRDefault="0007574F" w:rsidP="00C66885">
      <w:pPr>
        <w:widowControl w:val="0"/>
        <w:numPr>
          <w:ilvl w:val="1"/>
          <w:numId w:val="1"/>
        </w:numPr>
        <w:tabs>
          <w:tab w:val="left" w:pos="1134"/>
        </w:tabs>
        <w:ind w:left="-10" w:firstLine="719"/>
        <w:jc w:val="both"/>
        <w:rPr>
          <w:color w:val="000000"/>
        </w:rPr>
      </w:pPr>
      <w:r w:rsidRPr="00C66885">
        <w:rPr>
          <w:color w:val="000000"/>
        </w:rPr>
        <w:t>pirkimo dokumentų paaiškinimai (patikslinimai), taip pat atsakymai į tiekėjų klausimus (jeigu jų bus)</w:t>
      </w:r>
      <w:r w:rsidR="00B45AD1" w:rsidRPr="00C66885">
        <w:rPr>
          <w:color w:val="000000"/>
        </w:rPr>
        <w:t>.</w:t>
      </w:r>
    </w:p>
    <w:p w14:paraId="32BF39EC" w14:textId="592CEE1A" w:rsidR="00B45AD1" w:rsidRPr="00A63120" w:rsidRDefault="00CD33DA" w:rsidP="00A63120">
      <w:pPr>
        <w:pStyle w:val="Sraopastraipa1"/>
        <w:widowControl w:val="0"/>
        <w:numPr>
          <w:ilvl w:val="0"/>
          <w:numId w:val="1"/>
        </w:numPr>
        <w:tabs>
          <w:tab w:val="left" w:pos="1134"/>
        </w:tabs>
        <w:jc w:val="both"/>
        <w:rPr>
          <w:rStyle w:val="Hipersaitas"/>
          <w:b/>
          <w:color w:val="auto"/>
          <w:u w:val="none"/>
        </w:rPr>
      </w:pPr>
      <w:r>
        <w:rPr>
          <w:rFonts w:eastAsia="Times New Roman"/>
          <w:iCs/>
          <w:color w:val="000000"/>
          <w:sz w:val="24"/>
          <w:szCs w:val="24"/>
        </w:rPr>
        <w:t xml:space="preserve"> </w:t>
      </w:r>
      <w:r w:rsidRPr="00CD33DA">
        <w:rPr>
          <w:rFonts w:eastAsia="Times New Roman"/>
          <w:iCs/>
          <w:color w:val="000000"/>
          <w:sz w:val="24"/>
          <w:szCs w:val="24"/>
        </w:rPr>
        <w:t xml:space="preserve">Bet kokia informacija, pirkimo sąlygų paaiškinimai, pranešimai ar kitas Perkančiosios organizacijos ir tiekėjo susirašinėjimas yra vykdomas tik CVP IS susirašinėjimo priemonėmis. Perkančiosios organizacijos kontaktinis asmuo Viešųjų pirkimų skyriaus vyriausioji specialistė Deimantė Butenienė, tel. +370 625 18640, el. paštas </w:t>
      </w:r>
      <w:proofErr w:type="spellStart"/>
      <w:r w:rsidRPr="00CD33DA">
        <w:rPr>
          <w:rFonts w:eastAsia="Times New Roman"/>
          <w:iCs/>
          <w:color w:val="000000"/>
          <w:sz w:val="24"/>
          <w:szCs w:val="24"/>
        </w:rPr>
        <w:t>deimante.buteniene@klaipeda.lt</w:t>
      </w:r>
      <w:proofErr w:type="spellEnd"/>
      <w:r w:rsidR="00594CD7" w:rsidRPr="00F124CF">
        <w:rPr>
          <w:rStyle w:val="Hipersaitas"/>
          <w:rFonts w:eastAsia="Times New Roman"/>
          <w:color w:val="auto"/>
          <w:sz w:val="24"/>
          <w:szCs w:val="24"/>
          <w:u w:val="none"/>
        </w:rPr>
        <w:t>.</w:t>
      </w:r>
    </w:p>
    <w:p w14:paraId="6D1DD771" w14:textId="77777777" w:rsidR="006273F7" w:rsidRPr="00C66885" w:rsidRDefault="006273F7" w:rsidP="00C66885">
      <w:pPr>
        <w:widowControl w:val="0"/>
        <w:ind w:left="-10" w:firstLine="719"/>
        <w:contextualSpacing/>
        <w:jc w:val="center"/>
        <w:rPr>
          <w:b/>
        </w:rPr>
      </w:pPr>
    </w:p>
    <w:p w14:paraId="2CDEF98C" w14:textId="77777777" w:rsidR="00B45AD1" w:rsidRPr="00C66885" w:rsidRDefault="00B45AD1" w:rsidP="00A81391">
      <w:pPr>
        <w:widowControl w:val="0"/>
        <w:contextualSpacing/>
        <w:jc w:val="center"/>
        <w:rPr>
          <w:b/>
        </w:rPr>
      </w:pPr>
      <w:r w:rsidRPr="00C66885">
        <w:rPr>
          <w:b/>
        </w:rPr>
        <w:t>II SKYRIUS</w:t>
      </w:r>
    </w:p>
    <w:p w14:paraId="01182E21" w14:textId="77777777" w:rsidR="00B45AD1" w:rsidRPr="00C66885" w:rsidRDefault="00B45AD1" w:rsidP="00A81391">
      <w:pPr>
        <w:widowControl w:val="0"/>
        <w:contextualSpacing/>
        <w:jc w:val="center"/>
        <w:rPr>
          <w:b/>
        </w:rPr>
      </w:pPr>
      <w:r w:rsidRPr="00C66885">
        <w:rPr>
          <w:b/>
        </w:rPr>
        <w:t>PIRKIMO OBJEKTAS</w:t>
      </w:r>
    </w:p>
    <w:p w14:paraId="17AE594B" w14:textId="77777777" w:rsidR="00B45AD1" w:rsidRPr="00C66885" w:rsidRDefault="00B45AD1" w:rsidP="00C66885">
      <w:pPr>
        <w:widowControl w:val="0"/>
        <w:ind w:left="-10" w:firstLine="719"/>
        <w:contextualSpacing/>
        <w:jc w:val="center"/>
        <w:rPr>
          <w:b/>
        </w:rPr>
      </w:pPr>
    </w:p>
    <w:p w14:paraId="553CDE90" w14:textId="67D06F72" w:rsidR="00D143AE" w:rsidRDefault="00A63120" w:rsidP="003F6EC4">
      <w:pPr>
        <w:pStyle w:val="Sraopastraipa"/>
        <w:numPr>
          <w:ilvl w:val="0"/>
          <w:numId w:val="1"/>
        </w:numPr>
        <w:tabs>
          <w:tab w:val="left" w:pos="1134"/>
        </w:tabs>
        <w:jc w:val="both"/>
      </w:pPr>
      <w:r w:rsidRPr="0058219C">
        <w:rPr>
          <w:b/>
          <w:sz w:val="24"/>
          <w:szCs w:val="24"/>
        </w:rPr>
        <w:t xml:space="preserve">Pirkimo objektas – nešiojamieji kompiuteriai </w:t>
      </w:r>
      <w:r w:rsidR="00BC25BC" w:rsidRPr="0058219C">
        <w:rPr>
          <w:b/>
          <w:sz w:val="24"/>
          <w:szCs w:val="24"/>
        </w:rPr>
        <w:t>ir</w:t>
      </w:r>
      <w:r w:rsidR="005876D1" w:rsidRPr="0058219C">
        <w:rPr>
          <w:b/>
          <w:sz w:val="24"/>
          <w:szCs w:val="24"/>
        </w:rPr>
        <w:t xml:space="preserve"> vaizduokliai </w:t>
      </w:r>
      <w:r w:rsidR="00BC25BC" w:rsidRPr="0058219C">
        <w:rPr>
          <w:b/>
          <w:sz w:val="24"/>
          <w:szCs w:val="24"/>
        </w:rPr>
        <w:t>su</w:t>
      </w:r>
      <w:r w:rsidR="005876D1" w:rsidRPr="0058219C">
        <w:rPr>
          <w:b/>
          <w:sz w:val="24"/>
          <w:szCs w:val="24"/>
        </w:rPr>
        <w:t xml:space="preserve"> jungčių stotelėmis </w:t>
      </w:r>
      <w:r w:rsidRPr="00BC4883">
        <w:rPr>
          <w:sz w:val="24"/>
          <w:szCs w:val="24"/>
        </w:rPr>
        <w:t xml:space="preserve">(toliau </w:t>
      </w:r>
      <w:r w:rsidR="00396449">
        <w:rPr>
          <w:sz w:val="24"/>
          <w:szCs w:val="24"/>
        </w:rPr>
        <w:t xml:space="preserve">bendrai </w:t>
      </w:r>
      <w:r w:rsidRPr="00BC4883">
        <w:rPr>
          <w:sz w:val="24"/>
          <w:szCs w:val="24"/>
        </w:rPr>
        <w:t>– prekės)</w:t>
      </w:r>
      <w:r w:rsidRPr="0058219C">
        <w:rPr>
          <w:rFonts w:eastAsia="Calibri"/>
          <w:bCs/>
          <w:sz w:val="24"/>
          <w:szCs w:val="24"/>
        </w:rPr>
        <w:t>.</w:t>
      </w:r>
      <w:r w:rsidRPr="0058219C">
        <w:rPr>
          <w:rFonts w:eastAsia="Calibri"/>
          <w:b/>
          <w:sz w:val="24"/>
          <w:szCs w:val="24"/>
        </w:rPr>
        <w:t xml:space="preserve"> Pirkimas skirstomas į </w:t>
      </w:r>
      <w:r w:rsidR="005876D1" w:rsidRPr="0058219C">
        <w:rPr>
          <w:rFonts w:eastAsia="Calibri"/>
          <w:b/>
          <w:sz w:val="24"/>
          <w:szCs w:val="24"/>
        </w:rPr>
        <w:t>2</w:t>
      </w:r>
      <w:r w:rsidRPr="0058219C">
        <w:rPr>
          <w:rFonts w:eastAsia="Calibri"/>
          <w:b/>
          <w:sz w:val="24"/>
          <w:szCs w:val="24"/>
        </w:rPr>
        <w:t xml:space="preserve"> atskir</w:t>
      </w:r>
      <w:r w:rsidR="005876D1" w:rsidRPr="0058219C">
        <w:rPr>
          <w:rFonts w:eastAsia="Calibri"/>
          <w:b/>
          <w:sz w:val="24"/>
          <w:szCs w:val="24"/>
        </w:rPr>
        <w:t>as pirkimo</w:t>
      </w:r>
      <w:r w:rsidRPr="0058219C">
        <w:rPr>
          <w:rFonts w:eastAsia="Calibri"/>
          <w:b/>
          <w:sz w:val="24"/>
          <w:szCs w:val="24"/>
        </w:rPr>
        <w:t xml:space="preserve"> dali</w:t>
      </w:r>
      <w:r w:rsidR="005876D1" w:rsidRPr="0058219C">
        <w:rPr>
          <w:rFonts w:eastAsia="Calibri"/>
          <w:b/>
          <w:sz w:val="24"/>
          <w:szCs w:val="24"/>
        </w:rPr>
        <w:t>s</w:t>
      </w:r>
      <w:r w:rsidRPr="0058219C">
        <w:rPr>
          <w:rFonts w:eastAsia="Calibri"/>
          <w:b/>
          <w:sz w:val="24"/>
          <w:szCs w:val="24"/>
        </w:rPr>
        <w:t>:</w:t>
      </w:r>
    </w:p>
    <w:p w14:paraId="00D2DF07" w14:textId="1DB25F6E" w:rsidR="00A42455" w:rsidRDefault="00A42455" w:rsidP="0049686F">
      <w:pPr>
        <w:tabs>
          <w:tab w:val="left" w:pos="1134"/>
        </w:tabs>
        <w:ind w:firstLine="709"/>
        <w:jc w:val="both"/>
      </w:pPr>
      <w:bookmarkStart w:id="4" w:name="_Hlk212742059"/>
      <w:r>
        <w:t xml:space="preserve">11.1. </w:t>
      </w:r>
      <w:r w:rsidRPr="0049686F">
        <w:rPr>
          <w:b/>
          <w:bCs/>
        </w:rPr>
        <w:t>I pirkimo dalis</w:t>
      </w:r>
      <w:r>
        <w:t xml:space="preserve"> – </w:t>
      </w:r>
      <w:r w:rsidR="0049686F">
        <w:t xml:space="preserve">nešiojamieji kompiuteriai ir vaizduokliai su jungčių stotelėmis. </w:t>
      </w:r>
      <w:r w:rsidRPr="00A42455">
        <w:t xml:space="preserve">Preliminarūs </w:t>
      </w:r>
      <w:r w:rsidR="0049686F">
        <w:t>perkamų prekių</w:t>
      </w:r>
      <w:r w:rsidRPr="00A42455">
        <w:t xml:space="preserve"> kiekiai nurodyti konkurso sąlygų aprašo 1 priede, jie sutarties vykdymo metu pagal Perkančiosios organizacijos poreikį gali būti mažinami arba gali būti didinami. Maksimaliai sutarties vykdymo metu </w:t>
      </w:r>
      <w:r w:rsidR="0049686F">
        <w:t>prekių</w:t>
      </w:r>
      <w:r w:rsidRPr="00A42455">
        <w:t xml:space="preserve"> gali būti užsakoma už ne daugiau kaip </w:t>
      </w:r>
      <w:r w:rsidR="0049686F">
        <w:t>119 185</w:t>
      </w:r>
      <w:r w:rsidRPr="00A42455">
        <w:t xml:space="preserve">,00 Eur su PVM (arba </w:t>
      </w:r>
      <w:r w:rsidR="0049686F">
        <w:t>98 500,00</w:t>
      </w:r>
      <w:r w:rsidRPr="00A42455">
        <w:t xml:space="preserve"> Eur be PVM, jei tiekėjas yra ne PVM mokėtojas ar </w:t>
      </w:r>
      <w:r w:rsidR="0049686F">
        <w:t>prekės</w:t>
      </w:r>
      <w:r w:rsidRPr="00A42455">
        <w:t xml:space="preserve"> neapmokestinam</w:t>
      </w:r>
      <w:r w:rsidR="0049686F">
        <w:t>os</w:t>
      </w:r>
      <w:r w:rsidRPr="00A42455">
        <w:t xml:space="preserve"> PVM, ar dėl kitų priežasčių Perkančiosios organizacijos galutinė tiekėjui mokėtina suma bus be PVM), tiekėjų pasiūlymai </w:t>
      </w:r>
      <w:r w:rsidR="0049686F">
        <w:t xml:space="preserve">šiai pirkimo daliai </w:t>
      </w:r>
      <w:r w:rsidRPr="00A42455">
        <w:t>negali viršyti šios sumos, ją viršijantys pasiūlymai bus laikomi nepriimtinais ir bus atmetami</w:t>
      </w:r>
      <w:r w:rsidR="0049686F">
        <w:t>;</w:t>
      </w:r>
    </w:p>
    <w:p w14:paraId="5F03C14F" w14:textId="73C2B2FA" w:rsidR="0049686F" w:rsidRDefault="0049686F" w:rsidP="0049686F">
      <w:pPr>
        <w:tabs>
          <w:tab w:val="left" w:pos="1134"/>
        </w:tabs>
        <w:ind w:firstLine="709"/>
        <w:jc w:val="both"/>
      </w:pPr>
      <w:r w:rsidRPr="0049686F">
        <w:t>11.</w:t>
      </w:r>
      <w:r>
        <w:t xml:space="preserve">2. </w:t>
      </w:r>
      <w:r w:rsidRPr="0049686F">
        <w:rPr>
          <w:b/>
          <w:bCs/>
        </w:rPr>
        <w:t>II pirkimo dalis</w:t>
      </w:r>
      <w:r>
        <w:t xml:space="preserve"> – nešiojamieji kompiuteriai, vaizduokliai su jungčių stotelėmis ir laikikliai vaizduokliams. </w:t>
      </w:r>
      <w:r w:rsidRPr="00A42455">
        <w:t xml:space="preserve">Preliminarūs </w:t>
      </w:r>
      <w:r>
        <w:t>perkamų prekių</w:t>
      </w:r>
      <w:r w:rsidRPr="00A42455">
        <w:t xml:space="preserve"> kiekiai nurodyti konkurso sąlygų aprašo 1 priede, jie sutarties vykdymo metu pagal Perkančiosios organizacijos poreikį gali būti mažinami arba gali būti didinami. Maksimaliai sutarties vykdymo metu </w:t>
      </w:r>
      <w:r>
        <w:t>prekių</w:t>
      </w:r>
      <w:r w:rsidRPr="00A42455">
        <w:t xml:space="preserve"> gali būti užsakoma už ne daugiau kaip </w:t>
      </w:r>
      <w:r w:rsidRPr="0049686F">
        <w:t>32</w:t>
      </w:r>
      <w:r>
        <w:t xml:space="preserve"> </w:t>
      </w:r>
      <w:r w:rsidRPr="0049686F">
        <w:t>065</w:t>
      </w:r>
      <w:r>
        <w:t>,</w:t>
      </w:r>
      <w:r w:rsidRPr="0049686F">
        <w:t>00</w:t>
      </w:r>
      <w:r>
        <w:t xml:space="preserve"> </w:t>
      </w:r>
      <w:r w:rsidRPr="00A42455">
        <w:t xml:space="preserve">Eur su PVM (arba </w:t>
      </w:r>
      <w:r>
        <w:t>26 500,00</w:t>
      </w:r>
      <w:r w:rsidRPr="00A42455">
        <w:t xml:space="preserve"> Eur be PVM, jei tiekėjas yra ne PVM mokėtojas ar </w:t>
      </w:r>
      <w:r>
        <w:t>prekės</w:t>
      </w:r>
      <w:r w:rsidRPr="00A42455">
        <w:t xml:space="preserve"> neapmokestinam</w:t>
      </w:r>
      <w:r>
        <w:t>os</w:t>
      </w:r>
      <w:r w:rsidRPr="00A42455">
        <w:t xml:space="preserve"> PVM, ar dėl kitų priežasčių Perkančiosios organizacijos galutinė tiekėjui mokėtina suma bus be PVM), tiekėjų pasiūlymai </w:t>
      </w:r>
      <w:r>
        <w:t xml:space="preserve">šiai pirkimo daliai </w:t>
      </w:r>
      <w:r w:rsidRPr="00A42455">
        <w:t>negali viršyti šios sumos, ją viršijantys pasiūlymai bus laikomi nepriimtinais ir bus atmetami</w:t>
      </w:r>
      <w:r>
        <w:t>.</w:t>
      </w:r>
    </w:p>
    <w:bookmarkEnd w:id="4"/>
    <w:p w14:paraId="214E89E0" w14:textId="3F29FDEF" w:rsidR="00396449" w:rsidRPr="00F824D7" w:rsidRDefault="00396449" w:rsidP="00F824D7">
      <w:pPr>
        <w:pStyle w:val="Sraopastraipa"/>
        <w:numPr>
          <w:ilvl w:val="0"/>
          <w:numId w:val="1"/>
        </w:numPr>
        <w:tabs>
          <w:tab w:val="left" w:pos="1134"/>
        </w:tabs>
        <w:jc w:val="both"/>
        <w:rPr>
          <w:rFonts w:eastAsia="Calibri"/>
          <w:b/>
          <w:color w:val="3333FF"/>
          <w:sz w:val="24"/>
          <w:szCs w:val="24"/>
          <w:u w:val="single"/>
        </w:rPr>
      </w:pPr>
      <w:r w:rsidRPr="00F824D7">
        <w:rPr>
          <w:b/>
          <w:color w:val="3333FF"/>
          <w:sz w:val="24"/>
          <w:szCs w:val="24"/>
          <w:u w:val="single"/>
        </w:rPr>
        <w:t xml:space="preserve">Tiekėjai, kartu su pasiūlymu kiekvienai pirkimo daliai, </w:t>
      </w:r>
      <w:r w:rsidR="00146BA0">
        <w:rPr>
          <w:b/>
          <w:color w:val="3333FF"/>
          <w:sz w:val="24"/>
          <w:szCs w:val="24"/>
          <w:u w:val="single"/>
        </w:rPr>
        <w:t xml:space="preserve">dėl siūlomų prekių atitikties </w:t>
      </w:r>
      <w:r w:rsidRPr="00F824D7">
        <w:rPr>
          <w:b/>
          <w:color w:val="3333FF"/>
          <w:sz w:val="24"/>
          <w:szCs w:val="24"/>
          <w:u w:val="single"/>
        </w:rPr>
        <w:t xml:space="preserve">turi pateikti konkurso sąlygų </w:t>
      </w:r>
      <w:r w:rsidRPr="00545DED">
        <w:rPr>
          <w:b/>
          <w:color w:val="3333FF"/>
          <w:sz w:val="24"/>
          <w:szCs w:val="24"/>
          <w:u w:val="single"/>
        </w:rPr>
        <w:t xml:space="preserve">aprašo </w:t>
      </w:r>
      <w:r w:rsidR="00B8209C">
        <w:rPr>
          <w:b/>
          <w:color w:val="3333FF"/>
          <w:sz w:val="24"/>
          <w:szCs w:val="24"/>
          <w:u w:val="single"/>
        </w:rPr>
        <w:t>37</w:t>
      </w:r>
      <w:r w:rsidR="00545DED" w:rsidRPr="00545DED">
        <w:rPr>
          <w:b/>
          <w:color w:val="3333FF"/>
          <w:sz w:val="24"/>
          <w:szCs w:val="24"/>
          <w:u w:val="single"/>
        </w:rPr>
        <w:t>.5</w:t>
      </w:r>
      <w:r w:rsidR="000B13CB">
        <w:rPr>
          <w:b/>
          <w:color w:val="3333FF"/>
          <w:sz w:val="24"/>
          <w:szCs w:val="24"/>
          <w:u w:val="single"/>
        </w:rPr>
        <w:t>-</w:t>
      </w:r>
      <w:r w:rsidR="00B8209C">
        <w:rPr>
          <w:b/>
          <w:color w:val="3333FF"/>
          <w:sz w:val="24"/>
          <w:szCs w:val="24"/>
          <w:u w:val="single"/>
        </w:rPr>
        <w:t>37</w:t>
      </w:r>
      <w:r w:rsidR="00545DED" w:rsidRPr="00545DED">
        <w:rPr>
          <w:b/>
          <w:color w:val="3333FF"/>
          <w:sz w:val="24"/>
          <w:szCs w:val="24"/>
          <w:u w:val="single"/>
        </w:rPr>
        <w:t>.6</w:t>
      </w:r>
      <w:r w:rsidR="00F824D7" w:rsidRPr="00545DED">
        <w:rPr>
          <w:b/>
          <w:color w:val="3333FF"/>
          <w:sz w:val="24"/>
          <w:szCs w:val="24"/>
          <w:u w:val="single"/>
        </w:rPr>
        <w:t xml:space="preserve"> </w:t>
      </w:r>
      <w:r w:rsidR="008226F2" w:rsidRPr="00545DED">
        <w:rPr>
          <w:b/>
          <w:color w:val="3333FF"/>
          <w:sz w:val="24"/>
          <w:szCs w:val="24"/>
          <w:u w:val="single"/>
        </w:rPr>
        <w:t>p</w:t>
      </w:r>
      <w:r w:rsidRPr="00545DED">
        <w:rPr>
          <w:b/>
          <w:color w:val="3333FF"/>
          <w:sz w:val="24"/>
          <w:szCs w:val="24"/>
          <w:u w:val="single"/>
        </w:rPr>
        <w:t>.</w:t>
      </w:r>
      <w:r w:rsidRPr="00545DED">
        <w:rPr>
          <w:rFonts w:eastAsia="Calibri"/>
          <w:b/>
          <w:color w:val="3333FF"/>
          <w:sz w:val="24"/>
          <w:szCs w:val="24"/>
          <w:u w:val="single"/>
        </w:rPr>
        <w:t xml:space="preserve"> nu</w:t>
      </w:r>
      <w:r w:rsidR="00F824D7" w:rsidRPr="00545DED">
        <w:rPr>
          <w:rFonts w:eastAsia="Calibri"/>
          <w:b/>
          <w:color w:val="3333FF"/>
          <w:sz w:val="24"/>
          <w:szCs w:val="24"/>
          <w:u w:val="single"/>
        </w:rPr>
        <w:t>rodytus</w:t>
      </w:r>
      <w:r w:rsidRPr="00F824D7">
        <w:rPr>
          <w:rFonts w:eastAsia="Calibri"/>
          <w:b/>
          <w:color w:val="3333FF"/>
          <w:sz w:val="24"/>
          <w:szCs w:val="24"/>
          <w:u w:val="single"/>
        </w:rPr>
        <w:t xml:space="preserve"> dokumentus.</w:t>
      </w:r>
    </w:p>
    <w:p w14:paraId="1D332332" w14:textId="4F89E767" w:rsidR="00B45AD1" w:rsidRPr="00146BA0" w:rsidRDefault="00396449" w:rsidP="00146BA0">
      <w:pPr>
        <w:pStyle w:val="Sraopastraipa"/>
        <w:numPr>
          <w:ilvl w:val="0"/>
          <w:numId w:val="1"/>
        </w:numPr>
        <w:jc w:val="both"/>
        <w:rPr>
          <w:sz w:val="24"/>
          <w:szCs w:val="24"/>
        </w:rPr>
      </w:pPr>
      <w:r w:rsidRPr="00146BA0">
        <w:rPr>
          <w:sz w:val="24"/>
          <w:szCs w:val="24"/>
        </w:rPr>
        <w:t>Išsamesnė kiekvienos pirkimo dalies perkamų prekių informacija, kiekiai ir reikalavimai pateikiami Techninėje specifikacijoje (konkurso sąlygų aprašo 2</w:t>
      </w:r>
      <w:r w:rsidR="0097366A" w:rsidRPr="00146BA0">
        <w:rPr>
          <w:sz w:val="24"/>
          <w:szCs w:val="24"/>
        </w:rPr>
        <w:t xml:space="preserve"> ir 3</w:t>
      </w:r>
      <w:r w:rsidRPr="00146BA0">
        <w:rPr>
          <w:sz w:val="24"/>
          <w:szCs w:val="24"/>
        </w:rPr>
        <w:t xml:space="preserve"> priedas).</w:t>
      </w:r>
      <w:r w:rsidR="00146BA0" w:rsidRPr="00146BA0">
        <w:t xml:space="preserve"> </w:t>
      </w:r>
      <w:r w:rsidR="00146BA0">
        <w:rPr>
          <w:sz w:val="24"/>
          <w:szCs w:val="24"/>
        </w:rPr>
        <w:t>Jeigu a</w:t>
      </w:r>
      <w:r w:rsidR="00146BA0" w:rsidRPr="00146BA0">
        <w:rPr>
          <w:sz w:val="24"/>
          <w:szCs w:val="24"/>
        </w:rPr>
        <w:t xml:space="preserve">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w:t>
      </w:r>
      <w:r w:rsidR="00146BA0" w:rsidRPr="00146BA0">
        <w:rPr>
          <w:sz w:val="24"/>
          <w:szCs w:val="24"/>
        </w:rPr>
        <w:lastRenderedPageBreak/>
        <w:t xml:space="preserve">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064F9E3" w14:textId="0A5454BE" w:rsidR="00860C9C" w:rsidRPr="00C66885" w:rsidRDefault="00B45AD1" w:rsidP="00A63120">
      <w:pPr>
        <w:pStyle w:val="Sraopastraipa"/>
        <w:widowControl w:val="0"/>
        <w:numPr>
          <w:ilvl w:val="0"/>
          <w:numId w:val="1"/>
        </w:numPr>
        <w:tabs>
          <w:tab w:val="num" w:pos="1134"/>
          <w:tab w:val="left" w:pos="1276"/>
        </w:tabs>
        <w:ind w:firstLine="719"/>
        <w:jc w:val="both"/>
        <w:rPr>
          <w:b/>
          <w:sz w:val="24"/>
          <w:szCs w:val="24"/>
        </w:rPr>
      </w:pPr>
      <w:r w:rsidRPr="00814477">
        <w:rPr>
          <w:sz w:val="24"/>
          <w:szCs w:val="24"/>
        </w:rPr>
        <w:t xml:space="preserve">Prievolių įvykdymo terminai bei kitos pirkimo sutarties sąlygos nurodytos konkurso </w:t>
      </w:r>
      <w:r w:rsidRPr="007052FD">
        <w:rPr>
          <w:sz w:val="24"/>
          <w:szCs w:val="24"/>
        </w:rPr>
        <w:t xml:space="preserve">sąlygų aprašo </w:t>
      </w:r>
      <w:r w:rsidR="006B31F1">
        <w:rPr>
          <w:sz w:val="24"/>
          <w:szCs w:val="24"/>
        </w:rPr>
        <w:t>10</w:t>
      </w:r>
      <w:r w:rsidR="00626B5E" w:rsidRPr="007052FD">
        <w:rPr>
          <w:sz w:val="24"/>
          <w:szCs w:val="24"/>
        </w:rPr>
        <w:t xml:space="preserve"> priede</w:t>
      </w:r>
      <w:r w:rsidRPr="007052FD">
        <w:rPr>
          <w:sz w:val="24"/>
          <w:szCs w:val="24"/>
        </w:rPr>
        <w:t>.</w:t>
      </w:r>
      <w:r w:rsidR="00146BA0">
        <w:rPr>
          <w:sz w:val="24"/>
          <w:szCs w:val="24"/>
        </w:rPr>
        <w:t xml:space="preserve"> Šį priedą sudaro bendrosios ir specialiosios sutarties sąlygos.</w:t>
      </w:r>
    </w:p>
    <w:p w14:paraId="68A300EA" w14:textId="41F0B9BE" w:rsidR="009F0739" w:rsidRPr="009F0739" w:rsidRDefault="009F0739" w:rsidP="00C41C62">
      <w:pPr>
        <w:numPr>
          <w:ilvl w:val="0"/>
          <w:numId w:val="1"/>
        </w:numPr>
        <w:tabs>
          <w:tab w:val="clear" w:pos="710"/>
          <w:tab w:val="left" w:pos="1134"/>
        </w:tabs>
        <w:jc w:val="both"/>
        <w:rPr>
          <w:b/>
          <w:bCs/>
          <w:color w:val="000000" w:themeColor="text1"/>
        </w:rPr>
      </w:pPr>
      <w:bookmarkStart w:id="5" w:name="_Hlk125635071"/>
      <w:r w:rsidRPr="00C66885">
        <w:rPr>
          <w:b/>
        </w:rPr>
        <w:t xml:space="preserve">Šis pirkimas </w:t>
      </w:r>
      <w:r>
        <w:rPr>
          <w:b/>
        </w:rPr>
        <w:t xml:space="preserve">skirstomas </w:t>
      </w:r>
      <w:r w:rsidRPr="00C66885">
        <w:rPr>
          <w:b/>
        </w:rPr>
        <w:t>į dalis</w:t>
      </w:r>
      <w:r w:rsidRPr="00C66885">
        <w:t xml:space="preserve">, todėl tiekėjas </w:t>
      </w:r>
      <w:r>
        <w:t>gali</w:t>
      </w:r>
      <w:r w:rsidRPr="00C66885">
        <w:t xml:space="preserve"> pateikti pasiūlymą </w:t>
      </w:r>
      <w:r>
        <w:t>vienai arba abejoms</w:t>
      </w:r>
      <w:r w:rsidRPr="00C66885">
        <w:t xml:space="preserve"> pirkimo</w:t>
      </w:r>
      <w:r>
        <w:t xml:space="preserve"> dalims. </w:t>
      </w:r>
      <w:r w:rsidRPr="00B62757">
        <w:t xml:space="preserve">Dėl kiekvienos pirkimo dalies bus sudaroma atskira sutartis, išskyrus, jei tas pats tiekėjas laimi pirkimą abejoms pirkimo dalims, </w:t>
      </w:r>
      <w:r w:rsidRPr="00B62757">
        <w:rPr>
          <w:b/>
        </w:rPr>
        <w:t>–</w:t>
      </w:r>
      <w:r w:rsidRPr="00B62757">
        <w:t xml:space="preserve"> tokiu atveju sudaroma viena sutartis. </w:t>
      </w:r>
    </w:p>
    <w:p w14:paraId="481A9F58" w14:textId="54FD7A56" w:rsidR="00C41C62" w:rsidRPr="00DF5380" w:rsidRDefault="009E0D8B" w:rsidP="0097366A">
      <w:pPr>
        <w:numPr>
          <w:ilvl w:val="0"/>
          <w:numId w:val="21"/>
        </w:numPr>
        <w:tabs>
          <w:tab w:val="left" w:pos="1134"/>
        </w:tabs>
        <w:jc w:val="both"/>
        <w:rPr>
          <w:b/>
          <w:bCs/>
          <w:color w:val="000000" w:themeColor="text1"/>
        </w:rPr>
      </w:pPr>
      <w:r w:rsidRPr="0042603C">
        <w:rPr>
          <w:color w:val="000000" w:themeColor="text1"/>
        </w:rPr>
        <w:t xml:space="preserve">Vadovaujantis </w:t>
      </w:r>
      <w:hyperlink r:id="rId10" w:history="1">
        <w:r w:rsidRPr="00146BA0">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bookmarkStart w:id="6" w:name="_Hlk128553637"/>
        <w:r w:rsidRPr="00146BA0">
          <w:rPr>
            <w:rStyle w:val="Hipersaitas"/>
          </w:rPr>
          <w:t xml:space="preserve"> </w:t>
        </w:r>
        <w:bookmarkEnd w:id="6"/>
        <w:r w:rsidRPr="00146BA0">
          <w:rPr>
            <w:rStyle w:val="Hipersaitas"/>
          </w:rPr>
          <w:t>(toliau – Aprašas)</w:t>
        </w:r>
      </w:hyperlink>
      <w:r w:rsidRPr="0042603C">
        <w:rPr>
          <w:color w:val="000000" w:themeColor="text1"/>
        </w:rPr>
        <w:t xml:space="preserve"> </w:t>
      </w:r>
      <w:r w:rsidRPr="00137480">
        <w:rPr>
          <w:b/>
          <w:bCs/>
          <w:color w:val="000000" w:themeColor="text1"/>
        </w:rPr>
        <w:t>4.1.</w:t>
      </w:r>
      <w:r>
        <w:rPr>
          <w:b/>
          <w:bCs/>
          <w:color w:val="000000" w:themeColor="text1"/>
        </w:rPr>
        <w:t xml:space="preserve"> </w:t>
      </w:r>
      <w:r w:rsidRPr="00137480">
        <w:rPr>
          <w:b/>
          <w:bCs/>
          <w:color w:val="000000" w:themeColor="text1"/>
        </w:rPr>
        <w:t>p</w:t>
      </w:r>
      <w:r w:rsidRPr="0042603C">
        <w:rPr>
          <w:color w:val="000000" w:themeColor="text1"/>
        </w:rPr>
        <w:t xml:space="preserve">., </w:t>
      </w:r>
      <w:r w:rsidRPr="0042603C">
        <w:t xml:space="preserve">šis pirkimas laikomas </w:t>
      </w:r>
      <w:r w:rsidRPr="0042603C">
        <w:rPr>
          <w:b/>
          <w:bCs/>
        </w:rPr>
        <w:t>žaliuoju,</w:t>
      </w:r>
      <w:r w:rsidRPr="0042603C">
        <w:t xml:space="preserve"> nes </w:t>
      </w:r>
      <w:r>
        <w:t>pirkimo objektas</w:t>
      </w:r>
      <w:r w:rsidRPr="0042603C">
        <w:t xml:space="preserve"> yra Produktų, kurių viešiesiems pirkimams ir pirkimams taikytini minimalūs aplinkos apsaugos kriterijai, sąraše </w:t>
      </w:r>
      <w:r w:rsidRPr="00137480">
        <w:t>(</w:t>
      </w:r>
      <w:r>
        <w:t xml:space="preserve">Aprašo 2 priedo </w:t>
      </w:r>
      <w:r w:rsidRPr="00137480">
        <w:rPr>
          <w:b/>
          <w:bCs/>
        </w:rPr>
        <w:t>IV skyrius 4 p</w:t>
      </w:r>
      <w:r w:rsidRPr="00137480">
        <w:t>.</w:t>
      </w:r>
      <w:r w:rsidR="0038624C">
        <w:t xml:space="preserve"> </w:t>
      </w:r>
      <w:r w:rsidR="0038624C" w:rsidRPr="0038624C">
        <w:rPr>
          <w:b/>
          <w:bCs/>
        </w:rPr>
        <w:t>ir VI skyrius 6 p.</w:t>
      </w:r>
      <w:r>
        <w:t xml:space="preserve">). </w:t>
      </w:r>
      <w:r w:rsidR="00DF5380">
        <w:t xml:space="preserve">Taip pat prekių pakuotėms taikytinas </w:t>
      </w:r>
      <w:r w:rsidR="00DF5380" w:rsidRPr="00E13564">
        <w:t>Aprašo 2</w:t>
      </w:r>
      <w:r w:rsidR="001A04FE">
        <w:t xml:space="preserve"> </w:t>
      </w:r>
      <w:r w:rsidR="00DF5380" w:rsidRPr="00E13564">
        <w:t xml:space="preserve">priedo </w:t>
      </w:r>
      <w:r w:rsidR="00DF5380" w:rsidRPr="00E13564">
        <w:rPr>
          <w:b/>
          <w:bCs/>
        </w:rPr>
        <w:t>II skyrius 2 p</w:t>
      </w:r>
      <w:r w:rsidR="00DF5380">
        <w:rPr>
          <w:b/>
          <w:bCs/>
        </w:rPr>
        <w:t xml:space="preserve">. </w:t>
      </w:r>
      <w:r w:rsidR="00DF5380" w:rsidRPr="005B2C04">
        <w:t xml:space="preserve">Minėtuose papunkčiuose nurodyti aplinkos apsaugos </w:t>
      </w:r>
      <w:r w:rsidR="00DF5380" w:rsidRPr="00D05DB7">
        <w:t>kriterijai (AAK)</w:t>
      </w:r>
      <w:r w:rsidR="006D6B80">
        <w:t>, jų kontrolė</w:t>
      </w:r>
      <w:r w:rsidR="00DF5380" w:rsidRPr="00D05DB7">
        <w:t xml:space="preserve"> nustatyti</w:t>
      </w:r>
      <w:r w:rsidR="00DF5380">
        <w:t xml:space="preserve"> </w:t>
      </w:r>
      <w:r w:rsidR="00DF5380" w:rsidRPr="005B2C04">
        <w:rPr>
          <w:b/>
          <w:bCs/>
        </w:rPr>
        <w:t>Techninėje specifikacijoje</w:t>
      </w:r>
      <w:r w:rsidR="00DF5380" w:rsidRPr="003660F2">
        <w:rPr>
          <w:color w:val="000000" w:themeColor="text1"/>
        </w:rPr>
        <w:t>.</w:t>
      </w:r>
      <w:r w:rsidR="00DF5380" w:rsidRPr="00137480">
        <w:rPr>
          <w:color w:val="000000" w:themeColor="text1"/>
        </w:rPr>
        <w:t xml:space="preserve"> </w:t>
      </w:r>
      <w:r w:rsidR="00DF5380" w:rsidRPr="000650B6">
        <w:rPr>
          <w:color w:val="000000" w:themeColor="text1"/>
        </w:rPr>
        <w:t>Sutartyje nustat</w:t>
      </w:r>
      <w:r w:rsidR="00022D69">
        <w:rPr>
          <w:color w:val="000000" w:themeColor="text1"/>
        </w:rPr>
        <w:t>yto</w:t>
      </w:r>
      <w:r w:rsidR="00DF5380" w:rsidRPr="000650B6">
        <w:rPr>
          <w:color w:val="000000" w:themeColor="text1"/>
        </w:rPr>
        <w:t xml:space="preserve">s sankcijos už </w:t>
      </w:r>
      <w:r w:rsidR="00022D69">
        <w:rPr>
          <w:color w:val="000000" w:themeColor="text1"/>
        </w:rPr>
        <w:t>AAK</w:t>
      </w:r>
      <w:r w:rsidR="00DF5380" w:rsidRPr="000650B6">
        <w:rPr>
          <w:color w:val="000000" w:themeColor="text1"/>
        </w:rPr>
        <w:t xml:space="preserve"> nesilaikymą</w:t>
      </w:r>
      <w:r w:rsidR="00DF5380">
        <w:rPr>
          <w:color w:val="000000" w:themeColor="text1"/>
        </w:rPr>
        <w:t>.</w:t>
      </w:r>
      <w:bookmarkEnd w:id="5"/>
    </w:p>
    <w:p w14:paraId="2192ED43" w14:textId="2EB57F75" w:rsidR="00C41C62" w:rsidRPr="00381675" w:rsidRDefault="009970AC" w:rsidP="0097366A">
      <w:pPr>
        <w:numPr>
          <w:ilvl w:val="0"/>
          <w:numId w:val="26"/>
        </w:numPr>
        <w:tabs>
          <w:tab w:val="left" w:pos="1134"/>
        </w:tabs>
        <w:jc w:val="both"/>
      </w:pPr>
      <w:bookmarkStart w:id="7" w:name="_Hlk174375443"/>
      <w:r w:rsidRPr="00D25E23">
        <w:rPr>
          <w:b/>
          <w:bCs/>
        </w:rPr>
        <w:t>Perkančiosios organizacijos sprendimo neatlikti pirkimo naudojantis centrinės perkančiosios organizacijos (CPO LT) paslaugomis argumentai</w:t>
      </w:r>
      <w:r w:rsidRPr="00C66885">
        <w:t xml:space="preserve">, </w:t>
      </w:r>
      <w:r w:rsidRPr="00FB3263">
        <w:t>kaip numatyta Viešųjų pirkimų įstatymo 82 str</w:t>
      </w:r>
      <w:r w:rsidR="00FB3263">
        <w:t xml:space="preserve">. </w:t>
      </w:r>
      <w:r w:rsidRPr="00FB3263">
        <w:t>2 d</w:t>
      </w:r>
      <w:r w:rsidR="00FB3263">
        <w:t xml:space="preserve">. </w:t>
      </w:r>
      <w:r w:rsidRPr="00FB3263">
        <w:t>1 p</w:t>
      </w:r>
      <w:r w:rsidR="00FB3263">
        <w:t>.</w:t>
      </w:r>
      <w:r w:rsidRPr="00FB3263">
        <w:t xml:space="preserve">: </w:t>
      </w:r>
      <w:r w:rsidR="00C41C62" w:rsidRPr="00381675">
        <w:t xml:space="preserve">Perkančiosios organizacijos įsigyjami nešiojamieji kompiuteriai komplektuojami taip, kad užtikrintų sklandų tarpusavio visos įrangos veikimą, dėl to </w:t>
      </w:r>
      <w:r w:rsidR="00C41C62" w:rsidRPr="00E25CCC">
        <w:t xml:space="preserve">Techninėje specifikacijoje (konkurso sąlygų 2 </w:t>
      </w:r>
      <w:r w:rsidR="001A04FE">
        <w:t xml:space="preserve">ar 3 </w:t>
      </w:r>
      <w:r w:rsidR="00C41C62" w:rsidRPr="00E25CCC">
        <w:t>priedas) yra nu</w:t>
      </w:r>
      <w:r w:rsidR="006D6B80">
        <w:t>matyta</w:t>
      </w:r>
      <w:r w:rsidR="00C41C62" w:rsidRPr="00E25CCC">
        <w:t>, kad visa komplektuojama įranga turi būti vieno gamintojo</w:t>
      </w:r>
      <w:r w:rsidR="00C41C62" w:rsidRPr="00381675">
        <w:t>. Atliekant pirkimą per VšĮ CPO LT centralizuotų pirkimų katalogą nėra užtikrinama techninė sąsaja tarp kompiuterio, jungčių kartotuvo bei vaizduoklio, nes komplektuojama įranga pagal tipą, o ne gamintoją, o tai ateityje sukels trikdžių įrangos veikime.</w:t>
      </w:r>
      <w:r w:rsidR="00D25E23" w:rsidRPr="00381675">
        <w:t xml:space="preserve"> </w:t>
      </w:r>
      <w:r w:rsidR="00C41C62" w:rsidRPr="00381675">
        <w:t xml:space="preserve">Taip pat Perkančioji organizacija nori įsigyti </w:t>
      </w:r>
      <w:r w:rsidR="00D25E23" w:rsidRPr="00381675">
        <w:t>vaizduoklius</w:t>
      </w:r>
      <w:r w:rsidR="00C41C62" w:rsidRPr="00381675">
        <w:t xml:space="preserve">, kuriose yra įmontuotas jungčių kartotuvas, o tokių </w:t>
      </w:r>
      <w:r w:rsidR="00D25E23" w:rsidRPr="00381675">
        <w:t>vaizduoklių</w:t>
      </w:r>
      <w:r w:rsidR="00C41C62" w:rsidRPr="00381675">
        <w:t xml:space="preserve"> CPO kataloge nėra.</w:t>
      </w:r>
    </w:p>
    <w:bookmarkEnd w:id="7"/>
    <w:p w14:paraId="48298A06" w14:textId="77777777" w:rsidR="0038624C" w:rsidRPr="0038624C" w:rsidRDefault="0038624C" w:rsidP="00D25E23">
      <w:pPr>
        <w:widowControl w:val="0"/>
        <w:tabs>
          <w:tab w:val="left" w:pos="1276"/>
        </w:tabs>
        <w:contextualSpacing/>
        <w:outlineLvl w:val="0"/>
        <w:rPr>
          <w:b/>
        </w:rPr>
      </w:pPr>
    </w:p>
    <w:p w14:paraId="0E2816A4" w14:textId="55C4A89D" w:rsidR="00B45AD1" w:rsidRPr="00B566A0" w:rsidRDefault="00B45AD1" w:rsidP="005B5A49">
      <w:pPr>
        <w:widowControl w:val="0"/>
        <w:contextualSpacing/>
        <w:jc w:val="center"/>
        <w:outlineLvl w:val="0"/>
        <w:rPr>
          <w:b/>
          <w:lang w:eastAsia="lt-LT"/>
        </w:rPr>
      </w:pPr>
      <w:r w:rsidRPr="00B566A0">
        <w:rPr>
          <w:b/>
        </w:rPr>
        <w:t>III SKYRIUS</w:t>
      </w:r>
    </w:p>
    <w:p w14:paraId="756DC090" w14:textId="1FDAC5BD" w:rsidR="003D4BFD" w:rsidRDefault="00D53349" w:rsidP="003D4BFD">
      <w:pPr>
        <w:widowControl w:val="0"/>
        <w:spacing w:before="120" w:after="120"/>
        <w:contextualSpacing/>
        <w:jc w:val="center"/>
        <w:outlineLvl w:val="0"/>
        <w:rPr>
          <w:b/>
        </w:rPr>
      </w:pPr>
      <w:r w:rsidRPr="00031EB2">
        <w:rPr>
          <w:b/>
          <w:szCs w:val="22"/>
        </w:rPr>
        <w:t>TIEKĖJŲ PAŠALINIMO PAGRINDAI, KVALIFIKACIJOS REIKALAVIMAI</w:t>
      </w:r>
      <w:r>
        <w:rPr>
          <w:b/>
          <w:szCs w:val="22"/>
        </w:rPr>
        <w:t>,</w:t>
      </w:r>
      <w:r w:rsidRPr="00031EB2">
        <w:rPr>
          <w:b/>
          <w:szCs w:val="22"/>
        </w:rPr>
        <w:t xml:space="preserve">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26E0B69C" w14:textId="77777777" w:rsidR="00215987" w:rsidRDefault="00215987" w:rsidP="003D4BFD">
      <w:pPr>
        <w:widowControl w:val="0"/>
        <w:spacing w:before="120" w:after="120"/>
        <w:contextualSpacing/>
        <w:jc w:val="center"/>
        <w:outlineLvl w:val="0"/>
        <w:rPr>
          <w:b/>
        </w:rPr>
      </w:pPr>
    </w:p>
    <w:p w14:paraId="5FF86F48" w14:textId="7D3575C7" w:rsidR="00215987" w:rsidRPr="00215987" w:rsidRDefault="00215987" w:rsidP="0097366A">
      <w:pPr>
        <w:widowControl w:val="0"/>
        <w:numPr>
          <w:ilvl w:val="0"/>
          <w:numId w:val="14"/>
        </w:numPr>
        <w:tabs>
          <w:tab w:val="num" w:pos="851"/>
          <w:tab w:val="left" w:pos="1134"/>
        </w:tabs>
        <w:contextualSpacing/>
        <w:jc w:val="both"/>
        <w:rPr>
          <w:b/>
          <w:lang w:eastAsia="lt-LT"/>
        </w:rPr>
      </w:pPr>
      <w:r w:rsidRPr="00215987">
        <w:rPr>
          <w:lang w:eastAsia="lt-LT"/>
        </w:rPr>
        <w:t xml:space="preserve">Tiekėjai, dalyvaujantys pirkime, su pasiūlymu turi pateikti konkurso sąlygų aprašo </w:t>
      </w:r>
      <w:r w:rsidR="006B31F1">
        <w:rPr>
          <w:lang w:eastAsia="lt-LT"/>
        </w:rPr>
        <w:t>4</w:t>
      </w:r>
      <w:r w:rsidRPr="00215987">
        <w:rPr>
          <w:lang w:eastAsia="lt-LT"/>
        </w:rPr>
        <w:t xml:space="preserve"> priede nustatytos formos užpildytą Europos bendrąjį viešųjų pirkimų dokumentą (toliau </w:t>
      </w:r>
      <w:r w:rsidRPr="00215987">
        <w:rPr>
          <w:b/>
          <w:lang w:eastAsia="lt-LT"/>
        </w:rPr>
        <w:t>–</w:t>
      </w:r>
      <w:r w:rsidRPr="00215987">
        <w:rPr>
          <w:lang w:eastAsia="lt-LT"/>
        </w:rPr>
        <w:t xml:space="preserve"> EBVPD) </w:t>
      </w:r>
      <w:r w:rsidRPr="00215987">
        <w:rPr>
          <w:color w:val="000000"/>
          <w:lang w:eastAsia="lt-LT"/>
        </w:rPr>
        <w:t xml:space="preserve">pagal </w:t>
      </w:r>
      <w:r w:rsidRPr="00215987">
        <w:rPr>
          <w:lang w:eastAsia="lt-LT"/>
        </w:rPr>
        <w:t>VPĮ</w:t>
      </w:r>
      <w:r w:rsidRPr="00215987">
        <w:rPr>
          <w:color w:val="000000"/>
          <w:lang w:eastAsia="lt-LT"/>
        </w:rPr>
        <w:t xml:space="preserve"> 50 str. nustatytus reikalavimus</w:t>
      </w:r>
      <w:r w:rsidRPr="00215987">
        <w:rPr>
          <w:lang w:eastAsia="lt-LT"/>
        </w:rPr>
        <w:t>. Tiekėjas, kurio pasiūlymas gali būti pripažintas laimėjusiu, turi neatitikti tiekėjų pašalinimo pagrindų ir atitikti kvalifikacijos reikalavimus. Perkančioji organizacija tiekėjo pašalinimo pagrindų nebuvimo ir atitiktį kvalifikacijos reikalavimams patvirtinančių dokumentų reikalaus tik iš to tiekėjo</w:t>
      </w:r>
      <w:r w:rsidR="00011A41">
        <w:rPr>
          <w:lang w:eastAsia="lt-LT"/>
        </w:rPr>
        <w:t xml:space="preserve"> </w:t>
      </w:r>
      <w:r w:rsidR="00011A41" w:rsidRPr="00011A41">
        <w:rPr>
          <w:lang w:eastAsia="lt-LT"/>
        </w:rPr>
        <w:t>(ir tik turėdama pagrįstų abejonių)</w:t>
      </w:r>
      <w:r w:rsidRPr="00215987">
        <w:rPr>
          <w:lang w:eastAsia="lt-LT"/>
        </w:rPr>
        <w:t xml:space="preserve">, kurio pasiūlymas pagal vertinimo rezultatus galės būti pripažintas laimėjusiu (t. y., po pasiūlymų eilės nustatymo). </w:t>
      </w:r>
    </w:p>
    <w:p w14:paraId="58D2047C" w14:textId="77777777" w:rsidR="00215987" w:rsidRPr="00215987" w:rsidRDefault="00215987" w:rsidP="00215987">
      <w:pPr>
        <w:widowControl w:val="0"/>
        <w:tabs>
          <w:tab w:val="left" w:pos="1134"/>
        </w:tabs>
        <w:ind w:left="-10" w:firstLine="719"/>
        <w:jc w:val="both"/>
        <w:rPr>
          <w:b/>
        </w:rPr>
      </w:pPr>
      <w:r w:rsidRPr="00215987">
        <w:rPr>
          <w:iCs/>
        </w:rPr>
        <w:t xml:space="preserve">Atkreipiamas dėmesys, kad tiekėjo pašalinimo pagrindų nebuvimą patvirtinantys dokumentai, gauti iš institucijų, nurodantys duomenis po pasiūlymų pateikimo termino pabaigos, bus laikomi priimtinais. </w:t>
      </w:r>
      <w:r w:rsidRPr="00215987">
        <w:rPr>
          <w:rFonts w:eastAsia="Calibri"/>
        </w:rPr>
        <w:t xml:space="preserve">Vadovaujantis Viešųjų pirkimų tarnybos direktoriaus 2022 m. gruodžio 30 d. įsakymu Nr. 1S-240 patvirtintomis </w:t>
      </w:r>
      <w:hyperlink r:id="rId11" w:history="1">
        <w:r w:rsidRPr="00215987">
          <w:rPr>
            <w:rFonts w:eastAsia="Calibri"/>
            <w:color w:val="0000FF"/>
            <w:u w:val="single"/>
          </w:rPr>
          <w:t>Pasiūlymo patikslinimo, papildymo ar paaiškinimo taisyklėmis</w:t>
        </w:r>
      </w:hyperlink>
      <w:r w:rsidRPr="00215987">
        <w:rPr>
          <w:rFonts w:eastAsia="Calibri"/>
        </w:rPr>
        <w:t xml:space="preserve">, pašalinimo pagrindų nebuvimą įrodančių dokumentų patikslinimas, papildymas ar paaiškinimas </w:t>
      </w:r>
      <w:r w:rsidRPr="00215987">
        <w:rPr>
          <w:rFonts w:eastAsia="Calibri"/>
          <w:b/>
          <w:bCs/>
        </w:rPr>
        <w:t>dėl to paties klausimo atliekamas vieną kartą</w:t>
      </w:r>
      <w:r w:rsidRPr="00215987">
        <w:rPr>
          <w:rFonts w:eastAsia="Calibri"/>
        </w:rPr>
        <w:t xml:space="preserve">. </w:t>
      </w:r>
    </w:p>
    <w:p w14:paraId="0C02E609" w14:textId="77777777" w:rsidR="00215987" w:rsidRPr="00215987" w:rsidRDefault="00215987" w:rsidP="00215987">
      <w:pPr>
        <w:widowControl w:val="0"/>
        <w:numPr>
          <w:ilvl w:val="1"/>
          <w:numId w:val="14"/>
        </w:numPr>
        <w:tabs>
          <w:tab w:val="num" w:pos="720"/>
          <w:tab w:val="left" w:pos="1134"/>
          <w:tab w:val="left" w:pos="1276"/>
        </w:tabs>
        <w:ind w:left="0" w:firstLine="710"/>
        <w:contextualSpacing/>
        <w:jc w:val="both"/>
        <w:rPr>
          <w:b/>
          <w:lang w:eastAsia="lt-LT"/>
        </w:rPr>
      </w:pPr>
      <w:r w:rsidRPr="00215987">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15987" w:rsidRPr="00215987" w14:paraId="443C3485" w14:textId="77777777" w:rsidTr="00DF5057">
        <w:tc>
          <w:tcPr>
            <w:tcW w:w="1134" w:type="dxa"/>
            <w:shd w:val="clear" w:color="auto" w:fill="F2F2F2"/>
            <w:vAlign w:val="center"/>
          </w:tcPr>
          <w:p w14:paraId="663FAAB4" w14:textId="77777777" w:rsidR="00215987" w:rsidRPr="00215987" w:rsidRDefault="00215987" w:rsidP="00215987">
            <w:pPr>
              <w:jc w:val="center"/>
              <w:rPr>
                <w:b/>
              </w:rPr>
            </w:pPr>
            <w:r w:rsidRPr="00215987">
              <w:rPr>
                <w:b/>
              </w:rPr>
              <w:lastRenderedPageBreak/>
              <w:t>Eil. Nr.</w:t>
            </w:r>
          </w:p>
        </w:tc>
        <w:tc>
          <w:tcPr>
            <w:tcW w:w="4253" w:type="dxa"/>
            <w:shd w:val="clear" w:color="auto" w:fill="F2F2F2"/>
            <w:vAlign w:val="center"/>
          </w:tcPr>
          <w:p w14:paraId="3384A783" w14:textId="77777777" w:rsidR="00215987" w:rsidRPr="00215987" w:rsidRDefault="00215987" w:rsidP="00215987">
            <w:pPr>
              <w:jc w:val="center"/>
              <w:rPr>
                <w:b/>
              </w:rPr>
            </w:pPr>
            <w:r w:rsidRPr="00215987">
              <w:rPr>
                <w:b/>
              </w:rPr>
              <w:t>Tiekėjų pašalinimo pagrindai</w:t>
            </w:r>
          </w:p>
        </w:tc>
        <w:tc>
          <w:tcPr>
            <w:tcW w:w="4252" w:type="dxa"/>
            <w:shd w:val="clear" w:color="auto" w:fill="F2F2F2"/>
            <w:vAlign w:val="center"/>
          </w:tcPr>
          <w:p w14:paraId="031B2A8E" w14:textId="77777777" w:rsidR="00215987" w:rsidRPr="00215987" w:rsidRDefault="00215987" w:rsidP="00215987">
            <w:pPr>
              <w:jc w:val="center"/>
              <w:rPr>
                <w:b/>
              </w:rPr>
            </w:pPr>
            <w:r w:rsidRPr="00215987">
              <w:rPr>
                <w:b/>
              </w:rPr>
              <w:t>Pašalinimo pagrindų nebuvimą įrodantys dokumentai</w:t>
            </w:r>
          </w:p>
        </w:tc>
      </w:tr>
      <w:tr w:rsidR="00215987" w:rsidRPr="00215987" w14:paraId="4D3EF2CC" w14:textId="77777777" w:rsidTr="00DF5057">
        <w:tc>
          <w:tcPr>
            <w:tcW w:w="1134" w:type="dxa"/>
          </w:tcPr>
          <w:p w14:paraId="54B7AF3B" w14:textId="324CC98C" w:rsidR="00215987" w:rsidRPr="00215987" w:rsidRDefault="00215987" w:rsidP="00215987">
            <w:pPr>
              <w:jc w:val="both"/>
            </w:pPr>
            <w:r w:rsidRPr="00215987">
              <w:t>1</w:t>
            </w:r>
            <w:r w:rsidR="0097366A">
              <w:t>8</w:t>
            </w:r>
            <w:r w:rsidRPr="00215987">
              <w:t>.1.1.</w:t>
            </w:r>
          </w:p>
        </w:tc>
        <w:tc>
          <w:tcPr>
            <w:tcW w:w="4253" w:type="dxa"/>
          </w:tcPr>
          <w:p w14:paraId="25CA3DE8" w14:textId="77777777" w:rsidR="00215987" w:rsidRPr="00215987" w:rsidRDefault="00215987" w:rsidP="00215987">
            <w:pPr>
              <w:jc w:val="both"/>
            </w:pPr>
            <w:r w:rsidRPr="00215987">
              <w:t>Tiekėjas arba jo atsakingas asmuo, nurodytas Viešųjų pirkimų įstatymo 46 straipsnio 2 dalies 2 punkte, nuteistas už šią nusikalstamą veiką:</w:t>
            </w:r>
          </w:p>
          <w:p w14:paraId="5AB5AE18" w14:textId="77777777" w:rsidR="00215987" w:rsidRPr="00215987" w:rsidRDefault="00215987" w:rsidP="00215987">
            <w:pPr>
              <w:jc w:val="both"/>
            </w:pPr>
            <w:r w:rsidRPr="00215987">
              <w:t>1) dalyvavimą nusikalstamame susivienijime, jo organizavimą ar vadovavimą jam;</w:t>
            </w:r>
          </w:p>
          <w:p w14:paraId="06E4AD22" w14:textId="77777777" w:rsidR="00215987" w:rsidRPr="00215987" w:rsidRDefault="00215987" w:rsidP="00215987">
            <w:pPr>
              <w:jc w:val="both"/>
            </w:pPr>
            <w:r w:rsidRPr="00215987">
              <w:t>2) kyšininkavimą, prekybą poveikiu, papirkimą;</w:t>
            </w:r>
          </w:p>
          <w:p w14:paraId="0DD29FBC" w14:textId="77777777" w:rsidR="00215987" w:rsidRPr="00215987" w:rsidRDefault="00215987" w:rsidP="00215987">
            <w:pPr>
              <w:jc w:val="both"/>
            </w:pPr>
            <w:r w:rsidRPr="00215987">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46B37B" w14:textId="77777777" w:rsidR="00215987" w:rsidRPr="00215987" w:rsidRDefault="00215987" w:rsidP="00215987">
            <w:pPr>
              <w:jc w:val="both"/>
            </w:pPr>
            <w:r w:rsidRPr="00215987">
              <w:t>4) nusikalstamą bankrotą;</w:t>
            </w:r>
          </w:p>
          <w:p w14:paraId="07605AC4" w14:textId="77777777" w:rsidR="00215987" w:rsidRPr="00215987" w:rsidRDefault="00215987" w:rsidP="00215987">
            <w:pPr>
              <w:tabs>
                <w:tab w:val="left" w:pos="172"/>
              </w:tabs>
              <w:jc w:val="both"/>
            </w:pPr>
            <w:r w:rsidRPr="00215987">
              <w:t>5) teroristinį ir su teroristine veikla susijusį nusikaltimą;</w:t>
            </w:r>
          </w:p>
          <w:p w14:paraId="1686C5F5" w14:textId="77777777" w:rsidR="00215987" w:rsidRPr="00215987" w:rsidRDefault="00215987" w:rsidP="00215987">
            <w:pPr>
              <w:jc w:val="both"/>
            </w:pPr>
            <w:r w:rsidRPr="00215987">
              <w:t>6) nusikalstamu būdu gauto turto legalizavimą;</w:t>
            </w:r>
          </w:p>
          <w:p w14:paraId="4B64F6AF" w14:textId="77777777" w:rsidR="00215987" w:rsidRPr="00215987" w:rsidRDefault="00215987" w:rsidP="00215987">
            <w:pPr>
              <w:jc w:val="both"/>
            </w:pPr>
            <w:r w:rsidRPr="00215987">
              <w:t>7) prekybą žmonėmis, vaiko pirkimą arba pardavimą;</w:t>
            </w:r>
          </w:p>
          <w:p w14:paraId="7B5877A1" w14:textId="77777777" w:rsidR="00215987" w:rsidRPr="00215987" w:rsidRDefault="00215987" w:rsidP="00215987">
            <w:pPr>
              <w:jc w:val="both"/>
            </w:pPr>
            <w:r w:rsidRPr="00215987">
              <w:t>8) kitos valstybės tiekėjo atliktą nusikaltimą, apibrėžtą Direktyvos 2014/24/ES 57 straipsnio 1 dalyje išvardytus Europos Sąjungos teisės aktus įgyvendinančiuose kitų valstybių teisės aktuose.</w:t>
            </w:r>
          </w:p>
          <w:p w14:paraId="0BF25673" w14:textId="77777777" w:rsidR="00215987" w:rsidRPr="00215987" w:rsidRDefault="00215987" w:rsidP="00215987">
            <w:pPr>
              <w:jc w:val="both"/>
            </w:pPr>
          </w:p>
          <w:p w14:paraId="6AEB3019" w14:textId="77777777" w:rsidR="00215987" w:rsidRPr="00215987" w:rsidRDefault="00215987" w:rsidP="00215987">
            <w:pPr>
              <w:jc w:val="both"/>
            </w:pPr>
            <w:r w:rsidRPr="00215987">
              <w:t>Laikoma, kad tiekėjas arba jo atsakingas asmuo nuteistas už aukščiau nurodytą nusikalstamą veiką, kai dėl:</w:t>
            </w:r>
          </w:p>
          <w:p w14:paraId="5BA1235F" w14:textId="77777777" w:rsidR="00215987" w:rsidRPr="00215987" w:rsidRDefault="00215987" w:rsidP="00215987">
            <w:pPr>
              <w:jc w:val="both"/>
            </w:pPr>
            <w:r w:rsidRPr="00215987">
              <w:t xml:space="preserve">1) tiekėjo, kuris yra fizinis asmuo, per pastaruosius 5 metus buvo priimtas ir </w:t>
            </w:r>
            <w:r w:rsidRPr="00215987">
              <w:lastRenderedPageBreak/>
              <w:t>įsiteisėjęs apkaltinamasis teismo nuosprendis ir šis asmuo turi neišnykusį ar nepanaikintą teistumą;</w:t>
            </w:r>
          </w:p>
          <w:p w14:paraId="4FD6C9C1" w14:textId="77777777" w:rsidR="00215987" w:rsidRPr="00215987" w:rsidRDefault="00215987" w:rsidP="00215987">
            <w:pPr>
              <w:jc w:val="both"/>
            </w:pPr>
            <w:r w:rsidRPr="00215987">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06CD92" w14:textId="77777777" w:rsidR="00215987" w:rsidRPr="00215987" w:rsidRDefault="00215987" w:rsidP="00215987">
            <w:pPr>
              <w:jc w:val="both"/>
              <w:rPr>
                <w:b/>
              </w:rPr>
            </w:pPr>
            <w:r w:rsidRPr="00215987">
              <w:t xml:space="preserve">3) </w:t>
            </w:r>
            <w:r w:rsidRPr="00215987">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15987">
              <w:t>.</w:t>
            </w:r>
          </w:p>
        </w:tc>
        <w:tc>
          <w:tcPr>
            <w:tcW w:w="4252" w:type="dxa"/>
          </w:tcPr>
          <w:p w14:paraId="66095FC9" w14:textId="77777777" w:rsidR="00215987" w:rsidRPr="00215987" w:rsidRDefault="00215987" w:rsidP="00215987">
            <w:pPr>
              <w:jc w:val="both"/>
              <w:rPr>
                <w:rFonts w:eastAsia="Yu Mincho"/>
              </w:rPr>
            </w:pPr>
            <w:r w:rsidRPr="00215987">
              <w:rPr>
                <w:rFonts w:eastAsia="Yu Mincho"/>
              </w:rPr>
              <w:lastRenderedPageBreak/>
              <w:t>Iš Lietuvoje įsteigtų subjektų reikalaujama:</w:t>
            </w:r>
          </w:p>
          <w:p w14:paraId="10AC84B4" w14:textId="77777777" w:rsidR="00215987" w:rsidRPr="00215987" w:rsidRDefault="00215987" w:rsidP="00215987">
            <w:pPr>
              <w:numPr>
                <w:ilvl w:val="0"/>
                <w:numId w:val="8"/>
              </w:numPr>
              <w:tabs>
                <w:tab w:val="left" w:pos="170"/>
              </w:tabs>
              <w:ind w:left="29" w:hanging="74"/>
              <w:jc w:val="both"/>
              <w:rPr>
                <w:rFonts w:eastAsia="Yu Mincho"/>
                <w:b/>
                <w:bCs/>
              </w:rPr>
            </w:pPr>
            <w:r w:rsidRPr="00215987">
              <w:rPr>
                <w:rFonts w:eastAsia="Yu Mincho"/>
              </w:rPr>
              <w:t>išrašo iš teismo sprendimo arba</w:t>
            </w:r>
          </w:p>
          <w:p w14:paraId="456BA955" w14:textId="77777777" w:rsidR="00215987" w:rsidRPr="00215987" w:rsidRDefault="00215987" w:rsidP="00215987">
            <w:pPr>
              <w:numPr>
                <w:ilvl w:val="0"/>
                <w:numId w:val="8"/>
              </w:numPr>
              <w:tabs>
                <w:tab w:val="left" w:pos="170"/>
              </w:tabs>
              <w:ind w:left="29" w:hanging="74"/>
              <w:jc w:val="both"/>
              <w:rPr>
                <w:rFonts w:eastAsia="Yu Mincho"/>
                <w:b/>
                <w:bCs/>
              </w:rPr>
            </w:pPr>
            <w:r w:rsidRPr="00215987">
              <w:rPr>
                <w:rFonts w:eastAsia="Yu Mincho"/>
              </w:rPr>
              <w:t>Informatikos ir ryšių departamento prie Vidaus reikalų ministerijos pažymos, arba</w:t>
            </w:r>
          </w:p>
          <w:p w14:paraId="4E4C07B5" w14:textId="77777777" w:rsidR="00215987" w:rsidRPr="00215987" w:rsidRDefault="00215987" w:rsidP="00215987">
            <w:pPr>
              <w:numPr>
                <w:ilvl w:val="0"/>
                <w:numId w:val="8"/>
              </w:numPr>
              <w:tabs>
                <w:tab w:val="left" w:pos="170"/>
              </w:tabs>
              <w:ind w:left="29" w:hanging="74"/>
              <w:jc w:val="both"/>
              <w:rPr>
                <w:rFonts w:eastAsia="Yu Mincho"/>
                <w:b/>
                <w:bCs/>
              </w:rPr>
            </w:pPr>
            <w:r w:rsidRPr="00215987">
              <w:rPr>
                <w:rFonts w:eastAsia="Yu Mincho"/>
              </w:rPr>
              <w:t>valstybės įmonės Registrų centro Lietuvos Respublikos Vyriausybės nustatyta tvarka išduoto dokumento, patvirtinančio jungtinius kompetentingų institucijų tvarkomus duomenis.</w:t>
            </w:r>
          </w:p>
          <w:p w14:paraId="55D07ED3" w14:textId="77777777" w:rsidR="00215987" w:rsidRPr="00215987" w:rsidRDefault="00215987" w:rsidP="00215987">
            <w:pPr>
              <w:jc w:val="both"/>
              <w:rPr>
                <w:rFonts w:eastAsia="Yu Mincho"/>
              </w:rPr>
            </w:pPr>
            <w:r w:rsidRPr="00215987">
              <w:rPr>
                <w:rFonts w:eastAsia="Yu Mincho"/>
              </w:rPr>
              <w:t>Iš ne Lietuvoje įsteigtų subjektų reikalaujama:</w:t>
            </w:r>
          </w:p>
          <w:p w14:paraId="3A9E36D9" w14:textId="77777777" w:rsidR="00215987" w:rsidRPr="00215987" w:rsidRDefault="00215987" w:rsidP="00215987">
            <w:pPr>
              <w:numPr>
                <w:ilvl w:val="0"/>
                <w:numId w:val="8"/>
              </w:numPr>
              <w:tabs>
                <w:tab w:val="left" w:pos="170"/>
              </w:tabs>
              <w:ind w:left="0" w:hanging="46"/>
              <w:jc w:val="both"/>
              <w:rPr>
                <w:rFonts w:eastAsia="Yu Mincho"/>
                <w:b/>
                <w:bCs/>
              </w:rPr>
            </w:pPr>
            <w:r w:rsidRPr="00215987">
              <w:rPr>
                <w:rFonts w:eastAsia="Yu Mincho"/>
              </w:rPr>
              <w:t>atitinkamos užsienio šalies institucijos dokumento</w:t>
            </w:r>
            <w:r w:rsidRPr="00215987">
              <w:rPr>
                <w:rFonts w:eastAsia="Yu Mincho"/>
                <w:vertAlign w:val="superscript"/>
              </w:rPr>
              <w:footnoteReference w:id="1"/>
            </w:r>
            <w:r w:rsidRPr="00215987">
              <w:rPr>
                <w:rFonts w:eastAsia="Yu Mincho"/>
              </w:rPr>
              <w:t>.</w:t>
            </w:r>
          </w:p>
          <w:p w14:paraId="62AB06A2" w14:textId="77777777" w:rsidR="00215987" w:rsidRPr="00215987" w:rsidRDefault="00215987" w:rsidP="00215987">
            <w:pPr>
              <w:jc w:val="both"/>
              <w:rPr>
                <w:b/>
                <w:bCs/>
              </w:rPr>
            </w:pPr>
          </w:p>
          <w:p w14:paraId="562A72F4" w14:textId="77777777" w:rsidR="00215987" w:rsidRPr="00215987" w:rsidRDefault="00215987" w:rsidP="00215987">
            <w:pPr>
              <w:shd w:val="clear" w:color="auto" w:fill="FFFFFF"/>
              <w:jc w:val="both"/>
              <w:rPr>
                <w:lang w:eastAsia="lt-LT"/>
              </w:rPr>
            </w:pPr>
            <w:r w:rsidRPr="00215987">
              <w:rPr>
                <w:lang w:eastAsia="lt-LT"/>
              </w:rPr>
              <w:t xml:space="preserve">Nurodyti dokumentai turi būti išduoti </w:t>
            </w:r>
            <w:r w:rsidRPr="00215987">
              <w:rPr>
                <w:b/>
                <w:bCs/>
                <w:lang w:eastAsia="lt-LT"/>
              </w:rPr>
              <w:t xml:space="preserve">ne anksčiau kaip 180 dienų </w:t>
            </w:r>
            <w:r w:rsidRPr="00215987">
              <w:rPr>
                <w:lang w:eastAsia="lt-LT"/>
              </w:rPr>
              <w:t>iki tos dienos, kai tiekėjas Perkančiosios organizacijos prašymu turės pateikti pašalinimo pagrindų nebuvimą patvirtinančius dokumentus.</w:t>
            </w:r>
            <w:r w:rsidRPr="00215987">
              <w:t xml:space="preserve"> </w:t>
            </w:r>
            <w:r w:rsidRPr="00215987">
              <w:rPr>
                <w:lang w:eastAsia="lt-LT"/>
              </w:rPr>
              <w:t>Pavyzdys: jeigu Perkančioji organizacija 2022-10-10 kreipėsi į tiekėją prašydama iki 2022-10-14 pateikti įrodančius dokumentus, jis turi būti išduotas ne anksčiau kaip 180 dienų, jas skaičiuojant atgal nuo 2022-10-14.</w:t>
            </w:r>
          </w:p>
          <w:p w14:paraId="3588EF61" w14:textId="77777777" w:rsidR="00215987" w:rsidRPr="00215987" w:rsidRDefault="00215987" w:rsidP="00215987">
            <w:pPr>
              <w:shd w:val="clear" w:color="auto" w:fill="FFFFFF"/>
              <w:jc w:val="both"/>
              <w:rPr>
                <w:lang w:eastAsia="lt-LT"/>
              </w:rPr>
            </w:pPr>
            <w:r w:rsidRPr="00215987">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5435ED" w14:textId="77777777" w:rsidR="00215987" w:rsidRPr="00215987" w:rsidRDefault="00215987" w:rsidP="00215987">
            <w:pPr>
              <w:shd w:val="clear" w:color="auto" w:fill="FFFFFF"/>
              <w:jc w:val="both"/>
              <w:rPr>
                <w:lang w:eastAsia="lt-LT"/>
              </w:rPr>
            </w:pPr>
          </w:p>
          <w:p w14:paraId="76A5AF31" w14:textId="77777777" w:rsidR="00215987" w:rsidRPr="00215987" w:rsidRDefault="00215987" w:rsidP="00215987">
            <w:pPr>
              <w:jc w:val="both"/>
              <w:rPr>
                <w:i/>
                <w:highlight w:val="yellow"/>
              </w:rPr>
            </w:pPr>
            <w:r w:rsidRPr="00215987">
              <w:rPr>
                <w:i/>
                <w:iCs/>
              </w:rPr>
              <w:t>Pateikiami skenuoti dokumentai elektronine forma ar pasirašyti el. parašu.</w:t>
            </w:r>
          </w:p>
        </w:tc>
      </w:tr>
      <w:tr w:rsidR="00215987" w:rsidRPr="00215987" w14:paraId="2E837719" w14:textId="77777777" w:rsidTr="00DF5057">
        <w:tc>
          <w:tcPr>
            <w:tcW w:w="1134" w:type="dxa"/>
          </w:tcPr>
          <w:p w14:paraId="02F549AA" w14:textId="42AB94A9" w:rsidR="00215987" w:rsidRPr="00215987" w:rsidRDefault="00215987" w:rsidP="00215987">
            <w:pPr>
              <w:jc w:val="both"/>
            </w:pPr>
            <w:r w:rsidRPr="00215987">
              <w:t>1</w:t>
            </w:r>
            <w:r w:rsidR="0058219C">
              <w:t>8</w:t>
            </w:r>
            <w:r w:rsidRPr="00215987">
              <w:t>.1.2.</w:t>
            </w:r>
          </w:p>
        </w:tc>
        <w:tc>
          <w:tcPr>
            <w:tcW w:w="4253" w:type="dxa"/>
          </w:tcPr>
          <w:p w14:paraId="1717B229" w14:textId="77777777" w:rsidR="00215987" w:rsidRPr="00215987" w:rsidRDefault="00215987" w:rsidP="00215987">
            <w:pPr>
              <w:jc w:val="both"/>
            </w:pPr>
            <w:r w:rsidRPr="00215987">
              <w:t>Tiekėjas yra neatlikęs jam paskirtos baudžiamojo poveikio priemonės – uždraudimo juridiniam asmeniui dalyvauti viešuosiuose pirkimuose. </w:t>
            </w:r>
          </w:p>
        </w:tc>
        <w:tc>
          <w:tcPr>
            <w:tcW w:w="4252" w:type="dxa"/>
          </w:tcPr>
          <w:p w14:paraId="031A999B" w14:textId="77777777" w:rsidR="00215987" w:rsidRPr="00215987" w:rsidRDefault="00215987" w:rsidP="00215987">
            <w:pPr>
              <w:jc w:val="both"/>
              <w:rPr>
                <w:rFonts w:eastAsia="Yu Mincho"/>
              </w:rPr>
            </w:pPr>
            <w:r w:rsidRPr="00215987">
              <w:rPr>
                <w:rFonts w:eastAsia="Yu Mincho"/>
              </w:rPr>
              <w:t>Iš Lietuvoje įsteigtų subjektų įrodančių dokumentų nereikalaujama. Užtenka pateikto EBVPD.</w:t>
            </w:r>
          </w:p>
        </w:tc>
      </w:tr>
      <w:tr w:rsidR="00215987" w:rsidRPr="00215987" w14:paraId="16BCD9F8" w14:textId="77777777" w:rsidTr="00DF5057">
        <w:tc>
          <w:tcPr>
            <w:tcW w:w="1134" w:type="dxa"/>
          </w:tcPr>
          <w:p w14:paraId="047CBEDF" w14:textId="141BD6C8" w:rsidR="00215987" w:rsidRPr="00215987" w:rsidRDefault="00215987" w:rsidP="00215987">
            <w:pPr>
              <w:jc w:val="both"/>
            </w:pPr>
            <w:r w:rsidRPr="00215987">
              <w:t>1</w:t>
            </w:r>
            <w:r w:rsidR="0058219C">
              <w:t>8</w:t>
            </w:r>
            <w:r w:rsidRPr="00215987">
              <w:t>.1.3.</w:t>
            </w:r>
          </w:p>
        </w:tc>
        <w:tc>
          <w:tcPr>
            <w:tcW w:w="4253" w:type="dxa"/>
          </w:tcPr>
          <w:p w14:paraId="40B331C0" w14:textId="77777777" w:rsidR="00215987" w:rsidRPr="00215987" w:rsidRDefault="00215987" w:rsidP="00215987">
            <w:pPr>
              <w:jc w:val="both"/>
              <w:rPr>
                <w:rFonts w:eastAsiaTheme="minorHAnsi"/>
                <w:b/>
                <w:bCs/>
              </w:rPr>
            </w:pPr>
            <w:r w:rsidRPr="00215987">
              <w:rPr>
                <w:rFonts w:eastAsia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886A31" w14:textId="77777777" w:rsidR="00215987" w:rsidRPr="00215987" w:rsidRDefault="00215987" w:rsidP="00215987">
            <w:pPr>
              <w:jc w:val="both"/>
              <w:rPr>
                <w:rFonts w:eastAsiaTheme="minorHAnsi"/>
                <w:b/>
                <w:bCs/>
              </w:rPr>
            </w:pPr>
            <w:r w:rsidRPr="00215987">
              <w:rPr>
                <w:rFonts w:eastAsiaTheme="minorHAnsi"/>
                <w:bCs/>
              </w:rPr>
              <w:t>Laikoma, kad tiekėjas nuteistas už aukščiau nurodytą nusikalstamą veiką, kai dėl:</w:t>
            </w:r>
          </w:p>
          <w:p w14:paraId="4D5EB2AA" w14:textId="77777777" w:rsidR="00215987" w:rsidRPr="00215987" w:rsidRDefault="00215987" w:rsidP="00215987">
            <w:pPr>
              <w:jc w:val="both"/>
              <w:rPr>
                <w:rFonts w:eastAsiaTheme="minorHAnsi"/>
                <w:b/>
                <w:bCs/>
              </w:rPr>
            </w:pPr>
            <w:r w:rsidRPr="00215987">
              <w:rPr>
                <w:rFonts w:eastAsiaTheme="minorHAnsi"/>
                <w:bCs/>
              </w:rPr>
              <w:t>1) tiekėjo, kuris yra fizinis asmuo, per pastaruosius 5 metus buvo priimtas ir įsiteisėjęs apkaltinamasis teismo nuosprendis ir šis asmuo turi neišnykusį ar nepanaikintą teistumą;</w:t>
            </w:r>
          </w:p>
          <w:p w14:paraId="44F90DEE" w14:textId="77777777" w:rsidR="00215987" w:rsidRPr="00215987" w:rsidRDefault="00215987" w:rsidP="00215987">
            <w:pPr>
              <w:jc w:val="both"/>
              <w:rPr>
                <w:rFonts w:eastAsiaTheme="minorHAnsi"/>
                <w:b/>
                <w:bCs/>
              </w:rPr>
            </w:pPr>
            <w:r w:rsidRPr="00215987">
              <w:rPr>
                <w:rFonts w:eastAsiaTheme="minorHAnsi"/>
                <w:bCs/>
              </w:rPr>
              <w:t xml:space="preserve">2) tiekėjo, kuris yra juridinis asmuo, kita organizacija ar jos struktūrinis padalinys, </w:t>
            </w:r>
            <w:r w:rsidRPr="00215987">
              <w:rPr>
                <w:rFonts w:eastAsiaTheme="minorHAnsi"/>
                <w:bC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21984C10" w14:textId="77777777" w:rsidR="00215987" w:rsidRPr="00215987" w:rsidRDefault="00215987" w:rsidP="00215987">
            <w:pPr>
              <w:jc w:val="both"/>
              <w:rPr>
                <w:rFonts w:eastAsiaTheme="minorHAnsi"/>
                <w:b/>
                <w:bCs/>
              </w:rPr>
            </w:pPr>
          </w:p>
          <w:p w14:paraId="6AAACB2A" w14:textId="77777777" w:rsidR="00215987" w:rsidRPr="00215987" w:rsidRDefault="00215987" w:rsidP="00215987">
            <w:pPr>
              <w:jc w:val="both"/>
              <w:rPr>
                <w:rFonts w:eastAsiaTheme="minorHAnsi"/>
                <w:b/>
                <w:bCs/>
              </w:rPr>
            </w:pPr>
            <w:r w:rsidRPr="00215987">
              <w:rPr>
                <w:rFonts w:eastAsiaTheme="minorHAnsi"/>
                <w:bCs/>
              </w:rPr>
              <w:t>Tačiau ši nuostata netaikoma, jeigu:</w:t>
            </w:r>
          </w:p>
          <w:p w14:paraId="354103CB" w14:textId="77777777" w:rsidR="00215987" w:rsidRPr="00215987" w:rsidRDefault="00215987" w:rsidP="00215987">
            <w:pPr>
              <w:jc w:val="both"/>
              <w:rPr>
                <w:rFonts w:eastAsiaTheme="minorHAnsi"/>
                <w:b/>
                <w:bCs/>
              </w:rPr>
            </w:pPr>
            <w:r w:rsidRPr="00215987">
              <w:rPr>
                <w:rFonts w:eastAsiaTheme="minorHAnsi"/>
                <w:bCs/>
              </w:rPr>
              <w:t>1) tiekėjas yra įsipareigojęs sumokėti mokesčius, įskaitant socialinio draudimo įmokas ir dėl to laikomas jau įvykdžiusiu šioje dalyje nurodytus įsipareigojimus;</w:t>
            </w:r>
          </w:p>
          <w:p w14:paraId="1A3B4E0D" w14:textId="77777777" w:rsidR="00215987" w:rsidRPr="00215987" w:rsidRDefault="00215987" w:rsidP="00215987">
            <w:pPr>
              <w:jc w:val="both"/>
              <w:rPr>
                <w:rFonts w:eastAsiaTheme="minorHAnsi"/>
                <w:b/>
                <w:bCs/>
              </w:rPr>
            </w:pPr>
            <w:r w:rsidRPr="00215987">
              <w:rPr>
                <w:rFonts w:eastAsiaTheme="minorHAnsi"/>
                <w:bCs/>
              </w:rPr>
              <w:t>2) įsiskolinimo suma neviršija 50 Eur (penkiasdešimt eurų);</w:t>
            </w:r>
          </w:p>
          <w:p w14:paraId="702E1140" w14:textId="77777777" w:rsidR="00215987" w:rsidRPr="00215987" w:rsidRDefault="00215987" w:rsidP="00215987">
            <w:pPr>
              <w:jc w:val="both"/>
            </w:pPr>
            <w:r w:rsidRPr="00215987">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215987">
              <w:t>.</w:t>
            </w:r>
          </w:p>
          <w:p w14:paraId="3258BDDC" w14:textId="77777777" w:rsidR="00215987" w:rsidRPr="00215987" w:rsidRDefault="00215987" w:rsidP="00215987">
            <w:pPr>
              <w:jc w:val="both"/>
            </w:pPr>
          </w:p>
          <w:p w14:paraId="11787345" w14:textId="77777777" w:rsidR="00215987" w:rsidRPr="00215987" w:rsidRDefault="00215987" w:rsidP="00215987">
            <w:pPr>
              <w:jc w:val="both"/>
            </w:pPr>
          </w:p>
          <w:p w14:paraId="54EAE971" w14:textId="77777777" w:rsidR="00215987" w:rsidRPr="00215987" w:rsidRDefault="00215987" w:rsidP="00215987">
            <w:pPr>
              <w:jc w:val="both"/>
            </w:pPr>
          </w:p>
        </w:tc>
        <w:tc>
          <w:tcPr>
            <w:tcW w:w="4252" w:type="dxa"/>
          </w:tcPr>
          <w:p w14:paraId="530A89EA" w14:textId="77777777" w:rsidR="00215987" w:rsidRPr="00215987" w:rsidRDefault="00215987" w:rsidP="00215987">
            <w:pPr>
              <w:jc w:val="both"/>
              <w:rPr>
                <w:rFonts w:eastAsiaTheme="minorHAnsi"/>
              </w:rPr>
            </w:pPr>
            <w:r w:rsidRPr="00215987">
              <w:rPr>
                <w:rFonts w:eastAsiaTheme="minorHAnsi"/>
              </w:rPr>
              <w:lastRenderedPageBreak/>
              <w:t>Iš Lietuvoje įsteigtų subjektų reikalaujama:</w:t>
            </w:r>
          </w:p>
          <w:p w14:paraId="5659A522" w14:textId="77777777" w:rsidR="00215987" w:rsidRPr="00215987" w:rsidRDefault="00215987" w:rsidP="00215987">
            <w:pPr>
              <w:jc w:val="both"/>
              <w:rPr>
                <w:rFonts w:eastAsiaTheme="minorHAnsi"/>
                <w:b/>
                <w:bCs/>
              </w:rPr>
            </w:pPr>
            <w:r w:rsidRPr="00215987">
              <w:rPr>
                <w:rFonts w:eastAsiaTheme="minorHAnsi"/>
              </w:rPr>
              <w:t>1) dėl įsipareigojimų, susijusių su mokesčių mokėjimu, įvykdymo iš Lietuvoje įsteigtų subjektų prašoma:</w:t>
            </w:r>
          </w:p>
          <w:p w14:paraId="4820DBFF" w14:textId="77777777" w:rsidR="00215987" w:rsidRPr="00215987" w:rsidRDefault="00215987" w:rsidP="00215987">
            <w:pPr>
              <w:numPr>
                <w:ilvl w:val="0"/>
                <w:numId w:val="11"/>
              </w:numPr>
              <w:tabs>
                <w:tab w:val="left" w:pos="331"/>
              </w:tabs>
              <w:ind w:left="0" w:firstLine="40"/>
              <w:jc w:val="both"/>
              <w:rPr>
                <w:rFonts w:eastAsiaTheme="minorHAnsi"/>
              </w:rPr>
            </w:pPr>
            <w:r w:rsidRPr="00215987">
              <w:rPr>
                <w:rFonts w:eastAsiaTheme="minorHAnsi"/>
              </w:rPr>
              <w:t xml:space="preserve">išrašo iš teismo sprendimo (jei toks yra) </w:t>
            </w:r>
          </w:p>
          <w:p w14:paraId="2FA4ACE4" w14:textId="77777777" w:rsidR="00215987" w:rsidRPr="00215987" w:rsidRDefault="00215987" w:rsidP="00215987">
            <w:pPr>
              <w:numPr>
                <w:ilvl w:val="0"/>
                <w:numId w:val="11"/>
              </w:numPr>
              <w:tabs>
                <w:tab w:val="left" w:pos="331"/>
              </w:tabs>
              <w:ind w:left="0" w:firstLine="40"/>
              <w:jc w:val="both"/>
              <w:rPr>
                <w:rFonts w:eastAsiaTheme="minorHAnsi"/>
              </w:rPr>
            </w:pPr>
            <w:r w:rsidRPr="00215987">
              <w:rPr>
                <w:rFonts w:eastAsiaTheme="minorHAnsi"/>
              </w:rPr>
              <w:t>arba Valstybinės mokesčių inspekcijos prie Lietuvos Respublikos finansų ministerijos išduoto dokumento,</w:t>
            </w:r>
          </w:p>
          <w:p w14:paraId="5B8965D7" w14:textId="77777777" w:rsidR="00215987" w:rsidRPr="00215987" w:rsidRDefault="00215987" w:rsidP="00215987">
            <w:pPr>
              <w:numPr>
                <w:ilvl w:val="0"/>
                <w:numId w:val="10"/>
              </w:numPr>
              <w:tabs>
                <w:tab w:val="left" w:pos="331"/>
              </w:tabs>
              <w:ind w:left="0" w:firstLine="40"/>
              <w:jc w:val="both"/>
              <w:rPr>
                <w:rFonts w:eastAsiaTheme="minorHAnsi"/>
              </w:rPr>
            </w:pPr>
            <w:r w:rsidRPr="00215987">
              <w:rPr>
                <w:rFonts w:eastAsiaTheme="minorHAnsi"/>
              </w:rPr>
              <w:t>arba valstybės įmonės Registrų centro Lietuvos Respublikos Vyriausybės nustatyta tvarka išduoto dokumento, patvirtinančio jungtinius kompetentingų institucijų tvarkomus duomenis.</w:t>
            </w:r>
          </w:p>
          <w:p w14:paraId="4114E018" w14:textId="77777777" w:rsidR="00215987" w:rsidRPr="00215987" w:rsidRDefault="00215987" w:rsidP="00215987">
            <w:pPr>
              <w:jc w:val="both"/>
              <w:rPr>
                <w:rFonts w:eastAsiaTheme="minorHAnsi"/>
              </w:rPr>
            </w:pPr>
          </w:p>
          <w:p w14:paraId="58E5BD47" w14:textId="77777777" w:rsidR="00215987" w:rsidRPr="00215987" w:rsidRDefault="00215987" w:rsidP="00215987">
            <w:pPr>
              <w:jc w:val="both"/>
              <w:rPr>
                <w:rFonts w:eastAsiaTheme="minorHAnsi"/>
              </w:rPr>
            </w:pPr>
            <w:r w:rsidRPr="00215987">
              <w:rPr>
                <w:rFonts w:eastAsiaTheme="minorHAnsi"/>
              </w:rPr>
              <w:t>Iš ne Lietuvoje įsteigtų subjektų reikalaujama:</w:t>
            </w:r>
          </w:p>
          <w:p w14:paraId="009B2E5B" w14:textId="77777777" w:rsidR="00215987" w:rsidRPr="00215987" w:rsidRDefault="00215987" w:rsidP="00215987">
            <w:pPr>
              <w:numPr>
                <w:ilvl w:val="0"/>
                <w:numId w:val="8"/>
              </w:numPr>
              <w:ind w:left="314"/>
              <w:jc w:val="both"/>
              <w:rPr>
                <w:rFonts w:eastAsiaTheme="minorHAnsi"/>
                <w:b/>
                <w:bCs/>
              </w:rPr>
            </w:pPr>
            <w:r w:rsidRPr="00215987">
              <w:rPr>
                <w:rFonts w:eastAsiaTheme="minorHAnsi"/>
              </w:rPr>
              <w:t>atitinkamos užsienio šalies institucijos dokumento</w:t>
            </w:r>
            <w:r w:rsidRPr="00215987">
              <w:rPr>
                <w:rFonts w:eastAsiaTheme="minorHAnsi"/>
                <w:vertAlign w:val="superscript"/>
              </w:rPr>
              <w:footnoteReference w:id="2"/>
            </w:r>
            <w:r w:rsidRPr="00215987">
              <w:rPr>
                <w:rFonts w:eastAsiaTheme="minorHAnsi"/>
              </w:rPr>
              <w:t>.</w:t>
            </w:r>
          </w:p>
          <w:p w14:paraId="5C4DF934" w14:textId="77777777" w:rsidR="00215987" w:rsidRPr="00215987" w:rsidRDefault="00215987" w:rsidP="00215987">
            <w:pPr>
              <w:jc w:val="both"/>
              <w:rPr>
                <w:rFonts w:eastAsia="Yu Mincho"/>
              </w:rPr>
            </w:pPr>
          </w:p>
          <w:p w14:paraId="365E16CF" w14:textId="77777777" w:rsidR="00215987" w:rsidRPr="00215987" w:rsidRDefault="00215987" w:rsidP="00215987">
            <w:pPr>
              <w:jc w:val="both"/>
              <w:rPr>
                <w:rFonts w:eastAsiaTheme="minorEastAsia"/>
                <w:i/>
                <w:iCs/>
                <w:color w:val="000000" w:themeColor="text1"/>
              </w:rPr>
            </w:pPr>
            <w:r w:rsidRPr="00215987">
              <w:rPr>
                <w:rFonts w:eastAsiaTheme="minorHAnsi"/>
              </w:rPr>
              <w:t xml:space="preserve">Nurodyti dokumentai turi būti  išduoti </w:t>
            </w:r>
            <w:r w:rsidRPr="00215987">
              <w:rPr>
                <w:rFonts w:eastAsiaTheme="minorHAnsi"/>
                <w:b/>
                <w:bCs/>
              </w:rPr>
              <w:t>ne anksčiau kaip 120 dienų</w:t>
            </w:r>
            <w:r w:rsidRPr="00215987">
              <w:rPr>
                <w:rFonts w:eastAsiaTheme="minorHAnsi"/>
              </w:rPr>
              <w:t xml:space="preserve"> iki </w:t>
            </w:r>
            <w:r w:rsidRPr="00215987">
              <w:rPr>
                <w:i/>
                <w:iCs/>
              </w:rPr>
              <w:t>tos dienos, kai tiekėjas Perkančiosios organizacijos prašymu turės pateikti pašalinimo pagrindų nebuvimą patvirtinančius dok</w:t>
            </w:r>
            <w:r w:rsidRPr="00215987">
              <w:t>umentus</w:t>
            </w:r>
            <w:r w:rsidRPr="00215987">
              <w:rPr>
                <w:rFonts w:eastAsiaTheme="minorHAnsi"/>
              </w:rPr>
              <w:t xml:space="preserve">. </w:t>
            </w:r>
            <w:r w:rsidRPr="00215987">
              <w:rPr>
                <w:rFonts w:eastAsiaTheme="minorHAnsi"/>
                <w:b/>
                <w:bCs/>
                <w:i/>
                <w:iCs/>
              </w:rPr>
              <w:t>Pavyzdys</w:t>
            </w:r>
            <w:r w:rsidRPr="00215987">
              <w:rPr>
                <w:rFonts w:eastAsiaTheme="minorHAnsi"/>
                <w:i/>
                <w:iCs/>
              </w:rPr>
              <w:t xml:space="preserve">: jeigu perkančioji organizacija 2022-10-10 kreipėsi į tiekėją prašydama iki </w:t>
            </w:r>
            <w:r w:rsidRPr="00215987">
              <w:rPr>
                <w:rFonts w:eastAsiaTheme="minorHAnsi"/>
                <w:i/>
                <w:iCs/>
                <w:color w:val="000000" w:themeColor="text1"/>
              </w:rPr>
              <w:t xml:space="preserve">2022-10-14 pateikti įrodančius dokumentus, jie turi būti išduoti ne anksčiau kaip 120 dienų, jas skaičiuojant atgal nuo 2022-10-14. </w:t>
            </w:r>
          </w:p>
          <w:p w14:paraId="529DDD1D" w14:textId="77777777" w:rsidR="00215987" w:rsidRPr="00215987" w:rsidRDefault="00215987" w:rsidP="00215987">
            <w:pPr>
              <w:jc w:val="both"/>
              <w:rPr>
                <w:rFonts w:eastAsiaTheme="minorHAnsi"/>
                <w:i/>
                <w:iCs/>
                <w:color w:val="7030A0"/>
              </w:rPr>
            </w:pPr>
          </w:p>
          <w:p w14:paraId="0D387A2E" w14:textId="77777777" w:rsidR="00215987" w:rsidRPr="00215987" w:rsidRDefault="00215987" w:rsidP="00215987">
            <w:pPr>
              <w:jc w:val="both"/>
              <w:rPr>
                <w:rFonts w:eastAsiaTheme="minorHAnsi"/>
                <w:b/>
                <w:bCs/>
              </w:rPr>
            </w:pPr>
            <w:r w:rsidRPr="00215987">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AB3E59E" w14:textId="77777777" w:rsidR="00215987" w:rsidRPr="00215987" w:rsidRDefault="00215987" w:rsidP="00215987">
            <w:pPr>
              <w:jc w:val="both"/>
              <w:rPr>
                <w:rFonts w:eastAsiaTheme="minorHAnsi"/>
                <w:b/>
                <w:bCs/>
              </w:rPr>
            </w:pPr>
          </w:p>
          <w:p w14:paraId="727CACFF" w14:textId="77777777" w:rsidR="00215987" w:rsidRPr="00215987" w:rsidRDefault="00215987" w:rsidP="00215987">
            <w:pPr>
              <w:jc w:val="both"/>
              <w:rPr>
                <w:rFonts w:eastAsiaTheme="minorHAnsi"/>
                <w:b/>
                <w:bCs/>
              </w:rPr>
            </w:pPr>
            <w:r w:rsidRPr="00215987">
              <w:rPr>
                <w:rFonts w:eastAsiaTheme="minorHAnsi"/>
                <w:bCs/>
              </w:rPr>
              <w:t>2) Dėl įsipareigojimų, susijusių su socialinio draudimo įmokų mokėjimu, įvykdymo i</w:t>
            </w:r>
            <w:r w:rsidRPr="00215987">
              <w:rPr>
                <w:rFonts w:eastAsiaTheme="minorHAnsi"/>
              </w:rPr>
              <w:t xml:space="preserve">š Lietuvoje įsteigtų subjektų </w:t>
            </w:r>
            <w:r w:rsidRPr="00215987">
              <w:rPr>
                <w:rFonts w:eastAsiaTheme="minorHAnsi"/>
                <w:bCs/>
              </w:rPr>
              <w:t>prašoma:</w:t>
            </w:r>
          </w:p>
          <w:p w14:paraId="3405A13B" w14:textId="77777777" w:rsidR="00215987" w:rsidRPr="00215987" w:rsidRDefault="00215987" w:rsidP="00215987">
            <w:pPr>
              <w:jc w:val="both"/>
              <w:rPr>
                <w:rFonts w:eastAsiaTheme="minorHAnsi"/>
                <w:bCs/>
              </w:rPr>
            </w:pPr>
            <w:r w:rsidRPr="00215987">
              <w:rPr>
                <w:rFonts w:eastAsia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5987">
                <w:rPr>
                  <w:rFonts w:eastAsiaTheme="minorHAnsi"/>
                  <w:bCs/>
                  <w:color w:val="0000FF"/>
                  <w:u w:val="single"/>
                </w:rPr>
                <w:t>http://draudejai.sodra.lt/draudeju_viesi_duomenys/</w:t>
              </w:r>
            </w:hyperlink>
            <w:r w:rsidRPr="00215987">
              <w:rPr>
                <w:rFonts w:eastAsiaTheme="minorHAnsi"/>
                <w:bCs/>
              </w:rPr>
              <w:t>.</w:t>
            </w:r>
          </w:p>
          <w:p w14:paraId="5707322B" w14:textId="77777777" w:rsidR="00215987" w:rsidRPr="00215987" w:rsidRDefault="00215987" w:rsidP="00215987">
            <w:pPr>
              <w:jc w:val="both"/>
              <w:rPr>
                <w:rFonts w:eastAsiaTheme="minorHAnsi"/>
                <w:b/>
                <w:bCs/>
              </w:rPr>
            </w:pPr>
          </w:p>
          <w:p w14:paraId="4A1C7E60" w14:textId="77777777" w:rsidR="00215987" w:rsidRPr="00215987" w:rsidRDefault="00215987" w:rsidP="00215987">
            <w:pPr>
              <w:jc w:val="both"/>
              <w:rPr>
                <w:rFonts w:eastAsiaTheme="minorHAnsi"/>
              </w:rPr>
            </w:pPr>
            <w:r w:rsidRPr="00215987">
              <w:rPr>
                <w:rFonts w:eastAsia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215987">
              <w:rPr>
                <w:rFonts w:eastAsiaTheme="minorHAnsi"/>
              </w:rPr>
              <w:lastRenderedPageBreak/>
              <w:t>Tiekėjas taip pat gali pateikti valstybės įmonės Registrų centro Lietuvos Respublikos Vyriausybės nustatyta tvarka išduotą dokumentą, patvirtinantį jungtinius kompetentingų institucijų tvarkomus duomenis.</w:t>
            </w:r>
          </w:p>
          <w:p w14:paraId="42291226" w14:textId="77777777" w:rsidR="00215987" w:rsidRPr="00215987" w:rsidRDefault="00215987" w:rsidP="00215987">
            <w:pPr>
              <w:jc w:val="both"/>
              <w:rPr>
                <w:rFonts w:eastAsiaTheme="minorHAnsi"/>
                <w:b/>
                <w:bCs/>
              </w:rPr>
            </w:pPr>
          </w:p>
          <w:p w14:paraId="3CAA1D83" w14:textId="77777777" w:rsidR="00215987" w:rsidRPr="00215987" w:rsidRDefault="00215987" w:rsidP="00215987">
            <w:pPr>
              <w:jc w:val="both"/>
              <w:rPr>
                <w:rFonts w:eastAsiaTheme="minorHAnsi"/>
              </w:rPr>
            </w:pPr>
            <w:r w:rsidRPr="00215987">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3AFF08" w14:textId="77777777" w:rsidR="00215987" w:rsidRPr="00215987" w:rsidRDefault="00215987" w:rsidP="00215987">
            <w:pPr>
              <w:jc w:val="both"/>
              <w:rPr>
                <w:rFonts w:eastAsiaTheme="minorHAnsi"/>
                <w:b/>
                <w:bCs/>
              </w:rPr>
            </w:pPr>
          </w:p>
          <w:p w14:paraId="2356CAF2" w14:textId="77777777" w:rsidR="00215987" w:rsidRPr="00215987" w:rsidRDefault="00215987" w:rsidP="00215987">
            <w:pPr>
              <w:jc w:val="both"/>
              <w:rPr>
                <w:rFonts w:eastAsiaTheme="minorHAnsi"/>
              </w:rPr>
            </w:pPr>
            <w:r w:rsidRPr="00215987">
              <w:rPr>
                <w:rFonts w:eastAsiaTheme="minorHAnsi"/>
              </w:rPr>
              <w:t>Iš ne Lietuvoje įsteigtų subjektų reikalaujama:</w:t>
            </w:r>
          </w:p>
          <w:p w14:paraId="53B4751D" w14:textId="77777777" w:rsidR="00215987" w:rsidRPr="00215987" w:rsidRDefault="00215987" w:rsidP="00215987">
            <w:pPr>
              <w:numPr>
                <w:ilvl w:val="0"/>
                <w:numId w:val="8"/>
              </w:numPr>
              <w:ind w:left="314"/>
              <w:jc w:val="both"/>
              <w:rPr>
                <w:rFonts w:eastAsiaTheme="minorHAnsi"/>
                <w:b/>
                <w:bCs/>
              </w:rPr>
            </w:pPr>
            <w:r w:rsidRPr="00215987">
              <w:rPr>
                <w:rFonts w:eastAsiaTheme="minorHAnsi"/>
              </w:rPr>
              <w:t>atitinkamos užsienio šalies kompetentingos institucijos dokumento</w:t>
            </w:r>
            <w:r w:rsidRPr="00215987">
              <w:rPr>
                <w:rFonts w:eastAsiaTheme="minorHAnsi"/>
                <w:vertAlign w:val="superscript"/>
              </w:rPr>
              <w:footnoteReference w:id="3"/>
            </w:r>
            <w:r w:rsidRPr="00215987">
              <w:rPr>
                <w:rFonts w:eastAsiaTheme="minorHAnsi"/>
              </w:rPr>
              <w:t>.</w:t>
            </w:r>
          </w:p>
          <w:p w14:paraId="4CFDB326" w14:textId="77777777" w:rsidR="00215987" w:rsidRPr="00215987" w:rsidRDefault="00215987" w:rsidP="00215987">
            <w:pPr>
              <w:jc w:val="both"/>
              <w:rPr>
                <w:rFonts w:eastAsiaTheme="minorHAnsi"/>
                <w:b/>
                <w:bCs/>
              </w:rPr>
            </w:pPr>
          </w:p>
          <w:p w14:paraId="3BCE9BEF" w14:textId="77777777" w:rsidR="00215987" w:rsidRPr="00215987" w:rsidRDefault="00215987" w:rsidP="00215987">
            <w:pPr>
              <w:jc w:val="both"/>
              <w:rPr>
                <w:rFonts w:eastAsiaTheme="minorHAnsi"/>
                <w:i/>
                <w:iCs/>
                <w:color w:val="7030A0"/>
              </w:rPr>
            </w:pPr>
            <w:r w:rsidRPr="00215987">
              <w:rPr>
                <w:rFonts w:eastAsiaTheme="minorHAnsi"/>
              </w:rPr>
              <w:t xml:space="preserve">Nurodyti dokumentai turi būti  išduoti </w:t>
            </w:r>
            <w:r w:rsidRPr="00215987">
              <w:rPr>
                <w:rFonts w:eastAsiaTheme="minorHAnsi"/>
                <w:b/>
                <w:bCs/>
              </w:rPr>
              <w:t xml:space="preserve">ne anksčiau kaip 120 dienų </w:t>
            </w:r>
            <w:r w:rsidRPr="00215987">
              <w:rPr>
                <w:rFonts w:eastAsiaTheme="minorHAnsi"/>
              </w:rPr>
              <w:t xml:space="preserve">iki </w:t>
            </w:r>
            <w:r w:rsidRPr="00215987">
              <w:rPr>
                <w:i/>
                <w:iCs/>
              </w:rPr>
              <w:t>tos dienos, kai tiekėjas perkančiosios organizacijos prašymu turės pateikti pašalinimo pagrindų nebuvimą patvirtinančius dok</w:t>
            </w:r>
            <w:r w:rsidRPr="00215987">
              <w:t>umentus</w:t>
            </w:r>
            <w:r w:rsidRPr="00215987">
              <w:rPr>
                <w:rFonts w:eastAsiaTheme="minorHAnsi"/>
              </w:rPr>
              <w:t xml:space="preserve">. </w:t>
            </w:r>
            <w:r w:rsidRPr="00215987">
              <w:rPr>
                <w:rFonts w:eastAsiaTheme="minorHAnsi"/>
                <w:b/>
                <w:bCs/>
                <w:i/>
                <w:iCs/>
                <w:color w:val="000000" w:themeColor="text1"/>
              </w:rPr>
              <w:t>Pavyzdys</w:t>
            </w:r>
            <w:r w:rsidRPr="00215987">
              <w:rPr>
                <w:rFonts w:eastAsia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0410595" w14:textId="77777777" w:rsidR="00215987" w:rsidRPr="00215987" w:rsidRDefault="00215987" w:rsidP="00215987">
            <w:pPr>
              <w:jc w:val="both"/>
              <w:rPr>
                <w:rFonts w:eastAsiaTheme="minorHAnsi"/>
                <w:b/>
                <w:bCs/>
              </w:rPr>
            </w:pPr>
          </w:p>
          <w:p w14:paraId="597FCBDE" w14:textId="77777777" w:rsidR="00215987" w:rsidRPr="00215987" w:rsidRDefault="00215987" w:rsidP="00215987">
            <w:pPr>
              <w:jc w:val="both"/>
              <w:rPr>
                <w:rFonts w:eastAsiaTheme="minorHAnsi"/>
              </w:rPr>
            </w:pPr>
            <w:r w:rsidRPr="00215987">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15987" w:rsidRPr="00215987" w14:paraId="15770957" w14:textId="77777777" w:rsidTr="00DF5057">
        <w:tc>
          <w:tcPr>
            <w:tcW w:w="1134" w:type="dxa"/>
          </w:tcPr>
          <w:p w14:paraId="6602CA8B" w14:textId="51749AB1" w:rsidR="00215987" w:rsidRPr="00215987" w:rsidRDefault="00215987" w:rsidP="00215987">
            <w:pPr>
              <w:jc w:val="both"/>
            </w:pPr>
            <w:r w:rsidRPr="00215987">
              <w:lastRenderedPageBreak/>
              <w:t>1</w:t>
            </w:r>
            <w:r w:rsidR="0058219C">
              <w:t>8</w:t>
            </w:r>
            <w:r w:rsidRPr="00215987">
              <w:t>.1.4.</w:t>
            </w:r>
          </w:p>
        </w:tc>
        <w:tc>
          <w:tcPr>
            <w:tcW w:w="4253" w:type="dxa"/>
          </w:tcPr>
          <w:p w14:paraId="14213354" w14:textId="77777777" w:rsidR="00215987" w:rsidRPr="00215987" w:rsidRDefault="00215987" w:rsidP="00215987">
            <w:pPr>
              <w:jc w:val="both"/>
            </w:pPr>
            <w:r w:rsidRPr="00215987">
              <w:t>Tiekėjas su kitais tiekėjais yra sudaręs susitarimų, kuriais siekiama iškreipti konkurenciją atliekamame pirkime, ir perkančioji organizacija dėl to turi įtikinamų duomenų.</w:t>
            </w:r>
          </w:p>
        </w:tc>
        <w:tc>
          <w:tcPr>
            <w:tcW w:w="4252" w:type="dxa"/>
          </w:tcPr>
          <w:p w14:paraId="58BAE885" w14:textId="77777777" w:rsidR="00215987" w:rsidRPr="00215987" w:rsidRDefault="00215987" w:rsidP="00215987">
            <w:pPr>
              <w:jc w:val="both"/>
            </w:pPr>
            <w:r w:rsidRPr="00215987">
              <w:t>Iš Lietuvoje įsteigtų subjektų įrodančių dokumentų nereikalaujama. Užtenka pateikto EBVPD</w:t>
            </w:r>
            <w:r w:rsidRPr="00215987">
              <w:rPr>
                <w:i/>
              </w:rPr>
              <w:t>.</w:t>
            </w:r>
          </w:p>
        </w:tc>
      </w:tr>
      <w:tr w:rsidR="00215987" w:rsidRPr="00215987" w14:paraId="0BDC08C7" w14:textId="77777777" w:rsidTr="00DF5057">
        <w:tc>
          <w:tcPr>
            <w:tcW w:w="1134" w:type="dxa"/>
          </w:tcPr>
          <w:p w14:paraId="12AE0BFA" w14:textId="4448D96F" w:rsidR="00215987" w:rsidRPr="00215987" w:rsidRDefault="00215987" w:rsidP="00215987">
            <w:pPr>
              <w:jc w:val="both"/>
              <w:rPr>
                <w:highlight w:val="yellow"/>
              </w:rPr>
            </w:pPr>
            <w:r w:rsidRPr="00215987">
              <w:t>1</w:t>
            </w:r>
            <w:r w:rsidR="0058219C">
              <w:t>8</w:t>
            </w:r>
            <w:r w:rsidRPr="00215987">
              <w:t>.1.5.</w:t>
            </w:r>
          </w:p>
        </w:tc>
        <w:tc>
          <w:tcPr>
            <w:tcW w:w="4253" w:type="dxa"/>
          </w:tcPr>
          <w:p w14:paraId="3A0E203B" w14:textId="77777777" w:rsidR="00215987" w:rsidRPr="00215987" w:rsidRDefault="00215987" w:rsidP="00215987">
            <w:pPr>
              <w:jc w:val="both"/>
            </w:pPr>
            <w:r w:rsidRPr="00215987">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4AF749EE" w14:textId="77777777" w:rsidR="00215987" w:rsidRPr="00215987" w:rsidRDefault="00215987" w:rsidP="00215987">
            <w:pPr>
              <w:jc w:val="both"/>
            </w:pPr>
            <w:r w:rsidRPr="00215987">
              <w:t>Iš Lietuvoje įsteigtų subjektų įrodančių dokumentų nereikalaujama. Užtenka pateikto EBVPD.</w:t>
            </w:r>
          </w:p>
        </w:tc>
      </w:tr>
      <w:tr w:rsidR="00215987" w:rsidRPr="00215987" w14:paraId="306FFDFB" w14:textId="77777777" w:rsidTr="00DF5057">
        <w:tc>
          <w:tcPr>
            <w:tcW w:w="1134" w:type="dxa"/>
          </w:tcPr>
          <w:p w14:paraId="1349818E" w14:textId="23813F69" w:rsidR="00215987" w:rsidRPr="00215987" w:rsidRDefault="00215987" w:rsidP="00215987">
            <w:pPr>
              <w:jc w:val="both"/>
            </w:pPr>
            <w:r w:rsidRPr="00215987">
              <w:t>1</w:t>
            </w:r>
            <w:r w:rsidR="0058219C">
              <w:t>8</w:t>
            </w:r>
            <w:r w:rsidRPr="00215987">
              <w:t>.1.6.</w:t>
            </w:r>
          </w:p>
        </w:tc>
        <w:tc>
          <w:tcPr>
            <w:tcW w:w="4253" w:type="dxa"/>
          </w:tcPr>
          <w:p w14:paraId="05FBCE1A" w14:textId="77777777" w:rsidR="00215987" w:rsidRPr="00215987" w:rsidRDefault="00215987" w:rsidP="00215987">
            <w:pPr>
              <w:jc w:val="both"/>
            </w:pPr>
            <w:r w:rsidRPr="00215987">
              <w:t>Pažeista konkurencija, kaip nustatyta VPĮ 27 straipsnio 3 ir 4 dalyse, ir atitinkamos padėties negalima ištaisyti.</w:t>
            </w:r>
          </w:p>
        </w:tc>
        <w:tc>
          <w:tcPr>
            <w:tcW w:w="4252" w:type="dxa"/>
          </w:tcPr>
          <w:p w14:paraId="281E60B0" w14:textId="77777777" w:rsidR="00215987" w:rsidRPr="00215987" w:rsidRDefault="00215987" w:rsidP="00215987">
            <w:pPr>
              <w:jc w:val="both"/>
            </w:pPr>
            <w:r w:rsidRPr="00215987">
              <w:t>Iš Lietuvoje įsteigtų subjektų įrodančių dokumentų nereikalaujama. Užtenka pateikto EBVPD.</w:t>
            </w:r>
          </w:p>
        </w:tc>
      </w:tr>
      <w:tr w:rsidR="00215987" w:rsidRPr="00215987" w14:paraId="7AC0F2E9" w14:textId="77777777" w:rsidTr="00DF5057">
        <w:tc>
          <w:tcPr>
            <w:tcW w:w="1134" w:type="dxa"/>
          </w:tcPr>
          <w:p w14:paraId="536F48F2" w14:textId="7CEA2D29" w:rsidR="00215987" w:rsidRPr="00215987" w:rsidRDefault="00215987" w:rsidP="00215987">
            <w:pPr>
              <w:jc w:val="both"/>
            </w:pPr>
            <w:r w:rsidRPr="00215987">
              <w:t>1</w:t>
            </w:r>
            <w:r w:rsidR="0058219C">
              <w:t>8</w:t>
            </w:r>
            <w:r w:rsidRPr="00215987">
              <w:t>.1.7.</w:t>
            </w:r>
          </w:p>
        </w:tc>
        <w:tc>
          <w:tcPr>
            <w:tcW w:w="4253" w:type="dxa"/>
          </w:tcPr>
          <w:p w14:paraId="6F4E3FAE" w14:textId="77777777" w:rsidR="00215987" w:rsidRPr="00215987" w:rsidRDefault="00215987" w:rsidP="00215987">
            <w:pPr>
              <w:jc w:val="both"/>
            </w:pPr>
            <w:r w:rsidRPr="00215987">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27EDF943" w14:textId="77777777" w:rsidR="00215987" w:rsidRPr="00215987" w:rsidRDefault="00215987" w:rsidP="00215987">
            <w:pPr>
              <w:jc w:val="both"/>
            </w:pPr>
            <w:r w:rsidRPr="00215987">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804D56" w14:textId="77777777" w:rsidR="00215987" w:rsidRPr="00215987" w:rsidRDefault="00215987" w:rsidP="00215987">
            <w:pPr>
              <w:jc w:val="both"/>
            </w:pPr>
            <w:r w:rsidRPr="00215987">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215987">
              <w:lastRenderedPageBreak/>
              <w:t>patvirtinančių dokumentų, dėl ko per pastaruosius vienus metus buvo pašalintas iš pirkimo ar koncesijos suteikimo procedūrų arba taikomos kitos panašios sankcijos.</w:t>
            </w:r>
          </w:p>
        </w:tc>
        <w:tc>
          <w:tcPr>
            <w:tcW w:w="4252" w:type="dxa"/>
          </w:tcPr>
          <w:p w14:paraId="2823DFD1" w14:textId="77777777" w:rsidR="00215987" w:rsidRPr="00215987" w:rsidRDefault="00215987" w:rsidP="00215987">
            <w:pPr>
              <w:jc w:val="both"/>
            </w:pPr>
            <w:r w:rsidRPr="00215987">
              <w:lastRenderedPageBreak/>
              <w:t>Iš Lietuvoje įsteigtų subjektų įrodančių dokumentų nereikalaujama. Užtenka pateikto EBVPD.</w:t>
            </w:r>
          </w:p>
          <w:p w14:paraId="034E2D45" w14:textId="77777777" w:rsidR="00215987" w:rsidRPr="00215987" w:rsidRDefault="00215987" w:rsidP="00215987">
            <w:pPr>
              <w:jc w:val="both"/>
              <w:rPr>
                <w:rFonts w:eastAsiaTheme="minorHAnsi"/>
                <w:bCs/>
              </w:rPr>
            </w:pPr>
            <w:r w:rsidRPr="00215987">
              <w:rPr>
                <w:rFonts w:eastAsiaTheme="minorHAnsi"/>
                <w:bCs/>
              </w:rPr>
              <w:t xml:space="preserve">Priimant sprendimus dėl tiekėjo pašalinimo iš pirkimo procedūros šiame punkte nurodytu pašalinimo pagrindu, be kita ko, gali būti atsižvelgiama į pagal VPĮ 52 straipsnį skelbiamą informaciją: </w:t>
            </w:r>
          </w:p>
          <w:p w14:paraId="692B6976" w14:textId="77777777" w:rsidR="00215987" w:rsidRPr="00215987" w:rsidRDefault="00215987" w:rsidP="00215987">
            <w:pPr>
              <w:jc w:val="both"/>
              <w:rPr>
                <w:rFonts w:eastAsiaTheme="minorHAnsi"/>
                <w:bCs/>
              </w:rPr>
            </w:pPr>
          </w:p>
          <w:p w14:paraId="4179B2F4" w14:textId="77777777" w:rsidR="00215987" w:rsidRPr="00215987" w:rsidRDefault="009752A5" w:rsidP="00215987">
            <w:pPr>
              <w:jc w:val="both"/>
              <w:rPr>
                <w:rFonts w:eastAsiaTheme="minorHAnsi"/>
                <w:u w:val="single"/>
              </w:rPr>
            </w:pPr>
            <w:hyperlink r:id="rId13" w:history="1">
              <w:r w:rsidR="00215987" w:rsidRPr="00215987">
                <w:rPr>
                  <w:rFonts w:eastAsiaTheme="minorHAnsi"/>
                  <w:color w:val="0000FF"/>
                  <w:u w:val="single"/>
                </w:rPr>
                <w:t>https://vpt.lrv.lt/lt/nuorodos/kiti-duomenys/powerbi/melaginga-informacija-pateikusiu-tiekeju-sarasas-3/</w:t>
              </w:r>
            </w:hyperlink>
            <w:r w:rsidR="00215987" w:rsidRPr="00215987">
              <w:rPr>
                <w:rFonts w:eastAsiaTheme="minorHAnsi"/>
              </w:rPr>
              <w:t xml:space="preserve"> </w:t>
            </w:r>
          </w:p>
          <w:p w14:paraId="74D3185F" w14:textId="77777777" w:rsidR="00215987" w:rsidRPr="00215987" w:rsidRDefault="00215987" w:rsidP="00215987">
            <w:pPr>
              <w:jc w:val="both"/>
            </w:pPr>
            <w:r w:rsidRPr="00215987">
              <w:t xml:space="preserve"> </w:t>
            </w:r>
          </w:p>
          <w:p w14:paraId="615AFDA1" w14:textId="77777777" w:rsidR="00215987" w:rsidRPr="00215987" w:rsidRDefault="009752A5" w:rsidP="00215987">
            <w:pPr>
              <w:jc w:val="both"/>
            </w:pPr>
            <w:hyperlink r:id="rId14" w:history="1"/>
          </w:p>
        </w:tc>
      </w:tr>
      <w:tr w:rsidR="00215987" w:rsidRPr="00215987" w14:paraId="59ACD675" w14:textId="77777777" w:rsidTr="00DF5057">
        <w:tc>
          <w:tcPr>
            <w:tcW w:w="1134" w:type="dxa"/>
          </w:tcPr>
          <w:p w14:paraId="5733C449" w14:textId="4FD91697" w:rsidR="00215987" w:rsidRPr="00215987" w:rsidRDefault="00215987" w:rsidP="00215987">
            <w:pPr>
              <w:jc w:val="both"/>
            </w:pPr>
            <w:r w:rsidRPr="00215987">
              <w:t>1</w:t>
            </w:r>
            <w:r w:rsidR="0058219C">
              <w:t>8</w:t>
            </w:r>
            <w:r w:rsidRPr="00215987">
              <w:t xml:space="preserve">.1.8. </w:t>
            </w:r>
          </w:p>
        </w:tc>
        <w:tc>
          <w:tcPr>
            <w:tcW w:w="4253" w:type="dxa"/>
          </w:tcPr>
          <w:p w14:paraId="77FE173B" w14:textId="77777777" w:rsidR="00215987" w:rsidRPr="00215987" w:rsidRDefault="00215987" w:rsidP="00215987">
            <w:pPr>
              <w:jc w:val="both"/>
            </w:pPr>
            <w:r w:rsidRPr="0021598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9CE3628" w14:textId="77777777" w:rsidR="00215987" w:rsidRPr="00215987" w:rsidRDefault="00215987" w:rsidP="00215987">
            <w:pPr>
              <w:jc w:val="both"/>
            </w:pPr>
            <w:r w:rsidRPr="00215987">
              <w:t>Iš Lietuvoje įsteigtų subjektų įrodančių dokumentų nereikalaujama. Užtenka pateikto EBVPD.</w:t>
            </w:r>
          </w:p>
          <w:p w14:paraId="270082F6" w14:textId="77777777" w:rsidR="00215987" w:rsidRPr="00215987" w:rsidRDefault="00215987" w:rsidP="00215987">
            <w:pPr>
              <w:jc w:val="both"/>
            </w:pPr>
          </w:p>
        </w:tc>
      </w:tr>
      <w:tr w:rsidR="00215987" w:rsidRPr="00215987" w14:paraId="33932FA5" w14:textId="77777777" w:rsidTr="00DF5057">
        <w:tc>
          <w:tcPr>
            <w:tcW w:w="1134" w:type="dxa"/>
          </w:tcPr>
          <w:p w14:paraId="56AC1E18" w14:textId="19F14C32" w:rsidR="00215987" w:rsidRPr="00215987" w:rsidRDefault="00215987" w:rsidP="00215987">
            <w:pPr>
              <w:jc w:val="both"/>
            </w:pPr>
            <w:r w:rsidRPr="00215987">
              <w:t>1</w:t>
            </w:r>
            <w:r w:rsidR="0058219C">
              <w:t>8</w:t>
            </w:r>
            <w:r w:rsidRPr="00215987">
              <w:t>.1.9.</w:t>
            </w:r>
          </w:p>
        </w:tc>
        <w:tc>
          <w:tcPr>
            <w:tcW w:w="4253" w:type="dxa"/>
          </w:tcPr>
          <w:p w14:paraId="240B6586" w14:textId="77777777" w:rsidR="00215987" w:rsidRPr="00215987" w:rsidRDefault="00215987" w:rsidP="00215987">
            <w:pPr>
              <w:tabs>
                <w:tab w:val="left" w:pos="526"/>
              </w:tabs>
              <w:jc w:val="both"/>
              <w:rPr>
                <w:rFonts w:cstheme="minorHAnsi"/>
              </w:rPr>
            </w:pPr>
            <w:r w:rsidRPr="00215987">
              <w:rPr>
                <w:rFonts w:cstheme="minorHAnsi"/>
              </w:rPr>
              <w:t xml:space="preserve">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42813F" w14:textId="77777777" w:rsidR="00215987" w:rsidRPr="00215987" w:rsidRDefault="00215987" w:rsidP="00215987">
            <w:pPr>
              <w:jc w:val="both"/>
            </w:pPr>
            <w:r w:rsidRPr="0021598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215987">
              <w:rPr>
                <w:rFonts w:cstheme="minorHAnsi"/>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665373C" w14:textId="77777777" w:rsidR="00215987" w:rsidRPr="00215987" w:rsidRDefault="00215987" w:rsidP="00215987">
            <w:pPr>
              <w:jc w:val="both"/>
            </w:pPr>
            <w:r w:rsidRPr="00215987">
              <w:lastRenderedPageBreak/>
              <w:t>Iš Lietuvoje įsteigtų subjektų įrodančių dokumentų nereikalaujama. Užtenka pateikto EBVPD.</w:t>
            </w:r>
          </w:p>
          <w:p w14:paraId="5404E179" w14:textId="77777777" w:rsidR="00215987" w:rsidRPr="00215987" w:rsidRDefault="00215987" w:rsidP="00215987">
            <w:pPr>
              <w:jc w:val="both"/>
            </w:pPr>
          </w:p>
          <w:p w14:paraId="5A4AAF47" w14:textId="77777777" w:rsidR="00215987" w:rsidRPr="00215987" w:rsidRDefault="00215987" w:rsidP="00215987">
            <w:pPr>
              <w:jc w:val="both"/>
              <w:rPr>
                <w:rFonts w:eastAsiaTheme="minorHAnsi"/>
                <w:bCs/>
              </w:rPr>
            </w:pPr>
            <w:r w:rsidRPr="00215987">
              <w:rPr>
                <w:rFonts w:eastAsiaTheme="minorHAnsi"/>
                <w:bCs/>
              </w:rPr>
              <w:t xml:space="preserve">Priimant sprendimus dėl tiekėjo pašalinimo iš pirkimo procedūros šiame punkte nurodytu pašalinimo pagrindu, gali būti atsižvelgiama į pagal VPĮ 91 straipsnį skelbiamą informaciją: </w:t>
            </w:r>
          </w:p>
          <w:p w14:paraId="7E332C34" w14:textId="77777777" w:rsidR="00215987" w:rsidRPr="00215987" w:rsidRDefault="00215987" w:rsidP="00215987">
            <w:pPr>
              <w:jc w:val="both"/>
              <w:rPr>
                <w:rFonts w:eastAsiaTheme="minorHAnsi"/>
              </w:rPr>
            </w:pPr>
          </w:p>
          <w:p w14:paraId="0C33B8EF" w14:textId="77777777" w:rsidR="00215987" w:rsidRPr="00215987" w:rsidRDefault="009752A5" w:rsidP="00215987">
            <w:pPr>
              <w:jc w:val="both"/>
              <w:rPr>
                <w:rFonts w:eastAsiaTheme="minorHAnsi"/>
              </w:rPr>
            </w:pPr>
            <w:hyperlink r:id="rId15" w:history="1">
              <w:r w:rsidR="00215987" w:rsidRPr="00215987">
                <w:rPr>
                  <w:rFonts w:eastAsiaTheme="minorHAnsi"/>
                  <w:color w:val="0000FF"/>
                  <w:u w:val="single"/>
                </w:rPr>
                <w:t>https://vpt.lrv.lt/lt/nuorodos/kiti-duomenys/powerbi/nepatikimi-tiekejai-1/</w:t>
              </w:r>
            </w:hyperlink>
          </w:p>
          <w:p w14:paraId="374A6DFC" w14:textId="77777777" w:rsidR="00215987" w:rsidRPr="00215987" w:rsidRDefault="00215987" w:rsidP="00215987">
            <w:pPr>
              <w:jc w:val="both"/>
              <w:rPr>
                <w:rFonts w:eastAsiaTheme="minorHAnsi"/>
              </w:rPr>
            </w:pPr>
          </w:p>
          <w:p w14:paraId="3D6A2920" w14:textId="77777777" w:rsidR="00215987" w:rsidRPr="00215987" w:rsidRDefault="009752A5" w:rsidP="00215987">
            <w:pPr>
              <w:jc w:val="both"/>
            </w:pPr>
            <w:hyperlink r:id="rId16" w:history="1">
              <w:r w:rsidR="00215987" w:rsidRPr="00215987">
                <w:rPr>
                  <w:rFonts w:eastAsiaTheme="minorHAnsi"/>
                  <w:color w:val="0000FF"/>
                  <w:u w:val="single"/>
                </w:rPr>
                <w:t>https://vpt.lrv.lt/lt/pasalinimo-pagrindai-1/nepatikimu-koncesininku-sarasas-1/nepatikimu-koncesininku-sarasas/</w:t>
              </w:r>
            </w:hyperlink>
            <w:r w:rsidR="00215987" w:rsidRPr="00215987">
              <w:rPr>
                <w:rFonts w:eastAsiaTheme="minorHAnsi"/>
              </w:rPr>
              <w:t xml:space="preserve"> </w:t>
            </w:r>
          </w:p>
          <w:p w14:paraId="2CB87C87" w14:textId="77777777" w:rsidR="00215987" w:rsidRPr="00215987" w:rsidRDefault="00215987" w:rsidP="00215987">
            <w:pPr>
              <w:jc w:val="both"/>
            </w:pPr>
          </w:p>
          <w:p w14:paraId="3C8E20F5" w14:textId="77777777" w:rsidR="00215987" w:rsidRPr="00215987" w:rsidRDefault="00215987" w:rsidP="00215987">
            <w:pPr>
              <w:jc w:val="both"/>
            </w:pPr>
          </w:p>
        </w:tc>
      </w:tr>
      <w:tr w:rsidR="00215987" w:rsidRPr="00215987" w:rsidDel="005335F4" w14:paraId="2C1C5F81" w14:textId="77777777" w:rsidTr="00DF5057">
        <w:tc>
          <w:tcPr>
            <w:tcW w:w="1134" w:type="dxa"/>
          </w:tcPr>
          <w:p w14:paraId="3097A236" w14:textId="2923B4D0" w:rsidR="00215987" w:rsidRPr="00215987" w:rsidDel="005335F4" w:rsidRDefault="00215987" w:rsidP="00215987">
            <w:pPr>
              <w:jc w:val="both"/>
            </w:pPr>
            <w:r w:rsidRPr="00215987">
              <w:t>1</w:t>
            </w:r>
            <w:r w:rsidR="0058219C">
              <w:t>8</w:t>
            </w:r>
            <w:r w:rsidRPr="00215987">
              <w:t>.1.10.</w:t>
            </w:r>
          </w:p>
        </w:tc>
        <w:tc>
          <w:tcPr>
            <w:tcW w:w="4253" w:type="dxa"/>
          </w:tcPr>
          <w:p w14:paraId="4436C038" w14:textId="77777777" w:rsidR="00215987" w:rsidRPr="00215987" w:rsidDel="005335F4" w:rsidRDefault="00215987" w:rsidP="00215987">
            <w:pPr>
              <w:jc w:val="both"/>
            </w:pPr>
            <w:r w:rsidRPr="00215987">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0378EC94" w14:textId="77777777" w:rsidR="00215987" w:rsidRPr="00215987" w:rsidRDefault="00215987" w:rsidP="00215987">
            <w:pPr>
              <w:jc w:val="both"/>
            </w:pPr>
            <w:r w:rsidRPr="00215987">
              <w:t>Iš Lietuvoje įsteigtų subjektų įrodančių dokumentų nereikalaujama. Užtenka pateikto EBVPD.</w:t>
            </w:r>
          </w:p>
          <w:p w14:paraId="5118A123" w14:textId="77777777" w:rsidR="00215987" w:rsidRPr="00215987" w:rsidRDefault="00215987" w:rsidP="00215987">
            <w:pPr>
              <w:jc w:val="both"/>
            </w:pPr>
          </w:p>
          <w:p w14:paraId="38EA9E79" w14:textId="77777777" w:rsidR="00215987" w:rsidRPr="00215987" w:rsidRDefault="00215987" w:rsidP="00215987">
            <w:pPr>
              <w:jc w:val="both"/>
              <w:rPr>
                <w:rFonts w:eastAsiaTheme="minorHAnsi"/>
              </w:rPr>
            </w:pPr>
            <w:r w:rsidRPr="00215987">
              <w:rPr>
                <w:rFonts w:eastAsiaTheme="minorHAnsi"/>
              </w:rPr>
              <w:t>Priimant sprendimus dėl tiekėjo pašalinimo iš pirkimo procedūros šiame punkte nurodytu pašalinimo pagrindu, be kita ko, atsižvelgiama į</w:t>
            </w:r>
            <w:r w:rsidRPr="00215987">
              <w:rPr>
                <w:rFonts w:eastAsiaTheme="minorHAnsi"/>
                <w:b/>
                <w:bCs/>
              </w:rPr>
              <w:t xml:space="preserve"> </w:t>
            </w:r>
            <w:r w:rsidRPr="00215987">
              <w:rPr>
                <w:rFonts w:eastAsiaTheme="minorHAnsi"/>
              </w:rPr>
              <w:t xml:space="preserve">nacionalinėje duomenų bazėje adresu: </w:t>
            </w:r>
            <w:hyperlink r:id="rId17" w:history="1">
              <w:r w:rsidRPr="00215987">
                <w:rPr>
                  <w:rFonts w:eastAsiaTheme="minorHAnsi"/>
                  <w:color w:val="0000FF"/>
                  <w:u w:val="single"/>
                </w:rPr>
                <w:t>https://www.registrucentras.lt/jar/p/index.php</w:t>
              </w:r>
            </w:hyperlink>
          </w:p>
          <w:p w14:paraId="1BCE4ADF" w14:textId="77777777" w:rsidR="00215987" w:rsidRPr="00215987" w:rsidRDefault="00215987" w:rsidP="00215987">
            <w:pPr>
              <w:jc w:val="both"/>
              <w:rPr>
                <w:rFonts w:eastAsiaTheme="minorHAnsi"/>
              </w:rPr>
            </w:pPr>
            <w:r w:rsidRPr="00215987">
              <w:rPr>
                <w:rFonts w:eastAsiaTheme="minorHAnsi"/>
              </w:rPr>
              <w:t>paskelbtą informaciją, taip pat į šiame informaciniame pranešime pateiktą informaciją:</w:t>
            </w:r>
          </w:p>
          <w:p w14:paraId="541B085B" w14:textId="77777777" w:rsidR="00215987" w:rsidRPr="00215987" w:rsidDel="005335F4" w:rsidRDefault="009752A5" w:rsidP="00215987">
            <w:pPr>
              <w:jc w:val="both"/>
            </w:pPr>
            <w:hyperlink r:id="rId18" w:history="1">
              <w:r w:rsidR="00215987" w:rsidRPr="00215987">
                <w:rPr>
                  <w:color w:val="0000FF"/>
                  <w:u w:val="single"/>
                </w:rPr>
                <w:t>https://vpt.lrv.lt/lt/naujienos-3/nepateike-finansiniu-ataskaitu-tiekejai-gali-buti-pasalinti-is-pirkimo-proceduros-1/</w:t>
              </w:r>
            </w:hyperlink>
          </w:p>
        </w:tc>
      </w:tr>
      <w:tr w:rsidR="00215987" w:rsidRPr="00215987" w:rsidDel="005335F4" w14:paraId="223BB796" w14:textId="77777777" w:rsidTr="00DF5057">
        <w:tc>
          <w:tcPr>
            <w:tcW w:w="1134" w:type="dxa"/>
          </w:tcPr>
          <w:p w14:paraId="5788A689" w14:textId="72DC3E9A" w:rsidR="00215987" w:rsidRPr="00215987" w:rsidDel="005335F4" w:rsidRDefault="00215987" w:rsidP="00215987">
            <w:pPr>
              <w:jc w:val="both"/>
            </w:pPr>
            <w:r w:rsidRPr="00215987">
              <w:t>1</w:t>
            </w:r>
            <w:r w:rsidR="0058219C">
              <w:t>8</w:t>
            </w:r>
            <w:r w:rsidRPr="00215987">
              <w:t>.1.11.</w:t>
            </w:r>
          </w:p>
        </w:tc>
        <w:tc>
          <w:tcPr>
            <w:tcW w:w="4253" w:type="dxa"/>
          </w:tcPr>
          <w:p w14:paraId="3069CB55" w14:textId="77777777" w:rsidR="00215987" w:rsidRPr="00215987" w:rsidDel="005335F4" w:rsidRDefault="00215987" w:rsidP="00215987">
            <w:pPr>
              <w:jc w:val="both"/>
            </w:pPr>
            <w:r w:rsidRPr="002159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15987">
              <w:rPr>
                <w:vertAlign w:val="superscript"/>
              </w:rPr>
              <w:t>1</w:t>
            </w:r>
            <w:r w:rsidRPr="00215987">
              <w:t xml:space="preserve"> straipsnio 1 dalyje.</w:t>
            </w:r>
          </w:p>
        </w:tc>
        <w:tc>
          <w:tcPr>
            <w:tcW w:w="4252" w:type="dxa"/>
          </w:tcPr>
          <w:p w14:paraId="65AA557E" w14:textId="77777777" w:rsidR="00215987" w:rsidRPr="00215987" w:rsidRDefault="00215987" w:rsidP="00215987">
            <w:pPr>
              <w:jc w:val="both"/>
            </w:pPr>
            <w:r w:rsidRPr="00215987">
              <w:t>Iš Lietuvoje įsteigtų subjektų įrodančių dokumentų nereikalaujama. Užtenka pateikto EBVPD.</w:t>
            </w:r>
          </w:p>
          <w:p w14:paraId="529EA5E7" w14:textId="77777777" w:rsidR="00215987" w:rsidRPr="00215987" w:rsidRDefault="00215987" w:rsidP="00215987">
            <w:pPr>
              <w:jc w:val="both"/>
            </w:pPr>
          </w:p>
          <w:p w14:paraId="2B4F74AC" w14:textId="77777777" w:rsidR="00215987" w:rsidRPr="00215987" w:rsidDel="005335F4" w:rsidRDefault="00215987" w:rsidP="00215987">
            <w:pPr>
              <w:jc w:val="both"/>
            </w:pPr>
            <w:r w:rsidRPr="00215987">
              <w:t>Priimant sprendimus dėl tiekėjo pašalinimo iš pirkimo procedūros šiame punkte nurodytu pašalinimo pagrindu, be kita ko, atsižvelgiama į</w:t>
            </w:r>
            <w:r w:rsidRPr="00215987">
              <w:rPr>
                <w:b/>
                <w:bCs/>
              </w:rPr>
              <w:t xml:space="preserve"> </w:t>
            </w:r>
            <w:r w:rsidRPr="00215987">
              <w:t xml:space="preserve">nacionalinėje duomenų bazėje adresu </w:t>
            </w:r>
            <w:hyperlink r:id="rId19" w:history="1">
              <w:r w:rsidRPr="00215987">
                <w:rPr>
                  <w:color w:val="0000FF"/>
                  <w:u w:val="single"/>
                </w:rPr>
                <w:t>https://www.vmi.lt/evmi/rinkmenos/lt/mokesciu-moketoju-informacija</w:t>
              </w:r>
            </w:hyperlink>
            <w:r w:rsidRPr="00215987">
              <w:t xml:space="preserve"> skelbiamą informaciją.</w:t>
            </w:r>
          </w:p>
        </w:tc>
      </w:tr>
      <w:tr w:rsidR="00215987" w:rsidRPr="00215987" w:rsidDel="005335F4" w14:paraId="3684104A" w14:textId="77777777" w:rsidTr="00DF5057">
        <w:tc>
          <w:tcPr>
            <w:tcW w:w="1134" w:type="dxa"/>
          </w:tcPr>
          <w:p w14:paraId="67FECBCF" w14:textId="5C73DA00" w:rsidR="00215987" w:rsidRPr="00215987" w:rsidDel="005335F4" w:rsidRDefault="00215987" w:rsidP="00215987">
            <w:pPr>
              <w:jc w:val="both"/>
            </w:pPr>
            <w:r w:rsidRPr="00215987">
              <w:t>1</w:t>
            </w:r>
            <w:r w:rsidR="0058219C">
              <w:t>8</w:t>
            </w:r>
            <w:r w:rsidRPr="00215987">
              <w:t>.1.12.</w:t>
            </w:r>
          </w:p>
        </w:tc>
        <w:tc>
          <w:tcPr>
            <w:tcW w:w="4253" w:type="dxa"/>
          </w:tcPr>
          <w:p w14:paraId="34DDA7A1" w14:textId="77777777" w:rsidR="00215987" w:rsidRPr="00215987" w:rsidDel="005335F4" w:rsidRDefault="00215987" w:rsidP="00215987">
            <w:pPr>
              <w:jc w:val="both"/>
            </w:pPr>
            <w:r w:rsidRPr="00215987">
              <w:t xml:space="preserve">Tiekėjas yra padaręs rimtą profesinį pažeidimą, dėl kurio perkančioji organizacija abejoja tiekėjo sąžiningumu, kai jis </w:t>
            </w:r>
            <w:r w:rsidRPr="002159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674A6C0" w14:textId="77777777" w:rsidR="00215987" w:rsidRPr="00215987" w:rsidRDefault="00215987" w:rsidP="00215987">
            <w:pPr>
              <w:jc w:val="both"/>
            </w:pPr>
            <w:r w:rsidRPr="00215987">
              <w:t>Iš Lietuvoje įsteigtų subjektų įrodančių dokumentų nereikalaujama. Užtenka pateikto EBVPD.</w:t>
            </w:r>
          </w:p>
          <w:p w14:paraId="342DF6BB" w14:textId="77777777" w:rsidR="00215987" w:rsidRPr="00215987" w:rsidRDefault="00215987" w:rsidP="00215987">
            <w:pPr>
              <w:jc w:val="both"/>
            </w:pPr>
          </w:p>
          <w:p w14:paraId="625F3BBF" w14:textId="77777777" w:rsidR="00215987" w:rsidRPr="00215987" w:rsidRDefault="00215987" w:rsidP="00215987">
            <w:pPr>
              <w:jc w:val="both"/>
            </w:pPr>
            <w:r w:rsidRPr="00215987">
              <w:t xml:space="preserve">Priimant sprendimus dėl tiekėjo pašalinimo iš pirkimo procedūros šiame punkte nurodytu pašalinimo pagrindu, be kita ko, atsižvelgiama į nacionalinėje duomenų bazėje adresu: </w:t>
            </w:r>
          </w:p>
          <w:p w14:paraId="7A840A17" w14:textId="77777777" w:rsidR="00215987" w:rsidRPr="00215987" w:rsidDel="005335F4" w:rsidRDefault="009752A5" w:rsidP="00215987">
            <w:pPr>
              <w:jc w:val="both"/>
            </w:pPr>
            <w:hyperlink r:id="rId20" w:history="1">
              <w:r w:rsidR="00215987" w:rsidRPr="00215987">
                <w:rPr>
                  <w:color w:val="0000FF"/>
                  <w:u w:val="single"/>
                </w:rPr>
                <w:t>https://kt.gov.lt/lt/atviri-duomenys/diskvalifikavimas-is-viesuju-pirkimu</w:t>
              </w:r>
            </w:hyperlink>
            <w:r w:rsidR="00215987" w:rsidRPr="00215987">
              <w:t xml:space="preserve"> skelbiamą informaciją. </w:t>
            </w:r>
          </w:p>
        </w:tc>
      </w:tr>
      <w:tr w:rsidR="00215987" w:rsidRPr="00215987" w:rsidDel="005335F4" w14:paraId="457845A9" w14:textId="77777777" w:rsidTr="00DF5057">
        <w:tc>
          <w:tcPr>
            <w:tcW w:w="1134" w:type="dxa"/>
          </w:tcPr>
          <w:p w14:paraId="0371AB26" w14:textId="2042F73F" w:rsidR="00215987" w:rsidRPr="00215987" w:rsidDel="005335F4" w:rsidRDefault="00215987" w:rsidP="00215987">
            <w:pPr>
              <w:jc w:val="both"/>
            </w:pPr>
            <w:r w:rsidRPr="00215987">
              <w:t>1</w:t>
            </w:r>
            <w:r w:rsidR="0058219C">
              <w:t>8</w:t>
            </w:r>
            <w:r w:rsidRPr="00215987">
              <w:t>.1.13.</w:t>
            </w:r>
          </w:p>
        </w:tc>
        <w:tc>
          <w:tcPr>
            <w:tcW w:w="4253" w:type="dxa"/>
          </w:tcPr>
          <w:p w14:paraId="3ABF7020" w14:textId="77777777" w:rsidR="00215987" w:rsidRPr="00215987" w:rsidRDefault="00215987" w:rsidP="00215987">
            <w:pPr>
              <w:jc w:val="both"/>
            </w:pPr>
            <w:r w:rsidRPr="00215987">
              <w:t xml:space="preserve">Tiekėjas yra nemokus, jam iškelta restruktūrizavimo ar bankroto byla, inicijuotos ar pradėtos likvidavimo </w:t>
            </w:r>
            <w:r w:rsidRPr="00215987">
              <w:lastRenderedPageBreak/>
              <w:t>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5D3D529E" w14:textId="77777777" w:rsidR="00215987" w:rsidRPr="00215987" w:rsidDel="005335F4" w:rsidRDefault="00215987" w:rsidP="00215987">
            <w:pPr>
              <w:jc w:val="both"/>
            </w:pPr>
            <w:r w:rsidRPr="00215987">
              <w:t>Tačiau kai yra šiame punkte apibrėžta situacija, perkančioji organizacija nepašalins tiekėjo iš pirkimo procedūros, jeigu jis pateikia pagrįstų įrodymų, kad sugebės tinkamai įvykdyti sutartį.</w:t>
            </w:r>
          </w:p>
        </w:tc>
        <w:tc>
          <w:tcPr>
            <w:tcW w:w="4252" w:type="dxa"/>
          </w:tcPr>
          <w:p w14:paraId="14974CD2" w14:textId="77777777" w:rsidR="00215987" w:rsidRPr="00215987" w:rsidRDefault="00215987" w:rsidP="00215987">
            <w:pPr>
              <w:jc w:val="both"/>
              <w:rPr>
                <w:rFonts w:eastAsiaTheme="minorHAnsi"/>
              </w:rPr>
            </w:pPr>
            <w:r w:rsidRPr="00215987">
              <w:rPr>
                <w:rFonts w:eastAsiaTheme="minorHAnsi"/>
              </w:rPr>
              <w:lastRenderedPageBreak/>
              <w:t>Iš Lietuvoje įsteigtų subjektų įrodančių dokumentų nereikalaujama, užtenka pateikto EBVPD.</w:t>
            </w:r>
          </w:p>
          <w:p w14:paraId="0B6ACA77" w14:textId="77777777" w:rsidR="00215987" w:rsidRPr="00215987" w:rsidRDefault="00215987" w:rsidP="00215987">
            <w:pPr>
              <w:jc w:val="both"/>
              <w:rPr>
                <w:rFonts w:eastAsiaTheme="minorHAnsi"/>
              </w:rPr>
            </w:pPr>
            <w:r w:rsidRPr="00215987">
              <w:rPr>
                <w:rFonts w:eastAsiaTheme="minorHAnsi"/>
              </w:rPr>
              <w:lastRenderedPageBreak/>
              <w:t>Perkančioji organizacija savarankiškai patikrina duomenis nacionalinėje duomenų bazėje, adresu:</w:t>
            </w:r>
          </w:p>
          <w:p w14:paraId="1AE5F739" w14:textId="77777777" w:rsidR="00215987" w:rsidRPr="00215987" w:rsidRDefault="009752A5" w:rsidP="00215987">
            <w:pPr>
              <w:jc w:val="both"/>
              <w:rPr>
                <w:rFonts w:eastAsiaTheme="minorHAnsi"/>
                <w:bCs/>
              </w:rPr>
            </w:pPr>
            <w:hyperlink r:id="rId21" w:history="1">
              <w:r w:rsidR="00215987" w:rsidRPr="00215987">
                <w:rPr>
                  <w:rFonts w:eastAsiaTheme="minorHAnsi"/>
                  <w:bCs/>
                  <w:color w:val="0000FF"/>
                  <w:u w:val="single"/>
                </w:rPr>
                <w:t>https://www.registrucentras.lt/jar/p/</w:t>
              </w:r>
            </w:hyperlink>
            <w:r w:rsidR="00215987" w:rsidRPr="00215987">
              <w:rPr>
                <w:rFonts w:eastAsiaTheme="minorHAnsi"/>
                <w:bCs/>
              </w:rPr>
              <w:t xml:space="preserve">. </w:t>
            </w:r>
          </w:p>
          <w:p w14:paraId="0349FDD5" w14:textId="77777777" w:rsidR="00215987" w:rsidRPr="00215987" w:rsidRDefault="00215987" w:rsidP="00215987">
            <w:pPr>
              <w:jc w:val="both"/>
              <w:rPr>
                <w:rFonts w:ascii="Verdana" w:eastAsiaTheme="minorHAnsi" w:hAnsi="Verdana" w:cstheme="minorHAnsi"/>
                <w:b/>
                <w:bCs/>
                <w:sz w:val="22"/>
                <w:szCs w:val="22"/>
              </w:rPr>
            </w:pPr>
          </w:p>
          <w:p w14:paraId="489B89BA" w14:textId="77777777" w:rsidR="00215987" w:rsidRPr="00215987" w:rsidRDefault="00215987" w:rsidP="00215987">
            <w:pPr>
              <w:jc w:val="both"/>
              <w:rPr>
                <w:rFonts w:eastAsiaTheme="minorHAnsi"/>
                <w:i/>
                <w:iCs/>
                <w:color w:val="000000" w:themeColor="text1"/>
              </w:rPr>
            </w:pPr>
            <w:r w:rsidRPr="00215987">
              <w:rPr>
                <w:rFonts w:eastAsiaTheme="minorHAnsi"/>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215987">
              <w:rPr>
                <w:rFonts w:eastAsiaTheme="minorHAnsi"/>
                <w:b/>
                <w:color w:val="000000" w:themeColor="text1"/>
              </w:rPr>
              <w:t>ne anksčiau kaip 120 dienų</w:t>
            </w:r>
            <w:r w:rsidRPr="00215987">
              <w:rPr>
                <w:rFonts w:eastAsiaTheme="minorHAnsi"/>
                <w:color w:val="000000" w:themeColor="text1"/>
              </w:rPr>
              <w:t xml:space="preserve"> iki </w:t>
            </w:r>
            <w:r w:rsidRPr="00215987">
              <w:rPr>
                <w:iCs/>
                <w:color w:val="000000" w:themeColor="text1"/>
              </w:rPr>
              <w:t>tos dienos, kai tiekėjas Perkančiosios organizacijos prašymu turės pateikti pašalinimo pagrindų nebuvimą patvirtinančius dok</w:t>
            </w:r>
            <w:r w:rsidRPr="00215987">
              <w:rPr>
                <w:color w:val="000000" w:themeColor="text1"/>
              </w:rPr>
              <w:t>umentus</w:t>
            </w:r>
            <w:r w:rsidRPr="00215987">
              <w:rPr>
                <w:rFonts w:eastAsiaTheme="minorHAnsi"/>
                <w:color w:val="000000" w:themeColor="text1"/>
              </w:rPr>
              <w:t xml:space="preserve">. </w:t>
            </w:r>
            <w:r w:rsidRPr="00215987">
              <w:rPr>
                <w:rFonts w:eastAsiaTheme="minorHAnsi"/>
                <w:b/>
                <w:bCs/>
                <w:iCs/>
                <w:color w:val="000000" w:themeColor="text1"/>
              </w:rPr>
              <w:t>Pavyzdys</w:t>
            </w:r>
            <w:r w:rsidRPr="00215987">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1FF8B01" w14:textId="77777777" w:rsidR="00215987" w:rsidRPr="00215987" w:rsidRDefault="00215987" w:rsidP="00215987">
            <w:pPr>
              <w:jc w:val="both"/>
              <w:rPr>
                <w:rFonts w:ascii="Verdana" w:eastAsiaTheme="minorHAnsi" w:hAnsi="Verdana" w:cstheme="minorBidi"/>
                <w:sz w:val="22"/>
                <w:szCs w:val="22"/>
              </w:rPr>
            </w:pPr>
          </w:p>
          <w:p w14:paraId="13845518" w14:textId="77777777" w:rsidR="00215987" w:rsidRPr="00215987" w:rsidRDefault="00215987" w:rsidP="00215987">
            <w:pPr>
              <w:jc w:val="both"/>
              <w:rPr>
                <w:rFonts w:eastAsiaTheme="minorHAnsi"/>
                <w:b/>
                <w:bCs/>
              </w:rPr>
            </w:pPr>
            <w:r w:rsidRPr="00215987">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C1483E" w14:textId="77777777" w:rsidR="00215987" w:rsidRPr="00215987" w:rsidRDefault="00215987" w:rsidP="00215987">
            <w:pPr>
              <w:jc w:val="both"/>
            </w:pPr>
          </w:p>
          <w:p w14:paraId="4FFD5A26" w14:textId="77777777" w:rsidR="00215987" w:rsidRPr="00215987" w:rsidDel="005335F4" w:rsidRDefault="00215987" w:rsidP="00215987">
            <w:pPr>
              <w:jc w:val="both"/>
            </w:pPr>
            <w:r w:rsidRPr="00215987">
              <w:rPr>
                <w:i/>
                <w:iCs/>
              </w:rPr>
              <w:t>Pateikiami skenuoti dokumentai elektronine forma ar pasirašyti el. parašu.</w:t>
            </w:r>
          </w:p>
        </w:tc>
      </w:tr>
    </w:tbl>
    <w:p w14:paraId="5EFA1476"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1DCEFEF2"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7B5BB9D8"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4C74AA2B"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4C69E488"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2E120DAC"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6367DC33" w14:textId="77777777" w:rsidR="0058219C" w:rsidRPr="0058219C" w:rsidRDefault="0058219C" w:rsidP="0058219C">
      <w:pPr>
        <w:pStyle w:val="Sraopastraipa"/>
        <w:numPr>
          <w:ilvl w:val="0"/>
          <w:numId w:val="32"/>
        </w:numPr>
        <w:tabs>
          <w:tab w:val="left" w:pos="1134"/>
        </w:tabs>
        <w:jc w:val="both"/>
        <w:rPr>
          <w:rFonts w:eastAsia="Calibri"/>
          <w:vanish/>
          <w:sz w:val="24"/>
          <w:szCs w:val="24"/>
        </w:rPr>
      </w:pPr>
    </w:p>
    <w:p w14:paraId="5A69479F" w14:textId="77777777" w:rsidR="0058219C" w:rsidRPr="0058219C" w:rsidRDefault="0058219C" w:rsidP="0058219C">
      <w:pPr>
        <w:pStyle w:val="Sraopastraipa"/>
        <w:numPr>
          <w:ilvl w:val="1"/>
          <w:numId w:val="32"/>
        </w:numPr>
        <w:tabs>
          <w:tab w:val="left" w:pos="1134"/>
        </w:tabs>
        <w:jc w:val="both"/>
        <w:rPr>
          <w:rFonts w:eastAsia="Calibri"/>
          <w:vanish/>
          <w:sz w:val="24"/>
          <w:szCs w:val="24"/>
        </w:rPr>
      </w:pPr>
    </w:p>
    <w:p w14:paraId="0D93DD86" w14:textId="22776BA4" w:rsidR="00215987" w:rsidRPr="00215987" w:rsidRDefault="00215987" w:rsidP="0058219C">
      <w:pPr>
        <w:numPr>
          <w:ilvl w:val="1"/>
          <w:numId w:val="32"/>
        </w:numPr>
        <w:tabs>
          <w:tab w:val="left" w:pos="1134"/>
        </w:tabs>
        <w:contextualSpacing/>
        <w:jc w:val="both"/>
        <w:rPr>
          <w:rFonts w:eastAsia="Calibri"/>
          <w:lang w:eastAsia="lt-LT"/>
        </w:rPr>
      </w:pPr>
      <w:r w:rsidRPr="00215987">
        <w:rPr>
          <w:rFonts w:eastAsia="Calibri"/>
          <w:lang w:eastAsia="lt-LT"/>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 nurodytų pašalinimo pagrindų taikymo.</w:t>
      </w:r>
    </w:p>
    <w:p w14:paraId="7CA609F5" w14:textId="77777777" w:rsidR="00215987" w:rsidRPr="00215987" w:rsidRDefault="00215987" w:rsidP="00215987">
      <w:pPr>
        <w:numPr>
          <w:ilvl w:val="1"/>
          <w:numId w:val="32"/>
        </w:numPr>
        <w:tabs>
          <w:tab w:val="left" w:pos="1134"/>
        </w:tabs>
        <w:ind w:firstLine="709"/>
        <w:contextualSpacing/>
        <w:jc w:val="both"/>
        <w:rPr>
          <w:rFonts w:eastAsia="Calibri"/>
          <w:lang w:eastAsia="lt-LT"/>
        </w:rPr>
      </w:pPr>
      <w:r w:rsidRPr="00215987">
        <w:rPr>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8D9099F" w14:textId="77777777" w:rsidR="00215987" w:rsidRPr="00215987" w:rsidRDefault="00215987" w:rsidP="00215987">
      <w:pPr>
        <w:numPr>
          <w:ilvl w:val="1"/>
          <w:numId w:val="32"/>
        </w:numPr>
        <w:tabs>
          <w:tab w:val="left" w:pos="1134"/>
        </w:tabs>
        <w:ind w:firstLine="709"/>
        <w:contextualSpacing/>
        <w:jc w:val="both"/>
        <w:rPr>
          <w:rFonts w:eastAsia="Calibri"/>
          <w:lang w:eastAsia="lt-LT"/>
        </w:rPr>
      </w:pPr>
      <w:r w:rsidRPr="00215987">
        <w:rPr>
          <w:rFonts w:eastAsia="Calibri"/>
          <w:lang w:eastAsia="lt-LT"/>
        </w:rPr>
        <w:t xml:space="preserve">Perkančioji organizacija, priimdama sprendimus dėl tiekėjo pašalinimo iš pirkimo procedūros VPĮ 46 straipsnio 4 ir 6 dalyse nurodytais pašalinimo pagrindais, atsižvelgia į tai, ar </w:t>
      </w:r>
      <w:r w:rsidRPr="00215987">
        <w:rPr>
          <w:rFonts w:eastAsia="Calibri"/>
          <w:lang w:eastAsia="lt-LT"/>
        </w:rPr>
        <w:lastRenderedPageBreak/>
        <w:t xml:space="preserve">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952D7EE" w14:textId="77777777" w:rsidR="00215987" w:rsidRPr="00215987" w:rsidRDefault="00215987" w:rsidP="00215987">
      <w:pPr>
        <w:numPr>
          <w:ilvl w:val="1"/>
          <w:numId w:val="32"/>
        </w:numPr>
        <w:tabs>
          <w:tab w:val="left" w:pos="1134"/>
        </w:tabs>
        <w:ind w:firstLine="709"/>
        <w:contextualSpacing/>
        <w:jc w:val="both"/>
        <w:rPr>
          <w:rFonts w:eastAsia="Calibri"/>
          <w:lang w:eastAsia="lt-LT"/>
        </w:rPr>
      </w:pPr>
      <w:bookmarkStart w:id="8" w:name="_Hlk199754988"/>
      <w:r w:rsidRPr="00215987">
        <w:rPr>
          <w:color w:val="000000"/>
          <w:lang w:eastAsia="lt-LT"/>
        </w:rPr>
        <w:t xml:space="preserve">Jeigu tiekėjas atitinka bent vieną iš pašalinimo pagrindų, nustatytų VPĮ 46 </w:t>
      </w:r>
      <w:r w:rsidRPr="00215987">
        <w:rPr>
          <w:rFonts w:eastAsia="Calibri"/>
          <w:lang w:eastAsia="lt-LT"/>
        </w:rPr>
        <w:t xml:space="preserve">straipsnio 1, 4 ir 6 dalyse, Perkančioji organizacija tiekėjo nepašalina iš pirkimo procedūros, jei yra visos VPĮ 46 straipsnio 10 dalyje nurodytos sąlygos kartu. </w:t>
      </w:r>
      <w:r w:rsidRPr="00215987">
        <w:rPr>
          <w:color w:val="000000"/>
          <w:lang w:eastAsia="lt-LT"/>
        </w:rPr>
        <w:t xml:space="preserve">Tiekėjas negali pasinaudoti </w:t>
      </w:r>
      <w:r w:rsidRPr="00215987">
        <w:rPr>
          <w:rFonts w:eastAsia="Calibri"/>
          <w:lang w:eastAsia="lt-LT"/>
        </w:rPr>
        <w:t>VPĮ 46</w:t>
      </w:r>
      <w:r w:rsidRPr="00215987">
        <w:rPr>
          <w:color w:val="000000"/>
          <w:lang w:eastAsia="lt-LT"/>
        </w:rPr>
        <w:t xml:space="preserve">  straipsnio 10 dalyje nustatyta galimybe, kai jis priimtu ir įsiteisėjusiu teismo sprendimu pašalintas iš pirkimo ar koncesijos suteikimo procedūrų, teismo sprendime nurodytą laikotarpį</w:t>
      </w:r>
      <w:r w:rsidRPr="00215987">
        <w:rPr>
          <w:lang w:eastAsia="lt-LT"/>
        </w:rPr>
        <w:t>. Kai priimtu ir įsiteisėjusiu teismo sprendimu tiekėjui yra nustatytas VPĮ 46 straipsnio 1, 2, 2</w:t>
      </w:r>
      <w:r w:rsidRPr="00215987">
        <w:rPr>
          <w:vertAlign w:val="superscript"/>
          <w:lang w:eastAsia="lt-LT"/>
        </w:rPr>
        <w:t>1</w:t>
      </w:r>
      <w:r w:rsidRPr="00215987">
        <w:rPr>
          <w:lang w:eastAsia="lt-LT"/>
        </w:rPr>
        <w:t>, 4 ir 6 dalyse nurodytų pašalinimo pagrindų laikotarpis, Perkančioji organizacija tiekėją iš pirkimo procedūros šalina teismo sprendime nurodytą laikotarpį.</w:t>
      </w:r>
    </w:p>
    <w:bookmarkEnd w:id="8"/>
    <w:p w14:paraId="4A327DA8" w14:textId="77777777" w:rsidR="00215987" w:rsidRPr="00215987" w:rsidRDefault="00215987" w:rsidP="00215987">
      <w:pPr>
        <w:numPr>
          <w:ilvl w:val="1"/>
          <w:numId w:val="32"/>
        </w:numPr>
        <w:tabs>
          <w:tab w:val="left" w:pos="1134"/>
        </w:tabs>
        <w:ind w:firstLine="709"/>
        <w:contextualSpacing/>
        <w:jc w:val="both"/>
        <w:rPr>
          <w:rFonts w:eastAsia="Calibri"/>
          <w:lang w:eastAsia="lt-LT"/>
        </w:rPr>
      </w:pPr>
      <w:r w:rsidRPr="00215987">
        <w:rPr>
          <w:lang w:eastAsia="lt-LT"/>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dalyje 1 punkte nurodytos tiekėjo informacijos įvertinimo.</w:t>
      </w:r>
    </w:p>
    <w:p w14:paraId="0E0B78B7" w14:textId="11911E42" w:rsidR="00215987" w:rsidRPr="00215987" w:rsidRDefault="00215987" w:rsidP="00215987">
      <w:pPr>
        <w:numPr>
          <w:ilvl w:val="1"/>
          <w:numId w:val="32"/>
        </w:numPr>
        <w:tabs>
          <w:tab w:val="left" w:pos="1134"/>
        </w:tabs>
        <w:ind w:firstLine="709"/>
        <w:contextualSpacing/>
        <w:jc w:val="both"/>
        <w:rPr>
          <w:rFonts w:eastAsia="Calibri"/>
          <w:lang w:eastAsia="lt-LT"/>
        </w:rPr>
      </w:pPr>
      <w:r w:rsidRPr="00215987">
        <w:rPr>
          <w:rFonts w:eastAsia="Verdana"/>
          <w:lang w:eastAsia="lt-LT"/>
        </w:rPr>
        <w:t>Perkančioji organizacija visų pirma reikalauja tokios rūšies pažymų ir tokių dokumentinių įrodymų formų, apie kuriuos pateikta informacija Europos Komisijos informacinėje dokumentų saugykloje „e-</w:t>
      </w:r>
      <w:proofErr w:type="spellStart"/>
      <w:r w:rsidRPr="00215987">
        <w:rPr>
          <w:rFonts w:eastAsia="Verdana"/>
          <w:lang w:eastAsia="lt-LT"/>
        </w:rPr>
        <w:t>Certis</w:t>
      </w:r>
      <w:proofErr w:type="spellEnd"/>
      <w:r w:rsidRPr="00215987">
        <w:rPr>
          <w:rFonts w:eastAsia="Verdana"/>
          <w:lang w:eastAsia="lt-LT"/>
        </w:rPr>
        <w:t>“. Konkurso sąlygų aprašo 1</w:t>
      </w:r>
      <w:r w:rsidR="00B8209C">
        <w:rPr>
          <w:rFonts w:eastAsia="Verdana"/>
          <w:lang w:eastAsia="lt-LT"/>
        </w:rPr>
        <w:t>8</w:t>
      </w:r>
      <w:r w:rsidRPr="00215987">
        <w:rPr>
          <w:rFonts w:eastAsia="Verdana"/>
          <w:lang w:eastAsia="lt-LT"/>
        </w:rPr>
        <w:t>.1. p. lentelės trečiame stulpelyje nurodomi doku</w:t>
      </w:r>
      <w:r w:rsidRPr="00215987">
        <w:rPr>
          <w:lang w:eastAsia="lt-LT"/>
        </w:rPr>
        <w:t>mentai, kuriuos turi pateikti Lietuvos Respublikoje registruoti tiekėjai. Dėl dokumentų, kuriuos turi pateikti užsienio šalių tiekėjai, informaciją Perkančioji organizacija pasitikrina „e-</w:t>
      </w:r>
      <w:proofErr w:type="spellStart"/>
      <w:r w:rsidRPr="00215987">
        <w:rPr>
          <w:lang w:eastAsia="lt-LT"/>
        </w:rPr>
        <w:t>Certis</w:t>
      </w:r>
      <w:proofErr w:type="spellEnd"/>
      <w:r w:rsidRPr="00215987">
        <w:rPr>
          <w:lang w:eastAsia="lt-LT"/>
        </w:rPr>
        <w:t xml:space="preserve">“, adresu </w:t>
      </w:r>
      <w:hyperlink r:id="rId22" w:history="1">
        <w:r w:rsidRPr="00215987">
          <w:rPr>
            <w:rFonts w:eastAsia="Calibri"/>
            <w:color w:val="0000FF"/>
            <w:u w:val="single"/>
            <w:lang w:eastAsia="lt-LT"/>
          </w:rPr>
          <w:t>https://ec.europa.eu/tools/ecertis/</w:t>
        </w:r>
      </w:hyperlink>
      <w:r w:rsidRPr="00215987">
        <w:rPr>
          <w:lang w:eastAsia="lt-LT"/>
        </w:rPr>
        <w:t>.</w:t>
      </w:r>
    </w:p>
    <w:p w14:paraId="6922C06C" w14:textId="77777777" w:rsidR="00215987" w:rsidRPr="00215987" w:rsidRDefault="00215987" w:rsidP="00215987">
      <w:pPr>
        <w:numPr>
          <w:ilvl w:val="1"/>
          <w:numId w:val="32"/>
        </w:numPr>
        <w:tabs>
          <w:tab w:val="left" w:pos="1134"/>
        </w:tabs>
        <w:ind w:firstLine="709"/>
        <w:contextualSpacing/>
        <w:jc w:val="both"/>
        <w:rPr>
          <w:rFonts w:eastAsia="Calibri"/>
          <w:lang w:eastAsia="lt-LT"/>
        </w:rPr>
      </w:pPr>
      <w:r w:rsidRPr="00215987">
        <w:rPr>
          <w:lang w:eastAsia="lt-LT"/>
        </w:rPr>
        <w:t>Perkančioji organizacija nereikalauja iš tiekėjo pateikti dokumentų, patvirtinančių jo pašalinimo pagrindų nebuvimą, jeigu ji:</w:t>
      </w:r>
    </w:p>
    <w:p w14:paraId="753CD50F" w14:textId="77777777" w:rsidR="00215987" w:rsidRPr="00215987" w:rsidRDefault="00215987" w:rsidP="00215987">
      <w:pPr>
        <w:numPr>
          <w:ilvl w:val="2"/>
          <w:numId w:val="32"/>
        </w:numPr>
        <w:tabs>
          <w:tab w:val="left" w:pos="1134"/>
          <w:tab w:val="left" w:pos="1418"/>
          <w:tab w:val="left" w:pos="1560"/>
        </w:tabs>
        <w:ind w:left="0" w:firstLine="709"/>
        <w:contextualSpacing/>
        <w:jc w:val="both"/>
        <w:rPr>
          <w:lang w:eastAsia="lt-LT"/>
        </w:rPr>
      </w:pPr>
      <w:r w:rsidRPr="00215987">
        <w:rPr>
          <w:lang w:eastAsia="lt-LT"/>
        </w:rPr>
        <w:t xml:space="preserve">turi galimybę susipažinti su šiais dokumentais ar informacija </w:t>
      </w:r>
      <w:r w:rsidRPr="00215987">
        <w:rPr>
          <w:bCs/>
          <w:lang w:eastAsia="lt-LT"/>
        </w:rPr>
        <w:t>tiesiogiai ir neatlygintinai</w:t>
      </w:r>
      <w:r w:rsidRPr="00215987">
        <w:rPr>
          <w:lang w:eastAsia="lt-LT"/>
        </w:rPr>
        <w:t xml:space="preserve"> prisijungusi prie nacionalinės duomenų bazės bet kurioje valstybėje narėje arba naudodamasi CVP IS priemonėmis;</w:t>
      </w:r>
    </w:p>
    <w:p w14:paraId="39C69AE2" w14:textId="1E26CD8E" w:rsidR="00215987" w:rsidRPr="00215987" w:rsidRDefault="00215987" w:rsidP="00215987">
      <w:pPr>
        <w:numPr>
          <w:ilvl w:val="2"/>
          <w:numId w:val="32"/>
        </w:numPr>
        <w:tabs>
          <w:tab w:val="left" w:pos="1134"/>
          <w:tab w:val="left" w:pos="1418"/>
          <w:tab w:val="left" w:pos="1560"/>
        </w:tabs>
        <w:ind w:left="0" w:firstLine="709"/>
        <w:contextualSpacing/>
        <w:jc w:val="both"/>
        <w:rPr>
          <w:lang w:eastAsia="lt-LT"/>
        </w:rPr>
      </w:pPr>
      <w:r w:rsidRPr="00215987">
        <w:rPr>
          <w:lang w:eastAsia="lt-LT"/>
        </w:rPr>
        <w:t>šiuos dokumentus jau turi iš ankstesnių pirkimo procedūrų, jeigu šiuose dokumentuose nurodyta informacija vis dar yra aktuali (dokumentas išduotas prieš ne daugiau dienų, negu nurodyta atitinkamame konkurso sąlygų aprašo 1</w:t>
      </w:r>
      <w:r w:rsidR="00B8209C">
        <w:rPr>
          <w:lang w:eastAsia="lt-LT"/>
        </w:rPr>
        <w:t>8</w:t>
      </w:r>
      <w:r w:rsidRPr="00215987">
        <w:rPr>
          <w:lang w:eastAsia="lt-LT"/>
        </w:rPr>
        <w:t>.1. p. papunktyje).</w:t>
      </w:r>
    </w:p>
    <w:p w14:paraId="1330A273" w14:textId="77777777" w:rsidR="00215987" w:rsidRPr="00215987" w:rsidRDefault="00215987" w:rsidP="00215987">
      <w:pPr>
        <w:numPr>
          <w:ilvl w:val="1"/>
          <w:numId w:val="32"/>
        </w:numPr>
        <w:tabs>
          <w:tab w:val="left" w:pos="1134"/>
        </w:tabs>
        <w:jc w:val="both"/>
        <w:rPr>
          <w:rFonts w:eastAsiaTheme="minorHAnsi"/>
        </w:rPr>
      </w:pPr>
      <w:r w:rsidRPr="00215987">
        <w:rPr>
          <w:rFonts w:eastAsia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D4E128" w14:textId="77777777" w:rsidR="00215987" w:rsidRPr="00215987" w:rsidRDefault="00215987" w:rsidP="00215987">
      <w:pPr>
        <w:numPr>
          <w:ilvl w:val="2"/>
          <w:numId w:val="32"/>
        </w:numPr>
        <w:tabs>
          <w:tab w:val="left" w:pos="1418"/>
          <w:tab w:val="left" w:pos="1560"/>
        </w:tabs>
        <w:ind w:firstLine="578"/>
        <w:jc w:val="both"/>
        <w:rPr>
          <w:rFonts w:eastAsiaTheme="minorHAnsi"/>
        </w:rPr>
      </w:pPr>
      <w:r w:rsidRPr="00215987">
        <w:rPr>
          <w:rFonts w:eastAsiaTheme="minorHAnsi"/>
        </w:rPr>
        <w:t>priesaikos deklaracija;</w:t>
      </w:r>
    </w:p>
    <w:p w14:paraId="40CE8B08" w14:textId="77777777" w:rsidR="00215987" w:rsidRPr="00215987" w:rsidRDefault="00215987" w:rsidP="00215987">
      <w:pPr>
        <w:numPr>
          <w:ilvl w:val="2"/>
          <w:numId w:val="32"/>
        </w:numPr>
        <w:tabs>
          <w:tab w:val="left" w:pos="1418"/>
          <w:tab w:val="left" w:pos="1560"/>
        </w:tabs>
        <w:ind w:left="0" w:firstLine="709"/>
        <w:jc w:val="both"/>
        <w:rPr>
          <w:rFonts w:eastAsiaTheme="minorHAnsi"/>
        </w:rPr>
      </w:pPr>
      <w:r w:rsidRPr="00215987">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659B8D" w14:textId="77777777" w:rsidR="00C41C62" w:rsidRPr="00856113" w:rsidRDefault="00C41C62" w:rsidP="00C41C62">
      <w:pPr>
        <w:widowControl w:val="0"/>
        <w:spacing w:before="120"/>
        <w:contextualSpacing/>
        <w:jc w:val="center"/>
        <w:outlineLvl w:val="0"/>
        <w:rPr>
          <w:b/>
          <w:highlight w:val="yellow"/>
        </w:rPr>
      </w:pPr>
    </w:p>
    <w:p w14:paraId="443A2829" w14:textId="4BB12D72" w:rsidR="00476C39" w:rsidRPr="00AF583F" w:rsidRDefault="00476C39" w:rsidP="0058219C">
      <w:pPr>
        <w:pStyle w:val="Sraopastraipa"/>
        <w:numPr>
          <w:ilvl w:val="0"/>
          <w:numId w:val="33"/>
        </w:numPr>
        <w:tabs>
          <w:tab w:val="left" w:pos="993"/>
        </w:tabs>
        <w:jc w:val="both"/>
        <w:rPr>
          <w:rFonts w:eastAsia="Calibri"/>
          <w:sz w:val="24"/>
          <w:szCs w:val="24"/>
        </w:rPr>
      </w:pPr>
      <w:r w:rsidRPr="00AF583F">
        <w:rPr>
          <w:b/>
          <w:sz w:val="24"/>
          <w:szCs w:val="24"/>
        </w:rPr>
        <w:t xml:space="preserve">Tarybos reglamente </w:t>
      </w:r>
      <w:r w:rsidRPr="00AF583F">
        <w:rPr>
          <w:b/>
          <w:bCs/>
          <w:sz w:val="24"/>
          <w:szCs w:val="24"/>
          <w:shd w:val="clear" w:color="auto" w:fill="FFFFFF"/>
        </w:rPr>
        <w:t>(ES) 2022/576</w:t>
      </w:r>
      <w:r w:rsidRPr="00AF583F">
        <w:rPr>
          <w:b/>
          <w:sz w:val="24"/>
          <w:szCs w:val="24"/>
        </w:rPr>
        <w:t xml:space="preserve"> nustatytos sąlygos</w:t>
      </w:r>
      <w:r w:rsidRPr="00AF583F">
        <w:rPr>
          <w:rFonts w:eastAsia="Calibri"/>
          <w:bCs/>
          <w:sz w:val="24"/>
          <w:szCs w:val="24"/>
        </w:rPr>
        <w:t>:</w:t>
      </w:r>
    </w:p>
    <w:p w14:paraId="0623737B" w14:textId="117FFC12" w:rsidR="00476C39" w:rsidRPr="00791BC3" w:rsidRDefault="00476C39" w:rsidP="008E556B">
      <w:pPr>
        <w:pStyle w:val="Sraopastraipa"/>
        <w:numPr>
          <w:ilvl w:val="1"/>
          <w:numId w:val="33"/>
        </w:numPr>
        <w:tabs>
          <w:tab w:val="left" w:pos="1134"/>
          <w:tab w:val="left" w:pos="1560"/>
        </w:tabs>
        <w:ind w:left="0" w:firstLine="567"/>
        <w:jc w:val="both"/>
        <w:rPr>
          <w:rFonts w:eastAsia="Calibri"/>
          <w:bCs/>
          <w:sz w:val="24"/>
          <w:szCs w:val="24"/>
        </w:rPr>
      </w:pPr>
      <w:r w:rsidRPr="00AF583F">
        <w:rPr>
          <w:bCs/>
          <w:sz w:val="24"/>
          <w:szCs w:val="24"/>
        </w:rPr>
        <w:t>Tiekėjai, taip pat jų pasitelkiami kiti ūkio subjektai, kurių pajėgumais remiamasi, ir subtiekėjai, kai šių subjektų vykdomos sutarties dalis</w:t>
      </w:r>
      <w:r w:rsidRPr="00791BC3">
        <w:rPr>
          <w:bCs/>
          <w:sz w:val="24"/>
          <w:szCs w:val="24"/>
        </w:rPr>
        <w:t xml:space="preserve"> yra daugiau kaip 10 proc., turi neatitikti Tarybos reglamente </w:t>
      </w:r>
      <w:r w:rsidRPr="00791BC3">
        <w:rPr>
          <w:bCs/>
          <w:sz w:val="24"/>
          <w:szCs w:val="24"/>
          <w:shd w:val="clear" w:color="auto" w:fill="FFFFFF"/>
        </w:rPr>
        <w:t>(ES) 2022/576 (toliau – Reglamentas)</w:t>
      </w:r>
      <w:r w:rsidRPr="00791BC3">
        <w:rPr>
          <w:bCs/>
          <w:sz w:val="24"/>
          <w:szCs w:val="24"/>
        </w:rPr>
        <w:t xml:space="preserve"> nustatytų sąlygų ir kartu su pasiūlymu </w:t>
      </w:r>
      <w:r w:rsidRPr="00791BC3">
        <w:rPr>
          <w:b/>
          <w:sz w:val="24"/>
          <w:szCs w:val="24"/>
          <w:u w:val="single"/>
        </w:rPr>
        <w:t>turi pateikti</w:t>
      </w:r>
      <w:r w:rsidRPr="00791BC3">
        <w:rPr>
          <w:bCs/>
          <w:sz w:val="24"/>
          <w:szCs w:val="24"/>
        </w:rPr>
        <w:t xml:space="preserve"> konkurso sąlygų aprašo </w:t>
      </w:r>
      <w:r w:rsidR="002E72DD" w:rsidRPr="002E72DD">
        <w:rPr>
          <w:b/>
          <w:sz w:val="24"/>
          <w:szCs w:val="24"/>
          <w:u w:val="single"/>
        </w:rPr>
        <w:t>5</w:t>
      </w:r>
      <w:r w:rsidRPr="002E72DD">
        <w:rPr>
          <w:b/>
          <w:sz w:val="24"/>
          <w:szCs w:val="24"/>
          <w:u w:val="single"/>
        </w:rPr>
        <w:t xml:space="preserve"> </w:t>
      </w:r>
      <w:r w:rsidRPr="00791BC3">
        <w:rPr>
          <w:b/>
          <w:sz w:val="24"/>
          <w:szCs w:val="24"/>
          <w:u w:val="single"/>
        </w:rPr>
        <w:t>priede nustatytos formos užpildytą deklaraciją</w:t>
      </w:r>
      <w:r w:rsidRPr="00791BC3">
        <w:rPr>
          <w:sz w:val="24"/>
          <w:szCs w:val="24"/>
        </w:rPr>
        <w:t xml:space="preserve"> dėl </w:t>
      </w:r>
      <w:bookmarkStart w:id="9" w:name="_Hlk126914018"/>
      <w:r w:rsidRPr="00791BC3">
        <w:rPr>
          <w:sz w:val="24"/>
          <w:szCs w:val="24"/>
        </w:rPr>
        <w:t xml:space="preserve">Tarybos reglamente </w:t>
      </w:r>
      <w:r w:rsidRPr="00791BC3">
        <w:rPr>
          <w:bCs/>
          <w:sz w:val="24"/>
          <w:szCs w:val="24"/>
          <w:shd w:val="clear" w:color="auto" w:fill="FFFFFF"/>
        </w:rPr>
        <w:t>(ES) 2022/576</w:t>
      </w:r>
      <w:r w:rsidRPr="00791BC3">
        <w:rPr>
          <w:sz w:val="24"/>
          <w:szCs w:val="24"/>
        </w:rPr>
        <w:t xml:space="preserve"> </w:t>
      </w:r>
      <w:bookmarkEnd w:id="9"/>
      <w:r w:rsidRPr="00791BC3">
        <w:rPr>
          <w:sz w:val="24"/>
          <w:szCs w:val="24"/>
        </w:rPr>
        <w:t>nustatytų sąlygų nebuvimo (toliau – Deklaracija)</w:t>
      </w:r>
      <w:r w:rsidRPr="00791BC3">
        <w:rPr>
          <w:iCs/>
          <w:sz w:val="24"/>
          <w:szCs w:val="24"/>
        </w:rPr>
        <w:t>.</w:t>
      </w:r>
      <w:r w:rsidRPr="00791BC3">
        <w:rPr>
          <w:sz w:val="24"/>
          <w:szCs w:val="24"/>
        </w:rPr>
        <w:t xml:space="preserve"> Deklaraciją pildo tik tiekėjas, tuo pačiu pažymėdamas (deklaruodamas) ir apie savo pasitelkiamus kitus ūkio subjektus, kurių </w:t>
      </w:r>
      <w:r w:rsidRPr="00791BC3">
        <w:rPr>
          <w:sz w:val="24"/>
          <w:szCs w:val="24"/>
        </w:rPr>
        <w:lastRenderedPageBreak/>
        <w:t>pajėgumais remiasi ir subtiekėjus (jei tokie pasitelkiami ir jų vykdomos sutarties dalis yra daugiau kaip 10 proc.).</w:t>
      </w:r>
    </w:p>
    <w:p w14:paraId="1911ED35" w14:textId="77777777" w:rsidR="00476C39" w:rsidRPr="00791BC3" w:rsidRDefault="00476C39" w:rsidP="008E556B">
      <w:pPr>
        <w:pStyle w:val="Sraopastraipa"/>
        <w:numPr>
          <w:ilvl w:val="1"/>
          <w:numId w:val="33"/>
        </w:numPr>
        <w:tabs>
          <w:tab w:val="left" w:pos="1134"/>
          <w:tab w:val="left" w:pos="1560"/>
        </w:tabs>
        <w:ind w:left="0" w:firstLine="567"/>
        <w:jc w:val="both"/>
        <w:rPr>
          <w:rFonts w:eastAsia="Calibri"/>
          <w:bCs/>
          <w:sz w:val="24"/>
          <w:szCs w:val="24"/>
        </w:rPr>
      </w:pPr>
      <w:r w:rsidRPr="00791BC3">
        <w:rPr>
          <w:rFonts w:eastAsia="Calibri"/>
          <w:sz w:val="24"/>
          <w:szCs w:val="24"/>
        </w:rPr>
        <w:t xml:space="preserve">Komisija įvertina </w:t>
      </w:r>
      <w:r w:rsidRPr="00791BC3">
        <w:rPr>
          <w:sz w:val="24"/>
          <w:szCs w:val="24"/>
        </w:rPr>
        <w:t xml:space="preserve">Deklaracijoje nurodytą informaciją, ar tiekėjui (taip pat tiekėjo </w:t>
      </w:r>
      <w:bookmarkStart w:id="10" w:name="_Hlk126914284"/>
      <w:r w:rsidRPr="00791BC3">
        <w:rPr>
          <w:sz w:val="24"/>
          <w:szCs w:val="24"/>
        </w:rPr>
        <w:t xml:space="preserve">pasiūlyme nurodytam kitam ūkio subjektui, kurio pajėgumais remiamasi, subtiekėjui, </w:t>
      </w:r>
      <w:bookmarkEnd w:id="10"/>
      <w:r w:rsidRPr="00791BC3">
        <w:rPr>
          <w:sz w:val="24"/>
          <w:szCs w:val="24"/>
        </w:rPr>
        <w:t xml:space="preserve">kai šių subjektų vykdomos sutarties dalis yra daugiau kaip 10 proc.) nėra taikomi Reglamente nustatyti ribojimai.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3" w:history="1">
        <w:r w:rsidRPr="00791BC3">
          <w:rPr>
            <w:color w:val="0000FF"/>
            <w:sz w:val="24"/>
            <w:szCs w:val="24"/>
            <w:u w:val="single"/>
          </w:rPr>
          <w:t>Pasiūlymo patikslinimo, papildymo ar paaiškinimo taisyklėmis</w:t>
        </w:r>
      </w:hyperlink>
      <w:r w:rsidRPr="00791BC3">
        <w:rPr>
          <w:sz w:val="24"/>
          <w:szCs w:val="24"/>
        </w:rPr>
        <w:t xml:space="preserve">. Tokiu atveju Komisija vertina tiekėjo pasiūlymą tik jam pateikus, patikslinus Deklaraciją. </w:t>
      </w:r>
      <w:bookmarkStart w:id="11" w:name="_Hlk137555909"/>
      <w:r w:rsidRPr="00791BC3">
        <w:rPr>
          <w:b/>
          <w:bCs/>
          <w:sz w:val="24"/>
          <w:szCs w:val="24"/>
        </w:rPr>
        <w:t xml:space="preserve">Jei Deklaracijoje pažymima, kad tiekėjas </w:t>
      </w:r>
      <w:r w:rsidRPr="00791BC3">
        <w:rPr>
          <w:sz w:val="24"/>
          <w:szCs w:val="24"/>
        </w:rPr>
        <w:t>ir (ar) ūkio subjektas (-ai), kurio (-</w:t>
      </w:r>
      <w:proofErr w:type="spellStart"/>
      <w:r w:rsidRPr="00791BC3">
        <w:rPr>
          <w:sz w:val="24"/>
          <w:szCs w:val="24"/>
        </w:rPr>
        <w:t>ių</w:t>
      </w:r>
      <w:proofErr w:type="spellEnd"/>
      <w:r w:rsidRPr="00791BC3">
        <w:rPr>
          <w:sz w:val="24"/>
          <w:szCs w:val="24"/>
        </w:rPr>
        <w:t>) pajėgumais remiamasi, ir (ar) subtiekėjas (-ai) (jeigu dėl šių subjektų deklaruojama</w:t>
      </w:r>
      <w:r w:rsidRPr="00791BC3">
        <w:rPr>
          <w:b/>
          <w:bCs/>
          <w:sz w:val="24"/>
          <w:szCs w:val="24"/>
        </w:rPr>
        <w:t>) atitinka bent vieną nustatytą sąlygą, tiekėjo pasiūlymas bus atmetamas</w:t>
      </w:r>
      <w:bookmarkEnd w:id="11"/>
      <w:r w:rsidRPr="00791BC3">
        <w:rPr>
          <w:b/>
          <w:bCs/>
          <w:sz w:val="24"/>
          <w:szCs w:val="24"/>
        </w:rPr>
        <w:t>.</w:t>
      </w:r>
    </w:p>
    <w:p w14:paraId="5FC5D495" w14:textId="77777777" w:rsidR="00476C39" w:rsidRPr="00791BC3" w:rsidRDefault="00476C39" w:rsidP="00476C39">
      <w:pPr>
        <w:tabs>
          <w:tab w:val="left" w:pos="1134"/>
          <w:tab w:val="left" w:pos="1560"/>
        </w:tabs>
        <w:ind w:firstLine="851"/>
        <w:jc w:val="both"/>
        <w:rPr>
          <w:rFonts w:eastAsia="Calibri"/>
          <w:bCs/>
          <w:i/>
          <w:iCs/>
        </w:rPr>
      </w:pPr>
      <w:r w:rsidRPr="00791BC3">
        <w:rPr>
          <w:i/>
          <w:iCs/>
        </w:rPr>
        <w:t>Pastaba. Jei tiekėjas Deklaracijoje deklaruoja kito ūkio subjekto, kurio pajėgumais remiamasi, subtiekėjo, duomenis, tačiau tiekėjo pateiktame pasiūlyme kitam ūkio subjektui, kurio pajėgumais remiamasi, subtiekėjui nurodyta perduodamų įsipareigojimų/sutartinių prievolių dalis proc. yra lygi 10 proc. ar mažesnė nei 10 proc., tokiu atveju bus vadovaujamasi pasiūlyme nurodytais duomenimis ir Deklaracijoje nurodyti kito ūkio subjekto, kurio pajėgumais remiamasi, subtiekėjo duomenys nebus vertinami bei dėl Deklaracijos tikslinimo nebus kreipiamasi. Jei tiekėjas Deklaracijoje deklaruoja trečiųjų asmenų,</w:t>
      </w:r>
      <w:r w:rsidRPr="00791BC3">
        <w:t xml:space="preserve"> </w:t>
      </w:r>
      <w:r w:rsidRPr="00791BC3">
        <w:rPr>
          <w:i/>
          <w:iCs/>
        </w:rPr>
        <w:t>kurie tiesiogiai aktyviai nedalyvaus sutarties vykdyme, duomenis, kadangi šių asmenų duomenų deklaravimo Deklaracijoje nėra reikalaujama, šie duomenys nebus vertinami ir dėl Deklaracijos tikslinimo taip pat nebus kreipiamasi.</w:t>
      </w:r>
    </w:p>
    <w:p w14:paraId="43793929" w14:textId="77777777" w:rsidR="00476C39" w:rsidRPr="00791BC3" w:rsidRDefault="00476C39" w:rsidP="008E556B">
      <w:pPr>
        <w:pStyle w:val="Sraopastraipa"/>
        <w:numPr>
          <w:ilvl w:val="1"/>
          <w:numId w:val="33"/>
        </w:numPr>
        <w:tabs>
          <w:tab w:val="left" w:pos="1134"/>
          <w:tab w:val="left" w:pos="1276"/>
        </w:tabs>
        <w:ind w:left="0"/>
        <w:jc w:val="both"/>
        <w:rPr>
          <w:rFonts w:eastAsia="Calibri"/>
          <w:color w:val="FF0000"/>
          <w:sz w:val="24"/>
          <w:szCs w:val="24"/>
        </w:rPr>
      </w:pPr>
      <w:r w:rsidRPr="00791BC3">
        <w:rPr>
          <w:b/>
          <w:spacing w:val="2"/>
          <w:sz w:val="24"/>
          <w:szCs w:val="24"/>
          <w:shd w:val="clear" w:color="auto" w:fill="FFFFFF"/>
        </w:rPr>
        <w:t xml:space="preserve">Kilus abejonių, </w:t>
      </w:r>
      <w:r w:rsidRPr="00791BC3">
        <w:rPr>
          <w:spacing w:val="2"/>
          <w:sz w:val="24"/>
          <w:szCs w:val="24"/>
          <w:shd w:val="clear" w:color="auto" w:fill="FFFFFF"/>
        </w:rPr>
        <w:t xml:space="preserve">kad </w:t>
      </w:r>
      <w:r w:rsidRPr="00791BC3">
        <w:rPr>
          <w:sz w:val="24"/>
          <w:szCs w:val="24"/>
        </w:rPr>
        <w:t xml:space="preserve">tiekėjui (taip pat jo pasitelkiamiems kitiems ūkio subjektams, kurių pajėgumais remiamasi, ir subtiekėjams, kai šių subjektų vykdomos sutarties dalis yra daugiau kaip 10 proc.), kurio pasiūlymas pagal vertinimo rezultatus galės būti pripažintas laimėjusiu (po pasiūlymų eilės nustatymo), o, esant poreikiui, ir kitiems tiekėjams, </w:t>
      </w:r>
      <w:r w:rsidRPr="00791BC3">
        <w:rPr>
          <w:iCs/>
          <w:sz w:val="24"/>
          <w:szCs w:val="24"/>
        </w:rPr>
        <w:t>gali būti taikomi</w:t>
      </w:r>
      <w:r w:rsidRPr="00791BC3">
        <w:rPr>
          <w:i/>
          <w:iCs/>
          <w:sz w:val="24"/>
          <w:szCs w:val="24"/>
        </w:rPr>
        <w:t xml:space="preserve"> </w:t>
      </w:r>
      <w:r w:rsidRPr="00791BC3">
        <w:rPr>
          <w:sz w:val="24"/>
          <w:szCs w:val="24"/>
        </w:rPr>
        <w:t xml:space="preserve">Reglamente </w:t>
      </w:r>
      <w:r w:rsidRPr="00791BC3">
        <w:rPr>
          <w:iCs/>
          <w:sz w:val="24"/>
          <w:szCs w:val="24"/>
        </w:rPr>
        <w:t>nustatyti ribojimai</w:t>
      </w:r>
      <w:r w:rsidRPr="00791BC3">
        <w:rPr>
          <w:sz w:val="24"/>
          <w:szCs w:val="24"/>
        </w:rPr>
        <w:t xml:space="preserve">, Perkančioji organizacija prašys pateikti Deklaracijoje nurodytus duomenis patvirtinančius dokumentus: </w:t>
      </w:r>
      <w:r w:rsidRPr="00791BC3">
        <w:rPr>
          <w:b/>
          <w:i/>
          <w:sz w:val="24"/>
          <w:szCs w:val="24"/>
        </w:rPr>
        <w:t>juridinio asmens</w:t>
      </w:r>
      <w:r w:rsidRPr="00791BC3">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791BC3">
        <w:rPr>
          <w:b/>
          <w:i/>
          <w:sz w:val="24"/>
          <w:szCs w:val="24"/>
        </w:rPr>
        <w:t>fizinio asmens</w:t>
      </w:r>
      <w:r w:rsidRPr="00791BC3">
        <w:rPr>
          <w:i/>
          <w:sz w:val="24"/>
          <w:szCs w:val="24"/>
        </w:rPr>
        <w:t xml:space="preserve"> – asmens tapatybę patvirtinančio dokumento (tapatybės kortelės ar paso) kopiją, </w:t>
      </w:r>
      <w:r w:rsidRPr="00791BC3">
        <w:rPr>
          <w:i/>
          <w:sz w:val="24"/>
          <w:szCs w:val="24"/>
          <w:shd w:val="clear" w:color="auto" w:fill="FFFFFF"/>
        </w:rPr>
        <w:t xml:space="preserve">leidimo verstis atitinkama ūkine veikla patvirtinančio dokumento (pavyzdžiui, verslo liudijimo, individualios veiklos pažymėjimo ir pan.) kopiją </w:t>
      </w:r>
      <w:r w:rsidRPr="00791BC3">
        <w:rPr>
          <w:i/>
          <w:sz w:val="24"/>
          <w:szCs w:val="24"/>
        </w:rPr>
        <w:t xml:space="preserve">ir pažymą apie deklaruotą gyvenamąją vietą arba atitinkami valstybės narės ar trečiosios šalies dokumentus (pateikiamos skaitmeninės dokumentų kopijos arba pasirašyti el. parašu). </w:t>
      </w:r>
      <w:r w:rsidRPr="00791BC3">
        <w:rPr>
          <w:rFonts w:eastAsia="Calibri"/>
          <w:color w:val="000000" w:themeColor="text1"/>
          <w:sz w:val="24"/>
          <w:szCs w:val="24"/>
        </w:rPr>
        <w:t xml:space="preserve">Nurodyti dokumentai turi būti išduoti ne anksčiau kaip 90 dienų* iki tos dienos, kai </w:t>
      </w:r>
      <w:r w:rsidRPr="00791BC3">
        <w:rPr>
          <w:iCs/>
          <w:color w:val="000000" w:themeColor="text1"/>
          <w:sz w:val="24"/>
          <w:szCs w:val="24"/>
        </w:rPr>
        <w:t>tiekėjas, Perkančiosios organizacijos prašymu, turės pateikti įrodančius dok</w:t>
      </w:r>
      <w:r w:rsidRPr="00791BC3">
        <w:rPr>
          <w:color w:val="000000" w:themeColor="text1"/>
          <w:sz w:val="24"/>
          <w:szCs w:val="24"/>
        </w:rPr>
        <w:t>umentus</w:t>
      </w:r>
      <w:r w:rsidRPr="00791BC3">
        <w:rPr>
          <w:rFonts w:eastAsia="Calibri"/>
          <w:color w:val="000000" w:themeColor="text1"/>
          <w:sz w:val="24"/>
          <w:szCs w:val="24"/>
        </w:rPr>
        <w:t xml:space="preserve">. Tuo atveju, jei </w:t>
      </w:r>
      <w:r w:rsidRPr="00791BC3">
        <w:rPr>
          <w:color w:val="000000" w:themeColor="text1"/>
          <w:sz w:val="24"/>
          <w:szCs w:val="24"/>
        </w:rPr>
        <w:t>Reglamente nustatytų sąlygų nebuvimą</w:t>
      </w:r>
      <w:r w:rsidRPr="00791BC3">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C92BC5A" w14:textId="77777777" w:rsidR="00476C39" w:rsidRPr="00791BC3" w:rsidRDefault="00476C39" w:rsidP="00476C39">
      <w:pPr>
        <w:tabs>
          <w:tab w:val="left" w:pos="1418"/>
        </w:tabs>
        <w:ind w:firstLine="851"/>
        <w:jc w:val="both"/>
        <w:rPr>
          <w:i/>
        </w:rPr>
      </w:pPr>
      <w:r w:rsidRPr="00791BC3">
        <w:rPr>
          <w:rFonts w:eastAsia="Calibri"/>
          <w:i/>
        </w:rPr>
        <w:t xml:space="preserve">Pastaba* </w:t>
      </w:r>
      <w:r w:rsidRPr="00791BC3">
        <w:rPr>
          <w:i/>
        </w:rPr>
        <w:t>asmens tapatybę patvirtinančiam dokumentui (tapatybės kortelei ar pasui),</w:t>
      </w:r>
      <w:r w:rsidRPr="00791BC3">
        <w:rPr>
          <w:i/>
          <w:spacing w:val="2"/>
          <w:shd w:val="clear" w:color="auto" w:fill="FFFFFF"/>
        </w:rPr>
        <w:t xml:space="preserve"> leidimo verstis atitinkama ūkine veikla patvirtinančiam dokumentui</w:t>
      </w:r>
      <w:r w:rsidRPr="00791BC3">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4509619" w14:textId="77777777" w:rsidR="00476C39" w:rsidRPr="00791BC3" w:rsidRDefault="00476C39" w:rsidP="008E556B">
      <w:pPr>
        <w:pStyle w:val="Sraopastraipa"/>
        <w:widowControl w:val="0"/>
        <w:numPr>
          <w:ilvl w:val="1"/>
          <w:numId w:val="33"/>
        </w:numPr>
        <w:tabs>
          <w:tab w:val="left" w:pos="1134"/>
        </w:tabs>
        <w:ind w:left="0"/>
        <w:jc w:val="both"/>
        <w:rPr>
          <w:rFonts w:eastAsia="Calibri"/>
          <w:sz w:val="24"/>
          <w:szCs w:val="24"/>
        </w:rPr>
      </w:pPr>
      <w:r w:rsidRPr="00791BC3">
        <w:rPr>
          <w:rFonts w:eastAsia="Calibri"/>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w:t>
      </w:r>
      <w:r w:rsidRPr="00791BC3">
        <w:rPr>
          <w:rFonts w:eastAsia="Calibri"/>
          <w:sz w:val="24"/>
          <w:szCs w:val="24"/>
        </w:rPr>
        <w:lastRenderedPageBreak/>
        <w:t xml:space="preserve">Pasiūlymai dėl to paties klausimo tikslinami, papildomi arba paaiškinami vieną kartą, vadovaujantis Viešųjų pirkimų tarnybos direktoriaus 2022 m. gruodžio 30 d. įsakymu Nr. 1S-240 patvirtintomis </w:t>
      </w:r>
      <w:hyperlink r:id="rId24" w:history="1">
        <w:r w:rsidRPr="00791BC3">
          <w:rPr>
            <w:rFonts w:eastAsia="Calibri"/>
            <w:sz w:val="24"/>
            <w:szCs w:val="24"/>
            <w:u w:val="single"/>
          </w:rPr>
          <w:t>Pasiūlymo patikslinimo, papildymo ar paaiškinimo taisyklėmis</w:t>
        </w:r>
      </w:hyperlink>
      <w:r w:rsidRPr="00791BC3">
        <w:rPr>
          <w:rFonts w:eastAsia="Calibri"/>
          <w:sz w:val="24"/>
          <w:szCs w:val="24"/>
          <w:u w:val="single"/>
        </w:rPr>
        <w:t>.</w:t>
      </w:r>
    </w:p>
    <w:p w14:paraId="629B08E8" w14:textId="77777777" w:rsidR="00476C39" w:rsidRPr="00D164C0" w:rsidRDefault="00476C39" w:rsidP="008E556B">
      <w:pPr>
        <w:pStyle w:val="Sraopastraipa"/>
        <w:widowControl w:val="0"/>
        <w:numPr>
          <w:ilvl w:val="0"/>
          <w:numId w:val="33"/>
        </w:numPr>
        <w:tabs>
          <w:tab w:val="left" w:pos="1134"/>
        </w:tabs>
        <w:ind w:firstLine="861"/>
        <w:jc w:val="both"/>
        <w:rPr>
          <w:rFonts w:eastAsia="Calibri"/>
          <w:sz w:val="24"/>
          <w:szCs w:val="24"/>
        </w:rPr>
      </w:pPr>
      <w:r w:rsidRPr="00D164C0">
        <w:rPr>
          <w:b/>
          <w:color w:val="000000" w:themeColor="text1"/>
          <w:sz w:val="24"/>
          <w:szCs w:val="24"/>
        </w:rPr>
        <w:t>Tiekėjų kvalifikacijos reikalavimai</w:t>
      </w:r>
      <w:r w:rsidRPr="00D164C0">
        <w:rPr>
          <w:color w:val="000000" w:themeColor="text1"/>
          <w:sz w:val="24"/>
          <w:szCs w:val="24"/>
        </w:rPr>
        <w:t>:</w:t>
      </w:r>
    </w:p>
    <w:p w14:paraId="2E6DEEB7" w14:textId="525E9D14" w:rsidR="00401EA1" w:rsidRDefault="00476C39" w:rsidP="00D20BB9">
      <w:pPr>
        <w:pStyle w:val="Sraopastraipa1"/>
        <w:widowControl w:val="0"/>
        <w:tabs>
          <w:tab w:val="left" w:pos="1276"/>
          <w:tab w:val="left" w:pos="1418"/>
        </w:tabs>
        <w:ind w:left="0" w:firstLine="851"/>
        <w:jc w:val="both"/>
        <w:rPr>
          <w:sz w:val="24"/>
          <w:szCs w:val="24"/>
        </w:rPr>
      </w:pPr>
      <w:r w:rsidRPr="001B5BBE">
        <w:rPr>
          <w:b/>
          <w:sz w:val="24"/>
          <w:szCs w:val="24"/>
        </w:rPr>
        <w:t xml:space="preserve">Dėl žemiau numatytų kvalifikacijos atitikimą įrodančių dokumentų atkreipiamas dėmesys, kad vadovaujantis LAT </w:t>
      </w:r>
      <w:bookmarkStart w:id="12" w:name="_Hlk119605552"/>
      <w:r w:rsidRPr="001B5BBE">
        <w:rPr>
          <w:b/>
          <w:sz w:val="24"/>
          <w:szCs w:val="24"/>
        </w:rPr>
        <w:t xml:space="preserve">2022 m. spalio 6 </w:t>
      </w:r>
      <w:bookmarkEnd w:id="12"/>
      <w:r w:rsidRPr="001B5BBE">
        <w:rPr>
          <w:b/>
          <w:sz w:val="24"/>
          <w:szCs w:val="24"/>
        </w:rPr>
        <w:t>d. nutartimi</w:t>
      </w:r>
      <w:r w:rsidRPr="001B5BBE">
        <w:t xml:space="preserve"> </w:t>
      </w:r>
      <w:r w:rsidRPr="001B5BBE">
        <w:rPr>
          <w:b/>
          <w:sz w:val="24"/>
          <w:szCs w:val="24"/>
        </w:rPr>
        <w:t xml:space="preserve">civilinėje byloje Nr. e3K-3-328-469/2022 </w:t>
      </w:r>
      <w:r w:rsidRPr="001B5BBE">
        <w:rPr>
          <w:bCs/>
          <w:sz w:val="24"/>
          <w:szCs w:val="24"/>
        </w:rPr>
        <w:t xml:space="preserve">(daugiau info žr. </w:t>
      </w:r>
      <w:hyperlink r:id="rId25" w:history="1">
        <w:r w:rsidRPr="001B5BBE">
          <w:rPr>
            <w:rStyle w:val="Hipersaitas"/>
            <w:sz w:val="24"/>
            <w:szCs w:val="24"/>
          </w:rPr>
          <w:t>Lietuvos Aukščiausiojo Teismo 2022 m. spalio 6 d. nutartis civilinėje byloje Nr. e3K-3-328-469/2022 | Viešųjų pirkimų tarnyba (</w:t>
        </w:r>
        <w:proofErr w:type="spellStart"/>
        <w:r w:rsidRPr="001B5BBE">
          <w:rPr>
            <w:rStyle w:val="Hipersaitas"/>
            <w:sz w:val="24"/>
            <w:szCs w:val="24"/>
          </w:rPr>
          <w:t>lrv.lt</w:t>
        </w:r>
        <w:proofErr w:type="spellEnd"/>
        <w:r w:rsidRPr="001B5BBE">
          <w:rPr>
            <w:rStyle w:val="Hipersaitas"/>
            <w:sz w:val="24"/>
            <w:szCs w:val="24"/>
          </w:rPr>
          <w:t>)</w:t>
        </w:r>
      </w:hyperlink>
      <w:r w:rsidRPr="001B5BBE">
        <w:rPr>
          <w:sz w:val="24"/>
          <w:szCs w:val="24"/>
        </w:rPr>
        <w:t xml:space="preserve"> ir Viešųjų pirkimų tarnybos direktoriaus 2022 m. gruodžio 30 d. įsakymu Nr. 1S-240 patvirtintom</w:t>
      </w:r>
      <w:r>
        <w:rPr>
          <w:sz w:val="24"/>
          <w:szCs w:val="24"/>
        </w:rPr>
        <w:t>i</w:t>
      </w:r>
      <w:r w:rsidRPr="001B5BBE">
        <w:rPr>
          <w:sz w:val="24"/>
          <w:szCs w:val="24"/>
        </w:rPr>
        <w:t xml:space="preserve">s </w:t>
      </w:r>
      <w:hyperlink r:id="rId26" w:history="1">
        <w:r w:rsidRPr="001B5BBE">
          <w:rPr>
            <w:rStyle w:val="Hipersaitas"/>
            <w:sz w:val="24"/>
            <w:szCs w:val="24"/>
          </w:rPr>
          <w:t>Pasiūlymo patikslinimo, papildymo ar paaiškinimo taisyklėmis</w:t>
        </w:r>
      </w:hyperlink>
      <w:r>
        <w:rPr>
          <w:rStyle w:val="Hipersaitas"/>
          <w:sz w:val="24"/>
          <w:szCs w:val="24"/>
        </w:rPr>
        <w:t xml:space="preserve">, </w:t>
      </w:r>
      <w:r w:rsidRPr="001B5BBE">
        <w:rPr>
          <w:b/>
          <w:bCs/>
          <w:sz w:val="24"/>
          <w:szCs w:val="24"/>
        </w:rPr>
        <w:t xml:space="preserve">numatoma, kad tiekėjai </w:t>
      </w:r>
      <w:r w:rsidRPr="001B5BBE">
        <w:rPr>
          <w:b/>
          <w:bCs/>
          <w:sz w:val="24"/>
          <w:szCs w:val="24"/>
          <w:u w:val="single"/>
        </w:rPr>
        <w:t>vieną kartą gali tikslinti tik pradinius</w:t>
      </w:r>
      <w:r w:rsidRPr="001B5BBE">
        <w:rPr>
          <w:sz w:val="24"/>
          <w:szCs w:val="24"/>
          <w:u w:val="single"/>
        </w:rPr>
        <w:t xml:space="preserve"> </w:t>
      </w:r>
      <w:r w:rsidRPr="001B5BBE">
        <w:rPr>
          <w:b/>
          <w:bCs/>
          <w:sz w:val="24"/>
          <w:szCs w:val="24"/>
          <w:u w:val="single"/>
        </w:rPr>
        <w:t>kvalifikacijos duomenis</w:t>
      </w:r>
      <w:r w:rsidRPr="001B5BBE">
        <w:rPr>
          <w:sz w:val="24"/>
          <w:szCs w:val="24"/>
          <w:u w:val="single"/>
        </w:rPr>
        <w:t xml:space="preserve"> </w:t>
      </w:r>
      <w:r w:rsidRPr="001B5BBE">
        <w:rPr>
          <w:sz w:val="24"/>
          <w:szCs w:val="24"/>
        </w:rPr>
        <w:t xml:space="preserve">(nepriklausomai, ar pateiktus su pasiūlymu ar Perkančiosios organizacijos (PO) prašymu). Tai reiškia, kad jeigu tiekėjo pateikti pradiniai kvalifikacijos duomenys iš karto neatitiks keliamo kvalifikacijos reikalavimo, į tokį </w:t>
      </w:r>
      <w:r w:rsidRPr="00474900">
        <w:rPr>
          <w:b/>
          <w:bCs/>
          <w:sz w:val="24"/>
          <w:szCs w:val="24"/>
          <w:u w:val="single"/>
        </w:rPr>
        <w:t>tiekėją dėl kvalifikacijos patikslinimo</w:t>
      </w:r>
      <w:r w:rsidRPr="001B5BBE">
        <w:rPr>
          <w:sz w:val="24"/>
          <w:szCs w:val="24"/>
        </w:rPr>
        <w:t xml:space="preserve"> (dėl to paties klausimo) perkančioji organizacija turi teisę </w:t>
      </w:r>
      <w:r w:rsidRPr="00474900">
        <w:rPr>
          <w:b/>
          <w:bCs/>
          <w:sz w:val="24"/>
          <w:szCs w:val="24"/>
          <w:u w:val="single"/>
        </w:rPr>
        <w:t>kreiptis tik 1 kartą</w:t>
      </w:r>
      <w:r w:rsidRPr="001B5BBE">
        <w:rPr>
          <w:sz w:val="24"/>
          <w:szCs w:val="24"/>
        </w:rPr>
        <w:t xml:space="preserve">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F72714">
        <w:rPr>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20"/>
        <w:gridCol w:w="4110"/>
      </w:tblGrid>
      <w:tr w:rsidR="00F72714" w:rsidRPr="001C4794" w14:paraId="0A395E87" w14:textId="77777777" w:rsidTr="005B13E2">
        <w:tc>
          <w:tcPr>
            <w:tcW w:w="704" w:type="dxa"/>
            <w:shd w:val="clear" w:color="auto" w:fill="F2F2F2"/>
            <w:vAlign w:val="center"/>
          </w:tcPr>
          <w:p w14:paraId="4F91980C" w14:textId="77777777" w:rsidR="00F72714" w:rsidRPr="002A0026" w:rsidRDefault="00F72714" w:rsidP="005B13E2">
            <w:pPr>
              <w:widowControl w:val="0"/>
              <w:jc w:val="center"/>
              <w:rPr>
                <w:b/>
              </w:rPr>
            </w:pPr>
            <w:r w:rsidRPr="002A0026">
              <w:rPr>
                <w:b/>
              </w:rPr>
              <w:t>Eil. Nr.</w:t>
            </w:r>
          </w:p>
        </w:tc>
        <w:tc>
          <w:tcPr>
            <w:tcW w:w="4820" w:type="dxa"/>
            <w:shd w:val="clear" w:color="auto" w:fill="F2F2F2"/>
            <w:vAlign w:val="center"/>
          </w:tcPr>
          <w:p w14:paraId="1F82F74D" w14:textId="77777777" w:rsidR="00F72714" w:rsidRDefault="00F72714" w:rsidP="005B13E2">
            <w:pPr>
              <w:widowControl w:val="0"/>
              <w:jc w:val="center"/>
              <w:rPr>
                <w:b/>
              </w:rPr>
            </w:pPr>
            <w:r w:rsidRPr="002A0026">
              <w:rPr>
                <w:b/>
              </w:rPr>
              <w:t>Kvalifikacijos reikalavimai</w:t>
            </w:r>
            <w:r>
              <w:rPr>
                <w:b/>
              </w:rPr>
              <w:t xml:space="preserve"> </w:t>
            </w:r>
          </w:p>
          <w:p w14:paraId="7E5610DF" w14:textId="77777777" w:rsidR="00F72714" w:rsidRPr="004A6961" w:rsidRDefault="00F72714" w:rsidP="005B13E2">
            <w:pPr>
              <w:widowControl w:val="0"/>
              <w:jc w:val="center"/>
              <w:rPr>
                <w:bCs/>
              </w:rPr>
            </w:pPr>
            <w:r>
              <w:rPr>
                <w:bCs/>
              </w:rPr>
              <w:t>(</w:t>
            </w:r>
            <w:r w:rsidRPr="004A6961">
              <w:rPr>
                <w:bCs/>
              </w:rPr>
              <w:t>taikoma I, II pirkimo dalims</w:t>
            </w:r>
            <w:r>
              <w:rPr>
                <w:bCs/>
              </w:rPr>
              <w:t>)</w:t>
            </w:r>
          </w:p>
        </w:tc>
        <w:tc>
          <w:tcPr>
            <w:tcW w:w="4110" w:type="dxa"/>
            <w:shd w:val="clear" w:color="auto" w:fill="F2F2F2"/>
            <w:vAlign w:val="center"/>
          </w:tcPr>
          <w:p w14:paraId="46D23B4A" w14:textId="77777777" w:rsidR="00F72714" w:rsidRPr="001C4794" w:rsidRDefault="00F72714" w:rsidP="005B13E2">
            <w:pPr>
              <w:widowControl w:val="0"/>
              <w:jc w:val="center"/>
              <w:rPr>
                <w:b/>
              </w:rPr>
            </w:pPr>
            <w:r w:rsidRPr="00061223">
              <w:rPr>
                <w:b/>
              </w:rPr>
              <w:t>Kvalifikacijos atitikimą įrodantys dokumentai</w:t>
            </w:r>
          </w:p>
        </w:tc>
      </w:tr>
      <w:tr w:rsidR="00F72714" w:rsidRPr="00721414" w14:paraId="4497F9EA" w14:textId="77777777" w:rsidTr="005B13E2">
        <w:tc>
          <w:tcPr>
            <w:tcW w:w="704" w:type="dxa"/>
            <w:shd w:val="clear" w:color="auto" w:fill="auto"/>
          </w:tcPr>
          <w:p w14:paraId="55EC0FF2" w14:textId="3C9DD8D8" w:rsidR="00F72714" w:rsidRPr="002A0026" w:rsidRDefault="00F72714" w:rsidP="005B13E2">
            <w:pPr>
              <w:widowControl w:val="0"/>
            </w:pPr>
            <w:bookmarkStart w:id="13" w:name="Kvalifikacija"/>
            <w:r>
              <w:t>20</w:t>
            </w:r>
            <w:r w:rsidRPr="002A0026">
              <w:t>.1.</w:t>
            </w:r>
            <w:bookmarkEnd w:id="13"/>
          </w:p>
        </w:tc>
        <w:tc>
          <w:tcPr>
            <w:tcW w:w="4820" w:type="dxa"/>
            <w:shd w:val="clear" w:color="auto" w:fill="auto"/>
          </w:tcPr>
          <w:p w14:paraId="5C2CABE0" w14:textId="77777777" w:rsidR="00F72714" w:rsidRPr="00447DC5" w:rsidRDefault="00F72714" w:rsidP="005B13E2">
            <w:pPr>
              <w:jc w:val="both"/>
              <w:rPr>
                <w:lang w:eastAsia="lt-LT"/>
              </w:rPr>
            </w:pPr>
            <w:r w:rsidRPr="00447DC5">
              <w:rPr>
                <w:lang w:eastAsia="lt-LT"/>
              </w:rPr>
              <w:t>Tiekėjas per paskutinius 3 (tris) metus iki pasiūlymų pateikimo termino pabaigos pagal vieną ar daugiau sutarčių yra savo jėgomis tinkamai pardavęs (patiekęs) kompiuterinės įrangos/technikos, kurios vertė:</w:t>
            </w:r>
          </w:p>
          <w:p w14:paraId="38CA9EF8" w14:textId="77777777" w:rsidR="00F72714" w:rsidRPr="001647D2" w:rsidRDefault="00F72714" w:rsidP="005B13E2">
            <w:pPr>
              <w:jc w:val="both"/>
              <w:rPr>
                <w:lang w:eastAsia="lt-LT"/>
              </w:rPr>
            </w:pPr>
            <w:r w:rsidRPr="001647D2">
              <w:rPr>
                <w:b/>
                <w:bCs/>
                <w:lang w:eastAsia="lt-LT"/>
              </w:rPr>
              <w:t xml:space="preserve">- </w:t>
            </w:r>
            <w:r w:rsidRPr="001647D2">
              <w:rPr>
                <w:lang w:eastAsia="lt-LT"/>
              </w:rPr>
              <w:t xml:space="preserve">teikiant pasiūlymą I pirkimo daliai – ne mažesnė kaip </w:t>
            </w:r>
            <w:r>
              <w:rPr>
                <w:lang w:eastAsia="lt-LT"/>
              </w:rPr>
              <w:t>68 000,00</w:t>
            </w:r>
            <w:r w:rsidRPr="001647D2">
              <w:rPr>
                <w:lang w:eastAsia="lt-LT"/>
              </w:rPr>
              <w:t xml:space="preserve">  Eur be PVM; </w:t>
            </w:r>
          </w:p>
          <w:p w14:paraId="50416DD4" w14:textId="77777777" w:rsidR="00F72714" w:rsidRDefault="00F72714" w:rsidP="005B13E2">
            <w:pPr>
              <w:jc w:val="both"/>
              <w:rPr>
                <w:lang w:eastAsia="lt-LT"/>
              </w:rPr>
            </w:pPr>
            <w:r w:rsidRPr="001647D2">
              <w:rPr>
                <w:lang w:eastAsia="lt-LT"/>
              </w:rPr>
              <w:t xml:space="preserve">- teikiant pasiūlymą II pirkimo daliai – ne mažesnė kaip </w:t>
            </w:r>
            <w:r>
              <w:rPr>
                <w:lang w:eastAsia="lt-LT"/>
              </w:rPr>
              <w:t>18 000,00</w:t>
            </w:r>
            <w:r w:rsidRPr="001647D2">
              <w:rPr>
                <w:lang w:eastAsia="lt-LT"/>
              </w:rPr>
              <w:t xml:space="preserve"> Eur be PVM</w:t>
            </w:r>
            <w:r>
              <w:rPr>
                <w:lang w:eastAsia="lt-LT"/>
              </w:rPr>
              <w:t>;</w:t>
            </w:r>
          </w:p>
          <w:p w14:paraId="791F40C5" w14:textId="77777777" w:rsidR="00F72714" w:rsidRPr="001647D2" w:rsidRDefault="00F72714" w:rsidP="005B13E2">
            <w:pPr>
              <w:jc w:val="both"/>
              <w:rPr>
                <w:lang w:eastAsia="lt-LT"/>
              </w:rPr>
            </w:pPr>
            <w:r>
              <w:rPr>
                <w:lang w:eastAsia="lt-LT"/>
              </w:rPr>
              <w:t>- teikiant pasiūlymą abiem pirkimo dalims – ne mažesnė kaip 68 000,00 Eur be PVM.</w:t>
            </w:r>
          </w:p>
          <w:p w14:paraId="3F04AED7" w14:textId="77777777" w:rsidR="00F72714" w:rsidRPr="002A0026" w:rsidRDefault="00F72714" w:rsidP="005B13E2">
            <w:pPr>
              <w:widowControl w:val="0"/>
              <w:suppressAutoHyphens/>
              <w:jc w:val="both"/>
              <w:rPr>
                <w:i/>
                <w:color w:val="000000" w:themeColor="text1"/>
              </w:rPr>
            </w:pPr>
          </w:p>
          <w:p w14:paraId="31B44FE3" w14:textId="77777777" w:rsidR="00F72714" w:rsidRPr="00B7470D" w:rsidRDefault="00F72714" w:rsidP="005B13E2">
            <w:pPr>
              <w:widowControl w:val="0"/>
              <w:suppressAutoHyphens/>
              <w:jc w:val="both"/>
              <w:rPr>
                <w:i/>
                <w:color w:val="000000" w:themeColor="text1"/>
              </w:rPr>
            </w:pPr>
            <w:r w:rsidRPr="00B7470D">
              <w:rPr>
                <w:i/>
                <w:color w:val="000000" w:themeColor="text1"/>
              </w:rPr>
              <w:t xml:space="preserve">Pastabos: </w:t>
            </w:r>
          </w:p>
          <w:p w14:paraId="6D6992E0" w14:textId="77777777" w:rsidR="00F72714" w:rsidRDefault="00F72714" w:rsidP="005B13E2">
            <w:pPr>
              <w:widowControl w:val="0"/>
              <w:tabs>
                <w:tab w:val="left" w:pos="166"/>
              </w:tabs>
              <w:suppressAutoHyphens/>
              <w:jc w:val="both"/>
              <w:rPr>
                <w:i/>
                <w:color w:val="000000" w:themeColor="text1"/>
              </w:rPr>
            </w:pPr>
            <w:bookmarkStart w:id="14" w:name="_Hlk132049436"/>
            <w:r w:rsidRPr="00B7470D">
              <w:rPr>
                <w:i/>
                <w:color w:val="000000" w:themeColor="text1"/>
              </w:rPr>
              <w:t xml:space="preserve">- </w:t>
            </w:r>
          </w:p>
          <w:p w14:paraId="06348C4C" w14:textId="77777777" w:rsidR="00F72714" w:rsidRPr="00B7470D" w:rsidRDefault="00F72714" w:rsidP="005B13E2">
            <w:pPr>
              <w:widowControl w:val="0"/>
              <w:tabs>
                <w:tab w:val="left" w:pos="166"/>
              </w:tabs>
              <w:suppressAutoHyphens/>
              <w:jc w:val="both"/>
              <w:rPr>
                <w:i/>
                <w:color w:val="000000" w:themeColor="text1"/>
              </w:rPr>
            </w:pPr>
            <w:r>
              <w:rPr>
                <w:i/>
                <w:color w:val="000000" w:themeColor="text1"/>
              </w:rPr>
              <w:t xml:space="preserve">- </w:t>
            </w:r>
            <w:r w:rsidRPr="00B7470D">
              <w:rPr>
                <w:i/>
                <w:color w:val="000000" w:themeColor="text1"/>
              </w:rPr>
              <w:t>tiekėjas gali teikti informaciją apie prekes, kurios parduotos</w:t>
            </w:r>
            <w:r>
              <w:rPr>
                <w:i/>
                <w:color w:val="000000" w:themeColor="text1"/>
              </w:rPr>
              <w:t xml:space="preserve"> (patiektos)</w:t>
            </w:r>
            <w:r w:rsidRPr="00B7470D">
              <w:rPr>
                <w:i/>
                <w:color w:val="000000" w:themeColor="text1"/>
              </w:rPr>
              <w:t xml:space="preserve"> per paskutinius 3 metus iki pasiūlymo pateikimo termino pabaigos;</w:t>
            </w:r>
          </w:p>
          <w:p w14:paraId="28F6E8E6" w14:textId="77777777" w:rsidR="00F72714" w:rsidRPr="00B7470D" w:rsidRDefault="00F72714" w:rsidP="005B13E2">
            <w:pPr>
              <w:widowControl w:val="0"/>
              <w:tabs>
                <w:tab w:val="left" w:pos="166"/>
              </w:tabs>
              <w:suppressAutoHyphens/>
              <w:jc w:val="both"/>
              <w:rPr>
                <w:i/>
                <w:color w:val="000000" w:themeColor="text1"/>
              </w:rPr>
            </w:pPr>
            <w:r w:rsidRPr="00B7470D">
              <w:rPr>
                <w:i/>
                <w:color w:val="000000" w:themeColor="text1"/>
              </w:rPr>
              <w:t>-</w:t>
            </w:r>
            <w:r w:rsidRPr="00B7470D">
              <w:rPr>
                <w:i/>
                <w:color w:val="000000" w:themeColor="text1"/>
              </w:rPr>
              <w:tab/>
              <w:t>tiekėjas gali teikti informaciją apie sutartis, pradėtas vykdyti anksčiau nei per paskutinius 3 metus iki pasiūlymo pateikimo termino pabaigos, tačiau pabaigt</w:t>
            </w:r>
            <w:r>
              <w:rPr>
                <w:i/>
                <w:color w:val="000000" w:themeColor="text1"/>
              </w:rPr>
              <w:t>a</w:t>
            </w:r>
            <w:r w:rsidRPr="00B7470D">
              <w:rPr>
                <w:i/>
                <w:color w:val="000000" w:themeColor="text1"/>
              </w:rPr>
              <w:t>s vykdyti per paskutinius 3 metus iki pasiūlymo pateikimo termino pabaigos, tokiu atveju į bendrą sumą bus skaičiuojama per paskutinius 3 metus iki pasiūlymų pateikimo termino pabaigos parduotų</w:t>
            </w:r>
            <w:r>
              <w:rPr>
                <w:i/>
                <w:color w:val="000000" w:themeColor="text1"/>
              </w:rPr>
              <w:t xml:space="preserve"> (patiektų)</w:t>
            </w:r>
            <w:r w:rsidRPr="00B7470D">
              <w:rPr>
                <w:i/>
                <w:color w:val="000000" w:themeColor="text1"/>
              </w:rPr>
              <w:t xml:space="preserve"> prekių vertė (</w:t>
            </w:r>
            <w:r w:rsidRPr="002A0026">
              <w:rPr>
                <w:b/>
                <w:bCs/>
                <w:i/>
                <w:color w:val="000000" w:themeColor="text1"/>
              </w:rPr>
              <w:t>tiekėjas sąraše turi išskirti šią vertę</w:t>
            </w:r>
            <w:r w:rsidRPr="00B7470D">
              <w:rPr>
                <w:i/>
                <w:color w:val="000000" w:themeColor="text1"/>
              </w:rPr>
              <w:t>);</w:t>
            </w:r>
          </w:p>
          <w:p w14:paraId="23517641" w14:textId="77777777" w:rsidR="00F72714" w:rsidRPr="00B7470D" w:rsidRDefault="00F72714" w:rsidP="005B13E2">
            <w:pPr>
              <w:widowControl w:val="0"/>
              <w:tabs>
                <w:tab w:val="left" w:pos="166"/>
              </w:tabs>
              <w:suppressAutoHyphens/>
              <w:jc w:val="both"/>
              <w:rPr>
                <w:i/>
                <w:color w:val="000000" w:themeColor="text1"/>
              </w:rPr>
            </w:pPr>
            <w:r w:rsidRPr="00B7470D">
              <w:rPr>
                <w:i/>
                <w:color w:val="000000" w:themeColor="text1"/>
              </w:rPr>
              <w:t>-</w:t>
            </w:r>
            <w:r w:rsidRPr="00B7470D">
              <w:rPr>
                <w:i/>
                <w:color w:val="000000" w:themeColor="text1"/>
              </w:rPr>
              <w:tab/>
              <w:t>tiekėjas gali teikti informaciją apie dar nebaigtų vykdyti sutarčių jau įvykdytas dalis (jau parduotas</w:t>
            </w:r>
            <w:r>
              <w:rPr>
                <w:i/>
                <w:color w:val="000000" w:themeColor="text1"/>
              </w:rPr>
              <w:t xml:space="preserve"> (patiektas)</w:t>
            </w:r>
            <w:r w:rsidRPr="00B7470D">
              <w:rPr>
                <w:i/>
                <w:color w:val="000000" w:themeColor="text1"/>
              </w:rPr>
              <w:t xml:space="preserve"> prekes), tokiu atveju į bendrą sumą bus įskaičiuojama iki pasiūlymų </w:t>
            </w:r>
            <w:r w:rsidRPr="00B7470D">
              <w:rPr>
                <w:i/>
                <w:color w:val="000000" w:themeColor="text1"/>
              </w:rPr>
              <w:lastRenderedPageBreak/>
              <w:t>pateikimo termino pabaigos per paskutinius 3 metus jau parduotų</w:t>
            </w:r>
            <w:r>
              <w:rPr>
                <w:i/>
                <w:color w:val="000000" w:themeColor="text1"/>
              </w:rPr>
              <w:t xml:space="preserve"> (patiektų)</w:t>
            </w:r>
            <w:r w:rsidRPr="00B7470D">
              <w:rPr>
                <w:i/>
                <w:color w:val="000000" w:themeColor="text1"/>
              </w:rPr>
              <w:t xml:space="preserve"> prekių vertė (</w:t>
            </w:r>
            <w:r w:rsidRPr="002C6C12">
              <w:rPr>
                <w:b/>
                <w:bCs/>
                <w:i/>
                <w:color w:val="000000" w:themeColor="text1"/>
              </w:rPr>
              <w:t>tiekėjas sąraše turi nurodyti šią vertę</w:t>
            </w:r>
            <w:r w:rsidRPr="00B7470D">
              <w:rPr>
                <w:i/>
                <w:color w:val="000000" w:themeColor="text1"/>
              </w:rPr>
              <w:t>);</w:t>
            </w:r>
          </w:p>
          <w:p w14:paraId="07326605" w14:textId="77777777" w:rsidR="00F72714" w:rsidRPr="002A0026" w:rsidRDefault="00F72714" w:rsidP="005B13E2">
            <w:pPr>
              <w:tabs>
                <w:tab w:val="left" w:pos="177"/>
              </w:tabs>
              <w:jc w:val="both"/>
              <w:rPr>
                <w:i/>
                <w:iCs/>
              </w:rPr>
            </w:pPr>
            <w:r w:rsidRPr="00B7470D">
              <w:rPr>
                <w:i/>
                <w:color w:val="000000" w:themeColor="text1"/>
              </w:rPr>
              <w:t>-</w:t>
            </w:r>
            <w:r w:rsidRPr="00B7470D">
              <w:rPr>
                <w:i/>
                <w:color w:val="000000" w:themeColor="text1"/>
              </w:rPr>
              <w:tab/>
              <w:t xml:space="preserve">tiekėjui nedraudžiama remtis sutartimi, kurią tiekėjas vykdė ne vienas, bet kartu su kitais ūkio subjektais. Tačiau tokiu atveju </w:t>
            </w:r>
            <w:r w:rsidRPr="002C6C12">
              <w:rPr>
                <w:b/>
                <w:bCs/>
                <w:i/>
                <w:color w:val="000000" w:themeColor="text1"/>
              </w:rPr>
              <w:t>bus vertinamos būtent konkretaus ūkio subjekto, dalyvaujančio viešajame pirkime, parduotos (patiektos) prekės, jų apimtis, vertė, o ne visas vykdytos sutarties objektas</w:t>
            </w:r>
            <w:bookmarkEnd w:id="14"/>
            <w:r w:rsidRPr="00B7470D">
              <w:rPr>
                <w:i/>
                <w:color w:val="000000" w:themeColor="text1"/>
              </w:rPr>
              <w:t>.</w:t>
            </w:r>
          </w:p>
        </w:tc>
        <w:tc>
          <w:tcPr>
            <w:tcW w:w="4110" w:type="dxa"/>
            <w:shd w:val="clear" w:color="auto" w:fill="auto"/>
          </w:tcPr>
          <w:p w14:paraId="33808F74" w14:textId="77777777" w:rsidR="00F72714" w:rsidRPr="00B7470D" w:rsidRDefault="00F72714" w:rsidP="005B13E2">
            <w:pPr>
              <w:jc w:val="both"/>
              <w:rPr>
                <w:lang w:eastAsia="lt-LT"/>
              </w:rPr>
            </w:pPr>
            <w:r w:rsidRPr="00B7470D">
              <w:rPr>
                <w:lang w:eastAsia="lt-LT"/>
              </w:rPr>
              <w:lastRenderedPageBreak/>
              <w:t>Pateikiama:</w:t>
            </w:r>
          </w:p>
          <w:p w14:paraId="660C3379" w14:textId="77777777" w:rsidR="00F72714" w:rsidRPr="007052FD" w:rsidRDefault="00F72714" w:rsidP="005B13E2">
            <w:pPr>
              <w:jc w:val="both"/>
              <w:rPr>
                <w:bCs/>
                <w:lang w:eastAsia="lt-LT"/>
              </w:rPr>
            </w:pPr>
            <w:r w:rsidRPr="00B7470D">
              <w:rPr>
                <w:lang w:eastAsia="lt-LT"/>
              </w:rPr>
              <w:t>1) Pagrindinių per paskutinius 3 metus</w:t>
            </w:r>
            <w:r w:rsidRPr="00B7470D">
              <w:t xml:space="preserve"> arba per laiką nuo tiekėjo įregistravimo dienos (jeigu tiekėjas veiklą vykdė mažiau nei 3 metus) iki pasiūlymo pateikimo termino pabaigos</w:t>
            </w:r>
            <w:r w:rsidRPr="00B7470D">
              <w:rPr>
                <w:lang w:eastAsia="lt-LT"/>
              </w:rPr>
              <w:t xml:space="preserve"> </w:t>
            </w:r>
            <w:r w:rsidRPr="00B7470D">
              <w:rPr>
                <w:b/>
                <w:lang w:eastAsia="lt-LT"/>
              </w:rPr>
              <w:t>parduotų</w:t>
            </w:r>
            <w:r>
              <w:rPr>
                <w:b/>
                <w:lang w:eastAsia="lt-LT"/>
              </w:rPr>
              <w:t xml:space="preserve"> (patiektų)</w:t>
            </w:r>
            <w:r w:rsidRPr="00B7470D">
              <w:rPr>
                <w:b/>
                <w:lang w:eastAsia="lt-LT"/>
              </w:rPr>
              <w:t xml:space="preserve"> prekių sąrašas</w:t>
            </w:r>
            <w:r w:rsidRPr="00B7470D">
              <w:rPr>
                <w:bCs/>
                <w:lang w:eastAsia="lt-LT"/>
              </w:rPr>
              <w:t xml:space="preserve">, užpildytas pagal konkurso </w:t>
            </w:r>
            <w:r w:rsidRPr="007052FD">
              <w:rPr>
                <w:bCs/>
                <w:lang w:eastAsia="lt-LT"/>
              </w:rPr>
              <w:t>sąlygų aprašo</w:t>
            </w:r>
            <w:r w:rsidRPr="007052FD">
              <w:rPr>
                <w:b/>
                <w:lang w:eastAsia="lt-LT"/>
              </w:rPr>
              <w:t xml:space="preserve"> </w:t>
            </w:r>
            <w:r>
              <w:rPr>
                <w:b/>
                <w:lang w:eastAsia="lt-LT"/>
              </w:rPr>
              <w:t>9</w:t>
            </w:r>
            <w:r w:rsidRPr="007052FD">
              <w:rPr>
                <w:b/>
                <w:lang w:eastAsia="lt-LT"/>
              </w:rPr>
              <w:t xml:space="preserve"> priedą</w:t>
            </w:r>
            <w:r w:rsidRPr="007052FD">
              <w:rPr>
                <w:bCs/>
                <w:lang w:eastAsia="lt-LT"/>
              </w:rPr>
              <w:t>.</w:t>
            </w:r>
          </w:p>
          <w:p w14:paraId="7D1F9D18" w14:textId="77777777" w:rsidR="00F72714" w:rsidRPr="00B7470D" w:rsidRDefault="00F72714" w:rsidP="005B13E2">
            <w:pPr>
              <w:jc w:val="both"/>
              <w:rPr>
                <w:b/>
                <w:lang w:eastAsia="lt-LT"/>
              </w:rPr>
            </w:pPr>
          </w:p>
          <w:p w14:paraId="40DA9063" w14:textId="77777777" w:rsidR="00F72714" w:rsidRPr="00B7470D" w:rsidRDefault="00F72714" w:rsidP="005B13E2">
            <w:pPr>
              <w:tabs>
                <w:tab w:val="left" w:pos="463"/>
              </w:tabs>
              <w:jc w:val="both"/>
            </w:pPr>
            <w:r w:rsidRPr="002C6C12">
              <w:t>2)</w:t>
            </w:r>
            <w:r>
              <w:rPr>
                <w:b/>
                <w:bCs/>
              </w:rPr>
              <w:t xml:space="preserve"> </w:t>
            </w:r>
            <w:r w:rsidRPr="00B7470D">
              <w:rPr>
                <w:b/>
                <w:bCs/>
              </w:rPr>
              <w:t>Prekių gavėjų (užsakovų) pažymos</w:t>
            </w:r>
            <w:r w:rsidRPr="00B7470D">
              <w:t xml:space="preserve"> (tiek viešųjų, tiek privačiųjų) apie tinkamai įvykdytas sutartis arba tinkamai įvykdytas sutarties dalis (jei teikiama informacija apie tebevykdomą sutartį</w:t>
            </w:r>
            <w:bookmarkStart w:id="15" w:name="_Hlk145431515"/>
            <w:r w:rsidRPr="00B7470D">
              <w:t>). Pažymose turi būti nurodyta:</w:t>
            </w:r>
          </w:p>
          <w:p w14:paraId="1BE20ABF" w14:textId="77777777" w:rsidR="00F72714" w:rsidRPr="00B7470D" w:rsidRDefault="00F72714" w:rsidP="005B13E2">
            <w:pPr>
              <w:jc w:val="both"/>
            </w:pPr>
            <w:r w:rsidRPr="00B7470D">
              <w:t xml:space="preserve">- </w:t>
            </w:r>
            <w:r w:rsidRPr="00B7470D">
              <w:rPr>
                <w:b/>
                <w:bCs/>
              </w:rPr>
              <w:t>prekių bendros sumos</w:t>
            </w:r>
            <w:r>
              <w:rPr>
                <w:b/>
                <w:bCs/>
              </w:rPr>
              <w:t>,</w:t>
            </w:r>
          </w:p>
          <w:p w14:paraId="49C300A0" w14:textId="77777777" w:rsidR="00F72714" w:rsidRPr="00B7470D" w:rsidRDefault="00F72714" w:rsidP="005B13E2">
            <w:pPr>
              <w:jc w:val="both"/>
            </w:pPr>
            <w:r w:rsidRPr="00B7470D">
              <w:t xml:space="preserve">- </w:t>
            </w:r>
            <w:r w:rsidRPr="00B7470D">
              <w:rPr>
                <w:b/>
                <w:bCs/>
              </w:rPr>
              <w:t>sutarties pradžios ir pabaigos</w:t>
            </w:r>
            <w:r w:rsidRPr="00B7470D">
              <w:t xml:space="preserve"> </w:t>
            </w:r>
            <w:r w:rsidRPr="00B7470D">
              <w:rPr>
                <w:b/>
                <w:bCs/>
              </w:rPr>
              <w:t>datos</w:t>
            </w:r>
            <w:r>
              <w:rPr>
                <w:b/>
                <w:bCs/>
              </w:rPr>
              <w:t xml:space="preserve"> ir vietos</w:t>
            </w:r>
            <w:r w:rsidRPr="00B7470D">
              <w:t xml:space="preserve"> (jei sutartis baigta vykdyti), </w:t>
            </w:r>
          </w:p>
          <w:p w14:paraId="58FBDFA7" w14:textId="77777777" w:rsidR="00F72714" w:rsidRDefault="00F72714" w:rsidP="005B13E2">
            <w:pPr>
              <w:jc w:val="both"/>
              <w:rPr>
                <w:b/>
                <w:bCs/>
              </w:rPr>
            </w:pPr>
            <w:r w:rsidRPr="00B7470D">
              <w:t xml:space="preserve">- </w:t>
            </w:r>
            <w:r w:rsidRPr="00B7470D">
              <w:rPr>
                <w:b/>
                <w:bCs/>
              </w:rPr>
              <w:t xml:space="preserve">ar prekės </w:t>
            </w:r>
            <w:r w:rsidRPr="00B7470D">
              <w:t xml:space="preserve">(prekių dalis, jei teikiama informacija apie tebevykdomą sutartį)  </w:t>
            </w:r>
            <w:r w:rsidRPr="00B7470D">
              <w:rPr>
                <w:b/>
                <w:bCs/>
              </w:rPr>
              <w:t xml:space="preserve">buvo </w:t>
            </w:r>
            <w:r>
              <w:rPr>
                <w:b/>
                <w:bCs/>
              </w:rPr>
              <w:t xml:space="preserve">pristatytos </w:t>
            </w:r>
            <w:r w:rsidRPr="00B7470D">
              <w:rPr>
                <w:b/>
                <w:bCs/>
              </w:rPr>
              <w:t>tinkamai</w:t>
            </w:r>
            <w:r>
              <w:rPr>
                <w:b/>
                <w:bCs/>
              </w:rPr>
              <w:t>.</w:t>
            </w:r>
          </w:p>
          <w:p w14:paraId="51BFE83A" w14:textId="77777777" w:rsidR="00F72714" w:rsidRDefault="00F72714" w:rsidP="005B13E2">
            <w:pPr>
              <w:jc w:val="both"/>
              <w:rPr>
                <w:b/>
                <w:bCs/>
              </w:rPr>
            </w:pPr>
          </w:p>
          <w:bookmarkEnd w:id="15"/>
          <w:p w14:paraId="4A3CDBC0" w14:textId="77777777" w:rsidR="00F72714" w:rsidRDefault="00F72714" w:rsidP="005B13E2">
            <w:pPr>
              <w:ind w:firstLine="321"/>
              <w:jc w:val="both"/>
            </w:pPr>
          </w:p>
          <w:p w14:paraId="1BC7370F" w14:textId="77777777" w:rsidR="00F72714" w:rsidRPr="007F07FC" w:rsidRDefault="00F72714" w:rsidP="005B13E2">
            <w:pPr>
              <w:ind w:firstLine="321"/>
              <w:jc w:val="both"/>
            </w:pPr>
            <w:r>
              <w:t>Pirkimo vykdytojas gali reikalauti kartu pateikti užsakovų pažymas, kuriose būtų nurodytos prekių bendros sumos, datos ir vieta, prekių gavėjai, ar prekės buvo pristatytos tinkamai.</w:t>
            </w:r>
          </w:p>
        </w:tc>
      </w:tr>
    </w:tbl>
    <w:p w14:paraId="55AB9C1B" w14:textId="77777777" w:rsidR="00F72714" w:rsidRDefault="00F72714" w:rsidP="00D20BB9">
      <w:pPr>
        <w:pStyle w:val="Sraopastraipa1"/>
        <w:widowControl w:val="0"/>
        <w:tabs>
          <w:tab w:val="left" w:pos="1276"/>
          <w:tab w:val="left" w:pos="1418"/>
        </w:tabs>
        <w:ind w:left="0" w:firstLine="851"/>
        <w:jc w:val="both"/>
        <w:rPr>
          <w:sz w:val="24"/>
          <w:szCs w:val="24"/>
        </w:rPr>
      </w:pPr>
    </w:p>
    <w:p w14:paraId="7FC2A73E" w14:textId="72F18CC5" w:rsidR="004621CF" w:rsidRPr="00C66885" w:rsidRDefault="006F51BE" w:rsidP="00F72714">
      <w:pPr>
        <w:widowControl w:val="0"/>
        <w:numPr>
          <w:ilvl w:val="0"/>
          <w:numId w:val="27"/>
        </w:numPr>
        <w:tabs>
          <w:tab w:val="left" w:pos="1134"/>
        </w:tabs>
        <w:jc w:val="both"/>
        <w:rPr>
          <w:rFonts w:eastAsia="Calibri"/>
          <w:lang w:eastAsia="lt-LT"/>
        </w:rPr>
      </w:pPr>
      <w:r w:rsidRPr="00C66885">
        <w:rPr>
          <w:rFonts w:eastAsia="Calibri"/>
          <w:lang w:eastAsia="lt-LT"/>
        </w:rPr>
        <w:t xml:space="preserve">Užsienio valstybėse išduoti pašalinimo pagrindų nebuvimo, </w:t>
      </w:r>
      <w:r w:rsidR="00BA0396">
        <w:t>R</w:t>
      </w:r>
      <w:r w:rsidRPr="00C66885">
        <w:t xml:space="preserve">eglamente nustatytų sąlygų nebuvimo, </w:t>
      </w:r>
      <w:r w:rsidRPr="00C66885">
        <w:rPr>
          <w:rFonts w:eastAsia="Calibri"/>
          <w:lang w:eastAsia="lt-LT"/>
        </w:rPr>
        <w:t>kvalifikacijos atitiktį, taip pat atitiktį nacionalinio saugumo užtikrinimo reikalavimams įrodantys dokumentai legalizuojami vadovaujantis Dokumentų legalizavimo ir tvirtinimo pažyma (</w:t>
      </w:r>
      <w:proofErr w:type="spellStart"/>
      <w:r w:rsidRPr="00C66885">
        <w:rPr>
          <w:rFonts w:eastAsia="Calibri"/>
          <w:i/>
          <w:lang w:eastAsia="lt-LT"/>
        </w:rPr>
        <w:t>Apostille</w:t>
      </w:r>
      <w:proofErr w:type="spellEnd"/>
      <w:r w:rsidRPr="00C66885">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66885">
        <w:rPr>
          <w:rFonts w:eastAsia="Calibri"/>
          <w:i/>
          <w:lang w:eastAsia="lt-LT"/>
        </w:rPr>
        <w:t>Apostille</w:t>
      </w:r>
      <w:proofErr w:type="spellEnd"/>
      <w:r w:rsidRPr="00C66885">
        <w:rPr>
          <w:rFonts w:eastAsia="Calibri"/>
          <w:lang w:eastAsia="lt-LT"/>
        </w:rPr>
        <w:t>)</w:t>
      </w:r>
      <w:r w:rsidR="004621CF" w:rsidRPr="00C66885">
        <w:rPr>
          <w:rFonts w:eastAsia="Calibri"/>
          <w:lang w:eastAsia="lt-LT"/>
        </w:rPr>
        <w:t>.</w:t>
      </w:r>
    </w:p>
    <w:p w14:paraId="6996EF21" w14:textId="612D6A95" w:rsidR="004621CF" w:rsidRPr="00C66885" w:rsidRDefault="004621CF" w:rsidP="00D20BB9">
      <w:pPr>
        <w:numPr>
          <w:ilvl w:val="0"/>
          <w:numId w:val="27"/>
        </w:numPr>
        <w:tabs>
          <w:tab w:val="left" w:pos="1134"/>
        </w:tabs>
        <w:jc w:val="both"/>
        <w:rPr>
          <w:lang w:eastAsia="lt-LT"/>
        </w:rPr>
      </w:pPr>
      <w:r w:rsidRPr="00C66885">
        <w:rPr>
          <w:lang w:eastAsia="lt-LT"/>
        </w:rPr>
        <w:t>Šiame konkurso sąlygų apraše vartojamos ūkio subjekto, kurio pajėgumais remiamasi, subt</w:t>
      </w:r>
      <w:r w:rsidR="003801C7">
        <w:rPr>
          <w:lang w:eastAsia="lt-LT"/>
        </w:rPr>
        <w:t>ie</w:t>
      </w:r>
      <w:r w:rsidRPr="00C66885">
        <w:rPr>
          <w:lang w:eastAsia="lt-LT"/>
        </w:rPr>
        <w:t>kėjo</w:t>
      </w:r>
      <w:r w:rsidR="00A0479F">
        <w:rPr>
          <w:lang w:eastAsia="lt-LT"/>
        </w:rPr>
        <w:t xml:space="preserve"> </w:t>
      </w:r>
      <w:r w:rsidRPr="00C66885">
        <w:rPr>
          <w:lang w:eastAsia="lt-LT"/>
        </w:rPr>
        <w:t>sąvokų reikšmės:</w:t>
      </w:r>
    </w:p>
    <w:p w14:paraId="5E60BDB2" w14:textId="77777777" w:rsidR="004621CF" w:rsidRPr="00C66885" w:rsidRDefault="004621CF" w:rsidP="00D20BB9">
      <w:pPr>
        <w:numPr>
          <w:ilvl w:val="1"/>
          <w:numId w:val="27"/>
        </w:numPr>
        <w:tabs>
          <w:tab w:val="left" w:pos="1276"/>
        </w:tabs>
        <w:ind w:left="-10"/>
        <w:jc w:val="both"/>
        <w:rPr>
          <w:b/>
          <w:bCs/>
          <w:lang w:eastAsia="lt-LT"/>
        </w:rPr>
      </w:pPr>
      <w:r w:rsidRPr="00C66885">
        <w:rPr>
          <w:b/>
          <w:bCs/>
          <w:lang w:eastAsia="lt-LT"/>
        </w:rPr>
        <w:t xml:space="preserve">ūkio subjektas, kurio pajėgumais remiamasi </w:t>
      </w:r>
      <w:r w:rsidRPr="00C66885">
        <w:rPr>
          <w:bCs/>
          <w:lang w:eastAsia="lt-LT"/>
        </w:rPr>
        <w:t>– tiekėjo pirkimo sutarties vykdymui pasitelkiamas trečiasis asmuo, kurio kvalifikacija tiekėjas remiasi, kad atitiktų kvalifikacijos reikalavimus;</w:t>
      </w:r>
    </w:p>
    <w:p w14:paraId="405A4768" w14:textId="0E06ED7E" w:rsidR="004621CF" w:rsidRPr="00C66885" w:rsidRDefault="004621CF" w:rsidP="00D20BB9">
      <w:pPr>
        <w:numPr>
          <w:ilvl w:val="1"/>
          <w:numId w:val="27"/>
        </w:numPr>
        <w:tabs>
          <w:tab w:val="left" w:pos="1276"/>
        </w:tabs>
        <w:ind w:left="-10"/>
        <w:jc w:val="both"/>
        <w:rPr>
          <w:b/>
          <w:bCs/>
          <w:lang w:eastAsia="lt-LT"/>
        </w:rPr>
      </w:pPr>
      <w:r w:rsidRPr="00C66885">
        <w:rPr>
          <w:b/>
          <w:bCs/>
          <w:lang w:eastAsia="lt-LT"/>
        </w:rPr>
        <w:t>subt</w:t>
      </w:r>
      <w:r w:rsidR="00341F93">
        <w:rPr>
          <w:b/>
          <w:bCs/>
          <w:lang w:eastAsia="lt-LT"/>
        </w:rPr>
        <w:t>ie</w:t>
      </w:r>
      <w:r w:rsidRPr="00C66885">
        <w:rPr>
          <w:b/>
          <w:bCs/>
          <w:lang w:eastAsia="lt-LT"/>
        </w:rPr>
        <w:t>kėjas, kurio pajėgumais tiekėjas nesiremia (toliau – subt</w:t>
      </w:r>
      <w:r w:rsidR="00341F93">
        <w:rPr>
          <w:b/>
          <w:bCs/>
          <w:lang w:eastAsia="lt-LT"/>
        </w:rPr>
        <w:t>ie</w:t>
      </w:r>
      <w:r w:rsidRPr="00C66885">
        <w:rPr>
          <w:b/>
          <w:bCs/>
          <w:lang w:eastAsia="lt-LT"/>
        </w:rPr>
        <w:t>kėjas) –</w:t>
      </w:r>
      <w:r w:rsidRPr="00C66885">
        <w:rPr>
          <w:bCs/>
          <w:lang w:eastAsia="lt-LT"/>
        </w:rPr>
        <w:t xml:space="preserve"> tiekėjo pirkimo sutarties vykdymui pasitelkiamas trečiasis asmuo, kurio kvalifikacija tiekėjas nesiremia, kad atitiktų kvalifikacijos reikalavimus</w:t>
      </w:r>
      <w:r w:rsidR="00A0479F">
        <w:rPr>
          <w:bCs/>
          <w:lang w:eastAsia="lt-LT"/>
        </w:rPr>
        <w:t>.</w:t>
      </w:r>
    </w:p>
    <w:p w14:paraId="276F947A" w14:textId="10AC03F6" w:rsidR="00E272C8" w:rsidRPr="00C66885" w:rsidRDefault="004621CF" w:rsidP="00D20BB9">
      <w:pPr>
        <w:numPr>
          <w:ilvl w:val="0"/>
          <w:numId w:val="27"/>
        </w:numPr>
        <w:tabs>
          <w:tab w:val="left" w:pos="1134"/>
        </w:tabs>
        <w:jc w:val="both"/>
        <w:rPr>
          <w:lang w:eastAsia="lt-LT"/>
        </w:rPr>
      </w:pPr>
      <w:r w:rsidRPr="00C66885">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C66885">
        <w:t xml:space="preserve">ir (ar) </w:t>
      </w:r>
      <w:r w:rsidRPr="00C66885">
        <w:rPr>
          <w:lang w:eastAsia="lt-LT"/>
        </w:rPr>
        <w:t>subt</w:t>
      </w:r>
      <w:r w:rsidR="00341F93">
        <w:rPr>
          <w:lang w:eastAsia="lt-LT"/>
        </w:rPr>
        <w:t>ie</w:t>
      </w:r>
      <w:r w:rsidRPr="00C66885">
        <w:rPr>
          <w:lang w:eastAsia="lt-LT"/>
        </w:rPr>
        <w:t xml:space="preserve">kėju, išskyrus tuos atvejus, kai turima pagrįstų įrodymų, kad toks elgesys turėtų būti kvalifikuojamas kaip draudžiamas susitarimas. To paties ūkio subjekto, kurio pajėgumais remiamasi, </w:t>
      </w:r>
      <w:r w:rsidRPr="00C66885">
        <w:t xml:space="preserve">ir (ar) </w:t>
      </w:r>
      <w:r w:rsidRPr="00C66885">
        <w:rPr>
          <w:lang w:eastAsia="lt-LT"/>
        </w:rPr>
        <w:t>subt</w:t>
      </w:r>
      <w:r w:rsidR="00341F93">
        <w:rPr>
          <w:lang w:eastAsia="lt-LT"/>
        </w:rPr>
        <w:t>ie</w:t>
      </w:r>
      <w:r w:rsidRPr="00C66885">
        <w:rPr>
          <w:lang w:eastAsia="lt-LT"/>
        </w:rPr>
        <w:t xml:space="preserve">kėjo dalyvavimas kelių tiekėjų pasiūlymuose nėra ribojamas. </w:t>
      </w:r>
    </w:p>
    <w:p w14:paraId="5C77E1CD" w14:textId="08DF5AAD" w:rsidR="004621CF" w:rsidRPr="00C66885" w:rsidRDefault="0025783A" w:rsidP="00D20BB9">
      <w:pPr>
        <w:numPr>
          <w:ilvl w:val="0"/>
          <w:numId w:val="27"/>
        </w:numPr>
        <w:tabs>
          <w:tab w:val="left" w:pos="1134"/>
        </w:tabs>
        <w:spacing w:line="257" w:lineRule="atLeast"/>
        <w:jc w:val="both"/>
        <w:rPr>
          <w:color w:val="FF0000"/>
          <w:lang w:eastAsia="lt-LT"/>
        </w:rPr>
      </w:pPr>
      <w:r w:rsidRPr="0025783A">
        <w:rPr>
          <w:rFonts w:eastAsia="Calibri"/>
        </w:rPr>
        <w:t xml:space="preserve">Tiekėjas nustatytų kvalifikacijos reikalavimų atitikimui gali remtis </w:t>
      </w:r>
      <w:r w:rsidRPr="0025783A">
        <w:rPr>
          <w:rFonts w:eastAsia="Calibri"/>
          <w:b/>
        </w:rPr>
        <w:t>kitų ūkio subjektų</w:t>
      </w:r>
      <w:r w:rsidRPr="0025783A">
        <w:rPr>
          <w:rFonts w:eastAsia="Calibri"/>
        </w:rPr>
        <w:t xml:space="preserve"> (tiek juridinių, tiek fizinių asmenų) pajėgumais (</w:t>
      </w:r>
      <w:r w:rsidRPr="0025783A">
        <w:rPr>
          <w:rFonts w:eastAsia="Calibri"/>
          <w:i/>
          <w:iCs/>
          <w:u w:val="single"/>
        </w:rPr>
        <w:t>t. y. kitų ūkio subjektų kvalifikacija</w:t>
      </w:r>
      <w:r w:rsidRPr="0025783A">
        <w:rPr>
          <w:rFonts w:eastAsia="Calibri"/>
        </w:rPr>
        <w:t xml:space="preserve">). </w:t>
      </w:r>
      <w:r w:rsidRPr="0025783A">
        <w:rPr>
          <w:rFonts w:eastAsia="Calibri"/>
          <w:b/>
          <w:bCs/>
        </w:rPr>
        <w:t>Kiti ūkio subjektai turi būti nurodomi konkurso sąlygų aprašo 1 priede.</w:t>
      </w:r>
      <w:r w:rsidRPr="0025783A">
        <w:rPr>
          <w:rFonts w:eastAsia="Calibri"/>
        </w:rPr>
        <w:t xml:space="preserve"> Jeigu reikalaujama išsilavinimo, profesinės kvalifikacijos ar profesinės patirties, tiekėjas gali remtis kitų ūkio subjektų pajėgumais tik tuo atveju, jeigu tie subjektai patys tieks prekes, kurioms reikia jų turimų pajėgumų. Tokiu atveju tiekėjas privalo Perkančiajai organizacijai pasiūlyme įrodyti (</w:t>
      </w:r>
      <w:r w:rsidRPr="0025783A">
        <w:rPr>
          <w:rFonts w:eastAsia="Calibri"/>
          <w:i/>
          <w:iCs/>
          <w:u w:val="single"/>
        </w:rPr>
        <w:t>t. y. kartu su pasiūlymu pateikti tai patvirtinančius dokumentus: dvišalę pasirašytą sutartį, ketinimų protokolą ar pan.</w:t>
      </w:r>
      <w:r w:rsidRPr="0025783A">
        <w:rPr>
          <w:rFonts w:eastAsia="Calibri"/>
        </w:rPr>
        <w:t xml:space="preserve">), </w:t>
      </w:r>
      <w:r w:rsidRPr="0025783A">
        <w:rPr>
          <w:rFonts w:eastAsia="Calibri"/>
          <w:u w:val="single"/>
        </w:rPr>
        <w:t>kad per visą pirkimo sutarties vykdymo laikotarpį kitų ūkio subjektų, kurių pajėgumais jis remiasi, ištekliai jam bus prieinami</w:t>
      </w:r>
      <w:r w:rsidRPr="0025783A">
        <w:rPr>
          <w:rFonts w:eastAsia="Calibri"/>
        </w:rPr>
        <w:t xml:space="preserve">. </w:t>
      </w:r>
      <w:r w:rsidRPr="0025783A">
        <w:rPr>
          <w:rFonts w:eastAsia="Calibri"/>
          <w:b/>
        </w:rPr>
        <w:t>Svarbu, kad šis dokumentas būtų sudarytas iki tiekėjui pateikiant pasiūlymą.</w:t>
      </w:r>
      <w:r w:rsidRPr="0025783A">
        <w:rPr>
          <w:rFonts w:eastAsia="Calibri"/>
        </w:rPr>
        <w:t xml:space="preserve"> </w:t>
      </w:r>
      <w:r w:rsidRPr="0025783A">
        <w:rPr>
          <w:rFonts w:eastAsia="Calibri"/>
          <w:b/>
          <w:bCs/>
          <w:u w:val="single"/>
        </w:rPr>
        <w:t>Taip pat kartu su tiekėjo EBVPD privalo būti pateikti ir šių ūkio subjektų EBVPD</w:t>
      </w:r>
      <w:bookmarkStart w:id="16" w:name="_Hlk128677290"/>
      <w:r w:rsidR="00C54CBB">
        <w:rPr>
          <w:u w:val="single"/>
          <w:lang w:eastAsia="lt-LT"/>
        </w:rPr>
        <w:t xml:space="preserve">. </w:t>
      </w:r>
      <w:r w:rsidR="00C54CBB" w:rsidRPr="00C66885">
        <w:rPr>
          <w:lang w:eastAsia="lt-LT"/>
        </w:rPr>
        <w:t xml:space="preserve">Jei tiekėjo pasiūlymas galėtų būti pripažintas laimėjusiu, turi būti pateikti </w:t>
      </w:r>
      <w:r w:rsidR="00C54CBB" w:rsidRPr="00C66885">
        <w:rPr>
          <w:rFonts w:eastAsia="Calibri"/>
        </w:rPr>
        <w:t xml:space="preserve">dokumentai, įrodantys, kad ūkio subjektai, kurių pajėgumais tiekėjas ketina remtis, neatitinka šio konkurso sąlygų </w:t>
      </w:r>
      <w:r w:rsidR="00C54CBB" w:rsidRPr="00435960">
        <w:rPr>
          <w:rFonts w:eastAsia="Calibri"/>
        </w:rPr>
        <w:t>aprašo 1</w:t>
      </w:r>
      <w:r w:rsidR="00B90206">
        <w:rPr>
          <w:rFonts w:eastAsia="Calibri"/>
        </w:rPr>
        <w:t>8</w:t>
      </w:r>
      <w:r w:rsidR="00C54CBB" w:rsidRPr="00435960">
        <w:rPr>
          <w:rFonts w:eastAsia="Calibri"/>
        </w:rPr>
        <w:t>.1 p. nustatytų pašalinimo</w:t>
      </w:r>
      <w:r w:rsidR="00C54CBB" w:rsidRPr="00C66885">
        <w:rPr>
          <w:rFonts w:eastAsia="Calibri"/>
        </w:rPr>
        <w:t xml:space="preserve"> pagrindų ir atitinka konkurso sąlygų </w:t>
      </w:r>
      <w:r w:rsidR="00C54CBB" w:rsidRPr="00435960">
        <w:rPr>
          <w:rFonts w:eastAsia="Calibri"/>
        </w:rPr>
        <w:t xml:space="preserve">aprašo </w:t>
      </w:r>
      <w:r w:rsidR="00B90206">
        <w:rPr>
          <w:rFonts w:eastAsia="Calibri"/>
        </w:rPr>
        <w:t>20</w:t>
      </w:r>
      <w:r w:rsidR="00C54CBB">
        <w:rPr>
          <w:rFonts w:eastAsia="Calibri"/>
        </w:rPr>
        <w:t>.1</w:t>
      </w:r>
      <w:r w:rsidR="00C54CBB" w:rsidRPr="00435960">
        <w:rPr>
          <w:rFonts w:eastAsia="Calibri"/>
        </w:rPr>
        <w:t xml:space="preserve"> p. nustatytus kvalifikacijos reikalavimus</w:t>
      </w:r>
      <w:r w:rsidR="00C54CBB">
        <w:rPr>
          <w:rFonts w:eastAsia="Calibri"/>
        </w:rPr>
        <w:t xml:space="preserve">, jei jiems pagrįsti yra pasitelkiamas. </w:t>
      </w:r>
      <w:r w:rsidR="00C54CBB" w:rsidRPr="00C66885">
        <w:rPr>
          <w:rFonts w:eastAsia="Calibri"/>
        </w:rPr>
        <w:t xml:space="preserve">Jeigu ūkio subjektas netenkina jam nustatyto bent vieno kvalifikacijos reikalavimo arba jo padėtis atitinka bent vieną konkurso sąlygų apraše nustatytą pašalinimo pagrindą, </w:t>
      </w:r>
      <w:r w:rsidR="00C54CBB">
        <w:t>R</w:t>
      </w:r>
      <w:r w:rsidR="00C54CBB" w:rsidRPr="00C66885">
        <w:t>eglamente</w:t>
      </w:r>
      <w:r w:rsidR="00C54CBB">
        <w:t xml:space="preserve"> </w:t>
      </w:r>
      <w:r w:rsidR="00C54CBB" w:rsidRPr="00C66885">
        <w:t xml:space="preserve">nustatytus draudimus (kai šių subjektų vykdomos sutarties dalis yra </w:t>
      </w:r>
      <w:r w:rsidR="00C54CBB" w:rsidRPr="00C66885">
        <w:rPr>
          <w:bCs/>
        </w:rPr>
        <w:t>daugiau kaip 10 proc.</w:t>
      </w:r>
      <w:r w:rsidR="00C54CBB" w:rsidRPr="00C66885">
        <w:t>),</w:t>
      </w:r>
      <w:r w:rsidR="00C54CBB" w:rsidRPr="00C66885">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w:t>
      </w:r>
      <w:r w:rsidR="00451054">
        <w:rPr>
          <w:rFonts w:eastAsia="Calibri"/>
        </w:rPr>
        <w:t xml:space="preserve">. </w:t>
      </w:r>
      <w:r w:rsidR="004621CF" w:rsidRPr="00C66885">
        <w:rPr>
          <w:rFonts w:eastAsia="Calibri"/>
          <w:b/>
        </w:rPr>
        <w:t xml:space="preserve">Ūkio subjektai, kurių pajėgumais remiamasi, turi būti išviešinti teikiant pasiūlymą, nes po pasiūlymo pateikimo termino pabaigos </w:t>
      </w:r>
      <w:r w:rsidR="004621CF" w:rsidRPr="00C66885">
        <w:rPr>
          <w:rFonts w:eastAsia="Calibri"/>
          <w:b/>
        </w:rPr>
        <w:lastRenderedPageBreak/>
        <w:t xml:space="preserve">pasitelkti (nurodyti) ūkio subjektų tam, kad atitiktų kvalifikacijos reikalavimus, tiekėjas negalės, t. y. po pasiūlymo pateikimo tiekėjas neturi teisės nurodyti naujų ūkio subjektų, nes tokie veiksmai, laikomi pasiūlymo keitimu, prieštarauja </w:t>
      </w:r>
      <w:r w:rsidR="004621CF" w:rsidRPr="00C66885">
        <w:rPr>
          <w:b/>
          <w:bCs/>
        </w:rPr>
        <w:t xml:space="preserve">Viešųjų pirkimų tarnybos direktoriaus 2022 m. gruodžio 30 d. įsakymu Nr. 1S-240 patvirtintoms </w:t>
      </w:r>
      <w:r w:rsidR="004621CF" w:rsidRPr="00C66885">
        <w:rPr>
          <w:rFonts w:eastAsia="Calibri"/>
          <w:b/>
        </w:rPr>
        <w:t>Pasiūlymo patikslinimo, papildymo ar paaiškinimo taisyklėms ir todėl toks tiekėjo pasiūlymas būtų atmetamas</w:t>
      </w:r>
      <w:bookmarkEnd w:id="16"/>
      <w:r w:rsidR="004621CF" w:rsidRPr="00C66885">
        <w:rPr>
          <w:b/>
          <w:bCs/>
        </w:rPr>
        <w:t>.</w:t>
      </w:r>
      <w:r w:rsidR="004621CF" w:rsidRPr="00C66885">
        <w:rPr>
          <w:lang w:eastAsia="lt-LT"/>
        </w:rPr>
        <w:t xml:space="preserve"> </w:t>
      </w:r>
    </w:p>
    <w:p w14:paraId="7E1E5CB8" w14:textId="4AECC988" w:rsidR="004621CF" w:rsidRPr="00C66885" w:rsidRDefault="004621CF" w:rsidP="00C66885">
      <w:pPr>
        <w:tabs>
          <w:tab w:val="left" w:pos="1134"/>
        </w:tabs>
        <w:ind w:left="-10" w:firstLine="720"/>
        <w:jc w:val="both"/>
        <w:rPr>
          <w:i/>
          <w:iCs/>
          <w:lang w:eastAsia="lt-LT"/>
        </w:rPr>
      </w:pPr>
      <w:r w:rsidRPr="00C66885">
        <w:rPr>
          <w:i/>
          <w:iCs/>
          <w:lang w:eastAsia="lt-LT"/>
        </w:rPr>
        <w:t>Pastaba. Jei dvišaliame dokumente (sutartyje, ketinimų protokole ar pan.) juridinis ar fizinis asmuo yra įvardijamas ne ūkio subjektu, kurio pajėgumais remiamasi, o subt</w:t>
      </w:r>
      <w:r w:rsidR="00863A50">
        <w:rPr>
          <w:i/>
          <w:iCs/>
          <w:lang w:eastAsia="lt-LT"/>
        </w:rPr>
        <w:t>ie</w:t>
      </w:r>
      <w:r w:rsidRPr="00C66885">
        <w:rPr>
          <w:i/>
          <w:iCs/>
          <w:lang w:eastAsia="lt-LT"/>
        </w:rPr>
        <w:t>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DD80A95" w14:textId="64A9F526" w:rsidR="004621CF" w:rsidRPr="00C66885" w:rsidRDefault="004621CF" w:rsidP="00D20BB9">
      <w:pPr>
        <w:numPr>
          <w:ilvl w:val="0"/>
          <w:numId w:val="27"/>
        </w:numPr>
        <w:tabs>
          <w:tab w:val="left" w:pos="1134"/>
        </w:tabs>
        <w:jc w:val="both"/>
      </w:pPr>
      <w:r w:rsidRPr="00C66885">
        <w:t xml:space="preserve">Tiekėjas pirkimo sutarties vykdymui gali pasitelkti </w:t>
      </w:r>
      <w:r w:rsidRPr="00C66885">
        <w:rPr>
          <w:b/>
        </w:rPr>
        <w:t>subt</w:t>
      </w:r>
      <w:r w:rsidR="00863A50">
        <w:rPr>
          <w:b/>
        </w:rPr>
        <w:t>ie</w:t>
      </w:r>
      <w:r w:rsidRPr="00C66885">
        <w:rPr>
          <w:b/>
        </w:rPr>
        <w:t>kėjus</w:t>
      </w:r>
      <w:r w:rsidRPr="00C66885">
        <w:t xml:space="preserve"> (tokiais laikomi tretieji asmenys, kurie vykdys sutartines tiekėjo prievoles, tačiau tiekėjas nesiremia jų pajėgumais, kad atitiktų kvalifikacijos reikalavimus). </w:t>
      </w:r>
      <w:r w:rsidRPr="00C66885">
        <w:rPr>
          <w:b/>
          <w:bCs/>
        </w:rPr>
        <w:t>Subt</w:t>
      </w:r>
      <w:r w:rsidR="00863A50">
        <w:rPr>
          <w:b/>
          <w:bCs/>
        </w:rPr>
        <w:t>ie</w:t>
      </w:r>
      <w:r w:rsidRPr="00C66885">
        <w:rPr>
          <w:b/>
          <w:bCs/>
        </w:rPr>
        <w:t>kėjai turi būti nurodomi konkurso sąlygų aprašo 1 priede</w:t>
      </w:r>
      <w:r w:rsidRPr="00C66885">
        <w:t>. Perkančioji organizacija nereikalauja, kad tiekėjas pateiktų subt</w:t>
      </w:r>
      <w:r w:rsidR="00863A50">
        <w:t>ie</w:t>
      </w:r>
      <w:r w:rsidRPr="00C66885">
        <w:t>kėjų EBVPD ir nevertina jų informacijos dėl pašalinimo pagrindų ar kvalifikacijos. Nors Perkančioji organizacija nevertina subt</w:t>
      </w:r>
      <w:r w:rsidR="00863A50">
        <w:t>ie</w:t>
      </w:r>
      <w:r w:rsidRPr="00C66885">
        <w:t>kėjų kvalifikacijos, tačiau tiekėjas privalo įsipareigoti, kad pirkimo sutartį vykdys tik tokią teisę turintys asmenys ir sutarties vykdymo metu, Perkančiajai organizacijai pareikalavus, tiekėjas turės pateikti dokumentus, įrodančius subt</w:t>
      </w:r>
      <w:r w:rsidR="00863A50">
        <w:t>ie</w:t>
      </w:r>
      <w:r w:rsidRPr="00C66885">
        <w:t>kėjo teisę verstis atitinkama veikla, kuriai jis pasitelkiamas</w:t>
      </w:r>
      <w:r w:rsidRPr="00C66885">
        <w:rPr>
          <w:lang w:eastAsia="lt-LT"/>
        </w:rPr>
        <w:t>.</w:t>
      </w:r>
      <w:r w:rsidRPr="00C66885">
        <w:t xml:space="preserve"> </w:t>
      </w:r>
      <w:r w:rsidR="008D64AB" w:rsidRPr="00C66885">
        <w:t>Subt</w:t>
      </w:r>
      <w:r w:rsidR="00863A50">
        <w:t>ie</w:t>
      </w:r>
      <w:r w:rsidR="008D64AB" w:rsidRPr="00C66885">
        <w:t xml:space="preserve">kėjams yra taikomos </w:t>
      </w:r>
      <w:r w:rsidR="00A02E04">
        <w:t>R</w:t>
      </w:r>
      <w:r w:rsidR="008D64AB" w:rsidRPr="00C66885">
        <w:t xml:space="preserve">eglamente nustatytos sąlygos, kai jų vykdomos sutarties dalis yra </w:t>
      </w:r>
      <w:r w:rsidR="00B72F4D" w:rsidRPr="00C66885">
        <w:rPr>
          <w:bCs/>
        </w:rPr>
        <w:t>daugiau kaip 10 proc</w:t>
      </w:r>
      <w:r w:rsidR="008D64AB" w:rsidRPr="00CC372E">
        <w:t xml:space="preserve">. </w:t>
      </w:r>
      <w:r w:rsidR="008D64AB" w:rsidRPr="00CC372E">
        <w:rPr>
          <w:rFonts w:eastAsia="Calibri"/>
        </w:rPr>
        <w:t>Jei</w:t>
      </w:r>
      <w:r w:rsidR="008D64AB" w:rsidRPr="00C66885">
        <w:rPr>
          <w:rFonts w:eastAsia="Calibri"/>
        </w:rPr>
        <w:t>gu subt</w:t>
      </w:r>
      <w:r w:rsidR="00863A50">
        <w:rPr>
          <w:rFonts w:eastAsia="Calibri"/>
        </w:rPr>
        <w:t>ie</w:t>
      </w:r>
      <w:r w:rsidR="008D64AB" w:rsidRPr="00C66885">
        <w:rPr>
          <w:rFonts w:eastAsia="Calibri"/>
        </w:rPr>
        <w:t xml:space="preserve">kėjo padėtis atitinka </w:t>
      </w:r>
      <w:r w:rsidR="00CA7374">
        <w:t>R</w:t>
      </w:r>
      <w:r w:rsidR="008D64AB" w:rsidRPr="00C66885">
        <w:t>eglamente nustatytas sąlygas,</w:t>
      </w:r>
      <w:r w:rsidR="008D64AB" w:rsidRPr="00C66885">
        <w:rPr>
          <w:rFonts w:eastAsia="Calibri"/>
        </w:rPr>
        <w:t xml:space="preserve"> Perkančioji organizacija turi pareikalauti per jos nustatytą terminą pakeisti jį kitu subt</w:t>
      </w:r>
      <w:r w:rsidR="00863A50">
        <w:rPr>
          <w:rFonts w:eastAsia="Calibri"/>
        </w:rPr>
        <w:t>ie</w:t>
      </w:r>
      <w:r w:rsidR="008D64AB" w:rsidRPr="00C66885">
        <w:rPr>
          <w:rFonts w:eastAsia="Calibri"/>
        </w:rPr>
        <w:t>kėju. Tiekėjui, neatsisakius ar nepakeitus tokio subt</w:t>
      </w:r>
      <w:r w:rsidR="003801C7">
        <w:rPr>
          <w:rFonts w:eastAsia="Calibri"/>
        </w:rPr>
        <w:t>ie</w:t>
      </w:r>
      <w:r w:rsidR="008D64AB" w:rsidRPr="00C66885">
        <w:rPr>
          <w:rFonts w:eastAsia="Calibri"/>
        </w:rPr>
        <w:t>kėjo, tiekėjo pasiūlymas yra atmetamas</w:t>
      </w:r>
      <w:r w:rsidRPr="00C66885">
        <w:rPr>
          <w:rFonts w:eastAsia="Calibri"/>
        </w:rPr>
        <w:t>.</w:t>
      </w:r>
    </w:p>
    <w:p w14:paraId="141AED31" w14:textId="13B6833B" w:rsidR="004621CF" w:rsidRPr="00C66885" w:rsidRDefault="00451054" w:rsidP="00D20BB9">
      <w:pPr>
        <w:numPr>
          <w:ilvl w:val="0"/>
          <w:numId w:val="27"/>
        </w:numPr>
        <w:tabs>
          <w:tab w:val="left" w:pos="1134"/>
        </w:tabs>
        <w:jc w:val="both"/>
        <w:rPr>
          <w:lang w:eastAsia="lt-LT"/>
        </w:rPr>
      </w:pPr>
      <w:r w:rsidRPr="000A4660">
        <w:rPr>
          <w:b/>
          <w:bCs/>
          <w:lang w:eastAsia="lt-LT"/>
        </w:rPr>
        <w:t xml:space="preserve">Pašalinimo pagrindai, kvalifikacijos reikalavimai, </w:t>
      </w:r>
      <w:r w:rsidRPr="000A4660">
        <w:rPr>
          <w:b/>
          <w:bCs/>
        </w:rPr>
        <w:t xml:space="preserve">Reglamente nustatytų sąlygų </w:t>
      </w:r>
      <w:r w:rsidRPr="00EA4E8B">
        <w:rPr>
          <w:b/>
          <w:bCs/>
          <w:lang w:eastAsia="lt-LT"/>
        </w:rPr>
        <w:t>nebuvimas</w:t>
      </w:r>
      <w:r w:rsidRPr="00EA4E8B">
        <w:rPr>
          <w:rFonts w:eastAsia="Calibri"/>
        </w:rPr>
        <w:t xml:space="preserve"> </w:t>
      </w:r>
      <w:r w:rsidRPr="00EA4E8B">
        <w:rPr>
          <w:b/>
          <w:bCs/>
          <w:lang w:eastAsia="lt-LT"/>
        </w:rPr>
        <w:t>tiekėjų grupės nariams</w:t>
      </w:r>
      <w:r w:rsidRPr="00EA4E8B">
        <w:rPr>
          <w:lang w:eastAsia="lt-LT"/>
        </w:rPr>
        <w:t xml:space="preserve">: jei bendrą pasiūlymą pateikia tiekėjų grupė, </w:t>
      </w:r>
      <w:r w:rsidRPr="00EA4E8B">
        <w:rPr>
          <w:b/>
          <w:bCs/>
          <w:lang w:eastAsia="lt-LT"/>
        </w:rPr>
        <w:t>EBVPD pildo kiekvienas tiekėjų grupės narys atskirai.</w:t>
      </w:r>
      <w:r w:rsidRPr="00EA4E8B">
        <w:rPr>
          <w:lang w:eastAsia="lt-LT"/>
        </w:rPr>
        <w:t xml:space="preserve"> Nei vieno iš tiekėjų grupės narių padėtis negali atitikti šio konkurso sąlygų aprašo 1</w:t>
      </w:r>
      <w:r w:rsidR="00EA4E8B" w:rsidRPr="00EA4E8B">
        <w:rPr>
          <w:lang w:eastAsia="lt-LT"/>
        </w:rPr>
        <w:t>8</w:t>
      </w:r>
      <w:r w:rsidRPr="00EA4E8B">
        <w:rPr>
          <w:lang w:eastAsia="lt-LT"/>
        </w:rPr>
        <w:t>.1 ir 1</w:t>
      </w:r>
      <w:r w:rsidR="00EA4E8B" w:rsidRPr="00EA4E8B">
        <w:rPr>
          <w:lang w:eastAsia="lt-LT"/>
        </w:rPr>
        <w:t>9</w:t>
      </w:r>
      <w:r w:rsidRPr="00EA4E8B">
        <w:rPr>
          <w:lang w:eastAsia="lt-LT"/>
        </w:rPr>
        <w:t xml:space="preserve"> p. nustatytų pašalinimo pagrindų ir </w:t>
      </w:r>
      <w:r w:rsidRPr="00EA4E8B">
        <w:t>draudimų</w:t>
      </w:r>
      <w:r w:rsidRPr="00EA4E8B">
        <w:rPr>
          <w:lang w:eastAsia="lt-LT"/>
        </w:rPr>
        <w:t xml:space="preserve">. Konkurso sąlygų aprašo </w:t>
      </w:r>
      <w:r w:rsidR="00EA4E8B" w:rsidRPr="00EA4E8B">
        <w:rPr>
          <w:lang w:eastAsia="lt-LT"/>
        </w:rPr>
        <w:t>20</w:t>
      </w:r>
      <w:r w:rsidRPr="00EA4E8B">
        <w:rPr>
          <w:lang w:eastAsia="lt-LT"/>
        </w:rPr>
        <w:t xml:space="preserve">.1 p. nurodytus reikalavimus turi atitikti ir tai patvirtinančius dokumentus pateikti bent vienas tiekėjų grupės narys </w:t>
      </w:r>
      <w:r w:rsidRPr="00F77F11">
        <w:rPr>
          <w:lang w:eastAsia="lt-LT"/>
        </w:rPr>
        <w:t>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4621CF" w:rsidRPr="00C66885">
        <w:rPr>
          <w:lang w:eastAsia="lt-LT"/>
        </w:rPr>
        <w:t xml:space="preserve">. </w:t>
      </w:r>
    </w:p>
    <w:p w14:paraId="06325C21" w14:textId="6BBC426B" w:rsidR="00B45AD1" w:rsidRDefault="004621CF" w:rsidP="00D20BB9">
      <w:pPr>
        <w:widowControl w:val="0"/>
        <w:numPr>
          <w:ilvl w:val="0"/>
          <w:numId w:val="27"/>
        </w:numPr>
        <w:tabs>
          <w:tab w:val="left" w:pos="1134"/>
        </w:tabs>
        <w:jc w:val="both"/>
        <w:rPr>
          <w:rFonts w:eastAsia="Calibri"/>
          <w:lang w:eastAsia="lt-LT"/>
        </w:rPr>
      </w:pPr>
      <w:r w:rsidRPr="00C66885">
        <w:rPr>
          <w:lang w:eastAsia="lt-LT"/>
        </w:rPr>
        <w:t>Tiekėjo pasiūlymas atmetamas, jeigu apie nustatytų reikalavimų atitikimą jis pateikė melagingą informaciją, kurią Perkančioji organizacija gali įrodyti bet kokiomis teisėtomis priemonėmis</w:t>
      </w:r>
      <w:r w:rsidR="002C6947" w:rsidRPr="00C66885">
        <w:rPr>
          <w:rFonts w:eastAsia="Calibri"/>
          <w:lang w:eastAsia="lt-LT"/>
        </w:rPr>
        <w:t>.</w:t>
      </w:r>
    </w:p>
    <w:p w14:paraId="304CE328" w14:textId="77777777" w:rsidR="00182BFF" w:rsidRPr="00C66885" w:rsidRDefault="00182BFF" w:rsidP="00182BFF">
      <w:pPr>
        <w:widowControl w:val="0"/>
        <w:tabs>
          <w:tab w:val="left" w:pos="1134"/>
        </w:tabs>
        <w:ind w:left="710"/>
        <w:jc w:val="both"/>
        <w:rPr>
          <w:rFonts w:eastAsia="Calibri"/>
          <w:lang w:eastAsia="lt-LT"/>
        </w:rPr>
      </w:pPr>
    </w:p>
    <w:p w14:paraId="0C3141A6" w14:textId="77777777" w:rsidR="0096215E" w:rsidRPr="00F40DE4" w:rsidRDefault="0096215E" w:rsidP="00182BFF">
      <w:pPr>
        <w:widowControl w:val="0"/>
        <w:contextualSpacing/>
        <w:jc w:val="center"/>
        <w:rPr>
          <w:b/>
          <w:color w:val="000000"/>
        </w:rPr>
      </w:pPr>
      <w:r w:rsidRPr="00F40DE4">
        <w:rPr>
          <w:b/>
          <w:color w:val="000000"/>
        </w:rPr>
        <w:t>IV SKYRIUS</w:t>
      </w:r>
    </w:p>
    <w:p w14:paraId="58B0289D" w14:textId="77777777" w:rsidR="0096215E" w:rsidRPr="00F40DE4" w:rsidRDefault="0096215E" w:rsidP="00182BFF">
      <w:pPr>
        <w:widowControl w:val="0"/>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656B6BD2" w14:textId="77777777" w:rsidR="0096215E" w:rsidRPr="00F77F11" w:rsidRDefault="0096215E" w:rsidP="00D20BB9">
      <w:pPr>
        <w:pStyle w:val="Sraopastraipa1"/>
        <w:widowControl w:val="0"/>
        <w:numPr>
          <w:ilvl w:val="0"/>
          <w:numId w:val="27"/>
        </w:numPr>
        <w:tabs>
          <w:tab w:val="left" w:pos="1134"/>
        </w:tabs>
        <w:jc w:val="both"/>
        <w:rPr>
          <w:sz w:val="24"/>
          <w:szCs w:val="24"/>
        </w:rPr>
      </w:pPr>
      <w:bookmarkStart w:id="17" w:name="_Hlk128677438"/>
      <w:r w:rsidRPr="006E4DCF">
        <w:rPr>
          <w:sz w:val="24"/>
          <w:szCs w:val="24"/>
        </w:rPr>
        <w:t xml:space="preserve">Jei pirkimo procedūrose dalyvauja tiekėjų grupė, </w:t>
      </w:r>
      <w:r w:rsidRPr="00851E0A">
        <w:rPr>
          <w:sz w:val="24"/>
          <w:szCs w:val="24"/>
        </w:rPr>
        <w:t>ji pateikia iki pasiūlymo pateikimo termino pabaigos sudarytą jungtinės veiklos sutarties skaitmeninę kopiją</w:t>
      </w:r>
      <w:r w:rsidRPr="00851E0A">
        <w:rPr>
          <w:iCs/>
          <w:sz w:val="24"/>
          <w:szCs w:val="24"/>
        </w:rPr>
        <w:t xml:space="preserve"> </w:t>
      </w:r>
      <w:r w:rsidRPr="00851E0A">
        <w:rPr>
          <w:sz w:val="24"/>
          <w:szCs w:val="24"/>
        </w:rPr>
        <w:t xml:space="preserve">ir visus tiekėjų grupės narius nurodo pasiūlyme (konkurso sąlygų aprašo </w:t>
      </w:r>
      <w:r w:rsidRPr="005D018A">
        <w:rPr>
          <w:b/>
          <w:bCs/>
          <w:sz w:val="24"/>
          <w:szCs w:val="24"/>
        </w:rPr>
        <w:t>1 priedas</w:t>
      </w:r>
      <w:r w:rsidRPr="00851E0A">
        <w:rPr>
          <w:sz w:val="24"/>
          <w:szCs w:val="24"/>
        </w:rPr>
        <w:t>)</w:t>
      </w:r>
      <w:r w:rsidRPr="006E4DCF">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6E4DCF">
        <w:rPr>
          <w:b/>
          <w:i/>
          <w:sz w:val="24"/>
          <w:szCs w:val="24"/>
        </w:rPr>
        <w:t xml:space="preserve"> </w:t>
      </w:r>
      <w:r w:rsidRPr="00A145FE">
        <w:rPr>
          <w:b/>
          <w:bCs/>
          <w:sz w:val="24"/>
          <w:szCs w:val="24"/>
        </w:rPr>
        <w:t>solidarią visų šios sutarties šalių atsakomybę</w:t>
      </w:r>
      <w:r w:rsidRPr="006E4DCF">
        <w:rPr>
          <w:sz w:val="24"/>
          <w:szCs w:val="24"/>
        </w:rPr>
        <w:t xml:space="preserve"> </w:t>
      </w:r>
      <w:r w:rsidRPr="00A145FE">
        <w:rPr>
          <w:b/>
          <w:bCs/>
          <w:sz w:val="24"/>
          <w:szCs w:val="24"/>
        </w:rPr>
        <w:t>už</w:t>
      </w:r>
      <w:r w:rsidRPr="006E4DCF">
        <w:rPr>
          <w:sz w:val="24"/>
          <w:szCs w:val="24"/>
        </w:rPr>
        <w:t xml:space="preserve"> </w:t>
      </w:r>
      <w:r w:rsidRPr="00022E74">
        <w:rPr>
          <w:b/>
          <w:bCs/>
          <w:sz w:val="24"/>
          <w:szCs w:val="24"/>
        </w:rPr>
        <w:t>prievolių Perkančiajai organizacijai</w:t>
      </w:r>
      <w:r w:rsidRPr="006E4DCF">
        <w:rPr>
          <w:b/>
          <w:i/>
          <w:sz w:val="24"/>
          <w:szCs w:val="24"/>
        </w:rPr>
        <w:t xml:space="preserve"> nevykdymą.</w:t>
      </w:r>
      <w:r w:rsidRPr="006E4DCF">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7"/>
      <w:r w:rsidRPr="00F77F11">
        <w:rPr>
          <w:sz w:val="24"/>
          <w:szCs w:val="24"/>
        </w:rPr>
        <w:t>.</w:t>
      </w:r>
    </w:p>
    <w:p w14:paraId="65144967" w14:textId="77777777" w:rsidR="0096215E" w:rsidRPr="00CF6CE1" w:rsidRDefault="0096215E" w:rsidP="00D20BB9">
      <w:pPr>
        <w:widowControl w:val="0"/>
        <w:numPr>
          <w:ilvl w:val="0"/>
          <w:numId w:val="27"/>
        </w:numPr>
        <w:tabs>
          <w:tab w:val="left" w:pos="1134"/>
          <w:tab w:val="left" w:pos="1276"/>
        </w:tabs>
        <w:jc w:val="both"/>
        <w:rPr>
          <w:i/>
          <w:color w:val="FF0000"/>
        </w:rPr>
      </w:pPr>
      <w:r w:rsidRPr="00F77F11">
        <w:t>Perkančioji organizacija nereikalauja, kad tiekėjų grupės pateiktą pasiūlymą pripažinus geriausiu ir Perkančiajai organizacijai pasiūlius sudaryti pirkimo sutartį ši tiekėjų grupė įgautų tam tikrą teisinę formą</w:t>
      </w:r>
      <w:r>
        <w:t>.</w:t>
      </w:r>
    </w:p>
    <w:p w14:paraId="756F66AD" w14:textId="77777777" w:rsidR="008F6CD8" w:rsidRDefault="008F6CD8" w:rsidP="0096215E">
      <w:pPr>
        <w:widowControl w:val="0"/>
        <w:spacing w:before="120" w:after="240"/>
        <w:contextualSpacing/>
        <w:jc w:val="center"/>
        <w:rPr>
          <w:b/>
        </w:rPr>
      </w:pPr>
    </w:p>
    <w:p w14:paraId="5650E6C2" w14:textId="3FF768D2"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5C54531" w14:textId="77777777" w:rsidR="0096215E" w:rsidRPr="00C66885" w:rsidRDefault="0096215E" w:rsidP="00D20BB9">
      <w:pPr>
        <w:pStyle w:val="Sraopastraipa1"/>
        <w:widowControl w:val="0"/>
        <w:numPr>
          <w:ilvl w:val="0"/>
          <w:numId w:val="27"/>
        </w:numPr>
        <w:tabs>
          <w:tab w:val="left" w:pos="1134"/>
        </w:tabs>
        <w:jc w:val="both"/>
        <w:rPr>
          <w:rFonts w:eastAsia="Times New Roman"/>
          <w:sz w:val="24"/>
          <w:szCs w:val="24"/>
        </w:rPr>
      </w:pPr>
      <w:r w:rsidRPr="00C66885">
        <w:rPr>
          <w:rFonts w:eastAsia="Times New Roman"/>
          <w:sz w:val="24"/>
          <w:szCs w:val="24"/>
        </w:rPr>
        <w:t xml:space="preserve">Pasiūlymas turi būti pateikiamas tik elektroninėmis priemonėmis, naudojant CVP IS, pasiekiamą adresu </w:t>
      </w:r>
      <w:hyperlink r:id="rId27" w:history="1">
        <w:r w:rsidRPr="00C66885">
          <w:rPr>
            <w:rStyle w:val="Hipersaitas"/>
            <w:rFonts w:eastAsia="Times New Roman"/>
            <w:iCs/>
            <w:color w:val="000000"/>
            <w:sz w:val="24"/>
            <w:szCs w:val="24"/>
          </w:rPr>
          <w:t>https://pirkimai.eviesiejipirkimai.lt</w:t>
        </w:r>
      </w:hyperlink>
      <w:r w:rsidRPr="00C66885">
        <w:rPr>
          <w:rFonts w:eastAsia="Times New Roman"/>
          <w:color w:val="000000"/>
          <w:sz w:val="24"/>
          <w:szCs w:val="24"/>
        </w:rPr>
        <w:t xml:space="preserve">. </w:t>
      </w:r>
      <w:r w:rsidRPr="00C66885">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BFC5A3E" w14:textId="77777777" w:rsidR="0096215E" w:rsidRPr="00C66885" w:rsidRDefault="0096215E" w:rsidP="00D20BB9">
      <w:pPr>
        <w:widowControl w:val="0"/>
        <w:numPr>
          <w:ilvl w:val="0"/>
          <w:numId w:val="27"/>
        </w:numPr>
        <w:tabs>
          <w:tab w:val="left" w:pos="1134"/>
        </w:tabs>
        <w:jc w:val="both"/>
        <w:rPr>
          <w:iCs/>
        </w:rPr>
      </w:pPr>
      <w:r w:rsidRPr="00C66885">
        <w:t>Pasiūlymus gali teikti tik CVP IS registruoti tiekėjai (registracija nemokama)</w:t>
      </w:r>
      <w:r w:rsidRPr="00C66885">
        <w:rPr>
          <w:iCs/>
          <w:color w:val="000000"/>
        </w:rPr>
        <w:t xml:space="preserve">. </w:t>
      </w:r>
      <w:r w:rsidRPr="00C66885">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66885">
        <w:rPr>
          <w:bCs/>
          <w:i/>
        </w:rPr>
        <w:t>pdf</w:t>
      </w:r>
      <w:proofErr w:type="spellEnd"/>
      <w:r w:rsidRPr="00C66885">
        <w:rPr>
          <w:bCs/>
        </w:rPr>
        <w:t xml:space="preserve">, </w:t>
      </w:r>
      <w:proofErr w:type="spellStart"/>
      <w:r w:rsidRPr="00C66885">
        <w:rPr>
          <w:bCs/>
          <w:i/>
        </w:rPr>
        <w:t>docx</w:t>
      </w:r>
      <w:proofErr w:type="spellEnd"/>
      <w:r w:rsidRPr="00C66885">
        <w:rPr>
          <w:bCs/>
          <w:i/>
        </w:rPr>
        <w:t xml:space="preserve">, </w:t>
      </w:r>
      <w:proofErr w:type="spellStart"/>
      <w:r w:rsidRPr="00C66885">
        <w:rPr>
          <w:bCs/>
          <w:i/>
        </w:rPr>
        <w:t>jpeg</w:t>
      </w:r>
      <w:proofErr w:type="spellEnd"/>
      <w:r w:rsidRPr="00C66885">
        <w:rPr>
          <w:bCs/>
        </w:rPr>
        <w:t xml:space="preserve"> ir kt.)</w:t>
      </w:r>
      <w:r w:rsidRPr="00C66885">
        <w:t>. Perkančioji organizacija pasilieka sau teisę prašyti dokumentų originalų.</w:t>
      </w:r>
    </w:p>
    <w:p w14:paraId="0B1ED6AA" w14:textId="10617CBF" w:rsidR="0096215E" w:rsidRPr="00E20D85" w:rsidRDefault="00E20D85" w:rsidP="00D20BB9">
      <w:pPr>
        <w:widowControl w:val="0"/>
        <w:numPr>
          <w:ilvl w:val="0"/>
          <w:numId w:val="27"/>
        </w:numPr>
        <w:tabs>
          <w:tab w:val="left" w:pos="1134"/>
        </w:tabs>
        <w:jc w:val="both"/>
        <w:rPr>
          <w:bCs/>
          <w:i/>
        </w:rPr>
      </w:pPr>
      <w:bookmarkStart w:id="18" w:name="_Hlk128677470"/>
      <w:r w:rsidRPr="00E20D85">
        <w:rPr>
          <w:bCs/>
          <w:iCs/>
        </w:rPr>
        <w:t xml:space="preserve"> </w:t>
      </w:r>
      <w:bookmarkEnd w:id="18"/>
      <w:r w:rsidRPr="00E20D85">
        <w:rPr>
          <w:bCs/>
          <w:iCs/>
        </w:rPr>
        <w:t xml:space="preserve">Perkančioji organizacija nereikalauja, kad pasiūlymas (pagal šio konkurso sąlygų aprašo 1 priede pateiktą formą) būtų pasirašytas. Tiekėjui pateikus pasirašytą pasiūlymą, jo pasirašymas nebus vertinamas  </w:t>
      </w:r>
      <w:r w:rsidR="0096215E" w:rsidRPr="00E20D85">
        <w:rPr>
          <w:bCs/>
        </w:rPr>
        <w:t>.</w:t>
      </w:r>
    </w:p>
    <w:p w14:paraId="3A98257A" w14:textId="2EA6D2CF" w:rsidR="00387EB0" w:rsidRPr="00C66885" w:rsidRDefault="0096215E" w:rsidP="00D20BB9">
      <w:pPr>
        <w:widowControl w:val="0"/>
        <w:numPr>
          <w:ilvl w:val="0"/>
          <w:numId w:val="27"/>
        </w:numPr>
        <w:tabs>
          <w:tab w:val="left" w:pos="1134"/>
        </w:tabs>
        <w:jc w:val="both"/>
        <w:rPr>
          <w:color w:val="000000"/>
          <w:lang w:eastAsia="lt-LT"/>
        </w:rPr>
      </w:pPr>
      <w:bookmarkStart w:id="19" w:name="_Hlk128677487"/>
      <w:r w:rsidRPr="00C66885">
        <w:rPr>
          <w:shd w:val="clear" w:color="auto" w:fill="FFFFFF"/>
        </w:rPr>
        <w:t>T</w:t>
      </w:r>
      <w:r w:rsidRPr="00D15DDF">
        <w:rPr>
          <w:b/>
          <w:bCs/>
          <w:shd w:val="clear" w:color="auto" w:fill="FFFFFF"/>
        </w:rPr>
        <w:t xml:space="preserve">iekėjas pasiūlyme turi nurodyti, kokia pasiūlyme pateikta informacija yra konfidenciali. </w:t>
      </w:r>
      <w:r w:rsidRPr="00C66885">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C66885">
        <w:rPr>
          <w:color w:val="000000"/>
        </w:rPr>
        <w:t>pavyzdžiui, komercinė (gamybinė) paslaptis ir konfidencialieji pasiūlymų aspektai</w:t>
      </w:r>
      <w:r w:rsidRPr="00C66885">
        <w:rPr>
          <w:shd w:val="clear" w:color="auto" w:fill="FFFFFF"/>
        </w:rPr>
        <w:t>.</w:t>
      </w:r>
      <w:r w:rsidRPr="00C66885">
        <w:rPr>
          <w:rStyle w:val="apple-converted-space"/>
          <w:b/>
          <w:bCs/>
          <w:shd w:val="clear" w:color="auto" w:fill="FFFFFF"/>
        </w:rPr>
        <w:t xml:space="preserve"> </w:t>
      </w:r>
      <w:r w:rsidRPr="00C66885">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C66885">
        <w:rPr>
          <w:color w:val="000000"/>
        </w:rPr>
        <w:t>tretiesiems asmenims atskleisti iš tiekėjų gautos informacijos, kurią jie nurodė kaip konfidencialią</w:t>
      </w:r>
      <w:bookmarkEnd w:id="19"/>
      <w:r w:rsidR="00387EB0" w:rsidRPr="00C66885">
        <w:t>.</w:t>
      </w:r>
    </w:p>
    <w:p w14:paraId="32076595" w14:textId="306D1ED4" w:rsidR="005D018A" w:rsidRPr="00C66885" w:rsidRDefault="00D15DDF" w:rsidP="00D20BB9">
      <w:pPr>
        <w:widowControl w:val="0"/>
        <w:numPr>
          <w:ilvl w:val="0"/>
          <w:numId w:val="27"/>
        </w:numPr>
        <w:tabs>
          <w:tab w:val="left" w:pos="1080"/>
        </w:tabs>
        <w:jc w:val="both"/>
      </w:pPr>
      <w:bookmarkStart w:id="20" w:name="_Hlk128677499"/>
      <w:r w:rsidRPr="00DC4276">
        <w:t xml:space="preserve">Pasiūlyme nurodoma </w:t>
      </w:r>
      <w:r w:rsidR="007A2C24">
        <w:t>įkainiai/</w:t>
      </w:r>
      <w:r w:rsidRPr="00DC4276">
        <w:t>kaina pateikiam</w:t>
      </w:r>
      <w:r>
        <w:t>a</w:t>
      </w:r>
      <w:r w:rsidRPr="00DC4276">
        <w:t xml:space="preserve"> eurais užpildant konkurso sąlygų aprašo 1 priedą. Apskaičiuojant </w:t>
      </w:r>
      <w:r w:rsidR="007A2C24">
        <w:t>įkain</w:t>
      </w:r>
      <w:r w:rsidR="00011A41">
        <w:t>ius</w:t>
      </w:r>
      <w:r w:rsidRPr="00DC4276">
        <w:t>, turi būti atsižvelgta į visus pirkimo dokumentų reikalavimus. Tiekėjas turi pasiūlyti toki</w:t>
      </w:r>
      <w:r w:rsidR="00011A41">
        <w:t>us</w:t>
      </w:r>
      <w:r w:rsidRPr="00DC4276">
        <w:t xml:space="preserve"> </w:t>
      </w:r>
      <w:r w:rsidR="007A2C24">
        <w:t>įkain</w:t>
      </w:r>
      <w:r w:rsidR="00011A41">
        <w:t>ius</w:t>
      </w:r>
      <w:r w:rsidRPr="00DC4276">
        <w:t>, kuri</w:t>
      </w:r>
      <w:r w:rsidR="00011A41">
        <w:t>e</w:t>
      </w:r>
      <w:r w:rsidRPr="00DC4276">
        <w:t xml:space="preserve"> užtikrintų tinkamą tiekėjo įsipareigojimų įvykdymą. Į pasiūlymo </w:t>
      </w:r>
      <w:r w:rsidR="00011A41">
        <w:t>į</w:t>
      </w:r>
      <w:r w:rsidRPr="00DC4276">
        <w:t>kain</w:t>
      </w:r>
      <w:r w:rsidR="00011A41">
        <w:t>ius</w:t>
      </w:r>
      <w:r w:rsidRPr="00DC4276">
        <w:t xml:space="preserve"> turi būti įskaičiuoti visi mokesčiai ir visos tiekėjo išlaidos.</w:t>
      </w:r>
      <w:r w:rsidRPr="00DC4276">
        <w:rPr>
          <w:b/>
        </w:rPr>
        <w:t xml:space="preserve"> </w:t>
      </w:r>
      <w:r w:rsidRPr="00DC4276">
        <w:t>Išlaidos, kurių tiekėjas teikdamas pasiūlymą neįskaičiavo, nebus papildomai apmokamos. Visas išlaidas, susijusias su sutarties vykdymu, kurios nebus nurodytos (įskaičiuotos) pasiūlyme ar sutartyje, prisiima tiekėjas</w:t>
      </w:r>
      <w:r w:rsidRPr="00DC4276">
        <w:rPr>
          <w:i/>
        </w:rPr>
        <w:t>.</w:t>
      </w:r>
      <w:r w:rsidRPr="00DC4276">
        <w:t xml:space="preserve"> </w:t>
      </w:r>
      <w:r w:rsidRPr="00DC4276">
        <w:rPr>
          <w:b/>
        </w:rPr>
        <w:t xml:space="preserve">Visuose atliekamuose skaičiavimuose bei apvalinimuose turi būti laikomasi bendrų skaičių apvalinimo taisyklių ir </w:t>
      </w:r>
      <w:r w:rsidR="00011A41">
        <w:rPr>
          <w:b/>
        </w:rPr>
        <w:t xml:space="preserve">įkainiai, </w:t>
      </w:r>
      <w:r w:rsidRPr="00DC4276">
        <w:rPr>
          <w:b/>
        </w:rPr>
        <w:t>kainos pasiūlyme turi būti nurodomos paliekant du skaitmenis po kablelio</w:t>
      </w:r>
      <w:bookmarkEnd w:id="20"/>
      <w:r>
        <w:rPr>
          <w:b/>
        </w:rPr>
        <w:t xml:space="preserve">, </w:t>
      </w:r>
      <w:r w:rsidR="005D018A">
        <w:rPr>
          <w:bCs/>
        </w:rPr>
        <w:t xml:space="preserve">t. y. </w:t>
      </w:r>
      <w:r w:rsidR="005D018A">
        <w:t>j</w:t>
      </w:r>
      <w:r w:rsidR="005D018A"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5D018A" w:rsidRPr="00752D0A">
        <w:rPr>
          <w:bCs/>
        </w:rPr>
        <w:t>.</w:t>
      </w:r>
    </w:p>
    <w:p w14:paraId="7B37044F" w14:textId="77777777" w:rsidR="001C6D85" w:rsidRPr="00C66885" w:rsidRDefault="001C6D85" w:rsidP="00D20BB9">
      <w:pPr>
        <w:widowControl w:val="0"/>
        <w:numPr>
          <w:ilvl w:val="0"/>
          <w:numId w:val="27"/>
        </w:numPr>
        <w:tabs>
          <w:tab w:val="left" w:pos="1080"/>
        </w:tabs>
        <w:jc w:val="both"/>
        <w:rPr>
          <w:i/>
          <w:color w:val="000080"/>
        </w:rPr>
      </w:pPr>
      <w:r w:rsidRPr="00C66885">
        <w:t xml:space="preserve">Pateikdamas pasiūlymą, tiekėjas sutinka su konkurso sąlygų aprašu ir patvirtina, kad jo pasiūlyme pateikta informacija yra teisinga ir apima viską, ko reikia norint tinkamai įvykdyti pirkimo sutartį. </w:t>
      </w:r>
    </w:p>
    <w:p w14:paraId="39912BB6" w14:textId="77777777" w:rsidR="00211868" w:rsidRPr="00211868" w:rsidRDefault="00211868" w:rsidP="00D20BB9">
      <w:pPr>
        <w:widowControl w:val="0"/>
        <w:numPr>
          <w:ilvl w:val="0"/>
          <w:numId w:val="27"/>
        </w:numPr>
        <w:tabs>
          <w:tab w:val="left" w:pos="1134"/>
        </w:tabs>
        <w:jc w:val="both"/>
        <w:rPr>
          <w:color w:val="000080"/>
        </w:rPr>
      </w:pPr>
      <w:r w:rsidRPr="00C66885">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C66885">
        <w:rPr>
          <w:i/>
        </w:rPr>
        <w:t xml:space="preserve"> </w:t>
      </w:r>
      <w:r w:rsidRPr="00C66885">
        <w:t>arba patvirtintas vertėjo parašu ir vertimo biuro anspaudu.</w:t>
      </w:r>
      <w:r>
        <w:t xml:space="preserve"> </w:t>
      </w:r>
      <w:r w:rsidRPr="00211868">
        <w:rPr>
          <w:b/>
          <w:bCs/>
        </w:rPr>
        <w:t>Reikalavimas netaikomas</w:t>
      </w:r>
      <w:r w:rsidRPr="00211868">
        <w:t xml:space="preserve"> prekių gamintojų dokumentams, nuorodoms, kur informacija gali būti pateikiama lietuvių arba anglų kalbomis.</w:t>
      </w:r>
    </w:p>
    <w:p w14:paraId="7950868F" w14:textId="77777777" w:rsidR="001C6D85" w:rsidRPr="00C66885" w:rsidRDefault="001C6D85" w:rsidP="00D20BB9">
      <w:pPr>
        <w:widowControl w:val="0"/>
        <w:numPr>
          <w:ilvl w:val="0"/>
          <w:numId w:val="27"/>
        </w:numPr>
        <w:tabs>
          <w:tab w:val="left" w:pos="1134"/>
        </w:tabs>
        <w:jc w:val="both"/>
        <w:rPr>
          <w:b/>
          <w:i/>
          <w:color w:val="000080"/>
        </w:rPr>
      </w:pPr>
      <w:bookmarkStart w:id="21" w:name="Dokumentai"/>
      <w:bookmarkEnd w:id="21"/>
      <w:r w:rsidRPr="00C66885">
        <w:rPr>
          <w:b/>
        </w:rPr>
        <w:t xml:space="preserve">Pasiūlymą sudaro tiekėjo pateiktų duomenų, dokumentų elektroninėje formoje, skaitmeninių dokumentų kopijų ir atsakymų į CVP IS priemonėmis pateiktus klausimus </w:t>
      </w:r>
      <w:r w:rsidRPr="00C66885">
        <w:rPr>
          <w:b/>
        </w:rPr>
        <w:lastRenderedPageBreak/>
        <w:t>visuma:</w:t>
      </w:r>
    </w:p>
    <w:p w14:paraId="3C93CEAC" w14:textId="77777777" w:rsidR="001C5498" w:rsidRPr="001C5498" w:rsidRDefault="001C5498" w:rsidP="001C5498">
      <w:pPr>
        <w:pStyle w:val="Sraopastraipa"/>
        <w:numPr>
          <w:ilvl w:val="1"/>
          <w:numId w:val="27"/>
        </w:numPr>
        <w:tabs>
          <w:tab w:val="left" w:pos="1418"/>
        </w:tabs>
        <w:ind w:left="0" w:firstLine="851"/>
        <w:jc w:val="both"/>
        <w:rPr>
          <w:sz w:val="24"/>
          <w:szCs w:val="24"/>
        </w:rPr>
      </w:pPr>
      <w:r w:rsidRPr="001C5498">
        <w:rPr>
          <w:b/>
          <w:bCs/>
          <w:sz w:val="24"/>
          <w:szCs w:val="24"/>
        </w:rPr>
        <w:t xml:space="preserve">užpildytas pasiūlymas, </w:t>
      </w:r>
      <w:r w:rsidRPr="001C5498">
        <w:rPr>
          <w:sz w:val="24"/>
          <w:szCs w:val="24"/>
        </w:rPr>
        <w:t xml:space="preserve">parengtas pagal šio konkurso sąlygų aprašo </w:t>
      </w:r>
      <w:r w:rsidRPr="001C5498">
        <w:rPr>
          <w:b/>
          <w:bCs/>
          <w:sz w:val="24"/>
          <w:szCs w:val="24"/>
        </w:rPr>
        <w:t>1 priede</w:t>
      </w:r>
      <w:r w:rsidRPr="001C5498">
        <w:rPr>
          <w:sz w:val="24"/>
          <w:szCs w:val="24"/>
        </w:rPr>
        <w:t xml:space="preserve"> pateiktą formą. </w:t>
      </w:r>
      <w:r w:rsidRPr="001C5498">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8" w:history="1">
        <w:r w:rsidRPr="001C5498">
          <w:rPr>
            <w:rStyle w:val="Hipersaitas"/>
            <w:i/>
            <w:iCs/>
            <w:sz w:val="24"/>
            <w:szCs w:val="24"/>
          </w:rPr>
          <w:t>https://vpt.lrv.lt/uploads/vpt/documents/files/mp/tiekejo_abc.pdf</w:t>
        </w:r>
      </w:hyperlink>
      <w:r w:rsidRPr="001C5498">
        <w:rPr>
          <w:i/>
          <w:iCs/>
          <w:sz w:val="24"/>
          <w:szCs w:val="24"/>
        </w:rPr>
        <w:t xml:space="preserve">; </w:t>
      </w:r>
      <w:hyperlink r:id="rId29" w:history="1">
        <w:r w:rsidRPr="001C5498">
          <w:rPr>
            <w:rStyle w:val="Hipersaitas"/>
            <w:i/>
            <w:iCs/>
            <w:sz w:val="24"/>
            <w:szCs w:val="24"/>
          </w:rPr>
          <w:t>Kaip sėkmingai dalyvauti viešuosiuose pirkimuose - Viešųjų pirkimų tarnyba (</w:t>
        </w:r>
        <w:proofErr w:type="spellStart"/>
        <w:r w:rsidRPr="001C5498">
          <w:rPr>
            <w:rStyle w:val="Hipersaitas"/>
            <w:i/>
            <w:iCs/>
            <w:sz w:val="24"/>
            <w:szCs w:val="24"/>
          </w:rPr>
          <w:t>lrv.lt</w:t>
        </w:r>
        <w:proofErr w:type="spellEnd"/>
        <w:r w:rsidRPr="001C5498">
          <w:rPr>
            <w:rStyle w:val="Hipersaitas"/>
            <w:i/>
            <w:iCs/>
            <w:sz w:val="24"/>
            <w:szCs w:val="24"/>
          </w:rPr>
          <w:t>)</w:t>
        </w:r>
      </w:hyperlink>
      <w:r w:rsidRPr="001C5498">
        <w:rPr>
          <w:i/>
          <w:iCs/>
          <w:sz w:val="24"/>
          <w:szCs w:val="24"/>
        </w:rPr>
        <w:t>;</w:t>
      </w:r>
    </w:p>
    <w:p w14:paraId="699CB155" w14:textId="011DBC2A" w:rsidR="001C5498" w:rsidRPr="001C5498" w:rsidRDefault="001C5498" w:rsidP="001C5498">
      <w:pPr>
        <w:pStyle w:val="Sraopastraipa"/>
        <w:numPr>
          <w:ilvl w:val="1"/>
          <w:numId w:val="27"/>
        </w:numPr>
        <w:tabs>
          <w:tab w:val="left" w:pos="1418"/>
        </w:tabs>
        <w:ind w:left="0" w:firstLine="851"/>
        <w:jc w:val="both"/>
        <w:rPr>
          <w:sz w:val="24"/>
          <w:szCs w:val="24"/>
        </w:rPr>
      </w:pPr>
      <w:r w:rsidRPr="001C5498">
        <w:rPr>
          <w:b/>
          <w:bCs/>
          <w:sz w:val="24"/>
          <w:szCs w:val="24"/>
        </w:rPr>
        <w:t>užpildytas EBVPD</w:t>
      </w:r>
      <w:r w:rsidRPr="001C5498">
        <w:rPr>
          <w:sz w:val="24"/>
          <w:szCs w:val="24"/>
        </w:rPr>
        <w:t xml:space="preserve">, parengtas pagal šio sąlygų aprašo </w:t>
      </w:r>
      <w:r w:rsidR="00197135">
        <w:rPr>
          <w:sz w:val="24"/>
          <w:szCs w:val="24"/>
        </w:rPr>
        <w:t>4</w:t>
      </w:r>
      <w:r w:rsidRPr="001C5498">
        <w:rPr>
          <w:b/>
          <w:bCs/>
          <w:sz w:val="24"/>
          <w:szCs w:val="24"/>
        </w:rPr>
        <w:t xml:space="preserve"> priede</w:t>
      </w:r>
      <w:r w:rsidRPr="001C5498">
        <w:rPr>
          <w:sz w:val="24"/>
          <w:szCs w:val="24"/>
        </w:rPr>
        <w:t xml:space="preserve"> pateiktą formą </w:t>
      </w:r>
      <w:r w:rsidRPr="001C5498">
        <w:rPr>
          <w:i/>
          <w:iCs/>
          <w:sz w:val="24"/>
          <w:szCs w:val="24"/>
        </w:rPr>
        <w:t xml:space="preserve">(tiekėjas išsaugo Perkančiosios organizacijos pateiktą EBVPD formą XML formatu, įkelia (importuoja) formą į tinklapį adresu: </w:t>
      </w:r>
      <w:hyperlink r:id="rId30" w:history="1">
        <w:r w:rsidRPr="001C5498">
          <w:rPr>
            <w:rStyle w:val="Hipersaitas"/>
            <w:i/>
            <w:iCs/>
            <w:sz w:val="24"/>
            <w:szCs w:val="24"/>
            <w:lang w:eastAsia="en-US"/>
          </w:rPr>
          <w:t>http://ebvpd.eviesiejipirkimai.lt/espd-web/filter?lang=lt</w:t>
        </w:r>
      </w:hyperlink>
      <w:r w:rsidRPr="001C5498">
        <w:rPr>
          <w:i/>
          <w:iCs/>
          <w:sz w:val="24"/>
          <w:szCs w:val="24"/>
        </w:rPr>
        <w:t xml:space="preserve"> pateikia (užpildo) atsakymus į nurodytus klausimus ir užpildytą dokumentą išsaugo XML arba PDF formatu. Rekomenduojama vadovaujantis Viešųjų pirkimų tarnybos parengta instrukcija: </w:t>
      </w:r>
      <w:hyperlink r:id="rId31" w:history="1">
        <w:r w:rsidRPr="001C5498">
          <w:rPr>
            <w:rStyle w:val="Hipersaitas"/>
            <w:i/>
            <w:iCs/>
            <w:sz w:val="24"/>
            <w:szCs w:val="24"/>
            <w:bdr w:val="none" w:sz="0" w:space="0" w:color="auto" w:frame="1"/>
            <w:shd w:val="clear" w:color="auto" w:fill="FFFFFF"/>
          </w:rPr>
          <w:t>EBVPD pildymas (</w:t>
        </w:r>
        <w:proofErr w:type="spellStart"/>
        <w:r w:rsidRPr="001C5498">
          <w:rPr>
            <w:rStyle w:val="Hipersaitas"/>
            <w:i/>
            <w:iCs/>
            <w:sz w:val="24"/>
            <w:szCs w:val="24"/>
            <w:bdr w:val="none" w:sz="0" w:space="0" w:color="auto" w:frame="1"/>
            <w:shd w:val="clear" w:color="auto" w:fill="FFFFFF"/>
          </w:rPr>
          <w:t>video</w:t>
        </w:r>
        <w:proofErr w:type="spellEnd"/>
        <w:r w:rsidRPr="001C5498">
          <w:rPr>
            <w:rStyle w:val="Hipersaitas"/>
            <w:i/>
            <w:iCs/>
            <w:sz w:val="24"/>
            <w:szCs w:val="24"/>
            <w:bdr w:val="none" w:sz="0" w:space="0" w:color="auto" w:frame="1"/>
            <w:shd w:val="clear" w:color="auto" w:fill="FFFFFF"/>
          </w:rPr>
          <w:t xml:space="preserve"> instrukcija)</w:t>
        </w:r>
      </w:hyperlink>
      <w:r w:rsidRPr="001C5498">
        <w:rPr>
          <w:rStyle w:val="Hipersaitas"/>
          <w:i/>
          <w:iCs/>
          <w:color w:val="000000"/>
          <w:sz w:val="24"/>
          <w:szCs w:val="24"/>
        </w:rPr>
        <w:t>)</w:t>
      </w:r>
      <w:r w:rsidRPr="001C5498">
        <w:rPr>
          <w:i/>
          <w:iCs/>
          <w:color w:val="000000"/>
          <w:sz w:val="24"/>
          <w:szCs w:val="24"/>
        </w:rPr>
        <w:t>;</w:t>
      </w:r>
    </w:p>
    <w:p w14:paraId="525D1F9B" w14:textId="01F88F0C" w:rsidR="00244907" w:rsidRDefault="001C5498" w:rsidP="00D206B9">
      <w:pPr>
        <w:widowControl w:val="0"/>
        <w:numPr>
          <w:ilvl w:val="1"/>
          <w:numId w:val="27"/>
        </w:numPr>
        <w:tabs>
          <w:tab w:val="left" w:pos="1080"/>
          <w:tab w:val="left" w:pos="1260"/>
          <w:tab w:val="left" w:pos="1418"/>
        </w:tabs>
        <w:ind w:left="-10" w:firstLine="861"/>
        <w:jc w:val="both"/>
      </w:pPr>
      <w:r w:rsidRPr="00D16A5F">
        <w:rPr>
          <w:b/>
          <w:bCs/>
        </w:rPr>
        <w:t xml:space="preserve">Deklaracija, </w:t>
      </w:r>
      <w:r w:rsidRPr="001C5498">
        <w:t xml:space="preserve">užpildyta pagal konkurso sąlygų aprašo </w:t>
      </w:r>
      <w:r w:rsidR="002E72DD">
        <w:t>5</w:t>
      </w:r>
      <w:r w:rsidRPr="001C5498">
        <w:t xml:space="preserve"> priedą</w:t>
      </w:r>
      <w:r w:rsidR="00373FC3" w:rsidRPr="001C5498">
        <w:t>;</w:t>
      </w:r>
    </w:p>
    <w:p w14:paraId="5373D037" w14:textId="7A82B065" w:rsidR="00E74059" w:rsidRPr="00E74059" w:rsidRDefault="00E74059" w:rsidP="00E74059">
      <w:pPr>
        <w:pStyle w:val="Sraopastraipa"/>
        <w:numPr>
          <w:ilvl w:val="1"/>
          <w:numId w:val="27"/>
        </w:numPr>
        <w:tabs>
          <w:tab w:val="left" w:pos="1418"/>
        </w:tabs>
        <w:jc w:val="both"/>
        <w:rPr>
          <w:sz w:val="24"/>
          <w:szCs w:val="24"/>
        </w:rPr>
      </w:pPr>
      <w:r w:rsidRPr="001C5498">
        <w:rPr>
          <w:b/>
          <w:bCs/>
          <w:sz w:val="24"/>
          <w:szCs w:val="24"/>
        </w:rPr>
        <w:t>Nacionalinio saugumo reikalavimų atitikties deklaracija</w:t>
      </w:r>
      <w:r>
        <w:rPr>
          <w:b/>
          <w:bCs/>
          <w:sz w:val="24"/>
          <w:szCs w:val="24"/>
        </w:rPr>
        <w:t xml:space="preserve"> (NSRAD</w:t>
      </w:r>
      <w:r w:rsidRPr="001C5498">
        <w:rPr>
          <w:sz w:val="24"/>
          <w:szCs w:val="24"/>
        </w:rPr>
        <w:t xml:space="preserve">), užpildyta pagal konkurso sąlygų aprašo </w:t>
      </w:r>
      <w:r w:rsidR="002E72DD">
        <w:rPr>
          <w:sz w:val="24"/>
          <w:szCs w:val="24"/>
        </w:rPr>
        <w:t>6</w:t>
      </w:r>
      <w:r w:rsidRPr="001C5498">
        <w:rPr>
          <w:sz w:val="24"/>
          <w:szCs w:val="24"/>
        </w:rPr>
        <w:t xml:space="preserve"> priedą;</w:t>
      </w:r>
    </w:p>
    <w:p w14:paraId="35E037CD" w14:textId="2DCF7CF4" w:rsidR="001C4361" w:rsidRPr="001C4361" w:rsidRDefault="001C4361" w:rsidP="00D206B9">
      <w:pPr>
        <w:widowControl w:val="0"/>
        <w:numPr>
          <w:ilvl w:val="1"/>
          <w:numId w:val="27"/>
        </w:numPr>
        <w:tabs>
          <w:tab w:val="left" w:pos="1080"/>
          <w:tab w:val="left" w:pos="1260"/>
          <w:tab w:val="left" w:pos="1418"/>
        </w:tabs>
        <w:ind w:left="-10" w:firstLine="861"/>
        <w:jc w:val="both"/>
      </w:pPr>
      <w:bookmarkStart w:id="22" w:name="TS"/>
      <w:bookmarkEnd w:id="22"/>
      <w:r w:rsidRPr="001C4361">
        <w:rPr>
          <w:b/>
          <w:u w:val="single"/>
        </w:rPr>
        <w:t>užpildyta techninė specifikacija</w:t>
      </w:r>
      <w:r w:rsidRPr="001C4361">
        <w:rPr>
          <w:b/>
        </w:rPr>
        <w:t xml:space="preserve"> atitinkamai pirkimo daliai, kuriai teikiamas pasiūlymas, pagal konkurso sąlygų aprašo 2</w:t>
      </w:r>
      <w:r w:rsidR="001A04FE">
        <w:rPr>
          <w:b/>
        </w:rPr>
        <w:t xml:space="preserve"> ar 3</w:t>
      </w:r>
      <w:r w:rsidRPr="001C4361">
        <w:rPr>
          <w:b/>
        </w:rPr>
        <w:t xml:space="preserve"> priedą</w:t>
      </w:r>
      <w:r w:rsidR="00E74059">
        <w:rPr>
          <w:rFonts w:eastAsia="Calibri"/>
          <w:b/>
        </w:rPr>
        <w:t>;</w:t>
      </w:r>
    </w:p>
    <w:p w14:paraId="7B923C84" w14:textId="70016A33" w:rsidR="00B341E2" w:rsidRPr="00B90206" w:rsidRDefault="00B341E2" w:rsidP="00D206B9">
      <w:pPr>
        <w:widowControl w:val="0"/>
        <w:numPr>
          <w:ilvl w:val="1"/>
          <w:numId w:val="27"/>
        </w:numPr>
        <w:tabs>
          <w:tab w:val="left" w:pos="1080"/>
          <w:tab w:val="left" w:pos="1260"/>
          <w:tab w:val="left" w:pos="1418"/>
        </w:tabs>
        <w:ind w:left="-10" w:firstLine="861"/>
        <w:jc w:val="both"/>
        <w:rPr>
          <w:bCs/>
        </w:rPr>
      </w:pPr>
      <w:r w:rsidRPr="001C4361">
        <w:rPr>
          <w:rFonts w:eastAsia="Calibri"/>
          <w:b/>
          <w:u w:val="single"/>
        </w:rPr>
        <w:t>prekės gamintojo techninė dokumentacija</w:t>
      </w:r>
      <w:r w:rsidRPr="001C4361">
        <w:rPr>
          <w:rFonts w:eastAsia="Calibri"/>
          <w:b/>
        </w:rPr>
        <w:t xml:space="preserve"> </w:t>
      </w:r>
      <w:r w:rsidRPr="001C4361">
        <w:rPr>
          <w:rFonts w:eastAsia="Calibri"/>
          <w:bCs/>
        </w:rPr>
        <w:t>(katalogai, brošiūros)</w:t>
      </w:r>
      <w:r w:rsidRPr="001C4361">
        <w:rPr>
          <w:rFonts w:eastAsia="Calibri"/>
          <w:b/>
        </w:rPr>
        <w:t xml:space="preserve"> </w:t>
      </w:r>
      <w:r w:rsidRPr="001C4361">
        <w:rPr>
          <w:rFonts w:eastAsia="Calibri"/>
          <w:b/>
          <w:u w:val="single"/>
        </w:rPr>
        <w:t>ir/ar prekės gamintojo deklaracijos</w:t>
      </w:r>
      <w:r w:rsidRPr="001C4361">
        <w:rPr>
          <w:rFonts w:eastAsia="Calibri"/>
          <w:b/>
        </w:rPr>
        <w:t xml:space="preserve"> </w:t>
      </w:r>
      <w:r w:rsidRPr="001C4361">
        <w:rPr>
          <w:rFonts w:eastAsia="Calibri"/>
          <w:bCs/>
        </w:rPr>
        <w:t>(jei gamintojo techninėje dokumentacijoje neišsamiai atsispindi siūlomos prekės atitikimas techninės specifikacijos reikalavimams</w:t>
      </w:r>
      <w:r w:rsidRPr="001C4361">
        <w:rPr>
          <w:rFonts w:eastAsia="Calibri"/>
          <w:b/>
        </w:rPr>
        <w:t xml:space="preserve">) </w:t>
      </w:r>
      <w:r w:rsidRPr="001C4361">
        <w:rPr>
          <w:rFonts w:eastAsia="Calibri"/>
          <w:b/>
          <w:u w:val="single"/>
        </w:rPr>
        <w:t>arba nuorodos į viešai prieinamą prekės gamintojo interneto tinklalapį,</w:t>
      </w:r>
      <w:r w:rsidRPr="001C4361">
        <w:rPr>
          <w:rFonts w:eastAsia="Calibri"/>
          <w:b/>
        </w:rPr>
        <w:t xml:space="preserve"> </w:t>
      </w:r>
      <w:r w:rsidRPr="001C4361">
        <w:rPr>
          <w:rFonts w:eastAsia="Calibri"/>
          <w:bCs/>
        </w:rPr>
        <w:t>kuriame Perkančioji organizacija galėtų patikrinti siūlomos prekės atitikimą techniniams reikalavimams</w:t>
      </w:r>
      <w:r w:rsidRPr="001C4361">
        <w:rPr>
          <w:rFonts w:eastAsia="Calibri"/>
          <w:b/>
        </w:rPr>
        <w:t>.</w:t>
      </w:r>
      <w:r w:rsidRPr="00B341E2">
        <w:rPr>
          <w:rFonts w:eastAsia="Calibri"/>
          <w:b/>
        </w:rPr>
        <w:t xml:space="preserve"> 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w:t>
      </w:r>
      <w:r w:rsidR="00E74059">
        <w:rPr>
          <w:rFonts w:eastAsia="Calibri"/>
          <w:b/>
        </w:rPr>
        <w:t>/</w:t>
      </w:r>
      <w:r w:rsidRPr="00B341E2">
        <w:rPr>
          <w:rFonts w:eastAsia="Calibri"/>
          <w:b/>
        </w:rPr>
        <w:t xml:space="preserve">tvirtinti techninę prekių dokumentaciją). </w:t>
      </w:r>
      <w:r w:rsidRPr="001C4361">
        <w:rPr>
          <w:rFonts w:eastAsia="Calibri"/>
          <w:bCs/>
        </w:rPr>
        <w:t xml:space="preserve">Jeigu prekės techninę dokumentaciją parengia tiekėjas, kuris nėra gamintojas ir jam nėra suteikti gamintojo įgaliojimai rengti/tvirtinti techninę dokumentaciją, tokiu atveju jo paties parengta techninė dokumentacija netenkina objektyvumo, patikimumo, </w:t>
      </w:r>
      <w:r w:rsidRPr="00B90206">
        <w:rPr>
          <w:rFonts w:eastAsia="Calibri"/>
          <w:bCs/>
        </w:rPr>
        <w:t>informacijos atsekamumo ir kitų kriterijų, todėl pasiūlymo vertinimo metu Perkančioji organizacija laikys, kad tiekėjas pateikė tik deklaratyvią informaciją, kuri nėra pagrindžiama objektyviais duomenimis;</w:t>
      </w:r>
    </w:p>
    <w:p w14:paraId="14D592AF" w14:textId="7BA6668D" w:rsidR="00244907" w:rsidRPr="00211868" w:rsidRDefault="00545DED" w:rsidP="00D206B9">
      <w:pPr>
        <w:ind w:firstLine="851"/>
        <w:jc w:val="both"/>
      </w:pPr>
      <w:r w:rsidRPr="00B90206">
        <w:rPr>
          <w:bCs/>
          <w:i/>
          <w:u w:val="single"/>
        </w:rPr>
        <w:t xml:space="preserve">Tiekėjui kartu su pasiūlymu nepateikus konkurso sąlygų aprašo </w:t>
      </w:r>
      <w:r w:rsidR="00B8209C" w:rsidRPr="00B90206">
        <w:rPr>
          <w:bCs/>
          <w:i/>
          <w:u w:val="single"/>
        </w:rPr>
        <w:t>37</w:t>
      </w:r>
      <w:r w:rsidRPr="00B90206">
        <w:rPr>
          <w:bCs/>
          <w:i/>
          <w:u w:val="single"/>
        </w:rPr>
        <w:t xml:space="preserve">.5 p. ir </w:t>
      </w:r>
      <w:r w:rsidR="00B8209C" w:rsidRPr="00B90206">
        <w:rPr>
          <w:bCs/>
          <w:i/>
          <w:u w:val="single"/>
        </w:rPr>
        <w:t>37</w:t>
      </w:r>
      <w:r w:rsidRPr="00B90206">
        <w:rPr>
          <w:bCs/>
          <w:i/>
          <w:u w:val="single"/>
        </w:rPr>
        <w:t xml:space="preserve">.6 p. nurodytos informacijos, jo pasiūlymas </w:t>
      </w:r>
      <w:r w:rsidRPr="00B90206">
        <w:rPr>
          <w:b/>
          <w:i/>
          <w:u w:val="single"/>
        </w:rPr>
        <w:t>bus atmestas</w:t>
      </w:r>
      <w:r w:rsidRPr="00B90206">
        <w:rPr>
          <w:b/>
          <w:i/>
        </w:rPr>
        <w:t>.</w:t>
      </w:r>
      <w:r w:rsidRPr="00B90206">
        <w:rPr>
          <w:bCs/>
          <w:i/>
        </w:rPr>
        <w:t xml:space="preserve"> Tiekėjui kartu su pasiūlymu pateikus konkurso sąlygų aprašo </w:t>
      </w:r>
      <w:r w:rsidR="00B8209C" w:rsidRPr="00B90206">
        <w:rPr>
          <w:bCs/>
          <w:i/>
        </w:rPr>
        <w:t>37</w:t>
      </w:r>
      <w:r w:rsidRPr="00B90206">
        <w:rPr>
          <w:bCs/>
          <w:i/>
        </w:rPr>
        <w:t xml:space="preserve">.5 p. nurodytą informaciją, tačiau nepateikus konkurso sąlygų aprašo </w:t>
      </w:r>
      <w:r w:rsidR="00B8209C" w:rsidRPr="00B90206">
        <w:rPr>
          <w:bCs/>
          <w:i/>
        </w:rPr>
        <w:t>37</w:t>
      </w:r>
      <w:r w:rsidRPr="00545DED">
        <w:rPr>
          <w:bCs/>
          <w:i/>
        </w:rPr>
        <w:t>.</w:t>
      </w:r>
      <w:r>
        <w:rPr>
          <w:bCs/>
          <w:i/>
        </w:rPr>
        <w:t>6</w:t>
      </w:r>
      <w:r w:rsidRPr="00545DED">
        <w:rPr>
          <w:bCs/>
          <w:i/>
        </w:rPr>
        <w:t xml:space="preserve"> p. nurodytos informacijos arba tiekėjui kartu su pasiūlymu pateikus konkurso sąlygų aprašo </w:t>
      </w:r>
      <w:r w:rsidR="00B8209C">
        <w:rPr>
          <w:bCs/>
          <w:i/>
        </w:rPr>
        <w:t>37</w:t>
      </w:r>
      <w:r w:rsidRPr="00545DED">
        <w:rPr>
          <w:bCs/>
          <w:i/>
        </w:rPr>
        <w:t>.</w:t>
      </w:r>
      <w:r>
        <w:rPr>
          <w:bCs/>
          <w:i/>
        </w:rPr>
        <w:t>6</w:t>
      </w:r>
      <w:r w:rsidRPr="00545DED">
        <w:rPr>
          <w:bCs/>
          <w:i/>
        </w:rPr>
        <w:t xml:space="preserve"> p. nurodytą informaciją, tačiau nepateikus konkurso sąlygų aprašo</w:t>
      </w:r>
      <w:r w:rsidR="00B8209C">
        <w:rPr>
          <w:bCs/>
          <w:i/>
        </w:rPr>
        <w:t xml:space="preserve"> 37</w:t>
      </w:r>
      <w:r w:rsidRPr="00545DED">
        <w:rPr>
          <w:bCs/>
          <w:i/>
        </w:rPr>
        <w:t>.</w:t>
      </w:r>
      <w:r>
        <w:rPr>
          <w:bCs/>
          <w:i/>
        </w:rPr>
        <w:t>5</w:t>
      </w:r>
      <w:r w:rsidRPr="00545DED">
        <w:rPr>
          <w:bCs/>
          <w:i/>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78E17597" w14:textId="20F51941" w:rsidR="001922C5" w:rsidRPr="00C66885" w:rsidRDefault="005A62DA" w:rsidP="00D206B9">
      <w:pPr>
        <w:pStyle w:val="Sraopastraipa"/>
        <w:numPr>
          <w:ilvl w:val="1"/>
          <w:numId w:val="27"/>
        </w:numPr>
        <w:tabs>
          <w:tab w:val="left" w:pos="1276"/>
          <w:tab w:val="left" w:pos="1418"/>
          <w:tab w:val="left" w:pos="1560"/>
        </w:tabs>
        <w:ind w:firstLine="851"/>
        <w:jc w:val="both"/>
        <w:rPr>
          <w:sz w:val="24"/>
          <w:szCs w:val="24"/>
        </w:rPr>
      </w:pPr>
      <w:bookmarkStart w:id="23" w:name="_Hlk128677552"/>
      <w:r w:rsidRPr="00C66885">
        <w:rPr>
          <w:sz w:val="24"/>
          <w:szCs w:val="24"/>
        </w:rPr>
        <w:t xml:space="preserve">su ūkio subjektais, kurių pajėgumais remiamasi, sudaryti </w:t>
      </w:r>
      <w:r w:rsidRPr="00C66885">
        <w:rPr>
          <w:i/>
          <w:sz w:val="24"/>
          <w:szCs w:val="24"/>
        </w:rPr>
        <w:t>dvišaliai</w:t>
      </w:r>
      <w:r w:rsidRPr="00C66885">
        <w:rPr>
          <w:sz w:val="24"/>
          <w:szCs w:val="24"/>
        </w:rPr>
        <w:t xml:space="preserve"> ketinimų protokolai, sutartys ar pan. (jei pasitelkiami); </w:t>
      </w:r>
      <w:bookmarkEnd w:id="23"/>
    </w:p>
    <w:p w14:paraId="7C691DEF" w14:textId="77777777" w:rsidR="001922C5" w:rsidRPr="00C66885" w:rsidRDefault="001922C5" w:rsidP="00D206B9">
      <w:pPr>
        <w:pStyle w:val="Sraopastraipa"/>
        <w:numPr>
          <w:ilvl w:val="1"/>
          <w:numId w:val="27"/>
        </w:numPr>
        <w:tabs>
          <w:tab w:val="left" w:pos="1276"/>
          <w:tab w:val="left" w:pos="1418"/>
          <w:tab w:val="left" w:pos="1560"/>
        </w:tabs>
        <w:ind w:left="-10" w:firstLine="851"/>
        <w:jc w:val="both"/>
        <w:rPr>
          <w:sz w:val="24"/>
          <w:szCs w:val="24"/>
        </w:rPr>
      </w:pPr>
      <w:r w:rsidRPr="00C66885">
        <w:rPr>
          <w:sz w:val="24"/>
          <w:szCs w:val="24"/>
        </w:rPr>
        <w:t xml:space="preserve">įgaliojimas pasirašyti pasiūlymą ir (ar) kitus dokumentus (jeigu pasiūlymą pasirašo ne tiekėjo vadovas); </w:t>
      </w:r>
    </w:p>
    <w:p w14:paraId="25959DBE" w14:textId="77777777" w:rsidR="001922C5" w:rsidRPr="00C66885" w:rsidRDefault="001922C5" w:rsidP="00D206B9">
      <w:pPr>
        <w:pStyle w:val="Sraopastraipa"/>
        <w:numPr>
          <w:ilvl w:val="1"/>
          <w:numId w:val="27"/>
        </w:numPr>
        <w:tabs>
          <w:tab w:val="left" w:pos="1080"/>
          <w:tab w:val="left" w:pos="1276"/>
          <w:tab w:val="left" w:pos="1418"/>
          <w:tab w:val="left" w:pos="1560"/>
        </w:tabs>
        <w:ind w:left="-10" w:firstLine="851"/>
        <w:jc w:val="both"/>
        <w:rPr>
          <w:color w:val="FF0000"/>
          <w:sz w:val="24"/>
          <w:szCs w:val="24"/>
        </w:rPr>
      </w:pPr>
      <w:r w:rsidRPr="00C66885">
        <w:rPr>
          <w:bCs/>
          <w:sz w:val="24"/>
          <w:szCs w:val="24"/>
        </w:rPr>
        <w:t>Perkančiosios organizacijos prašymu tiekėjo pateikti įrodymai</w:t>
      </w:r>
      <w:r w:rsidRPr="00C66885">
        <w:rPr>
          <w:sz w:val="24"/>
          <w:szCs w:val="24"/>
        </w:rPr>
        <w:t xml:space="preserve"> </w:t>
      </w:r>
      <w:r w:rsidRPr="00C66885">
        <w:rPr>
          <w:bCs/>
          <w:sz w:val="24"/>
          <w:szCs w:val="24"/>
        </w:rPr>
        <w:t>dėl tiekėjo pasiūlyme nurodytos informacijos konfidencialumo (jei Perkančioji organizacija prašė)</w:t>
      </w:r>
      <w:r w:rsidRPr="00C66885">
        <w:rPr>
          <w:sz w:val="24"/>
          <w:szCs w:val="24"/>
        </w:rPr>
        <w:t>;</w:t>
      </w:r>
    </w:p>
    <w:p w14:paraId="77D1429C" w14:textId="77777777" w:rsidR="001922C5" w:rsidRPr="00C66885" w:rsidRDefault="001922C5" w:rsidP="00D206B9">
      <w:pPr>
        <w:pStyle w:val="Sraopastraipa"/>
        <w:numPr>
          <w:ilvl w:val="1"/>
          <w:numId w:val="27"/>
        </w:numPr>
        <w:tabs>
          <w:tab w:val="left" w:pos="1276"/>
          <w:tab w:val="left" w:pos="1418"/>
          <w:tab w:val="left" w:pos="1560"/>
        </w:tabs>
        <w:ind w:left="-10" w:firstLine="851"/>
        <w:jc w:val="both"/>
        <w:rPr>
          <w:sz w:val="24"/>
          <w:szCs w:val="24"/>
        </w:rPr>
      </w:pPr>
      <w:r w:rsidRPr="00C66885">
        <w:rPr>
          <w:sz w:val="24"/>
          <w:szCs w:val="24"/>
        </w:rPr>
        <w:t>jungtinės veiklos sutartis (jei pasiūlymą teikia tiekėjų grupė);</w:t>
      </w:r>
    </w:p>
    <w:p w14:paraId="135755D5" w14:textId="31F54A8A" w:rsidR="00835D7B" w:rsidRPr="00C66885" w:rsidRDefault="001922C5" w:rsidP="00D206B9">
      <w:pPr>
        <w:pStyle w:val="Sraopastraipa"/>
        <w:numPr>
          <w:ilvl w:val="1"/>
          <w:numId w:val="27"/>
        </w:numPr>
        <w:tabs>
          <w:tab w:val="left" w:pos="1276"/>
          <w:tab w:val="left" w:pos="1418"/>
          <w:tab w:val="left" w:pos="1560"/>
        </w:tabs>
        <w:ind w:left="-10" w:firstLine="851"/>
        <w:jc w:val="both"/>
        <w:rPr>
          <w:sz w:val="24"/>
          <w:szCs w:val="24"/>
        </w:rPr>
      </w:pPr>
      <w:r w:rsidRPr="00C66885">
        <w:rPr>
          <w:sz w:val="24"/>
          <w:szCs w:val="24"/>
        </w:rPr>
        <w:t>tiekėjo atsakymai į Perkančiosios organizacijos klausimus, prašymus patikslinti, paaiškinti (jei bus)</w:t>
      </w:r>
      <w:r w:rsidR="00835D7B" w:rsidRPr="00C66885">
        <w:rPr>
          <w:sz w:val="24"/>
          <w:szCs w:val="24"/>
        </w:rPr>
        <w:t>.</w:t>
      </w:r>
    </w:p>
    <w:bookmarkEnd w:id="2"/>
    <w:bookmarkEnd w:id="3"/>
    <w:p w14:paraId="06F13446" w14:textId="276FDE37" w:rsidR="008226F2" w:rsidRPr="00C66885" w:rsidRDefault="00D206B9" w:rsidP="00D206B9">
      <w:pPr>
        <w:widowControl w:val="0"/>
        <w:numPr>
          <w:ilvl w:val="0"/>
          <w:numId w:val="27"/>
        </w:numPr>
        <w:tabs>
          <w:tab w:val="left" w:pos="1134"/>
        </w:tabs>
        <w:ind w:firstLine="851"/>
        <w:jc w:val="both"/>
      </w:pPr>
      <w:r w:rsidRPr="00D206B9">
        <w:t xml:space="preserve">Tiekėjas gali pateikti tik vieną pasiūlymą tai pačiai pirkimo daliai – individualiai arba </w:t>
      </w:r>
      <w:r w:rsidRPr="00D206B9">
        <w:lastRenderedPageBreak/>
        <w:t>kaip tiekėjų grupės narys. Jei tiekėjas tai pačiai pirkimo daliai pateikia daugiau kaip vieną pasiūlymą arba tiekėjų grupės narys dalyvauja teikiant kelis pasiūlymus, visi pasiūlymai atmetami</w:t>
      </w:r>
      <w:r w:rsidR="008226F2" w:rsidRPr="00C66885">
        <w:t xml:space="preserve">. </w:t>
      </w:r>
    </w:p>
    <w:p w14:paraId="5018E81D" w14:textId="77777777" w:rsidR="001922C5" w:rsidRPr="00C66885" w:rsidRDefault="001922C5" w:rsidP="00D206B9">
      <w:pPr>
        <w:widowControl w:val="0"/>
        <w:numPr>
          <w:ilvl w:val="0"/>
          <w:numId w:val="27"/>
        </w:numPr>
        <w:tabs>
          <w:tab w:val="left" w:pos="1134"/>
        </w:tabs>
        <w:ind w:firstLine="851"/>
        <w:jc w:val="both"/>
      </w:pPr>
      <w:r w:rsidRPr="00C66885">
        <w:t>Tiekėjams nėra leidžiama pateikti alternatyvių pasiūlymų. Tiekėjui pateikus alternatyvų pasiūlymą, jo pasiūlymas ir alternatyvus pasiūlymas (alternatyvūs pasiūlymai) bus atmesti.</w:t>
      </w:r>
    </w:p>
    <w:p w14:paraId="668D73EE" w14:textId="706F5162" w:rsidR="001922C5" w:rsidRPr="00223A34" w:rsidRDefault="001922C5" w:rsidP="00D206B9">
      <w:pPr>
        <w:widowControl w:val="0"/>
        <w:numPr>
          <w:ilvl w:val="0"/>
          <w:numId w:val="27"/>
        </w:numPr>
        <w:tabs>
          <w:tab w:val="left" w:pos="1080"/>
          <w:tab w:val="left" w:pos="1134"/>
        </w:tabs>
        <w:ind w:firstLine="851"/>
        <w:jc w:val="both"/>
      </w:pPr>
      <w:r w:rsidRPr="00C66885">
        <w:rPr>
          <w:b/>
        </w:rPr>
        <w:t>Pasiūlymas turi būti pateiktas iki skelbime apie pirkimą</w:t>
      </w:r>
      <w:r w:rsidRPr="00C66885">
        <w:t xml:space="preserve"> </w:t>
      </w:r>
      <w:r w:rsidRPr="000D32BC">
        <w:rPr>
          <w:bCs/>
        </w:rPr>
        <w:t xml:space="preserve">(jeigu keičiamas </w:t>
      </w:r>
      <w:r w:rsidRPr="000D32BC">
        <w:rPr>
          <w:bCs/>
          <w:iCs/>
        </w:rPr>
        <w:t xml:space="preserve">pasiūlymų pateikimo </w:t>
      </w:r>
      <w:r w:rsidRPr="000D32BC">
        <w:rPr>
          <w:bCs/>
        </w:rPr>
        <w:t xml:space="preserve">terminas </w:t>
      </w:r>
      <w:r w:rsidR="008226F2" w:rsidRPr="000D32BC">
        <w:rPr>
          <w:bCs/>
        </w:rPr>
        <w:t>–</w:t>
      </w:r>
      <w:r w:rsidRPr="000D32BC">
        <w:rPr>
          <w:bCs/>
        </w:rPr>
        <w:t xml:space="preserve"> s</w:t>
      </w:r>
      <w:r w:rsidRPr="000D32BC">
        <w:rPr>
          <w:bCs/>
          <w:shd w:val="clear" w:color="auto" w:fill="FFFFFF"/>
        </w:rPr>
        <w:t xml:space="preserve">kelbime, susijusiame su </w:t>
      </w:r>
      <w:r w:rsidRPr="000D32BC">
        <w:rPr>
          <w:bCs/>
        </w:rPr>
        <w:t>pakeitimais ar papildoma informacija</w:t>
      </w:r>
      <w:r w:rsidRPr="000D32BC">
        <w:rPr>
          <w:bCs/>
          <w:shd w:val="clear" w:color="auto" w:fill="FFFFFF"/>
        </w:rPr>
        <w:t>)</w:t>
      </w:r>
      <w:r w:rsidRPr="00C66885">
        <w:rPr>
          <w:b/>
          <w:bCs/>
          <w:shd w:val="clear" w:color="auto" w:fill="FFFFFF"/>
        </w:rPr>
        <w:t xml:space="preserve"> </w:t>
      </w:r>
      <w:r w:rsidRPr="00C66885">
        <w:rPr>
          <w:b/>
          <w:iCs/>
        </w:rPr>
        <w:t>nurodyto pasiūlymų pateikimo termino pabaigos</w:t>
      </w:r>
      <w:r w:rsidRPr="00C66885">
        <w:t xml:space="preserve">, </w:t>
      </w:r>
      <w:bookmarkStart w:id="24" w:name="_Hlk128677607"/>
      <w:r w:rsidRPr="00C66885">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66885">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C66885">
        <w:rPr>
          <w:b/>
          <w:i/>
        </w:rPr>
        <w:t>.</w:t>
      </w:r>
    </w:p>
    <w:p w14:paraId="79920A5E" w14:textId="065E5284" w:rsidR="00223A34" w:rsidRPr="00223A34" w:rsidRDefault="00223A34" w:rsidP="00D206B9">
      <w:pPr>
        <w:widowControl w:val="0"/>
        <w:numPr>
          <w:ilvl w:val="0"/>
          <w:numId w:val="27"/>
        </w:numPr>
        <w:tabs>
          <w:tab w:val="left" w:pos="1080"/>
          <w:tab w:val="left" w:pos="1134"/>
        </w:tabs>
        <w:ind w:firstLine="851"/>
        <w:jc w:val="both"/>
        <w:rPr>
          <w:bCs/>
        </w:rPr>
      </w:pPr>
      <w:r>
        <w:rPr>
          <w:b/>
        </w:rPr>
        <w:t xml:space="preserve"> </w:t>
      </w:r>
      <w:r w:rsidRPr="00223A34">
        <w:rPr>
          <w:bCs/>
        </w:rPr>
        <w:t xml:space="preserve">Pasiūlymas galioja jame tiekėjo nurodytą laiką. </w:t>
      </w:r>
      <w:r w:rsidRPr="00223A34">
        <w:rPr>
          <w:b/>
        </w:rPr>
        <w:t>Pasiūlymas turi galioti ne mažiau kaip 3 mėn. nuo pasiūlymų pateikimo termino pabaigos.</w:t>
      </w:r>
      <w:r w:rsidRPr="00223A34">
        <w:rPr>
          <w:bCs/>
        </w:rPr>
        <w:t xml:space="preserve"> Jeigu pasiūlyme nenurodytas jo galiojimo laikas, laikoma, kad pasiūlymas galioja tiek, kiek numatyta pirkimo dokumentuose. 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03AEFA6" w14:textId="77777777" w:rsidR="001922C5" w:rsidRPr="006B4DBD" w:rsidRDefault="001922C5" w:rsidP="00D206B9">
      <w:pPr>
        <w:widowControl w:val="0"/>
        <w:numPr>
          <w:ilvl w:val="0"/>
          <w:numId w:val="27"/>
        </w:numPr>
        <w:tabs>
          <w:tab w:val="left" w:pos="1134"/>
        </w:tabs>
        <w:ind w:firstLine="851"/>
        <w:jc w:val="both"/>
      </w:pPr>
      <w:r w:rsidRPr="00C66885">
        <w:t>Tiekėjas iki galutinio pasiūlymų pateikimo termino turi teisę pakeisti arba atšaukti savo pasiūlymą. Norėdamas atšaukti ar pakeisti pasiūlymą, tiekėjas CVP IS pasiūlymo lange spaudžia „Atsiimti pasiūlymą</w:t>
      </w:r>
      <w:r w:rsidRPr="0026253A">
        <w:t>“. Norėdamas</w:t>
      </w:r>
      <w:r w:rsidRPr="00A14E29">
        <w:t xml:space="preserve"> vėl pateikti atšauktą ir pakeistą pasiūlymą, tiekėjas turi jį pateikti iš naujo. Suėjus pasiūlymų pateikimo terminui atšaukti ar pakeisti pasiūlymo nebus galima</w:t>
      </w:r>
      <w:r>
        <w:rPr>
          <w:szCs w:val="22"/>
        </w:rPr>
        <w:t>.</w:t>
      </w:r>
    </w:p>
    <w:p w14:paraId="2008AE0A" w14:textId="77777777" w:rsidR="001922C5" w:rsidRDefault="001922C5" w:rsidP="001922C5">
      <w:pPr>
        <w:widowControl w:val="0"/>
        <w:tabs>
          <w:tab w:val="left" w:pos="567"/>
          <w:tab w:val="left" w:pos="1134"/>
          <w:tab w:val="left" w:pos="1276"/>
        </w:tabs>
        <w:ind w:firstLine="851"/>
        <w:contextualSpacing/>
        <w:jc w:val="center"/>
        <w:rPr>
          <w:b/>
        </w:rPr>
      </w:pPr>
    </w:p>
    <w:p w14:paraId="08097D7E" w14:textId="77777777" w:rsidR="001922C5" w:rsidRPr="006C6964" w:rsidRDefault="001922C5" w:rsidP="00182BFF">
      <w:pPr>
        <w:widowControl w:val="0"/>
        <w:tabs>
          <w:tab w:val="left" w:pos="567"/>
          <w:tab w:val="left" w:pos="1134"/>
          <w:tab w:val="left" w:pos="1276"/>
        </w:tabs>
        <w:contextualSpacing/>
        <w:jc w:val="center"/>
        <w:rPr>
          <w:b/>
        </w:rPr>
      </w:pPr>
      <w:r>
        <w:rPr>
          <w:b/>
        </w:rPr>
        <w:t>V</w:t>
      </w:r>
      <w:r w:rsidRPr="006C6964">
        <w:rPr>
          <w:b/>
        </w:rPr>
        <w:t>I SKYRIUS</w:t>
      </w:r>
    </w:p>
    <w:p w14:paraId="6F2005AA" w14:textId="1A8C05DF" w:rsidR="001922C5" w:rsidRDefault="001922C5" w:rsidP="00182BFF">
      <w:pPr>
        <w:widowControl w:val="0"/>
        <w:tabs>
          <w:tab w:val="left" w:pos="567"/>
          <w:tab w:val="left" w:pos="1134"/>
          <w:tab w:val="left" w:pos="1276"/>
        </w:tabs>
        <w:contextualSpacing/>
        <w:jc w:val="center"/>
        <w:rPr>
          <w:b/>
        </w:rPr>
      </w:pPr>
      <w:r w:rsidRPr="006C6964">
        <w:rPr>
          <w:b/>
        </w:rPr>
        <w:t>PASIŪLYMŲ ŠIFRAVIMAS</w:t>
      </w:r>
    </w:p>
    <w:p w14:paraId="08CA0F1C" w14:textId="77777777" w:rsidR="00661AD2" w:rsidRDefault="00661AD2" w:rsidP="001922C5">
      <w:pPr>
        <w:widowControl w:val="0"/>
        <w:tabs>
          <w:tab w:val="left" w:pos="567"/>
          <w:tab w:val="left" w:pos="1134"/>
          <w:tab w:val="left" w:pos="1276"/>
        </w:tabs>
        <w:ind w:firstLine="851"/>
        <w:contextualSpacing/>
        <w:jc w:val="center"/>
        <w:rPr>
          <w:b/>
        </w:rPr>
      </w:pPr>
    </w:p>
    <w:p w14:paraId="4BA36060" w14:textId="77777777" w:rsidR="001922C5" w:rsidRPr="00C66885" w:rsidRDefault="001922C5" w:rsidP="00D20BB9">
      <w:pPr>
        <w:pStyle w:val="Sraopastraipa1"/>
        <w:widowControl w:val="0"/>
        <w:numPr>
          <w:ilvl w:val="0"/>
          <w:numId w:val="27"/>
        </w:numPr>
        <w:tabs>
          <w:tab w:val="left" w:pos="567"/>
          <w:tab w:val="left" w:pos="1134"/>
          <w:tab w:val="left" w:pos="1276"/>
          <w:tab w:val="left" w:pos="1418"/>
        </w:tabs>
        <w:jc w:val="both"/>
        <w:rPr>
          <w:color w:val="000000"/>
          <w:sz w:val="24"/>
          <w:szCs w:val="24"/>
        </w:rPr>
      </w:pPr>
      <w:bookmarkStart w:id="25" w:name="_Hlk128677637"/>
      <w:r w:rsidRPr="00C66885">
        <w:rPr>
          <w:color w:val="000000"/>
          <w:sz w:val="24"/>
          <w:szCs w:val="24"/>
        </w:rPr>
        <w:t>Tiekėjo teikiamas pasiūlymas gali būti užšifruojamas. Tiekėjas, nusprendęs pateikti užšifruotą pasiūlymą, turi:</w:t>
      </w:r>
    </w:p>
    <w:p w14:paraId="55B516CB" w14:textId="47D54D8F" w:rsidR="001922C5" w:rsidRPr="00C66885" w:rsidRDefault="001922C5" w:rsidP="00D20BB9">
      <w:pPr>
        <w:pStyle w:val="Sraopastraipa1"/>
        <w:widowControl w:val="0"/>
        <w:numPr>
          <w:ilvl w:val="1"/>
          <w:numId w:val="27"/>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pasiūlymų pateikimo termino pabaigos</w:t>
      </w:r>
      <w:r w:rsidRPr="00C66885">
        <w:rPr>
          <w:color w:val="000000"/>
          <w:sz w:val="24"/>
          <w:szCs w:val="24"/>
        </w:rPr>
        <w:t xml:space="preserve"> naudodamasis CVP IS priemonėmis pateikti užšifruotą pasiūlymą (užšifruojamas visas pasiūlymas arba pasiūlymo dokumentas, kuriame nurodyta pasiūlymo kaina). </w:t>
      </w:r>
      <w:r w:rsidRPr="00C66885">
        <w:rPr>
          <w:sz w:val="24"/>
          <w:szCs w:val="24"/>
        </w:rPr>
        <w:t>Instrukciją, kaip tiekėjui užšifruoti pasiūlymą, galima rasti</w:t>
      </w:r>
      <w:r w:rsidRPr="00C66885">
        <w:rPr>
          <w:color w:val="000000"/>
          <w:sz w:val="24"/>
          <w:szCs w:val="24"/>
        </w:rPr>
        <w:t xml:space="preserve"> </w:t>
      </w:r>
      <w:hyperlink r:id="rId32" w:history="1">
        <w:r w:rsidR="008226F2" w:rsidRPr="008226F2">
          <w:rPr>
            <w:rStyle w:val="Hipersaitas"/>
            <w:sz w:val="24"/>
            <w:szCs w:val="24"/>
          </w:rPr>
          <w:t>čia</w:t>
        </w:r>
      </w:hyperlink>
      <w:r w:rsidR="008226F2">
        <w:rPr>
          <w:color w:val="000000"/>
          <w:sz w:val="24"/>
          <w:szCs w:val="24"/>
        </w:rPr>
        <w:t>.</w:t>
      </w:r>
    </w:p>
    <w:p w14:paraId="1F38545F" w14:textId="3C2B2625" w:rsidR="001922C5" w:rsidRPr="00C66885" w:rsidRDefault="001922C5" w:rsidP="00D20BB9">
      <w:pPr>
        <w:pStyle w:val="Sraopastraipa1"/>
        <w:widowControl w:val="0"/>
        <w:numPr>
          <w:ilvl w:val="1"/>
          <w:numId w:val="27"/>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susipažinimo su pasiūlymais pradžios CVP IS susirašinėjimo priemonėmis</w:t>
      </w:r>
      <w:r w:rsidRPr="00C66885">
        <w:rPr>
          <w:color w:val="000000"/>
          <w:sz w:val="24"/>
          <w:szCs w:val="24"/>
        </w:rPr>
        <w:t xml:space="preserve"> </w:t>
      </w:r>
      <w:r w:rsidRPr="00C66885">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008226F2" w:rsidRPr="004B348F">
          <w:rPr>
            <w:rStyle w:val="Hipersaitas"/>
            <w:sz w:val="24"/>
            <w:szCs w:val="24"/>
          </w:rPr>
          <w:t>gitana.marciene@klaipeda.lt</w:t>
        </w:r>
      </w:hyperlink>
      <w:r w:rsidRPr="00C66885">
        <w:rPr>
          <w:sz w:val="24"/>
          <w:szCs w:val="24"/>
        </w:rPr>
        <w:t>, faksu (</w:t>
      </w:r>
      <w:r w:rsidR="0064153D">
        <w:rPr>
          <w:sz w:val="24"/>
          <w:szCs w:val="24"/>
        </w:rPr>
        <w:t>0</w:t>
      </w:r>
      <w:r w:rsidRPr="00C66885">
        <w:rPr>
          <w:sz w:val="24"/>
          <w:szCs w:val="24"/>
        </w:rPr>
        <w:t xml:space="preserve"> 46) 41 00 47. Tokiu atveju tiekėjas turėtų būti aktyvus ir įsitikinti, kad pateiktas slaptažodis laiku pasiekė adresatą (pavyzdžiui, susisiekęs su Perkančiąja organizacija oficialiu jos telefonu ir (arba) kitais būdais</w:t>
      </w:r>
      <w:r w:rsidRPr="00C66885">
        <w:rPr>
          <w:color w:val="000000"/>
          <w:sz w:val="24"/>
          <w:szCs w:val="24"/>
        </w:rPr>
        <w:t xml:space="preserve">). </w:t>
      </w:r>
    </w:p>
    <w:p w14:paraId="4F098632" w14:textId="708E7A4F" w:rsidR="001922C5" w:rsidRPr="00182BFF" w:rsidRDefault="001922C5" w:rsidP="00D20BB9">
      <w:pPr>
        <w:pStyle w:val="Sraopastraipa1"/>
        <w:widowControl w:val="0"/>
        <w:numPr>
          <w:ilvl w:val="0"/>
          <w:numId w:val="27"/>
        </w:numPr>
        <w:tabs>
          <w:tab w:val="left" w:pos="567"/>
          <w:tab w:val="left" w:pos="1134"/>
          <w:tab w:val="left" w:pos="1276"/>
          <w:tab w:val="left" w:pos="1418"/>
        </w:tabs>
        <w:jc w:val="both"/>
        <w:rPr>
          <w:sz w:val="24"/>
          <w:szCs w:val="24"/>
        </w:rPr>
      </w:pPr>
      <w:r w:rsidRPr="00C66885">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6253A">
        <w:rPr>
          <w:sz w:val="24"/>
          <w:szCs w:val="24"/>
        </w:rPr>
        <w:t xml:space="preserve"> o kitus pasiūlymo dokumentus pateikė neužšifruotus – Perkančioji organizacija tiekėjo pasiūlymą atmeta kaip neatitinkantį pirkimo dokumentuose nustatytų reikalavimų (tiekėjas nepateikė pasiūlymo</w:t>
      </w:r>
      <w:r w:rsidRPr="00A14E29">
        <w:rPr>
          <w:sz w:val="24"/>
          <w:szCs w:val="24"/>
        </w:rPr>
        <w:t xml:space="preserve"> kainos)</w:t>
      </w:r>
      <w:bookmarkEnd w:id="25"/>
      <w:r w:rsidRPr="00AB6636">
        <w:rPr>
          <w:sz w:val="24"/>
        </w:rPr>
        <w:t>.</w:t>
      </w:r>
    </w:p>
    <w:p w14:paraId="0F861EE7" w14:textId="77777777" w:rsidR="00182BFF" w:rsidRPr="00324BA1" w:rsidRDefault="00182BFF" w:rsidP="00182BFF">
      <w:pPr>
        <w:pStyle w:val="Sraopastraipa1"/>
        <w:widowControl w:val="0"/>
        <w:tabs>
          <w:tab w:val="left" w:pos="567"/>
          <w:tab w:val="left" w:pos="1134"/>
          <w:tab w:val="left" w:pos="1276"/>
          <w:tab w:val="left" w:pos="1418"/>
        </w:tabs>
        <w:ind w:left="710"/>
        <w:jc w:val="both"/>
        <w:rPr>
          <w:sz w:val="24"/>
          <w:szCs w:val="24"/>
        </w:rPr>
      </w:pPr>
    </w:p>
    <w:p w14:paraId="3B6E0328" w14:textId="77777777" w:rsidR="001922C5" w:rsidRDefault="001922C5" w:rsidP="00182BFF">
      <w:pPr>
        <w:widowControl w:val="0"/>
        <w:spacing w:before="120"/>
        <w:contextualSpacing/>
        <w:jc w:val="center"/>
        <w:rPr>
          <w:b/>
        </w:rPr>
      </w:pPr>
      <w:r>
        <w:rPr>
          <w:b/>
        </w:rPr>
        <w:t>VII SKYRIUS</w:t>
      </w:r>
    </w:p>
    <w:p w14:paraId="067BEAF4" w14:textId="77777777" w:rsidR="001922C5" w:rsidRDefault="001922C5" w:rsidP="00182BFF">
      <w:pPr>
        <w:widowControl w:val="0"/>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02F3C5F8" w:rsidR="001922C5" w:rsidRPr="00F2558D" w:rsidRDefault="00E20D85" w:rsidP="00D20BB9">
      <w:pPr>
        <w:widowControl w:val="0"/>
        <w:numPr>
          <w:ilvl w:val="0"/>
          <w:numId w:val="27"/>
        </w:numPr>
        <w:tabs>
          <w:tab w:val="left" w:pos="567"/>
          <w:tab w:val="left" w:pos="1134"/>
          <w:tab w:val="left" w:pos="1276"/>
        </w:tabs>
        <w:contextualSpacing/>
        <w:jc w:val="both"/>
        <w:rPr>
          <w:u w:val="single"/>
        </w:rPr>
      </w:pPr>
      <w:r>
        <w:lastRenderedPageBreak/>
        <w:t xml:space="preserve"> </w:t>
      </w:r>
      <w:r>
        <w:rPr>
          <w:b/>
          <w:bCs/>
          <w:lang w:eastAsia="lt-LT"/>
        </w:rPr>
        <w:t>Perkančioji organizacija nei vienai pirkimo daliai nereikalauja pateikti pasiūlymo galiojimo užtikrinimo.</w:t>
      </w:r>
      <w:r>
        <w:t xml:space="preserve"> Jeigu tiekėjas, kuris bus kviečiamas sudaryti pirkimo sutartį, atsisakys ją sudaryti, atsisakys savo pasiūlymo jo galiojimo laikotarpiu, nurodytu pasiūlyme, jis įsipareigoja sumokėti Perkančiajai organizacijai 2 procentų nuo tiekėjo pasiūlymo atitinkamai pirkimo daliai kainos be PVM dydžio baudą. Taip pat, Perkančioji organizacija pasilieka teisę kreiptis į teismą dėl žalos, kurios nepadengia nustatyta bauda, atlyginimo</w:t>
      </w:r>
      <w:r w:rsidR="001922C5" w:rsidRPr="00A91A69">
        <w:t>.</w:t>
      </w:r>
    </w:p>
    <w:p w14:paraId="6219611E" w14:textId="77777777" w:rsidR="00F2558D" w:rsidRPr="00A91A69" w:rsidRDefault="00F2558D" w:rsidP="00182BFF">
      <w:pPr>
        <w:widowControl w:val="0"/>
        <w:tabs>
          <w:tab w:val="left" w:pos="567"/>
          <w:tab w:val="left" w:pos="1134"/>
          <w:tab w:val="left" w:pos="1276"/>
        </w:tabs>
        <w:contextualSpacing/>
        <w:jc w:val="both"/>
        <w:rPr>
          <w:u w:val="single"/>
        </w:rPr>
      </w:pPr>
    </w:p>
    <w:p w14:paraId="76E87726" w14:textId="77777777" w:rsidR="001922C5" w:rsidRDefault="001922C5" w:rsidP="00182BFF">
      <w:pPr>
        <w:widowControl w:val="0"/>
        <w:spacing w:before="120"/>
        <w:contextualSpacing/>
        <w:jc w:val="center"/>
        <w:rPr>
          <w:b/>
        </w:rPr>
      </w:pPr>
      <w:r>
        <w:rPr>
          <w:b/>
        </w:rPr>
        <w:t>VIII SKYRIUS</w:t>
      </w:r>
    </w:p>
    <w:p w14:paraId="4F2FD567" w14:textId="77777777" w:rsidR="001922C5" w:rsidRDefault="001922C5" w:rsidP="00182BFF">
      <w:pPr>
        <w:widowControl w:val="0"/>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6BBBF44" w14:textId="77777777" w:rsidR="00500B11" w:rsidRPr="00F77F11" w:rsidRDefault="00500B11" w:rsidP="00D20BB9">
      <w:pPr>
        <w:pStyle w:val="Sraopastraipa"/>
        <w:numPr>
          <w:ilvl w:val="0"/>
          <w:numId w:val="27"/>
        </w:numPr>
        <w:tabs>
          <w:tab w:val="left" w:pos="1080"/>
          <w:tab w:val="left" w:pos="1276"/>
        </w:tabs>
        <w:jc w:val="both"/>
        <w:rPr>
          <w:i/>
          <w:sz w:val="24"/>
          <w:szCs w:val="24"/>
        </w:rPr>
      </w:pPr>
      <w:bookmarkStart w:id="26" w:name="_Toc47844933"/>
      <w:bookmarkStart w:id="27"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ne vėliau kaip likus 9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BA537E4" w14:textId="77777777" w:rsidR="00500B11" w:rsidRPr="00F77F11" w:rsidRDefault="00500B11" w:rsidP="00D20BB9">
      <w:pPr>
        <w:numPr>
          <w:ilvl w:val="0"/>
          <w:numId w:val="27"/>
        </w:numPr>
        <w:tabs>
          <w:tab w:val="left" w:pos="1080"/>
          <w:tab w:val="left" w:pos="1276"/>
        </w:tabs>
        <w:contextualSpacing/>
        <w:jc w:val="both"/>
        <w:rPr>
          <w:i/>
        </w:rPr>
      </w:pPr>
      <w:r w:rsidRPr="00F77F11">
        <w:t>Nesibaigus pasiūlymų pateikimo terminui, Perkančioji organizacija turi teisę savo iniciatyva paaiškinti, patikslinti pirkimo dokumentus.</w:t>
      </w:r>
    </w:p>
    <w:p w14:paraId="3C5E1BC4" w14:textId="77777777" w:rsidR="00500B11" w:rsidRPr="00F77F11" w:rsidRDefault="00500B11" w:rsidP="00D20BB9">
      <w:pPr>
        <w:numPr>
          <w:ilvl w:val="0"/>
          <w:numId w:val="27"/>
        </w:numPr>
        <w:tabs>
          <w:tab w:val="left" w:pos="1080"/>
          <w:tab w:val="left" w:pos="1276"/>
        </w:tabs>
        <w:contextualSpacing/>
        <w:jc w:val="both"/>
        <w:rPr>
          <w:i/>
        </w:rPr>
      </w:pPr>
      <w:bookmarkStart w:id="28" w:name="_Hlk128677672"/>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prisijungė prie pirkimo</w:t>
      </w:r>
      <w:bookmarkEnd w:id="28"/>
      <w:r>
        <w:rPr>
          <w:lang w:eastAsia="lt-LT"/>
        </w:rPr>
        <w:t xml:space="preserve">, </w:t>
      </w:r>
      <w:r w:rsidRPr="00F77F11">
        <w:rPr>
          <w:b/>
        </w:rPr>
        <w:t>ne vėliau kaip likus 6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15C0473" w14:textId="77777777" w:rsidR="00500B11" w:rsidRPr="00F77F11" w:rsidRDefault="00500B11" w:rsidP="00D20BB9">
      <w:pPr>
        <w:numPr>
          <w:ilvl w:val="0"/>
          <w:numId w:val="27"/>
        </w:numPr>
        <w:tabs>
          <w:tab w:val="left" w:pos="1080"/>
          <w:tab w:val="left" w:pos="1276"/>
        </w:tabs>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22365E0" w14:textId="77777777" w:rsidR="00500B11" w:rsidRPr="00F77F11" w:rsidRDefault="00500B11" w:rsidP="00D20BB9">
      <w:pPr>
        <w:numPr>
          <w:ilvl w:val="0"/>
          <w:numId w:val="27"/>
        </w:numPr>
        <w:tabs>
          <w:tab w:val="left" w:pos="1080"/>
          <w:tab w:val="left" w:pos="1276"/>
        </w:tabs>
        <w:contextualSpacing/>
        <w:jc w:val="both"/>
        <w:rPr>
          <w:i/>
        </w:rPr>
      </w:pPr>
      <w:r w:rsidRPr="00F77F11">
        <w:t>Perkančioji organizacija nerengs susitikimų su tiekėjais dėl pirkimo dokumentų paaiškinimų.</w:t>
      </w:r>
    </w:p>
    <w:p w14:paraId="630821C2" w14:textId="77777777" w:rsidR="00500B11" w:rsidRPr="00F77F11" w:rsidRDefault="00500B11" w:rsidP="00D20BB9">
      <w:pPr>
        <w:numPr>
          <w:ilvl w:val="0"/>
          <w:numId w:val="27"/>
        </w:numPr>
        <w:tabs>
          <w:tab w:val="left" w:pos="1080"/>
          <w:tab w:val="left" w:pos="1276"/>
        </w:tabs>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6558462D" w14:textId="12534063" w:rsidR="001922C5" w:rsidRPr="007F1F95" w:rsidRDefault="00500B11" w:rsidP="00D20BB9">
      <w:pPr>
        <w:numPr>
          <w:ilvl w:val="0"/>
          <w:numId w:val="27"/>
        </w:numPr>
        <w:tabs>
          <w:tab w:val="left" w:pos="1080"/>
          <w:tab w:val="left" w:pos="1276"/>
        </w:tabs>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Perkančioji organizacija atitinkamai patikslina skelbimą apie pirkimą ir</w:t>
      </w:r>
      <w:r>
        <w:t xml:space="preserve">, </w:t>
      </w:r>
      <w:r w:rsidRPr="00F77F11">
        <w:t>prireikus</w:t>
      </w:r>
      <w:r>
        <w:t xml:space="preserve">, </w:t>
      </w:r>
      <w:r w:rsidRPr="00F77F11">
        <w:t xml:space="preserve">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6 kalendorinėms dienoms </w:t>
      </w:r>
      <w:r w:rsidRPr="00F77F11">
        <w:t xml:space="preserve">iki pasiūlymų pateikimo termino pabaigos, </w:t>
      </w:r>
      <w:bookmarkEnd w:id="26"/>
      <w:bookmarkEnd w:id="27"/>
      <w:r>
        <w:t xml:space="preserve">Perkančioji organizacija </w:t>
      </w:r>
      <w:r w:rsidRPr="00F77F11">
        <w:t>perkelia pasiūlymų pateikimo terminą laikui, per kurį tiekėjai, rengdami pirkimo pasiūlymus, galėtų atsižvelgti į šiuos paaiškinimus (</w:t>
      </w:r>
      <w:r w:rsidRPr="007547F0">
        <w:t>patikslinimus)</w:t>
      </w:r>
      <w:r w:rsidRPr="007547F0">
        <w:rPr>
          <w:bCs/>
          <w:spacing w:val="2"/>
          <w:shd w:val="clear" w:color="auto" w:fill="FFFFFF"/>
        </w:rPr>
        <w:t>.</w:t>
      </w:r>
      <w:r w:rsidRPr="007547F0">
        <w:t xml:space="preserve"> </w:t>
      </w:r>
      <w:r>
        <w:t xml:space="preserve">Apie pasiūlymų pateikimo termino pratęsimą pranešama patikslinant skelbimą. Pranešimai apie pasiūlymų pateikimo termino nukėlimą taip pat paskelbiami CVP IS ir išsiunčiami tiekėjams. </w:t>
      </w:r>
      <w:r w:rsidRPr="007547F0">
        <w:t>Pasiūlymų pateikimo terminas taip pat pratęsiamas, jei buvo padaryta reikšmingų pirkimo dokumentų pakeitimų.</w:t>
      </w:r>
      <w:r>
        <w:t xml:space="preserve"> </w:t>
      </w:r>
      <w:r w:rsidRPr="007547F0">
        <w:rPr>
          <w:bCs/>
          <w:spacing w:val="2"/>
          <w:shd w:val="clear" w:color="auto" w:fill="FFFFFF"/>
        </w:rPr>
        <w:t xml:space="preserve">Tarptautinių pirkimų atveju negali būti daromi tokie esminiai pirkimo sąlygų </w:t>
      </w:r>
      <w:r w:rsidRPr="007547F0">
        <w:rPr>
          <w:bCs/>
          <w:spacing w:val="2"/>
          <w:shd w:val="clear" w:color="auto" w:fill="FFFFFF"/>
        </w:rPr>
        <w:lastRenderedPageBreak/>
        <w:t xml:space="preserve">pakeitimai, dėl kurių būtų </w:t>
      </w:r>
      <w:r w:rsidRPr="0015334C">
        <w:rPr>
          <w:bCs/>
          <w:spacing w:val="2"/>
          <w:shd w:val="clear" w:color="auto" w:fill="FFFFFF"/>
        </w:rPr>
        <w:t>buvę galima leisti dalyvauti kitiems kandidatams, negu iš pradžių atrinktiesiems, arba pirkimo procedūra būtų pritraukusi daugiau dalyvių</w:t>
      </w:r>
      <w:r w:rsidR="001922C5" w:rsidRPr="007F1F95">
        <w:rPr>
          <w:bCs/>
          <w:spacing w:val="2"/>
          <w:shd w:val="clear" w:color="auto" w:fill="FFFFFF"/>
        </w:rPr>
        <w:t>.</w:t>
      </w:r>
    </w:p>
    <w:p w14:paraId="06892536" w14:textId="77777777" w:rsidR="001922C5" w:rsidRPr="005D7183"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6C4F20">
      <w:pPr>
        <w:widowControl w:val="0"/>
        <w:contextualSpacing/>
        <w:jc w:val="center"/>
        <w:rPr>
          <w:b/>
        </w:rPr>
      </w:pPr>
      <w:r>
        <w:rPr>
          <w:b/>
        </w:rPr>
        <w:t>IX SKYRIUS </w:t>
      </w:r>
    </w:p>
    <w:p w14:paraId="04AB174D" w14:textId="77777777" w:rsidR="001922C5" w:rsidRDefault="001922C5" w:rsidP="006C4F20">
      <w:pPr>
        <w:widowControl w:val="0"/>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DCBF6A7" w14:textId="77777777" w:rsidR="001922C5" w:rsidRPr="00F77F11" w:rsidRDefault="001922C5" w:rsidP="00D20BB9">
      <w:pPr>
        <w:pStyle w:val="Sraopastraipa1"/>
        <w:widowControl w:val="0"/>
        <w:numPr>
          <w:ilvl w:val="0"/>
          <w:numId w:val="27"/>
        </w:numPr>
        <w:tabs>
          <w:tab w:val="left" w:pos="1134"/>
        </w:tabs>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Pr="00F77F11">
        <w:rPr>
          <w:sz w:val="24"/>
          <w:szCs w:val="24"/>
        </w:rPr>
        <w:t xml:space="preserve"> </w:t>
      </w:r>
      <w:r w:rsidRPr="00B24F53">
        <w:rPr>
          <w:b/>
          <w:sz w:val="24"/>
          <w:szCs w:val="24"/>
        </w:rPr>
        <w:t xml:space="preserve">skelbime apie pirkimą </w:t>
      </w:r>
      <w:r w:rsidRPr="00E9550A">
        <w:rPr>
          <w:bCs/>
          <w:sz w:val="24"/>
          <w:szCs w:val="24"/>
        </w:rPr>
        <w:t>(jeigu keičiamas vokų su pasiūlymais atvėrimo terminas – skelbime, susijusiame su pakeitimais ar papildoma informacija)</w:t>
      </w:r>
      <w:r w:rsidRPr="00B24F53">
        <w:rPr>
          <w:b/>
          <w:sz w:val="24"/>
          <w:szCs w:val="24"/>
        </w:rPr>
        <w:t xml:space="preserve"> nurodytu laiku</w:t>
      </w:r>
      <w:r>
        <w:rPr>
          <w:b/>
          <w:sz w:val="24"/>
          <w:szCs w:val="24"/>
        </w:rPr>
        <w:t>.</w:t>
      </w:r>
      <w:r w:rsidRPr="00F77F11">
        <w:rPr>
          <w:sz w:val="24"/>
          <w:szCs w:val="24"/>
        </w:rPr>
        <w:t xml:space="preserve"> </w:t>
      </w:r>
    </w:p>
    <w:p w14:paraId="04C222B6" w14:textId="77777777" w:rsidR="001922C5" w:rsidRPr="00F77F11" w:rsidRDefault="001922C5" w:rsidP="00D20BB9">
      <w:pPr>
        <w:pStyle w:val="Sraopastraipa1"/>
        <w:widowControl w:val="0"/>
        <w:numPr>
          <w:ilvl w:val="0"/>
          <w:numId w:val="27"/>
        </w:numPr>
        <w:tabs>
          <w:tab w:val="left" w:pos="1134"/>
        </w:tabs>
        <w:jc w:val="both"/>
        <w:rPr>
          <w:rFonts w:eastAsia="Times New Roman"/>
          <w:i/>
          <w:sz w:val="24"/>
          <w:szCs w:val="24"/>
        </w:rPr>
      </w:pPr>
      <w:r w:rsidRPr="00F77F11">
        <w:rPr>
          <w:sz w:val="24"/>
          <w:szCs w:val="24"/>
        </w:rPr>
        <w:t>Tiekėjai nedalyvauja susipaž</w:t>
      </w:r>
      <w:r>
        <w:rPr>
          <w:sz w:val="24"/>
          <w:szCs w:val="24"/>
        </w:rPr>
        <w:t>įstant</w:t>
      </w:r>
      <w:r w:rsidRPr="00F77F11">
        <w:rPr>
          <w:sz w:val="24"/>
          <w:szCs w:val="24"/>
        </w:rPr>
        <w:t xml:space="preserve"> su elektroninėmis priemonėmis</w:t>
      </w:r>
      <w:r>
        <w:rPr>
          <w:sz w:val="24"/>
          <w:szCs w:val="24"/>
        </w:rPr>
        <w:t xml:space="preserve">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26BA62E1" w14:textId="77777777" w:rsidR="001922C5" w:rsidRDefault="001922C5" w:rsidP="00D20BB9">
      <w:pPr>
        <w:widowControl w:val="0"/>
        <w:numPr>
          <w:ilvl w:val="0"/>
          <w:numId w:val="27"/>
        </w:numPr>
        <w:tabs>
          <w:tab w:val="left" w:pos="1134"/>
        </w:tabs>
        <w:jc w:val="both"/>
        <w:rPr>
          <w:i/>
        </w:rPr>
      </w:pPr>
      <w:r w:rsidRPr="00F77F11">
        <w:t>Stebėtojai nėra kviečiami dalyvauti Komisijos posėdžiuose</w:t>
      </w:r>
      <w:r>
        <w:t>.</w:t>
      </w:r>
    </w:p>
    <w:p w14:paraId="57702582" w14:textId="77777777" w:rsidR="001922C5" w:rsidRDefault="001922C5" w:rsidP="00C66885">
      <w:pPr>
        <w:widowControl w:val="0"/>
        <w:ind w:firstLine="720"/>
        <w:jc w:val="center"/>
        <w:rPr>
          <w:b/>
          <w:spacing w:val="-8"/>
        </w:rPr>
      </w:pPr>
    </w:p>
    <w:p w14:paraId="045BC8EB" w14:textId="77777777" w:rsidR="001922C5" w:rsidRDefault="001922C5" w:rsidP="006C4F20">
      <w:pPr>
        <w:widowControl w:val="0"/>
        <w:jc w:val="center"/>
        <w:rPr>
          <w:b/>
          <w:spacing w:val="-8"/>
        </w:rPr>
      </w:pPr>
      <w:r>
        <w:rPr>
          <w:b/>
          <w:spacing w:val="-8"/>
        </w:rPr>
        <w:t xml:space="preserve">X </w:t>
      </w:r>
      <w:r>
        <w:rPr>
          <w:b/>
        </w:rPr>
        <w:t>SKYRIUS</w:t>
      </w:r>
      <w:r>
        <w:rPr>
          <w:b/>
          <w:spacing w:val="-8"/>
        </w:rPr>
        <w:t> </w:t>
      </w:r>
    </w:p>
    <w:p w14:paraId="503786EF" w14:textId="77777777" w:rsidR="001922C5" w:rsidRDefault="001922C5" w:rsidP="006C4F20">
      <w:pPr>
        <w:widowControl w:val="0"/>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77777777" w:rsidR="001922C5" w:rsidRPr="00C66885" w:rsidRDefault="001922C5" w:rsidP="00D20BB9">
      <w:pPr>
        <w:numPr>
          <w:ilvl w:val="0"/>
          <w:numId w:val="27"/>
        </w:numPr>
        <w:tabs>
          <w:tab w:val="left" w:pos="1080"/>
        </w:tabs>
        <w:jc w:val="both"/>
      </w:pPr>
      <w:r w:rsidRPr="00C66885">
        <w:t>Atlikusi susipažinimą su pasiūlymais, Perkančioji organizacija pasiūlymus nagrinėja tokiu eiliškumu:</w:t>
      </w:r>
    </w:p>
    <w:p w14:paraId="7A71D1BF" w14:textId="4D7724A7" w:rsidR="001922C5" w:rsidRPr="00C66885" w:rsidRDefault="00D67609" w:rsidP="00D20BB9">
      <w:pPr>
        <w:pStyle w:val="Sraopastraipa"/>
        <w:numPr>
          <w:ilvl w:val="1"/>
          <w:numId w:val="27"/>
        </w:numPr>
        <w:tabs>
          <w:tab w:val="left" w:pos="1276"/>
        </w:tabs>
        <w:ind w:left="-10"/>
        <w:jc w:val="both"/>
        <w:rPr>
          <w:sz w:val="24"/>
          <w:szCs w:val="24"/>
        </w:rPr>
      </w:pPr>
      <w:r w:rsidRPr="00C66885">
        <w:rPr>
          <w:sz w:val="24"/>
          <w:szCs w:val="24"/>
        </w:rPr>
        <w:t xml:space="preserve">įvertina EBVPD, </w:t>
      </w:r>
      <w:r w:rsidR="00AD4C2B">
        <w:rPr>
          <w:sz w:val="24"/>
          <w:szCs w:val="24"/>
        </w:rPr>
        <w:t>D</w:t>
      </w:r>
      <w:r w:rsidR="00AD4C2B" w:rsidRPr="00C66885">
        <w:rPr>
          <w:sz w:val="24"/>
          <w:szCs w:val="24"/>
        </w:rPr>
        <w:t>eklaracijoje</w:t>
      </w:r>
      <w:r w:rsidR="00CA7374">
        <w:rPr>
          <w:rFonts w:eastAsia="Calibri"/>
          <w:sz w:val="24"/>
          <w:szCs w:val="24"/>
        </w:rPr>
        <w:t xml:space="preserve">, </w:t>
      </w:r>
      <w:r w:rsidR="000D32BC">
        <w:rPr>
          <w:sz w:val="24"/>
          <w:szCs w:val="24"/>
        </w:rPr>
        <w:t xml:space="preserve">NSRAD </w:t>
      </w:r>
      <w:r w:rsidRPr="00C66885">
        <w:rPr>
          <w:sz w:val="24"/>
          <w:szCs w:val="24"/>
        </w:rPr>
        <w:t>nustatytų sąlygų nebuvimo pateiktą informaciją</w:t>
      </w:r>
      <w:r w:rsidR="001922C5" w:rsidRPr="00C66885">
        <w:rPr>
          <w:sz w:val="24"/>
          <w:szCs w:val="24"/>
        </w:rPr>
        <w:t>;</w:t>
      </w:r>
    </w:p>
    <w:p w14:paraId="7B887CED" w14:textId="77777777" w:rsidR="001922C5" w:rsidRPr="00C66885" w:rsidRDefault="001922C5" w:rsidP="00D20BB9">
      <w:pPr>
        <w:pStyle w:val="Sraopastraipa"/>
        <w:numPr>
          <w:ilvl w:val="1"/>
          <w:numId w:val="27"/>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3E2D89B5" w14:textId="13660690" w:rsidR="001922C5" w:rsidRPr="00C66885" w:rsidRDefault="001922C5" w:rsidP="00D20BB9">
      <w:pPr>
        <w:pStyle w:val="Sraopastraipa"/>
        <w:numPr>
          <w:ilvl w:val="1"/>
          <w:numId w:val="27"/>
        </w:numPr>
        <w:tabs>
          <w:tab w:val="left" w:pos="1276"/>
        </w:tabs>
        <w:ind w:left="-10"/>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29" w:name="_Hlk128677779"/>
      <w:r w:rsidRPr="00C66885">
        <w:rPr>
          <w:sz w:val="24"/>
          <w:szCs w:val="24"/>
        </w:rPr>
        <w:t xml:space="preserve">atitiktį kvalifikacijos </w:t>
      </w:r>
      <w:r w:rsidR="001A425B" w:rsidRPr="00C66885">
        <w:rPr>
          <w:sz w:val="24"/>
          <w:szCs w:val="24"/>
        </w:rPr>
        <w:t xml:space="preserve">ir nacionalinio saugumo interesų užtikrinimo reikalavimams, </w:t>
      </w:r>
      <w:r w:rsidRPr="00C66885">
        <w:rPr>
          <w:sz w:val="24"/>
          <w:szCs w:val="24"/>
        </w:rPr>
        <w:t>pasitelkiamus subt</w:t>
      </w:r>
      <w:r w:rsidR="003F683A">
        <w:rPr>
          <w:sz w:val="24"/>
          <w:szCs w:val="24"/>
        </w:rPr>
        <w:t>ie</w:t>
      </w:r>
      <w:r w:rsidRPr="00C66885">
        <w:rPr>
          <w:sz w:val="24"/>
          <w:szCs w:val="24"/>
        </w:rPr>
        <w:t>kėjus (jeigu tokie pasitelkiami)</w:t>
      </w:r>
      <w:bookmarkEnd w:id="29"/>
      <w:r w:rsidRPr="00C66885">
        <w:rPr>
          <w:sz w:val="24"/>
          <w:szCs w:val="24"/>
        </w:rPr>
        <w:t>.</w:t>
      </w:r>
    </w:p>
    <w:p w14:paraId="7408B719" w14:textId="55BD816D" w:rsidR="001922C5" w:rsidRPr="00C66885" w:rsidRDefault="001A425B" w:rsidP="00D20BB9">
      <w:pPr>
        <w:pStyle w:val="Sraopastraipa1"/>
        <w:widowControl w:val="0"/>
        <w:numPr>
          <w:ilvl w:val="0"/>
          <w:numId w:val="27"/>
        </w:numPr>
        <w:tabs>
          <w:tab w:val="left" w:pos="993"/>
          <w:tab w:val="left" w:pos="1134"/>
        </w:tabs>
        <w:jc w:val="both"/>
        <w:rPr>
          <w:sz w:val="24"/>
          <w:szCs w:val="24"/>
        </w:rPr>
      </w:pPr>
      <w:r w:rsidRPr="00C66885">
        <w:rPr>
          <w:sz w:val="24"/>
          <w:szCs w:val="24"/>
        </w:rPr>
        <w:t xml:space="preserve">Jei tiekėjas kartu su EBVPD ir </w:t>
      </w:r>
      <w:r w:rsidR="000D32BC">
        <w:rPr>
          <w:sz w:val="24"/>
          <w:szCs w:val="24"/>
        </w:rPr>
        <w:t>NSRAD</w:t>
      </w:r>
      <w:r w:rsidRPr="00C66885">
        <w:rPr>
          <w:sz w:val="24"/>
          <w:szCs w:val="24"/>
        </w:rPr>
        <w:t xml:space="preserve"> pateikė dokumentus, patvirtinančius pašalinimo pagrindų nebuvimą</w:t>
      </w:r>
      <w:r w:rsidR="00E21912">
        <w:rPr>
          <w:sz w:val="24"/>
          <w:szCs w:val="24"/>
        </w:rPr>
        <w:t xml:space="preserve">, </w:t>
      </w:r>
      <w:r w:rsidRPr="00C66885">
        <w:rPr>
          <w:sz w:val="24"/>
          <w:szCs w:val="24"/>
        </w:rPr>
        <w:t>atitiktį kvalifikacijos ir</w:t>
      </w:r>
      <w:r w:rsidR="00E21912">
        <w:rPr>
          <w:sz w:val="24"/>
          <w:szCs w:val="24"/>
        </w:rPr>
        <w:t xml:space="preserve"> (ar) </w:t>
      </w:r>
      <w:r w:rsidRPr="00C66885">
        <w:rPr>
          <w:sz w:val="24"/>
          <w:szCs w:val="24"/>
        </w:rPr>
        <w:t xml:space="preserve">nacionalinio saugumo interesų užtikrinimo reikalavimams, Perkančioji organizacija šiuos dokumentus tikrina tik po pasiūlymų eilės sudarymo, nustačius galimą pirkimo laimėtoją. Jeigu tiekėjas nepateikė EBVPD ir (ar) </w:t>
      </w:r>
      <w:r w:rsidR="000D32BC">
        <w:rPr>
          <w:sz w:val="24"/>
          <w:szCs w:val="24"/>
        </w:rPr>
        <w:t>NSRAD</w:t>
      </w:r>
      <w:r w:rsidRPr="00C66885">
        <w:rPr>
          <w:sz w:val="24"/>
          <w:szCs w:val="24"/>
        </w:rPr>
        <w:t xml:space="preserve"> arba pildydamas EBVPD ir (ar) </w:t>
      </w:r>
      <w:r w:rsidR="000D32BC">
        <w:rPr>
          <w:sz w:val="24"/>
          <w:szCs w:val="24"/>
        </w:rPr>
        <w:t>NSRAD</w:t>
      </w:r>
      <w:r w:rsidRPr="00C66885">
        <w:rPr>
          <w:sz w:val="24"/>
          <w:szCs w:val="24"/>
        </w:rPr>
        <w:t xml:space="preserve">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ir (ar) </w:t>
      </w:r>
      <w:r w:rsidR="000D32BC">
        <w:rPr>
          <w:sz w:val="24"/>
          <w:szCs w:val="24"/>
        </w:rPr>
        <w:t>NSRAD</w:t>
      </w:r>
      <w:r w:rsidRPr="00C66885">
        <w:rPr>
          <w:sz w:val="24"/>
          <w:szCs w:val="24"/>
        </w:rPr>
        <w:t xml:space="preserve"> nurodyti duomenys yra netikslūs, tuomet Komisija turi prašyti tiekėjo pateikti, patikslinti EBVPD ir (ar) </w:t>
      </w:r>
      <w:r w:rsidR="000D32BC">
        <w:rPr>
          <w:sz w:val="24"/>
          <w:szCs w:val="24"/>
        </w:rPr>
        <w:t>NSRAD</w:t>
      </w:r>
      <w:r w:rsidRPr="00C66885">
        <w:rPr>
          <w:sz w:val="24"/>
          <w:szCs w:val="24"/>
        </w:rPr>
        <w:t xml:space="preserve"> per protingą terminą. Tokiu atveju Komisija vertina tiekėjo pasiūlymą tik jam pateikus, patikslinus EBVPD ir (ar) </w:t>
      </w:r>
      <w:r w:rsidR="000D32BC">
        <w:rPr>
          <w:sz w:val="24"/>
          <w:szCs w:val="24"/>
        </w:rPr>
        <w:t>NSRAD</w:t>
      </w:r>
      <w:r w:rsidRPr="00C66885">
        <w:rPr>
          <w:sz w:val="24"/>
          <w:szCs w:val="24"/>
        </w:rPr>
        <w:t xml:space="preserve">. Pasiūlymas atmetamas, kai tiekėjas, Komisijai paprašius, nepateikė, nepatikslino EBVPD ir (ar) </w:t>
      </w:r>
      <w:r w:rsidR="000D32BC">
        <w:rPr>
          <w:sz w:val="24"/>
          <w:szCs w:val="24"/>
        </w:rPr>
        <w:t>NSRAD</w:t>
      </w:r>
      <w:r w:rsidRPr="00C66885">
        <w:rPr>
          <w:sz w:val="24"/>
          <w:szCs w:val="24"/>
        </w:rPr>
        <w:t>. Apie tokio pasiūlymo atmetimą tiekėjas informuojamas nedelsiant, bet ne vėliau kaip per 3 darbo dienas, raštu pranešant apie šio patikrinimo rezultatus bei pagrindžiant priimtus sprendimus</w:t>
      </w:r>
      <w:r w:rsidR="001922C5" w:rsidRPr="00C66885">
        <w:rPr>
          <w:sz w:val="24"/>
          <w:szCs w:val="24"/>
        </w:rPr>
        <w:t xml:space="preserve">. </w:t>
      </w:r>
    </w:p>
    <w:p w14:paraId="0D652BD4" w14:textId="77777777" w:rsidR="001922C5" w:rsidRPr="00C66885" w:rsidRDefault="001922C5" w:rsidP="00D20BB9">
      <w:pPr>
        <w:widowControl w:val="0"/>
        <w:numPr>
          <w:ilvl w:val="0"/>
          <w:numId w:val="27"/>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D4F0D4C" w14:textId="142F30DE" w:rsidR="001922C5" w:rsidRPr="003F683A" w:rsidRDefault="00D67609" w:rsidP="00D20BB9">
      <w:pPr>
        <w:widowControl w:val="0"/>
        <w:numPr>
          <w:ilvl w:val="0"/>
          <w:numId w:val="27"/>
        </w:numPr>
        <w:tabs>
          <w:tab w:val="left" w:pos="993"/>
          <w:tab w:val="left" w:pos="1134"/>
        </w:tabs>
        <w:jc w:val="both"/>
        <w:rPr>
          <w:i/>
          <w:iCs/>
        </w:rPr>
      </w:pPr>
      <w:r w:rsidRPr="00C66885">
        <w:t>Perkančioji organizacija bet kuriuo pirkimo procedūros metu gali paprašyti tiekėjų pateikti visus ar dalį dokumentų, patvirtinančių jų pašalinimo pagrindų nebuvimą, atitiktį kvalifikacijos, nacionalinio saugumo interesų užtikrinimo reikalavimams, subt</w:t>
      </w:r>
      <w:r w:rsidR="003801C7">
        <w:t>ie</w:t>
      </w:r>
      <w:r w:rsidRPr="00C66885">
        <w:t xml:space="preserve">kėjų pasitelkimą,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w:t>
      </w:r>
      <w:r w:rsidRPr="003F683A">
        <w:rPr>
          <w:i/>
          <w:iCs/>
        </w:rPr>
        <w:t>Jeigu pirkimo metu bus atliekama patikra dėl atitikties nacionalinio saugumo interesams, tiekėjas turės pateikti tokiai patikrai atlikti reikalingus dokumentus</w:t>
      </w:r>
      <w:r w:rsidR="001922C5" w:rsidRPr="003F683A">
        <w:rPr>
          <w:i/>
          <w:iCs/>
        </w:rPr>
        <w:t>.</w:t>
      </w:r>
    </w:p>
    <w:p w14:paraId="5CBE2008" w14:textId="076DB578" w:rsidR="001922C5" w:rsidRPr="00C66885" w:rsidRDefault="00C726B5" w:rsidP="00D20BB9">
      <w:pPr>
        <w:widowControl w:val="0"/>
        <w:numPr>
          <w:ilvl w:val="0"/>
          <w:numId w:val="27"/>
        </w:numPr>
        <w:tabs>
          <w:tab w:val="left" w:pos="993"/>
          <w:tab w:val="left" w:pos="1134"/>
        </w:tabs>
        <w:jc w:val="both"/>
        <w:rPr>
          <w:b/>
        </w:rPr>
      </w:pPr>
      <w:r w:rsidRPr="00C66885">
        <w:t>Komisija, įvertinusi EBVPD</w:t>
      </w:r>
      <w:r w:rsidR="00636B04">
        <w:t xml:space="preserve">, </w:t>
      </w:r>
      <w:r w:rsidR="00AD4C2B">
        <w:rPr>
          <w:bCs/>
        </w:rPr>
        <w:t>D</w:t>
      </w:r>
      <w:r w:rsidR="00636B04" w:rsidRPr="00636B04">
        <w:rPr>
          <w:bCs/>
        </w:rPr>
        <w:t>eklaracij</w:t>
      </w:r>
      <w:r w:rsidR="00023286">
        <w:rPr>
          <w:bCs/>
        </w:rPr>
        <w:t>oje</w:t>
      </w:r>
      <w:r w:rsidR="00636B04">
        <w:rPr>
          <w:bCs/>
        </w:rPr>
        <w:t xml:space="preserve">, </w:t>
      </w:r>
      <w:r w:rsidR="000D32BC">
        <w:t>NSRAD</w:t>
      </w:r>
      <w:r w:rsidRPr="00C66885">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w:t>
      </w:r>
      <w:r w:rsidR="00EF14A2" w:rsidRPr="00C66885">
        <w:t>nustatytus</w:t>
      </w:r>
      <w:r w:rsidRPr="00C66885">
        <w:t xml:space="preserve"> reikalavimus</w:t>
      </w:r>
      <w:r w:rsidR="001922C5" w:rsidRPr="00C66885">
        <w:t xml:space="preserve">. </w:t>
      </w:r>
    </w:p>
    <w:p w14:paraId="625C2350" w14:textId="77777777" w:rsidR="003F683A" w:rsidRPr="00C66885" w:rsidRDefault="001922C5" w:rsidP="00D20BB9">
      <w:pPr>
        <w:widowControl w:val="0"/>
        <w:numPr>
          <w:ilvl w:val="0"/>
          <w:numId w:val="27"/>
        </w:numPr>
        <w:tabs>
          <w:tab w:val="left" w:pos="993"/>
          <w:tab w:val="left" w:pos="1134"/>
        </w:tabs>
        <w:jc w:val="both"/>
      </w:pPr>
      <w:r w:rsidRPr="00C66885">
        <w:t xml:space="preserve">Jeigu tiekėjas pateikė netikslius, neišsamius ar klaidingus dokumentus ar duomenis apie atitiktį pirkimo dokumentų reikalavimams arba šių dokumentų ar duomenų trūksta, Perkančioji </w:t>
      </w:r>
      <w:r w:rsidRPr="00C66885">
        <w:lastRenderedPageBreak/>
        <w:t xml:space="preserve">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003F683A" w:rsidRPr="00AF21F6">
          <w:rPr>
            <w:rStyle w:val="Hipersaitas"/>
          </w:rPr>
          <w:t>Pasiūlymo patikslinimo, papildymo ar paaiškinimo taisyklėmis</w:t>
        </w:r>
      </w:hyperlink>
      <w:r w:rsidR="003F683A" w:rsidRPr="00C66885">
        <w:t>.</w:t>
      </w:r>
    </w:p>
    <w:p w14:paraId="1768453B" w14:textId="508FF8C3" w:rsidR="001922C5" w:rsidRPr="00C66885" w:rsidRDefault="001922C5" w:rsidP="00D20BB9">
      <w:pPr>
        <w:widowControl w:val="0"/>
        <w:numPr>
          <w:ilvl w:val="0"/>
          <w:numId w:val="27"/>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w:t>
      </w:r>
      <w:r w:rsidR="00712D1B">
        <w:t>įk</w:t>
      </w:r>
      <w:r w:rsidRPr="00C66885">
        <w:t>ain</w:t>
      </w:r>
      <w:r w:rsidR="00712D1B">
        <w:t>iai</w:t>
      </w:r>
      <w:r w:rsidRPr="00C66885">
        <w:t xml:space="preserve">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634982A" w14:textId="729A9A1E" w:rsidR="001922C5" w:rsidRPr="00C66885" w:rsidRDefault="00D67609" w:rsidP="00D20BB9">
      <w:pPr>
        <w:widowControl w:val="0"/>
        <w:numPr>
          <w:ilvl w:val="0"/>
          <w:numId w:val="27"/>
        </w:numPr>
        <w:tabs>
          <w:tab w:val="left" w:pos="993"/>
          <w:tab w:val="left" w:pos="1134"/>
        </w:tabs>
        <w:jc w:val="both"/>
      </w:pPr>
      <w:r w:rsidRPr="00C66885">
        <w:t xml:space="preserve">Jeigu pateiktame pasiūlyme </w:t>
      </w:r>
      <w:r w:rsidR="0060647C" w:rsidRPr="00C66885">
        <w:t>nurodyt</w:t>
      </w:r>
      <w:r w:rsidR="0060647C">
        <w:t>a</w:t>
      </w:r>
      <w:r w:rsidR="0060647C" w:rsidRPr="00C66885">
        <w:t xml:space="preserve"> </w:t>
      </w:r>
      <w:r w:rsidR="0060647C">
        <w:t>kaina</w:t>
      </w:r>
      <w:r w:rsidR="0060647C" w:rsidRPr="00C66885">
        <w:t xml:space="preserve"> </w:t>
      </w:r>
      <w:r w:rsidRPr="00C66885">
        <w:t xml:space="preserve">yra neįprastai </w:t>
      </w:r>
      <w:r w:rsidR="0060647C" w:rsidRPr="00C66885">
        <w:t>maž</w:t>
      </w:r>
      <w:r w:rsidR="0060647C">
        <w:t>a</w:t>
      </w:r>
      <w:r w:rsidRPr="00C66885">
        <w:t>,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w:t>
      </w:r>
      <w:r w:rsidR="0060647C">
        <w:t>kainą</w:t>
      </w:r>
      <w:r w:rsidRPr="00C66885">
        <w:t>, ir, esant poreikiui, paprašyti pateikti detalų kainos sudėtinių dalių pagrindimą. Perkančioji organizacija, vertindama, ar tiekėjo pateiktame pasiūlyme nurodyta kaina yra neįprastai maža, vadovaujasi Viešųjų pirkimų įstatymo 57 straipsnio 1 dalimi</w:t>
      </w:r>
      <w:r w:rsidR="001922C5" w:rsidRPr="00C66885">
        <w:t>.</w:t>
      </w:r>
    </w:p>
    <w:p w14:paraId="7ABE51C8" w14:textId="466FDC40" w:rsidR="001922C5" w:rsidRPr="00C66885" w:rsidRDefault="0031785F" w:rsidP="00182980">
      <w:pPr>
        <w:widowControl w:val="0"/>
        <w:numPr>
          <w:ilvl w:val="0"/>
          <w:numId w:val="27"/>
        </w:numPr>
        <w:tabs>
          <w:tab w:val="left" w:pos="993"/>
          <w:tab w:val="left" w:pos="1134"/>
        </w:tabs>
        <w:jc w:val="both"/>
      </w:pPr>
      <w:bookmarkStart w:id="30" w:name="_Hlk128677991"/>
      <w:r w:rsidRPr="00223A34">
        <w:rPr>
          <w:b/>
        </w:rPr>
        <w:t xml:space="preserve">Pašalinimo pagrindų nebuvimo ir atitikties kvalifikacijos, </w:t>
      </w:r>
      <w:r w:rsidR="00E9550A" w:rsidRPr="00223A34">
        <w:rPr>
          <w:b/>
        </w:rPr>
        <w:t>n</w:t>
      </w:r>
      <w:r w:rsidRPr="00223A34">
        <w:rPr>
          <w:b/>
        </w:rPr>
        <w:t>acionalinio saugumo atitikties reikalavimams</w:t>
      </w:r>
      <w:r w:rsidR="0060647C">
        <w:rPr>
          <w:b/>
        </w:rPr>
        <w:t xml:space="preserve"> </w:t>
      </w:r>
      <w:r w:rsidR="001922C5" w:rsidRPr="00223A34">
        <w:rPr>
          <w:b/>
        </w:rPr>
        <w:t>reikalaujama tik iš to tiekėjo, kurio pasiūlymas pagal vertinimo rezultatus gali būti pripažintas laimėjusiu (po pasiūlymų eilės sudarymo)</w:t>
      </w:r>
      <w:bookmarkEnd w:id="30"/>
      <w:r w:rsidR="001922C5" w:rsidRPr="00223A34">
        <w:rPr>
          <w:b/>
        </w:rPr>
        <w:t>.</w:t>
      </w:r>
      <w:r w:rsidR="00223A34" w:rsidRPr="00223A34">
        <w:t xml:space="preserve"> </w:t>
      </w:r>
      <w:r w:rsidR="00223A34" w:rsidRPr="00491C10">
        <w:t>Jei šie dokumentai buvo pateikti su pasiūlymu – tokiu atveju vertinami su pasiūlymu pateikti dokumentai</w:t>
      </w:r>
      <w:r w:rsidR="00223A34">
        <w:t>.</w:t>
      </w:r>
    </w:p>
    <w:p w14:paraId="2F664B4D" w14:textId="77777777" w:rsidR="00E9550A" w:rsidRPr="00C66885" w:rsidRDefault="00E9550A" w:rsidP="00E9550A">
      <w:pPr>
        <w:widowControl w:val="0"/>
        <w:numPr>
          <w:ilvl w:val="0"/>
          <w:numId w:val="27"/>
        </w:numPr>
        <w:tabs>
          <w:tab w:val="left" w:pos="993"/>
          <w:tab w:val="left" w:pos="1134"/>
        </w:tabs>
        <w:jc w:val="both"/>
      </w:pPr>
      <w:bookmarkStart w:id="31" w:name="_Hlk127458036"/>
      <w:r w:rsidRPr="00C66885">
        <w:t>Komisija priima sprendimą dėl tiekėjo, kurio pasiūlymas pagal vertinimo rezultatus gali būti pripažintas laimėjusiu</w:t>
      </w:r>
      <w:bookmarkEnd w:id="31"/>
      <w:r w:rsidRPr="00C66885">
        <w:t>:</w:t>
      </w:r>
    </w:p>
    <w:p w14:paraId="02639E8B" w14:textId="0FBB5046" w:rsidR="00E9550A" w:rsidRPr="00C66885" w:rsidRDefault="00E9550A" w:rsidP="00EB596C">
      <w:pPr>
        <w:numPr>
          <w:ilvl w:val="1"/>
          <w:numId w:val="27"/>
        </w:numPr>
        <w:tabs>
          <w:tab w:val="left" w:pos="1276"/>
          <w:tab w:val="left" w:pos="1418"/>
        </w:tabs>
        <w:ind w:left="0" w:right="40" w:firstLine="709"/>
        <w:jc w:val="both"/>
      </w:pPr>
      <w:bookmarkStart w:id="32" w:name="_Hlk127458062"/>
      <w:r w:rsidRPr="00C66885">
        <w:t>jeigu tiekėjas, kurio pasiūlymas gali būti pripažintas laimėjusiu, neatitiko pašalinimo pagrindų ir atitiko Perkančiosios organizacijos nustatytus kvalifikacijos</w:t>
      </w:r>
      <w:r>
        <w:t>,</w:t>
      </w:r>
      <w:r w:rsidRPr="00C66885">
        <w:t xml:space="preserve"> nacionalinio saugumo interesų užtikrinimo reikalavimus, kitų tiekėjų pašalinimo pagrindų nebuvimas ir kvalifikacija</w:t>
      </w:r>
      <w:r>
        <w:t xml:space="preserve">, </w:t>
      </w:r>
      <w:r w:rsidRPr="00C66885">
        <w:t>atitiktis nacionalinio saugumo interesų užtikrinimo reikalavimams</w:t>
      </w:r>
      <w:r>
        <w:t>–</w:t>
      </w:r>
      <w:r w:rsidRPr="00C66885">
        <w:t xml:space="preserve"> netikrinami</w:t>
      </w:r>
      <w:bookmarkEnd w:id="32"/>
      <w:r w:rsidRPr="00C66885">
        <w:t>;</w:t>
      </w:r>
    </w:p>
    <w:p w14:paraId="47EB623F" w14:textId="7D299E62" w:rsidR="00E9550A" w:rsidRDefault="00E9550A" w:rsidP="00EB596C">
      <w:pPr>
        <w:numPr>
          <w:ilvl w:val="1"/>
          <w:numId w:val="27"/>
        </w:numPr>
        <w:tabs>
          <w:tab w:val="left" w:pos="1276"/>
          <w:tab w:val="left" w:pos="1418"/>
        </w:tabs>
        <w:ind w:left="0" w:right="40" w:firstLine="709"/>
        <w:jc w:val="both"/>
      </w:pPr>
      <w:bookmarkStart w:id="33" w:name="_Hlk127458089"/>
      <w:r w:rsidRPr="00C66885">
        <w:t>jeigu tiekėjas, kurio pasiūlymas gali būti pripažintas laimėjusiu, pateikė netikslius ar neišsamius duomenis apie pašalinimo pagrindų nebuvimą ir (ar) atitikimą kvalifikacijos, ir (ar) nacionalinio saugumo interesų užtikrinimo reikalavimams, Komisija privalo, nepažeisdama viešųjų pirkimų principų, CVP IS susirašinėjimo priemonėmis prašyti tiekėjo šiuos duomenis papildyti arba paaiškinti per Perkančiosios organizacijos nurodytą terminą</w:t>
      </w:r>
      <w:bookmarkEnd w:id="33"/>
      <w:r w:rsidRPr="00C66885">
        <w:t xml:space="preserve">. </w:t>
      </w:r>
      <w:bookmarkStart w:id="34" w:name="_Hlk127458147"/>
    </w:p>
    <w:p w14:paraId="7A3DA026" w14:textId="315FFD86" w:rsidR="001922C5" w:rsidRPr="00C66885" w:rsidRDefault="00E9550A" w:rsidP="00EB596C">
      <w:pPr>
        <w:numPr>
          <w:ilvl w:val="1"/>
          <w:numId w:val="27"/>
        </w:numPr>
        <w:tabs>
          <w:tab w:val="left" w:pos="1276"/>
          <w:tab w:val="left" w:pos="1418"/>
        </w:tabs>
        <w:ind w:left="0" w:right="40" w:firstLine="709"/>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nacionalinio saugumo interesų užtikrinimo reikalavimams</w:t>
      </w:r>
      <w:r w:rsidR="00604D68">
        <w:t xml:space="preserve"> </w:t>
      </w:r>
      <w:r w:rsidRPr="00C66885">
        <w:t>per Komisijos nustatytą terminą, pateikus melagingus dokumentus arba pateikus melagingą EBVPD ir (ar</w:t>
      </w:r>
      <w:r w:rsidR="00EB596C">
        <w:t>) NSRAD</w:t>
      </w:r>
      <w:r w:rsidRPr="00C66885">
        <w:t>,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 ir atitikimą kvalifikacijos, nacionalinio saugumo interesų užtikrinimo reikalavimams</w:t>
      </w:r>
      <w:bookmarkEnd w:id="34"/>
      <w:r w:rsidR="00604D68">
        <w:t>.</w:t>
      </w:r>
    </w:p>
    <w:p w14:paraId="2935C45F" w14:textId="77777777" w:rsidR="001922C5" w:rsidRPr="00C66885" w:rsidRDefault="001922C5" w:rsidP="00D20BB9">
      <w:pPr>
        <w:widowControl w:val="0"/>
        <w:numPr>
          <w:ilvl w:val="0"/>
          <w:numId w:val="27"/>
        </w:numPr>
        <w:tabs>
          <w:tab w:val="left" w:pos="1134"/>
        </w:tabs>
        <w:jc w:val="both"/>
        <w:rPr>
          <w:b/>
        </w:rPr>
      </w:pPr>
      <w:r w:rsidRPr="00C66885">
        <w:rPr>
          <w:b/>
        </w:rPr>
        <w:t>Komisija atmeta pasiūlymą, jeigu:</w:t>
      </w:r>
    </w:p>
    <w:p w14:paraId="0EBB4004" w14:textId="3A2D13A2" w:rsidR="001922C5" w:rsidRPr="00C66885" w:rsidRDefault="009C4AB8" w:rsidP="00D20BB9">
      <w:pPr>
        <w:pStyle w:val="Sraopastraipa1"/>
        <w:widowControl w:val="0"/>
        <w:numPr>
          <w:ilvl w:val="1"/>
          <w:numId w:val="27"/>
        </w:numPr>
        <w:tabs>
          <w:tab w:val="left" w:pos="993"/>
          <w:tab w:val="left" w:pos="1276"/>
        </w:tabs>
        <w:ind w:left="-10"/>
        <w:jc w:val="both"/>
        <w:rPr>
          <w:sz w:val="24"/>
          <w:szCs w:val="24"/>
        </w:rPr>
      </w:pPr>
      <w:bookmarkStart w:id="35" w:name="_Hlk127458222"/>
      <w:r w:rsidRPr="00C66885">
        <w:rPr>
          <w:sz w:val="24"/>
          <w:szCs w:val="24"/>
        </w:rPr>
        <w:t>tiekėjas atitinka bent vieną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5"/>
      <w:r w:rsidR="001922C5" w:rsidRPr="00C66885">
        <w:rPr>
          <w:sz w:val="24"/>
          <w:szCs w:val="24"/>
        </w:rPr>
        <w:t xml:space="preserve">; </w:t>
      </w:r>
    </w:p>
    <w:p w14:paraId="70B2D403" w14:textId="07A42F1F" w:rsidR="003D5D3E" w:rsidRPr="00C66885" w:rsidRDefault="003D5D3E" w:rsidP="00D20BB9">
      <w:pPr>
        <w:pStyle w:val="Sraopastraipa1"/>
        <w:widowControl w:val="0"/>
        <w:numPr>
          <w:ilvl w:val="1"/>
          <w:numId w:val="27"/>
        </w:numPr>
        <w:tabs>
          <w:tab w:val="left" w:pos="993"/>
          <w:tab w:val="left" w:pos="1276"/>
        </w:tabs>
        <w:ind w:left="-10"/>
        <w:jc w:val="both"/>
        <w:rPr>
          <w:sz w:val="24"/>
          <w:szCs w:val="24"/>
        </w:rPr>
      </w:pPr>
      <w:r w:rsidRPr="00C66885">
        <w:rPr>
          <w:sz w:val="24"/>
          <w:szCs w:val="24"/>
        </w:rPr>
        <w:t xml:space="preserve">tiekėjas, Komisijai paprašius, nepateikė </w:t>
      </w:r>
      <w:r w:rsidRPr="00A63D3D">
        <w:rPr>
          <w:sz w:val="24"/>
          <w:szCs w:val="24"/>
        </w:rPr>
        <w:t xml:space="preserve">užpildytos </w:t>
      </w:r>
      <w:r w:rsidR="00BA34F3" w:rsidRPr="00A63D3D">
        <w:rPr>
          <w:sz w:val="24"/>
          <w:szCs w:val="24"/>
        </w:rPr>
        <w:t>D</w:t>
      </w:r>
      <w:r w:rsidRPr="00A63D3D">
        <w:rPr>
          <w:sz w:val="24"/>
          <w:szCs w:val="24"/>
        </w:rPr>
        <w:t xml:space="preserve">eklaracijos ir (ar) nepatikslino pateiktoje </w:t>
      </w:r>
      <w:r w:rsidR="00BA34F3" w:rsidRPr="00A63D3D">
        <w:rPr>
          <w:sz w:val="24"/>
          <w:szCs w:val="24"/>
        </w:rPr>
        <w:t>D</w:t>
      </w:r>
      <w:r w:rsidRPr="00A63D3D">
        <w:rPr>
          <w:sz w:val="24"/>
          <w:szCs w:val="24"/>
        </w:rPr>
        <w:t xml:space="preserve">eklaracijoje </w:t>
      </w:r>
      <w:r w:rsidRPr="00A63D3D">
        <w:rPr>
          <w:bCs/>
          <w:sz w:val="24"/>
          <w:szCs w:val="24"/>
          <w:shd w:val="clear" w:color="auto" w:fill="FFFFFF"/>
        </w:rPr>
        <w:t>netikslių ar neišsamių duomenų,</w:t>
      </w:r>
      <w:r w:rsidRPr="00C66885">
        <w:rPr>
          <w:bCs/>
          <w:sz w:val="24"/>
          <w:szCs w:val="24"/>
          <w:shd w:val="clear" w:color="auto" w:fill="FFFFFF"/>
        </w:rPr>
        <w:t xml:space="preserve"> ir (ar) </w:t>
      </w:r>
      <w:r w:rsidR="00BA34F3" w:rsidRPr="00C66885">
        <w:rPr>
          <w:sz w:val="24"/>
          <w:szCs w:val="24"/>
        </w:rPr>
        <w:t>D</w:t>
      </w:r>
      <w:r w:rsidRPr="00C66885">
        <w:rPr>
          <w:sz w:val="24"/>
          <w:szCs w:val="24"/>
        </w:rPr>
        <w:t>eklaracijoje pažymėjo</w:t>
      </w:r>
      <w:r w:rsidRPr="00C66885">
        <w:rPr>
          <w:bCs/>
          <w:sz w:val="24"/>
          <w:szCs w:val="24"/>
          <w:shd w:val="clear" w:color="auto" w:fill="FFFFFF"/>
        </w:rPr>
        <w:t xml:space="preserve">, kad </w:t>
      </w:r>
      <w:r w:rsidR="00BA34F3" w:rsidRPr="00C66885">
        <w:rPr>
          <w:sz w:val="24"/>
          <w:szCs w:val="24"/>
          <w:shd w:val="clear" w:color="auto" w:fill="FFFFFF"/>
        </w:rPr>
        <w:t>tiekėjas ir (ar) ūkio subjektas (-ai), kurio (-</w:t>
      </w:r>
      <w:proofErr w:type="spellStart"/>
      <w:r w:rsidR="00BA34F3" w:rsidRPr="00C66885">
        <w:rPr>
          <w:sz w:val="24"/>
          <w:szCs w:val="24"/>
          <w:shd w:val="clear" w:color="auto" w:fill="FFFFFF"/>
        </w:rPr>
        <w:t>ių</w:t>
      </w:r>
      <w:proofErr w:type="spellEnd"/>
      <w:r w:rsidR="00BA34F3" w:rsidRPr="00C66885">
        <w:rPr>
          <w:sz w:val="24"/>
          <w:szCs w:val="24"/>
          <w:shd w:val="clear" w:color="auto" w:fill="FFFFFF"/>
        </w:rPr>
        <w:t>) pajėgumais remiamasi, ir (ar) subt</w:t>
      </w:r>
      <w:r w:rsidR="0004701C">
        <w:rPr>
          <w:sz w:val="24"/>
          <w:szCs w:val="24"/>
          <w:shd w:val="clear" w:color="auto" w:fill="FFFFFF"/>
        </w:rPr>
        <w:t>ie</w:t>
      </w:r>
      <w:r w:rsidR="00BA34F3" w:rsidRPr="00C66885">
        <w:rPr>
          <w:sz w:val="24"/>
          <w:szCs w:val="24"/>
          <w:shd w:val="clear" w:color="auto" w:fill="FFFFFF"/>
        </w:rPr>
        <w:t xml:space="preserve">kėjas (-ai) (jeigu dėl šių subjektų deklaruojama) </w:t>
      </w:r>
      <w:r w:rsidRPr="00C66885">
        <w:rPr>
          <w:bCs/>
          <w:sz w:val="24"/>
          <w:szCs w:val="24"/>
          <w:shd w:val="clear" w:color="auto" w:fill="FFFFFF"/>
        </w:rPr>
        <w:t xml:space="preserve">atitinka bent vieną </w:t>
      </w:r>
      <w:r w:rsidR="00BA34F3" w:rsidRPr="00C66885">
        <w:rPr>
          <w:sz w:val="24"/>
          <w:szCs w:val="24"/>
          <w:shd w:val="clear" w:color="auto" w:fill="FFFFFF"/>
        </w:rPr>
        <w:t>nustatytą</w:t>
      </w:r>
      <w:r w:rsidRPr="00C66885">
        <w:rPr>
          <w:bCs/>
          <w:sz w:val="24"/>
          <w:szCs w:val="24"/>
          <w:shd w:val="clear" w:color="auto" w:fill="FFFFFF"/>
        </w:rPr>
        <w:t xml:space="preserve"> sąlygą, ir (ar), Komisijai paprašius, nepateikė </w:t>
      </w:r>
      <w:r w:rsidR="00BA34F3" w:rsidRPr="00C66885">
        <w:rPr>
          <w:bCs/>
          <w:sz w:val="24"/>
          <w:szCs w:val="24"/>
          <w:shd w:val="clear" w:color="auto" w:fill="FFFFFF"/>
        </w:rPr>
        <w:t>D</w:t>
      </w:r>
      <w:r w:rsidRPr="00C66885">
        <w:rPr>
          <w:bCs/>
          <w:sz w:val="24"/>
          <w:szCs w:val="24"/>
          <w:shd w:val="clear" w:color="auto" w:fill="FFFFFF"/>
        </w:rPr>
        <w:t xml:space="preserve">eklaracijoje </w:t>
      </w:r>
      <w:r w:rsidRPr="00C66885">
        <w:rPr>
          <w:sz w:val="24"/>
          <w:szCs w:val="24"/>
        </w:rPr>
        <w:t>nurodytų duomenų patvirtinančių dokumentų, ir (ar) Komisija, įvertinusi</w:t>
      </w:r>
      <w:r w:rsidR="00D83629" w:rsidRPr="00C66885">
        <w:rPr>
          <w:sz w:val="24"/>
          <w:szCs w:val="24"/>
        </w:rPr>
        <w:t xml:space="preserve"> </w:t>
      </w:r>
      <w:r w:rsidRPr="00C66885">
        <w:rPr>
          <w:sz w:val="24"/>
          <w:szCs w:val="24"/>
        </w:rPr>
        <w:t>pateiktus dokumentus, nustatė, kad tiekėjas ar jo nurodytas pasitelkiamas</w:t>
      </w:r>
      <w:r w:rsidR="0004701C">
        <w:rPr>
          <w:sz w:val="24"/>
          <w:szCs w:val="24"/>
        </w:rPr>
        <w:t xml:space="preserve"> </w:t>
      </w:r>
      <w:r w:rsidR="0004701C" w:rsidRPr="00C66885">
        <w:rPr>
          <w:sz w:val="24"/>
          <w:szCs w:val="24"/>
          <w:shd w:val="clear" w:color="auto" w:fill="FFFFFF"/>
        </w:rPr>
        <w:t>ūkio subjektas (-ai), kurio (-</w:t>
      </w:r>
      <w:proofErr w:type="spellStart"/>
      <w:r w:rsidR="0004701C" w:rsidRPr="00C66885">
        <w:rPr>
          <w:sz w:val="24"/>
          <w:szCs w:val="24"/>
          <w:shd w:val="clear" w:color="auto" w:fill="FFFFFF"/>
        </w:rPr>
        <w:t>ių</w:t>
      </w:r>
      <w:proofErr w:type="spellEnd"/>
      <w:r w:rsidR="0004701C" w:rsidRPr="00C66885">
        <w:rPr>
          <w:sz w:val="24"/>
          <w:szCs w:val="24"/>
          <w:shd w:val="clear" w:color="auto" w:fill="FFFFFF"/>
        </w:rPr>
        <w:t xml:space="preserve">) </w:t>
      </w:r>
      <w:r w:rsidR="0004701C" w:rsidRPr="00C66885">
        <w:rPr>
          <w:sz w:val="24"/>
          <w:szCs w:val="24"/>
          <w:shd w:val="clear" w:color="auto" w:fill="FFFFFF"/>
        </w:rPr>
        <w:lastRenderedPageBreak/>
        <w:t>pajėgumais remiamasi</w:t>
      </w:r>
      <w:r w:rsidR="0004701C" w:rsidRPr="00C66885">
        <w:rPr>
          <w:sz w:val="24"/>
          <w:szCs w:val="24"/>
        </w:rPr>
        <w:t xml:space="preserve"> </w:t>
      </w:r>
      <w:r w:rsidR="0004701C">
        <w:rPr>
          <w:sz w:val="24"/>
          <w:szCs w:val="24"/>
        </w:rPr>
        <w:t xml:space="preserve">ir (ar) </w:t>
      </w:r>
      <w:r w:rsidRPr="00C66885">
        <w:rPr>
          <w:sz w:val="24"/>
          <w:szCs w:val="24"/>
        </w:rPr>
        <w:t>subt</w:t>
      </w:r>
      <w:r w:rsidR="003801C7">
        <w:rPr>
          <w:sz w:val="24"/>
          <w:szCs w:val="24"/>
        </w:rPr>
        <w:t>ie</w:t>
      </w:r>
      <w:r w:rsidRPr="00C66885">
        <w:rPr>
          <w:sz w:val="24"/>
          <w:szCs w:val="24"/>
        </w:rPr>
        <w:t>kėjas</w:t>
      </w:r>
      <w:r w:rsidR="0004701C">
        <w:rPr>
          <w:sz w:val="24"/>
          <w:szCs w:val="24"/>
        </w:rPr>
        <w:t xml:space="preserve"> (-ai)</w:t>
      </w:r>
      <w:r w:rsidRPr="00C66885">
        <w:rPr>
          <w:sz w:val="24"/>
          <w:szCs w:val="24"/>
        </w:rPr>
        <w:t xml:space="preserve"> (kai šių subjektų vykdomos sutarties dalis yra </w:t>
      </w:r>
      <w:r w:rsidR="00B72F4D" w:rsidRPr="00C66885">
        <w:rPr>
          <w:bCs/>
          <w:sz w:val="24"/>
          <w:szCs w:val="24"/>
        </w:rPr>
        <w:t>daugiau kaip 10 proc.</w:t>
      </w:r>
      <w:r w:rsidRPr="00C66885">
        <w:rPr>
          <w:sz w:val="24"/>
          <w:szCs w:val="24"/>
        </w:rPr>
        <w:t xml:space="preserve">) atitinka bent vieną </w:t>
      </w:r>
      <w:r w:rsidR="00D83629" w:rsidRPr="00C66885">
        <w:rPr>
          <w:sz w:val="24"/>
          <w:szCs w:val="24"/>
        </w:rPr>
        <w:t>D</w:t>
      </w:r>
      <w:r w:rsidRPr="00C66885">
        <w:rPr>
          <w:sz w:val="24"/>
          <w:szCs w:val="24"/>
        </w:rPr>
        <w:t xml:space="preserve">eklaracijoje nurodytą sąlygą, ir (ar), Komisijai paprašius, nepatikslino pateiktų netikslių ar neišsamių duomenų </w:t>
      </w:r>
      <w:r w:rsidR="003A66E1">
        <w:rPr>
          <w:sz w:val="24"/>
          <w:szCs w:val="24"/>
        </w:rPr>
        <w:t xml:space="preserve">apie </w:t>
      </w:r>
      <w:r w:rsidR="00D83629" w:rsidRPr="00C66885">
        <w:rPr>
          <w:sz w:val="24"/>
          <w:szCs w:val="24"/>
        </w:rPr>
        <w:t>R</w:t>
      </w:r>
      <w:r w:rsidRPr="00C66885">
        <w:rPr>
          <w:sz w:val="24"/>
          <w:szCs w:val="24"/>
        </w:rPr>
        <w:t>eglamente nustatytų sąlygų nebuvimą;</w:t>
      </w:r>
    </w:p>
    <w:p w14:paraId="630441DD" w14:textId="7EFBC541" w:rsidR="00FC0418" w:rsidRPr="00C66885" w:rsidRDefault="00FC0418" w:rsidP="00D20BB9">
      <w:pPr>
        <w:pStyle w:val="Sraopastraipa1"/>
        <w:widowControl w:val="0"/>
        <w:numPr>
          <w:ilvl w:val="1"/>
          <w:numId w:val="27"/>
        </w:numPr>
        <w:tabs>
          <w:tab w:val="left" w:pos="993"/>
          <w:tab w:val="left" w:pos="1276"/>
        </w:tabs>
        <w:ind w:left="-10"/>
        <w:jc w:val="both"/>
        <w:rPr>
          <w:sz w:val="24"/>
          <w:szCs w:val="24"/>
        </w:rPr>
      </w:pPr>
      <w:r w:rsidRPr="00C66885">
        <w:rPr>
          <w:sz w:val="24"/>
          <w:szCs w:val="24"/>
        </w:rPr>
        <w:t xml:space="preserve">tiekėjas, Komisijai paprašius, nepateikė užpildytos </w:t>
      </w:r>
      <w:r w:rsidR="00EB596C">
        <w:rPr>
          <w:sz w:val="24"/>
          <w:szCs w:val="24"/>
        </w:rPr>
        <w:t>NSRAD</w:t>
      </w:r>
      <w:r w:rsidRPr="00C66885">
        <w:rPr>
          <w:sz w:val="24"/>
          <w:szCs w:val="24"/>
        </w:rPr>
        <w:t xml:space="preserve"> ir (ar) nepatikslino pateiktoje </w:t>
      </w:r>
      <w:r w:rsidR="00EB596C">
        <w:rPr>
          <w:sz w:val="24"/>
          <w:szCs w:val="24"/>
        </w:rPr>
        <w:t>NSRAD</w:t>
      </w:r>
      <w:r w:rsidRPr="00C66885">
        <w:rPr>
          <w:sz w:val="24"/>
          <w:szCs w:val="24"/>
        </w:rPr>
        <w:t xml:space="preserve"> nustatytų netikslių ar neišsamių duomenų, ir (ar) </w:t>
      </w:r>
      <w:r w:rsidR="00EB596C">
        <w:rPr>
          <w:sz w:val="24"/>
          <w:szCs w:val="24"/>
        </w:rPr>
        <w:t>NSRAD</w:t>
      </w:r>
      <w:r w:rsidRPr="00C66885">
        <w:rPr>
          <w:sz w:val="24"/>
          <w:szCs w:val="24"/>
        </w:rPr>
        <w:t xml:space="preserve"> pažymėjo, kad neatitinka bent vienos nurodytos sąlygos, ir (ar), Komisijai paprašius, nepateikė </w:t>
      </w:r>
      <w:r w:rsidR="00EB596C">
        <w:rPr>
          <w:sz w:val="24"/>
          <w:szCs w:val="24"/>
        </w:rPr>
        <w:t>NDRAD</w:t>
      </w:r>
      <w:r w:rsidRPr="00C66885">
        <w:rPr>
          <w:sz w:val="24"/>
          <w:szCs w:val="24"/>
        </w:rPr>
        <w:t xml:space="preserve"> nurodytus duomenis patvirtinančių dokumentų, ir (ar) Komisija, įvertinusi pateiktus dokumentus, nustatė, kad tiekėjas ar jo nurodytas pasitelkiamas ūkio subjektas, kurio pajėgumais remiamasi, subt</w:t>
      </w:r>
      <w:r w:rsidR="0004701C">
        <w:rPr>
          <w:sz w:val="24"/>
          <w:szCs w:val="24"/>
        </w:rPr>
        <w:t>ie</w:t>
      </w:r>
      <w:r w:rsidRPr="00C66885">
        <w:rPr>
          <w:sz w:val="24"/>
          <w:szCs w:val="24"/>
        </w:rPr>
        <w:t>kėjas neatitinka nacionalinio saugumo interesų užtikrinimo reikalavim</w:t>
      </w:r>
      <w:r w:rsidR="00EB596C">
        <w:rPr>
          <w:sz w:val="24"/>
          <w:szCs w:val="24"/>
        </w:rPr>
        <w:t>ų</w:t>
      </w:r>
      <w:r w:rsidRPr="00C66885">
        <w:rPr>
          <w:sz w:val="24"/>
          <w:szCs w:val="24"/>
        </w:rPr>
        <w:t xml:space="preserve"> pagal Viešųjų pirkimų įstatymo </w:t>
      </w:r>
      <w:r w:rsidR="00651AE8" w:rsidRPr="00C66885">
        <w:rPr>
          <w:sz w:val="24"/>
          <w:szCs w:val="24"/>
        </w:rPr>
        <w:t xml:space="preserve">37 sr. 9 d. </w:t>
      </w:r>
      <w:r w:rsidR="004015F7">
        <w:rPr>
          <w:sz w:val="24"/>
          <w:szCs w:val="24"/>
        </w:rPr>
        <w:t>1</w:t>
      </w:r>
      <w:r w:rsidR="00651AE8" w:rsidRPr="00C66885">
        <w:rPr>
          <w:sz w:val="24"/>
          <w:szCs w:val="24"/>
        </w:rPr>
        <w:t xml:space="preserve"> p. ir (ar) 47 str. 9 d.</w:t>
      </w:r>
      <w:r w:rsidRPr="00C66885">
        <w:rPr>
          <w:sz w:val="24"/>
          <w:szCs w:val="24"/>
        </w:rPr>
        <w:t xml:space="preserve">, ir (ar), Komisijai paprašius, nepatikslino, nepapildė arba nepaaiškino pateiktų netikslių ar neišsamių duomenų apie atitiktį nacionalinio saugumo interesų užtikrinimo reikalavimams pagal Viešųjų pirkimų įstatymo </w:t>
      </w:r>
      <w:r w:rsidR="00E017F2" w:rsidRPr="00C66885">
        <w:rPr>
          <w:sz w:val="24"/>
          <w:szCs w:val="24"/>
        </w:rPr>
        <w:t>37 str. 9 d</w:t>
      </w:r>
      <w:r w:rsidR="0031150C">
        <w:rPr>
          <w:sz w:val="24"/>
          <w:szCs w:val="24"/>
        </w:rPr>
        <w:t>. 1 p.</w:t>
      </w:r>
      <w:r w:rsidR="00E017F2" w:rsidRPr="00C66885">
        <w:rPr>
          <w:sz w:val="24"/>
          <w:szCs w:val="24"/>
        </w:rPr>
        <w:t>, 47 str. 9 d</w:t>
      </w:r>
      <w:r w:rsidRPr="00C66885">
        <w:rPr>
          <w:sz w:val="24"/>
          <w:szCs w:val="24"/>
        </w:rPr>
        <w:t>.;</w:t>
      </w:r>
    </w:p>
    <w:p w14:paraId="75F74AA0" w14:textId="5A895EBC" w:rsidR="001922C5" w:rsidRPr="00C66885" w:rsidRDefault="001922C5" w:rsidP="00D20BB9">
      <w:pPr>
        <w:pStyle w:val="Sraopastraipa1"/>
        <w:widowControl w:val="0"/>
        <w:numPr>
          <w:ilvl w:val="1"/>
          <w:numId w:val="27"/>
        </w:numPr>
        <w:tabs>
          <w:tab w:val="left" w:pos="993"/>
          <w:tab w:val="left" w:pos="1276"/>
        </w:tabs>
        <w:ind w:left="-10"/>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2AF6C361" w14:textId="77777777" w:rsidR="001922C5" w:rsidRPr="00C66885" w:rsidRDefault="001922C5" w:rsidP="00D20BB9">
      <w:pPr>
        <w:pStyle w:val="Sraopastraipa1"/>
        <w:widowControl w:val="0"/>
        <w:numPr>
          <w:ilvl w:val="1"/>
          <w:numId w:val="27"/>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57B21F67" w14:textId="77777777" w:rsidR="001922C5" w:rsidRPr="00C66885" w:rsidRDefault="001922C5" w:rsidP="00D20BB9">
      <w:pPr>
        <w:widowControl w:val="0"/>
        <w:numPr>
          <w:ilvl w:val="1"/>
          <w:numId w:val="27"/>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76B90FA" w14:textId="77777777" w:rsidR="001922C5" w:rsidRPr="00C66885" w:rsidRDefault="001922C5" w:rsidP="00D20BB9">
      <w:pPr>
        <w:widowControl w:val="0"/>
        <w:numPr>
          <w:ilvl w:val="1"/>
          <w:numId w:val="27"/>
        </w:numPr>
        <w:tabs>
          <w:tab w:val="left" w:pos="993"/>
          <w:tab w:val="left" w:pos="1276"/>
        </w:tabs>
        <w:ind w:left="-10"/>
        <w:jc w:val="both"/>
      </w:pPr>
      <w:r w:rsidRPr="00C66885">
        <w:t>pasiūlymas buvo pateiktas ne Perkančiosios organizacijos nurodytomis elektroninėmis priemonėmis;</w:t>
      </w:r>
    </w:p>
    <w:p w14:paraId="026475CF" w14:textId="14665A9B" w:rsidR="001922C5" w:rsidRPr="00106920" w:rsidRDefault="00A77DB3" w:rsidP="00106920">
      <w:pPr>
        <w:widowControl w:val="0"/>
        <w:numPr>
          <w:ilvl w:val="1"/>
          <w:numId w:val="27"/>
        </w:numPr>
        <w:tabs>
          <w:tab w:val="left" w:pos="993"/>
          <w:tab w:val="left" w:pos="1276"/>
        </w:tabs>
        <w:spacing w:after="120"/>
        <w:ind w:left="-10"/>
        <w:jc w:val="both"/>
      </w:pPr>
      <w:bookmarkStart w:id="36" w:name="_Hlk128678190"/>
      <w:r w:rsidRPr="00C66885">
        <w:t xml:space="preserve">tiekėjas pateikė daugiau kaip vieną pasiūlymą </w:t>
      </w:r>
      <w:r>
        <w:t xml:space="preserve">tai pačiai pirkimo daliai </w:t>
      </w:r>
      <w:r w:rsidRPr="00C66885">
        <w:t xml:space="preserve">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6"/>
      <w:r>
        <w:t>.</w:t>
      </w:r>
    </w:p>
    <w:p w14:paraId="630845A9" w14:textId="1640EEC9"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77777777" w:rsidR="001922C5" w:rsidRPr="006F4FBE" w:rsidRDefault="001922C5" w:rsidP="00D20BB9">
      <w:pPr>
        <w:pStyle w:val="Sraopastraipa"/>
        <w:widowControl w:val="0"/>
        <w:numPr>
          <w:ilvl w:val="0"/>
          <w:numId w:val="27"/>
        </w:numPr>
        <w:tabs>
          <w:tab w:val="left" w:pos="1134"/>
        </w:tabs>
        <w:jc w:val="both"/>
        <w:rPr>
          <w:sz w:val="24"/>
          <w:szCs w:val="24"/>
        </w:rPr>
      </w:pPr>
      <w:bookmarkStart w:id="37" w:name="_Hlk127458282"/>
      <w:r w:rsidRPr="006F4FBE">
        <w:rPr>
          <w:sz w:val="24"/>
          <w:szCs w:val="24"/>
        </w:rPr>
        <w:t xml:space="preserve">Pasiūlymuose nurodytos kainos vertinamos eurais. Jeigu pasiūlyme kaina nurodyta užsienio valiuta, ji bus perskaičiuojama eurais pagal </w:t>
      </w:r>
      <w:r w:rsidRPr="006F4FBE">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6F4FBE">
        <w:rPr>
          <w:sz w:val="24"/>
          <w:szCs w:val="24"/>
        </w:rPr>
        <w:t xml:space="preserve">. </w:t>
      </w:r>
    </w:p>
    <w:p w14:paraId="7057977B" w14:textId="1AD95881" w:rsidR="001922C5" w:rsidRPr="007E7E6F" w:rsidRDefault="001922C5" w:rsidP="00D20BB9">
      <w:pPr>
        <w:widowControl w:val="0"/>
        <w:numPr>
          <w:ilvl w:val="0"/>
          <w:numId w:val="27"/>
        </w:numPr>
        <w:tabs>
          <w:tab w:val="left" w:pos="1134"/>
          <w:tab w:val="left" w:pos="1276"/>
        </w:tabs>
        <w:jc w:val="both"/>
        <w:rPr>
          <w:color w:val="FF0000"/>
        </w:rPr>
      </w:pPr>
      <w:r w:rsidRPr="006F4FBE">
        <w:t xml:space="preserve">Perkančioji organizacija ekonomiškai naudingiausią pasiūlymą išrenka </w:t>
      </w:r>
      <w:r w:rsidRPr="006F4FBE">
        <w:rPr>
          <w:b/>
        </w:rPr>
        <w:t xml:space="preserve">pagal mažiausios </w:t>
      </w:r>
      <w:r w:rsidR="0060647C">
        <w:rPr>
          <w:b/>
        </w:rPr>
        <w:t>kainos</w:t>
      </w:r>
      <w:r w:rsidR="0060647C" w:rsidRPr="006F4FBE">
        <w:rPr>
          <w:b/>
        </w:rPr>
        <w:t xml:space="preserve"> </w:t>
      </w:r>
      <w:r w:rsidRPr="006F4FBE">
        <w:rPr>
          <w:b/>
        </w:rPr>
        <w:t>kriterijų</w:t>
      </w:r>
      <w:r>
        <w:rPr>
          <w:b/>
        </w:rPr>
        <w:t>.</w:t>
      </w:r>
    </w:p>
    <w:p w14:paraId="79F1777F" w14:textId="77777777" w:rsidR="002F128B" w:rsidRDefault="002F128B"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732E82A0" w14:textId="0B0B6F20" w:rsidR="001922C5" w:rsidRPr="00F07541" w:rsidRDefault="003D5D3E" w:rsidP="00D20BB9">
      <w:pPr>
        <w:pStyle w:val="Sraopastraipa"/>
        <w:widowControl w:val="0"/>
        <w:numPr>
          <w:ilvl w:val="0"/>
          <w:numId w:val="27"/>
        </w:numPr>
        <w:tabs>
          <w:tab w:val="left" w:pos="1134"/>
        </w:tabs>
        <w:jc w:val="both"/>
        <w:rPr>
          <w:sz w:val="24"/>
          <w:szCs w:val="24"/>
        </w:rPr>
      </w:pPr>
      <w:r w:rsidRPr="00F07541">
        <w:rPr>
          <w:rFonts w:eastAsia="Calibri"/>
          <w:sz w:val="24"/>
          <w:szCs w:val="24"/>
        </w:rPr>
        <w:t xml:space="preserve">Išnagrinėjusi ir įvertinusi tiekėjų pateiktus EBVPD, </w:t>
      </w:r>
      <w:r w:rsidR="00DD0425">
        <w:rPr>
          <w:rFonts w:eastAsia="Calibri"/>
          <w:sz w:val="24"/>
          <w:szCs w:val="24"/>
        </w:rPr>
        <w:t>D</w:t>
      </w:r>
      <w:r w:rsidRPr="00F07541">
        <w:rPr>
          <w:rFonts w:eastAsia="Calibri"/>
          <w:sz w:val="24"/>
          <w:szCs w:val="24"/>
        </w:rPr>
        <w:t>eklaracijas dėl Tarybos reglamente (ES) 2022/576 nustatytų sąlygų</w:t>
      </w:r>
      <w:r>
        <w:rPr>
          <w:rFonts w:eastAsia="Calibri"/>
          <w:sz w:val="24"/>
          <w:szCs w:val="24"/>
        </w:rPr>
        <w:t xml:space="preserve">, </w:t>
      </w:r>
      <w:r w:rsidR="00106920">
        <w:rPr>
          <w:rFonts w:eastAsia="Calibri"/>
          <w:sz w:val="24"/>
          <w:szCs w:val="24"/>
        </w:rPr>
        <w:t>NSRAD</w:t>
      </w:r>
      <w:r w:rsidRPr="00F07541">
        <w:rPr>
          <w:sz w:val="24"/>
          <w:szCs w:val="24"/>
        </w:rPr>
        <w:t xml:space="preserve"> ir pasiūlymus</w:t>
      </w:r>
      <w:r w:rsidRPr="00F07541">
        <w:rPr>
          <w:rFonts w:eastAsia="Calibri"/>
          <w:sz w:val="24"/>
          <w:szCs w:val="24"/>
        </w:rPr>
        <w:t xml:space="preserve">, Komisija nustato pasiūlymų </w:t>
      </w:r>
      <w:r w:rsidR="00A77DB3" w:rsidRPr="006305EA">
        <w:rPr>
          <w:rFonts w:eastAsia="Calibri"/>
          <w:sz w:val="24"/>
          <w:szCs w:val="24"/>
        </w:rPr>
        <w:t>eilę ir galimą pirkimo laimėtoją</w:t>
      </w:r>
      <w:r w:rsidR="00A77DB3">
        <w:rPr>
          <w:rFonts w:eastAsia="Calibri"/>
          <w:sz w:val="24"/>
          <w:szCs w:val="24"/>
        </w:rPr>
        <w:t xml:space="preserve"> kiekvienai pirkimo daliai</w:t>
      </w:r>
      <w:r w:rsidR="001922C5" w:rsidRPr="00F07541">
        <w:rPr>
          <w:rFonts w:eastAsia="Calibri"/>
          <w:sz w:val="24"/>
          <w:szCs w:val="24"/>
        </w:rPr>
        <w:t>. Pasiūlymai šiose eilėse surašomi kainų didėjimo tvarka. Jeigu kelių pateiktų pasiūlymų kain</w:t>
      </w:r>
      <w:r w:rsidR="00932A49">
        <w:rPr>
          <w:rFonts w:eastAsia="Calibri"/>
          <w:sz w:val="24"/>
          <w:szCs w:val="24"/>
        </w:rPr>
        <w:t>a</w:t>
      </w:r>
      <w:r w:rsidR="001922C5" w:rsidRPr="00F07541">
        <w:rPr>
          <w:rFonts w:eastAsia="Calibri"/>
          <w:sz w:val="24"/>
          <w:szCs w:val="24"/>
        </w:rPr>
        <w:t xml:space="preserve"> yra vienod</w:t>
      </w:r>
      <w:r w:rsidR="004228EB">
        <w:rPr>
          <w:rFonts w:eastAsia="Calibri"/>
          <w:sz w:val="24"/>
          <w:szCs w:val="24"/>
        </w:rPr>
        <w:t>a</w:t>
      </w:r>
      <w:r w:rsidR="001922C5" w:rsidRPr="00F07541">
        <w:rPr>
          <w:rFonts w:eastAsia="Calibri"/>
          <w:sz w:val="24"/>
          <w:szCs w:val="24"/>
        </w:rPr>
        <w:t xml:space="preserve">, nustatant pasiūlymų eilę, pirmesnis į šią eilę įrašomas tiekėjas, kurio pasiūlymas CVP IS priemonėmis pateiktas anksčiausiai. </w:t>
      </w:r>
      <w:bookmarkStart w:id="38" w:name="_Hlk131429937"/>
      <w:r w:rsidR="00A77DB3" w:rsidRPr="00F07541">
        <w:rPr>
          <w:rFonts w:eastAsia="Calibri"/>
          <w:sz w:val="24"/>
          <w:szCs w:val="24"/>
        </w:rPr>
        <w:t xml:space="preserve">Pasiūlymų eilė nenustatoma, jeigu </w:t>
      </w:r>
      <w:r w:rsidR="00A77DB3">
        <w:rPr>
          <w:rFonts w:eastAsia="Calibri"/>
          <w:sz w:val="24"/>
          <w:szCs w:val="24"/>
        </w:rPr>
        <w:t xml:space="preserve">atitinkamai daliai </w:t>
      </w:r>
      <w:r w:rsidR="00A77DB3" w:rsidRPr="00F07541">
        <w:rPr>
          <w:rFonts w:eastAsia="Calibri"/>
          <w:sz w:val="24"/>
          <w:szCs w:val="24"/>
        </w:rPr>
        <w:t>buvo pateiktas arba, įvertinus pasiūlymus, liko tik vienas pasiūlymas</w:t>
      </w:r>
      <w:bookmarkEnd w:id="38"/>
      <w:r w:rsidR="001922C5" w:rsidRPr="00F07541">
        <w:rPr>
          <w:sz w:val="24"/>
          <w:szCs w:val="24"/>
        </w:rPr>
        <w:t>.</w:t>
      </w:r>
    </w:p>
    <w:p w14:paraId="5A5635F9" w14:textId="34E35EEE" w:rsidR="001922C5" w:rsidRPr="001D5203" w:rsidRDefault="001922C5" w:rsidP="00D20BB9">
      <w:pPr>
        <w:pStyle w:val="Sraopastraipa"/>
        <w:widowControl w:val="0"/>
        <w:numPr>
          <w:ilvl w:val="0"/>
          <w:numId w:val="27"/>
        </w:numPr>
        <w:tabs>
          <w:tab w:val="left" w:pos="1134"/>
        </w:tabs>
        <w:jc w:val="both"/>
        <w:rPr>
          <w:sz w:val="24"/>
          <w:szCs w:val="24"/>
        </w:rPr>
      </w:pPr>
      <w:bookmarkStart w:id="39"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sidR="00FC0418">
        <w:rPr>
          <w:sz w:val="24"/>
          <w:szCs w:val="24"/>
        </w:rPr>
        <w:t xml:space="preserve">, </w:t>
      </w:r>
      <w:r w:rsidR="00FC0418" w:rsidRPr="00EE430A">
        <w:rPr>
          <w:sz w:val="24"/>
          <w:szCs w:val="24"/>
        </w:rPr>
        <w:t>nacionalinio saugumo interesų užtikrinimo</w:t>
      </w:r>
      <w:r w:rsidRPr="00550A89">
        <w:rPr>
          <w:sz w:val="24"/>
          <w:szCs w:val="24"/>
        </w:rPr>
        <w:t xml:space="preserve"> reikalavimams, </w:t>
      </w:r>
      <w:bookmarkStart w:id="40" w:name="_Hlk127458362"/>
      <w:r w:rsidRPr="00550A89">
        <w:rPr>
          <w:sz w:val="24"/>
          <w:szCs w:val="24"/>
        </w:rPr>
        <w:t xml:space="preserve">pasitelkiamus </w:t>
      </w:r>
      <w:r w:rsidRPr="00CD223E">
        <w:rPr>
          <w:sz w:val="24"/>
          <w:szCs w:val="24"/>
        </w:rPr>
        <w:t>subt</w:t>
      </w:r>
      <w:r w:rsidR="00A77DB3">
        <w:rPr>
          <w:sz w:val="24"/>
          <w:szCs w:val="24"/>
        </w:rPr>
        <w:t>ie</w:t>
      </w:r>
      <w:r w:rsidRPr="00CD223E">
        <w:rPr>
          <w:sz w:val="24"/>
          <w:szCs w:val="24"/>
        </w:rPr>
        <w:t>kėj</w:t>
      </w:r>
      <w:r w:rsidRPr="00550A89">
        <w:rPr>
          <w:sz w:val="24"/>
          <w:szCs w:val="24"/>
        </w:rPr>
        <w:t>us</w:t>
      </w:r>
      <w:r>
        <w:rPr>
          <w:sz w:val="24"/>
          <w:szCs w:val="24"/>
        </w:rPr>
        <w:t xml:space="preserve"> patvirtinančius dokumentus</w:t>
      </w:r>
      <w:bookmarkEnd w:id="40"/>
      <w:r w:rsidRPr="00550A89">
        <w:rPr>
          <w:sz w:val="24"/>
          <w:szCs w:val="24"/>
        </w:rPr>
        <w:t>, Komisija nustato laimėjusį pasiūlymą</w:t>
      </w:r>
      <w:r w:rsidR="00E95892">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9"/>
      <w:r>
        <w:rPr>
          <w:sz w:val="24"/>
          <w:szCs w:val="24"/>
        </w:rPr>
        <w:t>.</w:t>
      </w:r>
    </w:p>
    <w:p w14:paraId="3861896B" w14:textId="77777777" w:rsidR="001922C5" w:rsidRDefault="001922C5" w:rsidP="00D20BB9">
      <w:pPr>
        <w:numPr>
          <w:ilvl w:val="0"/>
          <w:numId w:val="27"/>
        </w:numPr>
        <w:tabs>
          <w:tab w:val="left" w:pos="993"/>
          <w:tab w:val="left" w:pos="1134"/>
        </w:tabs>
        <w:jc w:val="both"/>
      </w:pPr>
      <w:r w:rsidRPr="007D10D7">
        <w:lastRenderedPageBreak/>
        <w:t>Perkančioji organizacija gali nuspręsti nesudaryti pirkimo sutarties su ekonomiškai naudingiausią pasiūlymą</w:t>
      </w:r>
      <w:r w:rsidRPr="00F77F11">
        <w:t xml:space="preserve"> pateikusiu tiekėju, jeigu paaiškėja, kad pasiūlymas neatitinka Viešųjų pirkimų įstatymo 17 straipsnio 2 dalies 2 punkte nurodytų aplinkos apsaugos, socialinės ir darbo teisės įpareigojimų.</w:t>
      </w:r>
    </w:p>
    <w:p w14:paraId="10E1A04C" w14:textId="77777777" w:rsidR="001922C5" w:rsidRPr="009023B2" w:rsidRDefault="001922C5" w:rsidP="00D20BB9">
      <w:pPr>
        <w:numPr>
          <w:ilvl w:val="0"/>
          <w:numId w:val="27"/>
        </w:numPr>
        <w:tabs>
          <w:tab w:val="left" w:pos="993"/>
          <w:tab w:val="left" w:pos="1134"/>
        </w:tabs>
        <w:jc w:val="both"/>
      </w:pPr>
      <w:r w:rsidRPr="009023B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CF2F98" w14:textId="77777777" w:rsidR="001922C5" w:rsidRPr="00F77F11" w:rsidRDefault="001922C5" w:rsidP="00D20BB9">
      <w:pPr>
        <w:pStyle w:val="Sraopastraipa"/>
        <w:numPr>
          <w:ilvl w:val="0"/>
          <w:numId w:val="27"/>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961A599" w14:textId="77777777" w:rsidR="001922C5" w:rsidRPr="00F77F11" w:rsidRDefault="001922C5" w:rsidP="00D20BB9">
      <w:pPr>
        <w:widowControl w:val="0"/>
        <w:numPr>
          <w:ilvl w:val="0"/>
          <w:numId w:val="27"/>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21AAE14" w14:textId="5285B139" w:rsidR="001922C5" w:rsidRDefault="00DD0425" w:rsidP="00D20BB9">
      <w:pPr>
        <w:widowControl w:val="0"/>
        <w:numPr>
          <w:ilvl w:val="0"/>
          <w:numId w:val="27"/>
        </w:numPr>
        <w:tabs>
          <w:tab w:val="left" w:pos="1134"/>
        </w:tabs>
        <w:jc w:val="both"/>
      </w:pPr>
      <w:r w:rsidRPr="00DD0425">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Viešųjų pirkimų įstatymo 45 str. 1 d. išdėstytos sąlygos. Šiuo atveju Perkančioji organizacija, prieš siūlydama sudaryti pirkimo sutartį, įvertina šio tiekėjo pašalinimo pagrindų nebuvimą ir atitiktį </w:t>
      </w:r>
      <w:r w:rsidR="00624119">
        <w:t xml:space="preserve">kvalifikacijos, </w:t>
      </w:r>
      <w:r w:rsidRPr="00DD0425">
        <w:t>nacionalinio saugumo reikalavimams, susitarimus su subti</w:t>
      </w:r>
      <w:r>
        <w:t>e</w:t>
      </w:r>
      <w:r w:rsidRPr="00DD0425">
        <w:t>kėjais, jei prieš tai nebuvo įvertinta</w:t>
      </w:r>
      <w:r w:rsidR="001922C5">
        <w:t>.</w:t>
      </w:r>
    </w:p>
    <w:p w14:paraId="04952AC2" w14:textId="77777777" w:rsidR="001922C5" w:rsidRPr="00146F34" w:rsidRDefault="001922C5" w:rsidP="001922C5">
      <w:pPr>
        <w:widowControl w:val="0"/>
        <w:tabs>
          <w:tab w:val="left" w:pos="1276"/>
        </w:tabs>
        <w:ind w:left="851"/>
        <w:jc w:val="both"/>
      </w:pPr>
    </w:p>
    <w:p w14:paraId="5DCFEFE6" w14:textId="685DC09B" w:rsidR="001922C5" w:rsidRPr="00613631" w:rsidRDefault="001922C5" w:rsidP="00A77DB3">
      <w:pPr>
        <w:widowControl w:val="0"/>
        <w:spacing w:before="120" w:after="240"/>
        <w:contextualSpacing/>
        <w:jc w:val="center"/>
        <w:rPr>
          <w:b/>
        </w:rPr>
      </w:pPr>
      <w:r w:rsidRPr="00613631">
        <w:rPr>
          <w:b/>
        </w:rPr>
        <w:t>XIII SKYRIUS</w:t>
      </w:r>
    </w:p>
    <w:p w14:paraId="0D33357B" w14:textId="1BA8C75A" w:rsidR="001922C5" w:rsidRDefault="001922C5" w:rsidP="00A77DB3">
      <w:pPr>
        <w:jc w:val="center"/>
        <w:rPr>
          <w:b/>
          <w:bCs/>
        </w:rPr>
      </w:pPr>
      <w:r w:rsidRPr="00F77F11">
        <w:rPr>
          <w:b/>
          <w:bCs/>
        </w:rPr>
        <w:t>INFORMACIJA APIE ATIDĖJIMO TERMINO TAIKYMĄ, GINČŲ NAGRINĖJIMO</w:t>
      </w:r>
      <w:r w:rsidR="006C4F20">
        <w:rPr>
          <w:b/>
          <w:bCs/>
        </w:rPr>
        <w:t xml:space="preserve"> </w:t>
      </w:r>
      <w:r w:rsidRPr="00F77F11">
        <w:rPr>
          <w:b/>
          <w:bCs/>
        </w:rPr>
        <w:t>TVARKĄ</w:t>
      </w:r>
    </w:p>
    <w:p w14:paraId="2B7962E8" w14:textId="77777777" w:rsidR="00F00AB2" w:rsidRDefault="00F00AB2" w:rsidP="001922C5">
      <w:pPr>
        <w:jc w:val="center"/>
        <w:rPr>
          <w:b/>
          <w:bCs/>
        </w:rPr>
      </w:pPr>
    </w:p>
    <w:p w14:paraId="62C64356" w14:textId="3343BDC3" w:rsidR="00A75776" w:rsidRPr="000E23E7" w:rsidRDefault="00497B5E" w:rsidP="00D20BB9">
      <w:pPr>
        <w:numPr>
          <w:ilvl w:val="0"/>
          <w:numId w:val="27"/>
        </w:numPr>
        <w:tabs>
          <w:tab w:val="left" w:pos="1134"/>
        </w:tabs>
        <w:contextualSpacing/>
        <w:jc w:val="both"/>
      </w:pPr>
      <w:r>
        <w:t>Pirkimo</w:t>
      </w:r>
      <w:r w:rsidR="007D10D7" w:rsidRPr="00F77F11">
        <w:t xml:space="preserve"> sutartis </w:t>
      </w:r>
      <w:r w:rsidR="007D10D7">
        <w:t>bus</w:t>
      </w:r>
      <w:r w:rsidR="007D10D7" w:rsidRPr="00F77F11">
        <w:t xml:space="preserve">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w:t>
      </w:r>
      <w:r w:rsidR="007D10D7">
        <w:t xml:space="preserve">mas, kai </w:t>
      </w:r>
      <w:r w:rsidR="007D10D7" w:rsidRPr="00F77F11">
        <w:t xml:space="preserve">vienintelis suinteresuotas dalyvis yra tas, su kuriuo sudaroma </w:t>
      </w:r>
      <w:r>
        <w:t>pirkimo</w:t>
      </w:r>
      <w:r w:rsidR="007D10D7" w:rsidRPr="00F77F11">
        <w:t xml:space="preserve"> sutartis, </w:t>
      </w:r>
      <w:r w:rsidR="007D10D7">
        <w:t>ir nėra suinteresuotų kandidatų</w:t>
      </w:r>
      <w:r w:rsidR="00A75776">
        <w:t>.</w:t>
      </w:r>
      <w:r w:rsidR="00A75776" w:rsidRPr="00F77F11">
        <w:t xml:space="preserve"> </w:t>
      </w:r>
    </w:p>
    <w:p w14:paraId="37D247CE" w14:textId="2048F273" w:rsidR="001922C5" w:rsidRPr="00613631" w:rsidRDefault="0078597A" w:rsidP="00D20BB9">
      <w:pPr>
        <w:pStyle w:val="Sraopastraipa1"/>
        <w:widowControl w:val="0"/>
        <w:numPr>
          <w:ilvl w:val="0"/>
          <w:numId w:val="27"/>
        </w:numPr>
        <w:tabs>
          <w:tab w:val="left" w:pos="1134"/>
        </w:tabs>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Pr="00433261">
        <w:t xml:space="preserve"> </w:t>
      </w:r>
      <w:r w:rsidRPr="00433261">
        <w:rPr>
          <w:sz w:val="24"/>
          <w:szCs w:val="24"/>
        </w:rPr>
        <w:t xml:space="preserve">Tiekėjas, norėdamas iki pirkimo sutarties, įskaitant atvejus, kai ji sudaroma pagal preliminariąją sutartį, ar preliminariosios sutarties sudarymo teisme ginčyti </w:t>
      </w:r>
      <w:r>
        <w:rPr>
          <w:sz w:val="24"/>
          <w:szCs w:val="24"/>
        </w:rPr>
        <w:t>P</w:t>
      </w:r>
      <w:r w:rsidRPr="00433261">
        <w:rPr>
          <w:sz w:val="24"/>
          <w:szCs w:val="24"/>
        </w:rPr>
        <w:t xml:space="preserve">erkančiosios organizacijos sprendimus ar veiksmus, pirmiausia elektroninėmis priemonėmis turi pateikti pretenziją </w:t>
      </w:r>
      <w:r>
        <w:rPr>
          <w:sz w:val="24"/>
          <w:szCs w:val="24"/>
        </w:rPr>
        <w:t>P</w:t>
      </w:r>
      <w:r w:rsidRPr="00433261">
        <w:rPr>
          <w:sz w:val="24"/>
          <w:szCs w:val="24"/>
        </w:rPr>
        <w:t>erkančiajai organizacijai. Pretenzijos teikiamos elektroninėmis priemonėmis</w:t>
      </w:r>
      <w:r w:rsidR="001922C5" w:rsidRPr="00613631">
        <w:rPr>
          <w:rFonts w:eastAsia="Times New Roman"/>
          <w:sz w:val="24"/>
          <w:szCs w:val="24"/>
        </w:rPr>
        <w:t xml:space="preserve">. </w:t>
      </w:r>
    </w:p>
    <w:p w14:paraId="191983C1" w14:textId="77777777" w:rsidR="001922C5" w:rsidRPr="00613631" w:rsidRDefault="001922C5" w:rsidP="00C66885">
      <w:pPr>
        <w:widowControl w:val="0"/>
        <w:tabs>
          <w:tab w:val="left" w:pos="1134"/>
        </w:tabs>
        <w:ind w:left="-10" w:firstLine="720"/>
        <w:jc w:val="center"/>
        <w:rPr>
          <w:b/>
        </w:rPr>
      </w:pPr>
    </w:p>
    <w:p w14:paraId="02E03565" w14:textId="3AF1D94D" w:rsidR="001922C5" w:rsidRPr="00613631" w:rsidRDefault="001922C5" w:rsidP="00497B5E">
      <w:pPr>
        <w:widowControl w:val="0"/>
        <w:tabs>
          <w:tab w:val="left" w:pos="1134"/>
        </w:tabs>
        <w:ind w:firstLine="10"/>
        <w:jc w:val="center"/>
        <w:rPr>
          <w:b/>
        </w:rPr>
      </w:pPr>
      <w:r w:rsidRPr="00613631">
        <w:rPr>
          <w:b/>
        </w:rPr>
        <w:t>XIV SKYRIUS</w:t>
      </w:r>
    </w:p>
    <w:p w14:paraId="6E6D1298" w14:textId="21502178" w:rsidR="001922C5" w:rsidRDefault="001922C5" w:rsidP="00497B5E">
      <w:pPr>
        <w:widowControl w:val="0"/>
        <w:tabs>
          <w:tab w:val="left" w:pos="1134"/>
        </w:tabs>
        <w:ind w:firstLine="10"/>
        <w:jc w:val="center"/>
        <w:rPr>
          <w:b/>
        </w:rPr>
      </w:pPr>
      <w:r w:rsidRPr="00613631">
        <w:rPr>
          <w:b/>
        </w:rPr>
        <w:t xml:space="preserve">PIRKIMO </w:t>
      </w:r>
      <w:r w:rsidRPr="006802D1">
        <w:rPr>
          <w:b/>
        </w:rPr>
        <w:t xml:space="preserve">SUTARTIES SĄLYGOS </w:t>
      </w:r>
    </w:p>
    <w:p w14:paraId="1A20B391" w14:textId="77777777" w:rsidR="00E31C16" w:rsidRDefault="00E31C16" w:rsidP="001922C5">
      <w:pPr>
        <w:widowControl w:val="0"/>
        <w:tabs>
          <w:tab w:val="left" w:pos="1134"/>
        </w:tabs>
        <w:ind w:left="-10" w:firstLine="719"/>
        <w:jc w:val="center"/>
        <w:rPr>
          <w:b/>
        </w:rPr>
      </w:pPr>
    </w:p>
    <w:p w14:paraId="6CE4584E" w14:textId="72B3A39B" w:rsidR="001922C5" w:rsidRPr="007B2BBD" w:rsidRDefault="00AE2797" w:rsidP="00D20BB9">
      <w:pPr>
        <w:pStyle w:val="Sraopastraipa1"/>
        <w:widowControl w:val="0"/>
        <w:numPr>
          <w:ilvl w:val="0"/>
          <w:numId w:val="27"/>
        </w:numPr>
        <w:tabs>
          <w:tab w:val="left" w:pos="1134"/>
        </w:tabs>
        <w:ind w:firstLine="719"/>
        <w:jc w:val="both"/>
        <w:rPr>
          <w:sz w:val="24"/>
          <w:szCs w:val="24"/>
        </w:rPr>
      </w:pPr>
      <w:r w:rsidRPr="00AE2797">
        <w:rPr>
          <w:sz w:val="24"/>
          <w:szCs w:val="24"/>
        </w:rPr>
        <w:t xml:space="preserve">Sudaroma sutartis (toliau – Sutartis) atitinka laimėjusio tiekėjo pasiūlymą ir šį konkurso sąlygų aprašą. Sutartis sudaroma vadovaujantis Viešųjų pirkimų įstatymo V skyriumi. Sutarties </w:t>
      </w:r>
      <w:r w:rsidRPr="00AE2797">
        <w:rPr>
          <w:sz w:val="24"/>
          <w:szCs w:val="24"/>
        </w:rPr>
        <w:lastRenderedPageBreak/>
        <w:t xml:space="preserve">sąlygos nurodytos konkurso sąlygų aprašo </w:t>
      </w:r>
      <w:r w:rsidR="006B31F1" w:rsidRPr="006B31F1">
        <w:rPr>
          <w:b/>
          <w:bCs/>
          <w:sz w:val="24"/>
          <w:szCs w:val="24"/>
        </w:rPr>
        <w:t>10</w:t>
      </w:r>
      <w:r w:rsidRPr="006B31F1">
        <w:rPr>
          <w:b/>
          <w:bCs/>
          <w:sz w:val="24"/>
          <w:szCs w:val="24"/>
        </w:rPr>
        <w:t xml:space="preserve"> </w:t>
      </w:r>
      <w:r w:rsidRPr="00AE2797">
        <w:rPr>
          <w:b/>
          <w:bCs/>
          <w:sz w:val="24"/>
          <w:szCs w:val="24"/>
        </w:rPr>
        <w:t>priede</w:t>
      </w:r>
      <w:r w:rsidRPr="00AE2797">
        <w:rPr>
          <w:sz w:val="24"/>
          <w:szCs w:val="24"/>
        </w:rPr>
        <w:t xml:space="preserve"> (šį priedą sudaro Bendrosios ir Specialiosios sąlygos)</w:t>
      </w:r>
      <w:r w:rsidR="001922C5" w:rsidRPr="007B2BBD">
        <w:rPr>
          <w:sz w:val="24"/>
          <w:szCs w:val="24"/>
        </w:rPr>
        <w:t>.</w:t>
      </w:r>
    </w:p>
    <w:p w14:paraId="0F1CA35F" w14:textId="0C854FAD" w:rsidR="001922C5" w:rsidRPr="00497B5E" w:rsidRDefault="00497B5E" w:rsidP="00D20BB9">
      <w:pPr>
        <w:widowControl w:val="0"/>
        <w:numPr>
          <w:ilvl w:val="0"/>
          <w:numId w:val="27"/>
        </w:numPr>
        <w:tabs>
          <w:tab w:val="left" w:pos="900"/>
          <w:tab w:val="left" w:pos="1134"/>
        </w:tabs>
        <w:jc w:val="both"/>
        <w:rPr>
          <w:szCs w:val="20"/>
        </w:rPr>
      </w:pPr>
      <w:r w:rsidRPr="00BC4883">
        <w:t xml:space="preserve">Šalių susitarimu tiekėjo prievolė </w:t>
      </w:r>
      <w:r>
        <w:t>patiekti</w:t>
      </w:r>
      <w:r w:rsidRPr="00BC4883">
        <w:t xml:space="preserve"> prekes yra laikoma prievole pasiekti (užtikrinti) Sutartyje numatytą rezultatą. Tiekėjas yra tinkamai informuotas apie Perkančiajai organizacijai</w:t>
      </w:r>
      <w:r w:rsidRPr="00BC4883">
        <w:rPr>
          <w:szCs w:val="20"/>
        </w:rPr>
        <w:t xml:space="preserve"> reikalingas prekes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Pr="00F77F11">
        <w:rPr>
          <w:szCs w:val="20"/>
        </w:rPr>
        <w:t xml:space="preserve">. </w:t>
      </w:r>
    </w:p>
    <w:p w14:paraId="25196FBA" w14:textId="77777777" w:rsidR="00497B5E" w:rsidRDefault="001922C5" w:rsidP="00D20BB9">
      <w:pPr>
        <w:widowControl w:val="0"/>
        <w:numPr>
          <w:ilvl w:val="0"/>
          <w:numId w:val="27"/>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7073A8D2" w14:textId="4F454BFC" w:rsidR="00497B5E" w:rsidRPr="00DD0425" w:rsidRDefault="00497B5E" w:rsidP="00D20BB9">
      <w:pPr>
        <w:widowControl w:val="0"/>
        <w:numPr>
          <w:ilvl w:val="0"/>
          <w:numId w:val="27"/>
        </w:numPr>
        <w:tabs>
          <w:tab w:val="left" w:pos="900"/>
          <w:tab w:val="left" w:pos="1080"/>
          <w:tab w:val="left" w:pos="1276"/>
        </w:tabs>
        <w:ind w:firstLine="719"/>
        <w:jc w:val="both"/>
      </w:pPr>
      <w:r w:rsidRPr="00DD0425">
        <w:t>Jei tas pats dalyvis laimi pirkimą abejoms pirkimo dalims, tuomet su juo sudarant vieną sutartį pirkimo dalių kainos nurodomos atskirai, jų nesumuojant.</w:t>
      </w:r>
    </w:p>
    <w:p w14:paraId="3760AA6F" w14:textId="77777777" w:rsidR="00CD4D4A" w:rsidRDefault="00CD4D4A" w:rsidP="00B379F6">
      <w:pPr>
        <w:widowControl w:val="0"/>
        <w:rPr>
          <w:b/>
          <w:sz w:val="22"/>
          <w:szCs w:val="22"/>
        </w:rPr>
        <w:sectPr w:rsidR="00CD4D4A" w:rsidSect="005876D1">
          <w:headerReference w:type="default" r:id="rId35"/>
          <w:headerReference w:type="first" r:id="rId36"/>
          <w:pgSz w:w="11906" w:h="16838" w:code="9"/>
          <w:pgMar w:top="1134" w:right="567" w:bottom="1134" w:left="1701" w:header="567" w:footer="567" w:gutter="0"/>
          <w:cols w:space="1296"/>
          <w:titlePg/>
          <w:docGrid w:linePitch="360"/>
        </w:sectPr>
      </w:pPr>
    </w:p>
    <w:tbl>
      <w:tblPr>
        <w:tblW w:w="2760" w:type="dxa"/>
        <w:tblInd w:w="6894" w:type="dxa"/>
        <w:tblLook w:val="01E0" w:firstRow="1" w:lastRow="1" w:firstColumn="1" w:lastColumn="1" w:noHBand="0" w:noVBand="0"/>
      </w:tblPr>
      <w:tblGrid>
        <w:gridCol w:w="2760"/>
      </w:tblGrid>
      <w:tr w:rsidR="004438B7" w14:paraId="6B70D581" w14:textId="77777777" w:rsidTr="00596BDD">
        <w:tc>
          <w:tcPr>
            <w:tcW w:w="2760" w:type="dxa"/>
          </w:tcPr>
          <w:p w14:paraId="7E5A5B63" w14:textId="229CE757" w:rsidR="004438B7" w:rsidRDefault="004438B7" w:rsidP="00B379F6">
            <w:pPr>
              <w:widowControl w:val="0"/>
            </w:pPr>
            <w:r>
              <w:rPr>
                <w:b/>
                <w:sz w:val="22"/>
                <w:szCs w:val="22"/>
              </w:rPr>
              <w:lastRenderedPageBreak/>
              <w:br w:type="page"/>
            </w:r>
            <w:r>
              <w:br w:type="page"/>
            </w:r>
            <w:r>
              <w:br w:type="page"/>
              <w:t>Konkurso sąlygų aprašo</w:t>
            </w:r>
          </w:p>
        </w:tc>
      </w:tr>
      <w:tr w:rsidR="004438B7" w14:paraId="5547874D" w14:textId="77777777" w:rsidTr="00596BDD">
        <w:tc>
          <w:tcPr>
            <w:tcW w:w="2760" w:type="dxa"/>
          </w:tcPr>
          <w:p w14:paraId="62BBAF78" w14:textId="1222E9FC" w:rsidR="004438B7" w:rsidRDefault="004438B7" w:rsidP="00B379F6">
            <w:pPr>
              <w:widowControl w:val="0"/>
            </w:pPr>
            <w:r>
              <w:t>1 priedas</w:t>
            </w:r>
          </w:p>
        </w:tc>
      </w:tr>
    </w:tbl>
    <w:p w14:paraId="5265840D" w14:textId="77777777" w:rsidR="00596BDD" w:rsidRDefault="00596BDD" w:rsidP="00F36C15">
      <w:pPr>
        <w:widowControl w:val="0"/>
        <w:ind w:right="-178"/>
        <w:jc w:val="center"/>
        <w:rPr>
          <w:sz w:val="20"/>
          <w:szCs w:val="20"/>
        </w:rPr>
      </w:pPr>
    </w:p>
    <w:p w14:paraId="3C153718" w14:textId="77777777" w:rsidR="00F72714" w:rsidRDefault="00F72714" w:rsidP="00F72714">
      <w:pPr>
        <w:widowControl w:val="0"/>
        <w:ind w:right="-178"/>
        <w:jc w:val="center"/>
        <w:rPr>
          <w:sz w:val="20"/>
          <w:szCs w:val="20"/>
        </w:rPr>
      </w:pPr>
      <w:r w:rsidRPr="00B71B64">
        <w:rPr>
          <w:sz w:val="20"/>
          <w:szCs w:val="20"/>
        </w:rPr>
        <w:t>(Tiekėjo pavadinimas)</w:t>
      </w:r>
    </w:p>
    <w:p w14:paraId="14EF56C8" w14:textId="77777777" w:rsidR="00F72714" w:rsidRPr="00B71B64" w:rsidRDefault="00F72714" w:rsidP="00F72714">
      <w:pPr>
        <w:widowControl w:val="0"/>
        <w:ind w:right="111"/>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0FFF0" w14:textId="77777777" w:rsidR="00F72714" w:rsidRDefault="00F72714" w:rsidP="00F72714">
      <w:pPr>
        <w:widowControl w:val="0"/>
        <w:tabs>
          <w:tab w:val="center" w:pos="2520"/>
        </w:tabs>
        <w:jc w:val="both"/>
        <w:rPr>
          <w:szCs w:val="22"/>
        </w:rPr>
      </w:pPr>
    </w:p>
    <w:p w14:paraId="1EC76664" w14:textId="77777777" w:rsidR="00F72714" w:rsidRPr="00CD5CC1" w:rsidRDefault="00F72714" w:rsidP="00F72714">
      <w:pPr>
        <w:widowControl w:val="0"/>
        <w:tabs>
          <w:tab w:val="center" w:pos="2520"/>
        </w:tabs>
        <w:jc w:val="both"/>
        <w:rPr>
          <w:szCs w:val="22"/>
          <w:u w:val="single"/>
        </w:rPr>
      </w:pPr>
      <w:r w:rsidRPr="00CD5CC1">
        <w:rPr>
          <w:szCs w:val="22"/>
          <w:u w:val="single"/>
        </w:rPr>
        <w:t>Klaipėdos miesto savivaldybės administracija</w:t>
      </w:r>
    </w:p>
    <w:p w14:paraId="62AFD9C0" w14:textId="77777777" w:rsidR="00F72714" w:rsidRDefault="00F72714" w:rsidP="00F72714">
      <w:pPr>
        <w:widowControl w:val="0"/>
        <w:tabs>
          <w:tab w:val="center" w:pos="2520"/>
        </w:tabs>
        <w:jc w:val="both"/>
        <w:rPr>
          <w:sz w:val="20"/>
          <w:szCs w:val="20"/>
        </w:rPr>
      </w:pPr>
      <w:r w:rsidRPr="00D84033">
        <w:rPr>
          <w:sz w:val="20"/>
          <w:szCs w:val="20"/>
        </w:rPr>
        <w:t xml:space="preserve"> (Adresatas (perkančioji organizacija))</w:t>
      </w:r>
    </w:p>
    <w:p w14:paraId="0F418946" w14:textId="77777777" w:rsidR="00F72714" w:rsidRDefault="00F72714" w:rsidP="00F72714">
      <w:pPr>
        <w:widowControl w:val="0"/>
        <w:jc w:val="center"/>
        <w:rPr>
          <w:b/>
        </w:rPr>
      </w:pPr>
    </w:p>
    <w:p w14:paraId="603BF2D5" w14:textId="77777777" w:rsidR="00F72714" w:rsidRPr="00C60BDD" w:rsidRDefault="00F72714" w:rsidP="00F72714">
      <w:pPr>
        <w:widowControl w:val="0"/>
        <w:jc w:val="center"/>
        <w:rPr>
          <w:b/>
        </w:rPr>
      </w:pPr>
      <w:r>
        <w:rPr>
          <w:b/>
        </w:rPr>
        <w:t>PASIŪLYMAS</w:t>
      </w:r>
    </w:p>
    <w:p w14:paraId="76DFBC41" w14:textId="77777777" w:rsidR="00F72714" w:rsidRPr="0078597A" w:rsidRDefault="00F72714" w:rsidP="00F72714">
      <w:pPr>
        <w:widowControl w:val="0"/>
        <w:shd w:val="clear" w:color="auto" w:fill="FFFFFF"/>
        <w:jc w:val="center"/>
        <w:rPr>
          <w:b/>
          <w:color w:val="000000"/>
          <w:shd w:val="clear" w:color="auto" w:fill="FFFFFF"/>
        </w:rPr>
      </w:pPr>
      <w:r>
        <w:rPr>
          <w:rFonts w:eastAsiaTheme="minorHAnsi"/>
          <w:b/>
          <w:bCs/>
        </w:rPr>
        <w:t>NEŠIOJAMŲJŲ KOMPIUTERIŲ IR VAIZDUOKLIŲ SU JUNGČIŲ STOTELĖMIS</w:t>
      </w:r>
      <w:r w:rsidRPr="00882451">
        <w:rPr>
          <w:b/>
        </w:rPr>
        <w:t xml:space="preserve"> PIRKIM</w:t>
      </w:r>
      <w:r>
        <w:rPr>
          <w:b/>
        </w:rPr>
        <w:t xml:space="preserve">UI </w:t>
      </w:r>
      <w:r w:rsidRPr="00882451">
        <w:rPr>
          <w:b/>
          <w:caps/>
        </w:rPr>
        <w:t>ATVIRO KONKURSO BŪDU</w:t>
      </w:r>
    </w:p>
    <w:p w14:paraId="0045F284" w14:textId="77777777" w:rsidR="00F72714" w:rsidRDefault="00F72714" w:rsidP="00F72714">
      <w:pPr>
        <w:widowControl w:val="0"/>
        <w:shd w:val="clear" w:color="auto" w:fill="FFFFFF"/>
        <w:jc w:val="center"/>
        <w:rPr>
          <w:b/>
          <w:bCs/>
          <w:color w:val="000000"/>
        </w:rPr>
      </w:pPr>
      <w:r>
        <w:t>____________</w:t>
      </w:r>
      <w:r>
        <w:rPr>
          <w:b/>
          <w:bCs/>
          <w:color w:val="000000"/>
        </w:rPr>
        <w:t xml:space="preserve"> </w:t>
      </w:r>
      <w:r>
        <w:t>Nr.______</w:t>
      </w:r>
    </w:p>
    <w:p w14:paraId="167570D2" w14:textId="77777777" w:rsidR="00F72714" w:rsidRPr="00B71B64" w:rsidRDefault="00F72714" w:rsidP="00F72714">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3275EAFA" w14:textId="77777777" w:rsidR="00F72714" w:rsidRDefault="00F72714" w:rsidP="00F72714">
      <w:pPr>
        <w:widowControl w:val="0"/>
        <w:shd w:val="clear" w:color="auto" w:fill="FFFFFF"/>
        <w:jc w:val="center"/>
        <w:rPr>
          <w:bCs/>
          <w:color w:val="000000"/>
        </w:rPr>
      </w:pPr>
      <w:r>
        <w:rPr>
          <w:bCs/>
          <w:color w:val="000000"/>
        </w:rPr>
        <w:t>_____________</w:t>
      </w:r>
    </w:p>
    <w:p w14:paraId="70C453FD" w14:textId="77777777" w:rsidR="00F72714" w:rsidRDefault="00F72714" w:rsidP="00F72714">
      <w:pPr>
        <w:widowControl w:val="0"/>
        <w:shd w:val="clear" w:color="auto" w:fill="FFFFFF"/>
        <w:jc w:val="center"/>
        <w:rPr>
          <w:bCs/>
          <w:color w:val="000000"/>
          <w:sz w:val="20"/>
          <w:szCs w:val="20"/>
        </w:rPr>
      </w:pPr>
      <w:r w:rsidRPr="00B71B64">
        <w:rPr>
          <w:bCs/>
          <w:color w:val="000000"/>
          <w:sz w:val="20"/>
          <w:szCs w:val="20"/>
        </w:rPr>
        <w:t>(Sudarymo vieta)</w:t>
      </w:r>
    </w:p>
    <w:p w14:paraId="36D6F4CA" w14:textId="77777777" w:rsidR="00F72714" w:rsidRDefault="00F72714" w:rsidP="00F72714">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5"/>
        <w:gridCol w:w="5523"/>
      </w:tblGrid>
      <w:tr w:rsidR="00F72714" w14:paraId="11BA4119" w14:textId="77777777" w:rsidTr="005B13E2">
        <w:tc>
          <w:tcPr>
            <w:tcW w:w="2132" w:type="pct"/>
            <w:shd w:val="clear" w:color="auto" w:fill="F2F2F2" w:themeFill="background1" w:themeFillShade="F2"/>
          </w:tcPr>
          <w:p w14:paraId="6F79C82A" w14:textId="77777777" w:rsidR="00F72714" w:rsidRDefault="00F72714" w:rsidP="005B13E2">
            <w:pPr>
              <w:widowControl w:val="0"/>
              <w:jc w:val="both"/>
              <w:rPr>
                <w:i/>
              </w:rPr>
            </w:pPr>
            <w:r w:rsidRPr="00F94BF1">
              <w:rPr>
                <w:b/>
              </w:rPr>
              <w:t>Tiekėjo pavadinimas</w:t>
            </w:r>
            <w:r>
              <w:t xml:space="preserve"> </w:t>
            </w:r>
            <w:r>
              <w:rPr>
                <w:i/>
              </w:rPr>
              <w:t>(jeigu dalyvauja tiekėjų grupė, surašomi visi dalyvių pavadinimai)</w:t>
            </w:r>
          </w:p>
        </w:tc>
        <w:tc>
          <w:tcPr>
            <w:tcW w:w="2868" w:type="pct"/>
            <w:shd w:val="clear" w:color="auto" w:fill="auto"/>
          </w:tcPr>
          <w:p w14:paraId="2E00EAD8" w14:textId="77777777" w:rsidR="00F72714" w:rsidRDefault="00F72714" w:rsidP="005B13E2">
            <w:pPr>
              <w:widowControl w:val="0"/>
              <w:jc w:val="both"/>
            </w:pPr>
          </w:p>
          <w:p w14:paraId="743E3669" w14:textId="77777777" w:rsidR="00F72714" w:rsidRDefault="00F72714" w:rsidP="005B13E2">
            <w:pPr>
              <w:widowControl w:val="0"/>
              <w:jc w:val="both"/>
            </w:pPr>
          </w:p>
        </w:tc>
      </w:tr>
      <w:tr w:rsidR="00F72714" w14:paraId="6DD8C6C9" w14:textId="77777777" w:rsidTr="005B13E2">
        <w:tc>
          <w:tcPr>
            <w:tcW w:w="2132" w:type="pct"/>
          </w:tcPr>
          <w:p w14:paraId="316025BD" w14:textId="77777777" w:rsidR="00F72714" w:rsidRDefault="00F72714" w:rsidP="005B13E2">
            <w:pPr>
              <w:widowControl w:val="0"/>
              <w:jc w:val="both"/>
            </w:pPr>
            <w:r>
              <w:t>Už pasiūlymą atsakingo asmens vardas, pavardė</w:t>
            </w:r>
          </w:p>
        </w:tc>
        <w:tc>
          <w:tcPr>
            <w:tcW w:w="2868" w:type="pct"/>
          </w:tcPr>
          <w:p w14:paraId="50948C57" w14:textId="77777777" w:rsidR="00F72714" w:rsidRDefault="00F72714" w:rsidP="005B13E2">
            <w:pPr>
              <w:widowControl w:val="0"/>
              <w:jc w:val="both"/>
            </w:pPr>
          </w:p>
        </w:tc>
      </w:tr>
      <w:tr w:rsidR="00F72714" w14:paraId="3726BCB3" w14:textId="77777777" w:rsidTr="005B13E2">
        <w:tc>
          <w:tcPr>
            <w:tcW w:w="2132" w:type="pct"/>
          </w:tcPr>
          <w:p w14:paraId="304EFD6A" w14:textId="77777777" w:rsidR="00F72714" w:rsidRDefault="00F72714" w:rsidP="005B13E2">
            <w:pPr>
              <w:widowControl w:val="0"/>
              <w:jc w:val="both"/>
            </w:pPr>
            <w:r>
              <w:t>Telefono numeris</w:t>
            </w:r>
          </w:p>
        </w:tc>
        <w:tc>
          <w:tcPr>
            <w:tcW w:w="2868" w:type="pct"/>
          </w:tcPr>
          <w:p w14:paraId="615C90AA" w14:textId="77777777" w:rsidR="00F72714" w:rsidRDefault="00F72714" w:rsidP="005B13E2">
            <w:pPr>
              <w:widowControl w:val="0"/>
              <w:jc w:val="both"/>
            </w:pPr>
          </w:p>
        </w:tc>
      </w:tr>
      <w:tr w:rsidR="00F72714" w14:paraId="6DB5E983" w14:textId="77777777" w:rsidTr="005B13E2">
        <w:tc>
          <w:tcPr>
            <w:tcW w:w="2132" w:type="pct"/>
          </w:tcPr>
          <w:p w14:paraId="6421EAEE" w14:textId="77777777" w:rsidR="00F72714" w:rsidRDefault="00F72714" w:rsidP="005B13E2">
            <w:pPr>
              <w:widowControl w:val="0"/>
              <w:jc w:val="both"/>
            </w:pPr>
            <w:r>
              <w:t>El. pašto adresas</w:t>
            </w:r>
          </w:p>
        </w:tc>
        <w:tc>
          <w:tcPr>
            <w:tcW w:w="2868" w:type="pct"/>
          </w:tcPr>
          <w:p w14:paraId="043E8661" w14:textId="77777777" w:rsidR="00F72714" w:rsidRDefault="00F72714" w:rsidP="005B13E2">
            <w:pPr>
              <w:widowControl w:val="0"/>
              <w:jc w:val="both"/>
            </w:pPr>
          </w:p>
        </w:tc>
      </w:tr>
    </w:tbl>
    <w:p w14:paraId="76CC4238" w14:textId="77777777" w:rsidR="00F72714" w:rsidRPr="00633E47" w:rsidRDefault="00F72714" w:rsidP="00F72714">
      <w:pPr>
        <w:widowControl w:val="0"/>
        <w:tabs>
          <w:tab w:val="left" w:pos="8015"/>
        </w:tabs>
        <w:jc w:val="both"/>
        <w:rPr>
          <w:b/>
          <w:sz w:val="20"/>
          <w:szCs w:val="20"/>
        </w:rPr>
      </w:pPr>
      <w:r w:rsidRPr="00FD000E">
        <w:rPr>
          <w:b/>
          <w:sz w:val="20"/>
          <w:szCs w:val="20"/>
        </w:rPr>
        <w:t xml:space="preserve">                 </w:t>
      </w:r>
      <w:bookmarkStart w:id="41"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835"/>
        <w:gridCol w:w="2693"/>
      </w:tblGrid>
      <w:tr w:rsidR="00F72714" w:rsidRPr="0007312D" w14:paraId="7501805D" w14:textId="77777777" w:rsidTr="005B13E2">
        <w:tc>
          <w:tcPr>
            <w:tcW w:w="4106" w:type="dxa"/>
            <w:tcBorders>
              <w:top w:val="nil"/>
              <w:left w:val="nil"/>
              <w:bottom w:val="single" w:sz="4" w:space="0" w:color="auto"/>
              <w:right w:val="single" w:sz="4" w:space="0" w:color="auto"/>
            </w:tcBorders>
            <w:shd w:val="clear" w:color="auto" w:fill="auto"/>
          </w:tcPr>
          <w:p w14:paraId="15155376" w14:textId="77777777" w:rsidR="00F72714" w:rsidRDefault="00F72714" w:rsidP="005B13E2">
            <w:pPr>
              <w:widowControl w:val="0"/>
              <w:jc w:val="both"/>
              <w:rPr>
                <w:b/>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F85BE" w14:textId="77777777" w:rsidR="00F72714" w:rsidRPr="00BE7961" w:rsidRDefault="00F72714" w:rsidP="005B13E2">
            <w:pPr>
              <w:widowControl w:val="0"/>
              <w:jc w:val="center"/>
            </w:pPr>
            <w:r>
              <w:t>I pirkimo dalis</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ACCD9" w14:textId="77777777" w:rsidR="00F72714" w:rsidRPr="00BE7961" w:rsidRDefault="00F72714" w:rsidP="005B13E2">
            <w:pPr>
              <w:widowControl w:val="0"/>
              <w:jc w:val="center"/>
            </w:pPr>
            <w:r>
              <w:t>II pirkimo dalis</w:t>
            </w:r>
          </w:p>
        </w:tc>
      </w:tr>
      <w:tr w:rsidR="00F72714" w:rsidRPr="0007312D" w14:paraId="5EB16D18" w14:textId="77777777" w:rsidTr="005B13E2">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A66054" w14:textId="37C00F17" w:rsidR="00F72714" w:rsidRPr="00BE7961" w:rsidRDefault="00F72714" w:rsidP="005B13E2">
            <w:pPr>
              <w:widowControl w:val="0"/>
              <w:jc w:val="both"/>
            </w:pPr>
            <w:r>
              <w:rPr>
                <w:b/>
              </w:rPr>
              <w:t xml:space="preserve">Ūkio subjekto, kurio </w:t>
            </w:r>
            <w:r w:rsidRPr="00BE467B">
              <w:rPr>
                <w:b/>
              </w:rPr>
              <w:t xml:space="preserve">pajėgumais (t. y. </w:t>
            </w:r>
            <w:r w:rsidRPr="00B90206">
              <w:rPr>
                <w:b/>
              </w:rPr>
              <w:t>kvalifikacija) remiamasi,</w:t>
            </w:r>
            <w:r w:rsidRPr="00B90206">
              <w:t xml:space="preserve"> pavadinimas </w:t>
            </w:r>
            <w:r w:rsidRPr="00B90206">
              <w:rPr>
                <w:i/>
              </w:rPr>
              <w:t xml:space="preserve">(konkurso sąlygų aprašo </w:t>
            </w:r>
            <w:r w:rsidR="00B90206" w:rsidRPr="00B90206">
              <w:rPr>
                <w:i/>
              </w:rPr>
              <w:t>24</w:t>
            </w:r>
            <w:r w:rsidRPr="00B90206">
              <w:rPr>
                <w:i/>
                <w:lang w:val="en-US"/>
              </w:rPr>
              <w:t xml:space="preserve"> </w:t>
            </w:r>
            <w:r w:rsidRPr="00B90206">
              <w:rPr>
                <w:i/>
              </w:rPr>
              <w:t>p.)</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CA49C2" w14:textId="77777777" w:rsidR="00F72714" w:rsidRPr="00BE7961" w:rsidRDefault="00F72714" w:rsidP="005B13E2">
            <w:pPr>
              <w:widowControl w:val="0"/>
              <w:ind w:left="-142" w:firstLine="720"/>
              <w:jc w:val="both"/>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7C901C" w14:textId="77777777" w:rsidR="00F72714" w:rsidRPr="00BE7961" w:rsidRDefault="00F72714" w:rsidP="005B13E2">
            <w:pPr>
              <w:widowControl w:val="0"/>
              <w:ind w:left="-142" w:firstLine="720"/>
              <w:jc w:val="both"/>
            </w:pPr>
          </w:p>
        </w:tc>
      </w:tr>
      <w:tr w:rsidR="00F72714" w:rsidRPr="0007312D" w14:paraId="7F91C27A" w14:textId="77777777" w:rsidTr="005B13E2">
        <w:tc>
          <w:tcPr>
            <w:tcW w:w="4106" w:type="dxa"/>
            <w:tcBorders>
              <w:top w:val="single" w:sz="4" w:space="0" w:color="auto"/>
              <w:left w:val="single" w:sz="4" w:space="0" w:color="auto"/>
              <w:bottom w:val="single" w:sz="4" w:space="0" w:color="auto"/>
              <w:right w:val="single" w:sz="4" w:space="0" w:color="auto"/>
            </w:tcBorders>
            <w:hideMark/>
          </w:tcPr>
          <w:p w14:paraId="57B31359" w14:textId="77777777" w:rsidR="00F72714" w:rsidRPr="00BE7961" w:rsidRDefault="00F72714" w:rsidP="005B13E2">
            <w:pPr>
              <w:widowControl w:val="0"/>
              <w:jc w:val="both"/>
            </w:pPr>
            <w:r w:rsidRPr="009F78D0">
              <w:t>Įsipareigojimų dalis (</w:t>
            </w:r>
            <w:r w:rsidRPr="00E7166A">
              <w:rPr>
                <w:b/>
                <w:bCs/>
                <w:i/>
                <w:iCs/>
              </w:rPr>
              <w:t>procentais</w:t>
            </w:r>
            <w:r w:rsidRPr="009F78D0">
              <w:t>), kuriai ketinama pasitelkti ūkio subjektą, kurio pajėgumais remiamasi</w:t>
            </w:r>
          </w:p>
        </w:tc>
        <w:tc>
          <w:tcPr>
            <w:tcW w:w="2835" w:type="dxa"/>
            <w:tcBorders>
              <w:top w:val="single" w:sz="4" w:space="0" w:color="auto"/>
              <w:left w:val="single" w:sz="4" w:space="0" w:color="auto"/>
              <w:bottom w:val="single" w:sz="4" w:space="0" w:color="auto"/>
              <w:right w:val="single" w:sz="4" w:space="0" w:color="auto"/>
            </w:tcBorders>
          </w:tcPr>
          <w:p w14:paraId="0BFA312D" w14:textId="77777777" w:rsidR="00F72714" w:rsidRPr="00BE7961" w:rsidRDefault="00F72714" w:rsidP="005B13E2">
            <w:pPr>
              <w:widowControl w:val="0"/>
              <w:ind w:left="-142" w:firstLine="720"/>
              <w:jc w:val="both"/>
            </w:pPr>
          </w:p>
        </w:tc>
        <w:tc>
          <w:tcPr>
            <w:tcW w:w="2693" w:type="dxa"/>
            <w:tcBorders>
              <w:top w:val="single" w:sz="4" w:space="0" w:color="auto"/>
              <w:left w:val="single" w:sz="4" w:space="0" w:color="auto"/>
              <w:bottom w:val="single" w:sz="4" w:space="0" w:color="auto"/>
              <w:right w:val="single" w:sz="4" w:space="0" w:color="auto"/>
            </w:tcBorders>
          </w:tcPr>
          <w:p w14:paraId="183D37C8" w14:textId="77777777" w:rsidR="00F72714" w:rsidRPr="00BE7961" w:rsidRDefault="00F72714" w:rsidP="005B13E2">
            <w:pPr>
              <w:widowControl w:val="0"/>
              <w:ind w:left="-142" w:firstLine="720"/>
              <w:jc w:val="both"/>
            </w:pPr>
          </w:p>
        </w:tc>
      </w:tr>
      <w:tr w:rsidR="00F72714" w:rsidRPr="0007312D" w14:paraId="6755EB07" w14:textId="77777777" w:rsidTr="005B13E2">
        <w:tc>
          <w:tcPr>
            <w:tcW w:w="4106" w:type="dxa"/>
            <w:tcBorders>
              <w:top w:val="single" w:sz="4" w:space="0" w:color="auto"/>
              <w:left w:val="single" w:sz="4" w:space="0" w:color="auto"/>
              <w:bottom w:val="single" w:sz="4" w:space="0" w:color="auto"/>
              <w:right w:val="single" w:sz="4" w:space="0" w:color="auto"/>
            </w:tcBorders>
            <w:hideMark/>
          </w:tcPr>
          <w:p w14:paraId="15DEC5D3" w14:textId="77777777" w:rsidR="00F72714" w:rsidRPr="00BE7961" w:rsidRDefault="00F72714" w:rsidP="005B13E2">
            <w:pPr>
              <w:widowControl w:val="0"/>
              <w:jc w:val="both"/>
            </w:pPr>
            <w:r w:rsidRPr="009F78D0">
              <w:t>Įsipareigojimai, kuriuos numatoma perduoti ūkio subjektui, kurio pajėgumais remiamasi</w:t>
            </w:r>
          </w:p>
        </w:tc>
        <w:tc>
          <w:tcPr>
            <w:tcW w:w="2835" w:type="dxa"/>
            <w:tcBorders>
              <w:top w:val="single" w:sz="4" w:space="0" w:color="auto"/>
              <w:left w:val="single" w:sz="4" w:space="0" w:color="auto"/>
              <w:bottom w:val="single" w:sz="4" w:space="0" w:color="auto"/>
              <w:right w:val="single" w:sz="4" w:space="0" w:color="auto"/>
            </w:tcBorders>
          </w:tcPr>
          <w:p w14:paraId="1E57DABD" w14:textId="77777777" w:rsidR="00F72714" w:rsidRPr="00BE7961" w:rsidRDefault="00F72714" w:rsidP="005B13E2">
            <w:pPr>
              <w:widowControl w:val="0"/>
              <w:ind w:left="-142" w:firstLine="720"/>
              <w:jc w:val="both"/>
            </w:pPr>
          </w:p>
        </w:tc>
        <w:tc>
          <w:tcPr>
            <w:tcW w:w="2693" w:type="dxa"/>
            <w:tcBorders>
              <w:top w:val="single" w:sz="4" w:space="0" w:color="auto"/>
              <w:left w:val="single" w:sz="4" w:space="0" w:color="auto"/>
              <w:bottom w:val="single" w:sz="4" w:space="0" w:color="auto"/>
              <w:right w:val="single" w:sz="4" w:space="0" w:color="auto"/>
            </w:tcBorders>
          </w:tcPr>
          <w:p w14:paraId="2B6F4925" w14:textId="77777777" w:rsidR="00F72714" w:rsidRPr="00BE7961" w:rsidRDefault="00F72714" w:rsidP="005B13E2">
            <w:pPr>
              <w:widowControl w:val="0"/>
              <w:ind w:left="-142" w:firstLine="720"/>
              <w:jc w:val="both"/>
            </w:pPr>
          </w:p>
        </w:tc>
      </w:tr>
    </w:tbl>
    <w:p w14:paraId="66265C88" w14:textId="77777777" w:rsidR="00F72714" w:rsidRDefault="00F72714" w:rsidP="00F72714">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p>
    <w:p w14:paraId="68B8CA4F" w14:textId="77777777" w:rsidR="00F72714" w:rsidRPr="00272FD9" w:rsidRDefault="00F72714" w:rsidP="00F72714">
      <w:pPr>
        <w:widowControl w:val="0"/>
        <w:ind w:firstLine="709"/>
        <w:jc w:val="center"/>
        <w:rPr>
          <w:i/>
          <w:spacing w:val="-4"/>
        </w:rPr>
      </w:pPr>
      <w:r>
        <w:rPr>
          <w:b/>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058"/>
        <w:gridCol w:w="2883"/>
        <w:gridCol w:w="2687"/>
      </w:tblGrid>
      <w:tr w:rsidR="00F72714" w:rsidRPr="00BE7961" w14:paraId="77C8EAD1" w14:textId="77777777" w:rsidTr="005B13E2">
        <w:tc>
          <w:tcPr>
            <w:tcW w:w="4058" w:type="dxa"/>
            <w:tcBorders>
              <w:top w:val="nil"/>
              <w:left w:val="nil"/>
            </w:tcBorders>
            <w:shd w:val="clear" w:color="auto" w:fill="auto"/>
            <w:tcMar>
              <w:top w:w="0" w:type="dxa"/>
              <w:left w:w="108" w:type="dxa"/>
              <w:bottom w:w="0" w:type="dxa"/>
              <w:right w:w="108" w:type="dxa"/>
            </w:tcMar>
          </w:tcPr>
          <w:p w14:paraId="14363109" w14:textId="77777777" w:rsidR="00F72714" w:rsidRPr="00F92C3C" w:rsidRDefault="00F72714" w:rsidP="005B13E2">
            <w:pPr>
              <w:jc w:val="both"/>
              <w:rPr>
                <w:b/>
                <w:bCs/>
                <w:color w:val="000000" w:themeColor="text1"/>
              </w:rPr>
            </w:pPr>
          </w:p>
        </w:tc>
        <w:tc>
          <w:tcPr>
            <w:tcW w:w="2883" w:type="dxa"/>
            <w:shd w:val="clear" w:color="auto" w:fill="F2F2F2" w:themeFill="background1" w:themeFillShade="F2"/>
            <w:tcMar>
              <w:top w:w="0" w:type="dxa"/>
              <w:left w:w="108" w:type="dxa"/>
              <w:bottom w:w="0" w:type="dxa"/>
              <w:right w:w="108" w:type="dxa"/>
            </w:tcMar>
          </w:tcPr>
          <w:p w14:paraId="7E03F52A" w14:textId="77777777" w:rsidR="00F72714" w:rsidRPr="00BE7961" w:rsidRDefault="00F72714" w:rsidP="005B13E2">
            <w:pPr>
              <w:widowControl w:val="0"/>
              <w:jc w:val="center"/>
            </w:pPr>
            <w:r>
              <w:t>I pirkimo dalis</w:t>
            </w:r>
          </w:p>
        </w:tc>
        <w:tc>
          <w:tcPr>
            <w:tcW w:w="2687" w:type="dxa"/>
            <w:shd w:val="clear" w:color="auto" w:fill="F2F2F2" w:themeFill="background1" w:themeFillShade="F2"/>
          </w:tcPr>
          <w:p w14:paraId="78E156B9" w14:textId="77777777" w:rsidR="00F72714" w:rsidRPr="00BE7961" w:rsidRDefault="00F72714" w:rsidP="005B13E2">
            <w:pPr>
              <w:widowControl w:val="0"/>
              <w:jc w:val="center"/>
            </w:pPr>
            <w:r>
              <w:t>II pirkimo dalis</w:t>
            </w:r>
          </w:p>
        </w:tc>
      </w:tr>
      <w:tr w:rsidR="00F72714" w:rsidRPr="00BE7961" w14:paraId="5899CE64" w14:textId="77777777" w:rsidTr="005B13E2">
        <w:tc>
          <w:tcPr>
            <w:tcW w:w="4058" w:type="dxa"/>
            <w:shd w:val="clear" w:color="auto" w:fill="F2F2F2" w:themeFill="background1" w:themeFillShade="F2"/>
            <w:tcMar>
              <w:top w:w="0" w:type="dxa"/>
              <w:left w:w="108" w:type="dxa"/>
              <w:bottom w:w="0" w:type="dxa"/>
              <w:right w:w="108" w:type="dxa"/>
            </w:tcMar>
          </w:tcPr>
          <w:p w14:paraId="71E55E9E" w14:textId="64EFF009" w:rsidR="00F72714" w:rsidRPr="00CE61A9" w:rsidRDefault="00F72714" w:rsidP="005B13E2">
            <w:pPr>
              <w:jc w:val="both"/>
              <w:rPr>
                <w:b/>
                <w:bCs/>
                <w:color w:val="000000" w:themeColor="text1"/>
              </w:rPr>
            </w:pPr>
            <w:r w:rsidRPr="00F92C3C">
              <w:rPr>
                <w:b/>
                <w:bCs/>
                <w:color w:val="000000" w:themeColor="text1"/>
              </w:rPr>
              <w:t>Subt</w:t>
            </w:r>
            <w:r>
              <w:rPr>
                <w:b/>
                <w:bCs/>
                <w:color w:val="000000" w:themeColor="text1"/>
              </w:rPr>
              <w:t>ie</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kvalifikacija tiekėjas ne</w:t>
            </w:r>
            <w:r w:rsidRPr="00B90206">
              <w:rPr>
                <w:rFonts w:eastAsia="Calibri"/>
                <w:b/>
                <w:i/>
                <w:lang w:eastAsia="lt-LT"/>
              </w:rPr>
              <w:t>siremia</w:t>
            </w:r>
            <w:r w:rsidRPr="00B90206">
              <w:rPr>
                <w:bCs/>
                <w:i/>
              </w:rPr>
              <w:t>, kad atitiktų kvalifikacijos</w:t>
            </w:r>
            <w:r w:rsidRPr="00B90206">
              <w:rPr>
                <w:spacing w:val="2"/>
              </w:rPr>
              <w:t xml:space="preserve"> </w:t>
            </w:r>
            <w:r w:rsidRPr="00B90206">
              <w:rPr>
                <w:bCs/>
                <w:i/>
              </w:rPr>
              <w:t>reikalavimus</w:t>
            </w:r>
            <w:r w:rsidRPr="00B90206">
              <w:rPr>
                <w:i/>
                <w:iCs/>
              </w:rPr>
              <w:t xml:space="preserve"> (konkurso sąlygų aprašo </w:t>
            </w:r>
            <w:r w:rsidR="00B90206" w:rsidRPr="00B90206">
              <w:rPr>
                <w:i/>
                <w:iCs/>
              </w:rPr>
              <w:t>25</w:t>
            </w:r>
            <w:r w:rsidRPr="00B90206">
              <w:rPr>
                <w:i/>
                <w:iCs/>
              </w:rPr>
              <w:t xml:space="preserve"> p.))</w:t>
            </w:r>
          </w:p>
        </w:tc>
        <w:tc>
          <w:tcPr>
            <w:tcW w:w="2883" w:type="dxa"/>
            <w:shd w:val="clear" w:color="auto" w:fill="auto"/>
            <w:tcMar>
              <w:top w:w="0" w:type="dxa"/>
              <w:left w:w="108" w:type="dxa"/>
              <w:bottom w:w="0" w:type="dxa"/>
              <w:right w:w="108" w:type="dxa"/>
            </w:tcMar>
          </w:tcPr>
          <w:p w14:paraId="076BB5A2" w14:textId="77777777" w:rsidR="00F72714" w:rsidRPr="00BE7961" w:rsidRDefault="00F72714" w:rsidP="005B13E2">
            <w:pPr>
              <w:widowControl w:val="0"/>
              <w:jc w:val="both"/>
            </w:pPr>
          </w:p>
        </w:tc>
        <w:tc>
          <w:tcPr>
            <w:tcW w:w="2687" w:type="dxa"/>
            <w:shd w:val="clear" w:color="auto" w:fill="auto"/>
          </w:tcPr>
          <w:p w14:paraId="4A23C06C" w14:textId="77777777" w:rsidR="00F72714" w:rsidRPr="00BE7961" w:rsidRDefault="00F72714" w:rsidP="005B13E2">
            <w:pPr>
              <w:widowControl w:val="0"/>
              <w:jc w:val="both"/>
            </w:pPr>
          </w:p>
        </w:tc>
      </w:tr>
      <w:tr w:rsidR="00F72714" w:rsidRPr="00BE7961" w14:paraId="2043D769" w14:textId="77777777" w:rsidTr="005B13E2">
        <w:tc>
          <w:tcPr>
            <w:tcW w:w="4058" w:type="dxa"/>
            <w:tcMar>
              <w:top w:w="0" w:type="dxa"/>
              <w:left w:w="108" w:type="dxa"/>
              <w:bottom w:w="0" w:type="dxa"/>
              <w:right w:w="108" w:type="dxa"/>
            </w:tcMar>
          </w:tcPr>
          <w:p w14:paraId="1F8FC665" w14:textId="77777777" w:rsidR="00F72714" w:rsidRPr="00BE7961" w:rsidRDefault="00F72714" w:rsidP="005B13E2">
            <w:pPr>
              <w:widowControl w:val="0"/>
              <w:jc w:val="both"/>
            </w:pPr>
            <w:r w:rsidRPr="006E4DCF">
              <w:t>Sutartinių prievolių dalis (</w:t>
            </w:r>
            <w:r w:rsidRPr="00E7166A">
              <w:rPr>
                <w:b/>
                <w:bCs/>
                <w:i/>
                <w:iCs/>
              </w:rPr>
              <w:t>procentais</w:t>
            </w:r>
            <w:r w:rsidRPr="006E4DCF">
              <w:t>), kurią ketinama perduoti vykdyti</w:t>
            </w:r>
            <w:r>
              <w:rPr>
                <w:color w:val="000000" w:themeColor="text1"/>
              </w:rPr>
              <w:t xml:space="preserve"> subtiekėjui</w:t>
            </w:r>
          </w:p>
        </w:tc>
        <w:tc>
          <w:tcPr>
            <w:tcW w:w="2883" w:type="dxa"/>
          </w:tcPr>
          <w:p w14:paraId="69BAD207" w14:textId="77777777" w:rsidR="00F72714" w:rsidRPr="00BE7961" w:rsidRDefault="00F72714" w:rsidP="005B13E2">
            <w:pPr>
              <w:widowControl w:val="0"/>
              <w:jc w:val="both"/>
            </w:pPr>
          </w:p>
        </w:tc>
        <w:tc>
          <w:tcPr>
            <w:tcW w:w="2687" w:type="dxa"/>
          </w:tcPr>
          <w:p w14:paraId="3F183F5E" w14:textId="77777777" w:rsidR="00F72714" w:rsidRPr="00BE7961" w:rsidRDefault="00F72714" w:rsidP="005B13E2">
            <w:pPr>
              <w:widowControl w:val="0"/>
              <w:jc w:val="both"/>
            </w:pPr>
          </w:p>
        </w:tc>
      </w:tr>
      <w:tr w:rsidR="00F72714" w:rsidRPr="00BE7961" w14:paraId="5EC8FD05" w14:textId="77777777" w:rsidTr="005B13E2">
        <w:tc>
          <w:tcPr>
            <w:tcW w:w="4058" w:type="dxa"/>
            <w:tcMar>
              <w:top w:w="0" w:type="dxa"/>
              <w:left w:w="108" w:type="dxa"/>
              <w:bottom w:w="0" w:type="dxa"/>
              <w:right w:w="108" w:type="dxa"/>
            </w:tcMar>
          </w:tcPr>
          <w:p w14:paraId="65AB9DF3" w14:textId="77777777" w:rsidR="00F72714" w:rsidRPr="00BE7961" w:rsidRDefault="00F72714" w:rsidP="005B13E2">
            <w:pPr>
              <w:widowControl w:val="0"/>
              <w:jc w:val="both"/>
            </w:pPr>
            <w:r w:rsidRPr="00003B33">
              <w:rPr>
                <w:color w:val="000000" w:themeColor="text1"/>
              </w:rPr>
              <w:t>Sub</w:t>
            </w:r>
            <w:r>
              <w:rPr>
                <w:color w:val="000000" w:themeColor="text1"/>
              </w:rPr>
              <w:t>tiekėjui</w:t>
            </w:r>
            <w:r w:rsidRPr="00003B33">
              <w:rPr>
                <w:color w:val="000000" w:themeColor="text1"/>
              </w:rPr>
              <w:t xml:space="preserve"> perduodamos vykdyti sutartinės prievolės</w:t>
            </w:r>
          </w:p>
        </w:tc>
        <w:tc>
          <w:tcPr>
            <w:tcW w:w="2883" w:type="dxa"/>
          </w:tcPr>
          <w:p w14:paraId="03D76612" w14:textId="77777777" w:rsidR="00F72714" w:rsidRPr="00BE7961" w:rsidRDefault="00F72714" w:rsidP="005B13E2">
            <w:pPr>
              <w:widowControl w:val="0"/>
              <w:jc w:val="both"/>
            </w:pPr>
          </w:p>
        </w:tc>
        <w:tc>
          <w:tcPr>
            <w:tcW w:w="2687" w:type="dxa"/>
          </w:tcPr>
          <w:p w14:paraId="79737E80" w14:textId="77777777" w:rsidR="00F72714" w:rsidRPr="00BE7961" w:rsidRDefault="00F72714" w:rsidP="005B13E2">
            <w:pPr>
              <w:widowControl w:val="0"/>
              <w:jc w:val="both"/>
            </w:pPr>
          </w:p>
        </w:tc>
      </w:tr>
    </w:tbl>
    <w:p w14:paraId="5F9F80DB" w14:textId="77777777" w:rsidR="00F72714" w:rsidRDefault="00F72714" w:rsidP="00F72714">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tiekėjus</w:t>
      </w:r>
      <w:r w:rsidRPr="00BE7961">
        <w:rPr>
          <w:i/>
          <w:iCs/>
        </w:rPr>
        <w:t>.</w:t>
      </w:r>
    </w:p>
    <w:p w14:paraId="051F3BD0" w14:textId="77777777" w:rsidR="00F72714" w:rsidRDefault="00F72714" w:rsidP="00F72714">
      <w:pPr>
        <w:widowControl w:val="0"/>
        <w:ind w:firstLine="709"/>
        <w:jc w:val="both"/>
        <w:rPr>
          <w:i/>
          <w:iCs/>
        </w:rPr>
      </w:pPr>
    </w:p>
    <w:bookmarkEnd w:id="41"/>
    <w:p w14:paraId="1A463D68" w14:textId="77777777" w:rsidR="00F72714" w:rsidRDefault="00F72714" w:rsidP="00F72714">
      <w:pPr>
        <w:ind w:firstLine="720"/>
        <w:jc w:val="both"/>
      </w:pPr>
      <w:r>
        <w:t>Šiuo pasiūlymu pažymime, kad sutinkame su visomis pirkimo sąlygomis, nustatytomis:</w:t>
      </w:r>
    </w:p>
    <w:p w14:paraId="13AE8405" w14:textId="77777777" w:rsidR="00F72714" w:rsidRDefault="00F72714" w:rsidP="00F72714">
      <w:pPr>
        <w:ind w:firstLine="720"/>
        <w:jc w:val="both"/>
      </w:pPr>
      <w:r>
        <w:t>1) skelbime apie pirkimą, paskelbtame Viešųjų pirkimų įstatymo nustatyta tvarka;</w:t>
      </w:r>
    </w:p>
    <w:p w14:paraId="290B6100" w14:textId="77777777" w:rsidR="00F72714" w:rsidRPr="00AE15E0" w:rsidRDefault="00F72714" w:rsidP="00F72714">
      <w:pPr>
        <w:widowControl w:val="0"/>
        <w:ind w:firstLine="709"/>
        <w:jc w:val="both"/>
      </w:pPr>
      <w:r>
        <w:t>2) pirkimo dokumentuose (taip pat jų paaiškinimuose, papildymuose)</w:t>
      </w:r>
      <w:r w:rsidRPr="00AE15E0">
        <w:t>.</w:t>
      </w:r>
    </w:p>
    <w:p w14:paraId="349504C8" w14:textId="77777777" w:rsidR="00F72714" w:rsidRPr="00462AB6" w:rsidRDefault="00F72714" w:rsidP="00F72714">
      <w:pPr>
        <w:widowControl w:val="0"/>
        <w:ind w:firstLine="567"/>
        <w:jc w:val="both"/>
      </w:pPr>
    </w:p>
    <w:p w14:paraId="53E546F2" w14:textId="77777777" w:rsidR="00F72714" w:rsidRPr="00462AB6" w:rsidRDefault="00F72714" w:rsidP="00F72714">
      <w:pPr>
        <w:ind w:firstLine="709"/>
        <w:jc w:val="both"/>
      </w:pPr>
      <w:r w:rsidRPr="00462AB6">
        <w:t>Mes siūlome šias prekes:</w:t>
      </w:r>
    </w:p>
    <w:p w14:paraId="1DDF8709" w14:textId="77777777" w:rsidR="00F72714" w:rsidRPr="00462AB6" w:rsidRDefault="00F72714" w:rsidP="00F72714">
      <w:pPr>
        <w:ind w:firstLine="709"/>
        <w:jc w:val="both"/>
        <w:rPr>
          <w:b/>
        </w:rPr>
      </w:pPr>
      <w:bookmarkStart w:id="42" w:name="_Hlk174394822"/>
      <w:r w:rsidRPr="00462AB6">
        <w:rPr>
          <w:b/>
          <w:bCs/>
        </w:rPr>
        <w:t xml:space="preserve">I pirkimo dalis – </w:t>
      </w:r>
      <w:r w:rsidRPr="00462AB6">
        <w:rPr>
          <w:b/>
        </w:rPr>
        <w:t>nešiojami kompiuteriai ir vaizduokliai su jungčių stotelėmis:</w:t>
      </w:r>
    </w:p>
    <w:tbl>
      <w:tblPr>
        <w:tblW w:w="9797" w:type="dxa"/>
        <w:tblInd w:w="-1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704"/>
        <w:gridCol w:w="3274"/>
        <w:gridCol w:w="1134"/>
        <w:gridCol w:w="1134"/>
        <w:gridCol w:w="1593"/>
        <w:gridCol w:w="1958"/>
      </w:tblGrid>
      <w:tr w:rsidR="00F72714" w:rsidRPr="00462AB6" w14:paraId="1A0BA516" w14:textId="77777777" w:rsidTr="005B13E2">
        <w:trPr>
          <w:trHeight w:val="674"/>
        </w:trPr>
        <w:tc>
          <w:tcPr>
            <w:tcW w:w="704" w:type="dxa"/>
            <w:vMerge w:val="restart"/>
            <w:tcBorders>
              <w:top w:val="single" w:sz="4" w:space="0" w:color="auto"/>
              <w:left w:val="single" w:sz="4" w:space="0" w:color="auto"/>
              <w:right w:val="single" w:sz="4" w:space="0" w:color="auto"/>
            </w:tcBorders>
            <w:shd w:val="clear" w:color="auto" w:fill="F2F2F2"/>
            <w:tcMar>
              <w:top w:w="0" w:type="dxa"/>
              <w:left w:w="108" w:type="dxa"/>
              <w:bottom w:w="0" w:type="dxa"/>
              <w:right w:w="108" w:type="dxa"/>
            </w:tcMar>
            <w:vAlign w:val="center"/>
            <w:hideMark/>
          </w:tcPr>
          <w:bookmarkEnd w:id="42"/>
          <w:p w14:paraId="234C24EF" w14:textId="77777777" w:rsidR="00F72714" w:rsidRPr="00462AB6" w:rsidRDefault="00F72714" w:rsidP="005B13E2">
            <w:pPr>
              <w:jc w:val="center"/>
              <w:rPr>
                <w:bCs/>
              </w:rPr>
            </w:pPr>
            <w:r w:rsidRPr="00462AB6">
              <w:rPr>
                <w:bCs/>
              </w:rPr>
              <w:t>Eil. Nr.</w:t>
            </w:r>
          </w:p>
        </w:tc>
        <w:tc>
          <w:tcPr>
            <w:tcW w:w="3274" w:type="dxa"/>
            <w:vMerge w:val="restart"/>
            <w:tcBorders>
              <w:top w:val="single" w:sz="4" w:space="0" w:color="auto"/>
              <w:left w:val="single" w:sz="4" w:space="0" w:color="auto"/>
              <w:right w:val="single" w:sz="4" w:space="0" w:color="auto"/>
            </w:tcBorders>
            <w:shd w:val="clear" w:color="auto" w:fill="F2F2F2"/>
            <w:tcMar>
              <w:top w:w="0" w:type="dxa"/>
              <w:left w:w="108" w:type="dxa"/>
              <w:bottom w:w="0" w:type="dxa"/>
              <w:right w:w="108" w:type="dxa"/>
            </w:tcMar>
            <w:vAlign w:val="center"/>
            <w:hideMark/>
          </w:tcPr>
          <w:p w14:paraId="3B31B54C" w14:textId="77777777" w:rsidR="00F72714" w:rsidRPr="00462AB6" w:rsidRDefault="00F72714" w:rsidP="005B13E2">
            <w:pPr>
              <w:jc w:val="center"/>
              <w:rPr>
                <w:bCs/>
              </w:rPr>
            </w:pPr>
            <w:r w:rsidRPr="00462AB6">
              <w:rPr>
                <w:bCs/>
              </w:rPr>
              <w:t>Prekės pavadinimas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D050198" w14:textId="77777777" w:rsidR="00F72714" w:rsidRPr="00462AB6" w:rsidRDefault="00F72714" w:rsidP="005B13E2">
            <w:pPr>
              <w:jc w:val="center"/>
              <w:rPr>
                <w:bCs/>
              </w:rPr>
            </w:pPr>
            <w:r w:rsidRPr="00462AB6">
              <w:rPr>
                <w:bCs/>
              </w:rPr>
              <w:t xml:space="preserve">1 vnt. </w:t>
            </w:r>
            <w:r>
              <w:rPr>
                <w:bCs/>
              </w:rPr>
              <w:t>įkainis</w:t>
            </w:r>
            <w:r w:rsidRPr="00462AB6">
              <w:rPr>
                <w:bCs/>
              </w:rPr>
              <w:t xml:space="preserve"> </w:t>
            </w:r>
          </w:p>
          <w:p w14:paraId="441B0E04" w14:textId="77777777" w:rsidR="00F72714" w:rsidRPr="00462AB6" w:rsidRDefault="00F72714" w:rsidP="005B13E2">
            <w:pPr>
              <w:jc w:val="center"/>
              <w:rPr>
                <w:bCs/>
              </w:rPr>
            </w:pPr>
          </w:p>
        </w:tc>
        <w:tc>
          <w:tcPr>
            <w:tcW w:w="1593" w:type="dxa"/>
            <w:vMerge w:val="restart"/>
            <w:tcBorders>
              <w:top w:val="single" w:sz="4" w:space="0" w:color="auto"/>
              <w:left w:val="single" w:sz="4" w:space="0" w:color="auto"/>
              <w:right w:val="single" w:sz="4" w:space="0" w:color="auto"/>
            </w:tcBorders>
            <w:shd w:val="clear" w:color="auto" w:fill="F2F2F2"/>
            <w:tcMar>
              <w:top w:w="0" w:type="dxa"/>
              <w:left w:w="108" w:type="dxa"/>
              <w:bottom w:w="0" w:type="dxa"/>
              <w:right w:w="108" w:type="dxa"/>
            </w:tcMar>
            <w:vAlign w:val="center"/>
            <w:hideMark/>
          </w:tcPr>
          <w:p w14:paraId="5CF59B93" w14:textId="77777777" w:rsidR="00F72714" w:rsidRPr="00462AB6" w:rsidRDefault="00F72714" w:rsidP="005B13E2">
            <w:pPr>
              <w:jc w:val="center"/>
              <w:rPr>
                <w:bCs/>
              </w:rPr>
            </w:pPr>
            <w:r w:rsidRPr="00462AB6">
              <w:rPr>
                <w:bCs/>
              </w:rPr>
              <w:t>Preliminarus prekių kiekis</w:t>
            </w:r>
            <w:r>
              <w:rPr>
                <w:bCs/>
              </w:rPr>
              <w:t>*</w:t>
            </w:r>
          </w:p>
        </w:tc>
        <w:tc>
          <w:tcPr>
            <w:tcW w:w="1958" w:type="dxa"/>
            <w:vMerge w:val="restart"/>
            <w:tcBorders>
              <w:top w:val="single" w:sz="4" w:space="0" w:color="auto"/>
              <w:left w:val="single" w:sz="4" w:space="0" w:color="auto"/>
              <w:right w:val="single" w:sz="4" w:space="0" w:color="auto"/>
            </w:tcBorders>
            <w:shd w:val="clear" w:color="auto" w:fill="F2F2F2"/>
            <w:vAlign w:val="center"/>
          </w:tcPr>
          <w:p w14:paraId="555E345D" w14:textId="77777777" w:rsidR="00F72714" w:rsidRPr="00462AB6" w:rsidRDefault="00F72714" w:rsidP="005B13E2">
            <w:pPr>
              <w:jc w:val="center"/>
              <w:rPr>
                <w:bCs/>
              </w:rPr>
            </w:pPr>
            <w:r w:rsidRPr="00800327">
              <w:rPr>
                <w:bCs/>
              </w:rPr>
              <w:t>Preliminari</w:t>
            </w:r>
            <w:r w:rsidRPr="00462AB6">
              <w:rPr>
                <w:bCs/>
              </w:rPr>
              <w:t xml:space="preserve"> kaina, Eur </w:t>
            </w:r>
            <w:r>
              <w:rPr>
                <w:bCs/>
                <w:u w:val="single"/>
              </w:rPr>
              <w:t>su</w:t>
            </w:r>
            <w:r w:rsidRPr="00462AB6">
              <w:rPr>
                <w:bCs/>
                <w:u w:val="single"/>
              </w:rPr>
              <w:t xml:space="preserve"> PVM</w:t>
            </w:r>
          </w:p>
        </w:tc>
      </w:tr>
      <w:tr w:rsidR="00F72714" w:rsidRPr="00462AB6" w14:paraId="21176AC8" w14:textId="77777777" w:rsidTr="005B13E2">
        <w:trPr>
          <w:trHeight w:val="702"/>
        </w:trPr>
        <w:tc>
          <w:tcPr>
            <w:tcW w:w="704" w:type="dxa"/>
            <w:vMerge/>
            <w:tcBorders>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4BC8F38A" w14:textId="77777777" w:rsidR="00F72714" w:rsidRPr="00462AB6" w:rsidRDefault="00F72714" w:rsidP="005B13E2">
            <w:pPr>
              <w:jc w:val="center"/>
              <w:rPr>
                <w:bCs/>
              </w:rPr>
            </w:pPr>
          </w:p>
        </w:tc>
        <w:tc>
          <w:tcPr>
            <w:tcW w:w="3274" w:type="dxa"/>
            <w:vMerge/>
            <w:tcBorders>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733D7F6" w14:textId="77777777" w:rsidR="00F72714" w:rsidRPr="00462AB6" w:rsidRDefault="00F72714" w:rsidP="005B13E2">
            <w:pPr>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AF0E89D" w14:textId="77777777" w:rsidR="00F72714" w:rsidRPr="00462AB6" w:rsidRDefault="00F72714" w:rsidP="005B13E2">
            <w:pPr>
              <w:jc w:val="center"/>
              <w:rPr>
                <w:bCs/>
              </w:rPr>
            </w:pPr>
            <w:r w:rsidRPr="00462AB6">
              <w:rPr>
                <w:bCs/>
              </w:rPr>
              <w:t xml:space="preserve">Eur </w:t>
            </w:r>
            <w:r w:rsidRPr="00462AB6">
              <w:rPr>
                <w:bCs/>
                <w:u w:val="single"/>
              </w:rPr>
              <w:t>be PVM</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7188669" w14:textId="77777777" w:rsidR="00F72714" w:rsidRPr="00462AB6" w:rsidRDefault="00F72714" w:rsidP="005B13E2">
            <w:pPr>
              <w:jc w:val="center"/>
              <w:rPr>
                <w:bCs/>
              </w:rPr>
            </w:pPr>
            <w:r>
              <w:rPr>
                <w:bCs/>
              </w:rPr>
              <w:t>Eur su PVM</w:t>
            </w:r>
          </w:p>
        </w:tc>
        <w:tc>
          <w:tcPr>
            <w:tcW w:w="1593" w:type="dxa"/>
            <w:vMerge/>
            <w:tcBorders>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2E92689" w14:textId="77777777" w:rsidR="00F72714" w:rsidRPr="00462AB6" w:rsidRDefault="00F72714" w:rsidP="005B13E2">
            <w:pPr>
              <w:jc w:val="center"/>
              <w:rPr>
                <w:bCs/>
              </w:rPr>
            </w:pPr>
          </w:p>
        </w:tc>
        <w:tc>
          <w:tcPr>
            <w:tcW w:w="1958" w:type="dxa"/>
            <w:vMerge/>
            <w:tcBorders>
              <w:left w:val="single" w:sz="4" w:space="0" w:color="auto"/>
              <w:bottom w:val="single" w:sz="4" w:space="0" w:color="auto"/>
              <w:right w:val="single" w:sz="4" w:space="0" w:color="auto"/>
            </w:tcBorders>
            <w:shd w:val="clear" w:color="auto" w:fill="F2F2F2"/>
            <w:vAlign w:val="center"/>
          </w:tcPr>
          <w:p w14:paraId="75783F0A" w14:textId="77777777" w:rsidR="00F72714" w:rsidRPr="00437422" w:rsidRDefault="00F72714" w:rsidP="005B13E2">
            <w:pPr>
              <w:jc w:val="center"/>
              <w:rPr>
                <w:bCs/>
                <w:highlight w:val="yellow"/>
              </w:rPr>
            </w:pPr>
          </w:p>
        </w:tc>
      </w:tr>
      <w:tr w:rsidR="00F72714" w:rsidRPr="00462AB6" w14:paraId="08EDACF8" w14:textId="77777777" w:rsidTr="005B13E2">
        <w:trPr>
          <w:trHeight w:val="178"/>
        </w:trPr>
        <w:tc>
          <w:tcPr>
            <w:tcW w:w="70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1A682FC8" w14:textId="77777777" w:rsidR="00F72714" w:rsidRPr="00462AB6" w:rsidRDefault="00F72714" w:rsidP="005B13E2">
            <w:pPr>
              <w:jc w:val="center"/>
              <w:rPr>
                <w:i/>
                <w:iCs/>
                <w:sz w:val="20"/>
                <w:szCs w:val="20"/>
              </w:rPr>
            </w:pPr>
            <w:r w:rsidRPr="00462AB6">
              <w:rPr>
                <w:i/>
                <w:iCs/>
                <w:sz w:val="20"/>
                <w:szCs w:val="20"/>
              </w:rPr>
              <w:t>1</w:t>
            </w:r>
          </w:p>
        </w:tc>
        <w:tc>
          <w:tcPr>
            <w:tcW w:w="327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9FDDD2E" w14:textId="77777777" w:rsidR="00F72714" w:rsidRPr="00462AB6" w:rsidRDefault="00F72714" w:rsidP="005B13E2">
            <w:pPr>
              <w:jc w:val="center"/>
              <w:rPr>
                <w:i/>
                <w:iCs/>
                <w:sz w:val="20"/>
                <w:szCs w:val="20"/>
              </w:rPr>
            </w:pPr>
            <w:r w:rsidRPr="00462AB6">
              <w:rPr>
                <w:i/>
                <w:iCs/>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B1AF92B" w14:textId="77777777" w:rsidR="00F72714" w:rsidRPr="00462AB6" w:rsidRDefault="00F72714" w:rsidP="005B13E2">
            <w:pPr>
              <w:jc w:val="center"/>
              <w:rPr>
                <w:i/>
                <w:iCs/>
                <w:sz w:val="20"/>
                <w:szCs w:val="20"/>
              </w:rPr>
            </w:pPr>
            <w:r w:rsidRPr="00462AB6">
              <w:rPr>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4D596BA" w14:textId="77777777" w:rsidR="00F72714" w:rsidRPr="00462AB6" w:rsidRDefault="00F72714" w:rsidP="005B13E2">
            <w:pPr>
              <w:jc w:val="center"/>
              <w:rPr>
                <w:i/>
                <w:iCs/>
                <w:sz w:val="20"/>
                <w:szCs w:val="20"/>
              </w:rPr>
            </w:pPr>
            <w:r>
              <w:rPr>
                <w:i/>
                <w:iCs/>
                <w:sz w:val="20"/>
                <w:szCs w:val="20"/>
              </w:rPr>
              <w:t>4</w:t>
            </w:r>
          </w:p>
        </w:tc>
        <w:tc>
          <w:tcPr>
            <w:tcW w:w="159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1042893" w14:textId="77777777" w:rsidR="00F72714" w:rsidRPr="00462AB6" w:rsidRDefault="00F72714" w:rsidP="005B13E2">
            <w:pPr>
              <w:jc w:val="center"/>
              <w:rPr>
                <w:i/>
                <w:iCs/>
                <w:sz w:val="20"/>
                <w:szCs w:val="20"/>
              </w:rPr>
            </w:pPr>
            <w:r>
              <w:rPr>
                <w:i/>
                <w:iCs/>
                <w:sz w:val="20"/>
                <w:szCs w:val="20"/>
              </w:rPr>
              <w:t>5</w:t>
            </w:r>
          </w:p>
        </w:tc>
        <w:tc>
          <w:tcPr>
            <w:tcW w:w="1958" w:type="dxa"/>
            <w:tcBorders>
              <w:top w:val="single" w:sz="4" w:space="0" w:color="auto"/>
              <w:left w:val="single" w:sz="4" w:space="0" w:color="auto"/>
              <w:bottom w:val="single" w:sz="4" w:space="0" w:color="auto"/>
              <w:right w:val="single" w:sz="4" w:space="0" w:color="auto"/>
            </w:tcBorders>
            <w:shd w:val="clear" w:color="auto" w:fill="F2F2F2"/>
          </w:tcPr>
          <w:p w14:paraId="0795626D" w14:textId="77777777" w:rsidR="00F72714" w:rsidRPr="00462AB6" w:rsidRDefault="00F72714" w:rsidP="005B13E2">
            <w:pPr>
              <w:jc w:val="center"/>
              <w:rPr>
                <w:i/>
                <w:iCs/>
                <w:sz w:val="20"/>
                <w:szCs w:val="20"/>
              </w:rPr>
            </w:pPr>
            <w:r>
              <w:rPr>
                <w:i/>
                <w:iCs/>
                <w:sz w:val="20"/>
                <w:szCs w:val="20"/>
                <w:lang w:val="en-US"/>
              </w:rPr>
              <w:t>6</w:t>
            </w:r>
            <w:r w:rsidRPr="00462AB6">
              <w:rPr>
                <w:i/>
                <w:iCs/>
                <w:sz w:val="20"/>
                <w:szCs w:val="20"/>
                <w:lang w:val="en-US"/>
              </w:rPr>
              <w:t>=4</w:t>
            </w:r>
            <w:r>
              <w:rPr>
                <w:i/>
                <w:iCs/>
                <w:sz w:val="20"/>
                <w:szCs w:val="20"/>
                <w:lang w:val="en-US"/>
              </w:rPr>
              <w:t>x5</w:t>
            </w:r>
          </w:p>
        </w:tc>
      </w:tr>
      <w:tr w:rsidR="00F72714" w:rsidRPr="00462AB6" w14:paraId="335694D1" w14:textId="77777777" w:rsidTr="005B13E2">
        <w:trPr>
          <w:trHeight w:val="17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115081" w14:textId="77777777" w:rsidR="00F72714" w:rsidRPr="00462AB6" w:rsidRDefault="00F72714" w:rsidP="005B13E2">
            <w:pPr>
              <w:jc w:val="center"/>
              <w:rPr>
                <w:iCs/>
              </w:rPr>
            </w:pPr>
            <w:r w:rsidRPr="00462AB6">
              <w:rPr>
                <w:iCs/>
              </w:rPr>
              <w:t xml:space="preserve">1. </w:t>
            </w:r>
          </w:p>
        </w:tc>
        <w:tc>
          <w:tcPr>
            <w:tcW w:w="327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04A375C" w14:textId="77777777" w:rsidR="00F72714" w:rsidRPr="00462AB6" w:rsidRDefault="00F72714" w:rsidP="005B13E2">
            <w:pPr>
              <w:jc w:val="both"/>
              <w:rPr>
                <w:bCs/>
                <w:iCs/>
              </w:rPr>
            </w:pPr>
            <w:r w:rsidRPr="00462AB6">
              <w:rPr>
                <w:bCs/>
              </w:rPr>
              <w:t xml:space="preserve">Nešiojamasis kompiuteris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A9DBD" w14:textId="77777777" w:rsidR="00F72714" w:rsidRPr="00462AB6" w:rsidRDefault="00F72714" w:rsidP="005B13E2">
            <w:pPr>
              <w:jc w:val="center"/>
              <w:rPr>
                <w:i/>
                <w:i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222EB" w14:textId="77777777" w:rsidR="00F72714" w:rsidRPr="00462AB6" w:rsidRDefault="00F72714" w:rsidP="005B13E2">
            <w:pPr>
              <w:jc w:val="center"/>
              <w:rPr>
                <w:i/>
                <w:iCs/>
                <w:sz w:val="20"/>
                <w:szCs w:val="20"/>
              </w:rPr>
            </w:pP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3C2613F" w14:textId="77777777" w:rsidR="00F72714" w:rsidRPr="00462AB6" w:rsidRDefault="00F72714" w:rsidP="005B13E2">
            <w:pPr>
              <w:jc w:val="center"/>
              <w:rPr>
                <w:iCs/>
              </w:rPr>
            </w:pPr>
            <w:r w:rsidRPr="00462AB6">
              <w:rPr>
                <w:iCs/>
              </w:rPr>
              <w:t>60 vnt.</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tcPr>
          <w:p w14:paraId="7319797D" w14:textId="77777777" w:rsidR="00F72714" w:rsidRPr="00462AB6" w:rsidRDefault="00F72714" w:rsidP="005B13E2">
            <w:pPr>
              <w:jc w:val="center"/>
              <w:rPr>
                <w:iCs/>
              </w:rPr>
            </w:pPr>
          </w:p>
        </w:tc>
      </w:tr>
      <w:tr w:rsidR="00F72714" w:rsidRPr="00462AB6" w14:paraId="7C5582CF" w14:textId="77777777" w:rsidTr="005B13E2">
        <w:trPr>
          <w:trHeight w:val="17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B97D8B0" w14:textId="77777777" w:rsidR="00F72714" w:rsidRPr="00462AB6" w:rsidRDefault="00F72714" w:rsidP="005B13E2">
            <w:pPr>
              <w:jc w:val="center"/>
              <w:rPr>
                <w:iCs/>
              </w:rPr>
            </w:pPr>
            <w:r w:rsidRPr="00462AB6">
              <w:rPr>
                <w:iCs/>
              </w:rPr>
              <w:t>2.</w:t>
            </w:r>
          </w:p>
        </w:tc>
        <w:tc>
          <w:tcPr>
            <w:tcW w:w="327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B60ABB5" w14:textId="77777777" w:rsidR="00F72714" w:rsidRPr="00462AB6" w:rsidRDefault="00F72714" w:rsidP="005B13E2">
            <w:pPr>
              <w:jc w:val="both"/>
              <w:rPr>
                <w:bCs/>
              </w:rPr>
            </w:pPr>
            <w:r w:rsidRPr="00462AB6">
              <w:rPr>
                <w:bCs/>
              </w:rPr>
              <w:t>Vaizduoklis su jungčių stotele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81B71" w14:textId="77777777" w:rsidR="00F72714" w:rsidRPr="00462AB6" w:rsidRDefault="00F72714" w:rsidP="005B13E2">
            <w:pPr>
              <w:jc w:val="center"/>
              <w:rPr>
                <w:i/>
                <w:i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18BF9" w14:textId="77777777" w:rsidR="00F72714" w:rsidRPr="00462AB6" w:rsidRDefault="00F72714" w:rsidP="005B13E2">
            <w:pPr>
              <w:jc w:val="center"/>
              <w:rPr>
                <w:i/>
                <w:iCs/>
                <w:sz w:val="20"/>
                <w:szCs w:val="20"/>
              </w:rPr>
            </w:pP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9D3CC11" w14:textId="77777777" w:rsidR="00F72714" w:rsidRPr="00462AB6" w:rsidRDefault="00F72714" w:rsidP="005B13E2">
            <w:pPr>
              <w:jc w:val="center"/>
              <w:rPr>
                <w:iCs/>
              </w:rPr>
            </w:pPr>
            <w:r w:rsidRPr="00462AB6">
              <w:rPr>
                <w:iCs/>
              </w:rPr>
              <w:t>60 vnt.</w:t>
            </w:r>
          </w:p>
        </w:tc>
        <w:tc>
          <w:tcPr>
            <w:tcW w:w="1958" w:type="dxa"/>
            <w:tcBorders>
              <w:top w:val="single" w:sz="4" w:space="0" w:color="auto"/>
              <w:left w:val="single" w:sz="4" w:space="0" w:color="auto"/>
              <w:bottom w:val="single" w:sz="12" w:space="0" w:color="auto"/>
              <w:right w:val="single" w:sz="4" w:space="0" w:color="auto"/>
            </w:tcBorders>
            <w:shd w:val="clear" w:color="auto" w:fill="FFFFFF" w:themeFill="background1"/>
          </w:tcPr>
          <w:p w14:paraId="1D485E47" w14:textId="77777777" w:rsidR="00F72714" w:rsidRPr="00462AB6" w:rsidRDefault="00F72714" w:rsidP="005B13E2">
            <w:pPr>
              <w:jc w:val="center"/>
              <w:rPr>
                <w:iCs/>
              </w:rPr>
            </w:pPr>
          </w:p>
        </w:tc>
      </w:tr>
      <w:tr w:rsidR="00F72714" w:rsidRPr="00462AB6" w14:paraId="7DA4C506" w14:textId="77777777" w:rsidTr="005B13E2">
        <w:trPr>
          <w:trHeight w:val="178"/>
        </w:trPr>
        <w:tc>
          <w:tcPr>
            <w:tcW w:w="7839" w:type="dxa"/>
            <w:gridSpan w:val="5"/>
            <w:tcBorders>
              <w:top w:val="single" w:sz="4" w:space="0" w:color="auto"/>
              <w:left w:val="single" w:sz="4" w:space="0" w:color="auto"/>
              <w:bottom w:val="single" w:sz="4" w:space="0" w:color="auto"/>
              <w:right w:val="single" w:sz="12" w:space="0" w:color="auto"/>
            </w:tcBorders>
            <w:shd w:val="clear" w:color="auto" w:fill="FFFFFF" w:themeFill="background1"/>
            <w:tcMar>
              <w:top w:w="0" w:type="dxa"/>
              <w:left w:w="108" w:type="dxa"/>
              <w:bottom w:w="0" w:type="dxa"/>
              <w:right w:w="108" w:type="dxa"/>
            </w:tcMar>
            <w:vAlign w:val="center"/>
          </w:tcPr>
          <w:p w14:paraId="7788482A" w14:textId="77777777" w:rsidR="00F72714" w:rsidRPr="00462AB6" w:rsidRDefault="00F72714" w:rsidP="005B13E2">
            <w:pPr>
              <w:jc w:val="right"/>
              <w:rPr>
                <w:iCs/>
              </w:rPr>
            </w:pPr>
            <w:r>
              <w:rPr>
                <w:iCs/>
              </w:rPr>
              <w:t>Preliminari p</w:t>
            </w:r>
            <w:r w:rsidRPr="00462AB6">
              <w:rPr>
                <w:iCs/>
              </w:rPr>
              <w:t xml:space="preserve">asiūlymo kaina (eil. Nr. 1 </w:t>
            </w:r>
            <w:r>
              <w:rPr>
                <w:iCs/>
              </w:rPr>
              <w:t>-</w:t>
            </w:r>
            <w:r w:rsidRPr="00462AB6">
              <w:rPr>
                <w:iCs/>
              </w:rPr>
              <w:t>2 suma)</w:t>
            </w:r>
            <w:r>
              <w:rPr>
                <w:iCs/>
              </w:rPr>
              <w:t xml:space="preserve"> I pirkimo daliai</w:t>
            </w:r>
            <w:r w:rsidRPr="00462AB6">
              <w:rPr>
                <w:iCs/>
              </w:rPr>
              <w:t xml:space="preserve">, Eur </w:t>
            </w:r>
            <w:r>
              <w:rPr>
                <w:iCs/>
              </w:rPr>
              <w:t>su</w:t>
            </w:r>
            <w:r w:rsidRPr="00462AB6">
              <w:rPr>
                <w:iCs/>
              </w:rPr>
              <w:t xml:space="preserve"> PVM</w:t>
            </w:r>
          </w:p>
        </w:tc>
        <w:tc>
          <w:tcPr>
            <w:tcW w:w="195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24574F5" w14:textId="77777777" w:rsidR="00F72714" w:rsidRPr="00462AB6" w:rsidRDefault="00F72714" w:rsidP="005B13E2">
            <w:pPr>
              <w:jc w:val="center"/>
              <w:rPr>
                <w:iCs/>
              </w:rPr>
            </w:pPr>
          </w:p>
        </w:tc>
      </w:tr>
    </w:tbl>
    <w:p w14:paraId="35277835" w14:textId="77777777" w:rsidR="00F72714" w:rsidRPr="00462AB6" w:rsidRDefault="00F72714" w:rsidP="00F72714">
      <w:pPr>
        <w:jc w:val="both"/>
        <w:rPr>
          <w:bCs/>
        </w:rPr>
      </w:pPr>
    </w:p>
    <w:p w14:paraId="463B5B00" w14:textId="77777777" w:rsidR="00F72714" w:rsidRPr="00462AB6" w:rsidRDefault="00F72714" w:rsidP="00F72714">
      <w:pPr>
        <w:ind w:firstLine="709"/>
        <w:jc w:val="both"/>
        <w:rPr>
          <w:b/>
        </w:rPr>
      </w:pPr>
      <w:r w:rsidRPr="00462AB6">
        <w:rPr>
          <w:b/>
          <w:bCs/>
        </w:rPr>
        <w:t>II pirkimo dalis –</w:t>
      </w:r>
      <w:r w:rsidRPr="00462AB6">
        <w:rPr>
          <w:b/>
        </w:rPr>
        <w:t xml:space="preserve"> nešiojami kompiuteriai, vaizduokliai su jungčių stotele ir laikikliais dviem</w:t>
      </w:r>
      <w:r>
        <w:rPr>
          <w:b/>
        </w:rPr>
        <w:t xml:space="preserve"> vaizduokliams</w:t>
      </w:r>
      <w:r w:rsidRPr="00462AB6">
        <w:rPr>
          <w:b/>
        </w:rPr>
        <w:t>:</w:t>
      </w:r>
    </w:p>
    <w:tbl>
      <w:tblPr>
        <w:tblW w:w="9797" w:type="dxa"/>
        <w:tblInd w:w="-1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704"/>
        <w:gridCol w:w="3274"/>
        <w:gridCol w:w="1117"/>
        <w:gridCol w:w="1151"/>
        <w:gridCol w:w="1593"/>
        <w:gridCol w:w="1958"/>
      </w:tblGrid>
      <w:tr w:rsidR="00F72714" w:rsidRPr="00462AB6" w14:paraId="7A26751C" w14:textId="77777777" w:rsidTr="005B13E2">
        <w:trPr>
          <w:trHeight w:val="573"/>
        </w:trPr>
        <w:tc>
          <w:tcPr>
            <w:tcW w:w="704" w:type="dxa"/>
            <w:vMerge w:val="restart"/>
            <w:tcBorders>
              <w:top w:val="single" w:sz="4" w:space="0" w:color="auto"/>
              <w:left w:val="single" w:sz="4" w:space="0" w:color="auto"/>
              <w:right w:val="single" w:sz="4" w:space="0" w:color="auto"/>
            </w:tcBorders>
            <w:shd w:val="clear" w:color="auto" w:fill="F2F2F2"/>
            <w:tcMar>
              <w:top w:w="0" w:type="dxa"/>
              <w:left w:w="108" w:type="dxa"/>
              <w:bottom w:w="0" w:type="dxa"/>
              <w:right w:w="108" w:type="dxa"/>
            </w:tcMar>
            <w:vAlign w:val="center"/>
            <w:hideMark/>
          </w:tcPr>
          <w:p w14:paraId="6E1EEF5B" w14:textId="77777777" w:rsidR="00F72714" w:rsidRPr="00462AB6" w:rsidRDefault="00F72714" w:rsidP="005B13E2">
            <w:pPr>
              <w:jc w:val="center"/>
              <w:rPr>
                <w:bCs/>
              </w:rPr>
            </w:pPr>
            <w:r w:rsidRPr="00462AB6">
              <w:rPr>
                <w:bCs/>
              </w:rPr>
              <w:t>Eil. Nr.</w:t>
            </w:r>
          </w:p>
        </w:tc>
        <w:tc>
          <w:tcPr>
            <w:tcW w:w="3274" w:type="dxa"/>
            <w:vMerge w:val="restart"/>
            <w:tcBorders>
              <w:top w:val="single" w:sz="4" w:space="0" w:color="auto"/>
              <w:left w:val="single" w:sz="4" w:space="0" w:color="auto"/>
              <w:right w:val="single" w:sz="4" w:space="0" w:color="auto"/>
            </w:tcBorders>
            <w:shd w:val="clear" w:color="auto" w:fill="F2F2F2"/>
            <w:tcMar>
              <w:top w:w="0" w:type="dxa"/>
              <w:left w:w="108" w:type="dxa"/>
              <w:bottom w:w="0" w:type="dxa"/>
              <w:right w:w="108" w:type="dxa"/>
            </w:tcMar>
            <w:vAlign w:val="center"/>
            <w:hideMark/>
          </w:tcPr>
          <w:p w14:paraId="33D16687" w14:textId="77777777" w:rsidR="00F72714" w:rsidRPr="00462AB6" w:rsidRDefault="00F72714" w:rsidP="005B13E2">
            <w:pPr>
              <w:jc w:val="center"/>
              <w:rPr>
                <w:bCs/>
              </w:rPr>
            </w:pPr>
            <w:r w:rsidRPr="00462AB6">
              <w:rPr>
                <w:bCs/>
              </w:rPr>
              <w:t>Prekės pavadinimas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3571540" w14:textId="77777777" w:rsidR="00F72714" w:rsidRPr="00462AB6" w:rsidRDefault="00F72714" w:rsidP="005B13E2">
            <w:pPr>
              <w:jc w:val="center"/>
              <w:rPr>
                <w:bCs/>
              </w:rPr>
            </w:pPr>
            <w:r w:rsidRPr="00462AB6">
              <w:rPr>
                <w:bCs/>
              </w:rPr>
              <w:t xml:space="preserve">1 vnt. </w:t>
            </w:r>
            <w:r>
              <w:rPr>
                <w:bCs/>
              </w:rPr>
              <w:t>įkainis</w:t>
            </w:r>
            <w:r w:rsidRPr="00462AB6">
              <w:rPr>
                <w:bCs/>
                <w:u w:val="single"/>
              </w:rPr>
              <w:t xml:space="preserve"> </w:t>
            </w:r>
          </w:p>
        </w:tc>
        <w:tc>
          <w:tcPr>
            <w:tcW w:w="1593" w:type="dxa"/>
            <w:vMerge w:val="restart"/>
            <w:tcBorders>
              <w:top w:val="single" w:sz="4" w:space="0" w:color="auto"/>
              <w:left w:val="single" w:sz="4" w:space="0" w:color="auto"/>
              <w:right w:val="single" w:sz="4" w:space="0" w:color="auto"/>
            </w:tcBorders>
            <w:shd w:val="clear" w:color="auto" w:fill="F2F2F2"/>
            <w:tcMar>
              <w:top w:w="0" w:type="dxa"/>
              <w:left w:w="108" w:type="dxa"/>
              <w:bottom w:w="0" w:type="dxa"/>
              <w:right w:w="108" w:type="dxa"/>
            </w:tcMar>
            <w:vAlign w:val="center"/>
            <w:hideMark/>
          </w:tcPr>
          <w:p w14:paraId="3ED6E150" w14:textId="77777777" w:rsidR="00F72714" w:rsidRPr="00462AB6" w:rsidRDefault="00F72714" w:rsidP="005B13E2">
            <w:pPr>
              <w:jc w:val="center"/>
              <w:rPr>
                <w:bCs/>
              </w:rPr>
            </w:pPr>
            <w:r w:rsidRPr="00462AB6">
              <w:rPr>
                <w:bCs/>
              </w:rPr>
              <w:t>Preliminarus prekių kiekis</w:t>
            </w:r>
            <w:r>
              <w:rPr>
                <w:bCs/>
              </w:rPr>
              <w:t>*</w:t>
            </w:r>
          </w:p>
        </w:tc>
        <w:tc>
          <w:tcPr>
            <w:tcW w:w="1958" w:type="dxa"/>
            <w:vMerge w:val="restart"/>
            <w:tcBorders>
              <w:top w:val="single" w:sz="4" w:space="0" w:color="auto"/>
              <w:left w:val="single" w:sz="4" w:space="0" w:color="auto"/>
              <w:right w:val="single" w:sz="4" w:space="0" w:color="auto"/>
            </w:tcBorders>
            <w:shd w:val="clear" w:color="auto" w:fill="F2F2F2"/>
            <w:vAlign w:val="center"/>
          </w:tcPr>
          <w:p w14:paraId="548E8238" w14:textId="77777777" w:rsidR="00F72714" w:rsidRPr="00462AB6" w:rsidRDefault="00F72714" w:rsidP="005B13E2">
            <w:pPr>
              <w:jc w:val="center"/>
              <w:rPr>
                <w:bCs/>
              </w:rPr>
            </w:pPr>
            <w:r w:rsidRPr="00800327">
              <w:rPr>
                <w:bCs/>
              </w:rPr>
              <w:t>Preliminari</w:t>
            </w:r>
            <w:r w:rsidRPr="00462AB6">
              <w:rPr>
                <w:bCs/>
              </w:rPr>
              <w:t xml:space="preserve"> kaina, Eur </w:t>
            </w:r>
            <w:r>
              <w:rPr>
                <w:bCs/>
                <w:u w:val="single"/>
              </w:rPr>
              <w:t>su</w:t>
            </w:r>
            <w:r w:rsidRPr="00462AB6">
              <w:rPr>
                <w:bCs/>
                <w:u w:val="single"/>
              </w:rPr>
              <w:t xml:space="preserve"> PVM</w:t>
            </w:r>
          </w:p>
        </w:tc>
      </w:tr>
      <w:tr w:rsidR="00F72714" w:rsidRPr="00462AB6" w14:paraId="2304939F" w14:textId="77777777" w:rsidTr="005B13E2">
        <w:trPr>
          <w:trHeight w:val="526"/>
        </w:trPr>
        <w:tc>
          <w:tcPr>
            <w:tcW w:w="704" w:type="dxa"/>
            <w:vMerge/>
            <w:tcBorders>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0679A0D" w14:textId="77777777" w:rsidR="00F72714" w:rsidRPr="00462AB6" w:rsidRDefault="00F72714" w:rsidP="005B13E2">
            <w:pPr>
              <w:jc w:val="center"/>
              <w:rPr>
                <w:bCs/>
              </w:rPr>
            </w:pPr>
          </w:p>
        </w:tc>
        <w:tc>
          <w:tcPr>
            <w:tcW w:w="3274" w:type="dxa"/>
            <w:vMerge/>
            <w:tcBorders>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18DA756" w14:textId="77777777" w:rsidR="00F72714" w:rsidRPr="00462AB6" w:rsidRDefault="00F72714" w:rsidP="005B13E2">
            <w:pPr>
              <w:jc w:val="center"/>
              <w:rPr>
                <w:bCs/>
              </w:rPr>
            </w:pPr>
          </w:p>
        </w:tc>
        <w:tc>
          <w:tcPr>
            <w:tcW w:w="1117" w:type="dxa"/>
            <w:tcBorders>
              <w:top w:val="single" w:sz="4" w:space="0" w:color="auto"/>
              <w:left w:val="single" w:sz="4" w:space="0" w:color="auto"/>
              <w:bottom w:val="single" w:sz="4" w:space="0" w:color="auto"/>
              <w:right w:val="single" w:sz="4" w:space="0" w:color="auto"/>
            </w:tcBorders>
            <w:shd w:val="clear" w:color="auto" w:fill="F2F2F2"/>
            <w:vAlign w:val="center"/>
          </w:tcPr>
          <w:p w14:paraId="02595414" w14:textId="77777777" w:rsidR="00F72714" w:rsidRPr="00462AB6" w:rsidRDefault="00F72714" w:rsidP="005B13E2">
            <w:pPr>
              <w:jc w:val="center"/>
              <w:rPr>
                <w:bCs/>
              </w:rPr>
            </w:pPr>
            <w:r>
              <w:rPr>
                <w:bCs/>
                <w:u w:val="single"/>
              </w:rPr>
              <w:t xml:space="preserve">Eur be </w:t>
            </w:r>
            <w:r w:rsidRPr="00462AB6">
              <w:rPr>
                <w:bCs/>
                <w:u w:val="single"/>
              </w:rPr>
              <w:t>PVM</w:t>
            </w:r>
          </w:p>
        </w:tc>
        <w:tc>
          <w:tcPr>
            <w:tcW w:w="1151" w:type="dxa"/>
            <w:tcBorders>
              <w:top w:val="single" w:sz="4" w:space="0" w:color="auto"/>
              <w:left w:val="single" w:sz="4" w:space="0" w:color="auto"/>
              <w:bottom w:val="single" w:sz="4" w:space="0" w:color="auto"/>
              <w:right w:val="single" w:sz="4" w:space="0" w:color="auto"/>
            </w:tcBorders>
            <w:shd w:val="clear" w:color="auto" w:fill="F2F2F2"/>
            <w:vAlign w:val="center"/>
          </w:tcPr>
          <w:p w14:paraId="37FB41D5" w14:textId="77777777" w:rsidR="00F72714" w:rsidRPr="00462AB6" w:rsidRDefault="00F72714" w:rsidP="005B13E2">
            <w:pPr>
              <w:jc w:val="center"/>
              <w:rPr>
                <w:bCs/>
              </w:rPr>
            </w:pPr>
            <w:r>
              <w:rPr>
                <w:bCs/>
              </w:rPr>
              <w:t>Eur su PVM</w:t>
            </w:r>
          </w:p>
        </w:tc>
        <w:tc>
          <w:tcPr>
            <w:tcW w:w="1593" w:type="dxa"/>
            <w:vMerge/>
            <w:tcBorders>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D19558F" w14:textId="77777777" w:rsidR="00F72714" w:rsidRPr="00462AB6" w:rsidRDefault="00F72714" w:rsidP="005B13E2">
            <w:pPr>
              <w:jc w:val="center"/>
              <w:rPr>
                <w:bCs/>
              </w:rPr>
            </w:pPr>
          </w:p>
        </w:tc>
        <w:tc>
          <w:tcPr>
            <w:tcW w:w="1958" w:type="dxa"/>
            <w:vMerge/>
            <w:tcBorders>
              <w:left w:val="single" w:sz="4" w:space="0" w:color="auto"/>
              <w:bottom w:val="single" w:sz="4" w:space="0" w:color="auto"/>
              <w:right w:val="single" w:sz="4" w:space="0" w:color="auto"/>
            </w:tcBorders>
            <w:shd w:val="clear" w:color="auto" w:fill="F2F2F2"/>
            <w:vAlign w:val="center"/>
          </w:tcPr>
          <w:p w14:paraId="0FF41CE1" w14:textId="77777777" w:rsidR="00F72714" w:rsidRPr="00437422" w:rsidRDefault="00F72714" w:rsidP="005B13E2">
            <w:pPr>
              <w:jc w:val="center"/>
              <w:rPr>
                <w:bCs/>
                <w:highlight w:val="yellow"/>
              </w:rPr>
            </w:pPr>
          </w:p>
        </w:tc>
      </w:tr>
      <w:tr w:rsidR="00F72714" w:rsidRPr="00462AB6" w14:paraId="777260D5" w14:textId="77777777" w:rsidTr="005B13E2">
        <w:trPr>
          <w:trHeight w:val="178"/>
        </w:trPr>
        <w:tc>
          <w:tcPr>
            <w:tcW w:w="70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19FF0DD" w14:textId="77777777" w:rsidR="00F72714" w:rsidRPr="00462AB6" w:rsidRDefault="00F72714" w:rsidP="005B13E2">
            <w:pPr>
              <w:jc w:val="center"/>
              <w:rPr>
                <w:i/>
                <w:iCs/>
                <w:sz w:val="20"/>
                <w:szCs w:val="20"/>
              </w:rPr>
            </w:pPr>
            <w:r w:rsidRPr="00462AB6">
              <w:rPr>
                <w:i/>
                <w:iCs/>
                <w:sz w:val="20"/>
                <w:szCs w:val="20"/>
              </w:rPr>
              <w:t>1</w:t>
            </w:r>
          </w:p>
        </w:tc>
        <w:tc>
          <w:tcPr>
            <w:tcW w:w="327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FE8074E" w14:textId="77777777" w:rsidR="00F72714" w:rsidRPr="00462AB6" w:rsidRDefault="00F72714" w:rsidP="005B13E2">
            <w:pPr>
              <w:jc w:val="center"/>
              <w:rPr>
                <w:i/>
                <w:iCs/>
                <w:sz w:val="20"/>
                <w:szCs w:val="20"/>
              </w:rPr>
            </w:pPr>
            <w:r w:rsidRPr="00462AB6">
              <w:rPr>
                <w:i/>
                <w:iCs/>
                <w:sz w:val="20"/>
                <w:szCs w:val="20"/>
              </w:rPr>
              <w:t>2</w:t>
            </w: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36D1DF2" w14:textId="77777777" w:rsidR="00F72714" w:rsidRPr="00462AB6" w:rsidRDefault="00F72714" w:rsidP="005B13E2">
            <w:pPr>
              <w:jc w:val="center"/>
              <w:rPr>
                <w:i/>
                <w:iCs/>
                <w:sz w:val="20"/>
                <w:szCs w:val="20"/>
              </w:rPr>
            </w:pPr>
            <w:r w:rsidRPr="00462AB6">
              <w:rPr>
                <w:i/>
                <w:iCs/>
                <w:sz w:val="20"/>
                <w:szCs w:val="20"/>
              </w:rPr>
              <w:t>3</w:t>
            </w:r>
          </w:p>
        </w:tc>
        <w:tc>
          <w:tcPr>
            <w:tcW w:w="1151" w:type="dxa"/>
            <w:tcBorders>
              <w:top w:val="single" w:sz="4" w:space="0" w:color="auto"/>
              <w:left w:val="single" w:sz="4" w:space="0" w:color="auto"/>
              <w:bottom w:val="single" w:sz="4" w:space="0" w:color="auto"/>
              <w:right w:val="single" w:sz="4" w:space="0" w:color="auto"/>
            </w:tcBorders>
            <w:shd w:val="clear" w:color="auto" w:fill="F2F2F2"/>
          </w:tcPr>
          <w:p w14:paraId="7C228D6D" w14:textId="77777777" w:rsidR="00F72714" w:rsidRPr="00462AB6" w:rsidRDefault="00F72714" w:rsidP="005B13E2">
            <w:pPr>
              <w:jc w:val="center"/>
              <w:rPr>
                <w:i/>
                <w:iCs/>
                <w:sz w:val="20"/>
                <w:szCs w:val="20"/>
              </w:rPr>
            </w:pPr>
            <w:r>
              <w:rPr>
                <w:i/>
                <w:iCs/>
                <w:sz w:val="20"/>
                <w:szCs w:val="20"/>
              </w:rPr>
              <w:t>4</w:t>
            </w:r>
          </w:p>
        </w:tc>
        <w:tc>
          <w:tcPr>
            <w:tcW w:w="159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498777F" w14:textId="77777777" w:rsidR="00F72714" w:rsidRPr="00462AB6" w:rsidRDefault="00F72714" w:rsidP="005B13E2">
            <w:pPr>
              <w:jc w:val="center"/>
              <w:rPr>
                <w:i/>
                <w:iCs/>
                <w:sz w:val="20"/>
                <w:szCs w:val="20"/>
              </w:rPr>
            </w:pPr>
            <w:r>
              <w:rPr>
                <w:i/>
                <w:iCs/>
                <w:sz w:val="20"/>
                <w:szCs w:val="20"/>
              </w:rPr>
              <w:t>5</w:t>
            </w:r>
          </w:p>
        </w:tc>
        <w:tc>
          <w:tcPr>
            <w:tcW w:w="1958" w:type="dxa"/>
            <w:tcBorders>
              <w:top w:val="single" w:sz="4" w:space="0" w:color="auto"/>
              <w:left w:val="single" w:sz="4" w:space="0" w:color="auto"/>
              <w:bottom w:val="single" w:sz="4" w:space="0" w:color="auto"/>
              <w:right w:val="single" w:sz="4" w:space="0" w:color="auto"/>
            </w:tcBorders>
            <w:shd w:val="clear" w:color="auto" w:fill="F2F2F2"/>
          </w:tcPr>
          <w:p w14:paraId="782D285D" w14:textId="77777777" w:rsidR="00F72714" w:rsidRPr="00462AB6" w:rsidRDefault="00F72714" w:rsidP="005B13E2">
            <w:pPr>
              <w:jc w:val="center"/>
              <w:rPr>
                <w:i/>
                <w:iCs/>
                <w:sz w:val="20"/>
                <w:szCs w:val="20"/>
              </w:rPr>
            </w:pPr>
            <w:r>
              <w:rPr>
                <w:i/>
                <w:iCs/>
                <w:sz w:val="20"/>
                <w:szCs w:val="20"/>
                <w:lang w:val="en-US"/>
              </w:rPr>
              <w:t>6</w:t>
            </w:r>
            <w:r w:rsidRPr="00462AB6">
              <w:rPr>
                <w:i/>
                <w:iCs/>
                <w:sz w:val="20"/>
                <w:szCs w:val="20"/>
                <w:lang w:val="en-US"/>
              </w:rPr>
              <w:t>=4</w:t>
            </w:r>
            <w:r>
              <w:rPr>
                <w:i/>
                <w:iCs/>
                <w:sz w:val="20"/>
                <w:szCs w:val="20"/>
                <w:lang w:val="en-US"/>
              </w:rPr>
              <w:t>x5</w:t>
            </w:r>
          </w:p>
        </w:tc>
      </w:tr>
      <w:tr w:rsidR="00F72714" w:rsidRPr="00A511FE" w14:paraId="2B6C49B6" w14:textId="77777777" w:rsidTr="005B13E2">
        <w:trPr>
          <w:trHeight w:val="17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9F9BEB1" w14:textId="77777777" w:rsidR="00F72714" w:rsidRPr="00A32560" w:rsidRDefault="00F72714" w:rsidP="005B13E2">
            <w:pPr>
              <w:jc w:val="center"/>
              <w:rPr>
                <w:iCs/>
              </w:rPr>
            </w:pPr>
            <w:r w:rsidRPr="00A32560">
              <w:rPr>
                <w:iCs/>
              </w:rPr>
              <w:t xml:space="preserve">1. </w:t>
            </w:r>
          </w:p>
        </w:tc>
        <w:tc>
          <w:tcPr>
            <w:tcW w:w="327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157B1E" w14:textId="77777777" w:rsidR="00F72714" w:rsidRPr="00CC16ED" w:rsidRDefault="00F72714" w:rsidP="005B13E2">
            <w:pPr>
              <w:jc w:val="both"/>
              <w:rPr>
                <w:bCs/>
                <w:iCs/>
              </w:rPr>
            </w:pPr>
            <w:r w:rsidRPr="00CC16ED">
              <w:rPr>
                <w:bCs/>
              </w:rPr>
              <w:t xml:space="preserve">Nešiojamasis kompiuteris </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1209D" w14:textId="77777777" w:rsidR="00F72714" w:rsidRDefault="00F72714" w:rsidP="005B13E2">
            <w:pPr>
              <w:jc w:val="center"/>
              <w:rPr>
                <w:i/>
                <w:i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D0478" w14:textId="77777777" w:rsidR="00F72714" w:rsidRDefault="00F72714" w:rsidP="005B13E2">
            <w:pPr>
              <w:jc w:val="center"/>
              <w:rPr>
                <w:i/>
                <w:iCs/>
                <w:sz w:val="20"/>
                <w:szCs w:val="20"/>
              </w:rPr>
            </w:pP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8D15CD6" w14:textId="77777777" w:rsidR="00F72714" w:rsidRPr="00B17B7D" w:rsidRDefault="00F72714" w:rsidP="005B13E2">
            <w:pPr>
              <w:jc w:val="center"/>
              <w:rPr>
                <w:iCs/>
              </w:rPr>
            </w:pPr>
            <w:r>
              <w:rPr>
                <w:iCs/>
              </w:rPr>
              <w:t>9 vnt.</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tcPr>
          <w:p w14:paraId="42E37780" w14:textId="77777777" w:rsidR="00F72714" w:rsidRDefault="00F72714" w:rsidP="005B13E2">
            <w:pPr>
              <w:jc w:val="center"/>
              <w:rPr>
                <w:iCs/>
              </w:rPr>
            </w:pPr>
          </w:p>
        </w:tc>
      </w:tr>
      <w:tr w:rsidR="00F72714" w:rsidRPr="00A511FE" w14:paraId="431C7987" w14:textId="77777777" w:rsidTr="005B13E2">
        <w:trPr>
          <w:trHeight w:val="17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4548748" w14:textId="77777777" w:rsidR="00F72714" w:rsidRPr="00A32560" w:rsidRDefault="00F72714" w:rsidP="005B13E2">
            <w:pPr>
              <w:jc w:val="center"/>
              <w:rPr>
                <w:iCs/>
              </w:rPr>
            </w:pPr>
            <w:r>
              <w:rPr>
                <w:iCs/>
              </w:rPr>
              <w:t>2.</w:t>
            </w:r>
          </w:p>
        </w:tc>
        <w:tc>
          <w:tcPr>
            <w:tcW w:w="327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9D6CFE3" w14:textId="77777777" w:rsidR="00F72714" w:rsidRPr="00CC16ED" w:rsidRDefault="00F72714" w:rsidP="005B13E2">
            <w:pPr>
              <w:jc w:val="both"/>
              <w:rPr>
                <w:bCs/>
              </w:rPr>
            </w:pPr>
            <w:r w:rsidRPr="00CC16ED">
              <w:rPr>
                <w:bCs/>
              </w:rPr>
              <w:t>Vaizduoklis su jungčių stotele</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225AF" w14:textId="77777777" w:rsidR="00F72714" w:rsidRDefault="00F72714" w:rsidP="005B13E2">
            <w:pPr>
              <w:jc w:val="center"/>
              <w:rPr>
                <w:i/>
                <w:i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C8BD6" w14:textId="77777777" w:rsidR="00F72714" w:rsidRDefault="00F72714" w:rsidP="005B13E2">
            <w:pPr>
              <w:jc w:val="center"/>
              <w:rPr>
                <w:i/>
                <w:iCs/>
                <w:sz w:val="20"/>
                <w:szCs w:val="20"/>
              </w:rPr>
            </w:pP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AD3B86" w14:textId="77777777" w:rsidR="00F72714" w:rsidRDefault="00F72714" w:rsidP="005B13E2">
            <w:pPr>
              <w:jc w:val="center"/>
              <w:rPr>
                <w:iCs/>
              </w:rPr>
            </w:pPr>
            <w:r>
              <w:rPr>
                <w:iCs/>
              </w:rPr>
              <w:t>18 vnt.</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tcPr>
          <w:p w14:paraId="14D17905" w14:textId="77777777" w:rsidR="00F72714" w:rsidRDefault="00F72714" w:rsidP="005B13E2">
            <w:pPr>
              <w:jc w:val="center"/>
              <w:rPr>
                <w:iCs/>
              </w:rPr>
            </w:pPr>
          </w:p>
        </w:tc>
      </w:tr>
      <w:tr w:rsidR="00F72714" w:rsidRPr="00A511FE" w14:paraId="38093CDF" w14:textId="77777777" w:rsidTr="005B13E2">
        <w:trPr>
          <w:trHeight w:val="17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66EF92D" w14:textId="77777777" w:rsidR="00F72714" w:rsidRDefault="00F72714" w:rsidP="005B13E2">
            <w:pPr>
              <w:jc w:val="center"/>
              <w:rPr>
                <w:iCs/>
              </w:rPr>
            </w:pPr>
            <w:r>
              <w:rPr>
                <w:iCs/>
              </w:rPr>
              <w:t>3</w:t>
            </w:r>
          </w:p>
        </w:tc>
        <w:tc>
          <w:tcPr>
            <w:tcW w:w="327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A59F19D" w14:textId="77777777" w:rsidR="00F72714" w:rsidRPr="00CC16ED" w:rsidRDefault="00F72714" w:rsidP="005B13E2">
            <w:pPr>
              <w:jc w:val="both"/>
              <w:rPr>
                <w:bCs/>
              </w:rPr>
            </w:pPr>
            <w:r>
              <w:rPr>
                <w:bCs/>
              </w:rPr>
              <w:t>L</w:t>
            </w:r>
            <w:r w:rsidRPr="00BB1C56">
              <w:rPr>
                <w:bCs/>
              </w:rPr>
              <w:t>aikikli</w:t>
            </w:r>
            <w:r>
              <w:rPr>
                <w:bCs/>
              </w:rPr>
              <w:t>ai</w:t>
            </w:r>
            <w:r w:rsidRPr="00BB1C56">
              <w:rPr>
                <w:bCs/>
              </w:rPr>
              <w:t xml:space="preserve"> dviem monitoriams</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6EBB3" w14:textId="77777777" w:rsidR="00F72714" w:rsidRDefault="00F72714" w:rsidP="005B13E2">
            <w:pPr>
              <w:jc w:val="center"/>
              <w:rPr>
                <w:i/>
                <w:i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D1FCD" w14:textId="77777777" w:rsidR="00F72714" w:rsidRDefault="00F72714" w:rsidP="005B13E2">
            <w:pPr>
              <w:jc w:val="center"/>
              <w:rPr>
                <w:i/>
                <w:iCs/>
                <w:sz w:val="20"/>
                <w:szCs w:val="20"/>
              </w:rPr>
            </w:pP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519B2EB" w14:textId="77777777" w:rsidR="00F72714" w:rsidRDefault="00F72714" w:rsidP="005B13E2">
            <w:pPr>
              <w:jc w:val="center"/>
              <w:rPr>
                <w:iCs/>
              </w:rPr>
            </w:pPr>
            <w:r>
              <w:rPr>
                <w:iCs/>
              </w:rPr>
              <w:t>9 vnt.</w:t>
            </w:r>
          </w:p>
        </w:tc>
        <w:tc>
          <w:tcPr>
            <w:tcW w:w="1958" w:type="dxa"/>
            <w:tcBorders>
              <w:top w:val="single" w:sz="4" w:space="0" w:color="auto"/>
              <w:left w:val="single" w:sz="4" w:space="0" w:color="auto"/>
              <w:bottom w:val="single" w:sz="12" w:space="0" w:color="auto"/>
              <w:right w:val="single" w:sz="4" w:space="0" w:color="auto"/>
            </w:tcBorders>
            <w:shd w:val="clear" w:color="auto" w:fill="FFFFFF" w:themeFill="background1"/>
          </w:tcPr>
          <w:p w14:paraId="55F1CB18" w14:textId="77777777" w:rsidR="00F72714" w:rsidRDefault="00F72714" w:rsidP="005B13E2">
            <w:pPr>
              <w:jc w:val="center"/>
              <w:rPr>
                <w:iCs/>
              </w:rPr>
            </w:pPr>
          </w:p>
        </w:tc>
      </w:tr>
      <w:tr w:rsidR="00F72714" w:rsidRPr="00A511FE" w14:paraId="1BF33A03" w14:textId="77777777" w:rsidTr="005B13E2">
        <w:trPr>
          <w:trHeight w:val="178"/>
        </w:trPr>
        <w:tc>
          <w:tcPr>
            <w:tcW w:w="7839" w:type="dxa"/>
            <w:gridSpan w:val="5"/>
            <w:tcBorders>
              <w:top w:val="single" w:sz="4" w:space="0" w:color="auto"/>
              <w:left w:val="single" w:sz="4" w:space="0" w:color="auto"/>
              <w:bottom w:val="single" w:sz="4" w:space="0" w:color="auto"/>
              <w:right w:val="single" w:sz="12" w:space="0" w:color="auto"/>
            </w:tcBorders>
            <w:shd w:val="clear" w:color="auto" w:fill="FFFFFF" w:themeFill="background1"/>
            <w:tcMar>
              <w:top w:w="0" w:type="dxa"/>
              <w:left w:w="108" w:type="dxa"/>
              <w:bottom w:w="0" w:type="dxa"/>
              <w:right w:w="108" w:type="dxa"/>
            </w:tcMar>
            <w:vAlign w:val="center"/>
          </w:tcPr>
          <w:p w14:paraId="55711918" w14:textId="77777777" w:rsidR="00F72714" w:rsidRDefault="00F72714" w:rsidP="005B13E2">
            <w:pPr>
              <w:jc w:val="right"/>
              <w:rPr>
                <w:iCs/>
              </w:rPr>
            </w:pPr>
            <w:r>
              <w:rPr>
                <w:iCs/>
              </w:rPr>
              <w:t>Preliminari pasiūlymo kaina (eil. Nr. 1 - 3 suma) II pirkimo daliai, Eur su PVM</w:t>
            </w:r>
          </w:p>
        </w:tc>
        <w:tc>
          <w:tcPr>
            <w:tcW w:w="195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DC7EA4" w14:textId="77777777" w:rsidR="00F72714" w:rsidRDefault="00F72714" w:rsidP="005B13E2">
            <w:pPr>
              <w:jc w:val="center"/>
              <w:rPr>
                <w:iCs/>
              </w:rPr>
            </w:pPr>
          </w:p>
        </w:tc>
      </w:tr>
    </w:tbl>
    <w:p w14:paraId="5D05563C" w14:textId="77777777" w:rsidR="00F72714" w:rsidRDefault="00F72714" w:rsidP="00F72714">
      <w:pPr>
        <w:widowControl w:val="0"/>
        <w:jc w:val="both"/>
        <w:rPr>
          <w:i/>
        </w:rPr>
      </w:pPr>
    </w:p>
    <w:p w14:paraId="30CA3123" w14:textId="77777777" w:rsidR="00F72714" w:rsidRDefault="00F72714" w:rsidP="00F72714">
      <w:pPr>
        <w:widowControl w:val="0"/>
        <w:jc w:val="both"/>
        <w:rPr>
          <w:i/>
        </w:rPr>
      </w:pPr>
      <w:r>
        <w:rPr>
          <w:i/>
        </w:rPr>
        <w:t>Bendros p</w:t>
      </w:r>
      <w:r w:rsidRPr="004E6D13">
        <w:rPr>
          <w:i/>
        </w:rPr>
        <w:t>astab</w:t>
      </w:r>
      <w:r>
        <w:rPr>
          <w:i/>
        </w:rPr>
        <w:t>os dėl abiejų pirkimo dalių</w:t>
      </w:r>
      <w:r w:rsidRPr="004E6D13">
        <w:rPr>
          <w:i/>
        </w:rPr>
        <w:t>:</w:t>
      </w:r>
    </w:p>
    <w:p w14:paraId="57CBD06C" w14:textId="77777777" w:rsidR="00F72714" w:rsidRDefault="00F72714" w:rsidP="00F72714">
      <w:pPr>
        <w:widowControl w:val="0"/>
        <w:ind w:firstLine="709"/>
        <w:rPr>
          <w:i/>
        </w:rPr>
      </w:pPr>
      <w:r w:rsidRPr="004E6D13">
        <w:rPr>
          <w:i/>
        </w:rPr>
        <w:t xml:space="preserve">- </w:t>
      </w:r>
      <w:r>
        <w:rPr>
          <w:i/>
        </w:rPr>
        <w:t>įkainiai ir kainos</w:t>
      </w:r>
      <w:r w:rsidRPr="004E6D13">
        <w:rPr>
          <w:i/>
        </w:rPr>
        <w:t xml:space="preserve"> pasiūlyme nurodom</w:t>
      </w:r>
      <w:r>
        <w:rPr>
          <w:i/>
        </w:rPr>
        <w:t>i</w:t>
      </w:r>
      <w:r w:rsidRPr="004E6D13">
        <w:rPr>
          <w:i/>
        </w:rPr>
        <w:t xml:space="preserve"> paliekant du skaitmenis po kablelio;</w:t>
      </w:r>
    </w:p>
    <w:p w14:paraId="4107AEBA" w14:textId="77777777" w:rsidR="00F72714" w:rsidRPr="004E6D13" w:rsidRDefault="00F72714" w:rsidP="00F72714">
      <w:pPr>
        <w:widowControl w:val="0"/>
        <w:ind w:firstLine="709"/>
        <w:jc w:val="both"/>
        <w:rPr>
          <w:i/>
        </w:rPr>
      </w:pPr>
      <w:r w:rsidRPr="004E6D13">
        <w:rPr>
          <w:i/>
        </w:rPr>
        <w:t>- tais atvejais, kai pagal galiojančius teisės aktus tiekėjui nereikia mokėti PVM, jis</w:t>
      </w:r>
      <w:r>
        <w:rPr>
          <w:i/>
        </w:rPr>
        <w:t xml:space="preserve"> įkainius ir kainas </w:t>
      </w:r>
      <w:r w:rsidRPr="004E6D13">
        <w:rPr>
          <w:i/>
        </w:rPr>
        <w:t>nurodo be PVM ir nurodo priežastis, dėl kurių PVM nemoka</w:t>
      </w:r>
      <w:r>
        <w:rPr>
          <w:i/>
        </w:rPr>
        <w:t>;</w:t>
      </w:r>
    </w:p>
    <w:p w14:paraId="5EC6FA33" w14:textId="77777777" w:rsidR="00F72714" w:rsidRDefault="00F72714" w:rsidP="00F72714">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įkainiai</w:t>
      </w:r>
      <w:r w:rsidRPr="00137E9C">
        <w:rPr>
          <w:i/>
        </w:rPr>
        <w:t xml:space="preserve"> nebus keičiam</w:t>
      </w:r>
      <w:r>
        <w:rPr>
          <w:i/>
        </w:rPr>
        <w:t>i;</w:t>
      </w:r>
    </w:p>
    <w:p w14:paraId="12794E32" w14:textId="77777777" w:rsidR="00F72714" w:rsidRDefault="00F72714" w:rsidP="00F72714">
      <w:pPr>
        <w:widowControl w:val="0"/>
        <w:ind w:firstLine="709"/>
        <w:jc w:val="both"/>
        <w:rPr>
          <w:i/>
        </w:rPr>
      </w:pPr>
      <w:r>
        <w:rPr>
          <w:i/>
        </w:rPr>
        <w:t>*p</w:t>
      </w:r>
      <w:r w:rsidRPr="00364ACC">
        <w:rPr>
          <w:i/>
        </w:rPr>
        <w:t xml:space="preserve">reliminarūs perkamų prekių kiekiai sutarties vykdymo metu pagal Perkančiosios organizacijos poreikį gali būti mažinami arba gali būti didinami. Maksimaliai sutarties vykdymo metu prekių gali būti užsakoma </w:t>
      </w:r>
      <w:r>
        <w:rPr>
          <w:i/>
        </w:rPr>
        <w:t>neviršijant atitinkamos pirkimo dalies pradinės sutarties vertės.</w:t>
      </w:r>
    </w:p>
    <w:p w14:paraId="52B99B92" w14:textId="77777777" w:rsidR="00F72714" w:rsidRDefault="00F72714" w:rsidP="00F72714">
      <w:pPr>
        <w:ind w:firstLine="709"/>
        <w:jc w:val="both"/>
        <w:rPr>
          <w:b/>
          <w:bCs/>
          <w:iCs/>
          <w:color w:val="0000FF"/>
          <w:u w:val="single"/>
        </w:rPr>
      </w:pPr>
    </w:p>
    <w:p w14:paraId="35920DDA" w14:textId="1B3B4650" w:rsidR="00F72714" w:rsidRDefault="00F72714" w:rsidP="00F72714">
      <w:pPr>
        <w:ind w:firstLine="709"/>
        <w:jc w:val="both"/>
        <w:rPr>
          <w:i/>
        </w:rPr>
      </w:pPr>
      <w:r w:rsidRPr="00633E47">
        <w:rPr>
          <w:b/>
          <w:bCs/>
          <w:iCs/>
          <w:color w:val="0000FF"/>
          <w:u w:val="single"/>
        </w:rPr>
        <w:t xml:space="preserve">Tiekėjai, kartu su pasiūlymu kiekvienai pirkimo daliai, turi pateikti konkurso sąlygų aprašo </w:t>
      </w:r>
      <w:r w:rsidR="00B8209C">
        <w:rPr>
          <w:b/>
          <w:bCs/>
          <w:iCs/>
          <w:color w:val="0000FF"/>
          <w:u w:val="single"/>
        </w:rPr>
        <w:t>37</w:t>
      </w:r>
      <w:r w:rsidRPr="00633E47">
        <w:rPr>
          <w:b/>
          <w:bCs/>
          <w:iCs/>
          <w:color w:val="0000FF"/>
          <w:u w:val="single"/>
        </w:rPr>
        <w:t>.5-</w:t>
      </w:r>
      <w:r w:rsidR="00B8209C">
        <w:rPr>
          <w:b/>
          <w:bCs/>
          <w:iCs/>
          <w:color w:val="0000FF"/>
          <w:u w:val="single"/>
        </w:rPr>
        <w:t>37</w:t>
      </w:r>
      <w:r w:rsidRPr="00633E47">
        <w:rPr>
          <w:b/>
          <w:bCs/>
          <w:iCs/>
          <w:color w:val="0000FF"/>
          <w:u w:val="single"/>
        </w:rPr>
        <w:t>.6 p. nurodytus dokumentus.</w:t>
      </w:r>
    </w:p>
    <w:p w14:paraId="3F2A278E" w14:textId="77777777" w:rsidR="00F72714" w:rsidRDefault="00F72714" w:rsidP="00F72714">
      <w:pPr>
        <w:widowControl w:val="0"/>
        <w:ind w:firstLine="709"/>
        <w:jc w:val="both"/>
      </w:pPr>
    </w:p>
    <w:p w14:paraId="4F3C57BD" w14:textId="77777777" w:rsidR="00F72714" w:rsidRDefault="00F72714" w:rsidP="00F72714">
      <w:pPr>
        <w:widowControl w:val="0"/>
        <w:ind w:firstLine="709"/>
        <w:jc w:val="both"/>
      </w:pPr>
      <w:r>
        <w:t>Teikdami šį pasiūlymą mes patvirtiname, kad siūlomos prekės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p>
    <w:p w14:paraId="58FECFBD" w14:textId="77777777" w:rsidR="00F72714" w:rsidRDefault="00F72714" w:rsidP="00F72714">
      <w:pPr>
        <w:widowControl w:val="0"/>
        <w:jc w:val="both"/>
      </w:pPr>
    </w:p>
    <w:p w14:paraId="42747CF2" w14:textId="77777777" w:rsidR="00F72714" w:rsidRPr="00031EB2" w:rsidRDefault="00F72714" w:rsidP="00F72714">
      <w:pPr>
        <w:widowControl w:val="0"/>
        <w:ind w:firstLine="709"/>
        <w:jc w:val="both"/>
        <w:rPr>
          <w:b/>
        </w:rPr>
      </w:pPr>
      <w:r w:rsidRPr="00031EB2">
        <w:rPr>
          <w:b/>
        </w:rPr>
        <w:t>Sutartyje nustatomas kainos apskaičiavimo būdas – fiksuot</w:t>
      </w:r>
      <w:r>
        <w:rPr>
          <w:b/>
        </w:rPr>
        <w:t>as</w:t>
      </w:r>
      <w:r w:rsidRPr="00031EB2">
        <w:rPr>
          <w:b/>
        </w:rPr>
        <w:t xml:space="preserve"> </w:t>
      </w:r>
      <w:r>
        <w:rPr>
          <w:b/>
        </w:rPr>
        <w:t>įkainis kiekvienai pirkimo daliai atskirai</w:t>
      </w:r>
      <w:r w:rsidRPr="00031EB2">
        <w:rPr>
          <w:b/>
        </w:rPr>
        <w:t>.</w:t>
      </w:r>
    </w:p>
    <w:p w14:paraId="09EA305A" w14:textId="77777777" w:rsidR="00F72714" w:rsidRDefault="00F72714" w:rsidP="00F72714">
      <w:pPr>
        <w:widowControl w:val="0"/>
        <w:ind w:firstLine="709"/>
        <w:jc w:val="both"/>
      </w:pPr>
    </w:p>
    <w:tbl>
      <w:tblPr>
        <w:tblW w:w="9639" w:type="dxa"/>
        <w:tblLayout w:type="fixed"/>
        <w:tblLook w:val="01E0" w:firstRow="1" w:lastRow="1" w:firstColumn="1" w:lastColumn="1" w:noHBand="0" w:noVBand="0"/>
      </w:tblPr>
      <w:tblGrid>
        <w:gridCol w:w="9639"/>
      </w:tblGrid>
      <w:tr w:rsidR="00F72714" w:rsidRPr="0086368F" w14:paraId="7FE4DBFE" w14:textId="77777777" w:rsidTr="005B13E2">
        <w:trPr>
          <w:trHeight w:val="324"/>
        </w:trPr>
        <w:tc>
          <w:tcPr>
            <w:tcW w:w="9639" w:type="dxa"/>
          </w:tcPr>
          <w:p w14:paraId="784D9767" w14:textId="7571EC43" w:rsidR="00F72714" w:rsidRPr="0086368F" w:rsidRDefault="00F72714" w:rsidP="005B13E2">
            <w:pPr>
              <w:widowControl w:val="0"/>
              <w:ind w:firstLine="605"/>
              <w:jc w:val="both"/>
            </w:pPr>
            <w:r w:rsidRPr="0086368F">
              <w:t xml:space="preserve">Ši teikiamame pasiūlyme </w:t>
            </w:r>
            <w:r w:rsidRPr="005758D1">
              <w:t xml:space="preserve">nurodyta informacija yra konfidenciali </w:t>
            </w:r>
            <w:r w:rsidRPr="005758D1">
              <w:rPr>
                <w:i/>
              </w:rPr>
              <w:t xml:space="preserve">(detaliau apie konfidencialią informaciją žiūrėti </w:t>
            </w:r>
            <w:r w:rsidRPr="002814D6">
              <w:rPr>
                <w:i/>
              </w:rPr>
              <w:t xml:space="preserve">sąlygų </w:t>
            </w:r>
            <w:r w:rsidR="002814D6" w:rsidRPr="002814D6">
              <w:rPr>
                <w:i/>
              </w:rPr>
              <w:t>33</w:t>
            </w:r>
            <w:r w:rsidRPr="002814D6">
              <w:rPr>
                <w:i/>
              </w:rPr>
              <w:t xml:space="preserve"> punkte</w:t>
            </w:r>
            <w:r w:rsidRPr="005758D1">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F72714" w:rsidRPr="0086368F" w14:paraId="3569C257" w14:textId="77777777" w:rsidTr="005B13E2">
              <w:trPr>
                <w:trHeight w:val="591"/>
              </w:trPr>
              <w:tc>
                <w:tcPr>
                  <w:tcW w:w="560" w:type="dxa"/>
                  <w:tcBorders>
                    <w:top w:val="single" w:sz="4" w:space="0" w:color="auto"/>
                    <w:left w:val="single" w:sz="4" w:space="0" w:color="auto"/>
                    <w:bottom w:val="single" w:sz="4" w:space="0" w:color="auto"/>
                    <w:right w:val="single" w:sz="4" w:space="0" w:color="auto"/>
                  </w:tcBorders>
                </w:tcPr>
                <w:p w14:paraId="53B638C9" w14:textId="77777777" w:rsidR="00F72714" w:rsidRPr="0086368F" w:rsidRDefault="00F72714" w:rsidP="005B13E2">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10AD664B" w14:textId="77777777" w:rsidR="00F72714" w:rsidRPr="0086368F" w:rsidRDefault="00F72714" w:rsidP="005B13E2">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6739F49B" w14:textId="77777777" w:rsidR="00F72714" w:rsidRPr="0086368F" w:rsidRDefault="00F72714" w:rsidP="005B13E2">
                  <w:pPr>
                    <w:widowControl w:val="0"/>
                    <w:jc w:val="center"/>
                  </w:pPr>
                  <w:r w:rsidRPr="0086368F">
                    <w:t>Nurodytos konfidencialios informacijos pagrindimas (paaiškinimas, kuo remiantis nurodytas dokumentas ar jo dalis yra konfidencialūs)</w:t>
                  </w:r>
                </w:p>
              </w:tc>
            </w:tr>
            <w:tr w:rsidR="00F72714" w:rsidRPr="0086368F" w14:paraId="71ED59E7" w14:textId="77777777" w:rsidTr="005B13E2">
              <w:trPr>
                <w:trHeight w:val="158"/>
              </w:trPr>
              <w:tc>
                <w:tcPr>
                  <w:tcW w:w="560" w:type="dxa"/>
                  <w:tcBorders>
                    <w:top w:val="single" w:sz="4" w:space="0" w:color="auto"/>
                    <w:left w:val="single" w:sz="4" w:space="0" w:color="auto"/>
                    <w:bottom w:val="single" w:sz="4" w:space="0" w:color="auto"/>
                    <w:right w:val="single" w:sz="4" w:space="0" w:color="auto"/>
                  </w:tcBorders>
                </w:tcPr>
                <w:p w14:paraId="355149E4"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0A8C71D8"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48F81FEB" w14:textId="77777777" w:rsidR="00F72714" w:rsidRPr="0086368F" w:rsidRDefault="00F72714" w:rsidP="005B13E2">
                  <w:pPr>
                    <w:widowControl w:val="0"/>
                  </w:pPr>
                </w:p>
              </w:tc>
            </w:tr>
            <w:tr w:rsidR="00F72714" w:rsidRPr="0086368F" w14:paraId="26048C9C" w14:textId="77777777" w:rsidTr="005B13E2">
              <w:trPr>
                <w:trHeight w:val="237"/>
              </w:trPr>
              <w:tc>
                <w:tcPr>
                  <w:tcW w:w="560" w:type="dxa"/>
                  <w:tcBorders>
                    <w:top w:val="single" w:sz="4" w:space="0" w:color="auto"/>
                    <w:left w:val="single" w:sz="4" w:space="0" w:color="auto"/>
                    <w:bottom w:val="single" w:sz="4" w:space="0" w:color="auto"/>
                    <w:right w:val="single" w:sz="4" w:space="0" w:color="auto"/>
                  </w:tcBorders>
                </w:tcPr>
                <w:p w14:paraId="399EE376"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1F88F91D"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64C99FCE" w14:textId="77777777" w:rsidR="00F72714" w:rsidRPr="0086368F" w:rsidRDefault="00F72714" w:rsidP="005B13E2">
                  <w:pPr>
                    <w:widowControl w:val="0"/>
                  </w:pPr>
                </w:p>
              </w:tc>
            </w:tr>
          </w:tbl>
          <w:p w14:paraId="1793104B" w14:textId="77777777" w:rsidR="00F72714" w:rsidRPr="0086368F" w:rsidRDefault="00F72714" w:rsidP="005B13E2">
            <w:pPr>
              <w:widowControl w:val="0"/>
            </w:pPr>
          </w:p>
        </w:tc>
      </w:tr>
    </w:tbl>
    <w:p w14:paraId="09D89BCF" w14:textId="77777777" w:rsidR="00F72714" w:rsidRPr="0086368F" w:rsidRDefault="00F72714" w:rsidP="00F72714">
      <w:pPr>
        <w:widowControl w:val="0"/>
        <w:ind w:firstLine="709"/>
        <w:jc w:val="both"/>
      </w:pPr>
      <w:r w:rsidRPr="0086368F">
        <w:rPr>
          <w:i/>
        </w:rPr>
        <w:t>Pastabos:</w:t>
      </w:r>
    </w:p>
    <w:p w14:paraId="55DE037A" w14:textId="77777777" w:rsidR="00F72714" w:rsidRPr="0086368F" w:rsidRDefault="00F72714" w:rsidP="00F72714">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sidRPr="0086368F">
          <w:rPr>
            <w:rStyle w:val="Hipersaitas"/>
            <w:i/>
            <w:iCs/>
            <w:color w:val="auto"/>
          </w:rPr>
          <w:t>http://www.vpt.lrv.lt/</w:t>
        </w:r>
      </w:hyperlink>
      <w:r w:rsidRPr="0086368F">
        <w:rPr>
          <w:i/>
          <w:iCs/>
        </w:rPr>
        <w:t>)</w:t>
      </w:r>
      <w:r w:rsidRPr="0086368F">
        <w:rPr>
          <w:rFonts w:eastAsia="Calibri"/>
          <w:i/>
          <w:iCs/>
        </w:rPr>
        <w:t>.</w:t>
      </w:r>
    </w:p>
    <w:p w14:paraId="413850C3" w14:textId="77777777" w:rsidR="00F72714" w:rsidRPr="0086368F" w:rsidRDefault="00F72714" w:rsidP="00F72714">
      <w:pPr>
        <w:widowControl w:val="0"/>
        <w:ind w:left="142" w:firstLine="567"/>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87F22D5" w14:textId="77777777" w:rsidR="00F72714" w:rsidRDefault="00F72714" w:rsidP="00F72714">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3067FEA0" w14:textId="77777777" w:rsidR="00F72714" w:rsidRPr="0086368F" w:rsidRDefault="00F72714" w:rsidP="00F72714">
      <w:pPr>
        <w:widowControl w:val="0"/>
        <w:ind w:left="142" w:firstLine="567"/>
        <w:jc w:val="both"/>
        <w:rPr>
          <w:i/>
          <w:iCs/>
        </w:rPr>
      </w:pPr>
    </w:p>
    <w:p w14:paraId="20A01146" w14:textId="1FB34511" w:rsidR="00F72714" w:rsidRDefault="00F72714" w:rsidP="00F72714">
      <w:pPr>
        <w:widowControl w:val="0"/>
        <w:ind w:firstLine="709"/>
        <w:jc w:val="both"/>
      </w:pPr>
      <w:r>
        <w:t xml:space="preserve">Kartu su pasiūlymu pateikiami šie dokumentai </w:t>
      </w:r>
      <w:r w:rsidRPr="0086368F">
        <w:t>(</w:t>
      </w:r>
      <w:r w:rsidRPr="007302A6">
        <w:rPr>
          <w:i/>
        </w:rPr>
        <w:t xml:space="preserve">kartu su pasiūlymu pateikiami dokumentai nurodyti konkurso </w:t>
      </w:r>
      <w:r w:rsidRPr="002814D6">
        <w:rPr>
          <w:i/>
        </w:rPr>
        <w:t xml:space="preserve">sąlygų aprašo </w:t>
      </w:r>
      <w:r w:rsidR="002814D6" w:rsidRPr="002814D6">
        <w:rPr>
          <w:i/>
        </w:rPr>
        <w:t>37</w:t>
      </w:r>
      <w:r w:rsidRPr="002814D6">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F72714" w:rsidRPr="00031EB2" w14:paraId="0EFA4B8D" w14:textId="77777777" w:rsidTr="005B13E2">
        <w:trPr>
          <w:trHeight w:val="602"/>
        </w:trPr>
        <w:tc>
          <w:tcPr>
            <w:tcW w:w="566" w:type="dxa"/>
            <w:shd w:val="clear" w:color="auto" w:fill="F2F2F2" w:themeFill="background1" w:themeFillShade="F2"/>
          </w:tcPr>
          <w:p w14:paraId="37C37968" w14:textId="77777777" w:rsidR="00F72714" w:rsidRPr="00031EB2" w:rsidRDefault="00F72714" w:rsidP="005B13E2">
            <w:pPr>
              <w:widowControl w:val="0"/>
            </w:pPr>
            <w:r w:rsidRPr="00031EB2">
              <w:t>Eil. Nr.</w:t>
            </w:r>
          </w:p>
        </w:tc>
        <w:tc>
          <w:tcPr>
            <w:tcW w:w="7118" w:type="dxa"/>
            <w:shd w:val="clear" w:color="auto" w:fill="F2F2F2" w:themeFill="background1" w:themeFillShade="F2"/>
            <w:vAlign w:val="center"/>
          </w:tcPr>
          <w:p w14:paraId="61154F7D" w14:textId="77777777" w:rsidR="00F72714" w:rsidRPr="00031EB2" w:rsidRDefault="00F72714" w:rsidP="005B13E2">
            <w:pPr>
              <w:widowControl w:val="0"/>
              <w:jc w:val="center"/>
            </w:pPr>
            <w:r w:rsidRPr="00031EB2">
              <w:t>Pateiktų dokumentų pavadinimas</w:t>
            </w:r>
          </w:p>
        </w:tc>
        <w:tc>
          <w:tcPr>
            <w:tcW w:w="1842" w:type="dxa"/>
            <w:shd w:val="clear" w:color="auto" w:fill="F2F2F2" w:themeFill="background1" w:themeFillShade="F2"/>
          </w:tcPr>
          <w:p w14:paraId="09975DE8" w14:textId="77777777" w:rsidR="00F72714" w:rsidRPr="00031EB2" w:rsidRDefault="00F72714" w:rsidP="005B13E2">
            <w:pPr>
              <w:widowControl w:val="0"/>
              <w:jc w:val="center"/>
            </w:pPr>
            <w:r w:rsidRPr="00031EB2">
              <w:t>Dokumento puslapių skaičius</w:t>
            </w:r>
          </w:p>
        </w:tc>
      </w:tr>
      <w:tr w:rsidR="00F72714" w:rsidRPr="00031EB2" w14:paraId="6E6A6037" w14:textId="77777777" w:rsidTr="005B13E2">
        <w:trPr>
          <w:trHeight w:val="208"/>
        </w:trPr>
        <w:tc>
          <w:tcPr>
            <w:tcW w:w="566" w:type="dxa"/>
          </w:tcPr>
          <w:p w14:paraId="33311187" w14:textId="77777777" w:rsidR="00F72714" w:rsidRPr="00031EB2" w:rsidRDefault="00F72714" w:rsidP="005B13E2">
            <w:pPr>
              <w:widowControl w:val="0"/>
            </w:pPr>
          </w:p>
        </w:tc>
        <w:tc>
          <w:tcPr>
            <w:tcW w:w="7118" w:type="dxa"/>
          </w:tcPr>
          <w:p w14:paraId="7C7A2F72" w14:textId="77777777" w:rsidR="00F72714" w:rsidRPr="00031EB2" w:rsidRDefault="00F72714" w:rsidP="005B13E2">
            <w:pPr>
              <w:widowControl w:val="0"/>
            </w:pPr>
          </w:p>
        </w:tc>
        <w:tc>
          <w:tcPr>
            <w:tcW w:w="1842" w:type="dxa"/>
          </w:tcPr>
          <w:p w14:paraId="767B2C96" w14:textId="77777777" w:rsidR="00F72714" w:rsidRPr="00031EB2" w:rsidRDefault="00F72714" w:rsidP="005B13E2">
            <w:pPr>
              <w:widowControl w:val="0"/>
            </w:pPr>
          </w:p>
        </w:tc>
      </w:tr>
      <w:tr w:rsidR="00F72714" w:rsidRPr="00031EB2" w14:paraId="2757427E" w14:textId="77777777" w:rsidTr="005B13E2">
        <w:trPr>
          <w:trHeight w:val="208"/>
        </w:trPr>
        <w:tc>
          <w:tcPr>
            <w:tcW w:w="566" w:type="dxa"/>
          </w:tcPr>
          <w:p w14:paraId="01FA0336" w14:textId="77777777" w:rsidR="00F72714" w:rsidRPr="00031EB2" w:rsidRDefault="00F72714" w:rsidP="005B13E2">
            <w:pPr>
              <w:widowControl w:val="0"/>
            </w:pPr>
          </w:p>
        </w:tc>
        <w:tc>
          <w:tcPr>
            <w:tcW w:w="7118" w:type="dxa"/>
          </w:tcPr>
          <w:p w14:paraId="6F59F160" w14:textId="77777777" w:rsidR="00F72714" w:rsidRPr="00031EB2" w:rsidRDefault="00F72714" w:rsidP="005B13E2">
            <w:pPr>
              <w:widowControl w:val="0"/>
            </w:pPr>
          </w:p>
        </w:tc>
        <w:tc>
          <w:tcPr>
            <w:tcW w:w="1842" w:type="dxa"/>
          </w:tcPr>
          <w:p w14:paraId="688DEA02" w14:textId="77777777" w:rsidR="00F72714" w:rsidRPr="00031EB2" w:rsidRDefault="00F72714" w:rsidP="005B13E2">
            <w:pPr>
              <w:widowControl w:val="0"/>
            </w:pPr>
          </w:p>
        </w:tc>
      </w:tr>
    </w:tbl>
    <w:p w14:paraId="599EA79A" w14:textId="77777777" w:rsidR="00F72714" w:rsidRPr="00031EB2" w:rsidRDefault="00F72714" w:rsidP="00F72714">
      <w:pPr>
        <w:widowControl w:val="0"/>
        <w:ind w:firstLine="709"/>
        <w:jc w:val="both"/>
      </w:pPr>
    </w:p>
    <w:p w14:paraId="369091E4" w14:textId="77777777" w:rsidR="00F72714" w:rsidRPr="00462AB6" w:rsidRDefault="00F72714" w:rsidP="00F72714">
      <w:pPr>
        <w:widowControl w:val="0"/>
        <w:ind w:firstLine="709"/>
        <w:jc w:val="both"/>
        <w:rPr>
          <w:b/>
          <w:shd w:val="clear" w:color="auto" w:fill="FFFFFF"/>
        </w:rPr>
      </w:pPr>
      <w:r w:rsidRPr="00462AB6">
        <w:rPr>
          <w:b/>
        </w:rPr>
        <w:t>Pasiūlymas galioja Perkančiosios organizacijos pirkimo dokumentuose nurodytą terminą</w:t>
      </w:r>
      <w:r w:rsidRPr="00462AB6">
        <w:rPr>
          <w:b/>
          <w:shd w:val="clear" w:color="auto" w:fill="FFFFFF"/>
        </w:rPr>
        <w:t>.</w:t>
      </w:r>
    </w:p>
    <w:p w14:paraId="6339B496" w14:textId="77777777" w:rsidR="00F72714" w:rsidRPr="00462AB6" w:rsidRDefault="00F72714" w:rsidP="00F72714">
      <w:pPr>
        <w:widowControl w:val="0"/>
        <w:ind w:firstLine="709"/>
        <w:jc w:val="both"/>
      </w:pPr>
    </w:p>
    <w:p w14:paraId="37D1D9C0" w14:textId="77777777" w:rsidR="00F72714" w:rsidRPr="00462AB6" w:rsidRDefault="00F72714" w:rsidP="00F72714">
      <w:pPr>
        <w:widowControl w:val="0"/>
        <w:ind w:firstLine="709"/>
        <w:jc w:val="both"/>
      </w:pPr>
      <w:r w:rsidRPr="00462AB6">
        <w:t>Pateikdamas CVP IS priemonėmis pasiūlymą, patvirtinu, kad dokumentų skaitmeninės kopijos ir elektroninėmis priemonėmis pateikti duomenys yra tikri.</w:t>
      </w:r>
    </w:p>
    <w:p w14:paraId="089B6CE0" w14:textId="77777777" w:rsidR="00F72714" w:rsidRPr="00462AB6" w:rsidRDefault="00F72714" w:rsidP="00F72714">
      <w:pPr>
        <w:widowControl w:val="0"/>
        <w:ind w:firstLine="709"/>
        <w:jc w:val="both"/>
        <w:rPr>
          <w:b/>
          <w:bCs/>
        </w:rPr>
      </w:pPr>
    </w:p>
    <w:p w14:paraId="4DAC83D9" w14:textId="77777777" w:rsidR="00F72714" w:rsidRDefault="00F72714" w:rsidP="00F72714">
      <w:pPr>
        <w:widowControl w:val="0"/>
        <w:ind w:firstLine="709"/>
        <w:jc w:val="both"/>
      </w:pPr>
      <w:r w:rsidRPr="00462AB6">
        <w:rPr>
          <w:b/>
          <w:bCs/>
        </w:rPr>
        <w:t>Perkančioji organizacija nereikalauja, kad pasiūlymas būtų pasirašytas</w:t>
      </w:r>
      <w:r w:rsidRPr="00462AB6">
        <w:t>. Tiekėjui, pateikus pasirašytą pasiūlymą, jo pasirašymas nebus vertinamas.</w:t>
      </w:r>
    </w:p>
    <w:p w14:paraId="6E4AF7B1" w14:textId="77777777" w:rsidR="00F72714" w:rsidRDefault="00F72714" w:rsidP="00F72714">
      <w:pPr>
        <w:widowControl w:val="0"/>
        <w:ind w:firstLine="709"/>
        <w:jc w:val="both"/>
      </w:pPr>
    </w:p>
    <w:p w14:paraId="4D0D35AA" w14:textId="77777777" w:rsidR="00F72714" w:rsidRDefault="00F72714" w:rsidP="00F72714">
      <w:pPr>
        <w:widowControl w:val="0"/>
        <w:ind w:firstLine="709"/>
        <w:jc w:val="both"/>
      </w:pPr>
    </w:p>
    <w:p w14:paraId="6F30A3B0" w14:textId="77777777" w:rsidR="00462AB6" w:rsidRDefault="00462AB6">
      <w:r>
        <w:br w:type="page"/>
      </w:r>
    </w:p>
    <w:tbl>
      <w:tblPr>
        <w:tblW w:w="2760" w:type="dxa"/>
        <w:tblInd w:w="6948" w:type="dxa"/>
        <w:tblLook w:val="01E0" w:firstRow="1" w:lastRow="1" w:firstColumn="1" w:lastColumn="1" w:noHBand="0" w:noVBand="0"/>
      </w:tblPr>
      <w:tblGrid>
        <w:gridCol w:w="2760"/>
      </w:tblGrid>
      <w:tr w:rsidR="009418BB" w:rsidRPr="00AA2615" w14:paraId="6F76F421" w14:textId="77777777" w:rsidTr="00232A74">
        <w:tc>
          <w:tcPr>
            <w:tcW w:w="2760" w:type="dxa"/>
          </w:tcPr>
          <w:p w14:paraId="5471D608" w14:textId="7DDF3E8F" w:rsidR="00960C65" w:rsidRDefault="00960C65" w:rsidP="00232A74">
            <w:pPr>
              <w:widowControl w:val="0"/>
            </w:pPr>
            <w:r>
              <w:lastRenderedPageBreak/>
              <w:t>Konkurso sąlygų aprašo</w:t>
            </w:r>
          </w:p>
          <w:p w14:paraId="033A5261" w14:textId="222A8660" w:rsidR="009418BB" w:rsidRPr="00A54ED5" w:rsidRDefault="002E72DD" w:rsidP="00232A74">
            <w:pPr>
              <w:widowControl w:val="0"/>
            </w:pPr>
            <w:r>
              <w:t>5</w:t>
            </w:r>
            <w:r w:rsidR="009418BB" w:rsidRPr="00A54ED5">
              <w:t xml:space="preserve"> priedas</w:t>
            </w:r>
          </w:p>
        </w:tc>
      </w:tr>
    </w:tbl>
    <w:p w14:paraId="41808C3A" w14:textId="77777777" w:rsidR="009418BB" w:rsidRPr="00AA2615" w:rsidRDefault="009418BB" w:rsidP="009418BB">
      <w:pPr>
        <w:tabs>
          <w:tab w:val="left" w:pos="700"/>
          <w:tab w:val="left" w:pos="900"/>
        </w:tabs>
        <w:ind w:firstLine="567"/>
        <w:jc w:val="center"/>
      </w:pPr>
    </w:p>
    <w:p w14:paraId="7B906FBF" w14:textId="77777777" w:rsidR="009418BB" w:rsidRPr="0085772B" w:rsidRDefault="009418BB" w:rsidP="009418BB">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6F1BFB0E" w14:textId="77777777" w:rsidR="009418BB" w:rsidRDefault="009418BB" w:rsidP="009418BB"/>
    <w:p w14:paraId="1F7B2DEA" w14:textId="77777777" w:rsidR="009418BB" w:rsidRPr="00F95FF9" w:rsidRDefault="009418BB" w:rsidP="009418BB">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w:t>
      </w:r>
      <w:proofErr w:type="spellStart"/>
      <w:r w:rsidRPr="00323532">
        <w:t>ių</w:t>
      </w:r>
      <w:proofErr w:type="spellEnd"/>
      <w:r w:rsidRPr="00323532">
        <w:t xml:space="preserve">) pajėgumais (kvalifikacija) remiuosi </w:t>
      </w:r>
      <w:r w:rsidRPr="00323532">
        <w:rPr>
          <w:i/>
          <w:highlight w:val="lightGray"/>
        </w:rPr>
        <w:t>(įrašyti</w:t>
      </w:r>
      <w:r>
        <w:rPr>
          <w:highlight w:val="lightGray"/>
        </w:rPr>
        <w:t xml:space="preserve"> </w:t>
      </w:r>
      <w:r w:rsidRPr="00323532">
        <w:rPr>
          <w:i/>
          <w:iCs/>
          <w:highlight w:val="lightGray"/>
        </w:rPr>
        <w:t>ūkio subjekto (-ų), kuri (-</w:t>
      </w:r>
      <w:proofErr w:type="spellStart"/>
      <w:r w:rsidRPr="00323532">
        <w:rPr>
          <w:i/>
          <w:iCs/>
          <w:highlight w:val="lightGray"/>
        </w:rPr>
        <w:t>ių</w:t>
      </w:r>
      <w:proofErr w:type="spellEnd"/>
      <w:r w:rsidRPr="00323532">
        <w:rPr>
          <w:i/>
          <w:iCs/>
          <w:highlight w:val="lightGray"/>
        </w:rPr>
        <w:t>) pajėgumais (kvalifikacija) remi</w:t>
      </w:r>
      <w:r>
        <w:rPr>
          <w:i/>
          <w:iCs/>
          <w:highlight w:val="lightGray"/>
        </w:rPr>
        <w:t>amasi, pavadinimą</w:t>
      </w:r>
      <w:r w:rsidRPr="00323532">
        <w:rPr>
          <w:i/>
          <w:iCs/>
          <w:highlight w:val="lightGray"/>
        </w:rPr>
        <w:t>)</w:t>
      </w:r>
      <w:r w:rsidRPr="00323532">
        <w:rPr>
          <w:i/>
          <w:iCs/>
        </w:rPr>
        <w:t xml:space="preserve">, </w:t>
      </w:r>
      <w:r w:rsidRPr="00323532">
        <w:t>subt</w:t>
      </w:r>
      <w:r>
        <w:t>ie</w:t>
      </w:r>
      <w:r w:rsidRPr="00323532">
        <w:t>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ie</w:t>
      </w:r>
      <w:r w:rsidRPr="00323532">
        <w:rPr>
          <w:i/>
          <w:iCs/>
          <w:highlight w:val="lightGray"/>
        </w:rPr>
        <w:t>kėjo(-ų)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 kuriuo iš dalies keičiamas Reglamentas (ES) Nr. 833/2014 dėl ribojamųjų priemonių atsižvelgiant į Rusijos veiksmus, kuriais destabilizuojama padėtis Ukrainoje </w:t>
      </w:r>
      <w:r w:rsidRPr="00F95FF9">
        <w:t>5k straipsnyje nustatytuose apribojimuose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9418BB" w14:paraId="3EE5CCA5" w14:textId="77777777" w:rsidTr="00232A74">
        <w:tc>
          <w:tcPr>
            <w:tcW w:w="570" w:type="dxa"/>
            <w:shd w:val="clear" w:color="auto" w:fill="F2F2F2" w:themeFill="background1" w:themeFillShade="F2"/>
            <w:vAlign w:val="center"/>
          </w:tcPr>
          <w:p w14:paraId="539D3E27" w14:textId="77777777" w:rsidR="009418BB" w:rsidRDefault="009418BB" w:rsidP="00232A74">
            <w:pPr>
              <w:jc w:val="center"/>
            </w:pPr>
            <w:r w:rsidRPr="0098265A">
              <w:rPr>
                <w:b/>
                <w:bCs/>
              </w:rPr>
              <w:t>Eil. Nr.</w:t>
            </w:r>
          </w:p>
        </w:tc>
        <w:tc>
          <w:tcPr>
            <w:tcW w:w="5237" w:type="dxa"/>
            <w:shd w:val="clear" w:color="auto" w:fill="F2F2F2" w:themeFill="background1" w:themeFillShade="F2"/>
            <w:vAlign w:val="center"/>
          </w:tcPr>
          <w:p w14:paraId="52663755" w14:textId="77777777" w:rsidR="009418BB" w:rsidRDefault="009418BB" w:rsidP="00232A74">
            <w:pPr>
              <w:jc w:val="center"/>
            </w:pPr>
            <w:r w:rsidRPr="0098265A">
              <w:rPr>
                <w:b/>
              </w:rPr>
              <w:t>Sąlygos</w:t>
            </w:r>
          </w:p>
        </w:tc>
        <w:tc>
          <w:tcPr>
            <w:tcW w:w="1276" w:type="dxa"/>
            <w:shd w:val="clear" w:color="auto" w:fill="F2F2F2" w:themeFill="background1" w:themeFillShade="F2"/>
            <w:vAlign w:val="center"/>
          </w:tcPr>
          <w:p w14:paraId="36659790" w14:textId="77777777" w:rsidR="009418BB" w:rsidRPr="0098265A" w:rsidRDefault="009418BB" w:rsidP="00232A74">
            <w:pPr>
              <w:jc w:val="center"/>
              <w:rPr>
                <w:b/>
              </w:rPr>
            </w:pPr>
            <w:r w:rsidRPr="0098265A">
              <w:rPr>
                <w:b/>
              </w:rPr>
              <w:t>Įrašyti</w:t>
            </w:r>
          </w:p>
          <w:p w14:paraId="7274476D" w14:textId="77777777" w:rsidR="009418BB" w:rsidRDefault="009418BB" w:rsidP="00232A74">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71E511D0" w14:textId="77777777" w:rsidR="009418BB" w:rsidRPr="00B6739B" w:rsidRDefault="009418BB" w:rsidP="00232A74">
            <w:pPr>
              <w:jc w:val="center"/>
            </w:pPr>
            <w:r w:rsidRPr="00B6739B">
              <w:rPr>
                <w:i/>
                <w:iCs/>
              </w:rPr>
              <w:t>Pildoma, tik jei kairiajame stulpelyje buvo įrašyta „Taip“.</w:t>
            </w:r>
            <w:r w:rsidRPr="00B6739B">
              <w:t xml:space="preserve"> Tokiu atveju</w:t>
            </w:r>
          </w:p>
          <w:p w14:paraId="7BE94415" w14:textId="77777777" w:rsidR="009418BB" w:rsidRPr="00B6739B" w:rsidRDefault="009418BB" w:rsidP="00232A74">
            <w:pPr>
              <w:jc w:val="center"/>
              <w:rPr>
                <w:b/>
                <w:bCs/>
              </w:rPr>
            </w:pPr>
            <w:r w:rsidRPr="00B6739B">
              <w:rPr>
                <w:b/>
                <w:bCs/>
              </w:rPr>
              <w:t>konkrečiai įvardijama, kam taikomos minėtos sąlygos, nurodant pavadinimą (-</w:t>
            </w:r>
            <w:proofErr w:type="spellStart"/>
            <w:r w:rsidRPr="00B6739B">
              <w:rPr>
                <w:b/>
                <w:bCs/>
              </w:rPr>
              <w:t>us</w:t>
            </w:r>
            <w:proofErr w:type="spellEnd"/>
            <w:r w:rsidRPr="00B6739B">
              <w:rPr>
                <w:b/>
                <w:bCs/>
              </w:rPr>
              <w:t>).</w:t>
            </w:r>
          </w:p>
        </w:tc>
      </w:tr>
      <w:tr w:rsidR="009418BB" w14:paraId="4837E308" w14:textId="77777777" w:rsidTr="00232A74">
        <w:tc>
          <w:tcPr>
            <w:tcW w:w="570" w:type="dxa"/>
          </w:tcPr>
          <w:p w14:paraId="10E8A8E4" w14:textId="77777777" w:rsidR="009418BB" w:rsidRDefault="009418BB" w:rsidP="00232A74">
            <w:r>
              <w:t>a)</w:t>
            </w:r>
          </w:p>
        </w:tc>
        <w:tc>
          <w:tcPr>
            <w:tcW w:w="5237" w:type="dxa"/>
          </w:tcPr>
          <w:p w14:paraId="48A3E93A" w14:textId="77777777" w:rsidR="009418BB" w:rsidRDefault="009418BB" w:rsidP="00232A74">
            <w:pPr>
              <w:jc w:val="both"/>
            </w:pPr>
            <w:bookmarkStart w:id="43" w:name="_Hlk137554194"/>
            <w:r w:rsidRPr="00F624D6">
              <w:t>Tiekėjas (įskaitant ūkio subjektą, kurio pajėgumais remiamasi, subtiekėją (jeigu dėl šių subjektų deklaruojama)</w:t>
            </w:r>
            <w:bookmarkEnd w:id="43"/>
            <w:r w:rsidRPr="00F624D6">
              <w:t xml:space="preserve">) yra </w:t>
            </w:r>
            <w:r w:rsidRPr="00F624D6">
              <w:rPr>
                <w:spacing w:val="2"/>
              </w:rPr>
              <w:t>Rusijos pilietis, fizinis ar juridinis asmuo, subjektas ar organizacija, įsisteigę Rusijoje;</w:t>
            </w:r>
          </w:p>
        </w:tc>
        <w:tc>
          <w:tcPr>
            <w:tcW w:w="1276" w:type="dxa"/>
            <w:vAlign w:val="center"/>
          </w:tcPr>
          <w:p w14:paraId="53372AF7" w14:textId="77777777" w:rsidR="009418BB" w:rsidRDefault="009418BB" w:rsidP="00232A74">
            <w:pPr>
              <w:jc w:val="center"/>
            </w:pPr>
            <w:r>
              <w:t>----</w:t>
            </w:r>
          </w:p>
        </w:tc>
        <w:tc>
          <w:tcPr>
            <w:tcW w:w="2551" w:type="dxa"/>
            <w:vAlign w:val="center"/>
          </w:tcPr>
          <w:p w14:paraId="067817DB" w14:textId="77777777" w:rsidR="009418BB" w:rsidRPr="00B6739B" w:rsidRDefault="009418BB" w:rsidP="00232A74">
            <w:pPr>
              <w:jc w:val="center"/>
            </w:pPr>
            <w:r w:rsidRPr="00B6739B">
              <w:t>----</w:t>
            </w:r>
          </w:p>
        </w:tc>
      </w:tr>
      <w:tr w:rsidR="009418BB" w14:paraId="20B56DAC" w14:textId="77777777" w:rsidTr="00232A74">
        <w:tc>
          <w:tcPr>
            <w:tcW w:w="570" w:type="dxa"/>
          </w:tcPr>
          <w:p w14:paraId="230D85C5" w14:textId="77777777" w:rsidR="009418BB" w:rsidRDefault="009418BB" w:rsidP="00232A74">
            <w:r>
              <w:t>b)</w:t>
            </w:r>
          </w:p>
        </w:tc>
        <w:tc>
          <w:tcPr>
            <w:tcW w:w="5237" w:type="dxa"/>
          </w:tcPr>
          <w:p w14:paraId="58D1A491" w14:textId="77777777" w:rsidR="009418BB" w:rsidRDefault="009418BB" w:rsidP="00232A74">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7DA32BE2" w14:textId="77777777" w:rsidR="009418BB" w:rsidRDefault="009418BB" w:rsidP="00232A74">
            <w:pPr>
              <w:jc w:val="center"/>
            </w:pPr>
            <w:r>
              <w:t>----</w:t>
            </w:r>
          </w:p>
        </w:tc>
        <w:tc>
          <w:tcPr>
            <w:tcW w:w="2551" w:type="dxa"/>
            <w:vAlign w:val="center"/>
          </w:tcPr>
          <w:p w14:paraId="77D77BCD" w14:textId="77777777" w:rsidR="009418BB" w:rsidRPr="00B6739B" w:rsidRDefault="009418BB" w:rsidP="00232A74">
            <w:pPr>
              <w:jc w:val="center"/>
            </w:pPr>
            <w:r w:rsidRPr="00B6739B">
              <w:t>----</w:t>
            </w:r>
          </w:p>
        </w:tc>
      </w:tr>
      <w:tr w:rsidR="009418BB" w14:paraId="45288FD5" w14:textId="77777777" w:rsidTr="00232A74">
        <w:tc>
          <w:tcPr>
            <w:tcW w:w="570" w:type="dxa"/>
          </w:tcPr>
          <w:p w14:paraId="6B3D1F3F" w14:textId="77777777" w:rsidR="009418BB" w:rsidRDefault="009418BB" w:rsidP="00232A74">
            <w:r>
              <w:t>c)</w:t>
            </w:r>
          </w:p>
        </w:tc>
        <w:tc>
          <w:tcPr>
            <w:tcW w:w="5237" w:type="dxa"/>
          </w:tcPr>
          <w:p w14:paraId="22E4A3D5" w14:textId="77777777" w:rsidR="009418BB" w:rsidRDefault="009418BB" w:rsidP="00232A74">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386DE43E" w14:textId="77777777" w:rsidR="009418BB" w:rsidRDefault="009418BB" w:rsidP="00232A74">
            <w:pPr>
              <w:jc w:val="center"/>
            </w:pPr>
            <w:r>
              <w:t>----</w:t>
            </w:r>
          </w:p>
        </w:tc>
        <w:tc>
          <w:tcPr>
            <w:tcW w:w="2551" w:type="dxa"/>
            <w:vAlign w:val="center"/>
          </w:tcPr>
          <w:p w14:paraId="6AD9EB66" w14:textId="77777777" w:rsidR="009418BB" w:rsidRPr="00B6739B" w:rsidRDefault="009418BB" w:rsidP="00232A74">
            <w:pPr>
              <w:jc w:val="center"/>
            </w:pPr>
            <w:r w:rsidRPr="00B6739B">
              <w:t>----</w:t>
            </w:r>
          </w:p>
        </w:tc>
      </w:tr>
    </w:tbl>
    <w:p w14:paraId="4022A7E2" w14:textId="77777777" w:rsidR="009418BB" w:rsidRDefault="009418BB" w:rsidP="009418BB"/>
    <w:p w14:paraId="0C8F6A36" w14:textId="77777777" w:rsidR="009418BB" w:rsidRPr="00B41F72" w:rsidRDefault="009418BB" w:rsidP="009418BB"/>
    <w:tbl>
      <w:tblPr>
        <w:tblW w:w="9923" w:type="dxa"/>
        <w:jc w:val="center"/>
        <w:tblLayout w:type="fixed"/>
        <w:tblLook w:val="04A0" w:firstRow="1" w:lastRow="0" w:firstColumn="1" w:lastColumn="0" w:noHBand="0" w:noVBand="1"/>
      </w:tblPr>
      <w:tblGrid>
        <w:gridCol w:w="3925"/>
        <w:gridCol w:w="2280"/>
        <w:gridCol w:w="3718"/>
      </w:tblGrid>
      <w:tr w:rsidR="009418BB" w:rsidRPr="009542E7" w14:paraId="30EDDE75" w14:textId="77777777" w:rsidTr="00232A74">
        <w:trPr>
          <w:cantSplit/>
          <w:trHeight w:val="23"/>
          <w:jc w:val="center"/>
        </w:trPr>
        <w:tc>
          <w:tcPr>
            <w:tcW w:w="3925" w:type="dxa"/>
            <w:hideMark/>
          </w:tcPr>
          <w:p w14:paraId="74EA5CAD" w14:textId="77777777" w:rsidR="009418BB" w:rsidRPr="004B36A1" w:rsidRDefault="009418BB" w:rsidP="00232A74">
            <w:pPr>
              <w:spacing w:line="276" w:lineRule="auto"/>
              <w:rPr>
                <w:sz w:val="20"/>
              </w:rPr>
            </w:pPr>
            <w:r w:rsidRPr="004B36A1">
              <w:rPr>
                <w:sz w:val="20"/>
              </w:rPr>
              <w:t>______________________________</w:t>
            </w:r>
            <w:r>
              <w:rPr>
                <w:sz w:val="20"/>
              </w:rPr>
              <w:t>______</w:t>
            </w:r>
          </w:p>
          <w:p w14:paraId="5DF2487D" w14:textId="77777777" w:rsidR="009418BB" w:rsidRPr="004B36A1" w:rsidRDefault="009418BB" w:rsidP="00232A74">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32D3D620" w14:textId="77777777" w:rsidR="009418BB" w:rsidRPr="004B36A1" w:rsidRDefault="009418BB" w:rsidP="00232A74">
            <w:pPr>
              <w:spacing w:line="276" w:lineRule="auto"/>
              <w:jc w:val="center"/>
              <w:rPr>
                <w:sz w:val="20"/>
              </w:rPr>
            </w:pPr>
            <w:r w:rsidRPr="004B36A1">
              <w:rPr>
                <w:sz w:val="20"/>
              </w:rPr>
              <w:t>_________________</w:t>
            </w:r>
          </w:p>
          <w:p w14:paraId="03CA66FD" w14:textId="77777777" w:rsidR="009418BB" w:rsidRPr="004B36A1" w:rsidRDefault="009418BB" w:rsidP="00232A74">
            <w:pPr>
              <w:spacing w:line="276" w:lineRule="auto"/>
              <w:jc w:val="center"/>
              <w:rPr>
                <w:sz w:val="20"/>
              </w:rPr>
            </w:pPr>
            <w:r w:rsidRPr="004B36A1">
              <w:rPr>
                <w:sz w:val="20"/>
              </w:rPr>
              <w:t>(parašas)</w:t>
            </w:r>
          </w:p>
        </w:tc>
        <w:tc>
          <w:tcPr>
            <w:tcW w:w="3718" w:type="dxa"/>
            <w:hideMark/>
          </w:tcPr>
          <w:p w14:paraId="06DDB7D4" w14:textId="77777777" w:rsidR="009418BB" w:rsidRPr="004B36A1" w:rsidRDefault="009418BB" w:rsidP="00232A74">
            <w:pPr>
              <w:spacing w:line="276" w:lineRule="auto"/>
              <w:rPr>
                <w:sz w:val="20"/>
              </w:rPr>
            </w:pPr>
            <w:r w:rsidRPr="004B36A1">
              <w:rPr>
                <w:sz w:val="20"/>
              </w:rPr>
              <w:t xml:space="preserve">    ______________________</w:t>
            </w:r>
            <w:r>
              <w:rPr>
                <w:sz w:val="20"/>
              </w:rPr>
              <w:t>________</w:t>
            </w:r>
          </w:p>
          <w:p w14:paraId="02E1F12C" w14:textId="77777777" w:rsidR="009418BB" w:rsidRPr="004B36A1" w:rsidRDefault="009418BB" w:rsidP="00232A74">
            <w:pPr>
              <w:spacing w:line="276" w:lineRule="auto"/>
              <w:rPr>
                <w:sz w:val="20"/>
              </w:rPr>
            </w:pPr>
            <w:r w:rsidRPr="004B36A1">
              <w:rPr>
                <w:sz w:val="20"/>
              </w:rPr>
              <w:t xml:space="preserve">                    (vardas ir pavardė)</w:t>
            </w:r>
          </w:p>
        </w:tc>
      </w:tr>
    </w:tbl>
    <w:p w14:paraId="307BEE32" w14:textId="77777777" w:rsidR="009418BB" w:rsidRDefault="009418BB" w:rsidP="009418BB">
      <w:pPr>
        <w:ind w:right="-590"/>
        <w:jc w:val="both"/>
        <w:rPr>
          <w:b/>
          <w:bCs/>
          <w:lang w:eastAsia="lt-LT"/>
        </w:rPr>
      </w:pPr>
    </w:p>
    <w:p w14:paraId="1D6DCDC8" w14:textId="77777777" w:rsidR="009418BB" w:rsidRPr="009542E7" w:rsidRDefault="009418BB" w:rsidP="009418BB">
      <w:pPr>
        <w:ind w:right="-1" w:firstLine="709"/>
        <w:jc w:val="both"/>
        <w:rPr>
          <w:lang w:eastAsia="lt-LT"/>
        </w:rPr>
      </w:pPr>
      <w:r w:rsidRPr="00D06DFA">
        <w:rPr>
          <w:b/>
          <w:bCs/>
          <w:lang w:eastAsia="lt-LT"/>
        </w:rPr>
        <w:lastRenderedPageBreak/>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187C2E6D" w14:textId="77777777" w:rsidR="009418BB" w:rsidRDefault="009418BB" w:rsidP="009418BB">
      <w:pPr>
        <w:ind w:right="-590"/>
        <w:jc w:val="both"/>
        <w:rPr>
          <w:i/>
          <w:u w:val="single"/>
        </w:rPr>
      </w:pPr>
    </w:p>
    <w:p w14:paraId="6F0DCAFC" w14:textId="77777777" w:rsidR="009418BB" w:rsidRPr="00A028DA" w:rsidRDefault="009418BB" w:rsidP="009418BB">
      <w:pPr>
        <w:ind w:right="-590" w:firstLine="709"/>
        <w:jc w:val="both"/>
        <w:rPr>
          <w:i/>
        </w:rPr>
      </w:pPr>
      <w:r w:rsidRPr="00A028DA">
        <w:rPr>
          <w:i/>
        </w:rPr>
        <w:t xml:space="preserve">Pastabos: </w:t>
      </w:r>
    </w:p>
    <w:p w14:paraId="7F311902" w14:textId="77777777" w:rsidR="009418BB" w:rsidRDefault="009418BB" w:rsidP="009418BB">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subt</w:t>
      </w:r>
      <w:r>
        <w:rPr>
          <w:i/>
        </w:rPr>
        <w:t>ie</w:t>
      </w:r>
      <w:r w:rsidRPr="00A028DA">
        <w:rPr>
          <w:i/>
        </w:rPr>
        <w:t xml:space="preserve">kėjus, </w:t>
      </w:r>
      <w:r w:rsidRPr="00A028DA">
        <w:rPr>
          <w:b/>
          <w:bCs/>
          <w:i/>
        </w:rPr>
        <w:t xml:space="preserve">tuo atveju kai šių subjektų vykdomos sutarties dalis yra </w:t>
      </w:r>
      <w:r w:rsidRPr="00B72F4D">
        <w:rPr>
          <w:b/>
          <w:i/>
          <w:iCs/>
        </w:rPr>
        <w:t>daugiau kaip 10 proc</w:t>
      </w:r>
      <w:r w:rsidRPr="00A028DA">
        <w:rPr>
          <w:b/>
          <w:bCs/>
          <w:i/>
        </w:rPr>
        <w:t>.</w:t>
      </w:r>
    </w:p>
    <w:p w14:paraId="71213C64" w14:textId="77777777" w:rsidR="00737924" w:rsidRDefault="009418BB" w:rsidP="00737924">
      <w:pPr>
        <w:ind w:right="-1" w:firstLine="709"/>
        <w:jc w:val="both"/>
        <w:rPr>
          <w:b/>
          <w:bCs/>
          <w:i/>
          <w:u w:val="single"/>
        </w:rPr>
      </w:pPr>
      <w:r w:rsidRPr="000A648B">
        <w:rPr>
          <w:b/>
          <w:bCs/>
          <w:i/>
        </w:rPr>
        <w:t>**</w:t>
      </w:r>
      <w:r w:rsidRPr="000A648B">
        <w:t xml:space="preserve"> </w:t>
      </w:r>
      <w:bookmarkStart w:id="44" w:name="_Hlk137554828"/>
      <w:r w:rsidRPr="000A648B">
        <w:rPr>
          <w:b/>
          <w:bCs/>
        </w:rPr>
        <w:t xml:space="preserve">Jei Deklaracijoje pažymima, kad </w:t>
      </w:r>
      <w:r w:rsidRPr="007E2CD1">
        <w:t>tiekėjas</w:t>
      </w:r>
      <w:r w:rsidRPr="000A648B">
        <w:rPr>
          <w:b/>
          <w:bCs/>
        </w:rPr>
        <w:t xml:space="preserve"> </w:t>
      </w:r>
      <w:r w:rsidRPr="000A648B">
        <w:t>ir (ar) ūkio subjektas (-ai), kurio (-</w:t>
      </w:r>
      <w:proofErr w:type="spellStart"/>
      <w:r w:rsidRPr="000A648B">
        <w:t>ių</w:t>
      </w:r>
      <w:proofErr w:type="spellEnd"/>
      <w:r w:rsidRPr="000A648B">
        <w:t>) pajėgumais remiamasi, ir (ar) subt</w:t>
      </w:r>
      <w:r>
        <w:t>ie</w:t>
      </w:r>
      <w:r w:rsidRPr="000A648B">
        <w:t>kėjas (-ai) (jeigu dėl šių subjektų deklaruojama</w:t>
      </w:r>
      <w:r w:rsidRPr="000A648B">
        <w:rPr>
          <w:b/>
          <w:bCs/>
        </w:rPr>
        <w:t>) atitinka bent vieną nustatytą sąlygą, tiekėjo pasiūlymas atmetamas</w:t>
      </w:r>
      <w:r w:rsidRPr="000A648B">
        <w:rPr>
          <w:b/>
          <w:bCs/>
          <w:shd w:val="clear" w:color="auto" w:fill="FFFFFF"/>
        </w:rPr>
        <w:t>.</w:t>
      </w:r>
      <w:bookmarkEnd w:id="44"/>
    </w:p>
    <w:p w14:paraId="38C245A7" w14:textId="0E55155D" w:rsidR="009418BB" w:rsidRPr="00737924" w:rsidRDefault="009418BB" w:rsidP="00737924">
      <w:pPr>
        <w:ind w:right="-1" w:firstLine="709"/>
        <w:jc w:val="both"/>
        <w:rPr>
          <w:b/>
          <w:bCs/>
          <w:i/>
          <w:u w:val="single"/>
        </w:rPr>
        <w:sectPr w:rsidR="009418BB" w:rsidRPr="00737924" w:rsidSect="00B97BE0">
          <w:headerReference w:type="default" r:id="rId38"/>
          <w:pgSz w:w="11906" w:h="16838" w:code="9"/>
          <w:pgMar w:top="1134" w:right="567" w:bottom="1134" w:left="1701" w:header="567" w:footer="567" w:gutter="0"/>
          <w:pgNumType w:start="1"/>
          <w:cols w:space="1296"/>
          <w:titlePg/>
          <w:docGrid w:linePitch="360"/>
        </w:sectPr>
      </w:pPr>
      <w:r w:rsidRPr="00A028DA">
        <w:rPr>
          <w:i/>
        </w:rPr>
        <w:t>**</w:t>
      </w:r>
      <w:r>
        <w:rPr>
          <w:i/>
        </w:rPr>
        <w:t>*</w:t>
      </w:r>
      <w:r w:rsidRPr="00A028DA">
        <w:rPr>
          <w:i/>
          <w:iCs/>
        </w:rPr>
        <w:t>Jei dokumentas pasirašytas ne tiekėjo vadovo, kartu pateikiamas įgaliojimas, suteikiantis teisę šį dokument</w:t>
      </w:r>
      <w:r>
        <w:rPr>
          <w:i/>
          <w:iCs/>
        </w:rPr>
        <w:t>ą.</w:t>
      </w:r>
    </w:p>
    <w:tbl>
      <w:tblPr>
        <w:tblW w:w="2760" w:type="dxa"/>
        <w:tblInd w:w="6948" w:type="dxa"/>
        <w:tblLook w:val="01E0" w:firstRow="1" w:lastRow="1" w:firstColumn="1" w:lastColumn="1" w:noHBand="0" w:noVBand="0"/>
      </w:tblPr>
      <w:tblGrid>
        <w:gridCol w:w="2760"/>
      </w:tblGrid>
      <w:tr w:rsidR="00523785" w:rsidRPr="00AA2615" w14:paraId="5A602849" w14:textId="77777777" w:rsidTr="00C66C30">
        <w:tc>
          <w:tcPr>
            <w:tcW w:w="2760" w:type="dxa"/>
          </w:tcPr>
          <w:p w14:paraId="6ABFC7C8" w14:textId="35C75EC8" w:rsidR="00523785" w:rsidRPr="00A54ED5" w:rsidRDefault="00523785" w:rsidP="00C66C30">
            <w:pPr>
              <w:widowControl w:val="0"/>
            </w:pPr>
            <w:r w:rsidRPr="00A54ED5">
              <w:lastRenderedPageBreak/>
              <w:br w:type="page"/>
            </w:r>
            <w:r w:rsidRPr="00A54ED5">
              <w:rPr>
                <w:b/>
              </w:rPr>
              <w:br w:type="page"/>
            </w:r>
            <w:r w:rsidRPr="00A54ED5">
              <w:br w:type="page"/>
              <w:t>Konkurso sąlygų aprašo</w:t>
            </w:r>
          </w:p>
        </w:tc>
      </w:tr>
      <w:tr w:rsidR="00523785" w:rsidRPr="00AA2615" w14:paraId="456F08D8" w14:textId="77777777" w:rsidTr="00C66C30">
        <w:tc>
          <w:tcPr>
            <w:tcW w:w="2760" w:type="dxa"/>
          </w:tcPr>
          <w:p w14:paraId="35F65030" w14:textId="2ADDCBCF" w:rsidR="00523785" w:rsidRPr="00A54ED5" w:rsidRDefault="002E72DD" w:rsidP="00C66C30">
            <w:pPr>
              <w:widowControl w:val="0"/>
            </w:pPr>
            <w:r>
              <w:t>6</w:t>
            </w:r>
            <w:r w:rsidR="00523785" w:rsidRPr="00A54ED5">
              <w:t xml:space="preserve"> priedas</w:t>
            </w:r>
          </w:p>
        </w:tc>
      </w:tr>
    </w:tbl>
    <w:p w14:paraId="74AAC052" w14:textId="77777777" w:rsidR="00115CC6" w:rsidRDefault="00115CC6" w:rsidP="009B45D9">
      <w:pPr>
        <w:widowControl w:val="0"/>
      </w:pPr>
    </w:p>
    <w:p w14:paraId="6ACA820E" w14:textId="77777777" w:rsidR="00523785" w:rsidRDefault="00523785" w:rsidP="00523785">
      <w:pPr>
        <w:shd w:val="clear" w:color="auto" w:fill="FFFFFF"/>
        <w:suppressAutoHyphens/>
        <w:jc w:val="center"/>
        <w:rPr>
          <w:b/>
          <w:sz w:val="20"/>
        </w:rPr>
      </w:pPr>
      <w:r>
        <w:tab/>
      </w:r>
      <w:r>
        <w:rPr>
          <w:b/>
          <w:sz w:val="20"/>
        </w:rPr>
        <w:t>(Nacionalinio saugumo reikalavimų atitikties deklaracijos tipinė forma)</w:t>
      </w:r>
    </w:p>
    <w:p w14:paraId="75EC4C18" w14:textId="77777777" w:rsidR="00523785" w:rsidRDefault="00523785" w:rsidP="00523785">
      <w:pPr>
        <w:widowControl w:val="0"/>
        <w:tabs>
          <w:tab w:val="right" w:leader="underscore" w:pos="9071"/>
        </w:tabs>
        <w:suppressAutoHyphens/>
        <w:textAlignment w:val="baseline"/>
      </w:pPr>
      <w:r>
        <w:rPr>
          <w:rFonts w:eastAsia="Calibri"/>
        </w:rPr>
        <w:tab/>
      </w:r>
    </w:p>
    <w:p w14:paraId="05301C0C" w14:textId="77777777" w:rsidR="00523785" w:rsidRDefault="00523785" w:rsidP="00523785">
      <w:pPr>
        <w:shd w:val="clear" w:color="auto" w:fill="FFFFFF"/>
        <w:suppressAutoHyphens/>
        <w:ind w:right="-178"/>
        <w:jc w:val="center"/>
        <w:rPr>
          <w:sz w:val="20"/>
        </w:rPr>
      </w:pPr>
      <w:r>
        <w:rPr>
          <w:sz w:val="20"/>
        </w:rPr>
        <w:t>(</w:t>
      </w:r>
      <w:r>
        <w:rPr>
          <w:i/>
          <w:iCs/>
          <w:sz w:val="20"/>
        </w:rPr>
        <w:t>tiekėjo pavadinimas</w:t>
      </w:r>
      <w:r>
        <w:rPr>
          <w:sz w:val="20"/>
        </w:rPr>
        <w:t>)</w:t>
      </w:r>
    </w:p>
    <w:p w14:paraId="21B0BE6B" w14:textId="77777777" w:rsidR="00523785" w:rsidRDefault="00523785" w:rsidP="00523785">
      <w:pPr>
        <w:widowControl w:val="0"/>
        <w:tabs>
          <w:tab w:val="right" w:leader="underscore" w:pos="9071"/>
        </w:tabs>
        <w:suppressAutoHyphens/>
        <w:textAlignment w:val="baseline"/>
        <w:rPr>
          <w:rFonts w:eastAsia="Calibri"/>
        </w:rPr>
      </w:pPr>
      <w:r>
        <w:rPr>
          <w:rFonts w:eastAsia="Calibri"/>
        </w:rPr>
        <w:tab/>
      </w:r>
    </w:p>
    <w:p w14:paraId="1485E258" w14:textId="77777777" w:rsidR="00523785" w:rsidRDefault="00523785" w:rsidP="00523785">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6F490AC7" w14:textId="77777777" w:rsidR="00523785" w:rsidRDefault="00523785" w:rsidP="00523785">
      <w:pPr>
        <w:widowControl w:val="0"/>
        <w:tabs>
          <w:tab w:val="right" w:leader="underscore" w:pos="9071"/>
        </w:tabs>
        <w:suppressAutoHyphens/>
        <w:jc w:val="center"/>
        <w:textAlignment w:val="baseline"/>
        <w:rPr>
          <w:rFonts w:eastAsia="Calibri"/>
          <w:b/>
          <w:bCs/>
          <w:sz w:val="20"/>
        </w:rPr>
      </w:pPr>
    </w:p>
    <w:p w14:paraId="1A5D8D1B" w14:textId="44066F56" w:rsidR="00EB7D3C" w:rsidRPr="003C11DC" w:rsidRDefault="00523785" w:rsidP="003C11DC">
      <w:pPr>
        <w:widowControl w:val="0"/>
        <w:tabs>
          <w:tab w:val="right" w:leader="underscore" w:pos="9071"/>
        </w:tabs>
        <w:suppressAutoHyphens/>
        <w:jc w:val="center"/>
        <w:textAlignment w:val="baseline"/>
        <w:rPr>
          <w:rFonts w:eastAsia="Calibri"/>
          <w:b/>
          <w:bCs/>
        </w:rPr>
      </w:pPr>
      <w:r>
        <w:rPr>
          <w:rFonts w:eastAsia="Calibri"/>
          <w:b/>
          <w:bCs/>
        </w:rPr>
        <w:t>NACIONALINIO SAUGUMO REIKALAVIMŲ</w:t>
      </w:r>
      <w:r w:rsidR="00844078">
        <w:rPr>
          <w:rFonts w:eastAsia="Calibri"/>
          <w:b/>
          <w:bCs/>
        </w:rPr>
        <w:t xml:space="preserve"> </w:t>
      </w:r>
      <w:r>
        <w:rPr>
          <w:rFonts w:eastAsia="Calibri"/>
          <w:b/>
          <w:bCs/>
        </w:rPr>
        <w:t>ATITIKTIES DEKLARACIJA</w:t>
      </w:r>
    </w:p>
    <w:p w14:paraId="10A102EC" w14:textId="77777777" w:rsidR="00523785" w:rsidRDefault="00523785" w:rsidP="00523785">
      <w:pPr>
        <w:widowControl w:val="0"/>
        <w:tabs>
          <w:tab w:val="right" w:leader="underscore" w:pos="9071"/>
        </w:tabs>
        <w:suppressAutoHyphens/>
        <w:jc w:val="center"/>
        <w:textAlignment w:val="baseline"/>
        <w:rPr>
          <w:rFonts w:eastAsia="Calibri"/>
        </w:rPr>
      </w:pPr>
      <w:r>
        <w:rPr>
          <w:rFonts w:eastAsia="Calibri"/>
        </w:rPr>
        <w:t>20__ m._____________ d. Nr. ______</w:t>
      </w:r>
    </w:p>
    <w:p w14:paraId="0BF9D674" w14:textId="77777777" w:rsidR="00523785" w:rsidRDefault="00523785" w:rsidP="00523785">
      <w:pPr>
        <w:widowControl w:val="0"/>
        <w:tabs>
          <w:tab w:val="right" w:leader="underscore" w:pos="9071"/>
        </w:tabs>
        <w:suppressAutoHyphens/>
        <w:jc w:val="center"/>
        <w:textAlignment w:val="baseline"/>
        <w:rPr>
          <w:rFonts w:eastAsia="Calibri"/>
        </w:rPr>
      </w:pPr>
      <w:r>
        <w:rPr>
          <w:rFonts w:eastAsia="Calibri"/>
        </w:rPr>
        <w:t>__________________________</w:t>
      </w:r>
    </w:p>
    <w:p w14:paraId="0AA4D4E5" w14:textId="77777777" w:rsidR="00523785" w:rsidRDefault="00523785" w:rsidP="00523785">
      <w:pPr>
        <w:widowControl w:val="0"/>
        <w:tabs>
          <w:tab w:val="right" w:leader="underscore" w:pos="9071"/>
        </w:tabs>
        <w:suppressAutoHyphens/>
        <w:jc w:val="center"/>
        <w:textAlignment w:val="baseline"/>
      </w:pPr>
      <w:r>
        <w:rPr>
          <w:rFonts w:eastAsia="Calibri"/>
          <w:i/>
          <w:iCs/>
          <w:sz w:val="20"/>
        </w:rPr>
        <w:t>(Sudarymo vieta)</w:t>
      </w:r>
    </w:p>
    <w:p w14:paraId="708803DE" w14:textId="77777777" w:rsidR="00523785" w:rsidRDefault="00523785" w:rsidP="00523785">
      <w:pPr>
        <w:ind w:firstLine="567"/>
        <w:jc w:val="both"/>
        <w:rPr>
          <w:color w:val="000000"/>
        </w:rPr>
      </w:pPr>
      <w:r>
        <w:rPr>
          <w:color w:val="000000"/>
        </w:rPr>
        <w:t>Aš, ___________________________________________________________________ ,</w:t>
      </w:r>
    </w:p>
    <w:p w14:paraId="2D096212" w14:textId="77777777" w:rsidR="00523785" w:rsidRDefault="00523785" w:rsidP="00523785">
      <w:pPr>
        <w:ind w:left="960" w:firstLine="318"/>
        <w:jc w:val="both"/>
        <w:rPr>
          <w:color w:val="000000"/>
          <w:sz w:val="20"/>
        </w:rPr>
      </w:pPr>
      <w:r>
        <w:rPr>
          <w:i/>
          <w:iCs/>
          <w:color w:val="000000"/>
          <w:sz w:val="20"/>
        </w:rPr>
        <w:t>(tiekėjo vadovo ar jo įgalioto asmens pareigų pavadinimas, vardas ir pavardė)</w:t>
      </w:r>
    </w:p>
    <w:p w14:paraId="5C042148" w14:textId="77777777" w:rsidR="00523785" w:rsidRDefault="00523785" w:rsidP="00523785">
      <w:pPr>
        <w:jc w:val="both"/>
        <w:rPr>
          <w:color w:val="000000"/>
        </w:rPr>
      </w:pPr>
      <w:r>
        <w:rPr>
          <w:color w:val="000000"/>
        </w:rPr>
        <w:t>patvirtinu, kad mano vadovaujamas (-a) (atstovaujamas (-a))____________________________ ,</w:t>
      </w:r>
    </w:p>
    <w:p w14:paraId="257DB1B5" w14:textId="77777777" w:rsidR="00523785" w:rsidRDefault="00523785" w:rsidP="00523785">
      <w:pPr>
        <w:ind w:left="5640" w:firstLine="742"/>
        <w:jc w:val="both"/>
        <w:rPr>
          <w:color w:val="000000"/>
          <w:sz w:val="20"/>
        </w:rPr>
      </w:pPr>
      <w:r>
        <w:rPr>
          <w:i/>
          <w:iCs/>
          <w:color w:val="000000"/>
          <w:sz w:val="20"/>
        </w:rPr>
        <w:t xml:space="preserve">(tiekėjo pavadinimas)    </w:t>
      </w:r>
    </w:p>
    <w:p w14:paraId="62172B78" w14:textId="77777777" w:rsidR="00523785" w:rsidRDefault="00523785" w:rsidP="00523785">
      <w:pPr>
        <w:jc w:val="both"/>
        <w:rPr>
          <w:color w:val="000000"/>
          <w:u w:val="single"/>
        </w:rPr>
      </w:pPr>
      <w:r>
        <w:rPr>
          <w:color w:val="000000"/>
        </w:rPr>
        <w:t>dalyvaujantis (-i) ______________________________________________________________</w:t>
      </w:r>
    </w:p>
    <w:p w14:paraId="2DEB75B5" w14:textId="77777777" w:rsidR="00523785" w:rsidRDefault="00523785" w:rsidP="00523785">
      <w:pPr>
        <w:ind w:left="2040" w:firstLine="371"/>
        <w:jc w:val="both"/>
        <w:rPr>
          <w:color w:val="000000"/>
          <w:sz w:val="20"/>
        </w:rPr>
      </w:pPr>
      <w:r>
        <w:rPr>
          <w:i/>
          <w:iCs/>
          <w:color w:val="000000"/>
          <w:sz w:val="20"/>
        </w:rPr>
        <w:t>(perkančiosios organizacijos / perkančiojo subjekto pavadinimas)</w:t>
      </w:r>
    </w:p>
    <w:p w14:paraId="3D0F75CC" w14:textId="77777777" w:rsidR="00523785" w:rsidRDefault="00523785" w:rsidP="00523785">
      <w:pPr>
        <w:jc w:val="both"/>
        <w:rPr>
          <w:color w:val="000000"/>
        </w:rPr>
      </w:pPr>
      <w:r>
        <w:rPr>
          <w:color w:val="000000"/>
        </w:rPr>
        <w:t>vykdomame  _____________________________________, atitinka toliau nurodomus reikalavimus:</w:t>
      </w:r>
    </w:p>
    <w:p w14:paraId="1526F32C" w14:textId="77777777" w:rsidR="00523785" w:rsidRDefault="00523785" w:rsidP="00523785">
      <w:pPr>
        <w:ind w:firstLine="636"/>
        <w:jc w:val="both"/>
        <w:rPr>
          <w:color w:val="000000"/>
          <w:sz w:val="20"/>
        </w:rPr>
      </w:pPr>
      <w:r>
        <w:rPr>
          <w:i/>
          <w:iCs/>
          <w:color w:val="000000"/>
          <w:sz w:val="20"/>
        </w:rPr>
        <w:t>(pirkimo objekto pavadinimas, pirkimo numeris, pirkimo paskelbimo CVP IS data</w:t>
      </w:r>
      <w:r>
        <w:rPr>
          <w:color w:val="000000"/>
          <w:sz w:val="20"/>
        </w:rPr>
        <w:t>)</w:t>
      </w:r>
    </w:p>
    <w:p w14:paraId="124B8D38" w14:textId="77777777" w:rsidR="00523785" w:rsidRDefault="00523785" w:rsidP="00523785">
      <w:pPr>
        <w:ind w:firstLine="636"/>
        <w:jc w:val="both"/>
        <w:rPr>
          <w:color w:val="000000"/>
          <w:sz w:val="20"/>
        </w:rPr>
      </w:pPr>
    </w:p>
    <w:p w14:paraId="77755397" w14:textId="77777777" w:rsidR="00523785" w:rsidRDefault="00523785" w:rsidP="00523785">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23785" w14:paraId="41BC5726" w14:textId="77777777" w:rsidTr="00C66C30">
        <w:tc>
          <w:tcPr>
            <w:tcW w:w="352" w:type="dxa"/>
            <w:tcBorders>
              <w:top w:val="single" w:sz="4" w:space="0" w:color="auto"/>
              <w:left w:val="single" w:sz="4" w:space="0" w:color="auto"/>
              <w:bottom w:val="single" w:sz="4" w:space="0" w:color="auto"/>
              <w:right w:val="nil"/>
            </w:tcBorders>
            <w:hideMark/>
          </w:tcPr>
          <w:p w14:paraId="6B14B52C" w14:textId="77777777" w:rsidR="00523785" w:rsidRDefault="00523785" w:rsidP="00C66C30">
            <w:pPr>
              <w:rPr>
                <w:lang w:eastAsia="lt-LT"/>
              </w:rPr>
            </w:pPr>
            <w:r>
              <w:rPr>
                <w:lang w:eastAsia="lt-LT"/>
              </w:rPr>
              <w:t>×</w:t>
            </w:r>
          </w:p>
        </w:tc>
        <w:tc>
          <w:tcPr>
            <w:tcW w:w="9574" w:type="dxa"/>
            <w:vMerge w:val="restart"/>
            <w:tcBorders>
              <w:top w:val="nil"/>
              <w:left w:val="nil"/>
              <w:bottom w:val="nil"/>
              <w:right w:val="nil"/>
            </w:tcBorders>
            <w:hideMark/>
          </w:tcPr>
          <w:p w14:paraId="147759CA" w14:textId="2E0E7396" w:rsidR="00523785" w:rsidRPr="00483A6B" w:rsidRDefault="00523785" w:rsidP="00C66C30">
            <w:pPr>
              <w:jc w:val="both"/>
              <w:rPr>
                <w:lang w:eastAsia="lt-LT"/>
              </w:rPr>
            </w:pPr>
            <w:r w:rsidRPr="009418BB">
              <w:rPr>
                <w:b/>
                <w:bCs/>
                <w:lang w:eastAsia="lt-LT"/>
              </w:rPr>
              <w:t xml:space="preserve">tiekėjo siūlomos </w:t>
            </w:r>
            <w:r w:rsidR="003653D8" w:rsidRPr="009418BB">
              <w:rPr>
                <w:b/>
                <w:bCs/>
                <w:lang w:eastAsia="lt-LT"/>
              </w:rPr>
              <w:t>tiekti</w:t>
            </w:r>
            <w:r w:rsidRPr="009418BB">
              <w:rPr>
                <w:b/>
                <w:bCs/>
                <w:lang w:eastAsia="lt-LT"/>
              </w:rPr>
              <w:t xml:space="preserve"> </w:t>
            </w:r>
            <w:r w:rsidR="00D87598" w:rsidRPr="009418BB">
              <w:rPr>
                <w:b/>
                <w:bCs/>
                <w:lang w:eastAsia="lt-LT"/>
              </w:rPr>
              <w:t xml:space="preserve">prekės </w:t>
            </w:r>
            <w:r w:rsidRPr="009418BB">
              <w:rPr>
                <w:b/>
                <w:bCs/>
                <w:lang w:eastAsia="lt-LT"/>
              </w:rPr>
              <w:t>nekelia grėsmės nacionaliniam saugumui</w:t>
            </w:r>
            <w:r w:rsidRPr="001C1795">
              <w:rPr>
                <w:lang w:eastAsia="lt-LT"/>
              </w:rPr>
              <w:t xml:space="preserve"> – </w:t>
            </w:r>
            <w:r w:rsidR="00A27E61" w:rsidRPr="00A27E61">
              <w:rPr>
                <w:lang w:eastAsia="lt-LT"/>
              </w:rPr>
              <w:t xml:space="preserve">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4D10EC">
              <w:rPr>
                <w:lang w:eastAsia="lt-LT"/>
              </w:rPr>
              <w:t xml:space="preserve">(konkurso sąlygų aprašo </w:t>
            </w:r>
            <w:r w:rsidR="00FC78D0">
              <w:rPr>
                <w:lang w:eastAsia="lt-LT"/>
              </w:rPr>
              <w:t>7</w:t>
            </w:r>
            <w:r w:rsidRPr="004D10EC">
              <w:rPr>
                <w:lang w:eastAsia="lt-LT"/>
              </w:rPr>
              <w:t xml:space="preserve"> priedas)</w:t>
            </w:r>
          </w:p>
        </w:tc>
      </w:tr>
      <w:tr w:rsidR="00523785" w14:paraId="50F97A1D" w14:textId="77777777" w:rsidTr="00C66C30">
        <w:tc>
          <w:tcPr>
            <w:tcW w:w="352" w:type="dxa"/>
            <w:tcBorders>
              <w:top w:val="single" w:sz="4" w:space="0" w:color="auto"/>
              <w:left w:val="nil"/>
              <w:bottom w:val="nil"/>
              <w:right w:val="nil"/>
            </w:tcBorders>
          </w:tcPr>
          <w:p w14:paraId="7168328E" w14:textId="77777777" w:rsidR="00523785" w:rsidRDefault="00523785" w:rsidP="00C66C30">
            <w:pPr>
              <w:rPr>
                <w:lang w:eastAsia="lt-LT"/>
              </w:rPr>
            </w:pPr>
          </w:p>
        </w:tc>
        <w:tc>
          <w:tcPr>
            <w:tcW w:w="0" w:type="auto"/>
            <w:vMerge/>
            <w:tcBorders>
              <w:top w:val="nil"/>
              <w:left w:val="nil"/>
              <w:bottom w:val="nil"/>
              <w:right w:val="nil"/>
            </w:tcBorders>
            <w:vAlign w:val="center"/>
            <w:hideMark/>
          </w:tcPr>
          <w:p w14:paraId="4568650D" w14:textId="77777777" w:rsidR="00523785" w:rsidRDefault="00523785" w:rsidP="00C66C30">
            <w:pPr>
              <w:rPr>
                <w:lang w:eastAsia="lt-LT"/>
              </w:rPr>
            </w:pPr>
          </w:p>
        </w:tc>
      </w:tr>
      <w:tr w:rsidR="00523785" w14:paraId="7B1EC615" w14:textId="77777777" w:rsidTr="00C66C30">
        <w:tc>
          <w:tcPr>
            <w:tcW w:w="352" w:type="dxa"/>
            <w:tcBorders>
              <w:top w:val="nil"/>
              <w:left w:val="nil"/>
              <w:bottom w:val="nil"/>
              <w:right w:val="nil"/>
            </w:tcBorders>
          </w:tcPr>
          <w:p w14:paraId="0DCE94F0" w14:textId="77777777" w:rsidR="00523785" w:rsidRDefault="00523785" w:rsidP="00C66C30">
            <w:pPr>
              <w:rPr>
                <w:lang w:eastAsia="lt-LT"/>
              </w:rPr>
            </w:pPr>
          </w:p>
        </w:tc>
        <w:tc>
          <w:tcPr>
            <w:tcW w:w="0" w:type="auto"/>
            <w:vMerge/>
            <w:tcBorders>
              <w:top w:val="nil"/>
              <w:left w:val="nil"/>
              <w:bottom w:val="nil"/>
              <w:right w:val="nil"/>
            </w:tcBorders>
            <w:vAlign w:val="center"/>
            <w:hideMark/>
          </w:tcPr>
          <w:p w14:paraId="49346BF7" w14:textId="77777777" w:rsidR="00523785" w:rsidRDefault="00523785" w:rsidP="00C66C30">
            <w:pPr>
              <w:rPr>
                <w:lang w:eastAsia="lt-LT"/>
              </w:rPr>
            </w:pPr>
          </w:p>
        </w:tc>
      </w:tr>
    </w:tbl>
    <w:p w14:paraId="66A20E49" w14:textId="77777777" w:rsidR="00523785" w:rsidRDefault="00523785" w:rsidP="00523785">
      <w:pPr>
        <w:shd w:val="clear" w:color="auto" w:fill="FFFFFF"/>
        <w:rPr>
          <w:i/>
          <w:sz w:val="20"/>
        </w:rPr>
      </w:pPr>
    </w:p>
    <w:p w14:paraId="720AEDB1" w14:textId="77777777" w:rsidR="00523785" w:rsidRDefault="00523785" w:rsidP="00523785">
      <w:pPr>
        <w:shd w:val="clear" w:color="auto" w:fill="FFFFFF"/>
        <w:spacing w:line="276" w:lineRule="auto"/>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23785" w14:paraId="168F417E" w14:textId="77777777" w:rsidTr="00C66C30">
        <w:tc>
          <w:tcPr>
            <w:tcW w:w="352" w:type="dxa"/>
            <w:tcBorders>
              <w:top w:val="single" w:sz="4" w:space="0" w:color="auto"/>
              <w:left w:val="single" w:sz="4" w:space="0" w:color="auto"/>
              <w:bottom w:val="single" w:sz="4" w:space="0" w:color="auto"/>
              <w:right w:val="nil"/>
            </w:tcBorders>
            <w:hideMark/>
          </w:tcPr>
          <w:p w14:paraId="284DA413" w14:textId="77777777" w:rsidR="00523785" w:rsidRDefault="00523785" w:rsidP="00C66C30">
            <w:pPr>
              <w:rPr>
                <w:lang w:eastAsia="lt-LT"/>
              </w:rPr>
            </w:pPr>
            <w:r>
              <w:rPr>
                <w:lang w:eastAsia="lt-LT"/>
              </w:rPr>
              <w:t>×</w:t>
            </w:r>
          </w:p>
        </w:tc>
        <w:tc>
          <w:tcPr>
            <w:tcW w:w="9281" w:type="dxa"/>
            <w:vMerge w:val="restart"/>
            <w:tcBorders>
              <w:top w:val="nil"/>
              <w:left w:val="nil"/>
              <w:bottom w:val="nil"/>
              <w:right w:val="nil"/>
            </w:tcBorders>
            <w:hideMark/>
          </w:tcPr>
          <w:p w14:paraId="459C41A5" w14:textId="564781D1" w:rsidR="00523785" w:rsidRDefault="00523785" w:rsidP="00C66C30">
            <w:pPr>
              <w:jc w:val="both"/>
            </w:pPr>
            <w:r w:rsidRPr="009418BB">
              <w:rPr>
                <w:b/>
                <w:bCs/>
                <w:lang w:eastAsia="lt-LT"/>
              </w:rPr>
              <w:t>tiekėjas neturi interesų, galinčių kelti grėsmę nacionaliniam saugumui</w:t>
            </w:r>
            <w:r>
              <w:rPr>
                <w:lang w:eastAsia="lt-LT"/>
              </w:rPr>
              <w:t xml:space="preserve"> – vadovaujantis VPĮ 47 straipsnio 9 dalimi, jis pats,</w:t>
            </w:r>
            <w:r>
              <w:rPr>
                <w:color w:val="000000"/>
                <w:bdr w:val="none" w:sz="0" w:space="0" w:color="auto" w:frame="1"/>
              </w:rPr>
              <w:t xml:space="preserve"> jo subt</w:t>
            </w:r>
            <w:r w:rsidR="003653D8">
              <w:rPr>
                <w:color w:val="000000"/>
                <w:bdr w:val="none" w:sz="0" w:space="0" w:color="auto" w:frame="1"/>
              </w:rPr>
              <w:t>ie</w:t>
            </w:r>
            <w:r>
              <w:rPr>
                <w:color w:val="000000"/>
                <w:bdr w:val="none" w:sz="0" w:space="0" w:color="auto" w:frame="1"/>
              </w:rPr>
              <w:t>kėjai ar ūkio subjektai, kurių pajėgumais remiamasi ar juos kontroliuojantys asmenys nėra registruoti (jeigu tiekėjas, jo sub</w:t>
            </w:r>
            <w:r w:rsidR="003653D8">
              <w:rPr>
                <w:color w:val="000000"/>
                <w:bdr w:val="none" w:sz="0" w:space="0" w:color="auto" w:frame="1"/>
              </w:rPr>
              <w:t>tie</w:t>
            </w:r>
            <w:r>
              <w:rPr>
                <w:color w:val="000000"/>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Pr>
                <w:lang w:eastAsia="lt-LT"/>
              </w:rPr>
              <w:t xml:space="preserve">(konkurso sąlygų </w:t>
            </w:r>
            <w:r w:rsidRPr="00824D4B">
              <w:rPr>
                <w:lang w:eastAsia="lt-LT"/>
              </w:rPr>
              <w:t xml:space="preserve">aprašo </w:t>
            </w:r>
            <w:r w:rsidR="00FC78D0">
              <w:rPr>
                <w:lang w:eastAsia="lt-LT"/>
              </w:rPr>
              <w:t>8</w:t>
            </w:r>
            <w:r w:rsidR="00F615EF">
              <w:rPr>
                <w:lang w:eastAsia="lt-LT"/>
              </w:rPr>
              <w:t xml:space="preserve"> priedas</w:t>
            </w:r>
            <w:r w:rsidRPr="00824D4B">
              <w:rPr>
                <w:lang w:eastAsia="lt-LT"/>
              </w:rPr>
              <w:t>)</w:t>
            </w:r>
          </w:p>
        </w:tc>
      </w:tr>
      <w:tr w:rsidR="00523785" w14:paraId="19674CBA" w14:textId="77777777" w:rsidTr="00C66C30">
        <w:tc>
          <w:tcPr>
            <w:tcW w:w="352" w:type="dxa"/>
            <w:tcBorders>
              <w:top w:val="single" w:sz="4" w:space="0" w:color="auto"/>
              <w:left w:val="nil"/>
              <w:bottom w:val="nil"/>
              <w:right w:val="nil"/>
            </w:tcBorders>
          </w:tcPr>
          <w:p w14:paraId="10D03D7E" w14:textId="77777777" w:rsidR="00523785" w:rsidRDefault="00523785" w:rsidP="00C66C30">
            <w:pPr>
              <w:rPr>
                <w:lang w:eastAsia="lt-LT"/>
              </w:rPr>
            </w:pPr>
          </w:p>
        </w:tc>
        <w:tc>
          <w:tcPr>
            <w:tcW w:w="0" w:type="auto"/>
            <w:vMerge/>
            <w:tcBorders>
              <w:top w:val="nil"/>
              <w:left w:val="nil"/>
              <w:bottom w:val="nil"/>
              <w:right w:val="nil"/>
            </w:tcBorders>
            <w:vAlign w:val="center"/>
            <w:hideMark/>
          </w:tcPr>
          <w:p w14:paraId="1FD3BF86" w14:textId="77777777" w:rsidR="00523785" w:rsidRDefault="00523785" w:rsidP="00C66C30">
            <w:pPr>
              <w:rPr>
                <w:lang w:eastAsia="lt-LT"/>
              </w:rPr>
            </w:pPr>
          </w:p>
        </w:tc>
      </w:tr>
      <w:tr w:rsidR="00523785" w14:paraId="266CAE39" w14:textId="77777777" w:rsidTr="00C66C30">
        <w:tc>
          <w:tcPr>
            <w:tcW w:w="352" w:type="dxa"/>
            <w:tcBorders>
              <w:top w:val="nil"/>
              <w:left w:val="nil"/>
              <w:bottom w:val="nil"/>
              <w:right w:val="nil"/>
            </w:tcBorders>
          </w:tcPr>
          <w:p w14:paraId="2AF73544" w14:textId="77777777" w:rsidR="00523785" w:rsidRDefault="00523785" w:rsidP="00C66C30">
            <w:pPr>
              <w:rPr>
                <w:lang w:eastAsia="lt-LT"/>
              </w:rPr>
            </w:pPr>
          </w:p>
        </w:tc>
        <w:tc>
          <w:tcPr>
            <w:tcW w:w="0" w:type="auto"/>
            <w:vMerge/>
            <w:tcBorders>
              <w:top w:val="nil"/>
              <w:left w:val="nil"/>
              <w:bottom w:val="nil"/>
              <w:right w:val="nil"/>
            </w:tcBorders>
            <w:vAlign w:val="center"/>
            <w:hideMark/>
          </w:tcPr>
          <w:p w14:paraId="68C3464C" w14:textId="77777777" w:rsidR="00523785" w:rsidRDefault="00523785" w:rsidP="00C66C30">
            <w:pPr>
              <w:rPr>
                <w:lang w:eastAsia="lt-LT"/>
              </w:rPr>
            </w:pPr>
          </w:p>
        </w:tc>
      </w:tr>
    </w:tbl>
    <w:p w14:paraId="326487AA" w14:textId="77777777" w:rsidR="00523785" w:rsidRDefault="00523785" w:rsidP="00523785">
      <w:pPr>
        <w:shd w:val="clear" w:color="auto" w:fill="FFFFFF"/>
        <w:ind w:firstLine="424"/>
        <w:rPr>
          <w:i/>
          <w:sz w:val="20"/>
        </w:rPr>
      </w:pPr>
    </w:p>
    <w:p w14:paraId="55B55F1F" w14:textId="07E1100B" w:rsidR="00523785" w:rsidRDefault="00523785" w:rsidP="0061676F">
      <w:pPr>
        <w:shd w:val="clear" w:color="auto" w:fill="FFFFFF"/>
        <w:ind w:firstLine="709"/>
      </w:pPr>
      <w:bookmarkStart w:id="45" w:name="part_5bf6e378ef4b4b5a8679aa05a00d43a5"/>
      <w:bookmarkEnd w:id="45"/>
      <w:r>
        <w:t>Patvirtinu, kad šie duomenys yra teisingi ir aktualūs pasiūlymo pateikimo dieną.</w:t>
      </w:r>
    </w:p>
    <w:p w14:paraId="2A0F045A" w14:textId="77777777" w:rsidR="00523785" w:rsidRDefault="00523785" w:rsidP="0061676F">
      <w:pPr>
        <w:shd w:val="clear" w:color="auto" w:fill="FFFFFF"/>
        <w:ind w:firstLine="709"/>
      </w:pPr>
    </w:p>
    <w:p w14:paraId="1D26AD3D" w14:textId="77777777" w:rsidR="00523785" w:rsidRDefault="00523785" w:rsidP="0061676F">
      <w:pPr>
        <w:ind w:firstLine="709"/>
        <w:jc w:val="both"/>
      </w:pPr>
      <w: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FD0CE01" w14:textId="77777777" w:rsidR="00523785" w:rsidRDefault="00523785" w:rsidP="0061676F">
      <w:pPr>
        <w:widowControl w:val="0"/>
        <w:shd w:val="clear" w:color="auto" w:fill="FFFFFF"/>
        <w:suppressAutoHyphens/>
        <w:ind w:firstLine="709"/>
        <w:jc w:val="both"/>
        <w:textAlignment w:val="baseline"/>
        <w:rPr>
          <w:color w:val="000000"/>
          <w:shd w:val="clear" w:color="auto" w:fill="00FF00"/>
        </w:rPr>
      </w:pPr>
    </w:p>
    <w:p w14:paraId="387BFC31" w14:textId="77777777" w:rsidR="00523785" w:rsidRDefault="00523785" w:rsidP="0061676F">
      <w:pPr>
        <w:ind w:firstLine="709"/>
        <w:jc w:val="both"/>
      </w:pPr>
      <w:r>
        <w:t>Suprantu, kad jeigu pagal vertinimo rezultatus pasiūlymas bus pripažintas laimėjusiu, turės būti pateikti perkančiosios organizacijos nurodyti atitiktį nacionalinio saugumo reikalavimams patvirtinantys dokumentai.</w:t>
      </w:r>
    </w:p>
    <w:p w14:paraId="0786B926" w14:textId="77777777" w:rsidR="00523785" w:rsidRDefault="00523785" w:rsidP="00523785">
      <w:pPr>
        <w:widowControl w:val="0"/>
        <w:suppressAutoHyphens/>
        <w:ind w:left="709"/>
        <w:jc w:val="both"/>
        <w:textAlignment w:val="baseline"/>
        <w:rPr>
          <w:sz w:val="18"/>
          <w:szCs w:val="18"/>
        </w:rPr>
      </w:pPr>
    </w:p>
    <w:p w14:paraId="117CB534" w14:textId="77777777" w:rsidR="00523785" w:rsidRDefault="00523785" w:rsidP="00523785">
      <w:pPr>
        <w:widowControl w:val="0"/>
        <w:suppressAutoHyphens/>
        <w:jc w:val="center"/>
        <w:textAlignment w:val="baseline"/>
        <w:rPr>
          <w:sz w:val="18"/>
          <w:szCs w:val="18"/>
        </w:rPr>
      </w:pPr>
    </w:p>
    <w:p w14:paraId="784043A2" w14:textId="77777777" w:rsidR="00523785" w:rsidRDefault="00523785" w:rsidP="00523785">
      <w:pPr>
        <w:widowControl w:val="0"/>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                   _________________________</w:t>
      </w:r>
    </w:p>
    <w:p w14:paraId="546FA373" w14:textId="77777777" w:rsidR="00523785" w:rsidRPr="002866B9" w:rsidRDefault="00523785" w:rsidP="00523785">
      <w:pPr>
        <w:widowControl w:val="0"/>
        <w:suppressAutoHyphens/>
        <w:ind w:firstLine="471"/>
        <w:textAlignment w:val="baseline"/>
        <w:rPr>
          <w:rFonts w:eastAsia="Calibri"/>
          <w:i/>
          <w:iCs/>
          <w:sz w:val="22"/>
        </w:rPr>
      </w:pPr>
      <w:r>
        <w:rPr>
          <w:rFonts w:eastAsia="Calibri"/>
          <w:i/>
          <w:iCs/>
          <w:sz w:val="22"/>
        </w:rPr>
        <w:t xml:space="preserve">  (pareigos)                                              (parašas)                                            (vardas ir pavardė)</w:t>
      </w:r>
    </w:p>
    <w:p w14:paraId="1D2BD10E" w14:textId="6DEDB37C" w:rsidR="00523785" w:rsidRDefault="00523785" w:rsidP="00523785">
      <w:pPr>
        <w:tabs>
          <w:tab w:val="left" w:pos="3011"/>
        </w:tabs>
      </w:pPr>
    </w:p>
    <w:p w14:paraId="530B89BE" w14:textId="7CB014DD" w:rsidR="00A6155E" w:rsidRDefault="00A6155E" w:rsidP="00523785">
      <w:pPr>
        <w:tabs>
          <w:tab w:val="left" w:pos="3011"/>
        </w:tabs>
      </w:pPr>
    </w:p>
    <w:p w14:paraId="7C1C8B97" w14:textId="722FB9FA" w:rsidR="00A6155E" w:rsidRDefault="00A6155E" w:rsidP="00F615EF">
      <w:pPr>
        <w:widowControl w:val="0"/>
        <w:jc w:val="both"/>
        <w:sectPr w:rsidR="00A6155E" w:rsidSect="00115CC6">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A6155E" w:rsidRPr="00AA2615" w14:paraId="690AEFE6" w14:textId="77777777" w:rsidTr="00C66C30">
        <w:tc>
          <w:tcPr>
            <w:tcW w:w="2760" w:type="dxa"/>
          </w:tcPr>
          <w:p w14:paraId="459E680F" w14:textId="2A11D545" w:rsidR="00A6155E" w:rsidRPr="00A54ED5" w:rsidRDefault="00A6155E" w:rsidP="00C66C30">
            <w:pPr>
              <w:widowControl w:val="0"/>
            </w:pPr>
            <w:r w:rsidRPr="00A54ED5">
              <w:lastRenderedPageBreak/>
              <w:br w:type="page"/>
            </w:r>
            <w:r w:rsidRPr="00A54ED5">
              <w:rPr>
                <w:b/>
              </w:rPr>
              <w:br w:type="page"/>
            </w:r>
            <w:r w:rsidRPr="00A54ED5">
              <w:br w:type="page"/>
              <w:t>Konkurso sąlygų aprašo</w:t>
            </w:r>
          </w:p>
        </w:tc>
      </w:tr>
      <w:tr w:rsidR="00A6155E" w:rsidRPr="00AA2615" w14:paraId="5F8BBAA7" w14:textId="77777777" w:rsidTr="00C66C30">
        <w:tc>
          <w:tcPr>
            <w:tcW w:w="2760" w:type="dxa"/>
          </w:tcPr>
          <w:p w14:paraId="63A22C56" w14:textId="5786698A" w:rsidR="00A6155E" w:rsidRPr="00A54ED5" w:rsidRDefault="002E72DD" w:rsidP="00C66C30">
            <w:pPr>
              <w:widowControl w:val="0"/>
            </w:pPr>
            <w:r>
              <w:t>7</w:t>
            </w:r>
            <w:r w:rsidR="00A6155E" w:rsidRPr="00A54ED5">
              <w:t xml:space="preserve"> priedas</w:t>
            </w:r>
          </w:p>
        </w:tc>
      </w:tr>
    </w:tbl>
    <w:p w14:paraId="2AD77602" w14:textId="105954DE" w:rsidR="00523785" w:rsidRDefault="00523785" w:rsidP="00523785">
      <w:pPr>
        <w:tabs>
          <w:tab w:val="left" w:pos="3011"/>
        </w:tabs>
      </w:pPr>
    </w:p>
    <w:p w14:paraId="26D6FC53" w14:textId="3718E195" w:rsidR="00A6155E" w:rsidRDefault="00A6155E" w:rsidP="00A6155E">
      <w:pPr>
        <w:jc w:val="center"/>
        <w:rPr>
          <w:b/>
        </w:rPr>
      </w:pPr>
      <w:r>
        <w:rPr>
          <w:b/>
        </w:rPr>
        <w:t xml:space="preserve">NACIONALINIO SAUGUMO INTERESŲ UŽTIKRINIMO REIKALAVIMAI PAGAL VIEŠŲJŲ PIRKIMŲ ĮSTATYMO </w:t>
      </w:r>
      <w:r w:rsidR="00746619">
        <w:rPr>
          <w:b/>
        </w:rPr>
        <w:t xml:space="preserve">37 STR. 9 D. </w:t>
      </w:r>
      <w:r w:rsidR="0031150C">
        <w:rPr>
          <w:b/>
        </w:rPr>
        <w:t>1 P.</w:t>
      </w:r>
    </w:p>
    <w:p w14:paraId="209ACE93" w14:textId="77777777" w:rsidR="00A6155E" w:rsidRDefault="00A6155E" w:rsidP="00A6155E">
      <w:pPr>
        <w:tabs>
          <w:tab w:val="left" w:pos="851"/>
        </w:tabs>
        <w:jc w:val="both"/>
        <w:rPr>
          <w:rFonts w:eastAsia="Calibri"/>
          <w:b/>
        </w:rPr>
      </w:pPr>
    </w:p>
    <w:p w14:paraId="6DF3AFBF" w14:textId="2FAD9007" w:rsidR="00A6155E" w:rsidRDefault="00A6155E" w:rsidP="00A6155E">
      <w:pPr>
        <w:tabs>
          <w:tab w:val="left" w:pos="851"/>
        </w:tabs>
        <w:ind w:firstLine="851"/>
        <w:jc w:val="both"/>
        <w:rPr>
          <w:rFonts w:eastAsia="Calibri"/>
          <w:b/>
        </w:rPr>
      </w:pPr>
      <w:r w:rsidRPr="00034387">
        <w:rPr>
          <w:rFonts w:eastAsia="Calibri"/>
          <w:b/>
        </w:rPr>
        <w:t xml:space="preserve">Siūlomos </w:t>
      </w:r>
      <w:r w:rsidR="00746619">
        <w:rPr>
          <w:rFonts w:eastAsia="Calibri"/>
          <w:b/>
        </w:rPr>
        <w:t>t</w:t>
      </w:r>
      <w:r w:rsidR="009E0166">
        <w:rPr>
          <w:rFonts w:eastAsia="Calibri"/>
          <w:b/>
        </w:rPr>
        <w:t>iekti</w:t>
      </w:r>
      <w:r w:rsidR="00746619">
        <w:rPr>
          <w:rFonts w:eastAsia="Calibri"/>
          <w:b/>
        </w:rPr>
        <w:t xml:space="preserve"> </w:t>
      </w:r>
      <w:r w:rsidR="009E0166">
        <w:rPr>
          <w:rFonts w:eastAsia="Calibri"/>
          <w:b/>
        </w:rPr>
        <w:t>prekės</w:t>
      </w:r>
      <w:r w:rsidR="00746619">
        <w:rPr>
          <w:rFonts w:eastAsia="Calibri"/>
          <w:b/>
        </w:rPr>
        <w:t xml:space="preserve"> </w:t>
      </w:r>
      <w:r w:rsidRPr="002B07B7">
        <w:rPr>
          <w:rFonts w:eastAsia="Calibri"/>
          <w:b/>
        </w:rPr>
        <w:t xml:space="preserve">turi atitikti Lietuvos Respublikos viešųjų pirkimų įstatymo (toliau – VPĮ) </w:t>
      </w:r>
      <w:r w:rsidR="00746619" w:rsidRPr="002B07B7">
        <w:rPr>
          <w:rFonts w:eastAsia="Calibri"/>
          <w:b/>
        </w:rPr>
        <w:t>37 str. 9</w:t>
      </w:r>
      <w:r w:rsidR="00746619" w:rsidRPr="002B07B7">
        <w:rPr>
          <w:rFonts w:eastAsia="Calibri"/>
          <w:b/>
          <w:vertAlign w:val="superscript"/>
        </w:rPr>
        <w:t xml:space="preserve"> </w:t>
      </w:r>
      <w:r w:rsidR="00746619" w:rsidRPr="002B07B7">
        <w:rPr>
          <w:rFonts w:eastAsia="Calibri"/>
          <w:b/>
        </w:rPr>
        <w:t>d</w:t>
      </w:r>
      <w:r w:rsidR="00A27E61">
        <w:rPr>
          <w:rFonts w:eastAsia="Calibri"/>
          <w:bCs/>
        </w:rPr>
        <w:t>.</w:t>
      </w:r>
      <w:r w:rsidR="0031150C">
        <w:rPr>
          <w:rFonts w:eastAsia="Calibri"/>
          <w:bCs/>
        </w:rPr>
        <w:t xml:space="preserve"> </w:t>
      </w:r>
      <w:r w:rsidR="0031150C" w:rsidRPr="0031150C">
        <w:rPr>
          <w:rFonts w:eastAsia="Calibri"/>
          <w:b/>
        </w:rPr>
        <w:t>1 p.</w:t>
      </w:r>
      <w:r w:rsidRPr="002B07B7">
        <w:rPr>
          <w:rFonts w:eastAsia="Calibri"/>
          <w:b/>
        </w:rPr>
        <w:t xml:space="preserve"> nurodytus reikalavimus, susijusius su nacionalinio saugumo užtikrinimu, t. y. nekelti grėsmės nacionaliniam saugumui</w:t>
      </w:r>
      <w:r>
        <w:rPr>
          <w:rFonts w:eastAsia="Calibri"/>
          <w:b/>
        </w:rPr>
        <w:t xml:space="preserve">. </w:t>
      </w:r>
    </w:p>
    <w:p w14:paraId="38AA2421" w14:textId="01F4D330" w:rsidR="00A6155E" w:rsidRPr="005010A5" w:rsidRDefault="00A6155E" w:rsidP="00A6155E">
      <w:pPr>
        <w:tabs>
          <w:tab w:val="left" w:pos="851"/>
        </w:tabs>
        <w:ind w:firstLine="851"/>
        <w:jc w:val="both"/>
        <w:rPr>
          <w:rFonts w:eastAsia="Calibri"/>
          <w:b/>
        </w:rPr>
      </w:pPr>
      <w:r w:rsidRPr="005010A5">
        <w:rPr>
          <w:color w:val="000000"/>
        </w:rPr>
        <w:t xml:space="preserve">Tiekėjai, dalyvaujantys pirkime, </w:t>
      </w:r>
      <w:r w:rsidR="00F4377C" w:rsidRPr="005D0A26">
        <w:rPr>
          <w:b/>
          <w:bCs/>
          <w:color w:val="000000"/>
        </w:rPr>
        <w:t xml:space="preserve">kartu su pasiūlymu </w:t>
      </w:r>
      <w:r w:rsidRPr="005D0A26">
        <w:rPr>
          <w:b/>
          <w:bCs/>
          <w:color w:val="000000"/>
        </w:rPr>
        <w:t>turi pateikti</w:t>
      </w:r>
      <w:r w:rsidRPr="005010A5">
        <w:rPr>
          <w:color w:val="000000"/>
        </w:rPr>
        <w:t xml:space="preserve"> konkurso sąlygų </w:t>
      </w:r>
      <w:r w:rsidRPr="005D0A26">
        <w:rPr>
          <w:color w:val="000000"/>
        </w:rPr>
        <w:t xml:space="preserve">aprašo </w:t>
      </w:r>
      <w:r w:rsidR="005D0A26" w:rsidRPr="00F468D3">
        <w:rPr>
          <w:b/>
          <w:bCs/>
          <w:color w:val="000000"/>
        </w:rPr>
        <w:t>5</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A6155E" w:rsidRPr="002922D1" w14:paraId="0F7F8D5A" w14:textId="77777777" w:rsidTr="00C66C30">
        <w:trPr>
          <w:trHeight w:val="283"/>
        </w:trPr>
        <w:tc>
          <w:tcPr>
            <w:tcW w:w="2577" w:type="pct"/>
            <w:shd w:val="clear" w:color="auto" w:fill="F2F2F2" w:themeFill="background1" w:themeFillShade="F2"/>
          </w:tcPr>
          <w:p w14:paraId="7238D5A2" w14:textId="77777777" w:rsidR="00A6155E" w:rsidRPr="00746619" w:rsidRDefault="00A6155E" w:rsidP="00C66C30">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0968AB48" w14:textId="77777777" w:rsidR="00A6155E" w:rsidRPr="00746619" w:rsidRDefault="00A6155E" w:rsidP="00C66C30">
            <w:pPr>
              <w:jc w:val="center"/>
              <w:rPr>
                <w:b/>
                <w:bCs/>
              </w:rPr>
            </w:pPr>
            <w:r w:rsidRPr="00746619">
              <w:rPr>
                <w:b/>
                <w:bCs/>
              </w:rPr>
              <w:t>Atitiktį įrodantys dokumentai</w:t>
            </w:r>
          </w:p>
        </w:tc>
      </w:tr>
      <w:tr w:rsidR="009E0166" w:rsidRPr="002922D1" w14:paraId="5190AFF3" w14:textId="77777777" w:rsidTr="00C66C30">
        <w:trPr>
          <w:trHeight w:val="4952"/>
        </w:trPr>
        <w:tc>
          <w:tcPr>
            <w:tcW w:w="2577" w:type="pct"/>
          </w:tcPr>
          <w:p w14:paraId="2B5E5EE8" w14:textId="61B0163C" w:rsidR="009E0166" w:rsidRPr="003A5019" w:rsidRDefault="009E0166" w:rsidP="009E0166">
            <w:pPr>
              <w:jc w:val="both"/>
              <w:rPr>
                <w:lang w:eastAsia="lt-LT"/>
              </w:rPr>
            </w:pPr>
            <w:r w:rsidRPr="00E5223F">
              <w:rPr>
                <w:rFonts w:eastAsia="Calibri"/>
                <w:b/>
                <w:bCs/>
              </w:rPr>
              <w:t>Prekių gamintojas ar jį kontroliuojantis</w:t>
            </w:r>
            <w:r w:rsidRPr="00E5223F">
              <w:rPr>
                <w:rStyle w:val="Puslapioinaosnuoroda"/>
                <w:rFonts w:eastAsia="Calibri"/>
                <w:b/>
                <w:bCs/>
              </w:rPr>
              <w:footnoteReference w:id="4"/>
            </w:r>
            <w:r w:rsidRPr="00E5223F">
              <w:rPr>
                <w:rFonts w:eastAsia="Calibri"/>
                <w:b/>
                <w:bCs/>
              </w:rPr>
              <w:t xml:space="preserve"> asmuo nėra registruot</w:t>
            </w:r>
            <w:r w:rsidRPr="00762B56">
              <w:rPr>
                <w:rFonts w:eastAsia="Calibri"/>
              </w:rPr>
              <w:t xml:space="preserve">i (jeigu gamintojas ar jį kontroliuojantis asmuo yra fizinis asmuo – nuolat gyvenantis ar turintis pilietybę) </w:t>
            </w:r>
            <w:r>
              <w:rPr>
                <w:rFonts w:eastAsia="Calibri"/>
              </w:rPr>
              <w:t>Viešųjų pirkimų</w:t>
            </w:r>
            <w:r w:rsidRPr="00762B56">
              <w:rPr>
                <w:rFonts w:eastAsia="Calibri"/>
              </w:rPr>
              <w:t xml:space="preserve"> įstatymo 92 straipsnio 14 dalyje numatytame sąraše</w:t>
            </w:r>
            <w:r>
              <w:rPr>
                <w:rStyle w:val="Puslapioinaosnuoroda"/>
                <w:rFonts w:eastAsia="Calibri"/>
              </w:rPr>
              <w:footnoteReference w:id="5"/>
            </w:r>
            <w:r w:rsidRPr="00762B56">
              <w:rPr>
                <w:rFonts w:eastAsia="Calibri"/>
              </w:rPr>
              <w:t xml:space="preserve"> nurodytose valstybėse ar teritorijose</w:t>
            </w:r>
            <w:r>
              <w:rPr>
                <w:rFonts w:eastAsia="Calibri"/>
              </w:rPr>
              <w:t>.</w:t>
            </w:r>
          </w:p>
        </w:tc>
        <w:tc>
          <w:tcPr>
            <w:tcW w:w="2423" w:type="pct"/>
          </w:tcPr>
          <w:p w14:paraId="295C66C1" w14:textId="77777777" w:rsidR="009E0166" w:rsidRPr="00D86E9D" w:rsidRDefault="009E0166" w:rsidP="009E0166">
            <w:pPr>
              <w:jc w:val="both"/>
            </w:pPr>
            <w:r w:rsidRPr="00D86E9D">
              <w:t xml:space="preserve">Pateikiama: </w:t>
            </w:r>
          </w:p>
          <w:p w14:paraId="58DEC0EB" w14:textId="77777777" w:rsidR="009E0166" w:rsidRPr="00C2217D" w:rsidRDefault="009E0166" w:rsidP="009E0166">
            <w:pPr>
              <w:jc w:val="both"/>
              <w:rPr>
                <w:color w:val="000000"/>
                <w:spacing w:val="2"/>
                <w:shd w:val="clear" w:color="auto" w:fill="FFFFFF"/>
              </w:rPr>
            </w:pPr>
            <w:r w:rsidRPr="00D86E9D">
              <w:t xml:space="preserve">1) </w:t>
            </w:r>
            <w:r w:rsidRPr="00D86E9D">
              <w:rPr>
                <w:color w:val="000000"/>
                <w:spacing w:val="2"/>
                <w:shd w:val="clear" w:color="auto" w:fill="FFFFFF"/>
              </w:rPr>
              <w:t xml:space="preserve">jeigu </w:t>
            </w:r>
            <w:r>
              <w:rPr>
                <w:color w:val="000000"/>
                <w:spacing w:val="2"/>
                <w:shd w:val="clear" w:color="auto" w:fill="FFFFFF"/>
              </w:rPr>
              <w:t>gamintojas</w:t>
            </w:r>
            <w:r w:rsidRPr="00D86E9D">
              <w:rPr>
                <w:color w:val="000000"/>
                <w:spacing w:val="2"/>
                <w:shd w:val="clear" w:color="auto" w:fill="FFFFFF"/>
              </w:rPr>
              <w:t xml:space="preserve"> ar j</w:t>
            </w:r>
            <w:r>
              <w:rPr>
                <w:color w:val="000000"/>
                <w:spacing w:val="2"/>
                <w:shd w:val="clear" w:color="auto" w:fill="FFFFFF"/>
              </w:rPr>
              <w:t>į</w:t>
            </w:r>
            <w:r w:rsidRPr="00D86E9D">
              <w:rPr>
                <w:color w:val="000000"/>
                <w:spacing w:val="2"/>
                <w:shd w:val="clear" w:color="auto" w:fill="FFFFFF"/>
              </w:rPr>
              <w:t xml:space="preserve">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749BEA29" w14:textId="77777777" w:rsidR="009E0166" w:rsidRPr="00C2217D" w:rsidRDefault="009E0166" w:rsidP="009E0166">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1C730B3A" w14:textId="77777777" w:rsidR="009E0166" w:rsidRPr="00C2217D" w:rsidRDefault="009E0166" w:rsidP="009E0166">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04826BF1" w14:textId="77777777" w:rsidR="009E0166" w:rsidRPr="00C2217D" w:rsidRDefault="009E0166" w:rsidP="009E0166">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1A73B50D" w14:textId="77777777" w:rsidR="009E0166" w:rsidRPr="00C2217D" w:rsidRDefault="009E0166" w:rsidP="009E0166">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63F5658C" w14:textId="77777777" w:rsidR="009E0166" w:rsidRPr="00C2217D" w:rsidRDefault="009E0166" w:rsidP="009E0166">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5845A40B" w14:textId="77777777" w:rsidR="009E0166" w:rsidRPr="00D86E9D" w:rsidRDefault="009E0166" w:rsidP="009E0166">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02B32154" w14:textId="77777777" w:rsidR="009E0166" w:rsidRDefault="009E0166" w:rsidP="009E0166">
            <w:pPr>
              <w:jc w:val="both"/>
              <w:rPr>
                <w:color w:val="000000"/>
                <w:spacing w:val="2"/>
                <w:shd w:val="clear" w:color="auto" w:fill="FFFFFF"/>
              </w:rPr>
            </w:pPr>
            <w:r w:rsidRPr="00D86E9D">
              <w:rPr>
                <w:color w:val="000000"/>
                <w:spacing w:val="2"/>
                <w:shd w:val="clear" w:color="auto" w:fill="FFFFFF"/>
              </w:rPr>
              <w:t xml:space="preserve">2) jeigu </w:t>
            </w:r>
            <w:r>
              <w:rPr>
                <w:color w:val="000000"/>
                <w:spacing w:val="2"/>
                <w:shd w:val="clear" w:color="auto" w:fill="FFFFFF"/>
              </w:rPr>
              <w:t>gamintojas ar jį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2D123323" w14:textId="77777777" w:rsidR="009E0166" w:rsidRPr="00D86E9D" w:rsidRDefault="009E0166" w:rsidP="009E0166">
            <w:pPr>
              <w:jc w:val="both"/>
              <w:rPr>
                <w:color w:val="000000"/>
                <w:spacing w:val="2"/>
                <w:shd w:val="clear" w:color="auto" w:fill="FFFFFF"/>
              </w:rPr>
            </w:pPr>
          </w:p>
          <w:p w14:paraId="2E409238" w14:textId="77777777" w:rsidR="009E0166" w:rsidRPr="00AA798A" w:rsidRDefault="009E0166" w:rsidP="009E0166">
            <w:pPr>
              <w:jc w:val="both"/>
              <w:rPr>
                <w:i/>
                <w:iCs/>
                <w:color w:val="000000"/>
                <w:spacing w:val="2"/>
                <w:shd w:val="clear" w:color="auto" w:fill="FFFFFF"/>
              </w:rPr>
            </w:pPr>
            <w:r w:rsidRPr="00AA798A">
              <w:rPr>
                <w:i/>
                <w:iCs/>
                <w:color w:val="000000"/>
                <w:spacing w:val="2"/>
                <w:shd w:val="clear" w:color="auto" w:fill="FFFFFF"/>
              </w:rPr>
              <w:t>Pastabos:</w:t>
            </w:r>
          </w:p>
          <w:p w14:paraId="7E364A47" w14:textId="77777777" w:rsidR="009E0166" w:rsidRPr="00AA798A" w:rsidRDefault="009E0166" w:rsidP="009E0166">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w:t>
            </w:r>
            <w:r w:rsidRPr="00AA798A">
              <w:rPr>
                <w:bCs/>
                <w:i/>
                <w:iCs/>
              </w:rPr>
              <w:lastRenderedPageBreak/>
              <w:t xml:space="preserve">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03CC8121" w14:textId="3C9BD614" w:rsidR="009E0166" w:rsidRDefault="009E0166" w:rsidP="009E0166">
            <w:pPr>
              <w:tabs>
                <w:tab w:val="left" w:pos="318"/>
              </w:tabs>
              <w:jc w:val="both"/>
              <w:rPr>
                <w:i/>
                <w:iCs/>
              </w:rPr>
            </w:pPr>
            <w:r>
              <w:rPr>
                <w:i/>
                <w:iCs/>
              </w:rPr>
              <w:t>-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578281DD" w14:textId="77777777" w:rsidR="009E0166" w:rsidRPr="003A2D5A" w:rsidRDefault="009E0166" w:rsidP="009E0166">
            <w:pPr>
              <w:jc w:val="both"/>
              <w:rPr>
                <w:i/>
                <w:iCs/>
              </w:rPr>
            </w:pPr>
            <w:r>
              <w:rPr>
                <w:i/>
                <w:iCs/>
              </w:rPr>
              <w:t>- D</w:t>
            </w:r>
            <w:r w:rsidRPr="003A2D5A">
              <w:rPr>
                <w:i/>
                <w:iCs/>
              </w:rPr>
              <w:t>okumentų nereikalaujama, kai:</w:t>
            </w:r>
          </w:p>
          <w:p w14:paraId="44BCE1F0" w14:textId="77777777" w:rsidR="009E0166" w:rsidRPr="003A2D5A" w:rsidRDefault="009E0166" w:rsidP="009E0166">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D34882F" w14:textId="77777777" w:rsidR="009E0166" w:rsidRPr="003A2D5A" w:rsidRDefault="009E0166" w:rsidP="009E0166">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03593E4E" w14:textId="77777777" w:rsidR="009E0166" w:rsidRDefault="009E0166" w:rsidP="009E0166">
            <w:pPr>
              <w:jc w:val="both"/>
              <w:rPr>
                <w:i/>
                <w:iCs/>
              </w:rPr>
            </w:pPr>
            <w:r>
              <w:rPr>
                <w:i/>
                <w:iCs/>
              </w:rPr>
              <w:t>-</w:t>
            </w:r>
            <w:r w:rsidRPr="003A2D5A">
              <w:rPr>
                <w:i/>
                <w:iCs/>
              </w:rPr>
              <w:t xml:space="preserve"> Perkančioji organizacija gali nereikalauti nurodytų dokumentų, jeigu iš kitų šaltinių, negu nurodyta </w:t>
            </w:r>
            <w:r>
              <w:rPr>
                <w:i/>
                <w:iCs/>
              </w:rPr>
              <w:t>Viešųjų pirkimų įstatymo 39</w:t>
            </w:r>
            <w:r w:rsidRPr="003A2D5A">
              <w:rPr>
                <w:i/>
                <w:iCs/>
              </w:rPr>
              <w:t xml:space="preserve"> straipsnio 5 dalyje, gali nustatyti pasiūlymo atitiktį keliamiems reikalavimams.</w:t>
            </w:r>
          </w:p>
          <w:p w14:paraId="11B7F7E7" w14:textId="77777777" w:rsidR="009E0166" w:rsidRPr="00AA798A" w:rsidRDefault="009E0166" w:rsidP="009E0166">
            <w:pPr>
              <w:jc w:val="both"/>
              <w:rPr>
                <w:i/>
                <w:iCs/>
              </w:rPr>
            </w:pPr>
            <w:r>
              <w:rPr>
                <w:i/>
                <w:iCs/>
              </w:rPr>
              <w:t xml:space="preserve">- </w:t>
            </w:r>
            <w:r w:rsidRPr="00055C87">
              <w:rPr>
                <w:i/>
                <w:iCs/>
              </w:rPr>
              <w:t xml:space="preserve">Jeigu </w:t>
            </w:r>
            <w:r>
              <w:rPr>
                <w:i/>
                <w:iCs/>
              </w:rPr>
              <w:t>prekių gamintojas</w:t>
            </w:r>
            <w:r w:rsidRPr="00055C87">
              <w:rPr>
                <w:i/>
                <w:iCs/>
              </w:rPr>
              <w:t xml:space="preserve"> ar j</w:t>
            </w:r>
            <w:r>
              <w:rPr>
                <w:i/>
                <w:iCs/>
              </w:rPr>
              <w:t>į</w:t>
            </w:r>
            <w:r w:rsidRPr="00055C87">
              <w:rPr>
                <w:i/>
                <w:iCs/>
              </w:rPr>
              <w:t xml:space="preserve"> kontroliuojant</w:t>
            </w:r>
            <w:r>
              <w:rPr>
                <w:i/>
                <w:iCs/>
              </w:rPr>
              <w:t>i</w:t>
            </w:r>
            <w:r w:rsidRPr="00055C87">
              <w:rPr>
                <w:i/>
                <w:iCs/>
              </w:rPr>
              <w:t>s asm</w:t>
            </w:r>
            <w:r>
              <w:rPr>
                <w:i/>
                <w:iCs/>
              </w:rPr>
              <w:t>uo</w:t>
            </w:r>
            <w:r w:rsidRPr="00055C87">
              <w:rPr>
                <w:i/>
                <w:iCs/>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w:t>
            </w:r>
            <w:r>
              <w:rPr>
                <w:i/>
                <w:iCs/>
              </w:rPr>
              <w:t>3</w:t>
            </w:r>
            <w:r w:rsidRPr="00055C87">
              <w:rPr>
                <w:i/>
                <w:iCs/>
              </w:rPr>
              <w:t>7 straipsnio 9 dalis netaikoma.</w:t>
            </w:r>
          </w:p>
          <w:p w14:paraId="59AE09EB" w14:textId="77777777" w:rsidR="009E0166" w:rsidRPr="00D86E9D" w:rsidRDefault="009E0166" w:rsidP="009E0166">
            <w:pPr>
              <w:jc w:val="both"/>
              <w:rPr>
                <w:b/>
                <w:bCs/>
              </w:rPr>
            </w:pPr>
          </w:p>
          <w:p w14:paraId="12DD5EF6" w14:textId="04BF74A3" w:rsidR="009E0166" w:rsidRPr="00CF3115" w:rsidRDefault="009E0166" w:rsidP="009E0166">
            <w:pPr>
              <w:jc w:val="both"/>
              <w:rPr>
                <w:i/>
                <w:sz w:val="22"/>
                <w:szCs w:val="22"/>
              </w:rPr>
            </w:pPr>
            <w:r w:rsidRPr="00D86E9D">
              <w:rPr>
                <w:i/>
                <w:szCs w:val="22"/>
              </w:rPr>
              <w:t xml:space="preserve">Pateikiami skenuoti arba el. parašu pasirašyti dokumentai.  </w:t>
            </w:r>
          </w:p>
        </w:tc>
      </w:tr>
    </w:tbl>
    <w:p w14:paraId="36BADA0A" w14:textId="77777777" w:rsidR="00A6155E" w:rsidRDefault="00A6155E" w:rsidP="00A6155E">
      <w:pPr>
        <w:tabs>
          <w:tab w:val="left" w:pos="851"/>
        </w:tabs>
        <w:jc w:val="both"/>
        <w:rPr>
          <w:rFonts w:eastAsia="Calibri"/>
          <w:b/>
        </w:rPr>
      </w:pPr>
    </w:p>
    <w:p w14:paraId="11D96C78" w14:textId="77777777" w:rsidR="009418BB" w:rsidRDefault="009418BB" w:rsidP="009418BB">
      <w:pPr>
        <w:pStyle w:val="Sraopastraipa"/>
        <w:shd w:val="clear" w:color="auto" w:fill="FFFFFF"/>
        <w:tabs>
          <w:tab w:val="left" w:pos="0"/>
          <w:tab w:val="left" w:pos="1134"/>
          <w:tab w:val="left" w:pos="1418"/>
        </w:tabs>
        <w:spacing w:before="120"/>
        <w:ind w:left="710"/>
        <w:jc w:val="center"/>
        <w:rPr>
          <w:rFonts w:eastAsia="Calibri"/>
        </w:rPr>
      </w:pPr>
    </w:p>
    <w:p w14:paraId="22AEC009" w14:textId="77777777" w:rsidR="009418BB" w:rsidRDefault="009418BB" w:rsidP="009418BB">
      <w:pPr>
        <w:pStyle w:val="Sraopastraipa"/>
        <w:shd w:val="clear" w:color="auto" w:fill="FFFFFF"/>
        <w:tabs>
          <w:tab w:val="left" w:pos="0"/>
          <w:tab w:val="left" w:pos="1134"/>
          <w:tab w:val="left" w:pos="1418"/>
        </w:tabs>
        <w:spacing w:before="120"/>
        <w:ind w:left="710"/>
        <w:jc w:val="center"/>
        <w:rPr>
          <w:rFonts w:eastAsia="Calibri"/>
        </w:rPr>
      </w:pPr>
    </w:p>
    <w:p w14:paraId="086D1A1C" w14:textId="77777777" w:rsidR="009418BB" w:rsidRDefault="009418BB" w:rsidP="009418BB">
      <w:pPr>
        <w:pStyle w:val="Sraopastraipa"/>
        <w:shd w:val="clear" w:color="auto" w:fill="FFFFFF"/>
        <w:tabs>
          <w:tab w:val="left" w:pos="0"/>
          <w:tab w:val="left" w:pos="1134"/>
          <w:tab w:val="left" w:pos="1418"/>
        </w:tabs>
        <w:spacing w:before="120"/>
        <w:ind w:left="710"/>
        <w:jc w:val="center"/>
        <w:rPr>
          <w:rFonts w:eastAsia="Calibri"/>
        </w:rPr>
      </w:pPr>
    </w:p>
    <w:p w14:paraId="0033E33A" w14:textId="77777777" w:rsidR="009418BB" w:rsidRDefault="009418BB" w:rsidP="009418BB">
      <w:pPr>
        <w:pStyle w:val="Sraopastraipa"/>
        <w:shd w:val="clear" w:color="auto" w:fill="FFFFFF"/>
        <w:tabs>
          <w:tab w:val="left" w:pos="0"/>
          <w:tab w:val="left" w:pos="1134"/>
          <w:tab w:val="left" w:pos="1418"/>
        </w:tabs>
        <w:spacing w:before="120"/>
        <w:ind w:left="710"/>
        <w:jc w:val="center"/>
        <w:rPr>
          <w:rFonts w:eastAsia="Calibri"/>
        </w:rPr>
      </w:pPr>
    </w:p>
    <w:p w14:paraId="6FFFBEF7" w14:textId="77777777" w:rsidR="009418BB" w:rsidRDefault="009418BB" w:rsidP="009418BB">
      <w:pPr>
        <w:pStyle w:val="Sraopastraipa"/>
        <w:shd w:val="clear" w:color="auto" w:fill="FFFFFF"/>
        <w:tabs>
          <w:tab w:val="left" w:pos="0"/>
          <w:tab w:val="left" w:pos="1134"/>
          <w:tab w:val="left" w:pos="1418"/>
        </w:tabs>
        <w:spacing w:before="120"/>
        <w:ind w:left="710"/>
        <w:jc w:val="center"/>
        <w:rPr>
          <w:rFonts w:eastAsia="Calibri"/>
        </w:rPr>
      </w:pPr>
    </w:p>
    <w:p w14:paraId="68B4F505" w14:textId="77777777" w:rsidR="009418BB" w:rsidRDefault="009418BB" w:rsidP="009418BB">
      <w:pPr>
        <w:pStyle w:val="Sraopastraipa"/>
        <w:shd w:val="clear" w:color="auto" w:fill="FFFFFF"/>
        <w:tabs>
          <w:tab w:val="left" w:pos="0"/>
          <w:tab w:val="left" w:pos="1134"/>
          <w:tab w:val="left" w:pos="1418"/>
        </w:tabs>
        <w:spacing w:before="120"/>
        <w:ind w:left="710"/>
        <w:jc w:val="center"/>
        <w:rPr>
          <w:rFonts w:eastAsia="Calibri"/>
        </w:rPr>
      </w:pPr>
    </w:p>
    <w:p w14:paraId="0FB8FA13" w14:textId="77777777" w:rsidR="009418BB" w:rsidRDefault="009418BB" w:rsidP="009418BB">
      <w:pPr>
        <w:pStyle w:val="Sraopastraipa"/>
        <w:shd w:val="clear" w:color="auto" w:fill="FFFFFF"/>
        <w:tabs>
          <w:tab w:val="left" w:pos="0"/>
          <w:tab w:val="left" w:pos="1134"/>
          <w:tab w:val="left" w:pos="1418"/>
        </w:tabs>
        <w:spacing w:before="120"/>
        <w:ind w:left="710"/>
        <w:jc w:val="center"/>
        <w:rPr>
          <w:rFonts w:eastAsia="Calibri"/>
        </w:rPr>
      </w:pPr>
    </w:p>
    <w:p w14:paraId="2E6E5FDE" w14:textId="77777777" w:rsidR="009418BB" w:rsidRDefault="009418BB" w:rsidP="009418BB">
      <w:pPr>
        <w:pStyle w:val="Sraopastraipa"/>
        <w:shd w:val="clear" w:color="auto" w:fill="FFFFFF"/>
        <w:tabs>
          <w:tab w:val="left" w:pos="0"/>
          <w:tab w:val="left" w:pos="1134"/>
          <w:tab w:val="left" w:pos="1418"/>
        </w:tabs>
        <w:spacing w:before="120"/>
        <w:ind w:left="710"/>
        <w:jc w:val="center"/>
        <w:rPr>
          <w:rFonts w:eastAsia="Calibri"/>
        </w:rPr>
      </w:pPr>
    </w:p>
    <w:tbl>
      <w:tblPr>
        <w:tblW w:w="2693" w:type="dxa"/>
        <w:tblInd w:w="6946" w:type="dxa"/>
        <w:tblLook w:val="01E0" w:firstRow="1" w:lastRow="1" w:firstColumn="1" w:lastColumn="1" w:noHBand="0" w:noVBand="0"/>
      </w:tblPr>
      <w:tblGrid>
        <w:gridCol w:w="2693"/>
      </w:tblGrid>
      <w:tr w:rsidR="009418BB" w14:paraId="5B9D707C" w14:textId="77777777" w:rsidTr="00232A74">
        <w:tc>
          <w:tcPr>
            <w:tcW w:w="2693" w:type="dxa"/>
          </w:tcPr>
          <w:p w14:paraId="79C37CF3" w14:textId="77777777" w:rsidR="009418BB" w:rsidRDefault="009418BB" w:rsidP="00232A74">
            <w:pPr>
              <w:widowControl w:val="0"/>
            </w:pPr>
            <w:r>
              <w:rPr>
                <w:i/>
                <w:iCs/>
              </w:rPr>
              <w:lastRenderedPageBreak/>
              <w:br w:type="page"/>
            </w:r>
            <w:r>
              <w:br w:type="page"/>
            </w:r>
            <w:r>
              <w:br w:type="page"/>
            </w:r>
            <w:r>
              <w:br w:type="page"/>
            </w:r>
            <w:r>
              <w:br w:type="page"/>
            </w:r>
            <w:r>
              <w:br w:type="page"/>
            </w:r>
            <w:r>
              <w:br w:type="page"/>
              <w:t>Konkurso sąlygų aprašo</w:t>
            </w:r>
          </w:p>
        </w:tc>
      </w:tr>
      <w:tr w:rsidR="009418BB" w14:paraId="5BB62B10" w14:textId="77777777" w:rsidTr="00232A74">
        <w:tc>
          <w:tcPr>
            <w:tcW w:w="2693" w:type="dxa"/>
          </w:tcPr>
          <w:p w14:paraId="41F128C7" w14:textId="3C3DF535" w:rsidR="009418BB" w:rsidRDefault="002E72DD" w:rsidP="00232A74">
            <w:pPr>
              <w:widowControl w:val="0"/>
            </w:pPr>
            <w:r>
              <w:t>8</w:t>
            </w:r>
            <w:r w:rsidR="009418BB" w:rsidRPr="003A49AB">
              <w:t xml:space="preserve"> priedas</w:t>
            </w:r>
          </w:p>
        </w:tc>
      </w:tr>
    </w:tbl>
    <w:p w14:paraId="40CD35F9" w14:textId="77777777" w:rsidR="009418BB" w:rsidRDefault="009418BB" w:rsidP="009418BB">
      <w:pPr>
        <w:pStyle w:val="Sraopastraipa"/>
        <w:shd w:val="clear" w:color="auto" w:fill="FFFFFF"/>
        <w:tabs>
          <w:tab w:val="left" w:pos="0"/>
          <w:tab w:val="left" w:pos="1134"/>
          <w:tab w:val="left" w:pos="1418"/>
        </w:tabs>
        <w:spacing w:before="120"/>
        <w:ind w:left="710"/>
        <w:jc w:val="center"/>
        <w:rPr>
          <w:rFonts w:eastAsia="Calibri"/>
        </w:rPr>
      </w:pPr>
    </w:p>
    <w:p w14:paraId="705691B0" w14:textId="144F49C1" w:rsidR="009418BB" w:rsidRDefault="00A6155E" w:rsidP="009418BB">
      <w:pPr>
        <w:pStyle w:val="Sraopastraipa"/>
        <w:shd w:val="clear" w:color="auto" w:fill="FFFFFF"/>
        <w:tabs>
          <w:tab w:val="left" w:pos="0"/>
          <w:tab w:val="left" w:pos="1134"/>
          <w:tab w:val="left" w:pos="1418"/>
        </w:tabs>
        <w:spacing w:before="120"/>
        <w:ind w:left="710"/>
        <w:jc w:val="center"/>
        <w:rPr>
          <w:b/>
          <w:bCs/>
          <w:color w:val="000000"/>
          <w:sz w:val="24"/>
          <w:szCs w:val="24"/>
        </w:rPr>
      </w:pPr>
      <w:r>
        <w:rPr>
          <w:rFonts w:eastAsia="Calibri"/>
        </w:rPr>
        <w:t xml:space="preserve"> </w:t>
      </w:r>
      <w:r w:rsidR="009418BB" w:rsidRPr="00C66885">
        <w:rPr>
          <w:b/>
          <w:bCs/>
          <w:color w:val="000000"/>
          <w:sz w:val="24"/>
          <w:szCs w:val="24"/>
        </w:rPr>
        <w:t>REIKALAVIMAI DĖL TIEKĖJO ATITIKTIES NACIONALINIO SAUGUMO INTERESAMS PAGAL VIEŠŲJŲ PIRKIMŲ ĮSTATYMO 47 STR. 9 D.</w:t>
      </w:r>
    </w:p>
    <w:p w14:paraId="441FF397" w14:textId="77777777" w:rsidR="009418BB" w:rsidRDefault="009418BB" w:rsidP="009418BB">
      <w:pPr>
        <w:pStyle w:val="Sraopastraipa"/>
        <w:shd w:val="clear" w:color="auto" w:fill="FFFFFF"/>
        <w:tabs>
          <w:tab w:val="left" w:pos="0"/>
          <w:tab w:val="left" w:pos="1134"/>
          <w:tab w:val="left" w:pos="1418"/>
        </w:tabs>
        <w:spacing w:before="120"/>
        <w:ind w:left="710"/>
        <w:jc w:val="center"/>
        <w:rPr>
          <w:color w:val="000000"/>
          <w:sz w:val="24"/>
          <w:szCs w:val="24"/>
        </w:rPr>
      </w:pPr>
    </w:p>
    <w:p w14:paraId="18D0BC01" w14:textId="7FBC5EFC" w:rsidR="009418BB" w:rsidRPr="000870AB" w:rsidRDefault="009418BB" w:rsidP="009418BB">
      <w:pPr>
        <w:pStyle w:val="Sraopastraipa"/>
        <w:shd w:val="clear" w:color="auto" w:fill="FFFFFF"/>
        <w:tabs>
          <w:tab w:val="left" w:pos="0"/>
          <w:tab w:val="left" w:pos="1134"/>
          <w:tab w:val="left" w:pos="1418"/>
        </w:tabs>
        <w:spacing w:before="120"/>
        <w:ind w:left="0" w:firstLine="710"/>
        <w:jc w:val="both"/>
        <w:rPr>
          <w:bCs/>
          <w:sz w:val="24"/>
          <w:szCs w:val="24"/>
        </w:rPr>
      </w:pPr>
      <w:r w:rsidRPr="00C66885">
        <w:rPr>
          <w:color w:val="000000"/>
          <w:sz w:val="24"/>
          <w:szCs w:val="24"/>
        </w:rPr>
        <w:t xml:space="preserve">Tiekėjai, </w:t>
      </w:r>
      <w:r w:rsidRPr="00F72CEA">
        <w:rPr>
          <w:color w:val="000000"/>
          <w:sz w:val="24"/>
          <w:szCs w:val="24"/>
        </w:rPr>
        <w:t xml:space="preserve">dalyvaujantys pirkime, </w:t>
      </w:r>
      <w:r w:rsidRPr="00F72CEA">
        <w:rPr>
          <w:b/>
          <w:bCs/>
          <w:color w:val="000000"/>
          <w:sz w:val="24"/>
          <w:szCs w:val="24"/>
        </w:rPr>
        <w:t>kartu su pasiūlymu turi pateikti</w:t>
      </w:r>
      <w:r w:rsidRPr="00F72CEA">
        <w:rPr>
          <w:color w:val="000000"/>
          <w:sz w:val="24"/>
          <w:szCs w:val="24"/>
        </w:rPr>
        <w:t xml:space="preserve"> konkurso sąlygų aprašo </w:t>
      </w:r>
      <w:r w:rsidR="00FC78D0">
        <w:rPr>
          <w:color w:val="000000"/>
          <w:sz w:val="24"/>
          <w:szCs w:val="24"/>
        </w:rPr>
        <w:t>8</w:t>
      </w:r>
      <w:r w:rsidRPr="002179C6">
        <w:rPr>
          <w:b/>
          <w:bCs/>
          <w:color w:val="000000"/>
          <w:sz w:val="24"/>
          <w:szCs w:val="24"/>
        </w:rPr>
        <w:t xml:space="preserve"> priede</w:t>
      </w:r>
      <w:r w:rsidRPr="00F72CEA">
        <w:rPr>
          <w:color w:val="000000"/>
          <w:sz w:val="24"/>
          <w:szCs w:val="24"/>
        </w:rPr>
        <w:t xml:space="preserve"> nustatytos</w:t>
      </w:r>
      <w:r w:rsidRPr="00C66885">
        <w:rPr>
          <w:color w:val="000000"/>
          <w:sz w:val="24"/>
          <w:szCs w:val="24"/>
        </w:rPr>
        <w:t xml:space="preserve"> formos </w:t>
      </w:r>
      <w:r w:rsidRPr="002179C6">
        <w:rPr>
          <w:color w:val="000000"/>
          <w:sz w:val="24"/>
          <w:szCs w:val="24"/>
        </w:rPr>
        <w:t>užpildytą deklaraciją.</w:t>
      </w:r>
      <w:r w:rsidRPr="00C66885">
        <w:rPr>
          <w:color w:val="000000"/>
          <w:sz w:val="24"/>
          <w:szCs w:val="24"/>
        </w:rPr>
        <w:t xml:space="preserve"> </w:t>
      </w:r>
      <w:r w:rsidRPr="00C66885">
        <w:rPr>
          <w:sz w:val="24"/>
          <w:szCs w:val="24"/>
        </w:rPr>
        <w:t>Perkančioji organizacija atitiktį patvirtinančių dokumentų reikalaus</w:t>
      </w:r>
      <w:r w:rsidRPr="000D0453">
        <w:rPr>
          <w:sz w:val="24"/>
          <w:szCs w:val="24"/>
        </w:rPr>
        <w:t xml:space="preserve"> tik iš to tiekėjo, kurio pasiūlymas pagal vertinimo rezultatus galės būti pripažintas laimėjusiu (po pasiūlymų eilės nustatymo)</w:t>
      </w:r>
      <w:r>
        <w:rPr>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9418BB" w:rsidRPr="002922D1" w14:paraId="6CA244AA" w14:textId="77777777" w:rsidTr="00232A74">
        <w:trPr>
          <w:trHeight w:val="283"/>
        </w:trPr>
        <w:tc>
          <w:tcPr>
            <w:tcW w:w="2577" w:type="pct"/>
            <w:shd w:val="clear" w:color="auto" w:fill="F2F2F2" w:themeFill="background1" w:themeFillShade="F2"/>
          </w:tcPr>
          <w:p w14:paraId="1AC9252B" w14:textId="77777777" w:rsidR="009418BB" w:rsidRPr="007740C0" w:rsidRDefault="009418BB" w:rsidP="00232A74">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31A39BF1" w14:textId="77777777" w:rsidR="009418BB" w:rsidRPr="007740C0" w:rsidRDefault="009418BB" w:rsidP="00232A74">
            <w:pPr>
              <w:jc w:val="center"/>
              <w:rPr>
                <w:b/>
                <w:bCs/>
              </w:rPr>
            </w:pPr>
            <w:r w:rsidRPr="007740C0">
              <w:rPr>
                <w:b/>
                <w:bCs/>
              </w:rPr>
              <w:t>Atitiktį įrodantys dokumentai</w:t>
            </w:r>
          </w:p>
        </w:tc>
      </w:tr>
      <w:tr w:rsidR="009418BB" w:rsidRPr="002922D1" w14:paraId="633B92C2" w14:textId="77777777" w:rsidTr="00232A74">
        <w:trPr>
          <w:trHeight w:val="841"/>
        </w:trPr>
        <w:tc>
          <w:tcPr>
            <w:tcW w:w="2577" w:type="pct"/>
          </w:tcPr>
          <w:p w14:paraId="28311EFA" w14:textId="77777777" w:rsidR="009418BB" w:rsidRPr="000D0453" w:rsidRDefault="009418BB" w:rsidP="00232A74">
            <w:pPr>
              <w:jc w:val="both"/>
              <w:rPr>
                <w:lang w:eastAsia="lt-LT"/>
              </w:rPr>
            </w:pPr>
            <w:r w:rsidRPr="000D0453">
              <w:rPr>
                <w:lang w:eastAsia="lt-LT"/>
              </w:rPr>
              <w:t>Tiekėjas, jo subt</w:t>
            </w:r>
            <w:r>
              <w:rPr>
                <w:lang w:eastAsia="lt-LT"/>
              </w:rPr>
              <w:t>ie</w:t>
            </w:r>
            <w:r w:rsidRPr="000D0453">
              <w:rPr>
                <w:lang w:eastAsia="lt-LT"/>
              </w:rPr>
              <w:t>kėjas ar ūkio subjektas, kurio pajėgumais remiamasi, patys ar juos kontroliuojantys</w:t>
            </w:r>
            <w:r>
              <w:rPr>
                <w:rStyle w:val="Puslapioinaosnuoroda"/>
                <w:lang w:eastAsia="lt-LT"/>
              </w:rPr>
              <w:footnoteReference w:id="6"/>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ie</w:t>
            </w:r>
            <w:r w:rsidRPr="000D0453">
              <w:rPr>
                <w:lang w:eastAsia="lt-LT"/>
              </w:rPr>
              <w:t xml:space="preserve">kėjas, ūkio subjektas, kurio pajėgumais remiamasi, ar kontroliuojantis asmuo yra fizinis asmuo – </w:t>
            </w:r>
            <w:r w:rsidRPr="00AD7B57">
              <w:rPr>
                <w:b/>
                <w:bCs/>
                <w:lang w:eastAsia="lt-LT"/>
              </w:rPr>
              <w:t>nuolat gyvenantis ar turintis pilietybę) Viešųjų pirkimų įstatymo 92 straipsnio 14 dalyje numatytame sąraše</w:t>
            </w:r>
            <w:r w:rsidRPr="00AD7B57">
              <w:rPr>
                <w:rStyle w:val="Puslapioinaosnuoroda"/>
                <w:b/>
                <w:bCs/>
                <w:lang w:eastAsia="lt-LT"/>
              </w:rPr>
              <w:footnoteReference w:id="7"/>
            </w:r>
            <w:r w:rsidRPr="00AD7B57">
              <w:rPr>
                <w:b/>
                <w:bCs/>
                <w:lang w:eastAsia="lt-LT"/>
              </w:rPr>
              <w:t xml:space="preserve"> nurodytose valstybėse ar teritorijose</w:t>
            </w:r>
            <w:r w:rsidRPr="000D0453">
              <w:rPr>
                <w:lang w:eastAsia="lt-LT"/>
              </w:rPr>
              <w:t>.</w:t>
            </w:r>
          </w:p>
        </w:tc>
        <w:tc>
          <w:tcPr>
            <w:tcW w:w="2423" w:type="pct"/>
          </w:tcPr>
          <w:p w14:paraId="7F7E21FA" w14:textId="77777777" w:rsidR="009418BB" w:rsidRPr="00D86E9D" w:rsidRDefault="009418BB" w:rsidP="00232A74">
            <w:pPr>
              <w:jc w:val="both"/>
            </w:pPr>
            <w:r w:rsidRPr="00D86E9D">
              <w:t xml:space="preserve">Pateikiama: </w:t>
            </w:r>
          </w:p>
          <w:p w14:paraId="24EA66C3" w14:textId="77777777" w:rsidR="009418BB" w:rsidRPr="00C2217D" w:rsidRDefault="009418BB" w:rsidP="00232A74">
            <w:pPr>
              <w:jc w:val="both"/>
              <w:rPr>
                <w:color w:val="000000"/>
                <w:spacing w:val="2"/>
                <w:shd w:val="clear" w:color="auto" w:fill="FFFFFF"/>
              </w:rPr>
            </w:pPr>
            <w:r w:rsidRPr="00D86E9D">
              <w:t xml:space="preserve">1) </w:t>
            </w:r>
            <w:r w:rsidRPr="00D86E9D">
              <w:rPr>
                <w:color w:val="000000"/>
                <w:spacing w:val="2"/>
                <w:shd w:val="clear" w:color="auto" w:fill="FFFFFF"/>
              </w:rPr>
              <w:t>jeigu tiekėjas, jo subt</w:t>
            </w:r>
            <w:r>
              <w:rPr>
                <w:color w:val="000000"/>
                <w:spacing w:val="2"/>
                <w:shd w:val="clear" w:color="auto" w:fill="FFFFFF"/>
              </w:rPr>
              <w:t>ie</w:t>
            </w:r>
            <w:r w:rsidRPr="00D86E9D">
              <w:rPr>
                <w:color w:val="000000"/>
                <w:spacing w:val="2"/>
                <w:shd w:val="clear" w:color="auto" w:fill="FFFFFF"/>
              </w:rPr>
              <w:t xml:space="preserve">kėjas, ūkio subjektas, kurio pajėgumais remiamasi, ar juos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4F7512E4" w14:textId="77777777" w:rsidR="009418BB" w:rsidRPr="00C2217D" w:rsidRDefault="009418BB" w:rsidP="00232A74">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59629CAD" w14:textId="77777777" w:rsidR="009418BB" w:rsidRPr="00C2217D" w:rsidRDefault="009418BB" w:rsidP="00232A74">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37218F9C" w14:textId="77777777" w:rsidR="009418BB" w:rsidRPr="00C2217D" w:rsidRDefault="009418BB" w:rsidP="00232A74">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1D8F29B1" w14:textId="77777777" w:rsidR="009418BB" w:rsidRPr="00C2217D" w:rsidRDefault="009418BB" w:rsidP="00232A74">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183F32DC" w14:textId="77777777" w:rsidR="009418BB" w:rsidRPr="00C2217D" w:rsidRDefault="009418BB" w:rsidP="00232A74">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4B8EE74E" w14:textId="77777777" w:rsidR="009418BB" w:rsidRPr="00D86E9D" w:rsidRDefault="009418BB" w:rsidP="00232A74">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444C7CD1" w14:textId="77777777" w:rsidR="009418BB" w:rsidRDefault="009418BB" w:rsidP="00232A74">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ie</w:t>
            </w:r>
            <w:r w:rsidRPr="00D86E9D">
              <w:rPr>
                <w:color w:val="000000"/>
                <w:spacing w:val="2"/>
                <w:shd w:val="clear" w:color="auto" w:fill="FFFFFF"/>
              </w:rPr>
              <w:t xml:space="preserve">kėjas, </w:t>
            </w:r>
            <w:r>
              <w:rPr>
                <w:color w:val="000000"/>
                <w:spacing w:val="2"/>
                <w:shd w:val="clear" w:color="auto" w:fill="FFFFFF"/>
              </w:rPr>
              <w:t>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455D43D4" w14:textId="77777777" w:rsidR="009418BB" w:rsidRDefault="009418BB" w:rsidP="00232A74">
            <w:pPr>
              <w:jc w:val="both"/>
              <w:rPr>
                <w:color w:val="000000"/>
                <w:spacing w:val="2"/>
                <w:shd w:val="clear" w:color="auto" w:fill="FFFFFF"/>
              </w:rPr>
            </w:pPr>
          </w:p>
          <w:p w14:paraId="25FFF70E" w14:textId="77777777" w:rsidR="009418BB" w:rsidRPr="00AA798A" w:rsidRDefault="009418BB" w:rsidP="00232A74">
            <w:pPr>
              <w:jc w:val="both"/>
              <w:rPr>
                <w:i/>
                <w:iCs/>
                <w:color w:val="000000"/>
                <w:spacing w:val="2"/>
                <w:shd w:val="clear" w:color="auto" w:fill="FFFFFF"/>
              </w:rPr>
            </w:pPr>
            <w:r w:rsidRPr="00AA798A">
              <w:rPr>
                <w:i/>
                <w:iCs/>
                <w:color w:val="000000"/>
                <w:spacing w:val="2"/>
                <w:shd w:val="clear" w:color="auto" w:fill="FFFFFF"/>
              </w:rPr>
              <w:t>Pastabos:</w:t>
            </w:r>
          </w:p>
          <w:p w14:paraId="67B5A229" w14:textId="77777777" w:rsidR="009418BB" w:rsidRDefault="009418BB" w:rsidP="00232A74">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w:t>
            </w:r>
            <w:r w:rsidRPr="00AA798A">
              <w:rPr>
                <w:bCs/>
                <w:i/>
                <w:iCs/>
              </w:rPr>
              <w:lastRenderedPageBreak/>
              <w:t xml:space="preserve">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3E1AE313" w14:textId="77777777" w:rsidR="009418BB" w:rsidRDefault="009418BB" w:rsidP="00232A74">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28862420" w14:textId="77777777" w:rsidR="009418BB" w:rsidRPr="003A2D5A" w:rsidRDefault="009418BB" w:rsidP="00232A74">
            <w:pPr>
              <w:jc w:val="both"/>
              <w:rPr>
                <w:i/>
                <w:iCs/>
              </w:rPr>
            </w:pPr>
            <w:r>
              <w:rPr>
                <w:i/>
                <w:iCs/>
              </w:rPr>
              <w:t>- D</w:t>
            </w:r>
            <w:r w:rsidRPr="003A2D5A">
              <w:rPr>
                <w:i/>
                <w:iCs/>
              </w:rPr>
              <w:t>okumentų nereikalaujama, kai:</w:t>
            </w:r>
          </w:p>
          <w:p w14:paraId="3D249965" w14:textId="77777777" w:rsidR="009418BB" w:rsidRPr="003A2D5A" w:rsidRDefault="009418BB" w:rsidP="00232A74">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1D9341" w14:textId="77777777" w:rsidR="009418BB" w:rsidRPr="003A2D5A" w:rsidRDefault="009418BB" w:rsidP="00232A74">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49A6FD1A" w14:textId="77777777" w:rsidR="009418BB" w:rsidRDefault="009418BB" w:rsidP="00232A74">
            <w:pPr>
              <w:jc w:val="both"/>
              <w:rPr>
                <w:i/>
                <w:iCs/>
              </w:rPr>
            </w:pPr>
            <w:r>
              <w:rPr>
                <w:i/>
                <w:iCs/>
              </w:rPr>
              <w:t xml:space="preserve">- </w:t>
            </w:r>
            <w:r w:rsidRPr="00AA798A">
              <w:rPr>
                <w:i/>
                <w:iCs/>
              </w:rPr>
              <w:t xml:space="preserve">Perkančioji organizacija gali neprašyti nurodytų dokumentų, jeigu iš kitų šaltinių, </w:t>
            </w:r>
            <w:r w:rsidRPr="00055C87">
              <w:rPr>
                <w:i/>
                <w:iCs/>
              </w:rPr>
              <w:t>negu nurodyta Viešųjų pirkimų įstatymo 50 straipsnio 7 dalyje,</w:t>
            </w:r>
            <w:r w:rsidRPr="00AA798A">
              <w:rPr>
                <w:i/>
                <w:iCs/>
              </w:rPr>
              <w:t xml:space="preserve"> gali nustatyti atitiktį keliamiems reikalavimams.</w:t>
            </w:r>
          </w:p>
          <w:p w14:paraId="2648BC24" w14:textId="77777777" w:rsidR="009418BB" w:rsidRDefault="009418BB" w:rsidP="00232A74">
            <w:pPr>
              <w:jc w:val="both"/>
              <w:rPr>
                <w:i/>
                <w:iCs/>
              </w:rPr>
            </w:pPr>
            <w:r>
              <w:rPr>
                <w:i/>
                <w:iCs/>
              </w:rPr>
              <w:t xml:space="preserve">- </w:t>
            </w:r>
            <w:r w:rsidRPr="00055C87">
              <w:rPr>
                <w:i/>
                <w:iCs/>
              </w:rPr>
              <w:t>Jeigu tiekėjas, jo subt</w:t>
            </w:r>
            <w:r>
              <w:rPr>
                <w:i/>
                <w:iCs/>
              </w:rPr>
              <w:t>ie</w:t>
            </w:r>
            <w:r w:rsidRPr="00055C87">
              <w:rPr>
                <w:i/>
                <w:iCs/>
              </w:rPr>
              <w:t>kėjas,</w:t>
            </w:r>
            <w:r>
              <w:rPr>
                <w:i/>
                <w:iCs/>
              </w:rPr>
              <w:t xml:space="preserve"> </w:t>
            </w:r>
            <w:r w:rsidRPr="00055C87">
              <w:rPr>
                <w:i/>
                <w:iCs/>
              </w:rPr>
              <w:t xml:space="preserve">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47 straipsnio 9 dalis netaikoma.</w:t>
            </w:r>
          </w:p>
          <w:p w14:paraId="4F6687EB" w14:textId="77777777" w:rsidR="009418BB" w:rsidRDefault="009418BB" w:rsidP="00232A74">
            <w:pPr>
              <w:jc w:val="both"/>
              <w:rPr>
                <w:i/>
                <w:iCs/>
              </w:rPr>
            </w:pPr>
          </w:p>
          <w:p w14:paraId="2B793038" w14:textId="77777777" w:rsidR="009418BB" w:rsidRPr="00CF3115" w:rsidRDefault="009418BB" w:rsidP="00232A74">
            <w:pPr>
              <w:jc w:val="both"/>
              <w:rPr>
                <w:i/>
                <w:sz w:val="22"/>
                <w:szCs w:val="22"/>
              </w:rPr>
            </w:pPr>
            <w:r w:rsidRPr="00D86E9D">
              <w:rPr>
                <w:i/>
                <w:szCs w:val="22"/>
              </w:rPr>
              <w:t>Pateikiami skenuoti arba el. parašu pasirašyti dokumentai.</w:t>
            </w:r>
          </w:p>
        </w:tc>
      </w:tr>
    </w:tbl>
    <w:p w14:paraId="394B8687" w14:textId="7F7A0213" w:rsidR="00A6155E" w:rsidRPr="00FA3992" w:rsidRDefault="00A6155E" w:rsidP="00A6155E">
      <w:pPr>
        <w:tabs>
          <w:tab w:val="left" w:pos="851"/>
        </w:tabs>
        <w:jc w:val="both"/>
      </w:pPr>
    </w:p>
    <w:p w14:paraId="2174BB2B" w14:textId="77777777" w:rsidR="00A6155E" w:rsidRDefault="00A6155E" w:rsidP="00A6155E"/>
    <w:p w14:paraId="33C3FBC2" w14:textId="77777777" w:rsidR="00395FF1" w:rsidRDefault="00395FF1" w:rsidP="009B45D9">
      <w:pPr>
        <w:widowControl w:val="0"/>
      </w:pPr>
    </w:p>
    <w:p w14:paraId="674E46E5" w14:textId="7EF8A88B" w:rsidR="003B056F" w:rsidRDefault="00F615EF" w:rsidP="002A1805">
      <w:pPr>
        <w:widowControl w:val="0"/>
        <w:sectPr w:rsidR="003B056F" w:rsidSect="003B056F">
          <w:pgSz w:w="11906" w:h="16838" w:code="9"/>
          <w:pgMar w:top="1134" w:right="567" w:bottom="1134" w:left="1701" w:header="567" w:footer="567" w:gutter="0"/>
          <w:pgNumType w:start="1"/>
          <w:cols w:space="1296"/>
          <w:titlePg/>
          <w:docGrid w:linePitch="360"/>
        </w:sectPr>
      </w:pPr>
      <w:r w:rsidRPr="00A028DA">
        <w:rPr>
          <w:i/>
          <w:iCs/>
        </w:rPr>
        <w:t xml:space="preserve"> </w:t>
      </w: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3B056F" w14:paraId="74A2A03C" w14:textId="77777777" w:rsidTr="003B056F">
        <w:tc>
          <w:tcPr>
            <w:tcW w:w="2760" w:type="dxa"/>
            <w:hideMark/>
          </w:tcPr>
          <w:p w14:paraId="585CA13E" w14:textId="1219152E" w:rsidR="003B056F" w:rsidRPr="00A54ED5" w:rsidRDefault="003B056F" w:rsidP="003B056F">
            <w:pPr>
              <w:widowControl w:val="0"/>
            </w:pPr>
            <w:r w:rsidRPr="00A54ED5">
              <w:lastRenderedPageBreak/>
              <w:br w:type="page"/>
            </w:r>
            <w:r w:rsidRPr="00A54ED5">
              <w:br w:type="page"/>
            </w:r>
            <w:r w:rsidRPr="00A54ED5">
              <w:br w:type="page"/>
            </w:r>
            <w:r w:rsidRPr="00A54ED5">
              <w:br w:type="page"/>
              <w:t>Konkurso sąlygų aprašo</w:t>
            </w:r>
          </w:p>
        </w:tc>
      </w:tr>
      <w:tr w:rsidR="003B056F" w14:paraId="39E9B39C" w14:textId="77777777" w:rsidTr="003B056F">
        <w:tc>
          <w:tcPr>
            <w:tcW w:w="2760" w:type="dxa"/>
            <w:hideMark/>
          </w:tcPr>
          <w:p w14:paraId="1DEA2066" w14:textId="5AD6C274" w:rsidR="003B056F" w:rsidRPr="00A54ED5" w:rsidRDefault="002E72DD" w:rsidP="003B056F">
            <w:pPr>
              <w:widowControl w:val="0"/>
            </w:pPr>
            <w:r>
              <w:t>9</w:t>
            </w:r>
            <w:r w:rsidR="00A54ED5" w:rsidRPr="00A54ED5">
              <w:t xml:space="preserve"> </w:t>
            </w:r>
            <w:r w:rsidR="003B056F" w:rsidRPr="00A54ED5">
              <w:t>priedas</w:t>
            </w:r>
          </w:p>
        </w:tc>
      </w:tr>
    </w:tbl>
    <w:p w14:paraId="2349DE29" w14:textId="61D9031E" w:rsidR="00966411" w:rsidRPr="00623EFE" w:rsidRDefault="00966411" w:rsidP="00966411">
      <w:pPr>
        <w:keepNext/>
        <w:keepLines/>
        <w:jc w:val="center"/>
        <w:rPr>
          <w:b/>
        </w:rPr>
      </w:pPr>
      <w:bookmarkStart w:id="46" w:name="_Hlk144994111"/>
      <w:r>
        <w:rPr>
          <w:b/>
          <w:bCs/>
          <w:lang w:eastAsia="lt-LT"/>
        </w:rPr>
        <w:t>PARDUOTŲ</w:t>
      </w:r>
      <w:r w:rsidR="0047496D">
        <w:rPr>
          <w:b/>
          <w:bCs/>
          <w:lang w:eastAsia="lt-LT"/>
        </w:rPr>
        <w:t xml:space="preserve"> (</w:t>
      </w:r>
      <w:r>
        <w:rPr>
          <w:b/>
          <w:bCs/>
          <w:lang w:eastAsia="lt-LT"/>
        </w:rPr>
        <w:t>PATIEKTŲ</w:t>
      </w:r>
      <w:r w:rsidR="0047496D">
        <w:rPr>
          <w:b/>
          <w:bCs/>
          <w:lang w:eastAsia="lt-LT"/>
        </w:rPr>
        <w:t>)</w:t>
      </w:r>
      <w:r>
        <w:rPr>
          <w:b/>
          <w:bCs/>
          <w:lang w:eastAsia="lt-LT"/>
        </w:rPr>
        <w:t xml:space="preserve"> PREKIŲ</w:t>
      </w:r>
      <w:r w:rsidRPr="00616DC0">
        <w:rPr>
          <w:bCs/>
          <w:lang w:eastAsia="lt-LT"/>
        </w:rPr>
        <w:t xml:space="preserve"> </w:t>
      </w:r>
      <w:r w:rsidRPr="00616DC0">
        <w:rPr>
          <w:b/>
        </w:rPr>
        <w:t>SĄRAŠAS</w:t>
      </w:r>
    </w:p>
    <w:p w14:paraId="7B6C0D4D" w14:textId="77777777" w:rsidR="00F72714" w:rsidRPr="00684327" w:rsidRDefault="00F72714" w:rsidP="00F72714">
      <w:pPr>
        <w:ind w:firstLine="709"/>
        <w:jc w:val="both"/>
        <w:rPr>
          <w:lang w:eastAsia="lt-LT"/>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4395"/>
        <w:gridCol w:w="4394"/>
        <w:gridCol w:w="2551"/>
        <w:gridCol w:w="2694"/>
      </w:tblGrid>
      <w:tr w:rsidR="00F72714" w:rsidRPr="00616DC0" w14:paraId="71DE1744" w14:textId="77777777" w:rsidTr="005B13E2">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7B472AAC" w14:textId="77777777" w:rsidR="00F72714" w:rsidRPr="00B27C30" w:rsidRDefault="00F72714" w:rsidP="005B13E2">
            <w:pPr>
              <w:keepNext/>
              <w:keepLines/>
              <w:jc w:val="center"/>
              <w:rPr>
                <w:b/>
              </w:rPr>
            </w:pPr>
            <w:r w:rsidRPr="00B27C30">
              <w:rPr>
                <w:b/>
              </w:rPr>
              <w:t>Eil. Nr.</w:t>
            </w:r>
          </w:p>
        </w:tc>
        <w:tc>
          <w:tcPr>
            <w:tcW w:w="4395" w:type="dxa"/>
            <w:tcBorders>
              <w:top w:val="single" w:sz="4" w:space="0" w:color="000000"/>
              <w:left w:val="single" w:sz="4" w:space="0" w:color="000000"/>
              <w:bottom w:val="single" w:sz="4" w:space="0" w:color="000000"/>
            </w:tcBorders>
            <w:shd w:val="clear" w:color="auto" w:fill="F2F2F2" w:themeFill="background1" w:themeFillShade="F2"/>
            <w:vAlign w:val="center"/>
          </w:tcPr>
          <w:p w14:paraId="743CF14E" w14:textId="77777777" w:rsidR="00F72714" w:rsidRPr="00B27C30" w:rsidRDefault="00F72714" w:rsidP="005B13E2">
            <w:pPr>
              <w:keepNext/>
              <w:keepLines/>
              <w:jc w:val="center"/>
              <w:rPr>
                <w:b/>
              </w:rPr>
            </w:pPr>
            <w:r>
              <w:rPr>
                <w:b/>
              </w:rPr>
              <w:t>Sutarties objekto (prekių) pavadinimas</w:t>
            </w:r>
          </w:p>
        </w:tc>
        <w:tc>
          <w:tcPr>
            <w:tcW w:w="4394" w:type="dxa"/>
            <w:tcBorders>
              <w:top w:val="single" w:sz="4" w:space="0" w:color="000000"/>
              <w:left w:val="single" w:sz="4" w:space="0" w:color="auto"/>
              <w:bottom w:val="single" w:sz="4" w:space="0" w:color="000000"/>
            </w:tcBorders>
            <w:shd w:val="clear" w:color="auto" w:fill="F2F2F2" w:themeFill="background1" w:themeFillShade="F2"/>
            <w:vAlign w:val="center"/>
          </w:tcPr>
          <w:p w14:paraId="61024208" w14:textId="77777777" w:rsidR="00F72714" w:rsidRDefault="00F72714" w:rsidP="005B13E2">
            <w:pPr>
              <w:keepNext/>
              <w:keepLines/>
              <w:jc w:val="center"/>
              <w:rPr>
                <w:b/>
              </w:rPr>
            </w:pPr>
          </w:p>
          <w:p w14:paraId="2EAC211F" w14:textId="77777777" w:rsidR="00F72714" w:rsidRDefault="00F72714" w:rsidP="005B13E2">
            <w:pPr>
              <w:keepNext/>
              <w:keepLines/>
              <w:jc w:val="center"/>
              <w:rPr>
                <w:b/>
                <w:u w:val="single"/>
              </w:rPr>
            </w:pPr>
            <w:r w:rsidRPr="00EA52A1">
              <w:rPr>
                <w:bCs/>
              </w:rPr>
              <w:t xml:space="preserve">Tiekėjas per paskutinius 3 (tris) metus iki pasiūlymų pateikimo termino pabaigos pagal vieną ar daugiau sutarčių yra savo jėgomis tinkamai pardavęs (patiekęs) </w:t>
            </w:r>
            <w:r w:rsidRPr="00EA52A1">
              <w:rPr>
                <w:b/>
              </w:rPr>
              <w:t>kompiuterinės įrangos/technikos, kurios vertė,</w:t>
            </w:r>
            <w:r w:rsidRPr="00B27C30">
              <w:rPr>
                <w:b/>
              </w:rPr>
              <w:t xml:space="preserve"> </w:t>
            </w:r>
            <w:r w:rsidRPr="001E2B34">
              <w:rPr>
                <w:b/>
                <w:u w:val="single"/>
              </w:rPr>
              <w:t>Eur be PVM</w:t>
            </w:r>
          </w:p>
          <w:p w14:paraId="3129DCB5" w14:textId="77777777" w:rsidR="00F72714" w:rsidRPr="00991F3D" w:rsidRDefault="00F72714" w:rsidP="005B13E2">
            <w:pPr>
              <w:keepNext/>
              <w:keepLines/>
              <w:jc w:val="center"/>
              <w:rPr>
                <w:b/>
              </w:rPr>
            </w:pPr>
          </w:p>
        </w:tc>
        <w:tc>
          <w:tcPr>
            <w:tcW w:w="2551" w:type="dxa"/>
            <w:tcBorders>
              <w:top w:val="single" w:sz="4" w:space="0" w:color="000000"/>
              <w:left w:val="single" w:sz="4" w:space="0" w:color="000000"/>
              <w:bottom w:val="single" w:sz="4" w:space="0" w:color="000000"/>
            </w:tcBorders>
            <w:shd w:val="clear" w:color="auto" w:fill="F2F2F2" w:themeFill="background1" w:themeFillShade="F2"/>
            <w:vAlign w:val="center"/>
          </w:tcPr>
          <w:p w14:paraId="2E04CB85" w14:textId="77777777" w:rsidR="00F72714" w:rsidRPr="00A55160" w:rsidRDefault="00F72714" w:rsidP="005B13E2">
            <w:pPr>
              <w:keepNext/>
              <w:keepLines/>
              <w:jc w:val="center"/>
            </w:pPr>
            <w:r>
              <w:rPr>
                <w:b/>
                <w:bCs/>
              </w:rPr>
              <w:t>Sutarties vykdymo</w:t>
            </w:r>
            <w:r w:rsidRPr="006A25A3">
              <w:rPr>
                <w:b/>
                <w:bCs/>
              </w:rPr>
              <w:t xml:space="preserve"> pradžios ir pabaigos</w:t>
            </w:r>
            <w:r>
              <w:t xml:space="preserve"> </w:t>
            </w:r>
            <w:r w:rsidRPr="006A25A3">
              <w:rPr>
                <w:b/>
                <w:bCs/>
              </w:rPr>
              <w:t>datos</w:t>
            </w:r>
            <w:r>
              <w:rPr>
                <w:b/>
                <w:bCs/>
              </w:rPr>
              <w:t xml:space="preserve"> </w:t>
            </w:r>
            <w:r w:rsidRPr="00C25218">
              <w:rPr>
                <w:bCs/>
              </w:rPr>
              <w:t>(nurod</w:t>
            </w:r>
            <w:r>
              <w:rPr>
                <w:bCs/>
              </w:rPr>
              <w:t>yti</w:t>
            </w:r>
            <w:r w:rsidRPr="00C25218">
              <w:rPr>
                <w:bCs/>
              </w:rPr>
              <w:t xml:space="preserve"> mėnesi</w:t>
            </w:r>
            <w:r>
              <w:rPr>
                <w:bCs/>
              </w:rPr>
              <w:t>o</w:t>
            </w:r>
            <w:r w:rsidRPr="00C25218">
              <w:rPr>
                <w:bCs/>
              </w:rPr>
              <w:t xml:space="preserve"> tikslumu</w:t>
            </w:r>
            <w:r w:rsidRPr="003B632F">
              <w:rPr>
                <w:bCs/>
              </w:rPr>
              <w:t>)</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0076E6" w14:textId="77777777" w:rsidR="00F72714" w:rsidRPr="00B27C30" w:rsidRDefault="00F72714" w:rsidP="005B13E2">
            <w:pPr>
              <w:keepNext/>
              <w:keepLines/>
              <w:jc w:val="center"/>
              <w:rPr>
                <w:b/>
              </w:rPr>
            </w:pPr>
            <w:r>
              <w:rPr>
                <w:b/>
              </w:rPr>
              <w:t>Prekių gavėjo (užsakovo)</w:t>
            </w:r>
            <w:r w:rsidRPr="00B27C30">
              <w:rPr>
                <w:b/>
              </w:rPr>
              <w:t xml:space="preserve"> pavadinimas, kontaktinis asmuo </w:t>
            </w:r>
            <w:r w:rsidRPr="006411D2">
              <w:t>(vardas, pavardė, pareigos, tel. Nr.)</w:t>
            </w:r>
          </w:p>
        </w:tc>
      </w:tr>
      <w:tr w:rsidR="00F72714" w:rsidRPr="00616DC0" w14:paraId="1FB35794" w14:textId="77777777" w:rsidTr="005B13E2">
        <w:trPr>
          <w:cantSplit/>
          <w:trHeight w:val="224"/>
        </w:trPr>
        <w:tc>
          <w:tcPr>
            <w:tcW w:w="567" w:type="dxa"/>
            <w:tcBorders>
              <w:top w:val="single" w:sz="4" w:space="0" w:color="000000"/>
              <w:left w:val="single" w:sz="4" w:space="0" w:color="000000"/>
              <w:bottom w:val="single" w:sz="4" w:space="0" w:color="000000"/>
            </w:tcBorders>
          </w:tcPr>
          <w:p w14:paraId="702F7101" w14:textId="77777777" w:rsidR="00F72714" w:rsidRPr="00616DC0" w:rsidRDefault="00F72714" w:rsidP="005B13E2">
            <w:pPr>
              <w:keepNext/>
              <w:keepLines/>
              <w:rPr>
                <w:b/>
                <w:i/>
              </w:rPr>
            </w:pPr>
            <w:r w:rsidRPr="00616DC0">
              <w:rPr>
                <w:b/>
                <w:i/>
              </w:rPr>
              <w:t xml:space="preserve"> </w:t>
            </w:r>
          </w:p>
        </w:tc>
        <w:tc>
          <w:tcPr>
            <w:tcW w:w="4395" w:type="dxa"/>
            <w:tcBorders>
              <w:top w:val="single" w:sz="4" w:space="0" w:color="000000"/>
              <w:left w:val="single" w:sz="4" w:space="0" w:color="000000"/>
              <w:bottom w:val="single" w:sz="4" w:space="0" w:color="000000"/>
            </w:tcBorders>
          </w:tcPr>
          <w:p w14:paraId="670F2361" w14:textId="77777777" w:rsidR="00F72714" w:rsidRPr="00616DC0" w:rsidRDefault="00F72714" w:rsidP="005B13E2">
            <w:pPr>
              <w:keepNext/>
              <w:keepLines/>
            </w:pPr>
          </w:p>
        </w:tc>
        <w:tc>
          <w:tcPr>
            <w:tcW w:w="4394" w:type="dxa"/>
            <w:tcBorders>
              <w:top w:val="single" w:sz="4" w:space="0" w:color="000000"/>
              <w:left w:val="single" w:sz="4" w:space="0" w:color="auto"/>
              <w:bottom w:val="single" w:sz="4" w:space="0" w:color="000000"/>
            </w:tcBorders>
          </w:tcPr>
          <w:p w14:paraId="4ACD2F5B" w14:textId="77777777" w:rsidR="00F72714" w:rsidRPr="00616DC0" w:rsidRDefault="00F72714" w:rsidP="005B13E2">
            <w:pPr>
              <w:keepNext/>
              <w:keepLines/>
            </w:pPr>
          </w:p>
        </w:tc>
        <w:tc>
          <w:tcPr>
            <w:tcW w:w="2551" w:type="dxa"/>
            <w:tcBorders>
              <w:top w:val="single" w:sz="4" w:space="0" w:color="000000"/>
              <w:left w:val="single" w:sz="4" w:space="0" w:color="000000"/>
              <w:bottom w:val="single" w:sz="4" w:space="0" w:color="000000"/>
            </w:tcBorders>
          </w:tcPr>
          <w:p w14:paraId="3C9E9E36" w14:textId="77777777" w:rsidR="00F72714" w:rsidRPr="00616DC0" w:rsidRDefault="00F72714" w:rsidP="005B13E2">
            <w:pPr>
              <w:keepNext/>
              <w:keepLines/>
            </w:pPr>
          </w:p>
        </w:tc>
        <w:tc>
          <w:tcPr>
            <w:tcW w:w="2694" w:type="dxa"/>
            <w:tcBorders>
              <w:top w:val="single" w:sz="4" w:space="0" w:color="auto"/>
              <w:left w:val="single" w:sz="4" w:space="0" w:color="auto"/>
              <w:bottom w:val="single" w:sz="4" w:space="0" w:color="auto"/>
              <w:right w:val="single" w:sz="4" w:space="0" w:color="auto"/>
            </w:tcBorders>
          </w:tcPr>
          <w:p w14:paraId="2C284387" w14:textId="77777777" w:rsidR="00F72714" w:rsidRPr="00616DC0" w:rsidRDefault="00F72714" w:rsidP="005B13E2">
            <w:pPr>
              <w:keepNext/>
              <w:keepLines/>
            </w:pPr>
          </w:p>
        </w:tc>
      </w:tr>
      <w:tr w:rsidR="00F72714" w:rsidRPr="00616DC0" w14:paraId="6572C775" w14:textId="77777777" w:rsidTr="005B13E2">
        <w:trPr>
          <w:cantSplit/>
          <w:trHeight w:val="224"/>
        </w:trPr>
        <w:tc>
          <w:tcPr>
            <w:tcW w:w="567" w:type="dxa"/>
            <w:tcBorders>
              <w:top w:val="single" w:sz="4" w:space="0" w:color="000000"/>
              <w:left w:val="single" w:sz="4" w:space="0" w:color="000000"/>
              <w:bottom w:val="single" w:sz="4" w:space="0" w:color="000000"/>
            </w:tcBorders>
          </w:tcPr>
          <w:p w14:paraId="3E3391D2" w14:textId="77777777" w:rsidR="00F72714" w:rsidRPr="00616DC0" w:rsidRDefault="00F72714" w:rsidP="005B13E2">
            <w:pPr>
              <w:keepNext/>
              <w:keepLines/>
              <w:rPr>
                <w:b/>
                <w:i/>
              </w:rPr>
            </w:pPr>
          </w:p>
        </w:tc>
        <w:tc>
          <w:tcPr>
            <w:tcW w:w="4395" w:type="dxa"/>
            <w:tcBorders>
              <w:top w:val="single" w:sz="4" w:space="0" w:color="000000"/>
              <w:left w:val="single" w:sz="4" w:space="0" w:color="000000"/>
              <w:bottom w:val="single" w:sz="4" w:space="0" w:color="000000"/>
            </w:tcBorders>
          </w:tcPr>
          <w:p w14:paraId="5B6E02F3" w14:textId="77777777" w:rsidR="00F72714" w:rsidRPr="00616DC0" w:rsidRDefault="00F72714" w:rsidP="005B13E2">
            <w:pPr>
              <w:keepNext/>
              <w:keepLines/>
            </w:pPr>
          </w:p>
        </w:tc>
        <w:tc>
          <w:tcPr>
            <w:tcW w:w="4394" w:type="dxa"/>
            <w:tcBorders>
              <w:top w:val="single" w:sz="4" w:space="0" w:color="000000"/>
              <w:left w:val="single" w:sz="4" w:space="0" w:color="auto"/>
              <w:bottom w:val="single" w:sz="4" w:space="0" w:color="000000"/>
            </w:tcBorders>
          </w:tcPr>
          <w:p w14:paraId="26740011" w14:textId="77777777" w:rsidR="00F72714" w:rsidRPr="00616DC0" w:rsidRDefault="00F72714" w:rsidP="005B13E2">
            <w:pPr>
              <w:keepNext/>
              <w:keepLines/>
            </w:pPr>
          </w:p>
        </w:tc>
        <w:tc>
          <w:tcPr>
            <w:tcW w:w="2551" w:type="dxa"/>
            <w:tcBorders>
              <w:top w:val="single" w:sz="4" w:space="0" w:color="000000"/>
              <w:left w:val="single" w:sz="4" w:space="0" w:color="000000"/>
              <w:bottom w:val="single" w:sz="4" w:space="0" w:color="000000"/>
            </w:tcBorders>
          </w:tcPr>
          <w:p w14:paraId="4B335335" w14:textId="77777777" w:rsidR="00F72714" w:rsidRPr="00616DC0" w:rsidRDefault="00F72714" w:rsidP="005B13E2">
            <w:pPr>
              <w:keepNext/>
              <w:keepLines/>
            </w:pPr>
          </w:p>
        </w:tc>
        <w:tc>
          <w:tcPr>
            <w:tcW w:w="2694" w:type="dxa"/>
            <w:tcBorders>
              <w:top w:val="single" w:sz="4" w:space="0" w:color="auto"/>
              <w:left w:val="single" w:sz="4" w:space="0" w:color="auto"/>
              <w:bottom w:val="single" w:sz="4" w:space="0" w:color="auto"/>
              <w:right w:val="single" w:sz="4" w:space="0" w:color="auto"/>
            </w:tcBorders>
          </w:tcPr>
          <w:p w14:paraId="0B0BF997" w14:textId="77777777" w:rsidR="00F72714" w:rsidRPr="00616DC0" w:rsidRDefault="00F72714" w:rsidP="005B13E2">
            <w:pPr>
              <w:keepNext/>
              <w:keepLines/>
            </w:pPr>
          </w:p>
        </w:tc>
      </w:tr>
      <w:tr w:rsidR="00F72714" w:rsidRPr="00616DC0" w14:paraId="27BFFDB0" w14:textId="77777777" w:rsidTr="005B13E2">
        <w:trPr>
          <w:cantSplit/>
          <w:trHeight w:val="224"/>
        </w:trPr>
        <w:tc>
          <w:tcPr>
            <w:tcW w:w="567" w:type="dxa"/>
            <w:tcBorders>
              <w:top w:val="single" w:sz="4" w:space="0" w:color="000000"/>
              <w:left w:val="single" w:sz="4" w:space="0" w:color="000000"/>
              <w:bottom w:val="single" w:sz="4" w:space="0" w:color="000000"/>
            </w:tcBorders>
          </w:tcPr>
          <w:p w14:paraId="7F5AB6C8" w14:textId="77777777" w:rsidR="00F72714" w:rsidRPr="00616DC0" w:rsidRDefault="00F72714" w:rsidP="005B13E2">
            <w:pPr>
              <w:keepNext/>
              <w:keepLines/>
              <w:rPr>
                <w:b/>
                <w:i/>
              </w:rPr>
            </w:pPr>
          </w:p>
        </w:tc>
        <w:tc>
          <w:tcPr>
            <w:tcW w:w="4395" w:type="dxa"/>
            <w:tcBorders>
              <w:top w:val="single" w:sz="4" w:space="0" w:color="000000"/>
              <w:left w:val="single" w:sz="4" w:space="0" w:color="000000"/>
              <w:bottom w:val="single" w:sz="4" w:space="0" w:color="000000"/>
            </w:tcBorders>
          </w:tcPr>
          <w:p w14:paraId="56230A58" w14:textId="77777777" w:rsidR="00F72714" w:rsidRPr="00616DC0" w:rsidRDefault="00F72714" w:rsidP="005B13E2">
            <w:pPr>
              <w:keepNext/>
              <w:keepLines/>
            </w:pPr>
          </w:p>
        </w:tc>
        <w:tc>
          <w:tcPr>
            <w:tcW w:w="4394" w:type="dxa"/>
            <w:tcBorders>
              <w:top w:val="single" w:sz="4" w:space="0" w:color="000000"/>
              <w:left w:val="single" w:sz="4" w:space="0" w:color="auto"/>
              <w:bottom w:val="single" w:sz="4" w:space="0" w:color="000000"/>
            </w:tcBorders>
          </w:tcPr>
          <w:p w14:paraId="1950BD32" w14:textId="77777777" w:rsidR="00F72714" w:rsidRPr="00616DC0" w:rsidRDefault="00F72714" w:rsidP="005B13E2">
            <w:pPr>
              <w:keepNext/>
              <w:keepLines/>
            </w:pPr>
          </w:p>
        </w:tc>
        <w:tc>
          <w:tcPr>
            <w:tcW w:w="2551" w:type="dxa"/>
            <w:tcBorders>
              <w:top w:val="single" w:sz="4" w:space="0" w:color="000000"/>
              <w:left w:val="single" w:sz="4" w:space="0" w:color="000000"/>
              <w:bottom w:val="single" w:sz="4" w:space="0" w:color="000000"/>
            </w:tcBorders>
          </w:tcPr>
          <w:p w14:paraId="4976D7DE" w14:textId="77777777" w:rsidR="00F72714" w:rsidRPr="00616DC0" w:rsidRDefault="00F72714" w:rsidP="005B13E2">
            <w:pPr>
              <w:keepNext/>
              <w:keepLines/>
            </w:pPr>
          </w:p>
        </w:tc>
        <w:tc>
          <w:tcPr>
            <w:tcW w:w="2694" w:type="dxa"/>
            <w:tcBorders>
              <w:top w:val="single" w:sz="4" w:space="0" w:color="auto"/>
              <w:left w:val="single" w:sz="4" w:space="0" w:color="auto"/>
              <w:bottom w:val="single" w:sz="4" w:space="0" w:color="auto"/>
              <w:right w:val="single" w:sz="4" w:space="0" w:color="auto"/>
            </w:tcBorders>
          </w:tcPr>
          <w:p w14:paraId="6F443C08" w14:textId="77777777" w:rsidR="00F72714" w:rsidRPr="00616DC0" w:rsidRDefault="00F72714" w:rsidP="005B13E2">
            <w:pPr>
              <w:keepNext/>
              <w:keepLines/>
            </w:pPr>
          </w:p>
        </w:tc>
      </w:tr>
    </w:tbl>
    <w:p w14:paraId="0B74094E" w14:textId="77777777" w:rsidR="00F72714" w:rsidRPr="00814F44" w:rsidRDefault="00F72714" w:rsidP="00F72714">
      <w:pPr>
        <w:tabs>
          <w:tab w:val="left" w:pos="851"/>
        </w:tabs>
        <w:ind w:firstLine="709"/>
        <w:jc w:val="both"/>
        <w:rPr>
          <w:i/>
        </w:rPr>
      </w:pPr>
      <w:r>
        <w:rPr>
          <w:b/>
          <w:bCs/>
          <w:iCs/>
        </w:rPr>
        <w:t>P</w:t>
      </w:r>
      <w:r w:rsidRPr="00814F44">
        <w:rPr>
          <w:b/>
          <w:bCs/>
          <w:iCs/>
        </w:rPr>
        <w:t xml:space="preserve">rie šio sąrašo </w:t>
      </w:r>
      <w:r w:rsidRPr="00814F44">
        <w:rPr>
          <w:b/>
          <w:bCs/>
          <w:iCs/>
          <w:u w:val="single"/>
        </w:rPr>
        <w:t>pridedama prekių gavėjo (užsakovo) pažyma</w:t>
      </w:r>
      <w:r>
        <w:rPr>
          <w:b/>
          <w:bCs/>
          <w:iCs/>
          <w:u w:val="single"/>
        </w:rPr>
        <w:t xml:space="preserve"> </w:t>
      </w:r>
      <w:r w:rsidRPr="00814F44">
        <w:rPr>
          <w:b/>
          <w:bCs/>
          <w:iCs/>
          <w:u w:val="single"/>
        </w:rPr>
        <w:t>(-</w:t>
      </w:r>
      <w:proofErr w:type="spellStart"/>
      <w:r w:rsidRPr="00814F44">
        <w:rPr>
          <w:b/>
          <w:bCs/>
          <w:iCs/>
          <w:u w:val="single"/>
        </w:rPr>
        <w:t>os</w:t>
      </w:r>
      <w:proofErr w:type="spellEnd"/>
      <w:r w:rsidRPr="00814F44">
        <w:rPr>
          <w:b/>
          <w:bCs/>
          <w:iCs/>
          <w:u w:val="single"/>
        </w:rPr>
        <w:t>)</w:t>
      </w:r>
      <w:r w:rsidRPr="00814F44">
        <w:rPr>
          <w:b/>
          <w:bCs/>
          <w:iCs/>
        </w:rPr>
        <w:t xml:space="preserve"> </w:t>
      </w:r>
      <w:r w:rsidRPr="006B0C96">
        <w:rPr>
          <w:iCs/>
        </w:rPr>
        <w:t>sąraše nurodytai (-</w:t>
      </w:r>
      <w:proofErr w:type="spellStart"/>
      <w:r w:rsidRPr="006B0C96">
        <w:rPr>
          <w:iCs/>
        </w:rPr>
        <w:t>oms</w:t>
      </w:r>
      <w:proofErr w:type="spellEnd"/>
      <w:r w:rsidRPr="006B0C96">
        <w:rPr>
          <w:iCs/>
        </w:rPr>
        <w:t>) sutarčiai (-ims) ar įvykdytai (-</w:t>
      </w:r>
      <w:proofErr w:type="spellStart"/>
      <w:r w:rsidRPr="006B0C96">
        <w:rPr>
          <w:iCs/>
        </w:rPr>
        <w:t>oms</w:t>
      </w:r>
      <w:proofErr w:type="spellEnd"/>
      <w:r w:rsidRPr="006B0C96">
        <w:rPr>
          <w:iCs/>
        </w:rPr>
        <w:t>) sutarties (-</w:t>
      </w:r>
      <w:proofErr w:type="spellStart"/>
      <w:r w:rsidRPr="006B0C96">
        <w:rPr>
          <w:iCs/>
        </w:rPr>
        <w:t>čių</w:t>
      </w:r>
      <w:proofErr w:type="spellEnd"/>
      <w:r w:rsidRPr="006B0C96">
        <w:rPr>
          <w:iCs/>
        </w:rPr>
        <w:t>) daliai (-ims) (jei teikiama informacija apie tebevykdomą sutartį).</w:t>
      </w:r>
      <w:r w:rsidRPr="006B0C96">
        <w:t xml:space="preserve"> </w:t>
      </w:r>
      <w:r w:rsidRPr="006B0C96">
        <w:rPr>
          <w:u w:val="single"/>
        </w:rPr>
        <w:t>P</w:t>
      </w:r>
      <w:r w:rsidRPr="00814F44">
        <w:rPr>
          <w:u w:val="single"/>
        </w:rPr>
        <w:t>ažymose turi būti nurodyta:</w:t>
      </w:r>
    </w:p>
    <w:p w14:paraId="7D95A9EF" w14:textId="77777777" w:rsidR="00F72714" w:rsidRPr="00B7470D" w:rsidRDefault="00F72714" w:rsidP="00F72714">
      <w:pPr>
        <w:ind w:firstLine="709"/>
        <w:jc w:val="both"/>
      </w:pPr>
      <w:r w:rsidRPr="00B7470D">
        <w:t xml:space="preserve">- </w:t>
      </w:r>
      <w:r w:rsidRPr="00B7470D">
        <w:rPr>
          <w:b/>
          <w:bCs/>
        </w:rPr>
        <w:t>prekių bendros sumos</w:t>
      </w:r>
      <w:r>
        <w:rPr>
          <w:b/>
          <w:bCs/>
        </w:rPr>
        <w:t>,</w:t>
      </w:r>
    </w:p>
    <w:p w14:paraId="71A5234B" w14:textId="77777777" w:rsidR="00F72714" w:rsidRPr="00B7470D" w:rsidRDefault="00F72714" w:rsidP="00F72714">
      <w:pPr>
        <w:ind w:firstLine="709"/>
        <w:jc w:val="both"/>
      </w:pPr>
      <w:r w:rsidRPr="00B7470D">
        <w:t xml:space="preserve">- </w:t>
      </w:r>
      <w:r w:rsidRPr="00B7470D">
        <w:rPr>
          <w:b/>
          <w:bCs/>
        </w:rPr>
        <w:t>sutarties pradžios ir pabaigos</w:t>
      </w:r>
      <w:r w:rsidRPr="00B7470D">
        <w:t xml:space="preserve"> </w:t>
      </w:r>
      <w:r w:rsidRPr="00B7470D">
        <w:rPr>
          <w:b/>
          <w:bCs/>
        </w:rPr>
        <w:t>datos</w:t>
      </w:r>
      <w:r>
        <w:rPr>
          <w:b/>
          <w:bCs/>
        </w:rPr>
        <w:t xml:space="preserve"> ir vietos</w:t>
      </w:r>
      <w:r w:rsidRPr="00B7470D">
        <w:t xml:space="preserve"> (jei sutartis baigta vykdyti), </w:t>
      </w:r>
    </w:p>
    <w:p w14:paraId="6747DC9E" w14:textId="77777777" w:rsidR="00F72714" w:rsidRDefault="00F72714" w:rsidP="00F72714">
      <w:pPr>
        <w:ind w:firstLine="709"/>
        <w:jc w:val="both"/>
        <w:rPr>
          <w:b/>
          <w:bCs/>
        </w:rPr>
      </w:pPr>
      <w:r w:rsidRPr="00B7470D">
        <w:t xml:space="preserve">- </w:t>
      </w:r>
      <w:r w:rsidRPr="00B7470D">
        <w:rPr>
          <w:b/>
          <w:bCs/>
        </w:rPr>
        <w:t xml:space="preserve">ar prekės </w:t>
      </w:r>
      <w:r w:rsidRPr="00B7470D">
        <w:t xml:space="preserve">(prekių dalis, jei teikiama informacija apie tebevykdomą sutartį)  </w:t>
      </w:r>
      <w:r w:rsidRPr="00B7470D">
        <w:rPr>
          <w:b/>
          <w:bCs/>
        </w:rPr>
        <w:t xml:space="preserve">buvo </w:t>
      </w:r>
      <w:r>
        <w:rPr>
          <w:b/>
          <w:bCs/>
        </w:rPr>
        <w:t xml:space="preserve">pristatytos </w:t>
      </w:r>
      <w:r w:rsidRPr="00B7470D">
        <w:rPr>
          <w:b/>
          <w:bCs/>
        </w:rPr>
        <w:t>tinkamai</w:t>
      </w:r>
      <w:r>
        <w:rPr>
          <w:b/>
          <w:bCs/>
        </w:rPr>
        <w:t>.</w:t>
      </w:r>
    </w:p>
    <w:p w14:paraId="4AE79AA6" w14:textId="77777777" w:rsidR="00F72714" w:rsidRPr="00814F44" w:rsidRDefault="00F72714" w:rsidP="00F72714">
      <w:pPr>
        <w:ind w:firstLine="709"/>
        <w:jc w:val="both"/>
        <w:rPr>
          <w:i/>
          <w:iCs/>
        </w:rPr>
      </w:pPr>
      <w:r w:rsidRPr="00814F44">
        <w:rPr>
          <w:i/>
          <w:iCs/>
        </w:rPr>
        <w:t>Pastabos:</w:t>
      </w:r>
    </w:p>
    <w:p w14:paraId="3224B8CF" w14:textId="77777777" w:rsidR="00F72714" w:rsidRPr="00BB50B5" w:rsidRDefault="00F72714" w:rsidP="00F72714">
      <w:pPr>
        <w:widowControl w:val="0"/>
        <w:tabs>
          <w:tab w:val="left" w:pos="175"/>
          <w:tab w:val="left" w:pos="851"/>
        </w:tabs>
        <w:suppressAutoHyphens/>
        <w:ind w:firstLine="709"/>
        <w:jc w:val="both"/>
        <w:rPr>
          <w:i/>
          <w:color w:val="000000" w:themeColor="text1"/>
        </w:rPr>
      </w:pPr>
      <w:r w:rsidRPr="00BB50B5">
        <w:rPr>
          <w:i/>
          <w:color w:val="000000" w:themeColor="text1"/>
        </w:rPr>
        <w:t>- tiekėjas gali teikti informaciją apie prekes, kurios p</w:t>
      </w:r>
      <w:r>
        <w:rPr>
          <w:i/>
          <w:color w:val="000000" w:themeColor="text1"/>
        </w:rPr>
        <w:t>arduoto</w:t>
      </w:r>
      <w:r w:rsidRPr="00BB50B5">
        <w:rPr>
          <w:i/>
          <w:color w:val="000000" w:themeColor="text1"/>
        </w:rPr>
        <w:t>s</w:t>
      </w:r>
      <w:r>
        <w:rPr>
          <w:i/>
          <w:color w:val="000000" w:themeColor="text1"/>
        </w:rPr>
        <w:t xml:space="preserve"> (patiektos)</w:t>
      </w:r>
      <w:r w:rsidRPr="00BB50B5">
        <w:rPr>
          <w:i/>
          <w:color w:val="000000" w:themeColor="text1"/>
        </w:rPr>
        <w:t xml:space="preserve"> per paskutinius 3 metus iki pasiūlymo pateikimo termino pabaigos;</w:t>
      </w:r>
    </w:p>
    <w:p w14:paraId="45D2A342" w14:textId="77777777" w:rsidR="00F72714" w:rsidRPr="00BB50B5" w:rsidRDefault="00F72714" w:rsidP="00F72714">
      <w:pPr>
        <w:widowControl w:val="0"/>
        <w:tabs>
          <w:tab w:val="left" w:pos="175"/>
          <w:tab w:val="left" w:pos="851"/>
        </w:tabs>
        <w:suppressAutoHyphens/>
        <w:ind w:firstLine="709"/>
        <w:jc w:val="both"/>
        <w:rPr>
          <w:i/>
          <w:color w:val="000000" w:themeColor="text1"/>
        </w:rPr>
      </w:pPr>
      <w:r w:rsidRPr="00BB50B5">
        <w:rPr>
          <w:i/>
          <w:color w:val="000000" w:themeColor="text1"/>
        </w:rPr>
        <w:t>-</w:t>
      </w:r>
      <w:r w:rsidRPr="00BB50B5">
        <w:rPr>
          <w:i/>
          <w:color w:val="000000" w:themeColor="text1"/>
        </w:rPr>
        <w:tab/>
        <w:t>tiekėjas gali teikti informaciją apie sutartis, pradėtas vykdyti anksčiau nei per paskutinius 3 metus iki pasiūlymo pateikimo termino pabaigos, tačiau pabaigtos vykdyti per paskutinius 3 metus iki pasiūlymo pateikimo termino pabaigos, tokiu atveju į bendrą sumą bus skaičiuojama per paskutinius 3 metus iki pasiūlymų pateikimo termino pabaigos p</w:t>
      </w:r>
      <w:r>
        <w:rPr>
          <w:i/>
          <w:color w:val="000000" w:themeColor="text1"/>
        </w:rPr>
        <w:t>arduotų (patiektų)</w:t>
      </w:r>
      <w:r w:rsidRPr="00BB50B5">
        <w:rPr>
          <w:i/>
          <w:color w:val="000000" w:themeColor="text1"/>
        </w:rPr>
        <w:t xml:space="preserve"> prekių vertė (tiekėjas sąraše turi išskirti šią vertę);</w:t>
      </w:r>
    </w:p>
    <w:p w14:paraId="3CCDEE72" w14:textId="77777777" w:rsidR="00F72714" w:rsidRPr="00BB50B5" w:rsidRDefault="00F72714" w:rsidP="00F72714">
      <w:pPr>
        <w:widowControl w:val="0"/>
        <w:tabs>
          <w:tab w:val="left" w:pos="175"/>
          <w:tab w:val="left" w:pos="851"/>
        </w:tabs>
        <w:suppressAutoHyphens/>
        <w:ind w:firstLine="709"/>
        <w:jc w:val="both"/>
        <w:rPr>
          <w:i/>
          <w:color w:val="000000" w:themeColor="text1"/>
        </w:rPr>
      </w:pPr>
      <w:r w:rsidRPr="00BB50B5">
        <w:rPr>
          <w:i/>
          <w:color w:val="000000" w:themeColor="text1"/>
        </w:rPr>
        <w:t>-</w:t>
      </w:r>
      <w:r w:rsidRPr="00BB50B5">
        <w:rPr>
          <w:i/>
          <w:color w:val="000000" w:themeColor="text1"/>
        </w:rPr>
        <w:tab/>
        <w:t>tiekėjas gali teikti informaciją apie dar nebaigtų vykdyti sutarčių jau įvykdytas dalis (jau p</w:t>
      </w:r>
      <w:r>
        <w:rPr>
          <w:i/>
          <w:color w:val="000000" w:themeColor="text1"/>
        </w:rPr>
        <w:t>arduotas (patiektas)</w:t>
      </w:r>
      <w:r w:rsidRPr="00BB50B5">
        <w:rPr>
          <w:i/>
          <w:color w:val="000000" w:themeColor="text1"/>
        </w:rPr>
        <w:t xml:space="preserve"> prekes), tokiu atveju į bendrą sumą bus įskaičiuojama iki pasiūlymų pateikimo termino pabaigos per paskutinius 3 metus jau p</w:t>
      </w:r>
      <w:r>
        <w:rPr>
          <w:i/>
          <w:color w:val="000000" w:themeColor="text1"/>
        </w:rPr>
        <w:t>arduotų (patiektų)</w:t>
      </w:r>
      <w:r w:rsidRPr="00BB50B5">
        <w:rPr>
          <w:i/>
          <w:color w:val="000000" w:themeColor="text1"/>
        </w:rPr>
        <w:t xml:space="preserve"> prekių vertė (tiekėjas sąraše turi nurodyti šią vertę);</w:t>
      </w:r>
    </w:p>
    <w:p w14:paraId="43417297" w14:textId="77777777" w:rsidR="00F72714" w:rsidRPr="0080314A" w:rsidRDefault="00F72714" w:rsidP="00F72714">
      <w:pPr>
        <w:widowControl w:val="0"/>
        <w:tabs>
          <w:tab w:val="left" w:pos="175"/>
          <w:tab w:val="left" w:pos="851"/>
        </w:tabs>
        <w:suppressAutoHyphens/>
        <w:ind w:firstLine="709"/>
        <w:jc w:val="both"/>
      </w:pPr>
      <w:r w:rsidRPr="00BB50B5">
        <w:rPr>
          <w:i/>
          <w:color w:val="000000" w:themeColor="text1"/>
        </w:rPr>
        <w:t>-</w:t>
      </w:r>
      <w:r w:rsidRPr="00BB50B5">
        <w:rPr>
          <w:i/>
          <w:color w:val="000000" w:themeColor="text1"/>
        </w:rPr>
        <w:tab/>
        <w:t xml:space="preserve">tiekėjui nedraudžiama remtis sutartimi, kurią tiekėjas vykdė ne vienas, bet kartu su kitais ūkio subjektais. </w:t>
      </w:r>
      <w:r w:rsidRPr="00C141C7">
        <w:rPr>
          <w:b/>
          <w:bCs/>
          <w:i/>
          <w:color w:val="000000" w:themeColor="text1"/>
        </w:rPr>
        <w:t>Tačiau tokiu atveju bus vertinamos būtent konkretaus ūkio subjekto, dalyvaujančio viešajame pirkime, parduotos</w:t>
      </w:r>
      <w:r>
        <w:rPr>
          <w:b/>
          <w:bCs/>
          <w:i/>
          <w:color w:val="000000" w:themeColor="text1"/>
        </w:rPr>
        <w:t xml:space="preserve"> (</w:t>
      </w:r>
      <w:r w:rsidRPr="00C141C7">
        <w:rPr>
          <w:b/>
          <w:bCs/>
          <w:i/>
          <w:color w:val="000000" w:themeColor="text1"/>
        </w:rPr>
        <w:t>patiektos</w:t>
      </w:r>
      <w:r>
        <w:rPr>
          <w:b/>
          <w:bCs/>
          <w:i/>
          <w:color w:val="000000" w:themeColor="text1"/>
        </w:rPr>
        <w:t>)</w:t>
      </w:r>
      <w:r w:rsidRPr="00C141C7">
        <w:rPr>
          <w:b/>
          <w:bCs/>
          <w:i/>
          <w:color w:val="000000" w:themeColor="text1"/>
        </w:rPr>
        <w:t xml:space="preserve"> prekės, jų apimtis, vertė, o ne visas vykdytos sutarties objektas</w:t>
      </w:r>
      <w:r w:rsidRPr="00BB50B5">
        <w:rPr>
          <w:i/>
          <w:color w:val="000000" w:themeColor="text1"/>
        </w:rPr>
        <w:t>.</w:t>
      </w:r>
    </w:p>
    <w:p w14:paraId="330BDC5F" w14:textId="09F77C18" w:rsidR="00A31F28" w:rsidRPr="0080314A" w:rsidRDefault="00966411" w:rsidP="00AD5ACC">
      <w:pPr>
        <w:widowControl w:val="0"/>
        <w:tabs>
          <w:tab w:val="left" w:pos="175"/>
          <w:tab w:val="left" w:pos="851"/>
        </w:tabs>
        <w:suppressAutoHyphens/>
        <w:ind w:firstLine="709"/>
        <w:jc w:val="both"/>
      </w:pPr>
      <w:r w:rsidRPr="00BB50B5">
        <w:rPr>
          <w:i/>
          <w:color w:val="000000" w:themeColor="text1"/>
        </w:rPr>
        <w:t>-</w:t>
      </w:r>
      <w:r w:rsidRPr="00BB50B5">
        <w:rPr>
          <w:i/>
          <w:color w:val="000000" w:themeColor="text1"/>
        </w:rPr>
        <w:tab/>
        <w:t xml:space="preserve">tiekėjui nedraudžiama remtis sutartimi, kurią tiekėjas vykdė ne vienas, bet kartu su kitais ūkio subjektais. </w:t>
      </w:r>
      <w:r w:rsidRPr="00C141C7">
        <w:rPr>
          <w:b/>
          <w:bCs/>
          <w:i/>
          <w:color w:val="000000" w:themeColor="text1"/>
        </w:rPr>
        <w:t>Tačiau tokiu atveju bus vertinamos būtent konkretaus ūkio subjekto, dalyvaujančio viešajame pirkime, parduotos</w:t>
      </w:r>
      <w:r w:rsidR="00C141C7">
        <w:rPr>
          <w:b/>
          <w:bCs/>
          <w:i/>
          <w:color w:val="000000" w:themeColor="text1"/>
        </w:rPr>
        <w:t xml:space="preserve"> (</w:t>
      </w:r>
      <w:r w:rsidRPr="00C141C7">
        <w:rPr>
          <w:b/>
          <w:bCs/>
          <w:i/>
          <w:color w:val="000000" w:themeColor="text1"/>
        </w:rPr>
        <w:t>patiektos</w:t>
      </w:r>
      <w:r w:rsidR="00C141C7">
        <w:rPr>
          <w:b/>
          <w:bCs/>
          <w:i/>
          <w:color w:val="000000" w:themeColor="text1"/>
        </w:rPr>
        <w:t>)</w:t>
      </w:r>
      <w:r w:rsidRPr="00C141C7">
        <w:rPr>
          <w:b/>
          <w:bCs/>
          <w:i/>
          <w:color w:val="000000" w:themeColor="text1"/>
        </w:rPr>
        <w:t xml:space="preserve"> prekės, jų apimtis, vertė, o ne visas vykdytos sutarties objektas</w:t>
      </w:r>
      <w:r w:rsidRPr="00BB50B5">
        <w:rPr>
          <w:i/>
          <w:color w:val="000000" w:themeColor="text1"/>
        </w:rPr>
        <w:t>.</w:t>
      </w:r>
      <w:bookmarkEnd w:id="46"/>
    </w:p>
    <w:sectPr w:rsidR="00A31F28" w:rsidRPr="0080314A" w:rsidSect="00737924">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45A0" w14:textId="77777777" w:rsidR="009752A5" w:rsidRDefault="009752A5" w:rsidP="000E15EF">
      <w:r>
        <w:separator/>
      </w:r>
    </w:p>
  </w:endnote>
  <w:endnote w:type="continuationSeparator" w:id="0">
    <w:p w14:paraId="1CF5DC0B" w14:textId="77777777" w:rsidR="009752A5" w:rsidRDefault="009752A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4F5E" w14:textId="77777777" w:rsidR="009752A5" w:rsidRDefault="009752A5" w:rsidP="000E15EF">
      <w:r>
        <w:separator/>
      </w:r>
    </w:p>
  </w:footnote>
  <w:footnote w:type="continuationSeparator" w:id="0">
    <w:p w14:paraId="46AADF35" w14:textId="77777777" w:rsidR="009752A5" w:rsidRDefault="009752A5" w:rsidP="000E15EF">
      <w:r>
        <w:continuationSeparator/>
      </w:r>
    </w:p>
  </w:footnote>
  <w:footnote w:id="1">
    <w:p w14:paraId="4EB88108" w14:textId="77777777" w:rsidR="00215987" w:rsidRPr="00CB4C6A" w:rsidRDefault="00215987" w:rsidP="00215987">
      <w:pPr>
        <w:pStyle w:val="Puslapioinaostekstas"/>
        <w:tabs>
          <w:tab w:val="left" w:pos="284"/>
        </w:tabs>
        <w:jc w:val="both"/>
        <w:rPr>
          <w:i/>
          <w:iCs/>
        </w:rPr>
      </w:pPr>
      <w:r w:rsidRPr="00426289">
        <w:rPr>
          <w:rStyle w:val="Puslapioinaosnuoroda"/>
          <w:rFonts w:eastAsia="Yu Mincho"/>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3AE28E" w14:textId="77777777" w:rsidR="00215987" w:rsidRPr="00CB4C6A" w:rsidRDefault="00215987" w:rsidP="00215987">
      <w:pPr>
        <w:pStyle w:val="Puslapioinaostekstas"/>
        <w:numPr>
          <w:ilvl w:val="0"/>
          <w:numId w:val="9"/>
        </w:numPr>
        <w:tabs>
          <w:tab w:val="left" w:pos="284"/>
          <w:tab w:val="left" w:pos="567"/>
        </w:tabs>
        <w:ind w:left="0" w:firstLine="284"/>
        <w:jc w:val="both"/>
        <w:rPr>
          <w:rFonts w:eastAsia="Yu Mincho"/>
          <w:i/>
          <w:iCs/>
        </w:rPr>
      </w:pPr>
      <w:r w:rsidRPr="00CB4C6A">
        <w:rPr>
          <w:rFonts w:eastAsia="Yu Mincho"/>
          <w:i/>
          <w:iCs/>
        </w:rPr>
        <w:t xml:space="preserve">priesaikos deklaracija; </w:t>
      </w:r>
    </w:p>
    <w:p w14:paraId="49122279" w14:textId="77777777" w:rsidR="00215987" w:rsidRDefault="00215987" w:rsidP="00215987">
      <w:pPr>
        <w:pStyle w:val="Puslapioinaostekstas"/>
        <w:numPr>
          <w:ilvl w:val="0"/>
          <w:numId w:val="9"/>
        </w:numPr>
        <w:tabs>
          <w:tab w:val="left" w:pos="284"/>
          <w:tab w:val="left" w:pos="567"/>
        </w:tabs>
        <w:ind w:left="0" w:firstLine="284"/>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7C16155" w14:textId="77777777" w:rsidR="00215987" w:rsidRPr="00426289" w:rsidRDefault="00215987" w:rsidP="00215987">
      <w:pPr>
        <w:pStyle w:val="Puslapioinaostekstas"/>
        <w:jc w:val="both"/>
        <w:rPr>
          <w:rFonts w:eastAsiaTheme="minorEastAsia"/>
          <w:i/>
          <w:iCs/>
          <w:lang w:eastAsia="lt-LT"/>
        </w:rPr>
      </w:pPr>
      <w:r w:rsidRPr="00426289">
        <w:rPr>
          <w:rStyle w:val="Puslapioinaosnuoroda"/>
          <w:rFonts w:eastAsia="Yu Mincho"/>
          <w:i/>
          <w:iCs/>
        </w:rPr>
        <w:footnoteRef/>
      </w:r>
      <w:r w:rsidRPr="00426289">
        <w:rPr>
          <w:rFonts w:eastAsia="Yu Mincho"/>
        </w:rPr>
        <w:t xml:space="preserve"> </w:t>
      </w:r>
      <w:r w:rsidRPr="00426289">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BFF0DE" w14:textId="77777777" w:rsidR="00215987" w:rsidRPr="00426289" w:rsidRDefault="00215987" w:rsidP="00215987">
      <w:pPr>
        <w:pStyle w:val="Puslapioinaostekstas"/>
        <w:numPr>
          <w:ilvl w:val="0"/>
          <w:numId w:val="30"/>
        </w:numPr>
        <w:tabs>
          <w:tab w:val="left" w:pos="567"/>
        </w:tabs>
        <w:ind w:left="0" w:firstLine="360"/>
        <w:jc w:val="both"/>
        <w:rPr>
          <w:rFonts w:eastAsia="Yu Mincho"/>
          <w:i/>
          <w:iCs/>
        </w:rPr>
      </w:pPr>
      <w:r>
        <w:rPr>
          <w:rFonts w:eastAsia="Yu Mincho"/>
          <w:i/>
          <w:iCs/>
        </w:rPr>
        <w:t xml:space="preserve"> </w:t>
      </w:r>
      <w:r w:rsidRPr="00426289">
        <w:rPr>
          <w:rFonts w:eastAsia="Yu Mincho"/>
          <w:i/>
          <w:iCs/>
        </w:rPr>
        <w:t xml:space="preserve">priesaikos deklaracija; </w:t>
      </w:r>
    </w:p>
    <w:p w14:paraId="4E883935" w14:textId="77777777" w:rsidR="00215987" w:rsidRDefault="00215987" w:rsidP="00215987">
      <w:pPr>
        <w:pStyle w:val="Puslapioinaostekstas"/>
        <w:numPr>
          <w:ilvl w:val="0"/>
          <w:numId w:val="30"/>
        </w:numPr>
        <w:tabs>
          <w:tab w:val="left" w:pos="567"/>
        </w:tabs>
        <w:ind w:left="0" w:firstLine="360"/>
        <w:jc w:val="both"/>
        <w:rPr>
          <w:rFonts w:ascii="Calibri" w:eastAsia="Yu Mincho" w:hAnsi="Calibri" w:cs="Arial"/>
        </w:rPr>
      </w:pPr>
      <w:r>
        <w:rPr>
          <w:rFonts w:eastAsia="Yu Mincho"/>
          <w:i/>
          <w:iCs/>
        </w:rPr>
        <w:t xml:space="preserve"> </w:t>
      </w:r>
      <w:r w:rsidRPr="00426289">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0787CF" w14:textId="77777777" w:rsidR="00215987" w:rsidRPr="00426289" w:rsidRDefault="00215987" w:rsidP="00215987">
      <w:pPr>
        <w:pStyle w:val="Puslapioinaostekstas"/>
        <w:jc w:val="both"/>
        <w:rPr>
          <w:rFonts w:eastAsiaTheme="minorEastAsia"/>
          <w:i/>
          <w:iCs/>
        </w:rPr>
      </w:pPr>
      <w:r w:rsidRPr="00426289">
        <w:rPr>
          <w:rStyle w:val="Puslapioinaosnuoroda"/>
          <w:rFonts w:eastAsia="Yu Mincho"/>
        </w:rPr>
        <w:footnoteRef/>
      </w:r>
      <w:r>
        <w:rPr>
          <w:rFonts w:eastAsia="Yu Mincho"/>
        </w:rPr>
        <w:t xml:space="preserve"> </w:t>
      </w:r>
      <w:r w:rsidRPr="00426289">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F1FD12" w14:textId="77777777" w:rsidR="00215987" w:rsidRPr="00426289" w:rsidRDefault="00215987" w:rsidP="00215987">
      <w:pPr>
        <w:pStyle w:val="Puslapioinaostekstas"/>
        <w:numPr>
          <w:ilvl w:val="0"/>
          <w:numId w:val="31"/>
        </w:numPr>
        <w:tabs>
          <w:tab w:val="left" w:pos="567"/>
        </w:tabs>
        <w:ind w:left="0" w:firstLine="360"/>
        <w:jc w:val="both"/>
        <w:rPr>
          <w:rFonts w:eastAsia="Yu Mincho"/>
          <w:i/>
          <w:iCs/>
        </w:rPr>
      </w:pPr>
      <w:r>
        <w:rPr>
          <w:rFonts w:eastAsia="Yu Mincho"/>
          <w:i/>
          <w:iCs/>
        </w:rPr>
        <w:t xml:space="preserve"> </w:t>
      </w:r>
      <w:r w:rsidRPr="00426289">
        <w:rPr>
          <w:rFonts w:eastAsia="Yu Mincho"/>
          <w:i/>
          <w:iCs/>
        </w:rPr>
        <w:t xml:space="preserve">priesaikos deklaracija; </w:t>
      </w:r>
    </w:p>
    <w:p w14:paraId="40867275" w14:textId="77777777" w:rsidR="00215987" w:rsidRPr="00426289" w:rsidRDefault="00215987" w:rsidP="00215987">
      <w:pPr>
        <w:pStyle w:val="Puslapioinaostekstas"/>
        <w:numPr>
          <w:ilvl w:val="0"/>
          <w:numId w:val="31"/>
        </w:numPr>
        <w:tabs>
          <w:tab w:val="left" w:pos="567"/>
        </w:tabs>
        <w:ind w:left="0" w:firstLine="360"/>
        <w:jc w:val="both"/>
        <w:rPr>
          <w:rFonts w:eastAsia="Yu Mincho"/>
        </w:rPr>
      </w:pPr>
      <w:r>
        <w:rPr>
          <w:rFonts w:eastAsia="Yu Mincho"/>
          <w:i/>
          <w:iCs/>
        </w:rPr>
        <w:t xml:space="preserve"> </w:t>
      </w:r>
      <w:r w:rsidRPr="00426289">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51EFDD" w14:textId="77777777" w:rsidR="009E0166" w:rsidRDefault="009E0166" w:rsidP="00E5223F">
      <w:pPr>
        <w:pStyle w:val="Puslapioinaostekstas"/>
      </w:pPr>
      <w:r>
        <w:rPr>
          <w:rStyle w:val="Puslapioinaosnuoroda"/>
        </w:rPr>
        <w:footnoteRef/>
      </w:r>
      <w:r>
        <w:t xml:space="preserve"> </w:t>
      </w:r>
      <w:r w:rsidRPr="009505D2">
        <w:rPr>
          <w:i/>
          <w:iCs/>
        </w:rPr>
        <w:t>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p>
  </w:footnote>
  <w:footnote w:id="5">
    <w:p w14:paraId="516BB29F" w14:textId="77777777" w:rsidR="009E0166" w:rsidRDefault="009E0166" w:rsidP="00E5223F">
      <w:pPr>
        <w:pStyle w:val="Puslapioinaostekstas"/>
      </w:pPr>
      <w:r>
        <w:rPr>
          <w:rStyle w:val="Puslapioinaosnuoroda"/>
        </w:rPr>
        <w:footnoteRef/>
      </w:r>
      <w:r>
        <w:t xml:space="preserve"> </w:t>
      </w:r>
      <w:hyperlink r:id="rId1" w:history="1">
        <w:r w:rsidRPr="002143B9">
          <w:rPr>
            <w:rStyle w:val="Hipersaitas"/>
            <w:i/>
            <w:iCs/>
          </w:rPr>
          <w:t>https://www.e-tar.lt/portal/lt/legalAct/35e281a0b0c711ec8d9390588bf2de65</w:t>
        </w:r>
      </w:hyperlink>
      <w:r>
        <w:rPr>
          <w:i/>
          <w:iCs/>
        </w:rPr>
        <w:t xml:space="preserve"> (žr. prie </w:t>
      </w:r>
      <w:r w:rsidRPr="005010A5">
        <w:rPr>
          <w:i/>
          <w:iCs/>
        </w:rPr>
        <w:t>prieda</w:t>
      </w:r>
      <w:r>
        <w:rPr>
          <w:i/>
          <w:iCs/>
        </w:rPr>
        <w:t>i</w:t>
      </w:r>
      <w:r w:rsidRPr="005010A5">
        <w:rPr>
          <w:i/>
          <w:iCs/>
        </w:rPr>
        <w:t>)</w:t>
      </w:r>
    </w:p>
  </w:footnote>
  <w:footnote w:id="6">
    <w:p w14:paraId="06AE9ECC" w14:textId="77777777" w:rsidR="009418BB" w:rsidRPr="009505D2" w:rsidRDefault="009418BB" w:rsidP="009418BB">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7">
    <w:p w14:paraId="740EB061" w14:textId="77777777" w:rsidR="009418BB" w:rsidRPr="009505D2" w:rsidRDefault="009418BB" w:rsidP="009418BB">
      <w:pPr>
        <w:pStyle w:val="Puslapioinaostekstas"/>
        <w:rPr>
          <w:i/>
          <w:iCs/>
        </w:rPr>
      </w:pPr>
      <w:r w:rsidRPr="009505D2">
        <w:rPr>
          <w:rStyle w:val="Puslapioinaosnuoroda"/>
          <w:i/>
          <w:iCs/>
        </w:rPr>
        <w:footnoteRef/>
      </w:r>
      <w:r w:rsidRPr="009505D2">
        <w:rPr>
          <w:i/>
          <w:iCs/>
        </w:rPr>
        <w:t xml:space="preserve"> </w:t>
      </w:r>
      <w:hyperlink r:id="rId2"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CBCD" w14:textId="12B2638B" w:rsidR="007327E3" w:rsidRDefault="007327E3">
    <w:pPr>
      <w:pStyle w:val="Antrats"/>
      <w:jc w:val="center"/>
    </w:pPr>
    <w:r>
      <w:fldChar w:fldCharType="begin"/>
    </w:r>
    <w:r>
      <w:instrText xml:space="preserve"> PAGE  \* Arabic  \* MERGEFORMAT </w:instrText>
    </w:r>
    <w:r>
      <w:fldChar w:fldCharType="separate"/>
    </w:r>
    <w:r w:rsidR="00FA7D29">
      <w:rPr>
        <w:noProof/>
      </w:rPr>
      <w:t>2</w:t>
    </w:r>
    <w:r>
      <w:fldChar w:fldCharType="end"/>
    </w:r>
  </w:p>
  <w:p w14:paraId="0C755EE1" w14:textId="77777777" w:rsidR="007327E3" w:rsidRDefault="007327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54C1" w14:textId="77777777" w:rsidR="007327E3" w:rsidRDefault="007327E3" w:rsidP="00D961B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FF9389" w:rsidR="007327E3" w:rsidRDefault="007327E3" w:rsidP="00B97BE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107"/>
        </w:tabs>
        <w:ind w:left="107"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5EF"/>
    <w:multiLevelType w:val="multilevel"/>
    <w:tmpl w:val="1F149D2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0C5832"/>
    <w:multiLevelType w:val="multilevel"/>
    <w:tmpl w:val="FFF644E8"/>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FD5738"/>
    <w:multiLevelType w:val="multilevel"/>
    <w:tmpl w:val="72E2BEC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494FFE"/>
    <w:multiLevelType w:val="multilevel"/>
    <w:tmpl w:val="D98A1580"/>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063B30"/>
    <w:multiLevelType w:val="multilevel"/>
    <w:tmpl w:val="D6D8C52C"/>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06667A4"/>
    <w:multiLevelType w:val="multilevel"/>
    <w:tmpl w:val="90FA449C"/>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3B481B"/>
    <w:multiLevelType w:val="multilevel"/>
    <w:tmpl w:val="1C121FB2"/>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72CC3"/>
    <w:multiLevelType w:val="hybridMultilevel"/>
    <w:tmpl w:val="BE8A3A3E"/>
    <w:lvl w:ilvl="0" w:tplc="04270001">
      <w:start w:val="1"/>
      <w:numFmt w:val="bullet"/>
      <w:lvlText w:val=""/>
      <w:lvlJc w:val="left"/>
      <w:pPr>
        <w:ind w:left="1778"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D8557E4"/>
    <w:multiLevelType w:val="multilevel"/>
    <w:tmpl w:val="1618E168"/>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C5168"/>
    <w:multiLevelType w:val="multilevel"/>
    <w:tmpl w:val="B5F864FA"/>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A32A27"/>
    <w:multiLevelType w:val="multilevel"/>
    <w:tmpl w:val="0EEE1AF2"/>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sz w:val="24"/>
        <w:szCs w:val="24"/>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2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D94441"/>
    <w:multiLevelType w:val="multilevel"/>
    <w:tmpl w:val="896689A0"/>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9"/>
  </w:num>
  <w:num w:numId="2">
    <w:abstractNumId w:val="17"/>
  </w:num>
  <w:num w:numId="3">
    <w:abstractNumId w:val="7"/>
  </w:num>
  <w:num w:numId="4">
    <w:abstractNumId w:val="29"/>
  </w:num>
  <w:num w:numId="5">
    <w:abstractNumId w:val="0"/>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4"/>
  </w:num>
  <w:num w:numId="10">
    <w:abstractNumId w:val="18"/>
  </w:num>
  <w:num w:numId="11">
    <w:abstractNumId w:val="26"/>
  </w:num>
  <w:num w:numId="12">
    <w:abstractNumId w:val="28"/>
  </w:num>
  <w:num w:numId="13">
    <w:abstractNumId w:val="2"/>
  </w:num>
  <w:num w:numId="14">
    <w:abstractNumId w:val="25"/>
  </w:num>
  <w:num w:numId="15">
    <w:abstractNumId w:val="21"/>
  </w:num>
  <w:num w:numId="16">
    <w:abstractNumId w:val="22"/>
  </w:num>
  <w:num w:numId="17">
    <w:abstractNumId w:val="6"/>
  </w:num>
  <w:num w:numId="18">
    <w:abstractNumId w:val="20"/>
  </w:num>
  <w:num w:numId="19">
    <w:abstractNumId w:val="8"/>
  </w:num>
  <w:num w:numId="20">
    <w:abstractNumId w:val="11"/>
  </w:num>
  <w:num w:numId="21">
    <w:abstractNumId w:val="3"/>
  </w:num>
  <w:num w:numId="22">
    <w:abstractNumId w:val="16"/>
  </w:num>
  <w:num w:numId="23">
    <w:abstractNumId w:val="15"/>
  </w:num>
  <w:num w:numId="24">
    <w:abstractNumId w:val="27"/>
  </w:num>
  <w:num w:numId="25">
    <w:abstractNumId w:val="13"/>
  </w:num>
  <w:num w:numId="26">
    <w:abstractNumId w:val="5"/>
  </w:num>
  <w:num w:numId="27">
    <w:abstractNumId w:val="10"/>
  </w:num>
  <w:num w:numId="28">
    <w:abstractNumId w:val="12"/>
  </w:num>
  <w:num w:numId="29">
    <w:abstractNumId w:val="3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600"/>
    <w:rsid w:val="00005801"/>
    <w:rsid w:val="000067C9"/>
    <w:rsid w:val="000069F5"/>
    <w:rsid w:val="00006AAD"/>
    <w:rsid w:val="00006D92"/>
    <w:rsid w:val="000077BB"/>
    <w:rsid w:val="00007E25"/>
    <w:rsid w:val="00007F09"/>
    <w:rsid w:val="000105EF"/>
    <w:rsid w:val="000109DB"/>
    <w:rsid w:val="00010D24"/>
    <w:rsid w:val="0001144B"/>
    <w:rsid w:val="00011482"/>
    <w:rsid w:val="00011A41"/>
    <w:rsid w:val="00012403"/>
    <w:rsid w:val="00012575"/>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D69"/>
    <w:rsid w:val="00022E74"/>
    <w:rsid w:val="00023286"/>
    <w:rsid w:val="000237DD"/>
    <w:rsid w:val="00024A97"/>
    <w:rsid w:val="000257AC"/>
    <w:rsid w:val="00025DE8"/>
    <w:rsid w:val="0002608F"/>
    <w:rsid w:val="00026152"/>
    <w:rsid w:val="000314A1"/>
    <w:rsid w:val="000314D9"/>
    <w:rsid w:val="00031A46"/>
    <w:rsid w:val="00031D10"/>
    <w:rsid w:val="00032543"/>
    <w:rsid w:val="00032C90"/>
    <w:rsid w:val="00032D25"/>
    <w:rsid w:val="00033D2F"/>
    <w:rsid w:val="00034027"/>
    <w:rsid w:val="00034149"/>
    <w:rsid w:val="00034ED1"/>
    <w:rsid w:val="00036102"/>
    <w:rsid w:val="00036883"/>
    <w:rsid w:val="00037C00"/>
    <w:rsid w:val="00037DC5"/>
    <w:rsid w:val="000406F2"/>
    <w:rsid w:val="00040E48"/>
    <w:rsid w:val="000419D9"/>
    <w:rsid w:val="000439C5"/>
    <w:rsid w:val="00044060"/>
    <w:rsid w:val="00044D16"/>
    <w:rsid w:val="0004514E"/>
    <w:rsid w:val="000463AB"/>
    <w:rsid w:val="000465E3"/>
    <w:rsid w:val="00046942"/>
    <w:rsid w:val="00046BE3"/>
    <w:rsid w:val="00046CF6"/>
    <w:rsid w:val="00046F2B"/>
    <w:rsid w:val="0004701C"/>
    <w:rsid w:val="00050033"/>
    <w:rsid w:val="000503E6"/>
    <w:rsid w:val="00051048"/>
    <w:rsid w:val="0005145F"/>
    <w:rsid w:val="000522E3"/>
    <w:rsid w:val="00052937"/>
    <w:rsid w:val="00052CDC"/>
    <w:rsid w:val="00052FFA"/>
    <w:rsid w:val="0005391D"/>
    <w:rsid w:val="00054B4C"/>
    <w:rsid w:val="00054E9D"/>
    <w:rsid w:val="00056055"/>
    <w:rsid w:val="00056D04"/>
    <w:rsid w:val="00056F21"/>
    <w:rsid w:val="00056FAC"/>
    <w:rsid w:val="000572A5"/>
    <w:rsid w:val="00057F57"/>
    <w:rsid w:val="000605AB"/>
    <w:rsid w:val="0006079E"/>
    <w:rsid w:val="00060AC9"/>
    <w:rsid w:val="000618DA"/>
    <w:rsid w:val="0006271A"/>
    <w:rsid w:val="0006393D"/>
    <w:rsid w:val="00063DD3"/>
    <w:rsid w:val="00063F3A"/>
    <w:rsid w:val="000673B9"/>
    <w:rsid w:val="0006791D"/>
    <w:rsid w:val="000702B1"/>
    <w:rsid w:val="000709F1"/>
    <w:rsid w:val="000713CE"/>
    <w:rsid w:val="00071640"/>
    <w:rsid w:val="0007330C"/>
    <w:rsid w:val="00074313"/>
    <w:rsid w:val="000745FE"/>
    <w:rsid w:val="00074656"/>
    <w:rsid w:val="0007574F"/>
    <w:rsid w:val="00076084"/>
    <w:rsid w:val="000769B0"/>
    <w:rsid w:val="00077B13"/>
    <w:rsid w:val="00080C0D"/>
    <w:rsid w:val="000811D0"/>
    <w:rsid w:val="0008133D"/>
    <w:rsid w:val="00081638"/>
    <w:rsid w:val="000819B4"/>
    <w:rsid w:val="000822AC"/>
    <w:rsid w:val="000826FD"/>
    <w:rsid w:val="00082E91"/>
    <w:rsid w:val="00083770"/>
    <w:rsid w:val="00083906"/>
    <w:rsid w:val="00083B8C"/>
    <w:rsid w:val="00085463"/>
    <w:rsid w:val="00085A27"/>
    <w:rsid w:val="00085C30"/>
    <w:rsid w:val="00086A0D"/>
    <w:rsid w:val="00086EF6"/>
    <w:rsid w:val="00087535"/>
    <w:rsid w:val="000877F9"/>
    <w:rsid w:val="00090138"/>
    <w:rsid w:val="000907F2"/>
    <w:rsid w:val="00091BEE"/>
    <w:rsid w:val="000926D6"/>
    <w:rsid w:val="000928C7"/>
    <w:rsid w:val="00092AC0"/>
    <w:rsid w:val="00092BC3"/>
    <w:rsid w:val="00093D3E"/>
    <w:rsid w:val="000941BE"/>
    <w:rsid w:val="00095130"/>
    <w:rsid w:val="00095167"/>
    <w:rsid w:val="000952FC"/>
    <w:rsid w:val="000953E5"/>
    <w:rsid w:val="000958E2"/>
    <w:rsid w:val="00095F35"/>
    <w:rsid w:val="000970BB"/>
    <w:rsid w:val="000A0058"/>
    <w:rsid w:val="000A0828"/>
    <w:rsid w:val="000A0A34"/>
    <w:rsid w:val="000A1A8C"/>
    <w:rsid w:val="000A1FF3"/>
    <w:rsid w:val="000A2742"/>
    <w:rsid w:val="000A2883"/>
    <w:rsid w:val="000A2960"/>
    <w:rsid w:val="000A2BCF"/>
    <w:rsid w:val="000A30B8"/>
    <w:rsid w:val="000A30E8"/>
    <w:rsid w:val="000A4D25"/>
    <w:rsid w:val="000A5957"/>
    <w:rsid w:val="000A5B50"/>
    <w:rsid w:val="000A5B8C"/>
    <w:rsid w:val="000A5FCE"/>
    <w:rsid w:val="000A648B"/>
    <w:rsid w:val="000A675B"/>
    <w:rsid w:val="000A67DB"/>
    <w:rsid w:val="000A78D0"/>
    <w:rsid w:val="000A7B3E"/>
    <w:rsid w:val="000B0A08"/>
    <w:rsid w:val="000B0FF5"/>
    <w:rsid w:val="000B13CB"/>
    <w:rsid w:val="000B3009"/>
    <w:rsid w:val="000B3453"/>
    <w:rsid w:val="000B36E9"/>
    <w:rsid w:val="000B4382"/>
    <w:rsid w:val="000B4A55"/>
    <w:rsid w:val="000B4E70"/>
    <w:rsid w:val="000B565C"/>
    <w:rsid w:val="000B708B"/>
    <w:rsid w:val="000B75DC"/>
    <w:rsid w:val="000B7709"/>
    <w:rsid w:val="000B7E40"/>
    <w:rsid w:val="000C0F42"/>
    <w:rsid w:val="000C376F"/>
    <w:rsid w:val="000C3DBD"/>
    <w:rsid w:val="000C3E89"/>
    <w:rsid w:val="000C4AEA"/>
    <w:rsid w:val="000C53D3"/>
    <w:rsid w:val="000C5B8C"/>
    <w:rsid w:val="000C6229"/>
    <w:rsid w:val="000C6765"/>
    <w:rsid w:val="000C6CEB"/>
    <w:rsid w:val="000D0DBA"/>
    <w:rsid w:val="000D191F"/>
    <w:rsid w:val="000D1CE5"/>
    <w:rsid w:val="000D1D36"/>
    <w:rsid w:val="000D1DA9"/>
    <w:rsid w:val="000D218D"/>
    <w:rsid w:val="000D2391"/>
    <w:rsid w:val="000D32BC"/>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089"/>
    <w:rsid w:val="000E23C8"/>
    <w:rsid w:val="000E2BC2"/>
    <w:rsid w:val="000E2FD4"/>
    <w:rsid w:val="000E3DBC"/>
    <w:rsid w:val="000E5064"/>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7A4"/>
    <w:rsid w:val="000F456B"/>
    <w:rsid w:val="000F4AE6"/>
    <w:rsid w:val="000F5431"/>
    <w:rsid w:val="000F6334"/>
    <w:rsid w:val="000F6892"/>
    <w:rsid w:val="000F7524"/>
    <w:rsid w:val="000F7772"/>
    <w:rsid w:val="000F7891"/>
    <w:rsid w:val="000F7FE9"/>
    <w:rsid w:val="001013CC"/>
    <w:rsid w:val="00102418"/>
    <w:rsid w:val="00102BA3"/>
    <w:rsid w:val="00102CFB"/>
    <w:rsid w:val="00102F3F"/>
    <w:rsid w:val="00102F42"/>
    <w:rsid w:val="00103678"/>
    <w:rsid w:val="00104748"/>
    <w:rsid w:val="00104A35"/>
    <w:rsid w:val="0010513E"/>
    <w:rsid w:val="001051C6"/>
    <w:rsid w:val="00106920"/>
    <w:rsid w:val="00106C1B"/>
    <w:rsid w:val="00106C6A"/>
    <w:rsid w:val="00107A93"/>
    <w:rsid w:val="00107C72"/>
    <w:rsid w:val="00110CD8"/>
    <w:rsid w:val="00111E59"/>
    <w:rsid w:val="001122CE"/>
    <w:rsid w:val="00112A6E"/>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27418"/>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804"/>
    <w:rsid w:val="00146BA0"/>
    <w:rsid w:val="00147305"/>
    <w:rsid w:val="00147F65"/>
    <w:rsid w:val="001520E8"/>
    <w:rsid w:val="00152A34"/>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A0E"/>
    <w:rsid w:val="00161D83"/>
    <w:rsid w:val="00162299"/>
    <w:rsid w:val="00162671"/>
    <w:rsid w:val="00163426"/>
    <w:rsid w:val="001636A0"/>
    <w:rsid w:val="00163986"/>
    <w:rsid w:val="00163A5E"/>
    <w:rsid w:val="001647D2"/>
    <w:rsid w:val="00164AA4"/>
    <w:rsid w:val="00164B2D"/>
    <w:rsid w:val="00165742"/>
    <w:rsid w:val="00165824"/>
    <w:rsid w:val="00165DDF"/>
    <w:rsid w:val="001665B4"/>
    <w:rsid w:val="001666F7"/>
    <w:rsid w:val="00166EA8"/>
    <w:rsid w:val="001674C0"/>
    <w:rsid w:val="00167F11"/>
    <w:rsid w:val="00170B53"/>
    <w:rsid w:val="00170E0C"/>
    <w:rsid w:val="00171183"/>
    <w:rsid w:val="001715E0"/>
    <w:rsid w:val="0017212C"/>
    <w:rsid w:val="00172258"/>
    <w:rsid w:val="0017245C"/>
    <w:rsid w:val="001724CE"/>
    <w:rsid w:val="00172B66"/>
    <w:rsid w:val="00174294"/>
    <w:rsid w:val="00174CC9"/>
    <w:rsid w:val="00174E47"/>
    <w:rsid w:val="00175838"/>
    <w:rsid w:val="00175EAC"/>
    <w:rsid w:val="0017760D"/>
    <w:rsid w:val="0017777F"/>
    <w:rsid w:val="00177AF3"/>
    <w:rsid w:val="00177F99"/>
    <w:rsid w:val="00180555"/>
    <w:rsid w:val="0018115F"/>
    <w:rsid w:val="00181224"/>
    <w:rsid w:val="001812C0"/>
    <w:rsid w:val="00181343"/>
    <w:rsid w:val="001813EF"/>
    <w:rsid w:val="0018152A"/>
    <w:rsid w:val="00182BFF"/>
    <w:rsid w:val="00182D62"/>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3E"/>
    <w:rsid w:val="001920D9"/>
    <w:rsid w:val="001922C5"/>
    <w:rsid w:val="001929F8"/>
    <w:rsid w:val="00192C7F"/>
    <w:rsid w:val="001931B2"/>
    <w:rsid w:val="001932FD"/>
    <w:rsid w:val="00193609"/>
    <w:rsid w:val="0019373E"/>
    <w:rsid w:val="00193C53"/>
    <w:rsid w:val="00193D8E"/>
    <w:rsid w:val="00193DE8"/>
    <w:rsid w:val="0019542F"/>
    <w:rsid w:val="0019563B"/>
    <w:rsid w:val="00195791"/>
    <w:rsid w:val="00195B20"/>
    <w:rsid w:val="001960CF"/>
    <w:rsid w:val="00196104"/>
    <w:rsid w:val="00196AE6"/>
    <w:rsid w:val="00197135"/>
    <w:rsid w:val="0019724D"/>
    <w:rsid w:val="00197C06"/>
    <w:rsid w:val="001A04FE"/>
    <w:rsid w:val="001A0CD4"/>
    <w:rsid w:val="001A1CC1"/>
    <w:rsid w:val="001A2006"/>
    <w:rsid w:val="001A25EE"/>
    <w:rsid w:val="001A2B17"/>
    <w:rsid w:val="001A2B57"/>
    <w:rsid w:val="001A3371"/>
    <w:rsid w:val="001A4000"/>
    <w:rsid w:val="001A425B"/>
    <w:rsid w:val="001A4D6F"/>
    <w:rsid w:val="001A4FE0"/>
    <w:rsid w:val="001A55D3"/>
    <w:rsid w:val="001A5613"/>
    <w:rsid w:val="001A6710"/>
    <w:rsid w:val="001A6809"/>
    <w:rsid w:val="001B00CC"/>
    <w:rsid w:val="001B029E"/>
    <w:rsid w:val="001B0A28"/>
    <w:rsid w:val="001B11B0"/>
    <w:rsid w:val="001B15EF"/>
    <w:rsid w:val="001B1D79"/>
    <w:rsid w:val="001B2C6B"/>
    <w:rsid w:val="001B2D84"/>
    <w:rsid w:val="001B39EE"/>
    <w:rsid w:val="001B3DCC"/>
    <w:rsid w:val="001B3FB5"/>
    <w:rsid w:val="001B4062"/>
    <w:rsid w:val="001B476C"/>
    <w:rsid w:val="001B47C8"/>
    <w:rsid w:val="001B70E7"/>
    <w:rsid w:val="001C040D"/>
    <w:rsid w:val="001C0B53"/>
    <w:rsid w:val="001C104C"/>
    <w:rsid w:val="001C1CC2"/>
    <w:rsid w:val="001C209F"/>
    <w:rsid w:val="001C21D4"/>
    <w:rsid w:val="001C3080"/>
    <w:rsid w:val="001C3901"/>
    <w:rsid w:val="001C3B2D"/>
    <w:rsid w:val="001C4065"/>
    <w:rsid w:val="001C4361"/>
    <w:rsid w:val="001C4802"/>
    <w:rsid w:val="001C517C"/>
    <w:rsid w:val="001C5498"/>
    <w:rsid w:val="001C5CA1"/>
    <w:rsid w:val="001C6D85"/>
    <w:rsid w:val="001C6DF4"/>
    <w:rsid w:val="001C71C3"/>
    <w:rsid w:val="001C735C"/>
    <w:rsid w:val="001C777C"/>
    <w:rsid w:val="001D00C5"/>
    <w:rsid w:val="001D018C"/>
    <w:rsid w:val="001D0A6C"/>
    <w:rsid w:val="001D1833"/>
    <w:rsid w:val="001D1A7E"/>
    <w:rsid w:val="001D1E77"/>
    <w:rsid w:val="001D2193"/>
    <w:rsid w:val="001D239B"/>
    <w:rsid w:val="001D300B"/>
    <w:rsid w:val="001D319D"/>
    <w:rsid w:val="001D3C4A"/>
    <w:rsid w:val="001D4372"/>
    <w:rsid w:val="001D4C89"/>
    <w:rsid w:val="001D5AEB"/>
    <w:rsid w:val="001D5F0D"/>
    <w:rsid w:val="001D7337"/>
    <w:rsid w:val="001D7376"/>
    <w:rsid w:val="001D7FEA"/>
    <w:rsid w:val="001E010F"/>
    <w:rsid w:val="001E0435"/>
    <w:rsid w:val="001E1281"/>
    <w:rsid w:val="001E2165"/>
    <w:rsid w:val="001E2557"/>
    <w:rsid w:val="001E256D"/>
    <w:rsid w:val="001E2DB7"/>
    <w:rsid w:val="001E3A56"/>
    <w:rsid w:val="001E3D6C"/>
    <w:rsid w:val="001E41C5"/>
    <w:rsid w:val="001E424A"/>
    <w:rsid w:val="001E4731"/>
    <w:rsid w:val="001E507B"/>
    <w:rsid w:val="001E56C0"/>
    <w:rsid w:val="001E5E5C"/>
    <w:rsid w:val="001E63A8"/>
    <w:rsid w:val="001E6482"/>
    <w:rsid w:val="001E6909"/>
    <w:rsid w:val="001E6BB7"/>
    <w:rsid w:val="001E6D6E"/>
    <w:rsid w:val="001E6E6D"/>
    <w:rsid w:val="001E79D6"/>
    <w:rsid w:val="001F0187"/>
    <w:rsid w:val="001F03A9"/>
    <w:rsid w:val="001F09EF"/>
    <w:rsid w:val="001F135B"/>
    <w:rsid w:val="001F1D7F"/>
    <w:rsid w:val="001F253D"/>
    <w:rsid w:val="001F2D68"/>
    <w:rsid w:val="001F312B"/>
    <w:rsid w:val="001F61BC"/>
    <w:rsid w:val="001F7353"/>
    <w:rsid w:val="001F78F5"/>
    <w:rsid w:val="001F7E02"/>
    <w:rsid w:val="00202607"/>
    <w:rsid w:val="0020300F"/>
    <w:rsid w:val="0020359C"/>
    <w:rsid w:val="00203A6E"/>
    <w:rsid w:val="00203C4B"/>
    <w:rsid w:val="0020429B"/>
    <w:rsid w:val="00204A6E"/>
    <w:rsid w:val="002050AB"/>
    <w:rsid w:val="00205129"/>
    <w:rsid w:val="00210FEA"/>
    <w:rsid w:val="00211087"/>
    <w:rsid w:val="0021113C"/>
    <w:rsid w:val="002116F9"/>
    <w:rsid w:val="00211868"/>
    <w:rsid w:val="00211929"/>
    <w:rsid w:val="00211AC1"/>
    <w:rsid w:val="00212D67"/>
    <w:rsid w:val="00213280"/>
    <w:rsid w:val="0021418C"/>
    <w:rsid w:val="00214218"/>
    <w:rsid w:val="002144EF"/>
    <w:rsid w:val="002152D0"/>
    <w:rsid w:val="00215535"/>
    <w:rsid w:val="0021566F"/>
    <w:rsid w:val="00215987"/>
    <w:rsid w:val="002167C8"/>
    <w:rsid w:val="002179C6"/>
    <w:rsid w:val="00217CAC"/>
    <w:rsid w:val="00220022"/>
    <w:rsid w:val="002202C7"/>
    <w:rsid w:val="00220BD5"/>
    <w:rsid w:val="0022101F"/>
    <w:rsid w:val="002215FD"/>
    <w:rsid w:val="00221693"/>
    <w:rsid w:val="00221B27"/>
    <w:rsid w:val="00221F56"/>
    <w:rsid w:val="00222AD7"/>
    <w:rsid w:val="00223265"/>
    <w:rsid w:val="00223A34"/>
    <w:rsid w:val="0022559D"/>
    <w:rsid w:val="002256B4"/>
    <w:rsid w:val="00225735"/>
    <w:rsid w:val="00225764"/>
    <w:rsid w:val="00225CF0"/>
    <w:rsid w:val="002269B9"/>
    <w:rsid w:val="00226F94"/>
    <w:rsid w:val="0023094C"/>
    <w:rsid w:val="00231002"/>
    <w:rsid w:val="002315AA"/>
    <w:rsid w:val="00231772"/>
    <w:rsid w:val="00232097"/>
    <w:rsid w:val="00233265"/>
    <w:rsid w:val="00233A55"/>
    <w:rsid w:val="00233D71"/>
    <w:rsid w:val="00233E0A"/>
    <w:rsid w:val="00233E12"/>
    <w:rsid w:val="00234A85"/>
    <w:rsid w:val="00236077"/>
    <w:rsid w:val="00236402"/>
    <w:rsid w:val="0023799F"/>
    <w:rsid w:val="00237D68"/>
    <w:rsid w:val="00237E31"/>
    <w:rsid w:val="00237EDD"/>
    <w:rsid w:val="002408D9"/>
    <w:rsid w:val="00242077"/>
    <w:rsid w:val="00243E0A"/>
    <w:rsid w:val="00243F09"/>
    <w:rsid w:val="0024464E"/>
    <w:rsid w:val="00244907"/>
    <w:rsid w:val="00245C3E"/>
    <w:rsid w:val="002463CF"/>
    <w:rsid w:val="0024765F"/>
    <w:rsid w:val="00247E11"/>
    <w:rsid w:val="00251073"/>
    <w:rsid w:val="002512C7"/>
    <w:rsid w:val="00251539"/>
    <w:rsid w:val="00252306"/>
    <w:rsid w:val="00252C17"/>
    <w:rsid w:val="002534C7"/>
    <w:rsid w:val="00253CD5"/>
    <w:rsid w:val="002547CC"/>
    <w:rsid w:val="00254A51"/>
    <w:rsid w:val="00254B87"/>
    <w:rsid w:val="002554D5"/>
    <w:rsid w:val="00255800"/>
    <w:rsid w:val="0025597C"/>
    <w:rsid w:val="00255C66"/>
    <w:rsid w:val="002569BB"/>
    <w:rsid w:val="00256B32"/>
    <w:rsid w:val="0025783A"/>
    <w:rsid w:val="00257C4D"/>
    <w:rsid w:val="00260BEF"/>
    <w:rsid w:val="00260F52"/>
    <w:rsid w:val="00261C20"/>
    <w:rsid w:val="0026253A"/>
    <w:rsid w:val="00262B40"/>
    <w:rsid w:val="00264097"/>
    <w:rsid w:val="002643F1"/>
    <w:rsid w:val="00264CB9"/>
    <w:rsid w:val="00265811"/>
    <w:rsid w:val="00265B12"/>
    <w:rsid w:val="002660EF"/>
    <w:rsid w:val="00267FFC"/>
    <w:rsid w:val="002701D8"/>
    <w:rsid w:val="002716FA"/>
    <w:rsid w:val="002725BB"/>
    <w:rsid w:val="0027297F"/>
    <w:rsid w:val="00272D04"/>
    <w:rsid w:val="00273090"/>
    <w:rsid w:val="0027321E"/>
    <w:rsid w:val="00273575"/>
    <w:rsid w:val="002737B0"/>
    <w:rsid w:val="002737D6"/>
    <w:rsid w:val="00273FB4"/>
    <w:rsid w:val="002741F2"/>
    <w:rsid w:val="0027473F"/>
    <w:rsid w:val="002748A2"/>
    <w:rsid w:val="00276A68"/>
    <w:rsid w:val="00277374"/>
    <w:rsid w:val="002774F3"/>
    <w:rsid w:val="002814D6"/>
    <w:rsid w:val="00281BB2"/>
    <w:rsid w:val="00282A4C"/>
    <w:rsid w:val="002838C4"/>
    <w:rsid w:val="00283FEF"/>
    <w:rsid w:val="00285E2A"/>
    <w:rsid w:val="002867F9"/>
    <w:rsid w:val="00287B89"/>
    <w:rsid w:val="0029051A"/>
    <w:rsid w:val="00291553"/>
    <w:rsid w:val="002926F0"/>
    <w:rsid w:val="00292E00"/>
    <w:rsid w:val="00293172"/>
    <w:rsid w:val="002939FA"/>
    <w:rsid w:val="00295186"/>
    <w:rsid w:val="0029536E"/>
    <w:rsid w:val="002954F5"/>
    <w:rsid w:val="0029628E"/>
    <w:rsid w:val="00297279"/>
    <w:rsid w:val="002A0026"/>
    <w:rsid w:val="002A0819"/>
    <w:rsid w:val="002A1139"/>
    <w:rsid w:val="002A1805"/>
    <w:rsid w:val="002A19E2"/>
    <w:rsid w:val="002A1AA2"/>
    <w:rsid w:val="002A25FA"/>
    <w:rsid w:val="002A32F0"/>
    <w:rsid w:val="002A3A62"/>
    <w:rsid w:val="002A3CA0"/>
    <w:rsid w:val="002A457D"/>
    <w:rsid w:val="002A5B10"/>
    <w:rsid w:val="002A61BE"/>
    <w:rsid w:val="002A69F8"/>
    <w:rsid w:val="002A760F"/>
    <w:rsid w:val="002B059F"/>
    <w:rsid w:val="002B0AB8"/>
    <w:rsid w:val="002B0F2A"/>
    <w:rsid w:val="002B19FB"/>
    <w:rsid w:val="002B2A54"/>
    <w:rsid w:val="002B3064"/>
    <w:rsid w:val="002B5048"/>
    <w:rsid w:val="002B685D"/>
    <w:rsid w:val="002B7452"/>
    <w:rsid w:val="002B762E"/>
    <w:rsid w:val="002B768F"/>
    <w:rsid w:val="002B78A0"/>
    <w:rsid w:val="002B7CAD"/>
    <w:rsid w:val="002C11EB"/>
    <w:rsid w:val="002C19E3"/>
    <w:rsid w:val="002C1B38"/>
    <w:rsid w:val="002C1C59"/>
    <w:rsid w:val="002C21B9"/>
    <w:rsid w:val="002C26E8"/>
    <w:rsid w:val="002C2B65"/>
    <w:rsid w:val="002C310C"/>
    <w:rsid w:val="002C39BC"/>
    <w:rsid w:val="002C3DA8"/>
    <w:rsid w:val="002C5745"/>
    <w:rsid w:val="002C6947"/>
    <w:rsid w:val="002C6A5B"/>
    <w:rsid w:val="002C6C12"/>
    <w:rsid w:val="002C6D36"/>
    <w:rsid w:val="002C6FC4"/>
    <w:rsid w:val="002C7065"/>
    <w:rsid w:val="002C7189"/>
    <w:rsid w:val="002C723F"/>
    <w:rsid w:val="002C7AA5"/>
    <w:rsid w:val="002C7B39"/>
    <w:rsid w:val="002D16FA"/>
    <w:rsid w:val="002D1841"/>
    <w:rsid w:val="002D1B2C"/>
    <w:rsid w:val="002D22F8"/>
    <w:rsid w:val="002D2300"/>
    <w:rsid w:val="002D2468"/>
    <w:rsid w:val="002D2A89"/>
    <w:rsid w:val="002D47B1"/>
    <w:rsid w:val="002D4B5A"/>
    <w:rsid w:val="002D4CC3"/>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FB4"/>
    <w:rsid w:val="002E52BB"/>
    <w:rsid w:val="002E533A"/>
    <w:rsid w:val="002E5D07"/>
    <w:rsid w:val="002E5F88"/>
    <w:rsid w:val="002E6C5E"/>
    <w:rsid w:val="002E72DD"/>
    <w:rsid w:val="002E7EDD"/>
    <w:rsid w:val="002F0A8C"/>
    <w:rsid w:val="002F128B"/>
    <w:rsid w:val="002F1372"/>
    <w:rsid w:val="002F1D9D"/>
    <w:rsid w:val="002F1DB3"/>
    <w:rsid w:val="002F2D4C"/>
    <w:rsid w:val="002F2E37"/>
    <w:rsid w:val="002F33EB"/>
    <w:rsid w:val="002F38CF"/>
    <w:rsid w:val="002F4762"/>
    <w:rsid w:val="002F5630"/>
    <w:rsid w:val="002F5950"/>
    <w:rsid w:val="002F5D46"/>
    <w:rsid w:val="002F6939"/>
    <w:rsid w:val="002F70D3"/>
    <w:rsid w:val="002F7814"/>
    <w:rsid w:val="002F7FF4"/>
    <w:rsid w:val="003013C6"/>
    <w:rsid w:val="00301865"/>
    <w:rsid w:val="00301A89"/>
    <w:rsid w:val="00301F61"/>
    <w:rsid w:val="003026FD"/>
    <w:rsid w:val="00303AE3"/>
    <w:rsid w:val="00303E42"/>
    <w:rsid w:val="00304942"/>
    <w:rsid w:val="00304E95"/>
    <w:rsid w:val="00305B1C"/>
    <w:rsid w:val="00305E67"/>
    <w:rsid w:val="003067E4"/>
    <w:rsid w:val="00307429"/>
    <w:rsid w:val="0030745A"/>
    <w:rsid w:val="003104B1"/>
    <w:rsid w:val="00310551"/>
    <w:rsid w:val="00311109"/>
    <w:rsid w:val="0031150C"/>
    <w:rsid w:val="00311D3B"/>
    <w:rsid w:val="00311FB0"/>
    <w:rsid w:val="00312087"/>
    <w:rsid w:val="003122F0"/>
    <w:rsid w:val="00312EA1"/>
    <w:rsid w:val="003143D3"/>
    <w:rsid w:val="00315F29"/>
    <w:rsid w:val="003164A9"/>
    <w:rsid w:val="0031785F"/>
    <w:rsid w:val="003207F8"/>
    <w:rsid w:val="00320B6E"/>
    <w:rsid w:val="0032156F"/>
    <w:rsid w:val="003217C1"/>
    <w:rsid w:val="00322D3E"/>
    <w:rsid w:val="003239D1"/>
    <w:rsid w:val="00323C3E"/>
    <w:rsid w:val="003243F7"/>
    <w:rsid w:val="00324449"/>
    <w:rsid w:val="00324451"/>
    <w:rsid w:val="00324BA1"/>
    <w:rsid w:val="00324E2E"/>
    <w:rsid w:val="00325700"/>
    <w:rsid w:val="00325C6F"/>
    <w:rsid w:val="00325F5A"/>
    <w:rsid w:val="00326010"/>
    <w:rsid w:val="003263BC"/>
    <w:rsid w:val="003264DE"/>
    <w:rsid w:val="0032668A"/>
    <w:rsid w:val="00326C83"/>
    <w:rsid w:val="00327123"/>
    <w:rsid w:val="0032723D"/>
    <w:rsid w:val="00327649"/>
    <w:rsid w:val="003277A7"/>
    <w:rsid w:val="00327A85"/>
    <w:rsid w:val="0033073E"/>
    <w:rsid w:val="00330CF7"/>
    <w:rsid w:val="0033116D"/>
    <w:rsid w:val="0033146E"/>
    <w:rsid w:val="003314B7"/>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1F93"/>
    <w:rsid w:val="0034266C"/>
    <w:rsid w:val="003426E7"/>
    <w:rsid w:val="003432FC"/>
    <w:rsid w:val="00343659"/>
    <w:rsid w:val="0034374A"/>
    <w:rsid w:val="00344CE8"/>
    <w:rsid w:val="003457CA"/>
    <w:rsid w:val="00345800"/>
    <w:rsid w:val="00345C59"/>
    <w:rsid w:val="003471EF"/>
    <w:rsid w:val="00350869"/>
    <w:rsid w:val="003510AE"/>
    <w:rsid w:val="0035117C"/>
    <w:rsid w:val="003518E5"/>
    <w:rsid w:val="00351BB6"/>
    <w:rsid w:val="00353FD9"/>
    <w:rsid w:val="00355310"/>
    <w:rsid w:val="00356E28"/>
    <w:rsid w:val="00356FFB"/>
    <w:rsid w:val="003570EF"/>
    <w:rsid w:val="003571EB"/>
    <w:rsid w:val="00357A35"/>
    <w:rsid w:val="00357DA5"/>
    <w:rsid w:val="0036064A"/>
    <w:rsid w:val="0036093E"/>
    <w:rsid w:val="00360A80"/>
    <w:rsid w:val="00361655"/>
    <w:rsid w:val="00362C4F"/>
    <w:rsid w:val="00362CFF"/>
    <w:rsid w:val="003638E6"/>
    <w:rsid w:val="003647B9"/>
    <w:rsid w:val="003648E0"/>
    <w:rsid w:val="00364ACC"/>
    <w:rsid w:val="00364C90"/>
    <w:rsid w:val="003652FC"/>
    <w:rsid w:val="003653D8"/>
    <w:rsid w:val="00365542"/>
    <w:rsid w:val="00365BF9"/>
    <w:rsid w:val="00365EDE"/>
    <w:rsid w:val="00365F49"/>
    <w:rsid w:val="003665AF"/>
    <w:rsid w:val="00366A11"/>
    <w:rsid w:val="00366BB3"/>
    <w:rsid w:val="00367063"/>
    <w:rsid w:val="003678AA"/>
    <w:rsid w:val="00370951"/>
    <w:rsid w:val="003726DD"/>
    <w:rsid w:val="00373FC3"/>
    <w:rsid w:val="00374740"/>
    <w:rsid w:val="00375423"/>
    <w:rsid w:val="00376B98"/>
    <w:rsid w:val="00376CFE"/>
    <w:rsid w:val="003770DB"/>
    <w:rsid w:val="00377263"/>
    <w:rsid w:val="00377475"/>
    <w:rsid w:val="003801C7"/>
    <w:rsid w:val="00380306"/>
    <w:rsid w:val="0038034D"/>
    <w:rsid w:val="003806C6"/>
    <w:rsid w:val="0038158A"/>
    <w:rsid w:val="003815A1"/>
    <w:rsid w:val="00381622"/>
    <w:rsid w:val="00381675"/>
    <w:rsid w:val="0038215A"/>
    <w:rsid w:val="003821C3"/>
    <w:rsid w:val="00383D72"/>
    <w:rsid w:val="003851FC"/>
    <w:rsid w:val="00386052"/>
    <w:rsid w:val="0038624C"/>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449"/>
    <w:rsid w:val="00396537"/>
    <w:rsid w:val="00396ADE"/>
    <w:rsid w:val="0039730B"/>
    <w:rsid w:val="003978A0"/>
    <w:rsid w:val="00397900"/>
    <w:rsid w:val="003A039B"/>
    <w:rsid w:val="003A0422"/>
    <w:rsid w:val="003A107F"/>
    <w:rsid w:val="003A147B"/>
    <w:rsid w:val="003A1D10"/>
    <w:rsid w:val="003A2512"/>
    <w:rsid w:val="003A2A00"/>
    <w:rsid w:val="003A32E8"/>
    <w:rsid w:val="003A4810"/>
    <w:rsid w:val="003A5019"/>
    <w:rsid w:val="003A5507"/>
    <w:rsid w:val="003A5C8F"/>
    <w:rsid w:val="003A62C7"/>
    <w:rsid w:val="003A66E1"/>
    <w:rsid w:val="003A6C83"/>
    <w:rsid w:val="003A6D4E"/>
    <w:rsid w:val="003A716A"/>
    <w:rsid w:val="003A7374"/>
    <w:rsid w:val="003A7C91"/>
    <w:rsid w:val="003B056F"/>
    <w:rsid w:val="003B0A55"/>
    <w:rsid w:val="003B16A7"/>
    <w:rsid w:val="003B2238"/>
    <w:rsid w:val="003B249B"/>
    <w:rsid w:val="003B27AC"/>
    <w:rsid w:val="003B30A3"/>
    <w:rsid w:val="003B42B9"/>
    <w:rsid w:val="003B4CB3"/>
    <w:rsid w:val="003B5DF7"/>
    <w:rsid w:val="003B648E"/>
    <w:rsid w:val="003B6949"/>
    <w:rsid w:val="003C11DC"/>
    <w:rsid w:val="003C190F"/>
    <w:rsid w:val="003C1C3A"/>
    <w:rsid w:val="003C316F"/>
    <w:rsid w:val="003C3B0D"/>
    <w:rsid w:val="003C436B"/>
    <w:rsid w:val="003C4790"/>
    <w:rsid w:val="003C4AEE"/>
    <w:rsid w:val="003C50E0"/>
    <w:rsid w:val="003C5AD2"/>
    <w:rsid w:val="003D1976"/>
    <w:rsid w:val="003D2DCD"/>
    <w:rsid w:val="003D3C1E"/>
    <w:rsid w:val="003D46F2"/>
    <w:rsid w:val="003D4BFD"/>
    <w:rsid w:val="003D5D3E"/>
    <w:rsid w:val="003D768F"/>
    <w:rsid w:val="003E07FA"/>
    <w:rsid w:val="003E0805"/>
    <w:rsid w:val="003E1EB9"/>
    <w:rsid w:val="003E201F"/>
    <w:rsid w:val="003E2361"/>
    <w:rsid w:val="003E23BA"/>
    <w:rsid w:val="003E2459"/>
    <w:rsid w:val="003E24EC"/>
    <w:rsid w:val="003E3AC8"/>
    <w:rsid w:val="003E4132"/>
    <w:rsid w:val="003E4F76"/>
    <w:rsid w:val="003E566B"/>
    <w:rsid w:val="003E588A"/>
    <w:rsid w:val="003E5A42"/>
    <w:rsid w:val="003E6190"/>
    <w:rsid w:val="003E668D"/>
    <w:rsid w:val="003E742F"/>
    <w:rsid w:val="003E7832"/>
    <w:rsid w:val="003E7B6D"/>
    <w:rsid w:val="003F0764"/>
    <w:rsid w:val="003F0D33"/>
    <w:rsid w:val="003F1C09"/>
    <w:rsid w:val="003F35DD"/>
    <w:rsid w:val="003F3B7F"/>
    <w:rsid w:val="003F45A2"/>
    <w:rsid w:val="003F52F6"/>
    <w:rsid w:val="003F5CBF"/>
    <w:rsid w:val="003F683A"/>
    <w:rsid w:val="00400048"/>
    <w:rsid w:val="0040029D"/>
    <w:rsid w:val="004002FC"/>
    <w:rsid w:val="00400E2D"/>
    <w:rsid w:val="004015F7"/>
    <w:rsid w:val="00401D01"/>
    <w:rsid w:val="00401EA1"/>
    <w:rsid w:val="00402209"/>
    <w:rsid w:val="004022DA"/>
    <w:rsid w:val="004028E3"/>
    <w:rsid w:val="00405447"/>
    <w:rsid w:val="004054ED"/>
    <w:rsid w:val="0040557C"/>
    <w:rsid w:val="00405748"/>
    <w:rsid w:val="00405EEC"/>
    <w:rsid w:val="004063A4"/>
    <w:rsid w:val="004063CE"/>
    <w:rsid w:val="00406D7F"/>
    <w:rsid w:val="0040724D"/>
    <w:rsid w:val="0040735F"/>
    <w:rsid w:val="00407C77"/>
    <w:rsid w:val="00411F66"/>
    <w:rsid w:val="00412888"/>
    <w:rsid w:val="00412DE7"/>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8BA"/>
    <w:rsid w:val="00421BB4"/>
    <w:rsid w:val="004228EB"/>
    <w:rsid w:val="004229E7"/>
    <w:rsid w:val="00422A9E"/>
    <w:rsid w:val="004231DB"/>
    <w:rsid w:val="00423721"/>
    <w:rsid w:val="00423872"/>
    <w:rsid w:val="0042387C"/>
    <w:rsid w:val="00423BF2"/>
    <w:rsid w:val="004241A9"/>
    <w:rsid w:val="004242B2"/>
    <w:rsid w:val="00424CB6"/>
    <w:rsid w:val="00425ADA"/>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CB7"/>
    <w:rsid w:val="00434242"/>
    <w:rsid w:val="00434386"/>
    <w:rsid w:val="00434619"/>
    <w:rsid w:val="004357BE"/>
    <w:rsid w:val="00435960"/>
    <w:rsid w:val="00435AD9"/>
    <w:rsid w:val="00435BD9"/>
    <w:rsid w:val="0043617E"/>
    <w:rsid w:val="00437422"/>
    <w:rsid w:val="00437886"/>
    <w:rsid w:val="00440BE5"/>
    <w:rsid w:val="004418FB"/>
    <w:rsid w:val="004438B7"/>
    <w:rsid w:val="00444FE6"/>
    <w:rsid w:val="004453E4"/>
    <w:rsid w:val="00445D0D"/>
    <w:rsid w:val="0044678C"/>
    <w:rsid w:val="004469EB"/>
    <w:rsid w:val="004476DD"/>
    <w:rsid w:val="00447C20"/>
    <w:rsid w:val="00450108"/>
    <w:rsid w:val="0045083D"/>
    <w:rsid w:val="00451054"/>
    <w:rsid w:val="00451300"/>
    <w:rsid w:val="004514FE"/>
    <w:rsid w:val="00451979"/>
    <w:rsid w:val="00451D1F"/>
    <w:rsid w:val="0045225D"/>
    <w:rsid w:val="0045294D"/>
    <w:rsid w:val="00454A37"/>
    <w:rsid w:val="0045550A"/>
    <w:rsid w:val="00455582"/>
    <w:rsid w:val="00455626"/>
    <w:rsid w:val="00455926"/>
    <w:rsid w:val="00456BA7"/>
    <w:rsid w:val="00457E7E"/>
    <w:rsid w:val="00460A61"/>
    <w:rsid w:val="00461611"/>
    <w:rsid w:val="004621CF"/>
    <w:rsid w:val="00462AB6"/>
    <w:rsid w:val="00463429"/>
    <w:rsid w:val="0046385A"/>
    <w:rsid w:val="00463B3A"/>
    <w:rsid w:val="004648A7"/>
    <w:rsid w:val="004653CA"/>
    <w:rsid w:val="004657DC"/>
    <w:rsid w:val="004669DA"/>
    <w:rsid w:val="00466F33"/>
    <w:rsid w:val="00467217"/>
    <w:rsid w:val="004703DD"/>
    <w:rsid w:val="00470F2F"/>
    <w:rsid w:val="00471001"/>
    <w:rsid w:val="00471C4D"/>
    <w:rsid w:val="00472376"/>
    <w:rsid w:val="004723FD"/>
    <w:rsid w:val="00473C1F"/>
    <w:rsid w:val="00473CAD"/>
    <w:rsid w:val="00474675"/>
    <w:rsid w:val="00474883"/>
    <w:rsid w:val="00474900"/>
    <w:rsid w:val="0047496D"/>
    <w:rsid w:val="00475000"/>
    <w:rsid w:val="00475411"/>
    <w:rsid w:val="00475898"/>
    <w:rsid w:val="00475DEC"/>
    <w:rsid w:val="00476ADC"/>
    <w:rsid w:val="00476C39"/>
    <w:rsid w:val="00477110"/>
    <w:rsid w:val="0047721A"/>
    <w:rsid w:val="004776A9"/>
    <w:rsid w:val="00477DC3"/>
    <w:rsid w:val="00477F1D"/>
    <w:rsid w:val="00480103"/>
    <w:rsid w:val="004802E9"/>
    <w:rsid w:val="004806E2"/>
    <w:rsid w:val="00481135"/>
    <w:rsid w:val="0048157D"/>
    <w:rsid w:val="00481D42"/>
    <w:rsid w:val="00482266"/>
    <w:rsid w:val="004831D4"/>
    <w:rsid w:val="00483816"/>
    <w:rsid w:val="00483BCB"/>
    <w:rsid w:val="00483E8E"/>
    <w:rsid w:val="00484BDA"/>
    <w:rsid w:val="00485575"/>
    <w:rsid w:val="00486370"/>
    <w:rsid w:val="004866C4"/>
    <w:rsid w:val="00486E22"/>
    <w:rsid w:val="00486EB0"/>
    <w:rsid w:val="00486FD9"/>
    <w:rsid w:val="00487DAE"/>
    <w:rsid w:val="00490A1D"/>
    <w:rsid w:val="00490D42"/>
    <w:rsid w:val="00491738"/>
    <w:rsid w:val="00491A35"/>
    <w:rsid w:val="00492243"/>
    <w:rsid w:val="00492344"/>
    <w:rsid w:val="00494153"/>
    <w:rsid w:val="00494F52"/>
    <w:rsid w:val="00495DA3"/>
    <w:rsid w:val="00495F69"/>
    <w:rsid w:val="0049686F"/>
    <w:rsid w:val="0049688D"/>
    <w:rsid w:val="00496ACF"/>
    <w:rsid w:val="00496E39"/>
    <w:rsid w:val="00497043"/>
    <w:rsid w:val="004976E6"/>
    <w:rsid w:val="004978C5"/>
    <w:rsid w:val="00497B5E"/>
    <w:rsid w:val="004A086C"/>
    <w:rsid w:val="004A106F"/>
    <w:rsid w:val="004A114B"/>
    <w:rsid w:val="004A136C"/>
    <w:rsid w:val="004A13B6"/>
    <w:rsid w:val="004A3029"/>
    <w:rsid w:val="004A30C4"/>
    <w:rsid w:val="004A37FA"/>
    <w:rsid w:val="004A403B"/>
    <w:rsid w:val="004A61D2"/>
    <w:rsid w:val="004A6961"/>
    <w:rsid w:val="004A6DF0"/>
    <w:rsid w:val="004A7410"/>
    <w:rsid w:val="004B019C"/>
    <w:rsid w:val="004B0384"/>
    <w:rsid w:val="004B08CF"/>
    <w:rsid w:val="004B0B6F"/>
    <w:rsid w:val="004B12F4"/>
    <w:rsid w:val="004B13B1"/>
    <w:rsid w:val="004B1530"/>
    <w:rsid w:val="004B18B8"/>
    <w:rsid w:val="004B1C7D"/>
    <w:rsid w:val="004B2104"/>
    <w:rsid w:val="004B2A95"/>
    <w:rsid w:val="004B2AB6"/>
    <w:rsid w:val="004B45AF"/>
    <w:rsid w:val="004B462B"/>
    <w:rsid w:val="004B471F"/>
    <w:rsid w:val="004B5226"/>
    <w:rsid w:val="004B619C"/>
    <w:rsid w:val="004B64CB"/>
    <w:rsid w:val="004B6734"/>
    <w:rsid w:val="004B7D61"/>
    <w:rsid w:val="004B7E9C"/>
    <w:rsid w:val="004C03DC"/>
    <w:rsid w:val="004C0679"/>
    <w:rsid w:val="004C1211"/>
    <w:rsid w:val="004C1933"/>
    <w:rsid w:val="004C4974"/>
    <w:rsid w:val="004C4C04"/>
    <w:rsid w:val="004C4EE5"/>
    <w:rsid w:val="004C5BC2"/>
    <w:rsid w:val="004C7087"/>
    <w:rsid w:val="004C74D7"/>
    <w:rsid w:val="004C74DE"/>
    <w:rsid w:val="004C787D"/>
    <w:rsid w:val="004C7DEF"/>
    <w:rsid w:val="004D00DB"/>
    <w:rsid w:val="004D06B5"/>
    <w:rsid w:val="004D10EC"/>
    <w:rsid w:val="004D20F1"/>
    <w:rsid w:val="004D230D"/>
    <w:rsid w:val="004D2B3C"/>
    <w:rsid w:val="004D2CBD"/>
    <w:rsid w:val="004D3565"/>
    <w:rsid w:val="004D3FA4"/>
    <w:rsid w:val="004D524B"/>
    <w:rsid w:val="004D5841"/>
    <w:rsid w:val="004D5AD0"/>
    <w:rsid w:val="004D5ECE"/>
    <w:rsid w:val="004D638A"/>
    <w:rsid w:val="004D662B"/>
    <w:rsid w:val="004D7211"/>
    <w:rsid w:val="004D7F18"/>
    <w:rsid w:val="004E1C6E"/>
    <w:rsid w:val="004E1EE6"/>
    <w:rsid w:val="004E24C0"/>
    <w:rsid w:val="004E30E7"/>
    <w:rsid w:val="004E403F"/>
    <w:rsid w:val="004E4CFB"/>
    <w:rsid w:val="004E4D12"/>
    <w:rsid w:val="004E56CF"/>
    <w:rsid w:val="004E635F"/>
    <w:rsid w:val="004E6CBD"/>
    <w:rsid w:val="004F06E6"/>
    <w:rsid w:val="004F0A63"/>
    <w:rsid w:val="004F0AF0"/>
    <w:rsid w:val="004F1044"/>
    <w:rsid w:val="004F1B53"/>
    <w:rsid w:val="004F1E1C"/>
    <w:rsid w:val="004F1F40"/>
    <w:rsid w:val="004F2E24"/>
    <w:rsid w:val="004F3A35"/>
    <w:rsid w:val="004F3B77"/>
    <w:rsid w:val="004F449F"/>
    <w:rsid w:val="004F577D"/>
    <w:rsid w:val="004F5899"/>
    <w:rsid w:val="004F58FA"/>
    <w:rsid w:val="004F602D"/>
    <w:rsid w:val="004F78A3"/>
    <w:rsid w:val="00500B11"/>
    <w:rsid w:val="00500C0F"/>
    <w:rsid w:val="00501347"/>
    <w:rsid w:val="0050289A"/>
    <w:rsid w:val="00503748"/>
    <w:rsid w:val="005040BE"/>
    <w:rsid w:val="00506887"/>
    <w:rsid w:val="00506DCA"/>
    <w:rsid w:val="00507108"/>
    <w:rsid w:val="005118D1"/>
    <w:rsid w:val="00511AD1"/>
    <w:rsid w:val="00511E50"/>
    <w:rsid w:val="005120FD"/>
    <w:rsid w:val="00512847"/>
    <w:rsid w:val="005131E8"/>
    <w:rsid w:val="005132FE"/>
    <w:rsid w:val="005137CC"/>
    <w:rsid w:val="00514DFE"/>
    <w:rsid w:val="00514F8D"/>
    <w:rsid w:val="00515D80"/>
    <w:rsid w:val="0051670C"/>
    <w:rsid w:val="00516DA7"/>
    <w:rsid w:val="00517241"/>
    <w:rsid w:val="0051768A"/>
    <w:rsid w:val="00517727"/>
    <w:rsid w:val="00517B67"/>
    <w:rsid w:val="00520E89"/>
    <w:rsid w:val="00520EE8"/>
    <w:rsid w:val="00521396"/>
    <w:rsid w:val="0052320F"/>
    <w:rsid w:val="00523785"/>
    <w:rsid w:val="00524773"/>
    <w:rsid w:val="0052486C"/>
    <w:rsid w:val="005251BA"/>
    <w:rsid w:val="005251F2"/>
    <w:rsid w:val="005255EC"/>
    <w:rsid w:val="00526447"/>
    <w:rsid w:val="00526502"/>
    <w:rsid w:val="00526AEC"/>
    <w:rsid w:val="00526FA2"/>
    <w:rsid w:val="005275C2"/>
    <w:rsid w:val="00527DCE"/>
    <w:rsid w:val="00527E78"/>
    <w:rsid w:val="005306A3"/>
    <w:rsid w:val="00531375"/>
    <w:rsid w:val="00531976"/>
    <w:rsid w:val="00531EC9"/>
    <w:rsid w:val="00532ED4"/>
    <w:rsid w:val="0053407B"/>
    <w:rsid w:val="0053461C"/>
    <w:rsid w:val="005348E1"/>
    <w:rsid w:val="00534955"/>
    <w:rsid w:val="00534B92"/>
    <w:rsid w:val="00534C20"/>
    <w:rsid w:val="005356A7"/>
    <w:rsid w:val="00535CB2"/>
    <w:rsid w:val="00536580"/>
    <w:rsid w:val="00537124"/>
    <w:rsid w:val="00537153"/>
    <w:rsid w:val="0053717B"/>
    <w:rsid w:val="00540BC9"/>
    <w:rsid w:val="00542864"/>
    <w:rsid w:val="00542964"/>
    <w:rsid w:val="00542D7C"/>
    <w:rsid w:val="00543E43"/>
    <w:rsid w:val="005445B4"/>
    <w:rsid w:val="00544D8E"/>
    <w:rsid w:val="005451E1"/>
    <w:rsid w:val="00545DED"/>
    <w:rsid w:val="0054629C"/>
    <w:rsid w:val="00546370"/>
    <w:rsid w:val="0054650C"/>
    <w:rsid w:val="00546B34"/>
    <w:rsid w:val="00546B6E"/>
    <w:rsid w:val="00546DEA"/>
    <w:rsid w:val="005475C9"/>
    <w:rsid w:val="00547946"/>
    <w:rsid w:val="00547C61"/>
    <w:rsid w:val="0055083D"/>
    <w:rsid w:val="00550E77"/>
    <w:rsid w:val="00551AF3"/>
    <w:rsid w:val="0055280F"/>
    <w:rsid w:val="00552BBD"/>
    <w:rsid w:val="00554414"/>
    <w:rsid w:val="00554B1C"/>
    <w:rsid w:val="00554B73"/>
    <w:rsid w:val="00554D94"/>
    <w:rsid w:val="00555140"/>
    <w:rsid w:val="00555238"/>
    <w:rsid w:val="0055585E"/>
    <w:rsid w:val="00557369"/>
    <w:rsid w:val="005574AB"/>
    <w:rsid w:val="00557749"/>
    <w:rsid w:val="00557AAB"/>
    <w:rsid w:val="00557BC3"/>
    <w:rsid w:val="00557EDF"/>
    <w:rsid w:val="00560767"/>
    <w:rsid w:val="00560B97"/>
    <w:rsid w:val="00562E6D"/>
    <w:rsid w:val="005630C3"/>
    <w:rsid w:val="0056418C"/>
    <w:rsid w:val="00564F4C"/>
    <w:rsid w:val="005651A3"/>
    <w:rsid w:val="005658DE"/>
    <w:rsid w:val="0056648F"/>
    <w:rsid w:val="00566C2E"/>
    <w:rsid w:val="005676DF"/>
    <w:rsid w:val="00570D54"/>
    <w:rsid w:val="00571013"/>
    <w:rsid w:val="00571969"/>
    <w:rsid w:val="00571E73"/>
    <w:rsid w:val="005723CD"/>
    <w:rsid w:val="00572A4F"/>
    <w:rsid w:val="00574690"/>
    <w:rsid w:val="0057506A"/>
    <w:rsid w:val="00575402"/>
    <w:rsid w:val="005758D1"/>
    <w:rsid w:val="00575C7F"/>
    <w:rsid w:val="00576602"/>
    <w:rsid w:val="0057749F"/>
    <w:rsid w:val="005776DC"/>
    <w:rsid w:val="00577FEA"/>
    <w:rsid w:val="0058180E"/>
    <w:rsid w:val="005820FA"/>
    <w:rsid w:val="0058219C"/>
    <w:rsid w:val="00582329"/>
    <w:rsid w:val="00585002"/>
    <w:rsid w:val="00585072"/>
    <w:rsid w:val="0058569F"/>
    <w:rsid w:val="00586051"/>
    <w:rsid w:val="005865CB"/>
    <w:rsid w:val="005865ED"/>
    <w:rsid w:val="00586FB4"/>
    <w:rsid w:val="00587503"/>
    <w:rsid w:val="0058761F"/>
    <w:rsid w:val="005876D1"/>
    <w:rsid w:val="00587E12"/>
    <w:rsid w:val="00590BE7"/>
    <w:rsid w:val="005911F5"/>
    <w:rsid w:val="005937A5"/>
    <w:rsid w:val="005942DD"/>
    <w:rsid w:val="00594CD7"/>
    <w:rsid w:val="00595AFD"/>
    <w:rsid w:val="00596540"/>
    <w:rsid w:val="00596BDD"/>
    <w:rsid w:val="00596D89"/>
    <w:rsid w:val="00597579"/>
    <w:rsid w:val="00597EE8"/>
    <w:rsid w:val="005A01C3"/>
    <w:rsid w:val="005A0FD4"/>
    <w:rsid w:val="005A1046"/>
    <w:rsid w:val="005A20F8"/>
    <w:rsid w:val="005A35B9"/>
    <w:rsid w:val="005A36BC"/>
    <w:rsid w:val="005A4EE4"/>
    <w:rsid w:val="005A5918"/>
    <w:rsid w:val="005A5CE8"/>
    <w:rsid w:val="005A6167"/>
    <w:rsid w:val="005A62DA"/>
    <w:rsid w:val="005A63BF"/>
    <w:rsid w:val="005A65AA"/>
    <w:rsid w:val="005A6CD0"/>
    <w:rsid w:val="005B01F3"/>
    <w:rsid w:val="005B1B03"/>
    <w:rsid w:val="005B1FD5"/>
    <w:rsid w:val="005B298C"/>
    <w:rsid w:val="005B2D0D"/>
    <w:rsid w:val="005B2D80"/>
    <w:rsid w:val="005B31BA"/>
    <w:rsid w:val="005B32E2"/>
    <w:rsid w:val="005B3C7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8A"/>
    <w:rsid w:val="005D01AE"/>
    <w:rsid w:val="005D0A26"/>
    <w:rsid w:val="005D1E4E"/>
    <w:rsid w:val="005D1EBC"/>
    <w:rsid w:val="005D23CD"/>
    <w:rsid w:val="005D2E1E"/>
    <w:rsid w:val="005D31E3"/>
    <w:rsid w:val="005D3944"/>
    <w:rsid w:val="005D3C8B"/>
    <w:rsid w:val="005D3EAB"/>
    <w:rsid w:val="005D3F32"/>
    <w:rsid w:val="005D3FF4"/>
    <w:rsid w:val="005D4143"/>
    <w:rsid w:val="005D49DB"/>
    <w:rsid w:val="005D5612"/>
    <w:rsid w:val="005D578D"/>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6A5"/>
    <w:rsid w:val="005E6733"/>
    <w:rsid w:val="005E6C10"/>
    <w:rsid w:val="005E6E51"/>
    <w:rsid w:val="005E70E5"/>
    <w:rsid w:val="005E72B1"/>
    <w:rsid w:val="005E72FE"/>
    <w:rsid w:val="005E764D"/>
    <w:rsid w:val="005E7856"/>
    <w:rsid w:val="005E7CC3"/>
    <w:rsid w:val="005F00A0"/>
    <w:rsid w:val="005F05EF"/>
    <w:rsid w:val="005F0A76"/>
    <w:rsid w:val="005F113A"/>
    <w:rsid w:val="005F140E"/>
    <w:rsid w:val="005F2F25"/>
    <w:rsid w:val="005F3198"/>
    <w:rsid w:val="005F3324"/>
    <w:rsid w:val="005F3440"/>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4D68"/>
    <w:rsid w:val="00604FD8"/>
    <w:rsid w:val="00605241"/>
    <w:rsid w:val="0060539A"/>
    <w:rsid w:val="0060550A"/>
    <w:rsid w:val="0060625A"/>
    <w:rsid w:val="0060647C"/>
    <w:rsid w:val="00606782"/>
    <w:rsid w:val="00606B4B"/>
    <w:rsid w:val="00606B5E"/>
    <w:rsid w:val="00606E4C"/>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4119"/>
    <w:rsid w:val="00625D84"/>
    <w:rsid w:val="00625DAD"/>
    <w:rsid w:val="006266E7"/>
    <w:rsid w:val="00626867"/>
    <w:rsid w:val="00626B5E"/>
    <w:rsid w:val="00626C25"/>
    <w:rsid w:val="00627149"/>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3E47"/>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153D"/>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12EB"/>
    <w:rsid w:val="00651772"/>
    <w:rsid w:val="0065177F"/>
    <w:rsid w:val="00651A88"/>
    <w:rsid w:val="00651AE8"/>
    <w:rsid w:val="00651B53"/>
    <w:rsid w:val="006523AD"/>
    <w:rsid w:val="00653405"/>
    <w:rsid w:val="00653F48"/>
    <w:rsid w:val="0065499A"/>
    <w:rsid w:val="00655042"/>
    <w:rsid w:val="00655176"/>
    <w:rsid w:val="0065537F"/>
    <w:rsid w:val="00655765"/>
    <w:rsid w:val="00655F4C"/>
    <w:rsid w:val="00657091"/>
    <w:rsid w:val="006574C6"/>
    <w:rsid w:val="00657CE4"/>
    <w:rsid w:val="00660892"/>
    <w:rsid w:val="00660BFC"/>
    <w:rsid w:val="006610A1"/>
    <w:rsid w:val="0066116E"/>
    <w:rsid w:val="006615D0"/>
    <w:rsid w:val="00661AD2"/>
    <w:rsid w:val="0066211C"/>
    <w:rsid w:val="00662295"/>
    <w:rsid w:val="00662D13"/>
    <w:rsid w:val="00662D31"/>
    <w:rsid w:val="00663C03"/>
    <w:rsid w:val="00663DD7"/>
    <w:rsid w:val="00664A9D"/>
    <w:rsid w:val="006657E5"/>
    <w:rsid w:val="00665D47"/>
    <w:rsid w:val="00665D5A"/>
    <w:rsid w:val="006661A8"/>
    <w:rsid w:val="006661F0"/>
    <w:rsid w:val="00666680"/>
    <w:rsid w:val="006667BB"/>
    <w:rsid w:val="00667D77"/>
    <w:rsid w:val="00670900"/>
    <w:rsid w:val="00670C99"/>
    <w:rsid w:val="00670F36"/>
    <w:rsid w:val="006713F8"/>
    <w:rsid w:val="0067177B"/>
    <w:rsid w:val="00671BC5"/>
    <w:rsid w:val="00671D34"/>
    <w:rsid w:val="00672E4D"/>
    <w:rsid w:val="00673598"/>
    <w:rsid w:val="006737B9"/>
    <w:rsid w:val="006737C4"/>
    <w:rsid w:val="0067382C"/>
    <w:rsid w:val="00674A83"/>
    <w:rsid w:val="0067544B"/>
    <w:rsid w:val="006756F8"/>
    <w:rsid w:val="00675C13"/>
    <w:rsid w:val="006760DF"/>
    <w:rsid w:val="00676644"/>
    <w:rsid w:val="00676DA2"/>
    <w:rsid w:val="00677566"/>
    <w:rsid w:val="00681259"/>
    <w:rsid w:val="00681514"/>
    <w:rsid w:val="00682264"/>
    <w:rsid w:val="0068313B"/>
    <w:rsid w:val="00683378"/>
    <w:rsid w:val="00683E65"/>
    <w:rsid w:val="00683F1C"/>
    <w:rsid w:val="00684327"/>
    <w:rsid w:val="00684881"/>
    <w:rsid w:val="006848C9"/>
    <w:rsid w:val="00684F5C"/>
    <w:rsid w:val="00685DF9"/>
    <w:rsid w:val="00685EF1"/>
    <w:rsid w:val="006862D4"/>
    <w:rsid w:val="00686E03"/>
    <w:rsid w:val="0069008B"/>
    <w:rsid w:val="00690ADC"/>
    <w:rsid w:val="00690CCE"/>
    <w:rsid w:val="0069137C"/>
    <w:rsid w:val="0069154C"/>
    <w:rsid w:val="0069192E"/>
    <w:rsid w:val="00692715"/>
    <w:rsid w:val="006930FE"/>
    <w:rsid w:val="00693305"/>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0C96"/>
    <w:rsid w:val="006B1121"/>
    <w:rsid w:val="006B1CE0"/>
    <w:rsid w:val="006B1DB5"/>
    <w:rsid w:val="006B1DE8"/>
    <w:rsid w:val="006B2E70"/>
    <w:rsid w:val="006B31F1"/>
    <w:rsid w:val="006B3CF8"/>
    <w:rsid w:val="006B4DBD"/>
    <w:rsid w:val="006B6BFE"/>
    <w:rsid w:val="006B7A3D"/>
    <w:rsid w:val="006B7A6A"/>
    <w:rsid w:val="006C1134"/>
    <w:rsid w:val="006C16F8"/>
    <w:rsid w:val="006C1DCC"/>
    <w:rsid w:val="006C1E3B"/>
    <w:rsid w:val="006C3D55"/>
    <w:rsid w:val="006C3EF7"/>
    <w:rsid w:val="006C4186"/>
    <w:rsid w:val="006C4541"/>
    <w:rsid w:val="006C45C5"/>
    <w:rsid w:val="006C46A5"/>
    <w:rsid w:val="006C4A76"/>
    <w:rsid w:val="006C4DBA"/>
    <w:rsid w:val="006C4F20"/>
    <w:rsid w:val="006C52B3"/>
    <w:rsid w:val="006C5A09"/>
    <w:rsid w:val="006C5C23"/>
    <w:rsid w:val="006C5C7F"/>
    <w:rsid w:val="006C6C2A"/>
    <w:rsid w:val="006C6E6E"/>
    <w:rsid w:val="006C6FA8"/>
    <w:rsid w:val="006C75BB"/>
    <w:rsid w:val="006C7FDD"/>
    <w:rsid w:val="006D0715"/>
    <w:rsid w:val="006D11B6"/>
    <w:rsid w:val="006D11E5"/>
    <w:rsid w:val="006D1A30"/>
    <w:rsid w:val="006D3243"/>
    <w:rsid w:val="006D356D"/>
    <w:rsid w:val="006D3694"/>
    <w:rsid w:val="006D36D9"/>
    <w:rsid w:val="006D3DA3"/>
    <w:rsid w:val="006D4352"/>
    <w:rsid w:val="006D4735"/>
    <w:rsid w:val="006D4ECB"/>
    <w:rsid w:val="006D50A1"/>
    <w:rsid w:val="006D57EB"/>
    <w:rsid w:val="006D6B80"/>
    <w:rsid w:val="006D7C6E"/>
    <w:rsid w:val="006E005E"/>
    <w:rsid w:val="006E04F6"/>
    <w:rsid w:val="006E0BCA"/>
    <w:rsid w:val="006E142E"/>
    <w:rsid w:val="006E155F"/>
    <w:rsid w:val="006E15D7"/>
    <w:rsid w:val="006E3310"/>
    <w:rsid w:val="006E334F"/>
    <w:rsid w:val="006E3E2C"/>
    <w:rsid w:val="006E3F0A"/>
    <w:rsid w:val="006E441B"/>
    <w:rsid w:val="006E57FC"/>
    <w:rsid w:val="006E5D62"/>
    <w:rsid w:val="006E65AA"/>
    <w:rsid w:val="006E6CE0"/>
    <w:rsid w:val="006E72C5"/>
    <w:rsid w:val="006E7330"/>
    <w:rsid w:val="006E75FB"/>
    <w:rsid w:val="006F0498"/>
    <w:rsid w:val="006F08C3"/>
    <w:rsid w:val="006F0D4E"/>
    <w:rsid w:val="006F0E14"/>
    <w:rsid w:val="006F1970"/>
    <w:rsid w:val="006F1D4F"/>
    <w:rsid w:val="006F1EAE"/>
    <w:rsid w:val="006F2130"/>
    <w:rsid w:val="006F2428"/>
    <w:rsid w:val="006F277B"/>
    <w:rsid w:val="006F3151"/>
    <w:rsid w:val="006F33CD"/>
    <w:rsid w:val="006F4332"/>
    <w:rsid w:val="006F46D8"/>
    <w:rsid w:val="006F51BE"/>
    <w:rsid w:val="006F555A"/>
    <w:rsid w:val="006F60AD"/>
    <w:rsid w:val="006F650A"/>
    <w:rsid w:val="006F6C0A"/>
    <w:rsid w:val="006F6FED"/>
    <w:rsid w:val="007007CE"/>
    <w:rsid w:val="007012A4"/>
    <w:rsid w:val="0070141E"/>
    <w:rsid w:val="00701427"/>
    <w:rsid w:val="0070151A"/>
    <w:rsid w:val="007015ED"/>
    <w:rsid w:val="007018C2"/>
    <w:rsid w:val="00702365"/>
    <w:rsid w:val="00702504"/>
    <w:rsid w:val="007046CC"/>
    <w:rsid w:val="007052ED"/>
    <w:rsid w:val="007052FD"/>
    <w:rsid w:val="007059AA"/>
    <w:rsid w:val="00705D6D"/>
    <w:rsid w:val="00705DA7"/>
    <w:rsid w:val="00706D75"/>
    <w:rsid w:val="007077EB"/>
    <w:rsid w:val="0071137D"/>
    <w:rsid w:val="00711481"/>
    <w:rsid w:val="00711861"/>
    <w:rsid w:val="007119DA"/>
    <w:rsid w:val="00711DDB"/>
    <w:rsid w:val="007127B4"/>
    <w:rsid w:val="00712D1B"/>
    <w:rsid w:val="00712FEF"/>
    <w:rsid w:val="007131F9"/>
    <w:rsid w:val="0071340A"/>
    <w:rsid w:val="00713899"/>
    <w:rsid w:val="00713C58"/>
    <w:rsid w:val="007148D8"/>
    <w:rsid w:val="00715BD8"/>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2438"/>
    <w:rsid w:val="007244AF"/>
    <w:rsid w:val="00724F42"/>
    <w:rsid w:val="00725F55"/>
    <w:rsid w:val="00726491"/>
    <w:rsid w:val="0072675C"/>
    <w:rsid w:val="00727652"/>
    <w:rsid w:val="00727989"/>
    <w:rsid w:val="00730C21"/>
    <w:rsid w:val="007315BB"/>
    <w:rsid w:val="0073166B"/>
    <w:rsid w:val="007316F5"/>
    <w:rsid w:val="00731C1B"/>
    <w:rsid w:val="00731DCD"/>
    <w:rsid w:val="007324AD"/>
    <w:rsid w:val="007327E3"/>
    <w:rsid w:val="00733C94"/>
    <w:rsid w:val="0073594F"/>
    <w:rsid w:val="00735DDC"/>
    <w:rsid w:val="007362E9"/>
    <w:rsid w:val="00736A0D"/>
    <w:rsid w:val="0073742C"/>
    <w:rsid w:val="00737924"/>
    <w:rsid w:val="0074076B"/>
    <w:rsid w:val="00740C68"/>
    <w:rsid w:val="00741B4D"/>
    <w:rsid w:val="0074340D"/>
    <w:rsid w:val="00743DC2"/>
    <w:rsid w:val="007445B1"/>
    <w:rsid w:val="0074478E"/>
    <w:rsid w:val="00744F5B"/>
    <w:rsid w:val="00745525"/>
    <w:rsid w:val="007455F0"/>
    <w:rsid w:val="007456C3"/>
    <w:rsid w:val="00746619"/>
    <w:rsid w:val="00746D65"/>
    <w:rsid w:val="00747120"/>
    <w:rsid w:val="00747C80"/>
    <w:rsid w:val="00747F2C"/>
    <w:rsid w:val="00750D05"/>
    <w:rsid w:val="00750DFA"/>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0BEA"/>
    <w:rsid w:val="00761405"/>
    <w:rsid w:val="007616F3"/>
    <w:rsid w:val="00761796"/>
    <w:rsid w:val="00762F11"/>
    <w:rsid w:val="0076319E"/>
    <w:rsid w:val="007632BA"/>
    <w:rsid w:val="00763717"/>
    <w:rsid w:val="007638F5"/>
    <w:rsid w:val="0076393A"/>
    <w:rsid w:val="00763DBE"/>
    <w:rsid w:val="007643C7"/>
    <w:rsid w:val="007646D6"/>
    <w:rsid w:val="00764846"/>
    <w:rsid w:val="00764AE8"/>
    <w:rsid w:val="00764F30"/>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613D"/>
    <w:rsid w:val="007767B5"/>
    <w:rsid w:val="00776C8D"/>
    <w:rsid w:val="00777107"/>
    <w:rsid w:val="007775B8"/>
    <w:rsid w:val="007820C8"/>
    <w:rsid w:val="0078257F"/>
    <w:rsid w:val="00782FB5"/>
    <w:rsid w:val="00783563"/>
    <w:rsid w:val="0078363C"/>
    <w:rsid w:val="00783D5B"/>
    <w:rsid w:val="00784409"/>
    <w:rsid w:val="007844CB"/>
    <w:rsid w:val="00784803"/>
    <w:rsid w:val="0078597A"/>
    <w:rsid w:val="0078621B"/>
    <w:rsid w:val="007863F0"/>
    <w:rsid w:val="0078658B"/>
    <w:rsid w:val="00786CC5"/>
    <w:rsid w:val="007871D8"/>
    <w:rsid w:val="007879DE"/>
    <w:rsid w:val="00790704"/>
    <w:rsid w:val="00791859"/>
    <w:rsid w:val="00791A83"/>
    <w:rsid w:val="00791D14"/>
    <w:rsid w:val="00792948"/>
    <w:rsid w:val="00792BD0"/>
    <w:rsid w:val="00793243"/>
    <w:rsid w:val="007933F2"/>
    <w:rsid w:val="007936D2"/>
    <w:rsid w:val="00793D5C"/>
    <w:rsid w:val="007947C7"/>
    <w:rsid w:val="00794F73"/>
    <w:rsid w:val="00795B75"/>
    <w:rsid w:val="00795FD3"/>
    <w:rsid w:val="00797297"/>
    <w:rsid w:val="007978A7"/>
    <w:rsid w:val="007A04DE"/>
    <w:rsid w:val="007A0DBA"/>
    <w:rsid w:val="007A2793"/>
    <w:rsid w:val="007A2A72"/>
    <w:rsid w:val="007A2C24"/>
    <w:rsid w:val="007A2DB4"/>
    <w:rsid w:val="007A2DED"/>
    <w:rsid w:val="007A3089"/>
    <w:rsid w:val="007A3BA1"/>
    <w:rsid w:val="007A3C31"/>
    <w:rsid w:val="007A3CF6"/>
    <w:rsid w:val="007A4673"/>
    <w:rsid w:val="007A55DB"/>
    <w:rsid w:val="007A6B8B"/>
    <w:rsid w:val="007B0101"/>
    <w:rsid w:val="007B02E1"/>
    <w:rsid w:val="007B03D6"/>
    <w:rsid w:val="007B03E0"/>
    <w:rsid w:val="007B0AF8"/>
    <w:rsid w:val="007B109D"/>
    <w:rsid w:val="007B384A"/>
    <w:rsid w:val="007B45A9"/>
    <w:rsid w:val="007B509F"/>
    <w:rsid w:val="007B6786"/>
    <w:rsid w:val="007B77F9"/>
    <w:rsid w:val="007B7F5C"/>
    <w:rsid w:val="007C09E4"/>
    <w:rsid w:val="007C1D48"/>
    <w:rsid w:val="007C2387"/>
    <w:rsid w:val="007C2CAA"/>
    <w:rsid w:val="007C2CCA"/>
    <w:rsid w:val="007C3621"/>
    <w:rsid w:val="007C49A8"/>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7E"/>
    <w:rsid w:val="007D7FC2"/>
    <w:rsid w:val="007E0166"/>
    <w:rsid w:val="007E03B2"/>
    <w:rsid w:val="007E0867"/>
    <w:rsid w:val="007E10EE"/>
    <w:rsid w:val="007E13BE"/>
    <w:rsid w:val="007E229A"/>
    <w:rsid w:val="007E2510"/>
    <w:rsid w:val="007E2CD1"/>
    <w:rsid w:val="007E32E6"/>
    <w:rsid w:val="007E3BF1"/>
    <w:rsid w:val="007E47E2"/>
    <w:rsid w:val="007E4BA6"/>
    <w:rsid w:val="007E4C12"/>
    <w:rsid w:val="007E4CA1"/>
    <w:rsid w:val="007E4E4B"/>
    <w:rsid w:val="007E5274"/>
    <w:rsid w:val="007E5413"/>
    <w:rsid w:val="007E5445"/>
    <w:rsid w:val="007E5C29"/>
    <w:rsid w:val="007E6434"/>
    <w:rsid w:val="007E7C0B"/>
    <w:rsid w:val="007F07FC"/>
    <w:rsid w:val="007F1076"/>
    <w:rsid w:val="007F1DDF"/>
    <w:rsid w:val="007F1F95"/>
    <w:rsid w:val="007F2F4B"/>
    <w:rsid w:val="007F30D9"/>
    <w:rsid w:val="007F388D"/>
    <w:rsid w:val="007F3F57"/>
    <w:rsid w:val="007F3F5A"/>
    <w:rsid w:val="007F41DC"/>
    <w:rsid w:val="007F51B6"/>
    <w:rsid w:val="007F5972"/>
    <w:rsid w:val="007F65CF"/>
    <w:rsid w:val="007F7477"/>
    <w:rsid w:val="007F74E3"/>
    <w:rsid w:val="007F7A4A"/>
    <w:rsid w:val="007F7C02"/>
    <w:rsid w:val="00800B47"/>
    <w:rsid w:val="00801394"/>
    <w:rsid w:val="0080246D"/>
    <w:rsid w:val="00802517"/>
    <w:rsid w:val="00802538"/>
    <w:rsid w:val="0080314A"/>
    <w:rsid w:val="00803785"/>
    <w:rsid w:val="00804287"/>
    <w:rsid w:val="00804507"/>
    <w:rsid w:val="00804A91"/>
    <w:rsid w:val="00804FB3"/>
    <w:rsid w:val="0080551E"/>
    <w:rsid w:val="008063A3"/>
    <w:rsid w:val="00806D85"/>
    <w:rsid w:val="008074BC"/>
    <w:rsid w:val="008075B7"/>
    <w:rsid w:val="00807C93"/>
    <w:rsid w:val="00807EEB"/>
    <w:rsid w:val="008121DE"/>
    <w:rsid w:val="00814477"/>
    <w:rsid w:val="00814AB2"/>
    <w:rsid w:val="00814F44"/>
    <w:rsid w:val="00815715"/>
    <w:rsid w:val="008161EA"/>
    <w:rsid w:val="00816592"/>
    <w:rsid w:val="008173EC"/>
    <w:rsid w:val="008177AA"/>
    <w:rsid w:val="008207C5"/>
    <w:rsid w:val="00821273"/>
    <w:rsid w:val="0082212B"/>
    <w:rsid w:val="008226F2"/>
    <w:rsid w:val="00822C83"/>
    <w:rsid w:val="00822C97"/>
    <w:rsid w:val="00823D78"/>
    <w:rsid w:val="008240F9"/>
    <w:rsid w:val="00824D4B"/>
    <w:rsid w:val="0082564E"/>
    <w:rsid w:val="008256C1"/>
    <w:rsid w:val="00826368"/>
    <w:rsid w:val="00826D28"/>
    <w:rsid w:val="00826F6A"/>
    <w:rsid w:val="00827CA9"/>
    <w:rsid w:val="008300B9"/>
    <w:rsid w:val="00831CAF"/>
    <w:rsid w:val="008334F9"/>
    <w:rsid w:val="00834ED6"/>
    <w:rsid w:val="008354D5"/>
    <w:rsid w:val="00835D7B"/>
    <w:rsid w:val="008372E0"/>
    <w:rsid w:val="00837471"/>
    <w:rsid w:val="008375A5"/>
    <w:rsid w:val="0084046B"/>
    <w:rsid w:val="00840601"/>
    <w:rsid w:val="00840748"/>
    <w:rsid w:val="00841FC0"/>
    <w:rsid w:val="008427C2"/>
    <w:rsid w:val="00842ADF"/>
    <w:rsid w:val="00842E7C"/>
    <w:rsid w:val="00843B1A"/>
    <w:rsid w:val="00844078"/>
    <w:rsid w:val="00844133"/>
    <w:rsid w:val="00844BD9"/>
    <w:rsid w:val="00845063"/>
    <w:rsid w:val="008459F2"/>
    <w:rsid w:val="00845DF0"/>
    <w:rsid w:val="00846C59"/>
    <w:rsid w:val="008471D2"/>
    <w:rsid w:val="00847225"/>
    <w:rsid w:val="00847890"/>
    <w:rsid w:val="00850435"/>
    <w:rsid w:val="00850819"/>
    <w:rsid w:val="00850B4B"/>
    <w:rsid w:val="0085240A"/>
    <w:rsid w:val="00852528"/>
    <w:rsid w:val="00853372"/>
    <w:rsid w:val="008539D8"/>
    <w:rsid w:val="00853FE2"/>
    <w:rsid w:val="008540C0"/>
    <w:rsid w:val="00854834"/>
    <w:rsid w:val="00855EF3"/>
    <w:rsid w:val="0085626B"/>
    <w:rsid w:val="0085663A"/>
    <w:rsid w:val="00856BAC"/>
    <w:rsid w:val="0085787C"/>
    <w:rsid w:val="0086067E"/>
    <w:rsid w:val="00860C9C"/>
    <w:rsid w:val="00862399"/>
    <w:rsid w:val="0086353A"/>
    <w:rsid w:val="008638FF"/>
    <w:rsid w:val="00863A50"/>
    <w:rsid w:val="00863A8A"/>
    <w:rsid w:val="00864943"/>
    <w:rsid w:val="00864B21"/>
    <w:rsid w:val="008650D7"/>
    <w:rsid w:val="008653C8"/>
    <w:rsid w:val="0086620E"/>
    <w:rsid w:val="00866604"/>
    <w:rsid w:val="00866940"/>
    <w:rsid w:val="008670D1"/>
    <w:rsid w:val="00867754"/>
    <w:rsid w:val="0086779E"/>
    <w:rsid w:val="00867B17"/>
    <w:rsid w:val="00871199"/>
    <w:rsid w:val="008718C1"/>
    <w:rsid w:val="00872990"/>
    <w:rsid w:val="00873175"/>
    <w:rsid w:val="008732AB"/>
    <w:rsid w:val="00873B56"/>
    <w:rsid w:val="00873E95"/>
    <w:rsid w:val="00874A59"/>
    <w:rsid w:val="00874EB1"/>
    <w:rsid w:val="0087524E"/>
    <w:rsid w:val="00875A3F"/>
    <w:rsid w:val="00876117"/>
    <w:rsid w:val="008761CE"/>
    <w:rsid w:val="00876CD9"/>
    <w:rsid w:val="00877BB7"/>
    <w:rsid w:val="0088023D"/>
    <w:rsid w:val="008808AA"/>
    <w:rsid w:val="008809E6"/>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EF9"/>
    <w:rsid w:val="00893244"/>
    <w:rsid w:val="008939EC"/>
    <w:rsid w:val="00893DFE"/>
    <w:rsid w:val="00894EE9"/>
    <w:rsid w:val="00895048"/>
    <w:rsid w:val="00895AE0"/>
    <w:rsid w:val="00895ED1"/>
    <w:rsid w:val="00897316"/>
    <w:rsid w:val="00897D82"/>
    <w:rsid w:val="008A0283"/>
    <w:rsid w:val="008A0AAD"/>
    <w:rsid w:val="008A1783"/>
    <w:rsid w:val="008A17E9"/>
    <w:rsid w:val="008A2018"/>
    <w:rsid w:val="008A24AC"/>
    <w:rsid w:val="008A269F"/>
    <w:rsid w:val="008A2871"/>
    <w:rsid w:val="008A2CF1"/>
    <w:rsid w:val="008A311F"/>
    <w:rsid w:val="008A326F"/>
    <w:rsid w:val="008A32C2"/>
    <w:rsid w:val="008A3975"/>
    <w:rsid w:val="008A4832"/>
    <w:rsid w:val="008A4DD0"/>
    <w:rsid w:val="008A659C"/>
    <w:rsid w:val="008A7CC0"/>
    <w:rsid w:val="008B1A9C"/>
    <w:rsid w:val="008B1C87"/>
    <w:rsid w:val="008B1E21"/>
    <w:rsid w:val="008B25D9"/>
    <w:rsid w:val="008B290C"/>
    <w:rsid w:val="008B2FF8"/>
    <w:rsid w:val="008B3371"/>
    <w:rsid w:val="008B446F"/>
    <w:rsid w:val="008B48F5"/>
    <w:rsid w:val="008B610D"/>
    <w:rsid w:val="008B733F"/>
    <w:rsid w:val="008B738A"/>
    <w:rsid w:val="008B74B3"/>
    <w:rsid w:val="008C0520"/>
    <w:rsid w:val="008C0C74"/>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0F7"/>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485"/>
    <w:rsid w:val="008E4876"/>
    <w:rsid w:val="008E534F"/>
    <w:rsid w:val="008E556B"/>
    <w:rsid w:val="008E590A"/>
    <w:rsid w:val="008E5D73"/>
    <w:rsid w:val="008E61C8"/>
    <w:rsid w:val="008E67A3"/>
    <w:rsid w:val="008E68F0"/>
    <w:rsid w:val="008E6ABD"/>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CD8"/>
    <w:rsid w:val="008F6E7C"/>
    <w:rsid w:val="008F7A8D"/>
    <w:rsid w:val="009012DE"/>
    <w:rsid w:val="00901AE5"/>
    <w:rsid w:val="00901B94"/>
    <w:rsid w:val="00901D96"/>
    <w:rsid w:val="009020B1"/>
    <w:rsid w:val="00902D32"/>
    <w:rsid w:val="009045B7"/>
    <w:rsid w:val="00905165"/>
    <w:rsid w:val="00905CC7"/>
    <w:rsid w:val="00905DFA"/>
    <w:rsid w:val="009062EB"/>
    <w:rsid w:val="009069A1"/>
    <w:rsid w:val="00906B32"/>
    <w:rsid w:val="00906F36"/>
    <w:rsid w:val="00907081"/>
    <w:rsid w:val="00907252"/>
    <w:rsid w:val="00907AA0"/>
    <w:rsid w:val="00907B24"/>
    <w:rsid w:val="00907C7C"/>
    <w:rsid w:val="00907DA8"/>
    <w:rsid w:val="00910E95"/>
    <w:rsid w:val="009115BE"/>
    <w:rsid w:val="00913017"/>
    <w:rsid w:val="0091496C"/>
    <w:rsid w:val="00915795"/>
    <w:rsid w:val="00916128"/>
    <w:rsid w:val="0091683E"/>
    <w:rsid w:val="00916872"/>
    <w:rsid w:val="00916BAF"/>
    <w:rsid w:val="00916EB4"/>
    <w:rsid w:val="00917116"/>
    <w:rsid w:val="0092014B"/>
    <w:rsid w:val="009201A7"/>
    <w:rsid w:val="00920EAC"/>
    <w:rsid w:val="009218A8"/>
    <w:rsid w:val="0092305B"/>
    <w:rsid w:val="0092348B"/>
    <w:rsid w:val="00923843"/>
    <w:rsid w:val="00923AA2"/>
    <w:rsid w:val="00923AEF"/>
    <w:rsid w:val="00923E99"/>
    <w:rsid w:val="009241D7"/>
    <w:rsid w:val="0092504C"/>
    <w:rsid w:val="00925615"/>
    <w:rsid w:val="00925C42"/>
    <w:rsid w:val="00925F99"/>
    <w:rsid w:val="009263BF"/>
    <w:rsid w:val="009264F2"/>
    <w:rsid w:val="00926A89"/>
    <w:rsid w:val="009272EF"/>
    <w:rsid w:val="00927EE4"/>
    <w:rsid w:val="0093045C"/>
    <w:rsid w:val="009309D9"/>
    <w:rsid w:val="00931B7A"/>
    <w:rsid w:val="009321A9"/>
    <w:rsid w:val="00932303"/>
    <w:rsid w:val="009326BD"/>
    <w:rsid w:val="00932A49"/>
    <w:rsid w:val="009332EB"/>
    <w:rsid w:val="0093335C"/>
    <w:rsid w:val="00933935"/>
    <w:rsid w:val="00933B0C"/>
    <w:rsid w:val="00933D1F"/>
    <w:rsid w:val="00934744"/>
    <w:rsid w:val="00934EDF"/>
    <w:rsid w:val="00935024"/>
    <w:rsid w:val="00935661"/>
    <w:rsid w:val="00935B88"/>
    <w:rsid w:val="00936211"/>
    <w:rsid w:val="00936F57"/>
    <w:rsid w:val="00937BA1"/>
    <w:rsid w:val="00937F2E"/>
    <w:rsid w:val="0094012E"/>
    <w:rsid w:val="0094054C"/>
    <w:rsid w:val="00941545"/>
    <w:rsid w:val="00941636"/>
    <w:rsid w:val="009418BB"/>
    <w:rsid w:val="00942200"/>
    <w:rsid w:val="0094256C"/>
    <w:rsid w:val="009428F7"/>
    <w:rsid w:val="00942B5D"/>
    <w:rsid w:val="00944002"/>
    <w:rsid w:val="00944B7A"/>
    <w:rsid w:val="009450ED"/>
    <w:rsid w:val="009458D0"/>
    <w:rsid w:val="00945CA0"/>
    <w:rsid w:val="0094605F"/>
    <w:rsid w:val="009466B0"/>
    <w:rsid w:val="0094691E"/>
    <w:rsid w:val="00946C07"/>
    <w:rsid w:val="009478DB"/>
    <w:rsid w:val="00947B7E"/>
    <w:rsid w:val="00950145"/>
    <w:rsid w:val="0095059D"/>
    <w:rsid w:val="00950704"/>
    <w:rsid w:val="0095297B"/>
    <w:rsid w:val="009529BC"/>
    <w:rsid w:val="00952F3D"/>
    <w:rsid w:val="00953227"/>
    <w:rsid w:val="00953B4A"/>
    <w:rsid w:val="009542D7"/>
    <w:rsid w:val="009542FF"/>
    <w:rsid w:val="00954D57"/>
    <w:rsid w:val="009557A8"/>
    <w:rsid w:val="009557C3"/>
    <w:rsid w:val="00955836"/>
    <w:rsid w:val="00955F07"/>
    <w:rsid w:val="00956422"/>
    <w:rsid w:val="009570BF"/>
    <w:rsid w:val="009571C9"/>
    <w:rsid w:val="00957810"/>
    <w:rsid w:val="0095789A"/>
    <w:rsid w:val="00957FED"/>
    <w:rsid w:val="00960C65"/>
    <w:rsid w:val="0096215E"/>
    <w:rsid w:val="009628DF"/>
    <w:rsid w:val="00962F34"/>
    <w:rsid w:val="00963C8F"/>
    <w:rsid w:val="00963CD7"/>
    <w:rsid w:val="0096438F"/>
    <w:rsid w:val="009644E2"/>
    <w:rsid w:val="009647F4"/>
    <w:rsid w:val="00964B82"/>
    <w:rsid w:val="00965047"/>
    <w:rsid w:val="009663E7"/>
    <w:rsid w:val="00966411"/>
    <w:rsid w:val="0096678E"/>
    <w:rsid w:val="009668E3"/>
    <w:rsid w:val="00966AE5"/>
    <w:rsid w:val="009673CA"/>
    <w:rsid w:val="00967DC6"/>
    <w:rsid w:val="00967F49"/>
    <w:rsid w:val="009700D3"/>
    <w:rsid w:val="009704D9"/>
    <w:rsid w:val="00970DCA"/>
    <w:rsid w:val="009717F7"/>
    <w:rsid w:val="00971F7E"/>
    <w:rsid w:val="0097366A"/>
    <w:rsid w:val="00973CF0"/>
    <w:rsid w:val="00974406"/>
    <w:rsid w:val="00974459"/>
    <w:rsid w:val="009748FF"/>
    <w:rsid w:val="00974B95"/>
    <w:rsid w:val="009752A5"/>
    <w:rsid w:val="00980018"/>
    <w:rsid w:val="00980241"/>
    <w:rsid w:val="00980B12"/>
    <w:rsid w:val="00981502"/>
    <w:rsid w:val="00981821"/>
    <w:rsid w:val="009844E5"/>
    <w:rsid w:val="00984E3B"/>
    <w:rsid w:val="0098564E"/>
    <w:rsid w:val="00985E01"/>
    <w:rsid w:val="00986281"/>
    <w:rsid w:val="00986639"/>
    <w:rsid w:val="00986EA2"/>
    <w:rsid w:val="00987296"/>
    <w:rsid w:val="00987CB8"/>
    <w:rsid w:val="00987DB3"/>
    <w:rsid w:val="00990079"/>
    <w:rsid w:val="00990B36"/>
    <w:rsid w:val="00990DEE"/>
    <w:rsid w:val="00991297"/>
    <w:rsid w:val="009918BB"/>
    <w:rsid w:val="009921E1"/>
    <w:rsid w:val="009924E3"/>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AAA"/>
    <w:rsid w:val="00997C2A"/>
    <w:rsid w:val="00997F9C"/>
    <w:rsid w:val="009A0B81"/>
    <w:rsid w:val="009A0E8B"/>
    <w:rsid w:val="009A11D4"/>
    <w:rsid w:val="009A1A63"/>
    <w:rsid w:val="009A231E"/>
    <w:rsid w:val="009A3E07"/>
    <w:rsid w:val="009A4336"/>
    <w:rsid w:val="009A711A"/>
    <w:rsid w:val="009B0001"/>
    <w:rsid w:val="009B1C22"/>
    <w:rsid w:val="009B20BE"/>
    <w:rsid w:val="009B2129"/>
    <w:rsid w:val="009B2B15"/>
    <w:rsid w:val="009B2C55"/>
    <w:rsid w:val="009B2E5F"/>
    <w:rsid w:val="009B2EC6"/>
    <w:rsid w:val="009B32D3"/>
    <w:rsid w:val="009B342D"/>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71FB"/>
    <w:rsid w:val="009C7675"/>
    <w:rsid w:val="009C7689"/>
    <w:rsid w:val="009D01C3"/>
    <w:rsid w:val="009D076C"/>
    <w:rsid w:val="009D0A59"/>
    <w:rsid w:val="009D0BDF"/>
    <w:rsid w:val="009D1AD9"/>
    <w:rsid w:val="009D211D"/>
    <w:rsid w:val="009D2237"/>
    <w:rsid w:val="009D28CD"/>
    <w:rsid w:val="009D36D1"/>
    <w:rsid w:val="009D3775"/>
    <w:rsid w:val="009D4501"/>
    <w:rsid w:val="009D49A4"/>
    <w:rsid w:val="009D4A39"/>
    <w:rsid w:val="009D4BF2"/>
    <w:rsid w:val="009D547E"/>
    <w:rsid w:val="009D6870"/>
    <w:rsid w:val="009D753E"/>
    <w:rsid w:val="009D7E7A"/>
    <w:rsid w:val="009E0025"/>
    <w:rsid w:val="009E0166"/>
    <w:rsid w:val="009E0D8B"/>
    <w:rsid w:val="009E1A5C"/>
    <w:rsid w:val="009E1AE2"/>
    <w:rsid w:val="009E1C5A"/>
    <w:rsid w:val="009E3201"/>
    <w:rsid w:val="009E3605"/>
    <w:rsid w:val="009E3716"/>
    <w:rsid w:val="009E53C8"/>
    <w:rsid w:val="009E71FD"/>
    <w:rsid w:val="009E7A65"/>
    <w:rsid w:val="009E7E4D"/>
    <w:rsid w:val="009F056F"/>
    <w:rsid w:val="009F0739"/>
    <w:rsid w:val="009F09ED"/>
    <w:rsid w:val="009F0A32"/>
    <w:rsid w:val="009F1CCD"/>
    <w:rsid w:val="009F1E9E"/>
    <w:rsid w:val="009F1EE3"/>
    <w:rsid w:val="009F270F"/>
    <w:rsid w:val="009F333D"/>
    <w:rsid w:val="009F3482"/>
    <w:rsid w:val="009F41EF"/>
    <w:rsid w:val="009F6C5E"/>
    <w:rsid w:val="00A00A83"/>
    <w:rsid w:val="00A01453"/>
    <w:rsid w:val="00A01B8B"/>
    <w:rsid w:val="00A01E1A"/>
    <w:rsid w:val="00A01F8C"/>
    <w:rsid w:val="00A02E04"/>
    <w:rsid w:val="00A02FC9"/>
    <w:rsid w:val="00A03756"/>
    <w:rsid w:val="00A03B6B"/>
    <w:rsid w:val="00A0479F"/>
    <w:rsid w:val="00A050AF"/>
    <w:rsid w:val="00A062E8"/>
    <w:rsid w:val="00A0721D"/>
    <w:rsid w:val="00A07923"/>
    <w:rsid w:val="00A07E9D"/>
    <w:rsid w:val="00A10EA4"/>
    <w:rsid w:val="00A11004"/>
    <w:rsid w:val="00A11567"/>
    <w:rsid w:val="00A11D51"/>
    <w:rsid w:val="00A134D2"/>
    <w:rsid w:val="00A13779"/>
    <w:rsid w:val="00A13DF2"/>
    <w:rsid w:val="00A14217"/>
    <w:rsid w:val="00A14782"/>
    <w:rsid w:val="00A14CBF"/>
    <w:rsid w:val="00A14FFD"/>
    <w:rsid w:val="00A153C9"/>
    <w:rsid w:val="00A15588"/>
    <w:rsid w:val="00A15866"/>
    <w:rsid w:val="00A2053E"/>
    <w:rsid w:val="00A20B60"/>
    <w:rsid w:val="00A20EF3"/>
    <w:rsid w:val="00A2102C"/>
    <w:rsid w:val="00A21CD6"/>
    <w:rsid w:val="00A2230A"/>
    <w:rsid w:val="00A228D2"/>
    <w:rsid w:val="00A22B37"/>
    <w:rsid w:val="00A22E90"/>
    <w:rsid w:val="00A237BC"/>
    <w:rsid w:val="00A24FD0"/>
    <w:rsid w:val="00A250E8"/>
    <w:rsid w:val="00A25CFF"/>
    <w:rsid w:val="00A267BC"/>
    <w:rsid w:val="00A27382"/>
    <w:rsid w:val="00A27E61"/>
    <w:rsid w:val="00A3072B"/>
    <w:rsid w:val="00A31939"/>
    <w:rsid w:val="00A31F28"/>
    <w:rsid w:val="00A328A9"/>
    <w:rsid w:val="00A32B09"/>
    <w:rsid w:val="00A33129"/>
    <w:rsid w:val="00A33D0E"/>
    <w:rsid w:val="00A347C9"/>
    <w:rsid w:val="00A34A34"/>
    <w:rsid w:val="00A34A88"/>
    <w:rsid w:val="00A34C21"/>
    <w:rsid w:val="00A34D59"/>
    <w:rsid w:val="00A35020"/>
    <w:rsid w:val="00A35CA0"/>
    <w:rsid w:val="00A35D15"/>
    <w:rsid w:val="00A3638E"/>
    <w:rsid w:val="00A36AFF"/>
    <w:rsid w:val="00A36E74"/>
    <w:rsid w:val="00A37068"/>
    <w:rsid w:val="00A37F7C"/>
    <w:rsid w:val="00A40084"/>
    <w:rsid w:val="00A416A7"/>
    <w:rsid w:val="00A41916"/>
    <w:rsid w:val="00A41B7B"/>
    <w:rsid w:val="00A41DD5"/>
    <w:rsid w:val="00A41F0D"/>
    <w:rsid w:val="00A421B3"/>
    <w:rsid w:val="00A42455"/>
    <w:rsid w:val="00A42657"/>
    <w:rsid w:val="00A42ADD"/>
    <w:rsid w:val="00A42CCA"/>
    <w:rsid w:val="00A43632"/>
    <w:rsid w:val="00A43B28"/>
    <w:rsid w:val="00A441B1"/>
    <w:rsid w:val="00A44245"/>
    <w:rsid w:val="00A45089"/>
    <w:rsid w:val="00A45EDC"/>
    <w:rsid w:val="00A468F8"/>
    <w:rsid w:val="00A46EA2"/>
    <w:rsid w:val="00A47477"/>
    <w:rsid w:val="00A50290"/>
    <w:rsid w:val="00A51C39"/>
    <w:rsid w:val="00A526B4"/>
    <w:rsid w:val="00A532D0"/>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10"/>
    <w:rsid w:val="00A62385"/>
    <w:rsid w:val="00A63120"/>
    <w:rsid w:val="00A63D3D"/>
    <w:rsid w:val="00A6470B"/>
    <w:rsid w:val="00A64C38"/>
    <w:rsid w:val="00A64D5A"/>
    <w:rsid w:val="00A64EDF"/>
    <w:rsid w:val="00A650F7"/>
    <w:rsid w:val="00A65882"/>
    <w:rsid w:val="00A658C6"/>
    <w:rsid w:val="00A65E20"/>
    <w:rsid w:val="00A65F87"/>
    <w:rsid w:val="00A670D8"/>
    <w:rsid w:val="00A707BA"/>
    <w:rsid w:val="00A70C04"/>
    <w:rsid w:val="00A717EC"/>
    <w:rsid w:val="00A74F5D"/>
    <w:rsid w:val="00A75776"/>
    <w:rsid w:val="00A76785"/>
    <w:rsid w:val="00A76E19"/>
    <w:rsid w:val="00A774C1"/>
    <w:rsid w:val="00A77AD1"/>
    <w:rsid w:val="00A77DB3"/>
    <w:rsid w:val="00A80090"/>
    <w:rsid w:val="00A80441"/>
    <w:rsid w:val="00A804BE"/>
    <w:rsid w:val="00A80B56"/>
    <w:rsid w:val="00A811C5"/>
    <w:rsid w:val="00A81391"/>
    <w:rsid w:val="00A8156B"/>
    <w:rsid w:val="00A81998"/>
    <w:rsid w:val="00A8409B"/>
    <w:rsid w:val="00A853C4"/>
    <w:rsid w:val="00A854E0"/>
    <w:rsid w:val="00A855C1"/>
    <w:rsid w:val="00A8606A"/>
    <w:rsid w:val="00A8667B"/>
    <w:rsid w:val="00A87420"/>
    <w:rsid w:val="00A87659"/>
    <w:rsid w:val="00A87A7D"/>
    <w:rsid w:val="00A90020"/>
    <w:rsid w:val="00A90208"/>
    <w:rsid w:val="00A903A6"/>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91A"/>
    <w:rsid w:val="00AA1B9C"/>
    <w:rsid w:val="00AA23F0"/>
    <w:rsid w:val="00AA302D"/>
    <w:rsid w:val="00AA31B8"/>
    <w:rsid w:val="00AA3460"/>
    <w:rsid w:val="00AA3590"/>
    <w:rsid w:val="00AA3C56"/>
    <w:rsid w:val="00AA4912"/>
    <w:rsid w:val="00AA4E2A"/>
    <w:rsid w:val="00AA52F8"/>
    <w:rsid w:val="00AA5335"/>
    <w:rsid w:val="00AA5545"/>
    <w:rsid w:val="00AA5B8C"/>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E08"/>
    <w:rsid w:val="00AB6026"/>
    <w:rsid w:val="00AB69AA"/>
    <w:rsid w:val="00AB6F18"/>
    <w:rsid w:val="00AB7322"/>
    <w:rsid w:val="00AB74D3"/>
    <w:rsid w:val="00AB77C4"/>
    <w:rsid w:val="00AB79D3"/>
    <w:rsid w:val="00AC0120"/>
    <w:rsid w:val="00AC02F3"/>
    <w:rsid w:val="00AC0724"/>
    <w:rsid w:val="00AC07B0"/>
    <w:rsid w:val="00AC10DF"/>
    <w:rsid w:val="00AC1CA4"/>
    <w:rsid w:val="00AC1D9D"/>
    <w:rsid w:val="00AC20B2"/>
    <w:rsid w:val="00AC27BE"/>
    <w:rsid w:val="00AC32A4"/>
    <w:rsid w:val="00AC3398"/>
    <w:rsid w:val="00AC33EE"/>
    <w:rsid w:val="00AC38DC"/>
    <w:rsid w:val="00AC4BDC"/>
    <w:rsid w:val="00AC639F"/>
    <w:rsid w:val="00AC6BD3"/>
    <w:rsid w:val="00AC7193"/>
    <w:rsid w:val="00AC7D59"/>
    <w:rsid w:val="00AD0060"/>
    <w:rsid w:val="00AD0E54"/>
    <w:rsid w:val="00AD1FDB"/>
    <w:rsid w:val="00AD222A"/>
    <w:rsid w:val="00AD2522"/>
    <w:rsid w:val="00AD31CE"/>
    <w:rsid w:val="00AD322E"/>
    <w:rsid w:val="00AD3558"/>
    <w:rsid w:val="00AD37F1"/>
    <w:rsid w:val="00AD3826"/>
    <w:rsid w:val="00AD40C6"/>
    <w:rsid w:val="00AD4537"/>
    <w:rsid w:val="00AD4C2B"/>
    <w:rsid w:val="00AD5114"/>
    <w:rsid w:val="00AD5ACC"/>
    <w:rsid w:val="00AD6BDA"/>
    <w:rsid w:val="00AD6FDA"/>
    <w:rsid w:val="00AD725A"/>
    <w:rsid w:val="00AD7637"/>
    <w:rsid w:val="00AD7B76"/>
    <w:rsid w:val="00AD7CD4"/>
    <w:rsid w:val="00AD7CF6"/>
    <w:rsid w:val="00AE0A30"/>
    <w:rsid w:val="00AE0D66"/>
    <w:rsid w:val="00AE1303"/>
    <w:rsid w:val="00AE15E0"/>
    <w:rsid w:val="00AE1895"/>
    <w:rsid w:val="00AE238A"/>
    <w:rsid w:val="00AE2797"/>
    <w:rsid w:val="00AE2858"/>
    <w:rsid w:val="00AE376D"/>
    <w:rsid w:val="00AE386D"/>
    <w:rsid w:val="00AE3C8A"/>
    <w:rsid w:val="00AE4C55"/>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83F"/>
    <w:rsid w:val="00AF5F7C"/>
    <w:rsid w:val="00AF68DA"/>
    <w:rsid w:val="00AF6F14"/>
    <w:rsid w:val="00AF7928"/>
    <w:rsid w:val="00AF7AA1"/>
    <w:rsid w:val="00AF7D08"/>
    <w:rsid w:val="00AF7EEF"/>
    <w:rsid w:val="00B0016A"/>
    <w:rsid w:val="00B00961"/>
    <w:rsid w:val="00B01080"/>
    <w:rsid w:val="00B01682"/>
    <w:rsid w:val="00B01A3C"/>
    <w:rsid w:val="00B01E82"/>
    <w:rsid w:val="00B01FB9"/>
    <w:rsid w:val="00B02029"/>
    <w:rsid w:val="00B0232D"/>
    <w:rsid w:val="00B02370"/>
    <w:rsid w:val="00B02C2E"/>
    <w:rsid w:val="00B02EA8"/>
    <w:rsid w:val="00B030C8"/>
    <w:rsid w:val="00B03198"/>
    <w:rsid w:val="00B03244"/>
    <w:rsid w:val="00B03457"/>
    <w:rsid w:val="00B03DA0"/>
    <w:rsid w:val="00B040A9"/>
    <w:rsid w:val="00B05032"/>
    <w:rsid w:val="00B064DC"/>
    <w:rsid w:val="00B06AD3"/>
    <w:rsid w:val="00B06BDA"/>
    <w:rsid w:val="00B074DD"/>
    <w:rsid w:val="00B10194"/>
    <w:rsid w:val="00B1053F"/>
    <w:rsid w:val="00B110E3"/>
    <w:rsid w:val="00B111A9"/>
    <w:rsid w:val="00B133FD"/>
    <w:rsid w:val="00B1368D"/>
    <w:rsid w:val="00B15861"/>
    <w:rsid w:val="00B15AB7"/>
    <w:rsid w:val="00B15C80"/>
    <w:rsid w:val="00B16EB6"/>
    <w:rsid w:val="00B173F3"/>
    <w:rsid w:val="00B178A9"/>
    <w:rsid w:val="00B17CEB"/>
    <w:rsid w:val="00B216C1"/>
    <w:rsid w:val="00B21897"/>
    <w:rsid w:val="00B22638"/>
    <w:rsid w:val="00B22C38"/>
    <w:rsid w:val="00B240C0"/>
    <w:rsid w:val="00B247A4"/>
    <w:rsid w:val="00B263A1"/>
    <w:rsid w:val="00B2770E"/>
    <w:rsid w:val="00B27E31"/>
    <w:rsid w:val="00B317FB"/>
    <w:rsid w:val="00B318D5"/>
    <w:rsid w:val="00B3198B"/>
    <w:rsid w:val="00B31CFE"/>
    <w:rsid w:val="00B31E1A"/>
    <w:rsid w:val="00B31EB1"/>
    <w:rsid w:val="00B327EF"/>
    <w:rsid w:val="00B340CA"/>
    <w:rsid w:val="00B341E2"/>
    <w:rsid w:val="00B34817"/>
    <w:rsid w:val="00B348AB"/>
    <w:rsid w:val="00B35713"/>
    <w:rsid w:val="00B35B52"/>
    <w:rsid w:val="00B379F6"/>
    <w:rsid w:val="00B37EE5"/>
    <w:rsid w:val="00B40B8D"/>
    <w:rsid w:val="00B41303"/>
    <w:rsid w:val="00B413FA"/>
    <w:rsid w:val="00B4162A"/>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50D"/>
    <w:rsid w:val="00B47917"/>
    <w:rsid w:val="00B51037"/>
    <w:rsid w:val="00B5124D"/>
    <w:rsid w:val="00B51383"/>
    <w:rsid w:val="00B51D2F"/>
    <w:rsid w:val="00B541E2"/>
    <w:rsid w:val="00B545F9"/>
    <w:rsid w:val="00B5479A"/>
    <w:rsid w:val="00B54B85"/>
    <w:rsid w:val="00B557B7"/>
    <w:rsid w:val="00B55D79"/>
    <w:rsid w:val="00B57A27"/>
    <w:rsid w:val="00B61200"/>
    <w:rsid w:val="00B6156E"/>
    <w:rsid w:val="00B62284"/>
    <w:rsid w:val="00B6261E"/>
    <w:rsid w:val="00B62FF6"/>
    <w:rsid w:val="00B644A8"/>
    <w:rsid w:val="00B648E9"/>
    <w:rsid w:val="00B64EA1"/>
    <w:rsid w:val="00B658A9"/>
    <w:rsid w:val="00B65B49"/>
    <w:rsid w:val="00B65F34"/>
    <w:rsid w:val="00B65F77"/>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09C"/>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206"/>
    <w:rsid w:val="00B909EA"/>
    <w:rsid w:val="00B9114D"/>
    <w:rsid w:val="00B92A42"/>
    <w:rsid w:val="00B92FD8"/>
    <w:rsid w:val="00B930D8"/>
    <w:rsid w:val="00B932FA"/>
    <w:rsid w:val="00B94186"/>
    <w:rsid w:val="00B94EFB"/>
    <w:rsid w:val="00B95499"/>
    <w:rsid w:val="00B95CEC"/>
    <w:rsid w:val="00B95DC2"/>
    <w:rsid w:val="00B95DD6"/>
    <w:rsid w:val="00B962DD"/>
    <w:rsid w:val="00B96472"/>
    <w:rsid w:val="00B964AB"/>
    <w:rsid w:val="00B9729E"/>
    <w:rsid w:val="00B97BE0"/>
    <w:rsid w:val="00BA0396"/>
    <w:rsid w:val="00BA097E"/>
    <w:rsid w:val="00BA25A8"/>
    <w:rsid w:val="00BA2CBF"/>
    <w:rsid w:val="00BA34F3"/>
    <w:rsid w:val="00BA35BF"/>
    <w:rsid w:val="00BA44A3"/>
    <w:rsid w:val="00BA480E"/>
    <w:rsid w:val="00BA4B6D"/>
    <w:rsid w:val="00BA4D02"/>
    <w:rsid w:val="00BA4F23"/>
    <w:rsid w:val="00BA5552"/>
    <w:rsid w:val="00BA5D76"/>
    <w:rsid w:val="00BA689C"/>
    <w:rsid w:val="00BA6ACD"/>
    <w:rsid w:val="00BA6E29"/>
    <w:rsid w:val="00BA747A"/>
    <w:rsid w:val="00BA7692"/>
    <w:rsid w:val="00BA7BE3"/>
    <w:rsid w:val="00BA7E54"/>
    <w:rsid w:val="00BB0A65"/>
    <w:rsid w:val="00BB0B82"/>
    <w:rsid w:val="00BB0BEF"/>
    <w:rsid w:val="00BB0CE5"/>
    <w:rsid w:val="00BB178F"/>
    <w:rsid w:val="00BB1A18"/>
    <w:rsid w:val="00BB1C56"/>
    <w:rsid w:val="00BB1DCF"/>
    <w:rsid w:val="00BB21E5"/>
    <w:rsid w:val="00BB2AEC"/>
    <w:rsid w:val="00BB2C39"/>
    <w:rsid w:val="00BB2D9C"/>
    <w:rsid w:val="00BB3269"/>
    <w:rsid w:val="00BB3313"/>
    <w:rsid w:val="00BB33B0"/>
    <w:rsid w:val="00BB33FE"/>
    <w:rsid w:val="00BB4091"/>
    <w:rsid w:val="00BB4372"/>
    <w:rsid w:val="00BB4E15"/>
    <w:rsid w:val="00BB53DE"/>
    <w:rsid w:val="00BB5D05"/>
    <w:rsid w:val="00BB5DC5"/>
    <w:rsid w:val="00BB64E9"/>
    <w:rsid w:val="00BC066B"/>
    <w:rsid w:val="00BC1E6E"/>
    <w:rsid w:val="00BC2431"/>
    <w:rsid w:val="00BC25BC"/>
    <w:rsid w:val="00BC2F41"/>
    <w:rsid w:val="00BC308B"/>
    <w:rsid w:val="00BC3173"/>
    <w:rsid w:val="00BC32C9"/>
    <w:rsid w:val="00BC3932"/>
    <w:rsid w:val="00BC3A1B"/>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5392"/>
    <w:rsid w:val="00BE5580"/>
    <w:rsid w:val="00BE5C34"/>
    <w:rsid w:val="00BE63F8"/>
    <w:rsid w:val="00BE6D80"/>
    <w:rsid w:val="00BE7224"/>
    <w:rsid w:val="00BE7357"/>
    <w:rsid w:val="00BE73F5"/>
    <w:rsid w:val="00BE74FF"/>
    <w:rsid w:val="00BE7998"/>
    <w:rsid w:val="00BF0642"/>
    <w:rsid w:val="00BF0654"/>
    <w:rsid w:val="00BF0CB1"/>
    <w:rsid w:val="00BF0D6B"/>
    <w:rsid w:val="00BF1315"/>
    <w:rsid w:val="00BF171C"/>
    <w:rsid w:val="00BF19CA"/>
    <w:rsid w:val="00BF22C2"/>
    <w:rsid w:val="00BF3554"/>
    <w:rsid w:val="00BF3D88"/>
    <w:rsid w:val="00BF6074"/>
    <w:rsid w:val="00BF60CF"/>
    <w:rsid w:val="00BF66D6"/>
    <w:rsid w:val="00BF70A2"/>
    <w:rsid w:val="00BF76B5"/>
    <w:rsid w:val="00BF7861"/>
    <w:rsid w:val="00BF7BBA"/>
    <w:rsid w:val="00BF7E49"/>
    <w:rsid w:val="00C010D8"/>
    <w:rsid w:val="00C01AFB"/>
    <w:rsid w:val="00C02518"/>
    <w:rsid w:val="00C02AC5"/>
    <w:rsid w:val="00C033B7"/>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2050"/>
    <w:rsid w:val="00C13476"/>
    <w:rsid w:val="00C134E4"/>
    <w:rsid w:val="00C13955"/>
    <w:rsid w:val="00C13A2F"/>
    <w:rsid w:val="00C141C7"/>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474B"/>
    <w:rsid w:val="00C25516"/>
    <w:rsid w:val="00C25907"/>
    <w:rsid w:val="00C274A2"/>
    <w:rsid w:val="00C274DC"/>
    <w:rsid w:val="00C27715"/>
    <w:rsid w:val="00C301B9"/>
    <w:rsid w:val="00C31199"/>
    <w:rsid w:val="00C31297"/>
    <w:rsid w:val="00C31FB9"/>
    <w:rsid w:val="00C32640"/>
    <w:rsid w:val="00C32AE4"/>
    <w:rsid w:val="00C33555"/>
    <w:rsid w:val="00C3539D"/>
    <w:rsid w:val="00C36722"/>
    <w:rsid w:val="00C36897"/>
    <w:rsid w:val="00C36D06"/>
    <w:rsid w:val="00C37209"/>
    <w:rsid w:val="00C3740A"/>
    <w:rsid w:val="00C3756F"/>
    <w:rsid w:val="00C3762B"/>
    <w:rsid w:val="00C37DC0"/>
    <w:rsid w:val="00C4026D"/>
    <w:rsid w:val="00C41AAD"/>
    <w:rsid w:val="00C41C62"/>
    <w:rsid w:val="00C41DD3"/>
    <w:rsid w:val="00C41F87"/>
    <w:rsid w:val="00C420E7"/>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4CBB"/>
    <w:rsid w:val="00C55774"/>
    <w:rsid w:val="00C55C3F"/>
    <w:rsid w:val="00C55EA6"/>
    <w:rsid w:val="00C55F06"/>
    <w:rsid w:val="00C563AD"/>
    <w:rsid w:val="00C578A0"/>
    <w:rsid w:val="00C57EF2"/>
    <w:rsid w:val="00C609B1"/>
    <w:rsid w:val="00C60A12"/>
    <w:rsid w:val="00C60BDD"/>
    <w:rsid w:val="00C60BF2"/>
    <w:rsid w:val="00C6161C"/>
    <w:rsid w:val="00C61BD7"/>
    <w:rsid w:val="00C61FCE"/>
    <w:rsid w:val="00C62ACE"/>
    <w:rsid w:val="00C636F1"/>
    <w:rsid w:val="00C641DB"/>
    <w:rsid w:val="00C648B2"/>
    <w:rsid w:val="00C64AEA"/>
    <w:rsid w:val="00C64C83"/>
    <w:rsid w:val="00C64FA9"/>
    <w:rsid w:val="00C656D0"/>
    <w:rsid w:val="00C65B82"/>
    <w:rsid w:val="00C65C74"/>
    <w:rsid w:val="00C6618D"/>
    <w:rsid w:val="00C6620E"/>
    <w:rsid w:val="00C66885"/>
    <w:rsid w:val="00C66B6E"/>
    <w:rsid w:val="00C67637"/>
    <w:rsid w:val="00C67A04"/>
    <w:rsid w:val="00C67C5B"/>
    <w:rsid w:val="00C70017"/>
    <w:rsid w:val="00C701A6"/>
    <w:rsid w:val="00C7029E"/>
    <w:rsid w:val="00C7071A"/>
    <w:rsid w:val="00C70A67"/>
    <w:rsid w:val="00C7148D"/>
    <w:rsid w:val="00C71AB0"/>
    <w:rsid w:val="00C71B3F"/>
    <w:rsid w:val="00C71E6E"/>
    <w:rsid w:val="00C72698"/>
    <w:rsid w:val="00C7269C"/>
    <w:rsid w:val="00C726B5"/>
    <w:rsid w:val="00C72818"/>
    <w:rsid w:val="00C73963"/>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65D5"/>
    <w:rsid w:val="00C86639"/>
    <w:rsid w:val="00C870AF"/>
    <w:rsid w:val="00C87544"/>
    <w:rsid w:val="00C8756D"/>
    <w:rsid w:val="00C878DA"/>
    <w:rsid w:val="00C90A67"/>
    <w:rsid w:val="00C90B6F"/>
    <w:rsid w:val="00C90C18"/>
    <w:rsid w:val="00C92A79"/>
    <w:rsid w:val="00C92AA0"/>
    <w:rsid w:val="00C92EF0"/>
    <w:rsid w:val="00C93CCA"/>
    <w:rsid w:val="00C93E9C"/>
    <w:rsid w:val="00C94266"/>
    <w:rsid w:val="00C942C5"/>
    <w:rsid w:val="00C946FC"/>
    <w:rsid w:val="00C94EB4"/>
    <w:rsid w:val="00C94FF7"/>
    <w:rsid w:val="00C952C1"/>
    <w:rsid w:val="00C958D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3C1C"/>
    <w:rsid w:val="00CB54DC"/>
    <w:rsid w:val="00CB570B"/>
    <w:rsid w:val="00CB66CA"/>
    <w:rsid w:val="00CC136B"/>
    <w:rsid w:val="00CC16ED"/>
    <w:rsid w:val="00CC2EC2"/>
    <w:rsid w:val="00CC372E"/>
    <w:rsid w:val="00CC3AE1"/>
    <w:rsid w:val="00CC3BB1"/>
    <w:rsid w:val="00CC3C4E"/>
    <w:rsid w:val="00CC4495"/>
    <w:rsid w:val="00CC53AF"/>
    <w:rsid w:val="00CC6D12"/>
    <w:rsid w:val="00CC6D60"/>
    <w:rsid w:val="00CC7EF0"/>
    <w:rsid w:val="00CD0532"/>
    <w:rsid w:val="00CD0717"/>
    <w:rsid w:val="00CD0946"/>
    <w:rsid w:val="00CD1FD5"/>
    <w:rsid w:val="00CD268E"/>
    <w:rsid w:val="00CD2E21"/>
    <w:rsid w:val="00CD3014"/>
    <w:rsid w:val="00CD33DA"/>
    <w:rsid w:val="00CD3A73"/>
    <w:rsid w:val="00CD3FC4"/>
    <w:rsid w:val="00CD4153"/>
    <w:rsid w:val="00CD4A95"/>
    <w:rsid w:val="00CD4C03"/>
    <w:rsid w:val="00CD4D4A"/>
    <w:rsid w:val="00CD4DD9"/>
    <w:rsid w:val="00CD533E"/>
    <w:rsid w:val="00CD5A99"/>
    <w:rsid w:val="00CD5CC1"/>
    <w:rsid w:val="00CD6EBF"/>
    <w:rsid w:val="00CD7000"/>
    <w:rsid w:val="00CD7360"/>
    <w:rsid w:val="00CD75AE"/>
    <w:rsid w:val="00CE0F46"/>
    <w:rsid w:val="00CE1ADF"/>
    <w:rsid w:val="00CE1B06"/>
    <w:rsid w:val="00CE1FD5"/>
    <w:rsid w:val="00CE2CE2"/>
    <w:rsid w:val="00CE3702"/>
    <w:rsid w:val="00CE560D"/>
    <w:rsid w:val="00CE61A9"/>
    <w:rsid w:val="00CE6810"/>
    <w:rsid w:val="00CE6B65"/>
    <w:rsid w:val="00CE78D8"/>
    <w:rsid w:val="00CF196D"/>
    <w:rsid w:val="00CF2097"/>
    <w:rsid w:val="00CF22BE"/>
    <w:rsid w:val="00CF2D0E"/>
    <w:rsid w:val="00CF3F82"/>
    <w:rsid w:val="00CF466A"/>
    <w:rsid w:val="00CF468A"/>
    <w:rsid w:val="00CF48C7"/>
    <w:rsid w:val="00CF4AE2"/>
    <w:rsid w:val="00CF5027"/>
    <w:rsid w:val="00CF60E9"/>
    <w:rsid w:val="00CF6154"/>
    <w:rsid w:val="00CF62AC"/>
    <w:rsid w:val="00CF7FF7"/>
    <w:rsid w:val="00D0148E"/>
    <w:rsid w:val="00D01737"/>
    <w:rsid w:val="00D027A7"/>
    <w:rsid w:val="00D02F26"/>
    <w:rsid w:val="00D0455B"/>
    <w:rsid w:val="00D047BC"/>
    <w:rsid w:val="00D04988"/>
    <w:rsid w:val="00D05B30"/>
    <w:rsid w:val="00D05C44"/>
    <w:rsid w:val="00D05E41"/>
    <w:rsid w:val="00D0625A"/>
    <w:rsid w:val="00D069BA"/>
    <w:rsid w:val="00D069E8"/>
    <w:rsid w:val="00D06F2A"/>
    <w:rsid w:val="00D1050D"/>
    <w:rsid w:val="00D10920"/>
    <w:rsid w:val="00D1093A"/>
    <w:rsid w:val="00D10E61"/>
    <w:rsid w:val="00D11917"/>
    <w:rsid w:val="00D11C0C"/>
    <w:rsid w:val="00D1283E"/>
    <w:rsid w:val="00D134F0"/>
    <w:rsid w:val="00D143AE"/>
    <w:rsid w:val="00D15932"/>
    <w:rsid w:val="00D15DDF"/>
    <w:rsid w:val="00D163F2"/>
    <w:rsid w:val="00D166C9"/>
    <w:rsid w:val="00D1721A"/>
    <w:rsid w:val="00D17ACB"/>
    <w:rsid w:val="00D17C0E"/>
    <w:rsid w:val="00D2032E"/>
    <w:rsid w:val="00D206B9"/>
    <w:rsid w:val="00D20A66"/>
    <w:rsid w:val="00D20BB9"/>
    <w:rsid w:val="00D218B5"/>
    <w:rsid w:val="00D21A13"/>
    <w:rsid w:val="00D21B80"/>
    <w:rsid w:val="00D23153"/>
    <w:rsid w:val="00D23FCA"/>
    <w:rsid w:val="00D24A6C"/>
    <w:rsid w:val="00D24ECF"/>
    <w:rsid w:val="00D256C3"/>
    <w:rsid w:val="00D25803"/>
    <w:rsid w:val="00D25E23"/>
    <w:rsid w:val="00D25F7C"/>
    <w:rsid w:val="00D26956"/>
    <w:rsid w:val="00D27679"/>
    <w:rsid w:val="00D277F0"/>
    <w:rsid w:val="00D308E8"/>
    <w:rsid w:val="00D310D2"/>
    <w:rsid w:val="00D312A8"/>
    <w:rsid w:val="00D31F10"/>
    <w:rsid w:val="00D32955"/>
    <w:rsid w:val="00D331B0"/>
    <w:rsid w:val="00D337A7"/>
    <w:rsid w:val="00D33D61"/>
    <w:rsid w:val="00D33DE6"/>
    <w:rsid w:val="00D340FD"/>
    <w:rsid w:val="00D34300"/>
    <w:rsid w:val="00D34412"/>
    <w:rsid w:val="00D35300"/>
    <w:rsid w:val="00D3588F"/>
    <w:rsid w:val="00D35D4D"/>
    <w:rsid w:val="00D36489"/>
    <w:rsid w:val="00D376BC"/>
    <w:rsid w:val="00D37C7E"/>
    <w:rsid w:val="00D401E8"/>
    <w:rsid w:val="00D4140D"/>
    <w:rsid w:val="00D41AEB"/>
    <w:rsid w:val="00D41CB3"/>
    <w:rsid w:val="00D41E58"/>
    <w:rsid w:val="00D42036"/>
    <w:rsid w:val="00D427FE"/>
    <w:rsid w:val="00D43AA3"/>
    <w:rsid w:val="00D43AE2"/>
    <w:rsid w:val="00D43CDD"/>
    <w:rsid w:val="00D4465E"/>
    <w:rsid w:val="00D44B8B"/>
    <w:rsid w:val="00D45E9F"/>
    <w:rsid w:val="00D46A6B"/>
    <w:rsid w:val="00D46C7B"/>
    <w:rsid w:val="00D471A6"/>
    <w:rsid w:val="00D47B63"/>
    <w:rsid w:val="00D47BF3"/>
    <w:rsid w:val="00D500D3"/>
    <w:rsid w:val="00D50BAA"/>
    <w:rsid w:val="00D51A43"/>
    <w:rsid w:val="00D523E0"/>
    <w:rsid w:val="00D52C12"/>
    <w:rsid w:val="00D53349"/>
    <w:rsid w:val="00D53459"/>
    <w:rsid w:val="00D536AD"/>
    <w:rsid w:val="00D53A22"/>
    <w:rsid w:val="00D547FC"/>
    <w:rsid w:val="00D55C99"/>
    <w:rsid w:val="00D55FFD"/>
    <w:rsid w:val="00D5642F"/>
    <w:rsid w:val="00D5660A"/>
    <w:rsid w:val="00D56A85"/>
    <w:rsid w:val="00D60647"/>
    <w:rsid w:val="00D608B1"/>
    <w:rsid w:val="00D60932"/>
    <w:rsid w:val="00D60EB5"/>
    <w:rsid w:val="00D60FE5"/>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3A90"/>
    <w:rsid w:val="00D7523F"/>
    <w:rsid w:val="00D75C1A"/>
    <w:rsid w:val="00D76040"/>
    <w:rsid w:val="00D764C7"/>
    <w:rsid w:val="00D76803"/>
    <w:rsid w:val="00D801F5"/>
    <w:rsid w:val="00D80250"/>
    <w:rsid w:val="00D807C6"/>
    <w:rsid w:val="00D80F9C"/>
    <w:rsid w:val="00D822CB"/>
    <w:rsid w:val="00D83617"/>
    <w:rsid w:val="00D83629"/>
    <w:rsid w:val="00D83CEE"/>
    <w:rsid w:val="00D83EC4"/>
    <w:rsid w:val="00D843FA"/>
    <w:rsid w:val="00D84CFB"/>
    <w:rsid w:val="00D84E82"/>
    <w:rsid w:val="00D8578D"/>
    <w:rsid w:val="00D85A70"/>
    <w:rsid w:val="00D86204"/>
    <w:rsid w:val="00D87598"/>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A023D"/>
    <w:rsid w:val="00DA05C8"/>
    <w:rsid w:val="00DA06A6"/>
    <w:rsid w:val="00DA082A"/>
    <w:rsid w:val="00DA17F4"/>
    <w:rsid w:val="00DA1891"/>
    <w:rsid w:val="00DA192E"/>
    <w:rsid w:val="00DA2B22"/>
    <w:rsid w:val="00DA38E3"/>
    <w:rsid w:val="00DA3BD2"/>
    <w:rsid w:val="00DA4C41"/>
    <w:rsid w:val="00DA5096"/>
    <w:rsid w:val="00DA5D10"/>
    <w:rsid w:val="00DA6188"/>
    <w:rsid w:val="00DA7E45"/>
    <w:rsid w:val="00DB0902"/>
    <w:rsid w:val="00DB0AB4"/>
    <w:rsid w:val="00DB21B4"/>
    <w:rsid w:val="00DB220A"/>
    <w:rsid w:val="00DB2346"/>
    <w:rsid w:val="00DB25CD"/>
    <w:rsid w:val="00DB287D"/>
    <w:rsid w:val="00DB28CC"/>
    <w:rsid w:val="00DB3B94"/>
    <w:rsid w:val="00DB4462"/>
    <w:rsid w:val="00DB703E"/>
    <w:rsid w:val="00DB765A"/>
    <w:rsid w:val="00DB7F71"/>
    <w:rsid w:val="00DC0CD9"/>
    <w:rsid w:val="00DC10D5"/>
    <w:rsid w:val="00DC1856"/>
    <w:rsid w:val="00DC1E82"/>
    <w:rsid w:val="00DC2412"/>
    <w:rsid w:val="00DC2ABE"/>
    <w:rsid w:val="00DC4721"/>
    <w:rsid w:val="00DC4E00"/>
    <w:rsid w:val="00DC56A0"/>
    <w:rsid w:val="00DC62DC"/>
    <w:rsid w:val="00DC7E37"/>
    <w:rsid w:val="00DD0425"/>
    <w:rsid w:val="00DD0530"/>
    <w:rsid w:val="00DD1401"/>
    <w:rsid w:val="00DD1558"/>
    <w:rsid w:val="00DD2641"/>
    <w:rsid w:val="00DD27C8"/>
    <w:rsid w:val="00DD2ADA"/>
    <w:rsid w:val="00DD2C4E"/>
    <w:rsid w:val="00DD7D4A"/>
    <w:rsid w:val="00DE06C3"/>
    <w:rsid w:val="00DE359B"/>
    <w:rsid w:val="00DE47B9"/>
    <w:rsid w:val="00DE4F54"/>
    <w:rsid w:val="00DE566A"/>
    <w:rsid w:val="00DE5FEE"/>
    <w:rsid w:val="00DE6AB8"/>
    <w:rsid w:val="00DE7A35"/>
    <w:rsid w:val="00DF0FFA"/>
    <w:rsid w:val="00DF1A5D"/>
    <w:rsid w:val="00DF20B9"/>
    <w:rsid w:val="00DF22FD"/>
    <w:rsid w:val="00DF2380"/>
    <w:rsid w:val="00DF4390"/>
    <w:rsid w:val="00DF45D1"/>
    <w:rsid w:val="00DF4F0E"/>
    <w:rsid w:val="00DF5380"/>
    <w:rsid w:val="00DF576E"/>
    <w:rsid w:val="00DF58D0"/>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8C0"/>
    <w:rsid w:val="00E13C3F"/>
    <w:rsid w:val="00E15019"/>
    <w:rsid w:val="00E15784"/>
    <w:rsid w:val="00E15D95"/>
    <w:rsid w:val="00E16008"/>
    <w:rsid w:val="00E1643D"/>
    <w:rsid w:val="00E16979"/>
    <w:rsid w:val="00E16BF0"/>
    <w:rsid w:val="00E17C00"/>
    <w:rsid w:val="00E20D85"/>
    <w:rsid w:val="00E20DD3"/>
    <w:rsid w:val="00E21912"/>
    <w:rsid w:val="00E22A72"/>
    <w:rsid w:val="00E22BB8"/>
    <w:rsid w:val="00E22F32"/>
    <w:rsid w:val="00E232B1"/>
    <w:rsid w:val="00E25636"/>
    <w:rsid w:val="00E2576C"/>
    <w:rsid w:val="00E25CC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40536"/>
    <w:rsid w:val="00E4077B"/>
    <w:rsid w:val="00E42097"/>
    <w:rsid w:val="00E42312"/>
    <w:rsid w:val="00E42A40"/>
    <w:rsid w:val="00E441A2"/>
    <w:rsid w:val="00E44D37"/>
    <w:rsid w:val="00E4502A"/>
    <w:rsid w:val="00E46041"/>
    <w:rsid w:val="00E4644A"/>
    <w:rsid w:val="00E50119"/>
    <w:rsid w:val="00E5011C"/>
    <w:rsid w:val="00E5165F"/>
    <w:rsid w:val="00E52B71"/>
    <w:rsid w:val="00E53069"/>
    <w:rsid w:val="00E53A86"/>
    <w:rsid w:val="00E53D23"/>
    <w:rsid w:val="00E53DA2"/>
    <w:rsid w:val="00E54C67"/>
    <w:rsid w:val="00E5508F"/>
    <w:rsid w:val="00E55B7A"/>
    <w:rsid w:val="00E55CC4"/>
    <w:rsid w:val="00E5628A"/>
    <w:rsid w:val="00E567AD"/>
    <w:rsid w:val="00E56AA4"/>
    <w:rsid w:val="00E56E05"/>
    <w:rsid w:val="00E57E7C"/>
    <w:rsid w:val="00E603D4"/>
    <w:rsid w:val="00E606C8"/>
    <w:rsid w:val="00E60BDB"/>
    <w:rsid w:val="00E61117"/>
    <w:rsid w:val="00E61E7E"/>
    <w:rsid w:val="00E620B4"/>
    <w:rsid w:val="00E62EFC"/>
    <w:rsid w:val="00E63846"/>
    <w:rsid w:val="00E64BAA"/>
    <w:rsid w:val="00E6509F"/>
    <w:rsid w:val="00E65693"/>
    <w:rsid w:val="00E657C7"/>
    <w:rsid w:val="00E65F4B"/>
    <w:rsid w:val="00E677E3"/>
    <w:rsid w:val="00E701A4"/>
    <w:rsid w:val="00E70A90"/>
    <w:rsid w:val="00E70E78"/>
    <w:rsid w:val="00E7140B"/>
    <w:rsid w:val="00E71423"/>
    <w:rsid w:val="00E7166A"/>
    <w:rsid w:val="00E71ABF"/>
    <w:rsid w:val="00E71B28"/>
    <w:rsid w:val="00E72A2A"/>
    <w:rsid w:val="00E72FB7"/>
    <w:rsid w:val="00E732D3"/>
    <w:rsid w:val="00E74059"/>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22E"/>
    <w:rsid w:val="00E81662"/>
    <w:rsid w:val="00E828EB"/>
    <w:rsid w:val="00E82BB7"/>
    <w:rsid w:val="00E82F41"/>
    <w:rsid w:val="00E83BEE"/>
    <w:rsid w:val="00E83C8E"/>
    <w:rsid w:val="00E8532D"/>
    <w:rsid w:val="00E862A6"/>
    <w:rsid w:val="00E86353"/>
    <w:rsid w:val="00E867CB"/>
    <w:rsid w:val="00E86E4F"/>
    <w:rsid w:val="00E86E60"/>
    <w:rsid w:val="00E87698"/>
    <w:rsid w:val="00E87F2B"/>
    <w:rsid w:val="00E90116"/>
    <w:rsid w:val="00E906D7"/>
    <w:rsid w:val="00E910F0"/>
    <w:rsid w:val="00E91D64"/>
    <w:rsid w:val="00E91D8A"/>
    <w:rsid w:val="00E93392"/>
    <w:rsid w:val="00E9411F"/>
    <w:rsid w:val="00E9443F"/>
    <w:rsid w:val="00E945C2"/>
    <w:rsid w:val="00E947DB"/>
    <w:rsid w:val="00E9544F"/>
    <w:rsid w:val="00E9550A"/>
    <w:rsid w:val="00E955A3"/>
    <w:rsid w:val="00E95892"/>
    <w:rsid w:val="00E9629E"/>
    <w:rsid w:val="00E96B65"/>
    <w:rsid w:val="00E96BCD"/>
    <w:rsid w:val="00E97252"/>
    <w:rsid w:val="00E97C01"/>
    <w:rsid w:val="00EA0216"/>
    <w:rsid w:val="00EA0C6C"/>
    <w:rsid w:val="00EA1588"/>
    <w:rsid w:val="00EA1591"/>
    <w:rsid w:val="00EA16EB"/>
    <w:rsid w:val="00EA4E8B"/>
    <w:rsid w:val="00EA51D1"/>
    <w:rsid w:val="00EA58CE"/>
    <w:rsid w:val="00EA5AB7"/>
    <w:rsid w:val="00EA64FA"/>
    <w:rsid w:val="00EA6BED"/>
    <w:rsid w:val="00EA6F34"/>
    <w:rsid w:val="00EA746C"/>
    <w:rsid w:val="00EA7893"/>
    <w:rsid w:val="00EA7B52"/>
    <w:rsid w:val="00EA7F5F"/>
    <w:rsid w:val="00EB05D3"/>
    <w:rsid w:val="00EB07EC"/>
    <w:rsid w:val="00EB0CF2"/>
    <w:rsid w:val="00EB136A"/>
    <w:rsid w:val="00EB1695"/>
    <w:rsid w:val="00EB1CBE"/>
    <w:rsid w:val="00EB2A22"/>
    <w:rsid w:val="00EB3453"/>
    <w:rsid w:val="00EB35ED"/>
    <w:rsid w:val="00EB3D8A"/>
    <w:rsid w:val="00EB4011"/>
    <w:rsid w:val="00EB4BAC"/>
    <w:rsid w:val="00EB52BB"/>
    <w:rsid w:val="00EB596C"/>
    <w:rsid w:val="00EB5C2A"/>
    <w:rsid w:val="00EB7090"/>
    <w:rsid w:val="00EB770E"/>
    <w:rsid w:val="00EB781B"/>
    <w:rsid w:val="00EB7D3C"/>
    <w:rsid w:val="00EC00E3"/>
    <w:rsid w:val="00EC043F"/>
    <w:rsid w:val="00EC0E56"/>
    <w:rsid w:val="00EC1E75"/>
    <w:rsid w:val="00EC1ECB"/>
    <w:rsid w:val="00EC31F6"/>
    <w:rsid w:val="00EC3B3F"/>
    <w:rsid w:val="00EC42DE"/>
    <w:rsid w:val="00EC4967"/>
    <w:rsid w:val="00EC5340"/>
    <w:rsid w:val="00EC55E9"/>
    <w:rsid w:val="00EC5B96"/>
    <w:rsid w:val="00ED11F8"/>
    <w:rsid w:val="00ED20E1"/>
    <w:rsid w:val="00ED25F2"/>
    <w:rsid w:val="00ED2CA0"/>
    <w:rsid w:val="00ED5D46"/>
    <w:rsid w:val="00ED5F33"/>
    <w:rsid w:val="00ED64D7"/>
    <w:rsid w:val="00ED6675"/>
    <w:rsid w:val="00ED7716"/>
    <w:rsid w:val="00ED7C5D"/>
    <w:rsid w:val="00EE0F27"/>
    <w:rsid w:val="00EE189D"/>
    <w:rsid w:val="00EE2425"/>
    <w:rsid w:val="00EE2678"/>
    <w:rsid w:val="00EE3D40"/>
    <w:rsid w:val="00EE3DCD"/>
    <w:rsid w:val="00EE422E"/>
    <w:rsid w:val="00EE4511"/>
    <w:rsid w:val="00EE4E36"/>
    <w:rsid w:val="00EE5376"/>
    <w:rsid w:val="00EE72AE"/>
    <w:rsid w:val="00EF054D"/>
    <w:rsid w:val="00EF0DB9"/>
    <w:rsid w:val="00EF1427"/>
    <w:rsid w:val="00EF14A2"/>
    <w:rsid w:val="00EF265D"/>
    <w:rsid w:val="00EF2F31"/>
    <w:rsid w:val="00EF5110"/>
    <w:rsid w:val="00EF5524"/>
    <w:rsid w:val="00EF5F61"/>
    <w:rsid w:val="00EF690F"/>
    <w:rsid w:val="00EF6F06"/>
    <w:rsid w:val="00F002D8"/>
    <w:rsid w:val="00F00AB2"/>
    <w:rsid w:val="00F0110C"/>
    <w:rsid w:val="00F01A98"/>
    <w:rsid w:val="00F01D7D"/>
    <w:rsid w:val="00F030BF"/>
    <w:rsid w:val="00F0324A"/>
    <w:rsid w:val="00F039EC"/>
    <w:rsid w:val="00F03AE2"/>
    <w:rsid w:val="00F04AD3"/>
    <w:rsid w:val="00F04CD3"/>
    <w:rsid w:val="00F04E41"/>
    <w:rsid w:val="00F058F2"/>
    <w:rsid w:val="00F05A4E"/>
    <w:rsid w:val="00F05D0B"/>
    <w:rsid w:val="00F06F65"/>
    <w:rsid w:val="00F07945"/>
    <w:rsid w:val="00F1092E"/>
    <w:rsid w:val="00F10CA2"/>
    <w:rsid w:val="00F111B1"/>
    <w:rsid w:val="00F114D7"/>
    <w:rsid w:val="00F11B26"/>
    <w:rsid w:val="00F1483E"/>
    <w:rsid w:val="00F15E33"/>
    <w:rsid w:val="00F15E59"/>
    <w:rsid w:val="00F15FAB"/>
    <w:rsid w:val="00F16672"/>
    <w:rsid w:val="00F16900"/>
    <w:rsid w:val="00F16BC0"/>
    <w:rsid w:val="00F171CF"/>
    <w:rsid w:val="00F179A5"/>
    <w:rsid w:val="00F2010A"/>
    <w:rsid w:val="00F212C9"/>
    <w:rsid w:val="00F2207D"/>
    <w:rsid w:val="00F224DF"/>
    <w:rsid w:val="00F22729"/>
    <w:rsid w:val="00F23292"/>
    <w:rsid w:val="00F24791"/>
    <w:rsid w:val="00F24998"/>
    <w:rsid w:val="00F251F5"/>
    <w:rsid w:val="00F2558D"/>
    <w:rsid w:val="00F26F02"/>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A01"/>
    <w:rsid w:val="00F34E9E"/>
    <w:rsid w:val="00F354AF"/>
    <w:rsid w:val="00F35D01"/>
    <w:rsid w:val="00F3653A"/>
    <w:rsid w:val="00F36C15"/>
    <w:rsid w:val="00F3774C"/>
    <w:rsid w:val="00F37E91"/>
    <w:rsid w:val="00F402DA"/>
    <w:rsid w:val="00F403C1"/>
    <w:rsid w:val="00F407AC"/>
    <w:rsid w:val="00F408B2"/>
    <w:rsid w:val="00F40F66"/>
    <w:rsid w:val="00F412E2"/>
    <w:rsid w:val="00F416EC"/>
    <w:rsid w:val="00F417D8"/>
    <w:rsid w:val="00F41A8A"/>
    <w:rsid w:val="00F424EB"/>
    <w:rsid w:val="00F42D8C"/>
    <w:rsid w:val="00F42F1E"/>
    <w:rsid w:val="00F4377C"/>
    <w:rsid w:val="00F43805"/>
    <w:rsid w:val="00F43987"/>
    <w:rsid w:val="00F45552"/>
    <w:rsid w:val="00F45C8C"/>
    <w:rsid w:val="00F46122"/>
    <w:rsid w:val="00F468D3"/>
    <w:rsid w:val="00F46AC8"/>
    <w:rsid w:val="00F46B51"/>
    <w:rsid w:val="00F46F04"/>
    <w:rsid w:val="00F4775D"/>
    <w:rsid w:val="00F50841"/>
    <w:rsid w:val="00F50DC1"/>
    <w:rsid w:val="00F50DE3"/>
    <w:rsid w:val="00F517C8"/>
    <w:rsid w:val="00F526FF"/>
    <w:rsid w:val="00F53146"/>
    <w:rsid w:val="00F532D5"/>
    <w:rsid w:val="00F53F78"/>
    <w:rsid w:val="00F53FC5"/>
    <w:rsid w:val="00F5451F"/>
    <w:rsid w:val="00F54C6A"/>
    <w:rsid w:val="00F55373"/>
    <w:rsid w:val="00F55573"/>
    <w:rsid w:val="00F555EB"/>
    <w:rsid w:val="00F5623B"/>
    <w:rsid w:val="00F570BB"/>
    <w:rsid w:val="00F610D4"/>
    <w:rsid w:val="00F615EF"/>
    <w:rsid w:val="00F61618"/>
    <w:rsid w:val="00F627A4"/>
    <w:rsid w:val="00F62F44"/>
    <w:rsid w:val="00F6386B"/>
    <w:rsid w:val="00F63F74"/>
    <w:rsid w:val="00F64329"/>
    <w:rsid w:val="00F64DF5"/>
    <w:rsid w:val="00F651ED"/>
    <w:rsid w:val="00F65E0F"/>
    <w:rsid w:val="00F66330"/>
    <w:rsid w:val="00F6658B"/>
    <w:rsid w:val="00F66AD2"/>
    <w:rsid w:val="00F66C5C"/>
    <w:rsid w:val="00F66FDA"/>
    <w:rsid w:val="00F70718"/>
    <w:rsid w:val="00F709C2"/>
    <w:rsid w:val="00F714E8"/>
    <w:rsid w:val="00F718E7"/>
    <w:rsid w:val="00F71A00"/>
    <w:rsid w:val="00F72714"/>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4D7"/>
    <w:rsid w:val="00F82900"/>
    <w:rsid w:val="00F83E1F"/>
    <w:rsid w:val="00F84BDF"/>
    <w:rsid w:val="00F84D3C"/>
    <w:rsid w:val="00F84E0B"/>
    <w:rsid w:val="00F862B1"/>
    <w:rsid w:val="00F87D6D"/>
    <w:rsid w:val="00F91B0A"/>
    <w:rsid w:val="00F91F9A"/>
    <w:rsid w:val="00F92271"/>
    <w:rsid w:val="00F936AB"/>
    <w:rsid w:val="00F9407D"/>
    <w:rsid w:val="00F946DD"/>
    <w:rsid w:val="00F95B72"/>
    <w:rsid w:val="00F95FF9"/>
    <w:rsid w:val="00F97044"/>
    <w:rsid w:val="00FA00C1"/>
    <w:rsid w:val="00FA0256"/>
    <w:rsid w:val="00FA0AC3"/>
    <w:rsid w:val="00FA0C4A"/>
    <w:rsid w:val="00FA1B06"/>
    <w:rsid w:val="00FA2008"/>
    <w:rsid w:val="00FA21F6"/>
    <w:rsid w:val="00FA23B8"/>
    <w:rsid w:val="00FA2452"/>
    <w:rsid w:val="00FA33C1"/>
    <w:rsid w:val="00FA4DDD"/>
    <w:rsid w:val="00FA511A"/>
    <w:rsid w:val="00FA5431"/>
    <w:rsid w:val="00FA571F"/>
    <w:rsid w:val="00FA5B79"/>
    <w:rsid w:val="00FA64BD"/>
    <w:rsid w:val="00FA6779"/>
    <w:rsid w:val="00FA6962"/>
    <w:rsid w:val="00FA6A2D"/>
    <w:rsid w:val="00FA77AC"/>
    <w:rsid w:val="00FA7D29"/>
    <w:rsid w:val="00FB0193"/>
    <w:rsid w:val="00FB0AF5"/>
    <w:rsid w:val="00FB10BC"/>
    <w:rsid w:val="00FB13E9"/>
    <w:rsid w:val="00FB13F0"/>
    <w:rsid w:val="00FB1B5C"/>
    <w:rsid w:val="00FB1C62"/>
    <w:rsid w:val="00FB306E"/>
    <w:rsid w:val="00FB3263"/>
    <w:rsid w:val="00FB33FD"/>
    <w:rsid w:val="00FB4575"/>
    <w:rsid w:val="00FB4CEA"/>
    <w:rsid w:val="00FC01E8"/>
    <w:rsid w:val="00FC02FB"/>
    <w:rsid w:val="00FC0418"/>
    <w:rsid w:val="00FC0522"/>
    <w:rsid w:val="00FC18A9"/>
    <w:rsid w:val="00FC261A"/>
    <w:rsid w:val="00FC3114"/>
    <w:rsid w:val="00FC3962"/>
    <w:rsid w:val="00FC4431"/>
    <w:rsid w:val="00FC4E3D"/>
    <w:rsid w:val="00FC55F7"/>
    <w:rsid w:val="00FC57B7"/>
    <w:rsid w:val="00FC5D98"/>
    <w:rsid w:val="00FC6089"/>
    <w:rsid w:val="00FC6C56"/>
    <w:rsid w:val="00FC6FA3"/>
    <w:rsid w:val="00FC78D0"/>
    <w:rsid w:val="00FC7A12"/>
    <w:rsid w:val="00FC7F43"/>
    <w:rsid w:val="00FD0792"/>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2D3"/>
    <w:rsid w:val="00FE186A"/>
    <w:rsid w:val="00FE2A4A"/>
    <w:rsid w:val="00FE35A8"/>
    <w:rsid w:val="00FE5512"/>
    <w:rsid w:val="00FE7340"/>
    <w:rsid w:val="00FE7392"/>
    <w:rsid w:val="00FE75EB"/>
    <w:rsid w:val="00FF152D"/>
    <w:rsid w:val="00FF2258"/>
    <w:rsid w:val="00FF2646"/>
    <w:rsid w:val="00FF2BA4"/>
    <w:rsid w:val="00FF2DA9"/>
    <w:rsid w:val="00FF390C"/>
    <w:rsid w:val="00FF3B48"/>
    <w:rsid w:val="00FF527B"/>
    <w:rsid w:val="00FF56A9"/>
    <w:rsid w:val="00FF5C4B"/>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4C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16"/>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20"/>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17"/>
      </w:numPr>
    </w:pPr>
  </w:style>
  <w:style w:type="numbering" w:customStyle="1" w:styleId="WWOutlineListStyle1">
    <w:name w:val="WW_OutlineListStyle_1"/>
    <w:basedOn w:val="Sraonra"/>
    <w:rsid w:val="00883D60"/>
    <w:pPr>
      <w:numPr>
        <w:numId w:val="18"/>
      </w:numPr>
    </w:pPr>
  </w:style>
  <w:style w:type="numbering" w:customStyle="1" w:styleId="WWOutlineListStyle">
    <w:name w:val="WW_OutlineListStyle"/>
    <w:basedOn w:val="Sraonra"/>
    <w:rsid w:val="00883D60"/>
    <w:pPr>
      <w:numPr>
        <w:numId w:val="19"/>
      </w:numPr>
    </w:pPr>
  </w:style>
  <w:style w:type="numbering" w:customStyle="1" w:styleId="LFO13">
    <w:name w:val="LFO13"/>
    <w:basedOn w:val="Sraonra"/>
    <w:rsid w:val="00883D60"/>
    <w:pPr>
      <w:numPr>
        <w:numId w:val="20"/>
      </w:numPr>
    </w:pPr>
  </w:style>
  <w:style w:type="table" w:customStyle="1" w:styleId="Lentelstinklelis11">
    <w:name w:val="Lentelės tinklelis11"/>
    <w:basedOn w:val="prastojilentel"/>
    <w:next w:val="Lentelstinklelis"/>
    <w:uiPriority w:val="59"/>
    <w:rsid w:val="009E0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95370699">
      <w:bodyDiv w:val="1"/>
      <w:marLeft w:val="0"/>
      <w:marRight w:val="0"/>
      <w:marTop w:val="0"/>
      <w:marBottom w:val="0"/>
      <w:divBdr>
        <w:top w:val="none" w:sz="0" w:space="0" w:color="auto"/>
        <w:left w:val="none" w:sz="0" w:space="0" w:color="auto"/>
        <w:bottom w:val="none" w:sz="0" w:space="0" w:color="auto"/>
        <w:right w:val="none" w:sz="0" w:space="0" w:color="auto"/>
      </w:divBdr>
      <w:divsChild>
        <w:div w:id="1843740777">
          <w:marLeft w:val="0"/>
          <w:marRight w:val="0"/>
          <w:marTop w:val="0"/>
          <w:marBottom w:val="0"/>
          <w:divBdr>
            <w:top w:val="none" w:sz="0" w:space="0" w:color="auto"/>
            <w:left w:val="none" w:sz="0" w:space="0" w:color="auto"/>
            <w:bottom w:val="none" w:sz="0" w:space="0" w:color="auto"/>
            <w:right w:val="none" w:sz="0" w:space="0" w:color="auto"/>
          </w:divBdr>
          <w:divsChild>
            <w:div w:id="83112683">
              <w:marLeft w:val="0"/>
              <w:marRight w:val="0"/>
              <w:marTop w:val="0"/>
              <w:marBottom w:val="300"/>
              <w:divBdr>
                <w:top w:val="none" w:sz="0" w:space="0" w:color="auto"/>
                <w:left w:val="none" w:sz="0" w:space="0" w:color="auto"/>
                <w:bottom w:val="none" w:sz="0" w:space="0" w:color="auto"/>
                <w:right w:val="none" w:sz="0" w:space="0" w:color="auto"/>
              </w:divBdr>
              <w:divsChild>
                <w:div w:id="1930848443">
                  <w:marLeft w:val="0"/>
                  <w:marRight w:val="0"/>
                  <w:marTop w:val="0"/>
                  <w:marBottom w:val="0"/>
                  <w:divBdr>
                    <w:top w:val="none" w:sz="0" w:space="0" w:color="auto"/>
                    <w:left w:val="none" w:sz="0" w:space="0" w:color="auto"/>
                    <w:bottom w:val="none" w:sz="0" w:space="0" w:color="auto"/>
                    <w:right w:val="none" w:sz="0" w:space="0" w:color="auto"/>
                  </w:divBdr>
                  <w:divsChild>
                    <w:div w:id="16739922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713360">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926938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0354175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35289772">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5789705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54454103">
      <w:bodyDiv w:val="1"/>
      <w:marLeft w:val="0"/>
      <w:marRight w:val="0"/>
      <w:marTop w:val="0"/>
      <w:marBottom w:val="0"/>
      <w:divBdr>
        <w:top w:val="none" w:sz="0" w:space="0" w:color="auto"/>
        <w:left w:val="none" w:sz="0" w:space="0" w:color="auto"/>
        <w:bottom w:val="none" w:sz="0" w:space="0" w:color="auto"/>
        <w:right w:val="none" w:sz="0" w:space="0" w:color="auto"/>
      </w:divBdr>
      <w:divsChild>
        <w:div w:id="563755152">
          <w:marLeft w:val="0"/>
          <w:marRight w:val="0"/>
          <w:marTop w:val="0"/>
          <w:marBottom w:val="0"/>
          <w:divBdr>
            <w:top w:val="none" w:sz="0" w:space="0" w:color="auto"/>
            <w:left w:val="none" w:sz="0" w:space="0" w:color="auto"/>
            <w:bottom w:val="none" w:sz="0" w:space="0" w:color="auto"/>
            <w:right w:val="none" w:sz="0" w:space="0" w:color="auto"/>
          </w:divBdr>
        </w:div>
        <w:div w:id="2030638011">
          <w:marLeft w:val="0"/>
          <w:marRight w:val="0"/>
          <w:marTop w:val="0"/>
          <w:marBottom w:val="0"/>
          <w:divBdr>
            <w:top w:val="none" w:sz="0" w:space="0" w:color="auto"/>
            <w:left w:val="none" w:sz="0" w:space="0" w:color="auto"/>
            <w:bottom w:val="none" w:sz="0" w:space="0" w:color="auto"/>
            <w:right w:val="none" w:sz="0" w:space="0" w:color="auto"/>
          </w:divBdr>
        </w:div>
        <w:div w:id="173804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fontTable" Target="fontTable.xml"/><Relationship Id="rId21" Type="http://schemas.openxmlformats.org/officeDocument/2006/relationships/hyperlink" Target="https://www.registrucentras.lt/jar/p/" TargetMode="External"/><Relationship Id="rId34" Type="http://schemas.openxmlformats.org/officeDocument/2006/relationships/hyperlink" Target="https://www.e-tar.lt/portal/lt/legalAct/66ae9a80883011ed8df094f359a60216/asr"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lietuvos-auksciausiojo-teismo-2022-m-spalio-6-d-nutartis-civilineje-byloje-nr-e3k-3-328-469-2022" TargetMode="External"/><Relationship Id="rId33" Type="http://schemas.openxmlformats.org/officeDocument/2006/relationships/hyperlink" Target="mailto:gitana.marciene@klaipeda.lt"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vpt.lrv.lt/lt/pasiulymu-sifravimas" TargetMode="External"/><Relationship Id="rId37" Type="http://schemas.openxmlformats.org/officeDocument/2006/relationships/hyperlink" Target="http://www.vpt.lrv.l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vpt.lrv.lt/uploads/vpt/documents/files/mp/tiekejo_abc.pdf" TargetMode="External"/><Relationship Id="rId36" Type="http://schemas.openxmlformats.org/officeDocument/2006/relationships/header" Target="header2.xml"/><Relationship Id="rId10" Type="http://schemas.openxmlformats.org/officeDocument/2006/relationships/hyperlink" Target="https://e-seimas.lrs.lt/portal/legalAct/lt/TAD/TAIS.403512/asr"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s://www.youtube.com/watch?v=V9buN_j76cY&amp;feature=youtu.be"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pirkimai.e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36</Pages>
  <Words>70294</Words>
  <Characters>40068</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68</cp:revision>
  <cp:lastPrinted>2025-10-29T08:57:00Z</cp:lastPrinted>
  <dcterms:created xsi:type="dcterms:W3CDTF">2023-10-23T13:37:00Z</dcterms:created>
  <dcterms:modified xsi:type="dcterms:W3CDTF">2025-11-03T07:46:00Z</dcterms:modified>
</cp:coreProperties>
</file>