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4F3C84" w:rsidRDefault="00DE3ABB">
      <w:pPr>
        <w:pStyle w:val="Default"/>
        <w:rPr>
          <w:sz w:val="22"/>
          <w:szCs w:val="22"/>
        </w:rPr>
      </w:pPr>
    </w:p>
    <w:p w14:paraId="697A229B" w14:textId="77777777" w:rsidR="00DE3ABB" w:rsidRPr="004F3C84" w:rsidRDefault="00DE3ABB">
      <w:pPr>
        <w:pStyle w:val="Default"/>
        <w:rPr>
          <w:sz w:val="22"/>
          <w:szCs w:val="22"/>
        </w:rPr>
      </w:pPr>
    </w:p>
    <w:p w14:paraId="0D8E7CC3" w14:textId="77777777" w:rsidR="00DE3ABB" w:rsidRPr="004F3C84" w:rsidRDefault="00DE3ABB">
      <w:pPr>
        <w:pStyle w:val="Default"/>
        <w:rPr>
          <w:sz w:val="22"/>
          <w:szCs w:val="22"/>
        </w:rPr>
      </w:pPr>
    </w:p>
    <w:p w14:paraId="683F42A1" w14:textId="65949CA4" w:rsidR="00D40FE5" w:rsidRPr="004F3C84" w:rsidRDefault="00D40FE5" w:rsidP="005011CE">
      <w:pPr>
        <w:pStyle w:val="Default"/>
        <w:spacing w:line="360" w:lineRule="auto"/>
        <w:jc w:val="center"/>
        <w:rPr>
          <w:b/>
          <w:bCs/>
          <w:sz w:val="22"/>
          <w:szCs w:val="22"/>
        </w:rPr>
      </w:pPr>
      <w:r w:rsidRPr="004F3C84">
        <w:rPr>
          <w:b/>
          <w:bCs/>
          <w:sz w:val="22"/>
          <w:szCs w:val="22"/>
        </w:rPr>
        <w:t>AKCINĖ BENDROVĖ „VIA LIETUVA“</w:t>
      </w:r>
    </w:p>
    <w:p w14:paraId="3068A870" w14:textId="77777777" w:rsidR="00497052" w:rsidRPr="004F3C84"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4F3C84" w14:paraId="5DAEEB62" w14:textId="77777777" w:rsidTr="00590E61">
        <w:trPr>
          <w:trHeight w:val="236"/>
        </w:trPr>
        <w:tc>
          <w:tcPr>
            <w:tcW w:w="6412" w:type="dxa"/>
          </w:tcPr>
          <w:p w14:paraId="00C6D4C0" w14:textId="6B293AA0" w:rsidR="00497052" w:rsidRPr="004F3C84"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4F3C84">
              <w:rPr>
                <w:sz w:val="22"/>
                <w:szCs w:val="22"/>
              </w:rPr>
              <w:t>Pirkimo dalyv</w:t>
            </w:r>
            <w:r w:rsidR="004813BA" w:rsidRPr="004F3C84">
              <w:rPr>
                <w:sz w:val="22"/>
                <w:szCs w:val="22"/>
              </w:rPr>
              <w:t>iams</w:t>
            </w:r>
          </w:p>
        </w:tc>
        <w:tc>
          <w:tcPr>
            <w:tcW w:w="3936" w:type="dxa"/>
          </w:tcPr>
          <w:p w14:paraId="66DC8936" w14:textId="6EB93355" w:rsidR="00497052" w:rsidRPr="004F3C84"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4F3C84">
              <w:rPr>
                <w:sz w:val="22"/>
                <w:szCs w:val="22"/>
              </w:rPr>
              <w:t xml:space="preserve">   </w:t>
            </w:r>
            <w:r w:rsidR="00F40424" w:rsidRPr="004F3C84">
              <w:rPr>
                <w:sz w:val="22"/>
                <w:szCs w:val="22"/>
              </w:rPr>
              <w:t xml:space="preserve"> </w:t>
            </w:r>
            <w:r w:rsidR="00590E61" w:rsidRPr="004F3C84">
              <w:rPr>
                <w:sz w:val="22"/>
                <w:szCs w:val="22"/>
              </w:rPr>
              <w:t xml:space="preserve">                </w:t>
            </w:r>
            <w:r w:rsidR="00562203" w:rsidRPr="004F3C84">
              <w:rPr>
                <w:sz w:val="22"/>
                <w:szCs w:val="22"/>
              </w:rPr>
              <w:t xml:space="preserve"> </w:t>
            </w:r>
            <w:r w:rsidR="00B65DE7" w:rsidRPr="004F3C84">
              <w:rPr>
                <w:sz w:val="22"/>
                <w:szCs w:val="22"/>
              </w:rPr>
              <w:t>202</w:t>
            </w:r>
            <w:r w:rsidR="000672F7" w:rsidRPr="004F3C84">
              <w:rPr>
                <w:sz w:val="22"/>
                <w:szCs w:val="22"/>
              </w:rPr>
              <w:t>5</w:t>
            </w:r>
            <w:r w:rsidR="00B65DE7" w:rsidRPr="004F3C84">
              <w:rPr>
                <w:sz w:val="22"/>
                <w:szCs w:val="22"/>
              </w:rPr>
              <w:t>-</w:t>
            </w:r>
            <w:r w:rsidR="002421F6" w:rsidRPr="004F3C84">
              <w:rPr>
                <w:sz w:val="22"/>
                <w:szCs w:val="22"/>
              </w:rPr>
              <w:t>1</w:t>
            </w:r>
            <w:r w:rsidR="002E0E10">
              <w:rPr>
                <w:sz w:val="22"/>
                <w:szCs w:val="22"/>
              </w:rPr>
              <w:t>1</w:t>
            </w:r>
            <w:r w:rsidR="00972ECF" w:rsidRPr="004F3C84">
              <w:rPr>
                <w:sz w:val="22"/>
                <w:szCs w:val="22"/>
              </w:rPr>
              <w:t>-</w:t>
            </w:r>
            <w:r w:rsidR="002E0E10">
              <w:rPr>
                <w:sz w:val="22"/>
                <w:szCs w:val="22"/>
              </w:rPr>
              <w:t>11</w:t>
            </w:r>
          </w:p>
        </w:tc>
        <w:tc>
          <w:tcPr>
            <w:tcW w:w="1991" w:type="dxa"/>
          </w:tcPr>
          <w:p w14:paraId="3588D70D" w14:textId="2F1B25C8" w:rsidR="00497052" w:rsidRPr="004F3C84"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4F3C84" w14:paraId="55F36D5F" w14:textId="77777777" w:rsidTr="00590E61">
        <w:trPr>
          <w:gridAfter w:val="1"/>
          <w:wAfter w:w="1991" w:type="dxa"/>
          <w:trHeight w:val="695"/>
        </w:trPr>
        <w:tc>
          <w:tcPr>
            <w:tcW w:w="6412" w:type="dxa"/>
          </w:tcPr>
          <w:p w14:paraId="6CA287FB" w14:textId="77777777" w:rsidR="00590E61" w:rsidRPr="004F3C84"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4FA15920" w:rsidR="00590E61" w:rsidRPr="004F3C84"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4F3C84">
              <w:rPr>
                <w:sz w:val="22"/>
                <w:szCs w:val="22"/>
              </w:rPr>
              <w:t>Į 202</w:t>
            </w:r>
            <w:r w:rsidR="000672F7" w:rsidRPr="004F3C84">
              <w:rPr>
                <w:sz w:val="22"/>
                <w:szCs w:val="22"/>
              </w:rPr>
              <w:t>5</w:t>
            </w:r>
            <w:r w:rsidRPr="004F3C84">
              <w:rPr>
                <w:sz w:val="22"/>
                <w:szCs w:val="22"/>
              </w:rPr>
              <w:t>-</w:t>
            </w:r>
            <w:r w:rsidR="00216397" w:rsidRPr="004F3C84">
              <w:rPr>
                <w:sz w:val="22"/>
                <w:szCs w:val="22"/>
              </w:rPr>
              <w:t>10</w:t>
            </w:r>
            <w:r w:rsidRPr="004F3C84">
              <w:rPr>
                <w:sz w:val="22"/>
                <w:szCs w:val="22"/>
              </w:rPr>
              <w:t>-</w:t>
            </w:r>
            <w:r w:rsidR="00F63DFF" w:rsidRPr="004F3C84">
              <w:rPr>
                <w:sz w:val="22"/>
                <w:szCs w:val="22"/>
              </w:rPr>
              <w:t>2</w:t>
            </w:r>
            <w:r w:rsidR="00BB0587" w:rsidRPr="004F3C84">
              <w:rPr>
                <w:sz w:val="22"/>
                <w:szCs w:val="22"/>
              </w:rPr>
              <w:t>2</w:t>
            </w:r>
          </w:p>
          <w:p w14:paraId="3247ACA8" w14:textId="1A8B42D4" w:rsidR="00590E61" w:rsidRPr="004F3C84"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4F3C84">
              <w:rPr>
                <w:sz w:val="22"/>
                <w:szCs w:val="22"/>
              </w:rPr>
              <w:t xml:space="preserve"> </w:t>
            </w:r>
          </w:p>
        </w:tc>
      </w:tr>
    </w:tbl>
    <w:p w14:paraId="73920697" w14:textId="084224F4" w:rsidR="00D40FE5" w:rsidRPr="004F3C84" w:rsidRDefault="00423EC3" w:rsidP="00465F11">
      <w:pPr>
        <w:pStyle w:val="Default"/>
        <w:rPr>
          <w:rFonts w:eastAsia="Arial Unicode MS"/>
          <w:b/>
          <w:bCs/>
          <w:sz w:val="22"/>
          <w:szCs w:val="22"/>
        </w:rPr>
      </w:pPr>
      <w:r w:rsidRPr="004F3C84">
        <w:rPr>
          <w:rFonts w:eastAsia="Arial Unicode MS"/>
          <w:b/>
          <w:bCs/>
          <w:sz w:val="22"/>
          <w:szCs w:val="22"/>
        </w:rPr>
        <w:t xml:space="preserve">DĖL PIRKIMO DOKUMENTŲ PAAIŠKINIMO </w:t>
      </w:r>
      <w:r w:rsidR="001F2297" w:rsidRPr="004F3C84">
        <w:rPr>
          <w:rFonts w:eastAsia="Arial Unicode MS"/>
          <w:b/>
          <w:bCs/>
          <w:sz w:val="22"/>
          <w:szCs w:val="22"/>
        </w:rPr>
        <w:t>Nr.</w:t>
      </w:r>
      <w:r w:rsidR="008D5A89" w:rsidRPr="004F3C84">
        <w:rPr>
          <w:rFonts w:eastAsia="Arial Unicode MS"/>
          <w:b/>
          <w:bCs/>
          <w:sz w:val="22"/>
          <w:szCs w:val="22"/>
        </w:rPr>
        <w:t>8</w:t>
      </w:r>
    </w:p>
    <w:p w14:paraId="5EC2AB1E" w14:textId="77777777" w:rsidR="00465F11" w:rsidRPr="004F3C84" w:rsidRDefault="00465F11" w:rsidP="00465F11">
      <w:pPr>
        <w:pStyle w:val="Default"/>
        <w:rPr>
          <w:sz w:val="22"/>
          <w:szCs w:val="22"/>
        </w:rPr>
      </w:pPr>
    </w:p>
    <w:p w14:paraId="7749CEF2" w14:textId="61A9DF10" w:rsidR="00BC26C0" w:rsidRPr="004F3C84" w:rsidRDefault="00423EC3" w:rsidP="002421F6">
      <w:pPr>
        <w:pStyle w:val="BodyText"/>
        <w:ind w:firstLine="0"/>
        <w:rPr>
          <w:rFonts w:ascii="Arial" w:hAnsi="Arial" w:cs="Arial"/>
          <w:sz w:val="22"/>
          <w:szCs w:val="22"/>
        </w:rPr>
      </w:pPr>
      <w:r w:rsidRPr="004F3C84">
        <w:rPr>
          <w:rFonts w:ascii="Arial" w:hAnsi="Arial" w:cs="Arial"/>
          <w:sz w:val="22"/>
          <w:szCs w:val="22"/>
        </w:rPr>
        <w:t xml:space="preserve">      </w:t>
      </w:r>
      <w:r w:rsidR="00BC26C0" w:rsidRPr="004F3C84">
        <w:rPr>
          <w:rFonts w:ascii="Arial" w:hAnsi="Arial" w:cs="Arial"/>
          <w:sz w:val="22"/>
          <w:szCs w:val="22"/>
        </w:rPr>
        <w:t xml:space="preserve">      Akcinė bendrovė “Via Lietuva” (toliau – </w:t>
      </w:r>
      <w:r w:rsidR="00EC0BEE" w:rsidRPr="004F3C84">
        <w:rPr>
          <w:rFonts w:ascii="Arial" w:hAnsi="Arial" w:cs="Arial"/>
          <w:sz w:val="22"/>
          <w:szCs w:val="22"/>
        </w:rPr>
        <w:t>Perkančioji organizacija</w:t>
      </w:r>
      <w:r w:rsidR="00BC26C0" w:rsidRPr="004F3C84">
        <w:rPr>
          <w:rFonts w:ascii="Arial" w:hAnsi="Arial" w:cs="Arial"/>
          <w:sz w:val="22"/>
          <w:szCs w:val="22"/>
        </w:rPr>
        <w:t>) gavo tiekėj</w:t>
      </w:r>
      <w:r w:rsidR="004C5CB9" w:rsidRPr="004F3C84">
        <w:rPr>
          <w:rFonts w:ascii="Arial" w:hAnsi="Arial" w:cs="Arial"/>
          <w:sz w:val="22"/>
          <w:szCs w:val="22"/>
        </w:rPr>
        <w:t>o</w:t>
      </w:r>
      <w:r w:rsidR="00BC26C0" w:rsidRPr="004F3C84">
        <w:rPr>
          <w:rFonts w:ascii="Arial" w:hAnsi="Arial" w:cs="Arial"/>
          <w:sz w:val="22"/>
          <w:szCs w:val="22"/>
        </w:rPr>
        <w:t xml:space="preserve"> klausim</w:t>
      </w:r>
      <w:r w:rsidR="000A161C" w:rsidRPr="004F3C84">
        <w:rPr>
          <w:rFonts w:ascii="Arial" w:hAnsi="Arial" w:cs="Arial"/>
          <w:sz w:val="22"/>
          <w:szCs w:val="22"/>
        </w:rPr>
        <w:t>ą</w:t>
      </w:r>
      <w:r w:rsidR="00BC26C0" w:rsidRPr="004F3C84">
        <w:rPr>
          <w:rFonts w:ascii="Arial" w:hAnsi="Arial" w:cs="Arial"/>
          <w:sz w:val="22"/>
          <w:szCs w:val="22"/>
        </w:rPr>
        <w:t xml:space="preserve"> dėl vykdomo pirkimo </w:t>
      </w:r>
      <w:r w:rsidR="002421F6" w:rsidRPr="004F3C84">
        <w:rPr>
          <w:rFonts w:ascii="Arial" w:hAnsi="Arial" w:cs="Arial"/>
          <w:sz w:val="22"/>
          <w:szCs w:val="22"/>
        </w:rPr>
        <w:t>ID</w:t>
      </w:r>
      <w:r w:rsidR="005D392F" w:rsidRPr="004F3C84">
        <w:rPr>
          <w:rFonts w:ascii="Arial" w:hAnsi="Arial" w:cs="Arial"/>
          <w:color w:val="00241A"/>
          <w:sz w:val="22"/>
          <w:szCs w:val="22"/>
          <w:shd w:val="clear" w:color="auto" w:fill="FFFFFF"/>
        </w:rPr>
        <w:t xml:space="preserve"> </w:t>
      </w:r>
      <w:r w:rsidR="002B5AD4" w:rsidRPr="004F3C84">
        <w:rPr>
          <w:rFonts w:ascii="Arial" w:hAnsi="Arial" w:cs="Arial"/>
          <w:sz w:val="22"/>
          <w:szCs w:val="22"/>
        </w:rPr>
        <w:t>4736116</w:t>
      </w:r>
      <w:r w:rsidR="00BF4FEE" w:rsidRPr="004F3C84">
        <w:rPr>
          <w:rFonts w:ascii="Arial" w:hAnsi="Arial" w:cs="Arial"/>
          <w:sz w:val="22"/>
          <w:szCs w:val="22"/>
          <w:shd w:val="clear" w:color="auto" w:fill="FFFFFF"/>
        </w:rPr>
        <w:t xml:space="preserve"> </w:t>
      </w:r>
      <w:r w:rsidR="00253ABF" w:rsidRPr="004F3C84">
        <w:rPr>
          <w:rFonts w:ascii="Arial" w:hAnsi="Arial" w:cs="Arial"/>
          <w:b/>
          <w:bCs/>
          <w:sz w:val="22"/>
          <w:szCs w:val="22"/>
        </w:rPr>
        <w:t>„</w:t>
      </w:r>
      <w:r w:rsidR="002B5AD4" w:rsidRPr="004F3C84">
        <w:rPr>
          <w:rFonts w:ascii="Arial" w:hAnsi="Arial" w:cs="Arial"/>
          <w:b/>
          <w:bCs/>
          <w:sz w:val="22"/>
          <w:szCs w:val="22"/>
        </w:rPr>
        <w:t>Krašto kelio Nr. 179 Dusetos – Degučiai – Dūkštas ruožo nuo 0 iki 6,04 km kapitalinis remontas</w:t>
      </w:r>
      <w:r w:rsidR="001D17AB" w:rsidRPr="004F3C84">
        <w:rPr>
          <w:rFonts w:ascii="Arial" w:hAnsi="Arial" w:cs="Arial"/>
          <w:b/>
          <w:bCs/>
          <w:sz w:val="22"/>
          <w:szCs w:val="22"/>
        </w:rPr>
        <w:t xml:space="preserve">“ </w:t>
      </w:r>
      <w:r w:rsidR="00BC26C0" w:rsidRPr="004F3C84">
        <w:rPr>
          <w:rFonts w:ascii="Arial" w:hAnsi="Arial" w:cs="Arial"/>
          <w:sz w:val="22"/>
          <w:szCs w:val="22"/>
        </w:rPr>
        <w:t>dokumentų.</w:t>
      </w:r>
    </w:p>
    <w:p w14:paraId="65951A0A" w14:textId="7C10B2F4" w:rsidR="00BC26C0" w:rsidRPr="004F3C84" w:rsidRDefault="002229FD" w:rsidP="00833148">
      <w:pPr>
        <w:ind w:firstLine="567"/>
        <w:jc w:val="both"/>
        <w:rPr>
          <w:rFonts w:ascii="Arial" w:hAnsi="Arial" w:cs="Arial"/>
          <w:sz w:val="22"/>
          <w:szCs w:val="22"/>
        </w:rPr>
      </w:pPr>
      <w:r w:rsidRPr="004F3C84">
        <w:rPr>
          <w:rFonts w:ascii="Arial" w:hAnsi="Arial" w:cs="Arial"/>
          <w:sz w:val="22"/>
          <w:szCs w:val="22"/>
        </w:rPr>
        <w:t>Perkančioji organizacija</w:t>
      </w:r>
      <w:r w:rsidR="00BC26C0" w:rsidRPr="004F3C84">
        <w:rPr>
          <w:rFonts w:ascii="Arial" w:hAnsi="Arial" w:cs="Arial"/>
          <w:sz w:val="22"/>
          <w:szCs w:val="22"/>
        </w:rPr>
        <w:t xml:space="preserve"> teikia suinteresuoto tiekėjo klausim</w:t>
      </w:r>
      <w:r w:rsidR="0007089D" w:rsidRPr="004F3C84">
        <w:rPr>
          <w:rFonts w:ascii="Arial" w:hAnsi="Arial" w:cs="Arial"/>
          <w:sz w:val="22"/>
          <w:szCs w:val="22"/>
        </w:rPr>
        <w:t>ą</w:t>
      </w:r>
      <w:r w:rsidR="00BC26C0" w:rsidRPr="004F3C84">
        <w:rPr>
          <w:rFonts w:ascii="Arial" w:hAnsi="Arial" w:cs="Arial"/>
          <w:sz w:val="22"/>
          <w:szCs w:val="22"/>
        </w:rPr>
        <w:t xml:space="preserve"> ir atsakym</w:t>
      </w:r>
      <w:r w:rsidR="0007089D" w:rsidRPr="004F3C84">
        <w:rPr>
          <w:rFonts w:ascii="Arial" w:hAnsi="Arial" w:cs="Arial"/>
          <w:sz w:val="22"/>
          <w:szCs w:val="22"/>
        </w:rPr>
        <w:t>ą</w:t>
      </w:r>
      <w:r w:rsidR="00BC26C0" w:rsidRPr="004F3C84">
        <w:rPr>
          <w:rFonts w:ascii="Arial" w:hAnsi="Arial" w:cs="Arial"/>
          <w:sz w:val="22"/>
          <w:szCs w:val="22"/>
        </w:rPr>
        <w:t xml:space="preserve"> į j</w:t>
      </w:r>
      <w:r w:rsidR="0007089D" w:rsidRPr="004F3C84">
        <w:rPr>
          <w:rFonts w:ascii="Arial" w:hAnsi="Arial" w:cs="Arial"/>
          <w:sz w:val="22"/>
          <w:szCs w:val="22"/>
        </w:rPr>
        <w:t>į</w:t>
      </w:r>
      <w:r w:rsidR="00BC26C0" w:rsidRPr="004F3C84">
        <w:rPr>
          <w:rFonts w:ascii="Arial" w:hAnsi="Arial" w:cs="Arial"/>
          <w:sz w:val="22"/>
          <w:szCs w:val="22"/>
          <w:vertAlign w:val="superscript"/>
        </w:rPr>
        <w:t>*</w:t>
      </w:r>
      <w:r w:rsidR="00BC26C0" w:rsidRPr="004F3C84">
        <w:rPr>
          <w:rFonts w:ascii="Arial" w:hAnsi="Arial" w:cs="Arial"/>
          <w:sz w:val="22"/>
          <w:szCs w:val="22"/>
        </w:rPr>
        <w:t>:</w:t>
      </w:r>
    </w:p>
    <w:tbl>
      <w:tblPr>
        <w:tblStyle w:val="TableGrid"/>
        <w:tblW w:w="10060" w:type="dxa"/>
        <w:tblLayout w:type="fixed"/>
        <w:tblLook w:val="04A0" w:firstRow="1" w:lastRow="0" w:firstColumn="1" w:lastColumn="0" w:noHBand="0" w:noVBand="1"/>
      </w:tblPr>
      <w:tblGrid>
        <w:gridCol w:w="562"/>
        <w:gridCol w:w="5529"/>
        <w:gridCol w:w="3969"/>
      </w:tblGrid>
      <w:tr w:rsidR="00E318EB" w:rsidRPr="004F3C84" w14:paraId="2F487C3A" w14:textId="77777777" w:rsidTr="009A2C0C">
        <w:trPr>
          <w:trHeight w:val="521"/>
        </w:trPr>
        <w:tc>
          <w:tcPr>
            <w:tcW w:w="562" w:type="dxa"/>
            <w:tcBorders>
              <w:top w:val="single" w:sz="4" w:space="0" w:color="auto"/>
              <w:left w:val="single" w:sz="4" w:space="0" w:color="auto"/>
              <w:bottom w:val="single" w:sz="4" w:space="0" w:color="auto"/>
              <w:right w:val="single" w:sz="4" w:space="0" w:color="auto"/>
            </w:tcBorders>
            <w:hideMark/>
          </w:tcPr>
          <w:p w14:paraId="2414E2DA" w14:textId="77777777" w:rsidR="00BC26C0" w:rsidRPr="004F3C84" w:rsidRDefault="00BC26C0" w:rsidP="00D2460C">
            <w:pPr>
              <w:spacing w:line="276" w:lineRule="auto"/>
              <w:jc w:val="both"/>
              <w:rPr>
                <w:rFonts w:ascii="Arial" w:hAnsi="Arial" w:cs="Arial"/>
                <w:b/>
                <w:bCs/>
                <w:sz w:val="22"/>
                <w:szCs w:val="22"/>
              </w:rPr>
            </w:pPr>
            <w:r w:rsidRPr="004F3C84">
              <w:rPr>
                <w:rFonts w:ascii="Arial" w:hAnsi="Arial" w:cs="Arial"/>
                <w:b/>
                <w:bCs/>
                <w:sz w:val="22"/>
                <w:szCs w:val="22"/>
              </w:rPr>
              <w:t>Eil. Nr.</w:t>
            </w:r>
          </w:p>
        </w:tc>
        <w:tc>
          <w:tcPr>
            <w:tcW w:w="5529"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4F3C84" w:rsidRDefault="00BC26C0" w:rsidP="00876961">
            <w:pPr>
              <w:spacing w:line="276" w:lineRule="auto"/>
              <w:jc w:val="center"/>
              <w:rPr>
                <w:rFonts w:ascii="Arial" w:hAnsi="Arial" w:cs="Arial"/>
                <w:b/>
                <w:bCs/>
                <w:sz w:val="22"/>
                <w:szCs w:val="22"/>
              </w:rPr>
            </w:pPr>
            <w:r w:rsidRPr="004F3C84">
              <w:rPr>
                <w:rFonts w:ascii="Arial" w:hAnsi="Arial" w:cs="Arial"/>
                <w:b/>
                <w:bCs/>
                <w:sz w:val="22"/>
                <w:szCs w:val="22"/>
              </w:rPr>
              <w:t>Klausimas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4F3C84" w:rsidRDefault="00BC26C0" w:rsidP="00876961">
            <w:pPr>
              <w:spacing w:line="276" w:lineRule="auto"/>
              <w:jc w:val="center"/>
              <w:rPr>
                <w:rFonts w:ascii="Arial" w:hAnsi="Arial" w:cs="Arial"/>
                <w:b/>
                <w:bCs/>
                <w:sz w:val="22"/>
                <w:szCs w:val="22"/>
              </w:rPr>
            </w:pPr>
            <w:r w:rsidRPr="004F3C84">
              <w:rPr>
                <w:rFonts w:ascii="Arial" w:hAnsi="Arial" w:cs="Arial"/>
                <w:b/>
                <w:bCs/>
                <w:sz w:val="22"/>
                <w:szCs w:val="22"/>
              </w:rPr>
              <w:t>Atsakymas</w:t>
            </w:r>
          </w:p>
        </w:tc>
      </w:tr>
      <w:tr w:rsidR="00E06EDB" w:rsidRPr="004F3C84" w14:paraId="163CA4C4" w14:textId="77777777" w:rsidTr="009A2C0C">
        <w:tc>
          <w:tcPr>
            <w:tcW w:w="562" w:type="dxa"/>
            <w:tcBorders>
              <w:top w:val="single" w:sz="4" w:space="0" w:color="auto"/>
              <w:left w:val="single" w:sz="4" w:space="0" w:color="auto"/>
              <w:bottom w:val="single" w:sz="4" w:space="0" w:color="auto"/>
              <w:right w:val="single" w:sz="4" w:space="0" w:color="auto"/>
            </w:tcBorders>
          </w:tcPr>
          <w:p w14:paraId="7D07CAD9" w14:textId="0A9ED827" w:rsidR="00E06EDB" w:rsidRPr="004F3C84" w:rsidRDefault="00747573" w:rsidP="00D2460C">
            <w:pPr>
              <w:spacing w:line="276" w:lineRule="auto"/>
              <w:jc w:val="center"/>
              <w:rPr>
                <w:rFonts w:ascii="Arial" w:hAnsi="Arial" w:cs="Arial"/>
                <w:sz w:val="22"/>
                <w:szCs w:val="22"/>
              </w:rPr>
            </w:pPr>
            <w:r w:rsidRPr="004F3C84">
              <w:rPr>
                <w:rFonts w:ascii="Arial" w:hAnsi="Arial" w:cs="Arial"/>
                <w:sz w:val="22"/>
                <w:szCs w:val="22"/>
              </w:rPr>
              <w:t>1</w:t>
            </w:r>
            <w:r w:rsidR="00E06EDB" w:rsidRPr="004F3C84">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2EFDDF9E" w14:textId="71305C79" w:rsidR="00E06EDB" w:rsidRPr="004F3C84" w:rsidRDefault="00185F3D" w:rsidP="00F63DFF">
            <w:pPr>
              <w:pStyle w:val="NoSpacing"/>
              <w:jc w:val="both"/>
              <w:rPr>
                <w:rFonts w:ascii="Arial" w:hAnsi="Arial" w:cs="Arial"/>
              </w:rPr>
            </w:pPr>
            <w:bookmarkStart w:id="0" w:name="OLE_LINK24"/>
            <w:r w:rsidRPr="004F3C84">
              <w:rPr>
                <w:rFonts w:ascii="Arial" w:hAnsi="Arial" w:cs="Arial"/>
                <w:lang w:val="lt-LT"/>
              </w:rPr>
              <w:t>Prašome patikslinti, ar Tiekėjai turi įsivertinti medžių kirtimo žalos gamtai mokesčius? Jei taip, prašome nurodyti jų dydį.</w:t>
            </w:r>
            <w:bookmarkEnd w:id="0"/>
          </w:p>
        </w:tc>
        <w:tc>
          <w:tcPr>
            <w:tcW w:w="3969" w:type="dxa"/>
            <w:tcBorders>
              <w:top w:val="single" w:sz="4" w:space="0" w:color="auto"/>
              <w:left w:val="single" w:sz="4" w:space="0" w:color="auto"/>
              <w:bottom w:val="single" w:sz="4" w:space="0" w:color="auto"/>
              <w:right w:val="single" w:sz="4" w:space="0" w:color="auto"/>
            </w:tcBorders>
          </w:tcPr>
          <w:p w14:paraId="5C7882BE" w14:textId="17167E14" w:rsidR="001E32CD" w:rsidRPr="00AA2F96" w:rsidRDefault="008C45D1" w:rsidP="00AA2F9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sz w:val="22"/>
                <w:szCs w:val="22"/>
                <w:bdr w:val="none" w:sz="0" w:space="0" w:color="auto"/>
                <w:lang w:eastAsia="lt-LT"/>
              </w:rPr>
            </w:pPr>
            <w:r w:rsidRPr="0019391A">
              <w:rPr>
                <w:rFonts w:ascii="Arial" w:eastAsia="Times New Roman" w:hAnsi="Arial" w:cs="Arial"/>
                <w:sz w:val="22"/>
                <w:szCs w:val="22"/>
                <w:bdr w:val="none" w:sz="0" w:space="0" w:color="auto"/>
                <w:lang w:eastAsia="lt-LT"/>
              </w:rPr>
              <w:t xml:space="preserve">Vadovaujantis Želdynų įstatymo 13 straipsnio 3 dalies 11 punktu, atkuriamoji vertė už šalinamus želdinius kelio juostoje neskaičiuojama </w:t>
            </w:r>
            <w:r w:rsidRPr="00794F9F">
              <w:rPr>
                <w:rFonts w:ascii="Arial" w:eastAsia="Times New Roman" w:hAnsi="Arial" w:cs="Arial"/>
                <w:sz w:val="22"/>
                <w:szCs w:val="22"/>
                <w:bdr w:val="none" w:sz="0" w:space="0" w:color="auto"/>
                <w:lang w:eastAsia="lt-LT"/>
              </w:rPr>
              <w:t>(3. Želdinių atkuriamosios vertės kompensacija neskaičiuojama ir apie tai pažymima leidime arba sprendime, kai saugotini želdiniai : 11)auga valstybinės reikšmės kelio juostoje).</w:t>
            </w:r>
            <w:r w:rsidR="00AA2F96">
              <w:rPr>
                <w:rFonts w:ascii="Arial" w:eastAsia="Times New Roman" w:hAnsi="Arial" w:cs="Arial"/>
                <w:sz w:val="22"/>
                <w:szCs w:val="22"/>
                <w:bdr w:val="none" w:sz="0" w:space="0" w:color="auto"/>
                <w:lang w:eastAsia="lt-LT"/>
              </w:rPr>
              <w:t xml:space="preserve"> A</w:t>
            </w:r>
            <w:r w:rsidRPr="0019391A">
              <w:rPr>
                <w:rFonts w:ascii="Arial" w:eastAsia="Times New Roman" w:hAnsi="Arial" w:cs="Arial"/>
                <w:sz w:val="22"/>
                <w:szCs w:val="22"/>
                <w:bdr w:val="none" w:sz="0" w:space="0" w:color="auto"/>
                <w:lang w:eastAsia="lt-LT"/>
              </w:rPr>
              <w:t>tkreipiame dėmesį, kad pagal galiojančią teisinę tvarką, saugotinų medžių šalinimui būtinas leidimas Želdynų įstatymo nustatyta tvarka (įskaitant ekspertizę, kai tai privaloma). Medžiai, augantys kelio juostoje ant inžinerinio statinio ir atitinkantys nustatytus kriterijus (</w:t>
            </w:r>
            <w:hyperlink r:id="rId11" w:tgtFrame="_blank" w:tooltip="https://e-seimas.lrs.lt/portal/legalact/lt/tad/tais.315873/asr" w:history="1">
              <w:r w:rsidRPr="0019391A">
                <w:rPr>
                  <w:rFonts w:ascii="Arial" w:eastAsia="Times New Roman" w:hAnsi="Arial" w:cs="Arial"/>
                  <w:color w:val="0000FF"/>
                  <w:sz w:val="22"/>
                  <w:szCs w:val="22"/>
                  <w:u w:val="single"/>
                  <w:bdr w:val="none" w:sz="0" w:space="0" w:color="auto"/>
                  <w:lang w:eastAsia="lt-LT"/>
                </w:rPr>
                <w:t xml:space="preserve">206 Dėl Kriterijų, kuriuos atitinkantys medžiai ir krūmai priskiriami saugotiniems želdiniams, </w:t>
              </w:r>
              <w:proofErr w:type="spellStart"/>
              <w:r w:rsidRPr="0019391A">
                <w:rPr>
                  <w:rFonts w:ascii="Arial" w:eastAsia="Times New Roman" w:hAnsi="Arial" w:cs="Arial"/>
                  <w:color w:val="0000FF"/>
                  <w:sz w:val="22"/>
                  <w:szCs w:val="22"/>
                  <w:u w:val="single"/>
                  <w:bdr w:val="none" w:sz="0" w:space="0" w:color="auto"/>
                  <w:lang w:eastAsia="lt-LT"/>
                </w:rPr>
                <w:t>patv</w:t>
              </w:r>
              <w:proofErr w:type="spellEnd"/>
              <w:r w:rsidRPr="0019391A">
                <w:rPr>
                  <w:rFonts w:ascii="Arial" w:eastAsia="Times New Roman" w:hAnsi="Arial" w:cs="Arial"/>
                  <w:color w:val="0000FF"/>
                  <w:sz w:val="22"/>
                  <w:szCs w:val="22"/>
                  <w:u w:val="single"/>
                  <w:bdr w:val="none" w:sz="0" w:space="0" w:color="auto"/>
                  <w:lang w:eastAsia="lt-LT"/>
                </w:rPr>
                <w:t>…</w:t>
              </w:r>
            </w:hyperlink>
            <w:r w:rsidRPr="0019391A">
              <w:rPr>
                <w:rFonts w:ascii="Arial" w:eastAsia="Times New Roman" w:hAnsi="Arial" w:cs="Arial"/>
                <w:sz w:val="22"/>
                <w:szCs w:val="22"/>
                <w:bdr w:val="none" w:sz="0" w:space="0" w:color="auto"/>
                <w:lang w:eastAsia="lt-LT"/>
              </w:rPr>
              <w:t>), priskiriami saugotiniems.</w:t>
            </w:r>
          </w:p>
        </w:tc>
      </w:tr>
      <w:tr w:rsidR="0026786D" w:rsidRPr="004F3C84" w14:paraId="2DE6C03F" w14:textId="77777777" w:rsidTr="009A2C0C">
        <w:tc>
          <w:tcPr>
            <w:tcW w:w="562" w:type="dxa"/>
            <w:tcBorders>
              <w:top w:val="single" w:sz="4" w:space="0" w:color="auto"/>
              <w:left w:val="single" w:sz="4" w:space="0" w:color="auto"/>
              <w:bottom w:val="single" w:sz="4" w:space="0" w:color="auto"/>
              <w:right w:val="single" w:sz="4" w:space="0" w:color="auto"/>
            </w:tcBorders>
          </w:tcPr>
          <w:p w14:paraId="356B422C" w14:textId="694DEFA1" w:rsidR="0026786D" w:rsidRPr="004F3C84" w:rsidRDefault="0026786D" w:rsidP="00D2460C">
            <w:pPr>
              <w:spacing w:line="276" w:lineRule="auto"/>
              <w:jc w:val="center"/>
              <w:rPr>
                <w:rFonts w:ascii="Arial" w:hAnsi="Arial" w:cs="Arial"/>
                <w:sz w:val="22"/>
                <w:szCs w:val="22"/>
              </w:rPr>
            </w:pPr>
            <w:bookmarkStart w:id="1" w:name="_Hlk213060099"/>
            <w:r w:rsidRPr="004F3C84">
              <w:rPr>
                <w:rFonts w:ascii="Arial" w:hAnsi="Arial" w:cs="Arial"/>
                <w:sz w:val="22"/>
                <w:szCs w:val="22"/>
              </w:rPr>
              <w:t>2.</w:t>
            </w:r>
          </w:p>
        </w:tc>
        <w:tc>
          <w:tcPr>
            <w:tcW w:w="5529" w:type="dxa"/>
            <w:tcBorders>
              <w:top w:val="single" w:sz="4" w:space="0" w:color="auto"/>
              <w:left w:val="single" w:sz="4" w:space="0" w:color="auto"/>
              <w:bottom w:val="single" w:sz="4" w:space="0" w:color="auto"/>
              <w:right w:val="single" w:sz="4" w:space="0" w:color="auto"/>
            </w:tcBorders>
          </w:tcPr>
          <w:p w14:paraId="6ED658F0" w14:textId="02F0A470" w:rsidR="0026786D" w:rsidRPr="004F3C84" w:rsidRDefault="00185F3D" w:rsidP="00BB0587">
            <w:pPr>
              <w:pStyle w:val="NoSpacing"/>
              <w:jc w:val="both"/>
              <w:rPr>
                <w:rFonts w:ascii="Arial" w:eastAsia="Times New Roman" w:hAnsi="Arial" w:cs="Arial"/>
              </w:rPr>
            </w:pPr>
            <w:r w:rsidRPr="004F3C84">
              <w:rPr>
                <w:rFonts w:ascii="Arial" w:eastAsia="Times New Roman" w:hAnsi="Arial" w:cs="Arial"/>
                <w:lang w:val="lt-LT"/>
              </w:rPr>
              <w:t>Prašome patvirtinti, jog vykdant objekto statybos darbus Rangovams, suderinus su Via Lietuva ir kitomis atsakingomis institucijomis, bus galima keisti projekto SO dalyje numatytus sprendinius, t.</w:t>
            </w:r>
            <w:r w:rsidR="004F3C84">
              <w:rPr>
                <w:rFonts w:ascii="Arial" w:eastAsia="Times New Roman" w:hAnsi="Arial" w:cs="Arial"/>
                <w:lang w:val="lt-LT"/>
              </w:rPr>
              <w:t xml:space="preserve"> </w:t>
            </w:r>
            <w:r w:rsidRPr="004F3C84">
              <w:rPr>
                <w:rFonts w:ascii="Arial" w:eastAsia="Times New Roman" w:hAnsi="Arial" w:cs="Arial"/>
                <w:lang w:val="lt-LT"/>
              </w:rPr>
              <w:t>y. esant poreikiui eismą organizuoti apylankomis ar taikyti individualias eismo schemas.</w:t>
            </w:r>
          </w:p>
        </w:tc>
        <w:tc>
          <w:tcPr>
            <w:tcW w:w="3969" w:type="dxa"/>
            <w:tcBorders>
              <w:top w:val="single" w:sz="4" w:space="0" w:color="auto"/>
              <w:left w:val="single" w:sz="4" w:space="0" w:color="auto"/>
              <w:bottom w:val="single" w:sz="4" w:space="0" w:color="auto"/>
              <w:right w:val="single" w:sz="4" w:space="0" w:color="auto"/>
            </w:tcBorders>
          </w:tcPr>
          <w:p w14:paraId="301EEFEA" w14:textId="7E88A8E7" w:rsidR="0026786D" w:rsidRPr="00573BEC" w:rsidRDefault="00334DF8" w:rsidP="00573BEC">
            <w:pPr>
              <w:pStyle w:val="NoSpacing"/>
              <w:jc w:val="both"/>
              <w:rPr>
                <w:rFonts w:ascii="Arial" w:eastAsia="Times New Roman" w:hAnsi="Arial" w:cs="Arial"/>
                <w:lang w:val="lt-LT"/>
              </w:rPr>
            </w:pPr>
            <w:r w:rsidRPr="00334DF8">
              <w:rPr>
                <w:rFonts w:ascii="Arial" w:eastAsia="Times New Roman" w:hAnsi="Arial" w:cs="Arial"/>
                <w:lang w:val="lt-LT"/>
              </w:rPr>
              <w:t xml:space="preserve">Vadovautis sutarties </w:t>
            </w:r>
            <w:r w:rsidRPr="00794F9F">
              <w:rPr>
                <w:rFonts w:ascii="Arial" w:eastAsia="Times New Roman" w:hAnsi="Arial" w:cs="Arial"/>
                <w:lang w:val="lt-LT"/>
              </w:rPr>
              <w:t>44 punktu:</w:t>
            </w:r>
            <w:r w:rsidRPr="00334DF8">
              <w:rPr>
                <w:rFonts w:ascii="Arial" w:eastAsia="Times New Roman" w:hAnsi="Arial" w:cs="Arial"/>
                <w:lang w:val="lt-LT"/>
              </w:rPr>
              <w:t xml:space="preserve"> "Rangovas privalo užtikrinti tinkamą statybos darbų vietos aptvėrimą ir eismo organizavimą. Statybos darbai turi būti organizuojami taip, kad kelio ruože, kuriame vykdomi statybos darbai nebūtų nutraukiamas transporto eismas, būtų užtikrinamas patekimas į teritorijas, kurios ribojasi su kelio ruožu, kuriame vykdomi statybos darbai, taip pat sudaromos kuo mažesnės kliūtys pagalbos tarnybų transporto eismui. Kelio ruože, kuriame vykdomi statybos darbai, transporto eismas gali būti nutrauktas tik išimtiniais atvejais, esant </w:t>
            </w:r>
            <w:r w:rsidRPr="00334DF8">
              <w:rPr>
                <w:rFonts w:ascii="Arial" w:eastAsia="Times New Roman" w:hAnsi="Arial" w:cs="Arial"/>
                <w:lang w:val="lt-LT"/>
              </w:rPr>
              <w:lastRenderedPageBreak/>
              <w:t>konkretiems, trumpalaikiams ir technologiškai pagrįstiems atvejams, kai vykdant darbus galimybių leisti eismą greta darbo vietų nėra, suderinus apylankas. Laikotarpiu, kuris prasideda gruodžio 15 d. ir baigiasi kitų metų kovo 15 d. eismas turi būti organizuojamas rekonstruojamo/remontuojamo ruožo surištu sluoksniu, o ne apylanka."</w:t>
            </w:r>
          </w:p>
        </w:tc>
      </w:tr>
      <w:bookmarkEnd w:id="1"/>
      <w:tr w:rsidR="00837CF2" w:rsidRPr="004F3C84" w14:paraId="5EDE3416" w14:textId="77777777" w:rsidTr="009A2C0C">
        <w:tc>
          <w:tcPr>
            <w:tcW w:w="562" w:type="dxa"/>
            <w:tcBorders>
              <w:top w:val="single" w:sz="4" w:space="0" w:color="auto"/>
              <w:left w:val="single" w:sz="4" w:space="0" w:color="auto"/>
              <w:bottom w:val="single" w:sz="4" w:space="0" w:color="auto"/>
              <w:right w:val="single" w:sz="4" w:space="0" w:color="auto"/>
            </w:tcBorders>
          </w:tcPr>
          <w:p w14:paraId="62E750D6" w14:textId="25351A27" w:rsidR="00837CF2" w:rsidRPr="004F3C84" w:rsidRDefault="00837CF2" w:rsidP="00D2460C">
            <w:pPr>
              <w:spacing w:line="276" w:lineRule="auto"/>
              <w:jc w:val="center"/>
              <w:rPr>
                <w:rFonts w:ascii="Arial" w:hAnsi="Arial" w:cs="Arial"/>
                <w:sz w:val="22"/>
                <w:szCs w:val="22"/>
              </w:rPr>
            </w:pPr>
            <w:r w:rsidRPr="004F3C84">
              <w:rPr>
                <w:rFonts w:ascii="Arial" w:hAnsi="Arial" w:cs="Arial"/>
                <w:sz w:val="22"/>
                <w:szCs w:val="22"/>
              </w:rPr>
              <w:lastRenderedPageBreak/>
              <w:t>3.</w:t>
            </w:r>
          </w:p>
        </w:tc>
        <w:tc>
          <w:tcPr>
            <w:tcW w:w="5529" w:type="dxa"/>
            <w:tcBorders>
              <w:top w:val="single" w:sz="4" w:space="0" w:color="auto"/>
              <w:left w:val="single" w:sz="4" w:space="0" w:color="auto"/>
              <w:bottom w:val="single" w:sz="4" w:space="0" w:color="auto"/>
              <w:right w:val="single" w:sz="4" w:space="0" w:color="auto"/>
            </w:tcBorders>
          </w:tcPr>
          <w:p w14:paraId="5F150505" w14:textId="153E9EE9" w:rsidR="00837CF2" w:rsidRPr="004F3C84" w:rsidRDefault="00185F3D" w:rsidP="00185F3D">
            <w:pPr>
              <w:jc w:val="both"/>
              <w:rPr>
                <w:rFonts w:ascii="Arial" w:hAnsi="Arial" w:cs="Arial"/>
                <w:sz w:val="22"/>
                <w:szCs w:val="22"/>
                <w:bdr w:val="none" w:sz="0" w:space="0" w:color="auto" w:frame="1"/>
              </w:rPr>
            </w:pPr>
            <w:r w:rsidRPr="004F3C84">
              <w:rPr>
                <w:rFonts w:ascii="Arial" w:hAnsi="Arial" w:cs="Arial"/>
                <w:sz w:val="22"/>
                <w:szCs w:val="22"/>
                <w:bdr w:val="none" w:sz="0" w:space="0" w:color="auto" w:frame="1"/>
              </w:rPr>
              <w:t>Pateikto „Excel“ formato žiniaraščio susisiekimo dalyje, pozicijoje Nr. 1.10 kiekis 0,09 ha. Nesimato trečio skaičiaus po kablelio. Prašome patikslinti šios pozicijos kiekį.</w:t>
            </w:r>
          </w:p>
        </w:tc>
        <w:tc>
          <w:tcPr>
            <w:tcW w:w="3969" w:type="dxa"/>
            <w:tcBorders>
              <w:top w:val="single" w:sz="4" w:space="0" w:color="auto"/>
              <w:left w:val="single" w:sz="4" w:space="0" w:color="auto"/>
              <w:bottom w:val="single" w:sz="4" w:space="0" w:color="auto"/>
              <w:right w:val="single" w:sz="4" w:space="0" w:color="auto"/>
            </w:tcBorders>
          </w:tcPr>
          <w:p w14:paraId="446E8481" w14:textId="49588C67" w:rsidR="00837CF2" w:rsidRPr="004F3C84" w:rsidRDefault="006E39B9" w:rsidP="0010526B">
            <w:pPr>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Pozicijos kiekis patikslintas</w:t>
            </w:r>
            <w:r w:rsidR="00FE7A68">
              <w:rPr>
                <w:rFonts w:ascii="Arial" w:hAnsi="Arial" w:cs="Arial"/>
                <w:color w:val="000000" w:themeColor="text1"/>
                <w:sz w:val="22"/>
                <w:szCs w:val="22"/>
                <w:lang w:eastAsia="ar-SA"/>
              </w:rPr>
              <w:t>.</w:t>
            </w:r>
          </w:p>
        </w:tc>
      </w:tr>
      <w:tr w:rsidR="008D5A89" w:rsidRPr="004F3C84" w14:paraId="06D2308E" w14:textId="77777777" w:rsidTr="009A2C0C">
        <w:tc>
          <w:tcPr>
            <w:tcW w:w="562" w:type="dxa"/>
            <w:tcBorders>
              <w:top w:val="single" w:sz="4" w:space="0" w:color="auto"/>
              <w:left w:val="single" w:sz="4" w:space="0" w:color="auto"/>
              <w:bottom w:val="single" w:sz="4" w:space="0" w:color="auto"/>
              <w:right w:val="single" w:sz="4" w:space="0" w:color="auto"/>
            </w:tcBorders>
          </w:tcPr>
          <w:p w14:paraId="13FC50FC" w14:textId="6179FBF9" w:rsidR="008D5A89" w:rsidRPr="004F3C84" w:rsidRDefault="008D5A89" w:rsidP="00D2460C">
            <w:pPr>
              <w:spacing w:line="276" w:lineRule="auto"/>
              <w:jc w:val="center"/>
              <w:rPr>
                <w:rFonts w:ascii="Arial" w:hAnsi="Arial" w:cs="Arial"/>
                <w:sz w:val="22"/>
                <w:szCs w:val="22"/>
              </w:rPr>
            </w:pPr>
            <w:r w:rsidRPr="004F3C84">
              <w:rPr>
                <w:rFonts w:ascii="Arial" w:hAnsi="Arial" w:cs="Arial"/>
                <w:sz w:val="22"/>
                <w:szCs w:val="22"/>
              </w:rPr>
              <w:t>4.</w:t>
            </w:r>
          </w:p>
        </w:tc>
        <w:tc>
          <w:tcPr>
            <w:tcW w:w="5529" w:type="dxa"/>
            <w:tcBorders>
              <w:top w:val="single" w:sz="4" w:space="0" w:color="auto"/>
              <w:left w:val="single" w:sz="4" w:space="0" w:color="auto"/>
              <w:bottom w:val="single" w:sz="4" w:space="0" w:color="auto"/>
              <w:right w:val="single" w:sz="4" w:space="0" w:color="auto"/>
            </w:tcBorders>
          </w:tcPr>
          <w:p w14:paraId="51BB9CFA" w14:textId="49566F1B" w:rsidR="008D5A89" w:rsidRPr="004F3C84" w:rsidRDefault="003E655E" w:rsidP="003E655E">
            <w:pPr>
              <w:jc w:val="both"/>
              <w:rPr>
                <w:rFonts w:ascii="Arial" w:hAnsi="Arial" w:cs="Arial"/>
                <w:sz w:val="22"/>
                <w:szCs w:val="22"/>
                <w:bdr w:val="none" w:sz="0" w:space="0" w:color="auto" w:frame="1"/>
              </w:rPr>
            </w:pPr>
            <w:bookmarkStart w:id="2" w:name="OLE_LINK27"/>
            <w:r w:rsidRPr="004F3C84">
              <w:rPr>
                <w:rFonts w:ascii="Arial" w:hAnsi="Arial" w:cs="Arial"/>
                <w:sz w:val="22"/>
                <w:szCs w:val="22"/>
                <w:bdr w:val="none" w:sz="0" w:space="0" w:color="auto" w:frame="1"/>
              </w:rPr>
              <w:t>Projekto susisiekimo dalies žiniaraščio 1.6 skyriuje nurodyti drenažo ardymo darbai. Pateikto „Excel“ formato žiniaraščio 1.39, 1.40, 1.41, 1.42 pozicijose nurodytos drenažo aklės. Prašome patikslinti, kokie darbai numatyti šiose žiniaraščio pozicijose?</w:t>
            </w:r>
            <w:bookmarkEnd w:id="2"/>
          </w:p>
        </w:tc>
        <w:tc>
          <w:tcPr>
            <w:tcW w:w="3969" w:type="dxa"/>
            <w:tcBorders>
              <w:top w:val="single" w:sz="4" w:space="0" w:color="auto"/>
              <w:left w:val="single" w:sz="4" w:space="0" w:color="auto"/>
              <w:bottom w:val="single" w:sz="4" w:space="0" w:color="auto"/>
              <w:right w:val="single" w:sz="4" w:space="0" w:color="auto"/>
            </w:tcBorders>
          </w:tcPr>
          <w:p w14:paraId="0A4DFB74" w14:textId="0BE7DDA6" w:rsidR="000A7A24" w:rsidRPr="000A7A24" w:rsidRDefault="000A7A24" w:rsidP="000A7A2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frame="1"/>
              </w:rPr>
            </w:pPr>
            <w:r w:rsidRPr="000A7A24">
              <w:rPr>
                <w:rFonts w:ascii="Arial" w:hAnsi="Arial" w:cs="Arial"/>
                <w:sz w:val="22"/>
                <w:szCs w:val="22"/>
                <w:bdr w:val="none" w:sz="0" w:space="0" w:color="auto" w:frame="1"/>
              </w:rPr>
              <w:t xml:space="preserve">Pozicijose 1.39–1.42 įkainotas esamų drenažo vamzdynų aklinimas (uždarymas) – t. y. paliekamų drenažo atkarpų užbaigimas </w:t>
            </w:r>
            <w:proofErr w:type="spellStart"/>
            <w:r w:rsidRPr="000A7A24">
              <w:rPr>
                <w:rFonts w:ascii="Arial" w:hAnsi="Arial" w:cs="Arial"/>
                <w:sz w:val="22"/>
                <w:szCs w:val="22"/>
                <w:bdr w:val="none" w:sz="0" w:space="0" w:color="auto" w:frame="1"/>
              </w:rPr>
              <w:t>aklėmis</w:t>
            </w:r>
            <w:proofErr w:type="spellEnd"/>
            <w:r w:rsidRPr="000A7A24">
              <w:rPr>
                <w:rFonts w:ascii="Arial" w:hAnsi="Arial" w:cs="Arial"/>
                <w:sz w:val="22"/>
                <w:szCs w:val="22"/>
                <w:bdr w:val="none" w:sz="0" w:space="0" w:color="auto" w:frame="1"/>
              </w:rPr>
              <w:t>/galinėmis movomis, kad nebūtų infiltravimosi ir nekontroliuojamo vandens patekimo.</w:t>
            </w:r>
            <w:r w:rsidRPr="000A7A24">
              <w:rPr>
                <w:rFonts w:ascii="Arial" w:hAnsi="Arial" w:cs="Arial"/>
                <w:sz w:val="22"/>
                <w:szCs w:val="22"/>
                <w:bdr w:val="none" w:sz="0" w:space="0" w:color="auto" w:frame="1"/>
              </w:rPr>
              <w:br/>
              <w:t>Į darbų apimtį įeina: lokalus drenažo linijos atkasimas, vamzdžio nupjovimas, aklės sumontavimas ir sandarinimas pagal vamzdžio skersmenį, grunto užpylimas ir sutankinimas. Mat. vnt. – m (skaičiuojamas aklėjamos atkarpos ilgis).</w:t>
            </w:r>
          </w:p>
          <w:p w14:paraId="6CB4363A" w14:textId="77777777" w:rsidR="000A7A24" w:rsidRPr="000A7A24" w:rsidRDefault="000A7A24" w:rsidP="000A7A2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frame="1"/>
              </w:rPr>
            </w:pPr>
            <w:r w:rsidRPr="000A7A24">
              <w:rPr>
                <w:rFonts w:ascii="Arial" w:hAnsi="Arial" w:cs="Arial"/>
                <w:sz w:val="22"/>
                <w:szCs w:val="22"/>
                <w:bdr w:val="none" w:sz="0" w:space="0" w:color="auto" w:frame="1"/>
              </w:rPr>
              <w:t>Nurodyti kiekiai:</w:t>
            </w:r>
          </w:p>
          <w:p w14:paraId="58914BE6" w14:textId="77777777" w:rsidR="000A7A24" w:rsidRPr="000A7A24" w:rsidRDefault="000A7A24" w:rsidP="000A7A2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frame="1"/>
              </w:rPr>
            </w:pPr>
            <w:r w:rsidRPr="000A7A24">
              <w:rPr>
                <w:rFonts w:ascii="Arial" w:hAnsi="Arial" w:cs="Arial"/>
                <w:sz w:val="22"/>
                <w:szCs w:val="22"/>
                <w:bdr w:val="none" w:sz="0" w:space="0" w:color="auto" w:frame="1"/>
              </w:rPr>
              <w:t>1.39 – Drenažo aklės D125: 7 m</w:t>
            </w:r>
          </w:p>
          <w:p w14:paraId="5919A7EC" w14:textId="77777777" w:rsidR="000A7A24" w:rsidRPr="000A7A24" w:rsidRDefault="000A7A24" w:rsidP="000A7A2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frame="1"/>
              </w:rPr>
            </w:pPr>
            <w:r w:rsidRPr="000A7A24">
              <w:rPr>
                <w:rFonts w:ascii="Arial" w:hAnsi="Arial" w:cs="Arial"/>
                <w:sz w:val="22"/>
                <w:szCs w:val="22"/>
                <w:bdr w:val="none" w:sz="0" w:space="0" w:color="auto" w:frame="1"/>
              </w:rPr>
              <w:t>1.40 – Drenažo aklės D100: 29 m</w:t>
            </w:r>
          </w:p>
          <w:p w14:paraId="484BDBC1" w14:textId="77777777" w:rsidR="000A7A24" w:rsidRPr="000A7A24" w:rsidRDefault="000A7A24" w:rsidP="000A7A2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frame="1"/>
              </w:rPr>
            </w:pPr>
            <w:r w:rsidRPr="000A7A24">
              <w:rPr>
                <w:rFonts w:ascii="Arial" w:hAnsi="Arial" w:cs="Arial"/>
                <w:sz w:val="22"/>
                <w:szCs w:val="22"/>
                <w:bdr w:val="none" w:sz="0" w:space="0" w:color="auto" w:frame="1"/>
              </w:rPr>
              <w:t>1.41 – Drenažo aklės D75: 89 m</w:t>
            </w:r>
          </w:p>
          <w:p w14:paraId="213A5ED8" w14:textId="77777777" w:rsidR="000A7A24" w:rsidRPr="000A7A24" w:rsidRDefault="000A7A24" w:rsidP="000A7A2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frame="1"/>
              </w:rPr>
            </w:pPr>
            <w:r w:rsidRPr="000A7A24">
              <w:rPr>
                <w:rFonts w:ascii="Arial" w:hAnsi="Arial" w:cs="Arial"/>
                <w:sz w:val="22"/>
                <w:szCs w:val="22"/>
                <w:bdr w:val="none" w:sz="0" w:space="0" w:color="auto" w:frame="1"/>
              </w:rPr>
              <w:t>1.42 – Drenažo aklės D50: 616 m</w:t>
            </w:r>
          </w:p>
          <w:p w14:paraId="5755553E" w14:textId="77E94715" w:rsidR="000A7A24" w:rsidRPr="000A7A24" w:rsidRDefault="000A7A24" w:rsidP="000A7A2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frame="1"/>
              </w:rPr>
            </w:pPr>
            <w:r w:rsidRPr="000A7A24">
              <w:rPr>
                <w:rFonts w:ascii="Arial" w:hAnsi="Arial" w:cs="Arial"/>
                <w:sz w:val="22"/>
                <w:szCs w:val="22"/>
                <w:bdr w:val="none" w:sz="0" w:space="0" w:color="auto" w:frame="1"/>
              </w:rPr>
              <w:t>Šios pozicijos nėra drenažo ardymas – ardymo ir išvežimo darbai įkainoti atskirose žiniaraščio eilutėse (pvz., drenažinių vamzdžių išvežimas – 1.43). Naujos sistemos aklės (jei jos montuojamos naujai įrengiamuose vamzdynuose) pateikiamos atskirame skyriuje ir paprastai skaičiuojamos vnt.</w:t>
            </w:r>
          </w:p>
          <w:p w14:paraId="2581FCF6" w14:textId="77777777" w:rsidR="008D5A89" w:rsidRPr="000A7A24" w:rsidRDefault="008D5A89" w:rsidP="000A7A2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frame="1"/>
              </w:rPr>
            </w:pPr>
          </w:p>
        </w:tc>
      </w:tr>
      <w:tr w:rsidR="008D5A89" w:rsidRPr="004F3C84" w14:paraId="612DD9E6" w14:textId="77777777" w:rsidTr="009A2C0C">
        <w:tc>
          <w:tcPr>
            <w:tcW w:w="562" w:type="dxa"/>
            <w:tcBorders>
              <w:top w:val="single" w:sz="4" w:space="0" w:color="auto"/>
              <w:left w:val="single" w:sz="4" w:space="0" w:color="auto"/>
              <w:bottom w:val="single" w:sz="4" w:space="0" w:color="auto"/>
              <w:right w:val="single" w:sz="4" w:space="0" w:color="auto"/>
            </w:tcBorders>
          </w:tcPr>
          <w:p w14:paraId="51B60516" w14:textId="4FA7877A" w:rsidR="008D5A89" w:rsidRPr="004F3C84" w:rsidRDefault="008D5A89" w:rsidP="00D2460C">
            <w:pPr>
              <w:spacing w:line="276" w:lineRule="auto"/>
              <w:jc w:val="center"/>
              <w:rPr>
                <w:rFonts w:ascii="Arial" w:hAnsi="Arial" w:cs="Arial"/>
                <w:sz w:val="22"/>
                <w:szCs w:val="22"/>
              </w:rPr>
            </w:pPr>
            <w:r w:rsidRPr="004F3C84">
              <w:rPr>
                <w:rFonts w:ascii="Arial" w:hAnsi="Arial" w:cs="Arial"/>
                <w:sz w:val="22"/>
                <w:szCs w:val="22"/>
              </w:rPr>
              <w:t>5.</w:t>
            </w:r>
          </w:p>
        </w:tc>
        <w:tc>
          <w:tcPr>
            <w:tcW w:w="5529" w:type="dxa"/>
            <w:tcBorders>
              <w:top w:val="single" w:sz="4" w:space="0" w:color="auto"/>
              <w:left w:val="single" w:sz="4" w:space="0" w:color="auto"/>
              <w:bottom w:val="single" w:sz="4" w:space="0" w:color="auto"/>
              <w:right w:val="single" w:sz="4" w:space="0" w:color="auto"/>
            </w:tcBorders>
          </w:tcPr>
          <w:p w14:paraId="4EEE055E" w14:textId="1887F239" w:rsidR="008D5A89" w:rsidRPr="004F3C84" w:rsidRDefault="008F3636" w:rsidP="008F3636">
            <w:pPr>
              <w:jc w:val="both"/>
              <w:rPr>
                <w:rFonts w:ascii="Arial" w:hAnsi="Arial" w:cs="Arial"/>
                <w:sz w:val="22"/>
                <w:szCs w:val="22"/>
                <w:bdr w:val="none" w:sz="0" w:space="0" w:color="auto" w:frame="1"/>
              </w:rPr>
            </w:pPr>
            <w:bookmarkStart w:id="3" w:name="OLE_LINK28"/>
            <w:r w:rsidRPr="004F3C84">
              <w:rPr>
                <w:rFonts w:ascii="Arial" w:hAnsi="Arial" w:cs="Arial"/>
                <w:sz w:val="22"/>
                <w:szCs w:val="22"/>
                <w:bdr w:val="none" w:sz="0" w:space="0" w:color="auto" w:frame="1"/>
              </w:rPr>
              <w:t xml:space="preserve">Pateikto „Excel“ formato žiniaraščio susisiekimo dalyje, pozicijoje Nr. 3.5 „Skaldos užpildo </w:t>
            </w:r>
            <w:proofErr w:type="spellStart"/>
            <w:r w:rsidRPr="004F3C84">
              <w:rPr>
                <w:rFonts w:ascii="Arial" w:hAnsi="Arial" w:cs="Arial"/>
                <w:sz w:val="22"/>
                <w:szCs w:val="22"/>
                <w:bdr w:val="none" w:sz="0" w:space="0" w:color="auto" w:frame="1"/>
              </w:rPr>
              <w:t>fr</w:t>
            </w:r>
            <w:proofErr w:type="spellEnd"/>
            <w:r w:rsidRPr="004F3C84">
              <w:rPr>
                <w:rFonts w:ascii="Arial" w:hAnsi="Arial" w:cs="Arial"/>
                <w:sz w:val="22"/>
                <w:szCs w:val="22"/>
                <w:bdr w:val="none" w:sz="0" w:space="0" w:color="auto" w:frame="1"/>
              </w:rPr>
              <w:t>. 11/22 drenažo prizmei įrengimas“ mato vienetai m2. Projekto žiniaraštyje mato vienetai šiems darbams m3. Prašome patikslinti mato vienetus.</w:t>
            </w:r>
            <w:bookmarkEnd w:id="3"/>
          </w:p>
        </w:tc>
        <w:tc>
          <w:tcPr>
            <w:tcW w:w="3969" w:type="dxa"/>
            <w:tcBorders>
              <w:top w:val="single" w:sz="4" w:space="0" w:color="auto"/>
              <w:left w:val="single" w:sz="4" w:space="0" w:color="auto"/>
              <w:bottom w:val="single" w:sz="4" w:space="0" w:color="auto"/>
              <w:right w:val="single" w:sz="4" w:space="0" w:color="auto"/>
            </w:tcBorders>
          </w:tcPr>
          <w:p w14:paraId="1C50C1F7" w14:textId="305AB28A" w:rsidR="008D5A89" w:rsidRPr="000A7A24" w:rsidRDefault="000A7A24" w:rsidP="0010526B">
            <w:pPr>
              <w:jc w:val="both"/>
              <w:rPr>
                <w:rFonts w:ascii="Arial" w:hAnsi="Arial" w:cs="Arial"/>
                <w:sz w:val="22"/>
                <w:szCs w:val="22"/>
                <w:bdr w:val="none" w:sz="0" w:space="0" w:color="auto" w:frame="1"/>
              </w:rPr>
            </w:pPr>
            <w:r w:rsidRPr="000A7A24">
              <w:rPr>
                <w:rFonts w:ascii="Arial" w:hAnsi="Arial" w:cs="Arial"/>
                <w:sz w:val="22"/>
                <w:szCs w:val="22"/>
                <w:bdr w:val="none" w:sz="0" w:space="0" w:color="auto" w:frame="1"/>
              </w:rPr>
              <w:t xml:space="preserve">Projekto suvestiniame žiniaraštyje ši pozicija pateikta kaip „3.3.3 Skaldos užpildo </w:t>
            </w:r>
            <w:proofErr w:type="spellStart"/>
            <w:r w:rsidRPr="000A7A24">
              <w:rPr>
                <w:rFonts w:ascii="Arial" w:hAnsi="Arial" w:cs="Arial"/>
                <w:sz w:val="22"/>
                <w:szCs w:val="22"/>
                <w:bdr w:val="none" w:sz="0" w:space="0" w:color="auto" w:frame="1"/>
              </w:rPr>
              <w:t>fr</w:t>
            </w:r>
            <w:proofErr w:type="spellEnd"/>
            <w:r w:rsidRPr="000A7A24">
              <w:rPr>
                <w:rFonts w:ascii="Arial" w:hAnsi="Arial" w:cs="Arial"/>
                <w:sz w:val="22"/>
                <w:szCs w:val="22"/>
                <w:bdr w:val="none" w:sz="0" w:space="0" w:color="auto" w:frame="1"/>
              </w:rPr>
              <w:t>. 11/22 drenažo prizmei įrengimas – m³“ (kiekis 359), todėl „Excel“ bylos m² įrašas yra redakcinė klaida ir turi būti pakeistas į m³.</w:t>
            </w:r>
          </w:p>
        </w:tc>
      </w:tr>
      <w:tr w:rsidR="008D5A89" w:rsidRPr="004F3C84" w14:paraId="575C06A6" w14:textId="77777777" w:rsidTr="009A2C0C">
        <w:tc>
          <w:tcPr>
            <w:tcW w:w="562" w:type="dxa"/>
            <w:tcBorders>
              <w:top w:val="single" w:sz="4" w:space="0" w:color="auto"/>
              <w:left w:val="single" w:sz="4" w:space="0" w:color="auto"/>
              <w:bottom w:val="single" w:sz="4" w:space="0" w:color="auto"/>
              <w:right w:val="single" w:sz="4" w:space="0" w:color="auto"/>
            </w:tcBorders>
          </w:tcPr>
          <w:p w14:paraId="77FFD102" w14:textId="051B6129" w:rsidR="008D5A89" w:rsidRPr="004F3C84" w:rsidRDefault="008D5A89" w:rsidP="00D2460C">
            <w:pPr>
              <w:spacing w:line="276" w:lineRule="auto"/>
              <w:jc w:val="center"/>
              <w:rPr>
                <w:rFonts w:ascii="Arial" w:hAnsi="Arial" w:cs="Arial"/>
                <w:sz w:val="22"/>
                <w:szCs w:val="22"/>
              </w:rPr>
            </w:pPr>
            <w:r w:rsidRPr="004F3C84">
              <w:rPr>
                <w:rFonts w:ascii="Arial" w:hAnsi="Arial" w:cs="Arial"/>
                <w:sz w:val="22"/>
                <w:szCs w:val="22"/>
              </w:rPr>
              <w:t>6.</w:t>
            </w:r>
          </w:p>
        </w:tc>
        <w:tc>
          <w:tcPr>
            <w:tcW w:w="5529" w:type="dxa"/>
            <w:tcBorders>
              <w:top w:val="single" w:sz="4" w:space="0" w:color="auto"/>
              <w:left w:val="single" w:sz="4" w:space="0" w:color="auto"/>
              <w:bottom w:val="single" w:sz="4" w:space="0" w:color="auto"/>
              <w:right w:val="single" w:sz="4" w:space="0" w:color="auto"/>
            </w:tcBorders>
          </w:tcPr>
          <w:p w14:paraId="2C0232F6" w14:textId="5AD1028D" w:rsidR="008D5A89" w:rsidRPr="004F3C84" w:rsidRDefault="008F3636" w:rsidP="008F3636">
            <w:pPr>
              <w:jc w:val="both"/>
              <w:rPr>
                <w:rFonts w:ascii="Arial" w:hAnsi="Arial" w:cs="Arial"/>
                <w:sz w:val="22"/>
                <w:szCs w:val="22"/>
                <w:bdr w:val="none" w:sz="0" w:space="0" w:color="auto" w:frame="1"/>
              </w:rPr>
            </w:pPr>
            <w:bookmarkStart w:id="4" w:name="OLE_LINK29"/>
            <w:r w:rsidRPr="004F3C84">
              <w:rPr>
                <w:rFonts w:ascii="Arial" w:hAnsi="Arial" w:cs="Arial"/>
                <w:sz w:val="22"/>
                <w:szCs w:val="22"/>
                <w:bdr w:val="none" w:sz="0" w:space="0" w:color="auto" w:frame="1"/>
              </w:rPr>
              <w:t>Pateikto „Excel“ formato žiniaraščio susisiekimo dalyje, pozicijoje Nr. 2.21 ir 2.22 mato vienetai m2. Projekto žiniaraštyje mato vienetai šiems darbams ir nurodytam kiekiui m3. Prašome patikslinti mato vienetus</w:t>
            </w:r>
            <w:bookmarkEnd w:id="4"/>
          </w:p>
        </w:tc>
        <w:tc>
          <w:tcPr>
            <w:tcW w:w="3969" w:type="dxa"/>
            <w:tcBorders>
              <w:top w:val="single" w:sz="4" w:space="0" w:color="auto"/>
              <w:left w:val="single" w:sz="4" w:space="0" w:color="auto"/>
              <w:bottom w:val="single" w:sz="4" w:space="0" w:color="auto"/>
              <w:right w:val="single" w:sz="4" w:space="0" w:color="auto"/>
            </w:tcBorders>
          </w:tcPr>
          <w:p w14:paraId="6B69DD4F" w14:textId="29A430DC" w:rsidR="008D5A89" w:rsidRPr="0088184B" w:rsidRDefault="0088184B" w:rsidP="0010526B">
            <w:pPr>
              <w:jc w:val="both"/>
              <w:rPr>
                <w:rFonts w:ascii="Arial" w:hAnsi="Arial" w:cs="Arial"/>
                <w:color w:val="000000" w:themeColor="text1"/>
                <w:sz w:val="22"/>
                <w:szCs w:val="22"/>
                <w:lang w:eastAsia="ar-SA"/>
              </w:rPr>
            </w:pPr>
            <w:r w:rsidRPr="0088184B">
              <w:rPr>
                <w:rFonts w:ascii="Arial" w:hAnsi="Arial" w:cs="Arial"/>
                <w:sz w:val="22"/>
                <w:szCs w:val="22"/>
                <w:bdr w:val="none" w:sz="0" w:space="0" w:color="auto" w:frame="1"/>
              </w:rPr>
              <w:t>Excel“ žiniaraštyje nurodyti m² – tai redakcinė klaida; šių pozicijų darbai yra tūriniai, todėl skaičiuojami kubiniais metrais (ne kvadratiniais).</w:t>
            </w:r>
            <w:r w:rsidR="001E06F7">
              <w:rPr>
                <w:rFonts w:ascii="Arial" w:hAnsi="Arial" w:cs="Arial"/>
                <w:sz w:val="22"/>
                <w:szCs w:val="22"/>
                <w:bdr w:val="none" w:sz="0" w:space="0" w:color="auto" w:frame="1"/>
              </w:rPr>
              <w:t xml:space="preserve"> </w:t>
            </w:r>
            <w:r w:rsidRPr="0088184B">
              <w:rPr>
                <w:rFonts w:ascii="Arial" w:hAnsi="Arial" w:cs="Arial"/>
                <w:sz w:val="22"/>
                <w:szCs w:val="22"/>
                <w:bdr w:val="none" w:sz="0" w:space="0" w:color="auto" w:frame="1"/>
              </w:rPr>
              <w:t xml:space="preserve">Matų </w:t>
            </w:r>
            <w:r w:rsidRPr="0088184B">
              <w:rPr>
                <w:rFonts w:ascii="Arial" w:hAnsi="Arial" w:cs="Arial"/>
                <w:sz w:val="22"/>
                <w:szCs w:val="22"/>
                <w:bdr w:val="none" w:sz="0" w:space="0" w:color="auto" w:frame="1"/>
              </w:rPr>
              <w:lastRenderedPageBreak/>
              <w:t>vienetai turi būti suvienodinti į m³, kiekių esmė nesikeičia</w:t>
            </w:r>
          </w:p>
        </w:tc>
      </w:tr>
      <w:tr w:rsidR="008D5A89" w:rsidRPr="004F3C84" w14:paraId="45A178A3" w14:textId="77777777" w:rsidTr="009A2C0C">
        <w:tc>
          <w:tcPr>
            <w:tcW w:w="562" w:type="dxa"/>
            <w:tcBorders>
              <w:top w:val="single" w:sz="4" w:space="0" w:color="auto"/>
              <w:left w:val="single" w:sz="4" w:space="0" w:color="auto"/>
              <w:bottom w:val="single" w:sz="4" w:space="0" w:color="auto"/>
              <w:right w:val="single" w:sz="4" w:space="0" w:color="auto"/>
            </w:tcBorders>
          </w:tcPr>
          <w:p w14:paraId="689D73D7" w14:textId="52CF89D3" w:rsidR="008D5A89" w:rsidRPr="004F3C84" w:rsidRDefault="008D5A89" w:rsidP="00D2460C">
            <w:pPr>
              <w:spacing w:line="276" w:lineRule="auto"/>
              <w:jc w:val="center"/>
              <w:rPr>
                <w:rFonts w:ascii="Arial" w:hAnsi="Arial" w:cs="Arial"/>
                <w:sz w:val="22"/>
                <w:szCs w:val="22"/>
              </w:rPr>
            </w:pPr>
            <w:bookmarkStart w:id="5" w:name="_Hlk213061527"/>
            <w:r w:rsidRPr="004F3C84">
              <w:rPr>
                <w:rFonts w:ascii="Arial" w:hAnsi="Arial" w:cs="Arial"/>
                <w:sz w:val="22"/>
                <w:szCs w:val="22"/>
              </w:rPr>
              <w:lastRenderedPageBreak/>
              <w:t>7.</w:t>
            </w:r>
          </w:p>
        </w:tc>
        <w:tc>
          <w:tcPr>
            <w:tcW w:w="5529" w:type="dxa"/>
            <w:tcBorders>
              <w:top w:val="single" w:sz="4" w:space="0" w:color="auto"/>
              <w:left w:val="single" w:sz="4" w:space="0" w:color="auto"/>
              <w:bottom w:val="single" w:sz="4" w:space="0" w:color="auto"/>
              <w:right w:val="single" w:sz="4" w:space="0" w:color="auto"/>
            </w:tcBorders>
          </w:tcPr>
          <w:p w14:paraId="7B71F946" w14:textId="78F86943" w:rsidR="008D5A89" w:rsidRPr="004F3C84" w:rsidRDefault="001D7B04" w:rsidP="001D7B04">
            <w:pPr>
              <w:jc w:val="both"/>
              <w:rPr>
                <w:rFonts w:ascii="Arial" w:hAnsi="Arial" w:cs="Arial"/>
                <w:sz w:val="22"/>
                <w:szCs w:val="22"/>
                <w:bdr w:val="none" w:sz="0" w:space="0" w:color="auto" w:frame="1"/>
              </w:rPr>
            </w:pPr>
            <w:r w:rsidRPr="004F3C84">
              <w:rPr>
                <w:rFonts w:ascii="Arial" w:hAnsi="Arial" w:cs="Arial"/>
                <w:sz w:val="22"/>
                <w:szCs w:val="22"/>
                <w:bdr w:val="none" w:sz="0" w:space="0" w:color="auto" w:frame="1"/>
              </w:rPr>
              <w:t xml:space="preserve">Pateikto „Excel“ formato žiniaraščio susisiekimo dalyje, pozicijoje Nr. </w:t>
            </w:r>
            <w:bookmarkStart w:id="6" w:name="OLE_LINK32"/>
            <w:r w:rsidRPr="004F3C84">
              <w:rPr>
                <w:rFonts w:ascii="Arial" w:hAnsi="Arial" w:cs="Arial"/>
                <w:sz w:val="22"/>
                <w:szCs w:val="22"/>
                <w:bdr w:val="none" w:sz="0" w:space="0" w:color="auto" w:frame="1"/>
              </w:rPr>
              <w:t xml:space="preserve">7.9 </w:t>
            </w:r>
            <w:bookmarkEnd w:id="6"/>
            <w:r w:rsidRPr="004F3C84">
              <w:rPr>
                <w:rFonts w:ascii="Arial" w:hAnsi="Arial" w:cs="Arial"/>
                <w:sz w:val="22"/>
                <w:szCs w:val="22"/>
                <w:bdr w:val="none" w:sz="0" w:space="0" w:color="auto" w:frame="1"/>
              </w:rPr>
              <w:t>mato vienetai m/kg, kiekis 45438. Projekto žiniaraštyje mato vienetai šiems darbams m/kg, kiekis 26/5. Prašome patikslinti šios pozicijos kiekį.</w:t>
            </w:r>
          </w:p>
        </w:tc>
        <w:tc>
          <w:tcPr>
            <w:tcW w:w="3969" w:type="dxa"/>
            <w:tcBorders>
              <w:top w:val="single" w:sz="4" w:space="0" w:color="auto"/>
              <w:left w:val="single" w:sz="4" w:space="0" w:color="auto"/>
              <w:bottom w:val="single" w:sz="4" w:space="0" w:color="auto"/>
              <w:right w:val="single" w:sz="4" w:space="0" w:color="auto"/>
            </w:tcBorders>
          </w:tcPr>
          <w:p w14:paraId="5E74E5D1" w14:textId="686AEF48" w:rsidR="008D5A89" w:rsidRPr="00A5249D" w:rsidRDefault="00A5249D" w:rsidP="0010526B">
            <w:pPr>
              <w:jc w:val="both"/>
              <w:rPr>
                <w:rFonts w:ascii="Arial" w:hAnsi="Arial" w:cs="Arial"/>
                <w:color w:val="000000" w:themeColor="text1"/>
                <w:sz w:val="22"/>
                <w:szCs w:val="22"/>
                <w:lang w:eastAsia="ar-SA"/>
              </w:rPr>
            </w:pPr>
            <w:r w:rsidRPr="00A5249D">
              <w:rPr>
                <w:rFonts w:ascii="Arial" w:hAnsi="Arial" w:cs="Arial"/>
                <w:sz w:val="22"/>
                <w:szCs w:val="22"/>
                <w:bdr w:val="none" w:sz="0" w:space="0" w:color="auto" w:frame="1"/>
              </w:rPr>
              <w:t>Pozicija „m/kg“ turi dvigubus kiekius: pirma reikšmė – siūlių ilgis metrais, antra – rišiklio (bitumo) sąnaudos kilogramais. Projektiniame žiniaraštyje šiai pozicijai nurodyta: m/kg = 26/5 (t. y. 26 m ir 5 kg), kaip įrašyta DKŽ 7.1.9 eilutėje „Asfalto dangos sluoksnių sujungimas karštas prie šalto (50 g/1 cm sluoksnio storiui)“.</w:t>
            </w:r>
          </w:p>
        </w:tc>
      </w:tr>
      <w:bookmarkEnd w:id="5"/>
      <w:tr w:rsidR="008D5A89" w:rsidRPr="004F3C84" w14:paraId="34948CE1" w14:textId="77777777" w:rsidTr="009A2C0C">
        <w:tc>
          <w:tcPr>
            <w:tcW w:w="562" w:type="dxa"/>
            <w:tcBorders>
              <w:top w:val="single" w:sz="4" w:space="0" w:color="auto"/>
              <w:left w:val="single" w:sz="4" w:space="0" w:color="auto"/>
              <w:bottom w:val="single" w:sz="4" w:space="0" w:color="auto"/>
              <w:right w:val="single" w:sz="4" w:space="0" w:color="auto"/>
            </w:tcBorders>
          </w:tcPr>
          <w:p w14:paraId="619CDBFA" w14:textId="08DB54B0" w:rsidR="008D5A89" w:rsidRPr="004F3C84" w:rsidRDefault="008D5A89" w:rsidP="00D2460C">
            <w:pPr>
              <w:spacing w:line="276" w:lineRule="auto"/>
              <w:jc w:val="center"/>
              <w:rPr>
                <w:rFonts w:ascii="Arial" w:hAnsi="Arial" w:cs="Arial"/>
                <w:sz w:val="22"/>
                <w:szCs w:val="22"/>
              </w:rPr>
            </w:pPr>
            <w:r w:rsidRPr="004F3C84">
              <w:rPr>
                <w:rFonts w:ascii="Arial" w:hAnsi="Arial" w:cs="Arial"/>
                <w:sz w:val="22"/>
                <w:szCs w:val="22"/>
              </w:rPr>
              <w:t>8.</w:t>
            </w:r>
          </w:p>
        </w:tc>
        <w:tc>
          <w:tcPr>
            <w:tcW w:w="5529" w:type="dxa"/>
            <w:tcBorders>
              <w:top w:val="single" w:sz="4" w:space="0" w:color="auto"/>
              <w:left w:val="single" w:sz="4" w:space="0" w:color="auto"/>
              <w:bottom w:val="single" w:sz="4" w:space="0" w:color="auto"/>
              <w:right w:val="single" w:sz="4" w:space="0" w:color="auto"/>
            </w:tcBorders>
          </w:tcPr>
          <w:p w14:paraId="59AFFFA7" w14:textId="7D2D1330" w:rsidR="008D5A89" w:rsidRPr="004F3C84" w:rsidRDefault="001D7B04" w:rsidP="001D7B04">
            <w:pPr>
              <w:jc w:val="both"/>
              <w:rPr>
                <w:rFonts w:ascii="Arial" w:hAnsi="Arial" w:cs="Arial"/>
                <w:sz w:val="22"/>
                <w:szCs w:val="22"/>
                <w:bdr w:val="none" w:sz="0" w:space="0" w:color="auto" w:frame="1"/>
              </w:rPr>
            </w:pPr>
            <w:bookmarkStart w:id="7" w:name="OLE_LINK34"/>
            <w:r w:rsidRPr="004F3C84">
              <w:rPr>
                <w:rFonts w:ascii="Arial" w:hAnsi="Arial" w:cs="Arial"/>
                <w:sz w:val="22"/>
                <w:szCs w:val="22"/>
                <w:bdr w:val="none" w:sz="0" w:space="0" w:color="auto" w:frame="1"/>
              </w:rPr>
              <w:t>Projekto susisiekimo dalies žiniaraščio Žemės darbų skyriaus pozicijoje nurodyti šlaito tvirtinimo darbai dembliu – 4323 m2. Pateikto „Excel“ formato žiniaraščio 2.29 pozicijoje mato vienetai m3. Prašome patikslinti, kokie turi būti mato vienetai šiose pozicijose</w:t>
            </w:r>
            <w:bookmarkEnd w:id="7"/>
            <w:r w:rsidRPr="004F3C84">
              <w:rPr>
                <w:rFonts w:ascii="Arial" w:hAnsi="Arial" w:cs="Arial"/>
                <w:sz w:val="22"/>
                <w:szCs w:val="22"/>
                <w:bdr w:val="none" w:sz="0" w:space="0" w:color="auto" w:frame="1"/>
              </w:rPr>
              <w:t>?</w:t>
            </w:r>
          </w:p>
        </w:tc>
        <w:tc>
          <w:tcPr>
            <w:tcW w:w="3969" w:type="dxa"/>
            <w:tcBorders>
              <w:top w:val="single" w:sz="4" w:space="0" w:color="auto"/>
              <w:left w:val="single" w:sz="4" w:space="0" w:color="auto"/>
              <w:bottom w:val="single" w:sz="4" w:space="0" w:color="auto"/>
              <w:right w:val="single" w:sz="4" w:space="0" w:color="auto"/>
            </w:tcBorders>
          </w:tcPr>
          <w:p w14:paraId="6E87BED9" w14:textId="08E4534B" w:rsidR="00A5249D" w:rsidRPr="00A5249D" w:rsidRDefault="00A5249D" w:rsidP="00A5249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frame="1"/>
              </w:rPr>
            </w:pPr>
            <w:r w:rsidRPr="00A5249D">
              <w:rPr>
                <w:rFonts w:ascii="Arial" w:hAnsi="Arial" w:cs="Arial"/>
                <w:sz w:val="22"/>
                <w:szCs w:val="22"/>
                <w:bdr w:val="none" w:sz="0" w:space="0" w:color="auto" w:frame="1"/>
              </w:rPr>
              <w:t>Teisingas mato vienetas – m².</w:t>
            </w:r>
          </w:p>
          <w:p w14:paraId="68B17BBF" w14:textId="29112710" w:rsidR="00A5249D" w:rsidRPr="00A5249D" w:rsidRDefault="00A5249D" w:rsidP="00A5249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frame="1"/>
              </w:rPr>
            </w:pPr>
            <w:r w:rsidRPr="00A5249D">
              <w:rPr>
                <w:rFonts w:ascii="Arial" w:hAnsi="Arial" w:cs="Arial"/>
                <w:sz w:val="22"/>
                <w:szCs w:val="22"/>
                <w:bdr w:val="none" w:sz="0" w:space="0" w:color="auto" w:frame="1"/>
              </w:rPr>
              <w:t>Paaiškinimas. Šlaitų tvirtinimas dembliu (erozijos kontrolės dembliais/</w:t>
            </w:r>
            <w:proofErr w:type="spellStart"/>
            <w:r w:rsidRPr="00A5249D">
              <w:rPr>
                <w:rFonts w:ascii="Arial" w:hAnsi="Arial" w:cs="Arial"/>
                <w:sz w:val="22"/>
                <w:szCs w:val="22"/>
                <w:bdr w:val="none" w:sz="0" w:space="0" w:color="auto" w:frame="1"/>
              </w:rPr>
              <w:t>geotinklais</w:t>
            </w:r>
            <w:proofErr w:type="spellEnd"/>
            <w:r w:rsidRPr="00A5249D">
              <w:rPr>
                <w:rFonts w:ascii="Arial" w:hAnsi="Arial" w:cs="Arial"/>
                <w:sz w:val="22"/>
                <w:szCs w:val="22"/>
                <w:bdr w:val="none" w:sz="0" w:space="0" w:color="auto" w:frame="1"/>
              </w:rPr>
              <w:t>) yra plokštuminis įrenginys, todėl skaičiuojamas pagal plotą. Projekte šiai pozicijai nurodyta  m² – tai ir yra teisinga. „Excel“ žiniaraščio 2.29 eilutėje įrašyti m³ yra redakcinė klaida; ją reikia pakeisti į m² (kiekis –m²).</w:t>
            </w:r>
          </w:p>
          <w:p w14:paraId="4FEF90D8" w14:textId="77777777" w:rsidR="008D5A89" w:rsidRPr="004F3C84" w:rsidRDefault="008D5A89" w:rsidP="0010526B">
            <w:pPr>
              <w:jc w:val="both"/>
              <w:rPr>
                <w:rFonts w:ascii="Arial" w:hAnsi="Arial" w:cs="Arial"/>
                <w:color w:val="000000" w:themeColor="text1"/>
                <w:sz w:val="22"/>
                <w:szCs w:val="22"/>
                <w:lang w:eastAsia="ar-SA"/>
              </w:rPr>
            </w:pPr>
          </w:p>
        </w:tc>
      </w:tr>
      <w:tr w:rsidR="008D5A89" w:rsidRPr="004F3C84" w14:paraId="316ED111" w14:textId="77777777" w:rsidTr="009A2C0C">
        <w:tc>
          <w:tcPr>
            <w:tcW w:w="562" w:type="dxa"/>
            <w:tcBorders>
              <w:top w:val="single" w:sz="4" w:space="0" w:color="auto"/>
              <w:left w:val="single" w:sz="4" w:space="0" w:color="auto"/>
              <w:bottom w:val="single" w:sz="4" w:space="0" w:color="auto"/>
              <w:right w:val="single" w:sz="4" w:space="0" w:color="auto"/>
            </w:tcBorders>
          </w:tcPr>
          <w:p w14:paraId="7E22B1B3" w14:textId="557E6AF8" w:rsidR="008D5A89" w:rsidRPr="004F3C84" w:rsidRDefault="008D5A89" w:rsidP="00D2460C">
            <w:pPr>
              <w:spacing w:line="276" w:lineRule="auto"/>
              <w:jc w:val="center"/>
              <w:rPr>
                <w:rFonts w:ascii="Arial" w:hAnsi="Arial" w:cs="Arial"/>
                <w:sz w:val="22"/>
                <w:szCs w:val="22"/>
              </w:rPr>
            </w:pPr>
            <w:r w:rsidRPr="004F3C84">
              <w:rPr>
                <w:rFonts w:ascii="Arial" w:hAnsi="Arial" w:cs="Arial"/>
                <w:sz w:val="22"/>
                <w:szCs w:val="22"/>
              </w:rPr>
              <w:t>9.</w:t>
            </w:r>
          </w:p>
        </w:tc>
        <w:tc>
          <w:tcPr>
            <w:tcW w:w="5529" w:type="dxa"/>
            <w:tcBorders>
              <w:top w:val="single" w:sz="4" w:space="0" w:color="auto"/>
              <w:left w:val="single" w:sz="4" w:space="0" w:color="auto"/>
              <w:bottom w:val="single" w:sz="4" w:space="0" w:color="auto"/>
              <w:right w:val="single" w:sz="4" w:space="0" w:color="auto"/>
            </w:tcBorders>
          </w:tcPr>
          <w:p w14:paraId="14081B70" w14:textId="1097E521" w:rsidR="008D5A89" w:rsidRPr="004F3C84" w:rsidRDefault="001D7B04" w:rsidP="001D7B04">
            <w:pPr>
              <w:jc w:val="both"/>
              <w:rPr>
                <w:rFonts w:ascii="Arial" w:hAnsi="Arial" w:cs="Arial"/>
                <w:sz w:val="22"/>
                <w:szCs w:val="22"/>
                <w:bdr w:val="none" w:sz="0" w:space="0" w:color="auto" w:frame="1"/>
              </w:rPr>
            </w:pPr>
            <w:bookmarkStart w:id="8" w:name="OLE_LINK35"/>
            <w:r w:rsidRPr="004F3C84">
              <w:rPr>
                <w:rFonts w:ascii="Arial" w:hAnsi="Arial" w:cs="Arial"/>
                <w:sz w:val="22"/>
                <w:szCs w:val="22"/>
                <w:bdr w:val="none" w:sz="0" w:space="0" w:color="auto" w:frame="1"/>
              </w:rPr>
              <w:t>Projekto susisiekimo dalies žiniaraščio Žemės darbų skyriaus pozicijose Nr. 2.3 ir Nr. 2.4 nurodyti augalinio grunto paskleidimo vietoje 6701 m3 ir kitoje pozicijoje, augalinio išvežimo į išlykį darbai 6701 m3. Manome, kad iš objekto išvežti reikėtų mažesnį kiekį augalinio grunto. Prašome patikslinti, kokie turi būti augalinio grunto kiekiai šiose pozicijose?</w:t>
            </w:r>
            <w:bookmarkEnd w:id="8"/>
          </w:p>
        </w:tc>
        <w:tc>
          <w:tcPr>
            <w:tcW w:w="3969" w:type="dxa"/>
            <w:tcBorders>
              <w:top w:val="single" w:sz="4" w:space="0" w:color="auto"/>
              <w:left w:val="single" w:sz="4" w:space="0" w:color="auto"/>
              <w:bottom w:val="single" w:sz="4" w:space="0" w:color="auto"/>
              <w:right w:val="single" w:sz="4" w:space="0" w:color="auto"/>
            </w:tcBorders>
          </w:tcPr>
          <w:p w14:paraId="7266433D" w14:textId="778D262D" w:rsidR="00EE6B62" w:rsidRPr="00EE6B62" w:rsidRDefault="00EE6B62" w:rsidP="00EE6B6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frame="1"/>
              </w:rPr>
            </w:pPr>
            <w:r w:rsidRPr="00EE6B62">
              <w:rPr>
                <w:rFonts w:ascii="Arial" w:hAnsi="Arial" w:cs="Arial"/>
                <w:sz w:val="22"/>
                <w:szCs w:val="22"/>
                <w:bdr w:val="none" w:sz="0" w:space="0" w:color="auto" w:frame="1"/>
              </w:rPr>
              <w:t>2.3 „…atvežimas ir paskleidimas“ – 7 574 m³</w:t>
            </w:r>
          </w:p>
          <w:p w14:paraId="582E785D" w14:textId="7CFE8B7F" w:rsidR="00EE6B62" w:rsidRPr="00EE6B62" w:rsidRDefault="00EE6B62" w:rsidP="00EE6B6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frame="1"/>
              </w:rPr>
            </w:pPr>
            <w:r w:rsidRPr="00EE6B62">
              <w:rPr>
                <w:rFonts w:ascii="Arial" w:hAnsi="Arial" w:cs="Arial"/>
                <w:sz w:val="22"/>
                <w:szCs w:val="22"/>
                <w:bdr w:val="none" w:sz="0" w:space="0" w:color="auto" w:frame="1"/>
              </w:rPr>
              <w:t>2.4 „…išvežimas į rangovo pasirinktą vietą (išlykis)“ – 5 827 m³</w:t>
            </w:r>
          </w:p>
          <w:p w14:paraId="16115176" w14:textId="77777777" w:rsidR="008D5A89" w:rsidRPr="00EE6B62" w:rsidRDefault="008D5A89" w:rsidP="00EE6B6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frame="1"/>
              </w:rPr>
            </w:pPr>
          </w:p>
        </w:tc>
      </w:tr>
      <w:tr w:rsidR="008D5A89" w:rsidRPr="004F3C84" w14:paraId="1C6BEC53" w14:textId="77777777" w:rsidTr="009A2C0C">
        <w:tc>
          <w:tcPr>
            <w:tcW w:w="562" w:type="dxa"/>
            <w:tcBorders>
              <w:top w:val="single" w:sz="4" w:space="0" w:color="auto"/>
              <w:left w:val="single" w:sz="4" w:space="0" w:color="auto"/>
              <w:bottom w:val="single" w:sz="4" w:space="0" w:color="auto"/>
              <w:right w:val="single" w:sz="4" w:space="0" w:color="auto"/>
            </w:tcBorders>
          </w:tcPr>
          <w:p w14:paraId="00AB5708" w14:textId="32F3218F" w:rsidR="008D5A89" w:rsidRPr="004F3C84" w:rsidRDefault="008D5A89" w:rsidP="00D2460C">
            <w:pPr>
              <w:spacing w:line="276" w:lineRule="auto"/>
              <w:jc w:val="center"/>
              <w:rPr>
                <w:rFonts w:ascii="Arial" w:hAnsi="Arial" w:cs="Arial"/>
                <w:sz w:val="22"/>
                <w:szCs w:val="22"/>
              </w:rPr>
            </w:pPr>
            <w:r w:rsidRPr="004F3C84">
              <w:rPr>
                <w:rFonts w:ascii="Arial" w:hAnsi="Arial" w:cs="Arial"/>
                <w:sz w:val="22"/>
                <w:szCs w:val="22"/>
              </w:rPr>
              <w:t>10.</w:t>
            </w:r>
          </w:p>
        </w:tc>
        <w:tc>
          <w:tcPr>
            <w:tcW w:w="5529" w:type="dxa"/>
            <w:tcBorders>
              <w:top w:val="single" w:sz="4" w:space="0" w:color="auto"/>
              <w:left w:val="single" w:sz="4" w:space="0" w:color="auto"/>
              <w:bottom w:val="single" w:sz="4" w:space="0" w:color="auto"/>
              <w:right w:val="single" w:sz="4" w:space="0" w:color="auto"/>
            </w:tcBorders>
          </w:tcPr>
          <w:p w14:paraId="48368C52" w14:textId="41BB2FF8" w:rsidR="008D5A89" w:rsidRPr="004F3C84" w:rsidRDefault="004F3C84" w:rsidP="004F3C84">
            <w:pPr>
              <w:jc w:val="both"/>
              <w:rPr>
                <w:rFonts w:ascii="Arial" w:hAnsi="Arial" w:cs="Arial"/>
                <w:sz w:val="22"/>
                <w:szCs w:val="22"/>
                <w:bdr w:val="none" w:sz="0" w:space="0" w:color="auto" w:frame="1"/>
              </w:rPr>
            </w:pPr>
            <w:bookmarkStart w:id="9" w:name="OLE_LINK36"/>
            <w:r w:rsidRPr="004F3C84">
              <w:rPr>
                <w:rFonts w:ascii="Arial" w:hAnsi="Arial" w:cs="Arial"/>
                <w:sz w:val="22"/>
                <w:szCs w:val="22"/>
                <w:bdr w:val="none" w:sz="0" w:space="0" w:color="auto" w:frame="1"/>
              </w:rPr>
              <w:t>Pateikto „Excel“ formato žiniaraščio susisiekimo dalyje, pozicijoje Nr. 2.5 „Dirvožemio kasimas karjere ekskavatoriais, pakrovimas į savivarčius ir atvežimas iš rangovo pasirinktos vietos“ kiekis 1272 m3. Prašome patikslinti, kur bus panaudotas šis augalinis gruntas? Ar šie darbai nesidubliuoja su darbais nurodytais 2.3 pozicijoje?</w:t>
            </w:r>
            <w:bookmarkEnd w:id="9"/>
          </w:p>
        </w:tc>
        <w:tc>
          <w:tcPr>
            <w:tcW w:w="3969" w:type="dxa"/>
            <w:tcBorders>
              <w:top w:val="single" w:sz="4" w:space="0" w:color="auto"/>
              <w:left w:val="single" w:sz="4" w:space="0" w:color="auto"/>
              <w:bottom w:val="single" w:sz="4" w:space="0" w:color="auto"/>
              <w:right w:val="single" w:sz="4" w:space="0" w:color="auto"/>
            </w:tcBorders>
          </w:tcPr>
          <w:p w14:paraId="6FB20B64" w14:textId="3CF5F194" w:rsidR="008D5A89" w:rsidRPr="005D3F1C" w:rsidRDefault="005D3F1C" w:rsidP="0010526B">
            <w:pPr>
              <w:jc w:val="both"/>
              <w:rPr>
                <w:rFonts w:ascii="Arial" w:hAnsi="Arial" w:cs="Arial"/>
                <w:color w:val="000000" w:themeColor="text1"/>
                <w:sz w:val="22"/>
                <w:szCs w:val="22"/>
                <w:lang w:eastAsia="ar-SA"/>
              </w:rPr>
            </w:pPr>
            <w:r w:rsidRPr="005D3F1C">
              <w:rPr>
                <w:rFonts w:ascii="Arial" w:hAnsi="Arial" w:cs="Arial"/>
                <w:sz w:val="22"/>
                <w:szCs w:val="22"/>
                <w:bdr w:val="none" w:sz="0" w:space="0" w:color="auto" w:frame="1"/>
              </w:rPr>
              <w:t>Poz</w:t>
            </w:r>
            <w:r w:rsidR="00BD0FC8">
              <w:rPr>
                <w:rFonts w:ascii="Arial" w:hAnsi="Arial" w:cs="Arial"/>
                <w:sz w:val="22"/>
                <w:szCs w:val="22"/>
                <w:bdr w:val="none" w:sz="0" w:space="0" w:color="auto" w:frame="1"/>
              </w:rPr>
              <w:t>icijoje</w:t>
            </w:r>
            <w:r w:rsidRPr="005D3F1C">
              <w:rPr>
                <w:rFonts w:ascii="Arial" w:hAnsi="Arial" w:cs="Arial"/>
                <w:sz w:val="22"/>
                <w:szCs w:val="22"/>
                <w:bdr w:val="none" w:sz="0" w:space="0" w:color="auto" w:frame="1"/>
              </w:rPr>
              <w:t xml:space="preserve"> 2.5 numato mineralinio užpilo grunto (iš karjero) atvežimą sankasos formavimui, kai objekte nepakanka tinkamo grunto. Tai ne augalinis (</w:t>
            </w:r>
            <w:proofErr w:type="spellStart"/>
            <w:r w:rsidRPr="005D3F1C">
              <w:rPr>
                <w:rFonts w:ascii="Arial" w:hAnsi="Arial" w:cs="Arial"/>
                <w:sz w:val="22"/>
                <w:szCs w:val="22"/>
                <w:bdr w:val="none" w:sz="0" w:space="0" w:color="auto" w:frame="1"/>
              </w:rPr>
              <w:t>humusingas</w:t>
            </w:r>
            <w:proofErr w:type="spellEnd"/>
            <w:r w:rsidRPr="005D3F1C">
              <w:rPr>
                <w:rFonts w:ascii="Arial" w:hAnsi="Arial" w:cs="Arial"/>
                <w:sz w:val="22"/>
                <w:szCs w:val="22"/>
                <w:bdr w:val="none" w:sz="0" w:space="0" w:color="auto" w:frame="1"/>
              </w:rPr>
              <w:t>) dirvožemis, todėl nedubliuoja poz</w:t>
            </w:r>
            <w:r w:rsidR="00286132">
              <w:rPr>
                <w:rFonts w:ascii="Arial" w:hAnsi="Arial" w:cs="Arial"/>
                <w:sz w:val="22"/>
                <w:szCs w:val="22"/>
                <w:bdr w:val="none" w:sz="0" w:space="0" w:color="auto" w:frame="1"/>
              </w:rPr>
              <w:t>icijos</w:t>
            </w:r>
            <w:r w:rsidRPr="005D3F1C">
              <w:rPr>
                <w:rFonts w:ascii="Arial" w:hAnsi="Arial" w:cs="Arial"/>
                <w:sz w:val="22"/>
                <w:szCs w:val="22"/>
                <w:bdr w:val="none" w:sz="0" w:space="0" w:color="auto" w:frame="1"/>
              </w:rPr>
              <w:t xml:space="preserve"> 2.3.</w:t>
            </w:r>
          </w:p>
        </w:tc>
      </w:tr>
      <w:tr w:rsidR="008D5A89" w:rsidRPr="004F3C84" w14:paraId="154136DC" w14:textId="77777777" w:rsidTr="009A2C0C">
        <w:tc>
          <w:tcPr>
            <w:tcW w:w="562" w:type="dxa"/>
            <w:tcBorders>
              <w:top w:val="single" w:sz="4" w:space="0" w:color="auto"/>
              <w:left w:val="single" w:sz="4" w:space="0" w:color="auto"/>
              <w:bottom w:val="single" w:sz="4" w:space="0" w:color="auto"/>
              <w:right w:val="single" w:sz="4" w:space="0" w:color="auto"/>
            </w:tcBorders>
          </w:tcPr>
          <w:p w14:paraId="7A2B5890" w14:textId="2E5DDB76" w:rsidR="008D5A89" w:rsidRPr="004F3C84" w:rsidRDefault="008D5A89" w:rsidP="00D2460C">
            <w:pPr>
              <w:spacing w:line="276" w:lineRule="auto"/>
              <w:jc w:val="center"/>
              <w:rPr>
                <w:rFonts w:ascii="Arial" w:hAnsi="Arial" w:cs="Arial"/>
                <w:sz w:val="22"/>
                <w:szCs w:val="22"/>
              </w:rPr>
            </w:pPr>
            <w:r w:rsidRPr="004F3C84">
              <w:rPr>
                <w:rFonts w:ascii="Arial" w:hAnsi="Arial" w:cs="Arial"/>
                <w:sz w:val="22"/>
                <w:szCs w:val="22"/>
              </w:rPr>
              <w:t>11.</w:t>
            </w:r>
          </w:p>
        </w:tc>
        <w:tc>
          <w:tcPr>
            <w:tcW w:w="5529" w:type="dxa"/>
            <w:tcBorders>
              <w:top w:val="single" w:sz="4" w:space="0" w:color="auto"/>
              <w:left w:val="single" w:sz="4" w:space="0" w:color="auto"/>
              <w:bottom w:val="single" w:sz="4" w:space="0" w:color="auto"/>
              <w:right w:val="single" w:sz="4" w:space="0" w:color="auto"/>
            </w:tcBorders>
          </w:tcPr>
          <w:p w14:paraId="6BF177AF" w14:textId="02BB1932" w:rsidR="008D5A89" w:rsidRPr="004F3C84" w:rsidRDefault="004F3C84" w:rsidP="004F3C84">
            <w:pPr>
              <w:jc w:val="both"/>
              <w:rPr>
                <w:rFonts w:ascii="Arial" w:hAnsi="Arial" w:cs="Arial"/>
                <w:sz w:val="22"/>
                <w:szCs w:val="22"/>
                <w:bdr w:val="none" w:sz="0" w:space="0" w:color="auto" w:frame="1"/>
              </w:rPr>
            </w:pPr>
            <w:bookmarkStart w:id="10" w:name="OLE_LINK33"/>
            <w:r w:rsidRPr="004F3C84">
              <w:rPr>
                <w:rFonts w:ascii="Arial" w:hAnsi="Arial" w:cs="Arial"/>
                <w:sz w:val="22"/>
                <w:szCs w:val="22"/>
                <w:bdr w:val="none" w:sz="0" w:space="0" w:color="auto" w:frame="1"/>
              </w:rPr>
              <w:t>Pateikto „Excel“ formato žiniaraščio susisiekimo dalies pozicijose Nr. 6.8 - 6.17 esantys darbai du kartus priskirti II dangos konstrukcijos klasei. Prašome dalį darbų priskirti I dangos konstrukcijos klasei.</w:t>
            </w:r>
            <w:bookmarkEnd w:id="10"/>
          </w:p>
        </w:tc>
        <w:tc>
          <w:tcPr>
            <w:tcW w:w="3969" w:type="dxa"/>
            <w:tcBorders>
              <w:top w:val="single" w:sz="4" w:space="0" w:color="auto"/>
              <w:left w:val="single" w:sz="4" w:space="0" w:color="auto"/>
              <w:bottom w:val="single" w:sz="4" w:space="0" w:color="auto"/>
              <w:right w:val="single" w:sz="4" w:space="0" w:color="auto"/>
            </w:tcBorders>
          </w:tcPr>
          <w:p w14:paraId="298959A7" w14:textId="1C549B17" w:rsidR="008D5A89" w:rsidRPr="004F3C84" w:rsidRDefault="005D3F1C" w:rsidP="0010526B">
            <w:pPr>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Žiniaraštis pakoreguotas</w:t>
            </w:r>
          </w:p>
        </w:tc>
      </w:tr>
    </w:tbl>
    <w:p w14:paraId="22E9BB17" w14:textId="77777777" w:rsidR="00BC26C0" w:rsidRPr="004F3C84"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4F3C84">
        <w:rPr>
          <w:rFonts w:ascii="Arial" w:hAnsi="Arial" w:cs="Arial"/>
          <w:i/>
          <w:iCs/>
          <w:sz w:val="22"/>
          <w:szCs w:val="22"/>
          <w:vertAlign w:val="superscript"/>
        </w:rPr>
        <w:t>*</w:t>
      </w:r>
      <w:r w:rsidRPr="004F3C84">
        <w:rPr>
          <w:rFonts w:ascii="Arial" w:hAnsi="Arial" w:cs="Arial"/>
          <w:i/>
          <w:iCs/>
          <w:sz w:val="22"/>
          <w:szCs w:val="22"/>
        </w:rPr>
        <w:t>Čia ir kitur suinteresuoto (-ų) tiekėjo (-ų) prašymo (-ų) paaiškinti / patikslinti pirkimo dokumentus tekstas neredaguotas.</w:t>
      </w:r>
    </w:p>
    <w:p w14:paraId="2EABA2DD" w14:textId="0084EF24" w:rsidR="007652F2" w:rsidRPr="004F3C84" w:rsidRDefault="00BC26C0" w:rsidP="00646551">
      <w:pPr>
        <w:tabs>
          <w:tab w:val="left" w:pos="851"/>
        </w:tabs>
        <w:spacing w:line="276" w:lineRule="auto"/>
        <w:ind w:firstLine="567"/>
        <w:jc w:val="both"/>
        <w:rPr>
          <w:rFonts w:ascii="Arial" w:hAnsi="Arial" w:cs="Arial"/>
          <w:i/>
          <w:iCs/>
          <w:sz w:val="22"/>
          <w:szCs w:val="22"/>
        </w:rPr>
      </w:pPr>
      <w:r w:rsidRPr="004F3C84">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4F3C84" w:rsidRDefault="00497052" w:rsidP="00FD766B">
      <w:pPr>
        <w:pStyle w:val="Default"/>
        <w:spacing w:line="276" w:lineRule="auto"/>
        <w:rPr>
          <w:sz w:val="22"/>
          <w:szCs w:val="22"/>
        </w:rPr>
      </w:pPr>
    </w:p>
    <w:sectPr w:rsidR="00497052" w:rsidRPr="004F3C84" w:rsidSect="00FF212E">
      <w:headerReference w:type="default" r:id="rId12"/>
      <w:footerReference w:type="default" r:id="rId13"/>
      <w:headerReference w:type="first" r:id="rId14"/>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2392F" w14:textId="77777777" w:rsidR="001E3F9D" w:rsidRPr="004A75B3" w:rsidRDefault="001E3F9D">
      <w:r w:rsidRPr="004A75B3">
        <w:separator/>
      </w:r>
    </w:p>
  </w:endnote>
  <w:endnote w:type="continuationSeparator" w:id="0">
    <w:p w14:paraId="7F5DC4AB" w14:textId="77777777" w:rsidR="001E3F9D" w:rsidRPr="004A75B3" w:rsidRDefault="001E3F9D">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45A27" w14:textId="77777777" w:rsidR="001E3F9D" w:rsidRPr="004A75B3" w:rsidRDefault="001E3F9D">
      <w:r w:rsidRPr="004A75B3">
        <w:separator/>
      </w:r>
    </w:p>
  </w:footnote>
  <w:footnote w:type="continuationSeparator" w:id="0">
    <w:p w14:paraId="6FAE4AF8" w14:textId="77777777" w:rsidR="001E3F9D" w:rsidRPr="004A75B3" w:rsidRDefault="001E3F9D">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0D6B003A"/>
    <w:multiLevelType w:val="multilevel"/>
    <w:tmpl w:val="ABB26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2D46FD"/>
    <w:multiLevelType w:val="hybridMultilevel"/>
    <w:tmpl w:val="1C10185C"/>
    <w:lvl w:ilvl="0" w:tplc="AA0AB35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EA2208D"/>
    <w:multiLevelType w:val="hybridMultilevel"/>
    <w:tmpl w:val="A964ED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1A7B3D"/>
    <w:multiLevelType w:val="hybridMultilevel"/>
    <w:tmpl w:val="3FAE4088"/>
    <w:lvl w:ilvl="0" w:tplc="8B3ABC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2690B62"/>
    <w:multiLevelType w:val="hybridMultilevel"/>
    <w:tmpl w:val="A964ED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BF63E2"/>
    <w:multiLevelType w:val="hybridMultilevel"/>
    <w:tmpl w:val="7870F7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5351812"/>
    <w:multiLevelType w:val="hybridMultilevel"/>
    <w:tmpl w:val="A964ED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C4E4838"/>
    <w:multiLevelType w:val="hybridMultilevel"/>
    <w:tmpl w:val="A1943EE2"/>
    <w:lvl w:ilvl="0" w:tplc="93C0AD0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3"/>
  </w:num>
  <w:num w:numId="3" w16cid:durableId="1783959838">
    <w:abstractNumId w:val="21"/>
  </w:num>
  <w:num w:numId="4" w16cid:durableId="1275408335">
    <w:abstractNumId w:val="12"/>
  </w:num>
  <w:num w:numId="5" w16cid:durableId="327445576">
    <w:abstractNumId w:val="6"/>
  </w:num>
  <w:num w:numId="6" w16cid:durableId="2138449556">
    <w:abstractNumId w:val="10"/>
  </w:num>
  <w:num w:numId="7" w16cid:durableId="641039509">
    <w:abstractNumId w:val="17"/>
  </w:num>
  <w:num w:numId="8" w16cid:durableId="1712268008">
    <w:abstractNumId w:val="4"/>
  </w:num>
  <w:num w:numId="9" w16cid:durableId="265504973">
    <w:abstractNumId w:val="19"/>
  </w:num>
  <w:num w:numId="10" w16cid:durableId="1285961743">
    <w:abstractNumId w:val="20"/>
  </w:num>
  <w:num w:numId="11" w16cid:durableId="2056656319">
    <w:abstractNumId w:val="1"/>
  </w:num>
  <w:num w:numId="12" w16cid:durableId="1513103515">
    <w:abstractNumId w:val="0"/>
  </w:num>
  <w:num w:numId="13" w16cid:durableId="27923694">
    <w:abstractNumId w:val="16"/>
  </w:num>
  <w:num w:numId="14" w16cid:durableId="1905413500">
    <w:abstractNumId w:val="13"/>
  </w:num>
  <w:num w:numId="15" w16cid:durableId="20997095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8133948">
    <w:abstractNumId w:val="8"/>
  </w:num>
  <w:num w:numId="17" w16cid:durableId="280184261">
    <w:abstractNumId w:val="18"/>
  </w:num>
  <w:num w:numId="18" w16cid:durableId="1149901345">
    <w:abstractNumId w:val="5"/>
  </w:num>
  <w:num w:numId="19" w16cid:durableId="2103447848">
    <w:abstractNumId w:val="15"/>
  </w:num>
  <w:num w:numId="20" w16cid:durableId="2041854598">
    <w:abstractNumId w:val="7"/>
  </w:num>
  <w:num w:numId="21" w16cid:durableId="1330989313">
    <w:abstractNumId w:val="9"/>
  </w:num>
  <w:num w:numId="22" w16cid:durableId="2662741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21CBE"/>
    <w:rsid w:val="00023602"/>
    <w:rsid w:val="000245E6"/>
    <w:rsid w:val="00025795"/>
    <w:rsid w:val="00030969"/>
    <w:rsid w:val="00037D8D"/>
    <w:rsid w:val="00040016"/>
    <w:rsid w:val="00040318"/>
    <w:rsid w:val="00042405"/>
    <w:rsid w:val="00042661"/>
    <w:rsid w:val="0004326F"/>
    <w:rsid w:val="00047B39"/>
    <w:rsid w:val="00054382"/>
    <w:rsid w:val="000569C8"/>
    <w:rsid w:val="00061B99"/>
    <w:rsid w:val="000639E0"/>
    <w:rsid w:val="000672F7"/>
    <w:rsid w:val="000707D3"/>
    <w:rsid w:val="0007089D"/>
    <w:rsid w:val="00070E00"/>
    <w:rsid w:val="000744E4"/>
    <w:rsid w:val="00075E35"/>
    <w:rsid w:val="00081308"/>
    <w:rsid w:val="00086BA0"/>
    <w:rsid w:val="000919D3"/>
    <w:rsid w:val="000A161C"/>
    <w:rsid w:val="000A5607"/>
    <w:rsid w:val="000A7A24"/>
    <w:rsid w:val="000B17CA"/>
    <w:rsid w:val="000B19EF"/>
    <w:rsid w:val="000B7A87"/>
    <w:rsid w:val="000C0762"/>
    <w:rsid w:val="000C3534"/>
    <w:rsid w:val="000C4794"/>
    <w:rsid w:val="000C73A8"/>
    <w:rsid w:val="000C7B8D"/>
    <w:rsid w:val="000D0B7B"/>
    <w:rsid w:val="000D22DB"/>
    <w:rsid w:val="000D4411"/>
    <w:rsid w:val="000D769F"/>
    <w:rsid w:val="000E12EC"/>
    <w:rsid w:val="000E3885"/>
    <w:rsid w:val="000E7CAF"/>
    <w:rsid w:val="000F7E2E"/>
    <w:rsid w:val="0010004D"/>
    <w:rsid w:val="00100515"/>
    <w:rsid w:val="00104985"/>
    <w:rsid w:val="00104DB1"/>
    <w:rsid w:val="00104F3F"/>
    <w:rsid w:val="0010526B"/>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50117"/>
    <w:rsid w:val="00150546"/>
    <w:rsid w:val="001518AA"/>
    <w:rsid w:val="001545B7"/>
    <w:rsid w:val="001605E2"/>
    <w:rsid w:val="00161EC7"/>
    <w:rsid w:val="00163220"/>
    <w:rsid w:val="0016675A"/>
    <w:rsid w:val="001674BA"/>
    <w:rsid w:val="001706B2"/>
    <w:rsid w:val="00172BAF"/>
    <w:rsid w:val="0018219E"/>
    <w:rsid w:val="00182AA0"/>
    <w:rsid w:val="00185F3D"/>
    <w:rsid w:val="001872D3"/>
    <w:rsid w:val="0019008A"/>
    <w:rsid w:val="00190FE5"/>
    <w:rsid w:val="001919D0"/>
    <w:rsid w:val="00191F17"/>
    <w:rsid w:val="0019391A"/>
    <w:rsid w:val="00194629"/>
    <w:rsid w:val="0019602A"/>
    <w:rsid w:val="001A143F"/>
    <w:rsid w:val="001A1A31"/>
    <w:rsid w:val="001A3991"/>
    <w:rsid w:val="001B6783"/>
    <w:rsid w:val="001B74D8"/>
    <w:rsid w:val="001C3B01"/>
    <w:rsid w:val="001C3BA3"/>
    <w:rsid w:val="001D0736"/>
    <w:rsid w:val="001D17AB"/>
    <w:rsid w:val="001D2260"/>
    <w:rsid w:val="001D41CA"/>
    <w:rsid w:val="001D4D61"/>
    <w:rsid w:val="001D7B04"/>
    <w:rsid w:val="001D7B31"/>
    <w:rsid w:val="001E06F7"/>
    <w:rsid w:val="001E13C6"/>
    <w:rsid w:val="001E2F0A"/>
    <w:rsid w:val="001E32CD"/>
    <w:rsid w:val="001E3F9D"/>
    <w:rsid w:val="001E62A6"/>
    <w:rsid w:val="001E726E"/>
    <w:rsid w:val="001E75B1"/>
    <w:rsid w:val="001F2297"/>
    <w:rsid w:val="001F299E"/>
    <w:rsid w:val="001F591E"/>
    <w:rsid w:val="001F6009"/>
    <w:rsid w:val="00202069"/>
    <w:rsid w:val="00210EAD"/>
    <w:rsid w:val="00211C1E"/>
    <w:rsid w:val="00213E01"/>
    <w:rsid w:val="00215CE0"/>
    <w:rsid w:val="0021602B"/>
    <w:rsid w:val="00216397"/>
    <w:rsid w:val="002169AA"/>
    <w:rsid w:val="002216E0"/>
    <w:rsid w:val="002229FD"/>
    <w:rsid w:val="0023496A"/>
    <w:rsid w:val="00236492"/>
    <w:rsid w:val="00237BAA"/>
    <w:rsid w:val="002403CA"/>
    <w:rsid w:val="002421F6"/>
    <w:rsid w:val="00250754"/>
    <w:rsid w:val="00250D60"/>
    <w:rsid w:val="002527A1"/>
    <w:rsid w:val="00253ABF"/>
    <w:rsid w:val="002551E6"/>
    <w:rsid w:val="00255C48"/>
    <w:rsid w:val="00263B95"/>
    <w:rsid w:val="00266F1C"/>
    <w:rsid w:val="0026786D"/>
    <w:rsid w:val="00275614"/>
    <w:rsid w:val="00276F8C"/>
    <w:rsid w:val="002801A4"/>
    <w:rsid w:val="00280633"/>
    <w:rsid w:val="00281D8F"/>
    <w:rsid w:val="00286132"/>
    <w:rsid w:val="00286A07"/>
    <w:rsid w:val="002870C0"/>
    <w:rsid w:val="00287730"/>
    <w:rsid w:val="0028778B"/>
    <w:rsid w:val="00290A77"/>
    <w:rsid w:val="00291C42"/>
    <w:rsid w:val="00292070"/>
    <w:rsid w:val="00293CCA"/>
    <w:rsid w:val="0029799D"/>
    <w:rsid w:val="002A0CA0"/>
    <w:rsid w:val="002A7594"/>
    <w:rsid w:val="002B022B"/>
    <w:rsid w:val="002B1DC1"/>
    <w:rsid w:val="002B2A94"/>
    <w:rsid w:val="002B3AF7"/>
    <w:rsid w:val="002B5AD4"/>
    <w:rsid w:val="002B7263"/>
    <w:rsid w:val="002B749E"/>
    <w:rsid w:val="002C04A1"/>
    <w:rsid w:val="002C191F"/>
    <w:rsid w:val="002C3700"/>
    <w:rsid w:val="002C6E1A"/>
    <w:rsid w:val="002D03A3"/>
    <w:rsid w:val="002E0E10"/>
    <w:rsid w:val="002E181F"/>
    <w:rsid w:val="002E5ADD"/>
    <w:rsid w:val="002E645C"/>
    <w:rsid w:val="002E75F7"/>
    <w:rsid w:val="002E78FA"/>
    <w:rsid w:val="002F2B58"/>
    <w:rsid w:val="00302D56"/>
    <w:rsid w:val="00306951"/>
    <w:rsid w:val="00306E0B"/>
    <w:rsid w:val="00307923"/>
    <w:rsid w:val="00307A2D"/>
    <w:rsid w:val="003115C4"/>
    <w:rsid w:val="0031289F"/>
    <w:rsid w:val="0031523E"/>
    <w:rsid w:val="003165C2"/>
    <w:rsid w:val="00331B82"/>
    <w:rsid w:val="003331D0"/>
    <w:rsid w:val="00334DF8"/>
    <w:rsid w:val="00337807"/>
    <w:rsid w:val="0034229E"/>
    <w:rsid w:val="003427DA"/>
    <w:rsid w:val="0034750B"/>
    <w:rsid w:val="003538EE"/>
    <w:rsid w:val="003570C4"/>
    <w:rsid w:val="003579EF"/>
    <w:rsid w:val="003602DE"/>
    <w:rsid w:val="00360FA3"/>
    <w:rsid w:val="00361B9C"/>
    <w:rsid w:val="00363CCA"/>
    <w:rsid w:val="00367FC3"/>
    <w:rsid w:val="00374A2E"/>
    <w:rsid w:val="00377085"/>
    <w:rsid w:val="00380030"/>
    <w:rsid w:val="00381E68"/>
    <w:rsid w:val="003848FF"/>
    <w:rsid w:val="003850F6"/>
    <w:rsid w:val="00392D76"/>
    <w:rsid w:val="00394CED"/>
    <w:rsid w:val="003A1E21"/>
    <w:rsid w:val="003A4207"/>
    <w:rsid w:val="003A6212"/>
    <w:rsid w:val="003C066C"/>
    <w:rsid w:val="003C164B"/>
    <w:rsid w:val="003C39D2"/>
    <w:rsid w:val="003D4308"/>
    <w:rsid w:val="003D5E38"/>
    <w:rsid w:val="003D6E8F"/>
    <w:rsid w:val="003E1C47"/>
    <w:rsid w:val="003E655E"/>
    <w:rsid w:val="003F0FF1"/>
    <w:rsid w:val="003F199F"/>
    <w:rsid w:val="003F6345"/>
    <w:rsid w:val="003F7C70"/>
    <w:rsid w:val="0040072F"/>
    <w:rsid w:val="00400B29"/>
    <w:rsid w:val="00401898"/>
    <w:rsid w:val="00405C25"/>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4204"/>
    <w:rsid w:val="00465F11"/>
    <w:rsid w:val="004668D1"/>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623A"/>
    <w:rsid w:val="00496949"/>
    <w:rsid w:val="00497052"/>
    <w:rsid w:val="004A20A6"/>
    <w:rsid w:val="004A5696"/>
    <w:rsid w:val="004A56F5"/>
    <w:rsid w:val="004A709F"/>
    <w:rsid w:val="004A75B3"/>
    <w:rsid w:val="004A7A42"/>
    <w:rsid w:val="004B2B66"/>
    <w:rsid w:val="004B5CF0"/>
    <w:rsid w:val="004B5F10"/>
    <w:rsid w:val="004C5CB9"/>
    <w:rsid w:val="004D5DA8"/>
    <w:rsid w:val="004D6301"/>
    <w:rsid w:val="004D7596"/>
    <w:rsid w:val="004D7D50"/>
    <w:rsid w:val="004E4A09"/>
    <w:rsid w:val="004F25C3"/>
    <w:rsid w:val="004F26CE"/>
    <w:rsid w:val="004F2CAC"/>
    <w:rsid w:val="004F2DF1"/>
    <w:rsid w:val="004F3C84"/>
    <w:rsid w:val="004F7063"/>
    <w:rsid w:val="00500557"/>
    <w:rsid w:val="005011CE"/>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2109"/>
    <w:rsid w:val="00544AAB"/>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3BEC"/>
    <w:rsid w:val="0057409A"/>
    <w:rsid w:val="0057496C"/>
    <w:rsid w:val="00574CD4"/>
    <w:rsid w:val="00575319"/>
    <w:rsid w:val="00576876"/>
    <w:rsid w:val="00583E8C"/>
    <w:rsid w:val="005845B9"/>
    <w:rsid w:val="005853B1"/>
    <w:rsid w:val="00586416"/>
    <w:rsid w:val="00586CAF"/>
    <w:rsid w:val="00590721"/>
    <w:rsid w:val="0059074F"/>
    <w:rsid w:val="00590E61"/>
    <w:rsid w:val="00596C55"/>
    <w:rsid w:val="005A3116"/>
    <w:rsid w:val="005A378C"/>
    <w:rsid w:val="005A5F79"/>
    <w:rsid w:val="005A67A4"/>
    <w:rsid w:val="005B1A32"/>
    <w:rsid w:val="005B4EE4"/>
    <w:rsid w:val="005B59A4"/>
    <w:rsid w:val="005B7EC4"/>
    <w:rsid w:val="005C04FC"/>
    <w:rsid w:val="005C2A63"/>
    <w:rsid w:val="005C6F83"/>
    <w:rsid w:val="005D392F"/>
    <w:rsid w:val="005D3F1C"/>
    <w:rsid w:val="005D4537"/>
    <w:rsid w:val="005D5DF3"/>
    <w:rsid w:val="005E1928"/>
    <w:rsid w:val="005E4383"/>
    <w:rsid w:val="005E5EA0"/>
    <w:rsid w:val="005E6239"/>
    <w:rsid w:val="005E68FF"/>
    <w:rsid w:val="005E7D61"/>
    <w:rsid w:val="005F6DD8"/>
    <w:rsid w:val="0060473F"/>
    <w:rsid w:val="006105FF"/>
    <w:rsid w:val="0061073B"/>
    <w:rsid w:val="00611CC7"/>
    <w:rsid w:val="00613267"/>
    <w:rsid w:val="00615AC4"/>
    <w:rsid w:val="00616401"/>
    <w:rsid w:val="00616EE7"/>
    <w:rsid w:val="00617FC2"/>
    <w:rsid w:val="00620F3C"/>
    <w:rsid w:val="00621655"/>
    <w:rsid w:val="00623A5F"/>
    <w:rsid w:val="00624FFB"/>
    <w:rsid w:val="00634EE2"/>
    <w:rsid w:val="00636C13"/>
    <w:rsid w:val="0064047C"/>
    <w:rsid w:val="00640992"/>
    <w:rsid w:val="00643984"/>
    <w:rsid w:val="00646551"/>
    <w:rsid w:val="00646DE6"/>
    <w:rsid w:val="00653AA0"/>
    <w:rsid w:val="006568AD"/>
    <w:rsid w:val="00661974"/>
    <w:rsid w:val="0066483C"/>
    <w:rsid w:val="006666E8"/>
    <w:rsid w:val="0066692C"/>
    <w:rsid w:val="0067496A"/>
    <w:rsid w:val="0067705C"/>
    <w:rsid w:val="00677555"/>
    <w:rsid w:val="00677E3A"/>
    <w:rsid w:val="00686D85"/>
    <w:rsid w:val="0069105C"/>
    <w:rsid w:val="00696327"/>
    <w:rsid w:val="006A009B"/>
    <w:rsid w:val="006A168E"/>
    <w:rsid w:val="006A27D7"/>
    <w:rsid w:val="006A327B"/>
    <w:rsid w:val="006A5432"/>
    <w:rsid w:val="006A58DC"/>
    <w:rsid w:val="006A5F9B"/>
    <w:rsid w:val="006A7FBF"/>
    <w:rsid w:val="006B20AC"/>
    <w:rsid w:val="006B27AA"/>
    <w:rsid w:val="006B3988"/>
    <w:rsid w:val="006B3C65"/>
    <w:rsid w:val="006B72A5"/>
    <w:rsid w:val="006C4DDF"/>
    <w:rsid w:val="006C5A62"/>
    <w:rsid w:val="006D0793"/>
    <w:rsid w:val="006D14A4"/>
    <w:rsid w:val="006D448A"/>
    <w:rsid w:val="006D4FE6"/>
    <w:rsid w:val="006E1711"/>
    <w:rsid w:val="006E27C9"/>
    <w:rsid w:val="006E2970"/>
    <w:rsid w:val="006E2C0A"/>
    <w:rsid w:val="006E39B9"/>
    <w:rsid w:val="006E48EC"/>
    <w:rsid w:val="006E6C3C"/>
    <w:rsid w:val="006E721C"/>
    <w:rsid w:val="006F01C1"/>
    <w:rsid w:val="006F6F2A"/>
    <w:rsid w:val="00703EFC"/>
    <w:rsid w:val="00703FFC"/>
    <w:rsid w:val="00706226"/>
    <w:rsid w:val="0071347D"/>
    <w:rsid w:val="0071424B"/>
    <w:rsid w:val="00715F5C"/>
    <w:rsid w:val="00721A13"/>
    <w:rsid w:val="0072210C"/>
    <w:rsid w:val="007242E3"/>
    <w:rsid w:val="007269FE"/>
    <w:rsid w:val="007309D1"/>
    <w:rsid w:val="00731531"/>
    <w:rsid w:val="00744479"/>
    <w:rsid w:val="00747573"/>
    <w:rsid w:val="00751156"/>
    <w:rsid w:val="00757FE9"/>
    <w:rsid w:val="0076219C"/>
    <w:rsid w:val="00764826"/>
    <w:rsid w:val="007652F2"/>
    <w:rsid w:val="00770219"/>
    <w:rsid w:val="00771BF7"/>
    <w:rsid w:val="00774980"/>
    <w:rsid w:val="00776371"/>
    <w:rsid w:val="0077726F"/>
    <w:rsid w:val="00785231"/>
    <w:rsid w:val="00785351"/>
    <w:rsid w:val="00785654"/>
    <w:rsid w:val="00787485"/>
    <w:rsid w:val="00790863"/>
    <w:rsid w:val="00794768"/>
    <w:rsid w:val="00794F9F"/>
    <w:rsid w:val="00795068"/>
    <w:rsid w:val="007A2E4B"/>
    <w:rsid w:val="007A4073"/>
    <w:rsid w:val="007A6B5C"/>
    <w:rsid w:val="007B206C"/>
    <w:rsid w:val="007B30BB"/>
    <w:rsid w:val="007B6F84"/>
    <w:rsid w:val="007C7D2A"/>
    <w:rsid w:val="007D005B"/>
    <w:rsid w:val="007D39F5"/>
    <w:rsid w:val="007D3F79"/>
    <w:rsid w:val="007E6B59"/>
    <w:rsid w:val="007E6E6E"/>
    <w:rsid w:val="007F144D"/>
    <w:rsid w:val="007F1A73"/>
    <w:rsid w:val="007F1FE7"/>
    <w:rsid w:val="007F2C86"/>
    <w:rsid w:val="007F33E1"/>
    <w:rsid w:val="007F43ED"/>
    <w:rsid w:val="007F4F2E"/>
    <w:rsid w:val="007F687E"/>
    <w:rsid w:val="008003DD"/>
    <w:rsid w:val="0080047D"/>
    <w:rsid w:val="008028F8"/>
    <w:rsid w:val="00811501"/>
    <w:rsid w:val="00812D68"/>
    <w:rsid w:val="008164CE"/>
    <w:rsid w:val="008216CF"/>
    <w:rsid w:val="00823D4C"/>
    <w:rsid w:val="00825E4B"/>
    <w:rsid w:val="00826CBD"/>
    <w:rsid w:val="00830E86"/>
    <w:rsid w:val="00833148"/>
    <w:rsid w:val="008331A4"/>
    <w:rsid w:val="00834711"/>
    <w:rsid w:val="00834C51"/>
    <w:rsid w:val="00836A02"/>
    <w:rsid w:val="00836B00"/>
    <w:rsid w:val="00837CF2"/>
    <w:rsid w:val="0084082A"/>
    <w:rsid w:val="008420C5"/>
    <w:rsid w:val="00847CA3"/>
    <w:rsid w:val="00850CD6"/>
    <w:rsid w:val="00850F47"/>
    <w:rsid w:val="00851DC7"/>
    <w:rsid w:val="00851ED1"/>
    <w:rsid w:val="008609DD"/>
    <w:rsid w:val="00860F05"/>
    <w:rsid w:val="00860FE0"/>
    <w:rsid w:val="00864CC7"/>
    <w:rsid w:val="00864E7E"/>
    <w:rsid w:val="00865278"/>
    <w:rsid w:val="00870E4B"/>
    <w:rsid w:val="00876961"/>
    <w:rsid w:val="008779AA"/>
    <w:rsid w:val="008817DC"/>
    <w:rsid w:val="0088184B"/>
    <w:rsid w:val="008873B5"/>
    <w:rsid w:val="00892C3F"/>
    <w:rsid w:val="00893CC3"/>
    <w:rsid w:val="0089516D"/>
    <w:rsid w:val="008A4C38"/>
    <w:rsid w:val="008B2161"/>
    <w:rsid w:val="008B3A1A"/>
    <w:rsid w:val="008B40BE"/>
    <w:rsid w:val="008B46ED"/>
    <w:rsid w:val="008C0CFE"/>
    <w:rsid w:val="008C28E2"/>
    <w:rsid w:val="008C325B"/>
    <w:rsid w:val="008C45D1"/>
    <w:rsid w:val="008C5314"/>
    <w:rsid w:val="008D05CA"/>
    <w:rsid w:val="008D5A89"/>
    <w:rsid w:val="008E0B41"/>
    <w:rsid w:val="008E38E2"/>
    <w:rsid w:val="008E6163"/>
    <w:rsid w:val="008F355D"/>
    <w:rsid w:val="008F3636"/>
    <w:rsid w:val="00901757"/>
    <w:rsid w:val="009021B1"/>
    <w:rsid w:val="00905F80"/>
    <w:rsid w:val="009104AB"/>
    <w:rsid w:val="009106DB"/>
    <w:rsid w:val="0092768E"/>
    <w:rsid w:val="009312C2"/>
    <w:rsid w:val="00931876"/>
    <w:rsid w:val="00935D9B"/>
    <w:rsid w:val="009371C5"/>
    <w:rsid w:val="00937388"/>
    <w:rsid w:val="00942E14"/>
    <w:rsid w:val="009528CA"/>
    <w:rsid w:val="009601A4"/>
    <w:rsid w:val="00960A1A"/>
    <w:rsid w:val="00962EA6"/>
    <w:rsid w:val="0096445C"/>
    <w:rsid w:val="00971E74"/>
    <w:rsid w:val="00972ECF"/>
    <w:rsid w:val="00974FAF"/>
    <w:rsid w:val="00975514"/>
    <w:rsid w:val="009804FC"/>
    <w:rsid w:val="00980EF9"/>
    <w:rsid w:val="009850C0"/>
    <w:rsid w:val="00987B21"/>
    <w:rsid w:val="00991171"/>
    <w:rsid w:val="00991DE8"/>
    <w:rsid w:val="0099474D"/>
    <w:rsid w:val="00995E04"/>
    <w:rsid w:val="00995FD2"/>
    <w:rsid w:val="009A18F2"/>
    <w:rsid w:val="009A2C0C"/>
    <w:rsid w:val="009A346C"/>
    <w:rsid w:val="009C312B"/>
    <w:rsid w:val="009C7171"/>
    <w:rsid w:val="009C77D7"/>
    <w:rsid w:val="009D0AF4"/>
    <w:rsid w:val="009D217D"/>
    <w:rsid w:val="009D513B"/>
    <w:rsid w:val="009E50EF"/>
    <w:rsid w:val="009E51E3"/>
    <w:rsid w:val="009F0151"/>
    <w:rsid w:val="009F5BCC"/>
    <w:rsid w:val="00A01346"/>
    <w:rsid w:val="00A02459"/>
    <w:rsid w:val="00A07B24"/>
    <w:rsid w:val="00A122C7"/>
    <w:rsid w:val="00A17991"/>
    <w:rsid w:val="00A17E68"/>
    <w:rsid w:val="00A22C1C"/>
    <w:rsid w:val="00A24C70"/>
    <w:rsid w:val="00A324E9"/>
    <w:rsid w:val="00A34B29"/>
    <w:rsid w:val="00A35157"/>
    <w:rsid w:val="00A50815"/>
    <w:rsid w:val="00A5249D"/>
    <w:rsid w:val="00A54B9A"/>
    <w:rsid w:val="00A55E10"/>
    <w:rsid w:val="00A5630E"/>
    <w:rsid w:val="00A60830"/>
    <w:rsid w:val="00A6703C"/>
    <w:rsid w:val="00A759B3"/>
    <w:rsid w:val="00A77003"/>
    <w:rsid w:val="00A8167E"/>
    <w:rsid w:val="00A8466C"/>
    <w:rsid w:val="00A864CD"/>
    <w:rsid w:val="00A865C7"/>
    <w:rsid w:val="00A87436"/>
    <w:rsid w:val="00A946C7"/>
    <w:rsid w:val="00A9510F"/>
    <w:rsid w:val="00A9581B"/>
    <w:rsid w:val="00A97A7C"/>
    <w:rsid w:val="00AA0B84"/>
    <w:rsid w:val="00AA1E8F"/>
    <w:rsid w:val="00AA2F96"/>
    <w:rsid w:val="00AA3A22"/>
    <w:rsid w:val="00AA4E67"/>
    <w:rsid w:val="00AA7176"/>
    <w:rsid w:val="00AB2C9D"/>
    <w:rsid w:val="00AB307C"/>
    <w:rsid w:val="00AB36B2"/>
    <w:rsid w:val="00AB4AF8"/>
    <w:rsid w:val="00AB5AF9"/>
    <w:rsid w:val="00AB5C68"/>
    <w:rsid w:val="00AC03DC"/>
    <w:rsid w:val="00AC0953"/>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F41"/>
    <w:rsid w:val="00B75CEE"/>
    <w:rsid w:val="00B762E8"/>
    <w:rsid w:val="00B76653"/>
    <w:rsid w:val="00B7724A"/>
    <w:rsid w:val="00B8013E"/>
    <w:rsid w:val="00B82EB7"/>
    <w:rsid w:val="00B83D3F"/>
    <w:rsid w:val="00B84859"/>
    <w:rsid w:val="00B85015"/>
    <w:rsid w:val="00B86B34"/>
    <w:rsid w:val="00B87A20"/>
    <w:rsid w:val="00B91CFA"/>
    <w:rsid w:val="00B92926"/>
    <w:rsid w:val="00B935B6"/>
    <w:rsid w:val="00B93C53"/>
    <w:rsid w:val="00B94BE5"/>
    <w:rsid w:val="00B97882"/>
    <w:rsid w:val="00B97AB6"/>
    <w:rsid w:val="00BA1EFA"/>
    <w:rsid w:val="00BA442E"/>
    <w:rsid w:val="00BB0587"/>
    <w:rsid w:val="00BB1BBB"/>
    <w:rsid w:val="00BB5230"/>
    <w:rsid w:val="00BB56E2"/>
    <w:rsid w:val="00BC26C0"/>
    <w:rsid w:val="00BC46A3"/>
    <w:rsid w:val="00BC4C8B"/>
    <w:rsid w:val="00BC58D4"/>
    <w:rsid w:val="00BC7238"/>
    <w:rsid w:val="00BC7C0C"/>
    <w:rsid w:val="00BD0360"/>
    <w:rsid w:val="00BD09C0"/>
    <w:rsid w:val="00BD0FC8"/>
    <w:rsid w:val="00BD12B1"/>
    <w:rsid w:val="00BD2BBA"/>
    <w:rsid w:val="00BD35B2"/>
    <w:rsid w:val="00BD6934"/>
    <w:rsid w:val="00BE10E4"/>
    <w:rsid w:val="00BE3D84"/>
    <w:rsid w:val="00BF3DDD"/>
    <w:rsid w:val="00BF3E45"/>
    <w:rsid w:val="00BF4FEE"/>
    <w:rsid w:val="00BF622D"/>
    <w:rsid w:val="00BF6CFF"/>
    <w:rsid w:val="00BF73BD"/>
    <w:rsid w:val="00C022C7"/>
    <w:rsid w:val="00C0580B"/>
    <w:rsid w:val="00C119BB"/>
    <w:rsid w:val="00C11E69"/>
    <w:rsid w:val="00C12352"/>
    <w:rsid w:val="00C33F8F"/>
    <w:rsid w:val="00C36691"/>
    <w:rsid w:val="00C37BA5"/>
    <w:rsid w:val="00C41393"/>
    <w:rsid w:val="00C42B03"/>
    <w:rsid w:val="00C45DB5"/>
    <w:rsid w:val="00C53B7D"/>
    <w:rsid w:val="00C552E5"/>
    <w:rsid w:val="00C57228"/>
    <w:rsid w:val="00C60148"/>
    <w:rsid w:val="00C6299E"/>
    <w:rsid w:val="00C63923"/>
    <w:rsid w:val="00C663C7"/>
    <w:rsid w:val="00C667C1"/>
    <w:rsid w:val="00C667D9"/>
    <w:rsid w:val="00C66D57"/>
    <w:rsid w:val="00C70861"/>
    <w:rsid w:val="00C717D3"/>
    <w:rsid w:val="00C72E10"/>
    <w:rsid w:val="00C75F1D"/>
    <w:rsid w:val="00C771B2"/>
    <w:rsid w:val="00C82548"/>
    <w:rsid w:val="00C85D8C"/>
    <w:rsid w:val="00C86202"/>
    <w:rsid w:val="00C87DAF"/>
    <w:rsid w:val="00C917CA"/>
    <w:rsid w:val="00C93FCD"/>
    <w:rsid w:val="00C94C8F"/>
    <w:rsid w:val="00C958E4"/>
    <w:rsid w:val="00C96ADA"/>
    <w:rsid w:val="00C97339"/>
    <w:rsid w:val="00CA1269"/>
    <w:rsid w:val="00CA48C9"/>
    <w:rsid w:val="00CB0970"/>
    <w:rsid w:val="00CB4339"/>
    <w:rsid w:val="00CB4BB6"/>
    <w:rsid w:val="00CB7508"/>
    <w:rsid w:val="00CB759D"/>
    <w:rsid w:val="00CC3795"/>
    <w:rsid w:val="00CC751E"/>
    <w:rsid w:val="00CD0CD7"/>
    <w:rsid w:val="00CD2242"/>
    <w:rsid w:val="00CD33BA"/>
    <w:rsid w:val="00CD4362"/>
    <w:rsid w:val="00CD5008"/>
    <w:rsid w:val="00CE2D60"/>
    <w:rsid w:val="00CE3B68"/>
    <w:rsid w:val="00CE4B12"/>
    <w:rsid w:val="00CF48DA"/>
    <w:rsid w:val="00CF7013"/>
    <w:rsid w:val="00CF7421"/>
    <w:rsid w:val="00D027C2"/>
    <w:rsid w:val="00D052A1"/>
    <w:rsid w:val="00D0612F"/>
    <w:rsid w:val="00D0742C"/>
    <w:rsid w:val="00D074DC"/>
    <w:rsid w:val="00D118F9"/>
    <w:rsid w:val="00D13B67"/>
    <w:rsid w:val="00D15462"/>
    <w:rsid w:val="00D169B4"/>
    <w:rsid w:val="00D2460C"/>
    <w:rsid w:val="00D40FE5"/>
    <w:rsid w:val="00D4234E"/>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B48F6"/>
    <w:rsid w:val="00DC0E80"/>
    <w:rsid w:val="00DC1E44"/>
    <w:rsid w:val="00DC50D9"/>
    <w:rsid w:val="00DC7D52"/>
    <w:rsid w:val="00DD2B65"/>
    <w:rsid w:val="00DE2D03"/>
    <w:rsid w:val="00DE3ABB"/>
    <w:rsid w:val="00DE694B"/>
    <w:rsid w:val="00DF44A3"/>
    <w:rsid w:val="00DF56F9"/>
    <w:rsid w:val="00DF7D35"/>
    <w:rsid w:val="00E01908"/>
    <w:rsid w:val="00E024F6"/>
    <w:rsid w:val="00E04020"/>
    <w:rsid w:val="00E06086"/>
    <w:rsid w:val="00E06EDB"/>
    <w:rsid w:val="00E122B6"/>
    <w:rsid w:val="00E12643"/>
    <w:rsid w:val="00E17685"/>
    <w:rsid w:val="00E301FE"/>
    <w:rsid w:val="00E318EB"/>
    <w:rsid w:val="00E41FEB"/>
    <w:rsid w:val="00E5348A"/>
    <w:rsid w:val="00E55914"/>
    <w:rsid w:val="00E61446"/>
    <w:rsid w:val="00E618FA"/>
    <w:rsid w:val="00E6251D"/>
    <w:rsid w:val="00E62DE0"/>
    <w:rsid w:val="00E7012A"/>
    <w:rsid w:val="00E71723"/>
    <w:rsid w:val="00E72B49"/>
    <w:rsid w:val="00E75B97"/>
    <w:rsid w:val="00E84358"/>
    <w:rsid w:val="00E87A8E"/>
    <w:rsid w:val="00E90420"/>
    <w:rsid w:val="00E936A3"/>
    <w:rsid w:val="00EA2240"/>
    <w:rsid w:val="00EA4811"/>
    <w:rsid w:val="00EA53DB"/>
    <w:rsid w:val="00EA751E"/>
    <w:rsid w:val="00EB40FA"/>
    <w:rsid w:val="00EB6F47"/>
    <w:rsid w:val="00EC0BEE"/>
    <w:rsid w:val="00EC29DE"/>
    <w:rsid w:val="00EC38D6"/>
    <w:rsid w:val="00EC73A3"/>
    <w:rsid w:val="00ED2491"/>
    <w:rsid w:val="00ED408C"/>
    <w:rsid w:val="00EE175F"/>
    <w:rsid w:val="00EE6788"/>
    <w:rsid w:val="00EE6B62"/>
    <w:rsid w:val="00EF1F02"/>
    <w:rsid w:val="00EF223F"/>
    <w:rsid w:val="00EF2633"/>
    <w:rsid w:val="00EF4B27"/>
    <w:rsid w:val="00EF5CB4"/>
    <w:rsid w:val="00F01DB8"/>
    <w:rsid w:val="00F022DE"/>
    <w:rsid w:val="00F07402"/>
    <w:rsid w:val="00F11C38"/>
    <w:rsid w:val="00F138C1"/>
    <w:rsid w:val="00F1494B"/>
    <w:rsid w:val="00F22B72"/>
    <w:rsid w:val="00F31050"/>
    <w:rsid w:val="00F3118C"/>
    <w:rsid w:val="00F36A31"/>
    <w:rsid w:val="00F40424"/>
    <w:rsid w:val="00F42218"/>
    <w:rsid w:val="00F4249A"/>
    <w:rsid w:val="00F44332"/>
    <w:rsid w:val="00F46361"/>
    <w:rsid w:val="00F4669A"/>
    <w:rsid w:val="00F468F8"/>
    <w:rsid w:val="00F46BB1"/>
    <w:rsid w:val="00F5693C"/>
    <w:rsid w:val="00F63DFF"/>
    <w:rsid w:val="00F6400D"/>
    <w:rsid w:val="00F651D8"/>
    <w:rsid w:val="00F65D71"/>
    <w:rsid w:val="00F71D8C"/>
    <w:rsid w:val="00F7322D"/>
    <w:rsid w:val="00F75DD8"/>
    <w:rsid w:val="00F8053B"/>
    <w:rsid w:val="00F807EB"/>
    <w:rsid w:val="00F80D07"/>
    <w:rsid w:val="00F87CFC"/>
    <w:rsid w:val="00F9285F"/>
    <w:rsid w:val="00F93A82"/>
    <w:rsid w:val="00F95514"/>
    <w:rsid w:val="00FA3B0B"/>
    <w:rsid w:val="00FA4D14"/>
    <w:rsid w:val="00FB2E89"/>
    <w:rsid w:val="00FB6BD2"/>
    <w:rsid w:val="00FB76BD"/>
    <w:rsid w:val="00FB7D09"/>
    <w:rsid w:val="00FC2851"/>
    <w:rsid w:val="00FC50AC"/>
    <w:rsid w:val="00FC5DDA"/>
    <w:rsid w:val="00FC70A3"/>
    <w:rsid w:val="00FD5FF3"/>
    <w:rsid w:val="00FD766B"/>
    <w:rsid w:val="00FE4DA1"/>
    <w:rsid w:val="00FE61B5"/>
    <w:rsid w:val="00FE7447"/>
    <w:rsid w:val="00FE7A68"/>
    <w:rsid w:val="00FF212E"/>
    <w:rsid w:val="00FF38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 w:type="paragraph" w:styleId="NoSpacing">
    <w:name w:val="No Spacing"/>
    <w:uiPriority w:val="1"/>
    <w:qFormat/>
    <w:rsid w:val="00F63DF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val="en-US" w:eastAsia="en-US"/>
      <w14:ligatures w14:val="standardContextual"/>
    </w:rPr>
  </w:style>
  <w:style w:type="character" w:customStyle="1" w:styleId="fontstyle01">
    <w:name w:val="fontstyle01"/>
    <w:basedOn w:val="DefaultParagraphFont"/>
    <w:rsid w:val="00C42B03"/>
    <w:rPr>
      <w:rFonts w:ascii="TimesNewRomanPSMT" w:hAnsi="TimesNewRomanPSMT" w:hint="default"/>
      <w:b w:val="0"/>
      <w:bCs w:val="0"/>
      <w:i w:val="0"/>
      <w:iCs w:val="0"/>
      <w:color w:val="000000"/>
      <w:sz w:val="24"/>
      <w:szCs w:val="24"/>
    </w:rPr>
  </w:style>
  <w:style w:type="character" w:styleId="Emphasis">
    <w:name w:val="Emphasis"/>
    <w:basedOn w:val="DefaultParagraphFont"/>
    <w:uiPriority w:val="20"/>
    <w:qFormat/>
    <w:rsid w:val="00837CF2"/>
    <w:rPr>
      <w:i/>
      <w:iCs/>
    </w:rPr>
  </w:style>
  <w:style w:type="character" w:styleId="Strong">
    <w:name w:val="Strong"/>
    <w:basedOn w:val="DefaultParagraphFont"/>
    <w:uiPriority w:val="22"/>
    <w:qFormat/>
    <w:rsid w:val="00573B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315873/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3</Pages>
  <Words>4905</Words>
  <Characters>2796</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204</cp:revision>
  <dcterms:created xsi:type="dcterms:W3CDTF">2024-10-30T08:43:00Z</dcterms:created>
  <dcterms:modified xsi:type="dcterms:W3CDTF">2025-11-11T07:11:00Z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