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2B20C" w14:textId="77777777" w:rsidR="001C588E" w:rsidRPr="001C588E" w:rsidRDefault="001C588E" w:rsidP="001C588E">
      <w:pPr>
        <w:spacing w:after="0" w:line="240" w:lineRule="auto"/>
        <w:jc w:val="center"/>
        <w:rPr>
          <w:rFonts w:ascii="Times New Roman" w:eastAsia="Times New Roman" w:hAnsi="Times New Roman" w:cs="Times New Roman"/>
          <w:b/>
          <w:bCs/>
          <w:lang w:eastAsia="lt-LT"/>
        </w:rPr>
      </w:pPr>
      <w:r w:rsidRPr="001C588E">
        <w:rPr>
          <w:rFonts w:ascii="Times New Roman" w:eastAsia="Times New Roman" w:hAnsi="Times New Roman" w:cs="Times New Roman"/>
          <w:b/>
          <w:bCs/>
          <w:lang w:eastAsia="lt-LT"/>
        </w:rPr>
        <w:t>IŠTEKLIŲ AGENTŪRA</w:t>
      </w:r>
    </w:p>
    <w:p w14:paraId="33355E49" w14:textId="77777777" w:rsidR="001C588E" w:rsidRPr="001C588E" w:rsidRDefault="001C588E" w:rsidP="001C588E">
      <w:pPr>
        <w:spacing w:after="0" w:line="240" w:lineRule="auto"/>
        <w:jc w:val="center"/>
        <w:rPr>
          <w:rFonts w:ascii="Times New Roman" w:eastAsia="Times New Roman" w:hAnsi="Times New Roman" w:cs="Times New Roman"/>
          <w:b/>
          <w:bCs/>
          <w:lang w:eastAsia="lt-LT"/>
        </w:rPr>
      </w:pPr>
      <w:r w:rsidRPr="001C588E">
        <w:rPr>
          <w:rFonts w:ascii="Times New Roman" w:eastAsia="Times New Roman" w:hAnsi="Times New Roman" w:cs="Times New Roman"/>
          <w:b/>
          <w:bCs/>
          <w:lang w:eastAsia="lt-LT"/>
        </w:rPr>
        <w:t>PRIE LIETUVOS RESPUBLIKOS VIDAUS REIKALŲ MINISTERIJOS</w:t>
      </w:r>
    </w:p>
    <w:p w14:paraId="216EEDE3" w14:textId="4BACA51E" w:rsidR="001C588E" w:rsidRPr="001C588E" w:rsidRDefault="001C588E" w:rsidP="001C588E">
      <w:pPr>
        <w:spacing w:after="0" w:line="240" w:lineRule="auto"/>
        <w:jc w:val="center"/>
        <w:rPr>
          <w:rFonts w:ascii="Times New Roman" w:eastAsia="Times New Roman" w:hAnsi="Times New Roman" w:cs="Times New Roman"/>
          <w:b/>
          <w:bCs/>
          <w:caps/>
          <w:lang w:eastAsia="lt-LT"/>
        </w:rPr>
      </w:pPr>
      <w:sdt>
        <w:sdtPr>
          <w:rPr>
            <w:rFonts w:ascii="Times New Roman" w:eastAsia="Times New Roman" w:hAnsi="Times New Roman" w:cs="Times New Roman"/>
            <w:b/>
            <w:caps/>
            <w:lang w:eastAsia="lt-LT"/>
          </w:rPr>
          <w:id w:val="1063299784"/>
          <w:placeholder>
            <w:docPart w:val="AF0D3745092548219E9F1EC499289024"/>
          </w:placeholder>
          <w:comboBox>
            <w:listItem w:value="Pasirinkite elementą."/>
            <w:listItem w:displayText="Viešojo pirkimo" w:value="Viešojo pirkimo"/>
            <w:listItem w:displayText="Supaprastintų viešųjų pirkimų" w:value="Supaprastintų viešųjų pirkimų"/>
          </w:comboBox>
        </w:sdtPr>
        <w:sdtContent>
          <w:r w:rsidRPr="001C588E">
            <w:rPr>
              <w:rFonts w:ascii="Times New Roman" w:eastAsia="Times New Roman" w:hAnsi="Times New Roman" w:cs="Times New Roman"/>
              <w:b/>
              <w:caps/>
              <w:lang w:eastAsia="lt-LT"/>
            </w:rPr>
            <w:t xml:space="preserve"> viešųjų pirkimų</w:t>
          </w:r>
        </w:sdtContent>
      </w:sdt>
      <w:r w:rsidRPr="001C588E">
        <w:rPr>
          <w:rFonts w:ascii="Times New Roman" w:eastAsia="Times New Roman" w:hAnsi="Times New Roman" w:cs="Times New Roman"/>
          <w:b/>
          <w:bCs/>
          <w:caps/>
          <w:lang w:eastAsia="lt-LT"/>
        </w:rPr>
        <w:t xml:space="preserve"> komisijA</w:t>
      </w:r>
    </w:p>
    <w:p w14:paraId="37A8EF5D" w14:textId="77777777" w:rsidR="001C588E" w:rsidRPr="001C588E" w:rsidRDefault="001C588E" w:rsidP="001C588E">
      <w:pPr>
        <w:tabs>
          <w:tab w:val="left" w:pos="851"/>
        </w:tabs>
        <w:spacing w:after="0" w:line="240" w:lineRule="auto"/>
        <w:ind w:left="567"/>
        <w:jc w:val="both"/>
        <w:rPr>
          <w:rFonts w:ascii="Times New Roman" w:eastAsia="Calibri" w:hAnsi="Times New Roman" w:cs="Times New Roman"/>
          <w:i/>
          <w:iCs/>
          <w:sz w:val="24"/>
          <w:szCs w:val="24"/>
        </w:rPr>
      </w:pPr>
    </w:p>
    <w:p w14:paraId="281D76B5" w14:textId="2F0F9CCF" w:rsidR="001C588E" w:rsidRPr="006125BB" w:rsidRDefault="006125BB" w:rsidP="001C588E">
      <w:pPr>
        <w:spacing w:after="0" w:line="240" w:lineRule="auto"/>
        <w:ind w:firstLine="567"/>
        <w:jc w:val="center"/>
        <w:rPr>
          <w:rFonts w:ascii="Times New Roman" w:eastAsia="Calibri" w:hAnsi="Times New Roman" w:cs="Times New Roman"/>
          <w:b/>
          <w:iCs/>
        </w:rPr>
      </w:pPr>
      <w:r w:rsidRPr="006125BB">
        <w:rPr>
          <w:rFonts w:ascii="Times New Roman" w:eastAsia="Calibri" w:hAnsi="Times New Roman" w:cs="Times New Roman"/>
          <w:b/>
          <w:iCs/>
        </w:rPr>
        <w:t>PRANEŠIMAS DĖL GAUTŲ PASTABŲ PIRKIMO TECHNINĖS SPECIFIKACIJOS PROJEKTUI</w:t>
      </w:r>
    </w:p>
    <w:p w14:paraId="5AD08CF1" w14:textId="77777777" w:rsidR="006125BB" w:rsidRPr="001C588E" w:rsidRDefault="006125BB" w:rsidP="001C588E">
      <w:pPr>
        <w:spacing w:after="0" w:line="240" w:lineRule="auto"/>
        <w:ind w:firstLine="567"/>
        <w:jc w:val="center"/>
        <w:rPr>
          <w:rFonts w:ascii="Times New Roman" w:eastAsia="Calibri" w:hAnsi="Times New Roman" w:cs="Times New Roman"/>
          <w:b/>
          <w:iCs/>
        </w:rPr>
      </w:pPr>
    </w:p>
    <w:p w14:paraId="0D5FCAA2" w14:textId="0D39D0E9" w:rsidR="001C588E" w:rsidRPr="001C588E" w:rsidRDefault="001C588E" w:rsidP="001C588E">
      <w:pPr>
        <w:spacing w:after="0" w:line="240" w:lineRule="auto"/>
        <w:ind w:firstLine="567"/>
        <w:jc w:val="center"/>
        <w:rPr>
          <w:rFonts w:ascii="Times New Roman" w:eastAsia="Calibri" w:hAnsi="Times New Roman" w:cs="Times New Roman"/>
          <w:bCs/>
          <w:i/>
          <w:lang w:eastAsia="lt-LT"/>
        </w:rPr>
      </w:pPr>
      <w:sdt>
        <w:sdtPr>
          <w:rPr>
            <w:rFonts w:ascii="Times New Roman" w:eastAsia="Calibri" w:hAnsi="Times New Roman" w:cs="Times New Roman"/>
            <w:bCs/>
            <w:lang w:eastAsia="lt-LT"/>
          </w:rPr>
          <w:alias w:val="Paskelbimo data CVP IS"/>
          <w:tag w:val="data"/>
          <w:id w:val="-859900912"/>
          <w:placeholder>
            <w:docPart w:val="2457CF539572455A985AB37D1B627C1C"/>
          </w:placeholder>
          <w:date w:fullDate="2024-12-17T00:00:00Z">
            <w:dateFormat w:val="yyyy-MM-dd"/>
            <w:lid w:val="lt-LT"/>
            <w:storeMappedDataAs w:val="dateTime"/>
            <w:calendar w:val="gregorian"/>
          </w:date>
        </w:sdtPr>
        <w:sdtContent>
          <w:r w:rsidR="006125BB" w:rsidRPr="006125BB">
            <w:rPr>
              <w:rFonts w:ascii="Times New Roman" w:eastAsia="Calibri" w:hAnsi="Times New Roman" w:cs="Times New Roman"/>
              <w:bCs/>
              <w:lang w:eastAsia="lt-LT"/>
            </w:rPr>
            <w:t>2024-12-17</w:t>
          </w:r>
        </w:sdtContent>
      </w:sdt>
    </w:p>
    <w:p w14:paraId="2EED6A44" w14:textId="77777777" w:rsidR="001C588E" w:rsidRPr="006125BB" w:rsidRDefault="001C588E" w:rsidP="001C588E">
      <w:pPr>
        <w:spacing w:after="0" w:line="240" w:lineRule="auto"/>
        <w:ind w:firstLine="567"/>
        <w:jc w:val="center"/>
        <w:rPr>
          <w:rFonts w:ascii="Times New Roman" w:eastAsia="Times New Roman" w:hAnsi="Times New Roman" w:cs="Times New Roman"/>
          <w:lang w:eastAsia="lt-LT"/>
        </w:rPr>
      </w:pPr>
      <w:r w:rsidRPr="001C588E">
        <w:rPr>
          <w:rFonts w:ascii="Times New Roman" w:eastAsia="Times New Roman" w:hAnsi="Times New Roman" w:cs="Times New Roman"/>
          <w:lang w:eastAsia="lt-LT"/>
        </w:rPr>
        <w:t xml:space="preserve">Vilnius </w:t>
      </w:r>
    </w:p>
    <w:p w14:paraId="0B5F7BA3" w14:textId="77777777" w:rsidR="009F4ED9" w:rsidRPr="001C588E" w:rsidRDefault="009F4ED9" w:rsidP="001C588E">
      <w:pPr>
        <w:spacing w:after="0" w:line="240" w:lineRule="auto"/>
        <w:ind w:firstLine="567"/>
        <w:jc w:val="center"/>
        <w:rPr>
          <w:rFonts w:ascii="Times New Roman" w:eastAsia="Times New Roman" w:hAnsi="Times New Roman" w:cs="Times New Roman"/>
          <w:sz w:val="24"/>
          <w:szCs w:val="24"/>
          <w:lang w:eastAsia="lt-LT"/>
        </w:rPr>
      </w:pPr>
    </w:p>
    <w:p w14:paraId="0AB49301" w14:textId="1618AB7E" w:rsidR="00054F57" w:rsidRPr="00684D98" w:rsidRDefault="00054F57" w:rsidP="00054F57">
      <w:pPr>
        <w:pStyle w:val="Betarp"/>
        <w:tabs>
          <w:tab w:val="left" w:pos="993"/>
          <w:tab w:val="left" w:pos="7110"/>
        </w:tabs>
        <w:ind w:firstLine="567"/>
        <w:jc w:val="both"/>
        <w:rPr>
          <w:i/>
          <w:sz w:val="22"/>
        </w:rPr>
      </w:pPr>
      <w:r w:rsidRPr="00684D98">
        <w:rPr>
          <w:i/>
          <w:sz w:val="22"/>
        </w:rPr>
        <w:t>Informuojame, kad buvo gauta suinteresuotų tiekėjų pastabų ir (ar) pasiūlymų dėl paskelbto techninės specifikacijos</w:t>
      </w:r>
      <w:r w:rsidR="00630A14" w:rsidRPr="00684D98">
        <w:rPr>
          <w:i/>
          <w:sz w:val="22"/>
        </w:rPr>
        <w:t xml:space="preserve"> </w:t>
      </w:r>
      <w:r w:rsidRPr="00684D98">
        <w:rPr>
          <w:i/>
          <w:sz w:val="22"/>
        </w:rPr>
        <w:t>projekto:</w:t>
      </w:r>
      <w:r w:rsidRPr="00684D98">
        <w:rPr>
          <w:i/>
          <w:sz w:val="22"/>
        </w:rPr>
        <w:tab/>
      </w:r>
    </w:p>
    <w:p w14:paraId="4C783FDD" w14:textId="77777777" w:rsidR="00054F57" w:rsidRPr="00684D98" w:rsidRDefault="00054F57" w:rsidP="00054F57">
      <w:pPr>
        <w:pStyle w:val="Betarp"/>
        <w:tabs>
          <w:tab w:val="left" w:pos="993"/>
        </w:tabs>
        <w:ind w:firstLine="567"/>
        <w:jc w:val="both"/>
        <w:rPr>
          <w:i/>
          <w:sz w:val="22"/>
        </w:rPr>
      </w:pPr>
    </w:p>
    <w:tbl>
      <w:tblPr>
        <w:tblStyle w:val="ScrollTableNormal"/>
        <w:tblW w:w="5500" w:type="pct"/>
        <w:tblInd w:w="-998" w:type="dxa"/>
        <w:tblLook w:val="0020" w:firstRow="1" w:lastRow="0" w:firstColumn="0" w:lastColumn="0" w:noHBand="0" w:noVBand="0"/>
      </w:tblPr>
      <w:tblGrid>
        <w:gridCol w:w="464"/>
        <w:gridCol w:w="3807"/>
        <w:gridCol w:w="3987"/>
        <w:gridCol w:w="2410"/>
      </w:tblGrid>
      <w:tr w:rsidR="00CF21F3" w:rsidRPr="00CF21F3" w14:paraId="565BFAFA" w14:textId="77777777" w:rsidTr="00CF21F3">
        <w:trPr>
          <w:cnfStyle w:val="100000000000" w:firstRow="1" w:lastRow="0" w:firstColumn="0" w:lastColumn="0" w:oddVBand="0" w:evenVBand="0" w:oddHBand="0" w:evenHBand="0" w:firstRowFirstColumn="0" w:firstRowLastColumn="0" w:lastRowFirstColumn="0" w:lastRowLastColumn="0"/>
        </w:trPr>
        <w:tc>
          <w:tcPr>
            <w:tcW w:w="464" w:type="dxa"/>
          </w:tcPr>
          <w:p w14:paraId="699CEE59" w14:textId="77777777" w:rsidR="00CF21F3" w:rsidRPr="00CF21F3" w:rsidRDefault="00CF21F3" w:rsidP="00CF21F3">
            <w:pPr>
              <w:jc w:val="center"/>
              <w:rPr>
                <w:rFonts w:ascii="Times New Roman" w:hAnsi="Times New Roman"/>
                <w:i/>
                <w:iCs/>
                <w:sz w:val="22"/>
                <w:szCs w:val="22"/>
                <w:lang w:val="lt-LT"/>
              </w:rPr>
            </w:pPr>
            <w:r w:rsidRPr="00CF21F3">
              <w:rPr>
                <w:rFonts w:ascii="Times New Roman" w:hAnsi="Times New Roman"/>
                <w:i/>
                <w:iCs/>
                <w:sz w:val="22"/>
                <w:szCs w:val="22"/>
                <w:lang w:val="lt-LT"/>
              </w:rPr>
              <w:t>Eil. Nr.</w:t>
            </w:r>
          </w:p>
        </w:tc>
        <w:tc>
          <w:tcPr>
            <w:tcW w:w="3807" w:type="dxa"/>
          </w:tcPr>
          <w:p w14:paraId="4470C9D6" w14:textId="77777777" w:rsidR="00CF21F3" w:rsidRPr="00CF21F3" w:rsidRDefault="00CF21F3" w:rsidP="00CF21F3">
            <w:pPr>
              <w:jc w:val="center"/>
              <w:rPr>
                <w:rFonts w:ascii="Times New Roman" w:hAnsi="Times New Roman"/>
                <w:i/>
                <w:iCs/>
                <w:sz w:val="22"/>
                <w:szCs w:val="22"/>
                <w:lang w:val="lt-LT"/>
              </w:rPr>
            </w:pPr>
            <w:r w:rsidRPr="00CF21F3">
              <w:rPr>
                <w:rFonts w:ascii="Times New Roman" w:hAnsi="Times New Roman"/>
                <w:i/>
                <w:iCs/>
                <w:sz w:val="22"/>
                <w:szCs w:val="22"/>
                <w:lang w:val="lt-LT"/>
              </w:rPr>
              <w:t>Reikalavimas</w:t>
            </w:r>
          </w:p>
        </w:tc>
        <w:tc>
          <w:tcPr>
            <w:tcW w:w="3987" w:type="dxa"/>
          </w:tcPr>
          <w:p w14:paraId="2CBD34F6" w14:textId="77777777" w:rsidR="00CF21F3" w:rsidRPr="00150B75" w:rsidRDefault="00CF21F3" w:rsidP="00CF21F3">
            <w:pPr>
              <w:pStyle w:val="Betarp"/>
              <w:tabs>
                <w:tab w:val="left" w:pos="993"/>
              </w:tabs>
              <w:jc w:val="center"/>
              <w:rPr>
                <w:b w:val="0"/>
                <w:bCs/>
                <w:i/>
                <w:iCs/>
                <w:sz w:val="22"/>
                <w:szCs w:val="22"/>
                <w:lang w:val="lt-LT"/>
              </w:rPr>
            </w:pPr>
            <w:r w:rsidRPr="00150B75">
              <w:rPr>
                <w:bCs/>
                <w:i/>
                <w:iCs/>
                <w:sz w:val="22"/>
                <w:szCs w:val="22"/>
                <w:lang w:val="lt-LT"/>
              </w:rPr>
              <w:t>Klausimas/pastaba</w:t>
            </w:r>
          </w:p>
          <w:p w14:paraId="35FBFA19" w14:textId="71A59775" w:rsidR="00CF21F3" w:rsidRPr="00CF21F3" w:rsidRDefault="00CF21F3" w:rsidP="00CF21F3">
            <w:pPr>
              <w:jc w:val="center"/>
              <w:rPr>
                <w:rFonts w:ascii="Times New Roman" w:hAnsi="Times New Roman"/>
                <w:i/>
                <w:iCs/>
                <w:sz w:val="22"/>
                <w:szCs w:val="22"/>
                <w:lang w:val="lt-LT"/>
              </w:rPr>
            </w:pPr>
            <w:r w:rsidRPr="00150B75">
              <w:rPr>
                <w:rFonts w:ascii="Times New Roman" w:hAnsi="Times New Roman"/>
                <w:i/>
                <w:iCs/>
                <w:sz w:val="22"/>
                <w:szCs w:val="22"/>
                <w:lang w:val="lt-LT"/>
              </w:rPr>
              <w:t>(tekstas neredaguotas)</w:t>
            </w:r>
          </w:p>
        </w:tc>
        <w:tc>
          <w:tcPr>
            <w:tcW w:w="2410" w:type="dxa"/>
          </w:tcPr>
          <w:p w14:paraId="1EB66561" w14:textId="122D7D44" w:rsidR="00CF21F3" w:rsidRPr="00CF21F3" w:rsidRDefault="00CF21F3" w:rsidP="00CF21F3">
            <w:pPr>
              <w:jc w:val="center"/>
              <w:rPr>
                <w:rFonts w:ascii="Times New Roman" w:hAnsi="Times New Roman"/>
                <w:i/>
                <w:iCs/>
                <w:sz w:val="22"/>
                <w:szCs w:val="22"/>
                <w:lang w:val="lt-LT"/>
              </w:rPr>
            </w:pPr>
            <w:r w:rsidRPr="00150B75">
              <w:rPr>
                <w:rFonts w:ascii="Times New Roman" w:hAnsi="Times New Roman"/>
                <w:i/>
                <w:iCs/>
                <w:sz w:val="22"/>
                <w:szCs w:val="22"/>
                <w:lang w:val="lt-LT"/>
              </w:rPr>
              <w:t>Atsakymas</w:t>
            </w:r>
          </w:p>
        </w:tc>
      </w:tr>
      <w:tr w:rsidR="00CF21F3" w:rsidRPr="00CF21F3" w14:paraId="395DCA88" w14:textId="77777777" w:rsidTr="00CF21F3">
        <w:tc>
          <w:tcPr>
            <w:tcW w:w="464" w:type="dxa"/>
          </w:tcPr>
          <w:p w14:paraId="21B82044" w14:textId="1C4E0209" w:rsidR="00CF21F3" w:rsidRPr="00CF21F3" w:rsidRDefault="00CF21F3" w:rsidP="00CF21F3">
            <w:pPr>
              <w:jc w:val="center"/>
              <w:rPr>
                <w:rFonts w:ascii="Times New Roman" w:hAnsi="Times New Roman"/>
                <w:i/>
                <w:iCs/>
                <w:sz w:val="22"/>
                <w:szCs w:val="22"/>
                <w:lang w:val="lt-LT"/>
              </w:rPr>
            </w:pPr>
            <w:r w:rsidRPr="00CF21F3">
              <w:rPr>
                <w:rFonts w:ascii="Times New Roman" w:hAnsi="Times New Roman"/>
                <w:i/>
                <w:iCs/>
                <w:sz w:val="22"/>
                <w:szCs w:val="22"/>
                <w:lang w:val="lt-LT"/>
              </w:rPr>
              <w:t>1</w:t>
            </w:r>
            <w:r w:rsidRPr="00150B75">
              <w:rPr>
                <w:rFonts w:ascii="Times New Roman" w:hAnsi="Times New Roman"/>
                <w:i/>
                <w:iCs/>
                <w:sz w:val="22"/>
                <w:szCs w:val="22"/>
                <w:lang w:val="lt-LT"/>
              </w:rPr>
              <w:t>.</w:t>
            </w:r>
          </w:p>
        </w:tc>
        <w:tc>
          <w:tcPr>
            <w:tcW w:w="3807" w:type="dxa"/>
          </w:tcPr>
          <w:p w14:paraId="2FBA8335"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27. MIGRIS modernizavimo tikslas – gerinti klientų aptarnavimo kokybę, diegiant inovatyvius technologinius sprendimus.</w:t>
            </w:r>
          </w:p>
        </w:tc>
        <w:tc>
          <w:tcPr>
            <w:tcW w:w="3987" w:type="dxa"/>
          </w:tcPr>
          <w:p w14:paraId="21484C11"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 xml:space="preserve">Terminas „inovatyvus“, gali būti skirtingai suprantamas ir interpretuojamas. Kad nekiltų interpretacijų vykdant projektą ir vertinant jo rezultatus, siūlytume sąvoką </w:t>
            </w:r>
            <w:proofErr w:type="spellStart"/>
            <w:r w:rsidRPr="00CF21F3">
              <w:rPr>
                <w:rFonts w:ascii="Times New Roman" w:hAnsi="Times New Roman"/>
                <w:i/>
                <w:iCs/>
                <w:sz w:val="22"/>
                <w:szCs w:val="22"/>
                <w:lang w:val="lt-LT"/>
              </w:rPr>
              <w:t>paaškinti</w:t>
            </w:r>
            <w:proofErr w:type="spellEnd"/>
            <w:r w:rsidRPr="00CF21F3">
              <w:rPr>
                <w:rFonts w:ascii="Times New Roman" w:hAnsi="Times New Roman"/>
                <w:i/>
                <w:iCs/>
                <w:sz w:val="22"/>
                <w:szCs w:val="22"/>
                <w:lang w:val="lt-LT"/>
              </w:rPr>
              <w:t xml:space="preserve">. Ar teisingai </w:t>
            </w:r>
            <w:proofErr w:type="spellStart"/>
            <w:r w:rsidRPr="00CF21F3">
              <w:rPr>
                <w:rFonts w:ascii="Times New Roman" w:hAnsi="Times New Roman"/>
                <w:i/>
                <w:iCs/>
                <w:sz w:val="22"/>
                <w:szCs w:val="22"/>
                <w:lang w:val="lt-LT"/>
              </w:rPr>
              <w:t>supraname</w:t>
            </w:r>
            <w:proofErr w:type="spellEnd"/>
            <w:r w:rsidRPr="00CF21F3">
              <w:rPr>
                <w:rFonts w:ascii="Times New Roman" w:hAnsi="Times New Roman"/>
                <w:i/>
                <w:iCs/>
                <w:sz w:val="22"/>
                <w:szCs w:val="22"/>
                <w:lang w:val="lt-LT"/>
              </w:rPr>
              <w:t>, kad visi inovatyvūs technologiniai sprendimai ir reikalavimai juos įgyvendinti, įskaitant funkcinius ir nefunkcinius reikalavimus, yra aprašyti šioje Techninėje specifikacijoje?</w:t>
            </w:r>
          </w:p>
        </w:tc>
        <w:tc>
          <w:tcPr>
            <w:tcW w:w="2410" w:type="dxa"/>
          </w:tcPr>
          <w:p w14:paraId="6D9AEA69"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b/>
                <w:bCs/>
                <w:i/>
                <w:iCs/>
                <w:sz w:val="22"/>
                <w:szCs w:val="22"/>
                <w:lang w:val="lt-LT"/>
              </w:rPr>
              <w:t xml:space="preserve">Atsižvelgta. </w:t>
            </w:r>
            <w:r w:rsidRPr="00CF21F3">
              <w:rPr>
                <w:rFonts w:ascii="Times New Roman" w:hAnsi="Times New Roman"/>
                <w:i/>
                <w:iCs/>
                <w:sz w:val="22"/>
                <w:szCs w:val="22"/>
                <w:lang w:val="lt-LT"/>
              </w:rPr>
              <w:t>„11. MIGRIS modernizavimo tikslas – gerinti klientų aptarnavimo kokybę, diegiant technologinius sprendimus”.</w:t>
            </w:r>
          </w:p>
          <w:p w14:paraId="6B1FADDC" w14:textId="77777777" w:rsidR="00CF21F3" w:rsidRPr="00CF21F3" w:rsidRDefault="00CF21F3" w:rsidP="00CF21F3">
            <w:pPr>
              <w:jc w:val="both"/>
              <w:rPr>
                <w:rFonts w:ascii="Times New Roman" w:hAnsi="Times New Roman"/>
                <w:i/>
                <w:iCs/>
                <w:sz w:val="22"/>
                <w:szCs w:val="22"/>
                <w:lang w:val="lt-LT"/>
              </w:rPr>
            </w:pPr>
          </w:p>
        </w:tc>
      </w:tr>
      <w:tr w:rsidR="00CF21F3" w:rsidRPr="00CF21F3" w14:paraId="4603E73B" w14:textId="77777777" w:rsidTr="00CF21F3">
        <w:tc>
          <w:tcPr>
            <w:tcW w:w="464" w:type="dxa"/>
          </w:tcPr>
          <w:p w14:paraId="5E2F95C0" w14:textId="77B0E58A" w:rsidR="00CF21F3" w:rsidRPr="00CF21F3" w:rsidRDefault="00CF21F3" w:rsidP="00CF21F3">
            <w:pPr>
              <w:jc w:val="center"/>
              <w:rPr>
                <w:rFonts w:ascii="Times New Roman" w:hAnsi="Times New Roman"/>
                <w:i/>
                <w:iCs/>
                <w:sz w:val="22"/>
                <w:szCs w:val="22"/>
                <w:lang w:val="lt-LT"/>
              </w:rPr>
            </w:pPr>
            <w:r w:rsidRPr="00CF21F3">
              <w:rPr>
                <w:rFonts w:ascii="Times New Roman" w:hAnsi="Times New Roman"/>
                <w:i/>
                <w:iCs/>
                <w:sz w:val="22"/>
                <w:szCs w:val="22"/>
                <w:lang w:val="lt-LT"/>
              </w:rPr>
              <w:t>2</w:t>
            </w:r>
            <w:r w:rsidRPr="00150B75">
              <w:rPr>
                <w:rFonts w:ascii="Times New Roman" w:hAnsi="Times New Roman"/>
                <w:i/>
                <w:iCs/>
                <w:sz w:val="22"/>
                <w:szCs w:val="22"/>
                <w:lang w:val="lt-LT"/>
              </w:rPr>
              <w:t>.</w:t>
            </w:r>
          </w:p>
        </w:tc>
        <w:tc>
          <w:tcPr>
            <w:tcW w:w="3807" w:type="dxa"/>
          </w:tcPr>
          <w:p w14:paraId="6290D87D"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35.3. Įdiegti technines ir programines priemones visuose klientų aptarnavimo langeliuose. Juose tikslinga pakabinti papildomus ekranus klientams, kuriuose prašymo priėmimo metu klientas sutikrintų ir patvirtintų / pasirašytų reikiamą dokumento užsakymo informaciją. Taip būtų išvengta prašymo priėmimo klaidų ir neliktų spausdinamų popierinių prašymo užsakymo formų.</w:t>
            </w:r>
          </w:p>
        </w:tc>
        <w:tc>
          <w:tcPr>
            <w:tcW w:w="3987" w:type="dxa"/>
          </w:tcPr>
          <w:p w14:paraId="69CE2945"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 xml:space="preserve">Neaiški sakinio formuluotė. Manome, kad </w:t>
            </w:r>
            <w:proofErr w:type="spellStart"/>
            <w:r w:rsidRPr="00CF21F3">
              <w:rPr>
                <w:rFonts w:ascii="Times New Roman" w:hAnsi="Times New Roman"/>
                <w:i/>
                <w:iCs/>
                <w:sz w:val="22"/>
                <w:szCs w:val="22"/>
                <w:lang w:val="lt-LT"/>
              </w:rPr>
              <w:t>techninnės</w:t>
            </w:r>
            <w:proofErr w:type="spellEnd"/>
            <w:r w:rsidRPr="00CF21F3">
              <w:rPr>
                <w:rFonts w:ascii="Times New Roman" w:hAnsi="Times New Roman"/>
                <w:i/>
                <w:iCs/>
                <w:sz w:val="22"/>
                <w:szCs w:val="22"/>
                <w:lang w:val="lt-LT"/>
              </w:rPr>
              <w:t xml:space="preserve"> įrangos  ir jos diegimas yra atskiro pirkimo reikalaujantys sprendimai. Punktas turėtų būti pakeistas, kad nekiltų abejonių ir kad neviršytų 7.5.14 skyriuje nurodytų funkcinių reikalavimų.</w:t>
            </w:r>
          </w:p>
        </w:tc>
        <w:tc>
          <w:tcPr>
            <w:tcW w:w="2410" w:type="dxa"/>
          </w:tcPr>
          <w:p w14:paraId="2512318E" w14:textId="0C818141" w:rsidR="00CF21F3" w:rsidRPr="00CF21F3" w:rsidRDefault="00CF21F3" w:rsidP="00CF21F3">
            <w:pPr>
              <w:spacing w:after="0" w:line="259" w:lineRule="auto"/>
              <w:contextualSpacing/>
              <w:jc w:val="both"/>
              <w:rPr>
                <w:rFonts w:ascii="Times New Roman" w:eastAsia="Cambria" w:hAnsi="Times New Roman"/>
                <w:i/>
                <w:iCs/>
                <w:sz w:val="22"/>
                <w:szCs w:val="22"/>
                <w:lang w:val="lt-LT"/>
              </w:rPr>
            </w:pPr>
            <w:r w:rsidRPr="00CF21F3">
              <w:rPr>
                <w:rFonts w:ascii="Times New Roman" w:hAnsi="Times New Roman"/>
                <w:b/>
                <w:bCs/>
                <w:i/>
                <w:iCs/>
                <w:sz w:val="22"/>
                <w:szCs w:val="22"/>
                <w:lang w:val="lt-LT"/>
              </w:rPr>
              <w:t>Atsižvelgta</w:t>
            </w:r>
            <w:r w:rsidRPr="00CF21F3">
              <w:rPr>
                <w:rFonts w:ascii="Times New Roman" w:hAnsi="Times New Roman"/>
                <w:i/>
                <w:iCs/>
                <w:sz w:val="22"/>
                <w:szCs w:val="22"/>
                <w:lang w:val="lt-LT"/>
              </w:rPr>
              <w:t>. Funkcionalumas aprašytas 184.7 punkte</w:t>
            </w:r>
            <w:r w:rsidR="009A46BC">
              <w:rPr>
                <w:rFonts w:ascii="Times New Roman" w:hAnsi="Times New Roman"/>
                <w:i/>
                <w:iCs/>
                <w:sz w:val="22"/>
                <w:szCs w:val="22"/>
                <w:lang w:val="lt-LT"/>
              </w:rPr>
              <w:t>:</w:t>
            </w:r>
            <w:r w:rsidRPr="00CF21F3">
              <w:rPr>
                <w:rFonts w:ascii="Times New Roman" w:hAnsi="Times New Roman"/>
                <w:i/>
                <w:iCs/>
                <w:sz w:val="22"/>
                <w:szCs w:val="22"/>
                <w:lang w:val="lt-LT"/>
              </w:rPr>
              <w:t xml:space="preserve"> „Migracijos departamentas planšetinius kompiuterius su Android operacine sistema įsigis atskiru pirkimu (paslaugų teikėjas nepatirs papildomų išlaidų dėl minėtos įrangos įsigijimo). Migracijos departamentas paslaugų teikėjui pateiks visą reikiamą techninę įrangos informaciją. Paslaugų tiekėjas  turės įgyvendinti sprendimą, leidžiantį prašymo priėmimo metu klientui sutikrinti ir patvirtinti / pasirašyti reikiamą dokumento užsakymo informaciją.“</w:t>
            </w:r>
          </w:p>
        </w:tc>
      </w:tr>
      <w:tr w:rsidR="00CF21F3" w:rsidRPr="00CF21F3" w14:paraId="4E30D742" w14:textId="77777777" w:rsidTr="00CF21F3">
        <w:tc>
          <w:tcPr>
            <w:tcW w:w="464" w:type="dxa"/>
          </w:tcPr>
          <w:p w14:paraId="1ECAA9B0" w14:textId="5862C9E8" w:rsidR="00CF21F3" w:rsidRPr="00CF21F3" w:rsidRDefault="00CF21F3" w:rsidP="00CF21F3">
            <w:pPr>
              <w:jc w:val="center"/>
              <w:rPr>
                <w:rFonts w:ascii="Times New Roman" w:hAnsi="Times New Roman"/>
                <w:i/>
                <w:iCs/>
                <w:sz w:val="22"/>
                <w:szCs w:val="22"/>
                <w:lang w:val="lt-LT"/>
              </w:rPr>
            </w:pPr>
            <w:r w:rsidRPr="00CF21F3">
              <w:rPr>
                <w:rFonts w:ascii="Times New Roman" w:hAnsi="Times New Roman"/>
                <w:i/>
                <w:iCs/>
                <w:sz w:val="22"/>
                <w:szCs w:val="22"/>
                <w:lang w:val="lt-LT"/>
              </w:rPr>
              <w:t>3</w:t>
            </w:r>
            <w:r w:rsidRPr="00150B75">
              <w:rPr>
                <w:rFonts w:ascii="Times New Roman" w:hAnsi="Times New Roman"/>
                <w:i/>
                <w:iCs/>
                <w:sz w:val="22"/>
                <w:szCs w:val="22"/>
                <w:lang w:val="lt-LT"/>
              </w:rPr>
              <w:t>.</w:t>
            </w:r>
          </w:p>
        </w:tc>
        <w:tc>
          <w:tcPr>
            <w:tcW w:w="3807" w:type="dxa"/>
          </w:tcPr>
          <w:p w14:paraId="5FDC83F3"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 xml:space="preserve">35.4. Atnaujinti išorinį MIGRIS portalą. Informacija klientams būtų aiškesnė (vaizdinė interaktyvi informacija, mažiau tekstinės informacijos) ir lengviau randama. Praplėtus vizitų rezervacijos </w:t>
            </w:r>
            <w:r w:rsidRPr="00CF21F3">
              <w:rPr>
                <w:rFonts w:ascii="Times New Roman" w:hAnsi="Times New Roman"/>
                <w:i/>
                <w:iCs/>
                <w:sz w:val="22"/>
                <w:szCs w:val="22"/>
                <w:lang w:val="lt-LT"/>
              </w:rPr>
              <w:lastRenderedPageBreak/>
              <w:t>sistemos funkcionalumus, klientai matytų interaktyvų klientų aptarnavimo padalinių žemėlapį, kuriame būtų pateikiama informacija apie vizito laukimo eiles, padalinio darbo laiką ir adresą, siūlytų klientui patogų padalinį, kuriame yra artimiausias vizito laikas pagal pasirinktą paslaugą. Informacijos pateikimui kitomis kalbomis būtų įdiegti automatiniai turinio vertimo į kitas kalbas įrankiai, todėl informacija klientams taptų lengviau suprantama. Atnaujintas prašymų formas būtų lengviau pildyti, būtų atsisakyta perteklinės informacijos pateikimo, todėl klientai sugaištų mažiau laiko prašymo pateikimui, o asmeninėje MIGRIS paskyroje matytų detalią prašymo nagrinėjimo eigą (vaizdinė laiko juosta, esama situacija, paslaugos suteikimo terminas, automatiniai priminimai).</w:t>
            </w:r>
          </w:p>
        </w:tc>
        <w:tc>
          <w:tcPr>
            <w:tcW w:w="3987" w:type="dxa"/>
          </w:tcPr>
          <w:p w14:paraId="29BEF844"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lastRenderedPageBreak/>
              <w:t xml:space="preserve">Perteklinis reikalavimas. Automatiniai turinio vertimo į kitas kalbas įrankiai nėra svetainės funkcija, tai yra naršyklės funkcijos, todėl nieko nereikia diegti. Punktą prašome pašalinti arba tokia </w:t>
            </w:r>
            <w:r w:rsidRPr="00CF21F3">
              <w:rPr>
                <w:rFonts w:ascii="Times New Roman" w:hAnsi="Times New Roman"/>
                <w:i/>
                <w:iCs/>
                <w:sz w:val="22"/>
                <w:szCs w:val="22"/>
                <w:lang w:val="lt-LT"/>
              </w:rPr>
              <w:lastRenderedPageBreak/>
              <w:t>numatoma vizija galėtų būti aprašyta prie projekto tikslų, nes iš esmės tai nėra reikalavimas.</w:t>
            </w:r>
          </w:p>
        </w:tc>
        <w:tc>
          <w:tcPr>
            <w:tcW w:w="2410" w:type="dxa"/>
          </w:tcPr>
          <w:p w14:paraId="1E470D44"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lastRenderedPageBreak/>
              <w:t xml:space="preserve">Išoriniame MIGRIS portale numatoma diegti mašininio vertimo sprendimą, o ne standartinį naršyklės, </w:t>
            </w:r>
            <w:r w:rsidRPr="00CF21F3">
              <w:rPr>
                <w:rFonts w:ascii="Times New Roman" w:hAnsi="Times New Roman"/>
                <w:i/>
                <w:iCs/>
                <w:sz w:val="22"/>
                <w:szCs w:val="22"/>
                <w:lang w:val="lt-LT"/>
              </w:rPr>
              <w:lastRenderedPageBreak/>
              <w:t xml:space="preserve">pvz., Google </w:t>
            </w:r>
            <w:proofErr w:type="spellStart"/>
            <w:r w:rsidRPr="00CF21F3">
              <w:rPr>
                <w:rFonts w:ascii="Times New Roman" w:hAnsi="Times New Roman"/>
                <w:i/>
                <w:iCs/>
                <w:sz w:val="22"/>
                <w:szCs w:val="22"/>
                <w:lang w:val="lt-LT"/>
              </w:rPr>
              <w:t>Translate</w:t>
            </w:r>
            <w:proofErr w:type="spellEnd"/>
            <w:r w:rsidRPr="00CF21F3">
              <w:rPr>
                <w:rFonts w:ascii="Times New Roman" w:hAnsi="Times New Roman"/>
                <w:i/>
                <w:iCs/>
                <w:sz w:val="22"/>
                <w:szCs w:val="22"/>
                <w:lang w:val="lt-LT"/>
              </w:rPr>
              <w:t xml:space="preserve">, įrankį. </w:t>
            </w:r>
          </w:p>
          <w:p w14:paraId="26D4A4E6"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b/>
                <w:bCs/>
                <w:i/>
                <w:iCs/>
                <w:sz w:val="22"/>
                <w:szCs w:val="22"/>
                <w:lang w:val="lt-LT"/>
              </w:rPr>
              <w:t>Reikalavimas</w:t>
            </w:r>
            <w:r w:rsidRPr="00CF21F3">
              <w:rPr>
                <w:rFonts w:ascii="Times New Roman" w:hAnsi="Times New Roman"/>
                <w:i/>
                <w:iCs/>
                <w:sz w:val="22"/>
                <w:szCs w:val="22"/>
                <w:lang w:val="lt-LT"/>
              </w:rPr>
              <w:t xml:space="preserve"> „Informacijos pateikimui kitomis kalbomis būtų įdiegti automatiniai turinio vertimo į kitas kalbas įrankiai, todėl informacija klientams taptų lengviau suprantama.“ </w:t>
            </w:r>
            <w:r w:rsidRPr="00CF21F3">
              <w:rPr>
                <w:rFonts w:ascii="Times New Roman" w:hAnsi="Times New Roman"/>
                <w:b/>
                <w:bCs/>
                <w:i/>
                <w:iCs/>
                <w:sz w:val="22"/>
                <w:szCs w:val="22"/>
                <w:lang w:val="lt-LT"/>
              </w:rPr>
              <w:t>papildytas</w:t>
            </w:r>
            <w:r w:rsidRPr="00CF21F3">
              <w:rPr>
                <w:rFonts w:ascii="Times New Roman" w:hAnsi="Times New Roman"/>
                <w:i/>
                <w:iCs/>
                <w:sz w:val="22"/>
                <w:szCs w:val="22"/>
                <w:lang w:val="lt-LT"/>
              </w:rPr>
              <w:t xml:space="preserve"> „19.1. &lt;...&gt; Išorinis portalas turi būti daugiakalbis, tai yra klientas gali pasirinkti norimą užsienio kalbą, kuria būtų pateikiamas portalo turinys. Šio sprendimo realizavimui turi būti įdiegti mašininio vertimo sprendimai (tačiau ne naršyklės įskiepis, o atskiras vertimo sprendimas), nereikalaujant papildomo rankinio turinio vertimo.”.</w:t>
            </w:r>
          </w:p>
          <w:p w14:paraId="46C6D210"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b/>
                <w:bCs/>
                <w:i/>
                <w:iCs/>
                <w:sz w:val="22"/>
                <w:szCs w:val="22"/>
                <w:lang w:val="lt-LT"/>
              </w:rPr>
              <w:t>Papildytas reikalavimas</w:t>
            </w:r>
            <w:r w:rsidRPr="00CF21F3">
              <w:rPr>
                <w:rFonts w:ascii="Times New Roman" w:hAnsi="Times New Roman"/>
                <w:i/>
                <w:iCs/>
                <w:sz w:val="22"/>
                <w:szCs w:val="22"/>
                <w:lang w:val="lt-LT"/>
              </w:rPr>
              <w:t xml:space="preserve"> „29. Išorinio MIGRIS portalo kalbos pasirinkimas ir nustatymas. MIGRIS išorinio portalo naudotojas turi galėti pasirinkti kalbą kuria turi būti atvaizduojamas MIGRIS išorinis portalas. Perkančioji organizacija realizuotomis TVS </w:t>
            </w:r>
            <w:proofErr w:type="spellStart"/>
            <w:r w:rsidRPr="00CF21F3">
              <w:rPr>
                <w:rFonts w:ascii="Times New Roman" w:hAnsi="Times New Roman"/>
                <w:i/>
                <w:iCs/>
                <w:sz w:val="22"/>
                <w:szCs w:val="22"/>
                <w:lang w:val="lt-LT"/>
              </w:rPr>
              <w:t>daugiakalbiškumo</w:t>
            </w:r>
            <w:proofErr w:type="spellEnd"/>
            <w:r w:rsidRPr="00CF21F3">
              <w:rPr>
                <w:rFonts w:ascii="Times New Roman" w:hAnsi="Times New Roman"/>
                <w:i/>
                <w:iCs/>
                <w:sz w:val="22"/>
                <w:szCs w:val="22"/>
                <w:lang w:val="lt-LT"/>
              </w:rPr>
              <w:t xml:space="preserve"> bei automatinių vertinimų priemonėmis galėti taikyti įvairius vertimų atvaizdavimo būdus (pvz. priklausomai nuo Perkančiosios organizacijos sprendimo, turi būti galima atvaizduoti iš anksto Perkančiosios organizacijos išverstą tinklalapio versiją arba sudaryti galimybę išorinio </w:t>
            </w:r>
            <w:r w:rsidRPr="00CF21F3">
              <w:rPr>
                <w:rFonts w:ascii="Times New Roman" w:hAnsi="Times New Roman"/>
                <w:i/>
                <w:iCs/>
                <w:sz w:val="22"/>
                <w:szCs w:val="22"/>
                <w:lang w:val="lt-LT"/>
              </w:rPr>
              <w:lastRenderedPageBreak/>
              <w:t>portalo naudotojui pasirinkti MIGRIS išorinio portalo kalbą, kuria MIGRIS išorinio portalo turinys bus išverstas įdiegtomis automatinio mašininio vertimo į kitas kalbas įrankio priemonėmis. Detalesni reikalavimai pateikti skyriuje 8.7 „Reikalavimai naudotojo sąsajai ir jos ergonomikai“);“.</w:t>
            </w:r>
          </w:p>
          <w:p w14:paraId="547586BA" w14:textId="77777777" w:rsidR="00CF21F3" w:rsidRPr="00CF21F3" w:rsidRDefault="00CF21F3" w:rsidP="00CF21F3">
            <w:pPr>
              <w:jc w:val="both"/>
              <w:rPr>
                <w:rFonts w:ascii="Times New Roman" w:hAnsi="Times New Roman"/>
                <w:i/>
                <w:iCs/>
                <w:sz w:val="22"/>
                <w:szCs w:val="22"/>
                <w:lang w:val="lt-LT"/>
              </w:rPr>
            </w:pPr>
          </w:p>
          <w:p w14:paraId="3BBE8262"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b/>
                <w:bCs/>
                <w:i/>
                <w:iCs/>
                <w:sz w:val="22"/>
                <w:szCs w:val="22"/>
                <w:lang w:val="lt-LT"/>
              </w:rPr>
              <w:t>Papildytas reikalavimas</w:t>
            </w:r>
            <w:r w:rsidRPr="00CF21F3">
              <w:rPr>
                <w:rFonts w:ascii="Times New Roman" w:hAnsi="Times New Roman"/>
                <w:i/>
                <w:iCs/>
                <w:sz w:val="22"/>
                <w:szCs w:val="22"/>
                <w:lang w:val="lt-LT"/>
              </w:rPr>
              <w:t xml:space="preserve"> „266. Visos MIGRIS formos, mygtukai, klasifikatoriai ir kiti elementai, apimant ir išorinio portalo MIGRIS mobilią aplikaciją, turi būti pritaikyti juos atvaizduoti užsienio kalbomis. Diegėjas turi įdiegti vertimo įrankius (pvz., Tilde arba lygiaverčius) palengvinančius turinio pateikimą kitomis kalbomis (įrankiai turi palaikyti šias kalbas - anglų, rusų, ukrainiečių, vokiečių, lenkų, neapsiribojant turi būti galimybė plėsti palaikomų kalbų aibę). Turi būti įdiegti trijų tipų vertimo įrankiai:</w:t>
            </w:r>
          </w:p>
          <w:p w14:paraId="169CCA43"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 xml:space="preserve">266.1. MIGRIS išorinio portalo tekstų vertimo įrankis, prieinamas Perkančiosios organizacijos darbuotojams, leidžiantis išversti TVS teksto </w:t>
            </w:r>
            <w:proofErr w:type="spellStart"/>
            <w:r w:rsidRPr="00CF21F3">
              <w:rPr>
                <w:rFonts w:ascii="Times New Roman" w:hAnsi="Times New Roman"/>
                <w:i/>
                <w:iCs/>
                <w:sz w:val="22"/>
                <w:szCs w:val="22"/>
                <w:lang w:val="lt-LT"/>
              </w:rPr>
              <w:t>rengyklėje</w:t>
            </w:r>
            <w:proofErr w:type="spellEnd"/>
            <w:r w:rsidRPr="00CF21F3">
              <w:rPr>
                <w:rFonts w:ascii="Times New Roman" w:hAnsi="Times New Roman"/>
                <w:i/>
                <w:iCs/>
                <w:sz w:val="22"/>
                <w:szCs w:val="22"/>
                <w:lang w:val="lt-LT"/>
              </w:rPr>
              <w:t xml:space="preserve"> parengtus tekstus lietuvių kalba į kitas kalbas ir išsaugoti išverstus bei suredaguotus tekstus naudojant TVS </w:t>
            </w:r>
            <w:proofErr w:type="spellStart"/>
            <w:r w:rsidRPr="00CF21F3">
              <w:rPr>
                <w:rFonts w:ascii="Times New Roman" w:hAnsi="Times New Roman"/>
                <w:i/>
                <w:iCs/>
                <w:sz w:val="22"/>
                <w:szCs w:val="22"/>
                <w:lang w:val="lt-LT"/>
              </w:rPr>
              <w:t>daugiakalbiškumo</w:t>
            </w:r>
            <w:proofErr w:type="spellEnd"/>
            <w:r w:rsidRPr="00CF21F3">
              <w:rPr>
                <w:rFonts w:ascii="Times New Roman" w:hAnsi="Times New Roman"/>
                <w:i/>
                <w:iCs/>
                <w:sz w:val="22"/>
                <w:szCs w:val="22"/>
                <w:lang w:val="lt-LT"/>
              </w:rPr>
              <w:t xml:space="preserve"> </w:t>
            </w:r>
            <w:r w:rsidRPr="00CF21F3">
              <w:rPr>
                <w:rFonts w:ascii="Times New Roman" w:hAnsi="Times New Roman"/>
                <w:i/>
                <w:iCs/>
                <w:sz w:val="22"/>
                <w:szCs w:val="22"/>
                <w:lang w:val="lt-LT"/>
              </w:rPr>
              <w:lastRenderedPageBreak/>
              <w:t>funkcionalumą.</w:t>
            </w:r>
          </w:p>
          <w:p w14:paraId="18082BF5"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266.2. MIGRIS išorinio portalo (tekstų, mygtukų, klasifikatorių ir kitų elementų) automatinio (mašininio) vertimo įrankis. Diegėjas turi pasiūlyti ir įdiegti automatinio vertinimo į užsienio kalbas įrankį, kuris turi turėti funkcionalumą, leidžianti realiu laiku išversti MIGRIS išorinį portalą ir jo turinį į MIGRIS išorinio portalo naudotojo pasirinktą kalbą (prie kalbų pasirinkimo turi būti aiškiai atvaizduojama, jog tai yra mašininis vertimas). Įrankis Perkančiosios organizacijos darbuotojams per administravimo sąsają turi leisti tikslinti naudotojams pateikiamus automatinius vertimus (turi leisti vesti lokalų žodyną, nurodant kaip turi būti verčiami konkretūs žodžiai ar frazės tam tikrame kontekste);</w:t>
            </w:r>
          </w:p>
          <w:p w14:paraId="0C8B11A6"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 xml:space="preserve">266.3. Į MIGRIS </w:t>
            </w:r>
            <w:proofErr w:type="spellStart"/>
            <w:r w:rsidRPr="00CF21F3">
              <w:rPr>
                <w:rFonts w:ascii="Times New Roman" w:hAnsi="Times New Roman"/>
                <w:i/>
                <w:iCs/>
                <w:sz w:val="22"/>
                <w:szCs w:val="22"/>
                <w:lang w:val="lt-LT"/>
              </w:rPr>
              <w:t>Teams</w:t>
            </w:r>
            <w:proofErr w:type="spellEnd"/>
            <w:r w:rsidRPr="00CF21F3">
              <w:rPr>
                <w:rFonts w:ascii="Times New Roman" w:hAnsi="Times New Roman"/>
                <w:i/>
                <w:iCs/>
                <w:sz w:val="22"/>
                <w:szCs w:val="22"/>
                <w:lang w:val="lt-LT"/>
              </w:rPr>
              <w:t xml:space="preserve"> integruotas vertimo įrankis, leidžiantis realiu laiku išversti apklausų metų </w:t>
            </w:r>
            <w:proofErr w:type="spellStart"/>
            <w:r w:rsidRPr="00CF21F3">
              <w:rPr>
                <w:rFonts w:ascii="Times New Roman" w:hAnsi="Times New Roman"/>
                <w:i/>
                <w:iCs/>
                <w:sz w:val="22"/>
                <w:szCs w:val="22"/>
                <w:lang w:val="lt-LT"/>
              </w:rPr>
              <w:t>tranksribatoriaus</w:t>
            </w:r>
            <w:proofErr w:type="spellEnd"/>
            <w:r w:rsidRPr="00CF21F3">
              <w:rPr>
                <w:rFonts w:ascii="Times New Roman" w:hAnsi="Times New Roman"/>
                <w:i/>
                <w:iCs/>
                <w:sz w:val="22"/>
                <w:szCs w:val="22"/>
                <w:lang w:val="lt-LT"/>
              </w:rPr>
              <w:t xml:space="preserve"> pakalba transkribuotus pokalbius.“</w:t>
            </w:r>
          </w:p>
        </w:tc>
      </w:tr>
      <w:tr w:rsidR="00CF21F3" w:rsidRPr="00CF21F3" w14:paraId="31CC5ABF" w14:textId="77777777" w:rsidTr="00CF21F3">
        <w:tc>
          <w:tcPr>
            <w:tcW w:w="464" w:type="dxa"/>
          </w:tcPr>
          <w:p w14:paraId="42BEE388" w14:textId="60E89CF9" w:rsidR="00CF21F3" w:rsidRPr="00CF21F3" w:rsidRDefault="00CF21F3" w:rsidP="00CF21F3">
            <w:pPr>
              <w:jc w:val="center"/>
              <w:rPr>
                <w:rFonts w:ascii="Times New Roman" w:hAnsi="Times New Roman"/>
                <w:i/>
                <w:iCs/>
                <w:sz w:val="22"/>
                <w:szCs w:val="22"/>
                <w:lang w:val="lt-LT"/>
              </w:rPr>
            </w:pPr>
            <w:r w:rsidRPr="00CF21F3">
              <w:rPr>
                <w:rFonts w:ascii="Times New Roman" w:hAnsi="Times New Roman"/>
                <w:i/>
                <w:iCs/>
                <w:sz w:val="22"/>
                <w:szCs w:val="22"/>
                <w:lang w:val="lt-LT"/>
              </w:rPr>
              <w:lastRenderedPageBreak/>
              <w:t>4</w:t>
            </w:r>
            <w:r w:rsidRPr="00150B75">
              <w:rPr>
                <w:rFonts w:ascii="Times New Roman" w:hAnsi="Times New Roman"/>
                <w:i/>
                <w:iCs/>
                <w:sz w:val="22"/>
                <w:szCs w:val="22"/>
                <w:lang w:val="lt-LT"/>
              </w:rPr>
              <w:t>.</w:t>
            </w:r>
          </w:p>
        </w:tc>
        <w:tc>
          <w:tcPr>
            <w:tcW w:w="3807" w:type="dxa"/>
          </w:tcPr>
          <w:p w14:paraId="302BA91B"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36. Diegėjas turės realizuoti ne tik šioje MIGRIS modernizavimo techninėje specifikacijoje (toliau – Techninė specifikacija) nurodytas funkcijas, bet ir papildomas detalios analizės ar projektavimo etapų metu nustatytas funkcijas, kurios reikalingos nurodytoms funkcijoms vykdyti ir / ar veikti.</w:t>
            </w:r>
          </w:p>
          <w:p w14:paraId="16033C57"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 </w:t>
            </w:r>
          </w:p>
        </w:tc>
        <w:tc>
          <w:tcPr>
            <w:tcW w:w="3987" w:type="dxa"/>
          </w:tcPr>
          <w:p w14:paraId="152E8CAE"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 xml:space="preserve">Reikalavimas "papildomas detalios analizės ar projektavimo etapų metu nustatytas funkcijas". Naujų funkcijų, kurių nėra paminėta Techninės specifikacijos dokumente Projekto vykdymo metu negali būti papildyta. Diegėjas negali įvertinti TS nenurodytų funkcijų. Pagal projektų vykdymo praktiką, Perkančioji organizacija turėtų siekti išrašyti visas pageidaujamas sukurti funkcijas, kurias Diegėjas turėtų projekto metu įgyvendinti, o atvejais kai funkcijos priklauso nuo pasirinkto </w:t>
            </w:r>
            <w:r w:rsidRPr="00CF21F3">
              <w:rPr>
                <w:rFonts w:ascii="Times New Roman" w:hAnsi="Times New Roman"/>
                <w:i/>
                <w:iCs/>
                <w:sz w:val="22"/>
                <w:szCs w:val="22"/>
                <w:lang w:val="lt-LT"/>
              </w:rPr>
              <w:lastRenderedPageBreak/>
              <w:t>sprendimo ar sąlygų, kurios gali paaiškėti projekto vykdymo metu, nurodyti atvejus kai reikalavimai bus patikrinti analizės ar projektavimo etapo metu. Priešingu atveju Diegėjas supranta, kad naujos funkcijos bus realizuojamos kaip užsakomos papildomos paslaugos pagal 273. reikalavimą.</w:t>
            </w:r>
          </w:p>
          <w:p w14:paraId="35D7B618"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Ši pastaba taikytina ir kituose TS reikalavimuose, kur nurodoma, kad funkcijos bus nustatytos projekto vykdymo metu.</w:t>
            </w:r>
          </w:p>
        </w:tc>
        <w:tc>
          <w:tcPr>
            <w:tcW w:w="2410" w:type="dxa"/>
          </w:tcPr>
          <w:p w14:paraId="2F718A1E" w14:textId="60882521"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b/>
                <w:bCs/>
                <w:i/>
                <w:iCs/>
                <w:sz w:val="22"/>
                <w:szCs w:val="22"/>
                <w:lang w:val="lt-LT"/>
              </w:rPr>
              <w:lastRenderedPageBreak/>
              <w:t>Atsižvelgta</w:t>
            </w:r>
            <w:r w:rsidRPr="00CF21F3">
              <w:rPr>
                <w:rFonts w:ascii="Times New Roman" w:hAnsi="Times New Roman"/>
                <w:i/>
                <w:iCs/>
                <w:sz w:val="22"/>
                <w:szCs w:val="22"/>
                <w:lang w:val="lt-LT"/>
              </w:rPr>
              <w:t xml:space="preserve">. Patikslinta </w:t>
            </w:r>
            <w:r w:rsidR="00414AB3">
              <w:rPr>
                <w:rFonts w:ascii="Times New Roman" w:hAnsi="Times New Roman"/>
                <w:i/>
                <w:iCs/>
                <w:sz w:val="22"/>
                <w:szCs w:val="22"/>
                <w:lang w:val="lt-LT"/>
              </w:rPr>
              <w:t>„</w:t>
            </w:r>
            <w:r w:rsidRPr="00CF21F3">
              <w:rPr>
                <w:rFonts w:ascii="Times New Roman" w:hAnsi="Times New Roman"/>
                <w:i/>
                <w:iCs/>
                <w:sz w:val="22"/>
                <w:szCs w:val="22"/>
                <w:lang w:val="lt-LT"/>
              </w:rPr>
              <w:t xml:space="preserve">20. Diegėjas turės sukurti šioje MIGRIS modernizavimo techninėje specifikacijoje (toliau – Techninė specifikacija) nurodytas funkcijas. Detalūs reikalavimai funkcijų realizacijai (konkretūs duomenų laukai, tipai, loginės taisyklės, kt.) bus </w:t>
            </w:r>
            <w:r w:rsidRPr="00CF21F3">
              <w:rPr>
                <w:rFonts w:ascii="Times New Roman" w:hAnsi="Times New Roman"/>
                <w:i/>
                <w:iCs/>
                <w:sz w:val="22"/>
                <w:szCs w:val="22"/>
                <w:lang w:val="lt-LT"/>
              </w:rPr>
              <w:lastRenderedPageBreak/>
              <w:t>suderinti detalios analizės ar projektavimo etapų metu. Papildomi, šioje techninėje specifikacijoje nenurodyti funkcionalumai bus realizuojami teikiant 8.10.1. skyriuje „Reikalavimai papildomoms paslaugoms“ aprašytas papildomas paslaugas.”</w:t>
            </w:r>
          </w:p>
        </w:tc>
      </w:tr>
      <w:tr w:rsidR="00CF21F3" w:rsidRPr="00CF21F3" w14:paraId="48B0C8ED" w14:textId="77777777" w:rsidTr="00CF21F3">
        <w:tc>
          <w:tcPr>
            <w:tcW w:w="464" w:type="dxa"/>
          </w:tcPr>
          <w:p w14:paraId="07C20D8F" w14:textId="56DAF88A" w:rsidR="00CF21F3" w:rsidRPr="00CF21F3" w:rsidRDefault="00CF21F3" w:rsidP="00CF21F3">
            <w:pPr>
              <w:jc w:val="center"/>
              <w:rPr>
                <w:rFonts w:ascii="Times New Roman" w:hAnsi="Times New Roman"/>
                <w:i/>
                <w:iCs/>
                <w:sz w:val="22"/>
                <w:szCs w:val="22"/>
                <w:lang w:val="lt-LT"/>
              </w:rPr>
            </w:pPr>
            <w:r w:rsidRPr="00CF21F3">
              <w:rPr>
                <w:rFonts w:ascii="Times New Roman" w:hAnsi="Times New Roman"/>
                <w:i/>
                <w:iCs/>
                <w:sz w:val="22"/>
                <w:szCs w:val="22"/>
                <w:lang w:val="lt-LT"/>
              </w:rPr>
              <w:lastRenderedPageBreak/>
              <w:t>5</w:t>
            </w:r>
            <w:r w:rsidRPr="00150B75">
              <w:rPr>
                <w:rFonts w:ascii="Times New Roman" w:hAnsi="Times New Roman"/>
                <w:i/>
                <w:iCs/>
                <w:sz w:val="22"/>
                <w:szCs w:val="22"/>
                <w:lang w:val="lt-LT"/>
              </w:rPr>
              <w:t>.</w:t>
            </w:r>
          </w:p>
        </w:tc>
        <w:tc>
          <w:tcPr>
            <w:tcW w:w="3807" w:type="dxa"/>
          </w:tcPr>
          <w:p w14:paraId="3A8ED4F5"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 xml:space="preserve">38.4.6. Pagal turimas naudotojo prieigos teises turi būti galimybė inicijuoti konkretaus duomenų įrašo peržiūrą, koregavimą, trynimą </w:t>
            </w:r>
            <w:r w:rsidRPr="00CF21F3">
              <w:rPr>
                <w:rFonts w:ascii="Times New Roman" w:hAnsi="Times New Roman"/>
                <w:b/>
                <w:i/>
                <w:iCs/>
                <w:sz w:val="22"/>
                <w:szCs w:val="22"/>
                <w:lang w:val="lt-LT"/>
              </w:rPr>
              <w:t>ir vykdyti kitas su Migracijos departamentu detalios analizės ar projektavimo etapų metu suderintas funkcijas.</w:t>
            </w:r>
          </w:p>
        </w:tc>
        <w:tc>
          <w:tcPr>
            <w:tcW w:w="3987" w:type="dxa"/>
          </w:tcPr>
          <w:p w14:paraId="148C82B7"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Neaiškus reikalavimas, neaišku kokios tai būtų funkcijos ir kaip bus vykdomas funkcijų suderinimas.</w:t>
            </w:r>
          </w:p>
        </w:tc>
        <w:tc>
          <w:tcPr>
            <w:tcW w:w="2410" w:type="dxa"/>
          </w:tcPr>
          <w:p w14:paraId="6D7F536F" w14:textId="0A004C8A"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b/>
                <w:bCs/>
                <w:i/>
                <w:iCs/>
                <w:sz w:val="22"/>
                <w:szCs w:val="22"/>
                <w:lang w:val="lt-LT"/>
              </w:rPr>
              <w:t>Atsižvelgta</w:t>
            </w:r>
            <w:r w:rsidRPr="00CF21F3">
              <w:rPr>
                <w:rFonts w:ascii="Times New Roman" w:hAnsi="Times New Roman"/>
                <w:i/>
                <w:iCs/>
                <w:sz w:val="22"/>
                <w:szCs w:val="22"/>
                <w:lang w:val="lt-LT"/>
              </w:rPr>
              <w:t xml:space="preserve">. Patikslinta </w:t>
            </w:r>
            <w:r w:rsidR="006B7884">
              <w:rPr>
                <w:rFonts w:ascii="Times New Roman" w:hAnsi="Times New Roman"/>
                <w:i/>
                <w:iCs/>
                <w:sz w:val="22"/>
                <w:szCs w:val="22"/>
                <w:lang w:val="lt-LT"/>
              </w:rPr>
              <w:t>„</w:t>
            </w:r>
            <w:r w:rsidRPr="00CF21F3">
              <w:rPr>
                <w:rFonts w:ascii="Times New Roman" w:hAnsi="Times New Roman"/>
                <w:i/>
                <w:iCs/>
                <w:sz w:val="22"/>
                <w:szCs w:val="22"/>
                <w:lang w:val="lt-LT"/>
              </w:rPr>
              <w:t>23.4.6. Pagal turimas naudotojo prieigos teises turi būti galimybė inicijuoti konkretaus duomenų įrašo peržiūrą, koregavimą, trynimą.</w:t>
            </w:r>
            <w:r w:rsidR="009E4FA2">
              <w:rPr>
                <w:rFonts w:ascii="Times New Roman" w:hAnsi="Times New Roman"/>
                <w:i/>
                <w:iCs/>
                <w:sz w:val="22"/>
                <w:szCs w:val="22"/>
                <w:lang w:val="lt-LT"/>
              </w:rPr>
              <w:t>“</w:t>
            </w:r>
          </w:p>
        </w:tc>
      </w:tr>
      <w:tr w:rsidR="00CF21F3" w:rsidRPr="00CF21F3" w14:paraId="01394AFA" w14:textId="77777777" w:rsidTr="00CF21F3">
        <w:tc>
          <w:tcPr>
            <w:tcW w:w="464" w:type="dxa"/>
          </w:tcPr>
          <w:p w14:paraId="411912D3" w14:textId="297D982E" w:rsidR="00CF21F3" w:rsidRPr="00CF21F3" w:rsidRDefault="00CF21F3" w:rsidP="00CF21F3">
            <w:pPr>
              <w:jc w:val="center"/>
              <w:rPr>
                <w:rFonts w:ascii="Times New Roman" w:hAnsi="Times New Roman"/>
                <w:i/>
                <w:iCs/>
                <w:sz w:val="22"/>
                <w:szCs w:val="22"/>
                <w:lang w:val="lt-LT"/>
              </w:rPr>
            </w:pPr>
            <w:r w:rsidRPr="00CF21F3">
              <w:rPr>
                <w:rFonts w:ascii="Times New Roman" w:hAnsi="Times New Roman"/>
                <w:i/>
                <w:iCs/>
                <w:sz w:val="22"/>
                <w:szCs w:val="22"/>
                <w:lang w:val="lt-LT"/>
              </w:rPr>
              <w:t>6</w:t>
            </w:r>
            <w:r w:rsidRPr="00150B75">
              <w:rPr>
                <w:rFonts w:ascii="Times New Roman" w:hAnsi="Times New Roman"/>
                <w:i/>
                <w:iCs/>
                <w:sz w:val="22"/>
                <w:szCs w:val="22"/>
                <w:lang w:val="lt-LT"/>
              </w:rPr>
              <w:t>.</w:t>
            </w:r>
          </w:p>
        </w:tc>
        <w:tc>
          <w:tcPr>
            <w:tcW w:w="3807" w:type="dxa"/>
          </w:tcPr>
          <w:p w14:paraId="79F4039D"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38.9. MIGRIS turi būti realizuotos visų kuriamų esybių, kurios gali būti redaguojamos MIGRIS naudotojų, keitimo istorija.</w:t>
            </w:r>
          </w:p>
        </w:tc>
        <w:tc>
          <w:tcPr>
            <w:tcW w:w="3987" w:type="dxa"/>
          </w:tcPr>
          <w:p w14:paraId="213B8B82"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Neaiškus reikalavimas. Ką vadinate esybe? Prašome patikslinti nurodant konkrečias esybes.</w:t>
            </w:r>
          </w:p>
        </w:tc>
        <w:tc>
          <w:tcPr>
            <w:tcW w:w="2410" w:type="dxa"/>
          </w:tcPr>
          <w:p w14:paraId="0463BC3E" w14:textId="181C5655"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b/>
                <w:bCs/>
                <w:i/>
                <w:iCs/>
                <w:sz w:val="22"/>
                <w:szCs w:val="22"/>
                <w:lang w:val="lt-LT"/>
              </w:rPr>
              <w:t>Atsižvelgta</w:t>
            </w:r>
            <w:r w:rsidRPr="00CF21F3">
              <w:rPr>
                <w:rFonts w:ascii="Times New Roman" w:hAnsi="Times New Roman"/>
                <w:i/>
                <w:iCs/>
                <w:sz w:val="22"/>
                <w:szCs w:val="22"/>
                <w:lang w:val="lt-LT"/>
              </w:rPr>
              <w:t>. Punktas ištrintas, punktas Nr. 23.2. pakoreguotas</w:t>
            </w:r>
            <w:r w:rsidR="00402E03">
              <w:rPr>
                <w:rFonts w:ascii="Times New Roman" w:hAnsi="Times New Roman"/>
                <w:i/>
                <w:iCs/>
                <w:sz w:val="22"/>
                <w:szCs w:val="22"/>
                <w:lang w:val="lt-LT"/>
              </w:rPr>
              <w:t>:</w:t>
            </w:r>
            <w:r w:rsidRPr="00CF21F3">
              <w:rPr>
                <w:rFonts w:ascii="Times New Roman" w:hAnsi="Times New Roman"/>
                <w:i/>
                <w:iCs/>
                <w:sz w:val="22"/>
                <w:szCs w:val="22"/>
                <w:lang w:val="lt-LT"/>
              </w:rPr>
              <w:t xml:space="preserve"> </w:t>
            </w:r>
            <w:r w:rsidR="00D60F90">
              <w:rPr>
                <w:rFonts w:ascii="Times New Roman" w:hAnsi="Times New Roman"/>
                <w:i/>
                <w:iCs/>
                <w:sz w:val="22"/>
                <w:szCs w:val="22"/>
                <w:lang w:val="lt-LT"/>
              </w:rPr>
              <w:t>„</w:t>
            </w:r>
            <w:r w:rsidRPr="00CF21F3">
              <w:rPr>
                <w:rFonts w:ascii="Times New Roman" w:hAnsi="Times New Roman"/>
                <w:i/>
                <w:iCs/>
                <w:sz w:val="22"/>
                <w:szCs w:val="22"/>
                <w:lang w:val="lt-LT"/>
              </w:rPr>
              <w:t>23.2. Modernizuojant ir kuriant MIGRIS funkcijas turi būti realizuotas bylos, prašymų, nagrinėjimų, dokumentų, procesų, užduočių ir kitų komponentų būsenų automatinis priskyrimas ir būsenų atvaizdavimas pagal nustatytas veiklos taisykles, kurios esant poreikiui, turi būti papildytos / praplėstos.”</w:t>
            </w:r>
          </w:p>
        </w:tc>
      </w:tr>
      <w:tr w:rsidR="00CF21F3" w:rsidRPr="00CF21F3" w14:paraId="2A28CAF1" w14:textId="77777777" w:rsidTr="00CF21F3">
        <w:tc>
          <w:tcPr>
            <w:tcW w:w="464" w:type="dxa"/>
          </w:tcPr>
          <w:p w14:paraId="0DFE11FE" w14:textId="5243F294" w:rsidR="00CF21F3" w:rsidRPr="00CF21F3" w:rsidRDefault="00CF21F3" w:rsidP="00CF21F3">
            <w:pPr>
              <w:jc w:val="center"/>
              <w:rPr>
                <w:rFonts w:ascii="Times New Roman" w:hAnsi="Times New Roman"/>
                <w:i/>
                <w:iCs/>
                <w:sz w:val="22"/>
                <w:szCs w:val="22"/>
                <w:lang w:val="lt-LT"/>
              </w:rPr>
            </w:pPr>
            <w:r w:rsidRPr="00CF21F3">
              <w:rPr>
                <w:rFonts w:ascii="Times New Roman" w:hAnsi="Times New Roman"/>
                <w:i/>
                <w:iCs/>
                <w:sz w:val="22"/>
                <w:szCs w:val="22"/>
                <w:lang w:val="lt-LT"/>
              </w:rPr>
              <w:t>7</w:t>
            </w:r>
            <w:r w:rsidRPr="00150B75">
              <w:rPr>
                <w:rFonts w:ascii="Times New Roman" w:hAnsi="Times New Roman"/>
                <w:i/>
                <w:iCs/>
                <w:sz w:val="22"/>
                <w:szCs w:val="22"/>
                <w:lang w:val="lt-LT"/>
              </w:rPr>
              <w:t>.</w:t>
            </w:r>
          </w:p>
        </w:tc>
        <w:tc>
          <w:tcPr>
            <w:tcW w:w="3807" w:type="dxa"/>
          </w:tcPr>
          <w:p w14:paraId="67050774"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40. Atitinkamas roles turintys Migracijos departamento darbuotojai turi galėti koreguoti visus MIGRIS išoriniame ir vidiniame portaluose esančius tekstus, keisti puslapių struktūrą ir atlikti kitus pritaikymo veiksmus.</w:t>
            </w:r>
            <w:r w:rsidRPr="00CF21F3">
              <w:rPr>
                <w:rFonts w:ascii="Times New Roman" w:hAnsi="Times New Roman"/>
                <w:i/>
                <w:iCs/>
                <w:sz w:val="22"/>
                <w:szCs w:val="22"/>
                <w:lang w:val="lt-LT"/>
              </w:rPr>
              <w:br/>
            </w:r>
          </w:p>
        </w:tc>
        <w:tc>
          <w:tcPr>
            <w:tcW w:w="3987" w:type="dxa"/>
          </w:tcPr>
          <w:p w14:paraId="46FBCBBD"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 xml:space="preserve">Perteklinis reikalavimas. Priimtina informacinių sistemų kūrimo ir eksploatavimo praktika, kad daliai tekstų ir puslapių struktūros turi būti galimybė juos keisti. Tačiau daliai struktūros (pvz. kuri gali būti portalo dizaino dalis ar pan.) ir tekstams, kurių nėra poreikio keisti atsižvelgiant į pateikiamos informacijos aktualumą, tokie reikalavimai yra pertekliniai, o jų įgyvendinimas yra finansiškai nenaudingas. Be to šis reikalavimas nesuderinamas su potencialiomis </w:t>
            </w:r>
            <w:proofErr w:type="spellStart"/>
            <w:r w:rsidRPr="00CF21F3">
              <w:rPr>
                <w:rFonts w:ascii="Times New Roman" w:hAnsi="Times New Roman"/>
                <w:i/>
                <w:iCs/>
                <w:sz w:val="22"/>
                <w:szCs w:val="22"/>
                <w:lang w:val="lt-LT"/>
              </w:rPr>
              <w:t>Perkačiosios</w:t>
            </w:r>
            <w:proofErr w:type="spellEnd"/>
            <w:r w:rsidRPr="00CF21F3">
              <w:rPr>
                <w:rFonts w:ascii="Times New Roman" w:hAnsi="Times New Roman"/>
                <w:i/>
                <w:iCs/>
                <w:sz w:val="22"/>
                <w:szCs w:val="22"/>
                <w:lang w:val="lt-LT"/>
              </w:rPr>
              <w:t xml:space="preserve"> organizacijos kitus poreikius atitinkančias TVS sistemas pagal 63.3. reikalavimas.</w:t>
            </w:r>
          </w:p>
        </w:tc>
        <w:tc>
          <w:tcPr>
            <w:tcW w:w="2410" w:type="dxa"/>
          </w:tcPr>
          <w:p w14:paraId="44C3E4AE" w14:textId="1DF0FD98"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b/>
                <w:bCs/>
                <w:i/>
                <w:iCs/>
                <w:sz w:val="22"/>
                <w:szCs w:val="22"/>
                <w:lang w:val="lt-LT"/>
              </w:rPr>
              <w:t>Atsižvelgta iš dalies.</w:t>
            </w:r>
            <w:r w:rsidRPr="00CF21F3">
              <w:rPr>
                <w:rFonts w:ascii="Times New Roman" w:hAnsi="Times New Roman"/>
                <w:i/>
                <w:iCs/>
                <w:sz w:val="22"/>
                <w:szCs w:val="22"/>
                <w:lang w:val="lt-LT"/>
              </w:rPr>
              <w:t xml:space="preserve"> Šiuo metu Migracijos departamentas negali koreguoti tam tikrų išorinio portalo tekstų, kurie turi būti keičiami (pvz., informacija prie vizito rezervacijos), negali koreguoti vidiniame portale atvaizduojamų elementų pavadinimų. Pakoreguota </w:t>
            </w:r>
            <w:r w:rsidR="006E28A5">
              <w:rPr>
                <w:rFonts w:ascii="Times New Roman" w:hAnsi="Times New Roman"/>
                <w:i/>
                <w:iCs/>
                <w:sz w:val="22"/>
                <w:szCs w:val="22"/>
                <w:lang w:val="lt-LT"/>
              </w:rPr>
              <w:t>„</w:t>
            </w:r>
            <w:r w:rsidRPr="00CF21F3">
              <w:rPr>
                <w:rFonts w:ascii="Times New Roman" w:hAnsi="Times New Roman"/>
                <w:i/>
                <w:iCs/>
                <w:sz w:val="22"/>
                <w:szCs w:val="22"/>
                <w:lang w:val="lt-LT"/>
              </w:rPr>
              <w:t xml:space="preserve">23.19. Atitinkamas roles turintys Migracijos departamento darbuotojai turi galėti koreguoti suderintus MIGRIS išoriniame ir </w:t>
            </w:r>
            <w:r w:rsidRPr="00CF21F3">
              <w:rPr>
                <w:rFonts w:ascii="Times New Roman" w:hAnsi="Times New Roman"/>
                <w:i/>
                <w:iCs/>
                <w:sz w:val="22"/>
                <w:szCs w:val="22"/>
                <w:lang w:val="lt-LT"/>
              </w:rPr>
              <w:lastRenderedPageBreak/>
              <w:t>vidiniame portaluose esančius tekstus.”</w:t>
            </w:r>
          </w:p>
        </w:tc>
      </w:tr>
      <w:tr w:rsidR="00CF21F3" w:rsidRPr="00CF21F3" w14:paraId="5D60E5D2" w14:textId="77777777" w:rsidTr="00CF21F3">
        <w:tc>
          <w:tcPr>
            <w:tcW w:w="464" w:type="dxa"/>
          </w:tcPr>
          <w:p w14:paraId="79FE5052" w14:textId="13BDF7C0" w:rsidR="00CF21F3" w:rsidRPr="00CF21F3" w:rsidRDefault="00CF21F3" w:rsidP="00CF21F3">
            <w:pPr>
              <w:jc w:val="center"/>
              <w:rPr>
                <w:rFonts w:ascii="Times New Roman" w:hAnsi="Times New Roman"/>
                <w:i/>
                <w:iCs/>
                <w:sz w:val="22"/>
                <w:szCs w:val="22"/>
                <w:lang w:val="lt-LT"/>
              </w:rPr>
            </w:pPr>
            <w:r w:rsidRPr="00CF21F3">
              <w:rPr>
                <w:rFonts w:ascii="Times New Roman" w:hAnsi="Times New Roman"/>
                <w:i/>
                <w:iCs/>
                <w:sz w:val="22"/>
                <w:szCs w:val="22"/>
                <w:lang w:val="lt-LT"/>
              </w:rPr>
              <w:lastRenderedPageBreak/>
              <w:t>8</w:t>
            </w:r>
            <w:r w:rsidRPr="00150B75">
              <w:rPr>
                <w:rFonts w:ascii="Times New Roman" w:hAnsi="Times New Roman"/>
                <w:i/>
                <w:iCs/>
                <w:sz w:val="22"/>
                <w:szCs w:val="22"/>
                <w:lang w:val="lt-LT"/>
              </w:rPr>
              <w:t>.</w:t>
            </w:r>
          </w:p>
        </w:tc>
        <w:tc>
          <w:tcPr>
            <w:tcW w:w="3807" w:type="dxa"/>
          </w:tcPr>
          <w:p w14:paraId="2C5C52A6"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41. MIGRIS sprendimų priėmimo funkcionalumas ir susiję veiklos procesai turi būti modernizuoti ir optimizuoti, sudarant galimybę atskirus sprendimus apjungti į vieną apibendrintą sprendimą.</w:t>
            </w:r>
          </w:p>
        </w:tc>
        <w:tc>
          <w:tcPr>
            <w:tcW w:w="3987" w:type="dxa"/>
          </w:tcPr>
          <w:p w14:paraId="6CDB83B1"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Neaiškus reikalavimas. Derėtų patikslinti, kad galimybė apjungti į vieną apibendrintą sprendimą būtų galima tik naujai sukurtus atskirus sprendimus.</w:t>
            </w:r>
          </w:p>
        </w:tc>
        <w:tc>
          <w:tcPr>
            <w:tcW w:w="2410" w:type="dxa"/>
          </w:tcPr>
          <w:p w14:paraId="3C5811E4" w14:textId="6C67F58E"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b/>
                <w:bCs/>
                <w:i/>
                <w:iCs/>
                <w:sz w:val="22"/>
                <w:szCs w:val="22"/>
                <w:lang w:val="lt-LT"/>
              </w:rPr>
              <w:t>Atsižvelgta</w:t>
            </w:r>
            <w:r w:rsidRPr="00CF21F3">
              <w:rPr>
                <w:rFonts w:ascii="Times New Roman" w:hAnsi="Times New Roman"/>
                <w:i/>
                <w:iCs/>
                <w:sz w:val="22"/>
                <w:szCs w:val="22"/>
                <w:lang w:val="lt-LT"/>
              </w:rPr>
              <w:t xml:space="preserve">. Funkcionalumas aprašytas punkte Nr. 126. </w:t>
            </w:r>
            <w:r w:rsidR="0095287A">
              <w:rPr>
                <w:rFonts w:ascii="Times New Roman" w:hAnsi="Times New Roman"/>
                <w:i/>
                <w:iCs/>
                <w:sz w:val="22"/>
                <w:szCs w:val="22"/>
                <w:lang w:val="lt-LT"/>
              </w:rPr>
              <w:t>„</w:t>
            </w:r>
            <w:r w:rsidRPr="00CF21F3">
              <w:rPr>
                <w:rFonts w:ascii="Times New Roman" w:hAnsi="Times New Roman"/>
                <w:i/>
                <w:iCs/>
                <w:sz w:val="22"/>
                <w:szCs w:val="22"/>
                <w:lang w:val="lt-LT"/>
              </w:rPr>
              <w:t>126. Turi būti sukurti nauji jungtiniai sprendimai, sudarant galimybę parengti vieną naują sprendimą, kuriame būtų apjungti kelių skyrių sprendimai, tokį sprendimą gali vizuoti ar pasirašyti kelių skyrių darbuotojai. Jungtinių sprendimų funkcionalumas taikomas tik naujai priimamiems sprendimams. Sprendimo šablone turi būti galimybė pasirinkti / nurodyti:</w:t>
            </w:r>
          </w:p>
          <w:p w14:paraId="19B32395"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 xml:space="preserve">126.1. apjungiamų sprendimų tipus (jungtiniame sprendime turi būti rodomi atskirų sprendimų tipų laukai, pagrindai, </w:t>
            </w:r>
            <w:proofErr w:type="spellStart"/>
            <w:r w:rsidRPr="00CF21F3">
              <w:rPr>
                <w:rFonts w:ascii="Times New Roman" w:hAnsi="Times New Roman"/>
                <w:i/>
                <w:iCs/>
                <w:sz w:val="22"/>
                <w:szCs w:val="22"/>
                <w:lang w:val="lt-LT"/>
              </w:rPr>
              <w:t>poreikšmės</w:t>
            </w:r>
            <w:proofErr w:type="spellEnd"/>
            <w:r w:rsidRPr="00CF21F3">
              <w:rPr>
                <w:rFonts w:ascii="Times New Roman" w:hAnsi="Times New Roman"/>
                <w:i/>
                <w:iCs/>
                <w:sz w:val="22"/>
                <w:szCs w:val="22"/>
                <w:lang w:val="lt-LT"/>
              </w:rPr>
              <w:t xml:space="preserve"> ir kiti atributai);</w:t>
            </w:r>
          </w:p>
          <w:p w14:paraId="0868D71C"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126.2. kol jungtinis sprendimas nėra pasirašytas, turi būti galimybė keisti pasirinktus apjungiamų įrašų duomenis;</w:t>
            </w:r>
          </w:p>
          <w:p w14:paraId="391107B1"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126.3. sprendimo rengimo, derinimo, vizavimo ir pasirašymo eigą.”</w:t>
            </w:r>
          </w:p>
        </w:tc>
      </w:tr>
      <w:tr w:rsidR="00CF21F3" w:rsidRPr="00CF21F3" w14:paraId="5EDF86F9" w14:textId="77777777" w:rsidTr="00CF21F3">
        <w:tc>
          <w:tcPr>
            <w:tcW w:w="464" w:type="dxa"/>
          </w:tcPr>
          <w:p w14:paraId="695D7EEE" w14:textId="79D64E5F" w:rsidR="00CF21F3" w:rsidRPr="00CF21F3" w:rsidRDefault="00CF21F3" w:rsidP="00CF21F3">
            <w:pPr>
              <w:jc w:val="center"/>
              <w:rPr>
                <w:rFonts w:ascii="Times New Roman" w:hAnsi="Times New Roman"/>
                <w:i/>
                <w:iCs/>
                <w:sz w:val="22"/>
                <w:szCs w:val="22"/>
                <w:lang w:val="lt-LT"/>
              </w:rPr>
            </w:pPr>
            <w:r w:rsidRPr="00CF21F3">
              <w:rPr>
                <w:rFonts w:ascii="Times New Roman" w:hAnsi="Times New Roman"/>
                <w:i/>
                <w:iCs/>
                <w:sz w:val="22"/>
                <w:szCs w:val="22"/>
                <w:lang w:val="lt-LT"/>
              </w:rPr>
              <w:t>9</w:t>
            </w:r>
            <w:r w:rsidRPr="00150B75">
              <w:rPr>
                <w:rFonts w:ascii="Times New Roman" w:hAnsi="Times New Roman"/>
                <w:i/>
                <w:iCs/>
                <w:sz w:val="22"/>
                <w:szCs w:val="22"/>
                <w:lang w:val="lt-LT"/>
              </w:rPr>
              <w:t>.</w:t>
            </w:r>
          </w:p>
        </w:tc>
        <w:tc>
          <w:tcPr>
            <w:tcW w:w="3807" w:type="dxa"/>
          </w:tcPr>
          <w:p w14:paraId="42DB61E7"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45.7. „Brexit“;</w:t>
            </w:r>
          </w:p>
        </w:tc>
        <w:tc>
          <w:tcPr>
            <w:tcW w:w="3987" w:type="dxa"/>
          </w:tcPr>
          <w:p w14:paraId="7547B4E7"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Netikslus reikalavimas. Kokie reikalavimai keliami "Brexit"?</w:t>
            </w:r>
          </w:p>
        </w:tc>
        <w:tc>
          <w:tcPr>
            <w:tcW w:w="2410" w:type="dxa"/>
          </w:tcPr>
          <w:p w14:paraId="5AF407E3"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b/>
                <w:bCs/>
                <w:i/>
                <w:iCs/>
                <w:sz w:val="22"/>
                <w:szCs w:val="22"/>
                <w:lang w:val="lt-LT"/>
              </w:rPr>
              <w:t>Atsižvelgta</w:t>
            </w:r>
            <w:r w:rsidRPr="00CF21F3">
              <w:rPr>
                <w:rFonts w:ascii="Times New Roman" w:hAnsi="Times New Roman"/>
                <w:i/>
                <w:iCs/>
                <w:sz w:val="22"/>
                <w:szCs w:val="22"/>
                <w:lang w:val="lt-LT"/>
              </w:rPr>
              <w:t>, reikalavimas išbrauktas.</w:t>
            </w:r>
          </w:p>
        </w:tc>
      </w:tr>
      <w:tr w:rsidR="00CF21F3" w:rsidRPr="00CF21F3" w14:paraId="22B9392B" w14:textId="77777777" w:rsidTr="00CF21F3">
        <w:tc>
          <w:tcPr>
            <w:tcW w:w="464" w:type="dxa"/>
          </w:tcPr>
          <w:p w14:paraId="4049F3CC" w14:textId="2D89999C" w:rsidR="00CF21F3" w:rsidRPr="00CF21F3" w:rsidRDefault="00CF21F3" w:rsidP="00CF21F3">
            <w:pPr>
              <w:jc w:val="center"/>
              <w:rPr>
                <w:rFonts w:ascii="Times New Roman" w:hAnsi="Times New Roman"/>
                <w:i/>
                <w:iCs/>
                <w:sz w:val="22"/>
                <w:szCs w:val="22"/>
                <w:lang w:val="lt-LT"/>
              </w:rPr>
            </w:pPr>
            <w:r w:rsidRPr="00CF21F3">
              <w:rPr>
                <w:rFonts w:ascii="Times New Roman" w:hAnsi="Times New Roman"/>
                <w:i/>
                <w:iCs/>
                <w:sz w:val="22"/>
                <w:szCs w:val="22"/>
                <w:lang w:val="lt-LT"/>
              </w:rPr>
              <w:t>10</w:t>
            </w:r>
            <w:r w:rsidRPr="00150B75">
              <w:rPr>
                <w:rFonts w:ascii="Times New Roman" w:hAnsi="Times New Roman"/>
                <w:i/>
                <w:iCs/>
                <w:sz w:val="22"/>
                <w:szCs w:val="22"/>
                <w:lang w:val="lt-LT"/>
              </w:rPr>
              <w:t>.</w:t>
            </w:r>
          </w:p>
        </w:tc>
        <w:tc>
          <w:tcPr>
            <w:tcW w:w="3807" w:type="dxa"/>
          </w:tcPr>
          <w:p w14:paraId="701A9DD1"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45.10.3. turi būti ribojama, kad iš vieno IP adreso būtų galima apklausą užpildyti tik vieną kartą;</w:t>
            </w:r>
            <w:r w:rsidRPr="00CF21F3">
              <w:rPr>
                <w:rFonts w:ascii="Times New Roman" w:hAnsi="Times New Roman"/>
                <w:i/>
                <w:iCs/>
                <w:sz w:val="22"/>
                <w:szCs w:val="22"/>
                <w:lang w:val="lt-LT"/>
              </w:rPr>
              <w:br/>
              <w:t>45.10.4. turi būti galima nustatyti IP adresus iš kurių turi būti galima apklausą užpildyti neribotą skaičių kartų;</w:t>
            </w:r>
          </w:p>
        </w:tc>
        <w:tc>
          <w:tcPr>
            <w:tcW w:w="3987" w:type="dxa"/>
          </w:tcPr>
          <w:p w14:paraId="48254A6B"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Reikalavimai prieštarauja vienas kitam. Tarsi daugelis įmonių turi viena IP adresą, tad gali susidurti su problemomis pildant apklausas.</w:t>
            </w:r>
          </w:p>
        </w:tc>
        <w:tc>
          <w:tcPr>
            <w:tcW w:w="2410" w:type="dxa"/>
          </w:tcPr>
          <w:p w14:paraId="59A4CF80" w14:textId="05B2EA3B"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b/>
                <w:bCs/>
                <w:i/>
                <w:iCs/>
                <w:sz w:val="22"/>
                <w:szCs w:val="22"/>
                <w:lang w:val="lt-LT"/>
              </w:rPr>
              <w:t>Atsižvelgta</w:t>
            </w:r>
            <w:r w:rsidRPr="00CF21F3">
              <w:rPr>
                <w:rFonts w:ascii="Times New Roman" w:hAnsi="Times New Roman"/>
                <w:i/>
                <w:iCs/>
                <w:sz w:val="22"/>
                <w:szCs w:val="22"/>
                <w:lang w:val="lt-LT"/>
              </w:rPr>
              <w:t xml:space="preserve">. Reikalavimas </w:t>
            </w:r>
            <w:r w:rsidR="007D7970">
              <w:rPr>
                <w:rFonts w:ascii="Times New Roman" w:hAnsi="Times New Roman"/>
                <w:i/>
                <w:iCs/>
                <w:sz w:val="22"/>
                <w:szCs w:val="22"/>
                <w:lang w:val="lt-LT"/>
              </w:rPr>
              <w:t>„</w:t>
            </w:r>
            <w:r w:rsidRPr="00CF21F3">
              <w:rPr>
                <w:rFonts w:ascii="Times New Roman" w:hAnsi="Times New Roman"/>
                <w:i/>
                <w:iCs/>
                <w:sz w:val="22"/>
                <w:szCs w:val="22"/>
                <w:lang w:val="lt-LT"/>
              </w:rPr>
              <w:t xml:space="preserve">45.10.4. turi būti galima nustatyti IP adresus iš kurių turi būti galima apklausą užpildyti neribotą skaičių kartų;” išbrauktas. </w:t>
            </w:r>
          </w:p>
        </w:tc>
      </w:tr>
      <w:tr w:rsidR="00CF21F3" w:rsidRPr="00CF21F3" w14:paraId="42F83443" w14:textId="77777777" w:rsidTr="00CF21F3">
        <w:tc>
          <w:tcPr>
            <w:tcW w:w="464" w:type="dxa"/>
          </w:tcPr>
          <w:p w14:paraId="36D2EE07" w14:textId="12D6BC55" w:rsidR="00CF21F3" w:rsidRPr="00CF21F3" w:rsidRDefault="00CF21F3" w:rsidP="00CF21F3">
            <w:pPr>
              <w:jc w:val="center"/>
              <w:rPr>
                <w:rFonts w:ascii="Times New Roman" w:hAnsi="Times New Roman"/>
                <w:i/>
                <w:iCs/>
                <w:sz w:val="22"/>
                <w:szCs w:val="22"/>
                <w:lang w:val="lt-LT"/>
              </w:rPr>
            </w:pPr>
            <w:r w:rsidRPr="00CF21F3">
              <w:rPr>
                <w:rFonts w:ascii="Times New Roman" w:hAnsi="Times New Roman"/>
                <w:i/>
                <w:iCs/>
                <w:sz w:val="22"/>
                <w:szCs w:val="22"/>
                <w:lang w:val="lt-LT"/>
              </w:rPr>
              <w:t>11</w:t>
            </w:r>
            <w:r w:rsidRPr="00150B75">
              <w:rPr>
                <w:rFonts w:ascii="Times New Roman" w:hAnsi="Times New Roman"/>
                <w:i/>
                <w:iCs/>
                <w:sz w:val="22"/>
                <w:szCs w:val="22"/>
                <w:lang w:val="lt-LT"/>
              </w:rPr>
              <w:t>.</w:t>
            </w:r>
          </w:p>
        </w:tc>
        <w:tc>
          <w:tcPr>
            <w:tcW w:w="3807" w:type="dxa"/>
          </w:tcPr>
          <w:p w14:paraId="5502605A"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 xml:space="preserve">47.1.4.4.1. Jei klientas neužsisako priminimų, jie siunčiami pagal iš anksto </w:t>
            </w:r>
            <w:r w:rsidRPr="00CF21F3">
              <w:rPr>
                <w:rFonts w:ascii="Times New Roman" w:hAnsi="Times New Roman"/>
                <w:i/>
                <w:iCs/>
                <w:sz w:val="22"/>
                <w:szCs w:val="22"/>
                <w:lang w:val="lt-LT"/>
              </w:rPr>
              <w:lastRenderedPageBreak/>
              <w:t>apibrėžtus nustatymus;</w:t>
            </w:r>
          </w:p>
        </w:tc>
        <w:tc>
          <w:tcPr>
            <w:tcW w:w="3987" w:type="dxa"/>
          </w:tcPr>
          <w:p w14:paraId="5737466B"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lastRenderedPageBreak/>
              <w:t>Pranešimų siuntimo klientas turi galėti pats atsisakyti.</w:t>
            </w:r>
          </w:p>
        </w:tc>
        <w:tc>
          <w:tcPr>
            <w:tcW w:w="2410" w:type="dxa"/>
          </w:tcPr>
          <w:p w14:paraId="7E955C05"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b/>
                <w:bCs/>
                <w:i/>
                <w:iCs/>
                <w:sz w:val="22"/>
                <w:szCs w:val="22"/>
                <w:lang w:val="lt-LT"/>
              </w:rPr>
              <w:t>Atsižvelgta</w:t>
            </w:r>
            <w:r w:rsidRPr="00CF21F3">
              <w:rPr>
                <w:rFonts w:ascii="Times New Roman" w:hAnsi="Times New Roman"/>
                <w:i/>
                <w:iCs/>
                <w:sz w:val="22"/>
                <w:szCs w:val="22"/>
                <w:lang w:val="lt-LT"/>
              </w:rPr>
              <w:t xml:space="preserve">. Reikalavimas išbrauktas. </w:t>
            </w:r>
          </w:p>
        </w:tc>
      </w:tr>
      <w:tr w:rsidR="00CF21F3" w:rsidRPr="00CF21F3" w14:paraId="706AD894" w14:textId="77777777" w:rsidTr="00CF21F3">
        <w:tc>
          <w:tcPr>
            <w:tcW w:w="464" w:type="dxa"/>
          </w:tcPr>
          <w:p w14:paraId="46F9BF56" w14:textId="5303C75E" w:rsidR="00CF21F3" w:rsidRPr="00CF21F3" w:rsidRDefault="00CF21F3" w:rsidP="00CF21F3">
            <w:pPr>
              <w:jc w:val="center"/>
              <w:rPr>
                <w:rFonts w:ascii="Times New Roman" w:hAnsi="Times New Roman"/>
                <w:i/>
                <w:iCs/>
                <w:sz w:val="22"/>
                <w:szCs w:val="22"/>
                <w:lang w:val="lt-LT"/>
              </w:rPr>
            </w:pPr>
            <w:r w:rsidRPr="00CF21F3">
              <w:rPr>
                <w:rFonts w:ascii="Times New Roman" w:hAnsi="Times New Roman"/>
                <w:i/>
                <w:iCs/>
                <w:sz w:val="22"/>
                <w:szCs w:val="22"/>
                <w:lang w:val="lt-LT"/>
              </w:rPr>
              <w:t>12</w:t>
            </w:r>
            <w:r w:rsidRPr="00150B75">
              <w:rPr>
                <w:rFonts w:ascii="Times New Roman" w:hAnsi="Times New Roman"/>
                <w:i/>
                <w:iCs/>
                <w:sz w:val="22"/>
                <w:szCs w:val="22"/>
                <w:lang w:val="lt-LT"/>
              </w:rPr>
              <w:t>.</w:t>
            </w:r>
          </w:p>
        </w:tc>
        <w:tc>
          <w:tcPr>
            <w:tcW w:w="3807" w:type="dxa"/>
          </w:tcPr>
          <w:p w14:paraId="762E2DA4"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47.1.4.3.1. jį paspaudus rodomas langas su paieškos filtrais: paslaugos tipas, data nuo, data iki, paslaugos gavėjo vardas, pavardė, gimimo data, asmens ar ILTU kodas;</w:t>
            </w:r>
          </w:p>
        </w:tc>
        <w:tc>
          <w:tcPr>
            <w:tcW w:w="3987" w:type="dxa"/>
          </w:tcPr>
          <w:p w14:paraId="6499DFE4"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Perteklinis reikalavimas, prašome patikslinti filtravimo poreikį. Iš praktinės pusės vertinant, fizinio asmens asmeninėje paskyroje filtravimas pagal šiuos parametrus yra perteklinis.</w:t>
            </w:r>
          </w:p>
        </w:tc>
        <w:tc>
          <w:tcPr>
            <w:tcW w:w="2410" w:type="dxa"/>
          </w:tcPr>
          <w:p w14:paraId="7E2F1CA5"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b/>
                <w:bCs/>
                <w:i/>
                <w:iCs/>
                <w:sz w:val="22"/>
                <w:szCs w:val="22"/>
                <w:lang w:val="lt-LT"/>
              </w:rPr>
              <w:t>Neatsižvelgta</w:t>
            </w:r>
            <w:r w:rsidRPr="00CF21F3">
              <w:rPr>
                <w:rFonts w:ascii="Times New Roman" w:hAnsi="Times New Roman"/>
                <w:i/>
                <w:iCs/>
                <w:sz w:val="22"/>
                <w:szCs w:val="22"/>
                <w:lang w:val="lt-LT"/>
              </w:rPr>
              <w:t xml:space="preserve">. Juridinis asmuo vienu metu gali kviesti daugiau nei vieną užsienietį, dėl kurio teikia tarpininkavimo raštus (pvz., vienu metu gali kviesti 10 ir daugiau asmenų), todėl paieška yra būtina. Fizinio asmens byloje gali būti pateikti prašymai tiek dėl fizinio asmens, tiek ir dėl atstovaujamų asmenų (pvz., vaikų ar sutuoktinio). </w:t>
            </w:r>
          </w:p>
        </w:tc>
      </w:tr>
      <w:tr w:rsidR="00CF21F3" w:rsidRPr="00CF21F3" w14:paraId="23C2A1E1" w14:textId="77777777" w:rsidTr="00CF21F3">
        <w:tc>
          <w:tcPr>
            <w:tcW w:w="464" w:type="dxa"/>
          </w:tcPr>
          <w:p w14:paraId="4E03A2AC" w14:textId="53044DB8" w:rsidR="00CF21F3" w:rsidRPr="00CF21F3" w:rsidRDefault="00CF21F3" w:rsidP="00CF21F3">
            <w:pPr>
              <w:jc w:val="center"/>
              <w:rPr>
                <w:rFonts w:ascii="Times New Roman" w:hAnsi="Times New Roman"/>
                <w:i/>
                <w:iCs/>
                <w:sz w:val="22"/>
                <w:szCs w:val="22"/>
                <w:lang w:val="lt-LT"/>
              </w:rPr>
            </w:pPr>
            <w:r w:rsidRPr="00CF21F3">
              <w:rPr>
                <w:rFonts w:ascii="Times New Roman" w:hAnsi="Times New Roman"/>
                <w:i/>
                <w:iCs/>
                <w:sz w:val="22"/>
                <w:szCs w:val="22"/>
                <w:lang w:val="lt-LT"/>
              </w:rPr>
              <w:t>13</w:t>
            </w:r>
            <w:r w:rsidRPr="00150B75">
              <w:rPr>
                <w:rFonts w:ascii="Times New Roman" w:hAnsi="Times New Roman"/>
                <w:i/>
                <w:iCs/>
                <w:sz w:val="22"/>
                <w:szCs w:val="22"/>
                <w:lang w:val="lt-LT"/>
              </w:rPr>
              <w:t>.</w:t>
            </w:r>
          </w:p>
        </w:tc>
        <w:tc>
          <w:tcPr>
            <w:tcW w:w="3807" w:type="dxa"/>
          </w:tcPr>
          <w:p w14:paraId="7C847287"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47.1.5.1. Klientui, kuriam išduota Šengeno viza, turi rodyti Šengeno skaičiuoklę ir likusių dienų Lietuvoje skaičių;</w:t>
            </w:r>
          </w:p>
        </w:tc>
        <w:tc>
          <w:tcPr>
            <w:tcW w:w="3987" w:type="dxa"/>
          </w:tcPr>
          <w:p w14:paraId="002AA147"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 xml:space="preserve">Reikia patikslinti reikalavimą. Kadangi skaičiuoklei reikalingi duomenys nėra MIGRIS duomenys, todėl dėl duomenų MIRGIS kiekvieną kartą kreiptųsi į išorines sistemas. Reikėtų patikslinti į kokias sistemas MIGRIS turėtų kreiptis ir kokios integracijos reikalingos (papildyti 7.5.3 skyriaus reikalavimus). Taip pat reikia patikslinti ar planuojamam </w:t>
            </w:r>
            <w:proofErr w:type="spellStart"/>
            <w:r w:rsidRPr="00CF21F3">
              <w:rPr>
                <w:rFonts w:ascii="Times New Roman" w:hAnsi="Times New Roman"/>
                <w:i/>
                <w:iCs/>
                <w:sz w:val="22"/>
                <w:szCs w:val="22"/>
                <w:lang w:val="lt-LT"/>
              </w:rPr>
              <w:t>duomemų</w:t>
            </w:r>
            <w:proofErr w:type="spellEnd"/>
            <w:r w:rsidRPr="00CF21F3">
              <w:rPr>
                <w:rFonts w:ascii="Times New Roman" w:hAnsi="Times New Roman"/>
                <w:i/>
                <w:iCs/>
                <w:sz w:val="22"/>
                <w:szCs w:val="22"/>
                <w:lang w:val="lt-LT"/>
              </w:rPr>
              <w:t xml:space="preserve"> pateikimui MIGRIS portale nėra teisinių ribojimų.  Šiuo metu į MIGRIS gaunama informacija iš AIS ir CVIS yra naudojama MIGRIS sprendimų reikmėms (nėra pateikiama viešam peržiūrai ar susipažinimui).</w:t>
            </w:r>
          </w:p>
        </w:tc>
        <w:tc>
          <w:tcPr>
            <w:tcW w:w="2410" w:type="dxa"/>
          </w:tcPr>
          <w:p w14:paraId="7E79DA8F" w14:textId="11BE14F8"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b/>
                <w:bCs/>
                <w:i/>
                <w:iCs/>
                <w:sz w:val="22"/>
                <w:szCs w:val="22"/>
                <w:lang w:val="lt-LT"/>
              </w:rPr>
              <w:t>Atsižvelgta</w:t>
            </w:r>
            <w:r w:rsidRPr="00CF21F3">
              <w:rPr>
                <w:rFonts w:ascii="Times New Roman" w:hAnsi="Times New Roman"/>
                <w:i/>
                <w:iCs/>
                <w:sz w:val="22"/>
                <w:szCs w:val="22"/>
                <w:lang w:val="lt-LT"/>
              </w:rPr>
              <w:t>. Reikalavimas patikslintas</w:t>
            </w:r>
            <w:r w:rsidR="0097278C">
              <w:rPr>
                <w:rFonts w:ascii="Times New Roman" w:hAnsi="Times New Roman"/>
                <w:i/>
                <w:iCs/>
                <w:sz w:val="22"/>
                <w:szCs w:val="22"/>
                <w:lang w:val="lt-LT"/>
              </w:rPr>
              <w:t>:</w:t>
            </w:r>
            <w:r w:rsidRPr="00CF21F3">
              <w:rPr>
                <w:rFonts w:ascii="Times New Roman" w:hAnsi="Times New Roman"/>
                <w:i/>
                <w:iCs/>
                <w:sz w:val="22"/>
                <w:szCs w:val="22"/>
                <w:lang w:val="lt-LT"/>
              </w:rPr>
              <w:t xml:space="preserve"> „28.1.5.1. Klientui, kuriam išduota Šengeno viza, turi rodyti galiojančią Šengeno vizą, klientas turi turėti galimybę įvesti Šengeno erdvėje praleistų dienų skaičių (valstybė ir dienų skaičius (atvyko / išvykimo datos) ir matyti likusių dienų skaičių</w:t>
            </w:r>
            <w:r w:rsidR="006630A1">
              <w:rPr>
                <w:rFonts w:ascii="Times New Roman" w:hAnsi="Times New Roman"/>
                <w:i/>
                <w:iCs/>
                <w:sz w:val="22"/>
                <w:szCs w:val="22"/>
                <w:lang w:val="lt-LT"/>
              </w:rPr>
              <w:t>;</w:t>
            </w:r>
            <w:r w:rsidRPr="00CF21F3">
              <w:rPr>
                <w:rFonts w:ascii="Times New Roman" w:hAnsi="Times New Roman"/>
                <w:i/>
                <w:iCs/>
                <w:sz w:val="22"/>
                <w:szCs w:val="22"/>
                <w:lang w:val="lt-LT"/>
              </w:rPr>
              <w:t>“.</w:t>
            </w:r>
          </w:p>
        </w:tc>
      </w:tr>
      <w:tr w:rsidR="00CF21F3" w:rsidRPr="00CF21F3" w14:paraId="5B3360E6" w14:textId="77777777" w:rsidTr="00CF21F3">
        <w:tc>
          <w:tcPr>
            <w:tcW w:w="464" w:type="dxa"/>
          </w:tcPr>
          <w:p w14:paraId="7CC8F540" w14:textId="67266D40" w:rsidR="00CF21F3" w:rsidRPr="00CF21F3" w:rsidRDefault="00CF21F3" w:rsidP="00CF21F3">
            <w:pPr>
              <w:jc w:val="center"/>
              <w:rPr>
                <w:rFonts w:ascii="Times New Roman" w:hAnsi="Times New Roman"/>
                <w:i/>
                <w:iCs/>
                <w:sz w:val="22"/>
                <w:szCs w:val="22"/>
                <w:lang w:val="lt-LT"/>
              </w:rPr>
            </w:pPr>
            <w:r w:rsidRPr="00CF21F3">
              <w:rPr>
                <w:rFonts w:ascii="Times New Roman" w:hAnsi="Times New Roman"/>
                <w:i/>
                <w:iCs/>
                <w:sz w:val="22"/>
                <w:szCs w:val="22"/>
                <w:lang w:val="lt-LT"/>
              </w:rPr>
              <w:t>14</w:t>
            </w:r>
            <w:r w:rsidRPr="00150B75">
              <w:rPr>
                <w:rFonts w:ascii="Times New Roman" w:hAnsi="Times New Roman"/>
                <w:i/>
                <w:iCs/>
                <w:sz w:val="22"/>
                <w:szCs w:val="22"/>
                <w:lang w:val="lt-LT"/>
              </w:rPr>
              <w:t>.</w:t>
            </w:r>
          </w:p>
        </w:tc>
        <w:tc>
          <w:tcPr>
            <w:tcW w:w="3807" w:type="dxa"/>
          </w:tcPr>
          <w:p w14:paraId="44758126"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47.2. Visos galimos skaitliuko reikšmės ir jų apskaičiavimo algoritmai bus suderinti detalios analizės ir projektavimo metu; </w:t>
            </w:r>
          </w:p>
        </w:tc>
        <w:tc>
          <w:tcPr>
            <w:tcW w:w="3987" w:type="dxa"/>
          </w:tcPr>
          <w:p w14:paraId="6AE87408"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Neaiškus reikalavimas, ar reikalavimo kontekstas yra kvotų ar buvimo Lietuvoje (skaitliukai)?</w:t>
            </w:r>
          </w:p>
        </w:tc>
        <w:tc>
          <w:tcPr>
            <w:tcW w:w="2410" w:type="dxa"/>
          </w:tcPr>
          <w:p w14:paraId="72B83FF4"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b/>
                <w:bCs/>
                <w:i/>
                <w:iCs/>
                <w:sz w:val="22"/>
                <w:szCs w:val="22"/>
                <w:lang w:val="lt-LT"/>
              </w:rPr>
              <w:t>Reikalavimas nėra susijęs su kvotų skaitliuku.</w:t>
            </w:r>
            <w:r w:rsidRPr="00CF21F3">
              <w:rPr>
                <w:rFonts w:ascii="Times New Roman" w:hAnsi="Times New Roman"/>
                <w:i/>
                <w:iCs/>
                <w:sz w:val="22"/>
                <w:szCs w:val="22"/>
                <w:lang w:val="lt-LT"/>
              </w:rPr>
              <w:t xml:space="preserve"> Reikalavimas yra susijęs su konkretaus asmens buvimo Lietuvoje sąlygomis (pvz., turimu leidimu gyventi ar viza, Migracijos departamento priimtu sprendimu ir kt.). Reikalavimas patikslintas: „28.1.5. Turi būti sukurtas ir atvaizduojamas užsieniečio teisėto buvimo Lietuvoje skaitliukas, į kurį turi būti įskaičiuojama:</w:t>
            </w:r>
          </w:p>
          <w:p w14:paraId="217A66F5"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 xml:space="preserve">28.1.5.1. Klientui, kuriam išduota Šengeno viza, turi rodyti galiojančią </w:t>
            </w:r>
            <w:r w:rsidRPr="00CF21F3">
              <w:rPr>
                <w:rFonts w:ascii="Times New Roman" w:hAnsi="Times New Roman"/>
                <w:i/>
                <w:iCs/>
                <w:sz w:val="22"/>
                <w:szCs w:val="22"/>
                <w:lang w:val="lt-LT"/>
              </w:rPr>
              <w:lastRenderedPageBreak/>
              <w:t xml:space="preserve">Šengeno vizą, klientas turi turėti galimybę įvesti Šengeno erdvėje praleistų dienų skaičių (valstybė ir dienų skaičius (atvyko / išvykimo datos) ir matyti likusių dienų skaičių;  </w:t>
            </w:r>
          </w:p>
          <w:p w14:paraId="6FCC8D75"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 xml:space="preserve">28.1.5.2. Klientui, kuris turi galiojančią nacionalinę vizą, turi rodyti bendrą Lietuvoje pragyventą laikotarpį, kad asmuo žinotų, kiek gali būti Lietuvoje su nacionaline viza; </w:t>
            </w:r>
          </w:p>
          <w:p w14:paraId="155BB426"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28.1.5.3. Klientui, kuris Lietuvoje naudojasi beviziu režimu, turi leisti pasirinkti šalį, iš kurios atvyko, taip pat rodyti, kiek dienų galioja bevizis režimas, klientas turi turėti galimybę įsivesti atvykimo į Lietuvą datą ir matyti, kiek dienų Lietuvoje gali būti, naudodamasis beviziu režimu;</w:t>
            </w:r>
          </w:p>
          <w:p w14:paraId="7A1AC5FB"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28.1.5.4. Klientui, kuris turi galiojantį leidimą laikinai gyventi, turi rodyti bendrą Lietuvoje pragyventą laikotarpį, kad asmuo žinotų,  kada gali kreiptis dėl leidimo nuolat gyventi ar pilietybės;</w:t>
            </w:r>
          </w:p>
          <w:p w14:paraId="702A2684"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28.1.5.5. Jei priimtas grąžinimo sprendimas, klientui turi rodyti, kiek laiko jis gali būti Lietuvoje, pagal sprendime nurodytą terminą;</w:t>
            </w:r>
          </w:p>
          <w:p w14:paraId="1C148B5E"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 xml:space="preserve">28.1.5.6. Turi būti galima likusį buvimo dienų skaičių apskaičiuoti pagal daugiau nei vieno skaitliuko duomenis.“ </w:t>
            </w:r>
          </w:p>
        </w:tc>
      </w:tr>
      <w:tr w:rsidR="00CF21F3" w:rsidRPr="00CF21F3" w14:paraId="13585ED2" w14:textId="77777777" w:rsidTr="00CF21F3">
        <w:tc>
          <w:tcPr>
            <w:tcW w:w="464" w:type="dxa"/>
          </w:tcPr>
          <w:p w14:paraId="5D1949E5" w14:textId="483A0F2F" w:rsidR="00CF21F3" w:rsidRPr="00CF21F3" w:rsidRDefault="00CF21F3" w:rsidP="00CF21F3">
            <w:pPr>
              <w:jc w:val="center"/>
              <w:rPr>
                <w:rFonts w:ascii="Times New Roman" w:hAnsi="Times New Roman"/>
                <w:i/>
                <w:iCs/>
                <w:sz w:val="22"/>
                <w:szCs w:val="22"/>
                <w:lang w:val="lt-LT"/>
              </w:rPr>
            </w:pPr>
            <w:r w:rsidRPr="00CF21F3">
              <w:rPr>
                <w:rFonts w:ascii="Times New Roman" w:hAnsi="Times New Roman"/>
                <w:i/>
                <w:iCs/>
                <w:sz w:val="22"/>
                <w:szCs w:val="22"/>
                <w:lang w:val="lt-LT"/>
              </w:rPr>
              <w:lastRenderedPageBreak/>
              <w:t>15</w:t>
            </w:r>
            <w:r w:rsidRPr="00150B75">
              <w:rPr>
                <w:rFonts w:ascii="Times New Roman" w:hAnsi="Times New Roman"/>
                <w:i/>
                <w:iCs/>
                <w:sz w:val="22"/>
                <w:szCs w:val="22"/>
                <w:lang w:val="lt-LT"/>
              </w:rPr>
              <w:t>.</w:t>
            </w:r>
          </w:p>
        </w:tc>
        <w:tc>
          <w:tcPr>
            <w:tcW w:w="3807" w:type="dxa"/>
          </w:tcPr>
          <w:p w14:paraId="2E34B713"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47.3.3. „Archyvuoti pranešimai“;</w:t>
            </w:r>
          </w:p>
        </w:tc>
        <w:tc>
          <w:tcPr>
            <w:tcW w:w="3987" w:type="dxa"/>
          </w:tcPr>
          <w:p w14:paraId="3760286C"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Prašome patikslinti archyvuoto pranešimo sąvoką.</w:t>
            </w:r>
          </w:p>
        </w:tc>
        <w:tc>
          <w:tcPr>
            <w:tcW w:w="2410" w:type="dxa"/>
          </w:tcPr>
          <w:p w14:paraId="7EFB8CE0"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b/>
                <w:bCs/>
                <w:i/>
                <w:iCs/>
                <w:sz w:val="22"/>
                <w:szCs w:val="22"/>
                <w:lang w:val="lt-LT"/>
              </w:rPr>
              <w:t>Atsižvelgta</w:t>
            </w:r>
            <w:r w:rsidRPr="00CF21F3">
              <w:rPr>
                <w:rFonts w:ascii="Times New Roman" w:hAnsi="Times New Roman"/>
                <w:i/>
                <w:iCs/>
                <w:sz w:val="22"/>
                <w:szCs w:val="22"/>
                <w:lang w:val="lt-LT"/>
              </w:rPr>
              <w:t xml:space="preserve">, reikalavimas išbrauktas. </w:t>
            </w:r>
          </w:p>
        </w:tc>
      </w:tr>
      <w:tr w:rsidR="00CF21F3" w:rsidRPr="00CF21F3" w14:paraId="1BDA4931" w14:textId="77777777" w:rsidTr="00CF21F3">
        <w:tc>
          <w:tcPr>
            <w:tcW w:w="464" w:type="dxa"/>
          </w:tcPr>
          <w:p w14:paraId="403A5211" w14:textId="76655D3B" w:rsidR="00CF21F3" w:rsidRPr="00CF21F3" w:rsidRDefault="00CF21F3" w:rsidP="00CF21F3">
            <w:pPr>
              <w:jc w:val="center"/>
              <w:rPr>
                <w:rFonts w:ascii="Times New Roman" w:hAnsi="Times New Roman"/>
                <w:i/>
                <w:iCs/>
                <w:sz w:val="22"/>
                <w:szCs w:val="22"/>
                <w:lang w:val="lt-LT"/>
              </w:rPr>
            </w:pPr>
            <w:r w:rsidRPr="00CF21F3">
              <w:rPr>
                <w:rFonts w:ascii="Times New Roman" w:hAnsi="Times New Roman"/>
                <w:i/>
                <w:iCs/>
                <w:sz w:val="22"/>
                <w:szCs w:val="22"/>
                <w:lang w:val="lt-LT"/>
              </w:rPr>
              <w:lastRenderedPageBreak/>
              <w:t>16</w:t>
            </w:r>
            <w:r w:rsidRPr="00150B75">
              <w:rPr>
                <w:rFonts w:ascii="Times New Roman" w:hAnsi="Times New Roman"/>
                <w:i/>
                <w:iCs/>
                <w:sz w:val="22"/>
                <w:szCs w:val="22"/>
                <w:lang w:val="lt-LT"/>
              </w:rPr>
              <w:t>.</w:t>
            </w:r>
          </w:p>
        </w:tc>
        <w:tc>
          <w:tcPr>
            <w:tcW w:w="3807" w:type="dxa"/>
          </w:tcPr>
          <w:p w14:paraId="186B1D5C"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 xml:space="preserve">47.6.2. Turi būti galima rezervuoti naują vizitą (Lietuvoje </w:t>
            </w:r>
            <w:r w:rsidRPr="00CF21F3">
              <w:rPr>
                <w:rFonts w:ascii="Times New Roman" w:hAnsi="Times New Roman"/>
                <w:b/>
                <w:i/>
                <w:iCs/>
                <w:sz w:val="22"/>
                <w:szCs w:val="22"/>
                <w:lang w:val="lt-LT"/>
              </w:rPr>
              <w:t>ir užsienyje</w:t>
            </w:r>
            <w:r w:rsidRPr="00CF21F3">
              <w:rPr>
                <w:rFonts w:ascii="Times New Roman" w:hAnsi="Times New Roman"/>
                <w:i/>
                <w:iCs/>
                <w:sz w:val="22"/>
                <w:szCs w:val="22"/>
                <w:lang w:val="lt-LT"/>
              </w:rPr>
              <w:t>):</w:t>
            </w:r>
          </w:p>
        </w:tc>
        <w:tc>
          <w:tcPr>
            <w:tcW w:w="3987" w:type="dxa"/>
          </w:tcPr>
          <w:p w14:paraId="60521B53"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Netikslus reikalavimas. Reikėtų patikslinti, kad į žodį „užsienyje“ neįeina Išorės paslaugų teikėjo (IPT) padaliniai, nes greičiausiai kalbama apie LR konsulines įstaigas.</w:t>
            </w:r>
          </w:p>
        </w:tc>
        <w:tc>
          <w:tcPr>
            <w:tcW w:w="2410" w:type="dxa"/>
          </w:tcPr>
          <w:p w14:paraId="48EF353D" w14:textId="1305C781"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b/>
                <w:bCs/>
                <w:i/>
                <w:iCs/>
                <w:sz w:val="22"/>
                <w:szCs w:val="22"/>
                <w:lang w:val="lt-LT"/>
              </w:rPr>
              <w:t>Atsižvelgta</w:t>
            </w:r>
            <w:r w:rsidRPr="00CF21F3">
              <w:rPr>
                <w:rFonts w:ascii="Times New Roman" w:hAnsi="Times New Roman"/>
                <w:i/>
                <w:iCs/>
                <w:sz w:val="22"/>
                <w:szCs w:val="22"/>
                <w:lang w:val="lt-LT"/>
              </w:rPr>
              <w:t>. Kadangi numatoma sukurti galimybę vizitą rezervuoti ne tik Migracijos departamente, bet ir išorės paslaugų teikėjo padalinyje ar ambasadoje, reikalavimas patikslintas</w:t>
            </w:r>
            <w:r w:rsidR="008E7645">
              <w:rPr>
                <w:rFonts w:ascii="Times New Roman" w:hAnsi="Times New Roman"/>
                <w:i/>
                <w:iCs/>
                <w:sz w:val="22"/>
                <w:szCs w:val="22"/>
                <w:lang w:val="lt-LT"/>
              </w:rPr>
              <w:t>:</w:t>
            </w:r>
            <w:r w:rsidRPr="00CF21F3">
              <w:rPr>
                <w:rFonts w:ascii="Times New Roman" w:hAnsi="Times New Roman"/>
                <w:i/>
                <w:iCs/>
                <w:sz w:val="22"/>
                <w:szCs w:val="22"/>
                <w:lang w:val="lt-LT"/>
              </w:rPr>
              <w:t xml:space="preserve"> „28.5.1. Turi būti sukurtas išorės paslaugų teikėjo (-ų) vizitų Migracijos departamento ar ambasadų teikiamoms paslaugoms bei ambasadų vizitų tinklelis, turi būti galima rezervuoti, koreguoti ar atšaukti vizitą (Lietuvoje ir užsienyje);“ </w:t>
            </w:r>
          </w:p>
        </w:tc>
      </w:tr>
      <w:tr w:rsidR="00CF21F3" w:rsidRPr="00CF21F3" w14:paraId="55594440" w14:textId="77777777" w:rsidTr="00CF21F3">
        <w:tc>
          <w:tcPr>
            <w:tcW w:w="464" w:type="dxa"/>
          </w:tcPr>
          <w:p w14:paraId="2036A316" w14:textId="29B69480" w:rsidR="00CF21F3" w:rsidRPr="00CF21F3" w:rsidRDefault="00CF21F3" w:rsidP="00CF21F3">
            <w:pPr>
              <w:jc w:val="center"/>
              <w:rPr>
                <w:rFonts w:ascii="Times New Roman" w:hAnsi="Times New Roman"/>
                <w:i/>
                <w:iCs/>
                <w:sz w:val="22"/>
                <w:szCs w:val="22"/>
                <w:lang w:val="lt-LT"/>
              </w:rPr>
            </w:pPr>
            <w:r w:rsidRPr="00CF21F3">
              <w:rPr>
                <w:rFonts w:ascii="Times New Roman" w:hAnsi="Times New Roman"/>
                <w:i/>
                <w:iCs/>
                <w:sz w:val="22"/>
                <w:szCs w:val="22"/>
                <w:lang w:val="lt-LT"/>
              </w:rPr>
              <w:t>17</w:t>
            </w:r>
            <w:r w:rsidRPr="00150B75">
              <w:rPr>
                <w:rFonts w:ascii="Times New Roman" w:hAnsi="Times New Roman"/>
                <w:i/>
                <w:iCs/>
                <w:sz w:val="22"/>
                <w:szCs w:val="22"/>
                <w:lang w:val="lt-LT"/>
              </w:rPr>
              <w:t>.</w:t>
            </w:r>
          </w:p>
        </w:tc>
        <w:tc>
          <w:tcPr>
            <w:tcW w:w="3807" w:type="dxa"/>
          </w:tcPr>
          <w:p w14:paraId="6B1B4500"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47.7.1. Turi būti sukurta galimybė tiek fiziniam, tiek juridiniam asmeniui kurti įgaliojimus per MIGRIS asmeninę paskyrą:</w:t>
            </w:r>
          </w:p>
          <w:p w14:paraId="1033122E"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47.7.5. klientas turi turėti galimybę įgalioti juridinio asmens atstovą ar fizinį asmenį atsiimti jo dokumentus ir kt. Jei išrašytus dokumentus atsiima įgaliotas asmuo, klientas turi gauti pranešimą, kad jo dokumentas buvo įteiktas ir kas jį atsiėmė;</w:t>
            </w:r>
          </w:p>
        </w:tc>
        <w:tc>
          <w:tcPr>
            <w:tcW w:w="3987" w:type="dxa"/>
          </w:tcPr>
          <w:p w14:paraId="124D27E2"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Neaiškus reikalavimas. Pagal reikalavimą įgaliojimą galima sukurti bet kuriam asmeniui, net jam nežinant. Reikėtų patikslinti kokie keliami reikalavimai MIGRIS įgaliojimui, ar asmuo turi priimti įgaliojimą?</w:t>
            </w:r>
          </w:p>
        </w:tc>
        <w:tc>
          <w:tcPr>
            <w:tcW w:w="2410" w:type="dxa"/>
          </w:tcPr>
          <w:p w14:paraId="34FFD348"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 xml:space="preserve">Techninėje specifikacijoje buvo nurodyta, kad įgaliotas asmuo turi įgaliojimą patvirtinti savo asmeninėje MIGRIS paskyroje. </w:t>
            </w:r>
            <w:r w:rsidRPr="00CF21F3">
              <w:rPr>
                <w:rFonts w:ascii="Times New Roman" w:hAnsi="Times New Roman"/>
                <w:b/>
                <w:bCs/>
                <w:i/>
                <w:iCs/>
                <w:sz w:val="22"/>
                <w:szCs w:val="22"/>
                <w:lang w:val="lt-LT"/>
              </w:rPr>
              <w:t>Reikalavimas patikslintas:</w:t>
            </w:r>
            <w:r w:rsidRPr="00CF21F3">
              <w:rPr>
                <w:rFonts w:ascii="Times New Roman" w:hAnsi="Times New Roman"/>
                <w:i/>
                <w:iCs/>
                <w:sz w:val="22"/>
                <w:szCs w:val="22"/>
                <w:lang w:val="lt-LT"/>
              </w:rPr>
              <w:t xml:space="preserve"> „28.6.1.1.2. Sukūrus įgaliojimą, įgaliojamas asmuo turi gauti pranešimą el. ir į savo MIGRIS paskyrą (jei neturi paskyros, turi ją susikurti) apie sukurtą įgaliojimą </w:t>
            </w:r>
            <w:r w:rsidRPr="00820AD1">
              <w:rPr>
                <w:rFonts w:ascii="Times New Roman" w:hAnsi="Times New Roman"/>
                <w:i/>
                <w:iCs/>
                <w:sz w:val="22"/>
                <w:szCs w:val="22"/>
                <w:lang w:val="lt-LT"/>
              </w:rPr>
              <w:t>ir savo asmeninėje paskyroje patvirtinti įgaliojimą, tik tuomet įgaliojimas pradeda galioti.</w:t>
            </w:r>
            <w:r w:rsidRPr="00CF21F3">
              <w:rPr>
                <w:rFonts w:ascii="Times New Roman" w:hAnsi="Times New Roman"/>
                <w:i/>
                <w:iCs/>
                <w:sz w:val="22"/>
                <w:szCs w:val="22"/>
                <w:lang w:val="lt-LT"/>
              </w:rPr>
              <w:t xml:space="preserve"> Asmuo, kuris sukūrė įgaliojimą, turi gauti pranešimą, kad įgaliotas asmuo patvirtino įgaliojimą ir įgaliojimas pradeda galioti;“</w:t>
            </w:r>
          </w:p>
        </w:tc>
      </w:tr>
      <w:tr w:rsidR="00CF21F3" w:rsidRPr="00CF21F3" w14:paraId="387DE13E" w14:textId="77777777" w:rsidTr="00CF21F3">
        <w:tc>
          <w:tcPr>
            <w:tcW w:w="464" w:type="dxa"/>
          </w:tcPr>
          <w:p w14:paraId="5C9C35F2" w14:textId="5C6BB3E9" w:rsidR="00CF21F3" w:rsidRPr="00CF21F3" w:rsidRDefault="00CF21F3" w:rsidP="00CF21F3">
            <w:pPr>
              <w:jc w:val="center"/>
              <w:rPr>
                <w:rFonts w:ascii="Times New Roman" w:hAnsi="Times New Roman"/>
                <w:i/>
                <w:iCs/>
                <w:sz w:val="22"/>
                <w:szCs w:val="22"/>
                <w:lang w:val="lt-LT"/>
              </w:rPr>
            </w:pPr>
            <w:r w:rsidRPr="00CF21F3">
              <w:rPr>
                <w:rFonts w:ascii="Times New Roman" w:hAnsi="Times New Roman"/>
                <w:i/>
                <w:iCs/>
                <w:sz w:val="22"/>
                <w:szCs w:val="22"/>
                <w:lang w:val="lt-LT"/>
              </w:rPr>
              <w:t>18</w:t>
            </w:r>
            <w:r w:rsidRPr="00150B75">
              <w:rPr>
                <w:rFonts w:ascii="Times New Roman" w:hAnsi="Times New Roman"/>
                <w:i/>
                <w:iCs/>
                <w:sz w:val="22"/>
                <w:szCs w:val="22"/>
                <w:lang w:val="lt-LT"/>
              </w:rPr>
              <w:t>.</w:t>
            </w:r>
          </w:p>
        </w:tc>
        <w:tc>
          <w:tcPr>
            <w:tcW w:w="3807" w:type="dxa"/>
          </w:tcPr>
          <w:p w14:paraId="6FCE77ED"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47.7.4. Jei įmonės vadovas yra užsienietis, jis turi galėti sukurti įgaliojimą tik prisijungęs su e. rezidento kortele. Prisijungus tokiam asmeniui, MIGRIS turi patikrinti asmens duomenis Juridinių asmenų registre, jei duomenys atitinka nustatytus reikalavimus, užsienietis gali sukurti įgaliojimą; </w:t>
            </w:r>
          </w:p>
        </w:tc>
        <w:tc>
          <w:tcPr>
            <w:tcW w:w="3987" w:type="dxa"/>
          </w:tcPr>
          <w:p w14:paraId="5EDBB855"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 xml:space="preserve">Prašome patikslinti, kad funkcionalumas reikalingas įmonės vadovui  užsieniečiui, prisijungus per VIISP (VIISP užtikrina prisijungimą </w:t>
            </w:r>
            <w:proofErr w:type="spellStart"/>
            <w:r w:rsidRPr="00CF21F3">
              <w:rPr>
                <w:rFonts w:ascii="Times New Roman" w:hAnsi="Times New Roman"/>
                <w:i/>
                <w:iCs/>
                <w:sz w:val="22"/>
                <w:szCs w:val="22"/>
                <w:lang w:val="lt-LT"/>
              </w:rPr>
              <w:t>e.rezidento</w:t>
            </w:r>
            <w:proofErr w:type="spellEnd"/>
            <w:r w:rsidRPr="00CF21F3">
              <w:rPr>
                <w:rFonts w:ascii="Times New Roman" w:hAnsi="Times New Roman"/>
                <w:i/>
                <w:iCs/>
                <w:sz w:val="22"/>
                <w:szCs w:val="22"/>
                <w:lang w:val="lt-LT"/>
              </w:rPr>
              <w:t xml:space="preserve"> kortele ir kt.). Ar teisingai suprantame, kad įmonės vadovui Lietuvos piliečiui </w:t>
            </w:r>
            <w:proofErr w:type="spellStart"/>
            <w:r w:rsidRPr="00CF21F3">
              <w:rPr>
                <w:rFonts w:ascii="Times New Roman" w:hAnsi="Times New Roman"/>
                <w:i/>
                <w:iCs/>
                <w:sz w:val="22"/>
                <w:szCs w:val="22"/>
                <w:lang w:val="lt-LT"/>
              </w:rPr>
              <w:t>įgaliojmo</w:t>
            </w:r>
            <w:proofErr w:type="spellEnd"/>
            <w:r w:rsidRPr="00CF21F3">
              <w:rPr>
                <w:rFonts w:ascii="Times New Roman" w:hAnsi="Times New Roman"/>
                <w:i/>
                <w:iCs/>
                <w:sz w:val="22"/>
                <w:szCs w:val="22"/>
                <w:lang w:val="lt-LT"/>
              </w:rPr>
              <w:t xml:space="preserve"> funkcionalumas bus neprieinamas?</w:t>
            </w:r>
          </w:p>
        </w:tc>
        <w:tc>
          <w:tcPr>
            <w:tcW w:w="2410" w:type="dxa"/>
          </w:tcPr>
          <w:p w14:paraId="2E3B6AD3" w14:textId="599D9E41"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 xml:space="preserve">Minimas reikalavimas aiškiai apibrėžia tik tuos atvejus, jei juridinio asmens vadovas yra užsienietis ir neturi galimybės prisijungti prie VIISP. Tokiu atveju, jis turi gauti e. rezidento kortelę ir su ja jungtis prie VIISP. Jei juridinio </w:t>
            </w:r>
            <w:r w:rsidRPr="00CF21F3">
              <w:rPr>
                <w:rFonts w:ascii="Times New Roman" w:hAnsi="Times New Roman"/>
                <w:i/>
                <w:iCs/>
                <w:sz w:val="22"/>
                <w:szCs w:val="22"/>
                <w:lang w:val="lt-LT"/>
              </w:rPr>
              <w:lastRenderedPageBreak/>
              <w:t xml:space="preserve">asmens vadovas yra Lietuvos Respublikos pilietis ar užsienietis, turintis asmens kodą, jis įgaliojimų funkcionalumu gali naudotis (nes turi galimybės prisijungti per VIISP), jam netaikomas reikalavimas turėti e. rezidento kortelę. </w:t>
            </w:r>
            <w:r w:rsidRPr="00CF21F3">
              <w:rPr>
                <w:rFonts w:ascii="Times New Roman" w:hAnsi="Times New Roman"/>
                <w:b/>
                <w:bCs/>
                <w:i/>
                <w:iCs/>
                <w:sz w:val="22"/>
                <w:szCs w:val="22"/>
                <w:lang w:val="lt-LT"/>
              </w:rPr>
              <w:t>Reikalavimas patikslinta</w:t>
            </w:r>
            <w:r w:rsidR="00B30653">
              <w:rPr>
                <w:rFonts w:ascii="Times New Roman" w:hAnsi="Times New Roman"/>
                <w:b/>
                <w:bCs/>
                <w:i/>
                <w:iCs/>
                <w:sz w:val="22"/>
                <w:szCs w:val="22"/>
                <w:lang w:val="lt-LT"/>
              </w:rPr>
              <w:t>s:</w:t>
            </w:r>
            <w:r w:rsidRPr="00CF21F3">
              <w:rPr>
                <w:rFonts w:ascii="Times New Roman" w:hAnsi="Times New Roman"/>
                <w:b/>
                <w:bCs/>
                <w:i/>
                <w:iCs/>
                <w:sz w:val="22"/>
                <w:szCs w:val="22"/>
                <w:lang w:val="lt-LT"/>
              </w:rPr>
              <w:t xml:space="preserve"> </w:t>
            </w:r>
            <w:r w:rsidRPr="00CF21F3">
              <w:rPr>
                <w:rFonts w:ascii="Times New Roman" w:hAnsi="Times New Roman"/>
                <w:i/>
                <w:iCs/>
                <w:sz w:val="22"/>
                <w:szCs w:val="22"/>
                <w:lang w:val="lt-LT"/>
              </w:rPr>
              <w:t xml:space="preserve">„28.6.1.5. Jei juridinio asmens vadovas yra užsienietis, </w:t>
            </w:r>
            <w:r w:rsidRPr="000F38B2">
              <w:rPr>
                <w:rFonts w:ascii="Times New Roman" w:hAnsi="Times New Roman"/>
                <w:i/>
                <w:iCs/>
                <w:sz w:val="22"/>
                <w:szCs w:val="22"/>
                <w:lang w:val="lt-LT"/>
              </w:rPr>
              <w:t>neturintis asmens kodo</w:t>
            </w:r>
            <w:r w:rsidRPr="00CF21F3">
              <w:rPr>
                <w:rFonts w:ascii="Times New Roman" w:hAnsi="Times New Roman"/>
                <w:i/>
                <w:iCs/>
                <w:sz w:val="22"/>
                <w:szCs w:val="22"/>
                <w:lang w:val="lt-LT"/>
              </w:rPr>
              <w:t>, jis turi galėti sukurti įgaliojimą tik prisijungęs su e. rezidento kortele (prie MIGRIS per VIISP). Prisijungus tokiam asmeniui, MIGRIS turi patikrinti asmens duomenis Juridinių asmenų registre, jei duomenys atitinka nustatytus reikalavimus, užsienietis gali sukurti įgaliojimą</w:t>
            </w:r>
            <w:r w:rsidR="00005FEE">
              <w:rPr>
                <w:rFonts w:ascii="Times New Roman" w:hAnsi="Times New Roman"/>
                <w:i/>
                <w:iCs/>
                <w:sz w:val="22"/>
                <w:szCs w:val="22"/>
                <w:lang w:val="lt-LT"/>
              </w:rPr>
              <w:t>.</w:t>
            </w:r>
            <w:r w:rsidRPr="00CF21F3">
              <w:rPr>
                <w:rFonts w:ascii="Times New Roman" w:hAnsi="Times New Roman"/>
                <w:i/>
                <w:iCs/>
                <w:sz w:val="22"/>
                <w:szCs w:val="22"/>
                <w:lang w:val="lt-LT"/>
              </w:rPr>
              <w:t>“</w:t>
            </w:r>
          </w:p>
        </w:tc>
      </w:tr>
      <w:tr w:rsidR="00CF21F3" w:rsidRPr="00CF21F3" w14:paraId="79EFF8A7" w14:textId="77777777" w:rsidTr="00CF21F3">
        <w:tc>
          <w:tcPr>
            <w:tcW w:w="464" w:type="dxa"/>
          </w:tcPr>
          <w:p w14:paraId="5036D107" w14:textId="2AE1E170" w:rsidR="00CF21F3" w:rsidRPr="00CF21F3" w:rsidRDefault="00CF21F3" w:rsidP="00CF21F3">
            <w:pPr>
              <w:jc w:val="center"/>
              <w:rPr>
                <w:rFonts w:ascii="Times New Roman" w:hAnsi="Times New Roman"/>
                <w:i/>
                <w:iCs/>
                <w:sz w:val="22"/>
                <w:szCs w:val="22"/>
                <w:lang w:val="lt-LT"/>
              </w:rPr>
            </w:pPr>
            <w:r w:rsidRPr="00CF21F3">
              <w:rPr>
                <w:rFonts w:ascii="Times New Roman" w:hAnsi="Times New Roman"/>
                <w:i/>
                <w:iCs/>
                <w:sz w:val="22"/>
                <w:szCs w:val="22"/>
                <w:lang w:val="lt-LT"/>
              </w:rPr>
              <w:lastRenderedPageBreak/>
              <w:t>19</w:t>
            </w:r>
            <w:r w:rsidRPr="00150B75">
              <w:rPr>
                <w:rFonts w:ascii="Times New Roman" w:hAnsi="Times New Roman"/>
                <w:i/>
                <w:iCs/>
                <w:sz w:val="22"/>
                <w:szCs w:val="22"/>
                <w:lang w:val="lt-LT"/>
              </w:rPr>
              <w:t>.</w:t>
            </w:r>
          </w:p>
        </w:tc>
        <w:tc>
          <w:tcPr>
            <w:tcW w:w="3807" w:type="dxa"/>
          </w:tcPr>
          <w:p w14:paraId="61FDDAA6"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47.7.6. Detalūs reikalavimai Įgaliojimų moduliui bus suderinti detalios analizės ar projektavimo metu;</w:t>
            </w:r>
          </w:p>
          <w:p w14:paraId="62B9FBBA"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47.8.4. Kiti reikalavimai turi būti suderinti detalios analizės ir projektavimo metu;</w:t>
            </w:r>
          </w:p>
        </w:tc>
        <w:tc>
          <w:tcPr>
            <w:tcW w:w="3987" w:type="dxa"/>
          </w:tcPr>
          <w:p w14:paraId="13FAFE37"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Reikalavimas "detalūs reikalavimai Įgaliojimų moduliui bus suderinti detalios analizės ar projektavimo metu". Naujų funkcijų, kurių nėra paminėta Techninės specifikacijos dokumente Projekto vykdymo metu negali būti papildyta. Diegėjas negali įvertinti TS nenurodytų funkcijų. Pagal projektų vykdymo praktiką, Perkančioji organizacija turėtų siekti išrašyti visas pageidaujamas sukurti funkcijas, kurias Diegėjas turėtų projekto metu įgyvendinti, o atvejais kai funkcijos priklauso nuo pasirinkto sprendimo ar sąlygų, kurios gali paaiškėti projekto vykdymo metu, nurodyti atvejus kai reikalavimai bus patikrinti analizės ar projektavimo etapo metu. Priešingu atveju Diegėjas supranta, kad naujos funkcijos bus realizuojamos kaip užsakomos papildomos paslaugos pagal 273. reikalavimą.</w:t>
            </w:r>
          </w:p>
          <w:p w14:paraId="1EF7502F"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Ši pastaba taikytina ir kituose TS reikalavimuose, kur nurodoma, kad funkcijos bus nustatytos projekto vykdymo metu.</w:t>
            </w:r>
          </w:p>
        </w:tc>
        <w:tc>
          <w:tcPr>
            <w:tcW w:w="2410" w:type="dxa"/>
          </w:tcPr>
          <w:p w14:paraId="10CBEA80"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b/>
                <w:bCs/>
                <w:i/>
                <w:iCs/>
                <w:sz w:val="22"/>
                <w:szCs w:val="22"/>
                <w:lang w:val="lt-LT"/>
              </w:rPr>
              <w:t>Atsižvelgta</w:t>
            </w:r>
            <w:r w:rsidRPr="00CF21F3">
              <w:rPr>
                <w:rFonts w:ascii="Times New Roman" w:hAnsi="Times New Roman"/>
                <w:i/>
                <w:iCs/>
                <w:sz w:val="22"/>
                <w:szCs w:val="22"/>
                <w:lang w:val="lt-LT"/>
              </w:rPr>
              <w:t xml:space="preserve">. Minėti punktai išbraukti, funkcionalumo aprašymas patikslintas 28.6 punkte. </w:t>
            </w:r>
          </w:p>
        </w:tc>
      </w:tr>
      <w:tr w:rsidR="00CF21F3" w:rsidRPr="00CF21F3" w14:paraId="6EA25E08" w14:textId="77777777" w:rsidTr="00CF21F3">
        <w:tc>
          <w:tcPr>
            <w:tcW w:w="464" w:type="dxa"/>
          </w:tcPr>
          <w:p w14:paraId="06231BCD" w14:textId="36925FD4" w:rsidR="00CF21F3" w:rsidRPr="00CF21F3" w:rsidRDefault="00CF21F3" w:rsidP="00CF21F3">
            <w:pPr>
              <w:jc w:val="center"/>
              <w:rPr>
                <w:rFonts w:ascii="Times New Roman" w:hAnsi="Times New Roman"/>
                <w:i/>
                <w:iCs/>
                <w:sz w:val="22"/>
                <w:szCs w:val="22"/>
                <w:lang w:val="lt-LT"/>
              </w:rPr>
            </w:pPr>
            <w:r w:rsidRPr="00CF21F3">
              <w:rPr>
                <w:rFonts w:ascii="Times New Roman" w:hAnsi="Times New Roman"/>
                <w:i/>
                <w:iCs/>
                <w:sz w:val="22"/>
                <w:szCs w:val="22"/>
                <w:lang w:val="lt-LT"/>
              </w:rPr>
              <w:lastRenderedPageBreak/>
              <w:t>20</w:t>
            </w:r>
            <w:r w:rsidRPr="00150B75">
              <w:rPr>
                <w:rFonts w:ascii="Times New Roman" w:hAnsi="Times New Roman"/>
                <w:i/>
                <w:iCs/>
                <w:sz w:val="22"/>
                <w:szCs w:val="22"/>
                <w:lang w:val="lt-LT"/>
              </w:rPr>
              <w:t>.</w:t>
            </w:r>
          </w:p>
        </w:tc>
        <w:tc>
          <w:tcPr>
            <w:tcW w:w="3807" w:type="dxa"/>
          </w:tcPr>
          <w:p w14:paraId="0BEE4824"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47.9. „Pritaikymas neįgaliesiems“;</w:t>
            </w:r>
          </w:p>
        </w:tc>
        <w:tc>
          <w:tcPr>
            <w:tcW w:w="3987" w:type="dxa"/>
          </w:tcPr>
          <w:p w14:paraId="4F523730"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Netikslus reikalavimas. Kokie reikalavimai keliami pritaikymui neįgaliems?</w:t>
            </w:r>
          </w:p>
        </w:tc>
        <w:tc>
          <w:tcPr>
            <w:tcW w:w="2410" w:type="dxa"/>
          </w:tcPr>
          <w:p w14:paraId="201C096D" w14:textId="31E5634E"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b/>
                <w:bCs/>
                <w:i/>
                <w:iCs/>
                <w:sz w:val="22"/>
                <w:szCs w:val="22"/>
                <w:lang w:val="lt-LT"/>
              </w:rPr>
              <w:t>Atsižvelgta</w:t>
            </w:r>
            <w:r w:rsidRPr="00CF21F3">
              <w:rPr>
                <w:rFonts w:ascii="Times New Roman" w:hAnsi="Times New Roman"/>
                <w:i/>
                <w:iCs/>
                <w:sz w:val="22"/>
                <w:szCs w:val="22"/>
                <w:lang w:val="lt-LT"/>
              </w:rPr>
              <w:t>. Reikalavimas patikslintas</w:t>
            </w:r>
            <w:r w:rsidR="00AC4683">
              <w:rPr>
                <w:rFonts w:ascii="Times New Roman" w:hAnsi="Times New Roman"/>
                <w:i/>
                <w:iCs/>
                <w:sz w:val="22"/>
                <w:szCs w:val="22"/>
                <w:lang w:val="lt-LT"/>
              </w:rPr>
              <w:t>:</w:t>
            </w:r>
            <w:r w:rsidRPr="00CF21F3">
              <w:rPr>
                <w:rFonts w:ascii="Times New Roman" w:hAnsi="Times New Roman"/>
                <w:i/>
                <w:iCs/>
                <w:sz w:val="22"/>
                <w:szCs w:val="22"/>
                <w:lang w:val="lt-LT"/>
              </w:rPr>
              <w:t xml:space="preserve"> „28.8. Punktas „Pritaikymas neįgaliesiems“ (detalūs reikalavimai nurodyti 8.7 skyriuje „Reikalavimai naudotojo sąsajai ir jos ergonomikai“);“</w:t>
            </w:r>
          </w:p>
        </w:tc>
      </w:tr>
      <w:tr w:rsidR="00CF21F3" w:rsidRPr="00CF21F3" w14:paraId="1F402BDF" w14:textId="77777777" w:rsidTr="00CF21F3">
        <w:tc>
          <w:tcPr>
            <w:tcW w:w="464" w:type="dxa"/>
          </w:tcPr>
          <w:p w14:paraId="65FE4507" w14:textId="28730F33" w:rsidR="00CF21F3" w:rsidRPr="00CF21F3" w:rsidRDefault="00CF21F3" w:rsidP="00CF21F3">
            <w:pPr>
              <w:jc w:val="center"/>
              <w:rPr>
                <w:rFonts w:ascii="Times New Roman" w:hAnsi="Times New Roman"/>
                <w:i/>
                <w:iCs/>
                <w:sz w:val="22"/>
                <w:szCs w:val="22"/>
                <w:lang w:val="lt-LT"/>
              </w:rPr>
            </w:pPr>
            <w:r w:rsidRPr="00CF21F3">
              <w:rPr>
                <w:rFonts w:ascii="Times New Roman" w:hAnsi="Times New Roman"/>
                <w:i/>
                <w:iCs/>
                <w:sz w:val="22"/>
                <w:szCs w:val="22"/>
                <w:lang w:val="lt-LT"/>
              </w:rPr>
              <w:t>21</w:t>
            </w:r>
            <w:r w:rsidRPr="00150B75">
              <w:rPr>
                <w:rFonts w:ascii="Times New Roman" w:hAnsi="Times New Roman"/>
                <w:i/>
                <w:iCs/>
                <w:sz w:val="22"/>
                <w:szCs w:val="22"/>
                <w:lang w:val="lt-LT"/>
              </w:rPr>
              <w:t>.</w:t>
            </w:r>
          </w:p>
        </w:tc>
        <w:tc>
          <w:tcPr>
            <w:tcW w:w="3807" w:type="dxa"/>
          </w:tcPr>
          <w:p w14:paraId="66AAFB93"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47.10. Išorinio MIGRIS portalo kalbos pasirinkimas ir nustatymas (išorinis portalas turi būti administruojamas lietuvių kalba, klientas gali pasirinkti automatinį turinio vertinimo įrankį į kitas kalbas, turi būti įdiegtas automatinio vertimo į kitas kalbas įrankis, kurio funkcionalumai bus suderinti detalios analizės ar projektavimo metu);</w:t>
            </w:r>
          </w:p>
        </w:tc>
        <w:tc>
          <w:tcPr>
            <w:tcW w:w="3987" w:type="dxa"/>
          </w:tcPr>
          <w:p w14:paraId="48823508"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Pastaba kaip 35.4. Perteklinis reikalavimas, nes naršyklės funkcionalumas netobulinamas pagal papildomus poreikius.  Siūlome reikalavimą išbraukti.</w:t>
            </w:r>
          </w:p>
        </w:tc>
        <w:tc>
          <w:tcPr>
            <w:tcW w:w="2410" w:type="dxa"/>
          </w:tcPr>
          <w:p w14:paraId="46394CB2" w14:textId="39C2003C"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b/>
                <w:bCs/>
                <w:i/>
                <w:iCs/>
                <w:sz w:val="22"/>
                <w:szCs w:val="22"/>
                <w:lang w:val="lt-LT"/>
              </w:rPr>
              <w:t>Atsižvelgta</w:t>
            </w:r>
            <w:r w:rsidRPr="00CF21F3">
              <w:rPr>
                <w:rFonts w:ascii="Times New Roman" w:hAnsi="Times New Roman"/>
                <w:i/>
                <w:iCs/>
                <w:sz w:val="22"/>
                <w:szCs w:val="22"/>
                <w:lang w:val="lt-LT"/>
              </w:rPr>
              <w:t>. Reikalavimas patikslintas</w:t>
            </w:r>
            <w:r w:rsidR="000D671E">
              <w:rPr>
                <w:rFonts w:ascii="Times New Roman" w:hAnsi="Times New Roman"/>
                <w:i/>
                <w:iCs/>
                <w:sz w:val="22"/>
                <w:szCs w:val="22"/>
                <w:lang w:val="lt-LT"/>
              </w:rPr>
              <w:t>:</w:t>
            </w:r>
            <w:r w:rsidRPr="00CF21F3">
              <w:rPr>
                <w:rFonts w:ascii="Times New Roman" w:hAnsi="Times New Roman"/>
                <w:i/>
                <w:iCs/>
                <w:sz w:val="22"/>
                <w:szCs w:val="22"/>
                <w:lang w:val="lt-LT"/>
              </w:rPr>
              <w:t xml:space="preserve"> „29. Išorinio MIGRIS portalo kalbos pasirinkimas ir nustatymas. MIGRIS išorinio portalo naudotojas turi galėti pasirinkti kalbą kuria turi būti atvaizduojamas MIGRIS išorinis portalas. Perkančioji organizacija realizuotomis TVS </w:t>
            </w:r>
            <w:proofErr w:type="spellStart"/>
            <w:r w:rsidRPr="00CF21F3">
              <w:rPr>
                <w:rFonts w:ascii="Times New Roman" w:hAnsi="Times New Roman"/>
                <w:i/>
                <w:iCs/>
                <w:sz w:val="22"/>
                <w:szCs w:val="22"/>
                <w:lang w:val="lt-LT"/>
              </w:rPr>
              <w:t>daugiakalbiškumo</w:t>
            </w:r>
            <w:proofErr w:type="spellEnd"/>
            <w:r w:rsidRPr="00CF21F3">
              <w:rPr>
                <w:rFonts w:ascii="Times New Roman" w:hAnsi="Times New Roman"/>
                <w:i/>
                <w:iCs/>
                <w:sz w:val="22"/>
                <w:szCs w:val="22"/>
                <w:lang w:val="lt-LT"/>
              </w:rPr>
              <w:t xml:space="preserve"> bei automatinių vertinimų priemonėmis galėti taikyti įvairius vertimų atvaizdavimo būdus (pvz. priklausomai nuo Perkančiosios organizacijos sprendimo, turi būti galima atvaizduoti iš anksto Perkančiosios organizacijos išverstą tinklalapio versiją arba sudaryti galimybę išorinio portalo naudotojui pasirinkti MIGRIS išorinio portalo kalbą, kuria MIGRIS išorinio portalo turinys bus išverstas įdiegtomis automatinio mašininio vertimo į kitas kalbas įrankio priemonėmis. Detalesni reikalavimai pateikti skyriuje 8.7 „Reikalavimai naudotojo sąsajai ir jos ergonomikai“);“</w:t>
            </w:r>
          </w:p>
        </w:tc>
      </w:tr>
      <w:tr w:rsidR="00CF21F3" w:rsidRPr="00CF21F3" w14:paraId="2DDEAA8F" w14:textId="77777777" w:rsidTr="00CF21F3">
        <w:tc>
          <w:tcPr>
            <w:tcW w:w="464" w:type="dxa"/>
          </w:tcPr>
          <w:p w14:paraId="7BDFD05E" w14:textId="611AE06E" w:rsidR="00CF21F3" w:rsidRPr="00CF21F3" w:rsidRDefault="00CF21F3" w:rsidP="00CF21F3">
            <w:pPr>
              <w:jc w:val="center"/>
              <w:rPr>
                <w:rFonts w:ascii="Times New Roman" w:hAnsi="Times New Roman"/>
                <w:i/>
                <w:iCs/>
                <w:sz w:val="22"/>
                <w:szCs w:val="22"/>
                <w:lang w:val="lt-LT"/>
              </w:rPr>
            </w:pPr>
            <w:r w:rsidRPr="00CF21F3">
              <w:rPr>
                <w:rFonts w:ascii="Times New Roman" w:hAnsi="Times New Roman"/>
                <w:i/>
                <w:iCs/>
                <w:sz w:val="22"/>
                <w:szCs w:val="22"/>
                <w:lang w:val="lt-LT"/>
              </w:rPr>
              <w:t>22</w:t>
            </w:r>
            <w:r w:rsidRPr="00150B75">
              <w:rPr>
                <w:rFonts w:ascii="Times New Roman" w:hAnsi="Times New Roman"/>
                <w:i/>
                <w:iCs/>
                <w:sz w:val="22"/>
                <w:szCs w:val="22"/>
                <w:lang w:val="lt-LT"/>
              </w:rPr>
              <w:t>.</w:t>
            </w:r>
          </w:p>
        </w:tc>
        <w:tc>
          <w:tcPr>
            <w:tcW w:w="3807" w:type="dxa"/>
          </w:tcPr>
          <w:p w14:paraId="5449957E"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 xml:space="preserve">47.8.2. Turi būti galima užsisakyti identifikavimo telefonu paslaugą (daugiau apie VMI paslaugą </w:t>
            </w:r>
            <w:hyperlink r:id="rId8" w:history="1">
              <w:r w:rsidRPr="00CF21F3">
                <w:rPr>
                  <w:rFonts w:ascii="Times New Roman" w:hAnsi="Times New Roman"/>
                  <w:i/>
                  <w:iCs/>
                  <w:color w:val="0000FF"/>
                  <w:sz w:val="22"/>
                  <w:szCs w:val="22"/>
                  <w:u w:val="single"/>
                  <w:lang w:val="lt-LT"/>
                </w:rPr>
                <w:t>https://www.vmi.lt/evmi/mic</w:t>
              </w:r>
            </w:hyperlink>
            <w:r w:rsidRPr="00CF21F3">
              <w:rPr>
                <w:rFonts w:ascii="Times New Roman" w:hAnsi="Times New Roman"/>
                <w:i/>
                <w:iCs/>
                <w:sz w:val="22"/>
                <w:szCs w:val="22"/>
                <w:lang w:val="lt-LT"/>
              </w:rPr>
              <w:t>); </w:t>
            </w:r>
          </w:p>
        </w:tc>
        <w:tc>
          <w:tcPr>
            <w:tcW w:w="3987" w:type="dxa"/>
          </w:tcPr>
          <w:p w14:paraId="25F8D99E"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 xml:space="preserve">Neaiškus reikalavimas. VMI </w:t>
            </w:r>
            <w:proofErr w:type="spellStart"/>
            <w:r w:rsidRPr="00CF21F3">
              <w:rPr>
                <w:rFonts w:ascii="Times New Roman" w:hAnsi="Times New Roman"/>
                <w:i/>
                <w:iCs/>
                <w:sz w:val="22"/>
                <w:szCs w:val="22"/>
                <w:lang w:val="lt-LT"/>
              </w:rPr>
              <w:t>puspalyje</w:t>
            </w:r>
            <w:proofErr w:type="spellEnd"/>
            <w:r w:rsidRPr="00CF21F3">
              <w:rPr>
                <w:rFonts w:ascii="Times New Roman" w:hAnsi="Times New Roman"/>
                <w:i/>
                <w:iCs/>
                <w:sz w:val="22"/>
                <w:szCs w:val="22"/>
                <w:lang w:val="lt-LT"/>
              </w:rPr>
              <w:t xml:space="preserve"> nurodyta, kad identifikavimo paslauga teikiama mokesčių klausimais ir paslaugos gyventojams. Patikslinkite šį poreikį </w:t>
            </w:r>
            <w:r w:rsidRPr="00CF21F3">
              <w:rPr>
                <w:rFonts w:ascii="Times New Roman" w:hAnsi="Times New Roman"/>
                <w:i/>
                <w:iCs/>
                <w:sz w:val="22"/>
                <w:szCs w:val="22"/>
                <w:lang w:val="lt-LT"/>
              </w:rPr>
              <w:lastRenderedPageBreak/>
              <w:t>MIGRIUI. </w:t>
            </w:r>
          </w:p>
          <w:p w14:paraId="56C149E1"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 xml:space="preserve">Ar kaip nors siejasi šis reikalavimas su reikalavimu </w:t>
            </w:r>
            <w:proofErr w:type="spellStart"/>
            <w:r w:rsidRPr="00CF21F3">
              <w:rPr>
                <w:rFonts w:ascii="Times New Roman" w:hAnsi="Times New Roman"/>
                <w:i/>
                <w:iCs/>
                <w:sz w:val="22"/>
                <w:szCs w:val="22"/>
                <w:lang w:val="lt-LT"/>
              </w:rPr>
              <w:t>nr.</w:t>
            </w:r>
            <w:proofErr w:type="spellEnd"/>
            <w:r w:rsidRPr="00CF21F3">
              <w:rPr>
                <w:rFonts w:ascii="Times New Roman" w:hAnsi="Times New Roman"/>
                <w:i/>
                <w:iCs/>
                <w:sz w:val="22"/>
                <w:szCs w:val="22"/>
                <w:lang w:val="lt-LT"/>
              </w:rPr>
              <w:t xml:space="preserve"> 54?</w:t>
            </w:r>
          </w:p>
        </w:tc>
        <w:tc>
          <w:tcPr>
            <w:tcW w:w="2410" w:type="dxa"/>
          </w:tcPr>
          <w:p w14:paraId="503C2184" w14:textId="2205A6BB"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b/>
                <w:bCs/>
                <w:i/>
                <w:iCs/>
                <w:sz w:val="22"/>
                <w:szCs w:val="22"/>
                <w:lang w:val="lt-LT"/>
              </w:rPr>
              <w:lastRenderedPageBreak/>
              <w:t>Atsižvelgta</w:t>
            </w:r>
            <w:r w:rsidRPr="00CF21F3">
              <w:rPr>
                <w:rFonts w:ascii="Times New Roman" w:hAnsi="Times New Roman"/>
                <w:i/>
                <w:iCs/>
                <w:sz w:val="22"/>
                <w:szCs w:val="22"/>
                <w:lang w:val="lt-LT"/>
              </w:rPr>
              <w:t xml:space="preserve">. Reikalavimo aprašyme buvo nurodytas analogiškas VMI sprendimo pavyzdys, o ne sprendimo realizacija. </w:t>
            </w:r>
            <w:r w:rsidRPr="00CF21F3">
              <w:rPr>
                <w:rFonts w:ascii="Times New Roman" w:hAnsi="Times New Roman"/>
                <w:i/>
                <w:iCs/>
                <w:sz w:val="22"/>
                <w:szCs w:val="22"/>
                <w:lang w:val="lt-LT"/>
              </w:rPr>
              <w:lastRenderedPageBreak/>
              <w:t>Reikalavimas patikslintas</w:t>
            </w:r>
            <w:r w:rsidR="000D671E">
              <w:rPr>
                <w:rFonts w:ascii="Times New Roman" w:hAnsi="Times New Roman"/>
                <w:i/>
                <w:iCs/>
                <w:sz w:val="22"/>
                <w:szCs w:val="22"/>
                <w:lang w:val="lt-LT"/>
              </w:rPr>
              <w:t xml:space="preserve">: </w:t>
            </w:r>
            <w:r w:rsidRPr="00CF21F3">
              <w:rPr>
                <w:rFonts w:ascii="Times New Roman" w:hAnsi="Times New Roman"/>
                <w:i/>
                <w:iCs/>
                <w:sz w:val="22"/>
                <w:szCs w:val="22"/>
                <w:lang w:val="lt-LT"/>
              </w:rPr>
              <w:t>„43. Turi būti sukurta galimybė užsisakyti identifikavimo telefonu paslaugą, kad būtų sukurta galimybė skambinančiam asmeniui teikti asmeninio pobūdžio informaciją. Asmuo savo išorinio MIGRIS portalo paskyroje prie asmens duomenų turi nurodyti savo mobiliojo telefono numerį, kuriuo nori būti atpažintas Migracijos departamento ir pažymėti, jog sutinka būti identifikuojamas tik pagal nurodytą telefono numerį. Jei vienu telefono numeriu pageidauja būti identifikuojami keli asmenys, kiekvienam iš asmenų suteikiamas unikalus PIN kodas, atvaizduojamas asmeninėje kiekvieno asmens MIGRIS paskyroje. Paslaugų teikėjas neturi sukurti integracijos su Migracijos departamento skambučių centro programine įranga</w:t>
            </w:r>
            <w:r w:rsidR="00282E3D">
              <w:rPr>
                <w:rFonts w:ascii="Times New Roman" w:hAnsi="Times New Roman"/>
                <w:i/>
                <w:iCs/>
                <w:sz w:val="22"/>
                <w:szCs w:val="22"/>
                <w:lang w:val="lt-LT"/>
              </w:rPr>
              <w:t>;</w:t>
            </w:r>
            <w:r w:rsidRPr="00CF21F3">
              <w:rPr>
                <w:rFonts w:ascii="Times New Roman" w:hAnsi="Times New Roman"/>
                <w:i/>
                <w:iCs/>
                <w:sz w:val="22"/>
                <w:szCs w:val="22"/>
                <w:lang w:val="lt-LT"/>
              </w:rPr>
              <w:t>“</w:t>
            </w:r>
          </w:p>
        </w:tc>
      </w:tr>
      <w:tr w:rsidR="00CF21F3" w:rsidRPr="00CF21F3" w14:paraId="4153C5DB" w14:textId="77777777" w:rsidTr="00CF21F3">
        <w:tc>
          <w:tcPr>
            <w:tcW w:w="464" w:type="dxa"/>
          </w:tcPr>
          <w:p w14:paraId="5241EF1D" w14:textId="5F20D20C" w:rsidR="00CF21F3" w:rsidRPr="00CF21F3" w:rsidRDefault="00CF21F3" w:rsidP="00CF21F3">
            <w:pPr>
              <w:jc w:val="center"/>
              <w:rPr>
                <w:rFonts w:ascii="Times New Roman" w:hAnsi="Times New Roman"/>
                <w:i/>
                <w:iCs/>
                <w:sz w:val="22"/>
                <w:szCs w:val="22"/>
                <w:lang w:val="lt-LT"/>
              </w:rPr>
            </w:pPr>
            <w:r w:rsidRPr="00CF21F3">
              <w:rPr>
                <w:rFonts w:ascii="Times New Roman" w:hAnsi="Times New Roman"/>
                <w:i/>
                <w:iCs/>
                <w:sz w:val="22"/>
                <w:szCs w:val="22"/>
                <w:lang w:val="lt-LT"/>
              </w:rPr>
              <w:lastRenderedPageBreak/>
              <w:t>23</w:t>
            </w:r>
            <w:r w:rsidRPr="00150B75">
              <w:rPr>
                <w:rFonts w:ascii="Times New Roman" w:hAnsi="Times New Roman"/>
                <w:i/>
                <w:iCs/>
                <w:sz w:val="22"/>
                <w:szCs w:val="22"/>
                <w:lang w:val="lt-LT"/>
              </w:rPr>
              <w:t>.</w:t>
            </w:r>
          </w:p>
        </w:tc>
        <w:tc>
          <w:tcPr>
            <w:tcW w:w="3807" w:type="dxa"/>
          </w:tcPr>
          <w:p w14:paraId="467F0A18"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54. Turi būti galimybė naudotojui per išorinio MIGRIS portalo asmeninę paskyrą užsisakyti autentifikavimo pagal telefono numerį, vaizdo skambučiu (autentifikavimo pagal veidą) ar kitu būdu paslaugą, telefonu teikiant asmeninio pobūdžio informaciją, nurodant galimus identifikavimo būdus, turi būti galimybė naudotojui užsisakyti skambučių centro darbuotojo skambutį klientui patogiu būdu. Turi būti atlikta Valstybinės mokesčių inspekcijos Mokesčių informacijos centro ar kitų analogiškas paslaugas teikiančių institucijų teikiamų nuotolinių paslaugų analizė ir pasiūlyta, kaip būtų galima optimizuoti Migracijos departamento skambučių centro darbą.</w:t>
            </w:r>
          </w:p>
        </w:tc>
        <w:tc>
          <w:tcPr>
            <w:tcW w:w="3987" w:type="dxa"/>
          </w:tcPr>
          <w:p w14:paraId="12B31D67"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 xml:space="preserve">Neaiškus reikalavimas. Pirma </w:t>
            </w:r>
            <w:proofErr w:type="spellStart"/>
            <w:r w:rsidRPr="00CF21F3">
              <w:rPr>
                <w:rFonts w:ascii="Times New Roman" w:hAnsi="Times New Roman"/>
                <w:i/>
                <w:iCs/>
                <w:sz w:val="22"/>
                <w:szCs w:val="22"/>
                <w:lang w:val="lt-LT"/>
              </w:rPr>
              <w:t>reikalvimo</w:t>
            </w:r>
            <w:proofErr w:type="spellEnd"/>
            <w:r w:rsidRPr="00CF21F3">
              <w:rPr>
                <w:rFonts w:ascii="Times New Roman" w:hAnsi="Times New Roman"/>
                <w:i/>
                <w:iCs/>
                <w:sz w:val="22"/>
                <w:szCs w:val="22"/>
                <w:lang w:val="lt-LT"/>
              </w:rPr>
              <w:t xml:space="preserve"> dalis nurodo apie </w:t>
            </w:r>
            <w:proofErr w:type="spellStart"/>
            <w:r w:rsidRPr="00CF21F3">
              <w:rPr>
                <w:rFonts w:ascii="Times New Roman" w:hAnsi="Times New Roman"/>
                <w:i/>
                <w:iCs/>
                <w:sz w:val="22"/>
                <w:szCs w:val="22"/>
                <w:lang w:val="lt-LT"/>
              </w:rPr>
              <w:t>funkcionlaumo</w:t>
            </w:r>
            <w:proofErr w:type="spellEnd"/>
            <w:r w:rsidRPr="00CF21F3">
              <w:rPr>
                <w:rFonts w:ascii="Times New Roman" w:hAnsi="Times New Roman"/>
                <w:i/>
                <w:iCs/>
                <w:sz w:val="22"/>
                <w:szCs w:val="22"/>
                <w:lang w:val="lt-LT"/>
              </w:rPr>
              <w:t xml:space="preserve"> sukūrimą, o antra reikalavimo dalis nurodo atlikti analizę dėl Migracijos departamento skambučio centro darbo optimizavimo. </w:t>
            </w:r>
          </w:p>
          <w:p w14:paraId="7C7BB45B"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Jeigu pagal šį reikalavimą reikia sukurti autentikavimo funkcionalumą turimai techninei įrangai, prašau nurodyti gamintoją, modelį ir galimybes su šia įranga integruoti MIGRIS sistemą. Kokiems MIGRIS naudotojams ši paslauga bus taikoma?</w:t>
            </w:r>
          </w:p>
          <w:p w14:paraId="30C31340"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 xml:space="preserve">Jeigu šiuo reikalavimu reikalaujama atlikti kitų sistemų analizę, prašau nurodyti kokia apimti ir kokie reikalavimai minimai analizei yra taikomi, jeigu reikia papildykite 8.11 skyriaus lentelę. Atkreipiame dėmesį, kad pagal šį reikalavimą analizės metu </w:t>
            </w:r>
            <w:r w:rsidRPr="00CF21F3">
              <w:rPr>
                <w:rFonts w:ascii="Times New Roman" w:hAnsi="Times New Roman"/>
                <w:i/>
                <w:iCs/>
                <w:sz w:val="22"/>
                <w:szCs w:val="22"/>
                <w:lang w:val="lt-LT"/>
              </w:rPr>
              <w:lastRenderedPageBreak/>
              <w:t>pateikti pasiūlymai neįpareigoja Diegėjo juos įgyvendinti.</w:t>
            </w:r>
          </w:p>
        </w:tc>
        <w:tc>
          <w:tcPr>
            <w:tcW w:w="2410" w:type="dxa"/>
          </w:tcPr>
          <w:p w14:paraId="46C65265"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b/>
                <w:bCs/>
                <w:i/>
                <w:iCs/>
                <w:sz w:val="22"/>
                <w:szCs w:val="22"/>
                <w:lang w:val="lt-LT"/>
              </w:rPr>
              <w:lastRenderedPageBreak/>
              <w:t>Atsižvelgta</w:t>
            </w:r>
            <w:r w:rsidRPr="00CF21F3">
              <w:rPr>
                <w:rFonts w:ascii="Times New Roman" w:hAnsi="Times New Roman"/>
                <w:i/>
                <w:iCs/>
                <w:sz w:val="22"/>
                <w:szCs w:val="22"/>
                <w:lang w:val="lt-LT"/>
              </w:rPr>
              <w:t xml:space="preserve">. Reikalavimas išbrauktas. </w:t>
            </w:r>
          </w:p>
        </w:tc>
      </w:tr>
      <w:tr w:rsidR="00CF21F3" w:rsidRPr="00CF21F3" w14:paraId="4A8E46E7" w14:textId="77777777" w:rsidTr="00CF21F3">
        <w:tc>
          <w:tcPr>
            <w:tcW w:w="464" w:type="dxa"/>
          </w:tcPr>
          <w:p w14:paraId="45DA423E" w14:textId="0926FA64" w:rsidR="00CF21F3" w:rsidRPr="00CF21F3" w:rsidRDefault="00CF21F3" w:rsidP="00CF21F3">
            <w:pPr>
              <w:jc w:val="center"/>
              <w:rPr>
                <w:rFonts w:ascii="Times New Roman" w:hAnsi="Times New Roman"/>
                <w:i/>
                <w:iCs/>
                <w:sz w:val="22"/>
                <w:szCs w:val="22"/>
                <w:lang w:val="lt-LT"/>
              </w:rPr>
            </w:pPr>
            <w:r w:rsidRPr="00CF21F3">
              <w:rPr>
                <w:rFonts w:ascii="Times New Roman" w:hAnsi="Times New Roman"/>
                <w:i/>
                <w:iCs/>
                <w:sz w:val="22"/>
                <w:szCs w:val="22"/>
                <w:lang w:val="lt-LT"/>
              </w:rPr>
              <w:t>24</w:t>
            </w:r>
            <w:r w:rsidRPr="00150B75">
              <w:rPr>
                <w:rFonts w:ascii="Times New Roman" w:hAnsi="Times New Roman"/>
                <w:i/>
                <w:iCs/>
                <w:sz w:val="22"/>
                <w:szCs w:val="22"/>
                <w:lang w:val="lt-LT"/>
              </w:rPr>
              <w:t>.</w:t>
            </w:r>
          </w:p>
        </w:tc>
        <w:tc>
          <w:tcPr>
            <w:tcW w:w="3807" w:type="dxa"/>
          </w:tcPr>
          <w:p w14:paraId="612C1CA3"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56. Turi būti sukurta prašymo ir asmens bylos identifikavimo paieška pagal biometrinius duomenis ir QR ar kitą kodą (perkančioji organizacija atskiru pirkimu įsigis QR kodo skenerius) vizito Migracijos departamento padalinyje metu.</w:t>
            </w:r>
          </w:p>
        </w:tc>
        <w:tc>
          <w:tcPr>
            <w:tcW w:w="3987" w:type="dxa"/>
          </w:tcPr>
          <w:p w14:paraId="74538A6E"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Netikslus reikalavimas. Kad įvertinti pakeitimų apimtį, prašau nurodyti kokie yra planuoti įsigyjamos įrangos techniniai parametrai, reikalingi integracijai atlikti.  Kokiu būdu įrangą bus galima integruoti į MIGRIS sistemą.</w:t>
            </w:r>
          </w:p>
        </w:tc>
        <w:tc>
          <w:tcPr>
            <w:tcW w:w="2410" w:type="dxa"/>
          </w:tcPr>
          <w:p w14:paraId="43F28969" w14:textId="060DF2FC"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b/>
                <w:bCs/>
                <w:i/>
                <w:iCs/>
                <w:sz w:val="22"/>
                <w:szCs w:val="22"/>
                <w:lang w:val="lt-LT"/>
              </w:rPr>
              <w:t>Atsižvelgta iš dalies</w:t>
            </w:r>
            <w:r w:rsidRPr="00CF21F3">
              <w:rPr>
                <w:rFonts w:ascii="Times New Roman" w:hAnsi="Times New Roman"/>
                <w:i/>
                <w:iCs/>
                <w:sz w:val="22"/>
                <w:szCs w:val="22"/>
                <w:lang w:val="lt-LT"/>
              </w:rPr>
              <w:t xml:space="preserve">. QR kodo skaitytuvus Migracijos departamentas planuoja įsigyti 2025 m. I </w:t>
            </w:r>
            <w:proofErr w:type="spellStart"/>
            <w:r w:rsidRPr="00CF21F3">
              <w:rPr>
                <w:rFonts w:ascii="Times New Roman" w:hAnsi="Times New Roman"/>
                <w:i/>
                <w:iCs/>
                <w:sz w:val="22"/>
                <w:szCs w:val="22"/>
                <w:lang w:val="lt-LT"/>
              </w:rPr>
              <w:t>ketv</w:t>
            </w:r>
            <w:proofErr w:type="spellEnd"/>
            <w:r w:rsidRPr="00CF21F3">
              <w:rPr>
                <w:rFonts w:ascii="Times New Roman" w:hAnsi="Times New Roman"/>
                <w:i/>
                <w:iCs/>
                <w:sz w:val="22"/>
                <w:szCs w:val="22"/>
                <w:lang w:val="lt-LT"/>
              </w:rPr>
              <w:t>., todėl šiuo metu negali pateikti techninių įrangos parametrų. Reikalavimas patikslintas</w:t>
            </w:r>
            <w:r w:rsidR="006F723C">
              <w:rPr>
                <w:rFonts w:ascii="Times New Roman" w:hAnsi="Times New Roman"/>
                <w:i/>
                <w:iCs/>
                <w:sz w:val="22"/>
                <w:szCs w:val="22"/>
                <w:lang w:val="lt-LT"/>
              </w:rPr>
              <w:t xml:space="preserve">: </w:t>
            </w:r>
            <w:r w:rsidRPr="00CF21F3">
              <w:rPr>
                <w:rFonts w:ascii="Times New Roman" w:hAnsi="Times New Roman"/>
                <w:i/>
                <w:iCs/>
                <w:sz w:val="22"/>
                <w:szCs w:val="22"/>
                <w:lang w:val="lt-LT"/>
              </w:rPr>
              <w:t xml:space="preserve">„46.6. Migracijos departamentas atskiru pirkimu įsigis QR kodo skenerius. Detali informacija apie QR kodų modelį ir techninius parametrus, bus pateikti tuomet, kai Migracijos departamentas įvykdys viešąjį QR skenerių pirkimą.“ </w:t>
            </w:r>
          </w:p>
        </w:tc>
      </w:tr>
      <w:tr w:rsidR="00CF21F3" w:rsidRPr="00CF21F3" w14:paraId="58D98176" w14:textId="77777777" w:rsidTr="00CF21F3">
        <w:tc>
          <w:tcPr>
            <w:tcW w:w="464" w:type="dxa"/>
          </w:tcPr>
          <w:p w14:paraId="4F42E9E1" w14:textId="3760949D" w:rsidR="00CF21F3" w:rsidRPr="00CF21F3" w:rsidRDefault="00CF21F3" w:rsidP="00CF21F3">
            <w:pPr>
              <w:jc w:val="center"/>
              <w:rPr>
                <w:rFonts w:ascii="Times New Roman" w:hAnsi="Times New Roman"/>
                <w:i/>
                <w:iCs/>
                <w:sz w:val="22"/>
                <w:szCs w:val="22"/>
                <w:lang w:val="lt-LT"/>
              </w:rPr>
            </w:pPr>
            <w:r w:rsidRPr="00CF21F3">
              <w:rPr>
                <w:rFonts w:ascii="Times New Roman" w:hAnsi="Times New Roman"/>
                <w:i/>
                <w:iCs/>
                <w:sz w:val="22"/>
                <w:szCs w:val="22"/>
                <w:lang w:val="lt-LT"/>
              </w:rPr>
              <w:t>25</w:t>
            </w:r>
            <w:r w:rsidRPr="00150B75">
              <w:rPr>
                <w:rFonts w:ascii="Times New Roman" w:hAnsi="Times New Roman"/>
                <w:i/>
                <w:iCs/>
                <w:sz w:val="22"/>
                <w:szCs w:val="22"/>
                <w:lang w:val="lt-LT"/>
              </w:rPr>
              <w:t>.</w:t>
            </w:r>
          </w:p>
        </w:tc>
        <w:tc>
          <w:tcPr>
            <w:tcW w:w="3807" w:type="dxa"/>
          </w:tcPr>
          <w:p w14:paraId="55132E09"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136. Turi būti atlikta Lietuvos ir kitų šalių analogiškų analitinių prognozavimo įrankių analizė (pvz., Patentų biuras, Muitinės departamentas, Suomijos migracijos tarnyba, kt.) bei pasiūlytos šioje Techninėje specifikacijoje neaprašytos analitinio prognozavimo įrankio funkcijos.</w:t>
            </w:r>
          </w:p>
        </w:tc>
        <w:tc>
          <w:tcPr>
            <w:tcW w:w="3987" w:type="dxa"/>
          </w:tcPr>
          <w:p w14:paraId="5BD9EC2E"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Jeigu šiuo reikalavimu reikalaujama atlikti kitų sistemų analizę, prašau nurodyti kokia apimti ir kokie reikalavimai minimai analizei yra taikomi, jeigu reikia papildykite 8.11 skyriaus lentelę. Atkreipiame dėmesį, kad pagal šį reikalavimą analizės metu pateikti pasiūlymai neįpareigoja Diegėjo juos įgyvendinti.</w:t>
            </w:r>
          </w:p>
          <w:p w14:paraId="5246838A"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 </w:t>
            </w:r>
          </w:p>
        </w:tc>
        <w:tc>
          <w:tcPr>
            <w:tcW w:w="2410" w:type="dxa"/>
          </w:tcPr>
          <w:p w14:paraId="7631355F"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b/>
                <w:bCs/>
                <w:i/>
                <w:iCs/>
                <w:sz w:val="22"/>
                <w:szCs w:val="22"/>
                <w:lang w:val="lt-LT"/>
              </w:rPr>
              <w:t>Atsižvelgta</w:t>
            </w:r>
            <w:r w:rsidRPr="00CF21F3">
              <w:rPr>
                <w:rFonts w:ascii="Times New Roman" w:hAnsi="Times New Roman"/>
                <w:i/>
                <w:iCs/>
                <w:sz w:val="22"/>
                <w:szCs w:val="22"/>
                <w:lang w:val="lt-LT"/>
              </w:rPr>
              <w:t xml:space="preserve">. Reikalavimas išbrauktas. </w:t>
            </w:r>
          </w:p>
        </w:tc>
      </w:tr>
      <w:tr w:rsidR="00CF21F3" w:rsidRPr="00CF21F3" w14:paraId="05BBC9C0" w14:textId="77777777" w:rsidTr="00CF21F3">
        <w:tc>
          <w:tcPr>
            <w:tcW w:w="464" w:type="dxa"/>
          </w:tcPr>
          <w:p w14:paraId="2B4860C3" w14:textId="0F320D0D" w:rsidR="00CF21F3" w:rsidRPr="00CF21F3" w:rsidRDefault="00CF21F3" w:rsidP="00CF21F3">
            <w:pPr>
              <w:jc w:val="center"/>
              <w:rPr>
                <w:rFonts w:ascii="Times New Roman" w:hAnsi="Times New Roman"/>
                <w:i/>
                <w:iCs/>
                <w:sz w:val="22"/>
                <w:szCs w:val="22"/>
                <w:lang w:val="lt-LT"/>
              </w:rPr>
            </w:pPr>
            <w:r w:rsidRPr="00CF21F3">
              <w:rPr>
                <w:rFonts w:ascii="Times New Roman" w:hAnsi="Times New Roman"/>
                <w:i/>
                <w:iCs/>
                <w:sz w:val="22"/>
                <w:szCs w:val="22"/>
                <w:lang w:val="lt-LT"/>
              </w:rPr>
              <w:t>26</w:t>
            </w:r>
            <w:r w:rsidRPr="00150B75">
              <w:rPr>
                <w:rFonts w:ascii="Times New Roman" w:hAnsi="Times New Roman"/>
                <w:i/>
                <w:iCs/>
                <w:sz w:val="22"/>
                <w:szCs w:val="22"/>
                <w:lang w:val="lt-LT"/>
              </w:rPr>
              <w:t>.</w:t>
            </w:r>
          </w:p>
        </w:tc>
        <w:tc>
          <w:tcPr>
            <w:tcW w:w="3807" w:type="dxa"/>
          </w:tcPr>
          <w:p w14:paraId="12B4EAF7"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63.1. MIGRIS išorinio portalo TVS turi būti suderinta su Migracijos departamentu, patogi naudojimui ir turinio valdymui. Turi būti sukurtos galimybės Migracijos departamentui administruoti tiek portalo komponentus, visą tekstinę informaciją, konfigūruoti klientams siunčiamus pranešimus ir kt. MIGRIS diegėjas privalės perkelti visą reikiamą informaciją iš esamo portalo, sukurdamas turinio hierarchinę struktūrą;</w:t>
            </w:r>
          </w:p>
        </w:tc>
        <w:tc>
          <w:tcPr>
            <w:tcW w:w="3987" w:type="dxa"/>
          </w:tcPr>
          <w:p w14:paraId="41A6BC34"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Netikslus reikalavimas. Patogi naudojimui yra nepamatuojamas reikalavimas, reikėtų pakoreguoti.</w:t>
            </w:r>
          </w:p>
          <w:p w14:paraId="348EF2C1"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 xml:space="preserve">Redaguoti visą tekstinę informaciją yra netikslus reikalavimas, pastaba kaip ir reikalavimui </w:t>
            </w:r>
            <w:proofErr w:type="spellStart"/>
            <w:r w:rsidRPr="00CF21F3">
              <w:rPr>
                <w:rFonts w:ascii="Times New Roman" w:hAnsi="Times New Roman"/>
                <w:i/>
                <w:iCs/>
                <w:sz w:val="22"/>
                <w:szCs w:val="22"/>
                <w:lang w:val="lt-LT"/>
              </w:rPr>
              <w:t>nr.</w:t>
            </w:r>
            <w:proofErr w:type="spellEnd"/>
            <w:r w:rsidRPr="00CF21F3">
              <w:rPr>
                <w:rFonts w:ascii="Times New Roman" w:hAnsi="Times New Roman"/>
                <w:i/>
                <w:iCs/>
                <w:sz w:val="22"/>
                <w:szCs w:val="22"/>
                <w:lang w:val="lt-LT"/>
              </w:rPr>
              <w:t xml:space="preserve"> 40.</w:t>
            </w:r>
          </w:p>
        </w:tc>
        <w:tc>
          <w:tcPr>
            <w:tcW w:w="2410" w:type="dxa"/>
          </w:tcPr>
          <w:p w14:paraId="6B03A41D"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b/>
                <w:bCs/>
                <w:i/>
                <w:iCs/>
                <w:sz w:val="22"/>
                <w:szCs w:val="22"/>
                <w:lang w:val="lt-LT"/>
              </w:rPr>
              <w:t>Atsižvelgta</w:t>
            </w:r>
            <w:r w:rsidRPr="00CF21F3">
              <w:rPr>
                <w:rFonts w:ascii="Times New Roman" w:hAnsi="Times New Roman"/>
                <w:i/>
                <w:iCs/>
                <w:sz w:val="22"/>
                <w:szCs w:val="22"/>
                <w:lang w:val="lt-LT"/>
              </w:rPr>
              <w:t xml:space="preserve">. Reikalavimas patikslintas, žr. 53.1 punktą.  </w:t>
            </w:r>
          </w:p>
        </w:tc>
      </w:tr>
      <w:tr w:rsidR="00CF21F3" w:rsidRPr="00CF21F3" w14:paraId="011ADEAC" w14:textId="77777777" w:rsidTr="00CF21F3">
        <w:tc>
          <w:tcPr>
            <w:tcW w:w="464" w:type="dxa"/>
          </w:tcPr>
          <w:p w14:paraId="10377CBB" w14:textId="0E2B602D" w:rsidR="00CF21F3" w:rsidRPr="00CF21F3" w:rsidRDefault="00CF21F3" w:rsidP="00CF21F3">
            <w:pPr>
              <w:jc w:val="center"/>
              <w:rPr>
                <w:rFonts w:ascii="Times New Roman" w:hAnsi="Times New Roman"/>
                <w:i/>
                <w:iCs/>
                <w:sz w:val="22"/>
                <w:szCs w:val="22"/>
                <w:lang w:val="lt-LT"/>
              </w:rPr>
            </w:pPr>
            <w:r w:rsidRPr="00CF21F3">
              <w:rPr>
                <w:rFonts w:ascii="Times New Roman" w:hAnsi="Times New Roman"/>
                <w:i/>
                <w:iCs/>
                <w:sz w:val="22"/>
                <w:szCs w:val="22"/>
                <w:lang w:val="lt-LT"/>
              </w:rPr>
              <w:t>27</w:t>
            </w:r>
            <w:r w:rsidRPr="00150B75">
              <w:rPr>
                <w:rFonts w:ascii="Times New Roman" w:hAnsi="Times New Roman"/>
                <w:i/>
                <w:iCs/>
                <w:sz w:val="22"/>
                <w:szCs w:val="22"/>
                <w:lang w:val="lt-LT"/>
              </w:rPr>
              <w:t>.</w:t>
            </w:r>
          </w:p>
        </w:tc>
        <w:tc>
          <w:tcPr>
            <w:tcW w:w="3807" w:type="dxa"/>
          </w:tcPr>
          <w:p w14:paraId="3BB8CB54"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63.3. Diegėjas Migracijos departamentui turi pristatyti bent 3 siūlomas diegti atviro kodo TVS, įdiegti Migracijos departamento pasirinktą atviro kodo valdymo sistemą;</w:t>
            </w:r>
          </w:p>
        </w:tc>
        <w:tc>
          <w:tcPr>
            <w:tcW w:w="3987" w:type="dxa"/>
          </w:tcPr>
          <w:p w14:paraId="3B5D349A"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 xml:space="preserve">Neaiškus Migracijos departamento poreikis keisti dabartinę TVS. Jeigu Migracijos departamentas nori pakeisti dabartinį TVS, siekiant paprastesnio, aiškesnio, ergonomiškesnio naudojimosi, reikia supaprastinti reikalavimus, kadangi pagal dabartinius reikalavimus dauguma TVS bus panašios ir </w:t>
            </w:r>
            <w:proofErr w:type="spellStart"/>
            <w:r w:rsidRPr="00CF21F3">
              <w:rPr>
                <w:rFonts w:ascii="Times New Roman" w:hAnsi="Times New Roman"/>
                <w:i/>
                <w:iCs/>
                <w:sz w:val="22"/>
                <w:szCs w:val="22"/>
                <w:lang w:val="lt-LT"/>
              </w:rPr>
              <w:t>pokyčo</w:t>
            </w:r>
            <w:proofErr w:type="spellEnd"/>
            <w:r w:rsidRPr="00CF21F3">
              <w:rPr>
                <w:rFonts w:ascii="Times New Roman" w:hAnsi="Times New Roman"/>
                <w:i/>
                <w:iCs/>
                <w:sz w:val="22"/>
                <w:szCs w:val="22"/>
                <w:lang w:val="lt-LT"/>
              </w:rPr>
              <w:t xml:space="preserve"> dėl naudojimo tikslo pasiekti nepavyks - klausimas dėl keitimo </w:t>
            </w:r>
            <w:r w:rsidRPr="00CF21F3">
              <w:rPr>
                <w:rFonts w:ascii="Times New Roman" w:hAnsi="Times New Roman"/>
                <w:i/>
                <w:iCs/>
                <w:sz w:val="22"/>
                <w:szCs w:val="22"/>
                <w:lang w:val="lt-LT"/>
              </w:rPr>
              <w:lastRenderedPageBreak/>
              <w:t>tikslingumo.</w:t>
            </w:r>
          </w:p>
        </w:tc>
        <w:tc>
          <w:tcPr>
            <w:tcW w:w="2410" w:type="dxa"/>
          </w:tcPr>
          <w:p w14:paraId="01B7BEAF"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b/>
                <w:bCs/>
                <w:i/>
                <w:iCs/>
                <w:sz w:val="22"/>
                <w:szCs w:val="22"/>
                <w:lang w:val="lt-LT"/>
              </w:rPr>
              <w:lastRenderedPageBreak/>
              <w:t>Atsižvelgta</w:t>
            </w:r>
            <w:r w:rsidRPr="00CF21F3">
              <w:rPr>
                <w:rFonts w:ascii="Times New Roman" w:hAnsi="Times New Roman"/>
                <w:i/>
                <w:iCs/>
                <w:sz w:val="22"/>
                <w:szCs w:val="22"/>
                <w:lang w:val="lt-LT"/>
              </w:rPr>
              <w:t xml:space="preserve">. Reikalavimas išbrauktas. </w:t>
            </w:r>
          </w:p>
        </w:tc>
      </w:tr>
      <w:tr w:rsidR="00CF21F3" w:rsidRPr="00CF21F3" w14:paraId="3ECEC37D" w14:textId="77777777" w:rsidTr="00CF21F3">
        <w:tc>
          <w:tcPr>
            <w:tcW w:w="464" w:type="dxa"/>
          </w:tcPr>
          <w:p w14:paraId="7EDD2E92" w14:textId="31155785" w:rsidR="00CF21F3" w:rsidRPr="00CF21F3" w:rsidRDefault="00CF21F3" w:rsidP="00CF21F3">
            <w:pPr>
              <w:jc w:val="center"/>
              <w:rPr>
                <w:rFonts w:ascii="Times New Roman" w:hAnsi="Times New Roman"/>
                <w:i/>
                <w:iCs/>
                <w:sz w:val="22"/>
                <w:szCs w:val="22"/>
                <w:lang w:val="lt-LT"/>
              </w:rPr>
            </w:pPr>
            <w:r w:rsidRPr="00CF21F3">
              <w:rPr>
                <w:rFonts w:ascii="Times New Roman" w:hAnsi="Times New Roman"/>
                <w:i/>
                <w:iCs/>
                <w:sz w:val="22"/>
                <w:szCs w:val="22"/>
                <w:lang w:val="lt-LT"/>
              </w:rPr>
              <w:t>28</w:t>
            </w:r>
            <w:r w:rsidRPr="00150B75">
              <w:rPr>
                <w:rFonts w:ascii="Times New Roman" w:hAnsi="Times New Roman"/>
                <w:i/>
                <w:iCs/>
                <w:sz w:val="22"/>
                <w:szCs w:val="22"/>
                <w:lang w:val="lt-LT"/>
              </w:rPr>
              <w:t>.</w:t>
            </w:r>
          </w:p>
        </w:tc>
        <w:tc>
          <w:tcPr>
            <w:tcW w:w="3807" w:type="dxa"/>
          </w:tcPr>
          <w:p w14:paraId="06508FD2"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68.6. Detalios analizės ar projektavimo metu turi būti nustatyti, kokie vedlio nustatymai, veiksmai, funkcijos ir kt. gali būti parametrizuojami, kad pasikeitus teisės aktams ar prašymų pateikimo tvarkai būtų galima pritaikyti vedlį prie pasikeitimų be Diegėjo pagalbos. Turi būti realizuotos tokio parametrizavimo galimybes.</w:t>
            </w:r>
          </w:p>
        </w:tc>
        <w:tc>
          <w:tcPr>
            <w:tcW w:w="3987" w:type="dxa"/>
          </w:tcPr>
          <w:p w14:paraId="5BAA2A9A"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Netikslus ir perteklinis reikalavimas. Negalima numatyti kokie ir kaip keisis teisės aktai, kad sukurti parametrus vedlio nustatymams pagal juos, keisti. Reikalavime turi būti nurodytas baigtinis sąrašas kas turi būti parametrizuojama.</w:t>
            </w:r>
            <w:r w:rsidRPr="00CF21F3">
              <w:rPr>
                <w:rFonts w:ascii="Times New Roman" w:hAnsi="Times New Roman"/>
                <w:i/>
                <w:iCs/>
                <w:sz w:val="22"/>
                <w:szCs w:val="22"/>
                <w:lang w:val="lt-LT"/>
              </w:rPr>
              <w:br/>
              <w:t>Kadangi funkcionalumo poreikis gali turėti ženklią įtaką paslaugų vertinimui, Perkančioji organizacija turėtų būti suinteresuota pateikti baigtinį sąrašą reikalingų integracijų. Prašome patikslinti.</w:t>
            </w:r>
          </w:p>
        </w:tc>
        <w:tc>
          <w:tcPr>
            <w:tcW w:w="2410" w:type="dxa"/>
          </w:tcPr>
          <w:p w14:paraId="2A314271"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b/>
                <w:bCs/>
                <w:i/>
                <w:iCs/>
                <w:sz w:val="22"/>
                <w:szCs w:val="22"/>
                <w:lang w:val="lt-LT"/>
              </w:rPr>
              <w:t>Atsižvelgta</w:t>
            </w:r>
            <w:r w:rsidRPr="00CF21F3">
              <w:rPr>
                <w:rFonts w:ascii="Times New Roman" w:hAnsi="Times New Roman"/>
                <w:i/>
                <w:iCs/>
                <w:sz w:val="22"/>
                <w:szCs w:val="22"/>
                <w:lang w:val="lt-LT"/>
              </w:rPr>
              <w:t xml:space="preserve">. Reikalavimas išbrauktas.  </w:t>
            </w:r>
          </w:p>
        </w:tc>
      </w:tr>
      <w:tr w:rsidR="00CF21F3" w:rsidRPr="00CF21F3" w14:paraId="5F3E97D9" w14:textId="77777777" w:rsidTr="00CF21F3">
        <w:tc>
          <w:tcPr>
            <w:tcW w:w="464" w:type="dxa"/>
          </w:tcPr>
          <w:p w14:paraId="1D2E7578" w14:textId="1ACB537F" w:rsidR="00CF21F3" w:rsidRPr="00CF21F3" w:rsidRDefault="00CF21F3" w:rsidP="00CF21F3">
            <w:pPr>
              <w:jc w:val="center"/>
              <w:rPr>
                <w:rFonts w:ascii="Times New Roman" w:hAnsi="Times New Roman"/>
                <w:i/>
                <w:iCs/>
                <w:sz w:val="22"/>
                <w:szCs w:val="22"/>
                <w:lang w:val="lt-LT"/>
              </w:rPr>
            </w:pPr>
            <w:r w:rsidRPr="00CF21F3">
              <w:rPr>
                <w:rFonts w:ascii="Times New Roman" w:hAnsi="Times New Roman"/>
                <w:i/>
                <w:iCs/>
                <w:sz w:val="22"/>
                <w:szCs w:val="22"/>
                <w:lang w:val="lt-LT"/>
              </w:rPr>
              <w:t>29</w:t>
            </w:r>
            <w:r w:rsidRPr="00150B75">
              <w:rPr>
                <w:rFonts w:ascii="Times New Roman" w:hAnsi="Times New Roman"/>
                <w:i/>
                <w:iCs/>
                <w:sz w:val="22"/>
                <w:szCs w:val="22"/>
                <w:lang w:val="lt-LT"/>
              </w:rPr>
              <w:t>.</w:t>
            </w:r>
          </w:p>
        </w:tc>
        <w:tc>
          <w:tcPr>
            <w:tcW w:w="3807" w:type="dxa"/>
          </w:tcPr>
          <w:p w14:paraId="1A5D3504"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72. Aplikacijos naudotojo sąsaja turi būti estetiška, intuityvi ir paprasta naudoti, vizualiai patraukli. Naudotojui neturi būti reikalingi detalūs apmokymai ir / ar specifiniai įgūdžiai. Aplikacijos naudotojo sąsaja turi būti patogi, lanksti ir suprantama vartotojui, funkcionalumas realizuojamas per kuo mažiau žingsnių, ekranų ar papildomos / perteklinės informacijos iš naudotojo pusės įvedimo. Išoriniame MIGRIS portale pateikiama informacija, prašymų pildymas, grafinės schemos ir kt. elementai turi būti pritaikyti naudojimui aplikacijoje (tai yra neturi būti tokie patys). Ergonominiai sprendimai turi būti suderinti su Migracijos departamentu.</w:t>
            </w:r>
          </w:p>
          <w:p w14:paraId="04C7ABAE"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74. Išoriniame MIGRIS portale pateikiama informacija, prašymų pildymas, grafinės schemos ir kt. elementai turi būti pritaikyti naudojimui mobilioje aplikacijoje, pateikiamos informacijos kiekis turi būti minimalus, siekiant jos naudotojams pateikti tik būtinąją informaciją, užtikrinti paprastą ir patogią paslaugų paiešką. Naudotojui neturi būti reikalingi detalūs apmokymai ir / ar specifiniai įgūdžiai. Ergonominiai sprendimai turės būti suderinti su Migracijos departamentu rengiant MIGRIS naudotojo sąsajos dizaino standartą.</w:t>
            </w:r>
          </w:p>
        </w:tc>
        <w:tc>
          <w:tcPr>
            <w:tcW w:w="3987" w:type="dxa"/>
          </w:tcPr>
          <w:p w14:paraId="7B11E1CA"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Prašome patikslinti sąvoką - ar į ergonomiškų sprendimų derinimą patenka aplikacijos naudotojo sąsajos estetika, intuityvumas, paprastumas naudoti, vizualus patrauklumą, prašymų pildymas, grafinės schemos ir kt.? Jeigu ne, prašau atskirai nurodyti kaip šie poreikiai bus derinami ir tvirtinami sprendimai.</w:t>
            </w:r>
          </w:p>
        </w:tc>
        <w:tc>
          <w:tcPr>
            <w:tcW w:w="2410" w:type="dxa"/>
          </w:tcPr>
          <w:p w14:paraId="780FE955"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b/>
                <w:bCs/>
                <w:i/>
                <w:iCs/>
                <w:sz w:val="22"/>
                <w:szCs w:val="22"/>
                <w:lang w:val="lt-LT"/>
              </w:rPr>
              <w:t>Atsižvelgta</w:t>
            </w:r>
            <w:r w:rsidRPr="00CF21F3">
              <w:rPr>
                <w:rFonts w:ascii="Times New Roman" w:hAnsi="Times New Roman"/>
                <w:i/>
                <w:iCs/>
                <w:sz w:val="22"/>
                <w:szCs w:val="22"/>
                <w:lang w:val="lt-LT"/>
              </w:rPr>
              <w:t>, išbraukti reikalavimai, susiję su ergonominiais sprendimais. Reikalavimai patikslinti:</w:t>
            </w:r>
          </w:p>
          <w:p w14:paraId="157751E6" w14:textId="6845D389"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 xml:space="preserve"> „62. Aplikacijos naudotojo sąsaja turi būti estetiška, intuityvi ir paprasta naudoti, vizualiai patraukli. Naudotojui neturi būti reikalingi detalūs apmokymai ir / ar specifiniai įgūdžiai. Aplikacijos naudotojo sąsaja turi būti patogi, lanksti ir suprantama vartotojui, funkcionalumas realizuojamas per kuo mažiau žingsnių, ekranų ar papildomos / perteklinės informacijos iš naudotojo pusės įvedimo. Išoriniame MIGRIS portale pateikiama informacija, prašymų pildymas, grafinės schemos ir kt. elementai turi būti pritaikyti naudojimui aplikacijoje (tai yra neturi būti tokie patys).“</w:t>
            </w:r>
            <w:r w:rsidR="002725F6">
              <w:rPr>
                <w:rFonts w:ascii="Times New Roman" w:hAnsi="Times New Roman"/>
                <w:i/>
                <w:iCs/>
                <w:sz w:val="22"/>
                <w:szCs w:val="22"/>
                <w:lang w:val="lt-LT"/>
              </w:rPr>
              <w:t>;</w:t>
            </w:r>
            <w:r w:rsidRPr="00CF21F3">
              <w:rPr>
                <w:rFonts w:ascii="Times New Roman" w:hAnsi="Times New Roman"/>
                <w:i/>
                <w:iCs/>
                <w:sz w:val="22"/>
                <w:szCs w:val="22"/>
                <w:lang w:val="lt-LT"/>
              </w:rPr>
              <w:t xml:space="preserve"> </w:t>
            </w:r>
          </w:p>
          <w:p w14:paraId="1D8DAD50"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 xml:space="preserve">„64. MIGRIS mobilioje aplikacijoje pateikiama informacija, prašymų pildymas, grafinės schemos ir kt. elementai turi būti pritaikyti naudojimui mobilioje </w:t>
            </w:r>
            <w:r w:rsidRPr="00CF21F3">
              <w:rPr>
                <w:rFonts w:ascii="Times New Roman" w:hAnsi="Times New Roman"/>
                <w:i/>
                <w:iCs/>
                <w:sz w:val="22"/>
                <w:szCs w:val="22"/>
                <w:lang w:val="lt-LT"/>
              </w:rPr>
              <w:lastRenderedPageBreak/>
              <w:t>aplikacijoje, pateikiamos informacijos kiekis turi būti minimalus, siekiant jos naudotojams pateikti tik būtinąją informaciją, užtikrinti paprastą ir patogią paslaugų paiešką. Naudotojui neturi būti reikalingi detalūs apmokymai ir / ar specifiniai įgūdžiai.“</w:t>
            </w:r>
          </w:p>
        </w:tc>
      </w:tr>
      <w:tr w:rsidR="00CF21F3" w:rsidRPr="00CF21F3" w14:paraId="015A8CE6" w14:textId="77777777" w:rsidTr="00CF21F3">
        <w:tc>
          <w:tcPr>
            <w:tcW w:w="464" w:type="dxa"/>
          </w:tcPr>
          <w:p w14:paraId="7F544C1A" w14:textId="168DCF7D" w:rsidR="00CF21F3" w:rsidRPr="00CF21F3" w:rsidRDefault="00CF21F3" w:rsidP="00CF21F3">
            <w:pPr>
              <w:jc w:val="center"/>
              <w:rPr>
                <w:rFonts w:ascii="Times New Roman" w:hAnsi="Times New Roman"/>
                <w:i/>
                <w:iCs/>
                <w:sz w:val="22"/>
                <w:szCs w:val="22"/>
                <w:lang w:val="lt-LT"/>
              </w:rPr>
            </w:pPr>
            <w:r w:rsidRPr="00CF21F3">
              <w:rPr>
                <w:rFonts w:ascii="Times New Roman" w:hAnsi="Times New Roman"/>
                <w:i/>
                <w:iCs/>
                <w:sz w:val="22"/>
                <w:szCs w:val="22"/>
                <w:lang w:val="lt-LT"/>
              </w:rPr>
              <w:lastRenderedPageBreak/>
              <w:t>30</w:t>
            </w:r>
            <w:r w:rsidRPr="00150B75">
              <w:rPr>
                <w:rFonts w:ascii="Times New Roman" w:hAnsi="Times New Roman"/>
                <w:i/>
                <w:iCs/>
                <w:sz w:val="22"/>
                <w:szCs w:val="22"/>
                <w:lang w:val="lt-LT"/>
              </w:rPr>
              <w:t>.</w:t>
            </w:r>
          </w:p>
        </w:tc>
        <w:tc>
          <w:tcPr>
            <w:tcW w:w="3807" w:type="dxa"/>
          </w:tcPr>
          <w:p w14:paraId="5FF86D57"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75. Mobili aplikacija turi būti sukurta lietuvių kalba, bet</w:t>
            </w:r>
            <w:r w:rsidRPr="00CF21F3">
              <w:rPr>
                <w:rFonts w:ascii="Times New Roman" w:hAnsi="Times New Roman"/>
                <w:b/>
                <w:i/>
                <w:iCs/>
                <w:sz w:val="22"/>
                <w:szCs w:val="22"/>
                <w:lang w:val="lt-LT"/>
              </w:rPr>
              <w:t xml:space="preserve"> turi būti įdiegtos automatinės turinio vertinimo į kitas kalbas priemonės</w:t>
            </w:r>
            <w:r w:rsidRPr="00CF21F3">
              <w:rPr>
                <w:rFonts w:ascii="Times New Roman" w:hAnsi="Times New Roman"/>
                <w:i/>
                <w:iCs/>
                <w:sz w:val="22"/>
                <w:szCs w:val="22"/>
                <w:lang w:val="lt-LT"/>
              </w:rPr>
              <w:t>. Naudotojui pirmą kartą įjungus aplikaciją, turi būti prašoma pasirinkti kalbą, su galimybe ją vėliau pasikeisti.</w:t>
            </w:r>
          </w:p>
        </w:tc>
        <w:tc>
          <w:tcPr>
            <w:tcW w:w="3987" w:type="dxa"/>
          </w:tcPr>
          <w:p w14:paraId="58879206"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Neaiškus reikalavimas. Reikalavimo dėl automatinio turinio vertimo į kitas kalbas siūlome atsisakyti, tačiau jei Perkančioji organizacija tokią įrangą turi, kad įvertinti galimybę įdiegti vertimo sprendimą, prašome nurodyti gamintoją ir įrangos modelį.</w:t>
            </w:r>
          </w:p>
        </w:tc>
        <w:tc>
          <w:tcPr>
            <w:tcW w:w="2410" w:type="dxa"/>
          </w:tcPr>
          <w:p w14:paraId="50AE739D" w14:textId="77777777" w:rsidR="00204732" w:rsidRDefault="00CF21F3" w:rsidP="00CF21F3">
            <w:pPr>
              <w:jc w:val="both"/>
              <w:rPr>
                <w:rFonts w:ascii="Times New Roman" w:hAnsi="Times New Roman"/>
                <w:i/>
                <w:iCs/>
                <w:sz w:val="22"/>
                <w:szCs w:val="22"/>
                <w:lang w:val="lt-LT"/>
              </w:rPr>
            </w:pPr>
            <w:r w:rsidRPr="00CF21F3">
              <w:rPr>
                <w:rFonts w:ascii="Times New Roman" w:hAnsi="Times New Roman"/>
                <w:b/>
                <w:bCs/>
                <w:i/>
                <w:iCs/>
                <w:sz w:val="22"/>
                <w:szCs w:val="22"/>
                <w:lang w:val="lt-LT"/>
              </w:rPr>
              <w:t>Atsižvelgta iš dalies</w:t>
            </w:r>
            <w:r w:rsidRPr="00CF21F3">
              <w:rPr>
                <w:rFonts w:ascii="Times New Roman" w:hAnsi="Times New Roman"/>
                <w:i/>
                <w:iCs/>
                <w:sz w:val="22"/>
                <w:szCs w:val="22"/>
                <w:lang w:val="lt-LT"/>
              </w:rPr>
              <w:t>. Papildytas reikalavimas</w:t>
            </w:r>
            <w:r w:rsidR="00204732">
              <w:rPr>
                <w:rFonts w:ascii="Times New Roman" w:hAnsi="Times New Roman"/>
                <w:i/>
                <w:iCs/>
                <w:sz w:val="22"/>
                <w:szCs w:val="22"/>
                <w:lang w:val="lt-LT"/>
              </w:rPr>
              <w:t>:</w:t>
            </w:r>
          </w:p>
          <w:p w14:paraId="63F9CDD7" w14:textId="4A44E914"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„65. Mobili aplikacija turi būti sukurta lietuvių ir anglų kalbomis, esant galimybei mobiliai aplikacijai pritaikyti mašininio vertinimo įrankius, turi būti diegiamas bendras sprendimas, kuris bus taikomas ir išorinio MIGRIS portalo vartotojams.“</w:t>
            </w:r>
          </w:p>
        </w:tc>
      </w:tr>
      <w:tr w:rsidR="00CF21F3" w:rsidRPr="00CF21F3" w14:paraId="31D1E144" w14:textId="77777777" w:rsidTr="00CF21F3">
        <w:tc>
          <w:tcPr>
            <w:tcW w:w="464" w:type="dxa"/>
          </w:tcPr>
          <w:p w14:paraId="09DBF43A" w14:textId="595DB837" w:rsidR="00CF21F3" w:rsidRPr="00CF21F3" w:rsidRDefault="00CF21F3" w:rsidP="00CF21F3">
            <w:pPr>
              <w:jc w:val="center"/>
              <w:rPr>
                <w:rFonts w:ascii="Times New Roman" w:hAnsi="Times New Roman"/>
                <w:i/>
                <w:iCs/>
                <w:sz w:val="22"/>
                <w:szCs w:val="22"/>
                <w:lang w:val="lt-LT"/>
              </w:rPr>
            </w:pPr>
            <w:r w:rsidRPr="00CF21F3">
              <w:rPr>
                <w:rFonts w:ascii="Times New Roman" w:hAnsi="Times New Roman"/>
                <w:i/>
                <w:iCs/>
                <w:sz w:val="22"/>
                <w:szCs w:val="22"/>
                <w:lang w:val="lt-LT"/>
              </w:rPr>
              <w:t>31</w:t>
            </w:r>
            <w:r w:rsidRPr="00150B75">
              <w:rPr>
                <w:rFonts w:ascii="Times New Roman" w:hAnsi="Times New Roman"/>
                <w:i/>
                <w:iCs/>
                <w:sz w:val="22"/>
                <w:szCs w:val="22"/>
                <w:lang w:val="lt-LT"/>
              </w:rPr>
              <w:t>.</w:t>
            </w:r>
          </w:p>
        </w:tc>
        <w:tc>
          <w:tcPr>
            <w:tcW w:w="3807" w:type="dxa"/>
          </w:tcPr>
          <w:p w14:paraId="5635100A"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80. Turi būti realizuota galimybė MIGRIS asmens byloje generuoti unikalų QR kodą (tai yra vienam asmeniui gali būti sugeneruotas tik vienas QR kodas), kuris leistų aktyvuoti mobilios aplikacijos paskyrą. Turi būti galimybė QR kodą rodyti klientui pvz., prašymo priėmimo metu per prašymo priėmimo vedlį.  </w:t>
            </w:r>
          </w:p>
        </w:tc>
        <w:tc>
          <w:tcPr>
            <w:tcW w:w="3987" w:type="dxa"/>
          </w:tcPr>
          <w:p w14:paraId="4CB5331A"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Prašome patikslinti QR kodo generavimą MIGRIS asmens byloje ir poreikį jį naudoti. Rekomenduojame reikalavimuose įvertinti QR kodo naudojimo saugumą, perduodant kodą kitam asmeniui.</w:t>
            </w:r>
          </w:p>
        </w:tc>
        <w:tc>
          <w:tcPr>
            <w:tcW w:w="2410" w:type="dxa"/>
          </w:tcPr>
          <w:p w14:paraId="5E7637F9" w14:textId="574FCC92"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b/>
                <w:bCs/>
                <w:i/>
                <w:iCs/>
                <w:sz w:val="22"/>
                <w:szCs w:val="22"/>
                <w:lang w:val="lt-LT"/>
              </w:rPr>
              <w:t>Atsižvelgta. Patikslintas reikalavimas</w:t>
            </w:r>
            <w:r w:rsidR="009C0502">
              <w:rPr>
                <w:rFonts w:ascii="Times New Roman" w:hAnsi="Times New Roman"/>
                <w:b/>
                <w:bCs/>
                <w:i/>
                <w:iCs/>
                <w:sz w:val="22"/>
                <w:szCs w:val="22"/>
                <w:lang w:val="lt-LT"/>
              </w:rPr>
              <w:t>:</w:t>
            </w:r>
            <w:r w:rsidRPr="00CF21F3">
              <w:rPr>
                <w:rFonts w:ascii="Times New Roman" w:hAnsi="Times New Roman"/>
                <w:b/>
                <w:bCs/>
                <w:i/>
                <w:iCs/>
                <w:sz w:val="22"/>
                <w:szCs w:val="22"/>
                <w:lang w:val="lt-LT"/>
              </w:rPr>
              <w:t xml:space="preserve"> </w:t>
            </w:r>
            <w:r w:rsidRPr="00CF21F3">
              <w:rPr>
                <w:rFonts w:ascii="Times New Roman" w:hAnsi="Times New Roman"/>
                <w:i/>
                <w:iCs/>
                <w:sz w:val="22"/>
                <w:szCs w:val="22"/>
                <w:lang w:val="lt-LT"/>
              </w:rPr>
              <w:t>„46. Turi būti sukurtas vartotojo QR kodo sukūrimo ir naudojimo funkcionalumas:</w:t>
            </w:r>
          </w:p>
          <w:p w14:paraId="784E28E4"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46.1. Jei prie išorinio MIGRIS portalo jungiasi per VIISP identifikuotas asmuo (3-io lygio paskyra), MIGRIS paskyroje jam sugeneruojamas QR kodas, kuris perduodamas į vidinį MIGRIS portalą (saugomas asmens byloje);</w:t>
            </w:r>
          </w:p>
          <w:p w14:paraId="6983A012"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 xml:space="preserve">46.2. Jei asmuo nėra identifikuotas (tai yra prie paskyros nesijungė per VIISP), QR kodas sukuriamas jam atvyktus į vizitą ir nustačius jo tapatybę bei sukūrus MIGRIS asmens bylą (asmuo tampa </w:t>
            </w:r>
            <w:r w:rsidRPr="00CF21F3">
              <w:rPr>
                <w:rFonts w:ascii="Times New Roman" w:hAnsi="Times New Roman"/>
                <w:i/>
                <w:iCs/>
                <w:sz w:val="22"/>
                <w:szCs w:val="22"/>
                <w:lang w:val="lt-LT"/>
              </w:rPr>
              <w:lastRenderedPageBreak/>
              <w:t xml:space="preserve">identifikuotas, jo paskyra tampa 2-o lygio). Tokiu atveju, QR kodas generuojamas MIGRIS asmens byloje ir atvaizduojamas išorinio MIGRIS portalo asmens paskyroje;  </w:t>
            </w:r>
          </w:p>
          <w:p w14:paraId="79A0CC72"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46.3. QR kode įrašomas ILTU arba asmens kodas arba kiti asmens identifikaciniai duomenys (bus suderinti, įvertintus saugumo reikalavimus);</w:t>
            </w:r>
          </w:p>
          <w:p w14:paraId="28D01F8F"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46.4. QR kodas atvaizduojamas visuose asmens teikiamuose prašymuose, taip pat būtų susiejamas su vizito rezervacija;</w:t>
            </w:r>
          </w:p>
          <w:p w14:paraId="53578B63"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46.5. Klientui atvykus į vizitą, darbuotojas nuskaitytų QR kodą (pvz., mobilioje aplikacijoje, telefono ekrane, atspausdintame prašyme, vizito rezervacijos patvirtinime), pagal kurį MIGRIS surastų reikiamą asmens bylą, prašymą, vizitą;</w:t>
            </w:r>
          </w:p>
          <w:p w14:paraId="608B3805"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46.6. Detali informacija apie QR kodų modelį ir techninius parametrus, bus pateikti tuomet, kai Migracijos departamentas įvykdys viešąjį QR skenerių pirkimą.“</w:t>
            </w:r>
          </w:p>
          <w:p w14:paraId="57F0F699"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b/>
                <w:bCs/>
                <w:i/>
                <w:iCs/>
                <w:sz w:val="22"/>
                <w:szCs w:val="22"/>
                <w:lang w:val="lt-LT"/>
              </w:rPr>
              <w:t>Patikslintas reikalavimas</w:t>
            </w:r>
            <w:r w:rsidRPr="00CF21F3">
              <w:rPr>
                <w:rFonts w:ascii="Times New Roman" w:hAnsi="Times New Roman"/>
                <w:i/>
                <w:iCs/>
                <w:sz w:val="22"/>
                <w:szCs w:val="22"/>
                <w:lang w:val="lt-LT"/>
              </w:rPr>
              <w:t xml:space="preserve"> „69. Mobili aplikacija su išorinio MIGRIS portalo vartotojo asmenine paskyra gali būti susiejama šiais būdais:</w:t>
            </w:r>
          </w:p>
          <w:p w14:paraId="5231432B"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 xml:space="preserve">69.1. prisijungus prie išorinio MIGRIS portalo asmeninės 2-o ar 3-io lygio paskyros, kurioje būtų rodomas prisijungimo prie mobilios aplikacijos aktyvavimo </w:t>
            </w:r>
            <w:r w:rsidRPr="00CF21F3">
              <w:rPr>
                <w:rFonts w:ascii="Times New Roman" w:hAnsi="Times New Roman"/>
                <w:i/>
                <w:iCs/>
                <w:sz w:val="22"/>
                <w:szCs w:val="22"/>
                <w:lang w:val="lt-LT"/>
              </w:rPr>
              <w:lastRenderedPageBreak/>
              <w:t>QR kodas;</w:t>
            </w:r>
          </w:p>
          <w:p w14:paraId="46EA9E90"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69.2. klientui atvykus į vizitą, darbuotojas planšetinio kompiuterio ekrane parodytų MIGRIS byloje esantį QR kodą, kurį klientas nuskenuotų mobilios aplikacijos priemonėmis.“</w:t>
            </w:r>
          </w:p>
        </w:tc>
      </w:tr>
      <w:tr w:rsidR="00CF21F3" w:rsidRPr="00CF21F3" w14:paraId="7522CB15" w14:textId="77777777" w:rsidTr="00CF21F3">
        <w:tc>
          <w:tcPr>
            <w:tcW w:w="464" w:type="dxa"/>
          </w:tcPr>
          <w:p w14:paraId="5BBBB735" w14:textId="7B70EC98" w:rsidR="00CF21F3" w:rsidRPr="00CF21F3" w:rsidRDefault="00CF21F3" w:rsidP="00CF21F3">
            <w:pPr>
              <w:jc w:val="center"/>
              <w:rPr>
                <w:rFonts w:ascii="Times New Roman" w:hAnsi="Times New Roman"/>
                <w:i/>
                <w:iCs/>
                <w:sz w:val="22"/>
                <w:szCs w:val="22"/>
                <w:lang w:val="lt-LT"/>
              </w:rPr>
            </w:pPr>
            <w:r w:rsidRPr="00CF21F3">
              <w:rPr>
                <w:rFonts w:ascii="Times New Roman" w:hAnsi="Times New Roman"/>
                <w:i/>
                <w:iCs/>
                <w:sz w:val="22"/>
                <w:szCs w:val="22"/>
                <w:lang w:val="lt-LT"/>
              </w:rPr>
              <w:lastRenderedPageBreak/>
              <w:t>32</w:t>
            </w:r>
            <w:r w:rsidRPr="00150B75">
              <w:rPr>
                <w:rFonts w:ascii="Times New Roman" w:hAnsi="Times New Roman"/>
                <w:i/>
                <w:iCs/>
                <w:sz w:val="22"/>
                <w:szCs w:val="22"/>
                <w:lang w:val="lt-LT"/>
              </w:rPr>
              <w:t>.</w:t>
            </w:r>
          </w:p>
        </w:tc>
        <w:tc>
          <w:tcPr>
            <w:tcW w:w="3807" w:type="dxa"/>
          </w:tcPr>
          <w:p w14:paraId="4B704D5C"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84. Turi būti galimybė Migracijos departamentui atlikti vaizdo pokalbius (apklausas) per mobiliąją aplikaciją, esant galimybėms, turi būti įdiegtas balso vertimas į / iš lietuvių kalbos.</w:t>
            </w:r>
          </w:p>
        </w:tc>
        <w:tc>
          <w:tcPr>
            <w:tcW w:w="3987" w:type="dxa"/>
          </w:tcPr>
          <w:p w14:paraId="2E54ABD9"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Neaiškus reikalavimas. Reikalavimo dėl balso vertimo siūlome atsisakyti, tačiau jei Perkančioji organizacija tokią įrangą turi, kad įvertinti galimybę įdiegti vertimo sprendimą, prašome nurodyti gamintoją ir įrangos modelį.</w:t>
            </w:r>
          </w:p>
        </w:tc>
        <w:tc>
          <w:tcPr>
            <w:tcW w:w="2410" w:type="dxa"/>
          </w:tcPr>
          <w:p w14:paraId="01516D1E" w14:textId="1597BEA3"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b/>
                <w:bCs/>
                <w:i/>
                <w:iCs/>
                <w:sz w:val="22"/>
                <w:szCs w:val="22"/>
                <w:lang w:val="lt-LT"/>
              </w:rPr>
              <w:t>Atsižvelgta</w:t>
            </w:r>
            <w:r w:rsidR="00532EA9">
              <w:rPr>
                <w:rFonts w:ascii="Times New Roman" w:hAnsi="Times New Roman"/>
                <w:b/>
                <w:bCs/>
                <w:i/>
                <w:iCs/>
                <w:sz w:val="22"/>
                <w:szCs w:val="22"/>
                <w:lang w:val="lt-LT"/>
              </w:rPr>
              <w:t>.</w:t>
            </w:r>
            <w:r w:rsidRPr="00CF21F3">
              <w:rPr>
                <w:rFonts w:ascii="Times New Roman" w:hAnsi="Times New Roman"/>
                <w:i/>
                <w:iCs/>
                <w:sz w:val="22"/>
                <w:szCs w:val="22"/>
                <w:lang w:val="lt-LT"/>
              </w:rPr>
              <w:t xml:space="preserve"> </w:t>
            </w:r>
            <w:r w:rsidR="00532EA9">
              <w:rPr>
                <w:rFonts w:ascii="Times New Roman" w:hAnsi="Times New Roman"/>
                <w:i/>
                <w:iCs/>
                <w:sz w:val="22"/>
                <w:szCs w:val="22"/>
                <w:lang w:val="lt-LT"/>
              </w:rPr>
              <w:t>R</w:t>
            </w:r>
            <w:r w:rsidRPr="00CF21F3">
              <w:rPr>
                <w:rFonts w:ascii="Times New Roman" w:hAnsi="Times New Roman"/>
                <w:i/>
                <w:iCs/>
                <w:sz w:val="22"/>
                <w:szCs w:val="22"/>
                <w:lang w:val="lt-LT"/>
              </w:rPr>
              <w:t>eikalavimo dėl balso vertimo atsisakyta. Reikalavimas patikslintas</w:t>
            </w:r>
            <w:r w:rsidR="00532EA9">
              <w:rPr>
                <w:rFonts w:ascii="Times New Roman" w:hAnsi="Times New Roman"/>
                <w:i/>
                <w:iCs/>
                <w:sz w:val="22"/>
                <w:szCs w:val="22"/>
                <w:lang w:val="lt-LT"/>
              </w:rPr>
              <w:t>:</w:t>
            </w:r>
            <w:r w:rsidRPr="00CF21F3">
              <w:rPr>
                <w:rFonts w:ascii="Times New Roman" w:hAnsi="Times New Roman"/>
                <w:i/>
                <w:iCs/>
                <w:sz w:val="22"/>
                <w:szCs w:val="22"/>
                <w:lang w:val="lt-LT"/>
              </w:rPr>
              <w:t xml:space="preserve"> „73. Turi būti galimybė Migracijos departamentui atlikti vaizdo pokalbius su klientu (pvz., kai prašymas pateikiamas per išorės paslaugų teikėją ir Migracijos departamentas iš vidinio MIGRIS portalo sukuria apklausos nuorodą) per mobiliąją aplikaciją, naudojant vidinio MIGRIS portalo </w:t>
            </w:r>
            <w:proofErr w:type="spellStart"/>
            <w:r w:rsidRPr="00CF21F3">
              <w:rPr>
                <w:rFonts w:ascii="Times New Roman" w:hAnsi="Times New Roman"/>
                <w:i/>
                <w:iCs/>
                <w:sz w:val="22"/>
                <w:szCs w:val="22"/>
                <w:lang w:val="lt-LT"/>
              </w:rPr>
              <w:t>Teams</w:t>
            </w:r>
            <w:proofErr w:type="spellEnd"/>
            <w:r w:rsidRPr="00CF21F3">
              <w:rPr>
                <w:rFonts w:ascii="Times New Roman" w:hAnsi="Times New Roman"/>
                <w:i/>
                <w:iCs/>
                <w:sz w:val="22"/>
                <w:szCs w:val="22"/>
                <w:lang w:val="lt-LT"/>
              </w:rPr>
              <w:t xml:space="preserve"> funkcionalumą klientui nusiunčiama apklausos nuoroda, kurią paspaudus, atidaroma </w:t>
            </w:r>
            <w:proofErr w:type="spellStart"/>
            <w:r w:rsidRPr="00CF21F3">
              <w:rPr>
                <w:rFonts w:ascii="Times New Roman" w:hAnsi="Times New Roman"/>
                <w:i/>
                <w:iCs/>
                <w:sz w:val="22"/>
                <w:szCs w:val="22"/>
                <w:lang w:val="lt-LT"/>
              </w:rPr>
              <w:t>Teams</w:t>
            </w:r>
            <w:proofErr w:type="spellEnd"/>
            <w:r w:rsidRPr="00CF21F3">
              <w:rPr>
                <w:rFonts w:ascii="Times New Roman" w:hAnsi="Times New Roman"/>
                <w:i/>
                <w:iCs/>
                <w:sz w:val="22"/>
                <w:szCs w:val="22"/>
                <w:lang w:val="lt-LT"/>
              </w:rPr>
              <w:t xml:space="preserve"> aplikaciją (kurią klientas turės atskirai instaliuoti mobiliajame įrenginyje arba naudoti naršyklėje, per mobilią aplikaciją klientas tik gaus nuorodą į pokalbį).“ </w:t>
            </w:r>
          </w:p>
          <w:p w14:paraId="0055CDD3" w14:textId="77777777" w:rsidR="006950DC"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Reikalavimas patikslintas</w:t>
            </w:r>
            <w:r w:rsidR="006950DC">
              <w:rPr>
                <w:rFonts w:ascii="Times New Roman" w:hAnsi="Times New Roman"/>
                <w:i/>
                <w:iCs/>
                <w:sz w:val="22"/>
                <w:szCs w:val="22"/>
                <w:lang w:val="lt-LT"/>
              </w:rPr>
              <w:t>:</w:t>
            </w:r>
          </w:p>
          <w:p w14:paraId="2BD3BDBD" w14:textId="7EEDB56B"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 xml:space="preserve">„74. Turi būti sukurta galimybė asmeniui iš mobilios aplikacijos skambinti į Migracijos departamento skambučių centrą (t. y. inicijuoti skambutį į Migracijos departamento skambučių centrą, iššaukiant skambinimo funkciją pagal nurodytą skambučių centro telefono numerį).“ </w:t>
            </w:r>
          </w:p>
        </w:tc>
      </w:tr>
      <w:tr w:rsidR="00CF21F3" w:rsidRPr="00CF21F3" w14:paraId="6F48A3B1" w14:textId="77777777" w:rsidTr="00CF21F3">
        <w:tc>
          <w:tcPr>
            <w:tcW w:w="464" w:type="dxa"/>
          </w:tcPr>
          <w:p w14:paraId="52D5DEA6" w14:textId="36318286" w:rsidR="00CF21F3" w:rsidRPr="00CF21F3" w:rsidRDefault="00CF21F3" w:rsidP="00CF21F3">
            <w:pPr>
              <w:jc w:val="center"/>
              <w:rPr>
                <w:rFonts w:ascii="Times New Roman" w:hAnsi="Times New Roman"/>
                <w:i/>
                <w:iCs/>
                <w:sz w:val="22"/>
                <w:szCs w:val="22"/>
                <w:lang w:val="lt-LT"/>
              </w:rPr>
            </w:pPr>
            <w:r w:rsidRPr="00CF21F3">
              <w:rPr>
                <w:rFonts w:ascii="Times New Roman" w:hAnsi="Times New Roman"/>
                <w:i/>
                <w:iCs/>
                <w:sz w:val="22"/>
                <w:szCs w:val="22"/>
                <w:lang w:val="lt-LT"/>
              </w:rPr>
              <w:t>33</w:t>
            </w:r>
            <w:r w:rsidRPr="00150B75">
              <w:rPr>
                <w:rFonts w:ascii="Times New Roman" w:hAnsi="Times New Roman"/>
                <w:i/>
                <w:iCs/>
                <w:sz w:val="22"/>
                <w:szCs w:val="22"/>
                <w:lang w:val="lt-LT"/>
              </w:rPr>
              <w:t>.</w:t>
            </w:r>
          </w:p>
        </w:tc>
        <w:tc>
          <w:tcPr>
            <w:tcW w:w="3807" w:type="dxa"/>
          </w:tcPr>
          <w:p w14:paraId="71CB6BD4"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 xml:space="preserve">93. Mobili aplikacija turi nepriklausyti nuo jokių trečiųjų šalių paslaugų, kurias </w:t>
            </w:r>
            <w:r w:rsidRPr="00CF21F3">
              <w:rPr>
                <w:rFonts w:ascii="Times New Roman" w:hAnsi="Times New Roman"/>
                <w:i/>
                <w:iCs/>
                <w:sz w:val="22"/>
                <w:szCs w:val="22"/>
                <w:lang w:val="lt-LT"/>
              </w:rPr>
              <w:lastRenderedPageBreak/>
              <w:t>nutraukus mobili aplikacija nustotų funkcionavusi.</w:t>
            </w:r>
          </w:p>
        </w:tc>
        <w:tc>
          <w:tcPr>
            <w:tcW w:w="3987" w:type="dxa"/>
          </w:tcPr>
          <w:p w14:paraId="23F4A8F1"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lastRenderedPageBreak/>
              <w:t xml:space="preserve">Prieštaraujantis reikalavimas. Diegėjas negali įtakoti </w:t>
            </w:r>
            <w:proofErr w:type="spellStart"/>
            <w:r w:rsidRPr="00CF21F3">
              <w:rPr>
                <w:rFonts w:ascii="Times New Roman" w:hAnsi="Times New Roman"/>
                <w:i/>
                <w:iCs/>
                <w:sz w:val="22"/>
                <w:szCs w:val="22"/>
                <w:lang w:val="lt-LT"/>
              </w:rPr>
              <w:t>platfomos</w:t>
            </w:r>
            <w:proofErr w:type="spellEnd"/>
            <w:r w:rsidRPr="00CF21F3">
              <w:rPr>
                <w:rFonts w:ascii="Times New Roman" w:hAnsi="Times New Roman"/>
                <w:i/>
                <w:iCs/>
                <w:sz w:val="22"/>
                <w:szCs w:val="22"/>
                <w:lang w:val="lt-LT"/>
              </w:rPr>
              <w:t xml:space="preserve"> vystytojo (TS </w:t>
            </w:r>
            <w:r w:rsidRPr="00CF21F3">
              <w:rPr>
                <w:rFonts w:ascii="Times New Roman" w:hAnsi="Times New Roman"/>
                <w:i/>
                <w:iCs/>
                <w:sz w:val="22"/>
                <w:szCs w:val="22"/>
                <w:lang w:val="lt-LT"/>
              </w:rPr>
              <w:lastRenderedPageBreak/>
              <w:t xml:space="preserve">reikalavimas </w:t>
            </w:r>
            <w:proofErr w:type="spellStart"/>
            <w:r w:rsidRPr="00CF21F3">
              <w:rPr>
                <w:rFonts w:ascii="Times New Roman" w:hAnsi="Times New Roman"/>
                <w:i/>
                <w:iCs/>
                <w:sz w:val="22"/>
                <w:szCs w:val="22"/>
                <w:lang w:val="lt-LT"/>
              </w:rPr>
              <w:t>nr.</w:t>
            </w:r>
            <w:proofErr w:type="spellEnd"/>
            <w:r w:rsidRPr="00CF21F3">
              <w:rPr>
                <w:rFonts w:ascii="Times New Roman" w:hAnsi="Times New Roman"/>
                <w:i/>
                <w:iCs/>
                <w:sz w:val="22"/>
                <w:szCs w:val="22"/>
                <w:lang w:val="lt-LT"/>
              </w:rPr>
              <w:t xml:space="preserve"> 100) sprendimo nutraukti veiklą.</w:t>
            </w:r>
          </w:p>
        </w:tc>
        <w:tc>
          <w:tcPr>
            <w:tcW w:w="2410" w:type="dxa"/>
          </w:tcPr>
          <w:p w14:paraId="7C01E204"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b/>
                <w:bCs/>
                <w:i/>
                <w:iCs/>
                <w:sz w:val="22"/>
                <w:szCs w:val="22"/>
                <w:lang w:val="lt-LT"/>
              </w:rPr>
              <w:lastRenderedPageBreak/>
              <w:t>Atsižvelgta</w:t>
            </w:r>
            <w:r w:rsidRPr="00CF21F3">
              <w:rPr>
                <w:rFonts w:ascii="Times New Roman" w:hAnsi="Times New Roman"/>
                <w:i/>
                <w:iCs/>
                <w:sz w:val="22"/>
                <w:szCs w:val="22"/>
                <w:lang w:val="lt-LT"/>
              </w:rPr>
              <w:t xml:space="preserve">, reikalavimas išbrauktas. </w:t>
            </w:r>
          </w:p>
        </w:tc>
      </w:tr>
      <w:tr w:rsidR="00CF21F3" w:rsidRPr="00CF21F3" w14:paraId="5F47BB25" w14:textId="77777777" w:rsidTr="00CF21F3">
        <w:tc>
          <w:tcPr>
            <w:tcW w:w="464" w:type="dxa"/>
          </w:tcPr>
          <w:p w14:paraId="50BCC166" w14:textId="24691989" w:rsidR="00CF21F3" w:rsidRPr="00CF21F3" w:rsidRDefault="00CF21F3" w:rsidP="00CF21F3">
            <w:pPr>
              <w:jc w:val="center"/>
              <w:rPr>
                <w:rFonts w:ascii="Times New Roman" w:hAnsi="Times New Roman"/>
                <w:i/>
                <w:iCs/>
                <w:sz w:val="22"/>
                <w:szCs w:val="22"/>
                <w:lang w:val="lt-LT"/>
              </w:rPr>
            </w:pPr>
            <w:r w:rsidRPr="00CF21F3">
              <w:rPr>
                <w:rFonts w:ascii="Times New Roman" w:hAnsi="Times New Roman"/>
                <w:i/>
                <w:iCs/>
                <w:sz w:val="22"/>
                <w:szCs w:val="22"/>
                <w:lang w:val="lt-LT"/>
              </w:rPr>
              <w:t>34</w:t>
            </w:r>
            <w:r w:rsidRPr="00150B75">
              <w:rPr>
                <w:rFonts w:ascii="Times New Roman" w:hAnsi="Times New Roman"/>
                <w:i/>
                <w:iCs/>
                <w:sz w:val="22"/>
                <w:szCs w:val="22"/>
                <w:lang w:val="lt-LT"/>
              </w:rPr>
              <w:t>.</w:t>
            </w:r>
          </w:p>
        </w:tc>
        <w:tc>
          <w:tcPr>
            <w:tcW w:w="3807" w:type="dxa"/>
          </w:tcPr>
          <w:p w14:paraId="745448E2"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 xml:space="preserve">102.2. turi būti sukurta aplikacijos administravimo panelė, kuri suteiktų galimybę administratoriams redaguoti </w:t>
            </w:r>
            <w:r w:rsidRPr="00CF21F3">
              <w:rPr>
                <w:rFonts w:ascii="Times New Roman" w:hAnsi="Times New Roman"/>
                <w:b/>
                <w:i/>
                <w:iCs/>
                <w:sz w:val="22"/>
                <w:szCs w:val="22"/>
                <w:lang w:val="lt-LT"/>
              </w:rPr>
              <w:t>visų kalbų turinį mobilioje aplikacijoje</w:t>
            </w:r>
            <w:r w:rsidRPr="00CF21F3">
              <w:rPr>
                <w:rFonts w:ascii="Times New Roman" w:hAnsi="Times New Roman"/>
                <w:i/>
                <w:iCs/>
                <w:sz w:val="22"/>
                <w:szCs w:val="22"/>
                <w:lang w:val="lt-LT"/>
              </w:rPr>
              <w:t>. Turinys mobilioje aplikacijoje turi būti atnaujinamas realiu laiku. Per aplikacijos administravimo panelę vartotojams būtų galimybė siųsti aktualią informaciją bei naujienas (</w:t>
            </w:r>
            <w:proofErr w:type="spellStart"/>
            <w:r w:rsidRPr="00CF21F3">
              <w:rPr>
                <w:rFonts w:ascii="Times New Roman" w:hAnsi="Times New Roman"/>
                <w:i/>
                <w:iCs/>
                <w:sz w:val="22"/>
                <w:szCs w:val="22"/>
                <w:lang w:val="lt-LT"/>
              </w:rPr>
              <w:t>push</w:t>
            </w:r>
            <w:proofErr w:type="spellEnd"/>
            <w:r w:rsidRPr="00CF21F3">
              <w:rPr>
                <w:rFonts w:ascii="Times New Roman" w:hAnsi="Times New Roman"/>
                <w:i/>
                <w:iCs/>
                <w:sz w:val="22"/>
                <w:szCs w:val="22"/>
                <w:lang w:val="lt-LT"/>
              </w:rPr>
              <w:t xml:space="preserve"> </w:t>
            </w:r>
            <w:proofErr w:type="spellStart"/>
            <w:r w:rsidRPr="00CF21F3">
              <w:rPr>
                <w:rFonts w:ascii="Times New Roman" w:hAnsi="Times New Roman"/>
                <w:i/>
                <w:iCs/>
                <w:sz w:val="22"/>
                <w:szCs w:val="22"/>
                <w:lang w:val="lt-LT"/>
              </w:rPr>
              <w:t>notifications</w:t>
            </w:r>
            <w:proofErr w:type="spellEnd"/>
            <w:r w:rsidRPr="00CF21F3">
              <w:rPr>
                <w:rFonts w:ascii="Times New Roman" w:hAnsi="Times New Roman"/>
                <w:i/>
                <w:iCs/>
                <w:sz w:val="22"/>
                <w:szCs w:val="22"/>
                <w:lang w:val="lt-LT"/>
              </w:rPr>
              <w:t>);</w:t>
            </w:r>
          </w:p>
        </w:tc>
        <w:tc>
          <w:tcPr>
            <w:tcW w:w="3987" w:type="dxa"/>
          </w:tcPr>
          <w:p w14:paraId="607CF658"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 xml:space="preserve">Neaiškus reikalavimas. Ar šis reikalavimas neprieštarauja TS </w:t>
            </w:r>
            <w:proofErr w:type="spellStart"/>
            <w:r w:rsidRPr="00CF21F3">
              <w:rPr>
                <w:rFonts w:ascii="Times New Roman" w:hAnsi="Times New Roman"/>
                <w:i/>
                <w:iCs/>
                <w:sz w:val="22"/>
                <w:szCs w:val="22"/>
                <w:lang w:val="lt-LT"/>
              </w:rPr>
              <w:t>reikalvimui</w:t>
            </w:r>
            <w:proofErr w:type="spellEnd"/>
            <w:r w:rsidRPr="00CF21F3">
              <w:rPr>
                <w:rFonts w:ascii="Times New Roman" w:hAnsi="Times New Roman"/>
                <w:i/>
                <w:iCs/>
                <w:sz w:val="22"/>
                <w:szCs w:val="22"/>
                <w:lang w:val="lt-LT"/>
              </w:rPr>
              <w:t xml:space="preserve"> </w:t>
            </w:r>
            <w:proofErr w:type="spellStart"/>
            <w:r w:rsidRPr="00CF21F3">
              <w:rPr>
                <w:rFonts w:ascii="Times New Roman" w:hAnsi="Times New Roman"/>
                <w:i/>
                <w:iCs/>
                <w:sz w:val="22"/>
                <w:szCs w:val="22"/>
                <w:lang w:val="lt-LT"/>
              </w:rPr>
              <w:t>nr.</w:t>
            </w:r>
            <w:proofErr w:type="spellEnd"/>
            <w:r w:rsidRPr="00CF21F3">
              <w:rPr>
                <w:rFonts w:ascii="Times New Roman" w:hAnsi="Times New Roman"/>
                <w:i/>
                <w:iCs/>
                <w:sz w:val="22"/>
                <w:szCs w:val="22"/>
                <w:lang w:val="lt-LT"/>
              </w:rPr>
              <w:t xml:space="preserve"> 75, pagal kurį aplikacija turi būti sukurta lietuvių kalba ir įdiegtos automatinės turinio vertinimo į kitas kalbas priemonės?</w:t>
            </w:r>
          </w:p>
        </w:tc>
        <w:tc>
          <w:tcPr>
            <w:tcW w:w="2410" w:type="dxa"/>
          </w:tcPr>
          <w:p w14:paraId="35036BB4"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b/>
                <w:bCs/>
                <w:i/>
                <w:iCs/>
                <w:sz w:val="22"/>
                <w:szCs w:val="22"/>
                <w:lang w:val="lt-LT"/>
              </w:rPr>
              <w:t>Atsižvelgta</w:t>
            </w:r>
            <w:r w:rsidRPr="00CF21F3">
              <w:rPr>
                <w:rFonts w:ascii="Times New Roman" w:hAnsi="Times New Roman"/>
                <w:i/>
                <w:iCs/>
                <w:sz w:val="22"/>
                <w:szCs w:val="22"/>
                <w:lang w:val="lt-LT"/>
              </w:rPr>
              <w:t xml:space="preserve">, reikalavimas išbrauktas. </w:t>
            </w:r>
          </w:p>
        </w:tc>
      </w:tr>
      <w:tr w:rsidR="00CF21F3" w:rsidRPr="00CF21F3" w14:paraId="4DD65B3A" w14:textId="77777777" w:rsidTr="00CF21F3">
        <w:tc>
          <w:tcPr>
            <w:tcW w:w="464" w:type="dxa"/>
          </w:tcPr>
          <w:p w14:paraId="5DE363B7" w14:textId="6F0561DA" w:rsidR="00CF21F3" w:rsidRPr="00CF21F3" w:rsidRDefault="00CF21F3" w:rsidP="00CF21F3">
            <w:pPr>
              <w:jc w:val="center"/>
              <w:rPr>
                <w:rFonts w:ascii="Times New Roman" w:hAnsi="Times New Roman"/>
                <w:i/>
                <w:iCs/>
                <w:sz w:val="22"/>
                <w:szCs w:val="22"/>
                <w:lang w:val="lt-LT"/>
              </w:rPr>
            </w:pPr>
            <w:r w:rsidRPr="00CF21F3">
              <w:rPr>
                <w:rFonts w:ascii="Times New Roman" w:hAnsi="Times New Roman"/>
                <w:i/>
                <w:iCs/>
                <w:sz w:val="22"/>
                <w:szCs w:val="22"/>
                <w:lang w:val="lt-LT"/>
              </w:rPr>
              <w:t>35</w:t>
            </w:r>
            <w:r w:rsidRPr="00150B75">
              <w:rPr>
                <w:rFonts w:ascii="Times New Roman" w:hAnsi="Times New Roman"/>
                <w:i/>
                <w:iCs/>
                <w:sz w:val="22"/>
                <w:szCs w:val="22"/>
                <w:lang w:val="lt-LT"/>
              </w:rPr>
              <w:t>.</w:t>
            </w:r>
          </w:p>
        </w:tc>
        <w:tc>
          <w:tcPr>
            <w:tcW w:w="3807" w:type="dxa"/>
          </w:tcPr>
          <w:p w14:paraId="7775452F"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 xml:space="preserve">100. Paslaugų teikėjas turės įkelti aplikaciją į Apple </w:t>
            </w:r>
            <w:proofErr w:type="spellStart"/>
            <w:r w:rsidRPr="00CF21F3">
              <w:rPr>
                <w:rFonts w:ascii="Times New Roman" w:hAnsi="Times New Roman"/>
                <w:i/>
                <w:iCs/>
                <w:sz w:val="22"/>
                <w:szCs w:val="22"/>
                <w:lang w:val="lt-LT"/>
              </w:rPr>
              <w:t>Store</w:t>
            </w:r>
            <w:proofErr w:type="spellEnd"/>
            <w:r w:rsidRPr="00CF21F3">
              <w:rPr>
                <w:rFonts w:ascii="Times New Roman" w:hAnsi="Times New Roman"/>
                <w:i/>
                <w:iCs/>
                <w:sz w:val="22"/>
                <w:szCs w:val="22"/>
                <w:lang w:val="lt-LT"/>
              </w:rPr>
              <w:t xml:space="preserve"> ir Google </w:t>
            </w:r>
            <w:proofErr w:type="spellStart"/>
            <w:r w:rsidRPr="00CF21F3">
              <w:rPr>
                <w:rFonts w:ascii="Times New Roman" w:hAnsi="Times New Roman"/>
                <w:i/>
                <w:iCs/>
                <w:sz w:val="22"/>
                <w:szCs w:val="22"/>
                <w:lang w:val="lt-LT"/>
              </w:rPr>
              <w:t>Play</w:t>
            </w:r>
            <w:proofErr w:type="spellEnd"/>
            <w:r w:rsidRPr="00CF21F3">
              <w:rPr>
                <w:rFonts w:ascii="Times New Roman" w:hAnsi="Times New Roman"/>
                <w:i/>
                <w:iCs/>
                <w:sz w:val="22"/>
                <w:szCs w:val="22"/>
                <w:lang w:val="lt-LT"/>
              </w:rPr>
              <w:t xml:space="preserve"> </w:t>
            </w:r>
            <w:proofErr w:type="spellStart"/>
            <w:r w:rsidRPr="00CF21F3">
              <w:rPr>
                <w:rFonts w:ascii="Times New Roman" w:hAnsi="Times New Roman"/>
                <w:i/>
                <w:iCs/>
                <w:sz w:val="22"/>
                <w:szCs w:val="22"/>
                <w:lang w:val="lt-LT"/>
              </w:rPr>
              <w:t>Store</w:t>
            </w:r>
            <w:proofErr w:type="spellEnd"/>
            <w:r w:rsidRPr="00CF21F3">
              <w:rPr>
                <w:rFonts w:ascii="Times New Roman" w:hAnsi="Times New Roman"/>
                <w:i/>
                <w:iCs/>
                <w:sz w:val="22"/>
                <w:szCs w:val="22"/>
                <w:lang w:val="lt-LT"/>
              </w:rPr>
              <w:t xml:space="preserve"> platformas, suderinant ją su mobiliais įrenginiais ir operacinėmis sistemomis. Turi būti sukurta piktograma (</w:t>
            </w:r>
            <w:proofErr w:type="spellStart"/>
            <w:r w:rsidRPr="00CF21F3">
              <w:rPr>
                <w:rFonts w:ascii="Times New Roman" w:hAnsi="Times New Roman"/>
                <w:i/>
                <w:iCs/>
                <w:sz w:val="22"/>
                <w:szCs w:val="22"/>
                <w:lang w:val="lt-LT"/>
              </w:rPr>
              <w:t>ang</w:t>
            </w:r>
            <w:proofErr w:type="spellEnd"/>
            <w:r w:rsidRPr="00CF21F3">
              <w:rPr>
                <w:rFonts w:ascii="Times New Roman" w:hAnsi="Times New Roman"/>
                <w:i/>
                <w:iCs/>
                <w:sz w:val="22"/>
                <w:szCs w:val="22"/>
                <w:lang w:val="lt-LT"/>
              </w:rPr>
              <w:t xml:space="preserve">. </w:t>
            </w:r>
            <w:proofErr w:type="spellStart"/>
            <w:r w:rsidRPr="00CF21F3">
              <w:rPr>
                <w:rFonts w:ascii="Times New Roman" w:hAnsi="Times New Roman"/>
                <w:i/>
                <w:iCs/>
                <w:sz w:val="22"/>
                <w:szCs w:val="22"/>
                <w:lang w:val="lt-LT"/>
              </w:rPr>
              <w:t>icon</w:t>
            </w:r>
            <w:proofErr w:type="spellEnd"/>
            <w:r w:rsidRPr="00CF21F3">
              <w:rPr>
                <w:rFonts w:ascii="Times New Roman" w:hAnsi="Times New Roman"/>
                <w:i/>
                <w:iCs/>
                <w:sz w:val="22"/>
                <w:szCs w:val="22"/>
                <w:lang w:val="lt-LT"/>
              </w:rPr>
              <w:t xml:space="preserve">) laikantis Google </w:t>
            </w:r>
            <w:proofErr w:type="spellStart"/>
            <w:r w:rsidRPr="00CF21F3">
              <w:rPr>
                <w:rFonts w:ascii="Times New Roman" w:hAnsi="Times New Roman"/>
                <w:i/>
                <w:iCs/>
                <w:sz w:val="22"/>
                <w:szCs w:val="22"/>
                <w:lang w:val="lt-LT"/>
              </w:rPr>
              <w:t>Play</w:t>
            </w:r>
            <w:proofErr w:type="spellEnd"/>
            <w:r w:rsidRPr="00CF21F3">
              <w:rPr>
                <w:rFonts w:ascii="Times New Roman" w:hAnsi="Times New Roman"/>
                <w:i/>
                <w:iCs/>
                <w:sz w:val="22"/>
                <w:szCs w:val="22"/>
                <w:lang w:val="lt-LT"/>
              </w:rPr>
              <w:t xml:space="preserve"> </w:t>
            </w:r>
            <w:proofErr w:type="spellStart"/>
            <w:r w:rsidRPr="00CF21F3">
              <w:rPr>
                <w:rFonts w:ascii="Times New Roman" w:hAnsi="Times New Roman"/>
                <w:i/>
                <w:iCs/>
                <w:sz w:val="22"/>
                <w:szCs w:val="22"/>
                <w:lang w:val="lt-LT"/>
              </w:rPr>
              <w:t>store</w:t>
            </w:r>
            <w:proofErr w:type="spellEnd"/>
            <w:r w:rsidRPr="00CF21F3">
              <w:rPr>
                <w:rFonts w:ascii="Times New Roman" w:hAnsi="Times New Roman"/>
                <w:i/>
                <w:iCs/>
                <w:sz w:val="22"/>
                <w:szCs w:val="22"/>
                <w:lang w:val="lt-LT"/>
              </w:rPr>
              <w:t xml:space="preserve">, </w:t>
            </w:r>
            <w:proofErr w:type="spellStart"/>
            <w:r w:rsidRPr="00CF21F3">
              <w:rPr>
                <w:rFonts w:ascii="Times New Roman" w:hAnsi="Times New Roman"/>
                <w:i/>
                <w:iCs/>
                <w:sz w:val="22"/>
                <w:szCs w:val="22"/>
                <w:lang w:val="lt-LT"/>
              </w:rPr>
              <w:t>App</w:t>
            </w:r>
            <w:proofErr w:type="spellEnd"/>
            <w:r w:rsidRPr="00CF21F3">
              <w:rPr>
                <w:rFonts w:ascii="Times New Roman" w:hAnsi="Times New Roman"/>
                <w:i/>
                <w:iCs/>
                <w:sz w:val="22"/>
                <w:szCs w:val="22"/>
                <w:lang w:val="lt-LT"/>
              </w:rPr>
              <w:t xml:space="preserve"> </w:t>
            </w:r>
            <w:proofErr w:type="spellStart"/>
            <w:r w:rsidRPr="00CF21F3">
              <w:rPr>
                <w:rFonts w:ascii="Times New Roman" w:hAnsi="Times New Roman"/>
                <w:i/>
                <w:iCs/>
                <w:sz w:val="22"/>
                <w:szCs w:val="22"/>
                <w:lang w:val="lt-LT"/>
              </w:rPr>
              <w:t>store</w:t>
            </w:r>
            <w:proofErr w:type="spellEnd"/>
            <w:r w:rsidRPr="00CF21F3">
              <w:rPr>
                <w:rFonts w:ascii="Times New Roman" w:hAnsi="Times New Roman"/>
                <w:i/>
                <w:iCs/>
                <w:sz w:val="22"/>
                <w:szCs w:val="22"/>
                <w:lang w:val="lt-LT"/>
              </w:rPr>
              <w:t xml:space="preserve"> arba lygiaverčių virtualių parduotuvių reikalavimų. Galutinis piktogramos dizainas turi būti suderintas su Migracijos departamentu. Paslaugos teikėjas, teikdamas pasiūlymą, </w:t>
            </w:r>
            <w:r w:rsidRPr="00CF21F3">
              <w:rPr>
                <w:rFonts w:ascii="Times New Roman" w:hAnsi="Times New Roman"/>
                <w:b/>
                <w:i/>
                <w:iCs/>
                <w:sz w:val="22"/>
                <w:szCs w:val="22"/>
                <w:lang w:val="lt-LT"/>
              </w:rPr>
              <w:t>turi įvertinti visus papildomus kaštus, susijusius su Mobiliosios aplikacijos talpinimu programėlių parduotuvėse ir juos apmokėti savo sąskaita</w:t>
            </w:r>
            <w:r w:rsidRPr="00CF21F3">
              <w:rPr>
                <w:rFonts w:ascii="Times New Roman" w:hAnsi="Times New Roman"/>
                <w:i/>
                <w:iCs/>
                <w:sz w:val="22"/>
                <w:szCs w:val="22"/>
                <w:lang w:val="lt-LT"/>
              </w:rPr>
              <w:t xml:space="preserve">. Išoriniame MIGRIS portale turi būti patalpintos nuorodos žyminčios aplikacijos parsisiuntimą iš Google </w:t>
            </w:r>
            <w:proofErr w:type="spellStart"/>
            <w:r w:rsidRPr="00CF21F3">
              <w:rPr>
                <w:rFonts w:ascii="Times New Roman" w:hAnsi="Times New Roman"/>
                <w:i/>
                <w:iCs/>
                <w:sz w:val="22"/>
                <w:szCs w:val="22"/>
                <w:lang w:val="lt-LT"/>
              </w:rPr>
              <w:t>Play</w:t>
            </w:r>
            <w:proofErr w:type="spellEnd"/>
            <w:r w:rsidRPr="00CF21F3">
              <w:rPr>
                <w:rFonts w:ascii="Times New Roman" w:hAnsi="Times New Roman"/>
                <w:i/>
                <w:iCs/>
                <w:sz w:val="22"/>
                <w:szCs w:val="22"/>
                <w:lang w:val="lt-LT"/>
              </w:rPr>
              <w:t xml:space="preserve"> ir Apple </w:t>
            </w:r>
            <w:proofErr w:type="spellStart"/>
            <w:r w:rsidRPr="00CF21F3">
              <w:rPr>
                <w:rFonts w:ascii="Times New Roman" w:hAnsi="Times New Roman"/>
                <w:i/>
                <w:iCs/>
                <w:sz w:val="22"/>
                <w:szCs w:val="22"/>
                <w:lang w:val="lt-LT"/>
              </w:rPr>
              <w:t>App</w:t>
            </w:r>
            <w:proofErr w:type="spellEnd"/>
            <w:r w:rsidRPr="00CF21F3">
              <w:rPr>
                <w:rFonts w:ascii="Times New Roman" w:hAnsi="Times New Roman"/>
                <w:i/>
                <w:iCs/>
                <w:sz w:val="22"/>
                <w:szCs w:val="22"/>
                <w:lang w:val="lt-LT"/>
              </w:rPr>
              <w:t xml:space="preserve"> </w:t>
            </w:r>
            <w:proofErr w:type="spellStart"/>
            <w:r w:rsidRPr="00CF21F3">
              <w:rPr>
                <w:rFonts w:ascii="Times New Roman" w:hAnsi="Times New Roman"/>
                <w:i/>
                <w:iCs/>
                <w:sz w:val="22"/>
                <w:szCs w:val="22"/>
                <w:lang w:val="lt-LT"/>
              </w:rPr>
              <w:t>Store</w:t>
            </w:r>
            <w:proofErr w:type="spellEnd"/>
            <w:r w:rsidRPr="00CF21F3">
              <w:rPr>
                <w:rFonts w:ascii="Times New Roman" w:hAnsi="Times New Roman"/>
                <w:i/>
                <w:iCs/>
                <w:sz w:val="22"/>
                <w:szCs w:val="22"/>
                <w:lang w:val="lt-LT"/>
              </w:rPr>
              <w:t xml:space="preserve"> ir atitinkamai žymimos ikonos su aktyvia nuoroda.</w:t>
            </w:r>
          </w:p>
          <w:p w14:paraId="68EC16E1"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107. Paslaugos teikėjas turi numatyti </w:t>
            </w:r>
            <w:r w:rsidRPr="00CF21F3">
              <w:rPr>
                <w:rFonts w:ascii="Times New Roman" w:hAnsi="Times New Roman"/>
                <w:b/>
                <w:i/>
                <w:iCs/>
                <w:sz w:val="22"/>
                <w:szCs w:val="22"/>
                <w:lang w:val="lt-LT"/>
              </w:rPr>
              <w:t>visas reikiamas išlaidas</w:t>
            </w:r>
            <w:r w:rsidRPr="00CF21F3">
              <w:rPr>
                <w:rFonts w:ascii="Times New Roman" w:hAnsi="Times New Roman"/>
                <w:i/>
                <w:iCs/>
                <w:sz w:val="22"/>
                <w:szCs w:val="22"/>
                <w:lang w:val="lt-LT"/>
              </w:rPr>
              <w:t xml:space="preserve"> programinės įrangos sukūrimui, įdiegimui, eksploatavimui, garantinei priežiūrai ir kitoms būtinoms veikoms, užtikrinančioms sistemos ir mobiliosios aplikacijos sklandų veikimą.</w:t>
            </w:r>
          </w:p>
        </w:tc>
        <w:tc>
          <w:tcPr>
            <w:tcW w:w="3987" w:type="dxa"/>
          </w:tcPr>
          <w:p w14:paraId="4436AADA"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Netikslus reikalavimas. Diegėjas gali numatyti reikalingas išlaidas susijusias su mobilios aplikacijos talpinimu programėlių platformose, tačiau Diegėjas negali numatyti ar reikalaus papildomų kaštų ir eksploatacinių išlaidų bei jas padengti, poreikiams kurie nėra paminėti TS (bus tikslinti analizės ir projektavimo etapais).  Taip pat išlaidos, kurios susijusios ne su aplikacijos eksploatavimu, o susijusios su Migracijos departamento paslaugų teikimu eksploatuojant aplikaciją (pvz. jei bus vykdomi apmokėjimai ar kt.) yra ne programinės įrangos eksploatacinės išlaidos ir jų Teikėjas nedengs.</w:t>
            </w:r>
          </w:p>
          <w:p w14:paraId="0045435E"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Prašau patikslinti reikalavimą.</w:t>
            </w:r>
          </w:p>
        </w:tc>
        <w:tc>
          <w:tcPr>
            <w:tcW w:w="2410" w:type="dxa"/>
          </w:tcPr>
          <w:p w14:paraId="7C361C46" w14:textId="648E4636"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b/>
                <w:bCs/>
                <w:i/>
                <w:iCs/>
                <w:sz w:val="22"/>
                <w:szCs w:val="22"/>
                <w:lang w:val="lt-LT"/>
              </w:rPr>
              <w:t>Atsižvelgta</w:t>
            </w:r>
            <w:r w:rsidRPr="00CF21F3">
              <w:rPr>
                <w:rFonts w:ascii="Times New Roman" w:hAnsi="Times New Roman"/>
                <w:i/>
                <w:iCs/>
                <w:sz w:val="22"/>
                <w:szCs w:val="22"/>
                <w:lang w:val="lt-LT"/>
              </w:rPr>
              <w:t>. Reikalavimas patikslintas</w:t>
            </w:r>
            <w:r w:rsidR="004E7EB8">
              <w:rPr>
                <w:rFonts w:ascii="Times New Roman" w:hAnsi="Times New Roman"/>
                <w:i/>
                <w:iCs/>
                <w:sz w:val="22"/>
                <w:szCs w:val="22"/>
                <w:lang w:val="lt-LT"/>
              </w:rPr>
              <w:t>:</w:t>
            </w:r>
            <w:r w:rsidRPr="00CF21F3">
              <w:rPr>
                <w:rFonts w:ascii="Times New Roman" w:hAnsi="Times New Roman"/>
                <w:i/>
                <w:iCs/>
                <w:sz w:val="22"/>
                <w:szCs w:val="22"/>
                <w:lang w:val="lt-LT"/>
              </w:rPr>
              <w:t xml:space="preserve"> „88. Mobili aplikacija turi būti sukurta naudojimui Apple </w:t>
            </w:r>
            <w:proofErr w:type="spellStart"/>
            <w:r w:rsidRPr="00CF21F3">
              <w:rPr>
                <w:rFonts w:ascii="Times New Roman" w:hAnsi="Times New Roman"/>
                <w:i/>
                <w:iCs/>
                <w:sz w:val="22"/>
                <w:szCs w:val="22"/>
                <w:lang w:val="lt-LT"/>
              </w:rPr>
              <w:t>Store</w:t>
            </w:r>
            <w:proofErr w:type="spellEnd"/>
            <w:r w:rsidRPr="00CF21F3">
              <w:rPr>
                <w:rFonts w:ascii="Times New Roman" w:hAnsi="Times New Roman"/>
                <w:i/>
                <w:iCs/>
                <w:sz w:val="22"/>
                <w:szCs w:val="22"/>
                <w:lang w:val="lt-LT"/>
              </w:rPr>
              <w:t xml:space="preserve"> ir Google </w:t>
            </w:r>
            <w:proofErr w:type="spellStart"/>
            <w:r w:rsidRPr="00CF21F3">
              <w:rPr>
                <w:rFonts w:ascii="Times New Roman" w:hAnsi="Times New Roman"/>
                <w:i/>
                <w:iCs/>
                <w:sz w:val="22"/>
                <w:szCs w:val="22"/>
                <w:lang w:val="lt-LT"/>
              </w:rPr>
              <w:t>Play</w:t>
            </w:r>
            <w:proofErr w:type="spellEnd"/>
            <w:r w:rsidRPr="00CF21F3">
              <w:rPr>
                <w:rFonts w:ascii="Times New Roman" w:hAnsi="Times New Roman"/>
                <w:i/>
                <w:iCs/>
                <w:sz w:val="22"/>
                <w:szCs w:val="22"/>
                <w:lang w:val="lt-LT"/>
              </w:rPr>
              <w:t xml:space="preserve"> </w:t>
            </w:r>
            <w:proofErr w:type="spellStart"/>
            <w:r w:rsidRPr="00CF21F3">
              <w:rPr>
                <w:rFonts w:ascii="Times New Roman" w:hAnsi="Times New Roman"/>
                <w:i/>
                <w:iCs/>
                <w:sz w:val="22"/>
                <w:szCs w:val="22"/>
                <w:lang w:val="lt-LT"/>
              </w:rPr>
              <w:t>Store</w:t>
            </w:r>
            <w:proofErr w:type="spellEnd"/>
            <w:r w:rsidRPr="00CF21F3">
              <w:rPr>
                <w:rFonts w:ascii="Times New Roman" w:hAnsi="Times New Roman"/>
                <w:i/>
                <w:iCs/>
                <w:sz w:val="22"/>
                <w:szCs w:val="22"/>
                <w:lang w:val="lt-LT"/>
              </w:rPr>
              <w:t xml:space="preserve"> ar lygiavertėse platformose, suderinant ją su mobiliais įrenginiais ir operacinėmis sistemomis (Android 10-14 versijas ir iOS 14-17 versijos). Turi būti sukurta piktograma (</w:t>
            </w:r>
            <w:proofErr w:type="spellStart"/>
            <w:r w:rsidRPr="00CF21F3">
              <w:rPr>
                <w:rFonts w:ascii="Times New Roman" w:hAnsi="Times New Roman"/>
                <w:i/>
                <w:iCs/>
                <w:sz w:val="22"/>
                <w:szCs w:val="22"/>
                <w:lang w:val="lt-LT"/>
              </w:rPr>
              <w:t>ang</w:t>
            </w:r>
            <w:proofErr w:type="spellEnd"/>
            <w:r w:rsidRPr="00CF21F3">
              <w:rPr>
                <w:rFonts w:ascii="Times New Roman" w:hAnsi="Times New Roman"/>
                <w:i/>
                <w:iCs/>
                <w:sz w:val="22"/>
                <w:szCs w:val="22"/>
                <w:lang w:val="lt-LT"/>
              </w:rPr>
              <w:t xml:space="preserve">. </w:t>
            </w:r>
            <w:proofErr w:type="spellStart"/>
            <w:r w:rsidRPr="00CF21F3">
              <w:rPr>
                <w:rFonts w:ascii="Times New Roman" w:hAnsi="Times New Roman"/>
                <w:i/>
                <w:iCs/>
                <w:sz w:val="22"/>
                <w:szCs w:val="22"/>
                <w:lang w:val="lt-LT"/>
              </w:rPr>
              <w:t>icon</w:t>
            </w:r>
            <w:proofErr w:type="spellEnd"/>
            <w:r w:rsidRPr="00CF21F3">
              <w:rPr>
                <w:rFonts w:ascii="Times New Roman" w:hAnsi="Times New Roman"/>
                <w:i/>
                <w:iCs/>
                <w:sz w:val="22"/>
                <w:szCs w:val="22"/>
                <w:lang w:val="lt-LT"/>
              </w:rPr>
              <w:t xml:space="preserve">) laikantis Google </w:t>
            </w:r>
            <w:proofErr w:type="spellStart"/>
            <w:r w:rsidRPr="00CF21F3">
              <w:rPr>
                <w:rFonts w:ascii="Times New Roman" w:hAnsi="Times New Roman"/>
                <w:i/>
                <w:iCs/>
                <w:sz w:val="22"/>
                <w:szCs w:val="22"/>
                <w:lang w:val="lt-LT"/>
              </w:rPr>
              <w:t>Play</w:t>
            </w:r>
            <w:proofErr w:type="spellEnd"/>
            <w:r w:rsidRPr="00CF21F3">
              <w:rPr>
                <w:rFonts w:ascii="Times New Roman" w:hAnsi="Times New Roman"/>
                <w:i/>
                <w:iCs/>
                <w:sz w:val="22"/>
                <w:szCs w:val="22"/>
                <w:lang w:val="lt-LT"/>
              </w:rPr>
              <w:t xml:space="preserve"> </w:t>
            </w:r>
            <w:proofErr w:type="spellStart"/>
            <w:r w:rsidRPr="00CF21F3">
              <w:rPr>
                <w:rFonts w:ascii="Times New Roman" w:hAnsi="Times New Roman"/>
                <w:i/>
                <w:iCs/>
                <w:sz w:val="22"/>
                <w:szCs w:val="22"/>
                <w:lang w:val="lt-LT"/>
              </w:rPr>
              <w:t>store</w:t>
            </w:r>
            <w:proofErr w:type="spellEnd"/>
            <w:r w:rsidRPr="00CF21F3">
              <w:rPr>
                <w:rFonts w:ascii="Times New Roman" w:hAnsi="Times New Roman"/>
                <w:i/>
                <w:iCs/>
                <w:sz w:val="22"/>
                <w:szCs w:val="22"/>
                <w:lang w:val="lt-LT"/>
              </w:rPr>
              <w:t xml:space="preserve">, </w:t>
            </w:r>
            <w:proofErr w:type="spellStart"/>
            <w:r w:rsidRPr="00CF21F3">
              <w:rPr>
                <w:rFonts w:ascii="Times New Roman" w:hAnsi="Times New Roman"/>
                <w:i/>
                <w:iCs/>
                <w:sz w:val="22"/>
                <w:szCs w:val="22"/>
                <w:lang w:val="lt-LT"/>
              </w:rPr>
              <w:t>App</w:t>
            </w:r>
            <w:proofErr w:type="spellEnd"/>
            <w:r w:rsidRPr="00CF21F3">
              <w:rPr>
                <w:rFonts w:ascii="Times New Roman" w:hAnsi="Times New Roman"/>
                <w:i/>
                <w:iCs/>
                <w:sz w:val="22"/>
                <w:szCs w:val="22"/>
                <w:lang w:val="lt-LT"/>
              </w:rPr>
              <w:t xml:space="preserve"> </w:t>
            </w:r>
            <w:proofErr w:type="spellStart"/>
            <w:r w:rsidRPr="00CF21F3">
              <w:rPr>
                <w:rFonts w:ascii="Times New Roman" w:hAnsi="Times New Roman"/>
                <w:i/>
                <w:iCs/>
                <w:sz w:val="22"/>
                <w:szCs w:val="22"/>
                <w:lang w:val="lt-LT"/>
              </w:rPr>
              <w:t>store</w:t>
            </w:r>
            <w:proofErr w:type="spellEnd"/>
            <w:r w:rsidRPr="00CF21F3">
              <w:rPr>
                <w:rFonts w:ascii="Times New Roman" w:hAnsi="Times New Roman"/>
                <w:i/>
                <w:iCs/>
                <w:sz w:val="22"/>
                <w:szCs w:val="22"/>
                <w:lang w:val="lt-LT"/>
              </w:rPr>
              <w:t xml:space="preserve"> arba lygiaverčių virtualių parduotuvių reikalavimų. Galutinis piktogramos dizainas turi būti suderintas su Migracijos departamentu. Išoriniame MIGRIS portale turi būti patalpintos nuorodos žyminčios aplikacijos parsisiuntimą iš Google </w:t>
            </w:r>
            <w:proofErr w:type="spellStart"/>
            <w:r w:rsidRPr="00CF21F3">
              <w:rPr>
                <w:rFonts w:ascii="Times New Roman" w:hAnsi="Times New Roman"/>
                <w:i/>
                <w:iCs/>
                <w:sz w:val="22"/>
                <w:szCs w:val="22"/>
                <w:lang w:val="lt-LT"/>
              </w:rPr>
              <w:t>Play</w:t>
            </w:r>
            <w:proofErr w:type="spellEnd"/>
            <w:r w:rsidRPr="00CF21F3">
              <w:rPr>
                <w:rFonts w:ascii="Times New Roman" w:hAnsi="Times New Roman"/>
                <w:i/>
                <w:iCs/>
                <w:sz w:val="22"/>
                <w:szCs w:val="22"/>
                <w:lang w:val="lt-LT"/>
              </w:rPr>
              <w:t xml:space="preserve"> ir Apple </w:t>
            </w:r>
            <w:proofErr w:type="spellStart"/>
            <w:r w:rsidRPr="00CF21F3">
              <w:rPr>
                <w:rFonts w:ascii="Times New Roman" w:hAnsi="Times New Roman"/>
                <w:i/>
                <w:iCs/>
                <w:sz w:val="22"/>
                <w:szCs w:val="22"/>
                <w:lang w:val="lt-LT"/>
              </w:rPr>
              <w:t>App</w:t>
            </w:r>
            <w:proofErr w:type="spellEnd"/>
            <w:r w:rsidRPr="00CF21F3">
              <w:rPr>
                <w:rFonts w:ascii="Times New Roman" w:hAnsi="Times New Roman"/>
                <w:i/>
                <w:iCs/>
                <w:sz w:val="22"/>
                <w:szCs w:val="22"/>
                <w:lang w:val="lt-LT"/>
              </w:rPr>
              <w:t xml:space="preserve"> </w:t>
            </w:r>
            <w:proofErr w:type="spellStart"/>
            <w:r w:rsidRPr="00CF21F3">
              <w:rPr>
                <w:rFonts w:ascii="Times New Roman" w:hAnsi="Times New Roman"/>
                <w:i/>
                <w:iCs/>
                <w:sz w:val="22"/>
                <w:szCs w:val="22"/>
                <w:lang w:val="lt-LT"/>
              </w:rPr>
              <w:t>Store</w:t>
            </w:r>
            <w:proofErr w:type="spellEnd"/>
            <w:r w:rsidRPr="00CF21F3">
              <w:rPr>
                <w:rFonts w:ascii="Times New Roman" w:hAnsi="Times New Roman"/>
                <w:i/>
                <w:iCs/>
                <w:sz w:val="22"/>
                <w:szCs w:val="22"/>
                <w:lang w:val="lt-LT"/>
              </w:rPr>
              <w:t xml:space="preserve"> ir atitinkamai žymimos ikonos su aktyvia nuoroda.“</w:t>
            </w:r>
          </w:p>
          <w:p w14:paraId="42E7B34D"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Reikalavimas „Paslaugos teikėjas turi numatyti </w:t>
            </w:r>
            <w:r w:rsidRPr="008323CC">
              <w:rPr>
                <w:rFonts w:ascii="Times New Roman" w:hAnsi="Times New Roman"/>
                <w:bCs/>
                <w:i/>
                <w:iCs/>
                <w:sz w:val="22"/>
                <w:szCs w:val="22"/>
                <w:lang w:val="lt-LT"/>
              </w:rPr>
              <w:t>visas reikiamas išlaidas</w:t>
            </w:r>
            <w:r w:rsidRPr="00CF21F3">
              <w:rPr>
                <w:rFonts w:ascii="Times New Roman" w:hAnsi="Times New Roman"/>
                <w:i/>
                <w:iCs/>
                <w:sz w:val="22"/>
                <w:szCs w:val="22"/>
                <w:lang w:val="lt-LT"/>
              </w:rPr>
              <w:t xml:space="preserve"> programinės įrangos sukūrimui, įdiegimui, eksploatavimui, garantinei priežiūrai ir kitoms būtinoms veikoms, užtikrinančioms sistemos ir mobiliosios aplikacijos sklandų veikimą.“ išbrauktas. </w:t>
            </w:r>
          </w:p>
        </w:tc>
      </w:tr>
      <w:tr w:rsidR="00CF21F3" w:rsidRPr="00CF21F3" w14:paraId="79973B19" w14:textId="77777777" w:rsidTr="00CF21F3">
        <w:tc>
          <w:tcPr>
            <w:tcW w:w="464" w:type="dxa"/>
          </w:tcPr>
          <w:p w14:paraId="33769A23" w14:textId="3C87D42B" w:rsidR="00CF21F3" w:rsidRPr="00CF21F3" w:rsidRDefault="00CF21F3" w:rsidP="00CF21F3">
            <w:pPr>
              <w:jc w:val="center"/>
              <w:rPr>
                <w:rFonts w:ascii="Times New Roman" w:hAnsi="Times New Roman"/>
                <w:i/>
                <w:iCs/>
                <w:sz w:val="22"/>
                <w:szCs w:val="22"/>
                <w:lang w:val="lt-LT"/>
              </w:rPr>
            </w:pPr>
            <w:r w:rsidRPr="00CF21F3">
              <w:rPr>
                <w:rFonts w:ascii="Times New Roman" w:hAnsi="Times New Roman"/>
                <w:i/>
                <w:iCs/>
                <w:sz w:val="22"/>
                <w:szCs w:val="22"/>
                <w:lang w:val="lt-LT"/>
              </w:rPr>
              <w:lastRenderedPageBreak/>
              <w:t>36</w:t>
            </w:r>
            <w:r w:rsidRPr="00150B75">
              <w:rPr>
                <w:rFonts w:ascii="Times New Roman" w:hAnsi="Times New Roman"/>
                <w:i/>
                <w:iCs/>
                <w:sz w:val="22"/>
                <w:szCs w:val="22"/>
                <w:lang w:val="lt-LT"/>
              </w:rPr>
              <w:t>.</w:t>
            </w:r>
          </w:p>
        </w:tc>
        <w:tc>
          <w:tcPr>
            <w:tcW w:w="3807" w:type="dxa"/>
          </w:tcPr>
          <w:p w14:paraId="6803F0ED"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112.1.7. kiti patikrinimai. Konkretūs patikrinimo kriterijai turi būti nustatyti ir suderinti su Migracijos departamentu detalios analizės metu.</w:t>
            </w:r>
          </w:p>
        </w:tc>
        <w:tc>
          <w:tcPr>
            <w:tcW w:w="3987" w:type="dxa"/>
          </w:tcPr>
          <w:p w14:paraId="7A3EA77C"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Netikslus reikalavimas, prašome patikslinti arba išbraukti.</w:t>
            </w:r>
          </w:p>
        </w:tc>
        <w:tc>
          <w:tcPr>
            <w:tcW w:w="2410" w:type="dxa"/>
          </w:tcPr>
          <w:p w14:paraId="50AC35C2"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b/>
                <w:bCs/>
                <w:i/>
                <w:iCs/>
                <w:sz w:val="22"/>
                <w:szCs w:val="22"/>
                <w:lang w:val="lt-LT"/>
              </w:rPr>
              <w:t>Atsižvelgta</w:t>
            </w:r>
            <w:r w:rsidRPr="00CF21F3">
              <w:rPr>
                <w:rFonts w:ascii="Times New Roman" w:hAnsi="Times New Roman"/>
                <w:i/>
                <w:iCs/>
                <w:sz w:val="22"/>
                <w:szCs w:val="22"/>
                <w:lang w:val="lt-LT"/>
              </w:rPr>
              <w:t>, reikalavimas išbrauktas.</w:t>
            </w:r>
          </w:p>
        </w:tc>
      </w:tr>
      <w:tr w:rsidR="00CF21F3" w:rsidRPr="00CF21F3" w14:paraId="7BA9104F" w14:textId="77777777" w:rsidTr="00CF21F3">
        <w:tc>
          <w:tcPr>
            <w:tcW w:w="464" w:type="dxa"/>
          </w:tcPr>
          <w:p w14:paraId="39C3364D" w14:textId="41E345B8" w:rsidR="00CF21F3" w:rsidRPr="00CF21F3" w:rsidRDefault="00CF21F3" w:rsidP="00CF21F3">
            <w:pPr>
              <w:jc w:val="center"/>
              <w:rPr>
                <w:rFonts w:ascii="Times New Roman" w:hAnsi="Times New Roman"/>
                <w:i/>
                <w:iCs/>
                <w:sz w:val="22"/>
                <w:szCs w:val="22"/>
                <w:lang w:val="lt-LT"/>
              </w:rPr>
            </w:pPr>
            <w:r w:rsidRPr="00CF21F3">
              <w:rPr>
                <w:rFonts w:ascii="Times New Roman" w:hAnsi="Times New Roman"/>
                <w:i/>
                <w:iCs/>
                <w:sz w:val="22"/>
                <w:szCs w:val="22"/>
                <w:lang w:val="lt-LT"/>
              </w:rPr>
              <w:t>37</w:t>
            </w:r>
            <w:r w:rsidRPr="00150B75">
              <w:rPr>
                <w:rFonts w:ascii="Times New Roman" w:hAnsi="Times New Roman"/>
                <w:i/>
                <w:iCs/>
                <w:sz w:val="22"/>
                <w:szCs w:val="22"/>
                <w:lang w:val="lt-LT"/>
              </w:rPr>
              <w:t>.</w:t>
            </w:r>
          </w:p>
        </w:tc>
        <w:tc>
          <w:tcPr>
            <w:tcW w:w="3807" w:type="dxa"/>
          </w:tcPr>
          <w:p w14:paraId="11070A82"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117. Turi būti papildyta MIGRIS ir kitų informacinių sistemų ar valstybės registrų duomenų apsikeitimo imtis, suvienodinta gaunamų duomenų forma, kad MIGRIS galėtų vienareikšmiškai įvertinti gaunamus duomenis (t. y. duomenų teikimo formatas suderinamas su automatiniais MIGRIS patikrinimais) su kitomis informacinėmis sistemomis ir valstybės registrais:</w:t>
            </w:r>
          </w:p>
        </w:tc>
        <w:tc>
          <w:tcPr>
            <w:tcW w:w="3987" w:type="dxa"/>
          </w:tcPr>
          <w:p w14:paraId="562ACB3B"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Perteklinis reikalavimas Diegėjui. Šio reikalavimo įgyvendinimas priklauso nuo duomenų teikėjų galimybių pateikti duomenis ir/ar pakeisti turimas sąsajas. Nuo Diegėjo nepriklauso ar pakeitimai kitos sistemose bus sukurti ir kada bus sukurti. Rekomenduojame Sutartyje numatyti punktą aplinkybėms, kurios nuo Diegėjo nepriklauso, suteikiančią galimybę Teikėjui pratęsti paslaugų teikimą.</w:t>
            </w:r>
          </w:p>
          <w:p w14:paraId="42C38481"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Reikalavimas turi būti pakeistas, kadangi kitų informacinių sistemų duomenys skiriasi, kartais net neturi jokio panašumo.</w:t>
            </w:r>
          </w:p>
        </w:tc>
        <w:tc>
          <w:tcPr>
            <w:tcW w:w="2410" w:type="dxa"/>
          </w:tcPr>
          <w:p w14:paraId="61BF1C2F" w14:textId="6B4FF448"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b/>
                <w:bCs/>
                <w:i/>
                <w:iCs/>
                <w:sz w:val="22"/>
                <w:szCs w:val="22"/>
                <w:lang w:val="lt-LT"/>
              </w:rPr>
              <w:t>Atsižvelgta iš dalies.</w:t>
            </w:r>
            <w:r w:rsidRPr="00CF21F3">
              <w:rPr>
                <w:rFonts w:ascii="Times New Roman" w:hAnsi="Times New Roman"/>
                <w:i/>
                <w:iCs/>
                <w:sz w:val="22"/>
                <w:szCs w:val="22"/>
                <w:lang w:val="lt-LT"/>
              </w:rPr>
              <w:t xml:space="preserve"> Reikalavimas patikslintas</w:t>
            </w:r>
            <w:r w:rsidR="007F4836">
              <w:rPr>
                <w:rFonts w:ascii="Times New Roman" w:hAnsi="Times New Roman"/>
                <w:i/>
                <w:iCs/>
                <w:sz w:val="22"/>
                <w:szCs w:val="22"/>
                <w:lang w:val="lt-LT"/>
              </w:rPr>
              <w:t xml:space="preserve">: </w:t>
            </w:r>
            <w:r w:rsidRPr="00CF21F3">
              <w:rPr>
                <w:rFonts w:ascii="Times New Roman" w:hAnsi="Times New Roman"/>
                <w:i/>
                <w:iCs/>
                <w:sz w:val="22"/>
                <w:szCs w:val="22"/>
                <w:lang w:val="lt-LT"/>
              </w:rPr>
              <w:t>„135. Atnaujinti ar sukurti naujas duomenų gavimo sąsajas, užtikrinant, kad duomenys būtų gaunami duomenų bazės struktūros pavidalu (t. y., nebūtų gaunami išrašai) ir MIGRIS galėtų atlikti duomenų automatizuotą patikrinimą bei sulyginimą su prašymo, sprendimo ir kt. duomenimis. Reikalavimas taikomas toms sistemoms ar registrams, kurie gali pateikti duomenis duomenų bazės struktūros pavidalu (t. y., iš paslaugų teikėjo nereikalaujama atlikti kitų sistemų pakeitimų). “</w:t>
            </w:r>
          </w:p>
        </w:tc>
      </w:tr>
      <w:tr w:rsidR="00CF21F3" w:rsidRPr="00CF21F3" w14:paraId="7D7D58D2" w14:textId="77777777" w:rsidTr="00CF21F3">
        <w:tc>
          <w:tcPr>
            <w:tcW w:w="464" w:type="dxa"/>
          </w:tcPr>
          <w:p w14:paraId="1FE3B3B7" w14:textId="46F6845A" w:rsidR="00CF21F3" w:rsidRPr="00CF21F3" w:rsidRDefault="00CF21F3" w:rsidP="00CF21F3">
            <w:pPr>
              <w:jc w:val="center"/>
              <w:rPr>
                <w:rFonts w:ascii="Times New Roman" w:hAnsi="Times New Roman"/>
                <w:i/>
                <w:iCs/>
                <w:sz w:val="22"/>
                <w:szCs w:val="22"/>
                <w:lang w:val="lt-LT"/>
              </w:rPr>
            </w:pPr>
            <w:r w:rsidRPr="00CF21F3">
              <w:rPr>
                <w:rFonts w:ascii="Times New Roman" w:hAnsi="Times New Roman"/>
                <w:i/>
                <w:iCs/>
                <w:sz w:val="22"/>
                <w:szCs w:val="22"/>
                <w:lang w:val="lt-LT"/>
              </w:rPr>
              <w:t>38</w:t>
            </w:r>
            <w:r w:rsidRPr="00150B75">
              <w:rPr>
                <w:rFonts w:ascii="Times New Roman" w:hAnsi="Times New Roman"/>
                <w:i/>
                <w:iCs/>
                <w:sz w:val="22"/>
                <w:szCs w:val="22"/>
                <w:lang w:val="lt-LT"/>
              </w:rPr>
              <w:t>.</w:t>
            </w:r>
          </w:p>
        </w:tc>
        <w:tc>
          <w:tcPr>
            <w:tcW w:w="3807" w:type="dxa"/>
          </w:tcPr>
          <w:p w14:paraId="7D72479F"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118. Turi būti sukurtos papildomos integracinės sąsajos su valstybės registrais ir informacinėmis sistemomis, kitų šalių bendrai naudojamomis sistemomis:</w:t>
            </w:r>
            <w:r w:rsidRPr="00CF21F3">
              <w:rPr>
                <w:rFonts w:ascii="Times New Roman" w:hAnsi="Times New Roman"/>
                <w:i/>
                <w:iCs/>
                <w:sz w:val="22"/>
                <w:szCs w:val="22"/>
                <w:lang w:val="lt-LT"/>
              </w:rPr>
              <w:br/>
              <w:t>118.1. Neveiksnių ir ribotai veiksnių asmenų registru;</w:t>
            </w:r>
            <w:r w:rsidRPr="00CF21F3">
              <w:rPr>
                <w:rFonts w:ascii="Times New Roman" w:hAnsi="Times New Roman"/>
                <w:i/>
                <w:iCs/>
                <w:sz w:val="22"/>
                <w:szCs w:val="22"/>
                <w:lang w:val="lt-LT"/>
              </w:rPr>
              <w:br/>
              <w:t>118.2. Metrikacijos ir gyvenamosios vietos deklaravimo informacine sistema;</w:t>
            </w:r>
            <w:r w:rsidRPr="00CF21F3">
              <w:rPr>
                <w:rFonts w:ascii="Times New Roman" w:hAnsi="Times New Roman"/>
                <w:i/>
                <w:iCs/>
                <w:sz w:val="22"/>
                <w:szCs w:val="22"/>
                <w:lang w:val="lt-LT"/>
              </w:rPr>
              <w:br/>
              <w:t>118.3. EURODAC;</w:t>
            </w:r>
            <w:r w:rsidRPr="00CF21F3">
              <w:rPr>
                <w:rFonts w:ascii="Times New Roman" w:hAnsi="Times New Roman"/>
                <w:i/>
                <w:iCs/>
                <w:sz w:val="22"/>
                <w:szCs w:val="22"/>
                <w:lang w:val="lt-LT"/>
              </w:rPr>
              <w:br/>
              <w:t xml:space="preserve">118.4. </w:t>
            </w:r>
            <w:proofErr w:type="spellStart"/>
            <w:r w:rsidRPr="00CF21F3">
              <w:rPr>
                <w:rFonts w:ascii="Times New Roman" w:hAnsi="Times New Roman"/>
                <w:i/>
                <w:iCs/>
                <w:sz w:val="22"/>
                <w:szCs w:val="22"/>
                <w:lang w:val="lt-LT"/>
              </w:rPr>
              <w:t>Dublinet</w:t>
            </w:r>
            <w:proofErr w:type="spellEnd"/>
            <w:r w:rsidRPr="00CF21F3">
              <w:rPr>
                <w:rFonts w:ascii="Times New Roman" w:hAnsi="Times New Roman"/>
                <w:i/>
                <w:iCs/>
                <w:sz w:val="22"/>
                <w:szCs w:val="22"/>
                <w:lang w:val="lt-LT"/>
              </w:rPr>
              <w:t>;</w:t>
            </w:r>
            <w:r w:rsidRPr="00CF21F3">
              <w:rPr>
                <w:rFonts w:ascii="Times New Roman" w:hAnsi="Times New Roman"/>
                <w:i/>
                <w:iCs/>
                <w:sz w:val="22"/>
                <w:szCs w:val="22"/>
                <w:lang w:val="lt-LT"/>
              </w:rPr>
              <w:br/>
              <w:t>118.5. Neįgaliųjų registru;</w:t>
            </w:r>
            <w:r w:rsidRPr="00CF21F3">
              <w:rPr>
                <w:rFonts w:ascii="Times New Roman" w:hAnsi="Times New Roman"/>
                <w:i/>
                <w:iCs/>
                <w:sz w:val="22"/>
                <w:szCs w:val="22"/>
                <w:lang w:val="lt-LT"/>
              </w:rPr>
              <w:br/>
              <w:t>118.6. kitais registrais ar informacinėmis sistemomis, identifikuotomis detalios analizės metu.</w:t>
            </w:r>
          </w:p>
        </w:tc>
        <w:tc>
          <w:tcPr>
            <w:tcW w:w="3987" w:type="dxa"/>
          </w:tcPr>
          <w:p w14:paraId="24329E4B"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Nepilnas reikalavimas. Reikalavime nurodyti tik duomenų šaltiniai, bet iš reikalavimo neaišku kiek  iš viso integracijų bus ar kokiems scenarijams integracijos bus naudojamos, pvz. duomenis gauti arba teikti. Prašome patikslinti.</w:t>
            </w:r>
          </w:p>
          <w:p w14:paraId="44EF5CB7"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 xml:space="preserve">Kadangi integracijos sukūrimo poreikis gali turėti ženklią įtaką paslaugų vertinimui, Perkančioji </w:t>
            </w:r>
            <w:proofErr w:type="spellStart"/>
            <w:r w:rsidRPr="00CF21F3">
              <w:rPr>
                <w:rFonts w:ascii="Times New Roman" w:hAnsi="Times New Roman"/>
                <w:i/>
                <w:iCs/>
                <w:sz w:val="22"/>
                <w:szCs w:val="22"/>
                <w:lang w:val="lt-LT"/>
              </w:rPr>
              <w:t>oraganizacija</w:t>
            </w:r>
            <w:proofErr w:type="spellEnd"/>
            <w:r w:rsidRPr="00CF21F3">
              <w:rPr>
                <w:rFonts w:ascii="Times New Roman" w:hAnsi="Times New Roman"/>
                <w:i/>
                <w:iCs/>
                <w:sz w:val="22"/>
                <w:szCs w:val="22"/>
                <w:lang w:val="lt-LT"/>
              </w:rPr>
              <w:t xml:space="preserve"> turėtų būti suinteresuota pateikti baigtinį sąrašą reikalingų integracijų. Prašome patikslinti.</w:t>
            </w:r>
          </w:p>
        </w:tc>
        <w:tc>
          <w:tcPr>
            <w:tcW w:w="2410" w:type="dxa"/>
          </w:tcPr>
          <w:p w14:paraId="2DC4BE89" w14:textId="133C05A1"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b/>
                <w:bCs/>
                <w:i/>
                <w:iCs/>
                <w:sz w:val="22"/>
                <w:szCs w:val="22"/>
                <w:lang w:val="lt-LT"/>
              </w:rPr>
              <w:t>Atsižvelgta</w:t>
            </w:r>
            <w:r w:rsidRPr="00CF21F3">
              <w:rPr>
                <w:rFonts w:ascii="Times New Roman" w:hAnsi="Times New Roman"/>
                <w:i/>
                <w:iCs/>
                <w:sz w:val="22"/>
                <w:szCs w:val="22"/>
                <w:lang w:val="lt-LT"/>
              </w:rPr>
              <w:t>. Reikalavimas patikslintas</w:t>
            </w:r>
            <w:r w:rsidR="00D439EE">
              <w:rPr>
                <w:rFonts w:ascii="Times New Roman" w:hAnsi="Times New Roman"/>
                <w:i/>
                <w:iCs/>
                <w:sz w:val="22"/>
                <w:szCs w:val="22"/>
                <w:lang w:val="lt-LT"/>
              </w:rPr>
              <w:t>:</w:t>
            </w:r>
            <w:r w:rsidRPr="00CF21F3">
              <w:rPr>
                <w:rFonts w:ascii="Times New Roman" w:hAnsi="Times New Roman"/>
                <w:i/>
                <w:iCs/>
                <w:sz w:val="22"/>
                <w:szCs w:val="22"/>
                <w:lang w:val="lt-LT"/>
              </w:rPr>
              <w:t xml:space="preserve"> „137. Turi būti sukurtos papildomos integracinės sąsajos su valstybės registrais ir informacinėmis sistemomis, kitų šalių bendrai naudojamomis sistemomis:</w:t>
            </w:r>
          </w:p>
          <w:p w14:paraId="6FCE5061"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137.1. Asmens dokumentų išrašymo sistema (gauti ir teikti duomenis);</w:t>
            </w:r>
          </w:p>
          <w:p w14:paraId="58EE856F"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137.2. Sertifikatų valdymo informacine sistema (gauti ir teikti duomenis);</w:t>
            </w:r>
          </w:p>
          <w:p w14:paraId="5181D840"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137.3. Neveiksnių ir ribotai veiksnių asmenų registru (gauti duomenis);</w:t>
            </w:r>
          </w:p>
          <w:p w14:paraId="7D5202C9"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 xml:space="preserve">137.4. Metrikacijos ir gyvenamosios vietos deklaravimo informacine sistema (gauti ir teikti </w:t>
            </w:r>
            <w:r w:rsidRPr="00CF21F3">
              <w:rPr>
                <w:rFonts w:ascii="Times New Roman" w:hAnsi="Times New Roman"/>
                <w:i/>
                <w:iCs/>
                <w:sz w:val="22"/>
                <w:szCs w:val="22"/>
                <w:lang w:val="lt-LT"/>
              </w:rPr>
              <w:lastRenderedPageBreak/>
              <w:t>duomenis);</w:t>
            </w:r>
          </w:p>
          <w:p w14:paraId="4E41DCAB"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137.5. EURODAC (gauti ir teikti duomenis, pagal ES Komisijos patvirtintus techninius dokumentus);</w:t>
            </w:r>
          </w:p>
          <w:p w14:paraId="4FBB6B81"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 xml:space="preserve">137.6. </w:t>
            </w:r>
            <w:proofErr w:type="spellStart"/>
            <w:r w:rsidRPr="00CF21F3">
              <w:rPr>
                <w:rFonts w:ascii="Times New Roman" w:hAnsi="Times New Roman"/>
                <w:i/>
                <w:iCs/>
                <w:sz w:val="22"/>
                <w:szCs w:val="22"/>
                <w:lang w:val="lt-LT"/>
              </w:rPr>
              <w:t>Dublinet</w:t>
            </w:r>
            <w:proofErr w:type="spellEnd"/>
            <w:r w:rsidRPr="00CF21F3">
              <w:rPr>
                <w:rFonts w:ascii="Times New Roman" w:hAnsi="Times New Roman"/>
                <w:i/>
                <w:iCs/>
                <w:sz w:val="22"/>
                <w:szCs w:val="22"/>
                <w:lang w:val="lt-LT"/>
              </w:rPr>
              <w:t xml:space="preserve"> (gauti ir teikti duomenis, pagal ES Komisijos patvirtintus techninius dokumentus);</w:t>
            </w:r>
          </w:p>
          <w:p w14:paraId="64181678"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137.7. Europos paieškos portalu (perduodant užklausas į bendrą ES asmens tapatybės duomenų saugyklą, gauti ir teikti duomenis);</w:t>
            </w:r>
          </w:p>
          <w:p w14:paraId="0B22D4EF"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137.8. Neįgaliųjų registru (gauti duomenis);</w:t>
            </w:r>
          </w:p>
          <w:p w14:paraId="524F9869"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137.9. Valstybės duomenų valdymo informacine sistema (gauti ir teikti duomenis);</w:t>
            </w:r>
          </w:p>
          <w:p w14:paraId="5296C7D7" w14:textId="77777777" w:rsidR="00CF21F3" w:rsidRPr="00CF21F3" w:rsidRDefault="00CF21F3" w:rsidP="00CF21F3">
            <w:pPr>
              <w:spacing w:after="0" w:line="259" w:lineRule="auto"/>
              <w:contextualSpacing/>
              <w:jc w:val="both"/>
              <w:rPr>
                <w:rFonts w:ascii="Times New Roman" w:eastAsia="Cambria" w:hAnsi="Times New Roman"/>
                <w:i/>
                <w:iCs/>
                <w:sz w:val="22"/>
                <w:szCs w:val="22"/>
                <w:lang w:val="lt-LT"/>
              </w:rPr>
            </w:pPr>
            <w:r w:rsidRPr="00CF21F3">
              <w:rPr>
                <w:rFonts w:ascii="Times New Roman" w:hAnsi="Times New Roman"/>
                <w:i/>
                <w:iCs/>
                <w:sz w:val="22"/>
                <w:szCs w:val="22"/>
                <w:lang w:val="lt-LT"/>
              </w:rPr>
              <w:t>137.10. Lietuvos nacionaliniu SIRENE biuru.</w:t>
            </w:r>
            <w:r w:rsidRPr="00CF21F3">
              <w:rPr>
                <w:rFonts w:ascii="Times New Roman" w:eastAsia="Cambria" w:hAnsi="Times New Roman"/>
                <w:i/>
                <w:iCs/>
                <w:sz w:val="22"/>
                <w:szCs w:val="22"/>
                <w:lang w:val="lt-LT"/>
              </w:rPr>
              <w:t>“</w:t>
            </w:r>
          </w:p>
        </w:tc>
      </w:tr>
      <w:tr w:rsidR="00CF21F3" w:rsidRPr="00CF21F3" w14:paraId="2E7CA978" w14:textId="77777777" w:rsidTr="00CF21F3">
        <w:tc>
          <w:tcPr>
            <w:tcW w:w="464" w:type="dxa"/>
          </w:tcPr>
          <w:p w14:paraId="4CC568B3" w14:textId="7A4048BC" w:rsidR="00CF21F3" w:rsidRPr="00CF21F3" w:rsidRDefault="00CF21F3" w:rsidP="00CF21F3">
            <w:pPr>
              <w:jc w:val="center"/>
              <w:rPr>
                <w:rFonts w:ascii="Times New Roman" w:hAnsi="Times New Roman"/>
                <w:i/>
                <w:iCs/>
                <w:sz w:val="22"/>
                <w:szCs w:val="22"/>
                <w:lang w:val="lt-LT"/>
              </w:rPr>
            </w:pPr>
            <w:r w:rsidRPr="00CF21F3">
              <w:rPr>
                <w:rFonts w:ascii="Times New Roman" w:hAnsi="Times New Roman"/>
                <w:i/>
                <w:iCs/>
                <w:sz w:val="22"/>
                <w:szCs w:val="22"/>
                <w:lang w:val="lt-LT"/>
              </w:rPr>
              <w:lastRenderedPageBreak/>
              <w:t>39</w:t>
            </w:r>
            <w:r w:rsidRPr="00150B75">
              <w:rPr>
                <w:rFonts w:ascii="Times New Roman" w:hAnsi="Times New Roman"/>
                <w:i/>
                <w:iCs/>
                <w:sz w:val="22"/>
                <w:szCs w:val="22"/>
                <w:lang w:val="lt-LT"/>
              </w:rPr>
              <w:t>.</w:t>
            </w:r>
          </w:p>
        </w:tc>
        <w:tc>
          <w:tcPr>
            <w:tcW w:w="3807" w:type="dxa"/>
          </w:tcPr>
          <w:p w14:paraId="4C4E70F8"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 xml:space="preserve">119. Turi būti realizuoti integracijų duomenų mainai, naudojant PUSH pranešimus (pvz., Mokinių registre atlikus pakeitimus, susijusius su užsieniečiu (pvz., išbraukus studentą iš studentų sąrašų), </w:t>
            </w:r>
            <w:r w:rsidRPr="00CF21F3">
              <w:rPr>
                <w:rFonts w:ascii="Times New Roman" w:hAnsi="Times New Roman"/>
                <w:b/>
                <w:i/>
                <w:iCs/>
                <w:sz w:val="22"/>
                <w:szCs w:val="22"/>
                <w:lang w:val="lt-LT"/>
              </w:rPr>
              <w:t>Mokinių registras turi siųsti pranešimą MIGRIS,</w:t>
            </w:r>
            <w:r w:rsidRPr="00CF21F3">
              <w:rPr>
                <w:rFonts w:ascii="Times New Roman" w:hAnsi="Times New Roman"/>
                <w:i/>
                <w:iCs/>
                <w:sz w:val="22"/>
                <w:szCs w:val="22"/>
                <w:lang w:val="lt-LT"/>
              </w:rPr>
              <w:t xml:space="preserve"> MIGRIS turi galėti priimti tokį pranešimą, susieti su konkrečiu užsieniečiu ir informuoti atitinkamą Migracijos departamento skyrių (ar skyriaus darbuotoją (-</w:t>
            </w:r>
            <w:proofErr w:type="spellStart"/>
            <w:r w:rsidRPr="00CF21F3">
              <w:rPr>
                <w:rFonts w:ascii="Times New Roman" w:hAnsi="Times New Roman"/>
                <w:i/>
                <w:iCs/>
                <w:sz w:val="22"/>
                <w:szCs w:val="22"/>
                <w:lang w:val="lt-LT"/>
              </w:rPr>
              <w:t>us</w:t>
            </w:r>
            <w:proofErr w:type="spellEnd"/>
            <w:r w:rsidRPr="00CF21F3">
              <w:rPr>
                <w:rFonts w:ascii="Times New Roman" w:hAnsi="Times New Roman"/>
                <w:i/>
                <w:iCs/>
                <w:sz w:val="22"/>
                <w:szCs w:val="22"/>
                <w:lang w:val="lt-LT"/>
              </w:rPr>
              <w:t>) apie pasikeitimus. Minėtas funkcionalumas turi būti naudojamos ir paskesnės kontrolės procesuose.</w:t>
            </w:r>
          </w:p>
        </w:tc>
        <w:tc>
          <w:tcPr>
            <w:tcW w:w="3987" w:type="dxa"/>
          </w:tcPr>
          <w:p w14:paraId="7850C10B"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 xml:space="preserve">Netikslus reikalavimas. Tikėjas negalės modifikuoti kitos sistemos - Mokinių registro. PUSH pranešimams siųsti turi būti modifikuojama išorinė ir MIGRIS sistemos. Pagal TS reikalavimą MIGRIS galės būti pakeistas pagal pateiktą PUSH integracijos specifikaciją. Prašome nurodyti ar tokia integracija Mokinių registre jau sukurta ar bus pateikta projekto metu. Kad reikalavimą įvertinti reikalinga nurodyti PUSH pranešimų </w:t>
            </w:r>
            <w:proofErr w:type="spellStart"/>
            <w:r w:rsidRPr="00CF21F3">
              <w:rPr>
                <w:rFonts w:ascii="Times New Roman" w:hAnsi="Times New Roman"/>
                <w:i/>
                <w:iCs/>
                <w:sz w:val="22"/>
                <w:szCs w:val="22"/>
                <w:lang w:val="lt-LT"/>
              </w:rPr>
              <w:t>intergracijų</w:t>
            </w:r>
            <w:proofErr w:type="spellEnd"/>
            <w:r w:rsidRPr="00CF21F3">
              <w:rPr>
                <w:rFonts w:ascii="Times New Roman" w:hAnsi="Times New Roman"/>
                <w:i/>
                <w:iCs/>
                <w:sz w:val="22"/>
                <w:szCs w:val="22"/>
                <w:lang w:val="lt-LT"/>
              </w:rPr>
              <w:t xml:space="preserve"> kiekį.</w:t>
            </w:r>
          </w:p>
        </w:tc>
        <w:tc>
          <w:tcPr>
            <w:tcW w:w="2410" w:type="dxa"/>
          </w:tcPr>
          <w:p w14:paraId="4D0AB2DD" w14:textId="18EF5982"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b/>
                <w:bCs/>
                <w:i/>
                <w:iCs/>
                <w:sz w:val="22"/>
                <w:szCs w:val="22"/>
                <w:lang w:val="lt-LT"/>
              </w:rPr>
              <w:t>Atsižvelgta</w:t>
            </w:r>
            <w:r w:rsidR="00A46346">
              <w:rPr>
                <w:rFonts w:ascii="Times New Roman" w:hAnsi="Times New Roman"/>
                <w:i/>
                <w:iCs/>
                <w:sz w:val="22"/>
                <w:szCs w:val="22"/>
                <w:lang w:val="lt-LT"/>
              </w:rPr>
              <w:t>,</w:t>
            </w:r>
            <w:r w:rsidRPr="00CF21F3">
              <w:rPr>
                <w:rFonts w:ascii="Times New Roman" w:hAnsi="Times New Roman"/>
                <w:i/>
                <w:iCs/>
                <w:sz w:val="22"/>
                <w:szCs w:val="22"/>
                <w:lang w:val="lt-LT"/>
              </w:rPr>
              <w:t xml:space="preserve"> </w:t>
            </w:r>
            <w:r w:rsidR="00A46346">
              <w:rPr>
                <w:rFonts w:ascii="Times New Roman" w:hAnsi="Times New Roman"/>
                <w:i/>
                <w:iCs/>
                <w:sz w:val="22"/>
                <w:szCs w:val="22"/>
                <w:lang w:val="lt-LT"/>
              </w:rPr>
              <w:t>r</w:t>
            </w:r>
            <w:r w:rsidRPr="00CF21F3">
              <w:rPr>
                <w:rFonts w:ascii="Times New Roman" w:hAnsi="Times New Roman"/>
                <w:i/>
                <w:iCs/>
                <w:sz w:val="22"/>
                <w:szCs w:val="22"/>
                <w:lang w:val="lt-LT"/>
              </w:rPr>
              <w:t xml:space="preserve">eikalavimas išbrauktas. </w:t>
            </w:r>
          </w:p>
        </w:tc>
      </w:tr>
      <w:tr w:rsidR="00CF21F3" w:rsidRPr="00CF21F3" w14:paraId="5596C836" w14:textId="77777777" w:rsidTr="00CF21F3">
        <w:tc>
          <w:tcPr>
            <w:tcW w:w="464" w:type="dxa"/>
          </w:tcPr>
          <w:p w14:paraId="7F7E2A9F" w14:textId="0F333E8C" w:rsidR="00CF21F3" w:rsidRPr="00CF21F3" w:rsidRDefault="00CF21F3" w:rsidP="00CF21F3">
            <w:pPr>
              <w:jc w:val="center"/>
              <w:rPr>
                <w:rFonts w:ascii="Times New Roman" w:hAnsi="Times New Roman"/>
                <w:i/>
                <w:iCs/>
                <w:sz w:val="22"/>
                <w:szCs w:val="22"/>
                <w:lang w:val="lt-LT"/>
              </w:rPr>
            </w:pPr>
            <w:r w:rsidRPr="00CF21F3">
              <w:rPr>
                <w:rFonts w:ascii="Times New Roman" w:hAnsi="Times New Roman"/>
                <w:i/>
                <w:iCs/>
                <w:sz w:val="22"/>
                <w:szCs w:val="22"/>
                <w:lang w:val="lt-LT"/>
              </w:rPr>
              <w:t>40</w:t>
            </w:r>
            <w:r w:rsidRPr="00150B75">
              <w:rPr>
                <w:rFonts w:ascii="Times New Roman" w:hAnsi="Times New Roman"/>
                <w:i/>
                <w:iCs/>
                <w:sz w:val="22"/>
                <w:szCs w:val="22"/>
                <w:lang w:val="lt-LT"/>
              </w:rPr>
              <w:t>.</w:t>
            </w:r>
          </w:p>
        </w:tc>
        <w:tc>
          <w:tcPr>
            <w:tcW w:w="3807" w:type="dxa"/>
          </w:tcPr>
          <w:p w14:paraId="26360149"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120. Turi būti realizuotas asmens tapatybės kortelėje ir e. rezidento kortelėje</w:t>
            </w:r>
            <w:r w:rsidRPr="00CF21F3">
              <w:rPr>
                <w:rFonts w:ascii="Times New Roman" w:hAnsi="Times New Roman"/>
                <w:b/>
                <w:i/>
                <w:iCs/>
                <w:sz w:val="22"/>
                <w:szCs w:val="22"/>
                <w:lang w:val="lt-LT"/>
              </w:rPr>
              <w:t xml:space="preserve"> įrašomų sertifikatų valdymas per vidinį MIGRIS portalą</w:t>
            </w:r>
            <w:r w:rsidRPr="00CF21F3">
              <w:rPr>
                <w:rFonts w:ascii="Times New Roman" w:hAnsi="Times New Roman"/>
                <w:i/>
                <w:iCs/>
                <w:sz w:val="22"/>
                <w:szCs w:val="22"/>
                <w:lang w:val="lt-LT"/>
              </w:rPr>
              <w:t xml:space="preserve">. Vidinio MIGRIS portalo asmens byloje turi būti atvaizduojama su sertifikatais susijusi informacija ir būsenos. </w:t>
            </w:r>
            <w:r w:rsidRPr="00CF21F3">
              <w:rPr>
                <w:rFonts w:ascii="Times New Roman" w:hAnsi="Times New Roman"/>
                <w:b/>
                <w:i/>
                <w:iCs/>
                <w:sz w:val="22"/>
                <w:szCs w:val="22"/>
                <w:lang w:val="lt-LT"/>
              </w:rPr>
              <w:t>Esant poreikiui, turi būti sukurtos (praplėstos) sąsajos su Asmens dokumentų išrašymo sistema ar Sertifikatų valdymo informacine sistema ir suderinti perduodamų / gaunamų duomenų sąrašai.</w:t>
            </w:r>
            <w:r w:rsidRPr="00CF21F3">
              <w:rPr>
                <w:rFonts w:ascii="Times New Roman" w:hAnsi="Times New Roman"/>
                <w:i/>
                <w:iCs/>
                <w:sz w:val="22"/>
                <w:szCs w:val="22"/>
                <w:lang w:val="lt-LT"/>
              </w:rPr>
              <w:t xml:space="preserve"> Turi būti sukurta </w:t>
            </w:r>
            <w:r w:rsidRPr="00CF21F3">
              <w:rPr>
                <w:rFonts w:ascii="Times New Roman" w:hAnsi="Times New Roman"/>
                <w:i/>
                <w:iCs/>
                <w:sz w:val="22"/>
                <w:szCs w:val="22"/>
                <w:lang w:val="lt-LT"/>
              </w:rPr>
              <w:lastRenderedPageBreak/>
              <w:t>galimybė per vidinį MIGRIS portalą atnaujinti / pratęsti / įrašyti asmens tapatybės kortelėje įrašomus sertifikatus, panaudojant Migracijos departamento turimą programinę ir techninę įrangą. Detalūs reikalavimai, susiję su sertifikatų valdymu, bus suderinti detalios analizės ar projektavimo metu.  </w:t>
            </w:r>
          </w:p>
        </w:tc>
        <w:tc>
          <w:tcPr>
            <w:tcW w:w="3987" w:type="dxa"/>
          </w:tcPr>
          <w:p w14:paraId="00DC1A2D"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lastRenderedPageBreak/>
              <w:t>Netikslus reikalavimas. Kad įvertinti pakeitimų apimtį, prašau nurodyti kokia yra Migracijos departamento turima įranga (gamintojas ir modelis), jos turimi kiekiai ir kaip ji gali būti integruojama į MIGRIS sistemą.</w:t>
            </w:r>
          </w:p>
          <w:p w14:paraId="16E4DCDC"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 xml:space="preserve">Prašau patikslinti, kad Esant poreikiui, turi būti sukurtos (praplėstos) MIGRIS sąsajos su Asmens dokumentų išrašymo sistema ar Sertifikatų valdymo informacine sistema ir suderinti perduodamų / gaunamų duomenų </w:t>
            </w:r>
            <w:r w:rsidRPr="00CF21F3">
              <w:rPr>
                <w:rFonts w:ascii="Times New Roman" w:hAnsi="Times New Roman"/>
                <w:i/>
                <w:iCs/>
                <w:sz w:val="22"/>
                <w:szCs w:val="22"/>
                <w:lang w:val="lt-LT"/>
              </w:rPr>
              <w:lastRenderedPageBreak/>
              <w:t>sąrašai.</w:t>
            </w:r>
          </w:p>
        </w:tc>
        <w:tc>
          <w:tcPr>
            <w:tcW w:w="2410" w:type="dxa"/>
          </w:tcPr>
          <w:p w14:paraId="64F9935A"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b/>
                <w:bCs/>
                <w:i/>
                <w:iCs/>
                <w:sz w:val="22"/>
                <w:szCs w:val="22"/>
                <w:lang w:val="lt-LT"/>
              </w:rPr>
              <w:lastRenderedPageBreak/>
              <w:t>Atsižvelgta</w:t>
            </w:r>
            <w:r w:rsidRPr="00CF21F3">
              <w:rPr>
                <w:rFonts w:ascii="Times New Roman" w:hAnsi="Times New Roman"/>
                <w:i/>
                <w:iCs/>
                <w:sz w:val="22"/>
                <w:szCs w:val="22"/>
                <w:lang w:val="lt-LT"/>
              </w:rPr>
              <w:t xml:space="preserve">. Reikalavimas patikslintas „138. Turi būti realizuotas asmens tapatybės kortelėje ir e. rezidento kortelėje įrašomų sertifikatų būsenų perdavimas iš Sertifikatų valdymo informacinės sistemos / Asmens dokumentų išdavimo sistemos į MIGRIS ir asmens išorinę paskyrą. </w:t>
            </w:r>
            <w:r w:rsidRPr="00CF21F3">
              <w:rPr>
                <w:rFonts w:ascii="Times New Roman" w:hAnsi="Times New Roman"/>
                <w:i/>
                <w:iCs/>
                <w:sz w:val="22"/>
                <w:szCs w:val="22"/>
                <w:lang w:val="lt-LT"/>
              </w:rPr>
              <w:lastRenderedPageBreak/>
              <w:t xml:space="preserve">Turi būti galima iš MIGRIS asmens bylos atšaukti, sustabdyti ar atnaujinti sertifikato galiojimą.“ </w:t>
            </w:r>
          </w:p>
        </w:tc>
      </w:tr>
      <w:tr w:rsidR="00CF21F3" w:rsidRPr="00CF21F3" w14:paraId="32D3DB52" w14:textId="77777777" w:rsidTr="00CF21F3">
        <w:tc>
          <w:tcPr>
            <w:tcW w:w="464" w:type="dxa"/>
          </w:tcPr>
          <w:p w14:paraId="148B9FFA" w14:textId="3BF34A37" w:rsidR="00CF21F3" w:rsidRPr="00CF21F3" w:rsidRDefault="00CF21F3" w:rsidP="00CF21F3">
            <w:pPr>
              <w:jc w:val="center"/>
              <w:rPr>
                <w:rFonts w:ascii="Times New Roman" w:hAnsi="Times New Roman"/>
                <w:i/>
                <w:iCs/>
                <w:sz w:val="22"/>
                <w:szCs w:val="22"/>
                <w:lang w:val="lt-LT"/>
              </w:rPr>
            </w:pPr>
            <w:r w:rsidRPr="00CF21F3">
              <w:rPr>
                <w:rFonts w:ascii="Times New Roman" w:hAnsi="Times New Roman"/>
                <w:i/>
                <w:iCs/>
                <w:sz w:val="22"/>
                <w:szCs w:val="22"/>
                <w:lang w:val="lt-LT"/>
              </w:rPr>
              <w:lastRenderedPageBreak/>
              <w:t>41</w:t>
            </w:r>
            <w:r w:rsidRPr="00150B75">
              <w:rPr>
                <w:rFonts w:ascii="Times New Roman" w:hAnsi="Times New Roman"/>
                <w:i/>
                <w:iCs/>
                <w:sz w:val="22"/>
                <w:szCs w:val="22"/>
                <w:lang w:val="lt-LT"/>
              </w:rPr>
              <w:t>.</w:t>
            </w:r>
          </w:p>
        </w:tc>
        <w:tc>
          <w:tcPr>
            <w:tcW w:w="3807" w:type="dxa"/>
          </w:tcPr>
          <w:p w14:paraId="4B8503ED"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124. Naujų prašymų formų sąrašas bus suderintas detalios analizės ar projektavimo metu (iki 20 naujų prašymo formų).</w:t>
            </w:r>
          </w:p>
        </w:tc>
        <w:tc>
          <w:tcPr>
            <w:tcW w:w="3987" w:type="dxa"/>
          </w:tcPr>
          <w:p w14:paraId="48F46739"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Prašau patikslinti  ar į reikalavimo apimtį sukurti iki 20 naujų prašymo formų patenka prašymai nurodyti kituose TS reikalavimuose (47.17, 61.1.2, 61.2.1, 61.3.1.)</w:t>
            </w:r>
          </w:p>
        </w:tc>
        <w:tc>
          <w:tcPr>
            <w:tcW w:w="2410" w:type="dxa"/>
          </w:tcPr>
          <w:p w14:paraId="6328E486" w14:textId="5375A9D4"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b/>
                <w:bCs/>
                <w:i/>
                <w:iCs/>
                <w:sz w:val="22"/>
                <w:szCs w:val="22"/>
                <w:lang w:val="lt-LT"/>
              </w:rPr>
              <w:t>Atsižvelgta</w:t>
            </w:r>
            <w:r w:rsidRPr="00CF21F3">
              <w:rPr>
                <w:rFonts w:ascii="Times New Roman" w:hAnsi="Times New Roman"/>
                <w:i/>
                <w:iCs/>
                <w:sz w:val="22"/>
                <w:szCs w:val="22"/>
                <w:lang w:val="lt-LT"/>
              </w:rPr>
              <w:t>. Reikalavimas patikslintas</w:t>
            </w:r>
            <w:r w:rsidR="007D2AA5">
              <w:rPr>
                <w:rFonts w:ascii="Times New Roman" w:hAnsi="Times New Roman"/>
                <w:i/>
                <w:iCs/>
                <w:sz w:val="22"/>
                <w:szCs w:val="22"/>
                <w:lang w:val="lt-LT"/>
              </w:rPr>
              <w:t>:</w:t>
            </w:r>
            <w:r w:rsidRPr="00CF21F3">
              <w:rPr>
                <w:rFonts w:ascii="Times New Roman" w:hAnsi="Times New Roman"/>
                <w:i/>
                <w:iCs/>
                <w:sz w:val="22"/>
                <w:szCs w:val="22"/>
                <w:lang w:val="lt-LT"/>
              </w:rPr>
              <w:t xml:space="preserve"> „121. Naujų prašymų formų sąrašas bus suderintas detalios analizės ar projektavimo metu (iki 50 naujų prašymo formų, nenurodytų šioje techninėje specifikacijoje).“</w:t>
            </w:r>
          </w:p>
        </w:tc>
      </w:tr>
      <w:tr w:rsidR="00CF21F3" w:rsidRPr="00CF21F3" w14:paraId="77F7F941" w14:textId="77777777" w:rsidTr="00CF21F3">
        <w:tc>
          <w:tcPr>
            <w:tcW w:w="464" w:type="dxa"/>
          </w:tcPr>
          <w:p w14:paraId="0491AF2F" w14:textId="7F72F326" w:rsidR="00CF21F3" w:rsidRPr="00CF21F3" w:rsidRDefault="00CF21F3" w:rsidP="00CF21F3">
            <w:pPr>
              <w:jc w:val="center"/>
              <w:rPr>
                <w:rFonts w:ascii="Times New Roman" w:hAnsi="Times New Roman"/>
                <w:i/>
                <w:iCs/>
                <w:sz w:val="22"/>
                <w:szCs w:val="22"/>
                <w:lang w:val="lt-LT"/>
              </w:rPr>
            </w:pPr>
            <w:r w:rsidRPr="00CF21F3">
              <w:rPr>
                <w:rFonts w:ascii="Times New Roman" w:hAnsi="Times New Roman"/>
                <w:i/>
                <w:iCs/>
                <w:sz w:val="22"/>
                <w:szCs w:val="22"/>
                <w:lang w:val="lt-LT"/>
              </w:rPr>
              <w:t>42</w:t>
            </w:r>
            <w:r w:rsidRPr="00150B75">
              <w:rPr>
                <w:rFonts w:ascii="Times New Roman" w:hAnsi="Times New Roman"/>
                <w:i/>
                <w:iCs/>
                <w:sz w:val="22"/>
                <w:szCs w:val="22"/>
                <w:lang w:val="lt-LT"/>
              </w:rPr>
              <w:t>.</w:t>
            </w:r>
          </w:p>
        </w:tc>
        <w:tc>
          <w:tcPr>
            <w:tcW w:w="3807" w:type="dxa"/>
          </w:tcPr>
          <w:p w14:paraId="63FA621B"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133. Turi būti sukurti jungtiniai sprendimai, sudarant galimybę vieną sprendimą rengti ir pasirašyti kelių Migracijos departamento skyrių darbuotojams. Sprendimo šablone turi būti galimybė pasirinkti:</w:t>
            </w:r>
            <w:r w:rsidRPr="00CF21F3">
              <w:rPr>
                <w:rFonts w:ascii="Times New Roman" w:hAnsi="Times New Roman"/>
                <w:i/>
                <w:iCs/>
                <w:sz w:val="22"/>
                <w:szCs w:val="22"/>
                <w:lang w:val="lt-LT"/>
              </w:rPr>
              <w:br/>
              <w:t>133.1. kurie sprendimai yra apjungiami;</w:t>
            </w:r>
            <w:r w:rsidRPr="00CF21F3">
              <w:rPr>
                <w:rFonts w:ascii="Times New Roman" w:hAnsi="Times New Roman"/>
                <w:i/>
                <w:iCs/>
                <w:sz w:val="22"/>
                <w:szCs w:val="22"/>
                <w:lang w:val="lt-LT"/>
              </w:rPr>
              <w:br/>
              <w:t>133.2. koks sprendimo rengimo, derinimo, vizavimo ir pasirašymo kelias;</w:t>
            </w:r>
            <w:r w:rsidRPr="00CF21F3">
              <w:rPr>
                <w:rFonts w:ascii="Times New Roman" w:hAnsi="Times New Roman"/>
                <w:i/>
                <w:iCs/>
                <w:sz w:val="22"/>
                <w:szCs w:val="22"/>
                <w:lang w:val="lt-LT"/>
              </w:rPr>
              <w:br/>
              <w:t>133.3. kita.</w:t>
            </w:r>
          </w:p>
        </w:tc>
        <w:tc>
          <w:tcPr>
            <w:tcW w:w="3987" w:type="dxa"/>
          </w:tcPr>
          <w:p w14:paraId="1792A351"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Analogiška pastaba kaip ir 41 punkto reikalavimui - derėtų patikslinti, kad galimybė apjungti į vieną apibendrintą sprendimą būtų galima tik naujai sukurtus atskirus sprendimus.</w:t>
            </w:r>
          </w:p>
          <w:p w14:paraId="6F90176A"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Neaišku apie ką yra 133.3 punkto reikalavimas "kita" - nėra galimybės įvertinti.</w:t>
            </w:r>
          </w:p>
        </w:tc>
        <w:tc>
          <w:tcPr>
            <w:tcW w:w="2410" w:type="dxa"/>
          </w:tcPr>
          <w:p w14:paraId="05DF382B" w14:textId="55AC506E"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b/>
                <w:bCs/>
                <w:i/>
                <w:iCs/>
                <w:sz w:val="22"/>
                <w:szCs w:val="22"/>
                <w:lang w:val="lt-LT"/>
              </w:rPr>
              <w:t>Atsižvelgta</w:t>
            </w:r>
            <w:r w:rsidRPr="00CF21F3">
              <w:rPr>
                <w:rFonts w:ascii="Times New Roman" w:hAnsi="Times New Roman"/>
                <w:i/>
                <w:iCs/>
                <w:sz w:val="22"/>
                <w:szCs w:val="22"/>
                <w:lang w:val="lt-LT"/>
              </w:rPr>
              <w:t>. Reikalavimas patikslintas</w:t>
            </w:r>
            <w:r w:rsidR="007D2AA5">
              <w:rPr>
                <w:rFonts w:ascii="Times New Roman" w:hAnsi="Times New Roman"/>
                <w:i/>
                <w:iCs/>
                <w:sz w:val="22"/>
                <w:szCs w:val="22"/>
                <w:lang w:val="lt-LT"/>
              </w:rPr>
              <w:t>:</w:t>
            </w:r>
            <w:r w:rsidRPr="00CF21F3">
              <w:rPr>
                <w:rFonts w:ascii="Times New Roman" w:hAnsi="Times New Roman"/>
                <w:i/>
                <w:iCs/>
                <w:sz w:val="22"/>
                <w:szCs w:val="22"/>
                <w:lang w:val="lt-LT"/>
              </w:rPr>
              <w:t xml:space="preserve"> „126. Turi būti sukurti nauji jungtiniai sprendimai, sudarant galimybę parengti vieną naują sprendimą, kuriame būtų apjungti kelių skyrių sprendimai, tokį sprendimą gali vizuoti ar pasirašyti kelių skyrių darbuotojai. Jungtinių sprendimų funkcionalumas taikomas tik naujai priimamiems sprendimams. Sprendimo šablone turi būti galimybė pasirinkti / nurodyti:</w:t>
            </w:r>
          </w:p>
          <w:p w14:paraId="5F7A8A6F"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 xml:space="preserve">126.1. apjungiamų sprendimų tipus (jungtiniame sprendime turi būti rodomi atskirų sprendimų tipų laukai, pagrindai, </w:t>
            </w:r>
            <w:proofErr w:type="spellStart"/>
            <w:r w:rsidRPr="00CF21F3">
              <w:rPr>
                <w:rFonts w:ascii="Times New Roman" w:hAnsi="Times New Roman"/>
                <w:i/>
                <w:iCs/>
                <w:sz w:val="22"/>
                <w:szCs w:val="22"/>
                <w:lang w:val="lt-LT"/>
              </w:rPr>
              <w:t>poreikšmės</w:t>
            </w:r>
            <w:proofErr w:type="spellEnd"/>
            <w:r w:rsidRPr="00CF21F3">
              <w:rPr>
                <w:rFonts w:ascii="Times New Roman" w:hAnsi="Times New Roman"/>
                <w:i/>
                <w:iCs/>
                <w:sz w:val="22"/>
                <w:szCs w:val="22"/>
                <w:lang w:val="lt-LT"/>
              </w:rPr>
              <w:t xml:space="preserve"> ir kiti atributai);</w:t>
            </w:r>
          </w:p>
          <w:p w14:paraId="7B1DA2BB"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126.2. kol jungtinis sprendimas nėra pasirašytas, turi būti galimybė keisti pasirinktus apjungiamų įrašų duomenis;</w:t>
            </w:r>
          </w:p>
          <w:p w14:paraId="3AF8DB0B"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 xml:space="preserve">126.3. sprendimo rengimo, derinimo, </w:t>
            </w:r>
            <w:r w:rsidRPr="00CF21F3">
              <w:rPr>
                <w:rFonts w:ascii="Times New Roman" w:hAnsi="Times New Roman"/>
                <w:i/>
                <w:iCs/>
                <w:sz w:val="22"/>
                <w:szCs w:val="22"/>
                <w:lang w:val="lt-LT"/>
              </w:rPr>
              <w:lastRenderedPageBreak/>
              <w:t>vizavimo ir pasirašymo eigą.“</w:t>
            </w:r>
          </w:p>
        </w:tc>
      </w:tr>
      <w:tr w:rsidR="00CF21F3" w:rsidRPr="00CF21F3" w14:paraId="062E9E5E" w14:textId="77777777" w:rsidTr="00CF21F3">
        <w:tc>
          <w:tcPr>
            <w:tcW w:w="464" w:type="dxa"/>
          </w:tcPr>
          <w:p w14:paraId="7F221EA8" w14:textId="77E6EA78" w:rsidR="00CF21F3" w:rsidRPr="00CF21F3" w:rsidRDefault="00CF21F3" w:rsidP="00CF21F3">
            <w:pPr>
              <w:jc w:val="center"/>
              <w:rPr>
                <w:rFonts w:ascii="Times New Roman" w:hAnsi="Times New Roman"/>
                <w:i/>
                <w:iCs/>
                <w:sz w:val="22"/>
                <w:szCs w:val="22"/>
                <w:lang w:val="lt-LT"/>
              </w:rPr>
            </w:pPr>
            <w:r w:rsidRPr="00CF21F3">
              <w:rPr>
                <w:rFonts w:ascii="Times New Roman" w:hAnsi="Times New Roman"/>
                <w:i/>
                <w:iCs/>
                <w:sz w:val="22"/>
                <w:szCs w:val="22"/>
                <w:lang w:val="lt-LT"/>
              </w:rPr>
              <w:lastRenderedPageBreak/>
              <w:t>43</w:t>
            </w:r>
            <w:r w:rsidRPr="00150B75">
              <w:rPr>
                <w:rFonts w:ascii="Times New Roman" w:hAnsi="Times New Roman"/>
                <w:i/>
                <w:iCs/>
                <w:sz w:val="22"/>
                <w:szCs w:val="22"/>
                <w:lang w:val="lt-LT"/>
              </w:rPr>
              <w:t>.</w:t>
            </w:r>
          </w:p>
        </w:tc>
        <w:tc>
          <w:tcPr>
            <w:tcW w:w="3807" w:type="dxa"/>
          </w:tcPr>
          <w:p w14:paraId="5AFF1089"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136. Turi būti atlikta Lietuvos ir kitų šalių analogiškų analitinių prognozavimo įrankių analizė (pvz., Patentų biuras, Muitinės departamentas, Suomijos migracijos tarnyba, kt.) bei pasiūlytos šioje Techninėje specifikacijoje neaprašytos analitinio prognozavimo įrankio funkcijos. </w:t>
            </w:r>
          </w:p>
        </w:tc>
        <w:tc>
          <w:tcPr>
            <w:tcW w:w="3987" w:type="dxa"/>
          </w:tcPr>
          <w:p w14:paraId="062A3B34"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 xml:space="preserve">Jeigu šiuo reikalavimu reikalaujama atlikti kitų sistemų analizę, prašau nurodyti kokia apimti ir kokie reikalavimai minimai analizei yra taikomi, jeigu reikia papildykite 8.11 skyriaus lentelę. Atkreipiame dėmesį, kad pagal </w:t>
            </w:r>
            <w:proofErr w:type="spellStart"/>
            <w:r w:rsidRPr="00CF21F3">
              <w:rPr>
                <w:rFonts w:ascii="Times New Roman" w:hAnsi="Times New Roman"/>
                <w:i/>
                <w:iCs/>
                <w:sz w:val="22"/>
                <w:szCs w:val="22"/>
                <w:lang w:val="lt-LT"/>
              </w:rPr>
              <w:t>pagal</w:t>
            </w:r>
            <w:proofErr w:type="spellEnd"/>
            <w:r w:rsidRPr="00CF21F3">
              <w:rPr>
                <w:rFonts w:ascii="Times New Roman" w:hAnsi="Times New Roman"/>
                <w:i/>
                <w:iCs/>
                <w:sz w:val="22"/>
                <w:szCs w:val="22"/>
                <w:lang w:val="lt-LT"/>
              </w:rPr>
              <w:t xml:space="preserve"> šį reikalavimą analizės metu pateikti pasiūlymai neįpareigoja Diegėjo juos įgyvendinti.</w:t>
            </w:r>
          </w:p>
        </w:tc>
        <w:tc>
          <w:tcPr>
            <w:tcW w:w="2410" w:type="dxa"/>
          </w:tcPr>
          <w:p w14:paraId="1D2DEECB" w14:textId="1A8C2E0D"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b/>
                <w:bCs/>
                <w:i/>
                <w:iCs/>
                <w:sz w:val="22"/>
                <w:szCs w:val="22"/>
                <w:lang w:val="lt-LT"/>
              </w:rPr>
              <w:t>Atsižvelgta</w:t>
            </w:r>
            <w:r w:rsidR="00035E37">
              <w:rPr>
                <w:rFonts w:ascii="Times New Roman" w:hAnsi="Times New Roman"/>
                <w:i/>
                <w:iCs/>
                <w:sz w:val="22"/>
                <w:szCs w:val="22"/>
                <w:lang w:val="lt-LT"/>
              </w:rPr>
              <w:t>,</w:t>
            </w:r>
            <w:r w:rsidRPr="00CF21F3">
              <w:rPr>
                <w:rFonts w:ascii="Times New Roman" w:hAnsi="Times New Roman"/>
                <w:i/>
                <w:iCs/>
                <w:sz w:val="22"/>
                <w:szCs w:val="22"/>
                <w:lang w:val="lt-LT"/>
              </w:rPr>
              <w:t xml:space="preserve"> </w:t>
            </w:r>
            <w:r w:rsidR="00035E37">
              <w:rPr>
                <w:rFonts w:ascii="Times New Roman" w:hAnsi="Times New Roman"/>
                <w:i/>
                <w:iCs/>
                <w:sz w:val="22"/>
                <w:szCs w:val="22"/>
                <w:lang w:val="lt-LT"/>
              </w:rPr>
              <w:t>r</w:t>
            </w:r>
            <w:r w:rsidRPr="00CF21F3">
              <w:rPr>
                <w:rFonts w:ascii="Times New Roman" w:hAnsi="Times New Roman"/>
                <w:i/>
                <w:iCs/>
                <w:sz w:val="22"/>
                <w:szCs w:val="22"/>
                <w:lang w:val="lt-LT"/>
              </w:rPr>
              <w:t xml:space="preserve">eikalavimas išbrauktas. </w:t>
            </w:r>
          </w:p>
        </w:tc>
      </w:tr>
      <w:tr w:rsidR="00CF21F3" w:rsidRPr="00CF21F3" w14:paraId="328BD95C" w14:textId="77777777" w:rsidTr="00CF21F3">
        <w:tc>
          <w:tcPr>
            <w:tcW w:w="464" w:type="dxa"/>
          </w:tcPr>
          <w:p w14:paraId="457E2D9A" w14:textId="70BDEC8F" w:rsidR="00CF21F3" w:rsidRPr="00CF21F3" w:rsidRDefault="00CF21F3" w:rsidP="00CF21F3">
            <w:pPr>
              <w:jc w:val="center"/>
              <w:rPr>
                <w:rFonts w:ascii="Times New Roman" w:hAnsi="Times New Roman"/>
                <w:i/>
                <w:iCs/>
                <w:sz w:val="22"/>
                <w:szCs w:val="22"/>
                <w:lang w:val="lt-LT"/>
              </w:rPr>
            </w:pPr>
            <w:r w:rsidRPr="00CF21F3">
              <w:rPr>
                <w:rFonts w:ascii="Times New Roman" w:hAnsi="Times New Roman"/>
                <w:i/>
                <w:iCs/>
                <w:sz w:val="22"/>
                <w:szCs w:val="22"/>
                <w:lang w:val="lt-LT"/>
              </w:rPr>
              <w:t>44</w:t>
            </w:r>
            <w:r w:rsidRPr="00150B75">
              <w:rPr>
                <w:rFonts w:ascii="Times New Roman" w:hAnsi="Times New Roman"/>
                <w:i/>
                <w:iCs/>
                <w:sz w:val="22"/>
                <w:szCs w:val="22"/>
                <w:lang w:val="lt-LT"/>
              </w:rPr>
              <w:t>.</w:t>
            </w:r>
          </w:p>
        </w:tc>
        <w:tc>
          <w:tcPr>
            <w:tcW w:w="3807" w:type="dxa"/>
          </w:tcPr>
          <w:p w14:paraId="14A8424B"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157.1. Migracijos departamento naudojami skenavimo aparatai turi būti integruoti su MIGRIS;</w:t>
            </w:r>
          </w:p>
        </w:tc>
        <w:tc>
          <w:tcPr>
            <w:tcW w:w="3987" w:type="dxa"/>
          </w:tcPr>
          <w:p w14:paraId="1603E674"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Netikslus reikalavimas. Kad įvertinti pakeitimų apimtį, prašau nurodyti kokie yra turimi įrangos techniniai parametrai, gamintoją , modelį ir galimybes su šia įranga integruoti MIGRIS sistemą.</w:t>
            </w:r>
          </w:p>
        </w:tc>
        <w:tc>
          <w:tcPr>
            <w:tcW w:w="2410" w:type="dxa"/>
          </w:tcPr>
          <w:p w14:paraId="2EACB440" w14:textId="04D6D08A"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b/>
                <w:bCs/>
                <w:i/>
                <w:iCs/>
                <w:sz w:val="22"/>
                <w:szCs w:val="22"/>
                <w:lang w:val="lt-LT"/>
              </w:rPr>
              <w:t>Atsižvelgta</w:t>
            </w:r>
            <w:r w:rsidRPr="00CF21F3">
              <w:rPr>
                <w:rFonts w:ascii="Times New Roman" w:hAnsi="Times New Roman"/>
                <w:i/>
                <w:iCs/>
                <w:sz w:val="22"/>
                <w:szCs w:val="22"/>
                <w:lang w:val="lt-LT"/>
              </w:rPr>
              <w:t>. Reikalavimas patikslintas</w:t>
            </w:r>
            <w:r w:rsidR="001E2ABD">
              <w:rPr>
                <w:rFonts w:ascii="Times New Roman" w:hAnsi="Times New Roman"/>
                <w:i/>
                <w:iCs/>
                <w:sz w:val="22"/>
                <w:szCs w:val="22"/>
                <w:lang w:val="lt-LT"/>
              </w:rPr>
              <w:t>:</w:t>
            </w:r>
            <w:r w:rsidRPr="00CF21F3">
              <w:rPr>
                <w:rFonts w:ascii="Times New Roman" w:hAnsi="Times New Roman"/>
                <w:i/>
                <w:iCs/>
                <w:sz w:val="22"/>
                <w:szCs w:val="22"/>
                <w:lang w:val="lt-LT"/>
              </w:rPr>
              <w:t xml:space="preserve"> „109.1. Migracijos departamento naudojami skenavimo aparatai turi būti integruoti su MIGRIS. Šiuo metu Migracijos departamentas naudoja Epson </w:t>
            </w:r>
            <w:proofErr w:type="spellStart"/>
            <w:r w:rsidRPr="00CF21F3">
              <w:rPr>
                <w:rFonts w:ascii="Times New Roman" w:hAnsi="Times New Roman"/>
                <w:i/>
                <w:iCs/>
                <w:sz w:val="22"/>
                <w:szCs w:val="22"/>
                <w:lang w:val="lt-LT"/>
              </w:rPr>
              <w:t>WorkForce</w:t>
            </w:r>
            <w:proofErr w:type="spellEnd"/>
            <w:r w:rsidRPr="00CF21F3">
              <w:rPr>
                <w:rFonts w:ascii="Times New Roman" w:hAnsi="Times New Roman"/>
                <w:i/>
                <w:iCs/>
                <w:sz w:val="22"/>
                <w:szCs w:val="22"/>
                <w:lang w:val="lt-LT"/>
              </w:rPr>
              <w:t xml:space="preserve"> DS-1630 skenerius. MIGRIS turi būti galima iššaukti skenavimo funkciją, nuskenuoti dokumentus ir išsaugoti juos į MIGRIS bylą (be papildomo saugojimo kompiuteryje ir įkėlimo iš kompiuterio į MIGRIS);“</w:t>
            </w:r>
          </w:p>
        </w:tc>
      </w:tr>
      <w:tr w:rsidR="00CF21F3" w:rsidRPr="00CF21F3" w14:paraId="292F674D" w14:textId="77777777" w:rsidTr="00CF21F3">
        <w:tc>
          <w:tcPr>
            <w:tcW w:w="464" w:type="dxa"/>
          </w:tcPr>
          <w:p w14:paraId="3A1E7DA8" w14:textId="31F507EB" w:rsidR="00CF21F3" w:rsidRPr="00CF21F3" w:rsidRDefault="00CF21F3" w:rsidP="00CF21F3">
            <w:pPr>
              <w:jc w:val="center"/>
              <w:rPr>
                <w:rFonts w:ascii="Times New Roman" w:hAnsi="Times New Roman"/>
                <w:i/>
                <w:iCs/>
                <w:sz w:val="22"/>
                <w:szCs w:val="22"/>
                <w:lang w:val="lt-LT"/>
              </w:rPr>
            </w:pPr>
            <w:r w:rsidRPr="00CF21F3">
              <w:rPr>
                <w:rFonts w:ascii="Times New Roman" w:hAnsi="Times New Roman"/>
                <w:i/>
                <w:iCs/>
                <w:sz w:val="22"/>
                <w:szCs w:val="22"/>
                <w:lang w:val="lt-LT"/>
              </w:rPr>
              <w:t>45</w:t>
            </w:r>
            <w:r w:rsidRPr="00150B75">
              <w:rPr>
                <w:rFonts w:ascii="Times New Roman" w:hAnsi="Times New Roman"/>
                <w:i/>
                <w:iCs/>
                <w:sz w:val="22"/>
                <w:szCs w:val="22"/>
                <w:lang w:val="lt-LT"/>
              </w:rPr>
              <w:t>.</w:t>
            </w:r>
          </w:p>
        </w:tc>
        <w:tc>
          <w:tcPr>
            <w:tcW w:w="3807" w:type="dxa"/>
          </w:tcPr>
          <w:p w14:paraId="3EC76AB3"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168. Turi būti realizuoti kiti reikalavimai, susiję su vizitų modulio atnaujinimu, kurie bus Migracijos departamento pateikti detalios analizės metu.</w:t>
            </w:r>
          </w:p>
        </w:tc>
        <w:tc>
          <w:tcPr>
            <w:tcW w:w="3987" w:type="dxa"/>
          </w:tcPr>
          <w:p w14:paraId="0355389C"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 xml:space="preserve">Reikalavimas "kiti reikalavimai, kurie bus pateikti detalios analizės </w:t>
            </w:r>
            <w:proofErr w:type="spellStart"/>
            <w:r w:rsidRPr="00CF21F3">
              <w:rPr>
                <w:rFonts w:ascii="Times New Roman" w:hAnsi="Times New Roman"/>
                <w:i/>
                <w:iCs/>
                <w:sz w:val="22"/>
                <w:szCs w:val="22"/>
                <w:lang w:val="lt-LT"/>
              </w:rPr>
              <w:t>metupapildomas</w:t>
            </w:r>
            <w:proofErr w:type="spellEnd"/>
            <w:r w:rsidRPr="00CF21F3">
              <w:rPr>
                <w:rFonts w:ascii="Times New Roman" w:hAnsi="Times New Roman"/>
                <w:i/>
                <w:iCs/>
                <w:sz w:val="22"/>
                <w:szCs w:val="22"/>
                <w:lang w:val="lt-LT"/>
              </w:rPr>
              <w:t xml:space="preserve"> detalios analizės ar projektavimo etapų metu". Naujų funkcijų, kurių nėra paminėta Techninės specifikacijos dokumente Projekto vykdymo metu negali būti papildyta. Diegėjas negali įvertinti TS nenurodytų funkcijų. Pagal projektų vykdymo praktiką, Perkančioji organizacija turėtų siekti išrašyti visas pageidaujamas sukurti funkcijas, kurias Diegėjas turėtų projekto metu įgyvendinti, o atvejais kai funkcijos priklauso nuo pasirinkto sprendimo ar sąlygų, kurios gali paaiškėti projekto vykdymo metu, nurodyti atvejus kai reikalavimai bus patikrinti analizės ar projektavimo etapo metu. Priešingu atveju Diegėjas supranta, kad naujos funkcijos bus realizuojamos kaip užsakomos papildomos paslaugos pagal 273. reikalavimą.</w:t>
            </w:r>
          </w:p>
          <w:p w14:paraId="77697B81"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 xml:space="preserve">Ši pastaba taikytina ir kituose TS reikalavimuose, kur nurodoma, kad funkcijos bus nustatytos projekto vykdymo </w:t>
            </w:r>
            <w:r w:rsidRPr="00CF21F3">
              <w:rPr>
                <w:rFonts w:ascii="Times New Roman" w:hAnsi="Times New Roman"/>
                <w:i/>
                <w:iCs/>
                <w:sz w:val="22"/>
                <w:szCs w:val="22"/>
                <w:lang w:val="lt-LT"/>
              </w:rPr>
              <w:lastRenderedPageBreak/>
              <w:t>metu.</w:t>
            </w:r>
          </w:p>
        </w:tc>
        <w:tc>
          <w:tcPr>
            <w:tcW w:w="2410" w:type="dxa"/>
          </w:tcPr>
          <w:p w14:paraId="24B404F8" w14:textId="3A6151ED"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b/>
                <w:bCs/>
                <w:i/>
                <w:iCs/>
                <w:sz w:val="22"/>
                <w:szCs w:val="22"/>
                <w:lang w:val="lt-LT"/>
              </w:rPr>
              <w:lastRenderedPageBreak/>
              <w:t>Atsižvelgta</w:t>
            </w:r>
            <w:r w:rsidR="00A917D6">
              <w:rPr>
                <w:rFonts w:ascii="Times New Roman" w:hAnsi="Times New Roman"/>
                <w:i/>
                <w:iCs/>
                <w:sz w:val="22"/>
                <w:szCs w:val="22"/>
                <w:lang w:val="lt-LT"/>
              </w:rPr>
              <w:t>,</w:t>
            </w:r>
            <w:r w:rsidRPr="00CF21F3">
              <w:rPr>
                <w:rFonts w:ascii="Times New Roman" w:hAnsi="Times New Roman"/>
                <w:i/>
                <w:iCs/>
                <w:sz w:val="22"/>
                <w:szCs w:val="22"/>
                <w:lang w:val="lt-LT"/>
              </w:rPr>
              <w:t xml:space="preserve"> </w:t>
            </w:r>
            <w:r w:rsidR="00A917D6">
              <w:rPr>
                <w:rFonts w:ascii="Times New Roman" w:hAnsi="Times New Roman"/>
                <w:i/>
                <w:iCs/>
                <w:sz w:val="22"/>
                <w:szCs w:val="22"/>
                <w:lang w:val="lt-LT"/>
              </w:rPr>
              <w:t>r</w:t>
            </w:r>
            <w:r w:rsidRPr="00CF21F3">
              <w:rPr>
                <w:rFonts w:ascii="Times New Roman" w:hAnsi="Times New Roman"/>
                <w:i/>
                <w:iCs/>
                <w:sz w:val="22"/>
                <w:szCs w:val="22"/>
                <w:lang w:val="lt-LT"/>
              </w:rPr>
              <w:t xml:space="preserve">eikalavimas išbrauktas. </w:t>
            </w:r>
          </w:p>
        </w:tc>
      </w:tr>
      <w:tr w:rsidR="00CF21F3" w:rsidRPr="00CF21F3" w14:paraId="4A172C3E" w14:textId="77777777" w:rsidTr="00CF21F3">
        <w:tc>
          <w:tcPr>
            <w:tcW w:w="464" w:type="dxa"/>
          </w:tcPr>
          <w:p w14:paraId="1A9ABA36" w14:textId="203D99E4" w:rsidR="00CF21F3" w:rsidRPr="00CF21F3" w:rsidRDefault="00CF21F3" w:rsidP="00CF21F3">
            <w:pPr>
              <w:jc w:val="center"/>
              <w:rPr>
                <w:rFonts w:ascii="Times New Roman" w:hAnsi="Times New Roman"/>
                <w:i/>
                <w:iCs/>
                <w:sz w:val="22"/>
                <w:szCs w:val="22"/>
                <w:lang w:val="lt-LT"/>
              </w:rPr>
            </w:pPr>
            <w:r w:rsidRPr="00CF21F3">
              <w:rPr>
                <w:rFonts w:ascii="Times New Roman" w:hAnsi="Times New Roman"/>
                <w:i/>
                <w:iCs/>
                <w:sz w:val="22"/>
                <w:szCs w:val="22"/>
                <w:lang w:val="lt-LT"/>
              </w:rPr>
              <w:t>46</w:t>
            </w:r>
            <w:r w:rsidRPr="00150B75">
              <w:rPr>
                <w:rFonts w:ascii="Times New Roman" w:hAnsi="Times New Roman"/>
                <w:i/>
                <w:iCs/>
                <w:sz w:val="22"/>
                <w:szCs w:val="22"/>
                <w:lang w:val="lt-LT"/>
              </w:rPr>
              <w:t>.</w:t>
            </w:r>
          </w:p>
        </w:tc>
        <w:tc>
          <w:tcPr>
            <w:tcW w:w="3807" w:type="dxa"/>
          </w:tcPr>
          <w:p w14:paraId="3CE656CD"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171. Turi būti sukurti kitų institucijų MIGRIS naudotojų poreikius atitinkantys paieškų filtrai prašymų, nagrinėjimų, dokumentų ir kituose moduliuose (nustatant atskirus reikalavimus pagal institucijas ir juos atvaizduojant pagal prisijungusią instituciją).</w:t>
            </w:r>
          </w:p>
        </w:tc>
        <w:tc>
          <w:tcPr>
            <w:tcW w:w="3987" w:type="dxa"/>
          </w:tcPr>
          <w:p w14:paraId="6B9CBE40"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Nekorektiškas reikalavimas. Užsakovas yra Migracijos departamentas, o ne kitos institucijos. TS nurodyti poreikiai turėtų būti jau suderinti su kitomis institucijomis. Prašome patikslinti reikalavimą. Prašome patikslinti Perkančiosios organizacijos atsakomybę dalyvaujant derinant su kitomis institucijomis reikalavimus analizės ir projektavimo etapuose.</w:t>
            </w:r>
          </w:p>
        </w:tc>
        <w:tc>
          <w:tcPr>
            <w:tcW w:w="2410" w:type="dxa"/>
          </w:tcPr>
          <w:p w14:paraId="773B9DE6" w14:textId="09D342F1"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b/>
                <w:bCs/>
                <w:i/>
                <w:iCs/>
                <w:sz w:val="22"/>
                <w:szCs w:val="22"/>
                <w:lang w:val="lt-LT"/>
              </w:rPr>
              <w:t>Atsižvelgta</w:t>
            </w:r>
            <w:r w:rsidRPr="00CF21F3">
              <w:rPr>
                <w:rFonts w:ascii="Times New Roman" w:hAnsi="Times New Roman"/>
                <w:i/>
                <w:iCs/>
                <w:sz w:val="22"/>
                <w:szCs w:val="22"/>
                <w:lang w:val="lt-LT"/>
              </w:rPr>
              <w:t>. Reikalavimas patikslintas</w:t>
            </w:r>
            <w:r w:rsidR="00A917D6">
              <w:rPr>
                <w:rFonts w:ascii="Times New Roman" w:hAnsi="Times New Roman"/>
                <w:i/>
                <w:iCs/>
                <w:sz w:val="22"/>
                <w:szCs w:val="22"/>
                <w:lang w:val="lt-LT"/>
              </w:rPr>
              <w:t>:</w:t>
            </w:r>
            <w:r w:rsidRPr="00CF21F3">
              <w:rPr>
                <w:rFonts w:ascii="Times New Roman" w:hAnsi="Times New Roman"/>
                <w:i/>
                <w:iCs/>
                <w:sz w:val="22"/>
                <w:szCs w:val="22"/>
                <w:lang w:val="lt-LT"/>
              </w:rPr>
              <w:t xml:space="preserve"> „176. Kuriami ir atnaujinami bendri funkcionalumai turi būti pritaikyti ne tik Migracijos departamento, bet ir kitų pagrindinių institucijų (Valstybės sienos apsaugos tarnybos, ambasadų, prezidentūros, Apgyvendinimo agentūros, Policijos departamento, Valstybės saugumo departamento), tiesiogiai dirbančių su MIGRIS, darbuotojams (t. y. papildytos kitoms įstaigoms suteikiamos rolės ir teisės, matomi sukurti nauji funkcionalumai ir kt.).</w:t>
            </w:r>
            <w:r w:rsidR="00F32A4B">
              <w:rPr>
                <w:rFonts w:ascii="Times New Roman" w:hAnsi="Times New Roman"/>
                <w:i/>
                <w:iCs/>
                <w:sz w:val="22"/>
                <w:szCs w:val="22"/>
                <w:lang w:val="lt-LT"/>
              </w:rPr>
              <w:t>“</w:t>
            </w:r>
          </w:p>
          <w:p w14:paraId="45257C1D" w14:textId="65EE1FF8" w:rsidR="00CF21F3" w:rsidRPr="00CF21F3" w:rsidRDefault="004A7774" w:rsidP="00CF21F3">
            <w:pPr>
              <w:jc w:val="both"/>
              <w:rPr>
                <w:rFonts w:ascii="Times New Roman" w:hAnsi="Times New Roman"/>
                <w:i/>
                <w:iCs/>
                <w:sz w:val="22"/>
                <w:szCs w:val="22"/>
                <w:lang w:val="lt-LT"/>
              </w:rPr>
            </w:pPr>
            <w:r>
              <w:rPr>
                <w:rFonts w:ascii="Times New Roman" w:hAnsi="Times New Roman"/>
                <w:i/>
                <w:iCs/>
                <w:sz w:val="22"/>
                <w:szCs w:val="22"/>
                <w:lang w:val="lt-LT"/>
              </w:rPr>
              <w:t>„</w:t>
            </w:r>
            <w:r w:rsidR="00CF21F3" w:rsidRPr="00CF21F3">
              <w:rPr>
                <w:rFonts w:ascii="Times New Roman" w:hAnsi="Times New Roman"/>
                <w:i/>
                <w:iCs/>
                <w:sz w:val="22"/>
                <w:szCs w:val="22"/>
                <w:lang w:val="lt-LT"/>
              </w:rPr>
              <w:t>177. Kuriami prašymai, nagrinėjimai, spendimai ir kt. turi būti pritaikyti ne tik Migracijos departamento, bet ir kitų pagrindinių institucijų (Valstybės sienos apsaugos tarnybos, ambasadų, prezidentūros, Apgyvendinimo agentūros, Policijos departamento, Valstybės saugumo departamento), tiesiogiai dirbančių su MIGRIS, darbuotojams bei funkcijų vykdymui (t. y. papildytos kitoms įstaigoms suteikiamos rolės ir teisės, matomi sukurti nauji funkcionalumai ir kt.).“</w:t>
            </w:r>
          </w:p>
        </w:tc>
      </w:tr>
      <w:tr w:rsidR="00CF21F3" w:rsidRPr="00CF21F3" w14:paraId="498A5E69" w14:textId="77777777" w:rsidTr="00CF21F3">
        <w:tc>
          <w:tcPr>
            <w:tcW w:w="464" w:type="dxa"/>
          </w:tcPr>
          <w:p w14:paraId="760919D7" w14:textId="7645794C" w:rsidR="00CF21F3" w:rsidRPr="00CF21F3" w:rsidRDefault="00CF21F3" w:rsidP="00CF21F3">
            <w:pPr>
              <w:jc w:val="center"/>
              <w:rPr>
                <w:rFonts w:ascii="Times New Roman" w:hAnsi="Times New Roman"/>
                <w:i/>
                <w:iCs/>
                <w:sz w:val="22"/>
                <w:szCs w:val="22"/>
                <w:lang w:val="lt-LT"/>
              </w:rPr>
            </w:pPr>
            <w:r w:rsidRPr="00CF21F3">
              <w:rPr>
                <w:rFonts w:ascii="Times New Roman" w:hAnsi="Times New Roman"/>
                <w:i/>
                <w:iCs/>
                <w:sz w:val="22"/>
                <w:szCs w:val="22"/>
                <w:lang w:val="lt-LT"/>
              </w:rPr>
              <w:t>47</w:t>
            </w:r>
            <w:r w:rsidRPr="00150B75">
              <w:rPr>
                <w:rFonts w:ascii="Times New Roman" w:hAnsi="Times New Roman"/>
                <w:i/>
                <w:iCs/>
                <w:sz w:val="22"/>
                <w:szCs w:val="22"/>
                <w:lang w:val="lt-LT"/>
              </w:rPr>
              <w:t>.</w:t>
            </w:r>
          </w:p>
        </w:tc>
        <w:tc>
          <w:tcPr>
            <w:tcW w:w="3807" w:type="dxa"/>
          </w:tcPr>
          <w:p w14:paraId="56314CB5"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176. Turi būti praplėstas MIGRIS gaunamų ir siunčiamų dokumentų funkcionalumas, kuris esant techninėms galimybėms turi būti integruotas su Migracijos departamento naudojama dokumentų valdymo informacine sistema (DBSIS).</w:t>
            </w:r>
          </w:p>
        </w:tc>
        <w:tc>
          <w:tcPr>
            <w:tcW w:w="3987" w:type="dxa"/>
          </w:tcPr>
          <w:p w14:paraId="3C58A27B"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Netikslus reikalavimas. Neaišku kokios sąlygos gali įtakoti šio reikalavimo įgyvendinimą ar neįgyvendinimą. Jeigu licencinė aplinka ir techninės sąlygos su DBSIS yra, prašome nurodyti kokia technologija bus vykdoma integracija. Jeigu funkcionalumas negalės būti įgyvendintas, prašome reikalavimą išbraukti.</w:t>
            </w:r>
          </w:p>
        </w:tc>
        <w:tc>
          <w:tcPr>
            <w:tcW w:w="2410" w:type="dxa"/>
          </w:tcPr>
          <w:p w14:paraId="2F5E23A6" w14:textId="41B0A3F5"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b/>
                <w:bCs/>
                <w:i/>
                <w:iCs/>
                <w:sz w:val="22"/>
                <w:szCs w:val="22"/>
                <w:lang w:val="lt-LT"/>
              </w:rPr>
              <w:t>Atsižvelgta</w:t>
            </w:r>
            <w:r w:rsidR="00441181">
              <w:rPr>
                <w:rFonts w:ascii="Times New Roman" w:hAnsi="Times New Roman"/>
                <w:i/>
                <w:iCs/>
                <w:sz w:val="22"/>
                <w:szCs w:val="22"/>
                <w:lang w:val="lt-LT"/>
              </w:rPr>
              <w:t>,</w:t>
            </w:r>
            <w:r w:rsidRPr="00CF21F3">
              <w:rPr>
                <w:rFonts w:ascii="Times New Roman" w:hAnsi="Times New Roman"/>
                <w:i/>
                <w:iCs/>
                <w:sz w:val="22"/>
                <w:szCs w:val="22"/>
                <w:lang w:val="lt-LT"/>
              </w:rPr>
              <w:t xml:space="preserve"> </w:t>
            </w:r>
            <w:r w:rsidR="00441181">
              <w:rPr>
                <w:rFonts w:ascii="Times New Roman" w:hAnsi="Times New Roman"/>
                <w:i/>
                <w:iCs/>
                <w:sz w:val="22"/>
                <w:szCs w:val="22"/>
                <w:lang w:val="lt-LT"/>
              </w:rPr>
              <w:t>r</w:t>
            </w:r>
            <w:r w:rsidRPr="00CF21F3">
              <w:rPr>
                <w:rFonts w:ascii="Times New Roman" w:hAnsi="Times New Roman"/>
                <w:i/>
                <w:iCs/>
                <w:sz w:val="22"/>
                <w:szCs w:val="22"/>
                <w:lang w:val="lt-LT"/>
              </w:rPr>
              <w:t xml:space="preserve">eikalavimas išbrauktas. </w:t>
            </w:r>
          </w:p>
        </w:tc>
      </w:tr>
      <w:tr w:rsidR="00CF21F3" w:rsidRPr="00CF21F3" w14:paraId="35E689A6" w14:textId="77777777" w:rsidTr="00CF21F3">
        <w:tc>
          <w:tcPr>
            <w:tcW w:w="464" w:type="dxa"/>
          </w:tcPr>
          <w:p w14:paraId="5C54CA71" w14:textId="624B3EA9" w:rsidR="00CF21F3" w:rsidRPr="00CF21F3" w:rsidRDefault="00CF21F3" w:rsidP="00CF21F3">
            <w:pPr>
              <w:jc w:val="center"/>
              <w:rPr>
                <w:rFonts w:ascii="Times New Roman" w:hAnsi="Times New Roman"/>
                <w:i/>
                <w:iCs/>
                <w:sz w:val="22"/>
                <w:szCs w:val="22"/>
                <w:lang w:val="lt-LT"/>
              </w:rPr>
            </w:pPr>
            <w:r w:rsidRPr="00CF21F3">
              <w:rPr>
                <w:rFonts w:ascii="Times New Roman" w:hAnsi="Times New Roman"/>
                <w:i/>
                <w:iCs/>
                <w:sz w:val="22"/>
                <w:szCs w:val="22"/>
                <w:lang w:val="lt-LT"/>
              </w:rPr>
              <w:lastRenderedPageBreak/>
              <w:t>48</w:t>
            </w:r>
            <w:r w:rsidRPr="00150B75">
              <w:rPr>
                <w:rFonts w:ascii="Times New Roman" w:hAnsi="Times New Roman"/>
                <w:i/>
                <w:iCs/>
                <w:sz w:val="22"/>
                <w:szCs w:val="22"/>
                <w:lang w:val="lt-LT"/>
              </w:rPr>
              <w:t>.</w:t>
            </w:r>
          </w:p>
        </w:tc>
        <w:tc>
          <w:tcPr>
            <w:tcW w:w="3807" w:type="dxa"/>
          </w:tcPr>
          <w:p w14:paraId="3BE74B42"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178.2.5. suderinus su Informatikos ir ryšių departamentu, esant galimybėms, turi būti galima roles ir teises priskirti organizacijos naudotojams (t. y. rolių sutekimą spręsti tiesiogiai per MIGRIS, perduodant informaciją į ADIMIN3);</w:t>
            </w:r>
          </w:p>
        </w:tc>
        <w:tc>
          <w:tcPr>
            <w:tcW w:w="3987" w:type="dxa"/>
          </w:tcPr>
          <w:p w14:paraId="333F06A2"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Perteklinis netikslus reikalavimas. Neaišku kokios sąlygos gali įtakoti šio reikalavimo įgyvendinimą ar neįgyvendinimą. Prašome patikslinti ar šis reikalavimas turės būti įgyvendintas. Iš praktinės turimos informacijos naudotojų administravimas visoms sistemoms vykdomas per ADMIN3 sistemos naudotojo sąsają ir kitų galimybių tai daryti nėra. Jeigu funkcionalumas negalės būti įgyvendintas, prašome reikalavimą išbraukti.</w:t>
            </w:r>
          </w:p>
        </w:tc>
        <w:tc>
          <w:tcPr>
            <w:tcW w:w="2410" w:type="dxa"/>
          </w:tcPr>
          <w:p w14:paraId="13EE3EA9" w14:textId="677D868B"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b/>
                <w:bCs/>
                <w:i/>
                <w:iCs/>
                <w:sz w:val="22"/>
                <w:szCs w:val="22"/>
                <w:lang w:val="lt-LT"/>
              </w:rPr>
              <w:t>Atsižvelgta</w:t>
            </w:r>
            <w:r w:rsidR="00441181">
              <w:rPr>
                <w:rFonts w:ascii="Times New Roman" w:hAnsi="Times New Roman"/>
                <w:b/>
                <w:bCs/>
                <w:i/>
                <w:iCs/>
                <w:sz w:val="22"/>
                <w:szCs w:val="22"/>
                <w:lang w:val="lt-LT"/>
              </w:rPr>
              <w:t>,</w:t>
            </w:r>
            <w:r w:rsidRPr="00CF21F3">
              <w:rPr>
                <w:rFonts w:ascii="Times New Roman" w:hAnsi="Times New Roman"/>
                <w:i/>
                <w:iCs/>
                <w:sz w:val="22"/>
                <w:szCs w:val="22"/>
                <w:lang w:val="lt-LT"/>
              </w:rPr>
              <w:t xml:space="preserve"> </w:t>
            </w:r>
            <w:r w:rsidR="00441181">
              <w:rPr>
                <w:rFonts w:ascii="Times New Roman" w:hAnsi="Times New Roman"/>
                <w:i/>
                <w:iCs/>
                <w:sz w:val="22"/>
                <w:szCs w:val="22"/>
                <w:lang w:val="lt-LT"/>
              </w:rPr>
              <w:t>r</w:t>
            </w:r>
            <w:r w:rsidRPr="00CF21F3">
              <w:rPr>
                <w:rFonts w:ascii="Times New Roman" w:hAnsi="Times New Roman"/>
                <w:i/>
                <w:iCs/>
                <w:sz w:val="22"/>
                <w:szCs w:val="22"/>
                <w:lang w:val="lt-LT"/>
              </w:rPr>
              <w:t>eikalavimas išbrauktas.</w:t>
            </w:r>
          </w:p>
        </w:tc>
      </w:tr>
      <w:tr w:rsidR="00CF21F3" w:rsidRPr="00CF21F3" w14:paraId="48A4E67A" w14:textId="77777777" w:rsidTr="00CF21F3">
        <w:tc>
          <w:tcPr>
            <w:tcW w:w="464" w:type="dxa"/>
          </w:tcPr>
          <w:p w14:paraId="683B7E3E" w14:textId="7BAFC284" w:rsidR="00CF21F3" w:rsidRPr="00CF21F3" w:rsidRDefault="00CF21F3" w:rsidP="00CF21F3">
            <w:pPr>
              <w:jc w:val="center"/>
              <w:rPr>
                <w:rFonts w:ascii="Times New Roman" w:hAnsi="Times New Roman"/>
                <w:i/>
                <w:iCs/>
                <w:sz w:val="22"/>
                <w:szCs w:val="22"/>
                <w:lang w:val="lt-LT"/>
              </w:rPr>
            </w:pPr>
            <w:r w:rsidRPr="00CF21F3">
              <w:rPr>
                <w:rFonts w:ascii="Times New Roman" w:hAnsi="Times New Roman"/>
                <w:i/>
                <w:iCs/>
                <w:sz w:val="22"/>
                <w:szCs w:val="22"/>
                <w:lang w:val="lt-LT"/>
              </w:rPr>
              <w:t>49</w:t>
            </w:r>
            <w:r w:rsidRPr="00150B75">
              <w:rPr>
                <w:rFonts w:ascii="Times New Roman" w:hAnsi="Times New Roman"/>
                <w:i/>
                <w:iCs/>
                <w:sz w:val="22"/>
                <w:szCs w:val="22"/>
                <w:lang w:val="lt-LT"/>
              </w:rPr>
              <w:t>.</w:t>
            </w:r>
          </w:p>
        </w:tc>
        <w:tc>
          <w:tcPr>
            <w:tcW w:w="3807" w:type="dxa"/>
          </w:tcPr>
          <w:p w14:paraId="4D6701AA"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178.4.4. turi būti galimybė administruoti detalios analizės ar projektavimo metu suderintus sprendimo formų iš šablonų pavadinimus, laukų pavadinimus ir kt.;</w:t>
            </w:r>
          </w:p>
        </w:tc>
        <w:tc>
          <w:tcPr>
            <w:tcW w:w="3987" w:type="dxa"/>
          </w:tcPr>
          <w:p w14:paraId="03B7BB3E"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Netikslus reikalavimas, nėra aišku kas tiksliai turės būti administruojama, derėtų pateikti baigtinį sąrašą arba reikalavimą išbraukti.</w:t>
            </w:r>
          </w:p>
        </w:tc>
        <w:tc>
          <w:tcPr>
            <w:tcW w:w="2410" w:type="dxa"/>
          </w:tcPr>
          <w:p w14:paraId="3A96DCE4" w14:textId="559F62A1"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b/>
                <w:bCs/>
                <w:i/>
                <w:iCs/>
                <w:sz w:val="22"/>
                <w:szCs w:val="22"/>
                <w:lang w:val="lt-LT"/>
              </w:rPr>
              <w:t>Atsižvelgta</w:t>
            </w:r>
            <w:r w:rsidRPr="00CF21F3">
              <w:rPr>
                <w:rFonts w:ascii="Times New Roman" w:hAnsi="Times New Roman"/>
                <w:i/>
                <w:iCs/>
                <w:sz w:val="22"/>
                <w:szCs w:val="22"/>
                <w:lang w:val="lt-LT"/>
              </w:rPr>
              <w:t>. Reikalavimas patikslintas</w:t>
            </w:r>
            <w:r w:rsidR="00441181">
              <w:rPr>
                <w:rFonts w:ascii="Times New Roman" w:hAnsi="Times New Roman"/>
                <w:i/>
                <w:iCs/>
                <w:sz w:val="22"/>
                <w:szCs w:val="22"/>
                <w:lang w:val="lt-LT"/>
              </w:rPr>
              <w:t>:</w:t>
            </w:r>
            <w:r w:rsidRPr="00CF21F3">
              <w:rPr>
                <w:rFonts w:ascii="Times New Roman" w:hAnsi="Times New Roman"/>
                <w:i/>
                <w:iCs/>
                <w:sz w:val="22"/>
                <w:szCs w:val="22"/>
                <w:lang w:val="lt-LT"/>
              </w:rPr>
              <w:t xml:space="preserve"> „183.3.4. turi būti galimybė administruoti suderintus sprendimo formų iš šablonų pavadinimus, laukų pavadinimus ir kt. tekstinę informaciją.“</w:t>
            </w:r>
          </w:p>
        </w:tc>
      </w:tr>
      <w:tr w:rsidR="00CF21F3" w:rsidRPr="00CF21F3" w14:paraId="35FC15CD" w14:textId="77777777" w:rsidTr="00CF21F3">
        <w:tc>
          <w:tcPr>
            <w:tcW w:w="464" w:type="dxa"/>
          </w:tcPr>
          <w:p w14:paraId="792AB361" w14:textId="6E1FEB22" w:rsidR="00CF21F3" w:rsidRPr="00CF21F3" w:rsidRDefault="00CF21F3" w:rsidP="00CF21F3">
            <w:pPr>
              <w:jc w:val="center"/>
              <w:rPr>
                <w:rFonts w:ascii="Times New Roman" w:hAnsi="Times New Roman"/>
                <w:i/>
                <w:iCs/>
                <w:sz w:val="22"/>
                <w:szCs w:val="22"/>
                <w:lang w:val="lt-LT"/>
              </w:rPr>
            </w:pPr>
            <w:r w:rsidRPr="00CF21F3">
              <w:rPr>
                <w:rFonts w:ascii="Times New Roman" w:hAnsi="Times New Roman"/>
                <w:i/>
                <w:iCs/>
                <w:sz w:val="22"/>
                <w:szCs w:val="22"/>
                <w:lang w:val="lt-LT"/>
              </w:rPr>
              <w:t>50</w:t>
            </w:r>
            <w:r w:rsidRPr="00150B75">
              <w:rPr>
                <w:rFonts w:ascii="Times New Roman" w:hAnsi="Times New Roman"/>
                <w:i/>
                <w:iCs/>
                <w:sz w:val="22"/>
                <w:szCs w:val="22"/>
                <w:lang w:val="lt-LT"/>
              </w:rPr>
              <w:t>.</w:t>
            </w:r>
          </w:p>
        </w:tc>
        <w:tc>
          <w:tcPr>
            <w:tcW w:w="3807" w:type="dxa"/>
          </w:tcPr>
          <w:p w14:paraId="76308101"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178.5. Turi būti sukurtas mechanizmas, leidžiantis nustatyti, keisti ir panaikinti automatinių sprendimų priėmimo taisykles, sprendimams priimti būtinų duomenų paėmimo šaltinius ir būdus, sprendimų taisyklių patikrinimus ir kt. (reikalavimai funkcionalumui plačiau aprašyti 56 punkte).  </w:t>
            </w:r>
          </w:p>
        </w:tc>
        <w:tc>
          <w:tcPr>
            <w:tcW w:w="3987" w:type="dxa"/>
          </w:tcPr>
          <w:p w14:paraId="3DD1EB70"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Turbūt punkto numeris „56“ neatnaujintas, turėtų rodyti į kitą TS punktą.</w:t>
            </w:r>
          </w:p>
        </w:tc>
        <w:tc>
          <w:tcPr>
            <w:tcW w:w="2410" w:type="dxa"/>
          </w:tcPr>
          <w:p w14:paraId="39420D11" w14:textId="64CA61C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b/>
                <w:bCs/>
                <w:i/>
                <w:iCs/>
                <w:sz w:val="22"/>
                <w:szCs w:val="22"/>
                <w:lang w:val="lt-LT"/>
              </w:rPr>
              <w:t>Reikalavimas patikslintas</w:t>
            </w:r>
            <w:r w:rsidR="002B75FF">
              <w:rPr>
                <w:rFonts w:ascii="Times New Roman" w:hAnsi="Times New Roman"/>
                <w:i/>
                <w:iCs/>
                <w:sz w:val="22"/>
                <w:szCs w:val="22"/>
                <w:lang w:val="lt-LT"/>
              </w:rPr>
              <w:t xml:space="preserve">: </w:t>
            </w:r>
            <w:r w:rsidRPr="00CF21F3">
              <w:rPr>
                <w:rFonts w:ascii="Times New Roman" w:hAnsi="Times New Roman"/>
                <w:i/>
                <w:iCs/>
                <w:sz w:val="22"/>
                <w:szCs w:val="22"/>
                <w:lang w:val="lt-LT"/>
              </w:rPr>
              <w:t>„183.4. Turi būti sukurtas mechanizmas, leidžiantis nustatyti, keisti ir panaikinti automatinių sprendimų priėmimo taisykles, sprendimams priimti būtinų duomenų paėmimo šaltinius ir būdus, sprendimų taisyklių patikrinimus.“</w:t>
            </w:r>
          </w:p>
        </w:tc>
      </w:tr>
      <w:tr w:rsidR="00CF21F3" w:rsidRPr="00CF21F3" w14:paraId="4E217637" w14:textId="77777777" w:rsidTr="00CF21F3">
        <w:tc>
          <w:tcPr>
            <w:tcW w:w="464" w:type="dxa"/>
          </w:tcPr>
          <w:p w14:paraId="22DD1E09" w14:textId="598C57DC" w:rsidR="00CF21F3" w:rsidRPr="00CF21F3" w:rsidRDefault="00CF21F3" w:rsidP="00CF21F3">
            <w:pPr>
              <w:jc w:val="center"/>
              <w:rPr>
                <w:rFonts w:ascii="Times New Roman" w:hAnsi="Times New Roman"/>
                <w:i/>
                <w:iCs/>
                <w:sz w:val="22"/>
                <w:szCs w:val="22"/>
                <w:lang w:val="lt-LT"/>
              </w:rPr>
            </w:pPr>
            <w:r w:rsidRPr="00CF21F3">
              <w:rPr>
                <w:rFonts w:ascii="Times New Roman" w:hAnsi="Times New Roman"/>
                <w:i/>
                <w:iCs/>
                <w:sz w:val="22"/>
                <w:szCs w:val="22"/>
                <w:lang w:val="lt-LT"/>
              </w:rPr>
              <w:t>51</w:t>
            </w:r>
            <w:r w:rsidRPr="00150B75">
              <w:rPr>
                <w:rFonts w:ascii="Times New Roman" w:hAnsi="Times New Roman"/>
                <w:i/>
                <w:iCs/>
                <w:sz w:val="22"/>
                <w:szCs w:val="22"/>
                <w:lang w:val="lt-LT"/>
              </w:rPr>
              <w:t>.</w:t>
            </w:r>
          </w:p>
        </w:tc>
        <w:tc>
          <w:tcPr>
            <w:tcW w:w="3807" w:type="dxa"/>
          </w:tcPr>
          <w:p w14:paraId="17D5FA77"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178.6.4. esant poreikiui, turi būti sukurta integracija su AUDIT3, siekiant atvaizduoti reikiamus veiksmus per MIGRIS;</w:t>
            </w:r>
          </w:p>
        </w:tc>
        <w:tc>
          <w:tcPr>
            <w:tcW w:w="3987" w:type="dxa"/>
          </w:tcPr>
          <w:p w14:paraId="06F66DBE"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Perteklinis netikslus reikalavimas. Neaišku kokios sąlygos gali įtakoti šio reikalavimo įgyvendinimą ar neįgyvendinimą. Prašau patikslinti ar šis reikalavimas turės būti įgyvendintas. Iš praktinės turimos informacijos integracija su AUDIT3 sistema negalima. Jeigu funkcionalumas negalės būti įgyvendintas, prašome reikalavimą išbraukti.</w:t>
            </w:r>
          </w:p>
        </w:tc>
        <w:tc>
          <w:tcPr>
            <w:tcW w:w="2410" w:type="dxa"/>
          </w:tcPr>
          <w:p w14:paraId="36DCC294" w14:textId="68B1D110"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b/>
                <w:bCs/>
                <w:i/>
                <w:iCs/>
                <w:sz w:val="22"/>
                <w:szCs w:val="22"/>
                <w:lang w:val="lt-LT"/>
              </w:rPr>
              <w:t>Atsižvelgta</w:t>
            </w:r>
            <w:r w:rsidR="000642B0">
              <w:rPr>
                <w:rFonts w:ascii="Times New Roman" w:hAnsi="Times New Roman"/>
                <w:b/>
                <w:bCs/>
                <w:i/>
                <w:iCs/>
                <w:sz w:val="22"/>
                <w:szCs w:val="22"/>
                <w:lang w:val="lt-LT"/>
              </w:rPr>
              <w:t>,</w:t>
            </w:r>
            <w:r w:rsidRPr="00CF21F3">
              <w:rPr>
                <w:rFonts w:ascii="Times New Roman" w:hAnsi="Times New Roman"/>
                <w:i/>
                <w:iCs/>
                <w:sz w:val="22"/>
                <w:szCs w:val="22"/>
                <w:lang w:val="lt-LT"/>
              </w:rPr>
              <w:t xml:space="preserve"> </w:t>
            </w:r>
            <w:r w:rsidR="000642B0">
              <w:rPr>
                <w:rFonts w:ascii="Times New Roman" w:hAnsi="Times New Roman"/>
                <w:i/>
                <w:iCs/>
                <w:sz w:val="22"/>
                <w:szCs w:val="22"/>
                <w:lang w:val="lt-LT"/>
              </w:rPr>
              <w:t>r</w:t>
            </w:r>
            <w:r w:rsidRPr="00CF21F3">
              <w:rPr>
                <w:rFonts w:ascii="Times New Roman" w:hAnsi="Times New Roman"/>
                <w:i/>
                <w:iCs/>
                <w:sz w:val="22"/>
                <w:szCs w:val="22"/>
                <w:lang w:val="lt-LT"/>
              </w:rPr>
              <w:t>eikalavimas išbrauktas.</w:t>
            </w:r>
          </w:p>
        </w:tc>
      </w:tr>
      <w:tr w:rsidR="00CF21F3" w:rsidRPr="00CF21F3" w14:paraId="2F83AF0D" w14:textId="77777777" w:rsidTr="00CF21F3">
        <w:tc>
          <w:tcPr>
            <w:tcW w:w="464" w:type="dxa"/>
          </w:tcPr>
          <w:p w14:paraId="74C0FCA3" w14:textId="78136AF6" w:rsidR="00CF21F3" w:rsidRPr="00CF21F3" w:rsidRDefault="00CF21F3" w:rsidP="00CF21F3">
            <w:pPr>
              <w:jc w:val="center"/>
              <w:rPr>
                <w:rFonts w:ascii="Times New Roman" w:hAnsi="Times New Roman"/>
                <w:i/>
                <w:iCs/>
                <w:sz w:val="22"/>
                <w:szCs w:val="22"/>
                <w:lang w:val="lt-LT"/>
              </w:rPr>
            </w:pPr>
            <w:r w:rsidRPr="00CF21F3">
              <w:rPr>
                <w:rFonts w:ascii="Times New Roman" w:hAnsi="Times New Roman"/>
                <w:i/>
                <w:iCs/>
                <w:sz w:val="22"/>
                <w:szCs w:val="22"/>
                <w:lang w:val="lt-LT"/>
              </w:rPr>
              <w:t>52</w:t>
            </w:r>
            <w:r w:rsidRPr="00150B75">
              <w:rPr>
                <w:rFonts w:ascii="Times New Roman" w:hAnsi="Times New Roman"/>
                <w:i/>
                <w:iCs/>
                <w:sz w:val="22"/>
                <w:szCs w:val="22"/>
                <w:lang w:val="lt-LT"/>
              </w:rPr>
              <w:t>.</w:t>
            </w:r>
          </w:p>
        </w:tc>
        <w:tc>
          <w:tcPr>
            <w:tcW w:w="3807" w:type="dxa"/>
          </w:tcPr>
          <w:p w14:paraId="2AA8DF32"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178.9. Turi būti sukurtas visų MIGRIS veiklai reikalingų klasifikatorių valdymo modulis „Klasifikatoriai“, kuriame:</w:t>
            </w:r>
          </w:p>
          <w:p w14:paraId="2B873CE2"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178.9.1. turi būti sukurtos funkcijos leidžiančios tvarkyti visus MIGRIS naudojamus klasifikatorius</w:t>
            </w:r>
          </w:p>
          <w:p w14:paraId="7E377B05"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 xml:space="preserve">178.9.1.4. jei naudojami bendri Vidaus reikalų ministerijos klasifikatoriai, turi būti suderintas jų valdymo mechanizmas, leidžiant reikšmes ir kitus parametrus </w:t>
            </w:r>
            <w:r w:rsidRPr="00CF21F3">
              <w:rPr>
                <w:rFonts w:ascii="Times New Roman" w:hAnsi="Times New Roman"/>
                <w:i/>
                <w:iCs/>
                <w:sz w:val="22"/>
                <w:szCs w:val="22"/>
                <w:lang w:val="lt-LT"/>
              </w:rPr>
              <w:lastRenderedPageBreak/>
              <w:t>koreguoti per MIGRIS administravimo modulį;</w:t>
            </w:r>
          </w:p>
        </w:tc>
        <w:tc>
          <w:tcPr>
            <w:tcW w:w="3987" w:type="dxa"/>
          </w:tcPr>
          <w:p w14:paraId="3177759D"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lastRenderedPageBreak/>
              <w:t>Perteklinis netikslus reikalavimas. Neaišku kokios sąlygos gali įtakoti šio reikalavimo įgyvendinimą ar neįgyvendinimą. Prašau patikslinti ar šis reikalavimas turės būti įgyvendintas. Iš praktinės turimos informacijos klasifikatorių administravimas visoms sistemoms vykdomas per VRM klasifikatorių sistemos naudotojo sąsają ir kitų galimybių tai daryti nėra. Jeigu funkcionalumas negalės būti įgyvendintas, prašome reikalavimą išbraukti.</w:t>
            </w:r>
          </w:p>
        </w:tc>
        <w:tc>
          <w:tcPr>
            <w:tcW w:w="2410" w:type="dxa"/>
          </w:tcPr>
          <w:p w14:paraId="4EE7D92F" w14:textId="3E1CFA4E"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b/>
                <w:bCs/>
                <w:i/>
                <w:iCs/>
                <w:sz w:val="22"/>
                <w:szCs w:val="22"/>
                <w:lang w:val="lt-LT"/>
              </w:rPr>
              <w:t>Atsižvelgta</w:t>
            </w:r>
            <w:r w:rsidR="000642B0">
              <w:rPr>
                <w:rFonts w:ascii="Times New Roman" w:hAnsi="Times New Roman"/>
                <w:b/>
                <w:bCs/>
                <w:i/>
                <w:iCs/>
                <w:sz w:val="22"/>
                <w:szCs w:val="22"/>
                <w:lang w:val="lt-LT"/>
              </w:rPr>
              <w:t>,</w:t>
            </w:r>
            <w:r w:rsidRPr="00CF21F3">
              <w:rPr>
                <w:rFonts w:ascii="Times New Roman" w:hAnsi="Times New Roman"/>
                <w:i/>
                <w:iCs/>
                <w:sz w:val="22"/>
                <w:szCs w:val="22"/>
                <w:lang w:val="lt-LT"/>
              </w:rPr>
              <w:t xml:space="preserve"> </w:t>
            </w:r>
            <w:r w:rsidR="000642B0">
              <w:rPr>
                <w:rFonts w:ascii="Times New Roman" w:hAnsi="Times New Roman"/>
                <w:i/>
                <w:iCs/>
                <w:sz w:val="22"/>
                <w:szCs w:val="22"/>
                <w:lang w:val="lt-LT"/>
              </w:rPr>
              <w:t>r</w:t>
            </w:r>
            <w:r w:rsidRPr="00CF21F3">
              <w:rPr>
                <w:rFonts w:ascii="Times New Roman" w:hAnsi="Times New Roman"/>
                <w:i/>
                <w:iCs/>
                <w:sz w:val="22"/>
                <w:szCs w:val="22"/>
                <w:lang w:val="lt-LT"/>
              </w:rPr>
              <w:t>eikalavimas išbrauktas.</w:t>
            </w:r>
          </w:p>
        </w:tc>
      </w:tr>
      <w:tr w:rsidR="00CF21F3" w:rsidRPr="00CF21F3" w14:paraId="22895D72" w14:textId="77777777" w:rsidTr="00CF21F3">
        <w:tc>
          <w:tcPr>
            <w:tcW w:w="464" w:type="dxa"/>
          </w:tcPr>
          <w:p w14:paraId="69DF4A6E" w14:textId="1BFB499E" w:rsidR="00CF21F3" w:rsidRPr="00CF21F3" w:rsidRDefault="00CF21F3" w:rsidP="00CF21F3">
            <w:pPr>
              <w:jc w:val="center"/>
              <w:rPr>
                <w:rFonts w:ascii="Times New Roman" w:hAnsi="Times New Roman"/>
                <w:i/>
                <w:iCs/>
                <w:sz w:val="22"/>
                <w:szCs w:val="22"/>
                <w:lang w:val="lt-LT"/>
              </w:rPr>
            </w:pPr>
            <w:r w:rsidRPr="00CF21F3">
              <w:rPr>
                <w:rFonts w:ascii="Times New Roman" w:hAnsi="Times New Roman"/>
                <w:i/>
                <w:iCs/>
                <w:sz w:val="22"/>
                <w:szCs w:val="22"/>
                <w:lang w:val="lt-LT"/>
              </w:rPr>
              <w:t>53</w:t>
            </w:r>
            <w:r w:rsidRPr="00150B75">
              <w:rPr>
                <w:rFonts w:ascii="Times New Roman" w:hAnsi="Times New Roman"/>
                <w:i/>
                <w:iCs/>
                <w:sz w:val="22"/>
                <w:szCs w:val="22"/>
                <w:lang w:val="lt-LT"/>
              </w:rPr>
              <w:t>.</w:t>
            </w:r>
          </w:p>
        </w:tc>
        <w:tc>
          <w:tcPr>
            <w:tcW w:w="3807" w:type="dxa"/>
          </w:tcPr>
          <w:p w14:paraId="36374D75"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178.14. Turi būti sukurtas modulis „Kontrolė“, kuriame:</w:t>
            </w:r>
            <w:r w:rsidRPr="00CF21F3">
              <w:rPr>
                <w:rFonts w:ascii="Times New Roman" w:hAnsi="Times New Roman"/>
                <w:i/>
                <w:iCs/>
                <w:sz w:val="22"/>
                <w:szCs w:val="22"/>
                <w:lang w:val="lt-LT"/>
              </w:rPr>
              <w:br/>
              <w:t>178.14.1. turi  būti galima kurti ir valdyti kontrolės mechanizmus. Diegėjas turės sukurti ir įkelti pirminius kontrolės patikrinimų algoritmus pagal detalios analizės metu suderintą sąrašą;</w:t>
            </w:r>
          </w:p>
        </w:tc>
        <w:tc>
          <w:tcPr>
            <w:tcW w:w="3987" w:type="dxa"/>
          </w:tcPr>
          <w:p w14:paraId="02A33FC6"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Neaiškus reikalavimas, būtina tikslinti arba atsisakyti.</w:t>
            </w:r>
          </w:p>
        </w:tc>
        <w:tc>
          <w:tcPr>
            <w:tcW w:w="2410" w:type="dxa"/>
          </w:tcPr>
          <w:p w14:paraId="4BD2403B" w14:textId="78BB4B8A"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b/>
                <w:bCs/>
                <w:i/>
                <w:iCs/>
                <w:sz w:val="22"/>
                <w:szCs w:val="22"/>
                <w:lang w:val="lt-LT"/>
              </w:rPr>
              <w:t>Atsižvelgta</w:t>
            </w:r>
            <w:r w:rsidRPr="00CF21F3">
              <w:rPr>
                <w:rFonts w:ascii="Times New Roman" w:hAnsi="Times New Roman"/>
                <w:i/>
                <w:iCs/>
                <w:sz w:val="22"/>
                <w:szCs w:val="22"/>
                <w:lang w:val="lt-LT"/>
              </w:rPr>
              <w:t>. Reikalavimas patikslintas</w:t>
            </w:r>
            <w:r w:rsidR="000642B0">
              <w:rPr>
                <w:rFonts w:ascii="Times New Roman" w:hAnsi="Times New Roman"/>
                <w:i/>
                <w:iCs/>
                <w:sz w:val="22"/>
                <w:szCs w:val="22"/>
                <w:lang w:val="lt-LT"/>
              </w:rPr>
              <w:t>:</w:t>
            </w:r>
            <w:r w:rsidRPr="00CF21F3">
              <w:rPr>
                <w:rFonts w:ascii="Times New Roman" w:hAnsi="Times New Roman"/>
                <w:i/>
                <w:iCs/>
                <w:sz w:val="22"/>
                <w:szCs w:val="22"/>
                <w:lang w:val="lt-LT"/>
              </w:rPr>
              <w:t xml:space="preserve"> „183.11. Turi būti </w:t>
            </w:r>
            <w:r w:rsidRPr="00BF55E6">
              <w:rPr>
                <w:rFonts w:ascii="Times New Roman" w:hAnsi="Times New Roman"/>
                <w:b/>
                <w:bCs/>
                <w:i/>
                <w:iCs/>
                <w:sz w:val="22"/>
                <w:szCs w:val="22"/>
                <w:lang w:val="lt-LT"/>
              </w:rPr>
              <w:t>sukurtas modulis „Kontrolė“</w:t>
            </w:r>
            <w:r w:rsidRPr="00CF21F3">
              <w:rPr>
                <w:rFonts w:ascii="Times New Roman" w:hAnsi="Times New Roman"/>
                <w:i/>
                <w:iCs/>
                <w:sz w:val="22"/>
                <w:szCs w:val="22"/>
                <w:lang w:val="lt-LT"/>
              </w:rPr>
              <w:t>, kuriame:</w:t>
            </w:r>
          </w:p>
          <w:p w14:paraId="5BF70534"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183.11.1. turi  būti galima kurti ir valdyti kontrolės mechanizmus. Diegėjas turės sukurti ir įkelti pirminius kontrolės patikrinimų algoritmus;</w:t>
            </w:r>
          </w:p>
          <w:p w14:paraId="2E8F90B5"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183.11.2. turi  būti galima atlikti sukurtų kontrolės procesų paiešką ir filtravimą;</w:t>
            </w:r>
          </w:p>
          <w:p w14:paraId="54AF2A0C"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183.11.3. turi  būti galima valdyti ir koreguoti sukurtos kontrolės patikros procesus;</w:t>
            </w:r>
          </w:p>
          <w:p w14:paraId="43666940" w14:textId="20A705AB"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 xml:space="preserve">183.11.4. turi  būti galima kurti ir valdyti naujus automatinius patikrinimo mechanizmų algoritmus (parinkti reikiamus parametrus, nustatyti automatinį patikrinimų periodiškumą ir kt.).“ </w:t>
            </w:r>
          </w:p>
          <w:p w14:paraId="4AE08634"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 xml:space="preserve">Papildomai atnaujintas skyrelis 7.4.9 „Reikalavimai paskesnės kontrolės mechanizmo sukūrimui“. </w:t>
            </w:r>
          </w:p>
        </w:tc>
      </w:tr>
      <w:tr w:rsidR="00CF21F3" w:rsidRPr="00CF21F3" w14:paraId="5E326298" w14:textId="77777777" w:rsidTr="00CF21F3">
        <w:tc>
          <w:tcPr>
            <w:tcW w:w="464" w:type="dxa"/>
          </w:tcPr>
          <w:p w14:paraId="0AD2AF1E" w14:textId="1243FBC2" w:rsidR="00CF21F3" w:rsidRPr="00CF21F3" w:rsidRDefault="00CF21F3" w:rsidP="00CF21F3">
            <w:pPr>
              <w:jc w:val="center"/>
              <w:rPr>
                <w:rFonts w:ascii="Times New Roman" w:hAnsi="Times New Roman"/>
                <w:i/>
                <w:iCs/>
                <w:sz w:val="22"/>
                <w:szCs w:val="22"/>
                <w:lang w:val="lt-LT"/>
              </w:rPr>
            </w:pPr>
            <w:r w:rsidRPr="00CF21F3">
              <w:rPr>
                <w:rFonts w:ascii="Times New Roman" w:hAnsi="Times New Roman"/>
                <w:i/>
                <w:iCs/>
                <w:sz w:val="22"/>
                <w:szCs w:val="22"/>
                <w:lang w:val="lt-LT"/>
              </w:rPr>
              <w:t>54</w:t>
            </w:r>
            <w:r w:rsidRPr="00150B75">
              <w:rPr>
                <w:rFonts w:ascii="Times New Roman" w:hAnsi="Times New Roman"/>
                <w:i/>
                <w:iCs/>
                <w:sz w:val="22"/>
                <w:szCs w:val="22"/>
                <w:lang w:val="lt-LT"/>
              </w:rPr>
              <w:t>.</w:t>
            </w:r>
          </w:p>
        </w:tc>
        <w:tc>
          <w:tcPr>
            <w:tcW w:w="3807" w:type="dxa"/>
          </w:tcPr>
          <w:p w14:paraId="4F94B710"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179. Turi būti realizuotas planšetinių kompiuterių, kaip išvesties ekrano klientui, funkcionalumas, kurį naudojant:</w:t>
            </w:r>
          </w:p>
          <w:p w14:paraId="173FBE40"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179.7. kiti planšetinių kompiuterių funkcionalumai bus suderinti detalios analizės ar projektavimo metu. </w:t>
            </w:r>
          </w:p>
        </w:tc>
        <w:tc>
          <w:tcPr>
            <w:tcW w:w="3987" w:type="dxa"/>
          </w:tcPr>
          <w:p w14:paraId="03726423"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 xml:space="preserve">Nepakankamas reikalavimas. Diegėjui paslaugų teikimo įvertinimui prašome nurodyti minimalius techninius įrangos parametrus, ekrano raišką, operatyviosios atminties kiekį ir operacinę sistemą, kuriai turi būti sukurtas, ištestuotas ir pateiktas </w:t>
            </w:r>
            <w:proofErr w:type="spellStart"/>
            <w:r w:rsidRPr="00CF21F3">
              <w:rPr>
                <w:rFonts w:ascii="Times New Roman" w:hAnsi="Times New Roman"/>
                <w:i/>
                <w:iCs/>
                <w:sz w:val="22"/>
                <w:szCs w:val="22"/>
                <w:lang w:val="lt-LT"/>
              </w:rPr>
              <w:t>bandomąjai</w:t>
            </w:r>
            <w:proofErr w:type="spellEnd"/>
            <w:r w:rsidRPr="00CF21F3">
              <w:rPr>
                <w:rFonts w:ascii="Times New Roman" w:hAnsi="Times New Roman"/>
                <w:i/>
                <w:iCs/>
                <w:sz w:val="22"/>
                <w:szCs w:val="22"/>
                <w:lang w:val="lt-LT"/>
              </w:rPr>
              <w:t xml:space="preserve"> eksploatacijai sprendimas.</w:t>
            </w:r>
          </w:p>
        </w:tc>
        <w:tc>
          <w:tcPr>
            <w:tcW w:w="2410" w:type="dxa"/>
          </w:tcPr>
          <w:p w14:paraId="56783FBF"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b/>
                <w:bCs/>
                <w:i/>
                <w:iCs/>
                <w:sz w:val="22"/>
                <w:szCs w:val="22"/>
                <w:lang w:val="lt-LT"/>
              </w:rPr>
              <w:t>Atsižvelgta</w:t>
            </w:r>
            <w:r w:rsidRPr="00CF21F3">
              <w:rPr>
                <w:rFonts w:ascii="Times New Roman" w:hAnsi="Times New Roman"/>
                <w:i/>
                <w:iCs/>
                <w:sz w:val="22"/>
                <w:szCs w:val="22"/>
                <w:lang w:val="lt-LT"/>
              </w:rPr>
              <w:t xml:space="preserve">. Reikalavimas „179.7. kiti planšetinių kompiuterių funkcionalumai bus suderinti detalios analizės ar projektavimo metu.“ išbrauktas. </w:t>
            </w:r>
          </w:p>
        </w:tc>
      </w:tr>
      <w:tr w:rsidR="00CF21F3" w:rsidRPr="00CF21F3" w14:paraId="011625C0" w14:textId="77777777" w:rsidTr="00CF21F3">
        <w:tc>
          <w:tcPr>
            <w:tcW w:w="464" w:type="dxa"/>
          </w:tcPr>
          <w:p w14:paraId="4DFD43C0" w14:textId="551DEE48" w:rsidR="00CF21F3" w:rsidRPr="00CF21F3" w:rsidRDefault="00CF21F3" w:rsidP="00CF21F3">
            <w:pPr>
              <w:jc w:val="center"/>
              <w:rPr>
                <w:rFonts w:ascii="Times New Roman" w:hAnsi="Times New Roman"/>
                <w:i/>
                <w:iCs/>
                <w:sz w:val="22"/>
                <w:szCs w:val="22"/>
                <w:lang w:val="lt-LT"/>
              </w:rPr>
            </w:pPr>
            <w:r w:rsidRPr="00CF21F3">
              <w:rPr>
                <w:rFonts w:ascii="Times New Roman" w:hAnsi="Times New Roman"/>
                <w:i/>
                <w:iCs/>
                <w:sz w:val="22"/>
                <w:szCs w:val="22"/>
                <w:lang w:val="lt-LT"/>
              </w:rPr>
              <w:t>55</w:t>
            </w:r>
            <w:r w:rsidRPr="00150B75">
              <w:rPr>
                <w:rFonts w:ascii="Times New Roman" w:hAnsi="Times New Roman"/>
                <w:i/>
                <w:iCs/>
                <w:sz w:val="22"/>
                <w:szCs w:val="22"/>
                <w:lang w:val="lt-LT"/>
              </w:rPr>
              <w:t>.</w:t>
            </w:r>
          </w:p>
        </w:tc>
        <w:tc>
          <w:tcPr>
            <w:tcW w:w="3807" w:type="dxa"/>
          </w:tcPr>
          <w:p w14:paraId="081CF11F"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188.2. turi būti sukurta ne mažiau kaip 50 naujų ataskaitų.</w:t>
            </w:r>
          </w:p>
        </w:tc>
        <w:tc>
          <w:tcPr>
            <w:tcW w:w="3987" w:type="dxa"/>
          </w:tcPr>
          <w:p w14:paraId="595AF9F8"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Nekorektiškas reikalavimas. Nėra aišku kiek daugiausiai bus kuriama ataskaitų. Prašau patikslinti koks naujų ataskaitų kiekis Migracijos departamentui reikalingas.</w:t>
            </w:r>
          </w:p>
        </w:tc>
        <w:tc>
          <w:tcPr>
            <w:tcW w:w="2410" w:type="dxa"/>
          </w:tcPr>
          <w:p w14:paraId="1234726B" w14:textId="2257D7C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b/>
                <w:bCs/>
                <w:i/>
                <w:iCs/>
                <w:sz w:val="22"/>
                <w:szCs w:val="22"/>
                <w:lang w:val="lt-LT"/>
              </w:rPr>
              <w:t>Atsižvelgta</w:t>
            </w:r>
            <w:r w:rsidRPr="00CF21F3">
              <w:rPr>
                <w:rFonts w:ascii="Times New Roman" w:hAnsi="Times New Roman"/>
                <w:i/>
                <w:iCs/>
                <w:sz w:val="22"/>
                <w:szCs w:val="22"/>
                <w:lang w:val="lt-LT"/>
              </w:rPr>
              <w:t xml:space="preserve">. Reikalavimas patikslintas „195.2. turi būti sukurta ne daugiau kaip 50 naujų ataskaitų (į šį skaičių nepatenka ataskaitos, nurodytos skyrelyje 7.4.13 „Reikalavimai ataskaitų </w:t>
            </w:r>
            <w:r w:rsidRPr="00CF21F3">
              <w:rPr>
                <w:rFonts w:ascii="Times New Roman" w:hAnsi="Times New Roman"/>
                <w:i/>
                <w:iCs/>
                <w:sz w:val="22"/>
                <w:szCs w:val="22"/>
                <w:lang w:val="lt-LT"/>
              </w:rPr>
              <w:lastRenderedPageBreak/>
              <w:t>modulio sukūrimui“)</w:t>
            </w:r>
            <w:r w:rsidR="000B415D">
              <w:rPr>
                <w:rFonts w:ascii="Times New Roman" w:hAnsi="Times New Roman"/>
                <w:i/>
                <w:iCs/>
                <w:sz w:val="22"/>
                <w:szCs w:val="22"/>
                <w:lang w:val="lt-LT"/>
              </w:rPr>
              <w:t>.</w:t>
            </w:r>
            <w:r w:rsidRPr="00CF21F3">
              <w:rPr>
                <w:rFonts w:ascii="Times New Roman" w:hAnsi="Times New Roman"/>
                <w:i/>
                <w:iCs/>
                <w:sz w:val="22"/>
                <w:szCs w:val="22"/>
                <w:lang w:val="lt-LT"/>
              </w:rPr>
              <w:t>“</w:t>
            </w:r>
          </w:p>
        </w:tc>
      </w:tr>
      <w:tr w:rsidR="00CF21F3" w:rsidRPr="00CF21F3" w14:paraId="716AE349" w14:textId="77777777" w:rsidTr="00CF21F3">
        <w:tc>
          <w:tcPr>
            <w:tcW w:w="464" w:type="dxa"/>
          </w:tcPr>
          <w:p w14:paraId="49B2F70A" w14:textId="784B31D2" w:rsidR="00CF21F3" w:rsidRPr="00CF21F3" w:rsidRDefault="00CF21F3" w:rsidP="00CF21F3">
            <w:pPr>
              <w:jc w:val="center"/>
              <w:rPr>
                <w:rFonts w:ascii="Times New Roman" w:hAnsi="Times New Roman"/>
                <w:i/>
                <w:iCs/>
                <w:sz w:val="22"/>
                <w:szCs w:val="22"/>
                <w:lang w:val="lt-LT"/>
              </w:rPr>
            </w:pPr>
            <w:r w:rsidRPr="00CF21F3">
              <w:rPr>
                <w:rFonts w:ascii="Times New Roman" w:hAnsi="Times New Roman"/>
                <w:i/>
                <w:iCs/>
                <w:sz w:val="22"/>
                <w:szCs w:val="22"/>
                <w:lang w:val="lt-LT"/>
              </w:rPr>
              <w:lastRenderedPageBreak/>
              <w:t>56</w:t>
            </w:r>
            <w:r w:rsidRPr="00150B75">
              <w:rPr>
                <w:rFonts w:ascii="Times New Roman" w:hAnsi="Times New Roman"/>
                <w:i/>
                <w:iCs/>
                <w:sz w:val="22"/>
                <w:szCs w:val="22"/>
                <w:lang w:val="lt-LT"/>
              </w:rPr>
              <w:t>.</w:t>
            </w:r>
          </w:p>
        </w:tc>
        <w:tc>
          <w:tcPr>
            <w:tcW w:w="3807" w:type="dxa"/>
          </w:tcPr>
          <w:p w14:paraId="71BC0EA0"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8.4. REIKALAVIMAI GREITAVEIKAI</w:t>
            </w:r>
          </w:p>
        </w:tc>
        <w:tc>
          <w:tcPr>
            <w:tcW w:w="3987" w:type="dxa"/>
          </w:tcPr>
          <w:p w14:paraId="568A0D2E"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Rekomenduojame įtraukti į TS reikalavimą dėl greitaveikos išimčių suderintiems funkcionalumams. Atkreiptinas dėmesys, kad šiuo metu MIGRYJE yra suderintų funkcionalumų, kurių greitaveiką tiesiogiai įtakoja apdorojamų duomenų kiekis. Nenumačius išimtinio greitaveikos reikalavimo, reikštų, kad kai kurių funkcionalumų Migracija negalės keisti, plėsti ar sukurti naujų.</w:t>
            </w:r>
          </w:p>
        </w:tc>
        <w:tc>
          <w:tcPr>
            <w:tcW w:w="2410" w:type="dxa"/>
          </w:tcPr>
          <w:p w14:paraId="09287DB3" w14:textId="3DCCB762"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b/>
                <w:bCs/>
                <w:i/>
                <w:iCs/>
                <w:sz w:val="22"/>
                <w:szCs w:val="22"/>
                <w:lang w:val="lt-LT"/>
              </w:rPr>
              <w:t>Atsižvelgta</w:t>
            </w:r>
            <w:r w:rsidRPr="00CF21F3">
              <w:rPr>
                <w:rFonts w:ascii="Times New Roman" w:hAnsi="Times New Roman"/>
                <w:i/>
                <w:iCs/>
                <w:sz w:val="22"/>
                <w:szCs w:val="22"/>
                <w:lang w:val="lt-LT"/>
              </w:rPr>
              <w:t>. Įtrauktas naujas reikalavimas</w:t>
            </w:r>
            <w:r w:rsidR="004C76CC">
              <w:rPr>
                <w:rFonts w:ascii="Times New Roman" w:hAnsi="Times New Roman"/>
                <w:i/>
                <w:iCs/>
                <w:sz w:val="22"/>
                <w:szCs w:val="22"/>
                <w:lang w:val="lt-LT"/>
              </w:rPr>
              <w:t>:</w:t>
            </w:r>
            <w:r w:rsidRPr="00CF21F3">
              <w:rPr>
                <w:rFonts w:ascii="Times New Roman" w:hAnsi="Times New Roman"/>
                <w:i/>
                <w:iCs/>
                <w:sz w:val="22"/>
                <w:szCs w:val="22"/>
                <w:lang w:val="lt-LT"/>
              </w:rPr>
              <w:t xml:space="preserve"> „222. Turi būti numatytos greitaveikos išimtys suderintiems MIGRIS funkcionalumams. Šiuo metu MIGRIS yra sukurti funkcionalumai, kurių greitaveiką tiesiogiai įtakoja apdorojamų duomenų kiekis.“</w:t>
            </w:r>
          </w:p>
        </w:tc>
      </w:tr>
      <w:tr w:rsidR="00CF21F3" w:rsidRPr="00CF21F3" w14:paraId="5A1C21F5" w14:textId="77777777" w:rsidTr="00CF21F3">
        <w:tc>
          <w:tcPr>
            <w:tcW w:w="464" w:type="dxa"/>
          </w:tcPr>
          <w:p w14:paraId="2C9E6E9E" w14:textId="77C3342E" w:rsidR="00CF21F3" w:rsidRPr="00CF21F3" w:rsidRDefault="00CF21F3" w:rsidP="00CF21F3">
            <w:pPr>
              <w:jc w:val="center"/>
              <w:rPr>
                <w:rFonts w:ascii="Times New Roman" w:hAnsi="Times New Roman"/>
                <w:i/>
                <w:iCs/>
                <w:sz w:val="22"/>
                <w:szCs w:val="22"/>
                <w:lang w:val="lt-LT"/>
              </w:rPr>
            </w:pPr>
            <w:r w:rsidRPr="00CF21F3">
              <w:rPr>
                <w:rFonts w:ascii="Times New Roman" w:hAnsi="Times New Roman"/>
                <w:i/>
                <w:iCs/>
                <w:sz w:val="22"/>
                <w:szCs w:val="22"/>
                <w:lang w:val="lt-LT"/>
              </w:rPr>
              <w:t>57</w:t>
            </w:r>
            <w:r w:rsidRPr="00150B75">
              <w:rPr>
                <w:rFonts w:ascii="Times New Roman" w:hAnsi="Times New Roman"/>
                <w:i/>
                <w:iCs/>
                <w:sz w:val="22"/>
                <w:szCs w:val="22"/>
                <w:lang w:val="lt-LT"/>
              </w:rPr>
              <w:t>.</w:t>
            </w:r>
          </w:p>
        </w:tc>
        <w:tc>
          <w:tcPr>
            <w:tcW w:w="3807" w:type="dxa"/>
          </w:tcPr>
          <w:p w14:paraId="55066A0E"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 xml:space="preserve">282.1. vidinis testavimas. Vidinius atskirų komponentų testavimus Diegėjas turi atlikti nedalyvaujant Migracijos departamento atstovams, tačiau turi pateikti tokio testavimo įrodymus – vidinio testavimo ataskaitą ir nustatytų neatitikimų sąrašą. Neapsiribojant, Diegėjas turi atlikti šiuos testus - </w:t>
            </w:r>
            <w:proofErr w:type="spellStart"/>
            <w:r w:rsidRPr="00CF21F3">
              <w:rPr>
                <w:rFonts w:ascii="Times New Roman" w:hAnsi="Times New Roman"/>
                <w:i/>
                <w:iCs/>
                <w:sz w:val="22"/>
                <w:szCs w:val="22"/>
                <w:lang w:val="lt-LT"/>
              </w:rPr>
              <w:t>Unit</w:t>
            </w:r>
            <w:proofErr w:type="spellEnd"/>
            <w:r w:rsidRPr="00CF21F3">
              <w:rPr>
                <w:rFonts w:ascii="Times New Roman" w:hAnsi="Times New Roman"/>
                <w:i/>
                <w:iCs/>
                <w:sz w:val="22"/>
                <w:szCs w:val="22"/>
                <w:lang w:val="lt-LT"/>
              </w:rPr>
              <w:t xml:space="preserve">, </w:t>
            </w:r>
            <w:proofErr w:type="spellStart"/>
            <w:r w:rsidRPr="00CF21F3">
              <w:rPr>
                <w:rFonts w:ascii="Times New Roman" w:hAnsi="Times New Roman"/>
                <w:i/>
                <w:iCs/>
                <w:sz w:val="22"/>
                <w:szCs w:val="22"/>
                <w:lang w:val="lt-LT"/>
              </w:rPr>
              <w:t>Integration</w:t>
            </w:r>
            <w:proofErr w:type="spellEnd"/>
            <w:r w:rsidRPr="00CF21F3">
              <w:rPr>
                <w:rFonts w:ascii="Times New Roman" w:hAnsi="Times New Roman"/>
                <w:i/>
                <w:iCs/>
                <w:sz w:val="22"/>
                <w:szCs w:val="22"/>
                <w:lang w:val="lt-LT"/>
              </w:rPr>
              <w:t xml:space="preserve">, System, </w:t>
            </w:r>
            <w:proofErr w:type="spellStart"/>
            <w:r w:rsidRPr="00CF21F3">
              <w:rPr>
                <w:rFonts w:ascii="Times New Roman" w:hAnsi="Times New Roman"/>
                <w:i/>
                <w:iCs/>
                <w:sz w:val="22"/>
                <w:szCs w:val="22"/>
                <w:lang w:val="lt-LT"/>
              </w:rPr>
              <w:t>Regression</w:t>
            </w:r>
            <w:proofErr w:type="spellEnd"/>
            <w:r w:rsidRPr="00CF21F3">
              <w:rPr>
                <w:rFonts w:ascii="Times New Roman" w:hAnsi="Times New Roman"/>
                <w:i/>
                <w:iCs/>
                <w:sz w:val="22"/>
                <w:szCs w:val="22"/>
                <w:lang w:val="lt-LT"/>
              </w:rPr>
              <w:t xml:space="preserve">, </w:t>
            </w:r>
            <w:proofErr w:type="spellStart"/>
            <w:r w:rsidRPr="00CF21F3">
              <w:rPr>
                <w:rFonts w:ascii="Times New Roman" w:hAnsi="Times New Roman"/>
                <w:i/>
                <w:iCs/>
                <w:sz w:val="22"/>
                <w:szCs w:val="22"/>
                <w:lang w:val="lt-LT"/>
              </w:rPr>
              <w:t>Functional</w:t>
            </w:r>
            <w:proofErr w:type="spellEnd"/>
            <w:r w:rsidRPr="00CF21F3">
              <w:rPr>
                <w:rFonts w:ascii="Times New Roman" w:hAnsi="Times New Roman"/>
                <w:i/>
                <w:iCs/>
                <w:sz w:val="22"/>
                <w:szCs w:val="22"/>
                <w:lang w:val="lt-LT"/>
              </w:rPr>
              <w:t xml:space="preserve">, </w:t>
            </w:r>
            <w:proofErr w:type="spellStart"/>
            <w:r w:rsidRPr="00CF21F3">
              <w:rPr>
                <w:rFonts w:ascii="Times New Roman" w:hAnsi="Times New Roman"/>
                <w:i/>
                <w:iCs/>
                <w:sz w:val="22"/>
                <w:szCs w:val="22"/>
                <w:lang w:val="lt-LT"/>
              </w:rPr>
              <w:t>Non-Functional</w:t>
            </w:r>
            <w:proofErr w:type="spellEnd"/>
            <w:r w:rsidRPr="00CF21F3">
              <w:rPr>
                <w:rFonts w:ascii="Times New Roman" w:hAnsi="Times New Roman"/>
                <w:i/>
                <w:iCs/>
                <w:sz w:val="22"/>
                <w:szCs w:val="22"/>
                <w:lang w:val="lt-LT"/>
              </w:rPr>
              <w:t xml:space="preserve">, </w:t>
            </w:r>
            <w:proofErr w:type="spellStart"/>
            <w:r w:rsidRPr="00CF21F3">
              <w:rPr>
                <w:rFonts w:ascii="Times New Roman" w:hAnsi="Times New Roman"/>
                <w:i/>
                <w:iCs/>
                <w:sz w:val="22"/>
                <w:szCs w:val="22"/>
                <w:lang w:val="lt-LT"/>
              </w:rPr>
              <w:t>Performance</w:t>
            </w:r>
            <w:proofErr w:type="spellEnd"/>
            <w:r w:rsidRPr="00CF21F3">
              <w:rPr>
                <w:rFonts w:ascii="Times New Roman" w:hAnsi="Times New Roman"/>
                <w:i/>
                <w:iCs/>
                <w:sz w:val="22"/>
                <w:szCs w:val="22"/>
                <w:lang w:val="lt-LT"/>
              </w:rPr>
              <w:t xml:space="preserve">, </w:t>
            </w:r>
            <w:proofErr w:type="spellStart"/>
            <w:r w:rsidRPr="00CF21F3">
              <w:rPr>
                <w:rFonts w:ascii="Times New Roman" w:hAnsi="Times New Roman"/>
                <w:i/>
                <w:iCs/>
                <w:sz w:val="22"/>
                <w:szCs w:val="22"/>
                <w:lang w:val="lt-LT"/>
              </w:rPr>
              <w:t>Security</w:t>
            </w:r>
            <w:proofErr w:type="spellEnd"/>
            <w:r w:rsidRPr="00CF21F3">
              <w:rPr>
                <w:rFonts w:ascii="Times New Roman" w:hAnsi="Times New Roman"/>
                <w:i/>
                <w:iCs/>
                <w:sz w:val="22"/>
                <w:szCs w:val="22"/>
                <w:lang w:val="lt-LT"/>
              </w:rPr>
              <w:t xml:space="preserve">, </w:t>
            </w:r>
            <w:proofErr w:type="spellStart"/>
            <w:r w:rsidRPr="00CF21F3">
              <w:rPr>
                <w:rFonts w:ascii="Times New Roman" w:hAnsi="Times New Roman"/>
                <w:i/>
                <w:iCs/>
                <w:sz w:val="22"/>
                <w:szCs w:val="22"/>
                <w:lang w:val="lt-LT"/>
              </w:rPr>
              <w:t>Usability</w:t>
            </w:r>
            <w:proofErr w:type="spellEnd"/>
            <w:r w:rsidRPr="00CF21F3">
              <w:rPr>
                <w:rFonts w:ascii="Times New Roman" w:hAnsi="Times New Roman"/>
                <w:i/>
                <w:iCs/>
                <w:sz w:val="22"/>
                <w:szCs w:val="22"/>
                <w:lang w:val="lt-LT"/>
              </w:rPr>
              <w:t xml:space="preserve">, </w:t>
            </w:r>
            <w:proofErr w:type="spellStart"/>
            <w:r w:rsidRPr="00CF21F3">
              <w:rPr>
                <w:rFonts w:ascii="Times New Roman" w:hAnsi="Times New Roman"/>
                <w:i/>
                <w:iCs/>
                <w:sz w:val="22"/>
                <w:szCs w:val="22"/>
                <w:lang w:val="lt-LT"/>
              </w:rPr>
              <w:t>Accessibility</w:t>
            </w:r>
            <w:proofErr w:type="spellEnd"/>
            <w:r w:rsidRPr="00CF21F3">
              <w:rPr>
                <w:rFonts w:ascii="Times New Roman" w:hAnsi="Times New Roman"/>
                <w:i/>
                <w:iCs/>
                <w:sz w:val="22"/>
                <w:szCs w:val="22"/>
                <w:lang w:val="lt-LT"/>
              </w:rPr>
              <w:t xml:space="preserve">, </w:t>
            </w:r>
            <w:proofErr w:type="spellStart"/>
            <w:r w:rsidRPr="00CF21F3">
              <w:rPr>
                <w:rFonts w:ascii="Times New Roman" w:hAnsi="Times New Roman"/>
                <w:i/>
                <w:iCs/>
                <w:sz w:val="22"/>
                <w:szCs w:val="22"/>
                <w:lang w:val="lt-LT"/>
              </w:rPr>
              <w:t>Compatibility</w:t>
            </w:r>
            <w:proofErr w:type="spellEnd"/>
            <w:r w:rsidRPr="00CF21F3">
              <w:rPr>
                <w:rFonts w:ascii="Times New Roman" w:hAnsi="Times New Roman"/>
                <w:i/>
                <w:iCs/>
                <w:sz w:val="22"/>
                <w:szCs w:val="22"/>
                <w:lang w:val="lt-LT"/>
              </w:rPr>
              <w:t xml:space="preserve">, </w:t>
            </w:r>
            <w:proofErr w:type="spellStart"/>
            <w:r w:rsidRPr="00CF21F3">
              <w:rPr>
                <w:rFonts w:ascii="Times New Roman" w:hAnsi="Times New Roman"/>
                <w:i/>
                <w:iCs/>
                <w:sz w:val="22"/>
                <w:szCs w:val="22"/>
                <w:lang w:val="lt-LT"/>
              </w:rPr>
              <w:t>Installation</w:t>
            </w:r>
            <w:proofErr w:type="spellEnd"/>
            <w:r w:rsidRPr="00CF21F3">
              <w:rPr>
                <w:rFonts w:ascii="Times New Roman" w:hAnsi="Times New Roman"/>
                <w:i/>
                <w:iCs/>
                <w:sz w:val="22"/>
                <w:szCs w:val="22"/>
                <w:lang w:val="lt-LT"/>
              </w:rPr>
              <w:t xml:space="preserve">, </w:t>
            </w:r>
            <w:proofErr w:type="spellStart"/>
            <w:r w:rsidRPr="00CF21F3">
              <w:rPr>
                <w:rFonts w:ascii="Times New Roman" w:hAnsi="Times New Roman"/>
                <w:i/>
                <w:iCs/>
                <w:sz w:val="22"/>
                <w:szCs w:val="22"/>
                <w:lang w:val="lt-LT"/>
              </w:rPr>
              <w:t>Configuration</w:t>
            </w:r>
            <w:proofErr w:type="spellEnd"/>
            <w:r w:rsidRPr="00CF21F3">
              <w:rPr>
                <w:rFonts w:ascii="Times New Roman" w:hAnsi="Times New Roman"/>
                <w:i/>
                <w:iCs/>
                <w:sz w:val="22"/>
                <w:szCs w:val="22"/>
                <w:lang w:val="lt-LT"/>
              </w:rPr>
              <w:t>;</w:t>
            </w:r>
          </w:p>
        </w:tc>
        <w:tc>
          <w:tcPr>
            <w:tcW w:w="3987" w:type="dxa"/>
          </w:tcPr>
          <w:p w14:paraId="721F7FF0"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Neaiškus reikalavimas. Iš praktinės IT sistemų ir projekto valdymo pusės vertinant, toks testavimų kiekis yra netikslingas. Rekomenduojame įvertinti kurie testai Perkančiosios organizacijos vertinimu yra reikalingi ir reikalavimą patikslinti. Rekomenduojame palikti reikalavimą Diegėjui atlikti vidinius testavimus ir pateikti Perkančiajai organizacijai vidinio testavimo ataskaitą.</w:t>
            </w:r>
          </w:p>
        </w:tc>
        <w:tc>
          <w:tcPr>
            <w:tcW w:w="2410" w:type="dxa"/>
          </w:tcPr>
          <w:p w14:paraId="3D7C06C2" w14:textId="68743B00"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b/>
                <w:bCs/>
                <w:i/>
                <w:iCs/>
                <w:sz w:val="22"/>
                <w:szCs w:val="22"/>
                <w:lang w:val="lt-LT"/>
              </w:rPr>
              <w:t>Atsižvelgta</w:t>
            </w:r>
            <w:r w:rsidRPr="00CF21F3">
              <w:rPr>
                <w:rFonts w:ascii="Times New Roman" w:hAnsi="Times New Roman"/>
                <w:i/>
                <w:iCs/>
                <w:sz w:val="22"/>
                <w:szCs w:val="22"/>
                <w:lang w:val="lt-LT"/>
              </w:rPr>
              <w:t>. Reikalavimas patikslintas</w:t>
            </w:r>
            <w:r w:rsidR="0024680D">
              <w:rPr>
                <w:rFonts w:ascii="Times New Roman" w:hAnsi="Times New Roman"/>
                <w:i/>
                <w:iCs/>
                <w:sz w:val="22"/>
                <w:szCs w:val="22"/>
                <w:lang w:val="lt-LT"/>
              </w:rPr>
              <w:t>:</w:t>
            </w:r>
            <w:r w:rsidRPr="00CF21F3">
              <w:rPr>
                <w:rFonts w:ascii="Times New Roman" w:hAnsi="Times New Roman"/>
                <w:i/>
                <w:iCs/>
                <w:sz w:val="22"/>
                <w:szCs w:val="22"/>
                <w:lang w:val="lt-LT"/>
              </w:rPr>
              <w:t xml:space="preserve"> „290.1. vidinis testavimas. Vidinius atskirų komponentų testavimus Diegėjas turi atlikti nedalyvaujant Migracijos departamento atstovams, tačiau turi pateikti tokio testavimo įrodymus – vidinio testavimo ataskaitą ir nustatytų neatitikimų sąrašą.“ </w:t>
            </w:r>
          </w:p>
        </w:tc>
      </w:tr>
      <w:tr w:rsidR="00CF21F3" w:rsidRPr="00CF21F3" w14:paraId="39863631" w14:textId="77777777" w:rsidTr="00CF21F3">
        <w:tc>
          <w:tcPr>
            <w:tcW w:w="464" w:type="dxa"/>
          </w:tcPr>
          <w:p w14:paraId="044F99E9" w14:textId="16B5C253" w:rsidR="00CF21F3" w:rsidRPr="00CF21F3" w:rsidRDefault="00CF21F3" w:rsidP="00CF21F3">
            <w:pPr>
              <w:jc w:val="center"/>
              <w:rPr>
                <w:rFonts w:ascii="Times New Roman" w:hAnsi="Times New Roman"/>
                <w:i/>
                <w:iCs/>
                <w:sz w:val="22"/>
                <w:szCs w:val="22"/>
                <w:lang w:val="lt-LT"/>
              </w:rPr>
            </w:pPr>
            <w:r w:rsidRPr="00CF21F3">
              <w:rPr>
                <w:rFonts w:ascii="Times New Roman" w:hAnsi="Times New Roman"/>
                <w:i/>
                <w:iCs/>
                <w:sz w:val="22"/>
                <w:szCs w:val="22"/>
                <w:lang w:val="lt-LT"/>
              </w:rPr>
              <w:t>58</w:t>
            </w:r>
            <w:r w:rsidRPr="00150B75">
              <w:rPr>
                <w:rFonts w:ascii="Times New Roman" w:hAnsi="Times New Roman"/>
                <w:i/>
                <w:iCs/>
                <w:sz w:val="22"/>
                <w:szCs w:val="22"/>
                <w:lang w:val="lt-LT"/>
              </w:rPr>
              <w:t>.</w:t>
            </w:r>
          </w:p>
        </w:tc>
        <w:tc>
          <w:tcPr>
            <w:tcW w:w="3807" w:type="dxa"/>
          </w:tcPr>
          <w:p w14:paraId="7CD03451"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289. Turi būti sukonfigūruotas (ir dokumentuotas) programinės įrangos diegimo į testavimo ir gamybinę aplinką(-</w:t>
            </w:r>
            <w:proofErr w:type="spellStart"/>
            <w:r w:rsidRPr="00CF21F3">
              <w:rPr>
                <w:rFonts w:ascii="Times New Roman" w:hAnsi="Times New Roman"/>
                <w:i/>
                <w:iCs/>
                <w:sz w:val="22"/>
                <w:szCs w:val="22"/>
                <w:lang w:val="lt-LT"/>
              </w:rPr>
              <w:t>as</w:t>
            </w:r>
            <w:proofErr w:type="spellEnd"/>
            <w:r w:rsidRPr="00CF21F3">
              <w:rPr>
                <w:rFonts w:ascii="Times New Roman" w:hAnsi="Times New Roman"/>
                <w:i/>
                <w:iCs/>
                <w:sz w:val="22"/>
                <w:szCs w:val="22"/>
                <w:lang w:val="lt-LT"/>
              </w:rPr>
              <w:t>) procesas ir priemonės taip, kad atsakingas Perkančiosios organizacijos darbuotojas programinę įrangą, pagamintą (sukompiliuotą) iš SVN esančių išeities tekstų, galėtų įdiegti į testavimo ir gamybinę aplinką(-</w:t>
            </w:r>
            <w:proofErr w:type="spellStart"/>
            <w:r w:rsidRPr="00CF21F3">
              <w:rPr>
                <w:rFonts w:ascii="Times New Roman" w:hAnsi="Times New Roman"/>
                <w:i/>
                <w:iCs/>
                <w:sz w:val="22"/>
                <w:szCs w:val="22"/>
                <w:lang w:val="lt-LT"/>
              </w:rPr>
              <w:t>as</w:t>
            </w:r>
            <w:proofErr w:type="spellEnd"/>
            <w:r w:rsidRPr="00CF21F3">
              <w:rPr>
                <w:rFonts w:ascii="Times New Roman" w:hAnsi="Times New Roman"/>
                <w:i/>
                <w:iCs/>
                <w:sz w:val="22"/>
                <w:szCs w:val="22"/>
                <w:lang w:val="lt-LT"/>
              </w:rPr>
              <w:t>), valdyti diegimo konfigūraciją. Bet kokie programinės įrangos atnaujinimų diegimai į testavimo ir gamybinę aplinkas turi būti galimi tik iš SVN esančių išeities tekstų.</w:t>
            </w:r>
          </w:p>
        </w:tc>
        <w:tc>
          <w:tcPr>
            <w:tcW w:w="3987" w:type="dxa"/>
          </w:tcPr>
          <w:p w14:paraId="5A73FBDD"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Siūlome pakoreguoti, vietoje SVN šiuo metu naudojamas GIT.</w:t>
            </w:r>
          </w:p>
        </w:tc>
        <w:tc>
          <w:tcPr>
            <w:tcW w:w="2410" w:type="dxa"/>
          </w:tcPr>
          <w:p w14:paraId="2E92319E"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b/>
                <w:bCs/>
                <w:i/>
                <w:iCs/>
                <w:sz w:val="22"/>
                <w:szCs w:val="22"/>
                <w:lang w:val="lt-LT"/>
              </w:rPr>
              <w:t>Atsižvelgta</w:t>
            </w:r>
            <w:r w:rsidRPr="00CF21F3">
              <w:rPr>
                <w:rFonts w:ascii="Times New Roman" w:hAnsi="Times New Roman"/>
                <w:i/>
                <w:iCs/>
                <w:sz w:val="22"/>
                <w:szCs w:val="22"/>
                <w:lang w:val="lt-LT"/>
              </w:rPr>
              <w:t xml:space="preserve">. SVN patikslintas į GIT punktuose Nr. 297, 299. </w:t>
            </w:r>
          </w:p>
        </w:tc>
      </w:tr>
      <w:tr w:rsidR="00CF21F3" w:rsidRPr="00CF21F3" w14:paraId="70D93E27" w14:textId="77777777" w:rsidTr="00CF21F3">
        <w:tc>
          <w:tcPr>
            <w:tcW w:w="464" w:type="dxa"/>
          </w:tcPr>
          <w:p w14:paraId="6CD9CDB0" w14:textId="55EC9622" w:rsidR="00CF21F3" w:rsidRPr="00CF21F3" w:rsidRDefault="00CF21F3" w:rsidP="00CF21F3">
            <w:pPr>
              <w:jc w:val="center"/>
              <w:rPr>
                <w:rFonts w:ascii="Times New Roman" w:hAnsi="Times New Roman"/>
                <w:i/>
                <w:iCs/>
                <w:sz w:val="22"/>
                <w:szCs w:val="22"/>
                <w:lang w:val="lt-LT"/>
              </w:rPr>
            </w:pPr>
            <w:r w:rsidRPr="00CF21F3">
              <w:rPr>
                <w:rFonts w:ascii="Times New Roman" w:hAnsi="Times New Roman"/>
                <w:i/>
                <w:iCs/>
                <w:sz w:val="22"/>
                <w:szCs w:val="22"/>
                <w:lang w:val="lt-LT"/>
              </w:rPr>
              <w:t>59</w:t>
            </w:r>
            <w:r w:rsidRPr="00150B75">
              <w:rPr>
                <w:rFonts w:ascii="Times New Roman" w:hAnsi="Times New Roman"/>
                <w:i/>
                <w:iCs/>
                <w:sz w:val="22"/>
                <w:szCs w:val="22"/>
                <w:lang w:val="lt-LT"/>
              </w:rPr>
              <w:t>.</w:t>
            </w:r>
          </w:p>
        </w:tc>
        <w:tc>
          <w:tcPr>
            <w:tcW w:w="3807" w:type="dxa"/>
          </w:tcPr>
          <w:p w14:paraId="7AB4DB9C"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319. Visos paslaugos pagal Sutartį turi būti suteiktos ne vėliau kaip iki 2026 m. balandžio 30 d.</w:t>
            </w:r>
          </w:p>
        </w:tc>
        <w:tc>
          <w:tcPr>
            <w:tcW w:w="3987" w:type="dxa"/>
          </w:tcPr>
          <w:p w14:paraId="0759E77C" w14:textId="77777777" w:rsidR="00CF21F3" w:rsidRPr="00CF21F3" w:rsidRDefault="00CF21F3" w:rsidP="00CF21F3">
            <w:pPr>
              <w:jc w:val="both"/>
              <w:rPr>
                <w:rFonts w:ascii="Times New Roman" w:hAnsi="Times New Roman"/>
                <w:i/>
                <w:iCs/>
                <w:sz w:val="22"/>
                <w:szCs w:val="22"/>
                <w:lang w:val="lt-LT"/>
              </w:rPr>
            </w:pPr>
            <w:r w:rsidRPr="00CF21F3">
              <w:rPr>
                <w:rFonts w:ascii="Times New Roman" w:hAnsi="Times New Roman"/>
                <w:i/>
                <w:iCs/>
                <w:sz w:val="22"/>
                <w:szCs w:val="22"/>
                <w:lang w:val="lt-LT"/>
              </w:rPr>
              <w:t>Rekomenduojame įrašyti terminą (pvz. 20 mėn.), o ne konkrečią datą. Be to sąlygose yra reikalavimų, kurių įgyvendinimas nepriklauso nuo Diegėjo, pvz. integracijų keitimas išorinėse sistemose. Rekomenduojame Sutartyje numatyti punktą aplinkybėms, kurios nuo Diegėjo nepriklauso, suteikiančią galimybę Diegėjui pratęsti paslaugų teikimą.</w:t>
            </w:r>
          </w:p>
        </w:tc>
        <w:tc>
          <w:tcPr>
            <w:tcW w:w="2410" w:type="dxa"/>
          </w:tcPr>
          <w:p w14:paraId="1F12449C" w14:textId="77777777" w:rsidR="00CF21F3" w:rsidRPr="0034693F" w:rsidRDefault="00CF21F3" w:rsidP="00CF21F3">
            <w:pPr>
              <w:jc w:val="both"/>
              <w:rPr>
                <w:rFonts w:ascii="Times New Roman" w:hAnsi="Times New Roman"/>
                <w:i/>
                <w:iCs/>
                <w:sz w:val="22"/>
                <w:szCs w:val="22"/>
                <w:lang w:val="lt-LT"/>
              </w:rPr>
            </w:pPr>
            <w:r w:rsidRPr="0034693F">
              <w:rPr>
                <w:rFonts w:ascii="Times New Roman" w:hAnsi="Times New Roman"/>
                <w:b/>
                <w:bCs/>
                <w:i/>
                <w:iCs/>
                <w:sz w:val="22"/>
                <w:szCs w:val="22"/>
                <w:lang w:val="lt-LT"/>
              </w:rPr>
              <w:t>Neatsižvelgta</w:t>
            </w:r>
            <w:r w:rsidRPr="0034693F">
              <w:rPr>
                <w:rFonts w:ascii="Times New Roman" w:hAnsi="Times New Roman"/>
                <w:i/>
                <w:iCs/>
                <w:sz w:val="22"/>
                <w:szCs w:val="22"/>
                <w:lang w:val="lt-LT"/>
              </w:rPr>
              <w:t xml:space="preserve">. </w:t>
            </w:r>
          </w:p>
          <w:p w14:paraId="1ADECFDE" w14:textId="77777777" w:rsidR="00CF21F3" w:rsidRPr="00401003" w:rsidRDefault="00CF21F3" w:rsidP="00CF21F3">
            <w:pPr>
              <w:jc w:val="both"/>
              <w:rPr>
                <w:rFonts w:ascii="Times New Roman" w:hAnsi="Times New Roman"/>
                <w:i/>
                <w:iCs/>
                <w:sz w:val="22"/>
                <w:szCs w:val="22"/>
                <w:highlight w:val="yellow"/>
                <w:lang w:val="lt-LT"/>
              </w:rPr>
            </w:pPr>
            <w:r w:rsidRPr="0034693F">
              <w:rPr>
                <w:rFonts w:ascii="Times New Roman" w:hAnsi="Times New Roman"/>
                <w:i/>
                <w:iCs/>
                <w:sz w:val="22"/>
                <w:szCs w:val="22"/>
                <w:lang w:val="lt-LT"/>
              </w:rPr>
              <w:t xml:space="preserve">Paslaugų suteikimo terminas, vadovaujantis Lietuvos Respublikos ekonomikos ir inovacijų ministro 2023 m. gegužės 25 d. įsakymu Nr. 4-292 „Dėl ekonomikos ir inovacijų ministro 2022 m. liepos 12 d. įsakymo Nr. 4-869 „Dėl 2021-2030 metų Lietuvos </w:t>
            </w:r>
            <w:r w:rsidRPr="0034693F">
              <w:rPr>
                <w:rFonts w:ascii="Times New Roman" w:hAnsi="Times New Roman"/>
                <w:i/>
                <w:iCs/>
                <w:sz w:val="22"/>
                <w:szCs w:val="22"/>
                <w:lang w:val="lt-LT"/>
              </w:rPr>
              <w:lastRenderedPageBreak/>
              <w:t xml:space="preserve">Respublikos ekonomikos ir inovacijų ministerijos valstybės skaitmeninimo plėtros programos pažangos priemonės Nr. 05-002-01-07-08 „Kurti technologinius sprendimus ir įrankius, leidžiančius saugiai ir patogiai naudotis paslaugomis“ aprašo patvirtinimo“ pakeitimo“ patvirtintame projektų finansavimo sąlygų aprašu, nustatytas 2021‒2027 metų Europos Sąjungos fondų ir (arba) Ekonomikos gaivinimo ir atsparumo didinimo priemonės bei Lietuvos Respublikos valstybės biudžeto lėšomis finansuojamą projekto Nr. 02-087-P-0001 „Diegti </w:t>
            </w:r>
            <w:proofErr w:type="spellStart"/>
            <w:r w:rsidRPr="0034693F">
              <w:rPr>
                <w:rFonts w:ascii="Times New Roman" w:hAnsi="Times New Roman"/>
                <w:i/>
                <w:iCs/>
                <w:sz w:val="22"/>
                <w:szCs w:val="22"/>
                <w:lang w:val="lt-LT"/>
              </w:rPr>
              <w:t>prieinamesnes</w:t>
            </w:r>
            <w:proofErr w:type="spellEnd"/>
            <w:r w:rsidRPr="0034693F">
              <w:rPr>
                <w:rFonts w:ascii="Times New Roman" w:hAnsi="Times New Roman"/>
                <w:i/>
                <w:iCs/>
                <w:sz w:val="22"/>
                <w:szCs w:val="22"/>
                <w:lang w:val="lt-LT"/>
              </w:rPr>
              <w:t>, greitesnes, klientų poreikius atitinkančias migracijos paslaugas, naudojant inovatyvius technologinius sprendimus“ sutartyje ir negali būti keičiamas.</w:t>
            </w:r>
          </w:p>
        </w:tc>
      </w:tr>
      <w:tr w:rsidR="00CF21F3" w:rsidRPr="00150B75" w14:paraId="327F8724" w14:textId="77777777" w:rsidTr="00CF21F3">
        <w:tc>
          <w:tcPr>
            <w:tcW w:w="464" w:type="dxa"/>
          </w:tcPr>
          <w:p w14:paraId="5CA6801A" w14:textId="3DC06B7B" w:rsidR="00CF21F3" w:rsidRPr="00150B75" w:rsidRDefault="00CF21F3" w:rsidP="00CF21F3">
            <w:pPr>
              <w:jc w:val="center"/>
              <w:rPr>
                <w:rFonts w:ascii="Times New Roman" w:hAnsi="Times New Roman"/>
                <w:i/>
                <w:iCs/>
                <w:sz w:val="22"/>
                <w:szCs w:val="22"/>
              </w:rPr>
            </w:pPr>
            <w:r w:rsidRPr="00150B75">
              <w:rPr>
                <w:rFonts w:ascii="Times New Roman" w:hAnsi="Times New Roman"/>
                <w:i/>
                <w:iCs/>
                <w:sz w:val="22"/>
                <w:szCs w:val="22"/>
              </w:rPr>
              <w:lastRenderedPageBreak/>
              <w:t>60.</w:t>
            </w:r>
          </w:p>
        </w:tc>
        <w:tc>
          <w:tcPr>
            <w:tcW w:w="3807" w:type="dxa"/>
          </w:tcPr>
          <w:p w14:paraId="7A8D59A8" w14:textId="5043D9D8" w:rsidR="00CF21F3" w:rsidRPr="00150B75" w:rsidRDefault="00CF21F3" w:rsidP="00CF21F3">
            <w:pPr>
              <w:jc w:val="both"/>
              <w:rPr>
                <w:rFonts w:ascii="Times New Roman" w:hAnsi="Times New Roman"/>
                <w:i/>
                <w:iCs/>
                <w:sz w:val="22"/>
                <w:szCs w:val="22"/>
              </w:rPr>
            </w:pPr>
            <w:r w:rsidRPr="00150B75">
              <w:rPr>
                <w:rFonts w:ascii="Times New Roman" w:eastAsia="Calibri" w:hAnsi="Times New Roman"/>
                <w:i/>
                <w:iCs/>
                <w:sz w:val="22"/>
                <w:szCs w:val="22"/>
                <w:lang w:val="lt-LT"/>
              </w:rPr>
              <w:t>Sutartinės atsakomybės ribojimas paslaugų teikimo sutartyse</w:t>
            </w:r>
          </w:p>
        </w:tc>
        <w:tc>
          <w:tcPr>
            <w:tcW w:w="3987" w:type="dxa"/>
          </w:tcPr>
          <w:p w14:paraId="53DED349" w14:textId="77777777" w:rsidR="00150B75" w:rsidRPr="00150B75" w:rsidRDefault="00150B75" w:rsidP="00150B75">
            <w:pPr>
              <w:spacing w:after="160" w:line="259" w:lineRule="auto"/>
              <w:jc w:val="both"/>
              <w:rPr>
                <w:rFonts w:ascii="Times New Roman" w:hAnsi="Times New Roman"/>
                <w:i/>
                <w:iCs/>
                <w:sz w:val="22"/>
                <w:szCs w:val="22"/>
                <w:lang w:val="lt-LT" w:eastAsia="lt-LT"/>
              </w:rPr>
            </w:pPr>
            <w:r w:rsidRPr="00150B75">
              <w:rPr>
                <w:rFonts w:ascii="Times New Roman" w:hAnsi="Times New Roman"/>
                <w:i/>
                <w:iCs/>
                <w:sz w:val="22"/>
                <w:szCs w:val="22"/>
                <w:lang w:val="lt-LT" w:eastAsia="lt-LT"/>
              </w:rPr>
              <w:t xml:space="preserve">Tiek bendrai komerciniuose santykiuose, tiek ir viešųjų pirkimų rinkos gerojoje praktikoje yra įprasta nustatyti sutartinės atsakomybės ribojimą. Tai padeda sutarties dalyviams valdyti savo verslo riziką, kuri daugeliu atvejų privalo būti ribota ir pagal įmonių vidaus procedūras. Tokio ribojimo nebuvimas gali sumažinti ir tiekėjų konkurenciją, nes dalis tiekėjų gali atsisakyti dalyvauti pirkime vien dėl formalių reikalavimų, nesuderinamų su teikėjo grupės/vidaus politika.  </w:t>
            </w:r>
          </w:p>
          <w:p w14:paraId="265C722F" w14:textId="77777777" w:rsidR="00150B75" w:rsidRPr="00150B75" w:rsidRDefault="00150B75" w:rsidP="00150B75">
            <w:pPr>
              <w:spacing w:after="160" w:line="259" w:lineRule="auto"/>
              <w:jc w:val="both"/>
              <w:rPr>
                <w:rFonts w:ascii="Times New Roman" w:hAnsi="Times New Roman"/>
                <w:i/>
                <w:iCs/>
                <w:sz w:val="22"/>
                <w:szCs w:val="22"/>
                <w:lang w:val="lt-LT" w:eastAsia="lt-LT"/>
              </w:rPr>
            </w:pPr>
            <w:r w:rsidRPr="00150B75">
              <w:rPr>
                <w:rFonts w:ascii="Times New Roman" w:hAnsi="Times New Roman"/>
                <w:i/>
                <w:iCs/>
                <w:sz w:val="22"/>
                <w:szCs w:val="22"/>
                <w:lang w:val="lt-LT" w:eastAsia="lt-LT"/>
              </w:rPr>
              <w:t>Kiek matome iš kitų tiekėjų teikiamų siūlymų ir paklausimų dėl pirkimų sąlygų, atsakomybės ribojimo klausimas yra visuotinai aktualus, todėl raginame perkančiąją organizaciją peržiūrėti savo standartines sutartis ir įtraukti/patikslinti sąlygas, numatant:</w:t>
            </w:r>
          </w:p>
          <w:p w14:paraId="439546AC" w14:textId="77777777" w:rsidR="00150B75" w:rsidRPr="00150B75" w:rsidRDefault="00150B75" w:rsidP="00150B75">
            <w:pPr>
              <w:numPr>
                <w:ilvl w:val="0"/>
                <w:numId w:val="24"/>
              </w:numPr>
              <w:spacing w:after="160" w:line="259" w:lineRule="auto"/>
              <w:contextualSpacing/>
              <w:jc w:val="both"/>
              <w:rPr>
                <w:rFonts w:ascii="Times New Roman" w:hAnsi="Times New Roman"/>
                <w:i/>
                <w:iCs/>
                <w:sz w:val="22"/>
                <w:szCs w:val="22"/>
                <w:lang w:val="lt-LT" w:eastAsia="lt-LT"/>
              </w:rPr>
            </w:pPr>
            <w:r w:rsidRPr="00150B75">
              <w:rPr>
                <w:rFonts w:ascii="Times New Roman" w:hAnsi="Times New Roman"/>
                <w:i/>
                <w:iCs/>
                <w:sz w:val="22"/>
                <w:szCs w:val="22"/>
                <w:lang w:val="lt-LT" w:eastAsia="lt-LT"/>
              </w:rPr>
              <w:lastRenderedPageBreak/>
              <w:t>Šalių atlygintinų nuostolių detalizavimą, apibrėžiant juos faktiškai patirtomis išlaidomis (tiesioginiais nuostoliais);</w:t>
            </w:r>
          </w:p>
          <w:p w14:paraId="46307848" w14:textId="77777777" w:rsidR="00150B75" w:rsidRPr="00150B75" w:rsidRDefault="00150B75" w:rsidP="00150B75">
            <w:pPr>
              <w:numPr>
                <w:ilvl w:val="0"/>
                <w:numId w:val="24"/>
              </w:numPr>
              <w:spacing w:after="160" w:line="259" w:lineRule="auto"/>
              <w:contextualSpacing/>
              <w:jc w:val="both"/>
              <w:rPr>
                <w:rFonts w:ascii="Times New Roman" w:hAnsi="Times New Roman"/>
                <w:i/>
                <w:iCs/>
                <w:sz w:val="22"/>
                <w:szCs w:val="22"/>
                <w:lang w:val="lt-LT" w:eastAsia="lt-LT"/>
              </w:rPr>
            </w:pPr>
            <w:r w:rsidRPr="00150B75">
              <w:rPr>
                <w:rFonts w:ascii="Times New Roman" w:hAnsi="Times New Roman"/>
                <w:i/>
                <w:iCs/>
                <w:sz w:val="22"/>
                <w:szCs w:val="22"/>
                <w:lang w:val="lt-LT" w:eastAsia="lt-LT"/>
              </w:rPr>
              <w:t>Maksimalią šalių atsakomybės ribą, neviršijančią sutarties kainos sumos be PVM;</w:t>
            </w:r>
          </w:p>
          <w:p w14:paraId="1BB577AC" w14:textId="61B3B4EB" w:rsidR="00CF21F3" w:rsidRPr="00150B75" w:rsidRDefault="00150B75" w:rsidP="00150B75">
            <w:pPr>
              <w:numPr>
                <w:ilvl w:val="0"/>
                <w:numId w:val="24"/>
              </w:numPr>
              <w:spacing w:after="160" w:line="259" w:lineRule="auto"/>
              <w:contextualSpacing/>
              <w:jc w:val="both"/>
              <w:rPr>
                <w:rFonts w:ascii="Times New Roman" w:hAnsi="Times New Roman"/>
                <w:i/>
                <w:iCs/>
                <w:sz w:val="22"/>
                <w:szCs w:val="22"/>
                <w:lang w:val="lt-LT" w:eastAsia="lt-LT"/>
              </w:rPr>
            </w:pPr>
            <w:r w:rsidRPr="00150B75">
              <w:rPr>
                <w:rFonts w:ascii="Times New Roman" w:hAnsi="Times New Roman"/>
                <w:i/>
                <w:iCs/>
                <w:sz w:val="22"/>
                <w:szCs w:val="22"/>
                <w:lang w:val="lt-LT" w:eastAsia="lt-LT"/>
              </w:rPr>
              <w:t>Pažymėtina, kad laikantis LR CK 6.252 str. nustatytų sąlygų atsakomybės ribojimas netaikomas tais atvejais, kai žala padaryta tyčia ar dėl didelio neatsargumo.</w:t>
            </w:r>
          </w:p>
        </w:tc>
        <w:tc>
          <w:tcPr>
            <w:tcW w:w="2410" w:type="dxa"/>
          </w:tcPr>
          <w:p w14:paraId="1BBCBBDB" w14:textId="763C08D0" w:rsidR="00CF21F3" w:rsidRPr="00150B75" w:rsidRDefault="00150B75" w:rsidP="00CF21F3">
            <w:pPr>
              <w:jc w:val="both"/>
              <w:rPr>
                <w:rFonts w:ascii="Times New Roman" w:hAnsi="Times New Roman"/>
                <w:b/>
                <w:bCs/>
                <w:i/>
                <w:iCs/>
                <w:sz w:val="22"/>
                <w:szCs w:val="22"/>
              </w:rPr>
            </w:pPr>
            <w:r w:rsidRPr="00150B75">
              <w:rPr>
                <w:rFonts w:ascii="Times New Roman" w:hAnsi="Times New Roman"/>
                <w:i/>
                <w:iCs/>
                <w:sz w:val="22"/>
                <w:szCs w:val="22"/>
                <w:lang w:val="lt-LT" w:eastAsia="lt-LT"/>
              </w:rPr>
              <w:lastRenderedPageBreak/>
              <w:t>Perkančioji organizacija paslaugų pirkimo-pardavimo sutarties projekte nustatys sutartinės atsakomybės ribojimą.</w:t>
            </w:r>
          </w:p>
        </w:tc>
      </w:tr>
      <w:tr w:rsidR="00150B75" w:rsidRPr="00150B75" w14:paraId="34CF267C" w14:textId="77777777" w:rsidTr="00CF21F3">
        <w:tc>
          <w:tcPr>
            <w:tcW w:w="464" w:type="dxa"/>
          </w:tcPr>
          <w:p w14:paraId="23568904" w14:textId="368AF59E" w:rsidR="00150B75" w:rsidRPr="00150B75" w:rsidRDefault="00150B75" w:rsidP="00CF21F3">
            <w:pPr>
              <w:jc w:val="center"/>
              <w:rPr>
                <w:rFonts w:ascii="Times New Roman" w:hAnsi="Times New Roman"/>
                <w:i/>
                <w:iCs/>
                <w:sz w:val="22"/>
                <w:szCs w:val="22"/>
              </w:rPr>
            </w:pPr>
            <w:r w:rsidRPr="00150B75">
              <w:rPr>
                <w:rFonts w:ascii="Times New Roman" w:hAnsi="Times New Roman"/>
                <w:i/>
                <w:iCs/>
                <w:sz w:val="22"/>
                <w:szCs w:val="22"/>
              </w:rPr>
              <w:t>61.</w:t>
            </w:r>
          </w:p>
        </w:tc>
        <w:tc>
          <w:tcPr>
            <w:tcW w:w="3807" w:type="dxa"/>
          </w:tcPr>
          <w:p w14:paraId="49D3184C" w14:textId="7CACB7A7" w:rsidR="00150B75" w:rsidRPr="00150B75" w:rsidRDefault="00150B75" w:rsidP="00CF21F3">
            <w:pPr>
              <w:jc w:val="both"/>
              <w:rPr>
                <w:rFonts w:ascii="Times New Roman" w:eastAsia="Calibri" w:hAnsi="Times New Roman"/>
                <w:i/>
                <w:iCs/>
                <w:sz w:val="22"/>
                <w:szCs w:val="22"/>
              </w:rPr>
            </w:pPr>
            <w:r w:rsidRPr="00150B75">
              <w:rPr>
                <w:rFonts w:ascii="Times New Roman" w:eastAsia="Calibri" w:hAnsi="Times New Roman"/>
                <w:i/>
                <w:iCs/>
                <w:sz w:val="22"/>
                <w:szCs w:val="22"/>
                <w:lang w:val="lt-LT"/>
              </w:rPr>
              <w:t>Sutartinės atsakomybės ribojimas duomenų tvarkymo sutartyse</w:t>
            </w:r>
          </w:p>
        </w:tc>
        <w:tc>
          <w:tcPr>
            <w:tcW w:w="3987" w:type="dxa"/>
          </w:tcPr>
          <w:p w14:paraId="4257FE24" w14:textId="48D3C9E7" w:rsidR="00150B75" w:rsidRPr="00150B75" w:rsidRDefault="00150B75" w:rsidP="00150B75">
            <w:pPr>
              <w:spacing w:after="160" w:line="259" w:lineRule="auto"/>
              <w:jc w:val="both"/>
              <w:rPr>
                <w:rFonts w:ascii="Times New Roman" w:hAnsi="Times New Roman"/>
                <w:i/>
                <w:iCs/>
                <w:sz w:val="22"/>
                <w:szCs w:val="22"/>
                <w:lang w:eastAsia="lt-LT"/>
              </w:rPr>
            </w:pPr>
            <w:r w:rsidRPr="00150B75">
              <w:rPr>
                <w:rFonts w:ascii="Times New Roman" w:hAnsi="Times New Roman"/>
                <w:i/>
                <w:iCs/>
                <w:sz w:val="22"/>
                <w:szCs w:val="22"/>
                <w:lang w:val="lt-LT" w:eastAsia="lt-LT"/>
              </w:rPr>
              <w:t>Kadangi asmens duomenų tvarkymo sutartys nėra savarankiškos, o susiejamos su konkrečia paslaugų sutartimi, analogiškos atsakomybės sąlygos turėtų galioti ir duomenų tvarkymo sutarčiai. Pažymėtina, kad BDAR nedraudžia sutarties šalims susitarti dėl atsakomybės ribojimo.</w:t>
            </w:r>
          </w:p>
        </w:tc>
        <w:tc>
          <w:tcPr>
            <w:tcW w:w="2410" w:type="dxa"/>
          </w:tcPr>
          <w:p w14:paraId="44BD7F73" w14:textId="7894D316" w:rsidR="00150B75" w:rsidRPr="00150B75" w:rsidRDefault="00150B75" w:rsidP="00CF21F3">
            <w:pPr>
              <w:jc w:val="both"/>
              <w:rPr>
                <w:rFonts w:ascii="Times New Roman" w:hAnsi="Times New Roman"/>
                <w:i/>
                <w:iCs/>
                <w:sz w:val="22"/>
                <w:szCs w:val="22"/>
                <w:lang w:eastAsia="lt-LT"/>
              </w:rPr>
            </w:pPr>
            <w:r w:rsidRPr="00150B75">
              <w:rPr>
                <w:rFonts w:ascii="Times New Roman" w:hAnsi="Times New Roman"/>
                <w:i/>
                <w:iCs/>
                <w:sz w:val="22"/>
                <w:szCs w:val="22"/>
                <w:lang w:val="lt-LT" w:eastAsia="lt-LT"/>
              </w:rPr>
              <w:t>Nors BDAR nedraudžia sutarties šalims susitarti dėl atsakomybės ribojimo, tačiau perkančioji organizacija turi teisę</w:t>
            </w:r>
            <w:r w:rsidRPr="00150B75">
              <w:rPr>
                <w:rFonts w:ascii="Times New Roman" w:eastAsia="Calibri" w:hAnsi="Times New Roman"/>
                <w:i/>
                <w:iCs/>
                <w:sz w:val="22"/>
                <w:szCs w:val="22"/>
                <w:lang w:val="lt-LT"/>
              </w:rPr>
              <w:t xml:space="preserve"> atsakomybės ribojimo netaikyti, jei žala atsirado dėl asmens duomenų apsaugą reglamentuojančių teisės aktų pažeidimo, kuria ir pasinaudos.</w:t>
            </w:r>
          </w:p>
        </w:tc>
      </w:tr>
      <w:tr w:rsidR="00150B75" w:rsidRPr="00150B75" w14:paraId="07A75623" w14:textId="77777777" w:rsidTr="00CF21F3">
        <w:tc>
          <w:tcPr>
            <w:tcW w:w="464" w:type="dxa"/>
          </w:tcPr>
          <w:p w14:paraId="15B002AA" w14:textId="14A8D2B4" w:rsidR="00150B75" w:rsidRPr="00150B75" w:rsidRDefault="00150B75" w:rsidP="00CF21F3">
            <w:pPr>
              <w:jc w:val="center"/>
              <w:rPr>
                <w:rFonts w:ascii="Times New Roman" w:hAnsi="Times New Roman"/>
                <w:i/>
                <w:iCs/>
                <w:sz w:val="22"/>
                <w:szCs w:val="22"/>
              </w:rPr>
            </w:pPr>
            <w:r w:rsidRPr="00150B75">
              <w:rPr>
                <w:rFonts w:ascii="Times New Roman" w:hAnsi="Times New Roman"/>
                <w:i/>
                <w:iCs/>
                <w:sz w:val="22"/>
                <w:szCs w:val="22"/>
              </w:rPr>
              <w:t>62.</w:t>
            </w:r>
          </w:p>
        </w:tc>
        <w:tc>
          <w:tcPr>
            <w:tcW w:w="3807" w:type="dxa"/>
          </w:tcPr>
          <w:p w14:paraId="1C63013C" w14:textId="173705F1" w:rsidR="00150B75" w:rsidRPr="00150B75" w:rsidRDefault="00150B75" w:rsidP="00CF21F3">
            <w:pPr>
              <w:jc w:val="both"/>
              <w:rPr>
                <w:rFonts w:ascii="Times New Roman" w:eastAsia="Calibri" w:hAnsi="Times New Roman"/>
                <w:i/>
                <w:iCs/>
                <w:sz w:val="22"/>
                <w:szCs w:val="22"/>
              </w:rPr>
            </w:pPr>
            <w:r w:rsidRPr="00150B75">
              <w:rPr>
                <w:rFonts w:ascii="Times New Roman" w:eastAsia="Calibri" w:hAnsi="Times New Roman"/>
                <w:i/>
                <w:iCs/>
                <w:sz w:val="22"/>
                <w:szCs w:val="22"/>
                <w:lang w:val="lt-LT"/>
              </w:rPr>
              <w:t>Baudos už esminį sutarties pažeidimą dydis</w:t>
            </w:r>
          </w:p>
        </w:tc>
        <w:tc>
          <w:tcPr>
            <w:tcW w:w="3987" w:type="dxa"/>
          </w:tcPr>
          <w:p w14:paraId="1D332D98" w14:textId="3F5DEEFB" w:rsidR="00150B75" w:rsidRPr="00150B75" w:rsidRDefault="00150B75" w:rsidP="00150B75">
            <w:pPr>
              <w:spacing w:after="160" w:line="259" w:lineRule="auto"/>
              <w:jc w:val="both"/>
              <w:rPr>
                <w:rFonts w:ascii="Times New Roman" w:hAnsi="Times New Roman"/>
                <w:i/>
                <w:iCs/>
                <w:sz w:val="22"/>
                <w:szCs w:val="22"/>
                <w:lang w:eastAsia="lt-LT"/>
              </w:rPr>
            </w:pPr>
            <w:r w:rsidRPr="00150B75">
              <w:rPr>
                <w:rFonts w:ascii="Times New Roman" w:hAnsi="Times New Roman"/>
                <w:i/>
                <w:iCs/>
                <w:sz w:val="22"/>
                <w:szCs w:val="22"/>
                <w:lang w:val="lt-LT" w:eastAsia="lt-LT"/>
              </w:rPr>
              <w:t xml:space="preserve">Įprastai sutartyse yra numatoma fiksuoto dydžio bauda už šalies įvykdytą esminį sutarties pažeidimą, tačiau pažymėtina, kad bauda privalo būti proporcinga ir protingo dydžio. Atitinkamai, siūlome perkančiajai organizacijai baudas nustatyti procentine išraiška, neviršijant rinkoje įprasto 10% dydžio, skaičiuojamo nuo bendros sutarties kainos be PVM.  </w:t>
            </w:r>
          </w:p>
        </w:tc>
        <w:tc>
          <w:tcPr>
            <w:tcW w:w="2410" w:type="dxa"/>
          </w:tcPr>
          <w:p w14:paraId="4F68EF0B" w14:textId="74768DEC" w:rsidR="00150B75" w:rsidRPr="00150B75" w:rsidRDefault="00150B75" w:rsidP="00CF21F3">
            <w:pPr>
              <w:jc w:val="both"/>
              <w:rPr>
                <w:rFonts w:ascii="Times New Roman" w:hAnsi="Times New Roman"/>
                <w:i/>
                <w:iCs/>
                <w:sz w:val="22"/>
                <w:szCs w:val="22"/>
                <w:lang w:eastAsia="lt-LT"/>
              </w:rPr>
            </w:pPr>
            <w:r w:rsidRPr="00150B75">
              <w:rPr>
                <w:rFonts w:ascii="Times New Roman" w:hAnsi="Times New Roman"/>
                <w:i/>
                <w:iCs/>
                <w:sz w:val="22"/>
                <w:szCs w:val="22"/>
                <w:lang w:val="lt-LT" w:eastAsia="lt-LT"/>
              </w:rPr>
              <w:t>Perkančioji organizacija paslaugų pirkimo-pardavimo sutarties projekte nustatys proporcingo ir protingo dydžio baudą</w:t>
            </w:r>
            <w:r w:rsidRPr="00150B75">
              <w:rPr>
                <w:rFonts w:ascii="Times New Roman" w:eastAsia="Calibri" w:hAnsi="Times New Roman"/>
                <w:i/>
                <w:iCs/>
                <w:sz w:val="22"/>
                <w:szCs w:val="22"/>
                <w:lang w:val="lt-LT"/>
              </w:rPr>
              <w:t xml:space="preserve"> </w:t>
            </w:r>
            <w:r w:rsidRPr="00150B75">
              <w:rPr>
                <w:rFonts w:ascii="Times New Roman" w:hAnsi="Times New Roman"/>
                <w:i/>
                <w:iCs/>
                <w:sz w:val="22"/>
                <w:szCs w:val="22"/>
                <w:lang w:val="lt-LT" w:eastAsia="lt-LT"/>
              </w:rPr>
              <w:t>už esminį sutarties pažeidimą.</w:t>
            </w:r>
          </w:p>
        </w:tc>
      </w:tr>
      <w:tr w:rsidR="00150B75" w:rsidRPr="00150B75" w14:paraId="07C901BE" w14:textId="77777777" w:rsidTr="00CF21F3">
        <w:tc>
          <w:tcPr>
            <w:tcW w:w="464" w:type="dxa"/>
          </w:tcPr>
          <w:p w14:paraId="5E84CB36" w14:textId="0A1859A5" w:rsidR="00150B75" w:rsidRPr="00150B75" w:rsidRDefault="00150B75" w:rsidP="00CF21F3">
            <w:pPr>
              <w:jc w:val="center"/>
              <w:rPr>
                <w:rFonts w:ascii="Times New Roman" w:hAnsi="Times New Roman"/>
                <w:i/>
                <w:iCs/>
                <w:sz w:val="22"/>
                <w:szCs w:val="22"/>
              </w:rPr>
            </w:pPr>
            <w:r w:rsidRPr="00150B75">
              <w:rPr>
                <w:rFonts w:ascii="Times New Roman" w:hAnsi="Times New Roman"/>
                <w:i/>
                <w:iCs/>
                <w:sz w:val="22"/>
                <w:szCs w:val="22"/>
              </w:rPr>
              <w:t>63.</w:t>
            </w:r>
          </w:p>
        </w:tc>
        <w:tc>
          <w:tcPr>
            <w:tcW w:w="3807" w:type="dxa"/>
          </w:tcPr>
          <w:p w14:paraId="2774D267" w14:textId="2895C92B" w:rsidR="00150B75" w:rsidRPr="00150B75" w:rsidRDefault="00150B75" w:rsidP="00CF21F3">
            <w:pPr>
              <w:jc w:val="both"/>
              <w:rPr>
                <w:rFonts w:ascii="Times New Roman" w:eastAsia="Calibri" w:hAnsi="Times New Roman"/>
                <w:i/>
                <w:iCs/>
                <w:sz w:val="22"/>
                <w:szCs w:val="22"/>
              </w:rPr>
            </w:pPr>
            <w:r w:rsidRPr="00150B75">
              <w:rPr>
                <w:rFonts w:ascii="Times New Roman" w:eastAsia="Calibri" w:hAnsi="Times New Roman"/>
                <w:i/>
                <w:iCs/>
                <w:sz w:val="22"/>
                <w:szCs w:val="22"/>
                <w:lang w:val="lt-LT"/>
              </w:rPr>
              <w:t>Delspinigių / baudų mokėjimo sąlygos</w:t>
            </w:r>
          </w:p>
        </w:tc>
        <w:tc>
          <w:tcPr>
            <w:tcW w:w="3987" w:type="dxa"/>
          </w:tcPr>
          <w:p w14:paraId="4A450F01" w14:textId="77777777" w:rsidR="00150B75" w:rsidRPr="00150B75" w:rsidRDefault="00150B75" w:rsidP="00150B75">
            <w:pPr>
              <w:spacing w:after="160" w:line="259" w:lineRule="auto"/>
              <w:jc w:val="both"/>
              <w:rPr>
                <w:rFonts w:ascii="Times New Roman" w:hAnsi="Times New Roman"/>
                <w:i/>
                <w:iCs/>
                <w:sz w:val="22"/>
                <w:szCs w:val="22"/>
                <w:lang w:val="lt-LT" w:eastAsia="lt-LT"/>
              </w:rPr>
            </w:pPr>
            <w:r w:rsidRPr="00150B75">
              <w:rPr>
                <w:rFonts w:ascii="Times New Roman" w:hAnsi="Times New Roman"/>
                <w:i/>
                <w:iCs/>
                <w:sz w:val="22"/>
                <w:szCs w:val="22"/>
                <w:lang w:val="lt-LT" w:eastAsia="lt-LT"/>
              </w:rPr>
              <w:t xml:space="preserve">Dažnai pirkimo sutartyse pastebime, kad šalių teisės ir pareigos, susijusios su atsakomybės taikymu, nėra proporcingos </w:t>
            </w:r>
            <w:r w:rsidRPr="00150B75">
              <w:rPr>
                <w:rFonts w:ascii="Times New Roman" w:eastAsia="Calibri" w:hAnsi="Times New Roman"/>
                <w:i/>
                <w:iCs/>
                <w:sz w:val="22"/>
                <w:szCs w:val="22"/>
                <w:lang w:val="lt-LT"/>
              </w:rPr>
              <w:t>ir nulemia perkančiosios organizacijos ir teikėjo interesų disbalansą</w:t>
            </w:r>
            <w:r w:rsidRPr="00150B75">
              <w:rPr>
                <w:rFonts w:ascii="Times New Roman" w:hAnsi="Times New Roman"/>
                <w:i/>
                <w:iCs/>
                <w:sz w:val="22"/>
                <w:szCs w:val="22"/>
                <w:lang w:val="lt-LT" w:eastAsia="lt-LT"/>
              </w:rPr>
              <w:t xml:space="preserve">. Atsižvelgiant į tai, raginame perkančiąją organizaciją užtikrinti, kad sutartinės sąlygos dėl baudų už pažeidimus taikymo, delspinigių mokėjimo ir kt. susijusių prievolių būtų taikomos </w:t>
            </w:r>
            <w:proofErr w:type="spellStart"/>
            <w:r w:rsidRPr="00150B75">
              <w:rPr>
                <w:rFonts w:ascii="Times New Roman" w:hAnsi="Times New Roman"/>
                <w:i/>
                <w:iCs/>
                <w:sz w:val="22"/>
                <w:szCs w:val="22"/>
                <w:lang w:val="lt-LT" w:eastAsia="lt-LT"/>
              </w:rPr>
              <w:t>lygiavertiškai</w:t>
            </w:r>
            <w:proofErr w:type="spellEnd"/>
            <w:r w:rsidRPr="00150B75">
              <w:rPr>
                <w:rFonts w:ascii="Times New Roman" w:hAnsi="Times New Roman"/>
                <w:i/>
                <w:iCs/>
                <w:sz w:val="22"/>
                <w:szCs w:val="22"/>
                <w:lang w:val="lt-LT" w:eastAsia="lt-LT"/>
              </w:rPr>
              <w:t xml:space="preserve"> abejoms šalims, pvz.: </w:t>
            </w:r>
          </w:p>
          <w:p w14:paraId="1FC8EA34" w14:textId="77777777" w:rsidR="00150B75" w:rsidRPr="00150B75" w:rsidRDefault="00150B75" w:rsidP="00150B75">
            <w:pPr>
              <w:numPr>
                <w:ilvl w:val="0"/>
                <w:numId w:val="24"/>
              </w:numPr>
              <w:spacing w:after="160" w:line="259" w:lineRule="auto"/>
              <w:contextualSpacing/>
              <w:jc w:val="both"/>
              <w:rPr>
                <w:rFonts w:ascii="Times New Roman" w:hAnsi="Times New Roman"/>
                <w:i/>
                <w:iCs/>
                <w:sz w:val="22"/>
                <w:szCs w:val="22"/>
                <w:lang w:val="lt-LT" w:eastAsia="lt-LT"/>
              </w:rPr>
            </w:pPr>
            <w:r w:rsidRPr="00150B75">
              <w:rPr>
                <w:rFonts w:ascii="Times New Roman" w:hAnsi="Times New Roman"/>
                <w:i/>
                <w:iCs/>
                <w:sz w:val="22"/>
                <w:szCs w:val="22"/>
                <w:lang w:val="lt-LT" w:eastAsia="lt-LT"/>
              </w:rPr>
              <w:t>Tiek tiekėjui, tiek perkančiajai organizacijai turėtų būti taikomi vienodi delspinigių dydžiai, vienodas terminų skaičiavimas;</w:t>
            </w:r>
          </w:p>
          <w:p w14:paraId="47B86F97" w14:textId="005D8BCD" w:rsidR="00150B75" w:rsidRPr="00150B75" w:rsidRDefault="00150B75" w:rsidP="00150B75">
            <w:pPr>
              <w:numPr>
                <w:ilvl w:val="0"/>
                <w:numId w:val="24"/>
              </w:numPr>
              <w:spacing w:after="160" w:line="259" w:lineRule="auto"/>
              <w:contextualSpacing/>
              <w:jc w:val="both"/>
              <w:rPr>
                <w:rFonts w:ascii="Times New Roman" w:hAnsi="Times New Roman"/>
                <w:i/>
                <w:iCs/>
                <w:sz w:val="22"/>
                <w:szCs w:val="22"/>
                <w:lang w:val="lt-LT" w:eastAsia="lt-LT"/>
              </w:rPr>
            </w:pPr>
            <w:r w:rsidRPr="00150B75">
              <w:rPr>
                <w:rFonts w:ascii="Times New Roman" w:hAnsi="Times New Roman"/>
                <w:i/>
                <w:iCs/>
                <w:sz w:val="22"/>
                <w:szCs w:val="22"/>
                <w:lang w:val="lt-LT" w:eastAsia="lt-LT"/>
              </w:rPr>
              <w:t xml:space="preserve">Už lygiavertį pažeidimą taikomos to </w:t>
            </w:r>
            <w:r w:rsidRPr="00150B75">
              <w:rPr>
                <w:rFonts w:ascii="Times New Roman" w:hAnsi="Times New Roman"/>
                <w:i/>
                <w:iCs/>
                <w:sz w:val="22"/>
                <w:szCs w:val="22"/>
                <w:lang w:val="lt-LT" w:eastAsia="lt-LT"/>
              </w:rPr>
              <w:lastRenderedPageBreak/>
              <w:t>paties dydžio baudos ir kt.</w:t>
            </w:r>
          </w:p>
        </w:tc>
        <w:tc>
          <w:tcPr>
            <w:tcW w:w="2410" w:type="dxa"/>
          </w:tcPr>
          <w:p w14:paraId="099DDA36" w14:textId="3B6C8DF8" w:rsidR="00150B75" w:rsidRPr="00150B75" w:rsidRDefault="00150B75" w:rsidP="00CF21F3">
            <w:pPr>
              <w:jc w:val="both"/>
              <w:rPr>
                <w:rFonts w:ascii="Times New Roman" w:hAnsi="Times New Roman"/>
                <w:i/>
                <w:iCs/>
                <w:sz w:val="22"/>
                <w:szCs w:val="22"/>
                <w:lang w:eastAsia="lt-LT"/>
              </w:rPr>
            </w:pPr>
            <w:r w:rsidRPr="00150B75">
              <w:rPr>
                <w:rFonts w:ascii="Times New Roman" w:hAnsi="Times New Roman"/>
                <w:i/>
                <w:iCs/>
                <w:sz w:val="22"/>
                <w:szCs w:val="22"/>
                <w:lang w:val="lt-LT" w:eastAsia="lt-LT"/>
              </w:rPr>
              <w:lastRenderedPageBreak/>
              <w:t>Perkančioji organizacija paslaugų pirkimo-paradavimo sutarties projekte nustatys proporcingas ir protingo dydžio baudas bei lygiaverčius delspinigius.</w:t>
            </w:r>
          </w:p>
        </w:tc>
      </w:tr>
      <w:tr w:rsidR="00150B75" w:rsidRPr="00150B75" w14:paraId="186739AE" w14:textId="77777777" w:rsidTr="00CF21F3">
        <w:tc>
          <w:tcPr>
            <w:tcW w:w="464" w:type="dxa"/>
          </w:tcPr>
          <w:p w14:paraId="3AFB7D22" w14:textId="71141A08" w:rsidR="00150B75" w:rsidRPr="00150B75" w:rsidRDefault="00150B75" w:rsidP="00CF21F3">
            <w:pPr>
              <w:jc w:val="center"/>
              <w:rPr>
                <w:rFonts w:ascii="Times New Roman" w:hAnsi="Times New Roman"/>
                <w:i/>
                <w:iCs/>
                <w:sz w:val="22"/>
                <w:szCs w:val="22"/>
              </w:rPr>
            </w:pPr>
            <w:r w:rsidRPr="00150B75">
              <w:rPr>
                <w:rFonts w:ascii="Times New Roman" w:hAnsi="Times New Roman"/>
                <w:i/>
                <w:iCs/>
                <w:sz w:val="22"/>
                <w:szCs w:val="22"/>
              </w:rPr>
              <w:t>64.</w:t>
            </w:r>
          </w:p>
        </w:tc>
        <w:tc>
          <w:tcPr>
            <w:tcW w:w="3807" w:type="dxa"/>
          </w:tcPr>
          <w:p w14:paraId="5CFC48C2" w14:textId="2F263665" w:rsidR="00150B75" w:rsidRPr="00150B75" w:rsidRDefault="00150B75" w:rsidP="00CF21F3">
            <w:pPr>
              <w:jc w:val="both"/>
              <w:rPr>
                <w:rFonts w:ascii="Times New Roman" w:eastAsia="Calibri" w:hAnsi="Times New Roman"/>
                <w:i/>
                <w:iCs/>
                <w:sz w:val="22"/>
                <w:szCs w:val="22"/>
              </w:rPr>
            </w:pPr>
            <w:r w:rsidRPr="00150B75">
              <w:rPr>
                <w:rFonts w:ascii="Times New Roman" w:eastAsia="Calibri" w:hAnsi="Times New Roman"/>
                <w:i/>
                <w:iCs/>
                <w:sz w:val="22"/>
                <w:szCs w:val="22"/>
                <w:lang w:val="lt-LT"/>
              </w:rPr>
              <w:t>Specialistų keitimo tvarka</w:t>
            </w:r>
          </w:p>
        </w:tc>
        <w:tc>
          <w:tcPr>
            <w:tcW w:w="3987" w:type="dxa"/>
          </w:tcPr>
          <w:p w14:paraId="195DB645" w14:textId="77777777" w:rsidR="00150B75" w:rsidRPr="00150B75" w:rsidRDefault="00150B75" w:rsidP="00150B75">
            <w:pPr>
              <w:spacing w:after="160" w:line="259" w:lineRule="auto"/>
              <w:jc w:val="both"/>
              <w:rPr>
                <w:rFonts w:ascii="Times New Roman" w:eastAsia="Calibri" w:hAnsi="Times New Roman"/>
                <w:i/>
                <w:iCs/>
                <w:sz w:val="22"/>
                <w:szCs w:val="22"/>
                <w:lang w:val="lt-LT"/>
              </w:rPr>
            </w:pPr>
            <w:r w:rsidRPr="00150B75">
              <w:rPr>
                <w:rFonts w:ascii="Times New Roman" w:eastAsia="Calibri" w:hAnsi="Times New Roman"/>
                <w:i/>
                <w:iCs/>
                <w:sz w:val="22"/>
                <w:szCs w:val="22"/>
                <w:lang w:val="lt-LT"/>
              </w:rPr>
              <w:t xml:space="preserve">Viešųjų pirkimų procesai yra ilgai trunkantys ir pačios sutartys dažnai sudaromos pakankamai ilgiems laikotarpiams (pvz., 6 – 36 mėn.), tad natūralu, kad per tiek laiko vyksta personalo pasikeitimai ir tiekėjai susiduria su praktinėmis situacijomis, kai tenka pakeisti pasiūlyme nurodytus specialistus. Šiuo klausimu tikimės perkančiosios organizacijos geranoriško požiūrio ir lankstumo apibrėžiant specialistų keitimo sąlygas. Siūlytume, kad specialistų keitimo atvejų sąrašas sutartyse nebūtų baigtinis ir neapsiribotų vien kraštutiniais atvejais (nuo tiekėjo nepriklausančiomis aplinkybėmis), bet taip pat numatytų galimybę keisti specialistą ir pasikeitus darbo pobūdžiui, atsisakius toliau dirbti konkrečiame projekte ar esant kitoms objektyvioms aplinkybėms, apie kurias tiekėjas privalo informuoti ir jas pagrįsti. </w:t>
            </w:r>
          </w:p>
          <w:p w14:paraId="55801849" w14:textId="3B262C84" w:rsidR="00150B75" w:rsidRPr="00150B75" w:rsidRDefault="00150B75" w:rsidP="00150B75">
            <w:pPr>
              <w:spacing w:after="160" w:line="259" w:lineRule="auto"/>
              <w:jc w:val="both"/>
              <w:rPr>
                <w:rFonts w:ascii="Times New Roman" w:hAnsi="Times New Roman"/>
                <w:i/>
                <w:iCs/>
                <w:sz w:val="22"/>
                <w:szCs w:val="22"/>
                <w:lang w:eastAsia="lt-LT"/>
              </w:rPr>
            </w:pPr>
            <w:r w:rsidRPr="00150B75">
              <w:rPr>
                <w:rFonts w:ascii="Times New Roman" w:eastAsia="Calibri" w:hAnsi="Times New Roman"/>
                <w:i/>
                <w:iCs/>
                <w:sz w:val="22"/>
                <w:szCs w:val="22"/>
                <w:lang w:val="lt-LT"/>
              </w:rPr>
              <w:t xml:space="preserve">Taip pat siūlytume vengti tokių neproporcingų ir tiekėjo teises nepagrįstai suvaržančių sąlygų, kaip baudų nustatymas už specialisto pakeitimą, pažymint, kad konkretaus asmens pakeitimo faktas, užtikrinant ne žemesnę kvalifikaciją ir pradėtų darbų tęstinumą, nesukelia perkančiajai organizacijai jokios žalos ar kitokių neigiamų pasekmių.  </w:t>
            </w:r>
          </w:p>
        </w:tc>
        <w:tc>
          <w:tcPr>
            <w:tcW w:w="2410" w:type="dxa"/>
          </w:tcPr>
          <w:p w14:paraId="2E30923F" w14:textId="4276FBA1" w:rsidR="00150B75" w:rsidRPr="00150B75" w:rsidRDefault="00150B75" w:rsidP="00CF21F3">
            <w:pPr>
              <w:jc w:val="both"/>
              <w:rPr>
                <w:rFonts w:ascii="Times New Roman" w:hAnsi="Times New Roman"/>
                <w:i/>
                <w:iCs/>
                <w:sz w:val="22"/>
                <w:szCs w:val="22"/>
                <w:lang w:eastAsia="lt-LT"/>
              </w:rPr>
            </w:pPr>
            <w:r w:rsidRPr="00150B75">
              <w:rPr>
                <w:rFonts w:ascii="Times New Roman" w:hAnsi="Times New Roman"/>
                <w:i/>
                <w:iCs/>
                <w:sz w:val="22"/>
                <w:szCs w:val="22"/>
                <w:lang w:val="lt-LT" w:eastAsia="lt-LT"/>
              </w:rPr>
              <w:t xml:space="preserve">Perkančioji organizacija paslaugų pirkimo-pardavimo sutarties projekte nustatys </w:t>
            </w:r>
            <w:r w:rsidRPr="00150B75">
              <w:rPr>
                <w:rFonts w:ascii="Times New Roman" w:eastAsia="Calibri" w:hAnsi="Times New Roman"/>
                <w:i/>
                <w:iCs/>
                <w:sz w:val="22"/>
                <w:szCs w:val="22"/>
                <w:lang w:val="lt-LT"/>
              </w:rPr>
              <w:t>Subtiekėjų bei specialistų pasitelkimo ir keitimo tvarką, numatant, kad Tiekėjo (ar Subtiekėjų) specialistas, vykdysiantis Sutartį, gali būti pakeistas tokiu atveju: 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tc>
      </w:tr>
      <w:tr w:rsidR="00150B75" w:rsidRPr="00150B75" w14:paraId="51148A9D" w14:textId="77777777" w:rsidTr="00CF21F3">
        <w:tc>
          <w:tcPr>
            <w:tcW w:w="464" w:type="dxa"/>
          </w:tcPr>
          <w:p w14:paraId="3AFD206F" w14:textId="072191A5" w:rsidR="00150B75" w:rsidRPr="00150B75" w:rsidRDefault="00150B75" w:rsidP="00CF21F3">
            <w:pPr>
              <w:jc w:val="center"/>
              <w:rPr>
                <w:rFonts w:ascii="Times New Roman" w:hAnsi="Times New Roman"/>
                <w:i/>
                <w:iCs/>
                <w:sz w:val="22"/>
                <w:szCs w:val="22"/>
              </w:rPr>
            </w:pPr>
            <w:r w:rsidRPr="00150B75">
              <w:rPr>
                <w:rFonts w:ascii="Times New Roman" w:hAnsi="Times New Roman"/>
                <w:i/>
                <w:iCs/>
                <w:sz w:val="22"/>
                <w:szCs w:val="22"/>
              </w:rPr>
              <w:t>65.</w:t>
            </w:r>
          </w:p>
        </w:tc>
        <w:tc>
          <w:tcPr>
            <w:tcW w:w="3807" w:type="dxa"/>
          </w:tcPr>
          <w:p w14:paraId="1BD21127" w14:textId="1C869B4D" w:rsidR="00150B75" w:rsidRPr="00150B75" w:rsidRDefault="00150B75" w:rsidP="00CF21F3">
            <w:pPr>
              <w:jc w:val="both"/>
              <w:rPr>
                <w:rFonts w:ascii="Times New Roman" w:eastAsia="Calibri" w:hAnsi="Times New Roman"/>
                <w:i/>
                <w:iCs/>
                <w:sz w:val="22"/>
                <w:szCs w:val="22"/>
              </w:rPr>
            </w:pPr>
            <w:r w:rsidRPr="00150B75">
              <w:rPr>
                <w:rFonts w:ascii="Times New Roman" w:eastAsia="Calibri" w:hAnsi="Times New Roman"/>
                <w:i/>
                <w:iCs/>
                <w:sz w:val="22"/>
                <w:szCs w:val="22"/>
                <w:lang w:val="lt-LT"/>
              </w:rPr>
              <w:t>Subtiekėjų / ūkio subjektų pasitelkimo ir keitimo tvarka</w:t>
            </w:r>
          </w:p>
        </w:tc>
        <w:tc>
          <w:tcPr>
            <w:tcW w:w="3987" w:type="dxa"/>
          </w:tcPr>
          <w:p w14:paraId="64E8BBF0" w14:textId="66ECC2D1" w:rsidR="00150B75" w:rsidRPr="00150B75" w:rsidRDefault="00150B75" w:rsidP="00150B75">
            <w:pPr>
              <w:spacing w:after="160" w:line="259" w:lineRule="auto"/>
              <w:jc w:val="both"/>
              <w:rPr>
                <w:rFonts w:ascii="Times New Roman" w:eastAsia="Calibri" w:hAnsi="Times New Roman"/>
                <w:i/>
                <w:iCs/>
                <w:sz w:val="22"/>
                <w:szCs w:val="22"/>
              </w:rPr>
            </w:pPr>
            <w:r w:rsidRPr="00150B75">
              <w:rPr>
                <w:rFonts w:ascii="Times New Roman" w:eastAsia="Calibri" w:hAnsi="Times New Roman"/>
                <w:i/>
                <w:iCs/>
                <w:sz w:val="22"/>
                <w:szCs w:val="22"/>
                <w:lang w:val="lt-LT"/>
              </w:rPr>
              <w:t>Atsižvelgiant į jau aukščiau minėtą viešųjų pirkimų specifiką dėl ilgos procesų ir paslaugų teikimo trukmės, tiekėjas ne visada turi galimybę jau pasiūlymo etape įvardinti visus ūkio subjektus / subtiekėjus, kurie galimai bus pasitelkiami sutarties vykdymui, ar iš anksto įvardinti paslaugų dalį, kuri bus perduodama subtiekėjams. Todėl siūlytume perkančiajai organizacijai vengti neproporcingų ribojimų subtiekėjų / ūkio subjektų pasitelkimui sutarties vykdymo eigoje ir sudaryti galimybę tiekėjui pasitelkti trečiuosius asmenis sutarties vykdymo metu, gavus perkančiosios organizacijos sutikimą ir užtikrinant, kad jie atitiks pirkimo sąlygose nustatytus kvalifikacinius reikalavimus.</w:t>
            </w:r>
          </w:p>
        </w:tc>
        <w:tc>
          <w:tcPr>
            <w:tcW w:w="2410" w:type="dxa"/>
          </w:tcPr>
          <w:p w14:paraId="4F7EDDEC" w14:textId="4A6EB46C" w:rsidR="00150B75" w:rsidRPr="00150B75" w:rsidRDefault="00150B75" w:rsidP="00CF21F3">
            <w:pPr>
              <w:jc w:val="both"/>
              <w:rPr>
                <w:rFonts w:ascii="Times New Roman" w:hAnsi="Times New Roman"/>
                <w:i/>
                <w:iCs/>
                <w:sz w:val="22"/>
                <w:szCs w:val="22"/>
                <w:lang w:eastAsia="lt-LT"/>
              </w:rPr>
            </w:pPr>
            <w:r w:rsidRPr="00150B75">
              <w:rPr>
                <w:rFonts w:ascii="Times New Roman" w:hAnsi="Times New Roman"/>
                <w:i/>
                <w:iCs/>
                <w:sz w:val="22"/>
                <w:szCs w:val="22"/>
                <w:lang w:val="lt-LT" w:eastAsia="lt-LT"/>
              </w:rPr>
              <w:t xml:space="preserve">Perkančioji organizacija paslaugų pirkimo-pardavimo sutarties projekte nustatys </w:t>
            </w:r>
            <w:r w:rsidRPr="00150B75">
              <w:rPr>
                <w:rFonts w:ascii="Times New Roman" w:eastAsia="Calibri" w:hAnsi="Times New Roman"/>
                <w:i/>
                <w:iCs/>
                <w:sz w:val="22"/>
                <w:szCs w:val="22"/>
                <w:lang w:val="lt-LT"/>
              </w:rPr>
              <w:t>Subtiekėjų pasitelkimo ir keitimo tvarką.</w:t>
            </w:r>
          </w:p>
        </w:tc>
      </w:tr>
      <w:tr w:rsidR="00150B75" w:rsidRPr="00150B75" w14:paraId="0C2AB8D6" w14:textId="77777777" w:rsidTr="00CF21F3">
        <w:tc>
          <w:tcPr>
            <w:tcW w:w="464" w:type="dxa"/>
          </w:tcPr>
          <w:p w14:paraId="41A701A2" w14:textId="667E86BE" w:rsidR="00150B75" w:rsidRPr="00150B75" w:rsidRDefault="00150B75" w:rsidP="00CF21F3">
            <w:pPr>
              <w:jc w:val="center"/>
              <w:rPr>
                <w:rFonts w:ascii="Times New Roman" w:hAnsi="Times New Roman"/>
                <w:i/>
                <w:iCs/>
                <w:sz w:val="22"/>
                <w:szCs w:val="22"/>
              </w:rPr>
            </w:pPr>
            <w:r w:rsidRPr="00150B75">
              <w:rPr>
                <w:rFonts w:ascii="Times New Roman" w:hAnsi="Times New Roman"/>
                <w:i/>
                <w:iCs/>
                <w:sz w:val="22"/>
                <w:szCs w:val="22"/>
              </w:rPr>
              <w:lastRenderedPageBreak/>
              <w:t>66.</w:t>
            </w:r>
          </w:p>
        </w:tc>
        <w:tc>
          <w:tcPr>
            <w:tcW w:w="3807" w:type="dxa"/>
          </w:tcPr>
          <w:p w14:paraId="3EF67227" w14:textId="378334C8" w:rsidR="00150B75" w:rsidRPr="00150B75" w:rsidRDefault="00150B75" w:rsidP="00CF21F3">
            <w:pPr>
              <w:jc w:val="both"/>
              <w:rPr>
                <w:rFonts w:ascii="Times New Roman" w:eastAsia="Calibri" w:hAnsi="Times New Roman"/>
                <w:i/>
                <w:iCs/>
                <w:sz w:val="22"/>
                <w:szCs w:val="22"/>
              </w:rPr>
            </w:pPr>
            <w:r w:rsidRPr="00150B75">
              <w:rPr>
                <w:rFonts w:ascii="Times New Roman" w:eastAsia="Calibri" w:hAnsi="Times New Roman"/>
                <w:i/>
                <w:iCs/>
                <w:sz w:val="22"/>
                <w:szCs w:val="22"/>
                <w:lang w:val="lt-LT"/>
              </w:rPr>
              <w:t>Sutarties nutraukimo sąlygos</w:t>
            </w:r>
          </w:p>
        </w:tc>
        <w:tc>
          <w:tcPr>
            <w:tcW w:w="3987" w:type="dxa"/>
          </w:tcPr>
          <w:p w14:paraId="6CE91B1E" w14:textId="77777777" w:rsidR="00150B75" w:rsidRPr="00150B75" w:rsidRDefault="00150B75" w:rsidP="00150B75">
            <w:pPr>
              <w:spacing w:after="160" w:line="259" w:lineRule="auto"/>
              <w:jc w:val="both"/>
              <w:rPr>
                <w:rFonts w:ascii="Times New Roman" w:hAnsi="Times New Roman"/>
                <w:i/>
                <w:iCs/>
                <w:sz w:val="22"/>
                <w:szCs w:val="22"/>
                <w:lang w:val="lt-LT" w:eastAsia="lt-LT"/>
              </w:rPr>
            </w:pPr>
            <w:r w:rsidRPr="00150B75">
              <w:rPr>
                <w:rFonts w:ascii="Times New Roman" w:hAnsi="Times New Roman"/>
                <w:i/>
                <w:iCs/>
                <w:sz w:val="22"/>
                <w:szCs w:val="22"/>
                <w:lang w:val="lt-LT" w:eastAsia="lt-LT"/>
              </w:rPr>
              <w:t xml:space="preserve">Dažnai pirkimo sutartyse pastebime, kad šalių teisės ir pareigos, susijusios su sutarties nutraukimu, nėra proporcingos. Atsižvelgdami į tai, raginame perkančiąją organizaciją užtikrinti, kad sutartinės sąlygos dėl sutarties nutraukimo būtų taikomos </w:t>
            </w:r>
            <w:proofErr w:type="spellStart"/>
            <w:r w:rsidRPr="00150B75">
              <w:rPr>
                <w:rFonts w:ascii="Times New Roman" w:hAnsi="Times New Roman"/>
                <w:i/>
                <w:iCs/>
                <w:sz w:val="22"/>
                <w:szCs w:val="22"/>
                <w:lang w:val="lt-LT" w:eastAsia="lt-LT"/>
              </w:rPr>
              <w:t>lygiavertiškai</w:t>
            </w:r>
            <w:proofErr w:type="spellEnd"/>
            <w:r w:rsidRPr="00150B75">
              <w:rPr>
                <w:rFonts w:ascii="Times New Roman" w:hAnsi="Times New Roman"/>
                <w:i/>
                <w:iCs/>
                <w:sz w:val="22"/>
                <w:szCs w:val="22"/>
                <w:lang w:val="lt-LT" w:eastAsia="lt-LT"/>
              </w:rPr>
              <w:t xml:space="preserve"> abejoms šalims, pvz.: </w:t>
            </w:r>
          </w:p>
          <w:p w14:paraId="45C235D3" w14:textId="77777777" w:rsidR="00150B75" w:rsidRPr="00150B75" w:rsidRDefault="00150B75" w:rsidP="00150B75">
            <w:pPr>
              <w:numPr>
                <w:ilvl w:val="0"/>
                <w:numId w:val="24"/>
              </w:numPr>
              <w:spacing w:after="160" w:line="259" w:lineRule="auto"/>
              <w:contextualSpacing/>
              <w:jc w:val="both"/>
              <w:rPr>
                <w:rFonts w:ascii="Times New Roman" w:hAnsi="Times New Roman"/>
                <w:i/>
                <w:iCs/>
                <w:sz w:val="22"/>
                <w:szCs w:val="22"/>
                <w:lang w:val="lt-LT" w:eastAsia="lt-LT"/>
              </w:rPr>
            </w:pPr>
            <w:r w:rsidRPr="00150B75">
              <w:rPr>
                <w:rFonts w:ascii="Times New Roman" w:hAnsi="Times New Roman"/>
                <w:i/>
                <w:iCs/>
                <w:sz w:val="22"/>
                <w:szCs w:val="22"/>
                <w:lang w:val="lt-LT" w:eastAsia="lt-LT"/>
              </w:rPr>
              <w:t>Tiekėjo teisė nutraukti sutartį dėl perkančiosios organizacijos įvykdyto esminio pažeidimo nebūtų nepagrįstai varžoma, nustatant perteklinius ar itin ilgus įspėjimo terminus, jeigu tokie patys terminai netaikomi pačiai perkančiajai organizacijai;</w:t>
            </w:r>
          </w:p>
          <w:p w14:paraId="5EB320AD" w14:textId="77777777" w:rsidR="00150B75" w:rsidRPr="00150B75" w:rsidRDefault="00150B75" w:rsidP="00150B75">
            <w:pPr>
              <w:numPr>
                <w:ilvl w:val="0"/>
                <w:numId w:val="24"/>
              </w:numPr>
              <w:spacing w:after="160" w:line="259" w:lineRule="auto"/>
              <w:contextualSpacing/>
              <w:jc w:val="both"/>
              <w:rPr>
                <w:rFonts w:ascii="Times New Roman" w:hAnsi="Times New Roman"/>
                <w:i/>
                <w:iCs/>
                <w:sz w:val="22"/>
                <w:szCs w:val="22"/>
                <w:lang w:val="lt-LT" w:eastAsia="lt-LT"/>
              </w:rPr>
            </w:pPr>
            <w:r w:rsidRPr="00150B75">
              <w:rPr>
                <w:rFonts w:ascii="Times New Roman" w:hAnsi="Times New Roman"/>
                <w:i/>
                <w:iCs/>
                <w:sz w:val="22"/>
                <w:szCs w:val="22"/>
                <w:lang w:val="lt-LT" w:eastAsia="lt-LT"/>
              </w:rPr>
              <w:t>Perkančiajai organizacijai vienašališkai nutraukiant sutartį nesant tiekėjo kaltei, būtų užtikrinamas protingas išankstinio įspėjimo terminas, ne trumpesnis kaip 30 dienų;</w:t>
            </w:r>
          </w:p>
          <w:p w14:paraId="0F8614E4" w14:textId="04DE496A" w:rsidR="00150B75" w:rsidRPr="00150B75" w:rsidRDefault="00150B75" w:rsidP="00150B75">
            <w:pPr>
              <w:numPr>
                <w:ilvl w:val="0"/>
                <w:numId w:val="24"/>
              </w:numPr>
              <w:spacing w:after="160" w:line="259" w:lineRule="auto"/>
              <w:contextualSpacing/>
              <w:jc w:val="both"/>
              <w:rPr>
                <w:rFonts w:ascii="Times New Roman" w:hAnsi="Times New Roman"/>
                <w:i/>
                <w:iCs/>
                <w:sz w:val="22"/>
                <w:szCs w:val="22"/>
                <w:lang w:val="lt-LT" w:eastAsia="lt-LT"/>
              </w:rPr>
            </w:pPr>
            <w:r w:rsidRPr="00150B75">
              <w:rPr>
                <w:rFonts w:ascii="Times New Roman" w:hAnsi="Times New Roman"/>
                <w:i/>
                <w:iCs/>
                <w:sz w:val="22"/>
                <w:szCs w:val="22"/>
                <w:lang w:val="lt-LT" w:eastAsia="lt-LT"/>
              </w:rPr>
              <w:t>Tiekėjui taip pat būtų numatyta teisė vienašališkai nutraukti sutartį, nustatant tam protingą išankstinį terminą, pvz., 60 – 90 dienų.</w:t>
            </w:r>
          </w:p>
        </w:tc>
        <w:tc>
          <w:tcPr>
            <w:tcW w:w="2410" w:type="dxa"/>
          </w:tcPr>
          <w:p w14:paraId="3B2A109E" w14:textId="77777777" w:rsidR="00150B75" w:rsidRPr="00150B75" w:rsidRDefault="00150B75" w:rsidP="00150B75">
            <w:pPr>
              <w:jc w:val="both"/>
              <w:rPr>
                <w:rFonts w:ascii="Times New Roman" w:hAnsi="Times New Roman"/>
                <w:i/>
                <w:iCs/>
                <w:sz w:val="22"/>
                <w:szCs w:val="22"/>
                <w:lang w:val="lt-LT" w:eastAsia="lt-LT"/>
              </w:rPr>
            </w:pPr>
            <w:r w:rsidRPr="00150B75">
              <w:rPr>
                <w:rFonts w:ascii="Times New Roman" w:hAnsi="Times New Roman"/>
                <w:i/>
                <w:iCs/>
                <w:sz w:val="22"/>
                <w:szCs w:val="22"/>
                <w:lang w:val="lt-LT" w:eastAsia="lt-LT"/>
              </w:rPr>
              <w:t>Perkančioji organizacija paslaugų pirkimo-pardavimo sutarties projekte nustatys proporcingas teises ir pareigas dėl sutarties nutraukimo.</w:t>
            </w:r>
          </w:p>
          <w:p w14:paraId="25DC36B0" w14:textId="57CC5510" w:rsidR="00150B75" w:rsidRPr="00150B75" w:rsidRDefault="00150B75" w:rsidP="00150B75">
            <w:pPr>
              <w:jc w:val="both"/>
              <w:rPr>
                <w:rFonts w:ascii="Times New Roman" w:hAnsi="Times New Roman"/>
                <w:i/>
                <w:iCs/>
                <w:sz w:val="22"/>
                <w:szCs w:val="22"/>
                <w:lang w:eastAsia="lt-LT"/>
              </w:rPr>
            </w:pPr>
            <w:r w:rsidRPr="00150B75">
              <w:rPr>
                <w:rFonts w:ascii="Times New Roman" w:hAnsi="Times New Roman"/>
                <w:i/>
                <w:iCs/>
                <w:sz w:val="22"/>
                <w:szCs w:val="22"/>
                <w:lang w:val="lt-LT" w:eastAsia="lt-LT"/>
              </w:rPr>
              <w:t xml:space="preserve">Atkreiptinas dėmesys, kad sutartimi prisiimama šalių atsakomybė nėra </w:t>
            </w:r>
            <w:proofErr w:type="spellStart"/>
            <w:r w:rsidRPr="00150B75">
              <w:rPr>
                <w:rFonts w:ascii="Times New Roman" w:hAnsi="Times New Roman"/>
                <w:i/>
                <w:iCs/>
                <w:sz w:val="22"/>
                <w:szCs w:val="22"/>
                <w:lang w:val="lt-LT" w:eastAsia="lt-LT"/>
              </w:rPr>
              <w:t>lygiavertiška</w:t>
            </w:r>
            <w:proofErr w:type="spellEnd"/>
            <w:r w:rsidRPr="00150B75">
              <w:rPr>
                <w:rFonts w:ascii="Times New Roman" w:hAnsi="Times New Roman"/>
                <w:i/>
                <w:iCs/>
                <w:sz w:val="22"/>
                <w:szCs w:val="22"/>
                <w:lang w:val="lt-LT" w:eastAsia="lt-LT"/>
              </w:rPr>
              <w:t>, todėl teisės ir pareigos, susijusios su sutarties nutraukimu, negali būti identiškos.</w:t>
            </w:r>
          </w:p>
        </w:tc>
      </w:tr>
      <w:tr w:rsidR="00150B75" w:rsidRPr="00150B75" w14:paraId="1A013B05" w14:textId="77777777" w:rsidTr="00CF21F3">
        <w:tc>
          <w:tcPr>
            <w:tcW w:w="464" w:type="dxa"/>
          </w:tcPr>
          <w:p w14:paraId="4A7CD010" w14:textId="63309D63" w:rsidR="00150B75" w:rsidRPr="00150B75" w:rsidRDefault="00150B75" w:rsidP="00CF21F3">
            <w:pPr>
              <w:jc w:val="center"/>
              <w:rPr>
                <w:rFonts w:ascii="Times New Roman" w:hAnsi="Times New Roman"/>
                <w:i/>
                <w:iCs/>
                <w:sz w:val="22"/>
                <w:szCs w:val="22"/>
              </w:rPr>
            </w:pPr>
            <w:r w:rsidRPr="00150B75">
              <w:rPr>
                <w:rFonts w:ascii="Times New Roman" w:hAnsi="Times New Roman"/>
                <w:i/>
                <w:iCs/>
                <w:sz w:val="22"/>
                <w:szCs w:val="22"/>
              </w:rPr>
              <w:t>67.</w:t>
            </w:r>
          </w:p>
        </w:tc>
        <w:tc>
          <w:tcPr>
            <w:tcW w:w="3807" w:type="dxa"/>
          </w:tcPr>
          <w:p w14:paraId="3146C29E" w14:textId="4C0EB6B5" w:rsidR="00150B75" w:rsidRPr="00150B75" w:rsidRDefault="00150B75" w:rsidP="00CF21F3">
            <w:pPr>
              <w:jc w:val="both"/>
              <w:rPr>
                <w:rFonts w:ascii="Times New Roman" w:eastAsia="Calibri" w:hAnsi="Times New Roman"/>
                <w:i/>
                <w:iCs/>
                <w:sz w:val="22"/>
                <w:szCs w:val="22"/>
              </w:rPr>
            </w:pPr>
            <w:r w:rsidRPr="00150B75">
              <w:rPr>
                <w:rFonts w:ascii="Times New Roman" w:eastAsia="Calibri" w:hAnsi="Times New Roman"/>
                <w:i/>
                <w:iCs/>
                <w:sz w:val="22"/>
                <w:szCs w:val="22"/>
                <w:lang w:val="lt-LT"/>
              </w:rPr>
              <w:t>Darbas nuotoliniu būdu</w:t>
            </w:r>
          </w:p>
        </w:tc>
        <w:tc>
          <w:tcPr>
            <w:tcW w:w="3987" w:type="dxa"/>
          </w:tcPr>
          <w:p w14:paraId="02A4F8D9" w14:textId="260E8572" w:rsidR="00150B75" w:rsidRPr="00150B75" w:rsidRDefault="00150B75" w:rsidP="00150B75">
            <w:pPr>
              <w:spacing w:after="160" w:line="259" w:lineRule="auto"/>
              <w:jc w:val="both"/>
              <w:rPr>
                <w:rFonts w:ascii="Times New Roman" w:hAnsi="Times New Roman"/>
                <w:i/>
                <w:iCs/>
                <w:sz w:val="22"/>
                <w:szCs w:val="22"/>
                <w:lang w:eastAsia="lt-LT"/>
              </w:rPr>
            </w:pPr>
            <w:r w:rsidRPr="00150B75">
              <w:rPr>
                <w:rFonts w:ascii="Times New Roman" w:eastAsia="Calibri" w:hAnsi="Times New Roman"/>
                <w:i/>
                <w:iCs/>
                <w:sz w:val="22"/>
                <w:szCs w:val="22"/>
                <w:lang w:val="lt-LT"/>
              </w:rPr>
              <w:t xml:space="preserve">Nors dauguma pirkimų šiuo metu organizuojami pagal žaliųjų pirkimų reikalavimus, kartais sutartyse vis dar pastebime sąlygų, kurios reikalauja fizinio tiekėjo specialistų dalyvavimo teikiant paslaugas perkančiosios organizacijos patalpose, gyvų susitikimų organizavimo, spausdintų dokumentų pasirašymo atvykus į perkančiosios organizacijos buveinę ir pan. Atsižvelgdami į tai, kad IT paslaugos yra intelektinio pobūdžio ir pagal susiklosčiusią rinkos praktiką yra ir gali būti teikiamos vien nuotoliniu būdu, raginame </w:t>
            </w:r>
            <w:r w:rsidRPr="00150B75">
              <w:rPr>
                <w:rFonts w:ascii="Times New Roman" w:hAnsi="Times New Roman"/>
                <w:i/>
                <w:iCs/>
                <w:sz w:val="22"/>
                <w:szCs w:val="22"/>
                <w:lang w:val="lt-LT" w:eastAsia="lt-LT"/>
              </w:rPr>
              <w:t>perkančiąją organizaciją peržiūrėti sutartines sąlygas ir atsisakyti reikalavimų dėl paslaugų teikimo konkrečioje vietoje.</w:t>
            </w:r>
          </w:p>
        </w:tc>
        <w:tc>
          <w:tcPr>
            <w:tcW w:w="2410" w:type="dxa"/>
          </w:tcPr>
          <w:p w14:paraId="0DEB6152" w14:textId="715A9437" w:rsidR="00150B75" w:rsidRPr="00150B75" w:rsidRDefault="00150B75" w:rsidP="00150B75">
            <w:pPr>
              <w:jc w:val="both"/>
              <w:rPr>
                <w:rFonts w:ascii="Times New Roman" w:hAnsi="Times New Roman"/>
                <w:i/>
                <w:iCs/>
                <w:sz w:val="22"/>
                <w:szCs w:val="22"/>
                <w:lang w:eastAsia="lt-LT"/>
              </w:rPr>
            </w:pPr>
            <w:r w:rsidRPr="00150B75">
              <w:rPr>
                <w:rFonts w:ascii="Times New Roman" w:eastAsia="Calibri" w:hAnsi="Times New Roman"/>
                <w:i/>
                <w:iCs/>
                <w:sz w:val="22"/>
                <w:szCs w:val="22"/>
                <w:lang w:val="lt-LT"/>
              </w:rPr>
              <w:t xml:space="preserve">Paslaugos bus teikiamos nuotoliu, bet susitikimai detalios analizės ar kitais projekto vykdymo etapais pagal poreikį gali būti organizuojami </w:t>
            </w:r>
            <w:r w:rsidR="00682093">
              <w:rPr>
                <w:rFonts w:ascii="Times New Roman" w:eastAsia="Calibri" w:hAnsi="Times New Roman"/>
                <w:i/>
                <w:iCs/>
                <w:sz w:val="22"/>
                <w:szCs w:val="22"/>
                <w:lang w:val="lt-LT"/>
              </w:rPr>
              <w:t>p</w:t>
            </w:r>
            <w:r w:rsidRPr="00150B75">
              <w:rPr>
                <w:rFonts w:ascii="Times New Roman" w:eastAsia="Calibri" w:hAnsi="Times New Roman"/>
                <w:i/>
                <w:iCs/>
                <w:sz w:val="22"/>
                <w:szCs w:val="22"/>
                <w:lang w:val="lt-LT"/>
              </w:rPr>
              <w:t>erkančiosios organizacijos patalpose.</w:t>
            </w:r>
          </w:p>
        </w:tc>
      </w:tr>
      <w:tr w:rsidR="00150B75" w:rsidRPr="00150B75" w14:paraId="545724FA" w14:textId="77777777" w:rsidTr="00CF21F3">
        <w:tc>
          <w:tcPr>
            <w:tcW w:w="464" w:type="dxa"/>
          </w:tcPr>
          <w:p w14:paraId="39FF08F0" w14:textId="3CC040F9" w:rsidR="00150B75" w:rsidRPr="00150B75" w:rsidRDefault="00150B75" w:rsidP="00CF21F3">
            <w:pPr>
              <w:jc w:val="center"/>
              <w:rPr>
                <w:rFonts w:ascii="Times New Roman" w:hAnsi="Times New Roman"/>
                <w:i/>
                <w:iCs/>
                <w:sz w:val="22"/>
                <w:szCs w:val="22"/>
              </w:rPr>
            </w:pPr>
            <w:r w:rsidRPr="00150B75">
              <w:rPr>
                <w:rFonts w:ascii="Times New Roman" w:hAnsi="Times New Roman"/>
                <w:i/>
                <w:iCs/>
                <w:sz w:val="22"/>
                <w:szCs w:val="22"/>
              </w:rPr>
              <w:t>68.</w:t>
            </w:r>
          </w:p>
        </w:tc>
        <w:tc>
          <w:tcPr>
            <w:tcW w:w="3807" w:type="dxa"/>
          </w:tcPr>
          <w:p w14:paraId="0806B4AF" w14:textId="3F038185" w:rsidR="00150B75" w:rsidRPr="00150B75" w:rsidRDefault="00150B75" w:rsidP="00CF21F3">
            <w:pPr>
              <w:jc w:val="both"/>
              <w:rPr>
                <w:rFonts w:ascii="Times New Roman" w:eastAsia="Calibri" w:hAnsi="Times New Roman"/>
                <w:i/>
                <w:iCs/>
                <w:sz w:val="22"/>
                <w:szCs w:val="22"/>
              </w:rPr>
            </w:pPr>
            <w:r w:rsidRPr="00150B75">
              <w:rPr>
                <w:rFonts w:ascii="Times New Roman" w:eastAsia="Calibri" w:hAnsi="Times New Roman"/>
                <w:i/>
                <w:iCs/>
                <w:sz w:val="22"/>
                <w:szCs w:val="22"/>
                <w:lang w:val="lt-LT"/>
              </w:rPr>
              <w:t>Galimybė naudotis faktoringo paslaugomis</w:t>
            </w:r>
          </w:p>
        </w:tc>
        <w:tc>
          <w:tcPr>
            <w:tcW w:w="3987" w:type="dxa"/>
          </w:tcPr>
          <w:p w14:paraId="044E5AB8" w14:textId="0112D7AC" w:rsidR="00150B75" w:rsidRPr="00150B75" w:rsidRDefault="00150B75" w:rsidP="00150B75">
            <w:pPr>
              <w:spacing w:after="160" w:line="259" w:lineRule="auto"/>
              <w:jc w:val="both"/>
              <w:rPr>
                <w:rFonts w:ascii="Times New Roman" w:eastAsia="Calibri" w:hAnsi="Times New Roman"/>
                <w:i/>
                <w:iCs/>
                <w:sz w:val="22"/>
                <w:szCs w:val="22"/>
              </w:rPr>
            </w:pPr>
            <w:r w:rsidRPr="00150B75">
              <w:rPr>
                <w:rFonts w:ascii="Times New Roman" w:eastAsia="Calibri" w:hAnsi="Times New Roman"/>
                <w:i/>
                <w:iCs/>
                <w:sz w:val="22"/>
                <w:szCs w:val="22"/>
                <w:lang w:val="lt-LT"/>
              </w:rPr>
              <w:t xml:space="preserve">Viešojo pirkimo sutartyse paprastai yra ribojamas šalies teisių ir pareigų perleidimas, tačiau siūlytume šio ribojimo netaikyti tuo atveju, kai tiekėjas siekia pasinaudoti faktoringo paslaugomis. Pažymėtina, kad atsiskaitymo terminai </w:t>
            </w:r>
            <w:r w:rsidRPr="00150B75">
              <w:rPr>
                <w:rFonts w:ascii="Times New Roman" w:eastAsia="Calibri" w:hAnsi="Times New Roman"/>
                <w:i/>
                <w:iCs/>
                <w:sz w:val="22"/>
                <w:szCs w:val="22"/>
                <w:lang w:val="lt-LT"/>
              </w:rPr>
              <w:lastRenderedPageBreak/>
              <w:t xml:space="preserve">pagal viešojo pirkimo sutartis dažniausiai būna pakankamai ilgi (pvz., 30 – 60 d. nuo perdavimo-priėmimo akto pasirašymo), todėl finansavimo galimybė tiekėjams yra labai aktuali ir sutarties sąlygos neturėtų riboti teikėjo teisės tuo pasinaudoti. Pažymėtina, kad </w:t>
            </w:r>
            <w:r w:rsidRPr="00150B75">
              <w:rPr>
                <w:rFonts w:ascii="Times New Roman" w:eastAsia="Calibri" w:hAnsi="Times New Roman"/>
                <w:i/>
                <w:iCs/>
                <w:color w:val="000000"/>
                <w:sz w:val="22"/>
                <w:szCs w:val="22"/>
                <w:lang w:val="lt-LT" w:eastAsia="lt-LT"/>
              </w:rPr>
              <w:t>piniginio reikalavimo, kylančio iš sutarties, perleidimas trečiajam asmeniui (finansuotojui) nekeičia šalių kitų tarpusavio teisių ir pareigų, nustatytų sutartyje ir teisės aktuose.</w:t>
            </w:r>
          </w:p>
        </w:tc>
        <w:tc>
          <w:tcPr>
            <w:tcW w:w="2410" w:type="dxa"/>
          </w:tcPr>
          <w:p w14:paraId="4CFB00B6" w14:textId="6CD031A2" w:rsidR="00150B75" w:rsidRPr="009670FA" w:rsidRDefault="00150B75" w:rsidP="009670FA">
            <w:pPr>
              <w:spacing w:after="160" w:line="259" w:lineRule="auto"/>
              <w:jc w:val="both"/>
              <w:rPr>
                <w:rFonts w:ascii="Times New Roman" w:eastAsia="Calibri" w:hAnsi="Times New Roman"/>
                <w:i/>
                <w:iCs/>
                <w:sz w:val="22"/>
                <w:szCs w:val="22"/>
                <w:lang w:val="lt-LT"/>
              </w:rPr>
            </w:pPr>
            <w:r w:rsidRPr="00150B75">
              <w:rPr>
                <w:rFonts w:ascii="Times New Roman" w:eastAsia="Calibri" w:hAnsi="Times New Roman"/>
                <w:i/>
                <w:iCs/>
                <w:sz w:val="22"/>
                <w:szCs w:val="22"/>
                <w:lang w:val="lt-LT"/>
              </w:rPr>
              <w:lastRenderedPageBreak/>
              <w:t xml:space="preserve">Perkančioji organizacija neplanuoja </w:t>
            </w:r>
            <w:r w:rsidRPr="00150B75">
              <w:rPr>
                <w:rFonts w:ascii="Times New Roman" w:hAnsi="Times New Roman"/>
                <w:i/>
                <w:iCs/>
                <w:sz w:val="22"/>
                <w:szCs w:val="22"/>
                <w:lang w:val="lt-LT" w:eastAsia="lt-LT"/>
              </w:rPr>
              <w:t xml:space="preserve">paslaugų pirkimo-pardavimo sutarties projekte numatyti </w:t>
            </w:r>
            <w:r w:rsidR="006D4C33">
              <w:rPr>
                <w:rFonts w:ascii="Times New Roman" w:hAnsi="Times New Roman"/>
                <w:i/>
                <w:iCs/>
                <w:sz w:val="22"/>
                <w:szCs w:val="22"/>
                <w:lang w:val="lt-LT" w:eastAsia="lt-LT"/>
              </w:rPr>
              <w:t>g</w:t>
            </w:r>
            <w:r w:rsidR="006D4C33" w:rsidRPr="006D4C33">
              <w:rPr>
                <w:rFonts w:ascii="Times New Roman" w:hAnsi="Times New Roman"/>
                <w:i/>
                <w:iCs/>
                <w:sz w:val="22"/>
                <w:szCs w:val="22"/>
                <w:lang w:val="lt-LT" w:eastAsia="lt-LT"/>
              </w:rPr>
              <w:t>alimybė</w:t>
            </w:r>
            <w:r w:rsidR="006D4C33">
              <w:rPr>
                <w:rFonts w:ascii="Times New Roman" w:hAnsi="Times New Roman"/>
                <w:i/>
                <w:iCs/>
                <w:sz w:val="22"/>
                <w:szCs w:val="22"/>
                <w:lang w:val="lt-LT" w:eastAsia="lt-LT"/>
              </w:rPr>
              <w:t xml:space="preserve">s </w:t>
            </w:r>
            <w:r w:rsidR="006D4C33" w:rsidRPr="006D4C33">
              <w:rPr>
                <w:rFonts w:ascii="Times New Roman" w:hAnsi="Times New Roman"/>
                <w:i/>
                <w:iCs/>
                <w:sz w:val="22"/>
                <w:szCs w:val="22"/>
                <w:lang w:val="lt-LT" w:eastAsia="lt-LT"/>
              </w:rPr>
              <w:t xml:space="preserve">naudotis faktoringo </w:t>
            </w:r>
            <w:r w:rsidR="006D4C33" w:rsidRPr="006D4C33">
              <w:rPr>
                <w:rFonts w:ascii="Times New Roman" w:hAnsi="Times New Roman"/>
                <w:i/>
                <w:iCs/>
                <w:sz w:val="22"/>
                <w:szCs w:val="22"/>
                <w:lang w:val="lt-LT" w:eastAsia="lt-LT"/>
              </w:rPr>
              <w:lastRenderedPageBreak/>
              <w:t>paslaugomis</w:t>
            </w:r>
            <w:r w:rsidRPr="00150B75">
              <w:rPr>
                <w:rFonts w:ascii="Times New Roman" w:eastAsia="Calibri" w:hAnsi="Times New Roman"/>
                <w:i/>
                <w:iCs/>
                <w:sz w:val="22"/>
                <w:szCs w:val="22"/>
                <w:lang w:val="lt-LT"/>
              </w:rPr>
              <w:t>.</w:t>
            </w:r>
          </w:p>
        </w:tc>
      </w:tr>
      <w:tr w:rsidR="00150B75" w:rsidRPr="00150B75" w14:paraId="12B1BEB9" w14:textId="77777777" w:rsidTr="00CF21F3">
        <w:tc>
          <w:tcPr>
            <w:tcW w:w="464" w:type="dxa"/>
          </w:tcPr>
          <w:p w14:paraId="1C974673" w14:textId="40E08A25" w:rsidR="00150B75" w:rsidRPr="00150B75" w:rsidRDefault="00150B75" w:rsidP="00CF21F3">
            <w:pPr>
              <w:jc w:val="center"/>
              <w:rPr>
                <w:rFonts w:ascii="Times New Roman" w:hAnsi="Times New Roman"/>
                <w:i/>
                <w:iCs/>
                <w:sz w:val="22"/>
                <w:szCs w:val="22"/>
              </w:rPr>
            </w:pPr>
            <w:r w:rsidRPr="00150B75">
              <w:rPr>
                <w:rFonts w:ascii="Times New Roman" w:hAnsi="Times New Roman"/>
                <w:i/>
                <w:iCs/>
                <w:sz w:val="22"/>
                <w:szCs w:val="22"/>
              </w:rPr>
              <w:lastRenderedPageBreak/>
              <w:t>69.</w:t>
            </w:r>
          </w:p>
        </w:tc>
        <w:tc>
          <w:tcPr>
            <w:tcW w:w="3807" w:type="dxa"/>
          </w:tcPr>
          <w:p w14:paraId="7276724E" w14:textId="7CF319BD" w:rsidR="00150B75" w:rsidRPr="00150B75" w:rsidRDefault="00150B75" w:rsidP="00CF21F3">
            <w:pPr>
              <w:jc w:val="both"/>
              <w:rPr>
                <w:rFonts w:ascii="Times New Roman" w:eastAsia="Calibri" w:hAnsi="Times New Roman"/>
                <w:i/>
                <w:iCs/>
                <w:sz w:val="22"/>
                <w:szCs w:val="22"/>
              </w:rPr>
            </w:pPr>
            <w:r w:rsidRPr="00150B75">
              <w:rPr>
                <w:rFonts w:ascii="Times New Roman" w:eastAsia="Calibri" w:hAnsi="Times New Roman"/>
                <w:i/>
                <w:iCs/>
                <w:sz w:val="22"/>
                <w:szCs w:val="22"/>
                <w:lang w:val="lt-LT"/>
              </w:rPr>
              <w:t>Techninė specifikacija</w:t>
            </w:r>
          </w:p>
        </w:tc>
        <w:tc>
          <w:tcPr>
            <w:tcW w:w="3987" w:type="dxa"/>
          </w:tcPr>
          <w:p w14:paraId="450C13F2" w14:textId="7C5B8E0F" w:rsidR="00150B75" w:rsidRPr="00150B75" w:rsidRDefault="00150B75" w:rsidP="00150B75">
            <w:pPr>
              <w:spacing w:after="160" w:line="259" w:lineRule="auto"/>
              <w:jc w:val="both"/>
              <w:rPr>
                <w:rFonts w:ascii="Times New Roman" w:eastAsia="Calibri" w:hAnsi="Times New Roman"/>
                <w:i/>
                <w:iCs/>
                <w:sz w:val="22"/>
                <w:szCs w:val="22"/>
              </w:rPr>
            </w:pPr>
            <w:r w:rsidRPr="00150B75">
              <w:rPr>
                <w:rFonts w:ascii="Times New Roman" w:eastAsia="Calibri" w:hAnsi="Times New Roman"/>
                <w:i/>
                <w:iCs/>
                <w:sz w:val="22"/>
                <w:szCs w:val="22"/>
                <w:lang w:val="lt-LT"/>
              </w:rPr>
              <w:t>Techninėje specifikacijoje trūksta reikalavimų migravimui, kadangi tai darbui imli ir apimtį stipriai daranti įtaką dalis, būtina apibrėžti reikalavimus jai (nustatant indikacinius / apytikslius migruojamų duomenų kiekius, lentelių ir atributų kiekius).</w:t>
            </w:r>
          </w:p>
        </w:tc>
        <w:tc>
          <w:tcPr>
            <w:tcW w:w="2410" w:type="dxa"/>
          </w:tcPr>
          <w:p w14:paraId="7B65FD42" w14:textId="7D65CA50" w:rsidR="00150B75" w:rsidRPr="00150B75" w:rsidRDefault="00150B75" w:rsidP="00150B75">
            <w:pPr>
              <w:spacing w:after="160" w:line="259" w:lineRule="auto"/>
              <w:jc w:val="both"/>
              <w:rPr>
                <w:rFonts w:ascii="Times New Roman" w:eastAsia="Calibri" w:hAnsi="Times New Roman"/>
                <w:i/>
                <w:iCs/>
                <w:sz w:val="22"/>
                <w:szCs w:val="22"/>
              </w:rPr>
            </w:pPr>
            <w:r w:rsidRPr="00150B75">
              <w:rPr>
                <w:rFonts w:ascii="Times New Roman" w:eastAsia="Calibri" w:hAnsi="Times New Roman"/>
                <w:i/>
                <w:iCs/>
                <w:sz w:val="22"/>
                <w:szCs w:val="22"/>
                <w:lang w:val="lt-LT"/>
              </w:rPr>
              <w:t>Duomenų migravimo nebus, bus kuriami nauji funkcionalumai.</w:t>
            </w:r>
          </w:p>
        </w:tc>
      </w:tr>
      <w:tr w:rsidR="00150B75" w:rsidRPr="00150B75" w14:paraId="18378329" w14:textId="77777777" w:rsidTr="00CF21F3">
        <w:tc>
          <w:tcPr>
            <w:tcW w:w="464" w:type="dxa"/>
          </w:tcPr>
          <w:p w14:paraId="418FF703" w14:textId="21047656" w:rsidR="00150B75" w:rsidRPr="00150B75" w:rsidRDefault="00150B75" w:rsidP="00CF21F3">
            <w:pPr>
              <w:jc w:val="center"/>
              <w:rPr>
                <w:rFonts w:ascii="Times New Roman" w:hAnsi="Times New Roman"/>
                <w:i/>
                <w:iCs/>
                <w:sz w:val="22"/>
                <w:szCs w:val="22"/>
              </w:rPr>
            </w:pPr>
            <w:r w:rsidRPr="00150B75">
              <w:rPr>
                <w:rFonts w:ascii="Times New Roman" w:hAnsi="Times New Roman"/>
                <w:i/>
                <w:iCs/>
                <w:sz w:val="22"/>
                <w:szCs w:val="22"/>
              </w:rPr>
              <w:t>70.</w:t>
            </w:r>
          </w:p>
        </w:tc>
        <w:tc>
          <w:tcPr>
            <w:tcW w:w="3807" w:type="dxa"/>
          </w:tcPr>
          <w:p w14:paraId="4B03FC04" w14:textId="63B20916" w:rsidR="00150B75" w:rsidRPr="00150B75" w:rsidRDefault="00150B75" w:rsidP="00CF21F3">
            <w:pPr>
              <w:jc w:val="both"/>
              <w:rPr>
                <w:rFonts w:ascii="Times New Roman" w:eastAsia="Calibri" w:hAnsi="Times New Roman"/>
                <w:i/>
                <w:iCs/>
                <w:sz w:val="22"/>
                <w:szCs w:val="22"/>
              </w:rPr>
            </w:pPr>
            <w:r w:rsidRPr="00150B75">
              <w:rPr>
                <w:rFonts w:ascii="Times New Roman" w:eastAsia="Calibri" w:hAnsi="Times New Roman"/>
                <w:i/>
                <w:iCs/>
                <w:sz w:val="22"/>
                <w:szCs w:val="22"/>
                <w:lang w:val="lt-LT"/>
              </w:rPr>
              <w:t>Kainodara</w:t>
            </w:r>
          </w:p>
        </w:tc>
        <w:tc>
          <w:tcPr>
            <w:tcW w:w="3987" w:type="dxa"/>
          </w:tcPr>
          <w:p w14:paraId="72E7FBB1" w14:textId="308C0747" w:rsidR="00150B75" w:rsidRPr="00150B75" w:rsidRDefault="00150B75" w:rsidP="00150B75">
            <w:pPr>
              <w:spacing w:after="160" w:line="259" w:lineRule="auto"/>
              <w:jc w:val="both"/>
              <w:rPr>
                <w:rFonts w:ascii="Times New Roman" w:eastAsia="Calibri" w:hAnsi="Times New Roman"/>
                <w:i/>
                <w:iCs/>
                <w:sz w:val="22"/>
                <w:szCs w:val="22"/>
              </w:rPr>
            </w:pPr>
            <w:r w:rsidRPr="00150B75">
              <w:rPr>
                <w:rFonts w:ascii="Times New Roman" w:eastAsia="Calibri" w:hAnsi="Times New Roman"/>
                <w:i/>
                <w:iCs/>
                <w:sz w:val="22"/>
                <w:szCs w:val="22"/>
                <w:lang w:val="lt-LT"/>
              </w:rPr>
              <w:t>Reikalavimai yra pateikti tokio detalumo (37 kartus minima, kad reikalavimai bus suderinti detalios analizės ar projektavimo metu), kad būtų sudėtinga įvertinti juos fiksuota kaina. Todėl rekomenduojama pokyčius daryti įsigyjant valandas ir nurodant maksimalų numatytą biudžetą, skirtą šioms valandoms įsigyti.</w:t>
            </w:r>
          </w:p>
        </w:tc>
        <w:tc>
          <w:tcPr>
            <w:tcW w:w="2410" w:type="dxa"/>
          </w:tcPr>
          <w:p w14:paraId="48AFB820" w14:textId="30BC065F" w:rsidR="00150B75" w:rsidRPr="00150B75" w:rsidRDefault="00150B75" w:rsidP="00150B75">
            <w:pPr>
              <w:spacing w:after="160" w:line="259" w:lineRule="auto"/>
              <w:jc w:val="both"/>
              <w:rPr>
                <w:rFonts w:ascii="Times New Roman" w:eastAsia="Calibri" w:hAnsi="Times New Roman"/>
                <w:i/>
                <w:iCs/>
                <w:sz w:val="22"/>
                <w:szCs w:val="22"/>
              </w:rPr>
            </w:pPr>
            <w:r w:rsidRPr="00150B75">
              <w:rPr>
                <w:rFonts w:ascii="Times New Roman" w:eastAsia="Calibri" w:hAnsi="Times New Roman"/>
                <w:i/>
                <w:iCs/>
                <w:sz w:val="22"/>
                <w:szCs w:val="22"/>
                <w:lang w:val="lt-LT"/>
              </w:rPr>
              <w:t>Bus taikom</w:t>
            </w:r>
            <w:r w:rsidR="002B2551">
              <w:rPr>
                <w:rFonts w:ascii="Times New Roman" w:eastAsia="Calibri" w:hAnsi="Times New Roman"/>
                <w:i/>
                <w:iCs/>
                <w:sz w:val="22"/>
                <w:szCs w:val="22"/>
                <w:lang w:val="lt-LT"/>
              </w:rPr>
              <w:t>i</w:t>
            </w:r>
            <w:r w:rsidRPr="00150B75">
              <w:rPr>
                <w:rFonts w:ascii="Times New Roman" w:eastAsia="Calibri" w:hAnsi="Times New Roman"/>
                <w:i/>
                <w:iCs/>
                <w:sz w:val="22"/>
                <w:szCs w:val="22"/>
                <w:lang w:val="lt-LT"/>
              </w:rPr>
              <w:t xml:space="preserve"> fiksuotos kainos ir fiksuoto įkainio kainodaros būda</w:t>
            </w:r>
            <w:r w:rsidR="002B2551">
              <w:rPr>
                <w:rFonts w:ascii="Times New Roman" w:eastAsia="Calibri" w:hAnsi="Times New Roman"/>
                <w:i/>
                <w:iCs/>
                <w:sz w:val="22"/>
                <w:szCs w:val="22"/>
                <w:lang w:val="lt-LT"/>
              </w:rPr>
              <w:t>i</w:t>
            </w:r>
            <w:r w:rsidRPr="00150B75">
              <w:rPr>
                <w:rFonts w:ascii="Times New Roman" w:eastAsia="Calibri" w:hAnsi="Times New Roman"/>
                <w:i/>
                <w:iCs/>
                <w:sz w:val="22"/>
                <w:szCs w:val="22"/>
                <w:lang w:val="lt-LT"/>
              </w:rPr>
              <w:t>.</w:t>
            </w:r>
          </w:p>
        </w:tc>
      </w:tr>
    </w:tbl>
    <w:p w14:paraId="36E39CA6" w14:textId="1C2F6A4C" w:rsidR="00F74970" w:rsidRPr="006C4EAC" w:rsidRDefault="00F74970" w:rsidP="006C4EAC">
      <w:pPr>
        <w:pStyle w:val="Betarp"/>
        <w:tabs>
          <w:tab w:val="left" w:pos="993"/>
        </w:tabs>
        <w:jc w:val="both"/>
        <w:rPr>
          <w:i/>
          <w:noProof/>
          <w:sz w:val="22"/>
        </w:rPr>
      </w:pPr>
    </w:p>
    <w:sectPr w:rsidR="00F74970" w:rsidRPr="006C4EAC" w:rsidSect="0055188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2E829E" w14:textId="77777777" w:rsidR="00F22E30" w:rsidRDefault="00F22E30" w:rsidP="00117647">
      <w:pPr>
        <w:spacing w:after="0" w:line="240" w:lineRule="auto"/>
      </w:pPr>
      <w:r>
        <w:separator/>
      </w:r>
    </w:p>
  </w:endnote>
  <w:endnote w:type="continuationSeparator" w:id="0">
    <w:p w14:paraId="0882DB2C" w14:textId="77777777" w:rsidR="00F22E30" w:rsidRDefault="00F22E30" w:rsidP="00117647">
      <w:pPr>
        <w:spacing w:after="0" w:line="240" w:lineRule="auto"/>
      </w:pPr>
      <w:r>
        <w:continuationSeparator/>
      </w:r>
    </w:p>
  </w:endnote>
  <w:endnote w:type="continuationNotice" w:id="1">
    <w:p w14:paraId="00111720" w14:textId="77777777" w:rsidR="00F22E30" w:rsidRDefault="00F22E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EAD687" w14:textId="77777777" w:rsidR="00F22E30" w:rsidRDefault="00F22E30" w:rsidP="00117647">
      <w:pPr>
        <w:spacing w:after="0" w:line="240" w:lineRule="auto"/>
      </w:pPr>
      <w:r>
        <w:separator/>
      </w:r>
    </w:p>
  </w:footnote>
  <w:footnote w:type="continuationSeparator" w:id="0">
    <w:p w14:paraId="08A7E3FE" w14:textId="77777777" w:rsidR="00F22E30" w:rsidRDefault="00F22E30" w:rsidP="00117647">
      <w:pPr>
        <w:spacing w:after="0" w:line="240" w:lineRule="auto"/>
      </w:pPr>
      <w:r>
        <w:continuationSeparator/>
      </w:r>
    </w:p>
  </w:footnote>
  <w:footnote w:type="continuationNotice" w:id="1">
    <w:p w14:paraId="23AF29FF" w14:textId="77777777" w:rsidR="00F22E30" w:rsidRDefault="00F22E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964236"/>
      <w:docPartObj>
        <w:docPartGallery w:val="Page Numbers (Top of Page)"/>
        <w:docPartUnique/>
      </w:docPartObj>
    </w:sdtPr>
    <w:sdtEndPr/>
    <w:sdtContent>
      <w:p w14:paraId="3AB979B6" w14:textId="2C60CAF4" w:rsidR="00117647" w:rsidRDefault="00EF052B">
        <w:pPr>
          <w:pStyle w:val="Antrats"/>
          <w:jc w:val="center"/>
        </w:pPr>
        <w:r>
          <w:fldChar w:fldCharType="begin"/>
        </w:r>
        <w:r w:rsidR="00117647">
          <w:instrText>PAGE   \* MERGEFORMAT</w:instrText>
        </w:r>
        <w:r>
          <w:fldChar w:fldCharType="separate"/>
        </w:r>
        <w:r w:rsidR="00527092" w:rsidRPr="00527092">
          <w:rPr>
            <w:noProof/>
            <w:lang w:val="lt-LT"/>
          </w:rPr>
          <w:t>2</w:t>
        </w:r>
        <w:r>
          <w:fldChar w:fldCharType="end"/>
        </w:r>
      </w:p>
    </w:sdtContent>
  </w:sdt>
  <w:p w14:paraId="787F1660" w14:textId="77777777" w:rsidR="00117647" w:rsidRDefault="0011764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15168"/>
    <w:multiLevelType w:val="multilevel"/>
    <w:tmpl w:val="DDE2B122"/>
    <w:lvl w:ilvl="0">
      <w:start w:val="1"/>
      <w:numFmt w:val="decimal"/>
      <w:lvlText w:val="%1."/>
      <w:lvlJc w:val="left"/>
      <w:pPr>
        <w:ind w:left="3555" w:hanging="360"/>
      </w:pPr>
      <w:rPr>
        <w:rFonts w:hint="default"/>
        <w:b w:val="0"/>
        <w:i w:val="0"/>
        <w:u w:val="none"/>
      </w:rPr>
    </w:lvl>
    <w:lvl w:ilvl="1">
      <w:start w:val="1"/>
      <w:numFmt w:val="decimal"/>
      <w:isLgl/>
      <w:lvlText w:val="%1.%2."/>
      <w:lvlJc w:val="left"/>
      <w:pPr>
        <w:ind w:left="3555" w:hanging="360"/>
      </w:pPr>
      <w:rPr>
        <w:rFonts w:hint="default"/>
      </w:rPr>
    </w:lvl>
    <w:lvl w:ilvl="2">
      <w:start w:val="1"/>
      <w:numFmt w:val="decimal"/>
      <w:isLgl/>
      <w:lvlText w:val="%1.%2.%3."/>
      <w:lvlJc w:val="left"/>
      <w:pPr>
        <w:ind w:left="3915" w:hanging="720"/>
      </w:pPr>
      <w:rPr>
        <w:rFonts w:hint="default"/>
      </w:rPr>
    </w:lvl>
    <w:lvl w:ilvl="3">
      <w:start w:val="1"/>
      <w:numFmt w:val="decimal"/>
      <w:isLgl/>
      <w:lvlText w:val="%1.%2.%3.%4."/>
      <w:lvlJc w:val="left"/>
      <w:pPr>
        <w:ind w:left="3915" w:hanging="720"/>
      </w:pPr>
      <w:rPr>
        <w:rFonts w:hint="default"/>
      </w:rPr>
    </w:lvl>
    <w:lvl w:ilvl="4">
      <w:start w:val="1"/>
      <w:numFmt w:val="decimal"/>
      <w:isLgl/>
      <w:lvlText w:val="%1.%2.%3.%4.%5."/>
      <w:lvlJc w:val="left"/>
      <w:pPr>
        <w:ind w:left="4275"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4635" w:hanging="1440"/>
      </w:pPr>
      <w:rPr>
        <w:rFonts w:hint="default"/>
      </w:rPr>
    </w:lvl>
    <w:lvl w:ilvl="7">
      <w:start w:val="1"/>
      <w:numFmt w:val="decimal"/>
      <w:isLgl/>
      <w:lvlText w:val="%1.%2.%3.%4.%5.%6.%7.%8."/>
      <w:lvlJc w:val="left"/>
      <w:pPr>
        <w:ind w:left="4635" w:hanging="1440"/>
      </w:pPr>
      <w:rPr>
        <w:rFonts w:hint="default"/>
      </w:rPr>
    </w:lvl>
    <w:lvl w:ilvl="8">
      <w:start w:val="1"/>
      <w:numFmt w:val="decimal"/>
      <w:isLgl/>
      <w:lvlText w:val="%1.%2.%3.%4.%5.%6.%7.%8.%9."/>
      <w:lvlJc w:val="left"/>
      <w:pPr>
        <w:ind w:left="4995" w:hanging="1800"/>
      </w:pPr>
      <w:rPr>
        <w:rFonts w:hint="default"/>
      </w:rPr>
    </w:lvl>
  </w:abstractNum>
  <w:abstractNum w:abstractNumId="1" w15:restartNumberingAfterBreak="0">
    <w:nsid w:val="05B23314"/>
    <w:multiLevelType w:val="hybridMultilevel"/>
    <w:tmpl w:val="75F6D4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5829BC"/>
    <w:multiLevelType w:val="hybridMultilevel"/>
    <w:tmpl w:val="B03C77B6"/>
    <w:lvl w:ilvl="0" w:tplc="2F1A888E">
      <w:start w:val="1"/>
      <w:numFmt w:val="decimal"/>
      <w:lvlText w:val="1.%1."/>
      <w:lvlJc w:val="left"/>
      <w:pPr>
        <w:ind w:left="1287" w:hanging="360"/>
      </w:pPr>
      <w:rPr>
        <w:rFonts w:cs="Times New Roman" w:hint="default"/>
        <w:b/>
        <w:i w:val="0"/>
        <w:color w:val="auto"/>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BED2802"/>
    <w:multiLevelType w:val="hybridMultilevel"/>
    <w:tmpl w:val="F8A8023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11981FDF"/>
    <w:multiLevelType w:val="hybridMultilevel"/>
    <w:tmpl w:val="B03C77B6"/>
    <w:lvl w:ilvl="0" w:tplc="2F1A888E">
      <w:start w:val="1"/>
      <w:numFmt w:val="decimal"/>
      <w:lvlText w:val="1.%1."/>
      <w:lvlJc w:val="left"/>
      <w:pPr>
        <w:ind w:left="1287" w:hanging="360"/>
      </w:pPr>
      <w:rPr>
        <w:rFonts w:cs="Times New Roman" w:hint="default"/>
        <w:b/>
        <w:i w:val="0"/>
        <w:color w:val="auto"/>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6B70EB3"/>
    <w:multiLevelType w:val="hybridMultilevel"/>
    <w:tmpl w:val="4C14E84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93D7B4C"/>
    <w:multiLevelType w:val="hybridMultilevel"/>
    <w:tmpl w:val="5E740EF4"/>
    <w:lvl w:ilvl="0" w:tplc="0DA25B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1F73D9E"/>
    <w:multiLevelType w:val="multilevel"/>
    <w:tmpl w:val="48B47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2128FE"/>
    <w:multiLevelType w:val="hybridMultilevel"/>
    <w:tmpl w:val="52806DCE"/>
    <w:lvl w:ilvl="0" w:tplc="26E44A1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BB7117"/>
    <w:multiLevelType w:val="hybridMultilevel"/>
    <w:tmpl w:val="854A01E2"/>
    <w:lvl w:ilvl="0" w:tplc="A5AE744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C27962"/>
    <w:multiLevelType w:val="hybridMultilevel"/>
    <w:tmpl w:val="179C0854"/>
    <w:lvl w:ilvl="0" w:tplc="D1624718">
      <w:start w:val="1"/>
      <w:numFmt w:val="decimal"/>
      <w:lvlText w:val="%1."/>
      <w:lvlJc w:val="left"/>
      <w:pPr>
        <w:ind w:left="720" w:hanging="360"/>
      </w:pPr>
      <w:rPr>
        <w:b w:val="0"/>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2C2BDF"/>
    <w:multiLevelType w:val="hybridMultilevel"/>
    <w:tmpl w:val="25DCDA70"/>
    <w:lvl w:ilvl="0" w:tplc="04270011">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40A24F25"/>
    <w:multiLevelType w:val="hybridMultilevel"/>
    <w:tmpl w:val="85E2D92A"/>
    <w:lvl w:ilvl="0" w:tplc="72187B9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D81AAF"/>
    <w:multiLevelType w:val="hybridMultilevel"/>
    <w:tmpl w:val="A048803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3390402"/>
    <w:multiLevelType w:val="hybridMultilevel"/>
    <w:tmpl w:val="DC0086FE"/>
    <w:lvl w:ilvl="0" w:tplc="04270001">
      <w:start w:val="1"/>
      <w:numFmt w:val="bullet"/>
      <w:lvlText w:val=""/>
      <w:lvlJc w:val="left"/>
      <w:pPr>
        <w:ind w:left="1346" w:hanging="360"/>
      </w:pPr>
      <w:rPr>
        <w:rFonts w:ascii="Symbol" w:hAnsi="Symbol" w:hint="default"/>
      </w:rPr>
    </w:lvl>
    <w:lvl w:ilvl="1" w:tplc="04270003" w:tentative="1">
      <w:start w:val="1"/>
      <w:numFmt w:val="bullet"/>
      <w:lvlText w:val="o"/>
      <w:lvlJc w:val="left"/>
      <w:pPr>
        <w:ind w:left="2066" w:hanging="360"/>
      </w:pPr>
      <w:rPr>
        <w:rFonts w:ascii="Courier New" w:hAnsi="Courier New" w:cs="Courier New" w:hint="default"/>
      </w:rPr>
    </w:lvl>
    <w:lvl w:ilvl="2" w:tplc="04270005" w:tentative="1">
      <w:start w:val="1"/>
      <w:numFmt w:val="bullet"/>
      <w:lvlText w:val=""/>
      <w:lvlJc w:val="left"/>
      <w:pPr>
        <w:ind w:left="2786" w:hanging="360"/>
      </w:pPr>
      <w:rPr>
        <w:rFonts w:ascii="Wingdings" w:hAnsi="Wingdings" w:hint="default"/>
      </w:rPr>
    </w:lvl>
    <w:lvl w:ilvl="3" w:tplc="04270001" w:tentative="1">
      <w:start w:val="1"/>
      <w:numFmt w:val="bullet"/>
      <w:lvlText w:val=""/>
      <w:lvlJc w:val="left"/>
      <w:pPr>
        <w:ind w:left="3506" w:hanging="360"/>
      </w:pPr>
      <w:rPr>
        <w:rFonts w:ascii="Symbol" w:hAnsi="Symbol" w:hint="default"/>
      </w:rPr>
    </w:lvl>
    <w:lvl w:ilvl="4" w:tplc="04270003" w:tentative="1">
      <w:start w:val="1"/>
      <w:numFmt w:val="bullet"/>
      <w:lvlText w:val="o"/>
      <w:lvlJc w:val="left"/>
      <w:pPr>
        <w:ind w:left="4226" w:hanging="360"/>
      </w:pPr>
      <w:rPr>
        <w:rFonts w:ascii="Courier New" w:hAnsi="Courier New" w:cs="Courier New" w:hint="default"/>
      </w:rPr>
    </w:lvl>
    <w:lvl w:ilvl="5" w:tplc="04270005" w:tentative="1">
      <w:start w:val="1"/>
      <w:numFmt w:val="bullet"/>
      <w:lvlText w:val=""/>
      <w:lvlJc w:val="left"/>
      <w:pPr>
        <w:ind w:left="4946" w:hanging="360"/>
      </w:pPr>
      <w:rPr>
        <w:rFonts w:ascii="Wingdings" w:hAnsi="Wingdings" w:hint="default"/>
      </w:rPr>
    </w:lvl>
    <w:lvl w:ilvl="6" w:tplc="04270001" w:tentative="1">
      <w:start w:val="1"/>
      <w:numFmt w:val="bullet"/>
      <w:lvlText w:val=""/>
      <w:lvlJc w:val="left"/>
      <w:pPr>
        <w:ind w:left="5666" w:hanging="360"/>
      </w:pPr>
      <w:rPr>
        <w:rFonts w:ascii="Symbol" w:hAnsi="Symbol" w:hint="default"/>
      </w:rPr>
    </w:lvl>
    <w:lvl w:ilvl="7" w:tplc="04270003" w:tentative="1">
      <w:start w:val="1"/>
      <w:numFmt w:val="bullet"/>
      <w:lvlText w:val="o"/>
      <w:lvlJc w:val="left"/>
      <w:pPr>
        <w:ind w:left="6386" w:hanging="360"/>
      </w:pPr>
      <w:rPr>
        <w:rFonts w:ascii="Courier New" w:hAnsi="Courier New" w:cs="Courier New" w:hint="default"/>
      </w:rPr>
    </w:lvl>
    <w:lvl w:ilvl="8" w:tplc="04270005" w:tentative="1">
      <w:start w:val="1"/>
      <w:numFmt w:val="bullet"/>
      <w:lvlText w:val=""/>
      <w:lvlJc w:val="left"/>
      <w:pPr>
        <w:ind w:left="7106" w:hanging="360"/>
      </w:pPr>
      <w:rPr>
        <w:rFonts w:ascii="Wingdings" w:hAnsi="Wingdings" w:hint="default"/>
      </w:rPr>
    </w:lvl>
  </w:abstractNum>
  <w:abstractNum w:abstractNumId="15" w15:restartNumberingAfterBreak="0">
    <w:nsid w:val="561A70E6"/>
    <w:multiLevelType w:val="hybridMultilevel"/>
    <w:tmpl w:val="0D6064EE"/>
    <w:lvl w:ilvl="0" w:tplc="4536B0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83C2E1A"/>
    <w:multiLevelType w:val="hybridMultilevel"/>
    <w:tmpl w:val="A9C45B7C"/>
    <w:lvl w:ilvl="0" w:tplc="AA68D52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E5E120A"/>
    <w:multiLevelType w:val="hybridMultilevel"/>
    <w:tmpl w:val="E2CA0D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2367934"/>
    <w:multiLevelType w:val="hybridMultilevel"/>
    <w:tmpl w:val="2C066594"/>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9" w15:restartNumberingAfterBreak="0">
    <w:nsid w:val="6A672E16"/>
    <w:multiLevelType w:val="hybridMultilevel"/>
    <w:tmpl w:val="854A01E2"/>
    <w:lvl w:ilvl="0" w:tplc="A5AE744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BD815FB"/>
    <w:multiLevelType w:val="hybridMultilevel"/>
    <w:tmpl w:val="DEB8C00E"/>
    <w:lvl w:ilvl="0" w:tplc="AD4CE084">
      <w:start w:val="2"/>
      <w:numFmt w:val="decimal"/>
      <w:lvlText w:val="%1."/>
      <w:lvlJc w:val="left"/>
      <w:pPr>
        <w:ind w:left="1287"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13845C6"/>
    <w:multiLevelType w:val="hybridMultilevel"/>
    <w:tmpl w:val="CCDC881E"/>
    <w:lvl w:ilvl="0" w:tplc="060C6AC0">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769F749B"/>
    <w:multiLevelType w:val="hybridMultilevel"/>
    <w:tmpl w:val="3AECD254"/>
    <w:lvl w:ilvl="0" w:tplc="04270011">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250892771">
    <w:abstractNumId w:val="21"/>
  </w:num>
  <w:num w:numId="2" w16cid:durableId="755328319">
    <w:abstractNumId w:val="5"/>
  </w:num>
  <w:num w:numId="3" w16cid:durableId="480385304">
    <w:abstractNumId w:val="2"/>
  </w:num>
  <w:num w:numId="4" w16cid:durableId="1606647463">
    <w:abstractNumId w:val="4"/>
  </w:num>
  <w:num w:numId="5" w16cid:durableId="1279071670">
    <w:abstractNumId w:val="15"/>
  </w:num>
  <w:num w:numId="6" w16cid:durableId="912663535">
    <w:abstractNumId w:val="20"/>
  </w:num>
  <w:num w:numId="7" w16cid:durableId="1869877314">
    <w:abstractNumId w:val="18"/>
  </w:num>
  <w:num w:numId="8" w16cid:durableId="591622941">
    <w:abstractNumId w:val="18"/>
  </w:num>
  <w:num w:numId="9" w16cid:durableId="1754619962">
    <w:abstractNumId w:val="6"/>
  </w:num>
  <w:num w:numId="10" w16cid:durableId="456292205">
    <w:abstractNumId w:val="0"/>
  </w:num>
  <w:num w:numId="11" w16cid:durableId="1774400220">
    <w:abstractNumId w:val="14"/>
  </w:num>
  <w:num w:numId="12" w16cid:durableId="274144400">
    <w:abstractNumId w:val="10"/>
  </w:num>
  <w:num w:numId="13" w16cid:durableId="676081713">
    <w:abstractNumId w:val="12"/>
  </w:num>
  <w:num w:numId="14" w16cid:durableId="1152940373">
    <w:abstractNumId w:val="19"/>
  </w:num>
  <w:num w:numId="15" w16cid:durableId="786773117">
    <w:abstractNumId w:val="9"/>
  </w:num>
  <w:num w:numId="16" w16cid:durableId="1249927018">
    <w:abstractNumId w:val="22"/>
  </w:num>
  <w:num w:numId="17" w16cid:durableId="1534225344">
    <w:abstractNumId w:val="3"/>
  </w:num>
  <w:num w:numId="18" w16cid:durableId="1604533188">
    <w:abstractNumId w:val="11"/>
  </w:num>
  <w:num w:numId="19" w16cid:durableId="890918588">
    <w:abstractNumId w:val="13"/>
  </w:num>
  <w:num w:numId="20" w16cid:durableId="1731885370">
    <w:abstractNumId w:val="16"/>
  </w:num>
  <w:num w:numId="21" w16cid:durableId="470756295">
    <w:abstractNumId w:val="7"/>
  </w:num>
  <w:num w:numId="22" w16cid:durableId="1759209691">
    <w:abstractNumId w:val="17"/>
  </w:num>
  <w:num w:numId="23" w16cid:durableId="2142575403">
    <w:abstractNumId w:val="1"/>
  </w:num>
  <w:num w:numId="24" w16cid:durableId="16512527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288"/>
    <w:rsid w:val="000000BA"/>
    <w:rsid w:val="00000215"/>
    <w:rsid w:val="00000609"/>
    <w:rsid w:val="0000296E"/>
    <w:rsid w:val="00005B85"/>
    <w:rsid w:val="00005FEE"/>
    <w:rsid w:val="00014015"/>
    <w:rsid w:val="0001690E"/>
    <w:rsid w:val="00025F82"/>
    <w:rsid w:val="000332C2"/>
    <w:rsid w:val="00035E37"/>
    <w:rsid w:val="00037762"/>
    <w:rsid w:val="00044604"/>
    <w:rsid w:val="00046EDD"/>
    <w:rsid w:val="00047597"/>
    <w:rsid w:val="00054F57"/>
    <w:rsid w:val="0006037B"/>
    <w:rsid w:val="00061829"/>
    <w:rsid w:val="000642B0"/>
    <w:rsid w:val="00066F9F"/>
    <w:rsid w:val="00071000"/>
    <w:rsid w:val="0007150B"/>
    <w:rsid w:val="0008250E"/>
    <w:rsid w:val="000831FA"/>
    <w:rsid w:val="000832EE"/>
    <w:rsid w:val="000850F1"/>
    <w:rsid w:val="00086288"/>
    <w:rsid w:val="00087AEB"/>
    <w:rsid w:val="00091421"/>
    <w:rsid w:val="000959CC"/>
    <w:rsid w:val="00095EA8"/>
    <w:rsid w:val="00096A2C"/>
    <w:rsid w:val="0009726B"/>
    <w:rsid w:val="000A0F79"/>
    <w:rsid w:val="000A1733"/>
    <w:rsid w:val="000A5662"/>
    <w:rsid w:val="000B104E"/>
    <w:rsid w:val="000B1D7B"/>
    <w:rsid w:val="000B312A"/>
    <w:rsid w:val="000B415D"/>
    <w:rsid w:val="000B69A2"/>
    <w:rsid w:val="000C4205"/>
    <w:rsid w:val="000D320A"/>
    <w:rsid w:val="000D671E"/>
    <w:rsid w:val="000E145F"/>
    <w:rsid w:val="000E254E"/>
    <w:rsid w:val="000E6AEC"/>
    <w:rsid w:val="000F1C14"/>
    <w:rsid w:val="000F38B2"/>
    <w:rsid w:val="000F3B74"/>
    <w:rsid w:val="000F5A79"/>
    <w:rsid w:val="001068A0"/>
    <w:rsid w:val="0011120F"/>
    <w:rsid w:val="001143B1"/>
    <w:rsid w:val="00117647"/>
    <w:rsid w:val="00117709"/>
    <w:rsid w:val="001210E9"/>
    <w:rsid w:val="001238E3"/>
    <w:rsid w:val="00125550"/>
    <w:rsid w:val="00126686"/>
    <w:rsid w:val="0012775A"/>
    <w:rsid w:val="00136256"/>
    <w:rsid w:val="0014225A"/>
    <w:rsid w:val="00143949"/>
    <w:rsid w:val="00147A3C"/>
    <w:rsid w:val="00150B75"/>
    <w:rsid w:val="00151519"/>
    <w:rsid w:val="00155361"/>
    <w:rsid w:val="00155F55"/>
    <w:rsid w:val="00157668"/>
    <w:rsid w:val="0016017E"/>
    <w:rsid w:val="0016076D"/>
    <w:rsid w:val="001611FE"/>
    <w:rsid w:val="0017127B"/>
    <w:rsid w:val="001729BA"/>
    <w:rsid w:val="0017396E"/>
    <w:rsid w:val="00173F26"/>
    <w:rsid w:val="00174557"/>
    <w:rsid w:val="00174A47"/>
    <w:rsid w:val="00175122"/>
    <w:rsid w:val="00176A77"/>
    <w:rsid w:val="00176DC7"/>
    <w:rsid w:val="001872A6"/>
    <w:rsid w:val="001936D1"/>
    <w:rsid w:val="0019536B"/>
    <w:rsid w:val="001A2EB0"/>
    <w:rsid w:val="001A3165"/>
    <w:rsid w:val="001A4028"/>
    <w:rsid w:val="001B0F94"/>
    <w:rsid w:val="001B5D6F"/>
    <w:rsid w:val="001B63D3"/>
    <w:rsid w:val="001C1C81"/>
    <w:rsid w:val="001C588E"/>
    <w:rsid w:val="001C6326"/>
    <w:rsid w:val="001D2C31"/>
    <w:rsid w:val="001D696D"/>
    <w:rsid w:val="001D7027"/>
    <w:rsid w:val="001D77C2"/>
    <w:rsid w:val="001E1ACF"/>
    <w:rsid w:val="001E2ABD"/>
    <w:rsid w:val="001E4AAA"/>
    <w:rsid w:val="001F00C0"/>
    <w:rsid w:val="001F5055"/>
    <w:rsid w:val="001F54FE"/>
    <w:rsid w:val="001F6EB5"/>
    <w:rsid w:val="001F768F"/>
    <w:rsid w:val="002041C6"/>
    <w:rsid w:val="00204732"/>
    <w:rsid w:val="00205465"/>
    <w:rsid w:val="00210D36"/>
    <w:rsid w:val="00220BBA"/>
    <w:rsid w:val="0022131B"/>
    <w:rsid w:val="0023220D"/>
    <w:rsid w:val="00236CCE"/>
    <w:rsid w:val="0024210C"/>
    <w:rsid w:val="0024350A"/>
    <w:rsid w:val="0024402C"/>
    <w:rsid w:val="0024612C"/>
    <w:rsid w:val="0024680D"/>
    <w:rsid w:val="00247DEC"/>
    <w:rsid w:val="00252112"/>
    <w:rsid w:val="00256F18"/>
    <w:rsid w:val="00260BE3"/>
    <w:rsid w:val="002640D8"/>
    <w:rsid w:val="002725F6"/>
    <w:rsid w:val="00272914"/>
    <w:rsid w:val="00272DC1"/>
    <w:rsid w:val="00274AFC"/>
    <w:rsid w:val="002768F2"/>
    <w:rsid w:val="00281625"/>
    <w:rsid w:val="0028182E"/>
    <w:rsid w:val="00281E7F"/>
    <w:rsid w:val="00282E3D"/>
    <w:rsid w:val="0029084D"/>
    <w:rsid w:val="002954E4"/>
    <w:rsid w:val="002971B8"/>
    <w:rsid w:val="002A075F"/>
    <w:rsid w:val="002A1390"/>
    <w:rsid w:val="002A2CE8"/>
    <w:rsid w:val="002A5575"/>
    <w:rsid w:val="002A6366"/>
    <w:rsid w:val="002A71D9"/>
    <w:rsid w:val="002B2092"/>
    <w:rsid w:val="002B245E"/>
    <w:rsid w:val="002B2551"/>
    <w:rsid w:val="002B75FF"/>
    <w:rsid w:val="002C7C42"/>
    <w:rsid w:val="002D2C0D"/>
    <w:rsid w:val="002D3B62"/>
    <w:rsid w:val="002D44F5"/>
    <w:rsid w:val="002D66B5"/>
    <w:rsid w:val="002D7E34"/>
    <w:rsid w:val="002F0AA8"/>
    <w:rsid w:val="002F53F3"/>
    <w:rsid w:val="00300D63"/>
    <w:rsid w:val="00303B9B"/>
    <w:rsid w:val="00307875"/>
    <w:rsid w:val="003123D1"/>
    <w:rsid w:val="00314D6B"/>
    <w:rsid w:val="003165D8"/>
    <w:rsid w:val="00316BB7"/>
    <w:rsid w:val="003245A9"/>
    <w:rsid w:val="0032543C"/>
    <w:rsid w:val="0032599E"/>
    <w:rsid w:val="00325B99"/>
    <w:rsid w:val="00326A71"/>
    <w:rsid w:val="003313D9"/>
    <w:rsid w:val="003322B7"/>
    <w:rsid w:val="00336A96"/>
    <w:rsid w:val="0034069F"/>
    <w:rsid w:val="00343CC1"/>
    <w:rsid w:val="00344706"/>
    <w:rsid w:val="0034693F"/>
    <w:rsid w:val="003554D9"/>
    <w:rsid w:val="00362688"/>
    <w:rsid w:val="00366708"/>
    <w:rsid w:val="00375944"/>
    <w:rsid w:val="00376C22"/>
    <w:rsid w:val="0038539A"/>
    <w:rsid w:val="00385429"/>
    <w:rsid w:val="00394532"/>
    <w:rsid w:val="003A13FE"/>
    <w:rsid w:val="003C10E7"/>
    <w:rsid w:val="003C4924"/>
    <w:rsid w:val="003C5E59"/>
    <w:rsid w:val="003D0D6D"/>
    <w:rsid w:val="003D2C07"/>
    <w:rsid w:val="003D35BC"/>
    <w:rsid w:val="003D5590"/>
    <w:rsid w:val="003F1CB2"/>
    <w:rsid w:val="003F1DF2"/>
    <w:rsid w:val="00401003"/>
    <w:rsid w:val="00402E03"/>
    <w:rsid w:val="004036FD"/>
    <w:rsid w:val="0040597B"/>
    <w:rsid w:val="004101E1"/>
    <w:rsid w:val="00411F87"/>
    <w:rsid w:val="00411FBC"/>
    <w:rsid w:val="00413BD9"/>
    <w:rsid w:val="00414AB3"/>
    <w:rsid w:val="004205FA"/>
    <w:rsid w:val="004266EA"/>
    <w:rsid w:val="00426C8D"/>
    <w:rsid w:val="00431292"/>
    <w:rsid w:val="00432E10"/>
    <w:rsid w:val="00433A73"/>
    <w:rsid w:val="00436E69"/>
    <w:rsid w:val="004375A9"/>
    <w:rsid w:val="00441181"/>
    <w:rsid w:val="00444B63"/>
    <w:rsid w:val="00446C60"/>
    <w:rsid w:val="0045278C"/>
    <w:rsid w:val="00456BDF"/>
    <w:rsid w:val="004571F0"/>
    <w:rsid w:val="00462644"/>
    <w:rsid w:val="00462CF3"/>
    <w:rsid w:val="004630D4"/>
    <w:rsid w:val="00465057"/>
    <w:rsid w:val="004656CC"/>
    <w:rsid w:val="00465975"/>
    <w:rsid w:val="0047098F"/>
    <w:rsid w:val="00470BA4"/>
    <w:rsid w:val="004764EE"/>
    <w:rsid w:val="00477110"/>
    <w:rsid w:val="00497616"/>
    <w:rsid w:val="004A0BD9"/>
    <w:rsid w:val="004A7774"/>
    <w:rsid w:val="004A7920"/>
    <w:rsid w:val="004B19D1"/>
    <w:rsid w:val="004B202C"/>
    <w:rsid w:val="004B22FE"/>
    <w:rsid w:val="004B2376"/>
    <w:rsid w:val="004B5965"/>
    <w:rsid w:val="004B643A"/>
    <w:rsid w:val="004C76CC"/>
    <w:rsid w:val="004D34F3"/>
    <w:rsid w:val="004E3BF9"/>
    <w:rsid w:val="004E7106"/>
    <w:rsid w:val="004E7EB8"/>
    <w:rsid w:val="004F29A5"/>
    <w:rsid w:val="00500CA8"/>
    <w:rsid w:val="00501330"/>
    <w:rsid w:val="0051323C"/>
    <w:rsid w:val="00514FA8"/>
    <w:rsid w:val="0051587E"/>
    <w:rsid w:val="00515FCC"/>
    <w:rsid w:val="00527092"/>
    <w:rsid w:val="00531347"/>
    <w:rsid w:val="0053272F"/>
    <w:rsid w:val="00532EA9"/>
    <w:rsid w:val="005369D6"/>
    <w:rsid w:val="005467B8"/>
    <w:rsid w:val="0055063D"/>
    <w:rsid w:val="00550E06"/>
    <w:rsid w:val="00551882"/>
    <w:rsid w:val="0055366B"/>
    <w:rsid w:val="005604EB"/>
    <w:rsid w:val="0056139A"/>
    <w:rsid w:val="00562985"/>
    <w:rsid w:val="00563F25"/>
    <w:rsid w:val="00564110"/>
    <w:rsid w:val="0056540E"/>
    <w:rsid w:val="00572E9E"/>
    <w:rsid w:val="00574134"/>
    <w:rsid w:val="005761E9"/>
    <w:rsid w:val="00582479"/>
    <w:rsid w:val="0059022D"/>
    <w:rsid w:val="005920C1"/>
    <w:rsid w:val="00593C25"/>
    <w:rsid w:val="00595D89"/>
    <w:rsid w:val="005963F3"/>
    <w:rsid w:val="005A18D1"/>
    <w:rsid w:val="005A3532"/>
    <w:rsid w:val="005B0810"/>
    <w:rsid w:val="005B2E81"/>
    <w:rsid w:val="005B6895"/>
    <w:rsid w:val="005C1CAB"/>
    <w:rsid w:val="005C2BEC"/>
    <w:rsid w:val="005C34E7"/>
    <w:rsid w:val="005C3BED"/>
    <w:rsid w:val="005C4BDE"/>
    <w:rsid w:val="005D0D9B"/>
    <w:rsid w:val="005D45FB"/>
    <w:rsid w:val="005D4DEA"/>
    <w:rsid w:val="005D6666"/>
    <w:rsid w:val="005E0893"/>
    <w:rsid w:val="005E1ABF"/>
    <w:rsid w:val="005E1C1B"/>
    <w:rsid w:val="005E3219"/>
    <w:rsid w:val="005E7A10"/>
    <w:rsid w:val="005F0E46"/>
    <w:rsid w:val="005F1413"/>
    <w:rsid w:val="005F730A"/>
    <w:rsid w:val="00600D2D"/>
    <w:rsid w:val="00611783"/>
    <w:rsid w:val="0061184F"/>
    <w:rsid w:val="006125BB"/>
    <w:rsid w:val="00621910"/>
    <w:rsid w:val="00626A2A"/>
    <w:rsid w:val="006305E5"/>
    <w:rsid w:val="00630A14"/>
    <w:rsid w:val="00630B3C"/>
    <w:rsid w:val="00631B91"/>
    <w:rsid w:val="0064248D"/>
    <w:rsid w:val="00645115"/>
    <w:rsid w:val="006452BD"/>
    <w:rsid w:val="00647D98"/>
    <w:rsid w:val="00656A7A"/>
    <w:rsid w:val="006630A1"/>
    <w:rsid w:val="00665660"/>
    <w:rsid w:val="00667EED"/>
    <w:rsid w:val="00677118"/>
    <w:rsid w:val="00682093"/>
    <w:rsid w:val="00684D98"/>
    <w:rsid w:val="006874F5"/>
    <w:rsid w:val="0069240C"/>
    <w:rsid w:val="006934BB"/>
    <w:rsid w:val="00693BFF"/>
    <w:rsid w:val="006950DC"/>
    <w:rsid w:val="006A3105"/>
    <w:rsid w:val="006A34E4"/>
    <w:rsid w:val="006A4B72"/>
    <w:rsid w:val="006B3F2D"/>
    <w:rsid w:val="006B707D"/>
    <w:rsid w:val="006B7884"/>
    <w:rsid w:val="006C2E83"/>
    <w:rsid w:val="006C38CD"/>
    <w:rsid w:val="006C4EAC"/>
    <w:rsid w:val="006C5396"/>
    <w:rsid w:val="006C6F79"/>
    <w:rsid w:val="006C7251"/>
    <w:rsid w:val="006C741B"/>
    <w:rsid w:val="006D14C5"/>
    <w:rsid w:val="006D2681"/>
    <w:rsid w:val="006D3C28"/>
    <w:rsid w:val="006D4C33"/>
    <w:rsid w:val="006E1C09"/>
    <w:rsid w:val="006E28A5"/>
    <w:rsid w:val="006E2E51"/>
    <w:rsid w:val="006E3538"/>
    <w:rsid w:val="006E7331"/>
    <w:rsid w:val="006F00ED"/>
    <w:rsid w:val="006F501C"/>
    <w:rsid w:val="006F631A"/>
    <w:rsid w:val="006F723C"/>
    <w:rsid w:val="007038F4"/>
    <w:rsid w:val="007062EA"/>
    <w:rsid w:val="0071150D"/>
    <w:rsid w:val="0071178D"/>
    <w:rsid w:val="0071394A"/>
    <w:rsid w:val="00716ECC"/>
    <w:rsid w:val="00716F21"/>
    <w:rsid w:val="00720158"/>
    <w:rsid w:val="00720CC1"/>
    <w:rsid w:val="007464D3"/>
    <w:rsid w:val="007507DE"/>
    <w:rsid w:val="00762804"/>
    <w:rsid w:val="00763995"/>
    <w:rsid w:val="0076427B"/>
    <w:rsid w:val="0076583A"/>
    <w:rsid w:val="00765EBC"/>
    <w:rsid w:val="0077337A"/>
    <w:rsid w:val="007740A5"/>
    <w:rsid w:val="007745CA"/>
    <w:rsid w:val="0077496D"/>
    <w:rsid w:val="00784E70"/>
    <w:rsid w:val="00785017"/>
    <w:rsid w:val="00790888"/>
    <w:rsid w:val="007923A0"/>
    <w:rsid w:val="0079359A"/>
    <w:rsid w:val="00793761"/>
    <w:rsid w:val="007A0334"/>
    <w:rsid w:val="007A1D45"/>
    <w:rsid w:val="007A3077"/>
    <w:rsid w:val="007A3878"/>
    <w:rsid w:val="007A41EE"/>
    <w:rsid w:val="007A5D60"/>
    <w:rsid w:val="007B039B"/>
    <w:rsid w:val="007B3896"/>
    <w:rsid w:val="007B391B"/>
    <w:rsid w:val="007B78B8"/>
    <w:rsid w:val="007C6238"/>
    <w:rsid w:val="007D2AA5"/>
    <w:rsid w:val="007D433D"/>
    <w:rsid w:val="007D6AC7"/>
    <w:rsid w:val="007D76B9"/>
    <w:rsid w:val="007D7970"/>
    <w:rsid w:val="007E1020"/>
    <w:rsid w:val="007E2BC2"/>
    <w:rsid w:val="007E56D9"/>
    <w:rsid w:val="007F26F8"/>
    <w:rsid w:val="007F4836"/>
    <w:rsid w:val="007F7D44"/>
    <w:rsid w:val="008011D1"/>
    <w:rsid w:val="00801B88"/>
    <w:rsid w:val="00803B2F"/>
    <w:rsid w:val="00806FB6"/>
    <w:rsid w:val="008101F0"/>
    <w:rsid w:val="00810768"/>
    <w:rsid w:val="00811B34"/>
    <w:rsid w:val="00812745"/>
    <w:rsid w:val="00820AD1"/>
    <w:rsid w:val="00822675"/>
    <w:rsid w:val="00827D2B"/>
    <w:rsid w:val="00827DBC"/>
    <w:rsid w:val="008317F2"/>
    <w:rsid w:val="00831F88"/>
    <w:rsid w:val="008323CC"/>
    <w:rsid w:val="00833FBB"/>
    <w:rsid w:val="00835256"/>
    <w:rsid w:val="00840A83"/>
    <w:rsid w:val="0084207C"/>
    <w:rsid w:val="00842600"/>
    <w:rsid w:val="008454E0"/>
    <w:rsid w:val="00846746"/>
    <w:rsid w:val="00851D81"/>
    <w:rsid w:val="00853333"/>
    <w:rsid w:val="00855C31"/>
    <w:rsid w:val="00862F2B"/>
    <w:rsid w:val="00864B59"/>
    <w:rsid w:val="008652BF"/>
    <w:rsid w:val="00866208"/>
    <w:rsid w:val="00866DDB"/>
    <w:rsid w:val="008712B7"/>
    <w:rsid w:val="00871EF3"/>
    <w:rsid w:val="0087567B"/>
    <w:rsid w:val="00882F95"/>
    <w:rsid w:val="0088370E"/>
    <w:rsid w:val="008864D8"/>
    <w:rsid w:val="008965BF"/>
    <w:rsid w:val="0089688C"/>
    <w:rsid w:val="008A6682"/>
    <w:rsid w:val="008B0498"/>
    <w:rsid w:val="008B1587"/>
    <w:rsid w:val="008B377D"/>
    <w:rsid w:val="008B41E3"/>
    <w:rsid w:val="008B7607"/>
    <w:rsid w:val="008C1FFF"/>
    <w:rsid w:val="008C5FDA"/>
    <w:rsid w:val="008D1B95"/>
    <w:rsid w:val="008D3A9B"/>
    <w:rsid w:val="008D5302"/>
    <w:rsid w:val="008D6C7A"/>
    <w:rsid w:val="008E7645"/>
    <w:rsid w:val="008F635E"/>
    <w:rsid w:val="00900461"/>
    <w:rsid w:val="0090437E"/>
    <w:rsid w:val="009059B6"/>
    <w:rsid w:val="0091063B"/>
    <w:rsid w:val="009223D3"/>
    <w:rsid w:val="0092664E"/>
    <w:rsid w:val="00927446"/>
    <w:rsid w:val="0092765D"/>
    <w:rsid w:val="00930188"/>
    <w:rsid w:val="00931D18"/>
    <w:rsid w:val="00933CCC"/>
    <w:rsid w:val="00937A29"/>
    <w:rsid w:val="00940BD9"/>
    <w:rsid w:val="00942DE6"/>
    <w:rsid w:val="00947F93"/>
    <w:rsid w:val="00950E4D"/>
    <w:rsid w:val="0095287A"/>
    <w:rsid w:val="00952A6B"/>
    <w:rsid w:val="00954D49"/>
    <w:rsid w:val="0095599D"/>
    <w:rsid w:val="00960C6F"/>
    <w:rsid w:val="00960D40"/>
    <w:rsid w:val="009634C2"/>
    <w:rsid w:val="0096466A"/>
    <w:rsid w:val="009670FA"/>
    <w:rsid w:val="009677EF"/>
    <w:rsid w:val="00967DFC"/>
    <w:rsid w:val="0097278C"/>
    <w:rsid w:val="00974E34"/>
    <w:rsid w:val="00975E7B"/>
    <w:rsid w:val="00976B99"/>
    <w:rsid w:val="00992EAE"/>
    <w:rsid w:val="00996DFB"/>
    <w:rsid w:val="009977A1"/>
    <w:rsid w:val="009A46BC"/>
    <w:rsid w:val="009A4CA7"/>
    <w:rsid w:val="009A5045"/>
    <w:rsid w:val="009A702D"/>
    <w:rsid w:val="009B3889"/>
    <w:rsid w:val="009B55FF"/>
    <w:rsid w:val="009C0502"/>
    <w:rsid w:val="009C412B"/>
    <w:rsid w:val="009C4E37"/>
    <w:rsid w:val="009C5101"/>
    <w:rsid w:val="009D361B"/>
    <w:rsid w:val="009E364F"/>
    <w:rsid w:val="009E37A8"/>
    <w:rsid w:val="009E4FA2"/>
    <w:rsid w:val="009E5D56"/>
    <w:rsid w:val="009F0E22"/>
    <w:rsid w:val="009F168D"/>
    <w:rsid w:val="009F1BBC"/>
    <w:rsid w:val="009F4874"/>
    <w:rsid w:val="009F4ED9"/>
    <w:rsid w:val="009F7227"/>
    <w:rsid w:val="00A01424"/>
    <w:rsid w:val="00A03588"/>
    <w:rsid w:val="00A11495"/>
    <w:rsid w:val="00A11FD5"/>
    <w:rsid w:val="00A12973"/>
    <w:rsid w:val="00A14DB5"/>
    <w:rsid w:val="00A16FE6"/>
    <w:rsid w:val="00A1702B"/>
    <w:rsid w:val="00A171DA"/>
    <w:rsid w:val="00A17852"/>
    <w:rsid w:val="00A20925"/>
    <w:rsid w:val="00A22927"/>
    <w:rsid w:val="00A235B0"/>
    <w:rsid w:val="00A26070"/>
    <w:rsid w:val="00A26DBA"/>
    <w:rsid w:val="00A26E91"/>
    <w:rsid w:val="00A30000"/>
    <w:rsid w:val="00A30800"/>
    <w:rsid w:val="00A37466"/>
    <w:rsid w:val="00A403E8"/>
    <w:rsid w:val="00A46346"/>
    <w:rsid w:val="00A60DC2"/>
    <w:rsid w:val="00A62176"/>
    <w:rsid w:val="00A63783"/>
    <w:rsid w:val="00A673B4"/>
    <w:rsid w:val="00A7005D"/>
    <w:rsid w:val="00A72E04"/>
    <w:rsid w:val="00A74110"/>
    <w:rsid w:val="00A749F1"/>
    <w:rsid w:val="00A76755"/>
    <w:rsid w:val="00A77173"/>
    <w:rsid w:val="00A82F01"/>
    <w:rsid w:val="00A8726E"/>
    <w:rsid w:val="00A91491"/>
    <w:rsid w:val="00A917D6"/>
    <w:rsid w:val="00A92A08"/>
    <w:rsid w:val="00A94C8F"/>
    <w:rsid w:val="00A967A6"/>
    <w:rsid w:val="00A969F1"/>
    <w:rsid w:val="00A9743B"/>
    <w:rsid w:val="00A97442"/>
    <w:rsid w:val="00AA0034"/>
    <w:rsid w:val="00AA311A"/>
    <w:rsid w:val="00AA5A27"/>
    <w:rsid w:val="00AB2ECD"/>
    <w:rsid w:val="00AB2F13"/>
    <w:rsid w:val="00AB4709"/>
    <w:rsid w:val="00AB5DBC"/>
    <w:rsid w:val="00AC14C8"/>
    <w:rsid w:val="00AC4683"/>
    <w:rsid w:val="00AD02EB"/>
    <w:rsid w:val="00AD3755"/>
    <w:rsid w:val="00AE364A"/>
    <w:rsid w:val="00AE3AFE"/>
    <w:rsid w:val="00AE42EA"/>
    <w:rsid w:val="00AF23B4"/>
    <w:rsid w:val="00AF763D"/>
    <w:rsid w:val="00B034A7"/>
    <w:rsid w:val="00B03C9F"/>
    <w:rsid w:val="00B04358"/>
    <w:rsid w:val="00B066D4"/>
    <w:rsid w:val="00B07016"/>
    <w:rsid w:val="00B07178"/>
    <w:rsid w:val="00B15760"/>
    <w:rsid w:val="00B15CE8"/>
    <w:rsid w:val="00B17D49"/>
    <w:rsid w:val="00B20E92"/>
    <w:rsid w:val="00B20EB4"/>
    <w:rsid w:val="00B224EE"/>
    <w:rsid w:val="00B23AF1"/>
    <w:rsid w:val="00B24763"/>
    <w:rsid w:val="00B30653"/>
    <w:rsid w:val="00B3111B"/>
    <w:rsid w:val="00B34F11"/>
    <w:rsid w:val="00B372BA"/>
    <w:rsid w:val="00B41484"/>
    <w:rsid w:val="00B501EB"/>
    <w:rsid w:val="00B520F4"/>
    <w:rsid w:val="00B52707"/>
    <w:rsid w:val="00B53049"/>
    <w:rsid w:val="00B5668C"/>
    <w:rsid w:val="00B608CD"/>
    <w:rsid w:val="00B67DE7"/>
    <w:rsid w:val="00B705DA"/>
    <w:rsid w:val="00B70AEB"/>
    <w:rsid w:val="00B761A4"/>
    <w:rsid w:val="00B822A7"/>
    <w:rsid w:val="00B83524"/>
    <w:rsid w:val="00B8407B"/>
    <w:rsid w:val="00B84B94"/>
    <w:rsid w:val="00B87490"/>
    <w:rsid w:val="00B9789D"/>
    <w:rsid w:val="00BA016C"/>
    <w:rsid w:val="00BA1874"/>
    <w:rsid w:val="00BA38EF"/>
    <w:rsid w:val="00BA43B9"/>
    <w:rsid w:val="00BA688B"/>
    <w:rsid w:val="00BA6E12"/>
    <w:rsid w:val="00BB4B7E"/>
    <w:rsid w:val="00BC2B6C"/>
    <w:rsid w:val="00BC4B37"/>
    <w:rsid w:val="00BC542F"/>
    <w:rsid w:val="00BD0DF4"/>
    <w:rsid w:val="00BD1B33"/>
    <w:rsid w:val="00BD3A9A"/>
    <w:rsid w:val="00BD453C"/>
    <w:rsid w:val="00BD50EA"/>
    <w:rsid w:val="00BE3855"/>
    <w:rsid w:val="00BE697D"/>
    <w:rsid w:val="00BE7968"/>
    <w:rsid w:val="00BF1BEE"/>
    <w:rsid w:val="00BF2F5C"/>
    <w:rsid w:val="00BF55E6"/>
    <w:rsid w:val="00BF6B4C"/>
    <w:rsid w:val="00C011E1"/>
    <w:rsid w:val="00C01856"/>
    <w:rsid w:val="00C01F17"/>
    <w:rsid w:val="00C04BB4"/>
    <w:rsid w:val="00C04FE2"/>
    <w:rsid w:val="00C05E75"/>
    <w:rsid w:val="00C07843"/>
    <w:rsid w:val="00C07C7D"/>
    <w:rsid w:val="00C14E52"/>
    <w:rsid w:val="00C17EC0"/>
    <w:rsid w:val="00C20DBC"/>
    <w:rsid w:val="00C23BF4"/>
    <w:rsid w:val="00C306C6"/>
    <w:rsid w:val="00C361D8"/>
    <w:rsid w:val="00C40812"/>
    <w:rsid w:val="00C414C9"/>
    <w:rsid w:val="00C444DF"/>
    <w:rsid w:val="00C51BC3"/>
    <w:rsid w:val="00C5315E"/>
    <w:rsid w:val="00C548B9"/>
    <w:rsid w:val="00C613D2"/>
    <w:rsid w:val="00C6481A"/>
    <w:rsid w:val="00C7000A"/>
    <w:rsid w:val="00C7071A"/>
    <w:rsid w:val="00C7233C"/>
    <w:rsid w:val="00C74FA2"/>
    <w:rsid w:val="00C75A2D"/>
    <w:rsid w:val="00C81C62"/>
    <w:rsid w:val="00C83313"/>
    <w:rsid w:val="00C843F7"/>
    <w:rsid w:val="00C873ED"/>
    <w:rsid w:val="00C87E7E"/>
    <w:rsid w:val="00C9644A"/>
    <w:rsid w:val="00CA6306"/>
    <w:rsid w:val="00CA7349"/>
    <w:rsid w:val="00CA7566"/>
    <w:rsid w:val="00CB36F7"/>
    <w:rsid w:val="00CB62D1"/>
    <w:rsid w:val="00CC1246"/>
    <w:rsid w:val="00CC1CA1"/>
    <w:rsid w:val="00CC2E75"/>
    <w:rsid w:val="00CC4852"/>
    <w:rsid w:val="00CD12F6"/>
    <w:rsid w:val="00CD4971"/>
    <w:rsid w:val="00CE016D"/>
    <w:rsid w:val="00CE05D2"/>
    <w:rsid w:val="00CE34D5"/>
    <w:rsid w:val="00CE631C"/>
    <w:rsid w:val="00CF21F3"/>
    <w:rsid w:val="00CF4661"/>
    <w:rsid w:val="00CF5895"/>
    <w:rsid w:val="00CF70CF"/>
    <w:rsid w:val="00D001C7"/>
    <w:rsid w:val="00D00E47"/>
    <w:rsid w:val="00D01CED"/>
    <w:rsid w:val="00D03B86"/>
    <w:rsid w:val="00D03C74"/>
    <w:rsid w:val="00D06E4A"/>
    <w:rsid w:val="00D13623"/>
    <w:rsid w:val="00D14F34"/>
    <w:rsid w:val="00D1574F"/>
    <w:rsid w:val="00D263C0"/>
    <w:rsid w:val="00D439EE"/>
    <w:rsid w:val="00D461D3"/>
    <w:rsid w:val="00D466E2"/>
    <w:rsid w:val="00D51351"/>
    <w:rsid w:val="00D541D5"/>
    <w:rsid w:val="00D568C1"/>
    <w:rsid w:val="00D602AF"/>
    <w:rsid w:val="00D60F90"/>
    <w:rsid w:val="00D61857"/>
    <w:rsid w:val="00D66453"/>
    <w:rsid w:val="00D671A7"/>
    <w:rsid w:val="00D67E02"/>
    <w:rsid w:val="00D71379"/>
    <w:rsid w:val="00D72EAB"/>
    <w:rsid w:val="00D74332"/>
    <w:rsid w:val="00D7684B"/>
    <w:rsid w:val="00D77591"/>
    <w:rsid w:val="00D84BCA"/>
    <w:rsid w:val="00D91845"/>
    <w:rsid w:val="00D9441C"/>
    <w:rsid w:val="00DA3E43"/>
    <w:rsid w:val="00DB1984"/>
    <w:rsid w:val="00DB3CB1"/>
    <w:rsid w:val="00DB4297"/>
    <w:rsid w:val="00DB4615"/>
    <w:rsid w:val="00DC048D"/>
    <w:rsid w:val="00DC1E5F"/>
    <w:rsid w:val="00DC2F72"/>
    <w:rsid w:val="00DD4511"/>
    <w:rsid w:val="00DD52CE"/>
    <w:rsid w:val="00DE021F"/>
    <w:rsid w:val="00DE7BCA"/>
    <w:rsid w:val="00DF55D7"/>
    <w:rsid w:val="00DF5E33"/>
    <w:rsid w:val="00DF6A79"/>
    <w:rsid w:val="00DF6EF1"/>
    <w:rsid w:val="00DF721F"/>
    <w:rsid w:val="00E00105"/>
    <w:rsid w:val="00E01B2F"/>
    <w:rsid w:val="00E03293"/>
    <w:rsid w:val="00E04E00"/>
    <w:rsid w:val="00E052D1"/>
    <w:rsid w:val="00E06E5C"/>
    <w:rsid w:val="00E130E6"/>
    <w:rsid w:val="00E174D9"/>
    <w:rsid w:val="00E207E7"/>
    <w:rsid w:val="00E34C9F"/>
    <w:rsid w:val="00E4134F"/>
    <w:rsid w:val="00E507B3"/>
    <w:rsid w:val="00E515EA"/>
    <w:rsid w:val="00E55A92"/>
    <w:rsid w:val="00E735FB"/>
    <w:rsid w:val="00E73942"/>
    <w:rsid w:val="00E73D42"/>
    <w:rsid w:val="00E75B89"/>
    <w:rsid w:val="00E773D9"/>
    <w:rsid w:val="00E778F5"/>
    <w:rsid w:val="00E84368"/>
    <w:rsid w:val="00E8746E"/>
    <w:rsid w:val="00E87DA2"/>
    <w:rsid w:val="00E90542"/>
    <w:rsid w:val="00E93F88"/>
    <w:rsid w:val="00EA36F6"/>
    <w:rsid w:val="00EA5265"/>
    <w:rsid w:val="00EA5CD2"/>
    <w:rsid w:val="00EB669A"/>
    <w:rsid w:val="00EB7250"/>
    <w:rsid w:val="00EC17A2"/>
    <w:rsid w:val="00EC2064"/>
    <w:rsid w:val="00EC2D08"/>
    <w:rsid w:val="00EC2E55"/>
    <w:rsid w:val="00EC4220"/>
    <w:rsid w:val="00ED0F31"/>
    <w:rsid w:val="00EE29E3"/>
    <w:rsid w:val="00EE7D5B"/>
    <w:rsid w:val="00EE7ED8"/>
    <w:rsid w:val="00EF052B"/>
    <w:rsid w:val="00EF159B"/>
    <w:rsid w:val="00EF2EEB"/>
    <w:rsid w:val="00EF2FC5"/>
    <w:rsid w:val="00EF47BA"/>
    <w:rsid w:val="00EF569F"/>
    <w:rsid w:val="00EF7C02"/>
    <w:rsid w:val="00EF7CD5"/>
    <w:rsid w:val="00F002EA"/>
    <w:rsid w:val="00F00C64"/>
    <w:rsid w:val="00F04A74"/>
    <w:rsid w:val="00F050F7"/>
    <w:rsid w:val="00F13F8A"/>
    <w:rsid w:val="00F1496E"/>
    <w:rsid w:val="00F2116F"/>
    <w:rsid w:val="00F22E30"/>
    <w:rsid w:val="00F2599D"/>
    <w:rsid w:val="00F264E1"/>
    <w:rsid w:val="00F266F2"/>
    <w:rsid w:val="00F27E5A"/>
    <w:rsid w:val="00F32A4B"/>
    <w:rsid w:val="00F34FC0"/>
    <w:rsid w:val="00F359AC"/>
    <w:rsid w:val="00F379E6"/>
    <w:rsid w:val="00F40649"/>
    <w:rsid w:val="00F42580"/>
    <w:rsid w:val="00F461EB"/>
    <w:rsid w:val="00F4783A"/>
    <w:rsid w:val="00F521BF"/>
    <w:rsid w:val="00F53117"/>
    <w:rsid w:val="00F54660"/>
    <w:rsid w:val="00F60933"/>
    <w:rsid w:val="00F71F8A"/>
    <w:rsid w:val="00F74970"/>
    <w:rsid w:val="00F75C96"/>
    <w:rsid w:val="00F80A00"/>
    <w:rsid w:val="00F81C7C"/>
    <w:rsid w:val="00F903C6"/>
    <w:rsid w:val="00F90BFC"/>
    <w:rsid w:val="00F90CB0"/>
    <w:rsid w:val="00FA036F"/>
    <w:rsid w:val="00FA0FCB"/>
    <w:rsid w:val="00FA4E99"/>
    <w:rsid w:val="00FA5B64"/>
    <w:rsid w:val="00FB0BCE"/>
    <w:rsid w:val="00FB5F95"/>
    <w:rsid w:val="00FB75C0"/>
    <w:rsid w:val="00FC123A"/>
    <w:rsid w:val="00FC3821"/>
    <w:rsid w:val="00FC66F4"/>
    <w:rsid w:val="00FC78A4"/>
    <w:rsid w:val="00FD04F2"/>
    <w:rsid w:val="00FD1AD3"/>
    <w:rsid w:val="00FD4901"/>
    <w:rsid w:val="00FD4F62"/>
    <w:rsid w:val="00FD5B0A"/>
    <w:rsid w:val="00FE1900"/>
    <w:rsid w:val="00FF221A"/>
    <w:rsid w:val="00FF45DD"/>
    <w:rsid w:val="00FF4DE1"/>
    <w:rsid w:val="00FF5442"/>
    <w:rsid w:val="00FF7306"/>
    <w:rsid w:val="31DCB698"/>
    <w:rsid w:val="56F15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639F"/>
  <w15:docId w15:val="{EF128D01-37AF-4F6D-8CCF-1FDB24EB5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628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E06E5C"/>
    <w:pPr>
      <w:ind w:left="720"/>
      <w:contextualSpacing/>
    </w:pPr>
  </w:style>
  <w:style w:type="paragraph" w:styleId="Antrats">
    <w:name w:val="header"/>
    <w:aliases w:val="En-tête-1,En-tête-2,hd,Header 2,Char,Char2,Char3"/>
    <w:basedOn w:val="prastasis"/>
    <w:link w:val="AntratsDiagrama"/>
    <w:uiPriority w:val="99"/>
    <w:rsid w:val="00FD5B0A"/>
    <w:pPr>
      <w:tabs>
        <w:tab w:val="center" w:pos="4153"/>
        <w:tab w:val="right" w:pos="8306"/>
      </w:tabs>
      <w:spacing w:after="0" w:line="240" w:lineRule="auto"/>
    </w:pPr>
    <w:rPr>
      <w:rFonts w:ascii="Times New Roman" w:eastAsia="Times New Roman" w:hAnsi="Times New Roman" w:cs="Times New Roman"/>
      <w:sz w:val="24"/>
      <w:szCs w:val="20"/>
      <w:lang w:val="en-GB"/>
    </w:rPr>
  </w:style>
  <w:style w:type="character" w:customStyle="1" w:styleId="AntratsDiagrama">
    <w:name w:val="Antraštės Diagrama"/>
    <w:aliases w:val="En-tête-1 Diagrama,En-tête-2 Diagrama,hd Diagrama,Header 2 Diagrama,Char Diagrama,Char2 Diagrama,Char3 Diagrama"/>
    <w:basedOn w:val="Numatytasispastraiposriftas"/>
    <w:link w:val="Antrats"/>
    <w:uiPriority w:val="99"/>
    <w:rsid w:val="00FD5B0A"/>
    <w:rPr>
      <w:rFonts w:ascii="Times New Roman" w:eastAsia="Times New Roman" w:hAnsi="Times New Roman" w:cs="Times New Roman"/>
      <w:sz w:val="24"/>
      <w:szCs w:val="20"/>
      <w:lang w:val="en-GB"/>
    </w:rPr>
  </w:style>
  <w:style w:type="paragraph" w:styleId="Porat">
    <w:name w:val="footer"/>
    <w:basedOn w:val="prastasis"/>
    <w:link w:val="PoratDiagrama"/>
    <w:uiPriority w:val="99"/>
    <w:unhideWhenUsed/>
    <w:rsid w:val="0011764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17647"/>
  </w:style>
  <w:style w:type="paragraph" w:styleId="Debesliotekstas">
    <w:name w:val="Balloon Text"/>
    <w:basedOn w:val="prastasis"/>
    <w:link w:val="DebesliotekstasDiagrama"/>
    <w:uiPriority w:val="99"/>
    <w:semiHidden/>
    <w:unhideWhenUsed/>
    <w:rsid w:val="0011764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17647"/>
    <w:rPr>
      <w:rFonts w:ascii="Segoe UI" w:hAnsi="Segoe UI" w:cs="Segoe UI"/>
      <w:sz w:val="18"/>
      <w:szCs w:val="18"/>
    </w:rPr>
  </w:style>
  <w:style w:type="paragraph" w:styleId="Pagrindinistekstas">
    <w:name w:val="Body Text"/>
    <w:aliases w:val=" Char,Char1,Header Char1,En-tête-1 Char1,En-tête-2 Char1,hd Char1,Header 2 Char1,Char Char3,En-tête-1 Char4,En-tête-2 Char4,hd Char4,Header 2 Char4,Char Char Char Char,body text,contents,bt,Corps de texte,body tesx,heading_txt,??2"/>
    <w:basedOn w:val="prastasis"/>
    <w:link w:val="PagrindinistekstasDiagrama"/>
    <w:uiPriority w:val="99"/>
    <w:unhideWhenUsed/>
    <w:rsid w:val="007D6AC7"/>
    <w:pPr>
      <w:spacing w:after="120" w:line="240" w:lineRule="auto"/>
    </w:pPr>
    <w:rPr>
      <w:rFonts w:ascii="Times New Roman" w:eastAsia="Times New Roman" w:hAnsi="Times New Roman" w:cs="Times New Roman"/>
      <w:sz w:val="24"/>
      <w:szCs w:val="24"/>
      <w:lang w:val="en-GB"/>
    </w:rPr>
  </w:style>
  <w:style w:type="character" w:customStyle="1" w:styleId="PagrindinistekstasDiagrama">
    <w:name w:val="Pagrindinis tekstas Diagrama"/>
    <w:aliases w:val=" Char Diagrama,Char1 Diagrama,Header Char1 Diagrama,En-tête-1 Char1 Diagrama,En-tête-2 Char1 Diagrama,hd Char1 Diagrama,Header 2 Char1 Diagrama,Char Char3 Diagrama,En-tête-1 Char4 Diagrama,En-tête-2 Char4 Diagrama"/>
    <w:basedOn w:val="Numatytasispastraiposriftas"/>
    <w:link w:val="Pagrindinistekstas"/>
    <w:uiPriority w:val="99"/>
    <w:rsid w:val="007D6AC7"/>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630B3C"/>
    <w:rPr>
      <w:sz w:val="16"/>
      <w:szCs w:val="16"/>
    </w:rPr>
  </w:style>
  <w:style w:type="paragraph" w:styleId="Komentarotekstas">
    <w:name w:val="annotation text"/>
    <w:basedOn w:val="prastasis"/>
    <w:link w:val="KomentarotekstasDiagrama"/>
    <w:uiPriority w:val="99"/>
    <w:unhideWhenUsed/>
    <w:rsid w:val="00630B3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30B3C"/>
    <w:rPr>
      <w:sz w:val="20"/>
      <w:szCs w:val="20"/>
    </w:rPr>
  </w:style>
  <w:style w:type="paragraph" w:styleId="Komentarotema">
    <w:name w:val="annotation subject"/>
    <w:basedOn w:val="Komentarotekstas"/>
    <w:next w:val="Komentarotekstas"/>
    <w:link w:val="KomentarotemaDiagrama"/>
    <w:uiPriority w:val="99"/>
    <w:semiHidden/>
    <w:unhideWhenUsed/>
    <w:rsid w:val="00630B3C"/>
    <w:rPr>
      <w:b/>
      <w:bCs/>
    </w:rPr>
  </w:style>
  <w:style w:type="character" w:customStyle="1" w:styleId="KomentarotemaDiagrama">
    <w:name w:val="Komentaro tema Diagrama"/>
    <w:basedOn w:val="KomentarotekstasDiagrama"/>
    <w:link w:val="Komentarotema"/>
    <w:uiPriority w:val="99"/>
    <w:semiHidden/>
    <w:rsid w:val="00630B3C"/>
    <w:rPr>
      <w:b/>
      <w:bCs/>
      <w:sz w:val="20"/>
      <w:szCs w:val="20"/>
    </w:rPr>
  </w:style>
  <w:style w:type="table" w:styleId="Lentelstinklelis">
    <w:name w:val="Table Grid"/>
    <w:basedOn w:val="prastojilentel"/>
    <w:uiPriority w:val="39"/>
    <w:rsid w:val="001D2C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4101E1"/>
    <w:rPr>
      <w:color w:val="0000FF" w:themeColor="hyperlink"/>
      <w:u w:val="single"/>
    </w:rPr>
  </w:style>
  <w:style w:type="character" w:styleId="Vietosrezervavimoenklotekstas">
    <w:name w:val="Placeholder Text"/>
    <w:basedOn w:val="Numatytasispastraiposriftas"/>
    <w:uiPriority w:val="99"/>
    <w:semiHidden/>
    <w:qFormat/>
    <w:rsid w:val="00BF2F5C"/>
    <w:rPr>
      <w:color w:val="808080"/>
    </w:rPr>
  </w:style>
  <w:style w:type="paragraph" w:styleId="Pagrindiniotekstotrauka2">
    <w:name w:val="Body Text Indent 2"/>
    <w:basedOn w:val="prastasis"/>
    <w:link w:val="Pagrindiniotekstotrauka2Diagrama"/>
    <w:uiPriority w:val="99"/>
    <w:unhideWhenUsed/>
    <w:rsid w:val="00DB429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DB4297"/>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E207E7"/>
  </w:style>
  <w:style w:type="table" w:customStyle="1" w:styleId="Lentelstinklelis1">
    <w:name w:val="Lentelės tinklelis1"/>
    <w:basedOn w:val="prastojilentel"/>
    <w:next w:val="Lentelstinklelis"/>
    <w:uiPriority w:val="99"/>
    <w:rsid w:val="001729BA"/>
    <w:pPr>
      <w:spacing w:after="0" w:line="240" w:lineRule="auto"/>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99"/>
    <w:rsid w:val="008C1FF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1">
    <w:name w:val="Stilius1"/>
    <w:basedOn w:val="Numatytasispastraiposriftas"/>
    <w:uiPriority w:val="1"/>
    <w:rsid w:val="0024350A"/>
    <w:rPr>
      <w:rFonts w:ascii="Times New Roman" w:hAnsi="Times New Roman"/>
      <w:i/>
      <w:sz w:val="22"/>
    </w:rPr>
  </w:style>
  <w:style w:type="table" w:customStyle="1" w:styleId="Lentelstinklelis111">
    <w:name w:val="Lentelės tinklelis111"/>
    <w:basedOn w:val="prastojilentel"/>
    <w:next w:val="Lentelstinklelis"/>
    <w:uiPriority w:val="99"/>
    <w:rsid w:val="002421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99"/>
    <w:qFormat/>
    <w:rsid w:val="0014225A"/>
    <w:pPr>
      <w:spacing w:after="0" w:line="240" w:lineRule="auto"/>
    </w:pPr>
    <w:rPr>
      <w:rFonts w:ascii="Times New Roman" w:eastAsia="Calibri" w:hAnsi="Times New Roman" w:cs="Times New Roman"/>
      <w:sz w:val="24"/>
    </w:rPr>
  </w:style>
  <w:style w:type="table" w:customStyle="1" w:styleId="Lentelstinklelis1112">
    <w:name w:val="Lentelės tinklelis1112"/>
    <w:basedOn w:val="prastojilentel"/>
    <w:next w:val="Lentelstinklelis"/>
    <w:uiPriority w:val="99"/>
    <w:rsid w:val="00095EA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A036F"/>
    <w:pPr>
      <w:spacing w:after="0" w:line="240" w:lineRule="auto"/>
    </w:pPr>
  </w:style>
  <w:style w:type="table" w:customStyle="1" w:styleId="ScrollTableNormal">
    <w:name w:val="Scroll Table Normal"/>
    <w:basedOn w:val="prastojilentel"/>
    <w:uiPriority w:val="99"/>
    <w:qFormat/>
    <w:rsid w:val="00CF21F3"/>
    <w:pPr>
      <w:spacing w:after="120" w:line="240" w:lineRule="auto"/>
    </w:pPr>
    <w:rPr>
      <w:rFonts w:ascii="Arial" w:eastAsia="Times New Roman" w:hAnsi="Arial" w:cs="Times New Roman"/>
      <w:sz w:val="20"/>
      <w:szCs w:val="24"/>
      <w:lang w:val="en-US"/>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tblStylePr w:type="firstRow">
      <w:rPr>
        <w:rFonts w:ascii="Arial" w:hAnsi="Arial"/>
        <w:b/>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tblStylePr w:type="nwCell">
      <w:rPr>
        <w:b/>
        <w:color w:val="00000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449268">
      <w:bodyDiv w:val="1"/>
      <w:marLeft w:val="0"/>
      <w:marRight w:val="0"/>
      <w:marTop w:val="0"/>
      <w:marBottom w:val="0"/>
      <w:divBdr>
        <w:top w:val="none" w:sz="0" w:space="0" w:color="auto"/>
        <w:left w:val="none" w:sz="0" w:space="0" w:color="auto"/>
        <w:bottom w:val="none" w:sz="0" w:space="0" w:color="auto"/>
        <w:right w:val="none" w:sz="0" w:space="0" w:color="auto"/>
      </w:divBdr>
    </w:div>
    <w:div w:id="101804586">
      <w:bodyDiv w:val="1"/>
      <w:marLeft w:val="0"/>
      <w:marRight w:val="0"/>
      <w:marTop w:val="0"/>
      <w:marBottom w:val="0"/>
      <w:divBdr>
        <w:top w:val="none" w:sz="0" w:space="0" w:color="auto"/>
        <w:left w:val="none" w:sz="0" w:space="0" w:color="auto"/>
        <w:bottom w:val="none" w:sz="0" w:space="0" w:color="auto"/>
        <w:right w:val="none" w:sz="0" w:space="0" w:color="auto"/>
      </w:divBdr>
    </w:div>
    <w:div w:id="665354230">
      <w:bodyDiv w:val="1"/>
      <w:marLeft w:val="0"/>
      <w:marRight w:val="0"/>
      <w:marTop w:val="0"/>
      <w:marBottom w:val="0"/>
      <w:divBdr>
        <w:top w:val="none" w:sz="0" w:space="0" w:color="auto"/>
        <w:left w:val="none" w:sz="0" w:space="0" w:color="auto"/>
        <w:bottom w:val="none" w:sz="0" w:space="0" w:color="auto"/>
        <w:right w:val="none" w:sz="0" w:space="0" w:color="auto"/>
      </w:divBdr>
    </w:div>
    <w:div w:id="927272963">
      <w:bodyDiv w:val="1"/>
      <w:marLeft w:val="0"/>
      <w:marRight w:val="0"/>
      <w:marTop w:val="0"/>
      <w:marBottom w:val="0"/>
      <w:divBdr>
        <w:top w:val="none" w:sz="0" w:space="0" w:color="auto"/>
        <w:left w:val="none" w:sz="0" w:space="0" w:color="auto"/>
        <w:bottom w:val="none" w:sz="0" w:space="0" w:color="auto"/>
        <w:right w:val="none" w:sz="0" w:space="0" w:color="auto"/>
      </w:divBdr>
    </w:div>
    <w:div w:id="1079449376">
      <w:bodyDiv w:val="1"/>
      <w:marLeft w:val="0"/>
      <w:marRight w:val="0"/>
      <w:marTop w:val="0"/>
      <w:marBottom w:val="0"/>
      <w:divBdr>
        <w:top w:val="none" w:sz="0" w:space="0" w:color="auto"/>
        <w:left w:val="none" w:sz="0" w:space="0" w:color="auto"/>
        <w:bottom w:val="none" w:sz="0" w:space="0" w:color="auto"/>
        <w:right w:val="none" w:sz="0" w:space="0" w:color="auto"/>
      </w:divBdr>
    </w:div>
    <w:div w:id="1570074944">
      <w:bodyDiv w:val="1"/>
      <w:marLeft w:val="0"/>
      <w:marRight w:val="0"/>
      <w:marTop w:val="0"/>
      <w:marBottom w:val="0"/>
      <w:divBdr>
        <w:top w:val="none" w:sz="0" w:space="0" w:color="auto"/>
        <w:left w:val="none" w:sz="0" w:space="0" w:color="auto"/>
        <w:bottom w:val="none" w:sz="0" w:space="0" w:color="auto"/>
        <w:right w:val="none" w:sz="0" w:space="0" w:color="auto"/>
      </w:divBdr>
    </w:div>
    <w:div w:id="171372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mi.lt/evmi/mi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F0D3745092548219E9F1EC499289024"/>
        <w:category>
          <w:name w:val="Bendrosios nuostatos"/>
          <w:gallery w:val="placeholder"/>
        </w:category>
        <w:types>
          <w:type w:val="bbPlcHdr"/>
        </w:types>
        <w:behaviors>
          <w:behavior w:val="content"/>
        </w:behaviors>
        <w:guid w:val="{45E82E33-89A5-45C7-BB16-2AB012E0675E}"/>
      </w:docPartPr>
      <w:docPartBody>
        <w:p w:rsidR="004A2FEB" w:rsidRDefault="004A2FEB" w:rsidP="004A2FEB">
          <w:pPr>
            <w:pStyle w:val="AF0D3745092548219E9F1EC499289024"/>
          </w:pPr>
          <w:r w:rsidRPr="004D05D2">
            <w:rPr>
              <w:rFonts w:ascii="Times New Roman" w:eastAsia="Calibri" w:hAnsi="Times New Roman" w:cs="Times New Roman"/>
              <w:i/>
              <w:highlight w:val="cyan"/>
            </w:rPr>
            <w:t>Pasirinkite</w:t>
          </w:r>
        </w:p>
      </w:docPartBody>
    </w:docPart>
    <w:docPart>
      <w:docPartPr>
        <w:name w:val="2457CF539572455A985AB37D1B627C1C"/>
        <w:category>
          <w:name w:val="Bendrosios nuostatos"/>
          <w:gallery w:val="placeholder"/>
        </w:category>
        <w:types>
          <w:type w:val="bbPlcHdr"/>
        </w:types>
        <w:behaviors>
          <w:behavior w:val="content"/>
        </w:behaviors>
        <w:guid w:val="{F053A99D-AFB3-4323-A985-1E9C914C0CE5}"/>
      </w:docPartPr>
      <w:docPartBody>
        <w:p w:rsidR="004A2FEB" w:rsidRDefault="004A2FEB" w:rsidP="004A2FEB">
          <w:pPr>
            <w:pStyle w:val="2457CF539572455A985AB37D1B627C1C"/>
          </w:pPr>
          <w:r>
            <w:rPr>
              <w:bCs/>
              <w:i/>
              <w:highlight w:val="cyan"/>
            </w:rPr>
            <w:t>pasirinkti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6080"/>
    <w:rsid w:val="0004031C"/>
    <w:rsid w:val="0005184D"/>
    <w:rsid w:val="00086103"/>
    <w:rsid w:val="000B1852"/>
    <w:rsid w:val="000F7115"/>
    <w:rsid w:val="00122010"/>
    <w:rsid w:val="00141093"/>
    <w:rsid w:val="001564A2"/>
    <w:rsid w:val="00161C31"/>
    <w:rsid w:val="00174F13"/>
    <w:rsid w:val="001A5555"/>
    <w:rsid w:val="001B1A0F"/>
    <w:rsid w:val="001B5A8C"/>
    <w:rsid w:val="001D0565"/>
    <w:rsid w:val="001F2DEF"/>
    <w:rsid w:val="001F54FE"/>
    <w:rsid w:val="00202FA0"/>
    <w:rsid w:val="002115D8"/>
    <w:rsid w:val="002162DD"/>
    <w:rsid w:val="00226CE3"/>
    <w:rsid w:val="002467E9"/>
    <w:rsid w:val="0024755E"/>
    <w:rsid w:val="00280ECA"/>
    <w:rsid w:val="002954E4"/>
    <w:rsid w:val="002B6030"/>
    <w:rsid w:val="00301AE8"/>
    <w:rsid w:val="00307330"/>
    <w:rsid w:val="003322B7"/>
    <w:rsid w:val="0034350C"/>
    <w:rsid w:val="003437F9"/>
    <w:rsid w:val="00350F44"/>
    <w:rsid w:val="003623DA"/>
    <w:rsid w:val="003A7D1F"/>
    <w:rsid w:val="003F6080"/>
    <w:rsid w:val="00403A71"/>
    <w:rsid w:val="00440C33"/>
    <w:rsid w:val="004A2FEB"/>
    <w:rsid w:val="005053A2"/>
    <w:rsid w:val="005117D8"/>
    <w:rsid w:val="00525DA8"/>
    <w:rsid w:val="005568AE"/>
    <w:rsid w:val="005642CE"/>
    <w:rsid w:val="0059022D"/>
    <w:rsid w:val="005A5533"/>
    <w:rsid w:val="005C4BDE"/>
    <w:rsid w:val="005F730A"/>
    <w:rsid w:val="006305E5"/>
    <w:rsid w:val="00640355"/>
    <w:rsid w:val="00670539"/>
    <w:rsid w:val="00696FAA"/>
    <w:rsid w:val="006B4680"/>
    <w:rsid w:val="006B4E9F"/>
    <w:rsid w:val="006C31D0"/>
    <w:rsid w:val="006E23D9"/>
    <w:rsid w:val="006E68CC"/>
    <w:rsid w:val="006E7331"/>
    <w:rsid w:val="00711778"/>
    <w:rsid w:val="007255A5"/>
    <w:rsid w:val="00757B52"/>
    <w:rsid w:val="00762804"/>
    <w:rsid w:val="00764B28"/>
    <w:rsid w:val="0078350F"/>
    <w:rsid w:val="0078751F"/>
    <w:rsid w:val="007F1995"/>
    <w:rsid w:val="007F3274"/>
    <w:rsid w:val="007F7CDB"/>
    <w:rsid w:val="00862F2B"/>
    <w:rsid w:val="0087567B"/>
    <w:rsid w:val="008936B6"/>
    <w:rsid w:val="008A0119"/>
    <w:rsid w:val="008C193C"/>
    <w:rsid w:val="00957F9C"/>
    <w:rsid w:val="00987254"/>
    <w:rsid w:val="009A4CA7"/>
    <w:rsid w:val="009B55FF"/>
    <w:rsid w:val="009C0E36"/>
    <w:rsid w:val="00A20F1F"/>
    <w:rsid w:val="00A87FDF"/>
    <w:rsid w:val="00A9377C"/>
    <w:rsid w:val="00A93A5D"/>
    <w:rsid w:val="00A94217"/>
    <w:rsid w:val="00AC5FEA"/>
    <w:rsid w:val="00AC763C"/>
    <w:rsid w:val="00AD631B"/>
    <w:rsid w:val="00AF2639"/>
    <w:rsid w:val="00AF40F5"/>
    <w:rsid w:val="00B32D0F"/>
    <w:rsid w:val="00BA1686"/>
    <w:rsid w:val="00BB336E"/>
    <w:rsid w:val="00BD794A"/>
    <w:rsid w:val="00C1075B"/>
    <w:rsid w:val="00C40799"/>
    <w:rsid w:val="00C76665"/>
    <w:rsid w:val="00C80BB5"/>
    <w:rsid w:val="00D056F7"/>
    <w:rsid w:val="00D466E2"/>
    <w:rsid w:val="00D80303"/>
    <w:rsid w:val="00D849ED"/>
    <w:rsid w:val="00DA4ACA"/>
    <w:rsid w:val="00E16E1E"/>
    <w:rsid w:val="00E30FDF"/>
    <w:rsid w:val="00E350FA"/>
    <w:rsid w:val="00E53BE0"/>
    <w:rsid w:val="00E65AF2"/>
    <w:rsid w:val="00E7095C"/>
    <w:rsid w:val="00E7550F"/>
    <w:rsid w:val="00E864A4"/>
    <w:rsid w:val="00E87DA2"/>
    <w:rsid w:val="00EC3A9C"/>
    <w:rsid w:val="00EC623C"/>
    <w:rsid w:val="00ED70BD"/>
    <w:rsid w:val="00F05947"/>
    <w:rsid w:val="00F243C3"/>
    <w:rsid w:val="00F67DC1"/>
    <w:rsid w:val="00F80A00"/>
    <w:rsid w:val="00F903C6"/>
    <w:rsid w:val="00FC086A"/>
    <w:rsid w:val="00FF38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05947"/>
  </w:style>
  <w:style w:type="paragraph" w:customStyle="1" w:styleId="A2304C8E9F7A426AB9FC755DE3F03092">
    <w:name w:val="A2304C8E9F7A426AB9FC755DE3F03092"/>
    <w:rsid w:val="007255A5"/>
    <w:pPr>
      <w:spacing w:line="278" w:lineRule="auto"/>
    </w:pPr>
    <w:rPr>
      <w:kern w:val="2"/>
      <w:sz w:val="24"/>
      <w:szCs w:val="24"/>
      <w14:ligatures w14:val="standardContextual"/>
    </w:rPr>
  </w:style>
  <w:style w:type="paragraph" w:customStyle="1" w:styleId="86C73DFA17EF4A72967B2C643B6A41B5">
    <w:name w:val="86C73DFA17EF4A72967B2C643B6A41B5"/>
    <w:rsid w:val="00640355"/>
  </w:style>
  <w:style w:type="paragraph" w:customStyle="1" w:styleId="ACFE8F9E735C443B96793A657C8C4A5A">
    <w:name w:val="ACFE8F9E735C443B96793A657C8C4A5A"/>
    <w:rsid w:val="00640355"/>
  </w:style>
  <w:style w:type="paragraph" w:customStyle="1" w:styleId="17FD07064C764F50B3B289D139F42A6E">
    <w:name w:val="17FD07064C764F50B3B289D139F42A6E"/>
    <w:rsid w:val="00640355"/>
  </w:style>
  <w:style w:type="paragraph" w:customStyle="1" w:styleId="D35BF294C736488795C4A8AE2FF35E67">
    <w:name w:val="D35BF294C736488795C4A8AE2FF35E67"/>
    <w:rsid w:val="00D849ED"/>
    <w:pPr>
      <w:spacing w:line="278" w:lineRule="auto"/>
    </w:pPr>
    <w:rPr>
      <w:kern w:val="2"/>
      <w:sz w:val="24"/>
      <w:szCs w:val="24"/>
      <w14:ligatures w14:val="standardContextual"/>
    </w:rPr>
  </w:style>
  <w:style w:type="paragraph" w:customStyle="1" w:styleId="A059F58CF4E9499E8187CC554DCAC21D">
    <w:name w:val="A059F58CF4E9499E8187CC554DCAC21D"/>
    <w:rsid w:val="00F05947"/>
    <w:pPr>
      <w:spacing w:line="278" w:lineRule="auto"/>
    </w:pPr>
    <w:rPr>
      <w:kern w:val="2"/>
      <w:sz w:val="24"/>
      <w:szCs w:val="24"/>
      <w14:ligatures w14:val="standardContextual"/>
    </w:rPr>
  </w:style>
  <w:style w:type="paragraph" w:customStyle="1" w:styleId="AF0D3745092548219E9F1EC499289024">
    <w:name w:val="AF0D3745092548219E9F1EC499289024"/>
    <w:rsid w:val="004A2FEB"/>
    <w:pPr>
      <w:spacing w:line="278" w:lineRule="auto"/>
    </w:pPr>
    <w:rPr>
      <w:kern w:val="2"/>
      <w:sz w:val="24"/>
      <w:szCs w:val="24"/>
      <w14:ligatures w14:val="standardContextual"/>
    </w:rPr>
  </w:style>
  <w:style w:type="paragraph" w:customStyle="1" w:styleId="2457CF539572455A985AB37D1B627C1C">
    <w:name w:val="2457CF539572455A985AB37D1B627C1C"/>
    <w:rsid w:val="004A2FE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43293-0BBF-43CA-862E-87E64A024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31</Pages>
  <Words>44510</Words>
  <Characters>25371</Characters>
  <Application>Microsoft Office Word</Application>
  <DocSecurity>0</DocSecurity>
  <Lines>211</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Domkus</dc:creator>
  <cp:lastModifiedBy>Rasa Malijauskienė</cp:lastModifiedBy>
  <cp:revision>466</cp:revision>
  <cp:lastPrinted>2017-08-03T10:49:00Z</cp:lastPrinted>
  <dcterms:created xsi:type="dcterms:W3CDTF">2017-09-12T10:51:00Z</dcterms:created>
  <dcterms:modified xsi:type="dcterms:W3CDTF">2024-12-17T13:25:00Z</dcterms:modified>
</cp:coreProperties>
</file>