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32E8" w14:textId="433A08BC" w:rsidR="00CD114E" w:rsidRDefault="00CD114E" w:rsidP="00CD114E">
      <w:pPr>
        <w:pStyle w:val="centrboldm"/>
        <w:spacing w:before="0" w:beforeAutospacing="0" w:after="0" w:afterAutospacing="0"/>
        <w:jc w:val="center"/>
      </w:pPr>
      <w:r>
        <w:rPr>
          <w:noProof/>
          <w:lang w:val="en-US" w:eastAsia="en-US"/>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ipersaitas"/>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lang w:val="en-US" w:eastAsia="en-US"/>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8A5E24"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8A5E24"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8A5E24"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7777777" w:rsidR="009F63B4" w:rsidRDefault="008A5E24" w:rsidP="009F63B4">
      <w:pPr>
        <w:pStyle w:val="Turinys1"/>
        <w:rPr>
          <w:rFonts w:asciiTheme="minorHAnsi" w:eastAsiaTheme="minorEastAsia" w:hAnsiTheme="minorHAnsi" w:cstheme="minorBidi"/>
          <w:noProof/>
          <w:sz w:val="22"/>
          <w:szCs w:val="22"/>
        </w:rPr>
      </w:pPr>
      <w:hyperlink w:anchor="_Toc95830097" w:history="1">
        <w:r w:rsidR="009F63B4" w:rsidRPr="005F710A">
          <w:rPr>
            <w:rStyle w:val="Hipersaitas"/>
            <w:noProof/>
          </w:rPr>
          <w:t>5. PASIŪLYMŲ RENGIMO BENDRIEJI REIKALAVIMAI</w:t>
        </w:r>
      </w:hyperlink>
    </w:p>
    <w:p w14:paraId="4BF5876E" w14:textId="77777777" w:rsidR="009F63B4" w:rsidRDefault="008A5E24" w:rsidP="009F63B4">
      <w:pPr>
        <w:pStyle w:val="Turinys1"/>
        <w:rPr>
          <w:rFonts w:asciiTheme="minorHAnsi" w:eastAsiaTheme="minorEastAsia" w:hAnsiTheme="minorHAnsi" w:cstheme="minorBidi"/>
          <w:noProof/>
          <w:sz w:val="22"/>
          <w:szCs w:val="22"/>
        </w:rPr>
      </w:pPr>
      <w:hyperlink w:anchor="_Toc95830098" w:history="1">
        <w:r w:rsidR="009F63B4" w:rsidRPr="005F710A">
          <w:rPr>
            <w:rStyle w:val="Hipersaitas"/>
            <w:noProof/>
          </w:rPr>
          <w:t>6. PASIŪLYMŲ GALIOJIMAS</w:t>
        </w:r>
      </w:hyperlink>
    </w:p>
    <w:p w14:paraId="25596898" w14:textId="77777777" w:rsidR="009F63B4" w:rsidRDefault="008A5E24" w:rsidP="009F63B4">
      <w:pPr>
        <w:pStyle w:val="Turinys1"/>
        <w:rPr>
          <w:rFonts w:asciiTheme="minorHAnsi" w:eastAsiaTheme="minorEastAsia" w:hAnsiTheme="minorHAnsi" w:cstheme="minorBidi"/>
          <w:noProof/>
          <w:sz w:val="22"/>
          <w:szCs w:val="22"/>
        </w:rPr>
      </w:pPr>
      <w:hyperlink w:anchor="_Toc95830099" w:history="1">
        <w:r w:rsidR="009F63B4" w:rsidRPr="005F710A">
          <w:rPr>
            <w:rStyle w:val="Hipersaitas"/>
            <w:noProof/>
          </w:rPr>
          <w:t>7. PASIŪLYMŲ PATEIKIMO TERMINAI IR TVARKA</w:t>
        </w:r>
      </w:hyperlink>
    </w:p>
    <w:p w14:paraId="720E5CB1" w14:textId="77777777" w:rsidR="009F63B4" w:rsidRDefault="008A5E24" w:rsidP="009F63B4">
      <w:pPr>
        <w:pStyle w:val="Turinys1"/>
        <w:rPr>
          <w:rFonts w:asciiTheme="minorHAnsi" w:eastAsiaTheme="minorEastAsia" w:hAnsiTheme="minorHAnsi" w:cstheme="minorBidi"/>
          <w:noProof/>
          <w:sz w:val="22"/>
          <w:szCs w:val="22"/>
        </w:rPr>
      </w:pPr>
      <w:hyperlink w:anchor="_Toc95830100" w:history="1">
        <w:r w:rsidR="009F63B4" w:rsidRPr="005F710A">
          <w:rPr>
            <w:rStyle w:val="Hipersaitas"/>
            <w:noProof/>
          </w:rPr>
          <w:t>8. PASIŪLYMŲ ŠIFRAVIMAS</w:t>
        </w:r>
      </w:hyperlink>
    </w:p>
    <w:p w14:paraId="2C06EB76" w14:textId="77777777" w:rsidR="009F63B4" w:rsidRDefault="008A5E24" w:rsidP="009F63B4">
      <w:pPr>
        <w:pStyle w:val="Turinys1"/>
        <w:rPr>
          <w:rFonts w:asciiTheme="minorHAnsi" w:eastAsiaTheme="minorEastAsia" w:hAnsiTheme="minorHAnsi" w:cstheme="minorBidi"/>
          <w:noProof/>
          <w:sz w:val="22"/>
          <w:szCs w:val="22"/>
        </w:rPr>
      </w:pPr>
      <w:hyperlink w:anchor="_Toc95830101" w:history="1">
        <w:r w:rsidR="009F63B4" w:rsidRPr="005F710A">
          <w:rPr>
            <w:rStyle w:val="Hipersaitas"/>
            <w:noProof/>
          </w:rPr>
          <w:t>9. PIRKIMO SĄLYGŲ PAAIŠKINIMAS IR PATIKSLINIMAS</w:t>
        </w:r>
      </w:hyperlink>
    </w:p>
    <w:p w14:paraId="2083DCC5" w14:textId="77777777" w:rsidR="009F63B4" w:rsidRDefault="008A5E24" w:rsidP="009F63B4">
      <w:pPr>
        <w:pStyle w:val="Turinys1"/>
        <w:rPr>
          <w:rFonts w:asciiTheme="minorHAnsi" w:eastAsiaTheme="minorEastAsia" w:hAnsiTheme="minorHAnsi" w:cstheme="minorBidi"/>
          <w:noProof/>
          <w:sz w:val="22"/>
          <w:szCs w:val="22"/>
        </w:rPr>
      </w:pPr>
      <w:hyperlink w:anchor="_Toc95830102" w:history="1">
        <w:r w:rsidR="009F63B4" w:rsidRPr="005F710A">
          <w:rPr>
            <w:rStyle w:val="Hipersaitas"/>
            <w:bCs/>
            <w:noProof/>
          </w:rPr>
          <w:t xml:space="preserve">10. </w:t>
        </w:r>
        <w:r w:rsidR="009F63B4" w:rsidRPr="005F710A">
          <w:rPr>
            <w:rStyle w:val="Hipersaitas"/>
            <w:noProof/>
          </w:rPr>
          <w:t>SUSIPAŽINIMAS SU PASIŪLYMAIS IR JŲ VERTINIMAS. DERYBOS</w:t>
        </w:r>
      </w:hyperlink>
    </w:p>
    <w:p w14:paraId="7DB92F4E" w14:textId="77777777" w:rsidR="009F63B4" w:rsidRDefault="008A5E24" w:rsidP="009F63B4">
      <w:pPr>
        <w:pStyle w:val="Turinys1"/>
        <w:rPr>
          <w:rFonts w:asciiTheme="minorHAnsi" w:eastAsiaTheme="minorEastAsia" w:hAnsiTheme="minorHAnsi" w:cstheme="minorBidi"/>
          <w:noProof/>
          <w:sz w:val="22"/>
          <w:szCs w:val="22"/>
        </w:rPr>
      </w:pPr>
      <w:hyperlink w:anchor="_Toc95830103" w:history="1">
        <w:r w:rsidR="009F63B4" w:rsidRPr="005F710A">
          <w:rPr>
            <w:rStyle w:val="Hipersaitas"/>
            <w:noProof/>
          </w:rPr>
          <w:t>11. PASIŪLYMŲ NAGRINĖJIMAS IR ATMETIMO PRIEŽASTYS</w:t>
        </w:r>
      </w:hyperlink>
    </w:p>
    <w:p w14:paraId="4458B6F3" w14:textId="77777777" w:rsidR="009F63B4" w:rsidRDefault="008A5E24" w:rsidP="009F63B4">
      <w:pPr>
        <w:pStyle w:val="Turinys1"/>
        <w:rPr>
          <w:rFonts w:asciiTheme="minorHAnsi" w:eastAsiaTheme="minorEastAsia" w:hAnsiTheme="minorHAnsi" w:cstheme="minorBidi"/>
          <w:noProof/>
          <w:sz w:val="22"/>
          <w:szCs w:val="22"/>
        </w:rPr>
      </w:pPr>
      <w:hyperlink w:anchor="_Toc95830104" w:history="1">
        <w:r w:rsidR="009F63B4" w:rsidRPr="005F710A">
          <w:rPr>
            <w:rStyle w:val="Hipersaitas"/>
            <w:noProof/>
          </w:rPr>
          <w:t>12. PASIŪLYMŲ EILĖS SUDARYMAS, LAIMĖJUSIO PASIŪLYMO NUSTATYMAS</w:t>
        </w:r>
      </w:hyperlink>
    </w:p>
    <w:p w14:paraId="1A6F6C9C" w14:textId="77777777" w:rsidR="009F63B4" w:rsidRDefault="008A5E24" w:rsidP="009F63B4">
      <w:pPr>
        <w:pStyle w:val="Turinys1"/>
        <w:rPr>
          <w:rFonts w:asciiTheme="minorHAnsi" w:eastAsiaTheme="minorEastAsia" w:hAnsiTheme="minorHAnsi" w:cstheme="minorBidi"/>
          <w:noProof/>
          <w:sz w:val="22"/>
          <w:szCs w:val="22"/>
        </w:rPr>
      </w:pPr>
      <w:hyperlink w:anchor="_Toc95830105" w:history="1">
        <w:r w:rsidR="009F63B4" w:rsidRPr="005F710A">
          <w:rPr>
            <w:rStyle w:val="Hipersaitas"/>
            <w:noProof/>
          </w:rPr>
          <w:t>13.</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77777777" w:rsidR="009F63B4" w:rsidRDefault="008A5E24" w:rsidP="009F63B4">
      <w:pPr>
        <w:pStyle w:val="Turinys1"/>
        <w:rPr>
          <w:rFonts w:asciiTheme="minorHAnsi" w:eastAsiaTheme="minorEastAsia" w:hAnsiTheme="minorHAnsi" w:cstheme="minorBidi"/>
          <w:noProof/>
          <w:sz w:val="22"/>
          <w:szCs w:val="22"/>
        </w:rPr>
      </w:pPr>
      <w:hyperlink w:anchor="_Toc95830106" w:history="1">
        <w:r w:rsidR="009F63B4" w:rsidRPr="005F710A">
          <w:rPr>
            <w:rStyle w:val="Hipersaitas"/>
            <w:noProof/>
          </w:rPr>
          <w:t>14. PRETENZIJŲ IR SKUNDŲ NAGRINĖJIMO TVARKA</w:t>
        </w:r>
      </w:hyperlink>
    </w:p>
    <w:p w14:paraId="6B9CA51E" w14:textId="77777777" w:rsidR="009F63B4" w:rsidRDefault="008A5E24" w:rsidP="009F63B4">
      <w:pPr>
        <w:pStyle w:val="Turinys1"/>
        <w:rPr>
          <w:rFonts w:asciiTheme="minorHAnsi" w:eastAsiaTheme="minorEastAsia" w:hAnsiTheme="minorHAnsi" w:cstheme="minorBidi"/>
          <w:noProof/>
          <w:sz w:val="22"/>
          <w:szCs w:val="22"/>
        </w:rPr>
      </w:pPr>
      <w:hyperlink w:anchor="_Toc95830107" w:history="1">
        <w:r w:rsidR="009F63B4" w:rsidRPr="005F710A">
          <w:rPr>
            <w:rStyle w:val="Hipersaitas"/>
            <w:noProof/>
          </w:rPr>
          <w:t>15. BAIGIAMOSIOS NUOSTATOS</w:t>
        </w:r>
      </w:hyperlink>
    </w:p>
    <w:p w14:paraId="7CB75DE2" w14:textId="3BFA28E3"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06FF670F" w14:textId="77777777" w:rsidR="00F26D30" w:rsidRDefault="00F26D30" w:rsidP="004339AB">
      <w:pPr>
        <w:ind w:right="282" w:firstLine="426"/>
        <w:jc w:val="both"/>
        <w:rPr>
          <w:bCs/>
        </w:rPr>
      </w:pP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56378A28" w:rsidR="00057298" w:rsidRPr="00F26D30"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F26D30" w:rsidRPr="00F26D30">
        <w:rPr>
          <w:rFonts w:eastAsia="Arial Unicode MS"/>
        </w:rPr>
        <w:t>Sutarties projektas.</w:t>
      </w:r>
    </w:p>
    <w:p w14:paraId="6F41DE97" w14:textId="23FFE47F" w:rsidR="00A540DE" w:rsidRPr="00F26D30" w:rsidRDefault="00057298" w:rsidP="00057298">
      <w:pPr>
        <w:ind w:right="282"/>
        <w:jc w:val="both"/>
      </w:pPr>
      <w:r w:rsidRPr="00F26D30">
        <w:t xml:space="preserve">3. </w:t>
      </w:r>
      <w:r w:rsidR="00A540DE" w:rsidRPr="00F26D30">
        <w:t xml:space="preserve"> </w:t>
      </w:r>
      <w:r w:rsidR="00F26D30" w:rsidRPr="00F26D30">
        <w:t>Duomenų apsauga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Antrat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Sraopastraipa"/>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ipersaitas"/>
          </w:rPr>
          <w:t>https://pirkimai.eviesiejipirkimai.lt</w:t>
        </w:r>
      </w:hyperlink>
      <w:r w:rsidR="00525663" w:rsidRPr="003B5E69">
        <w:t xml:space="preserve"> </w:t>
      </w:r>
    </w:p>
    <w:p w14:paraId="0E410093" w14:textId="43A38940" w:rsidR="00831165" w:rsidRDefault="00831165" w:rsidP="00831165">
      <w:pPr>
        <w:pStyle w:val="Sraopastraipa"/>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F26D30">
        <w:rPr>
          <w:i/>
        </w:rPr>
        <w:t xml:space="preserve">nėra perkančiosios organizacijos reikalavimų ir sąlygų atitinkančio </w:t>
      </w:r>
      <w:r w:rsidR="00C6342D" w:rsidRPr="00F26D30">
        <w:rPr>
          <w:i/>
        </w:rPr>
        <w:t>pi</w:t>
      </w:r>
      <w:r w:rsidRPr="00F26D30">
        <w:rPr>
          <w:i/>
        </w:rPr>
        <w:t>rkimo</w:t>
      </w:r>
      <w:r w:rsidR="00C6342D" w:rsidRPr="00F26D30">
        <w:rPr>
          <w:i/>
        </w:rPr>
        <w:t xml:space="preserve"> modulio</w:t>
      </w:r>
      <w:r w:rsidRPr="00F26D30">
        <w:t>.</w:t>
      </w:r>
    </w:p>
    <w:p w14:paraId="40CA27DE" w14:textId="5847B061" w:rsidR="007B4792" w:rsidRPr="003B5E69" w:rsidRDefault="007B4792" w:rsidP="007B4792">
      <w:pPr>
        <w:pStyle w:val="Sraopastraipa"/>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Antrat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5E13D433"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F26D30" w:rsidRPr="00F26D30">
        <w:rPr>
          <w:b/>
          <w:bCs/>
        </w:rPr>
        <w:t xml:space="preserve">Asmens sveikatos profilaktinis tikrinimas dėl galimo sergamumo užkrečiamosiomis ligomis paslaugos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F26D30">
            <w:rPr>
              <w:rStyle w:val="Style1"/>
            </w:rPr>
            <w:t>Paslaugos</w:t>
          </w:r>
        </w:sdtContent>
      </w:sdt>
      <w:r w:rsidRPr="003B5E69">
        <w:rPr>
          <w:i/>
        </w:rPr>
        <w:t>).</w:t>
      </w:r>
    </w:p>
    <w:p w14:paraId="7ACB0FAA" w14:textId="21751274"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F26D30" w:rsidRPr="00F26D30">
        <w:t xml:space="preserve">„Sutarties projektas“ </w:t>
      </w:r>
      <w:r w:rsidRPr="003B5E69">
        <w:t>(</w:t>
      </w:r>
      <w:r w:rsidR="00DA6F83">
        <w:rPr>
          <w:i/>
        </w:rPr>
        <w:t xml:space="preserve">toliau – </w:t>
      </w:r>
      <w:r w:rsidR="00F26D30" w:rsidRPr="00F26D30">
        <w:rPr>
          <w:i/>
        </w:rPr>
        <w:t>Sutarties projektas</w:t>
      </w:r>
      <w:r>
        <w:t>)</w:t>
      </w:r>
      <w:r w:rsidR="0045707A">
        <w:t>.</w:t>
      </w:r>
    </w:p>
    <w:p w14:paraId="7916D119" w14:textId="5FF030B1" w:rsidR="0091694A" w:rsidRPr="003B5E69" w:rsidRDefault="008A5E24"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F26D30">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F26D30">
        <w:t xml:space="preserve">2 </w:t>
      </w:r>
      <w:r w:rsidR="0091694A" w:rsidRPr="003B5E69">
        <w:t>priede „Sutarties projektas“ (</w:t>
      </w:r>
      <w:r w:rsidR="0091694A" w:rsidRPr="003B5E69">
        <w:rPr>
          <w:i/>
        </w:rPr>
        <w:t>toliau – Sutarties projektas</w:t>
      </w:r>
      <w:r w:rsidR="0091694A">
        <w:rPr>
          <w:i/>
        </w:rPr>
        <w:t xml:space="preserve">). </w:t>
      </w:r>
    </w:p>
    <w:p w14:paraId="294A291D" w14:textId="4749CAE3"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F26D30">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4D623217" w:rsidR="003B5E69" w:rsidRPr="003B5E69" w:rsidRDefault="008A5E24"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F26D30">
            <w:t xml:space="preserve">Paslaugos </w:t>
          </w:r>
        </w:sdtContent>
      </w:sdt>
      <w:r w:rsidR="003B5E69" w:rsidRPr="003B5E69">
        <w:t xml:space="preserve">turi atitikti </w:t>
      </w:r>
      <w:r w:rsidR="00CA2522">
        <w:t>S</w:t>
      </w:r>
      <w:r w:rsidR="00F26D30">
        <w:t>utartyje nurodytus reikalavimus</w:t>
      </w:r>
      <w:r w:rsidR="003B5E69" w:rsidRPr="003B5E69">
        <w:t xml:space="preserve"> </w:t>
      </w:r>
      <w:proofErr w:type="spellStart"/>
      <w:r w:rsidR="003B5E69" w:rsidRPr="003B5E69">
        <w:t>reikalavimus</w:t>
      </w:r>
      <w:proofErr w:type="spellEnd"/>
      <w:r w:rsidR="003B5E69" w:rsidRPr="003B5E69">
        <w:t xml:space="preserve">. </w:t>
      </w:r>
    </w:p>
    <w:p w14:paraId="2C64BCD2" w14:textId="7950BF24" w:rsidR="003B5E69" w:rsidRPr="00E67D2F" w:rsidRDefault="008A5E24"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F26D30">
            <w:t xml:space="preserve">Paslaugos </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F26D30">
            <w:t>nurodytos maksimalios apimties</w:t>
          </w:r>
        </w:sdtContent>
      </w:sdt>
      <w:r w:rsidR="003B5E69" w:rsidRPr="00E67D2F">
        <w:t>.</w:t>
      </w:r>
      <w:r w:rsidR="00CA2522">
        <w:t xml:space="preserve"> </w:t>
      </w:r>
    </w:p>
    <w:p w14:paraId="4375A834" w14:textId="6DB00C3A" w:rsidR="00226DAE" w:rsidRDefault="008A5E24"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F26D30">
            <w:t xml:space="preserve">Paslaugų suteikimo </w:t>
          </w:r>
        </w:sdtContent>
      </w:sdt>
      <w:r w:rsidR="003B5E69" w:rsidRPr="003B5E69">
        <w:t xml:space="preserve">terminas yra </w:t>
      </w:r>
      <w:r w:rsidR="00035799">
        <w:rPr>
          <w:color w:val="FF0000"/>
        </w:rPr>
        <w:t>24</w:t>
      </w:r>
      <w:r w:rsidR="00AA19CC" w:rsidRPr="00CA2522">
        <w:rPr>
          <w:color w:val="FF0000"/>
        </w:rPr>
        <w:t xml:space="preserve"> </w:t>
      </w:r>
      <w:r w:rsidR="00AA19CC">
        <w:t>mėnesi</w:t>
      </w:r>
      <w:r w:rsidR="00035799">
        <w:t>ai</w:t>
      </w:r>
      <w:r w:rsidR="003B5E69" w:rsidRPr="00E67D2F">
        <w:t>,</w:t>
      </w:r>
      <w:r w:rsidR="003B5E69" w:rsidRPr="003B5E69">
        <w:t xml:space="preserve"> nuo</w:t>
      </w:r>
      <w:r w:rsidR="007327A3">
        <w:t xml:space="preserve"> sutarties sudarymo datos</w:t>
      </w:r>
      <w:r w:rsidR="00E67D2F">
        <w:t>.</w:t>
      </w:r>
    </w:p>
    <w:p w14:paraId="219350A1" w14:textId="4D12C344" w:rsidR="003B5E69" w:rsidRDefault="008A5E24"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F26D30">
            <w:t>Paslaugų suteikimo</w:t>
          </w:r>
        </w:sdtContent>
      </w:sdt>
      <w:r w:rsidR="00226DAE">
        <w:t>vieta –</w:t>
      </w:r>
      <w:r w:rsidR="00CA2522">
        <w:t xml:space="preserve"> </w:t>
      </w:r>
      <w:r w:rsidR="00035799">
        <w:t>Klaipėdos</w:t>
      </w:r>
      <w:r w:rsidR="00F26D30" w:rsidRPr="00F26D30">
        <w:t xml:space="preserve"> miestas</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bookmarkStart w:id="3" w:name="_GoBack"/>
      <w:bookmarkEnd w:id="3"/>
    </w:p>
    <w:p w14:paraId="573E7D94" w14:textId="62413A81" w:rsidR="00C6342D" w:rsidRDefault="00C6342D" w:rsidP="00960DBB">
      <w:pPr>
        <w:pStyle w:val="Antrat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1DF7CE86"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t xml:space="preserve">. </w:t>
      </w:r>
    </w:p>
    <w:p w14:paraId="5F379C7A" w14:textId="6EFC4373"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F26D30">
            <w:t xml:space="preserve">netaiko kokybės vadybos sistemos ir (arba) aplinkos apsaugos vadybos sistemos standartų reikalavimų. </w:t>
          </w:r>
        </w:sdtContent>
      </w:sdt>
      <w:r>
        <w:t xml:space="preserve"> </w:t>
      </w:r>
    </w:p>
    <w:p w14:paraId="6FB97BCE" w14:textId="62A1BF31" w:rsidR="009A2CC3" w:rsidRPr="00F26D30"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F26D30">
            <w:t xml:space="preserve">taiko aplinkos apsaugos rekalavimus. </w:t>
          </w:r>
        </w:sdtContent>
      </w:sdt>
      <w:r>
        <w:t xml:space="preserve"> </w:t>
      </w:r>
      <w:r w:rsidR="00F26D30" w:rsidRPr="00F26D30">
        <w:t>Reikalavimai nurodyti Sutarties projektas p. 2.5.4 Specialieji reikalavimai</w:t>
      </w:r>
      <w:r w:rsidR="00F26D30">
        <w:t>.</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 xml:space="preserve">3.7. Tiekėjas turi nurodyti kokie ūkio subjektai/subtiekėjai (jeigu jie žinomi) pasitelkiami, o jeigu subtiekėjų </w:t>
      </w:r>
      <w:proofErr w:type="spellStart"/>
      <w:r>
        <w:t>pajėgumais</w:t>
      </w:r>
      <w:proofErr w:type="spellEnd"/>
      <w:r>
        <w:t xml:space="preserve">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4EC67099"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Pagrindiniotekstotrauka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Pagrindiniotekstotrauka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Pagrindiniotekstotrauka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Pagrindiniotekstotrauka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7571FF41" w:rsidR="00837031" w:rsidRDefault="00057298" w:rsidP="007F2132">
      <w:pPr>
        <w:pStyle w:val="Pagrindiniotekstotrauka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DF2C4C" w:rsidRPr="00DF2C4C">
        <w:rPr>
          <w:sz w:val="24"/>
          <w:szCs w:val="24"/>
        </w:rPr>
        <w:t>Priedas dėl Duomenų apsaugos</w:t>
      </w:r>
      <w:r w:rsidR="00DF2C4C">
        <w:rPr>
          <w:sz w:val="24"/>
          <w:szCs w:val="24"/>
        </w:rPr>
        <w:t>;</w:t>
      </w:r>
    </w:p>
    <w:p w14:paraId="0D7BFF48" w14:textId="22D84F54"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0657D955" w14:textId="05E40FFD" w:rsidR="00DA3F02" w:rsidRDefault="000A0026" w:rsidP="00DF2C4C">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DF2C4C" w:rsidRPr="00DF2C4C">
        <w:rPr>
          <w:sz w:val="24"/>
          <w:szCs w:val="24"/>
        </w:rPr>
        <w:t>Tiekėjo deklaracija</w:t>
      </w:r>
      <w:r w:rsidR="00FC591F" w:rsidRPr="000A0026">
        <w:rPr>
          <w:sz w:val="24"/>
          <w:szCs w:val="24"/>
        </w:rPr>
        <w:t xml:space="preserve"> </w:t>
      </w: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 xml:space="preserve">pateikti </w:t>
      </w:r>
      <w:proofErr w:type="spellStart"/>
      <w:r w:rsidR="0049143B">
        <w:rPr>
          <w:sz w:val="24"/>
          <w:szCs w:val="24"/>
        </w:rPr>
        <w:t>įrodymus</w:t>
      </w:r>
      <w:proofErr w:type="spellEnd"/>
      <w:r w:rsidR="0049143B">
        <w:rPr>
          <w:sz w:val="24"/>
          <w:szCs w:val="24"/>
        </w:rPr>
        <w:t>/paaiškinimus</w:t>
      </w:r>
      <w:r w:rsidRPr="003B5E69">
        <w:rPr>
          <w:sz w:val="24"/>
          <w:szCs w:val="24"/>
        </w:rPr>
        <w:t xml:space="preserve">. Jeigu Tiekėjas nepateikia tokių įrodymų arba pateikia netinkamus </w:t>
      </w:r>
      <w:proofErr w:type="spellStart"/>
      <w:r w:rsidRPr="003B5E69">
        <w:rPr>
          <w:sz w:val="24"/>
          <w:szCs w:val="24"/>
        </w:rPr>
        <w:t>įrodymus</w:t>
      </w:r>
      <w:proofErr w:type="spellEnd"/>
      <w:r w:rsidRPr="003B5E69">
        <w:rPr>
          <w:sz w:val="24"/>
          <w:szCs w:val="24"/>
        </w:rPr>
        <w:t>, laikoma, kad tokia informacija yra nekonfidenciali</w:t>
      </w:r>
      <w:r>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3B5E69" w:rsidRDefault="00DA3F02" w:rsidP="009F63B4">
      <w:pPr>
        <w:pStyle w:val="Antrat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Antrat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Antrat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Pagrindinistekstas"/>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lastRenderedPageBreak/>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Pagrindinistekstas"/>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Pagrindinistekstas"/>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Pagrindinistekstas"/>
        <w:ind w:firstLine="709"/>
        <w:rPr>
          <w:i w:val="0"/>
          <w:lang w:val="lt-LT"/>
        </w:rPr>
      </w:pPr>
    </w:p>
    <w:p w14:paraId="0A291E26" w14:textId="77777777" w:rsidR="00D97EC2" w:rsidRPr="003B5E69" w:rsidRDefault="00D97EC2" w:rsidP="00E3119C">
      <w:pPr>
        <w:pStyle w:val="Pagrindinistekstas"/>
        <w:ind w:firstLine="709"/>
        <w:rPr>
          <w:i w:val="0"/>
          <w:lang w:val="lt-LT"/>
        </w:rPr>
      </w:pPr>
    </w:p>
    <w:p w14:paraId="6C0D422E" w14:textId="77777777" w:rsidR="00DA3F02" w:rsidRPr="003B5E69" w:rsidRDefault="00DA3F02" w:rsidP="009F63B4">
      <w:pPr>
        <w:pStyle w:val="Antrat1"/>
        <w:rPr>
          <w:i/>
        </w:rPr>
      </w:pPr>
      <w:bookmarkStart w:id="12" w:name="_Toc95830100"/>
      <w:r w:rsidRPr="003B5E69">
        <w:t>8. PASIŪLYMŲ ŠIFRAVIMAS</w:t>
      </w:r>
      <w:bookmarkEnd w:id="12"/>
    </w:p>
    <w:p w14:paraId="53B0DE8A" w14:textId="77777777" w:rsidR="00DA3F02" w:rsidRPr="003B5E69" w:rsidRDefault="00DA3F02" w:rsidP="00E3119C">
      <w:pPr>
        <w:pStyle w:val="Pagrindinistekstas"/>
        <w:ind w:firstLine="709"/>
        <w:jc w:val="center"/>
        <w:rPr>
          <w:b/>
          <w:i w:val="0"/>
          <w:lang w:val="lt-LT"/>
        </w:rPr>
      </w:pPr>
    </w:p>
    <w:p w14:paraId="4356297A" w14:textId="0F17803E" w:rsidR="00DA3F02" w:rsidRPr="003B5E69" w:rsidRDefault="006A2F2C" w:rsidP="008F1CCA">
      <w:pPr>
        <w:pStyle w:val="Sraopastraipa"/>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ipersaitas"/>
          </w:rPr>
          <w:t>interneto svetainėje</w:t>
        </w:r>
      </w:hyperlink>
      <w:r w:rsidR="00DA3F02" w:rsidRPr="003B5E69">
        <w:t>.</w:t>
      </w:r>
    </w:p>
    <w:p w14:paraId="4C1C8BD8" w14:textId="0EABFE8D" w:rsidR="00DA3F02" w:rsidRDefault="00DA3F02" w:rsidP="008F1CCA">
      <w:pPr>
        <w:pStyle w:val="Pagrindinistekstas"/>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Pagrindinistekstas"/>
        <w:ind w:left="2138"/>
        <w:rPr>
          <w:i w:val="0"/>
          <w:color w:val="000000"/>
          <w:lang w:val="lt-LT"/>
        </w:rPr>
      </w:pPr>
    </w:p>
    <w:p w14:paraId="7E2DB222" w14:textId="77777777" w:rsidR="00DA3F02" w:rsidRPr="003B5E69" w:rsidRDefault="00DA3F02" w:rsidP="009F63B4">
      <w:pPr>
        <w:pStyle w:val="Antrat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Pagrindinistekstas"/>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Pagrindinistekstas"/>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Pagrindinistekstas"/>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7DF776D4" w14:textId="1F9B2F03" w:rsidR="00843DB9" w:rsidRDefault="00843DB9" w:rsidP="00843DB9">
      <w:pPr>
        <w:pStyle w:val="Pagrindinistekstas"/>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Pagrindinistekstas"/>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29424E">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Antrats"/>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45C6CB67" w:rsidR="00DA3F02" w:rsidRPr="003B5E69" w:rsidRDefault="00DA3F02" w:rsidP="009F63B4">
      <w:pPr>
        <w:pStyle w:val="Antrat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Pagrindinistekstas"/>
        <w:ind w:firstLine="709"/>
        <w:jc w:val="center"/>
        <w:rPr>
          <w:b/>
          <w:i w:val="0"/>
          <w:color w:val="000000"/>
          <w:lang w:val="lt-LT"/>
        </w:rPr>
      </w:pPr>
    </w:p>
    <w:p w14:paraId="0DC22D43" w14:textId="00707DC8"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531266E" w:rsidR="00F61426" w:rsidRDefault="003105FE" w:rsidP="00E635C7">
      <w:pPr>
        <w:pStyle w:val="Pagrindinistekstas"/>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Pagrindinistekstas"/>
        <w:suppressAutoHyphens w:val="0"/>
        <w:rPr>
          <w:i w:val="0"/>
          <w:color w:val="000000"/>
          <w:lang w:val="lt-LT"/>
        </w:rPr>
      </w:pPr>
    </w:p>
    <w:p w14:paraId="71D287B9" w14:textId="6549D352" w:rsidR="00DA3F02" w:rsidRPr="009F63B4" w:rsidRDefault="00DA3F02" w:rsidP="001062A8">
      <w:pPr>
        <w:pStyle w:val="Antrat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6A4B404C" w:rsidR="00DA3F02" w:rsidRPr="0014684F" w:rsidRDefault="00DA3F02" w:rsidP="00E635C7">
      <w:pPr>
        <w:pStyle w:val="Pagrindinistekstas"/>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DF2C4C">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Pagrindinistekstas"/>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Pagrindinistekstas"/>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 xml:space="preserve">rezultatus Teisę dalyvauti tolesnėse pirkimo procedūrose turi </w:t>
      </w:r>
      <w:r w:rsidR="003A7887" w:rsidRPr="003A7887">
        <w:rPr>
          <w:i w:val="0"/>
          <w:lang w:val="lt-LT"/>
        </w:rPr>
        <w:lastRenderedPageBreak/>
        <w:t>keliamus reikalavimus atitinkantys tiekėjai. Jei tiekėjas šalinamas iš pirkimo, tiekėjui nurodomas jo pašalinimo pagrindas.</w:t>
      </w:r>
    </w:p>
    <w:p w14:paraId="2766F1A0" w14:textId="17B9A0EB" w:rsidR="00504356" w:rsidRPr="003B5E69" w:rsidRDefault="00905118" w:rsidP="009337ED">
      <w:pPr>
        <w:pStyle w:val="Pagrindinistekstas"/>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Pagrindinistekstas"/>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Pagrindinistekstas"/>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Pagrindinistekstas"/>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Pagrindinistekstas"/>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Pagrindinistekstas"/>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Antrat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Sraopastraipa"/>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Sraopastraipa"/>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Sraopastraipa"/>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Sraopastraipa"/>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Antrat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Sraopastraipa"/>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Sraopastraipa"/>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Sraopastraipa"/>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Sraopastraipa"/>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Sraopastraipa"/>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Pagrindiniotekstotrauka"/>
        <w:tabs>
          <w:tab w:val="num" w:pos="1418"/>
        </w:tabs>
        <w:spacing w:after="0"/>
        <w:ind w:left="0" w:firstLine="709"/>
        <w:jc w:val="center"/>
        <w:rPr>
          <w:b/>
          <w:color w:val="000000"/>
        </w:rPr>
      </w:pPr>
    </w:p>
    <w:p w14:paraId="15D8E48B" w14:textId="075212C6" w:rsidR="00DA3F02" w:rsidRDefault="00DA3F02" w:rsidP="009F63B4">
      <w:pPr>
        <w:pStyle w:val="Antrat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Pagrindiniotekstotrauka"/>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Pagrindiniotekstotrauka"/>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Pagrindiniotekstotrauka"/>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Pagrindiniotekstotrauka"/>
        <w:spacing w:after="0"/>
        <w:ind w:left="0" w:firstLine="709"/>
      </w:pPr>
    </w:p>
    <w:p w14:paraId="4A625E5B" w14:textId="38902163" w:rsidR="00DA3F02" w:rsidRPr="003B5E69" w:rsidRDefault="00DA3F02" w:rsidP="009F63B4">
      <w:pPr>
        <w:pStyle w:val="Antrat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Antrat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CCF01" w14:textId="77777777" w:rsidR="008A5E24" w:rsidRDefault="008A5E24">
      <w:r>
        <w:separator/>
      </w:r>
    </w:p>
  </w:endnote>
  <w:endnote w:type="continuationSeparator" w:id="0">
    <w:p w14:paraId="2E3E1A41" w14:textId="77777777" w:rsidR="008A5E24" w:rsidRDefault="008A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D9B8" w14:textId="77777777" w:rsidR="008A5E24" w:rsidRDefault="008A5E24">
      <w:r>
        <w:separator/>
      </w:r>
    </w:p>
  </w:footnote>
  <w:footnote w:type="continuationSeparator" w:id="0">
    <w:p w14:paraId="14EE1D71" w14:textId="77777777" w:rsidR="008A5E24" w:rsidRDefault="008A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1168A9" w:rsidRDefault="001168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8FFF47E"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5799">
      <w:rPr>
        <w:rStyle w:val="Puslapionumeris"/>
        <w:noProof/>
      </w:rPr>
      <w:t>3</w:t>
    </w:r>
    <w:r>
      <w:rPr>
        <w:rStyle w:val="Puslapionumeris"/>
      </w:rPr>
      <w:fldChar w:fldCharType="end"/>
    </w:r>
  </w:p>
  <w:p w14:paraId="21715169" w14:textId="77777777" w:rsidR="001168A9" w:rsidRDefault="001168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799"/>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424E"/>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062"/>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A5E24"/>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2C4C"/>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A6A7F"/>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26D30"/>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
    <w:basedOn w:val="prastasis"/>
    <w:link w:val="SraopastraipaDiagrama"/>
    <w:uiPriority w:val="99"/>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Vietosrezervavimoenklotekstas"/>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407E6F"/>
    <w:rsid w:val="00520121"/>
    <w:rsid w:val="00551ADD"/>
    <w:rsid w:val="00815666"/>
    <w:rsid w:val="00CE7AFE"/>
    <w:rsid w:val="00DB03DE"/>
    <w:rsid w:val="00DC69A5"/>
    <w:rsid w:val="00EB113E"/>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7FA65-31AA-4BB5-89ED-B409B1EB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3958</Words>
  <Characters>22565</Characters>
  <Application>Microsoft Office Word</Application>
  <DocSecurity>0</DocSecurity>
  <Lines>188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26471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Lidija</cp:lastModifiedBy>
  <cp:revision>3</cp:revision>
  <cp:lastPrinted>2019-09-06T05:31:00Z</cp:lastPrinted>
  <dcterms:created xsi:type="dcterms:W3CDTF">2025-11-07T11:18:00Z</dcterms:created>
  <dcterms:modified xsi:type="dcterms:W3CDTF">2025-11-07T11:35:00Z</dcterms:modified>
</cp:coreProperties>
</file>