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005063"/>
        <w:tblLook w:val="04A0" w:firstRow="1" w:lastRow="0" w:firstColumn="1" w:lastColumn="0" w:noHBand="0" w:noVBand="1"/>
      </w:tblPr>
      <w:tblGrid>
        <w:gridCol w:w="9628"/>
      </w:tblGrid>
      <w:tr w:rsidR="002C1403" w:rsidRPr="00EB7683" w14:paraId="332511FC" w14:textId="77777777" w:rsidTr="00CB6C12">
        <w:trPr>
          <w:trHeight w:val="416"/>
        </w:trPr>
        <w:tc>
          <w:tcPr>
            <w:tcW w:w="9628" w:type="dxa"/>
            <w:shd w:val="clear" w:color="auto" w:fill="005063"/>
            <w:vAlign w:val="center"/>
          </w:tcPr>
          <w:p w14:paraId="6FB5F92C" w14:textId="6160B883" w:rsidR="002C1403" w:rsidRPr="00EB7683" w:rsidRDefault="000F6511" w:rsidP="002C1403">
            <w:pPr>
              <w:jc w:val="left"/>
              <w:rPr>
                <w:rFonts w:ascii="Arial Narrow" w:hAnsi="Arial Narrow"/>
                <w:b/>
                <w:caps/>
                <w:color w:val="FFFFFF" w:themeColor="background1"/>
                <w:szCs w:val="24"/>
              </w:rPr>
            </w:pPr>
            <w:bookmarkStart w:id="0" w:name="_Hlk80274242"/>
            <w:r w:rsidRPr="00EB7683">
              <w:rPr>
                <w:rFonts w:ascii="Arial Narrow" w:hAnsi="Arial Narrow"/>
                <w:b/>
                <w:caps/>
                <w:color w:val="FFFFFF" w:themeColor="background1"/>
                <w:szCs w:val="24"/>
              </w:rPr>
              <w:t>1</w:t>
            </w:r>
            <w:r w:rsidR="002C1403" w:rsidRPr="00EB7683">
              <w:rPr>
                <w:rFonts w:ascii="Arial Narrow" w:hAnsi="Arial Narrow"/>
                <w:b/>
                <w:caps/>
                <w:color w:val="FFFFFF" w:themeColor="background1"/>
                <w:szCs w:val="24"/>
              </w:rPr>
              <w:t>. PIRKIMO OBJEKTAS</w:t>
            </w:r>
          </w:p>
        </w:tc>
      </w:tr>
    </w:tbl>
    <w:bookmarkEnd w:id="0"/>
    <w:p w14:paraId="119F36F2" w14:textId="77777777" w:rsidR="00E413E2" w:rsidRPr="00EB7683" w:rsidRDefault="00E413E2" w:rsidP="002C1403">
      <w:pPr>
        <w:pStyle w:val="Bodytext20"/>
        <w:shd w:val="clear" w:color="auto" w:fill="auto"/>
        <w:tabs>
          <w:tab w:val="left" w:pos="0"/>
        </w:tabs>
        <w:spacing w:line="240" w:lineRule="auto"/>
        <w:ind w:right="55" w:firstLine="0"/>
        <w:jc w:val="both"/>
        <w:rPr>
          <w:rFonts w:ascii="Arial Narrow" w:eastAsia="Times New Roman" w:hAnsi="Arial Narrow"/>
          <w:b/>
          <w:i w:val="0"/>
          <w:iCs w:val="0"/>
          <w:caps/>
          <w:sz w:val="24"/>
          <w:szCs w:val="24"/>
        </w:rPr>
      </w:pPr>
      <w:r w:rsidRPr="00EB7683">
        <w:rPr>
          <w:rFonts w:ascii="Arial Narrow" w:eastAsia="Times New Roman" w:hAnsi="Arial Narrow"/>
          <w:b/>
          <w:i w:val="0"/>
          <w:iCs w:val="0"/>
          <w:caps/>
          <w:sz w:val="24"/>
          <w:szCs w:val="24"/>
        </w:rPr>
        <w:t>Bandomųjų kelių ruožų su padangų gumos asfalto mišiniais tyrimai įrengimo metu ir eksploatacijos stebėsena</w:t>
      </w:r>
      <w:r w:rsidRPr="00EB7683">
        <w:rPr>
          <w:rFonts w:ascii="Arial Narrow" w:eastAsia="Times New Roman" w:hAnsi="Arial Narrow"/>
          <w:b/>
          <w:i w:val="0"/>
          <w:iCs w:val="0"/>
          <w:caps/>
          <w:sz w:val="24"/>
          <w:szCs w:val="24"/>
        </w:rPr>
        <w:t xml:space="preserve"> </w:t>
      </w:r>
    </w:p>
    <w:p w14:paraId="22586534" w14:textId="7F844D87" w:rsidR="002C1403" w:rsidRPr="00EB7683" w:rsidRDefault="002C1403" w:rsidP="002C1403">
      <w:pPr>
        <w:pStyle w:val="Bodytext20"/>
        <w:shd w:val="clear" w:color="auto" w:fill="auto"/>
        <w:tabs>
          <w:tab w:val="left" w:pos="0"/>
        </w:tabs>
        <w:spacing w:line="240" w:lineRule="auto"/>
        <w:ind w:right="55" w:firstLine="0"/>
        <w:jc w:val="both"/>
        <w:rPr>
          <w:rFonts w:ascii="Arial Narrow" w:hAnsi="Arial Narrow"/>
          <w:sz w:val="24"/>
          <w:szCs w:val="24"/>
        </w:rPr>
      </w:pPr>
      <w:r w:rsidRPr="00EB7683">
        <w:rPr>
          <w:rFonts w:ascii="Arial Narrow" w:hAnsi="Arial Narrow"/>
          <w:sz w:val="24"/>
          <w:szCs w:val="24"/>
        </w:rPr>
        <w:t>(</w:t>
      </w:r>
      <w:r w:rsidR="00AC0FAA" w:rsidRPr="00EB7683">
        <w:rPr>
          <w:rFonts w:ascii="Arial Narrow" w:hAnsi="Arial Narrow"/>
          <w:sz w:val="24"/>
          <w:szCs w:val="24"/>
        </w:rPr>
        <w:t>71600000-4 Techninio tikrinimo, analizės ir konsultavimo paslaugos</w:t>
      </w:r>
      <w:r w:rsidRPr="00EB7683">
        <w:rPr>
          <w:rFonts w:ascii="Arial Narrow" w:hAnsi="Arial Narrow"/>
          <w:sz w:val="24"/>
          <w:szCs w:val="24"/>
        </w:rPr>
        <w:t>).</w:t>
      </w:r>
    </w:p>
    <w:p w14:paraId="1FBE925A" w14:textId="0FBA3E0F" w:rsidR="002C1403" w:rsidRPr="00EB7683" w:rsidRDefault="002C1403" w:rsidP="002C1403">
      <w:pPr>
        <w:jc w:val="left"/>
        <w:rPr>
          <w:rFonts w:ascii="Arial Narrow" w:hAnsi="Arial Narrow"/>
          <w:b/>
          <w:caps/>
          <w:szCs w:val="24"/>
        </w:rPr>
      </w:pPr>
    </w:p>
    <w:tbl>
      <w:tblPr>
        <w:tblStyle w:val="TableGrid"/>
        <w:tblW w:w="0" w:type="auto"/>
        <w:shd w:val="clear" w:color="auto" w:fill="005063"/>
        <w:tblLook w:val="04A0" w:firstRow="1" w:lastRow="0" w:firstColumn="1" w:lastColumn="0" w:noHBand="0" w:noVBand="1"/>
      </w:tblPr>
      <w:tblGrid>
        <w:gridCol w:w="9628"/>
      </w:tblGrid>
      <w:tr w:rsidR="002C1403" w:rsidRPr="00EB7683" w14:paraId="67B4BB6C" w14:textId="77777777" w:rsidTr="00CB6C12">
        <w:trPr>
          <w:trHeight w:val="416"/>
        </w:trPr>
        <w:tc>
          <w:tcPr>
            <w:tcW w:w="9628" w:type="dxa"/>
            <w:shd w:val="clear" w:color="auto" w:fill="005063"/>
            <w:vAlign w:val="center"/>
          </w:tcPr>
          <w:p w14:paraId="383516B4" w14:textId="129563ED" w:rsidR="002C1403" w:rsidRPr="00EB7683" w:rsidRDefault="000F6511" w:rsidP="00196A0F">
            <w:pPr>
              <w:jc w:val="left"/>
              <w:rPr>
                <w:rFonts w:ascii="Arial Narrow" w:hAnsi="Arial Narrow"/>
                <w:b/>
                <w:caps/>
                <w:color w:val="FFFFFF" w:themeColor="background1"/>
                <w:szCs w:val="24"/>
              </w:rPr>
            </w:pPr>
            <w:bookmarkStart w:id="1" w:name="_Hlk80275011"/>
            <w:r w:rsidRPr="00EB7683">
              <w:rPr>
                <w:rFonts w:ascii="Arial Narrow" w:hAnsi="Arial Narrow"/>
                <w:b/>
                <w:caps/>
                <w:color w:val="FFFFFF" w:themeColor="background1"/>
                <w:szCs w:val="24"/>
              </w:rPr>
              <w:t>2</w:t>
            </w:r>
            <w:r w:rsidR="002C1403" w:rsidRPr="00EB7683">
              <w:rPr>
                <w:rFonts w:ascii="Arial Narrow" w:hAnsi="Arial Narrow"/>
                <w:b/>
                <w:caps/>
                <w:color w:val="FFFFFF" w:themeColor="background1"/>
                <w:szCs w:val="24"/>
              </w:rPr>
              <w:t xml:space="preserve">. </w:t>
            </w:r>
            <w:r w:rsidR="00E44CBF" w:rsidRPr="00EB7683">
              <w:rPr>
                <w:rFonts w:ascii="Arial Narrow" w:hAnsi="Arial Narrow"/>
                <w:b/>
                <w:caps/>
                <w:color w:val="FFFFFF" w:themeColor="background1"/>
                <w:szCs w:val="24"/>
              </w:rPr>
              <w:t>TECHNINIŲ REIKALAVIMŲ, KURIUOS TURI ATITIKTI PERKAMOS PREKĖS / PASLAUGOS APRAŠYMAS</w:t>
            </w:r>
          </w:p>
        </w:tc>
      </w:tr>
      <w:bookmarkEnd w:id="1"/>
    </w:tbl>
    <w:p w14:paraId="76EB6F2E" w14:textId="77777777" w:rsidR="002C1403" w:rsidRPr="00EB7683" w:rsidRDefault="002C1403" w:rsidP="002C1403">
      <w:pPr>
        <w:jc w:val="left"/>
        <w:rPr>
          <w:rFonts w:ascii="Arial Narrow" w:hAnsi="Arial Narrow"/>
          <w:b/>
          <w:caps/>
          <w:szCs w:val="24"/>
        </w:rPr>
      </w:pPr>
    </w:p>
    <w:p w14:paraId="0E63637B" w14:textId="4F6E839F" w:rsidR="002C1403" w:rsidRPr="00EB7683" w:rsidRDefault="002C1403" w:rsidP="002C1403">
      <w:pPr>
        <w:jc w:val="left"/>
        <w:rPr>
          <w:rFonts w:ascii="Arial Narrow" w:hAnsi="Arial Narrow"/>
          <w:b/>
          <w:bCs/>
          <w:caps/>
          <w:szCs w:val="24"/>
        </w:rPr>
      </w:pPr>
    </w:p>
    <w:p w14:paraId="670AA1DE" w14:textId="14A95AB0" w:rsidR="00E44CBF" w:rsidRPr="00EB7683" w:rsidRDefault="00E44CBF" w:rsidP="00E44CBF">
      <w:pPr>
        <w:pStyle w:val="Bodytext1"/>
        <w:shd w:val="clear" w:color="auto" w:fill="auto"/>
        <w:tabs>
          <w:tab w:val="left" w:pos="0"/>
        </w:tabs>
        <w:spacing w:before="0" w:after="0" w:line="240" w:lineRule="auto"/>
        <w:ind w:right="55" w:firstLine="0"/>
        <w:jc w:val="both"/>
        <w:rPr>
          <w:rFonts w:ascii="Arial Narrow" w:hAnsi="Arial Narrow"/>
          <w:b/>
          <w:bCs/>
          <w:sz w:val="24"/>
          <w:szCs w:val="24"/>
        </w:rPr>
      </w:pPr>
      <w:r w:rsidRPr="00EB7683">
        <w:rPr>
          <w:rFonts w:ascii="Arial Narrow" w:hAnsi="Arial Narrow"/>
          <w:b/>
          <w:bCs/>
          <w:sz w:val="24"/>
          <w:szCs w:val="24"/>
        </w:rPr>
        <w:t>PIRKIMO OBJEKTO SAVYBĖS, FUNKCINIAI REIKALAVIMAI AR / IR NORIMAS REZULTATAS</w:t>
      </w:r>
    </w:p>
    <w:p w14:paraId="0589439D" w14:textId="77777777" w:rsidR="00AC0FAA" w:rsidRPr="00EB7683" w:rsidRDefault="00AC0FAA" w:rsidP="00AC0FAA">
      <w:pPr>
        <w:pStyle w:val="Bodytext20"/>
        <w:tabs>
          <w:tab w:val="left" w:pos="0"/>
        </w:tabs>
        <w:ind w:right="55" w:firstLine="0"/>
        <w:rPr>
          <w:rFonts w:ascii="Arial Narrow" w:hAnsi="Arial Narrow"/>
          <w:i w:val="0"/>
          <w:iCs w:val="0"/>
          <w:sz w:val="24"/>
          <w:szCs w:val="24"/>
        </w:rPr>
      </w:pPr>
    </w:p>
    <w:p w14:paraId="6FCFAA8D" w14:textId="269349CE" w:rsidR="0095380D" w:rsidRPr="00EB7683" w:rsidRDefault="005157B4" w:rsidP="00E60958">
      <w:pPr>
        <w:pStyle w:val="Bodytext20"/>
        <w:tabs>
          <w:tab w:val="left" w:pos="0"/>
        </w:tabs>
        <w:ind w:right="55" w:firstLine="0"/>
        <w:jc w:val="center"/>
        <w:rPr>
          <w:rFonts w:ascii="Arial Narrow" w:hAnsi="Arial Narrow"/>
          <w:i w:val="0"/>
          <w:iCs w:val="0"/>
          <w:sz w:val="24"/>
          <w:szCs w:val="24"/>
        </w:rPr>
      </w:pPr>
      <w:r w:rsidRPr="00EB7683">
        <w:rPr>
          <w:rFonts w:ascii="Arial Narrow" w:hAnsi="Arial Narrow"/>
          <w:i w:val="0"/>
          <w:iCs w:val="0"/>
          <w:sz w:val="24"/>
          <w:szCs w:val="24"/>
        </w:rPr>
        <w:t>Bandomųjų kelių ruožų su padangų gumos asfalto mišiniais tyrimai įrengimo metu ir eksploatacijos stebėsena</w:t>
      </w:r>
    </w:p>
    <w:p w14:paraId="7DF39434" w14:textId="77D46126" w:rsidR="00AC0FAA" w:rsidRPr="00EB7683" w:rsidRDefault="0095380D" w:rsidP="00E60958">
      <w:pPr>
        <w:pStyle w:val="Bodytext20"/>
        <w:tabs>
          <w:tab w:val="left" w:pos="0"/>
        </w:tabs>
        <w:ind w:right="55" w:firstLine="0"/>
        <w:jc w:val="center"/>
        <w:rPr>
          <w:rFonts w:ascii="Arial Narrow" w:hAnsi="Arial Narrow"/>
          <w:i w:val="0"/>
          <w:iCs w:val="0"/>
          <w:sz w:val="24"/>
          <w:szCs w:val="24"/>
        </w:rPr>
      </w:pPr>
      <w:r w:rsidRPr="00EB7683">
        <w:rPr>
          <w:rFonts w:ascii="Arial Narrow" w:hAnsi="Arial Narrow"/>
          <w:i w:val="0"/>
          <w:iCs w:val="0"/>
          <w:sz w:val="24"/>
          <w:szCs w:val="24"/>
        </w:rPr>
        <w:t xml:space="preserve">Techninė </w:t>
      </w:r>
      <w:r w:rsidR="00E60958" w:rsidRPr="00EB7683">
        <w:rPr>
          <w:rFonts w:ascii="Arial Narrow" w:hAnsi="Arial Narrow"/>
          <w:i w:val="0"/>
          <w:iCs w:val="0"/>
          <w:sz w:val="24"/>
          <w:szCs w:val="24"/>
        </w:rPr>
        <w:t>specifikacija</w:t>
      </w:r>
    </w:p>
    <w:p w14:paraId="04899B9C" w14:textId="77777777" w:rsidR="00AC0FAA" w:rsidRPr="00EB7683" w:rsidRDefault="00AC0FAA" w:rsidP="00AC0FAA">
      <w:pPr>
        <w:pStyle w:val="Bodytext20"/>
        <w:tabs>
          <w:tab w:val="left" w:pos="0"/>
        </w:tabs>
        <w:ind w:right="55" w:firstLine="0"/>
        <w:rPr>
          <w:rFonts w:ascii="Arial Narrow" w:hAnsi="Arial Narrow"/>
          <w:i w:val="0"/>
          <w:iCs w:val="0"/>
          <w:sz w:val="24"/>
          <w:szCs w:val="24"/>
        </w:rPr>
      </w:pPr>
    </w:p>
    <w:p w14:paraId="77E3559D" w14:textId="77777777" w:rsidR="00EB7683" w:rsidRPr="00EB7683" w:rsidRDefault="00EB7683" w:rsidP="00EB7683">
      <w:pPr>
        <w:suppressAutoHyphens/>
        <w:spacing w:line="300" w:lineRule="atLeast"/>
        <w:rPr>
          <w:rFonts w:ascii="Arial Narrow" w:hAnsi="Arial Narrow"/>
          <w:b/>
          <w:bCs/>
          <w:szCs w:val="24"/>
          <w:lang w:eastAsia="ar-SA"/>
        </w:rPr>
      </w:pPr>
      <w:r w:rsidRPr="00EB7683">
        <w:rPr>
          <w:rFonts w:ascii="Arial Narrow" w:hAnsi="Arial Narrow"/>
          <w:b/>
          <w:bCs/>
          <w:szCs w:val="24"/>
          <w:lang w:eastAsia="ar-SA"/>
        </w:rPr>
        <w:t>Pirkimo objektas ir sąvokos</w:t>
      </w:r>
    </w:p>
    <w:p w14:paraId="67585C2C" w14:textId="77777777" w:rsidR="00EB7683" w:rsidRPr="00EB7683" w:rsidRDefault="00EB7683" w:rsidP="00EB7683">
      <w:pPr>
        <w:suppressAutoHyphens/>
        <w:spacing w:line="300" w:lineRule="atLeast"/>
        <w:rPr>
          <w:rFonts w:ascii="Arial Narrow" w:hAnsi="Arial Narrow"/>
          <w:szCs w:val="24"/>
          <w:lang w:eastAsia="ar-SA"/>
        </w:rPr>
      </w:pPr>
    </w:p>
    <w:p w14:paraId="43D4F2CE" w14:textId="77777777" w:rsidR="00EB7683" w:rsidRPr="00EB7683" w:rsidRDefault="00EB7683" w:rsidP="00EB7683">
      <w:pPr>
        <w:pStyle w:val="ListParagraph"/>
        <w:numPr>
          <w:ilvl w:val="0"/>
          <w:numId w:val="8"/>
        </w:numPr>
        <w:tabs>
          <w:tab w:val="left" w:pos="709"/>
        </w:tabs>
        <w:suppressAutoHyphens/>
        <w:spacing w:line="300" w:lineRule="atLeast"/>
        <w:ind w:left="0" w:firstLine="426"/>
        <w:jc w:val="both"/>
        <w:rPr>
          <w:sz w:val="24"/>
          <w:szCs w:val="24"/>
          <w:lang w:eastAsia="ar-SA"/>
        </w:rPr>
      </w:pPr>
      <w:r w:rsidRPr="00EB7683">
        <w:rPr>
          <w:sz w:val="24"/>
          <w:szCs w:val="24"/>
          <w:lang w:eastAsia="ar-SA"/>
        </w:rPr>
        <w:t xml:space="preserve">Pirkimo objektas – bandomųjų kelio dangos ruožų įrengtų naudojant asfalto mišinius su perdirbtų padangų gumos produktais savybių tyrimai įrengimo ir realiomis eksploatacijos metu. Tyrimų rezultatų apibendrinami, parengiami pasiūlymai automobilių kelių normatyvinių ir techninių dokumentų reikalavimų reglamentavimui (tikslinimui), vertinant atitiktį įprastinėms kelių tiesybos medžiagų savybėms ir įprastinėms darbų technologijoms. </w:t>
      </w:r>
    </w:p>
    <w:p w14:paraId="5B73951D" w14:textId="77777777" w:rsidR="00EB7683" w:rsidRPr="00EB7683" w:rsidRDefault="00EB7683" w:rsidP="00EB7683">
      <w:pPr>
        <w:pStyle w:val="ListParagraph"/>
        <w:numPr>
          <w:ilvl w:val="0"/>
          <w:numId w:val="8"/>
        </w:numPr>
        <w:tabs>
          <w:tab w:val="left" w:pos="709"/>
        </w:tabs>
        <w:suppressAutoHyphens/>
        <w:spacing w:line="300" w:lineRule="atLeast"/>
        <w:ind w:left="0" w:firstLine="426"/>
        <w:jc w:val="both"/>
        <w:rPr>
          <w:sz w:val="24"/>
          <w:szCs w:val="24"/>
          <w:lang w:eastAsia="ar-SA"/>
        </w:rPr>
      </w:pPr>
      <w:r w:rsidRPr="00EB7683">
        <w:rPr>
          <w:sz w:val="24"/>
          <w:szCs w:val="24"/>
          <w:lang w:eastAsia="ar-SA"/>
        </w:rPr>
        <w:t>Perdirbtų padangų guma modifikuoti asfalto mišiniai –</w:t>
      </w:r>
      <w:r w:rsidRPr="00EB7683">
        <w:rPr>
          <w:sz w:val="24"/>
          <w:szCs w:val="24"/>
        </w:rPr>
        <w:t xml:space="preserve"> įprastiniai asfalto mišiniai į kuriuos gamybos metu</w:t>
      </w:r>
      <w:r w:rsidRPr="00EB7683">
        <w:rPr>
          <w:sz w:val="24"/>
          <w:szCs w:val="24"/>
          <w:lang w:eastAsia="ar-SA"/>
        </w:rPr>
        <w:t xml:space="preserve"> sausuoju būdu įterpiama nuo 1 % iki 7,0 % tam tikros frakcijos gumos miltelių arba granulių pagamintų iš perdirbtų </w:t>
      </w:r>
      <w:r w:rsidRPr="00EB7683">
        <w:rPr>
          <w:sz w:val="24"/>
          <w:szCs w:val="24"/>
        </w:rPr>
        <w:t>padangų gumos antrinės žaliavos.</w:t>
      </w:r>
    </w:p>
    <w:p w14:paraId="7C2C4FED" w14:textId="77777777" w:rsidR="00EB7683" w:rsidRPr="00EB7683" w:rsidRDefault="00EB7683" w:rsidP="00EB7683">
      <w:pPr>
        <w:pStyle w:val="ListParagraph"/>
        <w:numPr>
          <w:ilvl w:val="0"/>
          <w:numId w:val="8"/>
        </w:numPr>
        <w:tabs>
          <w:tab w:val="left" w:pos="709"/>
        </w:tabs>
        <w:suppressAutoHyphens/>
        <w:spacing w:line="300" w:lineRule="atLeast"/>
        <w:ind w:left="0" w:firstLine="426"/>
        <w:jc w:val="both"/>
        <w:rPr>
          <w:sz w:val="24"/>
          <w:szCs w:val="24"/>
          <w:lang w:eastAsia="ar-SA"/>
        </w:rPr>
      </w:pPr>
      <w:r w:rsidRPr="00EB7683">
        <w:rPr>
          <w:sz w:val="24"/>
          <w:szCs w:val="24"/>
          <w:lang w:eastAsia="ar-SA"/>
        </w:rPr>
        <w:t>Kelio dangos konstrukcija – kelio konstrukcijos dalis, kurią sudaro danga ir pagrindo sluoksnis(-</w:t>
      </w:r>
      <w:proofErr w:type="spellStart"/>
      <w:r w:rsidRPr="00EB7683">
        <w:rPr>
          <w:sz w:val="24"/>
          <w:szCs w:val="24"/>
          <w:lang w:eastAsia="ar-SA"/>
        </w:rPr>
        <w:t>iai</w:t>
      </w:r>
      <w:proofErr w:type="spellEnd"/>
      <w:r w:rsidRPr="00EB7683">
        <w:rPr>
          <w:sz w:val="24"/>
          <w:szCs w:val="24"/>
          <w:lang w:eastAsia="ar-SA"/>
        </w:rPr>
        <w:t>).</w:t>
      </w:r>
    </w:p>
    <w:p w14:paraId="4B03217F" w14:textId="77777777" w:rsidR="00EB7683" w:rsidRPr="00EB7683" w:rsidRDefault="00EB7683" w:rsidP="00EB7683">
      <w:pPr>
        <w:pStyle w:val="ListParagraph"/>
        <w:numPr>
          <w:ilvl w:val="0"/>
          <w:numId w:val="8"/>
        </w:numPr>
        <w:tabs>
          <w:tab w:val="left" w:pos="709"/>
        </w:tabs>
        <w:suppressAutoHyphens/>
        <w:spacing w:line="300" w:lineRule="atLeast"/>
        <w:ind w:left="0" w:firstLine="426"/>
        <w:jc w:val="both"/>
        <w:rPr>
          <w:sz w:val="24"/>
          <w:szCs w:val="24"/>
          <w:lang w:eastAsia="ar-SA"/>
        </w:rPr>
      </w:pPr>
      <w:r w:rsidRPr="00EB7683">
        <w:rPr>
          <w:sz w:val="24"/>
          <w:szCs w:val="24"/>
          <w:lang w:eastAsia="ar-SA"/>
        </w:rPr>
        <w:t xml:space="preserve">Asfalto mišinys – bituminis mišinys, susidedantis iš </w:t>
      </w:r>
      <w:proofErr w:type="spellStart"/>
      <w:r w:rsidRPr="00EB7683">
        <w:rPr>
          <w:sz w:val="24"/>
          <w:szCs w:val="24"/>
          <w:lang w:eastAsia="ar-SA"/>
        </w:rPr>
        <w:t>mikroužpildo</w:t>
      </w:r>
      <w:proofErr w:type="spellEnd"/>
      <w:r w:rsidRPr="00EB7683">
        <w:rPr>
          <w:sz w:val="24"/>
          <w:szCs w:val="24"/>
          <w:lang w:eastAsia="ar-SA"/>
        </w:rPr>
        <w:t>, smulkiosios bei stambiosios mineralinės medžiagos ir rišiklio – bitumo bei kitų priedų.</w:t>
      </w:r>
    </w:p>
    <w:p w14:paraId="5228DC47" w14:textId="77777777" w:rsidR="00EB7683" w:rsidRPr="00EB7683" w:rsidRDefault="00EB7683" w:rsidP="00EB7683">
      <w:pPr>
        <w:pStyle w:val="ListParagraph"/>
        <w:tabs>
          <w:tab w:val="left" w:pos="709"/>
        </w:tabs>
        <w:suppressAutoHyphens/>
        <w:spacing w:line="300" w:lineRule="atLeast"/>
        <w:ind w:left="284"/>
        <w:jc w:val="both"/>
        <w:rPr>
          <w:sz w:val="24"/>
          <w:szCs w:val="24"/>
          <w:lang w:eastAsia="ar-SA"/>
        </w:rPr>
      </w:pPr>
    </w:p>
    <w:p w14:paraId="04977327" w14:textId="77777777" w:rsidR="00EB7683" w:rsidRPr="00EB7683" w:rsidRDefault="00EB7683" w:rsidP="00EB7683">
      <w:pPr>
        <w:suppressAutoHyphens/>
        <w:spacing w:line="300" w:lineRule="atLeast"/>
        <w:rPr>
          <w:rFonts w:ascii="Arial Narrow" w:hAnsi="Arial Narrow"/>
          <w:szCs w:val="24"/>
          <w:lang w:eastAsia="ar-SA"/>
        </w:rPr>
      </w:pPr>
      <w:r w:rsidRPr="00EB7683">
        <w:rPr>
          <w:rFonts w:ascii="Arial Narrow" w:hAnsi="Arial Narrow"/>
          <w:b/>
          <w:bCs/>
          <w:szCs w:val="24"/>
          <w:lang w:eastAsia="ar-SA"/>
        </w:rPr>
        <w:t>Pagrindiniai reikalavimai pirkimo objektui</w:t>
      </w:r>
    </w:p>
    <w:p w14:paraId="41294D19" w14:textId="77777777" w:rsidR="00EB7683" w:rsidRPr="00EB7683" w:rsidRDefault="00EB7683" w:rsidP="00EB7683">
      <w:pPr>
        <w:suppressAutoHyphens/>
        <w:spacing w:line="300" w:lineRule="atLeast"/>
        <w:rPr>
          <w:rFonts w:ascii="Arial Narrow" w:hAnsi="Arial Narrow"/>
          <w:szCs w:val="24"/>
          <w:lang w:eastAsia="ar-SA"/>
        </w:rPr>
      </w:pPr>
    </w:p>
    <w:p w14:paraId="687F9F2E" w14:textId="77777777" w:rsidR="00EB7683" w:rsidRPr="00EB7683" w:rsidRDefault="00EB7683" w:rsidP="00EB7683">
      <w:pPr>
        <w:suppressAutoHyphens/>
        <w:spacing w:line="300" w:lineRule="atLeast"/>
        <w:jc w:val="center"/>
        <w:rPr>
          <w:rFonts w:ascii="Arial Narrow" w:hAnsi="Arial Narrow"/>
          <w:b/>
          <w:bCs/>
          <w:szCs w:val="24"/>
          <w:lang w:eastAsia="ar-SA"/>
        </w:rPr>
      </w:pPr>
      <w:r w:rsidRPr="00EB7683">
        <w:rPr>
          <w:rFonts w:ascii="Arial Narrow" w:hAnsi="Arial Narrow"/>
          <w:b/>
          <w:bCs/>
          <w:szCs w:val="24"/>
          <w:lang w:eastAsia="ar-SA"/>
        </w:rPr>
        <w:t>I tipo paslauga</w:t>
      </w:r>
    </w:p>
    <w:p w14:paraId="030AA585" w14:textId="77777777" w:rsidR="00EB7683" w:rsidRPr="00EB7683" w:rsidRDefault="00EB7683" w:rsidP="00EB7683">
      <w:pPr>
        <w:pStyle w:val="ListParagraph"/>
        <w:tabs>
          <w:tab w:val="left" w:pos="851"/>
        </w:tabs>
        <w:ind w:left="426"/>
        <w:jc w:val="center"/>
        <w:rPr>
          <w:b/>
          <w:bCs/>
          <w:sz w:val="24"/>
          <w:szCs w:val="24"/>
          <w:lang w:eastAsia="ar-SA"/>
        </w:rPr>
      </w:pPr>
      <w:r w:rsidRPr="00EB7683">
        <w:rPr>
          <w:b/>
          <w:bCs/>
          <w:sz w:val="24"/>
          <w:szCs w:val="24"/>
          <w:lang w:eastAsia="ar-SA"/>
        </w:rPr>
        <w:t>PĖSČIŲJŲ IR DVIRAČIŲ TAKO ASFALTO DANGOS IŠ PERDIRBTŲ PADANGŲ GUMOS MILTELIAIS/DALELĖMIS MODIFIKUOTO ASFALTO MIŠINIO AC 16 PD BANDOMOJO RUOŽO TYRIMAI ĮRENGIMO IR EKSPLOATACIJOS METU</w:t>
      </w:r>
    </w:p>
    <w:p w14:paraId="4A7C91D1" w14:textId="77777777" w:rsidR="00EB7683" w:rsidRPr="00EB7683" w:rsidRDefault="00EB7683" w:rsidP="00EB7683">
      <w:pPr>
        <w:tabs>
          <w:tab w:val="left" w:pos="851"/>
        </w:tabs>
        <w:rPr>
          <w:rFonts w:ascii="Arial Narrow" w:hAnsi="Arial Narrow"/>
          <w:szCs w:val="24"/>
          <w:lang w:eastAsia="ar-SA"/>
        </w:rPr>
      </w:pPr>
    </w:p>
    <w:p w14:paraId="27F2E91A" w14:textId="77777777" w:rsidR="00EB7683" w:rsidRPr="00EB7683" w:rsidRDefault="00EB7683" w:rsidP="00EB7683">
      <w:pPr>
        <w:pStyle w:val="ListParagraph"/>
        <w:numPr>
          <w:ilvl w:val="0"/>
          <w:numId w:val="8"/>
        </w:numPr>
        <w:tabs>
          <w:tab w:val="left" w:pos="851"/>
        </w:tabs>
        <w:suppressAutoHyphens/>
        <w:spacing w:line="300" w:lineRule="atLeast"/>
        <w:ind w:left="0" w:firstLine="426"/>
        <w:jc w:val="both"/>
        <w:rPr>
          <w:sz w:val="24"/>
          <w:szCs w:val="24"/>
          <w:lang w:eastAsia="ar-SA"/>
        </w:rPr>
      </w:pPr>
      <w:r w:rsidRPr="00EB7683">
        <w:rPr>
          <w:sz w:val="24"/>
          <w:szCs w:val="24"/>
          <w:lang w:eastAsia="ar-SA"/>
        </w:rPr>
        <w:t xml:space="preserve">Pirkimo objektas – bandomųjų kelio dangos ruožų įrengtų naudojant asfalto mišinius su perdirbtų padangų gumos produktais savybių tyrimai įrengimo ir realiomis eksploatacijos metu, tyrimų ataskaitos ir išvadų parengimas. </w:t>
      </w:r>
    </w:p>
    <w:p w14:paraId="2CE563B0" w14:textId="77777777" w:rsidR="00EB7683" w:rsidRPr="00EB7683" w:rsidRDefault="00EB7683" w:rsidP="00EB7683">
      <w:pPr>
        <w:pStyle w:val="ListParagraph"/>
        <w:numPr>
          <w:ilvl w:val="0"/>
          <w:numId w:val="8"/>
        </w:numPr>
        <w:tabs>
          <w:tab w:val="left" w:pos="851"/>
        </w:tabs>
        <w:suppressAutoHyphens/>
        <w:spacing w:line="300" w:lineRule="atLeast"/>
        <w:ind w:left="0" w:firstLine="349"/>
        <w:jc w:val="both"/>
        <w:rPr>
          <w:sz w:val="24"/>
          <w:szCs w:val="24"/>
          <w:lang w:eastAsia="ar-SA"/>
        </w:rPr>
      </w:pPr>
      <w:r w:rsidRPr="00EB7683">
        <w:rPr>
          <w:sz w:val="24"/>
          <w:szCs w:val="24"/>
          <w:lang w:eastAsia="ar-SA"/>
        </w:rPr>
        <w:t>Bandomąjį kelio ruožą įrengs užsakovas kita sutartimi įgyvendindamas techninį darbo projektą. Bandomais ruožas bus valstybinės reikšmės kelyje, ne toliau nei 150 km nuo Vilniaus miesto. Bandomasis ruožas bus sudarytas ne mažiau kaip iš 3 atkarpų su skirtingais asfalto dangos viršutiniais sluoksniais – 8 cm storio dangos (1 referencinio asfalto mišinio bei 2 su perdirbtų padangų guma modifikuotais asfalto mišiniais):</w:t>
      </w:r>
    </w:p>
    <w:p w14:paraId="772E1739" w14:textId="77777777" w:rsidR="00EB7683" w:rsidRPr="00EB7683" w:rsidRDefault="00EB7683" w:rsidP="00EB7683">
      <w:pPr>
        <w:pStyle w:val="ListParagraph"/>
        <w:numPr>
          <w:ilvl w:val="0"/>
          <w:numId w:val="9"/>
        </w:numPr>
        <w:tabs>
          <w:tab w:val="left" w:pos="851"/>
        </w:tabs>
        <w:suppressAutoHyphens/>
        <w:spacing w:line="300" w:lineRule="atLeast"/>
        <w:jc w:val="both"/>
        <w:rPr>
          <w:sz w:val="24"/>
          <w:szCs w:val="24"/>
          <w:lang w:eastAsia="ar-SA"/>
        </w:rPr>
      </w:pPr>
      <w:r w:rsidRPr="00EB7683">
        <w:rPr>
          <w:sz w:val="24"/>
          <w:szCs w:val="24"/>
          <w:lang w:eastAsia="ar-SA"/>
        </w:rPr>
        <w:t>I tipas (referencinis AC 16 PD 70/100):</w:t>
      </w:r>
    </w:p>
    <w:p w14:paraId="3E3DE011" w14:textId="77777777" w:rsidR="00EB7683" w:rsidRPr="00EB7683" w:rsidRDefault="00EB7683" w:rsidP="00EB7683">
      <w:pPr>
        <w:pStyle w:val="ListParagraph"/>
        <w:numPr>
          <w:ilvl w:val="0"/>
          <w:numId w:val="9"/>
        </w:numPr>
        <w:tabs>
          <w:tab w:val="left" w:pos="851"/>
        </w:tabs>
        <w:suppressAutoHyphens/>
        <w:spacing w:line="300" w:lineRule="atLeast"/>
        <w:jc w:val="both"/>
        <w:rPr>
          <w:sz w:val="24"/>
          <w:szCs w:val="24"/>
          <w:lang w:eastAsia="ar-SA"/>
        </w:rPr>
      </w:pPr>
      <w:r w:rsidRPr="00EB7683">
        <w:rPr>
          <w:sz w:val="24"/>
          <w:szCs w:val="24"/>
          <w:lang w:eastAsia="ar-SA"/>
        </w:rPr>
        <w:t>II tipas (AC 16 PD 70/100_4 % CR 0,8/2.</w:t>
      </w:r>
    </w:p>
    <w:p w14:paraId="66C9B77A" w14:textId="77777777" w:rsidR="00EB7683" w:rsidRPr="00EB7683" w:rsidRDefault="00EB7683" w:rsidP="00EB7683">
      <w:pPr>
        <w:pStyle w:val="ListParagraph"/>
        <w:numPr>
          <w:ilvl w:val="0"/>
          <w:numId w:val="9"/>
        </w:numPr>
        <w:tabs>
          <w:tab w:val="left" w:pos="851"/>
        </w:tabs>
        <w:suppressAutoHyphens/>
        <w:spacing w:line="300" w:lineRule="atLeast"/>
        <w:jc w:val="both"/>
        <w:rPr>
          <w:sz w:val="24"/>
          <w:szCs w:val="24"/>
          <w:lang w:eastAsia="ar-SA"/>
        </w:rPr>
      </w:pPr>
      <w:r w:rsidRPr="00EB7683">
        <w:rPr>
          <w:sz w:val="24"/>
          <w:szCs w:val="24"/>
          <w:lang w:eastAsia="ar-SA"/>
        </w:rPr>
        <w:t>III tipas (AC16 PD 70/100_7 % CR 2/5.</w:t>
      </w:r>
    </w:p>
    <w:p w14:paraId="6390B236" w14:textId="77777777" w:rsidR="00EB7683" w:rsidRPr="00EB7683" w:rsidRDefault="00EB7683" w:rsidP="00EB7683">
      <w:pPr>
        <w:pStyle w:val="ListParagraph"/>
        <w:numPr>
          <w:ilvl w:val="0"/>
          <w:numId w:val="8"/>
        </w:numPr>
        <w:tabs>
          <w:tab w:val="left" w:pos="851"/>
        </w:tabs>
        <w:suppressAutoHyphens/>
        <w:spacing w:line="300" w:lineRule="atLeast"/>
        <w:ind w:left="142" w:firstLine="284"/>
        <w:jc w:val="both"/>
        <w:rPr>
          <w:sz w:val="24"/>
          <w:szCs w:val="24"/>
          <w:lang w:eastAsia="ar-SA"/>
        </w:rPr>
      </w:pPr>
      <w:r w:rsidRPr="00EB7683">
        <w:rPr>
          <w:sz w:val="24"/>
          <w:szCs w:val="24"/>
          <w:lang w:eastAsia="ar-SA"/>
        </w:rPr>
        <w:t>Numatomas bandomojo kelio ruožo įrengimo laikotarpis 2026 ar 2027 metai.</w:t>
      </w:r>
    </w:p>
    <w:p w14:paraId="4111BB3A" w14:textId="77777777" w:rsidR="00EB7683" w:rsidRPr="00EB7683" w:rsidRDefault="00EB7683" w:rsidP="00EB7683">
      <w:pPr>
        <w:pStyle w:val="ListParagraph"/>
        <w:numPr>
          <w:ilvl w:val="0"/>
          <w:numId w:val="8"/>
        </w:numPr>
        <w:suppressAutoHyphens/>
        <w:spacing w:line="300" w:lineRule="atLeast"/>
        <w:ind w:left="0" w:firstLine="426"/>
        <w:jc w:val="both"/>
        <w:rPr>
          <w:sz w:val="24"/>
          <w:szCs w:val="24"/>
          <w:lang w:eastAsia="ar-SA"/>
        </w:rPr>
      </w:pPr>
      <w:r w:rsidRPr="00EB7683">
        <w:rPr>
          <w:sz w:val="24"/>
          <w:szCs w:val="24"/>
          <w:lang w:eastAsia="ar-SA"/>
        </w:rPr>
        <w:lastRenderedPageBreak/>
        <w:t xml:space="preserve">Įrengto bandomojo ruožo tyrimus atlieka paslaugų teikėjas, kuris bus atsakingas už bandomojo ruožo eksperimentinių dangų konstrukcijų tyrimus rangos darbų ir kelio eksploatacijos metu. Paslaugų teikėjas atliekamas veiklas turi derinti su kelio ruožo rangos darbus atliekančiu rangovu. Eksperimentinių dangų tyrimai nepakeičia Statytojo (užsakovo) kontrolinių bandymų ir matavimų. </w:t>
      </w:r>
    </w:p>
    <w:p w14:paraId="60487257" w14:textId="77777777" w:rsidR="00EB7683" w:rsidRPr="00EB7683" w:rsidRDefault="00EB7683" w:rsidP="00EB7683">
      <w:pPr>
        <w:pStyle w:val="ListParagraph"/>
        <w:numPr>
          <w:ilvl w:val="0"/>
          <w:numId w:val="8"/>
        </w:numPr>
        <w:suppressAutoHyphens/>
        <w:spacing w:line="300" w:lineRule="atLeast"/>
        <w:ind w:left="0" w:firstLine="426"/>
        <w:jc w:val="both"/>
        <w:rPr>
          <w:sz w:val="24"/>
          <w:szCs w:val="24"/>
          <w:lang w:eastAsia="ar-SA"/>
        </w:rPr>
      </w:pPr>
      <w:r w:rsidRPr="00EB7683">
        <w:rPr>
          <w:sz w:val="24"/>
          <w:szCs w:val="24"/>
          <w:lang w:eastAsia="ar-SA"/>
        </w:rPr>
        <w:t xml:space="preserve">Bandomojo ruožo tyrimų paslaugų teikėjas iš anksto (ne vėliau kaip prieš 5 darbo dienas) su Užsakovo nurodytu bandomojo ruožo įrengimo rangovu suderina asfalto mišinio su perdirbtų padangų gamybos proceso stebėjimo bei būtinų atlikti matavimų apimtis ir atlieka asfalto mišinių savybių (tame tarpe mišinio ir klojimo temperatūros bei sutankinimo neardančiuoju būdu (pvz. </w:t>
      </w:r>
      <w:proofErr w:type="spellStart"/>
      <w:r w:rsidRPr="00EB7683">
        <w:rPr>
          <w:sz w:val="24"/>
          <w:szCs w:val="24"/>
          <w:lang w:eastAsia="ar-SA"/>
        </w:rPr>
        <w:t>radioizotopinis</w:t>
      </w:r>
      <w:proofErr w:type="spellEnd"/>
      <w:r w:rsidRPr="00EB7683">
        <w:rPr>
          <w:sz w:val="24"/>
          <w:szCs w:val="24"/>
          <w:lang w:eastAsia="ar-SA"/>
        </w:rPr>
        <w:t xml:space="preserve"> ir/ar elektromagnetinis)) tyrimus ir kontrolę klojimo metu bei viso klojimo proceso stebėseną.</w:t>
      </w:r>
    </w:p>
    <w:p w14:paraId="56575E61" w14:textId="77777777" w:rsidR="00EB7683" w:rsidRPr="00EB7683" w:rsidRDefault="00EB7683" w:rsidP="00EB7683">
      <w:pPr>
        <w:pStyle w:val="ListParagraph"/>
        <w:numPr>
          <w:ilvl w:val="0"/>
          <w:numId w:val="8"/>
        </w:numPr>
        <w:tabs>
          <w:tab w:val="left" w:pos="851"/>
        </w:tabs>
        <w:suppressAutoHyphens/>
        <w:spacing w:line="300" w:lineRule="atLeast"/>
        <w:ind w:hanging="1352"/>
        <w:jc w:val="both"/>
        <w:rPr>
          <w:sz w:val="24"/>
          <w:szCs w:val="24"/>
          <w:lang w:eastAsia="ar-SA"/>
        </w:rPr>
      </w:pPr>
      <w:r w:rsidRPr="00EB7683">
        <w:rPr>
          <w:sz w:val="24"/>
          <w:szCs w:val="24"/>
        </w:rPr>
        <w:t>Tyrimų atlikimo terminai:</w:t>
      </w:r>
    </w:p>
    <w:tbl>
      <w:tblPr>
        <w:tblStyle w:val="TableGrid"/>
        <w:tblW w:w="9567" w:type="dxa"/>
        <w:tblInd w:w="-5" w:type="dxa"/>
        <w:tblLayout w:type="fixed"/>
        <w:tblLook w:val="04A0" w:firstRow="1" w:lastRow="0" w:firstColumn="1" w:lastColumn="0" w:noHBand="0" w:noVBand="1"/>
      </w:tblPr>
      <w:tblGrid>
        <w:gridCol w:w="710"/>
        <w:gridCol w:w="7654"/>
        <w:gridCol w:w="1203"/>
      </w:tblGrid>
      <w:tr w:rsidR="00EB7683" w:rsidRPr="00EB7683" w14:paraId="2F04681C" w14:textId="77777777" w:rsidTr="00452514">
        <w:tc>
          <w:tcPr>
            <w:tcW w:w="710" w:type="dxa"/>
          </w:tcPr>
          <w:p w14:paraId="70CC82DB" w14:textId="77777777" w:rsidR="00EB7683" w:rsidRPr="00EB7683" w:rsidRDefault="00EB7683" w:rsidP="00452514">
            <w:pPr>
              <w:pStyle w:val="ListParagraph"/>
              <w:keepNext/>
              <w:ind w:left="0"/>
              <w:jc w:val="center"/>
              <w:rPr>
                <w:b/>
                <w:noProof/>
                <w:sz w:val="24"/>
                <w:szCs w:val="24"/>
              </w:rPr>
            </w:pPr>
            <w:r w:rsidRPr="00EB7683">
              <w:rPr>
                <w:b/>
                <w:noProof/>
                <w:sz w:val="24"/>
                <w:szCs w:val="24"/>
              </w:rPr>
              <w:t>Eil.Nr.</w:t>
            </w:r>
          </w:p>
        </w:tc>
        <w:tc>
          <w:tcPr>
            <w:tcW w:w="7654" w:type="dxa"/>
          </w:tcPr>
          <w:p w14:paraId="70C500AB" w14:textId="77777777" w:rsidR="00EB7683" w:rsidRPr="00EB7683" w:rsidRDefault="00EB7683" w:rsidP="00452514">
            <w:pPr>
              <w:pStyle w:val="ListParagraph"/>
              <w:keepNext/>
              <w:ind w:left="0"/>
              <w:jc w:val="center"/>
              <w:rPr>
                <w:b/>
                <w:noProof/>
                <w:sz w:val="24"/>
                <w:szCs w:val="24"/>
              </w:rPr>
            </w:pPr>
            <w:r w:rsidRPr="00EB7683">
              <w:rPr>
                <w:b/>
                <w:noProof/>
                <w:sz w:val="24"/>
                <w:szCs w:val="24"/>
              </w:rPr>
              <w:t>Darbų pavadinimas</w:t>
            </w:r>
          </w:p>
        </w:tc>
        <w:tc>
          <w:tcPr>
            <w:tcW w:w="1203" w:type="dxa"/>
          </w:tcPr>
          <w:p w14:paraId="50B79CBA" w14:textId="77777777" w:rsidR="00EB7683" w:rsidRPr="00EB7683" w:rsidRDefault="00EB7683" w:rsidP="00452514">
            <w:pPr>
              <w:pStyle w:val="ListParagraph"/>
              <w:keepNext/>
              <w:ind w:left="0"/>
              <w:jc w:val="center"/>
              <w:rPr>
                <w:b/>
                <w:noProof/>
                <w:sz w:val="24"/>
                <w:szCs w:val="24"/>
              </w:rPr>
            </w:pPr>
            <w:r w:rsidRPr="00EB7683">
              <w:rPr>
                <w:b/>
                <w:noProof/>
                <w:sz w:val="24"/>
                <w:szCs w:val="24"/>
              </w:rPr>
              <w:t>Terminas</w:t>
            </w:r>
          </w:p>
        </w:tc>
      </w:tr>
      <w:tr w:rsidR="00EB7683" w:rsidRPr="00EB7683" w14:paraId="6FF6A1B4" w14:textId="77777777" w:rsidTr="00452514">
        <w:tc>
          <w:tcPr>
            <w:tcW w:w="710" w:type="dxa"/>
          </w:tcPr>
          <w:p w14:paraId="571ABA29" w14:textId="77777777" w:rsidR="00EB7683" w:rsidRPr="00EB7683" w:rsidRDefault="00EB7683" w:rsidP="00452514">
            <w:pPr>
              <w:pStyle w:val="ListParagraph"/>
              <w:keepNext/>
              <w:ind w:left="0"/>
              <w:jc w:val="center"/>
              <w:rPr>
                <w:noProof/>
                <w:sz w:val="24"/>
                <w:szCs w:val="24"/>
              </w:rPr>
            </w:pPr>
          </w:p>
        </w:tc>
        <w:tc>
          <w:tcPr>
            <w:tcW w:w="7654" w:type="dxa"/>
          </w:tcPr>
          <w:p w14:paraId="37649561" w14:textId="77777777" w:rsidR="00EB7683" w:rsidRPr="00EB7683" w:rsidRDefault="00EB7683" w:rsidP="00452514">
            <w:pPr>
              <w:pStyle w:val="ListParagraph"/>
              <w:keepNext/>
              <w:ind w:left="0"/>
              <w:rPr>
                <w:bCs/>
                <w:iCs/>
                <w:noProof/>
                <w:sz w:val="24"/>
                <w:szCs w:val="24"/>
              </w:rPr>
            </w:pPr>
            <w:r w:rsidRPr="00EB7683">
              <w:rPr>
                <w:bCs/>
                <w:iCs/>
                <w:noProof/>
                <w:sz w:val="24"/>
                <w:szCs w:val="24"/>
              </w:rPr>
              <w:t>Tyrimų atlikimo terminas</w:t>
            </w:r>
          </w:p>
        </w:tc>
        <w:tc>
          <w:tcPr>
            <w:tcW w:w="1203" w:type="dxa"/>
          </w:tcPr>
          <w:p w14:paraId="28C385F4" w14:textId="77777777" w:rsidR="00EB7683" w:rsidRPr="00EB7683" w:rsidRDefault="00EB7683" w:rsidP="00452514">
            <w:pPr>
              <w:pStyle w:val="ListParagraph"/>
              <w:keepNext/>
              <w:ind w:left="0"/>
              <w:jc w:val="center"/>
              <w:rPr>
                <w:bCs/>
                <w:iCs/>
                <w:noProof/>
                <w:sz w:val="24"/>
                <w:szCs w:val="24"/>
              </w:rPr>
            </w:pPr>
            <w:r w:rsidRPr="00EB7683">
              <w:rPr>
                <w:bCs/>
                <w:iCs/>
                <w:noProof/>
                <w:sz w:val="24"/>
                <w:szCs w:val="24"/>
                <w:lang w:val="en-US"/>
              </w:rPr>
              <w:t>36</w:t>
            </w:r>
            <w:r w:rsidRPr="00EB7683">
              <w:rPr>
                <w:noProof/>
                <w:sz w:val="24"/>
                <w:szCs w:val="24"/>
                <w:vertAlign w:val="superscript"/>
              </w:rPr>
              <w:t>*</w:t>
            </w:r>
            <w:r w:rsidRPr="00EB7683">
              <w:rPr>
                <w:bCs/>
                <w:iCs/>
                <w:noProof/>
                <w:sz w:val="24"/>
                <w:szCs w:val="24"/>
              </w:rPr>
              <w:t xml:space="preserve"> mėn.</w:t>
            </w:r>
          </w:p>
        </w:tc>
      </w:tr>
      <w:tr w:rsidR="00EB7683" w:rsidRPr="00EB7683" w14:paraId="1C3EA0DB" w14:textId="77777777" w:rsidTr="00452514">
        <w:tc>
          <w:tcPr>
            <w:tcW w:w="710" w:type="dxa"/>
          </w:tcPr>
          <w:p w14:paraId="63A65BD7" w14:textId="77777777" w:rsidR="00EB7683" w:rsidRPr="00EB7683" w:rsidRDefault="00EB7683" w:rsidP="00452514">
            <w:pPr>
              <w:pStyle w:val="ListParagraph"/>
              <w:keepNext/>
              <w:ind w:left="0"/>
              <w:jc w:val="center"/>
              <w:rPr>
                <w:noProof/>
                <w:sz w:val="24"/>
                <w:szCs w:val="24"/>
              </w:rPr>
            </w:pPr>
            <w:r w:rsidRPr="00EB7683">
              <w:rPr>
                <w:noProof/>
                <w:sz w:val="24"/>
                <w:szCs w:val="24"/>
              </w:rPr>
              <w:t>1.</w:t>
            </w:r>
          </w:p>
        </w:tc>
        <w:tc>
          <w:tcPr>
            <w:tcW w:w="7654" w:type="dxa"/>
          </w:tcPr>
          <w:p w14:paraId="001E4537" w14:textId="77777777" w:rsidR="00EB7683" w:rsidRPr="00EB7683" w:rsidRDefault="00EB7683" w:rsidP="00452514">
            <w:pPr>
              <w:pStyle w:val="ListParagraph"/>
              <w:keepNext/>
              <w:ind w:left="0"/>
              <w:rPr>
                <w:noProof/>
                <w:sz w:val="24"/>
                <w:szCs w:val="24"/>
              </w:rPr>
            </w:pPr>
            <w:r w:rsidRPr="00EB7683">
              <w:rPr>
                <w:noProof/>
                <w:sz w:val="24"/>
                <w:szCs w:val="24"/>
              </w:rPr>
              <w:t xml:space="preserve">Pasirengimas tyrimams, Rangos darbų Statybos darbų technologijos projekto bandomojo ruožo įrengimo pasiūlymų teikimas. </w:t>
            </w:r>
          </w:p>
          <w:p w14:paraId="2451F6FF" w14:textId="77777777" w:rsidR="00EB7683" w:rsidRPr="00EB7683" w:rsidRDefault="00EB7683" w:rsidP="00452514">
            <w:pPr>
              <w:pStyle w:val="ListParagraph"/>
              <w:keepNext/>
              <w:ind w:left="0"/>
              <w:rPr>
                <w:noProof/>
                <w:sz w:val="24"/>
                <w:szCs w:val="24"/>
              </w:rPr>
            </w:pPr>
            <w:r w:rsidRPr="00EB7683">
              <w:rPr>
                <w:noProof/>
                <w:sz w:val="24"/>
                <w:szCs w:val="24"/>
              </w:rPr>
              <w:t xml:space="preserve">Atliekamos veiklos </w:t>
            </w:r>
            <w:r w:rsidRPr="00EB7683">
              <w:rPr>
                <w:noProof/>
                <w:sz w:val="24"/>
                <w:szCs w:val="24"/>
                <w:lang w:val="en-US"/>
              </w:rPr>
              <w:t>(lygiagre</w:t>
            </w:r>
            <w:r w:rsidRPr="00EB7683">
              <w:rPr>
                <w:noProof/>
                <w:sz w:val="24"/>
                <w:szCs w:val="24"/>
              </w:rPr>
              <w:t xml:space="preserve">čiai vykstant Rangos darbams): bandomojo ruožo įrengimo metu paimtų perdirbtų padangų guma modifikuotų asfalto mišinių savybių tyrimai (techninės specifikacijos </w:t>
            </w:r>
            <w:r w:rsidRPr="00EB7683">
              <w:rPr>
                <w:noProof/>
                <w:sz w:val="24"/>
                <w:szCs w:val="24"/>
                <w:lang w:val="en-US"/>
              </w:rPr>
              <w:t>11.1 papunktis)</w:t>
            </w:r>
            <w:r w:rsidRPr="00EB7683">
              <w:rPr>
                <w:noProof/>
                <w:sz w:val="24"/>
                <w:szCs w:val="24"/>
              </w:rPr>
              <w:t>;</w:t>
            </w:r>
          </w:p>
        </w:tc>
        <w:tc>
          <w:tcPr>
            <w:tcW w:w="1203" w:type="dxa"/>
          </w:tcPr>
          <w:p w14:paraId="777D47F6" w14:textId="77777777" w:rsidR="00EB7683" w:rsidRPr="00EB7683" w:rsidRDefault="00EB7683" w:rsidP="00452514">
            <w:pPr>
              <w:pStyle w:val="ListParagraph"/>
              <w:keepNext/>
              <w:ind w:left="0"/>
              <w:jc w:val="center"/>
              <w:rPr>
                <w:noProof/>
                <w:sz w:val="24"/>
                <w:szCs w:val="24"/>
                <w:vertAlign w:val="superscript"/>
              </w:rPr>
            </w:pPr>
            <w:r w:rsidRPr="00EB7683">
              <w:rPr>
                <w:noProof/>
                <w:sz w:val="24"/>
                <w:szCs w:val="24"/>
              </w:rPr>
              <w:t>12</w:t>
            </w:r>
            <w:r w:rsidRPr="00EB7683">
              <w:rPr>
                <w:noProof/>
                <w:sz w:val="24"/>
                <w:szCs w:val="24"/>
                <w:vertAlign w:val="superscript"/>
              </w:rPr>
              <w:t>*</w:t>
            </w:r>
            <w:r w:rsidRPr="00EB7683">
              <w:rPr>
                <w:noProof/>
                <w:sz w:val="24"/>
                <w:szCs w:val="24"/>
              </w:rPr>
              <w:t xml:space="preserve"> mėn.</w:t>
            </w:r>
          </w:p>
        </w:tc>
      </w:tr>
      <w:tr w:rsidR="00EB7683" w:rsidRPr="00EB7683" w14:paraId="0B4050CF" w14:textId="77777777" w:rsidTr="00452514">
        <w:tc>
          <w:tcPr>
            <w:tcW w:w="710" w:type="dxa"/>
          </w:tcPr>
          <w:p w14:paraId="29ADA808" w14:textId="77777777" w:rsidR="00EB7683" w:rsidRPr="00EB7683" w:rsidRDefault="00EB7683" w:rsidP="00452514">
            <w:pPr>
              <w:pStyle w:val="ListParagraph"/>
              <w:keepNext/>
              <w:ind w:left="0"/>
              <w:jc w:val="center"/>
              <w:rPr>
                <w:noProof/>
                <w:sz w:val="24"/>
                <w:szCs w:val="24"/>
                <w:lang w:val="en-US"/>
              </w:rPr>
            </w:pPr>
            <w:r w:rsidRPr="00EB7683">
              <w:rPr>
                <w:noProof/>
                <w:sz w:val="24"/>
                <w:szCs w:val="24"/>
                <w:lang w:val="en-US"/>
              </w:rPr>
              <w:t>2.</w:t>
            </w:r>
          </w:p>
        </w:tc>
        <w:tc>
          <w:tcPr>
            <w:tcW w:w="7654" w:type="dxa"/>
          </w:tcPr>
          <w:p w14:paraId="061416C6" w14:textId="77777777" w:rsidR="00EB7683" w:rsidRPr="00EB7683" w:rsidRDefault="00EB7683" w:rsidP="00452514">
            <w:pPr>
              <w:pStyle w:val="ListParagraph"/>
              <w:keepNext/>
              <w:ind w:left="0"/>
              <w:rPr>
                <w:noProof/>
                <w:sz w:val="24"/>
                <w:szCs w:val="24"/>
              </w:rPr>
            </w:pPr>
            <w:r w:rsidRPr="00EB7683">
              <w:rPr>
                <w:noProof/>
                <w:sz w:val="24"/>
                <w:szCs w:val="24"/>
              </w:rPr>
              <w:t>Bandomojo ruožo eksperimentinių dangų su perdirbtų padangų guma modifikuotais asfalto mišiniais funkcionavimo tyrimai (vykstant kelio eksploatacijai) (techninės specifikacijos 11.2-11.3 papunkčiai).</w:t>
            </w:r>
          </w:p>
          <w:p w14:paraId="4BBA5191" w14:textId="77777777" w:rsidR="00EB7683" w:rsidRPr="00EB7683" w:rsidRDefault="00EB7683" w:rsidP="00452514">
            <w:pPr>
              <w:pStyle w:val="ListParagraph"/>
              <w:keepNext/>
              <w:ind w:left="0"/>
              <w:rPr>
                <w:noProof/>
                <w:sz w:val="24"/>
                <w:szCs w:val="24"/>
              </w:rPr>
            </w:pPr>
            <w:r w:rsidRPr="00EB7683">
              <w:rPr>
                <w:noProof/>
                <w:sz w:val="24"/>
                <w:szCs w:val="24"/>
              </w:rPr>
              <w:t xml:space="preserve">Tyrimų rezultatų apibendrinimas ir ataskaitos parengimas (techninės specifikacijos 11.4 papunktis). </w:t>
            </w:r>
          </w:p>
        </w:tc>
        <w:tc>
          <w:tcPr>
            <w:tcW w:w="1203" w:type="dxa"/>
          </w:tcPr>
          <w:p w14:paraId="45D804E3" w14:textId="77777777" w:rsidR="00EB7683" w:rsidRPr="00EB7683" w:rsidRDefault="00EB7683" w:rsidP="00452514">
            <w:pPr>
              <w:pStyle w:val="ListParagraph"/>
              <w:keepNext/>
              <w:ind w:left="0"/>
              <w:jc w:val="center"/>
              <w:rPr>
                <w:noProof/>
                <w:sz w:val="24"/>
                <w:szCs w:val="24"/>
              </w:rPr>
            </w:pPr>
            <w:r w:rsidRPr="00EB7683">
              <w:rPr>
                <w:noProof/>
                <w:sz w:val="24"/>
                <w:szCs w:val="24"/>
                <w:lang w:val="en-US"/>
              </w:rPr>
              <w:t>24 m</w:t>
            </w:r>
            <w:r w:rsidRPr="00EB7683">
              <w:rPr>
                <w:noProof/>
                <w:sz w:val="24"/>
                <w:szCs w:val="24"/>
              </w:rPr>
              <w:t>ėn.</w:t>
            </w:r>
          </w:p>
        </w:tc>
      </w:tr>
    </w:tbl>
    <w:p w14:paraId="3D68CE98" w14:textId="77777777" w:rsidR="00EB7683" w:rsidRPr="00EB7683" w:rsidRDefault="00EB7683" w:rsidP="00EB7683">
      <w:pPr>
        <w:suppressAutoHyphens/>
        <w:spacing w:line="300" w:lineRule="atLeast"/>
        <w:rPr>
          <w:rFonts w:ascii="Arial Narrow" w:hAnsi="Arial Narrow"/>
          <w:szCs w:val="24"/>
          <w:lang w:eastAsia="ar-SA"/>
        </w:rPr>
      </w:pPr>
      <w:r w:rsidRPr="00EB7683">
        <w:rPr>
          <w:rFonts w:ascii="Arial Narrow" w:hAnsi="Arial Narrow"/>
          <w:szCs w:val="24"/>
          <w:vertAlign w:val="superscript"/>
          <w:lang w:eastAsia="ar-SA"/>
        </w:rPr>
        <w:t>*</w:t>
      </w:r>
      <w:r w:rsidRPr="00EB7683">
        <w:rPr>
          <w:rFonts w:ascii="Arial Narrow" w:hAnsi="Arial Narrow"/>
          <w:szCs w:val="24"/>
          <w:lang w:eastAsia="ar-SA"/>
        </w:rPr>
        <w:t xml:space="preserve"> - terminas preliminarus, priklausys nuo konkrečios rangos darbų sutarties trukmės.</w:t>
      </w:r>
    </w:p>
    <w:p w14:paraId="78CA7C4D" w14:textId="77777777" w:rsidR="00EB7683" w:rsidRPr="00EB7683" w:rsidRDefault="00EB7683" w:rsidP="00EB7683">
      <w:pPr>
        <w:pStyle w:val="ListParagraph"/>
        <w:numPr>
          <w:ilvl w:val="0"/>
          <w:numId w:val="8"/>
        </w:numPr>
        <w:suppressAutoHyphens/>
        <w:spacing w:line="300" w:lineRule="atLeast"/>
        <w:ind w:hanging="1352"/>
        <w:jc w:val="both"/>
        <w:rPr>
          <w:sz w:val="24"/>
          <w:szCs w:val="24"/>
          <w:lang w:eastAsia="ar-SA"/>
        </w:rPr>
      </w:pPr>
      <w:r w:rsidRPr="00EB7683">
        <w:rPr>
          <w:sz w:val="24"/>
          <w:szCs w:val="24"/>
          <w:lang w:eastAsia="ar-SA"/>
        </w:rPr>
        <w:t>Minimali tyrimų apimtis:</w:t>
      </w:r>
    </w:p>
    <w:p w14:paraId="0B0F8312"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13.1.</w:t>
      </w:r>
      <w:r w:rsidRPr="00EB7683">
        <w:rPr>
          <w:rFonts w:ascii="Arial Narrow" w:hAnsi="Arial Narrow"/>
          <w:szCs w:val="24"/>
          <w:lang w:eastAsia="ar-SA"/>
        </w:rPr>
        <w:tab/>
        <w:t>Bandomojo ruožo įrengimo metu paimtų perdirbtų padangų guma modifikuotų asfalto mišinių savybių tyrimai (bandymai) (ne mažiau kaip du tyrimai (bandymai) kiekvienam eksperimentinės dangos atkarpai):</w:t>
      </w:r>
    </w:p>
    <w:p w14:paraId="6D240EFF"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11.1.1.</w:t>
      </w:r>
      <w:r w:rsidRPr="00EB7683">
        <w:rPr>
          <w:rFonts w:ascii="Arial Narrow" w:hAnsi="Arial Narrow"/>
          <w:szCs w:val="24"/>
          <w:lang w:eastAsia="ar-SA"/>
        </w:rPr>
        <w:tab/>
        <w:t>aplinkosauginiai tyrimai nustatant lakiųjų organinių komponentų koncentracijas (</w:t>
      </w:r>
      <w:proofErr w:type="spellStart"/>
      <w:r w:rsidRPr="00EB7683">
        <w:rPr>
          <w:rFonts w:ascii="Arial Narrow" w:hAnsi="Arial Narrow"/>
          <w:szCs w:val="24"/>
          <w:lang w:eastAsia="ar-SA"/>
        </w:rPr>
        <w:t>VOCs</w:t>
      </w:r>
      <w:proofErr w:type="spellEnd"/>
      <w:r w:rsidRPr="00EB7683">
        <w:rPr>
          <w:rFonts w:ascii="Arial Narrow" w:hAnsi="Arial Narrow"/>
          <w:szCs w:val="24"/>
          <w:lang w:eastAsia="ar-SA"/>
        </w:rPr>
        <w:t>) ir policiklinių aromatinių angliavandenilių (</w:t>
      </w:r>
      <w:proofErr w:type="spellStart"/>
      <w:r w:rsidRPr="00EB7683">
        <w:rPr>
          <w:rFonts w:ascii="Arial Narrow" w:hAnsi="Arial Narrow"/>
          <w:szCs w:val="24"/>
          <w:lang w:eastAsia="ar-SA"/>
        </w:rPr>
        <w:t>PAHs</w:t>
      </w:r>
      <w:proofErr w:type="spellEnd"/>
      <w:r w:rsidRPr="00EB7683">
        <w:rPr>
          <w:rFonts w:ascii="Arial Narrow" w:hAnsi="Arial Narrow"/>
          <w:szCs w:val="24"/>
          <w:lang w:eastAsia="ar-SA"/>
        </w:rPr>
        <w:t xml:space="preserve">) koncentracijas; </w:t>
      </w:r>
    </w:p>
    <w:p w14:paraId="1B603517"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11.1.2.</w:t>
      </w:r>
      <w:r w:rsidRPr="00EB7683">
        <w:rPr>
          <w:rFonts w:ascii="Arial Narrow" w:hAnsi="Arial Narrow"/>
          <w:szCs w:val="24"/>
          <w:lang w:eastAsia="ar-SA"/>
        </w:rPr>
        <w:tab/>
        <w:t xml:space="preserve">granuliometrinės sudėties nustatymas pagal LST EN 12697-2 arba lygiavertį; </w:t>
      </w:r>
    </w:p>
    <w:p w14:paraId="54E16EEC"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11.1.3.</w:t>
      </w:r>
      <w:r w:rsidRPr="00EB7683">
        <w:rPr>
          <w:rFonts w:ascii="Arial Narrow" w:hAnsi="Arial Narrow"/>
          <w:szCs w:val="24"/>
          <w:lang w:eastAsia="ar-SA"/>
        </w:rPr>
        <w:tab/>
        <w:t>tariamojo tankio nustatymas pagal LST EN 12697-6 arba lygiavertį;</w:t>
      </w:r>
    </w:p>
    <w:p w14:paraId="67693D15"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11.1.4.</w:t>
      </w:r>
      <w:r w:rsidRPr="00EB7683">
        <w:rPr>
          <w:rFonts w:ascii="Arial Narrow" w:hAnsi="Arial Narrow"/>
          <w:szCs w:val="24"/>
          <w:lang w:eastAsia="ar-SA"/>
        </w:rPr>
        <w:tab/>
        <w:t>didžiausio tankio nustatymas pagal LST EN 12697-5 arba lygiavertį;</w:t>
      </w:r>
    </w:p>
    <w:p w14:paraId="4B59374E"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11.1.5.</w:t>
      </w:r>
      <w:r w:rsidRPr="00EB7683">
        <w:rPr>
          <w:rFonts w:ascii="Arial Narrow" w:hAnsi="Arial Narrow"/>
          <w:szCs w:val="24"/>
          <w:lang w:eastAsia="ar-SA"/>
        </w:rPr>
        <w:tab/>
        <w:t xml:space="preserve">rišiklio kiekio nustatymas pagal LST EN 12697-1 arba lygiavertį; </w:t>
      </w:r>
    </w:p>
    <w:p w14:paraId="38AB7BA9"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11.1. 6.</w:t>
      </w:r>
      <w:r w:rsidRPr="00EB7683">
        <w:rPr>
          <w:rFonts w:ascii="Arial Narrow" w:hAnsi="Arial Narrow"/>
          <w:szCs w:val="24"/>
          <w:lang w:eastAsia="ar-SA"/>
        </w:rPr>
        <w:tab/>
        <w:t>atsparumo provėžoms rodiklių WTSAIR, PRDAIR ir RDAIR po 10 000 ciklų nustatymas pagal LST EN 12697-22 arba lygiavertį;</w:t>
      </w:r>
    </w:p>
    <w:p w14:paraId="25B3D172"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11.1.7.</w:t>
      </w:r>
      <w:r w:rsidRPr="00EB7683">
        <w:rPr>
          <w:rFonts w:ascii="Arial Narrow" w:hAnsi="Arial Narrow"/>
          <w:szCs w:val="24"/>
          <w:lang w:eastAsia="ar-SA"/>
        </w:rPr>
        <w:tab/>
        <w:t>jautrumo vandeniui nustatymas pagal LST EN 12697-12 arba lygiavertį;</w:t>
      </w:r>
    </w:p>
    <w:p w14:paraId="7E76CE17"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11.1.8</w:t>
      </w:r>
      <w:r w:rsidRPr="00EB7683">
        <w:rPr>
          <w:rFonts w:ascii="Arial Narrow" w:hAnsi="Arial Narrow"/>
          <w:szCs w:val="24"/>
          <w:lang w:eastAsia="ar-SA"/>
        </w:rPr>
        <w:tab/>
        <w:t>plyšių susidarymo žemoje temperatūroje rodiklio (TSRST) nustatymas pagal LST EN 12697-46 arba lygiavertį;</w:t>
      </w:r>
    </w:p>
    <w:p w14:paraId="2ECD33BB"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11.1.9.</w:t>
      </w:r>
      <w:r w:rsidRPr="00EB7683">
        <w:rPr>
          <w:rFonts w:ascii="Arial Narrow" w:hAnsi="Arial Narrow"/>
          <w:szCs w:val="24"/>
          <w:lang w:eastAsia="ar-SA"/>
        </w:rPr>
        <w:tab/>
        <w:t>atsparumo nusitrynimui nustatymas pagal LST CEN/TS 12697-50 arba lygiavertį.</w:t>
      </w:r>
    </w:p>
    <w:p w14:paraId="11464BA7"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11.2.</w:t>
      </w:r>
      <w:r w:rsidRPr="00EB7683">
        <w:rPr>
          <w:rFonts w:ascii="Arial Narrow" w:hAnsi="Arial Narrow"/>
          <w:szCs w:val="24"/>
          <w:lang w:eastAsia="ar-SA"/>
        </w:rPr>
        <w:tab/>
        <w:t>Dangų su perdirbtų padangų guma modifikuotais asfalto mišiniais funkcionavimo tyrimai (bandymai) (ne mažiau kaip vienas tyrimas (bandymas) kiekvienai eksperimentinės dangos atkarpai):</w:t>
      </w:r>
    </w:p>
    <w:p w14:paraId="50D0FA6B"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11.2.1.</w:t>
      </w:r>
      <w:r w:rsidRPr="00EB7683">
        <w:rPr>
          <w:rFonts w:ascii="Arial Narrow" w:hAnsi="Arial Narrow"/>
          <w:szCs w:val="24"/>
          <w:lang w:eastAsia="ar-SA"/>
        </w:rPr>
        <w:tab/>
        <w:t>sluoksnio storio nustatymas pagal LST EN 12697-36 arba lygiavertį;</w:t>
      </w:r>
    </w:p>
    <w:p w14:paraId="7C23AFE9"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11.2.2.</w:t>
      </w:r>
      <w:r w:rsidRPr="00EB7683">
        <w:rPr>
          <w:rFonts w:ascii="Arial Narrow" w:hAnsi="Arial Narrow"/>
          <w:szCs w:val="24"/>
          <w:lang w:eastAsia="ar-SA"/>
        </w:rPr>
        <w:tab/>
        <w:t>sutankinimo laipsnio ir oro tuštymių kiekio nustatymas pagal LST EN 12697-8 arba lygiavertį.</w:t>
      </w:r>
    </w:p>
    <w:p w14:paraId="00208412"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11.3.</w:t>
      </w:r>
      <w:r w:rsidRPr="00EB7683">
        <w:rPr>
          <w:rFonts w:ascii="Arial Narrow" w:hAnsi="Arial Narrow"/>
          <w:szCs w:val="24"/>
          <w:lang w:eastAsia="ar-SA"/>
        </w:rPr>
        <w:tab/>
        <w:t>Bandomojo ruožo eksperimentinių dangų konstrukcijų su perdirbtų padangų guma modifikuotais asfalto mišiniais funkcionavimo tyrimai:</w:t>
      </w:r>
    </w:p>
    <w:p w14:paraId="7A7754EB"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lastRenderedPageBreak/>
        <w:t>11.3.1.</w:t>
      </w:r>
      <w:r w:rsidRPr="00EB7683">
        <w:rPr>
          <w:rFonts w:ascii="Arial Narrow" w:hAnsi="Arial Narrow"/>
          <w:szCs w:val="24"/>
          <w:lang w:eastAsia="ar-SA"/>
        </w:rPr>
        <w:tab/>
        <w:t>susidariusių pažaidų vizualinis vertinimas ir detali pažaidų fotofiksacija išlaikant mastelį, fotografavimo kampą ir kt.) (iš karto po bandomųjų ruožų įrengimo ir vėliau 2 kartus per metus (pavasarį ir rudenį));</w:t>
      </w:r>
    </w:p>
    <w:p w14:paraId="4F01A5EC"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11.3.2.</w:t>
      </w:r>
      <w:r w:rsidRPr="00EB7683">
        <w:rPr>
          <w:rFonts w:ascii="Arial Narrow" w:hAnsi="Arial Narrow"/>
          <w:szCs w:val="24"/>
          <w:lang w:eastAsia="ar-SA"/>
        </w:rPr>
        <w:tab/>
        <w:t>susidariusių pažaidų tipo ir kiekio identifikavimas taikant automatizuotus lazerinius arba lygiaverčius skanavimo metodus (iš karto po bandomųjų ruožų įrengimo ir vėliau 2 kartus per metus (pavasarį ir rudenį));</w:t>
      </w:r>
    </w:p>
    <w:p w14:paraId="0D471BD7"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11.3.3.</w:t>
      </w:r>
      <w:r w:rsidRPr="00EB7683">
        <w:rPr>
          <w:rFonts w:ascii="Arial Narrow" w:hAnsi="Arial Narrow"/>
          <w:szCs w:val="24"/>
          <w:lang w:eastAsia="ar-SA"/>
        </w:rPr>
        <w:tab/>
        <w:t xml:space="preserve">dangos konstrukcijos laikomosios gebos nustatymas krintančio svorio </w:t>
      </w:r>
      <w:proofErr w:type="spellStart"/>
      <w:r w:rsidRPr="00EB7683">
        <w:rPr>
          <w:rFonts w:ascii="Arial Narrow" w:hAnsi="Arial Narrow"/>
          <w:szCs w:val="24"/>
          <w:lang w:eastAsia="ar-SA"/>
        </w:rPr>
        <w:t>deflektrometru</w:t>
      </w:r>
      <w:proofErr w:type="spellEnd"/>
      <w:r w:rsidRPr="00EB7683">
        <w:rPr>
          <w:rFonts w:ascii="Arial Narrow" w:hAnsi="Arial Narrow"/>
          <w:szCs w:val="24"/>
          <w:lang w:eastAsia="ar-SA"/>
        </w:rPr>
        <w:t xml:space="preserve"> (FWD) pagal ASTM D4694 (Standard </w:t>
      </w:r>
      <w:proofErr w:type="spellStart"/>
      <w:r w:rsidRPr="00EB7683">
        <w:rPr>
          <w:rFonts w:ascii="Arial Narrow" w:hAnsi="Arial Narrow"/>
          <w:szCs w:val="24"/>
          <w:lang w:eastAsia="ar-SA"/>
        </w:rPr>
        <w:t>Test</w:t>
      </w:r>
      <w:proofErr w:type="spellEnd"/>
      <w:r w:rsidRPr="00EB7683">
        <w:rPr>
          <w:rFonts w:ascii="Arial Narrow" w:hAnsi="Arial Narrow"/>
          <w:szCs w:val="24"/>
          <w:lang w:eastAsia="ar-SA"/>
        </w:rPr>
        <w:t xml:space="preserve"> </w:t>
      </w:r>
      <w:proofErr w:type="spellStart"/>
      <w:r w:rsidRPr="00EB7683">
        <w:rPr>
          <w:rFonts w:ascii="Arial Narrow" w:hAnsi="Arial Narrow"/>
          <w:szCs w:val="24"/>
          <w:lang w:eastAsia="ar-SA"/>
        </w:rPr>
        <w:t>Method</w:t>
      </w:r>
      <w:proofErr w:type="spellEnd"/>
      <w:r w:rsidRPr="00EB7683">
        <w:rPr>
          <w:rFonts w:ascii="Arial Narrow" w:hAnsi="Arial Narrow"/>
          <w:szCs w:val="24"/>
          <w:lang w:eastAsia="ar-SA"/>
        </w:rPr>
        <w:t xml:space="preserve"> </w:t>
      </w:r>
      <w:proofErr w:type="spellStart"/>
      <w:r w:rsidRPr="00EB7683">
        <w:rPr>
          <w:rFonts w:ascii="Arial Narrow" w:hAnsi="Arial Narrow"/>
          <w:szCs w:val="24"/>
          <w:lang w:eastAsia="ar-SA"/>
        </w:rPr>
        <w:t>for</w:t>
      </w:r>
      <w:proofErr w:type="spellEnd"/>
      <w:r w:rsidRPr="00EB7683">
        <w:rPr>
          <w:rFonts w:ascii="Arial Narrow" w:hAnsi="Arial Narrow"/>
          <w:szCs w:val="24"/>
          <w:lang w:eastAsia="ar-SA"/>
        </w:rPr>
        <w:t xml:space="preserve"> </w:t>
      </w:r>
      <w:proofErr w:type="spellStart"/>
      <w:r w:rsidRPr="00EB7683">
        <w:rPr>
          <w:rFonts w:ascii="Arial Narrow" w:hAnsi="Arial Narrow"/>
          <w:szCs w:val="24"/>
          <w:lang w:eastAsia="ar-SA"/>
        </w:rPr>
        <w:t>Deflections</w:t>
      </w:r>
      <w:proofErr w:type="spellEnd"/>
      <w:r w:rsidRPr="00EB7683">
        <w:rPr>
          <w:rFonts w:ascii="Arial Narrow" w:hAnsi="Arial Narrow"/>
          <w:szCs w:val="24"/>
          <w:lang w:eastAsia="ar-SA"/>
        </w:rPr>
        <w:t xml:space="preserve"> </w:t>
      </w:r>
      <w:proofErr w:type="spellStart"/>
      <w:r w:rsidRPr="00EB7683">
        <w:rPr>
          <w:rFonts w:ascii="Arial Narrow" w:hAnsi="Arial Narrow"/>
          <w:szCs w:val="24"/>
          <w:lang w:eastAsia="ar-SA"/>
        </w:rPr>
        <w:t>with</w:t>
      </w:r>
      <w:proofErr w:type="spellEnd"/>
      <w:r w:rsidRPr="00EB7683">
        <w:rPr>
          <w:rFonts w:ascii="Arial Narrow" w:hAnsi="Arial Narrow"/>
          <w:szCs w:val="24"/>
          <w:lang w:eastAsia="ar-SA"/>
        </w:rPr>
        <w:t xml:space="preserve"> a </w:t>
      </w:r>
      <w:proofErr w:type="spellStart"/>
      <w:r w:rsidRPr="00EB7683">
        <w:rPr>
          <w:rFonts w:ascii="Arial Narrow" w:hAnsi="Arial Narrow"/>
          <w:szCs w:val="24"/>
          <w:lang w:eastAsia="ar-SA"/>
        </w:rPr>
        <w:t>Falling</w:t>
      </w:r>
      <w:proofErr w:type="spellEnd"/>
      <w:r w:rsidRPr="00EB7683">
        <w:rPr>
          <w:rFonts w:ascii="Arial Narrow" w:hAnsi="Arial Narrow"/>
          <w:szCs w:val="24"/>
          <w:lang w:eastAsia="ar-SA"/>
        </w:rPr>
        <w:t>-</w:t>
      </w:r>
      <w:proofErr w:type="spellStart"/>
      <w:r w:rsidRPr="00EB7683">
        <w:rPr>
          <w:rFonts w:ascii="Arial Narrow" w:hAnsi="Arial Narrow"/>
          <w:szCs w:val="24"/>
          <w:lang w:eastAsia="ar-SA"/>
        </w:rPr>
        <w:t>Weight</w:t>
      </w:r>
      <w:proofErr w:type="spellEnd"/>
      <w:r w:rsidRPr="00EB7683">
        <w:rPr>
          <w:rFonts w:ascii="Arial Narrow" w:hAnsi="Arial Narrow"/>
          <w:szCs w:val="24"/>
          <w:lang w:eastAsia="ar-SA"/>
        </w:rPr>
        <w:t xml:space="preserve">-Type Impulse </w:t>
      </w:r>
      <w:proofErr w:type="spellStart"/>
      <w:r w:rsidRPr="00EB7683">
        <w:rPr>
          <w:rFonts w:ascii="Arial Narrow" w:hAnsi="Arial Narrow"/>
          <w:szCs w:val="24"/>
          <w:lang w:eastAsia="ar-SA"/>
        </w:rPr>
        <w:t>Load</w:t>
      </w:r>
      <w:proofErr w:type="spellEnd"/>
      <w:r w:rsidRPr="00EB7683">
        <w:rPr>
          <w:rFonts w:ascii="Arial Narrow" w:hAnsi="Arial Narrow"/>
          <w:szCs w:val="24"/>
          <w:lang w:eastAsia="ar-SA"/>
        </w:rPr>
        <w:t xml:space="preserve"> </w:t>
      </w:r>
      <w:proofErr w:type="spellStart"/>
      <w:r w:rsidRPr="00EB7683">
        <w:rPr>
          <w:rFonts w:ascii="Arial Narrow" w:hAnsi="Arial Narrow"/>
          <w:szCs w:val="24"/>
          <w:lang w:eastAsia="ar-SA"/>
        </w:rPr>
        <w:t>Device</w:t>
      </w:r>
      <w:proofErr w:type="spellEnd"/>
      <w:r w:rsidRPr="00EB7683">
        <w:rPr>
          <w:rFonts w:ascii="Arial Narrow" w:hAnsi="Arial Narrow"/>
          <w:szCs w:val="24"/>
          <w:lang w:eastAsia="ar-SA"/>
        </w:rPr>
        <w:t>) arba lygiavertį (iš karto po bandomojo ruožo įrengimo ir vėliau 3 kartus per metus (pavasarį, vasarą ir rudenį)). Matavimai atliekami ne didesniu kaip 10 m žingsniu;</w:t>
      </w:r>
    </w:p>
    <w:p w14:paraId="7C03B70E"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11.3.4.</w:t>
      </w:r>
      <w:r w:rsidRPr="00EB7683">
        <w:rPr>
          <w:rFonts w:ascii="Arial Narrow" w:hAnsi="Arial Narrow"/>
          <w:szCs w:val="24"/>
          <w:lang w:eastAsia="ar-SA"/>
        </w:rPr>
        <w:tab/>
        <w:t>dangos atsparumo slydimui nustatymas (iš karto po bandomojo ruožo įrengimo ir vėliau 1 kartą per metus);</w:t>
      </w:r>
    </w:p>
    <w:p w14:paraId="35929DE1"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11.3.5.</w:t>
      </w:r>
      <w:r w:rsidRPr="00EB7683">
        <w:rPr>
          <w:rFonts w:ascii="Arial Narrow" w:hAnsi="Arial Narrow"/>
          <w:szCs w:val="24"/>
          <w:lang w:eastAsia="ar-SA"/>
        </w:rPr>
        <w:tab/>
        <w:t xml:space="preserve">pėsčiųjų ir dviratininkų komforto sąlygų įvertinimas taikant smūgio </w:t>
      </w:r>
      <w:proofErr w:type="spellStart"/>
      <w:r w:rsidRPr="00EB7683">
        <w:rPr>
          <w:rFonts w:ascii="Arial Narrow" w:hAnsi="Arial Narrow"/>
          <w:szCs w:val="24"/>
          <w:lang w:eastAsia="ar-SA"/>
        </w:rPr>
        <w:t>sugerties</w:t>
      </w:r>
      <w:proofErr w:type="spellEnd"/>
      <w:r w:rsidRPr="00EB7683">
        <w:rPr>
          <w:rFonts w:ascii="Arial Narrow" w:hAnsi="Arial Narrow"/>
          <w:szCs w:val="24"/>
          <w:lang w:eastAsia="ar-SA"/>
        </w:rPr>
        <w:t xml:space="preserve"> matavimus arba lygiaverčius (iš karto po bandomojo ruožo įrengimo ir vėliau 1 kartą per metus);</w:t>
      </w:r>
    </w:p>
    <w:p w14:paraId="54BF9C13"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11.4.</w:t>
      </w:r>
      <w:r w:rsidRPr="00EB7683">
        <w:rPr>
          <w:rFonts w:ascii="Arial Narrow" w:hAnsi="Arial Narrow"/>
          <w:szCs w:val="24"/>
          <w:lang w:eastAsia="ar-SA"/>
        </w:rPr>
        <w:tab/>
        <w:t>Tyrimo rezultatai apibendrinami ir parengiam ataskaita. Pateikiamos rekomendacijos dėl perdirbtų padangų guma modifikuotų asfalto mišinių taikymo, kartu parengiami pasiūlymai automobilių kelių normatyvinių ir techninių dokumentų reikalavimų reglamentavimui (tikslinimui), vertinant atitiktį įprastinėms kelių tiesybos medžiagų savybėms ir įprastinėms darbų technologijoms.</w:t>
      </w:r>
    </w:p>
    <w:p w14:paraId="55D36EDA" w14:textId="77777777" w:rsidR="00EB7683" w:rsidRPr="00EB7683" w:rsidRDefault="00EB7683" w:rsidP="00EB7683">
      <w:pPr>
        <w:pStyle w:val="ListParagraph"/>
        <w:numPr>
          <w:ilvl w:val="0"/>
          <w:numId w:val="8"/>
        </w:numPr>
        <w:ind w:left="0" w:firstLine="426"/>
        <w:rPr>
          <w:sz w:val="24"/>
          <w:szCs w:val="24"/>
          <w:lang w:eastAsia="ar-SA"/>
        </w:rPr>
      </w:pPr>
      <w:r w:rsidRPr="00EB7683">
        <w:rPr>
          <w:sz w:val="24"/>
          <w:szCs w:val="24"/>
          <w:lang w:eastAsia="ar-SA"/>
        </w:rPr>
        <w:t>Paslaugos teikiamos pagal paslaugų grafike aiškiai išskirtus Paslaugų etapus pagal šios Techninės specifikacijos numatytas veiklas ir suderintą grafiką.</w:t>
      </w:r>
    </w:p>
    <w:p w14:paraId="2B5074E4" w14:textId="77777777" w:rsidR="00EB7683" w:rsidRPr="00EB7683" w:rsidRDefault="00EB7683" w:rsidP="00EB7683">
      <w:pPr>
        <w:pStyle w:val="ListParagraph"/>
        <w:numPr>
          <w:ilvl w:val="0"/>
          <w:numId w:val="8"/>
        </w:numPr>
        <w:suppressAutoHyphens/>
        <w:spacing w:line="300" w:lineRule="atLeast"/>
        <w:ind w:left="0" w:firstLine="426"/>
        <w:jc w:val="both"/>
        <w:rPr>
          <w:sz w:val="24"/>
          <w:szCs w:val="24"/>
          <w:lang w:eastAsia="ar-SA"/>
        </w:rPr>
      </w:pPr>
      <w:r w:rsidRPr="00EB7683">
        <w:rPr>
          <w:sz w:val="24"/>
          <w:szCs w:val="24"/>
          <w:lang w:eastAsia="ar-SA"/>
        </w:rPr>
        <w:t>Pagal Techninėje specifikacijoje numatytas veiklas reikalaujama pateikti tarpines ataskaitas (ne rečiau kaip kas 6 mėnesius), o sutarties pabaigoje apibendrintą tyrimų rezultatų ataskaitą.</w:t>
      </w:r>
      <w:r w:rsidRPr="00EB7683">
        <w:rPr>
          <w:sz w:val="24"/>
          <w:szCs w:val="24"/>
        </w:rPr>
        <w:t xml:space="preserve"> </w:t>
      </w:r>
    </w:p>
    <w:p w14:paraId="48A1248C" w14:textId="77777777" w:rsidR="00EB7683" w:rsidRPr="00EB7683" w:rsidRDefault="00EB7683" w:rsidP="00EB7683">
      <w:pPr>
        <w:pStyle w:val="ListParagraph"/>
        <w:numPr>
          <w:ilvl w:val="0"/>
          <w:numId w:val="8"/>
        </w:numPr>
        <w:suppressAutoHyphens/>
        <w:spacing w:line="300" w:lineRule="atLeast"/>
        <w:ind w:left="0" w:firstLine="426"/>
        <w:jc w:val="both"/>
        <w:rPr>
          <w:sz w:val="24"/>
          <w:szCs w:val="24"/>
          <w:lang w:eastAsia="ar-SA"/>
        </w:rPr>
      </w:pPr>
      <w:r w:rsidRPr="00EB7683">
        <w:rPr>
          <w:sz w:val="24"/>
          <w:szCs w:val="24"/>
        </w:rPr>
        <w:t>Tarpinės ataskaitos ir apibendrinta bandomojo ruožo tyrimų ataskaita teikiamos lietuvių kalba.</w:t>
      </w:r>
      <w:r w:rsidRPr="00EB7683">
        <w:rPr>
          <w:sz w:val="24"/>
          <w:szCs w:val="24"/>
          <w:lang w:eastAsia="ar-SA"/>
        </w:rPr>
        <w:t xml:space="preserve"> </w:t>
      </w:r>
    </w:p>
    <w:p w14:paraId="6903E0E7" w14:textId="77777777" w:rsidR="00EB7683" w:rsidRPr="00EB7683" w:rsidRDefault="00EB7683" w:rsidP="00EB7683">
      <w:pPr>
        <w:pStyle w:val="ListParagraph"/>
        <w:suppressAutoHyphens/>
        <w:spacing w:line="300" w:lineRule="atLeast"/>
        <w:ind w:left="426"/>
        <w:jc w:val="both"/>
        <w:rPr>
          <w:sz w:val="24"/>
          <w:szCs w:val="24"/>
          <w:lang w:eastAsia="ar-SA"/>
        </w:rPr>
      </w:pPr>
    </w:p>
    <w:p w14:paraId="54D7FA26" w14:textId="77777777" w:rsidR="00EB7683" w:rsidRPr="00EB7683" w:rsidRDefault="00EB7683" w:rsidP="00EB7683">
      <w:pPr>
        <w:suppressAutoHyphens/>
        <w:spacing w:line="300" w:lineRule="atLeast"/>
        <w:jc w:val="center"/>
        <w:rPr>
          <w:rFonts w:ascii="Arial Narrow" w:hAnsi="Arial Narrow"/>
          <w:b/>
          <w:bCs/>
          <w:szCs w:val="24"/>
          <w:lang w:eastAsia="ar-SA"/>
        </w:rPr>
      </w:pPr>
      <w:r w:rsidRPr="00EB7683">
        <w:rPr>
          <w:rFonts w:ascii="Arial Narrow" w:hAnsi="Arial Narrow"/>
          <w:b/>
          <w:bCs/>
          <w:szCs w:val="24"/>
          <w:lang w:eastAsia="ar-SA"/>
        </w:rPr>
        <w:t>II tipo paslauga</w:t>
      </w:r>
    </w:p>
    <w:p w14:paraId="7CA463C9" w14:textId="77777777" w:rsidR="00EB7683" w:rsidRPr="00EB7683" w:rsidRDefault="00EB7683" w:rsidP="00EB7683">
      <w:pPr>
        <w:pStyle w:val="ListParagraph"/>
        <w:tabs>
          <w:tab w:val="left" w:pos="851"/>
        </w:tabs>
        <w:ind w:left="426"/>
        <w:jc w:val="center"/>
        <w:rPr>
          <w:b/>
          <w:bCs/>
          <w:sz w:val="24"/>
          <w:szCs w:val="24"/>
          <w:lang w:eastAsia="ar-SA"/>
        </w:rPr>
      </w:pPr>
      <w:r w:rsidRPr="00EB7683">
        <w:rPr>
          <w:b/>
          <w:bCs/>
          <w:sz w:val="24"/>
          <w:szCs w:val="24"/>
          <w:lang w:eastAsia="ar-SA"/>
        </w:rPr>
        <w:t>KELIO ASFALTO DANGOS IŠ PERDIRBTŲ PADANGŲ GUMA MODIFIKUOTO ASFALTO MIŠINIO SMA 8 S BANDOMOJO RUOŽO TYRIMAI ĮRENGIMO IR EKSPLOATACIJOS METU</w:t>
      </w:r>
    </w:p>
    <w:p w14:paraId="49950A02" w14:textId="77777777" w:rsidR="00EB7683" w:rsidRPr="00EB7683" w:rsidRDefault="00EB7683" w:rsidP="00EB7683">
      <w:pPr>
        <w:tabs>
          <w:tab w:val="left" w:pos="851"/>
        </w:tabs>
        <w:rPr>
          <w:rFonts w:ascii="Arial Narrow" w:hAnsi="Arial Narrow"/>
          <w:szCs w:val="24"/>
          <w:lang w:eastAsia="ar-SA"/>
        </w:rPr>
      </w:pPr>
    </w:p>
    <w:p w14:paraId="75ADCF75" w14:textId="77777777" w:rsidR="00EB7683" w:rsidRPr="00EB7683" w:rsidRDefault="00EB7683" w:rsidP="00EB7683">
      <w:pPr>
        <w:pStyle w:val="ListParagraph"/>
        <w:numPr>
          <w:ilvl w:val="0"/>
          <w:numId w:val="8"/>
        </w:numPr>
        <w:tabs>
          <w:tab w:val="left" w:pos="851"/>
        </w:tabs>
        <w:suppressAutoHyphens/>
        <w:spacing w:line="300" w:lineRule="atLeast"/>
        <w:ind w:left="0" w:firstLine="426"/>
        <w:jc w:val="both"/>
        <w:rPr>
          <w:sz w:val="24"/>
          <w:szCs w:val="24"/>
          <w:lang w:eastAsia="ar-SA"/>
        </w:rPr>
      </w:pPr>
      <w:r w:rsidRPr="00EB7683">
        <w:rPr>
          <w:sz w:val="24"/>
          <w:szCs w:val="24"/>
          <w:lang w:eastAsia="ar-SA"/>
        </w:rPr>
        <w:t xml:space="preserve">Pirkimo objektas – bandomųjų kelio dangos ruožų įrengtų naudojant asfalto mišinius su perdirbtų padangų gumos produktais savybių tyrimai įrengimo ir realiomis eksploatacijos metu, tyrimų ataskaitos ir išvadų parengimas. </w:t>
      </w:r>
    </w:p>
    <w:p w14:paraId="27FCA874" w14:textId="77777777" w:rsidR="00EB7683" w:rsidRPr="00EB7683" w:rsidRDefault="00EB7683" w:rsidP="00EB7683">
      <w:pPr>
        <w:pStyle w:val="ListParagraph"/>
        <w:numPr>
          <w:ilvl w:val="0"/>
          <w:numId w:val="8"/>
        </w:numPr>
        <w:tabs>
          <w:tab w:val="left" w:pos="851"/>
        </w:tabs>
        <w:suppressAutoHyphens/>
        <w:spacing w:line="300" w:lineRule="atLeast"/>
        <w:ind w:left="0" w:firstLine="349"/>
        <w:jc w:val="both"/>
        <w:rPr>
          <w:sz w:val="24"/>
          <w:szCs w:val="24"/>
          <w:lang w:eastAsia="ar-SA"/>
        </w:rPr>
      </w:pPr>
      <w:r w:rsidRPr="00EB7683">
        <w:rPr>
          <w:sz w:val="24"/>
          <w:szCs w:val="24"/>
          <w:lang w:eastAsia="ar-SA"/>
        </w:rPr>
        <w:t>Bandomąjį kelio ruožą įrengs užsakovas kita sutartimi įgyvendindamas techninį darbo projektą. Bandomais ruožas bus valstybinės reikšmės kelyje, ne toliau nei 150 km nuo Vilniaus miesto. Bandomasis ruožas bus sudarytas ne mažiau kaip iš 4 atkarpų su skirtingais asfalto dangos viršutiniais sluoksniais – 4 cm storio dangos (1 referencinio asfalto mišinio bei 3 su perdirbtų padangų guma modifikuotais asfalto mišiniais):</w:t>
      </w:r>
    </w:p>
    <w:p w14:paraId="22D721D1" w14:textId="77777777" w:rsidR="00EB7683" w:rsidRPr="00EB7683" w:rsidRDefault="00EB7683" w:rsidP="00EB7683">
      <w:pPr>
        <w:pStyle w:val="ListParagraph"/>
        <w:numPr>
          <w:ilvl w:val="0"/>
          <w:numId w:val="10"/>
        </w:numPr>
        <w:tabs>
          <w:tab w:val="left" w:pos="851"/>
        </w:tabs>
        <w:suppressAutoHyphens/>
        <w:spacing w:line="300" w:lineRule="atLeast"/>
        <w:jc w:val="both"/>
        <w:rPr>
          <w:sz w:val="24"/>
          <w:szCs w:val="24"/>
          <w:lang w:eastAsia="ar-SA"/>
        </w:rPr>
      </w:pPr>
      <w:r w:rsidRPr="00EB7683">
        <w:rPr>
          <w:sz w:val="24"/>
          <w:szCs w:val="24"/>
          <w:lang w:eastAsia="ar-SA"/>
        </w:rPr>
        <w:t xml:space="preserve">I tipas - SMA 8 S PMB 45/80-65. </w:t>
      </w:r>
    </w:p>
    <w:p w14:paraId="323900D4" w14:textId="77777777" w:rsidR="00EB7683" w:rsidRPr="00EB7683" w:rsidRDefault="00EB7683" w:rsidP="00EB7683">
      <w:pPr>
        <w:pStyle w:val="ListParagraph"/>
        <w:numPr>
          <w:ilvl w:val="0"/>
          <w:numId w:val="10"/>
        </w:numPr>
        <w:tabs>
          <w:tab w:val="left" w:pos="851"/>
        </w:tabs>
        <w:suppressAutoHyphens/>
        <w:spacing w:line="300" w:lineRule="atLeast"/>
        <w:jc w:val="both"/>
        <w:rPr>
          <w:sz w:val="24"/>
          <w:szCs w:val="24"/>
          <w:lang w:eastAsia="ar-SA"/>
        </w:rPr>
      </w:pPr>
      <w:r w:rsidRPr="00EB7683">
        <w:rPr>
          <w:sz w:val="24"/>
          <w:szCs w:val="24"/>
          <w:lang w:eastAsia="ar-SA"/>
        </w:rPr>
        <w:t>II tipas - SMA 8 S_1 % CR 0/0,8 A.</w:t>
      </w:r>
    </w:p>
    <w:p w14:paraId="4FE19DCE" w14:textId="77777777" w:rsidR="00EB7683" w:rsidRPr="00EB7683" w:rsidRDefault="00EB7683" w:rsidP="00EB7683">
      <w:pPr>
        <w:pStyle w:val="ListParagraph"/>
        <w:numPr>
          <w:ilvl w:val="0"/>
          <w:numId w:val="10"/>
        </w:numPr>
        <w:tabs>
          <w:tab w:val="left" w:pos="851"/>
        </w:tabs>
        <w:suppressAutoHyphens/>
        <w:spacing w:line="300" w:lineRule="atLeast"/>
        <w:jc w:val="both"/>
        <w:rPr>
          <w:sz w:val="24"/>
          <w:szCs w:val="24"/>
          <w:lang w:eastAsia="ar-SA"/>
        </w:rPr>
      </w:pPr>
      <w:r w:rsidRPr="00EB7683">
        <w:rPr>
          <w:sz w:val="24"/>
          <w:szCs w:val="24"/>
          <w:lang w:eastAsia="ar-SA"/>
        </w:rPr>
        <w:t>III tipas - SMA 8 S_1 % CR 0/0,8 B.</w:t>
      </w:r>
    </w:p>
    <w:p w14:paraId="1D6FCB0B" w14:textId="77777777" w:rsidR="00EB7683" w:rsidRPr="00EB7683" w:rsidRDefault="00EB7683" w:rsidP="00EB7683">
      <w:pPr>
        <w:pStyle w:val="ListParagraph"/>
        <w:numPr>
          <w:ilvl w:val="0"/>
          <w:numId w:val="10"/>
        </w:numPr>
        <w:tabs>
          <w:tab w:val="left" w:pos="851"/>
        </w:tabs>
        <w:suppressAutoHyphens/>
        <w:spacing w:line="300" w:lineRule="atLeast"/>
        <w:jc w:val="both"/>
        <w:rPr>
          <w:sz w:val="24"/>
          <w:szCs w:val="24"/>
          <w:lang w:eastAsia="ar-SA"/>
        </w:rPr>
      </w:pPr>
      <w:r w:rsidRPr="00EB7683">
        <w:rPr>
          <w:sz w:val="24"/>
          <w:szCs w:val="24"/>
          <w:lang w:eastAsia="ar-SA"/>
        </w:rPr>
        <w:t>IV tipas - SMA 8 S_1 % CR 0/0,8 C.</w:t>
      </w:r>
    </w:p>
    <w:p w14:paraId="64CD2B5A" w14:textId="77777777" w:rsidR="00EB7683" w:rsidRPr="00EB7683" w:rsidRDefault="00EB7683" w:rsidP="00EB7683">
      <w:pPr>
        <w:pStyle w:val="ListParagraph"/>
        <w:numPr>
          <w:ilvl w:val="0"/>
          <w:numId w:val="8"/>
        </w:numPr>
        <w:tabs>
          <w:tab w:val="left" w:pos="851"/>
        </w:tabs>
        <w:suppressAutoHyphens/>
        <w:spacing w:line="300" w:lineRule="atLeast"/>
        <w:ind w:left="142" w:firstLine="284"/>
        <w:jc w:val="both"/>
        <w:rPr>
          <w:sz w:val="24"/>
          <w:szCs w:val="24"/>
          <w:lang w:eastAsia="ar-SA"/>
        </w:rPr>
      </w:pPr>
      <w:r w:rsidRPr="00EB7683">
        <w:rPr>
          <w:sz w:val="24"/>
          <w:szCs w:val="24"/>
          <w:lang w:eastAsia="ar-SA"/>
        </w:rPr>
        <w:t>Numatomas bandomojo kelio ruožo įrengimo laikotarpis 2026 ar 2027 metai.</w:t>
      </w:r>
    </w:p>
    <w:p w14:paraId="2E050B0A" w14:textId="77777777" w:rsidR="00EB7683" w:rsidRPr="00EB7683" w:rsidRDefault="00EB7683" w:rsidP="00EB7683">
      <w:pPr>
        <w:pStyle w:val="ListParagraph"/>
        <w:numPr>
          <w:ilvl w:val="0"/>
          <w:numId w:val="8"/>
        </w:numPr>
        <w:suppressAutoHyphens/>
        <w:spacing w:line="300" w:lineRule="atLeast"/>
        <w:ind w:left="0" w:firstLine="426"/>
        <w:jc w:val="both"/>
        <w:rPr>
          <w:sz w:val="24"/>
          <w:szCs w:val="24"/>
          <w:lang w:eastAsia="ar-SA"/>
        </w:rPr>
      </w:pPr>
      <w:r w:rsidRPr="00EB7683">
        <w:rPr>
          <w:sz w:val="24"/>
          <w:szCs w:val="24"/>
          <w:lang w:eastAsia="ar-SA"/>
        </w:rPr>
        <w:t xml:space="preserve">Įrengto bandomojo ruožo tyrimus atlieka paslaugų teikėjas, kuris bus atsakingas už bandomojo ruožo eksperimentinių dangų konstrukcijų tyrimus rangos darbų ir kelio eksploatacijos metu. Paslaugų teikėjas atliekamas veiklas turi derinti su kelio ruožo rangos darbus atliekančiu rangovu. Eksperimentinių dangų tyrimai nepakeičia Statytojo (užsakovo) kontrolinių bandymų ir matavimų. </w:t>
      </w:r>
    </w:p>
    <w:p w14:paraId="12855554" w14:textId="77777777" w:rsidR="00EB7683" w:rsidRPr="00EB7683" w:rsidRDefault="00EB7683" w:rsidP="00EB7683">
      <w:pPr>
        <w:pStyle w:val="ListParagraph"/>
        <w:numPr>
          <w:ilvl w:val="0"/>
          <w:numId w:val="8"/>
        </w:numPr>
        <w:suppressAutoHyphens/>
        <w:spacing w:line="300" w:lineRule="atLeast"/>
        <w:ind w:left="0" w:firstLine="426"/>
        <w:jc w:val="both"/>
        <w:rPr>
          <w:sz w:val="24"/>
          <w:szCs w:val="24"/>
          <w:lang w:eastAsia="ar-SA"/>
        </w:rPr>
      </w:pPr>
      <w:r w:rsidRPr="00EB7683">
        <w:rPr>
          <w:sz w:val="24"/>
          <w:szCs w:val="24"/>
          <w:lang w:eastAsia="ar-SA"/>
        </w:rPr>
        <w:t xml:space="preserve">Bandomojo ruožo tyrimų paslaugų teikėjas iš anksto (ne vėliau kaip prieš 5 darbo dienas) su Užsakovo nurodytu bandomojo ruožo įrengimo rangovu suderina asfalto mišinio su perdirbtų padangų gamybos proceso stebėjimo bei būtinų atlikti matavimų apimtis ir atlieka asfalto mišinių savybių (tame tarpe mišinio ir </w:t>
      </w:r>
      <w:r w:rsidRPr="00EB7683">
        <w:rPr>
          <w:sz w:val="24"/>
          <w:szCs w:val="24"/>
          <w:lang w:eastAsia="ar-SA"/>
        </w:rPr>
        <w:lastRenderedPageBreak/>
        <w:t xml:space="preserve">klojimo temperatūros bei sutankinimo neardančiuoju būdu (pvz. </w:t>
      </w:r>
      <w:proofErr w:type="spellStart"/>
      <w:r w:rsidRPr="00EB7683">
        <w:rPr>
          <w:sz w:val="24"/>
          <w:szCs w:val="24"/>
          <w:lang w:eastAsia="ar-SA"/>
        </w:rPr>
        <w:t>radioizotopinis</w:t>
      </w:r>
      <w:proofErr w:type="spellEnd"/>
      <w:r w:rsidRPr="00EB7683">
        <w:rPr>
          <w:sz w:val="24"/>
          <w:szCs w:val="24"/>
          <w:lang w:eastAsia="ar-SA"/>
        </w:rPr>
        <w:t xml:space="preserve"> ir/ar elektromagnetinis)) tyrimus ir kontrolę klojimo metu bei viso klojimo proceso stebėseną.</w:t>
      </w:r>
    </w:p>
    <w:p w14:paraId="20273110" w14:textId="77777777" w:rsidR="00EB7683" w:rsidRPr="00EB7683" w:rsidRDefault="00EB7683" w:rsidP="00EB7683">
      <w:pPr>
        <w:pStyle w:val="ListParagraph"/>
        <w:numPr>
          <w:ilvl w:val="0"/>
          <w:numId w:val="8"/>
        </w:numPr>
        <w:tabs>
          <w:tab w:val="left" w:pos="851"/>
        </w:tabs>
        <w:suppressAutoHyphens/>
        <w:spacing w:line="300" w:lineRule="atLeast"/>
        <w:ind w:hanging="1352"/>
        <w:jc w:val="both"/>
        <w:rPr>
          <w:sz w:val="24"/>
          <w:szCs w:val="24"/>
          <w:lang w:eastAsia="ar-SA"/>
        </w:rPr>
      </w:pPr>
      <w:r w:rsidRPr="00EB7683">
        <w:rPr>
          <w:sz w:val="24"/>
          <w:szCs w:val="24"/>
        </w:rPr>
        <w:t>Tyrimų atlikimo terminai:</w:t>
      </w:r>
    </w:p>
    <w:tbl>
      <w:tblPr>
        <w:tblStyle w:val="TableGrid"/>
        <w:tblW w:w="9567" w:type="dxa"/>
        <w:tblInd w:w="-5" w:type="dxa"/>
        <w:tblLayout w:type="fixed"/>
        <w:tblLook w:val="04A0" w:firstRow="1" w:lastRow="0" w:firstColumn="1" w:lastColumn="0" w:noHBand="0" w:noVBand="1"/>
      </w:tblPr>
      <w:tblGrid>
        <w:gridCol w:w="710"/>
        <w:gridCol w:w="7654"/>
        <w:gridCol w:w="1203"/>
      </w:tblGrid>
      <w:tr w:rsidR="00EB7683" w:rsidRPr="00EB7683" w14:paraId="6A3EBF07" w14:textId="77777777" w:rsidTr="00452514">
        <w:tc>
          <w:tcPr>
            <w:tcW w:w="710" w:type="dxa"/>
          </w:tcPr>
          <w:p w14:paraId="1A91F979" w14:textId="77777777" w:rsidR="00EB7683" w:rsidRPr="00EB7683" w:rsidRDefault="00EB7683" w:rsidP="00452514">
            <w:pPr>
              <w:pStyle w:val="ListParagraph"/>
              <w:keepNext/>
              <w:ind w:left="0"/>
              <w:jc w:val="center"/>
              <w:rPr>
                <w:b/>
                <w:noProof/>
                <w:sz w:val="24"/>
                <w:szCs w:val="24"/>
              </w:rPr>
            </w:pPr>
            <w:r w:rsidRPr="00EB7683">
              <w:rPr>
                <w:b/>
                <w:noProof/>
                <w:sz w:val="24"/>
                <w:szCs w:val="24"/>
              </w:rPr>
              <w:t>Eil.Nr.</w:t>
            </w:r>
          </w:p>
        </w:tc>
        <w:tc>
          <w:tcPr>
            <w:tcW w:w="7654" w:type="dxa"/>
          </w:tcPr>
          <w:p w14:paraId="6D1C5572" w14:textId="77777777" w:rsidR="00EB7683" w:rsidRPr="00EB7683" w:rsidRDefault="00EB7683" w:rsidP="00452514">
            <w:pPr>
              <w:pStyle w:val="ListParagraph"/>
              <w:keepNext/>
              <w:ind w:left="0"/>
              <w:jc w:val="center"/>
              <w:rPr>
                <w:b/>
                <w:noProof/>
                <w:sz w:val="24"/>
                <w:szCs w:val="24"/>
              </w:rPr>
            </w:pPr>
            <w:r w:rsidRPr="00EB7683">
              <w:rPr>
                <w:b/>
                <w:noProof/>
                <w:sz w:val="24"/>
                <w:szCs w:val="24"/>
              </w:rPr>
              <w:t>Darbų pavadinimas</w:t>
            </w:r>
          </w:p>
        </w:tc>
        <w:tc>
          <w:tcPr>
            <w:tcW w:w="1203" w:type="dxa"/>
          </w:tcPr>
          <w:p w14:paraId="7306E2FB" w14:textId="77777777" w:rsidR="00EB7683" w:rsidRPr="00EB7683" w:rsidRDefault="00EB7683" w:rsidP="00452514">
            <w:pPr>
              <w:pStyle w:val="ListParagraph"/>
              <w:keepNext/>
              <w:ind w:left="0"/>
              <w:jc w:val="center"/>
              <w:rPr>
                <w:b/>
                <w:noProof/>
                <w:sz w:val="24"/>
                <w:szCs w:val="24"/>
              </w:rPr>
            </w:pPr>
            <w:r w:rsidRPr="00EB7683">
              <w:rPr>
                <w:b/>
                <w:noProof/>
                <w:sz w:val="24"/>
                <w:szCs w:val="24"/>
              </w:rPr>
              <w:t>Terminas</w:t>
            </w:r>
          </w:p>
        </w:tc>
      </w:tr>
      <w:tr w:rsidR="00EB7683" w:rsidRPr="00EB7683" w14:paraId="2692FB5D" w14:textId="77777777" w:rsidTr="00452514">
        <w:tc>
          <w:tcPr>
            <w:tcW w:w="710" w:type="dxa"/>
          </w:tcPr>
          <w:p w14:paraId="04335586" w14:textId="77777777" w:rsidR="00EB7683" w:rsidRPr="00EB7683" w:rsidRDefault="00EB7683" w:rsidP="00452514">
            <w:pPr>
              <w:pStyle w:val="ListParagraph"/>
              <w:keepNext/>
              <w:ind w:left="0"/>
              <w:jc w:val="center"/>
              <w:rPr>
                <w:noProof/>
                <w:sz w:val="24"/>
                <w:szCs w:val="24"/>
              </w:rPr>
            </w:pPr>
          </w:p>
        </w:tc>
        <w:tc>
          <w:tcPr>
            <w:tcW w:w="7654" w:type="dxa"/>
          </w:tcPr>
          <w:p w14:paraId="4064B153" w14:textId="77777777" w:rsidR="00EB7683" w:rsidRPr="00EB7683" w:rsidRDefault="00EB7683" w:rsidP="00452514">
            <w:pPr>
              <w:pStyle w:val="ListParagraph"/>
              <w:keepNext/>
              <w:ind w:left="0"/>
              <w:rPr>
                <w:bCs/>
                <w:iCs/>
                <w:noProof/>
                <w:sz w:val="24"/>
                <w:szCs w:val="24"/>
              </w:rPr>
            </w:pPr>
            <w:r w:rsidRPr="00EB7683">
              <w:rPr>
                <w:bCs/>
                <w:iCs/>
                <w:noProof/>
                <w:sz w:val="24"/>
                <w:szCs w:val="24"/>
              </w:rPr>
              <w:t>Tyrimų atlikimo terminas</w:t>
            </w:r>
          </w:p>
        </w:tc>
        <w:tc>
          <w:tcPr>
            <w:tcW w:w="1203" w:type="dxa"/>
          </w:tcPr>
          <w:p w14:paraId="71F3871B" w14:textId="77777777" w:rsidR="00EB7683" w:rsidRPr="00EB7683" w:rsidRDefault="00EB7683" w:rsidP="00452514">
            <w:pPr>
              <w:pStyle w:val="ListParagraph"/>
              <w:keepNext/>
              <w:ind w:left="0"/>
              <w:jc w:val="center"/>
              <w:rPr>
                <w:bCs/>
                <w:iCs/>
                <w:noProof/>
                <w:sz w:val="24"/>
                <w:szCs w:val="24"/>
              </w:rPr>
            </w:pPr>
            <w:r w:rsidRPr="00EB7683">
              <w:rPr>
                <w:bCs/>
                <w:iCs/>
                <w:noProof/>
                <w:sz w:val="24"/>
                <w:szCs w:val="24"/>
                <w:lang w:val="en-US"/>
              </w:rPr>
              <w:t>36</w:t>
            </w:r>
            <w:r w:rsidRPr="00EB7683">
              <w:rPr>
                <w:noProof/>
                <w:sz w:val="24"/>
                <w:szCs w:val="24"/>
                <w:vertAlign w:val="superscript"/>
              </w:rPr>
              <w:t>*</w:t>
            </w:r>
            <w:r w:rsidRPr="00EB7683">
              <w:rPr>
                <w:bCs/>
                <w:iCs/>
                <w:noProof/>
                <w:sz w:val="24"/>
                <w:szCs w:val="24"/>
              </w:rPr>
              <w:t xml:space="preserve"> mėn.</w:t>
            </w:r>
          </w:p>
        </w:tc>
      </w:tr>
      <w:tr w:rsidR="00EB7683" w:rsidRPr="00EB7683" w14:paraId="0DE368B3" w14:textId="77777777" w:rsidTr="00452514">
        <w:tc>
          <w:tcPr>
            <w:tcW w:w="710" w:type="dxa"/>
          </w:tcPr>
          <w:p w14:paraId="6FC1EFA1" w14:textId="77777777" w:rsidR="00EB7683" w:rsidRPr="00EB7683" w:rsidRDefault="00EB7683" w:rsidP="00452514">
            <w:pPr>
              <w:pStyle w:val="ListParagraph"/>
              <w:keepNext/>
              <w:ind w:left="0"/>
              <w:jc w:val="center"/>
              <w:rPr>
                <w:noProof/>
                <w:sz w:val="24"/>
                <w:szCs w:val="24"/>
              </w:rPr>
            </w:pPr>
            <w:r w:rsidRPr="00EB7683">
              <w:rPr>
                <w:noProof/>
                <w:sz w:val="24"/>
                <w:szCs w:val="24"/>
              </w:rPr>
              <w:t>1.</w:t>
            </w:r>
          </w:p>
        </w:tc>
        <w:tc>
          <w:tcPr>
            <w:tcW w:w="7654" w:type="dxa"/>
          </w:tcPr>
          <w:p w14:paraId="7E12F350" w14:textId="77777777" w:rsidR="00EB7683" w:rsidRPr="00EB7683" w:rsidRDefault="00EB7683" w:rsidP="00452514">
            <w:pPr>
              <w:pStyle w:val="ListParagraph"/>
              <w:keepNext/>
              <w:ind w:left="0"/>
              <w:rPr>
                <w:noProof/>
                <w:sz w:val="24"/>
                <w:szCs w:val="24"/>
              </w:rPr>
            </w:pPr>
            <w:r w:rsidRPr="00EB7683">
              <w:rPr>
                <w:noProof/>
                <w:sz w:val="24"/>
                <w:szCs w:val="24"/>
              </w:rPr>
              <w:t xml:space="preserve">Pasirengimas tyrimams, Rangos darbų Statybos darbų technologijos projekto bandomojo ruožo įrengimo pasiūlymų teikimas. </w:t>
            </w:r>
          </w:p>
          <w:p w14:paraId="380D3FC5" w14:textId="77777777" w:rsidR="00EB7683" w:rsidRPr="00EB7683" w:rsidRDefault="00EB7683" w:rsidP="00452514">
            <w:pPr>
              <w:pStyle w:val="ListParagraph"/>
              <w:keepNext/>
              <w:ind w:left="0"/>
              <w:rPr>
                <w:noProof/>
                <w:sz w:val="24"/>
                <w:szCs w:val="24"/>
              </w:rPr>
            </w:pPr>
            <w:r w:rsidRPr="00EB7683">
              <w:rPr>
                <w:noProof/>
                <w:sz w:val="24"/>
                <w:szCs w:val="24"/>
              </w:rPr>
              <w:t xml:space="preserve">Atliekamos veiklos </w:t>
            </w:r>
            <w:r w:rsidRPr="00EB7683">
              <w:rPr>
                <w:noProof/>
                <w:sz w:val="24"/>
                <w:szCs w:val="24"/>
                <w:lang w:val="en-US"/>
              </w:rPr>
              <w:t>(lygiagre</w:t>
            </w:r>
            <w:r w:rsidRPr="00EB7683">
              <w:rPr>
                <w:noProof/>
                <w:sz w:val="24"/>
                <w:szCs w:val="24"/>
              </w:rPr>
              <w:t>čiai vykstant Rangos darbams): bandomojo ruožo įrengimo metu paimtų perdirbtų padangų guma modifikuotų asfalto mišinių savybių tyrimai (techninės specifikacijos 2</w:t>
            </w:r>
            <w:r w:rsidRPr="00EB7683">
              <w:rPr>
                <w:noProof/>
                <w:sz w:val="24"/>
                <w:szCs w:val="24"/>
                <w:lang w:val="en-US"/>
              </w:rPr>
              <w:t>1.1 papunktis)</w:t>
            </w:r>
            <w:r w:rsidRPr="00EB7683">
              <w:rPr>
                <w:noProof/>
                <w:sz w:val="24"/>
                <w:szCs w:val="24"/>
              </w:rPr>
              <w:t>;</w:t>
            </w:r>
          </w:p>
        </w:tc>
        <w:tc>
          <w:tcPr>
            <w:tcW w:w="1203" w:type="dxa"/>
          </w:tcPr>
          <w:p w14:paraId="6F543E35" w14:textId="77777777" w:rsidR="00EB7683" w:rsidRPr="00EB7683" w:rsidRDefault="00EB7683" w:rsidP="00452514">
            <w:pPr>
              <w:pStyle w:val="ListParagraph"/>
              <w:keepNext/>
              <w:ind w:left="0"/>
              <w:jc w:val="center"/>
              <w:rPr>
                <w:noProof/>
                <w:sz w:val="24"/>
                <w:szCs w:val="24"/>
                <w:vertAlign w:val="superscript"/>
              </w:rPr>
            </w:pPr>
            <w:r w:rsidRPr="00EB7683">
              <w:rPr>
                <w:noProof/>
                <w:sz w:val="24"/>
                <w:szCs w:val="24"/>
              </w:rPr>
              <w:t>12</w:t>
            </w:r>
            <w:r w:rsidRPr="00EB7683">
              <w:rPr>
                <w:noProof/>
                <w:sz w:val="24"/>
                <w:szCs w:val="24"/>
                <w:vertAlign w:val="superscript"/>
              </w:rPr>
              <w:t>*</w:t>
            </w:r>
            <w:r w:rsidRPr="00EB7683">
              <w:rPr>
                <w:noProof/>
                <w:sz w:val="24"/>
                <w:szCs w:val="24"/>
              </w:rPr>
              <w:t xml:space="preserve"> mėn.</w:t>
            </w:r>
          </w:p>
        </w:tc>
      </w:tr>
      <w:tr w:rsidR="00EB7683" w:rsidRPr="00EB7683" w14:paraId="01C1AA7F" w14:textId="77777777" w:rsidTr="00452514">
        <w:tc>
          <w:tcPr>
            <w:tcW w:w="710" w:type="dxa"/>
          </w:tcPr>
          <w:p w14:paraId="68344ECD" w14:textId="77777777" w:rsidR="00EB7683" w:rsidRPr="00EB7683" w:rsidRDefault="00EB7683" w:rsidP="00452514">
            <w:pPr>
              <w:pStyle w:val="ListParagraph"/>
              <w:keepNext/>
              <w:ind w:left="0"/>
              <w:jc w:val="center"/>
              <w:rPr>
                <w:noProof/>
                <w:sz w:val="24"/>
                <w:szCs w:val="24"/>
                <w:lang w:val="en-US"/>
              </w:rPr>
            </w:pPr>
            <w:r w:rsidRPr="00EB7683">
              <w:rPr>
                <w:noProof/>
                <w:sz w:val="24"/>
                <w:szCs w:val="24"/>
                <w:lang w:val="en-US"/>
              </w:rPr>
              <w:t>2.</w:t>
            </w:r>
          </w:p>
        </w:tc>
        <w:tc>
          <w:tcPr>
            <w:tcW w:w="7654" w:type="dxa"/>
          </w:tcPr>
          <w:p w14:paraId="39BFFC05" w14:textId="77777777" w:rsidR="00EB7683" w:rsidRPr="00EB7683" w:rsidRDefault="00EB7683" w:rsidP="00452514">
            <w:pPr>
              <w:pStyle w:val="ListParagraph"/>
              <w:keepNext/>
              <w:ind w:left="0"/>
              <w:rPr>
                <w:noProof/>
                <w:sz w:val="24"/>
                <w:szCs w:val="24"/>
              </w:rPr>
            </w:pPr>
            <w:r w:rsidRPr="00EB7683">
              <w:rPr>
                <w:noProof/>
                <w:sz w:val="24"/>
                <w:szCs w:val="24"/>
              </w:rPr>
              <w:t>Bandomojo ruožo eksperimentinių dangų su perdirbtų padangų guma modifikuotais asfalto mišiniais funkcionavimo tyrimai (vykstant kelio eksploatacijai) (techninės specifikacijos 21.2-21.3 papunkčiai).</w:t>
            </w:r>
          </w:p>
          <w:p w14:paraId="153414B9" w14:textId="77777777" w:rsidR="00EB7683" w:rsidRPr="00EB7683" w:rsidRDefault="00EB7683" w:rsidP="00452514">
            <w:pPr>
              <w:pStyle w:val="ListParagraph"/>
              <w:keepNext/>
              <w:ind w:left="0"/>
              <w:rPr>
                <w:noProof/>
                <w:sz w:val="24"/>
                <w:szCs w:val="24"/>
              </w:rPr>
            </w:pPr>
            <w:r w:rsidRPr="00EB7683">
              <w:rPr>
                <w:noProof/>
                <w:sz w:val="24"/>
                <w:szCs w:val="24"/>
              </w:rPr>
              <w:t xml:space="preserve">Tyrimų rezultatų apibendrinimas ir ataskaitos parengimas (techninės specifikacijos 21.4 papunktis). </w:t>
            </w:r>
          </w:p>
        </w:tc>
        <w:tc>
          <w:tcPr>
            <w:tcW w:w="1203" w:type="dxa"/>
          </w:tcPr>
          <w:p w14:paraId="0A0BCCEF" w14:textId="77777777" w:rsidR="00EB7683" w:rsidRPr="00EB7683" w:rsidRDefault="00EB7683" w:rsidP="00452514">
            <w:pPr>
              <w:pStyle w:val="ListParagraph"/>
              <w:keepNext/>
              <w:ind w:left="0"/>
              <w:jc w:val="center"/>
              <w:rPr>
                <w:noProof/>
                <w:sz w:val="24"/>
                <w:szCs w:val="24"/>
              </w:rPr>
            </w:pPr>
            <w:r w:rsidRPr="00EB7683">
              <w:rPr>
                <w:noProof/>
                <w:sz w:val="24"/>
                <w:szCs w:val="24"/>
                <w:lang w:val="en-US"/>
              </w:rPr>
              <w:t>24 m</w:t>
            </w:r>
            <w:r w:rsidRPr="00EB7683">
              <w:rPr>
                <w:noProof/>
                <w:sz w:val="24"/>
                <w:szCs w:val="24"/>
              </w:rPr>
              <w:t>ėn.</w:t>
            </w:r>
          </w:p>
        </w:tc>
      </w:tr>
    </w:tbl>
    <w:p w14:paraId="7DB66A0E" w14:textId="77777777" w:rsidR="00EB7683" w:rsidRPr="00EB7683" w:rsidRDefault="00EB7683" w:rsidP="00EB7683">
      <w:pPr>
        <w:suppressAutoHyphens/>
        <w:spacing w:line="300" w:lineRule="atLeast"/>
        <w:rPr>
          <w:rFonts w:ascii="Arial Narrow" w:hAnsi="Arial Narrow"/>
          <w:szCs w:val="24"/>
          <w:lang w:eastAsia="ar-SA"/>
        </w:rPr>
      </w:pPr>
      <w:r w:rsidRPr="00EB7683">
        <w:rPr>
          <w:rFonts w:ascii="Arial Narrow" w:hAnsi="Arial Narrow"/>
          <w:szCs w:val="24"/>
          <w:vertAlign w:val="superscript"/>
          <w:lang w:eastAsia="ar-SA"/>
        </w:rPr>
        <w:t>*</w:t>
      </w:r>
      <w:r w:rsidRPr="00EB7683">
        <w:rPr>
          <w:rFonts w:ascii="Arial Narrow" w:hAnsi="Arial Narrow"/>
          <w:szCs w:val="24"/>
          <w:lang w:eastAsia="ar-SA"/>
        </w:rPr>
        <w:t xml:space="preserve"> - terminas preliminarus, priklausys nuo konkrečios rangos darbų sutarties trukmės.</w:t>
      </w:r>
    </w:p>
    <w:p w14:paraId="5A0F8376" w14:textId="77777777" w:rsidR="00EB7683" w:rsidRPr="00EB7683" w:rsidRDefault="00EB7683" w:rsidP="00EB7683">
      <w:pPr>
        <w:pStyle w:val="ListParagraph"/>
        <w:numPr>
          <w:ilvl w:val="0"/>
          <w:numId w:val="8"/>
        </w:numPr>
        <w:suppressAutoHyphens/>
        <w:spacing w:line="300" w:lineRule="atLeast"/>
        <w:ind w:hanging="1352"/>
        <w:jc w:val="both"/>
        <w:rPr>
          <w:sz w:val="24"/>
          <w:szCs w:val="24"/>
          <w:lang w:eastAsia="ar-SA"/>
        </w:rPr>
      </w:pPr>
      <w:r w:rsidRPr="00EB7683">
        <w:rPr>
          <w:sz w:val="24"/>
          <w:szCs w:val="24"/>
          <w:lang w:eastAsia="ar-SA"/>
        </w:rPr>
        <w:t>Minimali tyrimų apimtis:</w:t>
      </w:r>
    </w:p>
    <w:p w14:paraId="203337AF"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21.1.</w:t>
      </w:r>
      <w:r w:rsidRPr="00EB7683">
        <w:rPr>
          <w:rFonts w:ascii="Arial Narrow" w:hAnsi="Arial Narrow"/>
          <w:szCs w:val="24"/>
          <w:lang w:eastAsia="ar-SA"/>
        </w:rPr>
        <w:tab/>
        <w:t>Bandomojo ruožo įrengimo metu paimtų perdirbtų padangų guma modifikuotų asfalto mišinių savybių tyrimai (bandymai) (ne mažiau kaip du tyrimai (bandymai) kiekvienam eksperimentinės dangos atkarpai):</w:t>
      </w:r>
    </w:p>
    <w:p w14:paraId="67EC0B0A"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21.1.1.</w:t>
      </w:r>
      <w:r w:rsidRPr="00EB7683">
        <w:rPr>
          <w:rFonts w:ascii="Arial Narrow" w:hAnsi="Arial Narrow"/>
          <w:szCs w:val="24"/>
          <w:lang w:eastAsia="ar-SA"/>
        </w:rPr>
        <w:tab/>
        <w:t>aplinkosauginiai tyrimai nustatant lakiųjų organinių komponentų koncentracijas (</w:t>
      </w:r>
      <w:proofErr w:type="spellStart"/>
      <w:r w:rsidRPr="00EB7683">
        <w:rPr>
          <w:rFonts w:ascii="Arial Narrow" w:hAnsi="Arial Narrow"/>
          <w:szCs w:val="24"/>
          <w:lang w:eastAsia="ar-SA"/>
        </w:rPr>
        <w:t>VOCs</w:t>
      </w:r>
      <w:proofErr w:type="spellEnd"/>
      <w:r w:rsidRPr="00EB7683">
        <w:rPr>
          <w:rFonts w:ascii="Arial Narrow" w:hAnsi="Arial Narrow"/>
          <w:szCs w:val="24"/>
          <w:lang w:eastAsia="ar-SA"/>
        </w:rPr>
        <w:t>) ir policiklinių aromatinių angliavandenilių (</w:t>
      </w:r>
      <w:proofErr w:type="spellStart"/>
      <w:r w:rsidRPr="00EB7683">
        <w:rPr>
          <w:rFonts w:ascii="Arial Narrow" w:hAnsi="Arial Narrow"/>
          <w:szCs w:val="24"/>
          <w:lang w:eastAsia="ar-SA"/>
        </w:rPr>
        <w:t>PAHs</w:t>
      </w:r>
      <w:proofErr w:type="spellEnd"/>
      <w:r w:rsidRPr="00EB7683">
        <w:rPr>
          <w:rFonts w:ascii="Arial Narrow" w:hAnsi="Arial Narrow"/>
          <w:szCs w:val="24"/>
          <w:lang w:eastAsia="ar-SA"/>
        </w:rPr>
        <w:t xml:space="preserve">) koncentracijas; </w:t>
      </w:r>
    </w:p>
    <w:p w14:paraId="65706FFF"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21.1.2.</w:t>
      </w:r>
      <w:r w:rsidRPr="00EB7683">
        <w:rPr>
          <w:rFonts w:ascii="Arial Narrow" w:hAnsi="Arial Narrow"/>
          <w:szCs w:val="24"/>
          <w:lang w:eastAsia="ar-SA"/>
        </w:rPr>
        <w:tab/>
        <w:t xml:space="preserve">granuliometrinės sudėties nustatymas pagal LST EN 12697-2 arba lygiavertį; </w:t>
      </w:r>
    </w:p>
    <w:p w14:paraId="25858306"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21.1.3.</w:t>
      </w:r>
      <w:r w:rsidRPr="00EB7683">
        <w:rPr>
          <w:rFonts w:ascii="Arial Narrow" w:hAnsi="Arial Narrow"/>
          <w:szCs w:val="24"/>
          <w:lang w:eastAsia="ar-SA"/>
        </w:rPr>
        <w:tab/>
        <w:t>tariamojo tankio nustatymas pagal LST EN 12697-6 arba lygiavertį;</w:t>
      </w:r>
    </w:p>
    <w:p w14:paraId="0E003A8D"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21.1.4.</w:t>
      </w:r>
      <w:r w:rsidRPr="00EB7683">
        <w:rPr>
          <w:rFonts w:ascii="Arial Narrow" w:hAnsi="Arial Narrow"/>
          <w:szCs w:val="24"/>
          <w:lang w:eastAsia="ar-SA"/>
        </w:rPr>
        <w:tab/>
        <w:t>didžiausio tankio nustatymas pagal LST EN 12697-5 arba lygiavertį;</w:t>
      </w:r>
    </w:p>
    <w:p w14:paraId="39D2DDA2"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21.1.5.</w:t>
      </w:r>
      <w:r w:rsidRPr="00EB7683">
        <w:rPr>
          <w:rFonts w:ascii="Arial Narrow" w:hAnsi="Arial Narrow"/>
          <w:szCs w:val="24"/>
          <w:lang w:eastAsia="ar-SA"/>
        </w:rPr>
        <w:tab/>
        <w:t xml:space="preserve">rišiklio kiekio nustatymas pagal LST EN 12697-1 arba lygiavertį; </w:t>
      </w:r>
    </w:p>
    <w:p w14:paraId="698D6258"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21.1. 6.</w:t>
      </w:r>
      <w:r w:rsidRPr="00EB7683">
        <w:rPr>
          <w:rFonts w:ascii="Arial Narrow" w:hAnsi="Arial Narrow"/>
          <w:szCs w:val="24"/>
          <w:lang w:eastAsia="ar-SA"/>
        </w:rPr>
        <w:tab/>
        <w:t>atsparumo provėžoms rodiklių WTSAIR, PRDAIR ir RDAIR po 10 000 ciklų nustatymas pagal LST EN 12697-22 arba lygiavertį;</w:t>
      </w:r>
    </w:p>
    <w:p w14:paraId="7002C9A5"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21.1.7.</w:t>
      </w:r>
      <w:r w:rsidRPr="00EB7683">
        <w:rPr>
          <w:rFonts w:ascii="Arial Narrow" w:hAnsi="Arial Narrow"/>
          <w:szCs w:val="24"/>
          <w:lang w:eastAsia="ar-SA"/>
        </w:rPr>
        <w:tab/>
        <w:t>standumo nustatymas pagal LST EN 12697-26 arba lygiavertį;</w:t>
      </w:r>
    </w:p>
    <w:p w14:paraId="35FEAC90"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21.1.8.</w:t>
      </w:r>
      <w:r w:rsidRPr="00EB7683">
        <w:rPr>
          <w:rFonts w:ascii="Arial Narrow" w:hAnsi="Arial Narrow"/>
          <w:szCs w:val="24"/>
          <w:lang w:eastAsia="ar-SA"/>
        </w:rPr>
        <w:tab/>
        <w:t>jautrumo vandeniui nustatymas pagal LST EN 12697-12 arba lygiavertį;</w:t>
      </w:r>
    </w:p>
    <w:p w14:paraId="062EE044"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21.1.9</w:t>
      </w:r>
      <w:r w:rsidRPr="00EB7683">
        <w:rPr>
          <w:rFonts w:ascii="Arial Narrow" w:hAnsi="Arial Narrow"/>
          <w:szCs w:val="24"/>
          <w:lang w:eastAsia="ar-SA"/>
        </w:rPr>
        <w:tab/>
        <w:t>atsparumo nuovargiui nustatymas pagal LST EN 12697-24 arba lygiavertį;</w:t>
      </w:r>
    </w:p>
    <w:p w14:paraId="4F5E3CE9"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21.1.10.</w:t>
      </w:r>
      <w:r w:rsidRPr="00EB7683">
        <w:rPr>
          <w:rFonts w:ascii="Arial Narrow" w:hAnsi="Arial Narrow"/>
          <w:szCs w:val="24"/>
          <w:lang w:eastAsia="ar-SA"/>
        </w:rPr>
        <w:tab/>
        <w:t>plyšių susidarymo žemoje temperatūroje rodiklio (TSRST) nustatymas pagal LST EN 12697-46 arba lygiavertį;</w:t>
      </w:r>
    </w:p>
    <w:p w14:paraId="6D5396ED"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21.1.11.</w:t>
      </w:r>
      <w:r w:rsidRPr="00EB7683">
        <w:rPr>
          <w:rFonts w:ascii="Arial Narrow" w:hAnsi="Arial Narrow"/>
          <w:szCs w:val="24"/>
          <w:lang w:eastAsia="ar-SA"/>
        </w:rPr>
        <w:tab/>
        <w:t>atsparumo nusitrynimui nustatymas pagal LST CEN/TS 12697-50 arba lygiavertį.</w:t>
      </w:r>
    </w:p>
    <w:p w14:paraId="3AD1EB99"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21.2.</w:t>
      </w:r>
      <w:r w:rsidRPr="00EB7683">
        <w:rPr>
          <w:rFonts w:ascii="Arial Narrow" w:hAnsi="Arial Narrow"/>
          <w:szCs w:val="24"/>
          <w:lang w:eastAsia="ar-SA"/>
        </w:rPr>
        <w:tab/>
        <w:t>Dangų su perdirbtų padangų guma modifikuotais asfalto mišiniais funkcionavimo tyrimai (bandymai) (ne mažiau kaip vienas tyrimas (bandymas) kiekvienai eksperimentinės dangos atkarpai):</w:t>
      </w:r>
    </w:p>
    <w:p w14:paraId="22481CD5"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21.2.1.</w:t>
      </w:r>
      <w:r w:rsidRPr="00EB7683">
        <w:rPr>
          <w:rFonts w:ascii="Arial Narrow" w:hAnsi="Arial Narrow"/>
          <w:szCs w:val="24"/>
          <w:lang w:eastAsia="ar-SA"/>
        </w:rPr>
        <w:tab/>
        <w:t>sluoksnio storio nustatymas pagal LST EN 12697-36 arba lygiavertį;</w:t>
      </w:r>
    </w:p>
    <w:p w14:paraId="4386DF76"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21.2.2.</w:t>
      </w:r>
      <w:r w:rsidRPr="00EB7683">
        <w:rPr>
          <w:rFonts w:ascii="Arial Narrow" w:hAnsi="Arial Narrow"/>
          <w:szCs w:val="24"/>
          <w:lang w:eastAsia="ar-SA"/>
        </w:rPr>
        <w:tab/>
        <w:t>standumo nustatymas pagal LST EN 12697-26 arba lygiavertį;</w:t>
      </w:r>
    </w:p>
    <w:p w14:paraId="283781AB"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21.2.3.</w:t>
      </w:r>
      <w:r w:rsidRPr="00EB7683">
        <w:rPr>
          <w:rFonts w:ascii="Arial Narrow" w:hAnsi="Arial Narrow"/>
          <w:szCs w:val="24"/>
          <w:lang w:eastAsia="ar-SA"/>
        </w:rPr>
        <w:tab/>
        <w:t>sutankinimo laipsnio ir oro tuštymių kiekio nustatymas pagal LST EN 12697-8 arba lygiavertį.</w:t>
      </w:r>
    </w:p>
    <w:p w14:paraId="747641C1"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21.3.</w:t>
      </w:r>
      <w:r w:rsidRPr="00EB7683">
        <w:rPr>
          <w:rFonts w:ascii="Arial Narrow" w:hAnsi="Arial Narrow"/>
          <w:szCs w:val="24"/>
          <w:lang w:eastAsia="ar-SA"/>
        </w:rPr>
        <w:tab/>
        <w:t>Bandomojo ruožo eksperimentinių dangų konstrukcijų su perdirbtų padangų guma modifikuotais asfalto mišiniais funkcionavimo tyrimai:</w:t>
      </w:r>
    </w:p>
    <w:p w14:paraId="77C571A3"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21.3.1.</w:t>
      </w:r>
      <w:r w:rsidRPr="00EB7683">
        <w:rPr>
          <w:rFonts w:ascii="Arial Narrow" w:hAnsi="Arial Narrow"/>
          <w:szCs w:val="24"/>
          <w:lang w:eastAsia="ar-SA"/>
        </w:rPr>
        <w:tab/>
        <w:t>susidariusių pažaidų vizualinis vertinimas ir detali pažaidų fotofiksacija išlaikant mastelį, fotografavimo kampą ir kt.) (iš karto po bandomųjų ruožų įrengimo ir vėliau 2 kartus per metus (pavasarį ir rudenį));</w:t>
      </w:r>
    </w:p>
    <w:p w14:paraId="6CA5630A"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lastRenderedPageBreak/>
        <w:t>21.3.2.</w:t>
      </w:r>
      <w:r w:rsidRPr="00EB7683">
        <w:rPr>
          <w:rFonts w:ascii="Arial Narrow" w:hAnsi="Arial Narrow"/>
          <w:szCs w:val="24"/>
          <w:lang w:eastAsia="ar-SA"/>
        </w:rPr>
        <w:tab/>
        <w:t>susidariusių pažaidų tipo ir kiekio identifikavimas taikant automatizuotus lazerinius arba lygiaverčius skanavimo metodus (iš karto po bandomųjų ruožų įrengimo ir vėliau 2 kartus per metus (pavasarį ir rudenį));</w:t>
      </w:r>
    </w:p>
    <w:p w14:paraId="1FD554F8"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21.3.3.</w:t>
      </w:r>
      <w:r w:rsidRPr="00EB7683">
        <w:rPr>
          <w:rFonts w:ascii="Arial Narrow" w:hAnsi="Arial Narrow"/>
          <w:szCs w:val="24"/>
          <w:lang w:eastAsia="ar-SA"/>
        </w:rPr>
        <w:tab/>
        <w:t xml:space="preserve">dangos konstrukcijos laikomosios gebos nustatymas krintančio svorio </w:t>
      </w:r>
      <w:proofErr w:type="spellStart"/>
      <w:r w:rsidRPr="00EB7683">
        <w:rPr>
          <w:rFonts w:ascii="Arial Narrow" w:hAnsi="Arial Narrow"/>
          <w:szCs w:val="24"/>
          <w:lang w:eastAsia="ar-SA"/>
        </w:rPr>
        <w:t>deflektrometru</w:t>
      </w:r>
      <w:proofErr w:type="spellEnd"/>
      <w:r w:rsidRPr="00EB7683">
        <w:rPr>
          <w:rFonts w:ascii="Arial Narrow" w:hAnsi="Arial Narrow"/>
          <w:szCs w:val="24"/>
          <w:lang w:eastAsia="ar-SA"/>
        </w:rPr>
        <w:t xml:space="preserve"> (FWD) pagal ASTM D4694 (Standard </w:t>
      </w:r>
      <w:proofErr w:type="spellStart"/>
      <w:r w:rsidRPr="00EB7683">
        <w:rPr>
          <w:rFonts w:ascii="Arial Narrow" w:hAnsi="Arial Narrow"/>
          <w:szCs w:val="24"/>
          <w:lang w:eastAsia="ar-SA"/>
        </w:rPr>
        <w:t>Test</w:t>
      </w:r>
      <w:proofErr w:type="spellEnd"/>
      <w:r w:rsidRPr="00EB7683">
        <w:rPr>
          <w:rFonts w:ascii="Arial Narrow" w:hAnsi="Arial Narrow"/>
          <w:szCs w:val="24"/>
          <w:lang w:eastAsia="ar-SA"/>
        </w:rPr>
        <w:t xml:space="preserve"> </w:t>
      </w:r>
      <w:proofErr w:type="spellStart"/>
      <w:r w:rsidRPr="00EB7683">
        <w:rPr>
          <w:rFonts w:ascii="Arial Narrow" w:hAnsi="Arial Narrow"/>
          <w:szCs w:val="24"/>
          <w:lang w:eastAsia="ar-SA"/>
        </w:rPr>
        <w:t>Method</w:t>
      </w:r>
      <w:proofErr w:type="spellEnd"/>
      <w:r w:rsidRPr="00EB7683">
        <w:rPr>
          <w:rFonts w:ascii="Arial Narrow" w:hAnsi="Arial Narrow"/>
          <w:szCs w:val="24"/>
          <w:lang w:eastAsia="ar-SA"/>
        </w:rPr>
        <w:t xml:space="preserve"> </w:t>
      </w:r>
      <w:proofErr w:type="spellStart"/>
      <w:r w:rsidRPr="00EB7683">
        <w:rPr>
          <w:rFonts w:ascii="Arial Narrow" w:hAnsi="Arial Narrow"/>
          <w:szCs w:val="24"/>
          <w:lang w:eastAsia="ar-SA"/>
        </w:rPr>
        <w:t>for</w:t>
      </w:r>
      <w:proofErr w:type="spellEnd"/>
      <w:r w:rsidRPr="00EB7683">
        <w:rPr>
          <w:rFonts w:ascii="Arial Narrow" w:hAnsi="Arial Narrow"/>
          <w:szCs w:val="24"/>
          <w:lang w:eastAsia="ar-SA"/>
        </w:rPr>
        <w:t xml:space="preserve"> </w:t>
      </w:r>
      <w:proofErr w:type="spellStart"/>
      <w:r w:rsidRPr="00EB7683">
        <w:rPr>
          <w:rFonts w:ascii="Arial Narrow" w:hAnsi="Arial Narrow"/>
          <w:szCs w:val="24"/>
          <w:lang w:eastAsia="ar-SA"/>
        </w:rPr>
        <w:t>Deflections</w:t>
      </w:r>
      <w:proofErr w:type="spellEnd"/>
      <w:r w:rsidRPr="00EB7683">
        <w:rPr>
          <w:rFonts w:ascii="Arial Narrow" w:hAnsi="Arial Narrow"/>
          <w:szCs w:val="24"/>
          <w:lang w:eastAsia="ar-SA"/>
        </w:rPr>
        <w:t xml:space="preserve"> </w:t>
      </w:r>
      <w:proofErr w:type="spellStart"/>
      <w:r w:rsidRPr="00EB7683">
        <w:rPr>
          <w:rFonts w:ascii="Arial Narrow" w:hAnsi="Arial Narrow"/>
          <w:szCs w:val="24"/>
          <w:lang w:eastAsia="ar-SA"/>
        </w:rPr>
        <w:t>with</w:t>
      </w:r>
      <w:proofErr w:type="spellEnd"/>
      <w:r w:rsidRPr="00EB7683">
        <w:rPr>
          <w:rFonts w:ascii="Arial Narrow" w:hAnsi="Arial Narrow"/>
          <w:szCs w:val="24"/>
          <w:lang w:eastAsia="ar-SA"/>
        </w:rPr>
        <w:t xml:space="preserve"> a </w:t>
      </w:r>
      <w:proofErr w:type="spellStart"/>
      <w:r w:rsidRPr="00EB7683">
        <w:rPr>
          <w:rFonts w:ascii="Arial Narrow" w:hAnsi="Arial Narrow"/>
          <w:szCs w:val="24"/>
          <w:lang w:eastAsia="ar-SA"/>
        </w:rPr>
        <w:t>Falling</w:t>
      </w:r>
      <w:proofErr w:type="spellEnd"/>
      <w:r w:rsidRPr="00EB7683">
        <w:rPr>
          <w:rFonts w:ascii="Arial Narrow" w:hAnsi="Arial Narrow"/>
          <w:szCs w:val="24"/>
          <w:lang w:eastAsia="ar-SA"/>
        </w:rPr>
        <w:t>-</w:t>
      </w:r>
      <w:proofErr w:type="spellStart"/>
      <w:r w:rsidRPr="00EB7683">
        <w:rPr>
          <w:rFonts w:ascii="Arial Narrow" w:hAnsi="Arial Narrow"/>
          <w:szCs w:val="24"/>
          <w:lang w:eastAsia="ar-SA"/>
        </w:rPr>
        <w:t>Weight</w:t>
      </w:r>
      <w:proofErr w:type="spellEnd"/>
      <w:r w:rsidRPr="00EB7683">
        <w:rPr>
          <w:rFonts w:ascii="Arial Narrow" w:hAnsi="Arial Narrow"/>
          <w:szCs w:val="24"/>
          <w:lang w:eastAsia="ar-SA"/>
        </w:rPr>
        <w:t xml:space="preserve">-Type Impulse </w:t>
      </w:r>
      <w:proofErr w:type="spellStart"/>
      <w:r w:rsidRPr="00EB7683">
        <w:rPr>
          <w:rFonts w:ascii="Arial Narrow" w:hAnsi="Arial Narrow"/>
          <w:szCs w:val="24"/>
          <w:lang w:eastAsia="ar-SA"/>
        </w:rPr>
        <w:t>Load</w:t>
      </w:r>
      <w:proofErr w:type="spellEnd"/>
      <w:r w:rsidRPr="00EB7683">
        <w:rPr>
          <w:rFonts w:ascii="Arial Narrow" w:hAnsi="Arial Narrow"/>
          <w:szCs w:val="24"/>
          <w:lang w:eastAsia="ar-SA"/>
        </w:rPr>
        <w:t xml:space="preserve"> </w:t>
      </w:r>
      <w:proofErr w:type="spellStart"/>
      <w:r w:rsidRPr="00EB7683">
        <w:rPr>
          <w:rFonts w:ascii="Arial Narrow" w:hAnsi="Arial Narrow"/>
          <w:szCs w:val="24"/>
          <w:lang w:eastAsia="ar-SA"/>
        </w:rPr>
        <w:t>Device</w:t>
      </w:r>
      <w:proofErr w:type="spellEnd"/>
      <w:r w:rsidRPr="00EB7683">
        <w:rPr>
          <w:rFonts w:ascii="Arial Narrow" w:hAnsi="Arial Narrow"/>
          <w:szCs w:val="24"/>
          <w:lang w:eastAsia="ar-SA"/>
        </w:rPr>
        <w:t>) arba lygiavertį (iš karto po bandomojo ruožo įrengimo ir vėliau 3 kartus per metus (pavasarį, vasarą ir rudenį)). Matavimai atliekami ne didesniu kaip 10 m žingsniu;</w:t>
      </w:r>
    </w:p>
    <w:p w14:paraId="56297BF1"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21.3.4.</w:t>
      </w:r>
      <w:r w:rsidRPr="00EB7683">
        <w:rPr>
          <w:rFonts w:ascii="Arial Narrow" w:hAnsi="Arial Narrow"/>
          <w:szCs w:val="24"/>
          <w:lang w:eastAsia="ar-SA"/>
        </w:rPr>
        <w:tab/>
        <w:t>dangos atsparumo slydimui nustatymas (iš karto po bandomojo ruožo įrengimo ir vėliau 1 kartą per metus);</w:t>
      </w:r>
    </w:p>
    <w:p w14:paraId="1084C231" w14:textId="77777777" w:rsidR="00EB7683" w:rsidRPr="00EB7683" w:rsidRDefault="00EB7683" w:rsidP="00EB7683">
      <w:pPr>
        <w:suppressAutoHyphens/>
        <w:spacing w:line="300" w:lineRule="atLeast"/>
        <w:ind w:left="360"/>
        <w:rPr>
          <w:rFonts w:ascii="Arial Narrow" w:hAnsi="Arial Narrow"/>
          <w:szCs w:val="24"/>
          <w:lang w:eastAsia="ar-SA"/>
        </w:rPr>
      </w:pPr>
      <w:r w:rsidRPr="00EB7683">
        <w:rPr>
          <w:rFonts w:ascii="Arial Narrow" w:hAnsi="Arial Narrow"/>
          <w:szCs w:val="24"/>
          <w:lang w:eastAsia="ar-SA"/>
        </w:rPr>
        <w:t>21.4.</w:t>
      </w:r>
      <w:r w:rsidRPr="00EB7683">
        <w:rPr>
          <w:rFonts w:ascii="Arial Narrow" w:hAnsi="Arial Narrow"/>
          <w:szCs w:val="24"/>
          <w:lang w:eastAsia="ar-SA"/>
        </w:rPr>
        <w:tab/>
        <w:t>Tyrimo rezultatai apibendrinami ir parengiam ataskaita. Pateikiamos rekomendacijos dėl perdirbtų padangų guma modifikuotų asfalto mišinių taikymo, kartu parengiami pasiūlymai automobilių kelių normatyvinių ir techninių dokumentų reikalavimų reglamentavimui (tikslinimui), vertinant atitiktį įprastinėms kelių tiesybos medžiagų savybėms ir įprastinėms darbų technologijoms.</w:t>
      </w:r>
    </w:p>
    <w:p w14:paraId="501A8C05" w14:textId="77777777" w:rsidR="00EB7683" w:rsidRPr="00EB7683" w:rsidRDefault="00EB7683" w:rsidP="00EB7683">
      <w:pPr>
        <w:pStyle w:val="ListParagraph"/>
        <w:numPr>
          <w:ilvl w:val="0"/>
          <w:numId w:val="8"/>
        </w:numPr>
        <w:ind w:left="0" w:firstLine="426"/>
        <w:rPr>
          <w:sz w:val="24"/>
          <w:szCs w:val="24"/>
          <w:lang w:eastAsia="ar-SA"/>
        </w:rPr>
      </w:pPr>
      <w:r w:rsidRPr="00EB7683">
        <w:rPr>
          <w:sz w:val="24"/>
          <w:szCs w:val="24"/>
          <w:lang w:eastAsia="ar-SA"/>
        </w:rPr>
        <w:t>Paslaugos teikiamos pagal paslaugų grafike aiškiai išskirtus Paslaugų etapus pagal šios Techninės specifikacijos numatytas veiklas ir suderintą grafiką.</w:t>
      </w:r>
    </w:p>
    <w:p w14:paraId="257A7AD4" w14:textId="77777777" w:rsidR="00EB7683" w:rsidRPr="00EB7683" w:rsidRDefault="00EB7683" w:rsidP="00EB7683">
      <w:pPr>
        <w:pStyle w:val="ListParagraph"/>
        <w:numPr>
          <w:ilvl w:val="0"/>
          <w:numId w:val="8"/>
        </w:numPr>
        <w:suppressAutoHyphens/>
        <w:spacing w:line="300" w:lineRule="atLeast"/>
        <w:ind w:left="0" w:firstLine="426"/>
        <w:jc w:val="both"/>
        <w:rPr>
          <w:sz w:val="24"/>
          <w:szCs w:val="24"/>
          <w:lang w:eastAsia="ar-SA"/>
        </w:rPr>
      </w:pPr>
      <w:r w:rsidRPr="00EB7683">
        <w:rPr>
          <w:sz w:val="24"/>
          <w:szCs w:val="24"/>
          <w:lang w:eastAsia="ar-SA"/>
        </w:rPr>
        <w:t>Pagal Techninėje specifikacijoje numatytas veiklas reikalaujama pateikti tarpines ataskaitas (ne rečiau kaip kas 6 mėnesius), o sutarties pabaigoje apibendrintą tyrimų rezultatų ataskaitą.</w:t>
      </w:r>
      <w:r w:rsidRPr="00EB7683">
        <w:rPr>
          <w:sz w:val="24"/>
          <w:szCs w:val="24"/>
        </w:rPr>
        <w:t xml:space="preserve"> </w:t>
      </w:r>
    </w:p>
    <w:p w14:paraId="66C6D6C7" w14:textId="77777777" w:rsidR="00EB7683" w:rsidRPr="00EB7683" w:rsidRDefault="00EB7683" w:rsidP="00EB7683">
      <w:pPr>
        <w:pStyle w:val="ListParagraph"/>
        <w:numPr>
          <w:ilvl w:val="0"/>
          <w:numId w:val="8"/>
        </w:numPr>
        <w:suppressAutoHyphens/>
        <w:spacing w:line="300" w:lineRule="atLeast"/>
        <w:ind w:left="0" w:firstLine="426"/>
        <w:jc w:val="both"/>
        <w:rPr>
          <w:sz w:val="24"/>
          <w:szCs w:val="24"/>
          <w:lang w:eastAsia="ar-SA"/>
        </w:rPr>
      </w:pPr>
      <w:r w:rsidRPr="00EB7683">
        <w:rPr>
          <w:sz w:val="24"/>
          <w:szCs w:val="24"/>
        </w:rPr>
        <w:t>Tarpinės ataskaitos ir apibendrinta bandomojo ruožo tyrimų ataskaita teikiamos lietuvių kalba.</w:t>
      </w:r>
      <w:r w:rsidRPr="00EB7683">
        <w:rPr>
          <w:sz w:val="24"/>
          <w:szCs w:val="24"/>
          <w:lang w:eastAsia="ar-SA"/>
        </w:rPr>
        <w:t xml:space="preserve"> </w:t>
      </w:r>
    </w:p>
    <w:p w14:paraId="7A8665DE" w14:textId="77777777" w:rsidR="00EB7683" w:rsidRPr="00EB7683" w:rsidRDefault="00EB7683" w:rsidP="00EB7683">
      <w:pPr>
        <w:tabs>
          <w:tab w:val="left" w:pos="709"/>
        </w:tabs>
        <w:suppressAutoHyphens/>
        <w:rPr>
          <w:rFonts w:ascii="Arial Narrow" w:hAnsi="Arial Narrow"/>
          <w:szCs w:val="24"/>
          <w:lang w:eastAsia="ar-SA"/>
        </w:rPr>
      </w:pPr>
    </w:p>
    <w:sectPr w:rsidR="00EB7683" w:rsidRPr="00EB7683" w:rsidSect="00550D81">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2E7C9" w14:textId="77777777" w:rsidR="000C44C0" w:rsidRDefault="000C44C0" w:rsidP="00EC4D0B">
      <w:r>
        <w:separator/>
      </w:r>
    </w:p>
  </w:endnote>
  <w:endnote w:type="continuationSeparator" w:id="0">
    <w:p w14:paraId="0DBA7ED8" w14:textId="77777777" w:rsidR="000C44C0" w:rsidRDefault="000C44C0"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F26F0" w14:textId="77777777" w:rsidR="000C44C0" w:rsidRDefault="000C44C0" w:rsidP="00EC4D0B">
      <w:r>
        <w:separator/>
      </w:r>
    </w:p>
  </w:footnote>
  <w:footnote w:type="continuationSeparator" w:id="0">
    <w:p w14:paraId="4A87A443" w14:textId="77777777" w:rsidR="000C44C0" w:rsidRDefault="000C44C0"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757"/>
      <w:gridCol w:w="5446"/>
      <w:gridCol w:w="1425"/>
    </w:tblGrid>
    <w:tr w:rsidR="0058356C" w:rsidRPr="0058356C" w14:paraId="7F9D33F4" w14:textId="77777777" w:rsidTr="001C5E1B">
      <w:tc>
        <w:tcPr>
          <w:tcW w:w="1838"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210097294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vAlign w:val="center"/>
        </w:tcPr>
        <w:p w14:paraId="60804E14" w14:textId="77777777"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Techninės specifikacijos forma</w:t>
          </w:r>
        </w:p>
      </w:tc>
      <w:tc>
        <w:tcPr>
          <w:tcW w:w="1553" w:type="dxa"/>
        </w:tcPr>
        <w:p w14:paraId="3540522C"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r w:rsidRPr="0058356C">
            <w:rPr>
              <w:rFonts w:ascii="Arial Narrow" w:eastAsiaTheme="minorHAnsi" w:hAnsi="Arial Narrow" w:cstheme="minorBidi"/>
              <w:sz w:val="20"/>
              <w:szCs w:val="22"/>
            </w:rPr>
            <w:t>PLP1.02</w:t>
          </w:r>
        </w:p>
      </w:tc>
    </w:tr>
    <w:tr w:rsidR="0058356C" w:rsidRPr="0058356C" w14:paraId="74F21F1A" w14:textId="77777777" w:rsidTr="001C5E1B">
      <w:tc>
        <w:tcPr>
          <w:tcW w:w="1838"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rsidTr="001C5E1B">
      <w:tc>
        <w:tcPr>
          <w:tcW w:w="1838"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Calibri"/>
              <w:color w:val="000000"/>
              <w:sz w:val="20"/>
            </w:rPr>
            <w:t>2 priedas</w:t>
          </w:r>
        </w:p>
      </w:tc>
    </w:tr>
  </w:tbl>
  <w:p w14:paraId="49FB4925" w14:textId="77777777" w:rsidR="0058356C" w:rsidRDefault="00583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Header"/>
    </w:pPr>
  </w:p>
  <w:tbl>
    <w:tblPr>
      <w:tblStyle w:val="TableGrid"/>
      <w:tblW w:w="0" w:type="auto"/>
      <w:tblLook w:val="04A0" w:firstRow="1" w:lastRow="0" w:firstColumn="1" w:lastColumn="0" w:noHBand="0" w:noVBand="1"/>
    </w:tblPr>
    <w:tblGrid>
      <w:gridCol w:w="2757"/>
      <w:gridCol w:w="5409"/>
      <w:gridCol w:w="1462"/>
    </w:tblGrid>
    <w:tr w:rsidR="0058356C" w:rsidRPr="0058356C" w14:paraId="55D6C2B1" w14:textId="77777777" w:rsidTr="001C5E1B">
      <w:tc>
        <w:tcPr>
          <w:tcW w:w="1838" w:type="dxa"/>
          <w:vMerge w:val="restart"/>
          <w:vAlign w:val="center"/>
        </w:tcPr>
        <w:p w14:paraId="520FF44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vAlign w:val="center"/>
        </w:tcPr>
        <w:p w14:paraId="491AA10E" w14:textId="755D4CED"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Techninės specifikacijos forma</w:t>
          </w:r>
        </w:p>
      </w:tc>
      <w:tc>
        <w:tcPr>
          <w:tcW w:w="1553" w:type="dxa"/>
        </w:tcPr>
        <w:p w14:paraId="1DA17373" w14:textId="37472144" w:rsidR="0058356C" w:rsidRPr="0058356C" w:rsidRDefault="001519B7" w:rsidP="0058356C">
          <w:pPr>
            <w:tabs>
              <w:tab w:val="center" w:pos="4819"/>
              <w:tab w:val="right" w:pos="9638"/>
            </w:tabs>
            <w:jc w:val="left"/>
            <w:rPr>
              <w:rFonts w:ascii="Arial Narrow" w:eastAsiaTheme="minorHAnsi" w:hAnsi="Arial Narrow" w:cstheme="minorBidi"/>
              <w:sz w:val="20"/>
              <w:szCs w:val="22"/>
              <w:lang w:val="en-US"/>
            </w:rPr>
          </w:pPr>
          <w:r w:rsidRPr="001519B7">
            <w:rPr>
              <w:rFonts w:ascii="Arial Narrow" w:eastAsiaTheme="minorHAnsi" w:hAnsi="Arial Narrow" w:cstheme="minorBidi"/>
              <w:sz w:val="20"/>
              <w:szCs w:val="22"/>
            </w:rPr>
            <w:t>SPS-PLP1.02.01</w:t>
          </w:r>
        </w:p>
      </w:tc>
    </w:tr>
    <w:tr w:rsidR="0058356C" w:rsidRPr="0058356C" w14:paraId="64DEE804" w14:textId="77777777" w:rsidTr="001C5E1B">
      <w:tc>
        <w:tcPr>
          <w:tcW w:w="1838" w:type="dxa"/>
          <w:vMerge/>
        </w:tcPr>
        <w:p w14:paraId="2AF7D7D2"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tcPr>
        <w:p w14:paraId="011F4CC3"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28D0948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1ECF1FED" w14:textId="77777777" w:rsidTr="001C5E1B">
      <w:tc>
        <w:tcPr>
          <w:tcW w:w="1838" w:type="dxa"/>
          <w:vMerge/>
        </w:tcPr>
        <w:p w14:paraId="5677D926"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tcPr>
        <w:p w14:paraId="4ED27A5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7BAC5F40" w14:textId="23CB4E8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Calibri"/>
              <w:color w:val="000000"/>
              <w:sz w:val="20"/>
            </w:rPr>
            <w:t>2 priedas</w:t>
          </w:r>
        </w:p>
      </w:tc>
    </w:tr>
  </w:tbl>
  <w:p w14:paraId="23F3910A" w14:textId="77777777" w:rsidR="0058356C" w:rsidRDefault="00583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F37D13"/>
    <w:multiLevelType w:val="hybridMultilevel"/>
    <w:tmpl w:val="E6BAFF32"/>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BD22C9"/>
    <w:multiLevelType w:val="multilevel"/>
    <w:tmpl w:val="CC58C8E2"/>
    <w:lvl w:ilvl="0">
      <w:start w:val="1"/>
      <w:numFmt w:val="decimal"/>
      <w:lvlText w:val="%1."/>
      <w:lvlJc w:val="left"/>
      <w:pPr>
        <w:ind w:left="177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8A17967"/>
    <w:multiLevelType w:val="hybridMultilevel"/>
    <w:tmpl w:val="95520FE0"/>
    <w:lvl w:ilvl="0" w:tplc="04270001">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5314536">
    <w:abstractNumId w:val="8"/>
  </w:num>
  <w:num w:numId="2" w16cid:durableId="1351029735">
    <w:abstractNumId w:val="5"/>
  </w:num>
  <w:num w:numId="3" w16cid:durableId="2080252091">
    <w:abstractNumId w:val="6"/>
  </w:num>
  <w:num w:numId="4" w16cid:durableId="1015035112">
    <w:abstractNumId w:val="7"/>
  </w:num>
  <w:num w:numId="5" w16cid:durableId="1159930471">
    <w:abstractNumId w:val="0"/>
  </w:num>
  <w:num w:numId="6" w16cid:durableId="1354921942">
    <w:abstractNumId w:val="9"/>
  </w:num>
  <w:num w:numId="7" w16cid:durableId="1461610445">
    <w:abstractNumId w:val="2"/>
  </w:num>
  <w:num w:numId="8" w16cid:durableId="851643971">
    <w:abstractNumId w:val="3"/>
  </w:num>
  <w:num w:numId="9" w16cid:durableId="75054803">
    <w:abstractNumId w:val="1"/>
  </w:num>
  <w:num w:numId="10" w16cid:durableId="691953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56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4CAC"/>
    <w:rsid w:val="00010285"/>
    <w:rsid w:val="00011E8B"/>
    <w:rsid w:val="00027751"/>
    <w:rsid w:val="0003313F"/>
    <w:rsid w:val="00034AD1"/>
    <w:rsid w:val="0004380B"/>
    <w:rsid w:val="00074AE3"/>
    <w:rsid w:val="0008011D"/>
    <w:rsid w:val="00082FF5"/>
    <w:rsid w:val="00083194"/>
    <w:rsid w:val="00085B18"/>
    <w:rsid w:val="00086E13"/>
    <w:rsid w:val="000948A1"/>
    <w:rsid w:val="000957F1"/>
    <w:rsid w:val="000A5B4D"/>
    <w:rsid w:val="000A7249"/>
    <w:rsid w:val="000B5263"/>
    <w:rsid w:val="000B599A"/>
    <w:rsid w:val="000C24B2"/>
    <w:rsid w:val="000C44C0"/>
    <w:rsid w:val="000D5588"/>
    <w:rsid w:val="000D5D8D"/>
    <w:rsid w:val="000E5B1C"/>
    <w:rsid w:val="000F1DB6"/>
    <w:rsid w:val="000F4907"/>
    <w:rsid w:val="000F5711"/>
    <w:rsid w:val="000F6511"/>
    <w:rsid w:val="00110CCB"/>
    <w:rsid w:val="00120A7E"/>
    <w:rsid w:val="0012301A"/>
    <w:rsid w:val="00132400"/>
    <w:rsid w:val="0013656E"/>
    <w:rsid w:val="001376E6"/>
    <w:rsid w:val="0014684C"/>
    <w:rsid w:val="00150302"/>
    <w:rsid w:val="0015165C"/>
    <w:rsid w:val="001519B7"/>
    <w:rsid w:val="00152CA2"/>
    <w:rsid w:val="00155F3E"/>
    <w:rsid w:val="0016409E"/>
    <w:rsid w:val="0016744B"/>
    <w:rsid w:val="001725FF"/>
    <w:rsid w:val="00193C31"/>
    <w:rsid w:val="001940D3"/>
    <w:rsid w:val="00194D5E"/>
    <w:rsid w:val="001A3260"/>
    <w:rsid w:val="001A7BF0"/>
    <w:rsid w:val="001B18E5"/>
    <w:rsid w:val="001B2B60"/>
    <w:rsid w:val="001B4624"/>
    <w:rsid w:val="001C3CD7"/>
    <w:rsid w:val="001D7D4A"/>
    <w:rsid w:val="001E05FB"/>
    <w:rsid w:val="001E2B8D"/>
    <w:rsid w:val="001E5BFD"/>
    <w:rsid w:val="001E68E3"/>
    <w:rsid w:val="00200A98"/>
    <w:rsid w:val="00202C04"/>
    <w:rsid w:val="00204DB7"/>
    <w:rsid w:val="00205822"/>
    <w:rsid w:val="00221BBC"/>
    <w:rsid w:val="00232369"/>
    <w:rsid w:val="002369C6"/>
    <w:rsid w:val="0025076B"/>
    <w:rsid w:val="002566B7"/>
    <w:rsid w:val="0026400F"/>
    <w:rsid w:val="00264486"/>
    <w:rsid w:val="00265EC4"/>
    <w:rsid w:val="002722F2"/>
    <w:rsid w:val="00273AB4"/>
    <w:rsid w:val="002836FE"/>
    <w:rsid w:val="00291AAC"/>
    <w:rsid w:val="00293A51"/>
    <w:rsid w:val="002A0C50"/>
    <w:rsid w:val="002A5C9C"/>
    <w:rsid w:val="002A60BD"/>
    <w:rsid w:val="002A676B"/>
    <w:rsid w:val="002B52C6"/>
    <w:rsid w:val="002C1403"/>
    <w:rsid w:val="002C1490"/>
    <w:rsid w:val="002C1672"/>
    <w:rsid w:val="002C1E4E"/>
    <w:rsid w:val="002C72B9"/>
    <w:rsid w:val="002D4C57"/>
    <w:rsid w:val="002E0940"/>
    <w:rsid w:val="002F04F9"/>
    <w:rsid w:val="002F4D7E"/>
    <w:rsid w:val="002F58A5"/>
    <w:rsid w:val="002F65FC"/>
    <w:rsid w:val="00315165"/>
    <w:rsid w:val="0032145C"/>
    <w:rsid w:val="00327BC6"/>
    <w:rsid w:val="003343AE"/>
    <w:rsid w:val="0033443A"/>
    <w:rsid w:val="00336005"/>
    <w:rsid w:val="003431BD"/>
    <w:rsid w:val="00346096"/>
    <w:rsid w:val="00346944"/>
    <w:rsid w:val="00346B2C"/>
    <w:rsid w:val="0035225B"/>
    <w:rsid w:val="00363C92"/>
    <w:rsid w:val="00365270"/>
    <w:rsid w:val="003670F6"/>
    <w:rsid w:val="0037261E"/>
    <w:rsid w:val="00372E1A"/>
    <w:rsid w:val="00382529"/>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6EED"/>
    <w:rsid w:val="003D4EB3"/>
    <w:rsid w:val="003D52D4"/>
    <w:rsid w:val="003E13EB"/>
    <w:rsid w:val="003F03DC"/>
    <w:rsid w:val="003F3FBD"/>
    <w:rsid w:val="003F5DA8"/>
    <w:rsid w:val="003F61A6"/>
    <w:rsid w:val="003F7F4F"/>
    <w:rsid w:val="00405E24"/>
    <w:rsid w:val="00405E77"/>
    <w:rsid w:val="0041442A"/>
    <w:rsid w:val="004251CB"/>
    <w:rsid w:val="004366DB"/>
    <w:rsid w:val="00436ABF"/>
    <w:rsid w:val="0044475C"/>
    <w:rsid w:val="00447707"/>
    <w:rsid w:val="00452AB8"/>
    <w:rsid w:val="00453D20"/>
    <w:rsid w:val="00461830"/>
    <w:rsid w:val="004634A8"/>
    <w:rsid w:val="0046686C"/>
    <w:rsid w:val="004742EC"/>
    <w:rsid w:val="00480C7E"/>
    <w:rsid w:val="004877C3"/>
    <w:rsid w:val="00493146"/>
    <w:rsid w:val="004952A7"/>
    <w:rsid w:val="00495FE6"/>
    <w:rsid w:val="004A262F"/>
    <w:rsid w:val="004B6E9C"/>
    <w:rsid w:val="004C06A1"/>
    <w:rsid w:val="004D3A0F"/>
    <w:rsid w:val="004D6FF2"/>
    <w:rsid w:val="004E2CB6"/>
    <w:rsid w:val="004E424B"/>
    <w:rsid w:val="004E62D7"/>
    <w:rsid w:val="00500F46"/>
    <w:rsid w:val="0050650D"/>
    <w:rsid w:val="00514334"/>
    <w:rsid w:val="005157B4"/>
    <w:rsid w:val="00515AAC"/>
    <w:rsid w:val="00516061"/>
    <w:rsid w:val="005222B7"/>
    <w:rsid w:val="00522A41"/>
    <w:rsid w:val="00522BB7"/>
    <w:rsid w:val="00533F71"/>
    <w:rsid w:val="00534EF1"/>
    <w:rsid w:val="0053600D"/>
    <w:rsid w:val="005439F6"/>
    <w:rsid w:val="0054552B"/>
    <w:rsid w:val="00550D81"/>
    <w:rsid w:val="005649D3"/>
    <w:rsid w:val="0056744B"/>
    <w:rsid w:val="00570CC3"/>
    <w:rsid w:val="0057456E"/>
    <w:rsid w:val="0057565E"/>
    <w:rsid w:val="0058356C"/>
    <w:rsid w:val="00584B80"/>
    <w:rsid w:val="005A0F32"/>
    <w:rsid w:val="005A23E4"/>
    <w:rsid w:val="005A2578"/>
    <w:rsid w:val="005A7973"/>
    <w:rsid w:val="005C6C58"/>
    <w:rsid w:val="005D4E25"/>
    <w:rsid w:val="005D631A"/>
    <w:rsid w:val="005D6F1F"/>
    <w:rsid w:val="005E097F"/>
    <w:rsid w:val="005E4DE2"/>
    <w:rsid w:val="005E59A1"/>
    <w:rsid w:val="005F194E"/>
    <w:rsid w:val="005F5463"/>
    <w:rsid w:val="005F5795"/>
    <w:rsid w:val="005F6FF3"/>
    <w:rsid w:val="0060201D"/>
    <w:rsid w:val="006040C3"/>
    <w:rsid w:val="00615887"/>
    <w:rsid w:val="0061791A"/>
    <w:rsid w:val="006264C3"/>
    <w:rsid w:val="006278CD"/>
    <w:rsid w:val="006345AF"/>
    <w:rsid w:val="00635657"/>
    <w:rsid w:val="00640615"/>
    <w:rsid w:val="00641F35"/>
    <w:rsid w:val="00643854"/>
    <w:rsid w:val="00651873"/>
    <w:rsid w:val="006609F8"/>
    <w:rsid w:val="00661912"/>
    <w:rsid w:val="006676AF"/>
    <w:rsid w:val="00680EA0"/>
    <w:rsid w:val="00683FAC"/>
    <w:rsid w:val="006902A7"/>
    <w:rsid w:val="0069136D"/>
    <w:rsid w:val="0069268A"/>
    <w:rsid w:val="00693D2E"/>
    <w:rsid w:val="00696A4E"/>
    <w:rsid w:val="006A0584"/>
    <w:rsid w:val="006A3084"/>
    <w:rsid w:val="006A40C9"/>
    <w:rsid w:val="006A79C3"/>
    <w:rsid w:val="006B1852"/>
    <w:rsid w:val="006B5668"/>
    <w:rsid w:val="006C35E5"/>
    <w:rsid w:val="006D2FF2"/>
    <w:rsid w:val="006F3B16"/>
    <w:rsid w:val="006F480B"/>
    <w:rsid w:val="00711046"/>
    <w:rsid w:val="00716421"/>
    <w:rsid w:val="0072566E"/>
    <w:rsid w:val="00756EB2"/>
    <w:rsid w:val="00757D1E"/>
    <w:rsid w:val="00765DA1"/>
    <w:rsid w:val="00766F6B"/>
    <w:rsid w:val="00770625"/>
    <w:rsid w:val="00790DCB"/>
    <w:rsid w:val="0079418E"/>
    <w:rsid w:val="007A0188"/>
    <w:rsid w:val="007A217F"/>
    <w:rsid w:val="007A42CF"/>
    <w:rsid w:val="007A5584"/>
    <w:rsid w:val="007B2EA0"/>
    <w:rsid w:val="007B5EB3"/>
    <w:rsid w:val="007B66F6"/>
    <w:rsid w:val="007C0027"/>
    <w:rsid w:val="007C0995"/>
    <w:rsid w:val="007C24AA"/>
    <w:rsid w:val="007C36CB"/>
    <w:rsid w:val="007C635E"/>
    <w:rsid w:val="007D0B89"/>
    <w:rsid w:val="007D1098"/>
    <w:rsid w:val="007E2C18"/>
    <w:rsid w:val="007F6185"/>
    <w:rsid w:val="008002F6"/>
    <w:rsid w:val="008035E8"/>
    <w:rsid w:val="00806038"/>
    <w:rsid w:val="00807326"/>
    <w:rsid w:val="00814AD6"/>
    <w:rsid w:val="00825735"/>
    <w:rsid w:val="00835728"/>
    <w:rsid w:val="00835BA1"/>
    <w:rsid w:val="00835EE5"/>
    <w:rsid w:val="0084382C"/>
    <w:rsid w:val="008504B4"/>
    <w:rsid w:val="00856801"/>
    <w:rsid w:val="00867969"/>
    <w:rsid w:val="0087202B"/>
    <w:rsid w:val="00876CE1"/>
    <w:rsid w:val="00893D82"/>
    <w:rsid w:val="008A1EC5"/>
    <w:rsid w:val="008A30EA"/>
    <w:rsid w:val="008A3157"/>
    <w:rsid w:val="008B3A81"/>
    <w:rsid w:val="008C3DF6"/>
    <w:rsid w:val="008D0114"/>
    <w:rsid w:val="008D69AC"/>
    <w:rsid w:val="008E397B"/>
    <w:rsid w:val="008E4684"/>
    <w:rsid w:val="008F5908"/>
    <w:rsid w:val="00904A80"/>
    <w:rsid w:val="0090587F"/>
    <w:rsid w:val="00945552"/>
    <w:rsid w:val="00946A9F"/>
    <w:rsid w:val="0095380D"/>
    <w:rsid w:val="00953B0D"/>
    <w:rsid w:val="009575EA"/>
    <w:rsid w:val="009674EA"/>
    <w:rsid w:val="009824C0"/>
    <w:rsid w:val="00983AB1"/>
    <w:rsid w:val="0098755D"/>
    <w:rsid w:val="0099292F"/>
    <w:rsid w:val="009A4489"/>
    <w:rsid w:val="009A53B3"/>
    <w:rsid w:val="009B5C4E"/>
    <w:rsid w:val="009B78E7"/>
    <w:rsid w:val="009C1459"/>
    <w:rsid w:val="009C27B5"/>
    <w:rsid w:val="009C4EC8"/>
    <w:rsid w:val="009D0128"/>
    <w:rsid w:val="009D0F8F"/>
    <w:rsid w:val="009D289A"/>
    <w:rsid w:val="009E14DD"/>
    <w:rsid w:val="009E2A62"/>
    <w:rsid w:val="009F49C3"/>
    <w:rsid w:val="00A03585"/>
    <w:rsid w:val="00A0361A"/>
    <w:rsid w:val="00A149A5"/>
    <w:rsid w:val="00A21236"/>
    <w:rsid w:val="00A40BEA"/>
    <w:rsid w:val="00A455CA"/>
    <w:rsid w:val="00A6087C"/>
    <w:rsid w:val="00A61256"/>
    <w:rsid w:val="00A67084"/>
    <w:rsid w:val="00A725FC"/>
    <w:rsid w:val="00A7507A"/>
    <w:rsid w:val="00A84B07"/>
    <w:rsid w:val="00A87DCE"/>
    <w:rsid w:val="00A93D3D"/>
    <w:rsid w:val="00A97EA5"/>
    <w:rsid w:val="00AA13A8"/>
    <w:rsid w:val="00AA2CD9"/>
    <w:rsid w:val="00AA4911"/>
    <w:rsid w:val="00AA5011"/>
    <w:rsid w:val="00AB3028"/>
    <w:rsid w:val="00AC0FAA"/>
    <w:rsid w:val="00AC1F6E"/>
    <w:rsid w:val="00AC4DE9"/>
    <w:rsid w:val="00AC654C"/>
    <w:rsid w:val="00AC6B8E"/>
    <w:rsid w:val="00AC7983"/>
    <w:rsid w:val="00AD3466"/>
    <w:rsid w:val="00AD4916"/>
    <w:rsid w:val="00AD63B6"/>
    <w:rsid w:val="00AD7AF0"/>
    <w:rsid w:val="00AE0D1D"/>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31D3F"/>
    <w:rsid w:val="00B42C55"/>
    <w:rsid w:val="00B4322F"/>
    <w:rsid w:val="00B47E45"/>
    <w:rsid w:val="00B56571"/>
    <w:rsid w:val="00B62ED9"/>
    <w:rsid w:val="00B64A39"/>
    <w:rsid w:val="00B703B9"/>
    <w:rsid w:val="00B8143F"/>
    <w:rsid w:val="00B8713B"/>
    <w:rsid w:val="00B93799"/>
    <w:rsid w:val="00BA6CB9"/>
    <w:rsid w:val="00BB088C"/>
    <w:rsid w:val="00BB1A18"/>
    <w:rsid w:val="00BC32F7"/>
    <w:rsid w:val="00BD5AD4"/>
    <w:rsid w:val="00BD6417"/>
    <w:rsid w:val="00BE01C7"/>
    <w:rsid w:val="00C021D5"/>
    <w:rsid w:val="00C02327"/>
    <w:rsid w:val="00C139F4"/>
    <w:rsid w:val="00C22A3B"/>
    <w:rsid w:val="00C234E3"/>
    <w:rsid w:val="00C23E8E"/>
    <w:rsid w:val="00C25083"/>
    <w:rsid w:val="00C26167"/>
    <w:rsid w:val="00C2718C"/>
    <w:rsid w:val="00C2798F"/>
    <w:rsid w:val="00C34FE5"/>
    <w:rsid w:val="00C40923"/>
    <w:rsid w:val="00C462C4"/>
    <w:rsid w:val="00C50CE5"/>
    <w:rsid w:val="00C52071"/>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B311C"/>
    <w:rsid w:val="00CB3A26"/>
    <w:rsid w:val="00CB6C12"/>
    <w:rsid w:val="00CC36A1"/>
    <w:rsid w:val="00CC5039"/>
    <w:rsid w:val="00CD691C"/>
    <w:rsid w:val="00CF44C1"/>
    <w:rsid w:val="00D05BF5"/>
    <w:rsid w:val="00D1395E"/>
    <w:rsid w:val="00D20263"/>
    <w:rsid w:val="00D2274A"/>
    <w:rsid w:val="00D34FA8"/>
    <w:rsid w:val="00D354EC"/>
    <w:rsid w:val="00D37C55"/>
    <w:rsid w:val="00D428D4"/>
    <w:rsid w:val="00D42C02"/>
    <w:rsid w:val="00D50DA7"/>
    <w:rsid w:val="00D52580"/>
    <w:rsid w:val="00D5555B"/>
    <w:rsid w:val="00D64765"/>
    <w:rsid w:val="00D64ACB"/>
    <w:rsid w:val="00D65AD3"/>
    <w:rsid w:val="00D71CE0"/>
    <w:rsid w:val="00D73C5B"/>
    <w:rsid w:val="00D77B1A"/>
    <w:rsid w:val="00D81537"/>
    <w:rsid w:val="00D82E6C"/>
    <w:rsid w:val="00DB4FE8"/>
    <w:rsid w:val="00DC2BDE"/>
    <w:rsid w:val="00DC336E"/>
    <w:rsid w:val="00DD2F72"/>
    <w:rsid w:val="00DD550A"/>
    <w:rsid w:val="00DD769E"/>
    <w:rsid w:val="00DE208B"/>
    <w:rsid w:val="00DF1D10"/>
    <w:rsid w:val="00E029DC"/>
    <w:rsid w:val="00E03F5B"/>
    <w:rsid w:val="00E12DAC"/>
    <w:rsid w:val="00E161E6"/>
    <w:rsid w:val="00E202D3"/>
    <w:rsid w:val="00E203E4"/>
    <w:rsid w:val="00E215F0"/>
    <w:rsid w:val="00E36449"/>
    <w:rsid w:val="00E413E2"/>
    <w:rsid w:val="00E4296C"/>
    <w:rsid w:val="00E44CBF"/>
    <w:rsid w:val="00E4564F"/>
    <w:rsid w:val="00E45C10"/>
    <w:rsid w:val="00E45CEB"/>
    <w:rsid w:val="00E4729D"/>
    <w:rsid w:val="00E51748"/>
    <w:rsid w:val="00E564D4"/>
    <w:rsid w:val="00E60283"/>
    <w:rsid w:val="00E60958"/>
    <w:rsid w:val="00E631E1"/>
    <w:rsid w:val="00E6702E"/>
    <w:rsid w:val="00E679AB"/>
    <w:rsid w:val="00E73BE4"/>
    <w:rsid w:val="00E757F1"/>
    <w:rsid w:val="00E8126E"/>
    <w:rsid w:val="00E92B24"/>
    <w:rsid w:val="00E931F4"/>
    <w:rsid w:val="00E93728"/>
    <w:rsid w:val="00E946CB"/>
    <w:rsid w:val="00EA4B3E"/>
    <w:rsid w:val="00EA6F8B"/>
    <w:rsid w:val="00EB7683"/>
    <w:rsid w:val="00EC4D0B"/>
    <w:rsid w:val="00EC4E2D"/>
    <w:rsid w:val="00ED16CB"/>
    <w:rsid w:val="00EE4D34"/>
    <w:rsid w:val="00EF0BC8"/>
    <w:rsid w:val="00EF1A7B"/>
    <w:rsid w:val="00EF632B"/>
    <w:rsid w:val="00EF7DB0"/>
    <w:rsid w:val="00F03484"/>
    <w:rsid w:val="00F042EF"/>
    <w:rsid w:val="00F04F33"/>
    <w:rsid w:val="00F06766"/>
    <w:rsid w:val="00F1698B"/>
    <w:rsid w:val="00F17F6F"/>
    <w:rsid w:val="00F20C9B"/>
    <w:rsid w:val="00F223DE"/>
    <w:rsid w:val="00F27228"/>
    <w:rsid w:val="00F31705"/>
    <w:rsid w:val="00F533D5"/>
    <w:rsid w:val="00F54573"/>
    <w:rsid w:val="00F63133"/>
    <w:rsid w:val="00F70034"/>
    <w:rsid w:val="00F75A12"/>
    <w:rsid w:val="00F92223"/>
    <w:rsid w:val="00F97F51"/>
    <w:rsid w:val="00FA2209"/>
    <w:rsid w:val="00FA2F1F"/>
    <w:rsid w:val="00FB0519"/>
    <w:rsid w:val="00FB1AC6"/>
    <w:rsid w:val="00FB600A"/>
    <w:rsid w:val="00FC1B0B"/>
    <w:rsid w:val="00FC403E"/>
    <w:rsid w:val="00FC7822"/>
    <w:rsid w:val="00FD0018"/>
    <w:rsid w:val="00FD2106"/>
    <w:rsid w:val="00FD2E59"/>
    <w:rsid w:val="00FD42B8"/>
    <w:rsid w:val="00FD6053"/>
    <w:rsid w:val="00FE05E7"/>
    <w:rsid w:val="00FE45A2"/>
    <w:rsid w:val="00FE5E20"/>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Lentele,List Paragraph22,Sąrašo pastraipa.Bullet,Sąrašo pastraipa;Bullet,punktai,lp11,Bullet Number,Num Bullet 1,Liste 1,Sąrašo pastraipa1,VARNELES"/>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Lentele Char,List Paragraph22 Char,Sąrašo pastraipa.Bullet Char,Sąrašo pastraipa;Bullet Char,punktai Char,lp11 Char"/>
    <w:basedOn w:val="DefaultParagraphFont"/>
    <w:link w:val="ListParagraph"/>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semiHidden/>
    <w:unhideWhenUsed/>
    <w:rsid w:val="00D428D4"/>
    <w:rPr>
      <w:sz w:val="20"/>
    </w:rPr>
  </w:style>
  <w:style w:type="character" w:customStyle="1" w:styleId="CommentTextChar">
    <w:name w:val="Comment Text Char"/>
    <w:basedOn w:val="DefaultParagraphFont"/>
    <w:link w:val="CommentText"/>
    <w:uiPriority w:val="99"/>
    <w:semiHidden/>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paragraph" w:styleId="Revision">
    <w:name w:val="Revision"/>
    <w:hidden/>
    <w:uiPriority w:val="99"/>
    <w:semiHidden/>
    <w:rsid w:val="008D011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3.xml><?xml version="1.0" encoding="utf-8"?>
<ds:datastoreItem xmlns:ds="http://schemas.openxmlformats.org/officeDocument/2006/customXml" ds:itemID="{536AA47D-EF0F-4E98-8A0F-E70E98A0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99F84-6F19-4BCA-9133-62F8F16EF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8938</Words>
  <Characters>5096</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Arūnas Rutka</cp:lastModifiedBy>
  <cp:revision>6</cp:revision>
  <dcterms:created xsi:type="dcterms:W3CDTF">2025-11-06T10:02:00Z</dcterms:created>
  <dcterms:modified xsi:type="dcterms:W3CDTF">2025-11-06T10:05:00Z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