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22CE11E0" w:rsidR="00027B83" w:rsidRDefault="00EC01F1" w:rsidP="00CC53D2">
      <w:pPr>
        <w:spacing w:line="276" w:lineRule="auto"/>
        <w:ind w:left="4253" w:firstLine="1276"/>
        <w:rPr>
          <w:bCs/>
          <w:caps/>
        </w:rPr>
      </w:pPr>
      <w:r>
        <w:rPr>
          <w:bCs/>
          <w:caps/>
        </w:rPr>
        <w:t xml:space="preserve">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F596668" w:rsidR="00027B83" w:rsidRDefault="007E5EC0">
            <w:pPr>
              <w:jc w:val="both"/>
              <w:rPr>
                <w:kern w:val="2"/>
                <w:szCs w:val="24"/>
              </w:rPr>
            </w:pPr>
            <w:r>
              <w:rPr>
                <w:sz w:val="22"/>
                <w:szCs w:val="22"/>
              </w:rPr>
              <w:t>E</w:t>
            </w:r>
            <w:r w:rsidR="00B03408" w:rsidRPr="000D5721">
              <w:rPr>
                <w:sz w:val="22"/>
                <w:szCs w:val="22"/>
              </w:rPr>
              <w:t>kspertinio vertinimo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766DB7D0" w:rsidR="009B4F18" w:rsidRDefault="00186ED0" w:rsidP="009B4F18">
            <w:pPr>
              <w:jc w:val="both"/>
              <w:rPr>
                <w:kern w:val="2"/>
                <w:szCs w:val="24"/>
              </w:rPr>
            </w:pPr>
            <w:r>
              <w:t>A</w:t>
            </w:r>
            <w:r w:rsidR="00EB73F8" w:rsidRPr="00EB73F8">
              <w:t>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02A64A03" w:rsidR="009B4F18" w:rsidRPr="00A81C3E" w:rsidRDefault="00EB73F8" w:rsidP="00A81C3E">
            <w:pPr>
              <w:pStyle w:val="ListParagraph1"/>
              <w:ind w:left="0" w:firstLine="0"/>
              <w:rPr>
                <w:bCs/>
                <w:sz w:val="24"/>
                <w:szCs w:val="24"/>
              </w:rPr>
            </w:pPr>
            <w:r w:rsidRPr="00EB73F8">
              <w:rPr>
                <w:bCs/>
                <w:sz w:val="24"/>
                <w:szCs w:val="24"/>
              </w:rPr>
              <w:t>79419000-4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409D2E7F"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018F9B18" w:rsidR="005F2392" w:rsidRDefault="000A63BE" w:rsidP="005F2392">
            <w:pPr>
              <w:jc w:val="center"/>
              <w:rPr>
                <w:kern w:val="2"/>
                <w:szCs w:val="24"/>
              </w:rPr>
            </w:pPr>
            <w:hyperlink r:id="rId11" w:history="1">
              <w:r w:rsidRPr="000A63BE">
                <w:rPr>
                  <w:rStyle w:val="Hipersaitas"/>
                  <w:kern w:val="2"/>
                  <w:szCs w:val="24"/>
                </w:rPr>
                <w:t>info@nsa.smsm.lt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0"/>
        <w:gridCol w:w="36"/>
        <w:gridCol w:w="2130"/>
        <w:gridCol w:w="4303"/>
        <w:gridCol w:w="8"/>
      </w:tblGrid>
      <w:tr w:rsidR="00027B83" w14:paraId="30D32D1A" w14:textId="77777777" w:rsidTr="00D71916">
        <w:trPr>
          <w:trHeight w:val="300"/>
        </w:trPr>
        <w:tc>
          <w:tcPr>
            <w:tcW w:w="9684" w:type="dxa"/>
            <w:gridSpan w:val="6"/>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D71916">
        <w:trPr>
          <w:trHeight w:val="300"/>
        </w:trPr>
        <w:tc>
          <w:tcPr>
            <w:tcW w:w="3243"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Pr>
                <w:b/>
                <w:kern w:val="2"/>
                <w:szCs w:val="24"/>
              </w:rPr>
              <w:lastRenderedPageBreak/>
              <w:t>priėmimą, Sąskaitų per informacinę sistemą SABIS priėmimą</w:t>
            </w:r>
          </w:p>
        </w:tc>
        <w:tc>
          <w:tcPr>
            <w:tcW w:w="6441" w:type="dxa"/>
            <w:gridSpan w:val="3"/>
          </w:tcPr>
          <w:p w14:paraId="3F9EAD03" w14:textId="77777777" w:rsidR="005417CF" w:rsidRDefault="005417CF" w:rsidP="005417CF">
            <w:pPr>
              <w:rPr>
                <w:color w:val="000000" w:themeColor="text1"/>
                <w:kern w:val="2"/>
                <w:szCs w:val="24"/>
                <w:lang w:val="it-IT"/>
              </w:rPr>
            </w:pPr>
            <w:r w:rsidRPr="004F1BD8">
              <w:rPr>
                <w:color w:val="000000" w:themeColor="text1"/>
                <w:kern w:val="2"/>
                <w:szCs w:val="24"/>
                <w:lang w:val="it-IT"/>
              </w:rPr>
              <w:lastRenderedPageBreak/>
              <w:t>Ed</w:t>
            </w:r>
            <w:r>
              <w:rPr>
                <w:color w:val="000000" w:themeColor="text1"/>
                <w:kern w:val="2"/>
                <w:szCs w:val="24"/>
                <w:lang w:val="it-IT"/>
              </w:rPr>
              <w:t>T</w:t>
            </w:r>
            <w:r w:rsidRPr="004F1BD8">
              <w:rPr>
                <w:color w:val="000000" w:themeColor="text1"/>
                <w:kern w:val="2"/>
                <w:szCs w:val="24"/>
                <w:lang w:val="it-IT"/>
              </w:rPr>
              <w:t>ech grupės specialistė Daiva Asa</w:t>
            </w:r>
            <w:r>
              <w:rPr>
                <w:color w:val="000000" w:themeColor="text1"/>
                <w:kern w:val="2"/>
                <w:szCs w:val="24"/>
                <w:lang w:val="it-IT"/>
              </w:rPr>
              <w:t>d</w:t>
            </w:r>
          </w:p>
          <w:p w14:paraId="3B77D23F" w14:textId="258A59C6" w:rsidR="00027B83" w:rsidRDefault="005417CF" w:rsidP="005417CF">
            <w:pPr>
              <w:rPr>
                <w:color w:val="4472C4"/>
                <w:kern w:val="2"/>
                <w:szCs w:val="24"/>
              </w:rPr>
            </w:pPr>
            <w:r>
              <w:rPr>
                <w:color w:val="4472C4"/>
                <w:kern w:val="2"/>
                <w:szCs w:val="24"/>
                <w:lang w:val="it-IT"/>
              </w:rPr>
              <w:t>daiva.asad@nsa.smm.lt</w:t>
            </w:r>
            <w:r w:rsidDel="005417CF">
              <w:rPr>
                <w:color w:val="4472C4"/>
                <w:kern w:val="2"/>
                <w:szCs w:val="24"/>
              </w:rPr>
              <w:t xml:space="preserve"> </w:t>
            </w:r>
          </w:p>
        </w:tc>
      </w:tr>
      <w:tr w:rsidR="00027B83" w14:paraId="64DD2FBA" w14:textId="77777777" w:rsidTr="00D71916">
        <w:trPr>
          <w:trHeight w:val="300"/>
        </w:trPr>
        <w:tc>
          <w:tcPr>
            <w:tcW w:w="3243"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3"/>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D71916">
        <w:trPr>
          <w:trHeight w:val="300"/>
        </w:trPr>
        <w:tc>
          <w:tcPr>
            <w:tcW w:w="9684" w:type="dxa"/>
            <w:gridSpan w:val="6"/>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D71916">
        <w:trPr>
          <w:trHeight w:val="300"/>
        </w:trPr>
        <w:tc>
          <w:tcPr>
            <w:tcW w:w="3243" w:type="dxa"/>
            <w:gridSpan w:val="3"/>
          </w:tcPr>
          <w:p w14:paraId="2EF15AAD" w14:textId="77777777" w:rsidR="00027B83" w:rsidRDefault="000B0897">
            <w:pPr>
              <w:rPr>
                <w:b/>
                <w:kern w:val="2"/>
                <w:szCs w:val="24"/>
              </w:rPr>
            </w:pPr>
            <w:r>
              <w:rPr>
                <w:b/>
                <w:kern w:val="2"/>
                <w:szCs w:val="24"/>
              </w:rPr>
              <w:t>3.1. Sutarties dalykas</w:t>
            </w:r>
          </w:p>
        </w:tc>
        <w:tc>
          <w:tcPr>
            <w:tcW w:w="6441" w:type="dxa"/>
            <w:gridSpan w:val="3"/>
          </w:tcPr>
          <w:p w14:paraId="70618561" w14:textId="6A3190E2" w:rsidR="00E01CEE" w:rsidRPr="00020DA8" w:rsidRDefault="000B0897" w:rsidP="00E01CEE">
            <w:pPr>
              <w:jc w:val="both"/>
              <w:rPr>
                <w:szCs w:val="24"/>
              </w:rPr>
            </w:pPr>
            <w:r>
              <w:rPr>
                <w:kern w:val="2"/>
                <w:szCs w:val="24"/>
              </w:rPr>
              <w:t xml:space="preserve">Tiekėjas įsipareigoja Sutartyje numatytomis sąlygomis suteikti Pirkėjui </w:t>
            </w:r>
            <w:r w:rsidR="00B03408" w:rsidRPr="000D5721">
              <w:rPr>
                <w:sz w:val="22"/>
                <w:szCs w:val="22"/>
              </w:rPr>
              <w:t>ekspertinio vertinimo paslaug</w:t>
            </w:r>
            <w:r w:rsidR="00B03408">
              <w:rPr>
                <w:sz w:val="22"/>
                <w:szCs w:val="22"/>
              </w:rPr>
              <w:t>a</w:t>
            </w:r>
            <w:r w:rsidR="00B03408" w:rsidRPr="000D5721">
              <w:rPr>
                <w:sz w:val="22"/>
                <w:szCs w:val="22"/>
              </w:rPr>
              <w:t>s</w:t>
            </w:r>
            <w:r w:rsidR="00B03408">
              <w:rPr>
                <w:sz w:val="22"/>
                <w:szCs w:val="22"/>
              </w:rPr>
              <w:t>.</w:t>
            </w:r>
          </w:p>
          <w:p w14:paraId="7281D627" w14:textId="77777777" w:rsidR="000E3BCE" w:rsidRPr="00750DB7" w:rsidRDefault="000E3BCE" w:rsidP="000E3BCE">
            <w:pPr>
              <w:tabs>
                <w:tab w:val="left" w:pos="454"/>
              </w:tabs>
              <w:suppressAutoHyphens/>
              <w:contextualSpacing/>
              <w:jc w:val="both"/>
              <w:rPr>
                <w:szCs w:val="24"/>
                <w:lang w:eastAsia="ar-SA"/>
              </w:rPr>
            </w:pPr>
            <w:r w:rsidRPr="6499C9D8">
              <w:rPr>
                <w:szCs w:val="24"/>
              </w:rPr>
              <w:t xml:space="preserve">Pirkimas skaidomas į </w:t>
            </w:r>
            <w:r>
              <w:rPr>
                <w:szCs w:val="24"/>
              </w:rPr>
              <w:t>2</w:t>
            </w:r>
            <w:r w:rsidRPr="6499C9D8">
              <w:rPr>
                <w:szCs w:val="24"/>
              </w:rPr>
              <w:t xml:space="preserve"> pirkimo objekto dali</w:t>
            </w:r>
            <w:r>
              <w:rPr>
                <w:szCs w:val="24"/>
              </w:rPr>
              <w:t>s</w:t>
            </w:r>
            <w:r w:rsidRPr="6499C9D8">
              <w:rPr>
                <w:szCs w:val="24"/>
              </w:rPr>
              <w:t xml:space="preserve">: </w:t>
            </w:r>
          </w:p>
          <w:p w14:paraId="7A0190F9" w14:textId="2C6B9A0F" w:rsidR="000E3BCE" w:rsidRDefault="000E3BCE" w:rsidP="000E3BCE">
            <w:pPr>
              <w:tabs>
                <w:tab w:val="left" w:pos="454"/>
              </w:tabs>
              <w:suppressAutoHyphens/>
              <w:contextualSpacing/>
              <w:jc w:val="both"/>
              <w:rPr>
                <w:szCs w:val="24"/>
                <w:lang w:eastAsia="ar-SA"/>
              </w:rPr>
            </w:pPr>
            <w:r w:rsidRPr="00CC53D2">
              <w:rPr>
                <w:b/>
                <w:bCs/>
                <w:szCs w:val="24"/>
                <w:u w:val="single"/>
              </w:rPr>
              <w:t>I pirkimo objekto dalis</w:t>
            </w:r>
            <w:r w:rsidRPr="00476105">
              <w:rPr>
                <w:szCs w:val="24"/>
              </w:rPr>
              <w:t xml:space="preserve"> – </w:t>
            </w:r>
            <w:r>
              <w:rPr>
                <w:szCs w:val="24"/>
              </w:rPr>
              <w:t>lenkų kalbos</w:t>
            </w:r>
            <w:r w:rsidRPr="00476105">
              <w:rPr>
                <w:szCs w:val="24"/>
              </w:rPr>
              <w:t xml:space="preserve"> dalyko turinio eksperto paslaugos (preliminarus paslaugų kiekis – </w:t>
            </w:r>
            <w:r>
              <w:rPr>
                <w:szCs w:val="24"/>
              </w:rPr>
              <w:t>100</w:t>
            </w:r>
            <w:r w:rsidRPr="00476105">
              <w:rPr>
                <w:szCs w:val="24"/>
              </w:rPr>
              <w:t xml:space="preserve"> val.). </w:t>
            </w:r>
          </w:p>
          <w:p w14:paraId="29239592" w14:textId="3701FE8D" w:rsidR="000E3BCE" w:rsidRDefault="000E3BCE" w:rsidP="000E3BCE">
            <w:pPr>
              <w:tabs>
                <w:tab w:val="left" w:pos="454"/>
              </w:tabs>
              <w:suppressAutoHyphens/>
              <w:contextualSpacing/>
              <w:jc w:val="both"/>
              <w:rPr>
                <w:szCs w:val="24"/>
                <w:lang w:eastAsia="ar-SA"/>
              </w:rPr>
            </w:pPr>
            <w:r w:rsidRPr="00CC53D2">
              <w:rPr>
                <w:b/>
                <w:bCs/>
                <w:szCs w:val="24"/>
                <w:u w:val="single"/>
              </w:rPr>
              <w:t>II pirkimo objekto dalis</w:t>
            </w:r>
            <w:r w:rsidRPr="00476105">
              <w:rPr>
                <w:szCs w:val="24"/>
              </w:rPr>
              <w:t xml:space="preserve"> – </w:t>
            </w:r>
            <w:r w:rsidRPr="00F7270E">
              <w:rPr>
                <w:szCs w:val="24"/>
              </w:rPr>
              <w:t>nacionaliniam saugum</w:t>
            </w:r>
            <w:r>
              <w:rPr>
                <w:szCs w:val="24"/>
              </w:rPr>
              <w:t>o</w:t>
            </w:r>
            <w:r w:rsidRPr="00F7270E">
              <w:rPr>
                <w:szCs w:val="24"/>
              </w:rPr>
              <w:t xml:space="preserve"> ir krašto gynyb</w:t>
            </w:r>
            <w:r>
              <w:rPr>
                <w:szCs w:val="24"/>
              </w:rPr>
              <w:t>os</w:t>
            </w:r>
            <w:r w:rsidRPr="00476105">
              <w:rPr>
                <w:szCs w:val="24"/>
              </w:rPr>
              <w:t xml:space="preserve"> dalyko turinio eksperto paslaugos (preliminarus paslaugų kiekis – </w:t>
            </w:r>
            <w:r>
              <w:rPr>
                <w:szCs w:val="24"/>
              </w:rPr>
              <w:t>100</w:t>
            </w:r>
            <w:r w:rsidRPr="00476105">
              <w:rPr>
                <w:szCs w:val="24"/>
              </w:rPr>
              <w:t xml:space="preserve"> val.).</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rsidTr="00D71916">
        <w:trPr>
          <w:trHeight w:val="300"/>
        </w:trPr>
        <w:tc>
          <w:tcPr>
            <w:tcW w:w="3243"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3"/>
          </w:tcPr>
          <w:p w14:paraId="1CD74DF2" w14:textId="4F1F7478" w:rsidR="00027B83" w:rsidRDefault="000E3BCE">
            <w:pPr>
              <w:rPr>
                <w:kern w:val="2"/>
                <w:szCs w:val="24"/>
              </w:rPr>
            </w:pPr>
            <w:r>
              <w:rPr>
                <w:sz w:val="22"/>
                <w:szCs w:val="22"/>
              </w:rPr>
              <w:t>E</w:t>
            </w:r>
            <w:r w:rsidR="00C37AB7" w:rsidRPr="000D5721">
              <w:rPr>
                <w:sz w:val="22"/>
                <w:szCs w:val="22"/>
              </w:rPr>
              <w:t>kspertinio vertinimo paslaugos</w:t>
            </w:r>
            <w:r w:rsidR="00C37AB7">
              <w:rPr>
                <w:sz w:val="22"/>
                <w:szCs w:val="22"/>
              </w:rPr>
              <w:t>, Nr</w:t>
            </w:r>
            <w:r w:rsidR="00EC4AF3">
              <w:rPr>
                <w:sz w:val="22"/>
                <w:szCs w:val="22"/>
              </w:rPr>
              <w:t>...</w:t>
            </w:r>
          </w:p>
        </w:tc>
      </w:tr>
      <w:tr w:rsidR="00027B83" w14:paraId="1D1A6B6A" w14:textId="77777777" w:rsidTr="00D71916">
        <w:trPr>
          <w:trHeight w:val="300"/>
        </w:trPr>
        <w:tc>
          <w:tcPr>
            <w:tcW w:w="3243"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3"/>
          </w:tcPr>
          <w:p w14:paraId="4EA4A352" w14:textId="2B5E4B7E" w:rsidR="00027B83" w:rsidRDefault="00027B83">
            <w:pPr>
              <w:rPr>
                <w:kern w:val="2"/>
                <w:szCs w:val="24"/>
              </w:rPr>
            </w:pPr>
          </w:p>
        </w:tc>
      </w:tr>
      <w:tr w:rsidR="00027B83" w14:paraId="652A39CA" w14:textId="77777777" w:rsidTr="00D71916">
        <w:trPr>
          <w:trHeight w:val="300"/>
        </w:trPr>
        <w:tc>
          <w:tcPr>
            <w:tcW w:w="9684" w:type="dxa"/>
            <w:gridSpan w:val="6"/>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D71916">
        <w:trPr>
          <w:trHeight w:val="300"/>
        </w:trPr>
        <w:tc>
          <w:tcPr>
            <w:tcW w:w="3243"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3"/>
          </w:tcPr>
          <w:p w14:paraId="2898290A" w14:textId="77777777" w:rsidR="00027B83" w:rsidRDefault="00595BB9" w:rsidP="00215FA8">
            <w:pPr>
              <w:rPr>
                <w:rFonts w:eastAsia="Arial Unicode MS"/>
              </w:rPr>
            </w:pPr>
            <w:r w:rsidRPr="007C41A9">
              <w:rPr>
                <w:szCs w:val="24"/>
              </w:rPr>
              <w:t xml:space="preserve">Tiekėjas Paslaugas įsipareigoja suteikti </w:t>
            </w:r>
            <w:r w:rsidRPr="007C41A9">
              <w:rPr>
                <w:b/>
                <w:szCs w:val="24"/>
              </w:rPr>
              <w:t>ne vėliau kaip per</w:t>
            </w:r>
            <w:r w:rsidRPr="007C41A9">
              <w:rPr>
                <w:szCs w:val="24"/>
              </w:rPr>
              <w:t xml:space="preserve"> </w:t>
            </w:r>
            <w:r w:rsidR="004F0834" w:rsidRPr="004F0834">
              <w:rPr>
                <w:rStyle w:val="PagrindinistekstasDiagrama"/>
                <w:rFonts w:eastAsia="Arial Unicode MS"/>
                <w:b/>
                <w:bCs/>
              </w:rPr>
              <w:t>1</w:t>
            </w:r>
            <w:r w:rsidR="00D604FF">
              <w:rPr>
                <w:rStyle w:val="PagrindinistekstasDiagrama"/>
                <w:rFonts w:eastAsia="Arial Unicode MS"/>
                <w:b/>
                <w:bCs/>
              </w:rPr>
              <w:t>7</w:t>
            </w:r>
            <w:r w:rsidR="004F0834" w:rsidRPr="00020DA8">
              <w:rPr>
                <w:rStyle w:val="PagrindinistekstasDiagrama"/>
                <w:rFonts w:eastAsia="Arial Unicode MS"/>
              </w:rPr>
              <w:t xml:space="preserve"> </w:t>
            </w:r>
            <w:r w:rsidRPr="00635897">
              <w:rPr>
                <w:b/>
                <w:bCs/>
                <w:szCs w:val="24"/>
              </w:rPr>
              <w:t xml:space="preserve">mėnesių </w:t>
            </w:r>
            <w:r w:rsidR="00D669FB" w:rsidRPr="00635897">
              <w:rPr>
                <w:rStyle w:val="PagrindinistekstasDiagrama"/>
                <w:rFonts w:eastAsia="Arial Unicode MS"/>
              </w:rPr>
              <w:t>n</w:t>
            </w:r>
            <w:r w:rsidR="00D669FB" w:rsidRPr="00635897">
              <w:rPr>
                <w:rFonts w:eastAsia="Arial Unicode MS"/>
              </w:rPr>
              <w:t>uo pirmo užsakymo pateikimo dienos.</w:t>
            </w:r>
          </w:p>
          <w:p w14:paraId="69C6AE54" w14:textId="560CB005" w:rsidR="0073516C" w:rsidRPr="00215FA8" w:rsidRDefault="0073516C" w:rsidP="00215FA8">
            <w:pPr>
              <w:rPr>
                <w:szCs w:val="24"/>
              </w:rPr>
            </w:pPr>
            <w:r w:rsidRPr="0073516C">
              <w:rPr>
                <w:szCs w:val="24"/>
              </w:rPr>
              <w:t>Pirkėjas neįsipareigoja įsigyti preliminaraus paslaugų valandų kiekio, nurodyto Techninėje specifikacijoje. Paslaugos bus užsakomos pagal Pirkėjo poreikį, o konkretus perkamų ekspertų paslaugų kiekis priklausys nuo Projekto vykdymo eigos.</w:t>
            </w:r>
          </w:p>
        </w:tc>
      </w:tr>
      <w:tr w:rsidR="00027B83" w14:paraId="6409A4A9" w14:textId="77777777" w:rsidTr="00D71916">
        <w:trPr>
          <w:trHeight w:val="300"/>
        </w:trPr>
        <w:tc>
          <w:tcPr>
            <w:tcW w:w="3243"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3"/>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rsidTr="00D71916">
        <w:trPr>
          <w:trHeight w:val="300"/>
        </w:trPr>
        <w:tc>
          <w:tcPr>
            <w:tcW w:w="3243" w:type="dxa"/>
            <w:gridSpan w:val="3"/>
          </w:tcPr>
          <w:p w14:paraId="60FED6D0" w14:textId="77777777" w:rsidR="00027B83" w:rsidRDefault="000B0897">
            <w:pPr>
              <w:rPr>
                <w:b/>
                <w:kern w:val="2"/>
                <w:szCs w:val="24"/>
              </w:rPr>
            </w:pPr>
            <w:r>
              <w:rPr>
                <w:b/>
                <w:kern w:val="2"/>
                <w:szCs w:val="24"/>
              </w:rPr>
              <w:t>4.3. Užsakymų teikimo tvarka</w:t>
            </w:r>
          </w:p>
        </w:tc>
        <w:tc>
          <w:tcPr>
            <w:tcW w:w="6441" w:type="dxa"/>
            <w:gridSpan w:val="3"/>
          </w:tcPr>
          <w:p w14:paraId="734C9470" w14:textId="6D43A61B" w:rsidR="003E781E" w:rsidRPr="007C41A9" w:rsidRDefault="003E781E" w:rsidP="003E781E">
            <w:pPr>
              <w:ind w:left="-91"/>
              <w:rPr>
                <w:szCs w:val="24"/>
              </w:rPr>
            </w:pPr>
            <w:r w:rsidRPr="007C41A9">
              <w:rPr>
                <w:szCs w:val="24"/>
              </w:rPr>
              <w:t>4.3.1. Tiekėjas</w:t>
            </w:r>
            <w:r w:rsidR="00516A1D">
              <w:rPr>
                <w:szCs w:val="24"/>
              </w:rPr>
              <w:t>,</w:t>
            </w:r>
            <w:r w:rsidR="00516A1D" w:rsidRPr="00E545CD">
              <w:rPr>
                <w:rFonts w:eastAsia="Times"/>
                <w:szCs w:val="24"/>
                <w:lang w:eastAsia="lt-LT"/>
              </w:rPr>
              <w:t xml:space="preserve"> teikiantis eksperto paslaugas</w:t>
            </w:r>
            <w:r w:rsidRPr="007C41A9">
              <w:rPr>
                <w:szCs w:val="24"/>
              </w:rPr>
              <w:t xml:space="preserve"> turi paskirti atsakingą asmenį už bendradarbiavimą su Pirkėju atstovais dėl teikiamų paslaugų kokybės ar atsiskaitymų derinimo.</w:t>
            </w:r>
          </w:p>
          <w:p w14:paraId="5BE7859F" w14:textId="77777777" w:rsidR="003E781E" w:rsidRDefault="003E781E" w:rsidP="003E781E">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0DD799C6" w14:textId="22960D85" w:rsidR="00D669FB" w:rsidRPr="00842CEE" w:rsidRDefault="00D669FB" w:rsidP="00D669FB">
            <w:pPr>
              <w:tabs>
                <w:tab w:val="left" w:pos="702"/>
                <w:tab w:val="left" w:pos="1276"/>
              </w:tabs>
              <w:contextualSpacing/>
              <w:jc w:val="both"/>
              <w:rPr>
                <w:szCs w:val="24"/>
              </w:rPr>
            </w:pPr>
            <w:r w:rsidRPr="009132CA">
              <w:rPr>
                <w:szCs w:val="24"/>
              </w:rPr>
              <w:t xml:space="preserve">4.3.3. </w:t>
            </w:r>
            <w:r w:rsidRPr="009132CA">
              <w:rPr>
                <w:rFonts w:eastAsia="Times"/>
                <w:szCs w:val="24"/>
                <w:lang w:eastAsia="lt-LT"/>
              </w:rPr>
              <w:t>Pirkėjas informuoja (teikia Užsakymą dėl Eksperto paslaugų) Tiekėją el. paštu apie poreikį teikti Eksperto paslaugas ir ne vėliau kaip per 2 darbo dienas suderinamas Paslaugų teikimo grafikas (kiekvienam Užsakymui atskirai).</w:t>
            </w:r>
            <w:r w:rsidRPr="00E545CD">
              <w:rPr>
                <w:rFonts w:eastAsia="Times"/>
                <w:szCs w:val="24"/>
                <w:lang w:eastAsia="lt-LT"/>
              </w:rPr>
              <w:t xml:space="preserve"> </w:t>
            </w:r>
          </w:p>
          <w:p w14:paraId="28583254" w14:textId="524B1125" w:rsidR="00D669FB" w:rsidRPr="007C41A9" w:rsidRDefault="006564BA" w:rsidP="00CC53D2">
            <w:pPr>
              <w:ind w:left="-91" w:firstLine="142"/>
              <w:rPr>
                <w:szCs w:val="24"/>
              </w:rPr>
            </w:pPr>
            <w:r w:rsidRPr="006564BA">
              <w:rPr>
                <w:szCs w:val="24"/>
              </w:rPr>
              <w:t xml:space="preserve">4.3.4. Ekspertas bendradarbiavimą su Pirkėjo atstovais dėl teikiamų paslaugų derina tiesiogiai, o ne per trečiuosius asmenis. </w:t>
            </w:r>
            <w:r w:rsidRPr="006564BA">
              <w:rPr>
                <w:szCs w:val="24"/>
              </w:rPr>
              <w:lastRenderedPageBreak/>
              <w:t>Ekspertas, siekdamas užtikrinti paslaugų kokybę, dalyvauja Pirkėjo organizuojamuose pasitarimuose, o esant poreikiui – ir Švietimo, mokslo ir sporto ministerijos ar SMP kūrėjų pasitarimuose.</w:t>
            </w:r>
          </w:p>
          <w:p w14:paraId="44F02E9B" w14:textId="0E65D297" w:rsidR="00027B83" w:rsidRDefault="00027B83">
            <w:pPr>
              <w:rPr>
                <w:szCs w:val="24"/>
              </w:rPr>
            </w:pPr>
          </w:p>
        </w:tc>
      </w:tr>
      <w:tr w:rsidR="00027B83" w14:paraId="3A8802D2" w14:textId="77777777" w:rsidTr="00D71916">
        <w:trPr>
          <w:trHeight w:val="1048"/>
        </w:trPr>
        <w:tc>
          <w:tcPr>
            <w:tcW w:w="3243"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rsidTr="00D71916">
        <w:trPr>
          <w:trHeight w:val="300"/>
        </w:trPr>
        <w:tc>
          <w:tcPr>
            <w:tcW w:w="3243"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3"/>
          </w:tcPr>
          <w:p w14:paraId="6EF8F257" w14:textId="77777777" w:rsidR="007A4EDF" w:rsidRDefault="00314895">
            <w:pPr>
              <w:rPr>
                <w:kern w:val="2"/>
                <w:szCs w:val="24"/>
              </w:rPr>
            </w:pPr>
            <w:r w:rsidRPr="007C41A9">
              <w:rPr>
                <w:kern w:val="2"/>
                <w:szCs w:val="24"/>
              </w:rPr>
              <w:t xml:space="preserve">Turi būti pateikiami šie dokumentai: </w:t>
            </w:r>
          </w:p>
          <w:p w14:paraId="6B7F294A" w14:textId="72A5BA4D" w:rsidR="00645739" w:rsidRDefault="0000528F">
            <w:pPr>
              <w:rPr>
                <w:szCs w:val="24"/>
              </w:rPr>
            </w:pPr>
            <w:r>
              <w:rPr>
                <w:szCs w:val="24"/>
              </w:rPr>
              <w:t>A</w:t>
            </w:r>
            <w:r w:rsidRPr="001175CA">
              <w:rPr>
                <w:szCs w:val="24"/>
              </w:rPr>
              <w:t>taskait</w:t>
            </w:r>
            <w:r>
              <w:rPr>
                <w:szCs w:val="24"/>
              </w:rPr>
              <w:t>os</w:t>
            </w:r>
            <w:r w:rsidR="00EC46ED">
              <w:rPr>
                <w:szCs w:val="24"/>
              </w:rPr>
              <w:t xml:space="preserve"> kiekvienam užsakymui</w:t>
            </w:r>
            <w:r w:rsidRPr="001175CA">
              <w:rPr>
                <w:szCs w:val="24"/>
              </w:rPr>
              <w:t>, kurio</w:t>
            </w:r>
            <w:r w:rsidR="00EC46ED">
              <w:rPr>
                <w:szCs w:val="24"/>
              </w:rPr>
              <w:t>se</w:t>
            </w:r>
            <w:r w:rsidRPr="001175CA">
              <w:rPr>
                <w:szCs w:val="24"/>
              </w:rPr>
              <w:t xml:space="preserve"> nurodo </w:t>
            </w:r>
            <w:r>
              <w:rPr>
                <w:szCs w:val="24"/>
              </w:rPr>
              <w:t xml:space="preserve">suteiktų paslaugų pobūdį </w:t>
            </w:r>
            <w:r w:rsidRPr="001175CA">
              <w:rPr>
                <w:szCs w:val="24"/>
              </w:rPr>
              <w:t xml:space="preserve">darbus ir </w:t>
            </w:r>
            <w:r w:rsidR="009942BD">
              <w:rPr>
                <w:szCs w:val="24"/>
              </w:rPr>
              <w:t xml:space="preserve">darbo </w:t>
            </w:r>
            <w:r w:rsidRPr="001175CA">
              <w:rPr>
                <w:szCs w:val="24"/>
              </w:rPr>
              <w:t>valandas</w:t>
            </w:r>
            <w:r w:rsidR="009942BD">
              <w:rPr>
                <w:szCs w:val="24"/>
              </w:rPr>
              <w:t>.</w:t>
            </w:r>
            <w:r w:rsidR="002831DA">
              <w:rPr>
                <w:szCs w:val="24"/>
              </w:rPr>
              <w:t xml:space="preserve"> </w:t>
            </w:r>
            <w:r w:rsidRPr="001175CA">
              <w:rPr>
                <w:szCs w:val="24"/>
              </w:rPr>
              <w:t>Ataskait</w:t>
            </w:r>
            <w:r>
              <w:rPr>
                <w:szCs w:val="24"/>
              </w:rPr>
              <w:t xml:space="preserve">ą </w:t>
            </w:r>
            <w:r w:rsidRPr="001175CA">
              <w:rPr>
                <w:szCs w:val="24"/>
              </w:rPr>
              <w:t>suderin</w:t>
            </w:r>
            <w:r>
              <w:rPr>
                <w:szCs w:val="24"/>
              </w:rPr>
              <w:t>a</w:t>
            </w:r>
            <w:r w:rsidRPr="001175CA">
              <w:rPr>
                <w:szCs w:val="24"/>
              </w:rPr>
              <w:t xml:space="preserve"> su PO.</w:t>
            </w:r>
          </w:p>
          <w:p w14:paraId="284ECC20" w14:textId="07F8E63F" w:rsidR="007A4EDF" w:rsidRPr="00645739" w:rsidRDefault="00314895">
            <w:pPr>
              <w:rPr>
                <w:szCs w:val="24"/>
              </w:rPr>
            </w:pPr>
            <w:r w:rsidRPr="007C41A9">
              <w:rPr>
                <w:kern w:val="2"/>
                <w:szCs w:val="24"/>
              </w:rPr>
              <w:t>Sąskaita</w:t>
            </w:r>
            <w:r w:rsidR="002831DA">
              <w:rPr>
                <w:kern w:val="2"/>
                <w:szCs w:val="24"/>
              </w:rPr>
              <w:t>.</w:t>
            </w:r>
          </w:p>
          <w:p w14:paraId="6BA95380" w14:textId="797212F9" w:rsidR="00027B83" w:rsidRDefault="00314895">
            <w:pPr>
              <w:rPr>
                <w:szCs w:val="24"/>
              </w:rPr>
            </w:pPr>
            <w:r w:rsidRPr="007C41A9">
              <w:rPr>
                <w:kern w:val="2"/>
                <w:szCs w:val="24"/>
              </w:rPr>
              <w:t>Tiekėjui nepateikus nurodytų dokumentų, laikoma, kad Paslaugos neatitinka Sutartyje nustatytų reikalavimų.</w:t>
            </w:r>
          </w:p>
        </w:tc>
      </w:tr>
      <w:tr w:rsidR="00027B83" w14:paraId="6DA27131" w14:textId="77777777" w:rsidTr="00D71916">
        <w:trPr>
          <w:trHeight w:val="300"/>
        </w:trPr>
        <w:tc>
          <w:tcPr>
            <w:tcW w:w="9684" w:type="dxa"/>
            <w:gridSpan w:val="6"/>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D71916">
        <w:trPr>
          <w:trHeight w:val="300"/>
        </w:trPr>
        <w:tc>
          <w:tcPr>
            <w:tcW w:w="3243"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3"/>
          </w:tcPr>
          <w:p w14:paraId="3A26B52B" w14:textId="68B463A7" w:rsidR="00027B83" w:rsidRPr="00602E50" w:rsidRDefault="00602E50">
            <w:pPr>
              <w:rPr>
                <w:kern w:val="2"/>
                <w:szCs w:val="24"/>
              </w:rPr>
            </w:pPr>
            <w:r w:rsidRPr="007C41A9">
              <w:rPr>
                <w:szCs w:val="24"/>
              </w:rPr>
              <w:t xml:space="preserve">Sutartyje taikoma </w:t>
            </w:r>
            <w:r w:rsidRPr="007C41A9">
              <w:rPr>
                <w:b/>
                <w:bCs/>
                <w:szCs w:val="24"/>
              </w:rPr>
              <w:t>fiksuoto</w:t>
            </w:r>
            <w:r w:rsidR="004C3BD5">
              <w:rPr>
                <w:b/>
                <w:bCs/>
                <w:szCs w:val="24"/>
              </w:rPr>
              <w:t xml:space="preserve"> įkaini</w:t>
            </w:r>
            <w:r w:rsidR="00E35E2F">
              <w:rPr>
                <w:b/>
                <w:bCs/>
                <w:szCs w:val="24"/>
              </w:rPr>
              <w:t>o</w:t>
            </w:r>
            <w:r w:rsidRPr="007C41A9">
              <w:rPr>
                <w:b/>
                <w:bCs/>
                <w:szCs w:val="24"/>
              </w:rPr>
              <w:t xml:space="preserve">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5B9972D4" w14:textId="77777777" w:rsidTr="00D71916">
        <w:trPr>
          <w:trHeight w:val="300"/>
        </w:trPr>
        <w:tc>
          <w:tcPr>
            <w:tcW w:w="3243" w:type="dxa"/>
            <w:gridSpan w:val="3"/>
          </w:tcPr>
          <w:p w14:paraId="33D0FE0E" w14:textId="6981A931"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3"/>
          </w:tcPr>
          <w:p w14:paraId="1F8A8FD0" w14:textId="77777777" w:rsidR="00D669FB" w:rsidRPr="00D669FB" w:rsidRDefault="00D669FB" w:rsidP="00D669FB">
            <w:pPr>
              <w:rPr>
                <w:szCs w:val="24"/>
              </w:rPr>
            </w:pPr>
            <w:r w:rsidRPr="00D669FB">
              <w:rPr>
                <w:kern w:val="2"/>
                <w:szCs w:val="24"/>
              </w:rPr>
              <w:t xml:space="preserve">Pradinės Sutarties vertė yra </w:t>
            </w:r>
            <w:r w:rsidRPr="00D669FB">
              <w:rPr>
                <w:color w:val="4472C4"/>
                <w:kern w:val="2"/>
                <w:szCs w:val="24"/>
              </w:rPr>
              <w:t>(nurodyti sumą skaičiais)</w:t>
            </w:r>
            <w:r w:rsidRPr="00D669FB">
              <w:rPr>
                <w:kern w:val="2"/>
                <w:szCs w:val="24"/>
              </w:rPr>
              <w:t xml:space="preserve"> Eur </w:t>
            </w:r>
            <w:r w:rsidRPr="00D669FB">
              <w:rPr>
                <w:color w:val="4472C4"/>
                <w:kern w:val="2"/>
                <w:szCs w:val="24"/>
              </w:rPr>
              <w:t>(nurodyti sumą žodžiais)</w:t>
            </w:r>
            <w:r w:rsidRPr="00D669FB">
              <w:rPr>
                <w:kern w:val="2"/>
                <w:szCs w:val="24"/>
              </w:rPr>
              <w:t xml:space="preserve"> be PVM.</w:t>
            </w:r>
          </w:p>
          <w:p w14:paraId="21BBEDEA" w14:textId="77777777" w:rsidR="00D669FB" w:rsidRPr="00D669FB" w:rsidRDefault="00D669FB" w:rsidP="00D669FB">
            <w:pPr>
              <w:rPr>
                <w:szCs w:val="24"/>
              </w:rPr>
            </w:pPr>
            <w:r w:rsidRPr="00D669FB">
              <w:rPr>
                <w:kern w:val="2"/>
                <w:szCs w:val="24"/>
              </w:rPr>
              <w:t xml:space="preserve">PVM sudaro </w:t>
            </w:r>
            <w:r w:rsidRPr="00D669FB">
              <w:rPr>
                <w:color w:val="4472C4"/>
                <w:kern w:val="2"/>
                <w:szCs w:val="24"/>
              </w:rPr>
              <w:t>(nurodyti sumą skaičiais)</w:t>
            </w:r>
            <w:r w:rsidRPr="00D669FB">
              <w:rPr>
                <w:kern w:val="2"/>
                <w:szCs w:val="24"/>
              </w:rPr>
              <w:t xml:space="preserve"> Eur </w:t>
            </w:r>
            <w:r w:rsidRPr="00D669FB">
              <w:rPr>
                <w:color w:val="4472C4"/>
                <w:kern w:val="2"/>
                <w:szCs w:val="24"/>
              </w:rPr>
              <w:t>(nurodyti sumą žodžiais)</w:t>
            </w:r>
            <w:r w:rsidRPr="00D669FB">
              <w:rPr>
                <w:kern w:val="2"/>
                <w:szCs w:val="24"/>
              </w:rPr>
              <w:t>.</w:t>
            </w:r>
          </w:p>
          <w:p w14:paraId="41A2EB32" w14:textId="77777777" w:rsidR="00D669FB" w:rsidRDefault="00D669FB" w:rsidP="00D669FB">
            <w:pPr>
              <w:rPr>
                <w:kern w:val="2"/>
                <w:szCs w:val="24"/>
              </w:rPr>
            </w:pPr>
            <w:r w:rsidRPr="00D669FB">
              <w:rPr>
                <w:kern w:val="2"/>
                <w:szCs w:val="24"/>
              </w:rPr>
              <w:t xml:space="preserve">Sutarties kaina yra </w:t>
            </w:r>
            <w:r w:rsidRPr="00D669FB">
              <w:rPr>
                <w:color w:val="4472C4"/>
                <w:kern w:val="2"/>
                <w:szCs w:val="24"/>
              </w:rPr>
              <w:t>(nurodyti sumą skaičiais)</w:t>
            </w:r>
            <w:r w:rsidRPr="00D669FB">
              <w:rPr>
                <w:kern w:val="2"/>
                <w:szCs w:val="24"/>
              </w:rPr>
              <w:t xml:space="preserve"> Eur </w:t>
            </w:r>
            <w:r w:rsidRPr="00D669FB">
              <w:rPr>
                <w:color w:val="4472C4"/>
                <w:kern w:val="2"/>
                <w:szCs w:val="24"/>
              </w:rPr>
              <w:t>(nurodyti sumą žodžiais)</w:t>
            </w:r>
            <w:r w:rsidRPr="00D669FB">
              <w:rPr>
                <w:kern w:val="2"/>
                <w:szCs w:val="24"/>
              </w:rPr>
              <w:t xml:space="preserve"> su PVM.</w:t>
            </w:r>
          </w:p>
          <w:p w14:paraId="1AE5E21C" w14:textId="77777777" w:rsidR="00D669FB" w:rsidRPr="00D669FB" w:rsidRDefault="00D669FB" w:rsidP="00D669FB">
            <w:pPr>
              <w:rPr>
                <w:szCs w:val="24"/>
              </w:rPr>
            </w:pPr>
          </w:p>
          <w:p w14:paraId="44310F21" w14:textId="2225B80E" w:rsidR="00D669FB" w:rsidRPr="00D669FB" w:rsidRDefault="00D669FB" w:rsidP="00D669FB">
            <w:pPr>
              <w:jc w:val="both"/>
              <w:rPr>
                <w:kern w:val="2"/>
                <w:szCs w:val="24"/>
              </w:rPr>
            </w:pPr>
            <w:r w:rsidRPr="00D669FB">
              <w:rPr>
                <w:kern w:val="2"/>
                <w:szCs w:val="24"/>
              </w:rPr>
              <w:t>Šioje Sutartyje P</w:t>
            </w:r>
            <w:r w:rsidRPr="00D669FB">
              <w:rPr>
                <w:color w:val="000000"/>
                <w:kern w:val="2"/>
                <w:szCs w:val="24"/>
              </w:rPr>
              <w:t>radinės Sutarties vertė yra lygi Tiekėjo pasiūlymo kainai be PVM, nurodytai už visą pirkimo dokumentuose ir Sutartyje nurodytą Paslaugų kiekį ir (ar) apimtį</w:t>
            </w:r>
            <w:r w:rsidRPr="00D669FB">
              <w:rPr>
                <w:kern w:val="2"/>
                <w:szCs w:val="24"/>
              </w:rPr>
              <w:t>.</w:t>
            </w:r>
          </w:p>
          <w:p w14:paraId="4ECC007A" w14:textId="2E1A5B65" w:rsidR="00D669FB" w:rsidRPr="00D669FB" w:rsidRDefault="00D669FB" w:rsidP="00D669FB">
            <w:pPr>
              <w:jc w:val="both"/>
              <w:rPr>
                <w:color w:val="2B579A"/>
                <w:kern w:val="2"/>
                <w:szCs w:val="24"/>
              </w:rPr>
            </w:pPr>
            <w:r w:rsidRPr="00D669FB">
              <w:rPr>
                <w:kern w:val="2"/>
                <w:szCs w:val="24"/>
              </w:rPr>
              <w:t xml:space="preserve">Šioje Sutartyje Pradinės Sutarties vertė yra lygi </w:t>
            </w:r>
            <w:r w:rsidRPr="00D669FB">
              <w:rPr>
                <w:b/>
                <w:kern w:val="2"/>
                <w:szCs w:val="24"/>
              </w:rPr>
              <w:t xml:space="preserve">maksimaliai pirkimui skirtai lėšų sumai su PVM </w:t>
            </w:r>
            <w:r w:rsidRPr="00D669FB">
              <w:rPr>
                <w:kern w:val="2"/>
                <w:szCs w:val="24"/>
              </w:rPr>
              <w:t xml:space="preserve">pirkimo dokumentuose ir Sutartyje nurodytų </w:t>
            </w:r>
            <w:r w:rsidRPr="00D669FB">
              <w:rPr>
                <w:szCs w:val="24"/>
              </w:rPr>
              <w:t xml:space="preserve">Paslaugų </w:t>
            </w:r>
            <w:r w:rsidRPr="00D669FB">
              <w:rPr>
                <w:kern w:val="2"/>
                <w:szCs w:val="24"/>
              </w:rPr>
              <w:t>įsigijimui Tiekėjo pasiūlyme nurodytais įkainiais</w:t>
            </w:r>
            <w:r w:rsidRPr="00D669FB">
              <w:rPr>
                <w:color w:val="000000"/>
                <w:kern w:val="2"/>
                <w:szCs w:val="24"/>
              </w:rPr>
              <w:t>.</w:t>
            </w:r>
            <w:r w:rsidRPr="00D669FB">
              <w:rPr>
                <w:color w:val="2B579A"/>
                <w:kern w:val="2"/>
                <w:szCs w:val="24"/>
              </w:rPr>
              <w:t xml:space="preserve"> </w:t>
            </w:r>
          </w:p>
          <w:p w14:paraId="033B192C" w14:textId="77777777" w:rsidR="00D669FB" w:rsidRPr="00D669FB" w:rsidRDefault="00D669FB" w:rsidP="00D669FB">
            <w:pPr>
              <w:jc w:val="both"/>
              <w:rPr>
                <w:kern w:val="2"/>
                <w:szCs w:val="24"/>
              </w:rPr>
            </w:pPr>
            <w:r w:rsidRPr="00D669FB">
              <w:rPr>
                <w:color w:val="000000"/>
                <w:kern w:val="2"/>
                <w:szCs w:val="24"/>
              </w:rPr>
              <w:t xml:space="preserve">Pirkėjas perka </w:t>
            </w:r>
            <w:r w:rsidRPr="00D669FB">
              <w:rPr>
                <w:color w:val="000000"/>
                <w:szCs w:val="24"/>
              </w:rPr>
              <w:t>Paslaugas</w:t>
            </w:r>
            <w:r w:rsidRPr="00D669FB">
              <w:rPr>
                <w:color w:val="000000"/>
                <w:kern w:val="2"/>
                <w:szCs w:val="24"/>
              </w:rPr>
              <w:t xml:space="preserve"> pagal poreikį Sutartyje arba jos priede Nr.</w:t>
            </w:r>
            <w:r w:rsidRPr="00D669FB">
              <w:rPr>
                <w:kern w:val="2"/>
                <w:szCs w:val="24"/>
              </w:rPr>
              <w:t xml:space="preserve"> 2 </w:t>
            </w:r>
            <w:r w:rsidRPr="00D669FB">
              <w:rPr>
                <w:color w:val="000000"/>
                <w:kern w:val="2"/>
                <w:szCs w:val="24"/>
              </w:rPr>
              <w:t xml:space="preserve">nurodytais įkainiais, neviršijant Sutarties kainos. Sutartyje arba jos priede Nr. </w:t>
            </w:r>
            <w:r w:rsidRPr="00D669FB">
              <w:rPr>
                <w:kern w:val="2"/>
                <w:szCs w:val="24"/>
              </w:rPr>
              <w:t xml:space="preserve">2 </w:t>
            </w:r>
            <w:r w:rsidRPr="00D669FB">
              <w:rPr>
                <w:color w:val="000000"/>
                <w:kern w:val="2"/>
                <w:szCs w:val="24"/>
              </w:rPr>
              <w:t xml:space="preserve">atskirose eilutėse nurodytas </w:t>
            </w:r>
            <w:r w:rsidRPr="00D669FB">
              <w:rPr>
                <w:color w:val="000000"/>
                <w:szCs w:val="24"/>
              </w:rPr>
              <w:t>Paslaugų</w:t>
            </w:r>
            <w:r w:rsidRPr="00D669FB">
              <w:rPr>
                <w:color w:val="000000"/>
                <w:kern w:val="2"/>
                <w:szCs w:val="24"/>
              </w:rPr>
              <w:t xml:space="preserve"> kiekis gali būti keičiamas (</w:t>
            </w:r>
            <w:r w:rsidRPr="00D669FB">
              <w:rPr>
                <w:kern w:val="2"/>
                <w:szCs w:val="24"/>
              </w:rPr>
              <w:t>didėti ar mažėti).</w:t>
            </w:r>
          </w:p>
          <w:p w14:paraId="4C4DB159" w14:textId="0D416017" w:rsidR="00027B83" w:rsidRDefault="00D669FB" w:rsidP="00D669FB">
            <w:pPr>
              <w:rPr>
                <w:color w:val="000000"/>
                <w:kern w:val="2"/>
                <w:szCs w:val="24"/>
              </w:rPr>
            </w:pPr>
            <w:r w:rsidRPr="00D669FB">
              <w:rPr>
                <w:kern w:val="2"/>
                <w:szCs w:val="24"/>
              </w:rPr>
              <w:t>Pirkėjas neįsipareigoja išpirkti preliminaraus Paslaugų kiekio.</w:t>
            </w:r>
          </w:p>
        </w:tc>
      </w:tr>
      <w:tr w:rsidR="00027B83" w14:paraId="1A7054EB" w14:textId="77777777" w:rsidTr="00D71916">
        <w:trPr>
          <w:trHeight w:val="300"/>
        </w:trPr>
        <w:tc>
          <w:tcPr>
            <w:tcW w:w="3243" w:type="dxa"/>
            <w:gridSpan w:val="3"/>
          </w:tcPr>
          <w:p w14:paraId="50B926BB" w14:textId="77777777" w:rsidR="00027B83" w:rsidRDefault="000B0897" w:rsidP="00972E1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972E1F" w:rsidRDefault="00972E1F" w:rsidP="00972E1F">
            <w:pPr>
              <w:rPr>
                <w:kern w:val="2"/>
                <w:szCs w:val="24"/>
              </w:rPr>
            </w:pPr>
          </w:p>
        </w:tc>
        <w:tc>
          <w:tcPr>
            <w:tcW w:w="6441" w:type="dxa"/>
            <w:gridSpan w:val="3"/>
          </w:tcPr>
          <w:p w14:paraId="416222CC" w14:textId="77777777" w:rsidR="00972E1F" w:rsidRPr="007C41A9" w:rsidRDefault="00972E1F" w:rsidP="00972E1F">
            <w:pPr>
              <w:rPr>
                <w:szCs w:val="24"/>
              </w:rPr>
            </w:pPr>
            <w:r w:rsidRPr="007C41A9">
              <w:rPr>
                <w:kern w:val="2"/>
                <w:szCs w:val="24"/>
              </w:rPr>
              <w:t>Sutarties kaina bus perskaičiuojama:</w:t>
            </w:r>
          </w:p>
          <w:p w14:paraId="6CDDD4B5" w14:textId="77777777" w:rsidR="00972E1F" w:rsidRPr="007C41A9" w:rsidRDefault="00972E1F" w:rsidP="00972E1F">
            <w:pPr>
              <w:rPr>
                <w:kern w:val="2"/>
                <w:szCs w:val="24"/>
              </w:rPr>
            </w:pPr>
            <w:r w:rsidRPr="007C41A9">
              <w:rPr>
                <w:kern w:val="2"/>
                <w:szCs w:val="24"/>
              </w:rPr>
              <w:t>5.3.1. dėl PVM tarifo pasikeitimo;</w:t>
            </w:r>
          </w:p>
          <w:p w14:paraId="054DF302" w14:textId="6AD09FB0" w:rsidR="00027B83" w:rsidRPr="00972E1F" w:rsidRDefault="00972E1F">
            <w:pPr>
              <w:rPr>
                <w:kern w:val="2"/>
                <w:szCs w:val="24"/>
              </w:rPr>
            </w:pPr>
            <w:r w:rsidRPr="007C41A9">
              <w:rPr>
                <w:kern w:val="2"/>
                <w:szCs w:val="24"/>
              </w:rPr>
              <w:t>5.3.2. dėl kainų lygio pokyčio;</w:t>
            </w:r>
          </w:p>
        </w:tc>
      </w:tr>
      <w:tr w:rsidR="00027B83" w14:paraId="6AC8D1FA" w14:textId="77777777" w:rsidTr="00D71916">
        <w:trPr>
          <w:trHeight w:val="300"/>
        </w:trPr>
        <w:tc>
          <w:tcPr>
            <w:tcW w:w="3243"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3"/>
          </w:tcPr>
          <w:p w14:paraId="2B8CF8E4" w14:textId="43FEB238" w:rsidR="00590209" w:rsidRPr="007C41A9" w:rsidRDefault="00590209" w:rsidP="00590209">
            <w:pPr>
              <w:jc w:val="both"/>
              <w:rPr>
                <w:kern w:val="2"/>
                <w:szCs w:val="24"/>
              </w:rPr>
            </w:pPr>
            <w:r w:rsidRPr="007C41A9">
              <w:rPr>
                <w:kern w:val="2"/>
                <w:szCs w:val="24"/>
              </w:rPr>
              <w:t xml:space="preserve">Jeigu Sutarties vykdymo metu pasikeičia PVM mokėjimą reglamentuojantys teisės aktai, darantys tiesioginę įtaką Tiekėjo </w:t>
            </w:r>
            <w:r w:rsidRPr="007C41A9">
              <w:rPr>
                <w:kern w:val="2"/>
                <w:szCs w:val="24"/>
              </w:rPr>
              <w:lastRenderedPageBreak/>
              <w:t xml:space="preserve">tiekiamų Paslaugų Sutartyje nurodytai kainai , Sutarties kaina perskaičiuojama nekeičiant Paslaugų kainos be PVM. </w:t>
            </w:r>
          </w:p>
          <w:p w14:paraId="5A351566" w14:textId="55460F05" w:rsidR="00590209" w:rsidRPr="007C41A9" w:rsidRDefault="00590209" w:rsidP="00590209">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(-as) Sutarties kaina taikoma už tą Paslaugų dalį, kurios bus tiekiamos nuo Šalių pasirašyto Susitarimo įsigaliojimo dienos.</w:t>
            </w:r>
          </w:p>
          <w:p w14:paraId="4B006FAB" w14:textId="0CD03BA6" w:rsidR="00027B83" w:rsidRDefault="00027B83">
            <w:pPr>
              <w:rPr>
                <w:szCs w:val="24"/>
              </w:rPr>
            </w:pPr>
          </w:p>
        </w:tc>
      </w:tr>
      <w:tr w:rsidR="00027B83" w14:paraId="6AF9A9F1" w14:textId="77777777" w:rsidTr="00D71916">
        <w:trPr>
          <w:trHeight w:val="300"/>
        </w:trPr>
        <w:tc>
          <w:tcPr>
            <w:tcW w:w="3243" w:type="dxa"/>
            <w:gridSpan w:val="3"/>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0D71F101" w14:textId="77777777" w:rsidR="00C10DF3" w:rsidRPr="007C41A9" w:rsidRDefault="00C10DF3" w:rsidP="00C10DF3">
            <w:pPr>
              <w:rPr>
                <w:kern w:val="2"/>
                <w:szCs w:val="24"/>
              </w:rPr>
            </w:pPr>
            <w:r w:rsidRPr="007C41A9">
              <w:rPr>
                <w:kern w:val="2"/>
                <w:szCs w:val="24"/>
              </w:rPr>
              <w:t>Netaikoma</w:t>
            </w:r>
          </w:p>
          <w:p w14:paraId="4CFB97C1" w14:textId="05F46FCE" w:rsidR="00027B83" w:rsidRDefault="00027B83">
            <w:pPr>
              <w:rPr>
                <w:szCs w:val="24"/>
              </w:rPr>
            </w:pPr>
          </w:p>
        </w:tc>
      </w:tr>
      <w:tr w:rsidR="00ED4C28" w14:paraId="3158E5C4" w14:textId="77777777" w:rsidTr="00D71916">
        <w:trPr>
          <w:trHeight w:val="300"/>
        </w:trPr>
        <w:tc>
          <w:tcPr>
            <w:tcW w:w="3243" w:type="dxa"/>
            <w:gridSpan w:val="3"/>
          </w:tcPr>
          <w:p w14:paraId="06F972CC" w14:textId="77777777" w:rsidR="00ED4C28" w:rsidRDefault="00ED4C28" w:rsidP="00ED4C28">
            <w:pPr>
              <w:rPr>
                <w:b/>
                <w:kern w:val="2"/>
                <w:szCs w:val="24"/>
              </w:rPr>
            </w:pPr>
            <w:r>
              <w:rPr>
                <w:b/>
                <w:kern w:val="2"/>
                <w:szCs w:val="24"/>
              </w:rPr>
              <w:t>5.3.3. Sutarties kainos / įkainių peržiūra dėl kainų lygio pokyčio</w:t>
            </w:r>
          </w:p>
          <w:p w14:paraId="17B35871" w14:textId="280FE005" w:rsidR="00ED4C28" w:rsidRDefault="00ED4C28" w:rsidP="00ED4C28">
            <w:pPr>
              <w:rPr>
                <w:b/>
                <w:kern w:val="2"/>
                <w:szCs w:val="24"/>
              </w:rPr>
            </w:pPr>
          </w:p>
        </w:tc>
        <w:tc>
          <w:tcPr>
            <w:tcW w:w="6441" w:type="dxa"/>
            <w:gridSpan w:val="3"/>
          </w:tcPr>
          <w:p w14:paraId="6D9563D3" w14:textId="63F56660" w:rsidR="00ED4C28" w:rsidRPr="007C41A9" w:rsidRDefault="00ED4C28" w:rsidP="00ED4C28">
            <w:pPr>
              <w:rPr>
                <w:szCs w:val="24"/>
              </w:rPr>
            </w:pPr>
            <w:r w:rsidRPr="007C41A9">
              <w:rPr>
                <w:color w:val="000000"/>
                <w:szCs w:val="24"/>
              </w:rPr>
              <w:t>5.3.3.1. Bet</w:t>
            </w:r>
            <w:r w:rsidRPr="007C41A9">
              <w:rPr>
                <w:szCs w:val="24"/>
              </w:rPr>
              <w:t xml:space="preserve"> kuri Sutarties Šalis Sutarties galiojimo metu turi teisę inicijuoti Sutarties </w:t>
            </w:r>
            <w:r w:rsidR="000373D8" w:rsidRPr="000373D8">
              <w:rPr>
                <w:szCs w:val="24"/>
              </w:rPr>
              <w:t>kainos / įkainių</w:t>
            </w:r>
            <w:r w:rsidRPr="007C41A9">
              <w:rPr>
                <w:szCs w:val="24"/>
              </w:rPr>
              <w:t xml:space="preserve"> peržiūrą (keitimą) ne anksčiau kaip po </w:t>
            </w:r>
            <w:r w:rsidR="0037426A">
              <w:rPr>
                <w:szCs w:val="24"/>
              </w:rPr>
              <w:t>6</w:t>
            </w:r>
            <w:r w:rsidRPr="007C41A9">
              <w:rPr>
                <w:szCs w:val="24"/>
              </w:rPr>
              <w:t xml:space="preserve"> </w:t>
            </w:r>
            <w:r w:rsidRPr="00C94236">
              <w:rPr>
                <w:szCs w:val="24"/>
              </w:rPr>
              <w:t>(</w:t>
            </w:r>
            <w:r w:rsidR="0037426A">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w:t>
            </w:r>
            <w:r w:rsidR="00D87AA1" w:rsidRPr="00D87AA1">
              <w:rPr>
                <w:szCs w:val="24"/>
              </w:rPr>
              <w:t>kainos / įkainių</w:t>
            </w:r>
            <w:r w:rsidRPr="007C41A9">
              <w:rPr>
                <w:szCs w:val="24"/>
              </w:rPr>
              <w:t xml:space="preserve"> peržiūra atliekama </w:t>
            </w:r>
            <w:r w:rsidR="009F7090" w:rsidRPr="00020DA8">
              <w:rPr>
                <w:rStyle w:val="Numatytasispastraiposriftas1"/>
                <w:rFonts w:eastAsia="Calibri"/>
                <w:color w:val="000000"/>
              </w:rPr>
              <w:t xml:space="preserve">ne </w:t>
            </w:r>
            <w:r w:rsidR="009F7090">
              <w:rPr>
                <w:rStyle w:val="Numatytasispastraiposriftas1"/>
                <w:rFonts w:eastAsia="Calibri"/>
                <w:color w:val="000000"/>
              </w:rPr>
              <w:t>rečiau</w:t>
            </w:r>
            <w:r w:rsidR="009F7090" w:rsidRPr="00020DA8">
              <w:rPr>
                <w:rStyle w:val="Numatytasispastraiposriftas1"/>
                <w:rFonts w:eastAsia="Calibri"/>
                <w:color w:val="000000"/>
              </w:rPr>
              <w:t>, kaip kas 6 (šešis) mėnesius.</w:t>
            </w:r>
          </w:p>
          <w:p w14:paraId="1723745D" w14:textId="5456B09C" w:rsidR="00ED4C28" w:rsidRPr="007C41A9" w:rsidRDefault="00ED4C28" w:rsidP="00ED4C28">
            <w:pPr>
              <w:rPr>
                <w:kern w:val="2"/>
                <w:szCs w:val="24"/>
                <w:shd w:val="clear" w:color="auto" w:fill="FFFFFF"/>
              </w:rPr>
            </w:pPr>
            <w:r w:rsidRPr="007C41A9">
              <w:rPr>
                <w:kern w:val="2"/>
                <w:szCs w:val="24"/>
              </w:rPr>
              <w:t>5.3.3.2. Sutarties k</w:t>
            </w:r>
            <w:r w:rsidRPr="007C41A9">
              <w:rPr>
                <w:kern w:val="2"/>
                <w:szCs w:val="24"/>
                <w:shd w:val="clear" w:color="auto" w:fill="FFFFFF"/>
              </w:rPr>
              <w:t>aina</w:t>
            </w:r>
            <w:r w:rsidR="00D87AA1">
              <w:rPr>
                <w:kern w:val="2"/>
                <w:szCs w:val="24"/>
                <w:shd w:val="clear" w:color="auto" w:fill="FFFFFF"/>
              </w:rPr>
              <w:t xml:space="preserve"> / įkainiai</w:t>
            </w:r>
            <w:r w:rsidRPr="007C41A9">
              <w:rPr>
                <w:kern w:val="2"/>
                <w:szCs w:val="24"/>
                <w:shd w:val="clear" w:color="auto" w:fill="FFFFFF"/>
              </w:rPr>
              <w:t xml:space="preserve">  peržiūrima tik tai Sutarties daliai, kuri nėra išpirkta, t. y. Paslaugoms, kurios nėra priimtos ir apmokėtos. Vėlesnė Sutarties kainos</w:t>
            </w:r>
            <w:r w:rsidR="00F707D0">
              <w:rPr>
                <w:kern w:val="2"/>
                <w:szCs w:val="24"/>
                <w:shd w:val="clear" w:color="auto" w:fill="FFFFFF"/>
              </w:rPr>
              <w:t xml:space="preserve"> / įkainio</w:t>
            </w:r>
            <w:r w:rsidRPr="007C41A9">
              <w:rPr>
                <w:kern w:val="2"/>
                <w:szCs w:val="24"/>
                <w:shd w:val="clear" w:color="auto" w:fill="FFFFFF"/>
              </w:rPr>
              <w:t xml:space="preserve"> peržiūra negali apimti laikotarpio, už kurį jau buvo atlikta peržiūra.</w:t>
            </w:r>
          </w:p>
          <w:p w14:paraId="4633DE0A" w14:textId="2E3F70C4" w:rsidR="00ED4C28" w:rsidRPr="007C41A9" w:rsidRDefault="00ED4C28" w:rsidP="00ED4C28">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w:t>
            </w:r>
            <w:r w:rsidR="00C8707B">
              <w:rPr>
                <w:kern w:val="2"/>
                <w:szCs w:val="24"/>
                <w:shd w:val="clear" w:color="auto" w:fill="FFFFFF"/>
              </w:rPr>
              <w:t xml:space="preserve"> / įkainiai</w:t>
            </w:r>
            <w:r w:rsidRPr="007C41A9">
              <w:rPr>
                <w:kern w:val="2"/>
                <w:szCs w:val="24"/>
                <w:shd w:val="clear" w:color="auto" w:fill="FFFFFF"/>
              </w:rPr>
              <w:t xml:space="preserve"> nėra perskaičiuojama dėl kainų lygio kilimo (gali būti mažinami, tačiau negali būti didinami).</w:t>
            </w:r>
          </w:p>
          <w:p w14:paraId="4ED9FFB2" w14:textId="368E0487" w:rsidR="00ED4C28" w:rsidRPr="007C41A9" w:rsidRDefault="00ED4C28" w:rsidP="00ED4C28">
            <w:pPr>
              <w:rPr>
                <w:color w:val="000000"/>
                <w:kern w:val="2"/>
                <w:szCs w:val="24"/>
                <w:shd w:val="clear" w:color="auto" w:fill="FFFFFF"/>
              </w:rPr>
            </w:pPr>
            <w:r w:rsidRPr="007C41A9">
              <w:rPr>
                <w:kern w:val="2"/>
                <w:szCs w:val="24"/>
              </w:rPr>
              <w:t>5.3.3.4. Atlikdamos Sutarties kainos</w:t>
            </w:r>
            <w:r w:rsidR="00C8707B">
              <w:rPr>
                <w:kern w:val="2"/>
                <w:szCs w:val="24"/>
              </w:rPr>
              <w:t xml:space="preserve"> / įkainių</w:t>
            </w:r>
            <w:r w:rsidRPr="007C41A9">
              <w:rPr>
                <w:kern w:val="2"/>
                <w:szCs w:val="24"/>
              </w:rPr>
              <w:t xml:space="preserve">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pateikti oficialaus Valstybės duomenų agentūros ar kitos institucijos išduoto dokumento ar patvirtinimo.</w:t>
            </w:r>
          </w:p>
          <w:p w14:paraId="1C33363E" w14:textId="1FCED8DF" w:rsidR="00ED4C28" w:rsidRPr="007C41A9" w:rsidRDefault="00ED4C28" w:rsidP="00ED4C28">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w:t>
            </w:r>
            <w:r w:rsidR="006E68FE">
              <w:rPr>
                <w:kern w:val="2"/>
                <w:szCs w:val="24"/>
                <w:shd w:val="clear" w:color="auto" w:fill="FFFFFF"/>
              </w:rPr>
              <w:t xml:space="preserve"> </w:t>
            </w:r>
            <w:r w:rsidR="00076CB6">
              <w:rPr>
                <w:kern w:val="2"/>
                <w:szCs w:val="24"/>
                <w:shd w:val="clear" w:color="auto" w:fill="FFFFFF"/>
              </w:rPr>
              <w:t>/ įkainius</w:t>
            </w:r>
            <w:r w:rsidRPr="007C41A9">
              <w:rPr>
                <w:kern w:val="2"/>
                <w:szCs w:val="24"/>
                <w:shd w:val="clear" w:color="auto" w:fill="FFFFFF"/>
              </w:rPr>
              <w:t>, perskaičiuotą Pradinės Sutarties vertę.</w:t>
            </w:r>
          </w:p>
          <w:p w14:paraId="73B4B58C" w14:textId="6CD76F74" w:rsidR="00ED4C28" w:rsidRPr="007C41A9" w:rsidRDefault="00ED4C28" w:rsidP="00ED4C28">
            <w:pPr>
              <w:rPr>
                <w:color w:val="000000"/>
                <w:szCs w:val="24"/>
              </w:rPr>
            </w:pPr>
            <w:r w:rsidRPr="007C41A9">
              <w:rPr>
                <w:kern w:val="2"/>
                <w:szCs w:val="24"/>
                <w:shd w:val="clear" w:color="auto" w:fill="FFFFFF"/>
              </w:rPr>
              <w:t xml:space="preserve">5.3.3.6. Nauja Sutarties kaina </w:t>
            </w:r>
            <w:r w:rsidR="00D86455">
              <w:rPr>
                <w:kern w:val="2"/>
                <w:szCs w:val="24"/>
                <w:shd w:val="clear" w:color="auto" w:fill="FFFFFF"/>
              </w:rPr>
              <w:t xml:space="preserve">/ įkainiai </w:t>
            </w:r>
            <w:r w:rsidRPr="007C41A9">
              <w:rPr>
                <w:kern w:val="2"/>
                <w:szCs w:val="24"/>
                <w:shd w:val="clear" w:color="auto" w:fill="FFFFFF"/>
              </w:rPr>
              <w:t xml:space="preserve">apskaičiuojami </w:t>
            </w:r>
            <w:r w:rsidRPr="007C41A9">
              <w:rPr>
                <w:color w:val="000000"/>
                <w:kern w:val="2"/>
                <w:szCs w:val="24"/>
                <w:shd w:val="clear" w:color="auto" w:fill="FFFFFF"/>
              </w:rPr>
              <w:t>pagal žemiau pateiktą formulę:</w:t>
            </w:r>
          </w:p>
          <w:p w14:paraId="76A5B192" w14:textId="77777777" w:rsidR="00ED4C28" w:rsidRPr="007C41A9" w:rsidRDefault="00ED4C28" w:rsidP="00ED4C28">
            <w:pPr>
              <w:rPr>
                <w:color w:val="000000"/>
                <w:szCs w:val="24"/>
              </w:rPr>
            </w:pPr>
          </w:p>
          <w:p w14:paraId="4D9A15AA" w14:textId="72D9D654" w:rsidR="00ED4C28" w:rsidRPr="007C41A9" w:rsidRDefault="00000000" w:rsidP="00ED4C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D4C28" w:rsidRPr="007C41A9">
              <w:rPr>
                <w:kern w:val="2"/>
                <w:szCs w:val="24"/>
              </w:rPr>
              <w:t xml:space="preserve">, kur a – kaina </w:t>
            </w:r>
            <w:r w:rsidR="00E703E2">
              <w:rPr>
                <w:kern w:val="2"/>
                <w:szCs w:val="24"/>
              </w:rPr>
              <w:t xml:space="preserve">/ įkainis </w:t>
            </w:r>
            <w:r w:rsidR="00ED4C28" w:rsidRPr="007C41A9">
              <w:rPr>
                <w:kern w:val="2"/>
                <w:szCs w:val="24"/>
              </w:rPr>
              <w:t>(Eur be PVM) (jei peržiūra jau buvo atlikta, tai po paskutinio perskaičiavimo)</w:t>
            </w:r>
          </w:p>
          <w:p w14:paraId="2B3DFCB1" w14:textId="002D08D4" w:rsidR="00ED4C28" w:rsidRPr="007C41A9" w:rsidRDefault="00ED4C28" w:rsidP="00ED4C28">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w:t>
            </w:r>
            <w:r w:rsidR="00D919B9">
              <w:rPr>
                <w:kern w:val="2"/>
                <w:szCs w:val="24"/>
              </w:rPr>
              <w:t xml:space="preserve">/ įkainis </w:t>
            </w:r>
            <w:r w:rsidRPr="007C41A9">
              <w:rPr>
                <w:kern w:val="2"/>
                <w:szCs w:val="24"/>
              </w:rPr>
              <w:t>(Eur be PVM)</w:t>
            </w:r>
          </w:p>
          <w:p w14:paraId="0413D54A" w14:textId="77777777" w:rsidR="00ED4C28" w:rsidRPr="007C41A9" w:rsidRDefault="00ED4C28" w:rsidP="00ED4C28">
            <w:pPr>
              <w:jc w:val="both"/>
              <w:textAlignment w:val="baseline"/>
              <w:rPr>
                <w:szCs w:val="24"/>
              </w:rPr>
            </w:pPr>
            <w:r w:rsidRPr="007C41A9">
              <w:rPr>
                <w:kern w:val="2"/>
                <w:szCs w:val="24"/>
              </w:rPr>
              <w:lastRenderedPageBreak/>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ED4C28" w:rsidRPr="007C41A9" w:rsidRDefault="00ED4C28" w:rsidP="00ED4C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2D21717E" w:rsidR="00ED4C28" w:rsidRPr="007C41A9" w:rsidRDefault="00ED4C28" w:rsidP="00ED4C28">
            <w:pPr>
              <w:jc w:val="both"/>
              <w:textAlignment w:val="baseline"/>
              <w:rPr>
                <w:szCs w:val="24"/>
              </w:rPr>
            </w:pPr>
            <w:r w:rsidRPr="007C41A9">
              <w:rPr>
                <w:kern w:val="2"/>
                <w:szCs w:val="24"/>
              </w:rPr>
              <w:t>Ind</w:t>
            </w:r>
            <w:r w:rsidRPr="007C41A9">
              <w:rPr>
                <w:kern w:val="2"/>
                <w:szCs w:val="24"/>
                <w:vertAlign w:val="subscript"/>
              </w:rPr>
              <w:t>naujausias</w:t>
            </w:r>
            <w:r w:rsidRPr="007C41A9">
              <w:rPr>
                <w:kern w:val="2"/>
                <w:szCs w:val="24"/>
              </w:rPr>
              <w:t xml:space="preserve"> – kreipimosi dėl kainos</w:t>
            </w:r>
            <w:r w:rsidR="0027066D">
              <w:rPr>
                <w:kern w:val="2"/>
                <w:szCs w:val="24"/>
              </w:rPr>
              <w:t xml:space="preserve"> / įkainio</w:t>
            </w:r>
            <w:r w:rsidRPr="007C41A9">
              <w:rPr>
                <w:kern w:val="2"/>
                <w:szCs w:val="24"/>
              </w:rPr>
              <w:t xml:space="preserve"> peržiūros išsiuntimo kitai Šaliai dieną paskelbtas naujausias vartojimo prekių ir paslaugų indeksas </w:t>
            </w:r>
            <w:r w:rsidRPr="007C41A9">
              <w:rPr>
                <w:color w:val="4472C4"/>
                <w:kern w:val="2"/>
                <w:szCs w:val="24"/>
              </w:rPr>
              <w:t>„Vartojimo prekių ir paslaugų“.</w:t>
            </w:r>
          </w:p>
          <w:p w14:paraId="5ECD6A75" w14:textId="77777777" w:rsidR="00ED4C28" w:rsidRPr="007C41A9" w:rsidRDefault="00ED4C28" w:rsidP="00ED4C28">
            <w:pPr>
              <w:rPr>
                <w:szCs w:val="24"/>
              </w:rPr>
            </w:pPr>
            <w:r w:rsidRPr="007C41A9">
              <w:rPr>
                <w:kern w:val="2"/>
                <w:szCs w:val="24"/>
              </w:rPr>
              <w:t>Ind</w:t>
            </w:r>
            <w:r w:rsidRPr="007C41A9">
              <w:rPr>
                <w:kern w:val="2"/>
                <w:szCs w:val="24"/>
                <w:vertAlign w:val="subscript"/>
              </w:rPr>
              <w:t>pradžia</w:t>
            </w:r>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ED4C28" w:rsidRPr="00D20417" w:rsidRDefault="00ED4C28" w:rsidP="00ED4C28">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354000A2" w:rsidR="00ED4C28" w:rsidRPr="007C41A9" w:rsidRDefault="00ED4C28" w:rsidP="00ED4C28">
            <w:pPr>
              <w:rPr>
                <w:color w:val="000000"/>
                <w:kern w:val="2"/>
                <w:szCs w:val="24"/>
                <w:shd w:val="clear" w:color="auto" w:fill="FFFFFF"/>
              </w:rPr>
            </w:pPr>
            <w:r w:rsidRPr="00D20417">
              <w:rPr>
                <w:kern w:val="2"/>
                <w:szCs w:val="24"/>
                <w:shd w:val="clear" w:color="auto" w:fill="FFFFFF"/>
              </w:rPr>
              <w:t>5.3.3.8. Šalis, siekianti Sutarties kainos</w:t>
            </w:r>
            <w:r w:rsidR="0027066D">
              <w:rPr>
                <w:kern w:val="2"/>
                <w:szCs w:val="24"/>
                <w:shd w:val="clear" w:color="auto" w:fill="FFFFFF"/>
              </w:rPr>
              <w:t xml:space="preserve"> / įkainio</w:t>
            </w:r>
            <w:r w:rsidRPr="00D20417">
              <w:rPr>
                <w:kern w:val="2"/>
                <w:szCs w:val="24"/>
                <w:shd w:val="clear" w:color="auto" w:fill="FFFFFF"/>
              </w:rPr>
              <w:t xml:space="preserve">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15B9338A" w:rsidR="00ED4C28" w:rsidRPr="007C41A9" w:rsidRDefault="00ED4C28" w:rsidP="00ED4C28">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kainą</w:t>
            </w:r>
            <w:r w:rsidR="0027066D">
              <w:rPr>
                <w:kern w:val="2"/>
                <w:szCs w:val="24"/>
                <w:shd w:val="clear" w:color="auto" w:fill="FFFFFF"/>
              </w:rPr>
              <w:t xml:space="preserve"> / įkain</w:t>
            </w:r>
            <w:r w:rsidR="004B1B7B">
              <w:rPr>
                <w:kern w:val="2"/>
                <w:szCs w:val="24"/>
                <w:shd w:val="clear" w:color="auto" w:fill="FFFFFF"/>
              </w:rPr>
              <w:t>ius</w:t>
            </w:r>
            <w:r w:rsidRPr="007C41A9">
              <w:rPr>
                <w:kern w:val="2"/>
                <w:szCs w:val="24"/>
                <w:shd w:val="clear" w:color="auto" w:fill="FFFFFF"/>
              </w:rPr>
              <w:t xml:space="preserve"> gavimo </w:t>
            </w:r>
            <w:r w:rsidRPr="007C41A9">
              <w:rPr>
                <w:color w:val="000000"/>
                <w:kern w:val="2"/>
                <w:szCs w:val="24"/>
                <w:shd w:val="clear" w:color="auto" w:fill="FFFFFF"/>
              </w:rPr>
              <w:t>dienos.</w:t>
            </w:r>
          </w:p>
          <w:p w14:paraId="3DC4A2D0" w14:textId="77777777" w:rsidR="00ED4C28" w:rsidRPr="007C41A9" w:rsidRDefault="00ED4C28" w:rsidP="00ED4C28">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ED4C28" w:rsidRDefault="00ED4C28" w:rsidP="00ED4C28">
            <w:pPr>
              <w:rPr>
                <w:color w:val="4472C4"/>
                <w:kern w:val="2"/>
                <w:szCs w:val="24"/>
              </w:rPr>
            </w:pPr>
          </w:p>
        </w:tc>
      </w:tr>
      <w:tr w:rsidR="00027B83" w14:paraId="416725C3" w14:textId="77777777" w:rsidTr="00D71916">
        <w:trPr>
          <w:trHeight w:val="300"/>
        </w:trPr>
        <w:tc>
          <w:tcPr>
            <w:tcW w:w="3243"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78E037DB" w14:textId="77777777" w:rsidR="00027B83" w:rsidRDefault="000B0897">
            <w:pPr>
              <w:rPr>
                <w:kern w:val="2"/>
                <w:szCs w:val="24"/>
              </w:rPr>
            </w:pPr>
            <w:r>
              <w:rPr>
                <w:kern w:val="2"/>
                <w:szCs w:val="24"/>
              </w:rPr>
              <w:t>Netaikoma</w:t>
            </w:r>
          </w:p>
          <w:p w14:paraId="7E6D47C4" w14:textId="5C3C2566" w:rsidR="00027B83" w:rsidRDefault="00027B83">
            <w:pPr>
              <w:rPr>
                <w:szCs w:val="24"/>
              </w:rPr>
            </w:pPr>
          </w:p>
        </w:tc>
      </w:tr>
      <w:tr w:rsidR="00027B83" w14:paraId="104529C8" w14:textId="77777777" w:rsidTr="00D71916">
        <w:trPr>
          <w:trHeight w:val="300"/>
        </w:trPr>
        <w:tc>
          <w:tcPr>
            <w:tcW w:w="3243"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50B0DB2E" w14:textId="77777777" w:rsidR="00027B83" w:rsidRDefault="000B0897">
            <w:pPr>
              <w:rPr>
                <w:kern w:val="2"/>
                <w:szCs w:val="24"/>
              </w:rPr>
            </w:pPr>
            <w:r>
              <w:rPr>
                <w:kern w:val="2"/>
                <w:szCs w:val="24"/>
              </w:rPr>
              <w:t>Netaikoma</w:t>
            </w:r>
          </w:p>
          <w:p w14:paraId="566C354A" w14:textId="1BD72F1C" w:rsidR="00027B83" w:rsidRDefault="00027B83">
            <w:pPr>
              <w:rPr>
                <w:szCs w:val="24"/>
              </w:rPr>
            </w:pPr>
          </w:p>
        </w:tc>
      </w:tr>
      <w:tr w:rsidR="00027B83" w14:paraId="67EB98BC" w14:textId="77777777" w:rsidTr="00D71916">
        <w:trPr>
          <w:trHeight w:val="300"/>
        </w:trPr>
        <w:tc>
          <w:tcPr>
            <w:tcW w:w="3243" w:type="dxa"/>
            <w:gridSpan w:val="3"/>
          </w:tcPr>
          <w:p w14:paraId="4860A596" w14:textId="77777777" w:rsidR="00027B83" w:rsidRDefault="000B0897">
            <w:pPr>
              <w:rPr>
                <w:b/>
                <w:kern w:val="2"/>
                <w:szCs w:val="24"/>
              </w:rPr>
            </w:pPr>
            <w:r>
              <w:rPr>
                <w:b/>
                <w:kern w:val="2"/>
                <w:szCs w:val="24"/>
              </w:rPr>
              <w:t>5.5. Atsiskaitymo su Tiekėju terminas ir tvarka</w:t>
            </w:r>
          </w:p>
        </w:tc>
        <w:tc>
          <w:tcPr>
            <w:tcW w:w="6441" w:type="dxa"/>
            <w:gridSpan w:val="3"/>
          </w:tcPr>
          <w:p w14:paraId="3C9B8DC6" w14:textId="77777777" w:rsidR="00A63C49" w:rsidRPr="007C41A9" w:rsidRDefault="00A63C49" w:rsidP="00A63C49">
            <w:pPr>
              <w:rPr>
                <w:kern w:val="2"/>
                <w:szCs w:val="24"/>
              </w:rPr>
            </w:pPr>
            <w:r w:rsidRPr="007C41A9">
              <w:rPr>
                <w:kern w:val="2"/>
                <w:szCs w:val="24"/>
              </w:rPr>
              <w:t>Pirkėjas atsiskaito su Tiekėju ne vėliau kaip per 30 kalendorinių dienų nuo Sąskaitos gavimo dienos.</w:t>
            </w:r>
          </w:p>
          <w:p w14:paraId="369AAC6A" w14:textId="77777777" w:rsidR="00A63C49" w:rsidRPr="007C41A9" w:rsidRDefault="00A63C49" w:rsidP="00A63C49">
            <w:pPr>
              <w:rPr>
                <w:kern w:val="2"/>
                <w:szCs w:val="24"/>
                <w:shd w:val="clear" w:color="auto" w:fill="FFFFFF"/>
              </w:rPr>
            </w:pPr>
            <w:r w:rsidRPr="007C41A9">
              <w:rPr>
                <w:kern w:val="2"/>
                <w:szCs w:val="24"/>
                <w:shd w:val="clear" w:color="auto" w:fill="FFFFFF"/>
              </w:rPr>
              <w:t>Apmokėjimo sąlygos.</w:t>
            </w:r>
          </w:p>
          <w:p w14:paraId="398ED93A" w14:textId="217D68E5" w:rsidR="00252F9F" w:rsidRDefault="00252F9F" w:rsidP="00252F9F">
            <w:pPr>
              <w:tabs>
                <w:tab w:val="left" w:pos="702"/>
                <w:tab w:val="left" w:pos="1276"/>
              </w:tabs>
              <w:contextualSpacing/>
              <w:jc w:val="both"/>
              <w:rPr>
                <w:szCs w:val="24"/>
              </w:rPr>
            </w:pPr>
            <w:r>
              <w:rPr>
                <w:rFonts w:eastAsia="Times"/>
                <w:szCs w:val="24"/>
                <w:lang w:eastAsia="lt-LT"/>
              </w:rPr>
              <w:lastRenderedPageBreak/>
              <w:t>Tiekėjo</w:t>
            </w:r>
            <w:r w:rsidRPr="00E545CD">
              <w:rPr>
                <w:rFonts w:eastAsia="Times"/>
                <w:szCs w:val="24"/>
                <w:lang w:eastAsia="lt-LT"/>
              </w:rPr>
              <w:t xml:space="preserve"> paslaugos bus užsakomos</w:t>
            </w:r>
            <w:r w:rsidR="0066423F">
              <w:rPr>
                <w:rFonts w:eastAsia="Times"/>
                <w:szCs w:val="24"/>
                <w:lang w:eastAsia="lt-LT"/>
              </w:rPr>
              <w:t xml:space="preserve"> pagal poreikį</w:t>
            </w:r>
            <w:r>
              <w:rPr>
                <w:rFonts w:eastAsia="Times"/>
                <w:szCs w:val="24"/>
                <w:lang w:eastAsia="lt-LT"/>
              </w:rPr>
              <w:t>. Apmokama už kiekvieną tinkamai įvykdytą užsakymą, pagal eksperto pateiktą ir suderintą su P</w:t>
            </w:r>
            <w:r w:rsidR="00915C8F">
              <w:rPr>
                <w:rFonts w:eastAsia="Times"/>
                <w:szCs w:val="24"/>
                <w:lang w:eastAsia="lt-LT"/>
              </w:rPr>
              <w:t>irkėju</w:t>
            </w:r>
            <w:r>
              <w:rPr>
                <w:rFonts w:eastAsia="Times"/>
                <w:szCs w:val="24"/>
                <w:lang w:eastAsia="lt-LT"/>
              </w:rPr>
              <w:t xml:space="preserve"> užsakymo ataskaitą.</w:t>
            </w:r>
          </w:p>
          <w:p w14:paraId="38EC9A63" w14:textId="66F8EE1E" w:rsidR="00027B83" w:rsidRPr="00A63C49" w:rsidRDefault="00027B83">
            <w:pPr>
              <w:rPr>
                <w:color w:val="000000"/>
                <w:kern w:val="2"/>
                <w:szCs w:val="24"/>
                <w:shd w:val="clear" w:color="auto" w:fill="FFFFFF"/>
              </w:rPr>
            </w:pPr>
          </w:p>
        </w:tc>
      </w:tr>
      <w:tr w:rsidR="00027B83" w14:paraId="01CA499D" w14:textId="77777777" w:rsidTr="00D71916">
        <w:trPr>
          <w:trHeight w:val="300"/>
        </w:trPr>
        <w:tc>
          <w:tcPr>
            <w:tcW w:w="3243" w:type="dxa"/>
            <w:gridSpan w:val="3"/>
          </w:tcPr>
          <w:p w14:paraId="544F5D28" w14:textId="77777777" w:rsidR="00027B83" w:rsidRDefault="000B0897">
            <w:pPr>
              <w:rPr>
                <w:b/>
                <w:kern w:val="2"/>
                <w:szCs w:val="24"/>
              </w:rPr>
            </w:pPr>
            <w:r>
              <w:rPr>
                <w:b/>
                <w:kern w:val="2"/>
                <w:szCs w:val="24"/>
              </w:rPr>
              <w:lastRenderedPageBreak/>
              <w:t>5.6. Avansas</w:t>
            </w:r>
          </w:p>
        </w:tc>
        <w:tc>
          <w:tcPr>
            <w:tcW w:w="6441" w:type="dxa"/>
            <w:gridSpan w:val="3"/>
          </w:tcPr>
          <w:p w14:paraId="03B5A0DA" w14:textId="77777777" w:rsidR="00027B83" w:rsidRDefault="000B0897">
            <w:pPr>
              <w:rPr>
                <w:kern w:val="2"/>
                <w:szCs w:val="24"/>
              </w:rPr>
            </w:pPr>
            <w:r>
              <w:rPr>
                <w:kern w:val="2"/>
                <w:szCs w:val="24"/>
              </w:rPr>
              <w:t>Netaikoma</w:t>
            </w:r>
          </w:p>
          <w:p w14:paraId="508462AC" w14:textId="3FC0E4B0" w:rsidR="00027B83" w:rsidRDefault="00027B83">
            <w:pPr>
              <w:spacing w:line="259" w:lineRule="auto"/>
              <w:rPr>
                <w:color w:val="000000"/>
                <w:kern w:val="2"/>
                <w:szCs w:val="24"/>
                <w:shd w:val="clear" w:color="auto" w:fill="FFFFFF"/>
              </w:rPr>
            </w:pPr>
          </w:p>
        </w:tc>
      </w:tr>
      <w:tr w:rsidR="00027B83" w14:paraId="34D2DFF4" w14:textId="77777777" w:rsidTr="00D71916">
        <w:trPr>
          <w:trHeight w:val="300"/>
        </w:trPr>
        <w:tc>
          <w:tcPr>
            <w:tcW w:w="3243"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3"/>
          </w:tcPr>
          <w:p w14:paraId="0DB500BE" w14:textId="77777777" w:rsidR="00027B83" w:rsidRDefault="000B0897">
            <w:pPr>
              <w:rPr>
                <w:kern w:val="2"/>
                <w:szCs w:val="24"/>
              </w:rPr>
            </w:pPr>
            <w:r>
              <w:rPr>
                <w:kern w:val="2"/>
                <w:szCs w:val="24"/>
              </w:rPr>
              <w:t>Netaikoma</w:t>
            </w:r>
          </w:p>
          <w:p w14:paraId="7BF65975" w14:textId="269B1B12" w:rsidR="00027B83" w:rsidRDefault="000B0897">
            <w:pPr>
              <w:rPr>
                <w:kern w:val="2"/>
                <w:szCs w:val="24"/>
              </w:rPr>
            </w:pPr>
            <w:r>
              <w:rPr>
                <w:color w:val="000000"/>
                <w:kern w:val="2"/>
                <w:szCs w:val="24"/>
                <w:shd w:val="clear" w:color="auto" w:fill="FFFFFF"/>
              </w:rPr>
              <w:t xml:space="preserve"> </w:t>
            </w:r>
          </w:p>
        </w:tc>
      </w:tr>
      <w:tr w:rsidR="00027B83" w14:paraId="5C618994" w14:textId="77777777" w:rsidTr="00D71916">
        <w:trPr>
          <w:trHeight w:val="300"/>
        </w:trPr>
        <w:tc>
          <w:tcPr>
            <w:tcW w:w="9684" w:type="dxa"/>
            <w:gridSpan w:val="6"/>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D71916">
        <w:trPr>
          <w:trHeight w:val="300"/>
        </w:trPr>
        <w:tc>
          <w:tcPr>
            <w:tcW w:w="3243" w:type="dxa"/>
            <w:gridSpan w:val="3"/>
          </w:tcPr>
          <w:p w14:paraId="24E7C81C" w14:textId="77777777" w:rsidR="00027B83" w:rsidRDefault="000B0897">
            <w:pPr>
              <w:rPr>
                <w:b/>
                <w:kern w:val="2"/>
                <w:szCs w:val="24"/>
              </w:rPr>
            </w:pPr>
            <w:r>
              <w:rPr>
                <w:b/>
                <w:kern w:val="2"/>
                <w:szCs w:val="24"/>
              </w:rPr>
              <w:t>6.1. Garantinis terminas</w:t>
            </w:r>
          </w:p>
        </w:tc>
        <w:tc>
          <w:tcPr>
            <w:tcW w:w="6441" w:type="dxa"/>
            <w:gridSpan w:val="3"/>
          </w:tcPr>
          <w:p w14:paraId="684730B8" w14:textId="3F02208A" w:rsidR="007F3A83" w:rsidRDefault="007F3A83" w:rsidP="007F3A83">
            <w:pPr>
              <w:rPr>
                <w:szCs w:val="24"/>
              </w:rPr>
            </w:pPr>
            <w:r>
              <w:rPr>
                <w:szCs w:val="24"/>
              </w:rPr>
              <w:t>Netaikoma</w:t>
            </w:r>
          </w:p>
          <w:p w14:paraId="2A4317FE" w14:textId="2EA37129" w:rsidR="00027B83" w:rsidRDefault="00027B83">
            <w:pPr>
              <w:rPr>
                <w:szCs w:val="24"/>
              </w:rPr>
            </w:pPr>
          </w:p>
        </w:tc>
      </w:tr>
      <w:tr w:rsidR="00027B83" w14:paraId="029C51DA" w14:textId="77777777" w:rsidTr="00D71916">
        <w:trPr>
          <w:trHeight w:val="300"/>
        </w:trPr>
        <w:tc>
          <w:tcPr>
            <w:tcW w:w="3243" w:type="dxa"/>
            <w:gridSpan w:val="3"/>
          </w:tcPr>
          <w:p w14:paraId="66960D83" w14:textId="77777777" w:rsidR="00027B83" w:rsidRDefault="000B0897">
            <w:pPr>
              <w:rPr>
                <w:b/>
                <w:kern w:val="2"/>
                <w:szCs w:val="24"/>
              </w:rPr>
            </w:pPr>
            <w:r>
              <w:rPr>
                <w:b/>
                <w:szCs w:val="24"/>
              </w:rPr>
              <w:t>6.2. Terminas Paslaugų trūkumams pašalinti</w:t>
            </w:r>
          </w:p>
        </w:tc>
        <w:tc>
          <w:tcPr>
            <w:tcW w:w="6441" w:type="dxa"/>
            <w:gridSpan w:val="3"/>
          </w:tcPr>
          <w:p w14:paraId="28E8C12D" w14:textId="77777777" w:rsidR="00E964EB" w:rsidRPr="00E964EB" w:rsidRDefault="00E964EB" w:rsidP="00E964EB">
            <w:pPr>
              <w:rPr>
                <w:kern w:val="2"/>
                <w:szCs w:val="24"/>
              </w:rPr>
            </w:pPr>
            <w:r w:rsidRPr="00E964EB">
              <w:rPr>
                <w:kern w:val="2"/>
                <w:szCs w:val="24"/>
              </w:rPr>
              <w:t xml:space="preserve">Jeigu Pirkėjas nustato, kad Tiekėjo suteiktos paslaugos neatitinka Sutarties ar Techninės specifikacijos reikalavimų (pavyzdžiui, pateikti vertinimai yra neišsamūs, netikslūs ar neatitinka metodinių nuostatų), Tiekėjas privalo savo sąskaita pašalinti nustatytus trūkumus </w:t>
            </w:r>
            <w:r w:rsidRPr="00E964EB">
              <w:rPr>
                <w:b/>
                <w:bCs/>
                <w:kern w:val="2"/>
                <w:szCs w:val="24"/>
              </w:rPr>
              <w:t>per 5 (penkias) darbo dienas</w:t>
            </w:r>
            <w:r w:rsidRPr="00E964EB">
              <w:rPr>
                <w:kern w:val="2"/>
                <w:szCs w:val="24"/>
              </w:rPr>
              <w:t xml:space="preserve"> nuo Pirkėjo raštiško pranešimo (pretenzijos) gavimo dienos.</w:t>
            </w:r>
          </w:p>
          <w:p w14:paraId="0447AF1F" w14:textId="77777777" w:rsidR="00E964EB" w:rsidRPr="00E964EB" w:rsidRDefault="00E964EB" w:rsidP="00E964EB">
            <w:pPr>
              <w:rPr>
                <w:kern w:val="2"/>
                <w:szCs w:val="24"/>
              </w:rPr>
            </w:pPr>
            <w:r w:rsidRPr="00E964EB">
              <w:rPr>
                <w:kern w:val="2"/>
                <w:szCs w:val="24"/>
              </w:rPr>
              <w:t>Jei per nustatytą terminą trūkumai nepašalinami, Pirkėjui taikomos šios Specialiųjų sąlygų 9.2.2 punkte nurodytos netesybos.</w:t>
            </w:r>
          </w:p>
          <w:p w14:paraId="3DB5CD93" w14:textId="75B8FE85" w:rsidR="00027B83" w:rsidRDefault="00027B83" w:rsidP="00E964EB">
            <w:pPr>
              <w:rPr>
                <w:kern w:val="2"/>
                <w:szCs w:val="24"/>
              </w:rPr>
            </w:pPr>
          </w:p>
        </w:tc>
      </w:tr>
      <w:tr w:rsidR="00F166B2" w14:paraId="79A63541" w14:textId="77777777" w:rsidTr="00D71916">
        <w:trPr>
          <w:trHeight w:val="300"/>
        </w:trPr>
        <w:tc>
          <w:tcPr>
            <w:tcW w:w="3243" w:type="dxa"/>
            <w:gridSpan w:val="3"/>
          </w:tcPr>
          <w:p w14:paraId="41FCDCAE" w14:textId="77777777" w:rsidR="00F166B2" w:rsidRDefault="00F166B2" w:rsidP="00F166B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3"/>
          </w:tcPr>
          <w:p w14:paraId="4ACFDEB6" w14:textId="77777777" w:rsidR="00803DC0" w:rsidRPr="00226585" w:rsidRDefault="00803DC0" w:rsidP="00803DC0">
            <w:pPr>
              <w:pStyle w:val="Other0"/>
              <w:tabs>
                <w:tab w:val="left" w:pos="1829"/>
                <w:tab w:val="left" w:pos="3130"/>
                <w:tab w:val="left" w:pos="4205"/>
              </w:tabs>
              <w:jc w:val="both"/>
              <w:rPr>
                <w:i w:val="0"/>
                <w:iCs w:val="0"/>
                <w:color w:val="auto"/>
              </w:rPr>
            </w:pPr>
            <w:r w:rsidRPr="00226585">
              <w:rPr>
                <w:i w:val="0"/>
                <w:iCs w:val="0"/>
                <w:color w:val="auto"/>
              </w:rPr>
              <w:t xml:space="preserve">Vertinamas kokybinis kriterijus – </w:t>
            </w:r>
            <w:r w:rsidRPr="00226585">
              <w:rPr>
                <w:b/>
                <w:bCs/>
                <w:i w:val="0"/>
                <w:iCs w:val="0"/>
                <w:color w:val="auto"/>
              </w:rPr>
              <w:t>siūlomo eksperto papildoma profesinė (darbinė) patirtis</w:t>
            </w:r>
            <w:r w:rsidRPr="00226585">
              <w:rPr>
                <w:i w:val="0"/>
                <w:iCs w:val="0"/>
                <w:color w:val="auto"/>
              </w:rPr>
              <w:t>, už kurią Tiekėjui buvo suteikti ekonominio naudingumo vertinimo balai (</w:t>
            </w:r>
            <w:r w:rsidRPr="00226585">
              <w:rPr>
                <w:b/>
                <w:bCs/>
                <w:i w:val="0"/>
                <w:iCs w:val="0"/>
                <w:color w:val="auto"/>
                <w:highlight w:val="yellow"/>
              </w:rPr>
              <w:t>X</w:t>
            </w:r>
            <w:r w:rsidRPr="00226585">
              <w:rPr>
                <w:i w:val="0"/>
                <w:iCs w:val="0"/>
                <w:color w:val="auto"/>
                <w:highlight w:val="yellow"/>
              </w:rPr>
              <w:t xml:space="preserve"> balų).</w:t>
            </w:r>
          </w:p>
          <w:p w14:paraId="239FCD60" w14:textId="77777777" w:rsidR="00803DC0" w:rsidRPr="00226585" w:rsidRDefault="00803DC0" w:rsidP="00803DC0">
            <w:pPr>
              <w:pStyle w:val="Other0"/>
              <w:tabs>
                <w:tab w:val="left" w:pos="1829"/>
                <w:tab w:val="left" w:pos="3130"/>
                <w:tab w:val="left" w:pos="4205"/>
              </w:tabs>
              <w:jc w:val="both"/>
              <w:rPr>
                <w:i w:val="0"/>
                <w:iCs w:val="0"/>
                <w:color w:val="auto"/>
              </w:rPr>
            </w:pPr>
            <w:r w:rsidRPr="00226585">
              <w:rPr>
                <w:i w:val="0"/>
                <w:iCs w:val="0"/>
                <w:color w:val="auto"/>
              </w:rPr>
              <w:t>Pirkėjas turi teisę viso Sutarties vykdymo metu tikrinti, kaip Tiekėjas vykdo įsipareigojimus, kurie pasiūlymų vertinimo metu buvo nustatyti kaip pasiūlymų vertinimo kriterijai ir už kuriuos Tiekėjui buvo skiriami ekonominio naudingumo vertinimo balai (kokybiniai kriterijai).</w:t>
            </w:r>
          </w:p>
          <w:p w14:paraId="4496ACDF" w14:textId="77777777" w:rsidR="00803DC0" w:rsidRPr="00226585" w:rsidRDefault="00803DC0" w:rsidP="00803DC0">
            <w:pPr>
              <w:pStyle w:val="Other0"/>
              <w:tabs>
                <w:tab w:val="left" w:pos="1829"/>
                <w:tab w:val="left" w:pos="3130"/>
                <w:tab w:val="left" w:pos="4205"/>
              </w:tabs>
              <w:jc w:val="both"/>
              <w:rPr>
                <w:color w:val="auto"/>
              </w:rPr>
            </w:pPr>
            <w:r w:rsidRPr="00226585">
              <w:rPr>
                <w:i w:val="0"/>
                <w:iCs w:val="0"/>
                <w:color w:val="auto"/>
              </w:rPr>
              <w:t xml:space="preserve">Jei Sutarties vykdymo metu paslaugas teikia ekspertas, kurio kvalifikacija ar patirtis yra </w:t>
            </w:r>
            <w:r w:rsidRPr="00226585">
              <w:rPr>
                <w:b/>
                <w:bCs/>
                <w:i w:val="0"/>
                <w:iCs w:val="0"/>
                <w:color w:val="auto"/>
              </w:rPr>
              <w:t>žemesnė nei ta, už kurią buvo suteikti ekonominio naudingumo balai</w:t>
            </w:r>
            <w:r w:rsidRPr="00226585">
              <w:rPr>
                <w:i w:val="0"/>
                <w:iCs w:val="0"/>
                <w:color w:val="auto"/>
              </w:rPr>
              <w:t>, laikoma, kad Tiekėjas nepasiekė kokybinio kriterijaus, ir taikomos šių Specialiųjų sąlygų 9.7 punkte nustatytos netesybos</w:t>
            </w:r>
            <w:r w:rsidRPr="00226585">
              <w:rPr>
                <w:color w:val="auto"/>
              </w:rPr>
              <w:t>.</w:t>
            </w:r>
          </w:p>
          <w:p w14:paraId="5C105553" w14:textId="68C7C1C5" w:rsidR="00F166B2" w:rsidRPr="00554198" w:rsidRDefault="00F166B2" w:rsidP="00803DC0">
            <w:pPr>
              <w:pStyle w:val="Other0"/>
              <w:tabs>
                <w:tab w:val="left" w:pos="1829"/>
                <w:tab w:val="left" w:pos="3130"/>
                <w:tab w:val="left" w:pos="4205"/>
              </w:tabs>
              <w:jc w:val="both"/>
            </w:pPr>
          </w:p>
        </w:tc>
      </w:tr>
      <w:tr w:rsidR="00F166B2" w14:paraId="143A7F67" w14:textId="77777777" w:rsidTr="00D71916">
        <w:trPr>
          <w:trHeight w:val="300"/>
        </w:trPr>
        <w:tc>
          <w:tcPr>
            <w:tcW w:w="9684" w:type="dxa"/>
            <w:gridSpan w:val="6"/>
          </w:tcPr>
          <w:p w14:paraId="7855F239" w14:textId="77777777" w:rsidR="00F166B2" w:rsidRDefault="00F166B2" w:rsidP="00F166B2">
            <w:pPr>
              <w:jc w:val="center"/>
              <w:rPr>
                <w:b/>
                <w:kern w:val="2"/>
                <w:szCs w:val="24"/>
              </w:rPr>
            </w:pPr>
            <w:r>
              <w:rPr>
                <w:b/>
                <w:kern w:val="2"/>
                <w:szCs w:val="24"/>
              </w:rPr>
              <w:t>7. SUTARTIES VYKDYMUI PASITELKIAMI SUBTIEKĖJAI IR (AR) SPECIALISTAI</w:t>
            </w:r>
          </w:p>
        </w:tc>
      </w:tr>
      <w:tr w:rsidR="00F166B2" w14:paraId="5D434D1C" w14:textId="77777777" w:rsidTr="00D71916">
        <w:trPr>
          <w:trHeight w:val="300"/>
        </w:trPr>
        <w:tc>
          <w:tcPr>
            <w:tcW w:w="3243" w:type="dxa"/>
            <w:gridSpan w:val="3"/>
          </w:tcPr>
          <w:p w14:paraId="23364E4A" w14:textId="77777777" w:rsidR="00F166B2" w:rsidRDefault="00F166B2" w:rsidP="00F166B2">
            <w:pPr>
              <w:rPr>
                <w:b/>
                <w:bCs/>
                <w:kern w:val="2"/>
                <w:szCs w:val="24"/>
              </w:rPr>
            </w:pPr>
            <w:r>
              <w:rPr>
                <w:b/>
                <w:bCs/>
                <w:kern w:val="2"/>
                <w:szCs w:val="24"/>
              </w:rPr>
              <w:t>7.1. Sutarties vykdymui pasitelkiami subtiekėjai ir (ar) specialistai</w:t>
            </w:r>
          </w:p>
        </w:tc>
        <w:tc>
          <w:tcPr>
            <w:tcW w:w="6441" w:type="dxa"/>
            <w:gridSpan w:val="3"/>
          </w:tcPr>
          <w:p w14:paraId="75662560" w14:textId="77777777" w:rsidR="00F166B2" w:rsidRDefault="00F166B2" w:rsidP="00F166B2">
            <w:pPr>
              <w:rPr>
                <w:kern w:val="2"/>
                <w:szCs w:val="24"/>
              </w:rPr>
            </w:pPr>
            <w:r>
              <w:rPr>
                <w:kern w:val="2"/>
                <w:szCs w:val="24"/>
              </w:rPr>
              <w:t>Sutarties vykdymui subtiekėjai ir (ar) specialistai nepasitelkiami.</w:t>
            </w:r>
          </w:p>
          <w:p w14:paraId="6AB4D26D" w14:textId="77777777" w:rsidR="00F166B2" w:rsidRDefault="00F166B2" w:rsidP="00F166B2">
            <w:pPr>
              <w:rPr>
                <w:kern w:val="2"/>
                <w:szCs w:val="24"/>
              </w:rPr>
            </w:pPr>
          </w:p>
          <w:p w14:paraId="35F997DC" w14:textId="77777777" w:rsidR="00F166B2" w:rsidRDefault="00F166B2" w:rsidP="00F166B2">
            <w:pPr>
              <w:rPr>
                <w:color w:val="FF0000"/>
                <w:kern w:val="2"/>
                <w:szCs w:val="24"/>
              </w:rPr>
            </w:pPr>
            <w:r>
              <w:rPr>
                <w:color w:val="FF0000"/>
                <w:kern w:val="2"/>
                <w:szCs w:val="24"/>
              </w:rPr>
              <w:t>arba</w:t>
            </w:r>
          </w:p>
          <w:p w14:paraId="43439ADA" w14:textId="77777777" w:rsidR="00F166B2" w:rsidRDefault="00F166B2" w:rsidP="00F166B2">
            <w:pPr>
              <w:rPr>
                <w:kern w:val="2"/>
                <w:szCs w:val="24"/>
              </w:rPr>
            </w:pPr>
          </w:p>
          <w:p w14:paraId="1398856C" w14:textId="77777777" w:rsidR="00F166B2" w:rsidRDefault="00F166B2" w:rsidP="00F166B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166B2" w14:paraId="56CDBDB5" w14:textId="77777777" w:rsidTr="00D71916">
        <w:trPr>
          <w:trHeight w:val="300"/>
        </w:trPr>
        <w:tc>
          <w:tcPr>
            <w:tcW w:w="9684" w:type="dxa"/>
            <w:gridSpan w:val="6"/>
          </w:tcPr>
          <w:p w14:paraId="45B8E2FB" w14:textId="7D83553F" w:rsidR="00F166B2" w:rsidRPr="00020DA8" w:rsidRDefault="00F166B2" w:rsidP="00F166B2">
            <w:pPr>
              <w:pStyle w:val="Antrat1"/>
              <w:rPr>
                <w:rStyle w:val="Other"/>
                <w:i w:val="0"/>
                <w:iCs w:val="0"/>
                <w:color w:val="000000"/>
                <w:sz w:val="24"/>
                <w:szCs w:val="24"/>
              </w:rPr>
            </w:pPr>
            <w:r>
              <w:rPr>
                <w:szCs w:val="24"/>
              </w:rPr>
              <w:t>8. PRIEVOLIŲ PAGAL SUTARTĮ</w:t>
            </w:r>
            <w:r w:rsidRPr="00020DA8">
              <w:rPr>
                <w:rStyle w:val="Other"/>
                <w:color w:val="000000"/>
                <w:sz w:val="24"/>
                <w:szCs w:val="24"/>
              </w:rPr>
              <w:t xml:space="preserve"> </w:t>
            </w:r>
            <w:r w:rsidRPr="005A12AE">
              <w:rPr>
                <w:rStyle w:val="Other"/>
                <w:i w:val="0"/>
                <w:iCs w:val="0"/>
                <w:color w:val="000000"/>
                <w:sz w:val="24"/>
                <w:szCs w:val="24"/>
              </w:rPr>
              <w:t>ĮVYKDYMO UŽTIKRINIMAS</w:t>
            </w:r>
          </w:p>
          <w:p w14:paraId="79F212F2" w14:textId="60E88C73" w:rsidR="00F166B2" w:rsidRDefault="00F166B2" w:rsidP="00F166B2">
            <w:pPr>
              <w:jc w:val="center"/>
              <w:rPr>
                <w:b/>
                <w:kern w:val="2"/>
                <w:szCs w:val="24"/>
              </w:rPr>
            </w:pPr>
          </w:p>
        </w:tc>
      </w:tr>
      <w:tr w:rsidR="00F166B2" w14:paraId="2550B9E9" w14:textId="77777777" w:rsidTr="00D71916">
        <w:trPr>
          <w:trHeight w:val="300"/>
        </w:trPr>
        <w:tc>
          <w:tcPr>
            <w:tcW w:w="3243" w:type="dxa"/>
            <w:gridSpan w:val="3"/>
          </w:tcPr>
          <w:p w14:paraId="2DF3A2E5" w14:textId="77777777" w:rsidR="00F166B2" w:rsidRDefault="00F166B2" w:rsidP="00F166B2">
            <w:pPr>
              <w:rPr>
                <w:b/>
                <w:kern w:val="2"/>
                <w:szCs w:val="24"/>
              </w:rPr>
            </w:pPr>
            <w:r>
              <w:rPr>
                <w:b/>
                <w:kern w:val="2"/>
                <w:szCs w:val="24"/>
              </w:rPr>
              <w:lastRenderedPageBreak/>
              <w:t>8.1. Prievolių pagal Sutartį įvykdymo užtikrinimas</w:t>
            </w:r>
          </w:p>
        </w:tc>
        <w:tc>
          <w:tcPr>
            <w:tcW w:w="6441" w:type="dxa"/>
            <w:gridSpan w:val="3"/>
          </w:tcPr>
          <w:p w14:paraId="3B3041B7" w14:textId="77777777" w:rsidR="00F166B2" w:rsidRPr="007C41A9" w:rsidRDefault="00F166B2" w:rsidP="00F166B2">
            <w:pPr>
              <w:rPr>
                <w:kern w:val="2"/>
                <w:szCs w:val="24"/>
              </w:rPr>
            </w:pPr>
            <w:r w:rsidRPr="007C41A9">
              <w:rPr>
                <w:kern w:val="2"/>
                <w:szCs w:val="24"/>
              </w:rPr>
              <w:t>Prievolių pagal Sutartį įvykdymas užtikrinamas:</w:t>
            </w:r>
          </w:p>
          <w:p w14:paraId="4555ECE9" w14:textId="77777777" w:rsidR="00F166B2" w:rsidRPr="007C41A9" w:rsidRDefault="00F166B2" w:rsidP="00F166B2">
            <w:pPr>
              <w:rPr>
                <w:kern w:val="2"/>
                <w:szCs w:val="24"/>
              </w:rPr>
            </w:pPr>
            <w:r w:rsidRPr="007C41A9">
              <w:rPr>
                <w:kern w:val="2"/>
                <w:szCs w:val="24"/>
              </w:rPr>
              <w:t>Netesybomis (delspinigiais, bauda);</w:t>
            </w:r>
          </w:p>
          <w:p w14:paraId="7E80913C" w14:textId="4C42D69E" w:rsidR="00F166B2" w:rsidRDefault="00F166B2" w:rsidP="00F166B2">
            <w:pPr>
              <w:rPr>
                <w:kern w:val="2"/>
                <w:szCs w:val="24"/>
              </w:rPr>
            </w:pPr>
          </w:p>
        </w:tc>
      </w:tr>
      <w:tr w:rsidR="00F166B2" w14:paraId="00EE7F74" w14:textId="77777777" w:rsidTr="00D71916">
        <w:trPr>
          <w:trHeight w:val="300"/>
        </w:trPr>
        <w:tc>
          <w:tcPr>
            <w:tcW w:w="3243" w:type="dxa"/>
            <w:gridSpan w:val="3"/>
          </w:tcPr>
          <w:p w14:paraId="24F8F716" w14:textId="77777777" w:rsidR="00F166B2" w:rsidRDefault="00F166B2" w:rsidP="00F166B2">
            <w:pPr>
              <w:rPr>
                <w:b/>
                <w:kern w:val="2"/>
                <w:szCs w:val="24"/>
              </w:rPr>
            </w:pPr>
            <w:r>
              <w:rPr>
                <w:b/>
                <w:kern w:val="2"/>
                <w:szCs w:val="24"/>
              </w:rPr>
              <w:t>8.2 Sutarties įvykdymo užtikrinimo galiojimo terminas</w:t>
            </w:r>
          </w:p>
        </w:tc>
        <w:tc>
          <w:tcPr>
            <w:tcW w:w="6441" w:type="dxa"/>
            <w:gridSpan w:val="3"/>
          </w:tcPr>
          <w:p w14:paraId="7E2BDFDB" w14:textId="77777777" w:rsidR="00F166B2" w:rsidRDefault="00F166B2" w:rsidP="00F166B2">
            <w:pPr>
              <w:rPr>
                <w:kern w:val="2"/>
                <w:szCs w:val="24"/>
              </w:rPr>
            </w:pPr>
            <w:r>
              <w:rPr>
                <w:kern w:val="2"/>
                <w:szCs w:val="24"/>
              </w:rPr>
              <w:t>Netaikoma</w:t>
            </w:r>
          </w:p>
          <w:p w14:paraId="7437BEBB" w14:textId="77777777" w:rsidR="00F166B2" w:rsidRDefault="00F166B2" w:rsidP="00F166B2">
            <w:pPr>
              <w:rPr>
                <w:kern w:val="2"/>
                <w:szCs w:val="24"/>
              </w:rPr>
            </w:pPr>
          </w:p>
          <w:p w14:paraId="49273A25" w14:textId="607CAB7A" w:rsidR="00F166B2" w:rsidRDefault="00F166B2" w:rsidP="00F166B2">
            <w:pPr>
              <w:rPr>
                <w:kern w:val="2"/>
                <w:szCs w:val="24"/>
              </w:rPr>
            </w:pPr>
          </w:p>
        </w:tc>
      </w:tr>
      <w:tr w:rsidR="00F166B2" w14:paraId="22BAE69C" w14:textId="77777777" w:rsidTr="00D71916">
        <w:trPr>
          <w:trHeight w:val="300"/>
        </w:trPr>
        <w:tc>
          <w:tcPr>
            <w:tcW w:w="3243" w:type="dxa"/>
            <w:gridSpan w:val="3"/>
          </w:tcPr>
          <w:p w14:paraId="589C28BB" w14:textId="77777777" w:rsidR="00F166B2" w:rsidRDefault="00F166B2" w:rsidP="00F166B2">
            <w:pPr>
              <w:rPr>
                <w:b/>
                <w:kern w:val="2"/>
                <w:szCs w:val="24"/>
              </w:rPr>
            </w:pPr>
            <w:r>
              <w:rPr>
                <w:b/>
                <w:kern w:val="2"/>
                <w:szCs w:val="24"/>
              </w:rPr>
              <w:t>8.3. Sutarties įvykdymo užtikrinimo pateikimas</w:t>
            </w:r>
          </w:p>
        </w:tc>
        <w:tc>
          <w:tcPr>
            <w:tcW w:w="6441" w:type="dxa"/>
            <w:gridSpan w:val="3"/>
          </w:tcPr>
          <w:p w14:paraId="79D3727C" w14:textId="77777777" w:rsidR="00F166B2" w:rsidRDefault="00F166B2" w:rsidP="00F166B2">
            <w:pPr>
              <w:rPr>
                <w:kern w:val="2"/>
                <w:szCs w:val="24"/>
              </w:rPr>
            </w:pPr>
            <w:r>
              <w:rPr>
                <w:kern w:val="2"/>
                <w:szCs w:val="24"/>
              </w:rPr>
              <w:t>Netaikoma</w:t>
            </w:r>
          </w:p>
          <w:p w14:paraId="196DC212" w14:textId="5799A3F5" w:rsidR="00F166B2" w:rsidRDefault="00F166B2" w:rsidP="00F166B2">
            <w:pPr>
              <w:rPr>
                <w:szCs w:val="24"/>
              </w:rPr>
            </w:pPr>
          </w:p>
        </w:tc>
      </w:tr>
      <w:tr w:rsidR="00F166B2" w14:paraId="3121CA65" w14:textId="77777777" w:rsidTr="00D71916">
        <w:trPr>
          <w:trHeight w:val="300"/>
        </w:trPr>
        <w:tc>
          <w:tcPr>
            <w:tcW w:w="9684" w:type="dxa"/>
            <w:gridSpan w:val="6"/>
          </w:tcPr>
          <w:p w14:paraId="56780263" w14:textId="77777777" w:rsidR="00F166B2" w:rsidRPr="00020DA8" w:rsidRDefault="00F166B2" w:rsidP="00F166B2">
            <w:pPr>
              <w:pStyle w:val="Antrat1"/>
              <w:rPr>
                <w:rStyle w:val="Other"/>
                <w:i w:val="0"/>
                <w:iCs w:val="0"/>
                <w:color w:val="000000"/>
                <w:sz w:val="24"/>
                <w:szCs w:val="24"/>
              </w:rPr>
            </w:pPr>
            <w:r>
              <w:rPr>
                <w:szCs w:val="24"/>
              </w:rPr>
              <w:t xml:space="preserve">9. </w:t>
            </w:r>
            <w:r w:rsidRPr="00891715">
              <w:rPr>
                <w:rStyle w:val="Other"/>
                <w:i w:val="0"/>
                <w:iCs w:val="0"/>
                <w:color w:val="000000"/>
                <w:sz w:val="24"/>
                <w:szCs w:val="24"/>
              </w:rPr>
              <w:t>ŠALIŲ ATSAKOMYBĖ</w:t>
            </w:r>
          </w:p>
          <w:p w14:paraId="772DBFBE" w14:textId="55007903" w:rsidR="00F166B2" w:rsidRDefault="00F166B2" w:rsidP="00F166B2">
            <w:pPr>
              <w:jc w:val="center"/>
              <w:rPr>
                <w:b/>
                <w:kern w:val="2"/>
                <w:szCs w:val="24"/>
              </w:rPr>
            </w:pPr>
          </w:p>
        </w:tc>
      </w:tr>
      <w:tr w:rsidR="00F166B2" w14:paraId="6E2F209E" w14:textId="77777777" w:rsidTr="00D71916">
        <w:trPr>
          <w:trHeight w:val="300"/>
        </w:trPr>
        <w:tc>
          <w:tcPr>
            <w:tcW w:w="3243" w:type="dxa"/>
            <w:gridSpan w:val="3"/>
          </w:tcPr>
          <w:p w14:paraId="785E4D98" w14:textId="77777777" w:rsidR="00F166B2" w:rsidRDefault="00F166B2" w:rsidP="00F166B2">
            <w:pPr>
              <w:rPr>
                <w:b/>
                <w:kern w:val="2"/>
                <w:szCs w:val="24"/>
              </w:rPr>
            </w:pPr>
            <w:r>
              <w:rPr>
                <w:b/>
                <w:kern w:val="2"/>
                <w:szCs w:val="24"/>
              </w:rPr>
              <w:t>9.1. Pirkėjui taikomos netesybos už mokėjimų pagal Sutartį vėlavimą</w:t>
            </w:r>
          </w:p>
        </w:tc>
        <w:tc>
          <w:tcPr>
            <w:tcW w:w="6441" w:type="dxa"/>
            <w:gridSpan w:val="3"/>
          </w:tcPr>
          <w:p w14:paraId="052DDCC6" w14:textId="77777777" w:rsidR="00F166B2" w:rsidRPr="007C41A9" w:rsidRDefault="00F166B2" w:rsidP="00F166B2">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F166B2" w:rsidRDefault="00F166B2" w:rsidP="00F166B2">
            <w:pPr>
              <w:spacing w:line="259" w:lineRule="auto"/>
              <w:rPr>
                <w:color w:val="000000"/>
                <w:kern w:val="2"/>
                <w:szCs w:val="24"/>
              </w:rPr>
            </w:pPr>
          </w:p>
        </w:tc>
      </w:tr>
      <w:tr w:rsidR="00F166B2" w14:paraId="791CF2E0" w14:textId="77777777" w:rsidTr="00D71916">
        <w:trPr>
          <w:trHeight w:val="300"/>
        </w:trPr>
        <w:tc>
          <w:tcPr>
            <w:tcW w:w="3243" w:type="dxa"/>
            <w:gridSpan w:val="3"/>
          </w:tcPr>
          <w:p w14:paraId="21033E05" w14:textId="77777777" w:rsidR="00F166B2" w:rsidRDefault="00F166B2" w:rsidP="00F166B2">
            <w:pPr>
              <w:rPr>
                <w:b/>
                <w:kern w:val="2"/>
                <w:szCs w:val="24"/>
              </w:rPr>
            </w:pPr>
            <w:r>
              <w:rPr>
                <w:b/>
                <w:szCs w:val="24"/>
              </w:rPr>
              <w:t>9.2. Tiekėjui taikomos netesybos</w:t>
            </w:r>
          </w:p>
        </w:tc>
        <w:tc>
          <w:tcPr>
            <w:tcW w:w="6441" w:type="dxa"/>
            <w:gridSpan w:val="3"/>
          </w:tcPr>
          <w:p w14:paraId="73B4998B" w14:textId="38493BB5" w:rsidR="00F166B2" w:rsidRDefault="00F166B2" w:rsidP="00F166B2">
            <w:pPr>
              <w:rPr>
                <w:kern w:val="2"/>
                <w:szCs w:val="24"/>
              </w:rPr>
            </w:pPr>
            <w:r>
              <w:rPr>
                <w:color w:val="000000"/>
                <w:kern w:val="2"/>
                <w:szCs w:val="24"/>
              </w:rPr>
              <w:t xml:space="preserve">9.2.1. </w:t>
            </w:r>
            <w:r w:rsidRPr="007C41A9">
              <w:rPr>
                <w:kern w:val="2"/>
                <w:szCs w:val="24"/>
              </w:rPr>
              <w:t xml:space="preserve">Jeigu Tiekėjas </w:t>
            </w:r>
            <w:r>
              <w:rPr>
                <w:kern w:val="2"/>
                <w:szCs w:val="24"/>
              </w:rPr>
              <w:t xml:space="preserve">nesilaiko terminų suderintų paslaugų teikimo grafike (kiekvienam užsakymui atskirai) pažeidžia galutinį paslaugų teikimo terminą </w:t>
            </w:r>
            <w:r w:rsidRPr="007C41A9">
              <w:rPr>
                <w:kern w:val="2"/>
                <w:szCs w:val="24"/>
              </w:rPr>
              <w:t xml:space="preserve">Pirkėjas nuo kitos nei nustatytas terminas dienos Tiekėjui skaičiuoja </w:t>
            </w:r>
            <w:r>
              <w:rPr>
                <w:kern w:val="2"/>
                <w:szCs w:val="24"/>
              </w:rPr>
              <w:t xml:space="preserve">50 </w:t>
            </w:r>
            <w:r w:rsidRPr="00301100">
              <w:rPr>
                <w:kern w:val="2"/>
                <w:szCs w:val="24"/>
              </w:rPr>
              <w:t>(</w:t>
            </w:r>
            <w:r w:rsidR="00D669FB" w:rsidRPr="00301100">
              <w:rPr>
                <w:kern w:val="2"/>
                <w:szCs w:val="24"/>
              </w:rPr>
              <w:t>penkiasdešimt</w:t>
            </w:r>
            <w:r w:rsidRPr="00301100">
              <w:rPr>
                <w:kern w:val="2"/>
                <w:szCs w:val="24"/>
              </w:rPr>
              <w:t>)</w:t>
            </w:r>
            <w:r>
              <w:rPr>
                <w:kern w:val="2"/>
                <w:szCs w:val="24"/>
              </w:rPr>
              <w:t xml:space="preserve"> Eur. </w:t>
            </w:r>
            <w:r w:rsidRPr="007C41A9">
              <w:rPr>
                <w:kern w:val="2"/>
                <w:szCs w:val="24"/>
              </w:rPr>
              <w:t>dydžio delspinigius už kiekvieną uždelstą dieną nuo laiku nesuteiktų Paslaugų</w:t>
            </w:r>
            <w:r>
              <w:rPr>
                <w:kern w:val="2"/>
                <w:szCs w:val="24"/>
              </w:rPr>
              <w:t>.</w:t>
            </w:r>
          </w:p>
          <w:p w14:paraId="6CC53E75" w14:textId="152BC648" w:rsidR="005327FE" w:rsidRPr="005327FE" w:rsidRDefault="005327FE" w:rsidP="005327FE">
            <w:pPr>
              <w:rPr>
                <w:kern w:val="2"/>
                <w:szCs w:val="24"/>
              </w:rPr>
            </w:pPr>
            <w:r>
              <w:rPr>
                <w:kern w:val="2"/>
                <w:szCs w:val="24"/>
              </w:rPr>
              <w:t xml:space="preserve">9.2.2. </w:t>
            </w:r>
            <w:r w:rsidRPr="005327FE">
              <w:rPr>
                <w:kern w:val="2"/>
                <w:szCs w:val="24"/>
              </w:rPr>
              <w:t xml:space="preserve">Jeigu Tiekėjas suteikia ekspertinio vertinimo paslaugas, neatitinkančias Techninėje specifikacijoje nustatytų reikalavimų (pvz., pateikti vertinimai yra neišsamūs, neatitinka metodinių nuostatų ar padaryti esminiai kokybiniai trūkumai), </w:t>
            </w:r>
          </w:p>
          <w:p w14:paraId="65F9F4EE" w14:textId="4E65EF35" w:rsidR="005327FE" w:rsidRPr="005327FE" w:rsidRDefault="005327FE" w:rsidP="005327FE">
            <w:pPr>
              <w:rPr>
                <w:kern w:val="2"/>
                <w:szCs w:val="24"/>
              </w:rPr>
            </w:pPr>
            <w:r w:rsidRPr="005327FE">
              <w:rPr>
                <w:kern w:val="2"/>
                <w:szCs w:val="24"/>
              </w:rPr>
              <w:t>Nesumažindamas kitų savo teisių gynimo priemonių, numatytų Sutartyje, Pirkėjas skaičiuoja</w:t>
            </w:r>
            <w:r w:rsidR="007E5178">
              <w:rPr>
                <w:kern w:val="2"/>
                <w:szCs w:val="24"/>
              </w:rPr>
              <w:t xml:space="preserve"> </w:t>
            </w:r>
            <w:r w:rsidRPr="005327FE">
              <w:rPr>
                <w:kern w:val="2"/>
                <w:szCs w:val="24"/>
              </w:rPr>
              <w:t>0,0</w:t>
            </w:r>
            <w:r>
              <w:rPr>
                <w:kern w:val="2"/>
                <w:szCs w:val="24"/>
              </w:rPr>
              <w:t>2</w:t>
            </w:r>
            <w:r w:rsidRPr="005327FE">
              <w:rPr>
                <w:kern w:val="2"/>
                <w:szCs w:val="24"/>
              </w:rPr>
              <w:t xml:space="preserve"> (dvi šimtosios) procento dydžio delspinigius</w:t>
            </w:r>
            <w:r w:rsidR="007E5178">
              <w:rPr>
                <w:kern w:val="2"/>
                <w:szCs w:val="24"/>
              </w:rPr>
              <w:t xml:space="preserve"> </w:t>
            </w:r>
            <w:r w:rsidRPr="005327FE">
              <w:rPr>
                <w:kern w:val="2"/>
                <w:szCs w:val="24"/>
              </w:rPr>
              <w:t>už kiekvieną uždelstą trūkumų / defektų šalinimo dieną nuo neatitinkančių reikalavimams Paslaugų vertės be PVM.</w:t>
            </w:r>
          </w:p>
          <w:p w14:paraId="413633FD" w14:textId="77777777" w:rsidR="005327FE" w:rsidRPr="005327FE" w:rsidRDefault="005327FE" w:rsidP="005327FE">
            <w:pPr>
              <w:rPr>
                <w:kern w:val="2"/>
                <w:szCs w:val="24"/>
              </w:rPr>
            </w:pPr>
            <w:r w:rsidRPr="005327FE">
              <w:rPr>
                <w:kern w:val="2"/>
                <w:szCs w:val="24"/>
              </w:rPr>
              <w:t>Delspinigiai nėra skaičiuojami tuo laikotarpiu, kai Pirkėjas tikrina gautų Paslaugų kokybę. Jei trūkumai šalinami jau po Paslaugų suteikimo termino pabaigos, už kiekvieną uždelstą dieną taikomi 0,02 proc. delspinigiai nuo neatitinkančių reikalavimams Paslaugų vertės be PVM</w:t>
            </w:r>
          </w:p>
          <w:p w14:paraId="61AB8233" w14:textId="57754F78" w:rsidR="00B25501" w:rsidRPr="007C41A9" w:rsidRDefault="00B25501" w:rsidP="00F166B2">
            <w:pPr>
              <w:rPr>
                <w:color w:val="000000"/>
                <w:kern w:val="2"/>
                <w:szCs w:val="24"/>
              </w:rPr>
            </w:pPr>
          </w:p>
          <w:p w14:paraId="7E114F52" w14:textId="6976D3A4" w:rsidR="00F166B2" w:rsidRDefault="00F166B2" w:rsidP="00F166B2">
            <w:pPr>
              <w:rPr>
                <w:b/>
                <w:kern w:val="2"/>
                <w:szCs w:val="24"/>
              </w:rPr>
            </w:pPr>
          </w:p>
        </w:tc>
      </w:tr>
      <w:tr w:rsidR="00F166B2" w14:paraId="535564A9" w14:textId="77777777" w:rsidTr="00D71916">
        <w:trPr>
          <w:trHeight w:val="300"/>
        </w:trPr>
        <w:tc>
          <w:tcPr>
            <w:tcW w:w="3243" w:type="dxa"/>
            <w:gridSpan w:val="3"/>
          </w:tcPr>
          <w:p w14:paraId="669E6DCA" w14:textId="77777777" w:rsidR="00F166B2" w:rsidRDefault="00F166B2" w:rsidP="00F166B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1FCE14C3" w14:textId="77777777" w:rsidR="00F166B2" w:rsidRPr="007C41A9" w:rsidRDefault="00F166B2" w:rsidP="00F166B2">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F166B2" w:rsidRDefault="00F166B2" w:rsidP="00F166B2">
            <w:pPr>
              <w:rPr>
                <w:kern w:val="2"/>
                <w:szCs w:val="24"/>
              </w:rPr>
            </w:pPr>
          </w:p>
        </w:tc>
      </w:tr>
      <w:tr w:rsidR="00F166B2" w14:paraId="0DE13579" w14:textId="77777777" w:rsidTr="00D71916">
        <w:trPr>
          <w:trHeight w:val="300"/>
        </w:trPr>
        <w:tc>
          <w:tcPr>
            <w:tcW w:w="3243" w:type="dxa"/>
            <w:gridSpan w:val="3"/>
          </w:tcPr>
          <w:p w14:paraId="0E038835" w14:textId="77777777" w:rsidR="00F166B2" w:rsidRDefault="00F166B2" w:rsidP="00F166B2">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1" w:type="dxa"/>
            <w:gridSpan w:val="3"/>
          </w:tcPr>
          <w:p w14:paraId="75E96AB0" w14:textId="47FF47A5" w:rsidR="00F166B2" w:rsidRPr="007C41A9" w:rsidRDefault="00F166B2" w:rsidP="00F166B2">
            <w:pPr>
              <w:rPr>
                <w:kern w:val="2"/>
                <w:szCs w:val="24"/>
              </w:rPr>
            </w:pPr>
            <w:r w:rsidRPr="007C41A9">
              <w:rPr>
                <w:kern w:val="2"/>
                <w:szCs w:val="24"/>
              </w:rPr>
              <w:lastRenderedPageBreak/>
              <w:t>Taikom</w:t>
            </w:r>
            <w:r>
              <w:rPr>
                <w:kern w:val="2"/>
                <w:szCs w:val="24"/>
              </w:rPr>
              <w:t>a</w:t>
            </w:r>
            <w:r w:rsidRPr="007C41A9">
              <w:rPr>
                <w:kern w:val="2"/>
                <w:szCs w:val="24"/>
              </w:rPr>
              <w:t xml:space="preserve"> už kiekvieną pažeidimo atvejį, įvertinant ir tai, ar Sutartį gali vykdyti subtiekėjas ir (ar) </w:t>
            </w:r>
            <w:r w:rsidR="0095773C">
              <w:rPr>
                <w:kern w:val="2"/>
                <w:szCs w:val="24"/>
              </w:rPr>
              <w:t>ekspertas</w:t>
            </w:r>
            <w:r w:rsidRPr="007C41A9">
              <w:rPr>
                <w:kern w:val="2"/>
                <w:szCs w:val="24"/>
              </w:rPr>
              <w:t xml:space="preserve">, kurio </w:t>
            </w:r>
            <w:r w:rsidRPr="007C41A9">
              <w:rPr>
                <w:kern w:val="2"/>
                <w:szCs w:val="24"/>
              </w:rPr>
              <w:lastRenderedPageBreak/>
              <w:t>kvalifikacija buvo vertinama kokybiniams kriterijams pagrįsti</w:t>
            </w:r>
            <w:r>
              <w:rPr>
                <w:kern w:val="2"/>
                <w:szCs w:val="24"/>
              </w:rPr>
              <w:t>,</w:t>
            </w:r>
            <w:r w:rsidRPr="007C41A9">
              <w:rPr>
                <w:kern w:val="2"/>
                <w:szCs w:val="24"/>
              </w:rPr>
              <w:t xml:space="preserve"> </w:t>
            </w:r>
            <w:r>
              <w:rPr>
                <w:kern w:val="2"/>
                <w:szCs w:val="24"/>
              </w:rPr>
              <w:t>1</w:t>
            </w:r>
            <w:r w:rsidRPr="007C41A9">
              <w:rPr>
                <w:kern w:val="2"/>
                <w:szCs w:val="24"/>
              </w:rPr>
              <w:t>000,00 (tūkstan</w:t>
            </w:r>
            <w:r>
              <w:rPr>
                <w:kern w:val="2"/>
                <w:szCs w:val="24"/>
              </w:rPr>
              <w:t>tis</w:t>
            </w:r>
            <w:r w:rsidRPr="007C41A9">
              <w:rPr>
                <w:kern w:val="2"/>
                <w:szCs w:val="24"/>
              </w:rPr>
              <w:t>) Eur.</w:t>
            </w:r>
          </w:p>
          <w:p w14:paraId="4970F7DA" w14:textId="56221E18" w:rsidR="00F166B2" w:rsidRDefault="00F166B2" w:rsidP="00F166B2">
            <w:pPr>
              <w:rPr>
                <w:kern w:val="2"/>
                <w:szCs w:val="24"/>
              </w:rPr>
            </w:pPr>
          </w:p>
        </w:tc>
      </w:tr>
      <w:tr w:rsidR="00F166B2" w14:paraId="335834C7" w14:textId="77777777" w:rsidTr="00D71916">
        <w:trPr>
          <w:trHeight w:val="300"/>
        </w:trPr>
        <w:tc>
          <w:tcPr>
            <w:tcW w:w="3243" w:type="dxa"/>
            <w:gridSpan w:val="3"/>
          </w:tcPr>
          <w:p w14:paraId="13CD1D2E" w14:textId="77777777" w:rsidR="00F166B2" w:rsidRDefault="00F166B2" w:rsidP="00F166B2">
            <w:pPr>
              <w:rPr>
                <w:b/>
                <w:kern w:val="2"/>
                <w:szCs w:val="24"/>
              </w:rPr>
            </w:pPr>
            <w:r>
              <w:rPr>
                <w:b/>
                <w:kern w:val="2"/>
                <w:szCs w:val="24"/>
              </w:rPr>
              <w:lastRenderedPageBreak/>
              <w:t>9.5. Tiekėjui taikomos baudos dėl aplinkosauginių ir (arba) socialinių kriterijų nesilaikymo</w:t>
            </w:r>
          </w:p>
        </w:tc>
        <w:tc>
          <w:tcPr>
            <w:tcW w:w="6441" w:type="dxa"/>
            <w:gridSpan w:val="3"/>
          </w:tcPr>
          <w:p w14:paraId="7B91DDCA" w14:textId="77777777" w:rsidR="00F166B2" w:rsidRDefault="00F166B2" w:rsidP="00F166B2">
            <w:pPr>
              <w:rPr>
                <w:kern w:val="2"/>
                <w:szCs w:val="24"/>
              </w:rPr>
            </w:pPr>
            <w:r>
              <w:rPr>
                <w:kern w:val="2"/>
                <w:szCs w:val="24"/>
              </w:rPr>
              <w:t>Netaikoma</w:t>
            </w:r>
          </w:p>
          <w:p w14:paraId="4C8C0993" w14:textId="0862BC7C" w:rsidR="00F166B2" w:rsidRDefault="00F166B2" w:rsidP="00F166B2">
            <w:pPr>
              <w:rPr>
                <w:color w:val="4472C4"/>
                <w:kern w:val="2"/>
                <w:szCs w:val="24"/>
              </w:rPr>
            </w:pPr>
          </w:p>
        </w:tc>
      </w:tr>
      <w:tr w:rsidR="00F166B2" w14:paraId="5CB34632" w14:textId="77777777" w:rsidTr="00D71916">
        <w:trPr>
          <w:trHeight w:val="300"/>
        </w:trPr>
        <w:tc>
          <w:tcPr>
            <w:tcW w:w="3243" w:type="dxa"/>
            <w:gridSpan w:val="3"/>
          </w:tcPr>
          <w:p w14:paraId="59ED911B" w14:textId="77777777" w:rsidR="00F166B2" w:rsidRDefault="00F166B2" w:rsidP="00F166B2">
            <w:pPr>
              <w:rPr>
                <w:b/>
                <w:kern w:val="2"/>
                <w:szCs w:val="24"/>
              </w:rPr>
            </w:pPr>
            <w:r>
              <w:rPr>
                <w:b/>
                <w:kern w:val="2"/>
                <w:szCs w:val="24"/>
              </w:rPr>
              <w:t>9.6. Tiekėjui / Pirkėjui taikoma bauda dėl konfidencialumo reikalavimų nesilaikymo</w:t>
            </w:r>
          </w:p>
        </w:tc>
        <w:tc>
          <w:tcPr>
            <w:tcW w:w="6441" w:type="dxa"/>
            <w:gridSpan w:val="3"/>
          </w:tcPr>
          <w:p w14:paraId="09E49859" w14:textId="77777777" w:rsidR="00F166B2" w:rsidRDefault="00F166B2" w:rsidP="00F166B2">
            <w:pPr>
              <w:rPr>
                <w:kern w:val="2"/>
                <w:szCs w:val="24"/>
              </w:rPr>
            </w:pPr>
            <w:r>
              <w:rPr>
                <w:kern w:val="2"/>
                <w:szCs w:val="24"/>
              </w:rPr>
              <w:t>Netaikoma</w:t>
            </w:r>
          </w:p>
          <w:p w14:paraId="21B53226" w14:textId="77777777" w:rsidR="00F166B2" w:rsidRDefault="00F166B2" w:rsidP="00F166B2">
            <w:pPr>
              <w:rPr>
                <w:kern w:val="2"/>
                <w:szCs w:val="24"/>
              </w:rPr>
            </w:pPr>
          </w:p>
          <w:p w14:paraId="32D97D93" w14:textId="19D68F4E" w:rsidR="00F166B2" w:rsidRDefault="00F166B2" w:rsidP="00F166B2">
            <w:pPr>
              <w:rPr>
                <w:color w:val="4472C4"/>
                <w:kern w:val="2"/>
                <w:szCs w:val="24"/>
              </w:rPr>
            </w:pPr>
          </w:p>
        </w:tc>
      </w:tr>
      <w:tr w:rsidR="00F166B2" w14:paraId="2F664C56" w14:textId="77777777" w:rsidTr="00D71916">
        <w:trPr>
          <w:trHeight w:val="300"/>
        </w:trPr>
        <w:tc>
          <w:tcPr>
            <w:tcW w:w="3243" w:type="dxa"/>
            <w:gridSpan w:val="3"/>
          </w:tcPr>
          <w:p w14:paraId="6498C52D" w14:textId="77777777" w:rsidR="00F166B2" w:rsidRDefault="00F166B2" w:rsidP="00F166B2">
            <w:pPr>
              <w:rPr>
                <w:b/>
                <w:kern w:val="2"/>
                <w:szCs w:val="24"/>
              </w:rPr>
            </w:pPr>
            <w:r>
              <w:rPr>
                <w:b/>
                <w:kern w:val="2"/>
                <w:szCs w:val="24"/>
              </w:rPr>
              <w:t>9.7. Tiekėjui taikomos netesybos dėl pirkimo dokumentuose nustatytų kokybinių kriterijų nepasiekimo Sutarties vykdymo metu</w:t>
            </w:r>
          </w:p>
        </w:tc>
        <w:tc>
          <w:tcPr>
            <w:tcW w:w="6441" w:type="dxa"/>
            <w:gridSpan w:val="3"/>
          </w:tcPr>
          <w:p w14:paraId="3CACCB0F" w14:textId="549BB350" w:rsidR="00F166B2" w:rsidRPr="007C41A9" w:rsidRDefault="00F166B2" w:rsidP="00F166B2">
            <w:pPr>
              <w:jc w:val="both"/>
              <w:rPr>
                <w:kern w:val="2"/>
                <w:szCs w:val="24"/>
              </w:rPr>
            </w:pPr>
            <w:r w:rsidRPr="007C41A9">
              <w:rPr>
                <w:kern w:val="2"/>
                <w:szCs w:val="24"/>
              </w:rPr>
              <w:t xml:space="preserve">Jei Sutarties vykdymo metu paslaugas teikia </w:t>
            </w:r>
            <w:r w:rsidR="0095773C">
              <w:rPr>
                <w:kern w:val="2"/>
                <w:szCs w:val="24"/>
              </w:rPr>
              <w:t>ekspertas</w:t>
            </w:r>
            <w:r w:rsidRPr="007C41A9">
              <w:rPr>
                <w:kern w:val="2"/>
                <w:szCs w:val="24"/>
              </w:rPr>
              <w:t xml:space="preserve">, turintys žemesnę kvalifikaciją, nei kad už ją buvo suteikti ekonominio naudingumo balai, taikoma </w:t>
            </w:r>
            <w:r>
              <w:rPr>
                <w:kern w:val="2"/>
                <w:szCs w:val="24"/>
              </w:rPr>
              <w:t xml:space="preserve">1000 (tūkstančio) Eur. </w:t>
            </w:r>
            <w:r w:rsidRPr="007C41A9">
              <w:rPr>
                <w:kern w:val="2"/>
                <w:szCs w:val="24"/>
              </w:rPr>
              <w:t>bauda už kiekvieną užfiksuotą atvejį.</w:t>
            </w:r>
          </w:p>
          <w:p w14:paraId="003FECA6" w14:textId="4B1340E1" w:rsidR="00F166B2" w:rsidRDefault="00F166B2" w:rsidP="00F166B2">
            <w:pPr>
              <w:jc w:val="both"/>
              <w:rPr>
                <w:color w:val="4472C4"/>
                <w:kern w:val="2"/>
                <w:szCs w:val="24"/>
              </w:rPr>
            </w:pPr>
          </w:p>
        </w:tc>
      </w:tr>
      <w:tr w:rsidR="00F166B2" w14:paraId="0058BAA4" w14:textId="77777777" w:rsidTr="00D71916">
        <w:trPr>
          <w:trHeight w:val="1560"/>
        </w:trPr>
        <w:tc>
          <w:tcPr>
            <w:tcW w:w="3243" w:type="dxa"/>
            <w:gridSpan w:val="3"/>
            <w:tcBorders>
              <w:top w:val="single" w:sz="4" w:space="0" w:color="auto"/>
              <w:left w:val="single" w:sz="4" w:space="0" w:color="auto"/>
              <w:bottom w:val="single" w:sz="4" w:space="0" w:color="auto"/>
              <w:right w:val="single" w:sz="4" w:space="0" w:color="auto"/>
            </w:tcBorders>
          </w:tcPr>
          <w:p w14:paraId="028B4348" w14:textId="77777777" w:rsidR="00F166B2" w:rsidRDefault="00F166B2" w:rsidP="00F166B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33A0E052" w14:textId="77777777" w:rsidR="00F166B2" w:rsidRDefault="00F166B2" w:rsidP="00F166B2">
            <w:pPr>
              <w:rPr>
                <w:kern w:val="2"/>
                <w:szCs w:val="24"/>
              </w:rPr>
            </w:pPr>
            <w:r>
              <w:rPr>
                <w:kern w:val="2"/>
                <w:szCs w:val="24"/>
              </w:rPr>
              <w:t>Netaikoma</w:t>
            </w:r>
          </w:p>
          <w:p w14:paraId="3DCA885A" w14:textId="77777777" w:rsidR="00F166B2" w:rsidRDefault="00F166B2" w:rsidP="00F166B2">
            <w:pPr>
              <w:rPr>
                <w:kern w:val="2"/>
                <w:szCs w:val="24"/>
              </w:rPr>
            </w:pPr>
          </w:p>
          <w:p w14:paraId="59E34EF4" w14:textId="261ECFF9" w:rsidR="00F166B2" w:rsidRDefault="00F166B2" w:rsidP="00F166B2">
            <w:pPr>
              <w:rPr>
                <w:color w:val="4472C4"/>
                <w:kern w:val="2"/>
                <w:szCs w:val="24"/>
              </w:rPr>
            </w:pPr>
          </w:p>
        </w:tc>
      </w:tr>
      <w:tr w:rsidR="00F166B2" w14:paraId="4DB25F24" w14:textId="77777777" w:rsidTr="00D71916">
        <w:trPr>
          <w:trHeight w:val="300"/>
        </w:trPr>
        <w:tc>
          <w:tcPr>
            <w:tcW w:w="3243" w:type="dxa"/>
            <w:gridSpan w:val="3"/>
          </w:tcPr>
          <w:p w14:paraId="66FCCA71" w14:textId="77777777" w:rsidR="00F166B2" w:rsidRDefault="00F166B2" w:rsidP="00F166B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7FC0E46E" w14:textId="77777777" w:rsidR="00F166B2" w:rsidRPr="007C41A9" w:rsidRDefault="00F166B2" w:rsidP="00F166B2">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276C68BF" w:rsidR="00F166B2" w:rsidRPr="007C41A9" w:rsidRDefault="00F166B2" w:rsidP="00F166B2">
            <w:pPr>
              <w:rPr>
                <w:kern w:val="2"/>
                <w:szCs w:val="24"/>
              </w:rPr>
            </w:pPr>
            <w:r w:rsidRPr="007C41A9">
              <w:rPr>
                <w:kern w:val="2"/>
                <w:szCs w:val="24"/>
              </w:rPr>
              <w:t xml:space="preserve">Pažeidus šiame punkte nurodytą reikalavimą mokama </w:t>
            </w:r>
            <w:r>
              <w:rPr>
                <w:kern w:val="2"/>
                <w:szCs w:val="24"/>
              </w:rPr>
              <w:t xml:space="preserve">2000 (du tūkstančiai) Eur. </w:t>
            </w:r>
            <w:r w:rsidRPr="007C41A9">
              <w:rPr>
                <w:kern w:val="2"/>
                <w:szCs w:val="24"/>
              </w:rPr>
              <w:t>bauda už kiekvieną užfiksuotą atvejį</w:t>
            </w:r>
          </w:p>
          <w:p w14:paraId="1121832F" w14:textId="77777777" w:rsidR="00F166B2" w:rsidRDefault="00F166B2" w:rsidP="00F166B2">
            <w:pPr>
              <w:rPr>
                <w:color w:val="4472C4"/>
                <w:kern w:val="2"/>
                <w:szCs w:val="24"/>
              </w:rPr>
            </w:pPr>
          </w:p>
        </w:tc>
      </w:tr>
      <w:tr w:rsidR="00F166B2" w14:paraId="72DE294E" w14:textId="77777777" w:rsidTr="00D71916">
        <w:trPr>
          <w:trHeight w:val="300"/>
        </w:trPr>
        <w:tc>
          <w:tcPr>
            <w:tcW w:w="3243" w:type="dxa"/>
            <w:gridSpan w:val="3"/>
          </w:tcPr>
          <w:p w14:paraId="4EF8C357" w14:textId="552619B6" w:rsidR="00F166B2" w:rsidRDefault="00F166B2" w:rsidP="00F166B2">
            <w:pPr>
              <w:rPr>
                <w:b/>
                <w:kern w:val="2"/>
                <w:szCs w:val="24"/>
                <w:lang w:val="en-US"/>
              </w:rPr>
            </w:pPr>
            <w:r>
              <w:rPr>
                <w:b/>
                <w:kern w:val="2"/>
                <w:szCs w:val="24"/>
                <w:lang w:val="en-US"/>
              </w:rPr>
              <w:t xml:space="preserve">9.10. </w:t>
            </w:r>
            <w:r>
              <w:rPr>
                <w:b/>
                <w:kern w:val="2"/>
                <w:szCs w:val="24"/>
              </w:rPr>
              <w:t>Kitos netesybos</w:t>
            </w:r>
          </w:p>
        </w:tc>
        <w:tc>
          <w:tcPr>
            <w:tcW w:w="6441" w:type="dxa"/>
            <w:gridSpan w:val="3"/>
          </w:tcPr>
          <w:p w14:paraId="58AB4DA9" w14:textId="3EC2619D" w:rsidR="00F166B2" w:rsidRPr="007C41A9" w:rsidRDefault="00F166B2" w:rsidP="00F166B2">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Jeigu Tiekėjas</w:t>
            </w:r>
            <w:r>
              <w:rPr>
                <w:rFonts w:eastAsia="Calibri"/>
                <w:szCs w:val="24"/>
              </w:rPr>
              <w:t xml:space="preserve"> gavęs užsakymą iš Pirkėjo </w:t>
            </w:r>
            <w:r w:rsidRPr="00E545CD">
              <w:rPr>
                <w:rFonts w:eastAsia="Times"/>
                <w:szCs w:val="24"/>
                <w:lang w:eastAsia="lt-LT"/>
              </w:rPr>
              <w:t xml:space="preserve">ne vėliau kaip per 2 darbo dienas </w:t>
            </w:r>
            <w:r>
              <w:rPr>
                <w:rFonts w:eastAsia="Times"/>
                <w:szCs w:val="24"/>
                <w:lang w:eastAsia="lt-LT"/>
              </w:rPr>
              <w:t>ne</w:t>
            </w:r>
            <w:r w:rsidRPr="00E545CD">
              <w:rPr>
                <w:rFonts w:eastAsia="Times"/>
                <w:szCs w:val="24"/>
                <w:lang w:eastAsia="lt-LT"/>
              </w:rPr>
              <w:t>suderina Paslaugų teikimo grafikas (kiekvienam Užsakymui atskirai)</w:t>
            </w:r>
            <w:r>
              <w:rPr>
                <w:szCs w:val="24"/>
              </w:rPr>
              <w:t>,</w:t>
            </w:r>
            <w:r w:rsidRPr="00C1400C">
              <w:rPr>
                <w:szCs w:val="24"/>
              </w:rPr>
              <w:t xml:space="preserve"> </w:t>
            </w:r>
            <w:r w:rsidRPr="007C41A9">
              <w:rPr>
                <w:rFonts w:eastAsia="Calibri"/>
                <w:szCs w:val="24"/>
              </w:rPr>
              <w:t xml:space="preserve">Pirkėjui pareikalavus, moka </w:t>
            </w:r>
            <w:r w:rsidR="0095773C">
              <w:rPr>
                <w:rFonts w:eastAsia="Calibri"/>
                <w:szCs w:val="24"/>
              </w:rPr>
              <w:t>500</w:t>
            </w:r>
            <w:r w:rsidRPr="007C41A9">
              <w:rPr>
                <w:rFonts w:eastAsia="Calibri"/>
                <w:szCs w:val="24"/>
              </w:rPr>
              <w:t>,00 (</w:t>
            </w:r>
            <w:r w:rsidR="0095773C">
              <w:rPr>
                <w:rFonts w:eastAsia="Calibri"/>
                <w:szCs w:val="24"/>
              </w:rPr>
              <w:t>penkių šimtų</w:t>
            </w:r>
            <w:r w:rsidRPr="007C41A9">
              <w:rPr>
                <w:rFonts w:eastAsia="Calibri"/>
                <w:szCs w:val="24"/>
              </w:rPr>
              <w:t xml:space="preserve">) Eur baudą, </w:t>
            </w:r>
            <w:r w:rsidRPr="007C41A9">
              <w:rPr>
                <w:szCs w:val="24"/>
              </w:rPr>
              <w:t>išskaičiuojant baudos sumą nuo bendros Sutarties vertės.</w:t>
            </w:r>
          </w:p>
          <w:p w14:paraId="1AF5CE47" w14:textId="77777777" w:rsidR="00F166B2" w:rsidRPr="007C41A9" w:rsidRDefault="00F166B2" w:rsidP="00F166B2">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77777777" w:rsidR="00F166B2" w:rsidRPr="007C41A9" w:rsidRDefault="00F166B2" w:rsidP="00F166B2">
            <w:pPr>
              <w:rPr>
                <w:rFonts w:eastAsia="Arial"/>
                <w:szCs w:val="24"/>
              </w:rPr>
            </w:pPr>
            <w:r w:rsidRPr="007C41A9">
              <w:rPr>
                <w:kern w:val="2"/>
                <w:szCs w:val="24"/>
              </w:rPr>
              <w:lastRenderedPageBreak/>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F166B2" w:rsidRPr="007C41A9" w:rsidRDefault="00F166B2" w:rsidP="00F166B2">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F166B2" w:rsidRDefault="00F166B2" w:rsidP="00F166B2">
            <w:pPr>
              <w:rPr>
                <w:color w:val="4472C4"/>
                <w:kern w:val="2"/>
                <w:szCs w:val="24"/>
              </w:rPr>
            </w:pPr>
          </w:p>
        </w:tc>
      </w:tr>
      <w:tr w:rsidR="00F166B2" w14:paraId="684028A3" w14:textId="77777777" w:rsidTr="00D71916">
        <w:trPr>
          <w:trHeight w:val="300"/>
        </w:trPr>
        <w:tc>
          <w:tcPr>
            <w:tcW w:w="9684" w:type="dxa"/>
            <w:gridSpan w:val="6"/>
          </w:tcPr>
          <w:p w14:paraId="4FE3910B" w14:textId="77777777" w:rsidR="00F166B2" w:rsidRDefault="00F166B2" w:rsidP="00F166B2">
            <w:pPr>
              <w:jc w:val="center"/>
              <w:rPr>
                <w:color w:val="4472C4"/>
                <w:kern w:val="2"/>
                <w:szCs w:val="24"/>
              </w:rPr>
            </w:pPr>
            <w:r>
              <w:rPr>
                <w:b/>
                <w:kern w:val="2"/>
                <w:szCs w:val="24"/>
              </w:rPr>
              <w:lastRenderedPageBreak/>
              <w:t>10. ESMINĖS SUTARTIES SĄLYGOS</w:t>
            </w:r>
          </w:p>
        </w:tc>
      </w:tr>
      <w:tr w:rsidR="00F166B2" w14:paraId="6E96BEC4" w14:textId="77777777" w:rsidTr="00D71916">
        <w:trPr>
          <w:trHeight w:val="300"/>
        </w:trPr>
        <w:tc>
          <w:tcPr>
            <w:tcW w:w="3243" w:type="dxa"/>
            <w:gridSpan w:val="3"/>
          </w:tcPr>
          <w:p w14:paraId="0063E6A9" w14:textId="77777777" w:rsidR="00F166B2" w:rsidRDefault="00F166B2" w:rsidP="00F166B2">
            <w:pPr>
              <w:rPr>
                <w:b/>
                <w:kern w:val="2"/>
                <w:szCs w:val="24"/>
                <w:lang w:val="en-US"/>
              </w:rPr>
            </w:pPr>
            <w:r>
              <w:rPr>
                <w:b/>
                <w:kern w:val="2"/>
                <w:szCs w:val="24"/>
                <w:lang w:val="en-US"/>
              </w:rPr>
              <w:t xml:space="preserve">10.1. </w:t>
            </w:r>
            <w:r>
              <w:rPr>
                <w:b/>
                <w:kern w:val="2"/>
                <w:szCs w:val="24"/>
              </w:rPr>
              <w:t>Esminės Sutarties sąlygos</w:t>
            </w:r>
          </w:p>
        </w:tc>
        <w:tc>
          <w:tcPr>
            <w:tcW w:w="6441" w:type="dxa"/>
            <w:gridSpan w:val="3"/>
          </w:tcPr>
          <w:p w14:paraId="128E72DD" w14:textId="42279F24" w:rsidR="00F166B2" w:rsidRPr="001151F7" w:rsidRDefault="00F166B2" w:rsidP="00F166B2">
            <w:pPr>
              <w:jc w:val="both"/>
              <w:rPr>
                <w:szCs w:val="24"/>
              </w:rPr>
            </w:pPr>
            <w:r>
              <w:t>10.1.1. Tiekėjas</w:t>
            </w:r>
            <w:r w:rsidRPr="001151F7">
              <w:rPr>
                <w:szCs w:val="24"/>
              </w:rPr>
              <w:t xml:space="preserve"> vertindamas SMP, vadovaujasi Lietuvos Respublikos švietimo, mokslo ir sporto ministro 2022 m. rugpjūčio 24 d. įsakymu Nr. V-1269 „Dėl Priešmokyklinio, pradinio, pagrindinio ir vidurinio ugdymo bendrųjų programų patvirtinimo“  </w:t>
            </w:r>
            <w:r>
              <w:rPr>
                <w:rStyle w:val="Puslapioinaosnuoroda"/>
                <w:szCs w:val="24"/>
              </w:rPr>
              <w:footnoteReference w:id="2"/>
            </w:r>
            <w:r w:rsidRPr="001151F7">
              <w:rPr>
                <w:szCs w:val="24"/>
              </w:rPr>
              <w:t xml:space="preserve"> bendrosiomis programomis.</w:t>
            </w:r>
          </w:p>
          <w:p w14:paraId="7DD94041" w14:textId="2EEDD83B" w:rsidR="00F166B2" w:rsidRPr="001151F7" w:rsidRDefault="00F166B2" w:rsidP="00F166B2">
            <w:pPr>
              <w:jc w:val="both"/>
              <w:rPr>
                <w:szCs w:val="24"/>
              </w:rPr>
            </w:pPr>
            <w:r>
              <w:rPr>
                <w:szCs w:val="24"/>
              </w:rPr>
              <w:t xml:space="preserve">10.1.2. </w:t>
            </w:r>
            <w:r w:rsidRPr="001151F7">
              <w:rPr>
                <w:szCs w:val="24"/>
              </w:rPr>
              <w:t>Tiekėjas,</w:t>
            </w:r>
            <w:r w:rsidRPr="001151F7">
              <w:rPr>
                <w:rStyle w:val="normaltextrun"/>
                <w:szCs w:val="24"/>
              </w:rPr>
              <w:t xml:space="preserve"> vertindamas s</w:t>
            </w:r>
            <w:r>
              <w:rPr>
                <w:rStyle w:val="normaltextrun"/>
              </w:rPr>
              <w:t>kaitmenines mokymo priemones (užduotis)</w:t>
            </w:r>
            <w:r w:rsidRPr="001151F7">
              <w:rPr>
                <w:szCs w:val="24"/>
              </w:rPr>
              <w:t xml:space="preserve"> tikrina, ar skaitmeninės mokymo priemonės atitinka specialiuosius ir bendruosius reikalavimus, aprašytus priemonės kūrimo techninėje specifikacijoje.</w:t>
            </w:r>
            <w:r>
              <w:rPr>
                <w:rStyle w:val="Puslapioinaosnuoroda"/>
                <w:szCs w:val="24"/>
              </w:rPr>
              <w:footnoteReference w:id="3"/>
            </w:r>
          </w:p>
          <w:p w14:paraId="7E67C8FE" w14:textId="69C18BAC" w:rsidR="00F166B2" w:rsidRPr="001151F7" w:rsidRDefault="00F166B2" w:rsidP="00F166B2">
            <w:pPr>
              <w:jc w:val="both"/>
              <w:rPr>
                <w:szCs w:val="24"/>
              </w:rPr>
            </w:pPr>
            <w:r>
              <w:rPr>
                <w:szCs w:val="24"/>
              </w:rPr>
              <w:t xml:space="preserve">10.1.3. </w:t>
            </w:r>
            <w:r w:rsidRPr="001151F7">
              <w:rPr>
                <w:szCs w:val="24"/>
              </w:rPr>
              <w:t xml:space="preserve">Tiekėjas fiksuoja raštu ir žodžiu visus pastebėtus trūkumus ir klaidas. </w:t>
            </w:r>
          </w:p>
        </w:tc>
      </w:tr>
      <w:tr w:rsidR="000C616E" w14:paraId="5C5CC50C" w14:textId="77777777" w:rsidTr="00D71916">
        <w:trPr>
          <w:trHeight w:val="300"/>
        </w:trPr>
        <w:tc>
          <w:tcPr>
            <w:tcW w:w="3243" w:type="dxa"/>
            <w:gridSpan w:val="3"/>
          </w:tcPr>
          <w:p w14:paraId="2EDA9057" w14:textId="3FABE256" w:rsidR="000C616E" w:rsidRPr="000550D8" w:rsidRDefault="000C616E" w:rsidP="00F166B2">
            <w:pPr>
              <w:rPr>
                <w:b/>
                <w:kern w:val="2"/>
                <w:szCs w:val="24"/>
              </w:rPr>
            </w:pPr>
            <w:r w:rsidRPr="000550D8">
              <w:rPr>
                <w:b/>
                <w:kern w:val="2"/>
                <w:szCs w:val="24"/>
              </w:rPr>
              <w:t xml:space="preserve">10.2. </w:t>
            </w:r>
            <w:r w:rsidR="000550D8" w:rsidRPr="000550D8">
              <w:rPr>
                <w:b/>
                <w:kern w:val="2"/>
                <w:szCs w:val="24"/>
              </w:rPr>
              <w:t>Dideli arba nuolatiniai esminės Sutarties sąlygos vykdymo trūkumai</w:t>
            </w:r>
          </w:p>
        </w:tc>
        <w:tc>
          <w:tcPr>
            <w:tcW w:w="6441" w:type="dxa"/>
            <w:gridSpan w:val="3"/>
          </w:tcPr>
          <w:p w14:paraId="11E0139A" w14:textId="7DBAF436" w:rsidR="000C616E" w:rsidRDefault="00514634" w:rsidP="00F166B2">
            <w:pPr>
              <w:jc w:val="both"/>
            </w:pPr>
            <w:r w:rsidRPr="00514634">
              <w:t>Kai Tiekėjui dėl paslaugų teikimo yra teikiamos 2 (du) kartus tos pačios pastabos / paslaugų rezultatų trūkumai, kurių Tiekėjas neištaiso, į jas Tiekėjas neatsižvelgia ir nepakoreguoja paslaugų rezultatų. </w:t>
            </w:r>
          </w:p>
        </w:tc>
      </w:tr>
      <w:tr w:rsidR="00F166B2" w14:paraId="2481156D" w14:textId="77777777" w:rsidTr="00D71916">
        <w:trPr>
          <w:trHeight w:val="300"/>
        </w:trPr>
        <w:tc>
          <w:tcPr>
            <w:tcW w:w="9684" w:type="dxa"/>
            <w:gridSpan w:val="6"/>
          </w:tcPr>
          <w:p w14:paraId="28216735" w14:textId="77777777" w:rsidR="00F166B2" w:rsidRDefault="00F166B2" w:rsidP="00F166B2">
            <w:pPr>
              <w:jc w:val="center"/>
              <w:rPr>
                <w:b/>
                <w:kern w:val="2"/>
                <w:szCs w:val="24"/>
              </w:rPr>
            </w:pPr>
            <w:r>
              <w:rPr>
                <w:b/>
                <w:kern w:val="2"/>
                <w:szCs w:val="24"/>
              </w:rPr>
              <w:t>11. SUTARTIES GALIOJIMAS IR KEITIMAS</w:t>
            </w:r>
          </w:p>
        </w:tc>
      </w:tr>
      <w:tr w:rsidR="00F166B2" w14:paraId="73E60D0E" w14:textId="77777777" w:rsidTr="00D71916">
        <w:trPr>
          <w:trHeight w:val="300"/>
        </w:trPr>
        <w:tc>
          <w:tcPr>
            <w:tcW w:w="3243" w:type="dxa"/>
            <w:gridSpan w:val="3"/>
          </w:tcPr>
          <w:p w14:paraId="071FC0C8" w14:textId="77777777" w:rsidR="00F166B2" w:rsidRDefault="00F166B2" w:rsidP="00F166B2">
            <w:pPr>
              <w:rPr>
                <w:b/>
                <w:kern w:val="2"/>
                <w:szCs w:val="24"/>
              </w:rPr>
            </w:pPr>
            <w:r>
              <w:rPr>
                <w:b/>
                <w:szCs w:val="24"/>
              </w:rPr>
              <w:t>11.1. Sutarties sudarymas ir įsigaliojimas</w:t>
            </w:r>
          </w:p>
        </w:tc>
        <w:tc>
          <w:tcPr>
            <w:tcW w:w="6441" w:type="dxa"/>
            <w:gridSpan w:val="3"/>
          </w:tcPr>
          <w:p w14:paraId="04C63AAC" w14:textId="7614B6D8" w:rsidR="00F166B2" w:rsidRPr="007C41A9" w:rsidRDefault="00F166B2" w:rsidP="00F166B2">
            <w:pPr>
              <w:rPr>
                <w:kern w:val="2"/>
                <w:szCs w:val="24"/>
              </w:rPr>
            </w:pPr>
            <w:r w:rsidRPr="007C41A9">
              <w:rPr>
                <w:kern w:val="2"/>
                <w:szCs w:val="24"/>
              </w:rPr>
              <w:t xml:space="preserve">Ši Sutartis laikoma sudaryta ir įsigalioja nuo </w:t>
            </w:r>
            <w:r w:rsidR="00340B15" w:rsidRPr="00635897">
              <w:rPr>
                <w:rFonts w:eastAsia="Arial Unicode MS"/>
              </w:rPr>
              <w:t>pirmo užsakymo pateikimo dienos</w:t>
            </w:r>
            <w:r w:rsidR="00984BB0">
              <w:rPr>
                <w:rFonts w:eastAsia="Arial Unicode MS"/>
              </w:rPr>
              <w:t>.</w:t>
            </w:r>
          </w:p>
          <w:p w14:paraId="43C59434" w14:textId="5A2E1EDF" w:rsidR="00F166B2" w:rsidRPr="007C41A9" w:rsidRDefault="00F166B2" w:rsidP="00F166B2">
            <w:pPr>
              <w:rPr>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Pr="007C41A9">
              <w:rPr>
                <w:kern w:val="2"/>
                <w:szCs w:val="24"/>
              </w:rPr>
              <w:t>1</w:t>
            </w:r>
            <w:r w:rsidR="00336E10">
              <w:rPr>
                <w:kern w:val="2"/>
                <w:szCs w:val="24"/>
              </w:rPr>
              <w:t>8</w:t>
            </w:r>
            <w:r w:rsidRPr="007C41A9">
              <w:rPr>
                <w:kern w:val="2"/>
                <w:szCs w:val="24"/>
              </w:rPr>
              <w:t xml:space="preserve"> mėnesių.)</w:t>
            </w:r>
          </w:p>
          <w:p w14:paraId="04094D45" w14:textId="2235CB55" w:rsidR="00F166B2" w:rsidRDefault="00F166B2" w:rsidP="00F166B2">
            <w:pPr>
              <w:rPr>
                <w:color w:val="4472C4"/>
                <w:kern w:val="2"/>
                <w:szCs w:val="24"/>
              </w:rPr>
            </w:pPr>
          </w:p>
        </w:tc>
      </w:tr>
      <w:tr w:rsidR="00F166B2" w14:paraId="27B67AC5" w14:textId="77777777" w:rsidTr="00D71916">
        <w:trPr>
          <w:trHeight w:val="300"/>
        </w:trPr>
        <w:tc>
          <w:tcPr>
            <w:tcW w:w="3243" w:type="dxa"/>
            <w:gridSpan w:val="3"/>
          </w:tcPr>
          <w:p w14:paraId="5B8FCCBE" w14:textId="77777777" w:rsidR="00F166B2" w:rsidRDefault="00F166B2" w:rsidP="00F166B2">
            <w:pPr>
              <w:rPr>
                <w:b/>
                <w:kern w:val="2"/>
                <w:szCs w:val="24"/>
              </w:rPr>
            </w:pPr>
            <w:r>
              <w:rPr>
                <w:b/>
                <w:kern w:val="2"/>
                <w:szCs w:val="24"/>
              </w:rPr>
              <w:t>11.2. Sutarties galiojimo termino pratęsimas</w:t>
            </w:r>
          </w:p>
        </w:tc>
        <w:tc>
          <w:tcPr>
            <w:tcW w:w="6441" w:type="dxa"/>
            <w:gridSpan w:val="3"/>
          </w:tcPr>
          <w:p w14:paraId="36AE7C33" w14:textId="77777777" w:rsidR="00F166B2" w:rsidRDefault="00F166B2" w:rsidP="00F166B2">
            <w:pPr>
              <w:rPr>
                <w:kern w:val="2"/>
                <w:szCs w:val="24"/>
              </w:rPr>
            </w:pPr>
            <w:r>
              <w:rPr>
                <w:kern w:val="2"/>
                <w:szCs w:val="24"/>
              </w:rPr>
              <w:t>Netaikoma</w:t>
            </w:r>
          </w:p>
          <w:p w14:paraId="3DB5BD6D" w14:textId="1D7A4078" w:rsidR="00F166B2" w:rsidRDefault="00F166B2" w:rsidP="00F166B2">
            <w:pPr>
              <w:rPr>
                <w:kern w:val="2"/>
                <w:szCs w:val="24"/>
              </w:rPr>
            </w:pPr>
          </w:p>
          <w:p w14:paraId="6D566D92" w14:textId="59FE963E" w:rsidR="00F166B2" w:rsidRDefault="00F166B2" w:rsidP="00F166B2">
            <w:pPr>
              <w:rPr>
                <w:kern w:val="2"/>
                <w:szCs w:val="24"/>
              </w:rPr>
            </w:pPr>
          </w:p>
        </w:tc>
      </w:tr>
      <w:tr w:rsidR="00F166B2" w14:paraId="2CB119F6" w14:textId="77777777" w:rsidTr="00D71916">
        <w:trPr>
          <w:trHeight w:val="300"/>
        </w:trPr>
        <w:tc>
          <w:tcPr>
            <w:tcW w:w="9684" w:type="dxa"/>
            <w:gridSpan w:val="6"/>
          </w:tcPr>
          <w:p w14:paraId="1E909BAE" w14:textId="77777777" w:rsidR="00F166B2" w:rsidRDefault="00F166B2" w:rsidP="00F166B2">
            <w:pPr>
              <w:jc w:val="center"/>
              <w:rPr>
                <w:b/>
                <w:kern w:val="2"/>
                <w:szCs w:val="24"/>
              </w:rPr>
            </w:pPr>
            <w:r>
              <w:rPr>
                <w:b/>
                <w:kern w:val="2"/>
                <w:szCs w:val="24"/>
              </w:rPr>
              <w:t>12. SUTARTIES NUTRAUKIMAS</w:t>
            </w:r>
          </w:p>
        </w:tc>
      </w:tr>
      <w:tr w:rsidR="00F166B2" w14:paraId="03F6F2B7" w14:textId="77777777" w:rsidTr="00D71916">
        <w:trPr>
          <w:trHeight w:val="300"/>
        </w:trPr>
        <w:tc>
          <w:tcPr>
            <w:tcW w:w="3207" w:type="dxa"/>
            <w:gridSpan w:val="2"/>
            <w:tcBorders>
              <w:top w:val="single" w:sz="4" w:space="0" w:color="auto"/>
              <w:left w:val="single" w:sz="4" w:space="0" w:color="auto"/>
              <w:bottom w:val="single" w:sz="4" w:space="0" w:color="auto"/>
              <w:right w:val="single" w:sz="4" w:space="0" w:color="auto"/>
            </w:tcBorders>
          </w:tcPr>
          <w:p w14:paraId="213DAB3D" w14:textId="77777777" w:rsidR="00F166B2" w:rsidRDefault="00F166B2" w:rsidP="00F166B2">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1BCFDB1E" w14:textId="07923F53" w:rsidR="00F166B2" w:rsidRPr="007C41A9" w:rsidRDefault="00F166B2" w:rsidP="00F166B2">
            <w:pPr>
              <w:rPr>
                <w:kern w:val="2"/>
                <w:szCs w:val="24"/>
              </w:rPr>
            </w:pPr>
            <w:r w:rsidRPr="007C41A9">
              <w:rPr>
                <w:kern w:val="2"/>
                <w:szCs w:val="24"/>
              </w:rPr>
              <w:t>Sutartis gali būti nutraukiama rašytiniu Šalių susitarimu arba vienašališkai</w:t>
            </w:r>
            <w:r>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F166B2" w:rsidRDefault="00F166B2" w:rsidP="00F166B2">
            <w:pPr>
              <w:rPr>
                <w:color w:val="4472C4"/>
                <w:kern w:val="2"/>
                <w:szCs w:val="24"/>
              </w:rPr>
            </w:pPr>
          </w:p>
        </w:tc>
      </w:tr>
      <w:tr w:rsidR="00F166B2" w14:paraId="3FAA1B2E" w14:textId="77777777" w:rsidTr="00D71916">
        <w:trPr>
          <w:trHeight w:val="300"/>
        </w:trPr>
        <w:tc>
          <w:tcPr>
            <w:tcW w:w="3207" w:type="dxa"/>
            <w:gridSpan w:val="2"/>
            <w:tcBorders>
              <w:top w:val="single" w:sz="4" w:space="0" w:color="auto"/>
              <w:left w:val="single" w:sz="4" w:space="0" w:color="auto"/>
              <w:bottom w:val="single" w:sz="4" w:space="0" w:color="auto"/>
              <w:right w:val="single" w:sz="4" w:space="0" w:color="auto"/>
            </w:tcBorders>
          </w:tcPr>
          <w:p w14:paraId="33CA1160" w14:textId="77777777" w:rsidR="00F166B2" w:rsidRDefault="00F166B2" w:rsidP="00F166B2">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6C7EAC97" w14:textId="120D03A9" w:rsidR="00F166B2" w:rsidRPr="000667CA" w:rsidRDefault="00F166B2" w:rsidP="00F166B2">
            <w:pPr>
              <w:rPr>
                <w:kern w:val="2"/>
                <w:szCs w:val="24"/>
              </w:rPr>
            </w:pPr>
            <w:r w:rsidRPr="007C41A9">
              <w:rPr>
                <w:kern w:val="2"/>
                <w:szCs w:val="24"/>
              </w:rPr>
              <w:t>12.2.1. jeigu Tiekėjas nevykdo prisiimtų įsipareigojimų už Sutartyje nustatytą Sutarties kainą / įkainius;</w:t>
            </w:r>
          </w:p>
          <w:p w14:paraId="52B004EE" w14:textId="02E1F1B3" w:rsidR="00F166B2" w:rsidRPr="007C41A9" w:rsidRDefault="00F166B2" w:rsidP="00F166B2">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lastRenderedPageBreak/>
              <w:t>12.2.</w:t>
            </w:r>
            <w:r>
              <w:rPr>
                <w:rFonts w:eastAsia="Arial"/>
                <w:kern w:val="2"/>
                <w:szCs w:val="24"/>
                <w:lang w:val="lt"/>
              </w:rPr>
              <w:t>2</w:t>
            </w:r>
            <w:r w:rsidRPr="007C41A9">
              <w:rPr>
                <w:rFonts w:eastAsia="Arial"/>
                <w:kern w:val="2"/>
                <w:szCs w:val="24"/>
                <w:lang w:val="lt"/>
              </w:rPr>
              <w:t>. Tiekėjas daugiau kaip 2 (du) kartus suteikia Paslaugas, kurios neatitinka Sutartyje ir (ar) įstatymuose nustatytų reikalavimų Paslaugoms;</w:t>
            </w:r>
          </w:p>
          <w:p w14:paraId="45BA03D7" w14:textId="35268AE5" w:rsidR="00F166B2" w:rsidRPr="007C41A9" w:rsidRDefault="00F166B2" w:rsidP="00F166B2">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3</w:t>
            </w:r>
            <w:r w:rsidRPr="007C41A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208EBF64" w:rsidR="00F166B2" w:rsidRPr="007C41A9" w:rsidRDefault="00F166B2" w:rsidP="00F166B2">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4</w:t>
            </w:r>
            <w:r w:rsidRPr="007C41A9">
              <w:rPr>
                <w:rFonts w:eastAsia="Arial"/>
                <w:kern w:val="2"/>
                <w:szCs w:val="24"/>
                <w:lang w:val="lt"/>
              </w:rPr>
              <w:t>. Tiekėjas pažeidžia šios Sutarties nuostatas, reglamentuojančias konkurenciją, intelektinės nuosavybės ar konfidencialios informacijos valdymą;</w:t>
            </w:r>
          </w:p>
          <w:p w14:paraId="79F80D7D" w14:textId="6260A310" w:rsidR="00F166B2" w:rsidRPr="007C41A9" w:rsidRDefault="00F166B2" w:rsidP="00F166B2">
            <w:pPr>
              <w:spacing w:line="257" w:lineRule="auto"/>
              <w:rPr>
                <w:rFonts w:eastAsia="Arial"/>
                <w:kern w:val="2"/>
                <w:szCs w:val="24"/>
                <w:lang w:val="lt"/>
              </w:rPr>
            </w:pPr>
            <w:r w:rsidRPr="007C41A9">
              <w:rPr>
                <w:rFonts w:eastAsia="Arial"/>
                <w:kern w:val="2"/>
                <w:szCs w:val="24"/>
                <w:lang w:val="lt"/>
              </w:rPr>
              <w:t>12.2.</w:t>
            </w:r>
            <w:r>
              <w:rPr>
                <w:rFonts w:eastAsia="Arial"/>
                <w:kern w:val="2"/>
                <w:szCs w:val="24"/>
                <w:lang w:val="lt"/>
              </w:rPr>
              <w:t>5</w:t>
            </w:r>
            <w:r w:rsidRPr="007C41A9">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6AAC2958" w:rsidR="00F166B2" w:rsidRDefault="00F166B2" w:rsidP="00F166B2">
            <w:pPr>
              <w:spacing w:line="257" w:lineRule="auto"/>
              <w:rPr>
                <w:rFonts w:eastAsia="Arial"/>
                <w:color w:val="FF0000"/>
                <w:kern w:val="2"/>
                <w:szCs w:val="24"/>
              </w:rPr>
            </w:pPr>
          </w:p>
        </w:tc>
      </w:tr>
      <w:tr w:rsidR="00F166B2" w14:paraId="16E64D10" w14:textId="77777777" w:rsidTr="00D71916">
        <w:trPr>
          <w:trHeight w:val="300"/>
        </w:trPr>
        <w:tc>
          <w:tcPr>
            <w:tcW w:w="9684" w:type="dxa"/>
            <w:gridSpan w:val="6"/>
          </w:tcPr>
          <w:p w14:paraId="7BE18CDF" w14:textId="506B2CEE" w:rsidR="00F166B2" w:rsidRDefault="00F166B2" w:rsidP="00F166B2">
            <w:pPr>
              <w:jc w:val="center"/>
              <w:rPr>
                <w:kern w:val="2"/>
                <w:szCs w:val="24"/>
              </w:rPr>
            </w:pPr>
            <w:r>
              <w:rPr>
                <w:b/>
                <w:kern w:val="2"/>
                <w:szCs w:val="24"/>
              </w:rPr>
              <w:lastRenderedPageBreak/>
              <w:t xml:space="preserve">13. APLINKOS APSAUGOS IR SOCIALINIAI KRITERIJAI </w:t>
            </w:r>
          </w:p>
        </w:tc>
      </w:tr>
      <w:tr w:rsidR="00F166B2" w14:paraId="05D8A05A" w14:textId="77777777" w:rsidTr="00D71916">
        <w:trPr>
          <w:trHeight w:val="300"/>
        </w:trPr>
        <w:tc>
          <w:tcPr>
            <w:tcW w:w="3207" w:type="dxa"/>
            <w:gridSpan w:val="2"/>
          </w:tcPr>
          <w:p w14:paraId="1C2710A4" w14:textId="77777777" w:rsidR="00F166B2" w:rsidRDefault="00F166B2" w:rsidP="00F166B2">
            <w:pPr>
              <w:rPr>
                <w:b/>
                <w:kern w:val="2"/>
                <w:szCs w:val="24"/>
              </w:rPr>
            </w:pPr>
            <w:r>
              <w:rPr>
                <w:b/>
                <w:kern w:val="2"/>
                <w:szCs w:val="24"/>
              </w:rPr>
              <w:t xml:space="preserve">13.1. Su perkamomis paslaugomis susiję  aplinkos apsaugos kriterijai </w:t>
            </w:r>
          </w:p>
        </w:tc>
        <w:tc>
          <w:tcPr>
            <w:tcW w:w="6477" w:type="dxa"/>
            <w:gridSpan w:val="4"/>
          </w:tcPr>
          <w:p w14:paraId="05737AC8" w14:textId="5725BFDD" w:rsidR="00F166B2" w:rsidRPr="00C1400C" w:rsidRDefault="00F166B2" w:rsidP="00F166B2">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Pr>
                <w:szCs w:val="24"/>
              </w:rPr>
              <w:t>u</w:t>
            </w:r>
            <w:r w:rsidRPr="00C1400C">
              <w:rPr>
                <w:szCs w:val="24"/>
              </w:rPr>
              <w:t>:</w:t>
            </w:r>
          </w:p>
          <w:p w14:paraId="6F99F03C" w14:textId="77777777" w:rsidR="00F166B2" w:rsidRDefault="00F166B2" w:rsidP="00F166B2">
            <w:pPr>
              <w:tabs>
                <w:tab w:val="left" w:pos="426"/>
                <w:tab w:val="left" w:pos="454"/>
                <w:tab w:val="left" w:pos="1134"/>
              </w:tabs>
              <w:suppressAutoHyphens/>
              <w:jc w:val="both"/>
              <w:rPr>
                <w:szCs w:val="24"/>
                <w:lang w:eastAsia="ar-SA"/>
              </w:rPr>
            </w:pPr>
            <w:r>
              <w:rPr>
                <w:szCs w:val="24"/>
              </w:rPr>
              <w:t>S</w:t>
            </w:r>
            <w:r w:rsidRPr="002F42DD">
              <w:rPr>
                <w:szCs w:val="24"/>
              </w:rPr>
              <w:t>iekiant, kad teikiant paslaugas būtų sunaudojama mažiau gamtos išteklių ir taip būtų laikomasi Tvarkos aprašo 4.4.4.1 papunktyje</w:t>
            </w:r>
            <w:r>
              <w:rPr>
                <w:rStyle w:val="Puslapioinaosnuoroda"/>
                <w:szCs w:val="24"/>
              </w:rPr>
              <w:footnoteReference w:id="4"/>
            </w:r>
            <w:r>
              <w:t xml:space="preserve"> </w:t>
            </w:r>
            <w:r w:rsidRPr="002F42DD">
              <w:rPr>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szCs w:val="24"/>
              </w:rPr>
              <w:footnoteReference w:id="5"/>
            </w:r>
            <w:r w:rsidRPr="002F42DD">
              <w:rPr>
                <w:szCs w:val="24"/>
              </w:rPr>
              <w:t>.</w:t>
            </w:r>
          </w:p>
          <w:p w14:paraId="53C9F569" w14:textId="445EEE88" w:rsidR="00F166B2" w:rsidRPr="001A0518" w:rsidRDefault="00F166B2" w:rsidP="00F166B2">
            <w:pPr>
              <w:tabs>
                <w:tab w:val="left" w:pos="426"/>
                <w:tab w:val="left" w:pos="454"/>
                <w:tab w:val="left" w:pos="1134"/>
              </w:tabs>
              <w:suppressAutoHyphens/>
              <w:rPr>
                <w:szCs w:val="24"/>
                <w:lang w:eastAsia="ar-SA"/>
              </w:rPr>
            </w:pPr>
          </w:p>
        </w:tc>
      </w:tr>
      <w:tr w:rsidR="00F166B2" w14:paraId="419E8DA3" w14:textId="77777777" w:rsidTr="00D71916">
        <w:trPr>
          <w:trHeight w:val="300"/>
        </w:trPr>
        <w:tc>
          <w:tcPr>
            <w:tcW w:w="3207" w:type="dxa"/>
            <w:gridSpan w:val="2"/>
          </w:tcPr>
          <w:p w14:paraId="628C630D" w14:textId="77777777" w:rsidR="00F166B2" w:rsidRDefault="00F166B2" w:rsidP="00F166B2">
            <w:pPr>
              <w:rPr>
                <w:b/>
                <w:kern w:val="2"/>
                <w:szCs w:val="24"/>
              </w:rPr>
            </w:pPr>
            <w:r>
              <w:rPr>
                <w:b/>
                <w:kern w:val="2"/>
                <w:szCs w:val="24"/>
              </w:rPr>
              <w:t>13.2. Su perkamomis Paslaugomis susiję socialiniai kriterijai</w:t>
            </w:r>
          </w:p>
        </w:tc>
        <w:tc>
          <w:tcPr>
            <w:tcW w:w="6477" w:type="dxa"/>
            <w:gridSpan w:val="4"/>
          </w:tcPr>
          <w:p w14:paraId="3EC0D911" w14:textId="77777777" w:rsidR="00F166B2" w:rsidRDefault="00F166B2" w:rsidP="00F166B2">
            <w:pPr>
              <w:rPr>
                <w:color w:val="000000"/>
                <w:kern w:val="2"/>
                <w:szCs w:val="24"/>
                <w:shd w:val="clear" w:color="auto" w:fill="FFFFFF"/>
              </w:rPr>
            </w:pPr>
            <w:r>
              <w:rPr>
                <w:color w:val="000000"/>
                <w:kern w:val="2"/>
                <w:szCs w:val="24"/>
                <w:shd w:val="clear" w:color="auto" w:fill="FFFFFF"/>
              </w:rPr>
              <w:t>Netaikoma</w:t>
            </w:r>
          </w:p>
          <w:p w14:paraId="2BF3C378" w14:textId="6DA0409F" w:rsidR="00F166B2" w:rsidRDefault="00F166B2" w:rsidP="00F166B2">
            <w:pPr>
              <w:rPr>
                <w:color w:val="0070C0"/>
                <w:kern w:val="2"/>
                <w:szCs w:val="24"/>
              </w:rPr>
            </w:pPr>
          </w:p>
        </w:tc>
      </w:tr>
      <w:tr w:rsidR="00F166B2" w14:paraId="1CF58E95" w14:textId="77777777" w:rsidTr="00D71916">
        <w:trPr>
          <w:trHeight w:val="300"/>
        </w:trPr>
        <w:tc>
          <w:tcPr>
            <w:tcW w:w="9684" w:type="dxa"/>
            <w:gridSpan w:val="6"/>
          </w:tcPr>
          <w:p w14:paraId="7AAC8525" w14:textId="77777777" w:rsidR="00F166B2" w:rsidRDefault="00F166B2" w:rsidP="00F166B2">
            <w:pPr>
              <w:jc w:val="center"/>
              <w:rPr>
                <w:b/>
                <w:kern w:val="2"/>
                <w:szCs w:val="24"/>
              </w:rPr>
            </w:pPr>
            <w:r>
              <w:rPr>
                <w:b/>
                <w:kern w:val="2"/>
                <w:szCs w:val="24"/>
              </w:rPr>
              <w:t xml:space="preserve">14. BENDRŲJŲ SĄLYGŲ PAKEITIMAI IR PAPILDYMAI </w:t>
            </w:r>
          </w:p>
          <w:p w14:paraId="477CE1F7" w14:textId="2B07C43C" w:rsidR="00F166B2" w:rsidRDefault="00F166B2" w:rsidP="00F166B2">
            <w:pPr>
              <w:jc w:val="center"/>
              <w:rPr>
                <w:kern w:val="2"/>
                <w:szCs w:val="24"/>
              </w:rPr>
            </w:pPr>
          </w:p>
        </w:tc>
      </w:tr>
      <w:tr w:rsidR="00F166B2" w:rsidRPr="001A6C98" w14:paraId="74A87D05" w14:textId="77777777" w:rsidTr="00D71916">
        <w:trPr>
          <w:gridAfter w:val="1"/>
          <w:wAfter w:w="8" w:type="dxa"/>
          <w:trHeight w:val="300"/>
        </w:trPr>
        <w:tc>
          <w:tcPr>
            <w:tcW w:w="2547" w:type="dxa"/>
          </w:tcPr>
          <w:p w14:paraId="75243BAA" w14:textId="6CC76F44" w:rsidR="00F166B2" w:rsidRPr="001A6C98" w:rsidRDefault="00F166B2" w:rsidP="00F166B2">
            <w:pPr>
              <w:rPr>
                <w:b/>
                <w:color w:val="000000" w:themeColor="text1"/>
                <w:kern w:val="2"/>
                <w:szCs w:val="24"/>
              </w:rPr>
            </w:pPr>
            <w:r w:rsidRPr="001A6C98">
              <w:rPr>
                <w:b/>
                <w:color w:val="000000" w:themeColor="text1"/>
                <w:kern w:val="2"/>
                <w:szCs w:val="24"/>
              </w:rPr>
              <w:t xml:space="preserve">14.1. </w:t>
            </w:r>
            <w:r w:rsidR="000D2B49">
              <w:rPr>
                <w:b/>
                <w:color w:val="000000" w:themeColor="text1"/>
                <w:kern w:val="2"/>
                <w:szCs w:val="24"/>
              </w:rPr>
              <w:t>Intelektinė nuosavybė</w:t>
            </w:r>
          </w:p>
        </w:tc>
        <w:tc>
          <w:tcPr>
            <w:tcW w:w="7129" w:type="dxa"/>
            <w:gridSpan w:val="4"/>
          </w:tcPr>
          <w:p w14:paraId="762B182D" w14:textId="77777777" w:rsidR="000D2B49" w:rsidRPr="002372B3" w:rsidRDefault="000D2B49" w:rsidP="000D2B49">
            <w:pPr>
              <w:widowControl w:val="0"/>
              <w:tabs>
                <w:tab w:val="left" w:pos="606"/>
              </w:tabs>
              <w:spacing w:before="120" w:line="276" w:lineRule="auto"/>
              <w:rPr>
                <w:color w:val="000000" w:themeColor="text1"/>
                <w:szCs w:val="24"/>
              </w:rPr>
            </w:pPr>
            <w:r w:rsidRPr="002372B3">
              <w:rPr>
                <w:rFonts w:asciiTheme="majorBidi" w:hAnsiTheme="majorBidi" w:cstheme="majorBidi"/>
                <w:color w:val="000000" w:themeColor="text1"/>
                <w:szCs w:val="24"/>
              </w:rPr>
              <w:t xml:space="preserve">15.4. </w:t>
            </w:r>
            <w:r w:rsidRPr="002372B3">
              <w:rPr>
                <w:color w:val="000000" w:themeColor="text1"/>
                <w:szCs w:val="24"/>
              </w:rPr>
              <w:t xml:space="preserve">Pirkėjui </w:t>
            </w:r>
            <w:r w:rsidRPr="002372B3">
              <w:rPr>
                <w:color w:val="000000" w:themeColor="text1"/>
                <w:szCs w:val="24"/>
                <w:lang w:eastAsia="lt-LT" w:bidi="lt-LT"/>
              </w:rPr>
              <w:t xml:space="preserve">nuo Paslaugų perdavimo–priėmimo akto pasirašymo momento ar Sąskaitos išrašymo (priklausomai, kas įvyksta pirmiau) </w:t>
            </w:r>
            <w:r w:rsidRPr="002372B3">
              <w:rPr>
                <w:color w:val="000000" w:themeColor="text1"/>
                <w:szCs w:val="24"/>
              </w:rPr>
              <w:t xml:space="preserve">yra </w:t>
            </w:r>
            <w:r w:rsidRPr="002372B3">
              <w:rPr>
                <w:color w:val="000000" w:themeColor="text1"/>
                <w:szCs w:val="24"/>
              </w:rPr>
              <w:lastRenderedPageBreak/>
              <w:t>išimtinai perduodamos, perleidžiamos ir pereina visos turtinės teisės į Paslaugų rezultatus, įskaitant, bet neapsiribojant:</w:t>
            </w:r>
            <w:bookmarkStart w:id="0" w:name="_Hlk103867078"/>
          </w:p>
          <w:p w14:paraId="6E4B76FF" w14:textId="77777777" w:rsidR="000D2B49" w:rsidRPr="002372B3" w:rsidRDefault="000D2B49" w:rsidP="000D2B49">
            <w:pPr>
              <w:widowControl w:val="0"/>
              <w:tabs>
                <w:tab w:val="left" w:pos="606"/>
              </w:tabs>
              <w:spacing w:before="120" w:line="276" w:lineRule="auto"/>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 xml:space="preserve">15.4.1 </w:t>
            </w:r>
            <w:r w:rsidRPr="002372B3">
              <w:rPr>
                <w:color w:val="000000" w:themeColor="text1"/>
                <w:szCs w:val="24"/>
              </w:rPr>
              <w:t>teisė atgaminti Paslaugų rezultatus bet kokia forma ir būdu</w:t>
            </w:r>
            <w:r w:rsidRPr="002372B3">
              <w:rPr>
                <w:rFonts w:asciiTheme="majorBidi" w:hAnsiTheme="majorBidi" w:cstheme="majorBidi"/>
                <w:color w:val="000000" w:themeColor="text1"/>
                <w:szCs w:val="24"/>
              </w:rPr>
              <w:t>.</w:t>
            </w:r>
          </w:p>
          <w:p w14:paraId="60211031" w14:textId="77777777" w:rsidR="000D2B49" w:rsidRPr="002372B3" w:rsidRDefault="000D2B49" w:rsidP="000D2B49">
            <w:pPr>
              <w:widowControl w:val="0"/>
              <w:tabs>
                <w:tab w:val="left" w:pos="606"/>
              </w:tabs>
              <w:spacing w:before="120" w:line="276" w:lineRule="auto"/>
              <w:rPr>
                <w:color w:val="000000" w:themeColor="text1"/>
                <w:szCs w:val="24"/>
              </w:rPr>
            </w:pPr>
            <w:r w:rsidRPr="002372B3">
              <w:rPr>
                <w:rFonts w:asciiTheme="majorBidi" w:hAnsiTheme="majorBidi" w:cstheme="majorBidi"/>
                <w:color w:val="000000" w:themeColor="text1"/>
                <w:szCs w:val="24"/>
              </w:rPr>
              <w:t xml:space="preserve">15.4.2 </w:t>
            </w:r>
            <w:r w:rsidRPr="002372B3">
              <w:rPr>
                <w:color w:val="000000" w:themeColor="text1"/>
                <w:szCs w:val="24"/>
              </w:rPr>
              <w:t xml:space="preserve">teisė išleisti Paslaugų rezultatus neribotu tiražu ir neribojant leidimų skaičiaus; </w:t>
            </w:r>
          </w:p>
          <w:p w14:paraId="6F7715DE" w14:textId="77777777" w:rsidR="000D2B49" w:rsidRPr="002372B3" w:rsidRDefault="000D2B49" w:rsidP="000D2B49">
            <w:pPr>
              <w:widowControl w:val="0"/>
              <w:tabs>
                <w:tab w:val="left" w:pos="766"/>
              </w:tabs>
              <w:spacing w:line="276" w:lineRule="auto"/>
              <w:rPr>
                <w:color w:val="000000" w:themeColor="text1"/>
                <w:szCs w:val="24"/>
              </w:rPr>
            </w:pPr>
            <w:r w:rsidRPr="002372B3">
              <w:rPr>
                <w:rFonts w:asciiTheme="majorBidi" w:hAnsiTheme="majorBidi" w:cstheme="majorBidi"/>
                <w:color w:val="000000" w:themeColor="text1"/>
                <w:szCs w:val="24"/>
              </w:rPr>
              <w:t xml:space="preserve">15.4.3. </w:t>
            </w:r>
            <w:r w:rsidRPr="002372B3">
              <w:rPr>
                <w:color w:val="000000" w:themeColor="text1"/>
                <w:szCs w:val="24"/>
              </w:rPr>
              <w:t>teisė adaptuoti, modifikuoti, pildyti ir bet kokiu būdu keisti Paslaugų rezultatus;</w:t>
            </w:r>
          </w:p>
          <w:p w14:paraId="468EDF55" w14:textId="77777777" w:rsidR="000D2B49" w:rsidRPr="002372B3" w:rsidRDefault="000D2B49" w:rsidP="000D2B49">
            <w:pPr>
              <w:widowControl w:val="0"/>
              <w:tabs>
                <w:tab w:val="left" w:pos="341"/>
                <w:tab w:val="left" w:pos="766"/>
              </w:tabs>
              <w:spacing w:line="276" w:lineRule="auto"/>
              <w:rPr>
                <w:color w:val="000000" w:themeColor="text1"/>
                <w:szCs w:val="24"/>
              </w:rPr>
            </w:pPr>
            <w:r w:rsidRPr="002372B3">
              <w:rPr>
                <w:rFonts w:asciiTheme="majorBidi" w:hAnsiTheme="majorBidi" w:cstheme="majorBidi"/>
                <w:color w:val="000000" w:themeColor="text1"/>
                <w:szCs w:val="24"/>
              </w:rPr>
              <w:t xml:space="preserve">15.4.4. </w:t>
            </w:r>
            <w:r w:rsidRPr="002372B3">
              <w:rPr>
                <w:color w:val="000000" w:themeColor="text1"/>
                <w:szCs w:val="24"/>
              </w:rPr>
              <w:t>teisė platinti Paslaugų rezultatų originalus ar jų kopijas parduodant, nuomojant, teikiant panaudai ar kitaip perduodant nuosavybėn ar valdyti, taip pat importuojant, eksportuojant;</w:t>
            </w:r>
          </w:p>
          <w:p w14:paraId="721A991E" w14:textId="77777777" w:rsidR="000D2B49" w:rsidRPr="002372B3" w:rsidRDefault="000D2B49" w:rsidP="000D2B49">
            <w:pPr>
              <w:widowControl w:val="0"/>
              <w:tabs>
                <w:tab w:val="left" w:pos="606"/>
              </w:tabs>
              <w:spacing w:line="276" w:lineRule="auto"/>
              <w:rPr>
                <w:color w:val="000000" w:themeColor="text1"/>
                <w:szCs w:val="24"/>
              </w:rPr>
            </w:pPr>
            <w:r w:rsidRPr="002372B3">
              <w:rPr>
                <w:rFonts w:asciiTheme="majorBidi" w:hAnsiTheme="majorBidi" w:cstheme="majorBidi"/>
                <w:color w:val="000000" w:themeColor="text1"/>
                <w:szCs w:val="24"/>
              </w:rPr>
              <w:t xml:space="preserve">15.4.5. </w:t>
            </w:r>
            <w:r w:rsidRPr="002372B3">
              <w:rPr>
                <w:color w:val="000000" w:themeColor="text1"/>
                <w:szCs w:val="24"/>
              </w:rPr>
              <w:t>teisė viešai rodyti Paslaugų rezultatų originalus ar jų kopijas;</w:t>
            </w:r>
          </w:p>
          <w:p w14:paraId="0170FA8E" w14:textId="77777777" w:rsidR="000D2B49" w:rsidRPr="002372B3" w:rsidRDefault="000D2B49" w:rsidP="000D2B49">
            <w:pPr>
              <w:widowControl w:val="0"/>
              <w:tabs>
                <w:tab w:val="left" w:pos="199"/>
                <w:tab w:val="left" w:pos="766"/>
              </w:tabs>
              <w:spacing w:line="276" w:lineRule="auto"/>
              <w:rPr>
                <w:color w:val="000000" w:themeColor="text1"/>
                <w:szCs w:val="24"/>
              </w:rPr>
            </w:pPr>
            <w:r w:rsidRPr="002372B3">
              <w:rPr>
                <w:rFonts w:asciiTheme="majorBidi" w:hAnsiTheme="majorBidi" w:cstheme="majorBidi"/>
                <w:color w:val="000000" w:themeColor="text1"/>
                <w:szCs w:val="24"/>
              </w:rPr>
              <w:t xml:space="preserve">15.4.6. </w:t>
            </w:r>
            <w:r w:rsidRPr="002372B3">
              <w:rPr>
                <w:color w:val="000000" w:themeColor="text1"/>
                <w:szCs w:val="24"/>
              </w:rPr>
              <w:t>teisė panaudoti visą Paslaugų rezultatą ir (ar) jo atskiras dalis kuriant kitus kūrinius;</w:t>
            </w:r>
          </w:p>
          <w:p w14:paraId="6648C75D" w14:textId="77777777" w:rsidR="000D2B49" w:rsidRPr="002372B3" w:rsidRDefault="000D2B49" w:rsidP="000D2B49">
            <w:pPr>
              <w:widowControl w:val="0"/>
              <w:tabs>
                <w:tab w:val="left" w:pos="0"/>
                <w:tab w:val="left" w:pos="766"/>
              </w:tabs>
              <w:spacing w:line="276" w:lineRule="auto"/>
              <w:rPr>
                <w:color w:val="000000" w:themeColor="text1"/>
                <w:szCs w:val="24"/>
              </w:rPr>
            </w:pPr>
            <w:r w:rsidRPr="002372B3">
              <w:rPr>
                <w:rFonts w:asciiTheme="majorBidi" w:hAnsiTheme="majorBidi" w:cstheme="majorBidi"/>
                <w:color w:val="000000" w:themeColor="text1"/>
                <w:szCs w:val="24"/>
              </w:rPr>
              <w:t xml:space="preserve">15.4.7. </w:t>
            </w:r>
            <w:r w:rsidRPr="002372B3">
              <w:rPr>
                <w:color w:val="000000" w:themeColor="text1"/>
                <w:szCs w:val="24"/>
              </w:rPr>
              <w:t>teisė transliuoti, retransliuoti ir kitaip viešai skelbti, įskaitant, bet neapsiribojant, viešą rodymą, skelbimą visais medijų kanalais, naudoti reklamoje ir kt., įskaitant jo padarymą prieinamu kompiuterių tinklais (internete);</w:t>
            </w:r>
          </w:p>
          <w:p w14:paraId="11153A51" w14:textId="77777777" w:rsidR="000D2B49" w:rsidRPr="002372B3" w:rsidRDefault="000D2B49" w:rsidP="000D2B49">
            <w:pPr>
              <w:widowControl w:val="0"/>
              <w:tabs>
                <w:tab w:val="left" w:pos="606"/>
              </w:tabs>
              <w:spacing w:line="276" w:lineRule="auto"/>
              <w:rPr>
                <w:color w:val="000000" w:themeColor="text1"/>
                <w:szCs w:val="24"/>
              </w:rPr>
            </w:pPr>
            <w:r w:rsidRPr="002372B3">
              <w:rPr>
                <w:rFonts w:asciiTheme="majorBidi" w:hAnsiTheme="majorBidi" w:cstheme="majorBidi"/>
                <w:color w:val="000000" w:themeColor="text1"/>
                <w:szCs w:val="24"/>
              </w:rPr>
              <w:t xml:space="preserve">15.4.8. </w:t>
            </w:r>
            <w:r w:rsidRPr="002372B3">
              <w:rPr>
                <w:color w:val="000000" w:themeColor="text1"/>
                <w:szCs w:val="24"/>
              </w:rPr>
              <w:t xml:space="preserve">teisė įtraukti Paslaugų rezultatus į rinkinius. </w:t>
            </w:r>
            <w:bookmarkEnd w:id="0"/>
          </w:p>
          <w:p w14:paraId="766AFA35" w14:textId="77777777" w:rsidR="000D2B49" w:rsidRPr="002372B3" w:rsidRDefault="000D2B49" w:rsidP="000D2B49">
            <w:pPr>
              <w:widowControl w:val="0"/>
              <w:tabs>
                <w:tab w:val="left" w:pos="0"/>
                <w:tab w:val="left" w:pos="625"/>
              </w:tabs>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15.</w:t>
            </w:r>
            <w:r>
              <w:rPr>
                <w:rFonts w:asciiTheme="majorBidi" w:hAnsiTheme="majorBidi" w:cstheme="majorBidi"/>
                <w:color w:val="000000" w:themeColor="text1"/>
                <w:szCs w:val="24"/>
              </w:rPr>
              <w:t>5</w:t>
            </w:r>
            <w:r w:rsidRPr="002372B3">
              <w:rPr>
                <w:rFonts w:asciiTheme="majorBidi" w:hAnsiTheme="majorBidi" w:cstheme="majorBidi"/>
                <w:color w:val="000000" w:themeColor="text1"/>
                <w:szCs w:val="24"/>
              </w:rPr>
              <w:t>. Šalys susitaria, kad šia Sutartimi Pirkėjas taip pat įgyja teisę gauti bet kokį atlyginimą ir (ar) kompensaciją už jam perduotų turtinių teisių naudojimą ar tokių teisių perdavimą ar suteikimą tretiesiems asmenims.</w:t>
            </w:r>
          </w:p>
          <w:p w14:paraId="010DB9B8" w14:textId="77777777" w:rsidR="000D2B49" w:rsidRPr="002372B3" w:rsidRDefault="000D2B49" w:rsidP="000D2B49">
            <w:pPr>
              <w:pStyle w:val="Sraopastraipa"/>
              <w:widowControl w:val="0"/>
              <w:tabs>
                <w:tab w:val="left" w:pos="58"/>
                <w:tab w:val="left" w:pos="625"/>
              </w:tabs>
              <w:suppressAutoHyphens/>
              <w:ind w:left="0"/>
              <w:rPr>
                <w:rFonts w:asciiTheme="majorBidi" w:hAnsiTheme="majorBidi" w:cstheme="majorBidi"/>
                <w:color w:val="000000" w:themeColor="text1"/>
              </w:rPr>
            </w:pPr>
            <w:r w:rsidRPr="002372B3">
              <w:rPr>
                <w:rFonts w:asciiTheme="majorBidi" w:hAnsiTheme="majorBidi" w:cstheme="majorBidi"/>
                <w:color w:val="000000" w:themeColor="text1"/>
              </w:rPr>
              <w:t>15.</w:t>
            </w:r>
            <w:r>
              <w:rPr>
                <w:rFonts w:asciiTheme="majorBidi" w:hAnsiTheme="majorBidi" w:cstheme="majorBidi"/>
                <w:color w:val="000000" w:themeColor="text1"/>
              </w:rPr>
              <w:t>6</w:t>
            </w:r>
            <w:r w:rsidRPr="002372B3">
              <w:rPr>
                <w:rFonts w:asciiTheme="majorBidi" w:hAnsiTheme="majorBidi" w:cstheme="majorBidi"/>
                <w:color w:val="000000" w:themeColor="text1"/>
              </w:rPr>
              <w:t xml:space="preserve">. Visos 15.4 punkte numatytos teisės į Paslaugų rezultatus perleidžiamos Pirkėjui Lietuvos Respublikos ir tarptautinės teisės aktuose numatytam tokių teisių galiojimo ir galioja viso pasaulio teritorijoje. </w:t>
            </w:r>
          </w:p>
          <w:p w14:paraId="069A8211" w14:textId="77777777" w:rsidR="000D2B49" w:rsidRPr="002372B3" w:rsidRDefault="000D2B49" w:rsidP="000D2B49">
            <w:pPr>
              <w:widowControl w:val="0"/>
              <w:tabs>
                <w:tab w:val="left" w:pos="58"/>
                <w:tab w:val="left" w:pos="766"/>
              </w:tabs>
              <w:rPr>
                <w:rFonts w:asciiTheme="majorBidi" w:hAnsiTheme="majorBidi" w:cstheme="majorBidi"/>
                <w:color w:val="000000" w:themeColor="text1"/>
                <w:szCs w:val="24"/>
              </w:rPr>
            </w:pPr>
            <w:r w:rsidRPr="002372B3">
              <w:rPr>
                <w:rFonts w:asciiTheme="majorBidi" w:hAnsiTheme="majorBidi" w:cstheme="majorBidi"/>
                <w:color w:val="000000" w:themeColor="text1"/>
                <w:szCs w:val="24"/>
                <w:lang w:eastAsia="ru-RU"/>
              </w:rPr>
              <w:t>15.</w:t>
            </w:r>
            <w:r>
              <w:rPr>
                <w:rFonts w:asciiTheme="majorBidi" w:hAnsiTheme="majorBidi" w:cstheme="majorBidi"/>
                <w:color w:val="000000" w:themeColor="text1"/>
                <w:szCs w:val="24"/>
                <w:lang w:eastAsia="ru-RU"/>
              </w:rPr>
              <w:t>7</w:t>
            </w:r>
            <w:r w:rsidRPr="002372B3">
              <w:rPr>
                <w:rFonts w:asciiTheme="majorBidi" w:hAnsiTheme="majorBidi" w:cstheme="majorBidi"/>
                <w:color w:val="000000" w:themeColor="text1"/>
                <w:szCs w:val="24"/>
                <w:lang w:eastAsia="ru-RU"/>
              </w:rPr>
              <w:t>.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F8A388D" w14:textId="707C7ED2" w:rsidR="00F166B2" w:rsidRPr="001A6C98" w:rsidRDefault="000D2B49" w:rsidP="000D2B49">
            <w:pPr>
              <w:rPr>
                <w:color w:val="000000" w:themeColor="text1"/>
                <w:kern w:val="2"/>
                <w:szCs w:val="24"/>
                <w:highlight w:val="cyan"/>
              </w:rPr>
            </w:pPr>
            <w:r w:rsidRPr="002372B3">
              <w:rPr>
                <w:rFonts w:asciiTheme="majorBidi" w:hAnsiTheme="majorBidi" w:cstheme="majorBidi"/>
                <w:color w:val="000000" w:themeColor="text1"/>
                <w:szCs w:val="24"/>
                <w:lang w:eastAsia="ru-RU"/>
              </w:rPr>
              <w:t>15.</w:t>
            </w:r>
            <w:r>
              <w:rPr>
                <w:rFonts w:asciiTheme="majorBidi" w:hAnsiTheme="majorBidi" w:cstheme="majorBidi"/>
                <w:color w:val="000000" w:themeColor="text1"/>
                <w:szCs w:val="24"/>
                <w:lang w:eastAsia="ru-RU"/>
              </w:rPr>
              <w:t>8</w:t>
            </w:r>
            <w:r w:rsidRPr="002372B3">
              <w:rPr>
                <w:rFonts w:asciiTheme="majorBidi" w:hAnsiTheme="majorBidi" w:cstheme="majorBidi"/>
                <w:color w:val="000000" w:themeColor="text1"/>
                <w:szCs w:val="24"/>
                <w:lang w:eastAsia="ru-RU"/>
              </w:rPr>
              <w:t>.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F166B2" w14:paraId="23411A3F" w14:textId="77777777" w:rsidTr="00D71916">
        <w:trPr>
          <w:trHeight w:val="300"/>
        </w:trPr>
        <w:tc>
          <w:tcPr>
            <w:tcW w:w="9684" w:type="dxa"/>
            <w:gridSpan w:val="6"/>
          </w:tcPr>
          <w:p w14:paraId="16C1C8CD" w14:textId="77777777" w:rsidR="00F166B2" w:rsidRDefault="00F166B2" w:rsidP="00F166B2">
            <w:pPr>
              <w:jc w:val="center"/>
              <w:rPr>
                <w:b/>
                <w:kern w:val="2"/>
                <w:szCs w:val="24"/>
              </w:rPr>
            </w:pPr>
            <w:r>
              <w:rPr>
                <w:b/>
                <w:kern w:val="2"/>
                <w:szCs w:val="24"/>
              </w:rPr>
              <w:lastRenderedPageBreak/>
              <w:t>15. SUTARTIES PRIEDAI</w:t>
            </w:r>
          </w:p>
        </w:tc>
      </w:tr>
      <w:tr w:rsidR="00F166B2" w14:paraId="485BC861" w14:textId="77777777" w:rsidTr="00D71916">
        <w:trPr>
          <w:trHeight w:val="300"/>
        </w:trPr>
        <w:tc>
          <w:tcPr>
            <w:tcW w:w="3207" w:type="dxa"/>
            <w:gridSpan w:val="2"/>
          </w:tcPr>
          <w:p w14:paraId="13989817" w14:textId="77777777" w:rsidR="00F166B2" w:rsidRDefault="00F166B2" w:rsidP="00F166B2">
            <w:pPr>
              <w:jc w:val="center"/>
              <w:rPr>
                <w:b/>
                <w:kern w:val="2"/>
                <w:szCs w:val="24"/>
              </w:rPr>
            </w:pPr>
            <w:r>
              <w:rPr>
                <w:b/>
                <w:kern w:val="2"/>
                <w:szCs w:val="24"/>
              </w:rPr>
              <w:t>15.1. Priedas Nr. 1</w:t>
            </w:r>
          </w:p>
        </w:tc>
        <w:tc>
          <w:tcPr>
            <w:tcW w:w="6477" w:type="dxa"/>
            <w:gridSpan w:val="4"/>
          </w:tcPr>
          <w:p w14:paraId="600F5C7B" w14:textId="2E393E7F" w:rsidR="00F166B2" w:rsidRPr="003F6A6A" w:rsidRDefault="007C135A" w:rsidP="00F166B2">
            <w:pPr>
              <w:jc w:val="center"/>
              <w:rPr>
                <w:b/>
                <w:i/>
                <w:iCs/>
                <w:kern w:val="2"/>
                <w:szCs w:val="24"/>
              </w:rPr>
            </w:pPr>
            <w:r w:rsidRPr="003F6A6A">
              <w:rPr>
                <w:rStyle w:val="Other"/>
                <w:i w:val="0"/>
                <w:iCs w:val="0"/>
                <w:color w:val="auto"/>
                <w:szCs w:val="24"/>
              </w:rPr>
              <w:t xml:space="preserve">Pasiūlymas </w:t>
            </w:r>
          </w:p>
        </w:tc>
      </w:tr>
      <w:tr w:rsidR="00F166B2" w14:paraId="617177F3" w14:textId="77777777" w:rsidTr="00D71916">
        <w:trPr>
          <w:trHeight w:val="300"/>
        </w:trPr>
        <w:tc>
          <w:tcPr>
            <w:tcW w:w="3207" w:type="dxa"/>
            <w:gridSpan w:val="2"/>
          </w:tcPr>
          <w:p w14:paraId="04230816" w14:textId="77777777" w:rsidR="00F166B2" w:rsidRDefault="00F166B2" w:rsidP="00F166B2">
            <w:pPr>
              <w:jc w:val="center"/>
              <w:rPr>
                <w:b/>
                <w:kern w:val="2"/>
                <w:szCs w:val="24"/>
              </w:rPr>
            </w:pPr>
            <w:r>
              <w:rPr>
                <w:b/>
                <w:kern w:val="2"/>
                <w:szCs w:val="24"/>
              </w:rPr>
              <w:t>15.2. Priedas Nr. 2</w:t>
            </w:r>
          </w:p>
        </w:tc>
        <w:tc>
          <w:tcPr>
            <w:tcW w:w="6477" w:type="dxa"/>
            <w:gridSpan w:val="4"/>
          </w:tcPr>
          <w:p w14:paraId="4EF9D51C" w14:textId="38D8C782" w:rsidR="00F166B2" w:rsidRPr="003F6A6A" w:rsidRDefault="007C135A" w:rsidP="00F166B2">
            <w:pPr>
              <w:jc w:val="center"/>
              <w:rPr>
                <w:b/>
                <w:i/>
                <w:iCs/>
                <w:kern w:val="2"/>
                <w:szCs w:val="24"/>
              </w:rPr>
            </w:pPr>
            <w:r w:rsidRPr="003F6A6A">
              <w:rPr>
                <w:rStyle w:val="Other"/>
                <w:i w:val="0"/>
                <w:iCs w:val="0"/>
                <w:color w:val="auto"/>
                <w:szCs w:val="24"/>
              </w:rPr>
              <w:t>Techninė specifikacija</w:t>
            </w:r>
          </w:p>
        </w:tc>
      </w:tr>
      <w:tr w:rsidR="00F166B2" w14:paraId="40113387" w14:textId="77777777" w:rsidTr="00D71916">
        <w:tc>
          <w:tcPr>
            <w:tcW w:w="9684" w:type="dxa"/>
            <w:gridSpan w:val="6"/>
          </w:tcPr>
          <w:p w14:paraId="6A970E6C" w14:textId="77777777" w:rsidR="00F166B2" w:rsidRDefault="00F166B2" w:rsidP="00F166B2">
            <w:pPr>
              <w:jc w:val="center"/>
              <w:rPr>
                <w:b/>
                <w:kern w:val="2"/>
                <w:szCs w:val="24"/>
              </w:rPr>
            </w:pPr>
            <w:r>
              <w:rPr>
                <w:b/>
                <w:kern w:val="2"/>
                <w:szCs w:val="24"/>
              </w:rPr>
              <w:t>16. ŠALIŲ ATSTOVŲ PARAŠAI</w:t>
            </w:r>
          </w:p>
        </w:tc>
      </w:tr>
      <w:tr w:rsidR="00F166B2" w14:paraId="7BD43679" w14:textId="77777777" w:rsidTr="00D71916">
        <w:tc>
          <w:tcPr>
            <w:tcW w:w="5373" w:type="dxa"/>
            <w:gridSpan w:val="4"/>
          </w:tcPr>
          <w:p w14:paraId="6EF2AA44" w14:textId="77777777" w:rsidR="00F166B2" w:rsidRDefault="00F166B2" w:rsidP="00F166B2">
            <w:pPr>
              <w:jc w:val="center"/>
              <w:rPr>
                <w:b/>
                <w:kern w:val="2"/>
                <w:szCs w:val="24"/>
              </w:rPr>
            </w:pPr>
            <w:r>
              <w:rPr>
                <w:b/>
                <w:kern w:val="2"/>
                <w:szCs w:val="24"/>
              </w:rPr>
              <w:t>PIRKĖJAS</w:t>
            </w:r>
          </w:p>
        </w:tc>
        <w:tc>
          <w:tcPr>
            <w:tcW w:w="4311" w:type="dxa"/>
            <w:gridSpan w:val="2"/>
          </w:tcPr>
          <w:p w14:paraId="6E7AE5F1" w14:textId="77777777" w:rsidR="00F166B2" w:rsidRDefault="00F166B2" w:rsidP="00F166B2">
            <w:pPr>
              <w:jc w:val="center"/>
              <w:rPr>
                <w:b/>
                <w:kern w:val="2"/>
                <w:szCs w:val="24"/>
              </w:rPr>
            </w:pPr>
            <w:r>
              <w:rPr>
                <w:b/>
                <w:kern w:val="2"/>
                <w:szCs w:val="24"/>
              </w:rPr>
              <w:t>TIEKĖJAS</w:t>
            </w:r>
          </w:p>
        </w:tc>
      </w:tr>
      <w:tr w:rsidR="00F166B2" w14:paraId="55A0556F" w14:textId="77777777" w:rsidTr="00D71916">
        <w:tc>
          <w:tcPr>
            <w:tcW w:w="5373" w:type="dxa"/>
            <w:gridSpan w:val="4"/>
          </w:tcPr>
          <w:p w14:paraId="173ABDC4" w14:textId="77777777" w:rsidR="00F166B2" w:rsidRDefault="00F166B2" w:rsidP="00F166B2">
            <w:pPr>
              <w:jc w:val="center"/>
              <w:rPr>
                <w:color w:val="4472C4"/>
                <w:kern w:val="2"/>
                <w:szCs w:val="24"/>
              </w:rPr>
            </w:pPr>
            <w:r>
              <w:rPr>
                <w:color w:val="4472C4"/>
                <w:kern w:val="2"/>
                <w:szCs w:val="24"/>
              </w:rPr>
              <w:t>(nurodomos atstovo pareigos, vardas, pavardė)</w:t>
            </w:r>
          </w:p>
        </w:tc>
        <w:tc>
          <w:tcPr>
            <w:tcW w:w="4311" w:type="dxa"/>
            <w:gridSpan w:val="2"/>
          </w:tcPr>
          <w:p w14:paraId="438EBAC8" w14:textId="77777777" w:rsidR="00F166B2" w:rsidRDefault="00F166B2" w:rsidP="00F166B2">
            <w:pPr>
              <w:jc w:val="center"/>
              <w:rPr>
                <w:b/>
                <w:kern w:val="2"/>
                <w:szCs w:val="24"/>
              </w:rPr>
            </w:pPr>
            <w:r>
              <w:rPr>
                <w:color w:val="4472C4"/>
                <w:kern w:val="2"/>
                <w:szCs w:val="24"/>
              </w:rPr>
              <w:t>(nurodomos atstovo pareigos, vardas, pavardė)</w:t>
            </w:r>
          </w:p>
        </w:tc>
      </w:tr>
      <w:tr w:rsidR="00F166B2" w14:paraId="7E437DD3" w14:textId="77777777" w:rsidTr="00D71916">
        <w:tc>
          <w:tcPr>
            <w:tcW w:w="5373" w:type="dxa"/>
            <w:gridSpan w:val="4"/>
          </w:tcPr>
          <w:p w14:paraId="02FA67CF" w14:textId="77777777" w:rsidR="00F166B2" w:rsidRDefault="00F166B2" w:rsidP="00F166B2">
            <w:pPr>
              <w:jc w:val="center"/>
              <w:rPr>
                <w:b/>
                <w:color w:val="4472C4"/>
                <w:kern w:val="2"/>
                <w:szCs w:val="24"/>
              </w:rPr>
            </w:pPr>
          </w:p>
          <w:p w14:paraId="5B6D1390" w14:textId="77777777" w:rsidR="00F166B2" w:rsidRDefault="00F166B2" w:rsidP="00F166B2">
            <w:pPr>
              <w:jc w:val="center"/>
              <w:rPr>
                <w:b/>
                <w:color w:val="4472C4"/>
                <w:kern w:val="2"/>
                <w:szCs w:val="24"/>
              </w:rPr>
            </w:pPr>
            <w:r>
              <w:rPr>
                <w:b/>
                <w:color w:val="4472C4"/>
                <w:kern w:val="2"/>
                <w:szCs w:val="24"/>
              </w:rPr>
              <w:lastRenderedPageBreak/>
              <w:t>(parašas)</w:t>
            </w:r>
          </w:p>
          <w:p w14:paraId="02947155" w14:textId="77777777" w:rsidR="00F166B2" w:rsidRDefault="00F166B2" w:rsidP="00F166B2">
            <w:pPr>
              <w:jc w:val="center"/>
              <w:rPr>
                <w:b/>
                <w:color w:val="4472C4"/>
                <w:kern w:val="2"/>
                <w:szCs w:val="24"/>
              </w:rPr>
            </w:pPr>
          </w:p>
          <w:p w14:paraId="13CC7138" w14:textId="77777777" w:rsidR="00F166B2" w:rsidRDefault="00F166B2" w:rsidP="00F166B2">
            <w:pPr>
              <w:jc w:val="center"/>
              <w:rPr>
                <w:b/>
                <w:color w:val="4472C4"/>
                <w:kern w:val="2"/>
                <w:szCs w:val="24"/>
              </w:rPr>
            </w:pPr>
          </w:p>
        </w:tc>
        <w:tc>
          <w:tcPr>
            <w:tcW w:w="4311" w:type="dxa"/>
            <w:gridSpan w:val="2"/>
          </w:tcPr>
          <w:p w14:paraId="252032AF" w14:textId="77777777" w:rsidR="00F166B2" w:rsidRDefault="00F166B2" w:rsidP="00F166B2">
            <w:pPr>
              <w:jc w:val="center"/>
              <w:rPr>
                <w:b/>
                <w:color w:val="4472C4"/>
                <w:kern w:val="2"/>
                <w:szCs w:val="24"/>
              </w:rPr>
            </w:pPr>
          </w:p>
          <w:p w14:paraId="5F453D09" w14:textId="77777777" w:rsidR="00F166B2" w:rsidRDefault="00F166B2" w:rsidP="00F166B2">
            <w:pPr>
              <w:jc w:val="center"/>
              <w:rPr>
                <w:b/>
                <w:color w:val="4472C4"/>
                <w:kern w:val="2"/>
                <w:szCs w:val="24"/>
              </w:rPr>
            </w:pPr>
            <w:r>
              <w:rPr>
                <w:b/>
                <w:color w:val="4472C4"/>
                <w:kern w:val="2"/>
                <w:szCs w:val="24"/>
              </w:rPr>
              <w:lastRenderedPageBreak/>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0038" w14:textId="77777777" w:rsidR="00EA1401" w:rsidRDefault="00EA1401">
      <w:pPr>
        <w:rPr>
          <w:sz w:val="20"/>
        </w:rPr>
      </w:pPr>
      <w:r>
        <w:rPr>
          <w:sz w:val="20"/>
        </w:rPr>
        <w:separator/>
      </w:r>
    </w:p>
  </w:endnote>
  <w:endnote w:type="continuationSeparator" w:id="0">
    <w:p w14:paraId="68E5ED8D" w14:textId="77777777" w:rsidR="00EA1401" w:rsidRDefault="00EA1401">
      <w:pPr>
        <w:rPr>
          <w:sz w:val="20"/>
        </w:rPr>
      </w:pPr>
      <w:r>
        <w:rPr>
          <w:sz w:val="20"/>
        </w:rPr>
        <w:continuationSeparator/>
      </w:r>
    </w:p>
  </w:endnote>
  <w:endnote w:type="continuationNotice" w:id="1">
    <w:p w14:paraId="744B7766" w14:textId="77777777" w:rsidR="00EA1401" w:rsidRDefault="00EA1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D3B5" w14:textId="77777777" w:rsidR="00EA1401" w:rsidRDefault="00EA1401">
      <w:pPr>
        <w:rPr>
          <w:sz w:val="20"/>
        </w:rPr>
      </w:pPr>
      <w:r>
        <w:rPr>
          <w:sz w:val="20"/>
        </w:rPr>
        <w:separator/>
      </w:r>
    </w:p>
  </w:footnote>
  <w:footnote w:type="continuationSeparator" w:id="0">
    <w:p w14:paraId="279B1D4E" w14:textId="77777777" w:rsidR="00EA1401" w:rsidRDefault="00EA1401">
      <w:pPr>
        <w:rPr>
          <w:sz w:val="20"/>
        </w:rPr>
      </w:pPr>
      <w:r>
        <w:rPr>
          <w:sz w:val="20"/>
        </w:rPr>
        <w:continuationSeparator/>
      </w:r>
    </w:p>
  </w:footnote>
  <w:footnote w:type="continuationNotice" w:id="1">
    <w:p w14:paraId="569B634E" w14:textId="77777777" w:rsidR="00EA1401" w:rsidRDefault="00EA1401"/>
  </w:footnote>
  <w:footnote w:id="2">
    <w:p w14:paraId="2DBD4A51" w14:textId="77777777" w:rsidR="00F166B2" w:rsidRDefault="00F166B2" w:rsidP="00CA3397">
      <w:pPr>
        <w:pStyle w:val="Puslapioinaostekstas"/>
      </w:pPr>
      <w:r>
        <w:rPr>
          <w:rStyle w:val="Puslapioinaosnuoroda"/>
        </w:rPr>
        <w:footnoteRef/>
      </w:r>
      <w:r>
        <w:t xml:space="preserve"> </w:t>
      </w:r>
      <w:hyperlink r:id="rId1" w:history="1">
        <w:r w:rsidRPr="00EE20BE">
          <w:rPr>
            <w:rStyle w:val="Hipersaitas"/>
          </w:rPr>
          <w:t>V-1269 Dėl Priešmokyklinio, pradinio, pagrindinio ir vidurinio ugdymo bendrųjų programų patvirtinimo</w:t>
        </w:r>
      </w:hyperlink>
    </w:p>
  </w:footnote>
  <w:footnote w:id="3">
    <w:p w14:paraId="51D8DBD1" w14:textId="0860ABE5" w:rsidR="00F166B2" w:rsidRDefault="00F166B2" w:rsidP="00CA3397">
      <w:pPr>
        <w:pStyle w:val="Puslapioinaostekstas"/>
      </w:pPr>
      <w:r>
        <w:rPr>
          <w:rStyle w:val="Puslapioinaosnuoroda"/>
        </w:rPr>
        <w:footnoteRef/>
      </w:r>
      <w:r>
        <w:t xml:space="preserve"> </w:t>
      </w:r>
      <w:hyperlink r:id="rId2" w:history="1">
        <w:r w:rsidR="009022D9" w:rsidRPr="00736B99">
          <w:rPr>
            <w:rStyle w:val="Hipersaitas"/>
          </w:rPr>
          <w:t>European Dynamics - Skelbimas ir pirkimo dokumentai</w:t>
        </w:r>
      </w:hyperlink>
    </w:p>
  </w:footnote>
  <w:footnote w:id="4">
    <w:p w14:paraId="7FA20E9A" w14:textId="77777777" w:rsidR="00F166B2" w:rsidRDefault="00F166B2" w:rsidP="00657279">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5">
    <w:p w14:paraId="07171DDD" w14:textId="77777777" w:rsidR="00F166B2" w:rsidRPr="00EC50B5" w:rsidRDefault="00F166B2" w:rsidP="00657279">
      <w:pPr>
        <w:suppressAutoHyphens/>
        <w:rPr>
          <w:sz w:val="20"/>
        </w:rPr>
      </w:pPr>
      <w:r w:rsidRPr="00EC50B5">
        <w:rPr>
          <w:rStyle w:val="Puslapioinaosnuoroda"/>
          <w:sz w:val="20"/>
        </w:rPr>
        <w:footnoteRef/>
      </w:r>
      <w:r w:rsidRPr="00EC50B5">
        <w:rPr>
          <w:sz w:val="20"/>
        </w:rPr>
        <w:t xml:space="preserve"> </w:t>
      </w:r>
      <w:r w:rsidRPr="00EC50B5">
        <w:rPr>
          <w:color w:val="000000" w:themeColor="text1"/>
          <w:sz w:val="20"/>
        </w:rPr>
        <w:t>Popierius ir jo gaminiai:</w:t>
      </w:r>
    </w:p>
    <w:p w14:paraId="1CE15AC3" w14:textId="77777777" w:rsidR="00F166B2" w:rsidRPr="00EC50B5" w:rsidRDefault="00F166B2" w:rsidP="00657279">
      <w:pPr>
        <w:suppressAutoHyphens/>
        <w:rPr>
          <w:sz w:val="20"/>
        </w:rPr>
      </w:pPr>
      <w:r w:rsidRPr="00EC50B5">
        <w:rPr>
          <w:color w:val="000000" w:themeColor="text1"/>
          <w:sz w:val="20"/>
        </w:rPr>
        <w:t xml:space="preserve">1.1. gaminys turi būti pagamintas iš 100 proc. perdirbto popieriaus (naudoto popieriaus ir (ar) gamybos atliekų) plaušų arba </w:t>
      </w:r>
      <w:r w:rsidRPr="00EC50B5">
        <w:rPr>
          <w:sz w:val="20"/>
        </w:rPr>
        <w:t xml:space="preserve">ne mažiau kaip 30 proc. pirminės medienos plaušų, gautų iš miškų, sertifikuotų naudojant </w:t>
      </w:r>
      <w:r w:rsidRPr="00EC50B5">
        <w:rPr>
          <w:i/>
          <w:iCs/>
          <w:color w:val="000000" w:themeColor="text1"/>
          <w:sz w:val="20"/>
        </w:rPr>
        <w:t>Forest Stewardship Council</w:t>
      </w:r>
      <w:r w:rsidRPr="00EC50B5">
        <w:rPr>
          <w:color w:val="000000" w:themeColor="text1"/>
          <w:sz w:val="20"/>
        </w:rPr>
        <w:t xml:space="preserve"> (toliau – FSC)</w:t>
      </w:r>
      <w:r w:rsidRPr="00EC50B5">
        <w:rPr>
          <w:sz w:val="20"/>
        </w:rPr>
        <w:t xml:space="preserve"> ar </w:t>
      </w:r>
      <w:r w:rsidRPr="00EC50B5">
        <w:rPr>
          <w:color w:val="000000" w:themeColor="text1"/>
          <w:sz w:val="20"/>
        </w:rPr>
        <w:t xml:space="preserve">Miškų sertifikavimo sistemų pripažinimo programą (angl. </w:t>
      </w:r>
      <w:r w:rsidRPr="00EC50B5">
        <w:rPr>
          <w:i/>
          <w:iCs/>
          <w:color w:val="000000" w:themeColor="text1"/>
          <w:sz w:val="20"/>
        </w:rPr>
        <w:t>Programme for the Endorsement of Forest Certification schemes</w:t>
      </w:r>
      <w:r w:rsidRPr="00EC50B5">
        <w:rPr>
          <w:color w:val="000000" w:themeColor="text1"/>
          <w:sz w:val="20"/>
        </w:rPr>
        <w:t xml:space="preserve"> (toliau – PEFC)</w:t>
      </w:r>
      <w:r w:rsidRPr="00EC50B5">
        <w:rPr>
          <w:sz w:val="20"/>
        </w:rPr>
        <w:t xml:space="preserve"> arba lygiavertes miškų sertifikavimo sistemas, kita dalis – iš perdirbto popieriaus plaušų</w:t>
      </w:r>
      <w:r w:rsidRPr="00EC50B5">
        <w:rPr>
          <w:color w:val="000000" w:themeColor="text1"/>
          <w:sz w:val="20"/>
        </w:rPr>
        <w:t>;</w:t>
      </w:r>
    </w:p>
    <w:p w14:paraId="0C63BC84" w14:textId="77777777" w:rsidR="00F166B2" w:rsidRPr="004B7189" w:rsidRDefault="00F166B2" w:rsidP="00657279">
      <w:pPr>
        <w:suppressAutoHyphens/>
        <w:rPr>
          <w:sz w:val="20"/>
        </w:rPr>
      </w:pPr>
      <w:r w:rsidRPr="00EC50B5">
        <w:rPr>
          <w:color w:val="000000" w:themeColor="text1"/>
          <w:sz w:val="20"/>
        </w:rPr>
        <w:t>1.2. 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49128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6"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9531A8"/>
    <w:multiLevelType w:val="multilevel"/>
    <w:tmpl w:val="C80E773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66636682">
    <w:abstractNumId w:val="5"/>
  </w:num>
  <w:num w:numId="2" w16cid:durableId="1887175312">
    <w:abstractNumId w:val="6"/>
  </w:num>
  <w:num w:numId="3" w16cid:durableId="657654298">
    <w:abstractNumId w:val="1"/>
  </w:num>
  <w:num w:numId="4" w16cid:durableId="336881766">
    <w:abstractNumId w:val="2"/>
  </w:num>
  <w:num w:numId="5" w16cid:durableId="887035632">
    <w:abstractNumId w:val="6"/>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1949117523">
    <w:abstractNumId w:val="8"/>
  </w:num>
  <w:num w:numId="7" w16cid:durableId="235895548">
    <w:abstractNumId w:val="0"/>
  </w:num>
  <w:num w:numId="8" w16cid:durableId="426852204">
    <w:abstractNumId w:val="3"/>
  </w:num>
  <w:num w:numId="9" w16cid:durableId="61411654">
    <w:abstractNumId w:val="4"/>
  </w:num>
  <w:num w:numId="10" w16cid:durableId="1722360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0528F"/>
    <w:rsid w:val="00022385"/>
    <w:rsid w:val="0002342F"/>
    <w:rsid w:val="000243A2"/>
    <w:rsid w:val="00027B83"/>
    <w:rsid w:val="00027D71"/>
    <w:rsid w:val="000309F2"/>
    <w:rsid w:val="000373D8"/>
    <w:rsid w:val="000471A0"/>
    <w:rsid w:val="000550D8"/>
    <w:rsid w:val="000562EE"/>
    <w:rsid w:val="000667CA"/>
    <w:rsid w:val="00076CB6"/>
    <w:rsid w:val="000A63BE"/>
    <w:rsid w:val="000B0897"/>
    <w:rsid w:val="000B2134"/>
    <w:rsid w:val="000B3E38"/>
    <w:rsid w:val="000B5C23"/>
    <w:rsid w:val="000C616E"/>
    <w:rsid w:val="000C6664"/>
    <w:rsid w:val="000D2B49"/>
    <w:rsid w:val="000D5BE4"/>
    <w:rsid w:val="000E3BCE"/>
    <w:rsid w:val="000F3D48"/>
    <w:rsid w:val="00105C12"/>
    <w:rsid w:val="001151F7"/>
    <w:rsid w:val="00125A79"/>
    <w:rsid w:val="00130DF1"/>
    <w:rsid w:val="00131845"/>
    <w:rsid w:val="001440C1"/>
    <w:rsid w:val="0015156B"/>
    <w:rsid w:val="001711C6"/>
    <w:rsid w:val="001730A3"/>
    <w:rsid w:val="001778BF"/>
    <w:rsid w:val="00186ED0"/>
    <w:rsid w:val="00191308"/>
    <w:rsid w:val="001A0518"/>
    <w:rsid w:val="001B1FB5"/>
    <w:rsid w:val="001B3674"/>
    <w:rsid w:val="001B5CEC"/>
    <w:rsid w:val="001E766F"/>
    <w:rsid w:val="00212592"/>
    <w:rsid w:val="00214594"/>
    <w:rsid w:val="00215FA8"/>
    <w:rsid w:val="0022052D"/>
    <w:rsid w:val="0022494A"/>
    <w:rsid w:val="00226585"/>
    <w:rsid w:val="00230F63"/>
    <w:rsid w:val="00237AA6"/>
    <w:rsid w:val="00243DA9"/>
    <w:rsid w:val="00250CB4"/>
    <w:rsid w:val="00252F9F"/>
    <w:rsid w:val="00254942"/>
    <w:rsid w:val="00260028"/>
    <w:rsid w:val="0027066D"/>
    <w:rsid w:val="002831DA"/>
    <w:rsid w:val="00290610"/>
    <w:rsid w:val="00294A18"/>
    <w:rsid w:val="00295A06"/>
    <w:rsid w:val="0029790F"/>
    <w:rsid w:val="002A3823"/>
    <w:rsid w:val="002B1AA3"/>
    <w:rsid w:val="002B652A"/>
    <w:rsid w:val="002C279A"/>
    <w:rsid w:val="002C525B"/>
    <w:rsid w:val="002D453A"/>
    <w:rsid w:val="002E3424"/>
    <w:rsid w:val="002E3B8F"/>
    <w:rsid w:val="00301100"/>
    <w:rsid w:val="00313C10"/>
    <w:rsid w:val="00314895"/>
    <w:rsid w:val="00314CD8"/>
    <w:rsid w:val="003168FA"/>
    <w:rsid w:val="00322EF8"/>
    <w:rsid w:val="00332184"/>
    <w:rsid w:val="00336E10"/>
    <w:rsid w:val="00340B15"/>
    <w:rsid w:val="003452E7"/>
    <w:rsid w:val="0035147B"/>
    <w:rsid w:val="00354758"/>
    <w:rsid w:val="00365824"/>
    <w:rsid w:val="0037426A"/>
    <w:rsid w:val="00376FB9"/>
    <w:rsid w:val="003C00B8"/>
    <w:rsid w:val="003D2E6D"/>
    <w:rsid w:val="003D66CA"/>
    <w:rsid w:val="003E04CD"/>
    <w:rsid w:val="003E178B"/>
    <w:rsid w:val="003E781E"/>
    <w:rsid w:val="003F020B"/>
    <w:rsid w:val="003F1E60"/>
    <w:rsid w:val="003F6A6A"/>
    <w:rsid w:val="00401E27"/>
    <w:rsid w:val="00405326"/>
    <w:rsid w:val="0040760F"/>
    <w:rsid w:val="00412246"/>
    <w:rsid w:val="004552B7"/>
    <w:rsid w:val="00464075"/>
    <w:rsid w:val="004A2DD3"/>
    <w:rsid w:val="004A6700"/>
    <w:rsid w:val="004A70AE"/>
    <w:rsid w:val="004B1B7B"/>
    <w:rsid w:val="004B54BB"/>
    <w:rsid w:val="004B6875"/>
    <w:rsid w:val="004C2E98"/>
    <w:rsid w:val="004C3BD5"/>
    <w:rsid w:val="004F0834"/>
    <w:rsid w:val="00510E85"/>
    <w:rsid w:val="00514634"/>
    <w:rsid w:val="005167E9"/>
    <w:rsid w:val="00516A1D"/>
    <w:rsid w:val="00521D71"/>
    <w:rsid w:val="005327FE"/>
    <w:rsid w:val="00536ACA"/>
    <w:rsid w:val="005417CF"/>
    <w:rsid w:val="0054683F"/>
    <w:rsid w:val="005538E5"/>
    <w:rsid w:val="00554198"/>
    <w:rsid w:val="00554FE5"/>
    <w:rsid w:val="00555426"/>
    <w:rsid w:val="005569B0"/>
    <w:rsid w:val="00573C1E"/>
    <w:rsid w:val="00585477"/>
    <w:rsid w:val="00590209"/>
    <w:rsid w:val="00595BB9"/>
    <w:rsid w:val="005A12AE"/>
    <w:rsid w:val="005A5C1C"/>
    <w:rsid w:val="005B74B5"/>
    <w:rsid w:val="005E0360"/>
    <w:rsid w:val="005E1FB7"/>
    <w:rsid w:val="005F2392"/>
    <w:rsid w:val="0060065C"/>
    <w:rsid w:val="00602E50"/>
    <w:rsid w:val="00604D3B"/>
    <w:rsid w:val="006122E1"/>
    <w:rsid w:val="00614F2D"/>
    <w:rsid w:val="00625D7B"/>
    <w:rsid w:val="00626A82"/>
    <w:rsid w:val="00626D6E"/>
    <w:rsid w:val="006344AC"/>
    <w:rsid w:val="00634E51"/>
    <w:rsid w:val="00635897"/>
    <w:rsid w:val="0063607B"/>
    <w:rsid w:val="00644DB6"/>
    <w:rsid w:val="00645739"/>
    <w:rsid w:val="0065402B"/>
    <w:rsid w:val="00654980"/>
    <w:rsid w:val="006564BA"/>
    <w:rsid w:val="00657279"/>
    <w:rsid w:val="00660005"/>
    <w:rsid w:val="0066423F"/>
    <w:rsid w:val="00671B73"/>
    <w:rsid w:val="006840B1"/>
    <w:rsid w:val="0069338B"/>
    <w:rsid w:val="006947F6"/>
    <w:rsid w:val="006A3DC3"/>
    <w:rsid w:val="006B77C5"/>
    <w:rsid w:val="006C3F4F"/>
    <w:rsid w:val="006C60E6"/>
    <w:rsid w:val="006E68FE"/>
    <w:rsid w:val="006E6C19"/>
    <w:rsid w:val="00703DA2"/>
    <w:rsid w:val="00710D33"/>
    <w:rsid w:val="00711E5B"/>
    <w:rsid w:val="00734C51"/>
    <w:rsid w:val="0073516C"/>
    <w:rsid w:val="007410F6"/>
    <w:rsid w:val="0075101E"/>
    <w:rsid w:val="00755534"/>
    <w:rsid w:val="00776A78"/>
    <w:rsid w:val="0078501D"/>
    <w:rsid w:val="007A4EDF"/>
    <w:rsid w:val="007C135A"/>
    <w:rsid w:val="007C2814"/>
    <w:rsid w:val="007E5178"/>
    <w:rsid w:val="007E5EC0"/>
    <w:rsid w:val="007E5F03"/>
    <w:rsid w:val="007F05F8"/>
    <w:rsid w:val="007F3A83"/>
    <w:rsid w:val="007F5417"/>
    <w:rsid w:val="00803DC0"/>
    <w:rsid w:val="0080518E"/>
    <w:rsid w:val="0082241D"/>
    <w:rsid w:val="00823B1A"/>
    <w:rsid w:val="00831208"/>
    <w:rsid w:val="008316A6"/>
    <w:rsid w:val="008423F4"/>
    <w:rsid w:val="0085096B"/>
    <w:rsid w:val="00850F4F"/>
    <w:rsid w:val="008546CF"/>
    <w:rsid w:val="00891715"/>
    <w:rsid w:val="00894D4A"/>
    <w:rsid w:val="008C2D12"/>
    <w:rsid w:val="008C4DF9"/>
    <w:rsid w:val="008E1F7E"/>
    <w:rsid w:val="008E27E9"/>
    <w:rsid w:val="008F6EF1"/>
    <w:rsid w:val="00900081"/>
    <w:rsid w:val="00901EE6"/>
    <w:rsid w:val="009022D9"/>
    <w:rsid w:val="009032A5"/>
    <w:rsid w:val="00905A93"/>
    <w:rsid w:val="009132CA"/>
    <w:rsid w:val="009134E8"/>
    <w:rsid w:val="00915C8F"/>
    <w:rsid w:val="00934557"/>
    <w:rsid w:val="00935318"/>
    <w:rsid w:val="009400E8"/>
    <w:rsid w:val="009430BA"/>
    <w:rsid w:val="0095773C"/>
    <w:rsid w:val="00971178"/>
    <w:rsid w:val="009728BC"/>
    <w:rsid w:val="00972E1F"/>
    <w:rsid w:val="00975508"/>
    <w:rsid w:val="00980877"/>
    <w:rsid w:val="00984BB0"/>
    <w:rsid w:val="009942BD"/>
    <w:rsid w:val="009A33EF"/>
    <w:rsid w:val="009A634E"/>
    <w:rsid w:val="009B4F18"/>
    <w:rsid w:val="009C0591"/>
    <w:rsid w:val="009F01C4"/>
    <w:rsid w:val="009F5186"/>
    <w:rsid w:val="009F7090"/>
    <w:rsid w:val="00A00B32"/>
    <w:rsid w:val="00A440E5"/>
    <w:rsid w:val="00A4687B"/>
    <w:rsid w:val="00A51678"/>
    <w:rsid w:val="00A61DB7"/>
    <w:rsid w:val="00A63C49"/>
    <w:rsid w:val="00A72765"/>
    <w:rsid w:val="00A81C3E"/>
    <w:rsid w:val="00AA41C5"/>
    <w:rsid w:val="00AA6B01"/>
    <w:rsid w:val="00AC645B"/>
    <w:rsid w:val="00AD39F3"/>
    <w:rsid w:val="00AF538F"/>
    <w:rsid w:val="00AF6C34"/>
    <w:rsid w:val="00B03408"/>
    <w:rsid w:val="00B24162"/>
    <w:rsid w:val="00B25501"/>
    <w:rsid w:val="00B33425"/>
    <w:rsid w:val="00B403BF"/>
    <w:rsid w:val="00B55E82"/>
    <w:rsid w:val="00B72016"/>
    <w:rsid w:val="00B90A58"/>
    <w:rsid w:val="00BB6640"/>
    <w:rsid w:val="00BB7EDF"/>
    <w:rsid w:val="00BC04B3"/>
    <w:rsid w:val="00BC3EC4"/>
    <w:rsid w:val="00BF20CA"/>
    <w:rsid w:val="00BF4DCF"/>
    <w:rsid w:val="00C10DF3"/>
    <w:rsid w:val="00C12481"/>
    <w:rsid w:val="00C37AB7"/>
    <w:rsid w:val="00C42B2E"/>
    <w:rsid w:val="00C57E5B"/>
    <w:rsid w:val="00C76838"/>
    <w:rsid w:val="00C76FA7"/>
    <w:rsid w:val="00C81EBB"/>
    <w:rsid w:val="00C85B63"/>
    <w:rsid w:val="00C8675E"/>
    <w:rsid w:val="00C8707B"/>
    <w:rsid w:val="00C874B2"/>
    <w:rsid w:val="00CA3397"/>
    <w:rsid w:val="00CA4C5C"/>
    <w:rsid w:val="00CA5A29"/>
    <w:rsid w:val="00CB6AD7"/>
    <w:rsid w:val="00CC2786"/>
    <w:rsid w:val="00CC53D2"/>
    <w:rsid w:val="00CC5684"/>
    <w:rsid w:val="00CD5C78"/>
    <w:rsid w:val="00CE1ACA"/>
    <w:rsid w:val="00D070A3"/>
    <w:rsid w:val="00D1137F"/>
    <w:rsid w:val="00D16924"/>
    <w:rsid w:val="00D418AC"/>
    <w:rsid w:val="00D433D8"/>
    <w:rsid w:val="00D604FF"/>
    <w:rsid w:val="00D659E1"/>
    <w:rsid w:val="00D669FB"/>
    <w:rsid w:val="00D66AB1"/>
    <w:rsid w:val="00D6726E"/>
    <w:rsid w:val="00D71916"/>
    <w:rsid w:val="00D81631"/>
    <w:rsid w:val="00D86455"/>
    <w:rsid w:val="00D87AA1"/>
    <w:rsid w:val="00D90B49"/>
    <w:rsid w:val="00D919B9"/>
    <w:rsid w:val="00DA1186"/>
    <w:rsid w:val="00DA4E0C"/>
    <w:rsid w:val="00DA52A6"/>
    <w:rsid w:val="00DC7985"/>
    <w:rsid w:val="00DE17A1"/>
    <w:rsid w:val="00DE3809"/>
    <w:rsid w:val="00E01CEE"/>
    <w:rsid w:val="00E0496D"/>
    <w:rsid w:val="00E2410D"/>
    <w:rsid w:val="00E35E2F"/>
    <w:rsid w:val="00E41A42"/>
    <w:rsid w:val="00E41DCC"/>
    <w:rsid w:val="00E53227"/>
    <w:rsid w:val="00E61E91"/>
    <w:rsid w:val="00E703E2"/>
    <w:rsid w:val="00E9363C"/>
    <w:rsid w:val="00E964EB"/>
    <w:rsid w:val="00EA1401"/>
    <w:rsid w:val="00EA3A38"/>
    <w:rsid w:val="00EB1D11"/>
    <w:rsid w:val="00EB73F8"/>
    <w:rsid w:val="00EC01F1"/>
    <w:rsid w:val="00EC056A"/>
    <w:rsid w:val="00EC46ED"/>
    <w:rsid w:val="00EC4AF3"/>
    <w:rsid w:val="00EC6E1C"/>
    <w:rsid w:val="00ED2BA6"/>
    <w:rsid w:val="00ED4C28"/>
    <w:rsid w:val="00EE7371"/>
    <w:rsid w:val="00EF3ED9"/>
    <w:rsid w:val="00F00BE8"/>
    <w:rsid w:val="00F03695"/>
    <w:rsid w:val="00F05144"/>
    <w:rsid w:val="00F11286"/>
    <w:rsid w:val="00F166B2"/>
    <w:rsid w:val="00F46926"/>
    <w:rsid w:val="00F508CC"/>
    <w:rsid w:val="00F5484E"/>
    <w:rsid w:val="00F60BD9"/>
    <w:rsid w:val="00F707D0"/>
    <w:rsid w:val="00F73CC0"/>
    <w:rsid w:val="00F937ED"/>
    <w:rsid w:val="00FA100B"/>
    <w:rsid w:val="00FB0B95"/>
    <w:rsid w:val="00FC015F"/>
    <w:rsid w:val="00FC39D5"/>
    <w:rsid w:val="00FD4F9E"/>
    <w:rsid w:val="00FD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 w:type="character" w:styleId="Perirtashipersaitas">
    <w:name w:val="FollowedHyperlink"/>
    <w:basedOn w:val="Numatytasispastraiposriftas"/>
    <w:semiHidden/>
    <w:unhideWhenUsed/>
    <w:rsid w:val="00F03695"/>
    <w:rPr>
      <w:color w:val="954F72" w:themeColor="followedHyperlink"/>
      <w:u w:val="single"/>
    </w:rPr>
  </w:style>
  <w:style w:type="paragraph" w:styleId="Debesliotekstas">
    <w:name w:val="Balloon Text"/>
    <w:basedOn w:val="prastasis"/>
    <w:link w:val="DebesliotekstasDiagrama"/>
    <w:semiHidden/>
    <w:unhideWhenUsed/>
    <w:rsid w:val="00614F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1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6268238">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26881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020333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90015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iesiejipirkimai.lt/epps/cft/viewContractNotices.do?resourceId=2674503" TargetMode="External"/><Relationship Id="rId1" Type="http://schemas.openxmlformats.org/officeDocument/2006/relationships/hyperlink" Target="https://e-seimas.lrs.lt/portal/legalAct/lt/TAD/45f3b02523e311edb36fa1cf41a91fd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17375-E057-489C-A754-D8264207F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1C0C53A3-095A-4999-99B2-B9C7CB6D2B4E}">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15663</Words>
  <Characters>8928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4</cp:revision>
  <cp:lastPrinted>2017-06-29T23:42:00Z</cp:lastPrinted>
  <dcterms:created xsi:type="dcterms:W3CDTF">2025-11-03T15:04:00Z</dcterms:created>
  <dcterms:modified xsi:type="dcterms:W3CDTF">2025-11-11T06:54:00Z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