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1F68" w14:textId="67030A77" w:rsidR="00A06954" w:rsidRPr="00645C02" w:rsidRDefault="0049679F" w:rsidP="00645C02">
      <w:pPr>
        <w:spacing w:after="0" w:line="240" w:lineRule="auto"/>
        <w:jc w:val="right"/>
        <w:rPr>
          <w:rFonts w:ascii="Verdana" w:hAnsi="Verdana" w:cs="Times New Roman"/>
          <w:sz w:val="24"/>
          <w:szCs w:val="24"/>
        </w:rPr>
      </w:pPr>
      <w:bookmarkStart w:id="0" w:name="_GoBack"/>
      <w:bookmarkEnd w:id="0"/>
      <w:r w:rsidRPr="00645C02">
        <w:rPr>
          <w:rFonts w:ascii="Verdana" w:hAnsi="Verdana" w:cs="Times New Roman"/>
          <w:sz w:val="24"/>
          <w:szCs w:val="24"/>
        </w:rPr>
        <w:t xml:space="preserve">Pirkimo sąlygų </w:t>
      </w:r>
      <w:r w:rsidR="00A06954" w:rsidRPr="00645C02">
        <w:rPr>
          <w:rFonts w:ascii="Verdana" w:hAnsi="Verdana" w:cs="Times New Roman"/>
          <w:sz w:val="24"/>
          <w:szCs w:val="24"/>
        </w:rPr>
        <w:t>4 priedas</w:t>
      </w:r>
      <w:r w:rsidR="009E108B" w:rsidRPr="00645C02">
        <w:rPr>
          <w:rFonts w:ascii="Verdana" w:hAnsi="Verdana" w:cs="Times New Roman"/>
          <w:sz w:val="24"/>
          <w:szCs w:val="24"/>
        </w:rPr>
        <w:t xml:space="preserve"> „Sutarties projektas“</w:t>
      </w:r>
    </w:p>
    <w:p w14:paraId="4B83C826" w14:textId="57564D47" w:rsidR="00771794" w:rsidRPr="00645C02" w:rsidRDefault="00771794" w:rsidP="00A93D2E">
      <w:pPr>
        <w:spacing w:after="0" w:line="240" w:lineRule="auto"/>
        <w:jc w:val="right"/>
        <w:rPr>
          <w:rFonts w:ascii="Verdana" w:hAnsi="Verdana" w:cs="Times New Roman"/>
          <w:sz w:val="24"/>
          <w:szCs w:val="24"/>
        </w:rPr>
      </w:pPr>
    </w:p>
    <w:p w14:paraId="7859C676" w14:textId="1532FC48"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PATVIRTINTA</w:t>
      </w:r>
    </w:p>
    <w:p w14:paraId="271F9FEB" w14:textId="600507AF"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Viešųjų pirkimų tarnybos direktoriaus 2024 m. vasario 8 d. įsakymu Nr. 1S-19</w:t>
      </w:r>
    </w:p>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4385AC5C" w:rsidR="00306118" w:rsidRPr="00A93D2E" w:rsidRDefault="006B0654" w:rsidP="00645C02">
            <w:pPr>
              <w:spacing w:after="0" w:line="240" w:lineRule="auto"/>
              <w:jc w:val="both"/>
              <w:rPr>
                <w:rFonts w:ascii="Verdana" w:eastAsia="Times New Roman" w:hAnsi="Verdana" w:cs="Times New Roman"/>
                <w:kern w:val="2"/>
                <w:sz w:val="24"/>
                <w:szCs w:val="24"/>
                <w:lang w:eastAsia="en-US"/>
              </w:rPr>
            </w:pPr>
            <w:r w:rsidRPr="006B0654">
              <w:rPr>
                <w:rFonts w:ascii="Verdana" w:eastAsia="Times New Roman" w:hAnsi="Verdana" w:cs="Times New Roman"/>
                <w:b/>
                <w:bCs/>
                <w:kern w:val="2"/>
                <w:sz w:val="24"/>
                <w:szCs w:val="24"/>
                <w:lang w:eastAsia="en-US"/>
              </w:rPr>
              <w:t>Skystas medicininis deguonis</w:t>
            </w:r>
            <w:r w:rsidR="00306118" w:rsidRPr="00A93D2E">
              <w:rPr>
                <w:rFonts w:ascii="Verdana" w:eastAsia="Times New Roman" w:hAnsi="Verdana" w:cs="Times New Roman"/>
                <w:kern w:val="2"/>
                <w:sz w:val="24"/>
                <w:szCs w:val="24"/>
                <w:lang w:eastAsia="en-US"/>
              </w:rPr>
              <w:t xml:space="preserve"> </w:t>
            </w:r>
            <w:r w:rsidR="007D40B5" w:rsidRPr="007D40B5">
              <w:rPr>
                <w:rFonts w:ascii="Verdana" w:eastAsia="Times New Roman" w:hAnsi="Verdana" w:cs="Times New Roman"/>
                <w:b/>
                <w:bCs/>
                <w:kern w:val="2"/>
                <w:sz w:val="24"/>
                <w:szCs w:val="24"/>
                <w:lang w:eastAsia="en-US"/>
              </w:rPr>
              <w:t>kartu su rezervuaru panaudai</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2.1. Pirkėjo kontaktiniai asmenys, atsakingi už Sutarties vykdymą, Prekių 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13B47F83"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color w:val="4472C4"/>
                <w:kern w:val="2"/>
                <w:sz w:val="24"/>
                <w:szCs w:val="24"/>
                <w:lang w:eastAsia="en-US"/>
              </w:rPr>
              <w:t>(nurodyti padalinį / skyrių, pareigas, vardą, pavardę, tel., el. paštą)</w:t>
            </w:r>
          </w:p>
        </w:tc>
      </w:tr>
      <w:tr w:rsidR="00306118" w:rsidRPr="00645C02" w14:paraId="3EC054BA" w14:textId="77777777" w:rsidTr="00885970">
        <w:trPr>
          <w:trHeight w:val="300"/>
        </w:trPr>
        <w:tc>
          <w:tcPr>
            <w:tcW w:w="2704" w:type="dxa"/>
            <w:gridSpan w:val="2"/>
          </w:tcPr>
          <w:p w14:paraId="41EEE7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0530DDF9"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color w:val="4472C4"/>
                <w:kern w:val="2"/>
                <w:sz w:val="24"/>
                <w:szCs w:val="24"/>
                <w:lang w:eastAsia="en-US"/>
              </w:rPr>
              <w:t>(nurodyti padalinį / skyrių, pareigas, vardą, pavardę, tel., el. paštą)</w:t>
            </w:r>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5C6E15BE"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w:t>
            </w:r>
            <w:r w:rsidR="00CC3F59">
              <w:rPr>
                <w:rFonts w:ascii="Verdana" w:eastAsia="Times New Roman" w:hAnsi="Verdana" w:cs="Times New Roman"/>
                <w:kern w:val="2"/>
                <w:sz w:val="24"/>
                <w:szCs w:val="24"/>
                <w:lang w:eastAsia="en-US"/>
              </w:rPr>
              <w:t>tiekti</w:t>
            </w:r>
            <w:r w:rsidRPr="00A93D2E">
              <w:rPr>
                <w:rFonts w:ascii="Verdana" w:eastAsia="Times New Roman" w:hAnsi="Verdana" w:cs="Times New Roman"/>
                <w:kern w:val="2"/>
                <w:sz w:val="24"/>
                <w:szCs w:val="24"/>
                <w:lang w:eastAsia="en-US"/>
              </w:rPr>
              <w:t xml:space="preserve"> Pirkėjui </w:t>
            </w:r>
            <w:r w:rsidR="00086BA1">
              <w:rPr>
                <w:rFonts w:ascii="Verdana" w:eastAsia="Times New Roman" w:hAnsi="Verdana" w:cs="Times New Roman"/>
                <w:kern w:val="2"/>
                <w:sz w:val="24"/>
                <w:szCs w:val="24"/>
                <w:lang w:eastAsia="en-US"/>
              </w:rPr>
              <w:t>skystą medicininį deguonį</w:t>
            </w:r>
            <w:r w:rsidRPr="00A93D2E">
              <w:rPr>
                <w:rFonts w:ascii="Verdana" w:eastAsia="Times New Roman" w:hAnsi="Verdana" w:cs="Times New Roman"/>
                <w:kern w:val="2"/>
                <w:sz w:val="24"/>
                <w:szCs w:val="24"/>
                <w:lang w:eastAsia="en-US"/>
              </w:rPr>
              <w:t xml:space="preserve"> </w:t>
            </w:r>
            <w:r w:rsidR="000E5662">
              <w:rPr>
                <w:rFonts w:ascii="Verdana" w:eastAsia="Times New Roman" w:hAnsi="Verdana" w:cs="Times New Roman"/>
                <w:kern w:val="2"/>
                <w:sz w:val="24"/>
                <w:szCs w:val="24"/>
                <w:lang w:eastAsia="en-US"/>
              </w:rPr>
              <w:t xml:space="preserve">kartu su rezervuaru panaudai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CVP IS Nr. </w:t>
            </w:r>
            <w:r w:rsidRPr="00A93D2E">
              <w:rPr>
                <w:rFonts w:ascii="Verdana" w:eastAsia="Times New Roman" w:hAnsi="Verdana" w:cs="Times New Roman"/>
                <w:color w:val="4472C4"/>
                <w:kern w:val="2"/>
                <w:sz w:val="24"/>
                <w:szCs w:val="24"/>
                <w:lang w:eastAsia="en-US"/>
              </w:rPr>
              <w:t>nurodyti</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424B08FA" w14:textId="77777777" w:rsidR="00CB225F" w:rsidRPr="00CB225F" w:rsidRDefault="00CB225F" w:rsidP="00CB225F">
            <w:pPr>
              <w:tabs>
                <w:tab w:val="left" w:pos="1305"/>
              </w:tabs>
              <w:suppressAutoHyphens/>
              <w:overflowPunct w:val="0"/>
              <w:spacing w:after="0" w:line="240" w:lineRule="auto"/>
              <w:jc w:val="both"/>
              <w:rPr>
                <w:rFonts w:ascii="Verdana" w:hAnsi="Verdana"/>
                <w:b/>
                <w:bCs/>
                <w:sz w:val="24"/>
                <w:szCs w:val="24"/>
              </w:rPr>
            </w:pPr>
            <w:r w:rsidRPr="00CB225F">
              <w:rPr>
                <w:rFonts w:ascii="Verdana" w:hAnsi="Verdana"/>
                <w:bCs/>
                <w:sz w:val="24"/>
                <w:szCs w:val="24"/>
              </w:rPr>
              <w:t xml:space="preserve">Rezervuaro (slėginio indo) talpykla turi būti įrengta ne vėliau kaip per 15 kalendorinių dienų nuo sutarties pasirašymo dienos. </w:t>
            </w:r>
          </w:p>
          <w:p w14:paraId="705EE314" w14:textId="77777777" w:rsidR="00CB225F" w:rsidRDefault="00CB225F" w:rsidP="00645C02">
            <w:pPr>
              <w:spacing w:after="0" w:line="240" w:lineRule="auto"/>
              <w:rPr>
                <w:rFonts w:ascii="Verdana" w:eastAsia="Times New Roman" w:hAnsi="Verdana" w:cs="Times New Roman"/>
                <w:kern w:val="2"/>
                <w:sz w:val="24"/>
                <w:szCs w:val="24"/>
                <w:lang w:eastAsia="en-US"/>
              </w:rPr>
            </w:pPr>
          </w:p>
          <w:p w14:paraId="5008B8E8" w14:textId="5A65043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17552B">
              <w:rPr>
                <w:rFonts w:ascii="Verdana" w:eastAsia="Times New Roman" w:hAnsi="Verdana" w:cs="Times New Roman"/>
                <w:kern w:val="2"/>
                <w:sz w:val="24"/>
                <w:szCs w:val="24"/>
                <w:lang w:eastAsia="en-US"/>
              </w:rPr>
              <w:t>24 val.</w:t>
            </w:r>
            <w:r w:rsidRPr="00A93D2E">
              <w:rPr>
                <w:rFonts w:ascii="Verdana" w:eastAsia="Times New Roman" w:hAnsi="Verdana" w:cs="Times New Roman"/>
                <w:kern w:val="2"/>
                <w:sz w:val="24"/>
                <w:szCs w:val="24"/>
                <w:lang w:eastAsia="en-US"/>
              </w:rPr>
              <w:t xml:space="preserve"> nuo užsakymo pateikimo </w:t>
            </w:r>
            <w:r w:rsidR="00534082">
              <w:rPr>
                <w:rFonts w:ascii="Verdana" w:eastAsia="Times New Roman" w:hAnsi="Verdana" w:cs="Times New Roman"/>
                <w:kern w:val="2"/>
                <w:sz w:val="24"/>
                <w:szCs w:val="24"/>
                <w:lang w:eastAsia="en-US"/>
              </w:rPr>
              <w:t>momento</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4.3. Užsakymų </w:t>
            </w:r>
            <w:r w:rsidRPr="00A93D2E">
              <w:rPr>
                <w:rFonts w:ascii="Verdana" w:eastAsia="Times New Roman" w:hAnsi="Verdana" w:cs="Times New Roman"/>
                <w:b/>
                <w:bCs/>
                <w:kern w:val="2"/>
                <w:sz w:val="24"/>
                <w:szCs w:val="24"/>
                <w:lang w:eastAsia="en-US"/>
              </w:rPr>
              <w:lastRenderedPageBreak/>
              <w:t>teikimo tvarka</w:t>
            </w:r>
          </w:p>
        </w:tc>
        <w:tc>
          <w:tcPr>
            <w:tcW w:w="6831" w:type="dxa"/>
            <w:gridSpan w:val="2"/>
          </w:tcPr>
          <w:p w14:paraId="5846495A" w14:textId="7A08D41B"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 xml:space="preserve">Užsakymai teikiami Tiekėjo nurodytu elektroniniu </w:t>
            </w:r>
            <w:r w:rsidRPr="00A93D2E">
              <w:rPr>
                <w:rFonts w:ascii="Verdana" w:eastAsia="Times New Roman" w:hAnsi="Verdana" w:cs="Times New Roman"/>
                <w:kern w:val="2"/>
                <w:sz w:val="24"/>
                <w:szCs w:val="24"/>
                <w:lang w:eastAsia="en-US"/>
              </w:rPr>
              <w:lastRenderedPageBreak/>
              <w:t>paštu</w:t>
            </w:r>
            <w:r w:rsidR="00534082">
              <w:rPr>
                <w:rFonts w:ascii="Verdana" w:eastAsia="Times New Roman" w:hAnsi="Verdana" w:cs="Times New Roman"/>
                <w:kern w:val="2"/>
                <w:sz w:val="24"/>
                <w:szCs w:val="24"/>
                <w:lang w:eastAsia="en-US"/>
              </w:rPr>
              <w:t xml:space="preserve"> ir (ar) telefonu</w:t>
            </w:r>
            <w:r w:rsidR="0043005A">
              <w:rPr>
                <w:rFonts w:ascii="Verdana" w:eastAsia="Times New Roman" w:hAnsi="Verdana" w:cs="Times New Roman"/>
                <w:kern w:val="2"/>
                <w:sz w:val="24"/>
                <w:szCs w:val="24"/>
                <w:lang w:eastAsia="en-US"/>
              </w:rPr>
              <w:t>, ir</w:t>
            </w:r>
            <w:r w:rsidRPr="00A93D2E">
              <w:rPr>
                <w:rFonts w:ascii="Verdana" w:eastAsia="Times New Roman" w:hAnsi="Verdana" w:cs="Times New Roman"/>
                <w:kern w:val="2"/>
                <w:sz w:val="24"/>
                <w:szCs w:val="24"/>
                <w:lang w:eastAsia="en-US"/>
              </w:rPr>
              <w:t xml:space="preserve">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37427113" w14:textId="77777777" w:rsidR="00306118"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 xml:space="preserve">El. paštas užsakymams: </w:t>
            </w:r>
            <w:r w:rsidRPr="00A93D2E">
              <w:rPr>
                <w:rFonts w:ascii="Verdana" w:eastAsia="Times New Roman" w:hAnsi="Verdana" w:cs="Times New Roman"/>
                <w:color w:val="4472C4"/>
                <w:kern w:val="2"/>
                <w:sz w:val="24"/>
                <w:szCs w:val="24"/>
                <w:lang w:eastAsia="en-US"/>
              </w:rPr>
              <w:t>nurodyti</w:t>
            </w:r>
          </w:p>
          <w:p w14:paraId="0FE60A97" w14:textId="2F4B6062" w:rsidR="00534082" w:rsidRPr="00A93D2E" w:rsidRDefault="00534082" w:rsidP="00534082">
            <w:pPr>
              <w:spacing w:after="0" w:line="240" w:lineRule="auto"/>
              <w:rPr>
                <w:rFonts w:ascii="Verdana" w:eastAsia="Times New Roman" w:hAnsi="Verdana" w:cs="Times New Roman"/>
                <w:b/>
                <w:kern w:val="2"/>
                <w:sz w:val="24"/>
                <w:szCs w:val="24"/>
                <w:lang w:eastAsia="en-US"/>
              </w:rPr>
            </w:pPr>
            <w:r>
              <w:rPr>
                <w:rFonts w:ascii="Verdana" w:eastAsia="Times New Roman" w:hAnsi="Verdana" w:cs="Times New Roman"/>
                <w:kern w:val="2"/>
                <w:sz w:val="24"/>
                <w:szCs w:val="24"/>
                <w:lang w:eastAsia="en-US"/>
              </w:rPr>
              <w:t>Telefono Nr.</w:t>
            </w:r>
            <w:r w:rsidRPr="00A93D2E">
              <w:rPr>
                <w:rFonts w:ascii="Verdana" w:eastAsia="Times New Roman" w:hAnsi="Verdana" w:cs="Times New Roman"/>
                <w:kern w:val="2"/>
                <w:sz w:val="24"/>
                <w:szCs w:val="24"/>
                <w:lang w:eastAsia="en-US"/>
              </w:rPr>
              <w:t xml:space="preserve"> užsakymams: </w:t>
            </w:r>
            <w:r w:rsidRPr="00A93D2E">
              <w:rPr>
                <w:rFonts w:ascii="Verdana" w:eastAsia="Times New Roman" w:hAnsi="Verdana" w:cs="Times New Roman"/>
                <w:color w:val="4472C4"/>
                <w:kern w:val="2"/>
                <w:sz w:val="24"/>
                <w:szCs w:val="24"/>
                <w:lang w:eastAsia="en-US"/>
              </w:rPr>
              <w:t>nurodyti</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4.4. Dėl Prekių pristatymo dalimis vertės / 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49889DBA" w14:textId="77777777" w:rsidR="00D11B02" w:rsidRPr="00D11B02" w:rsidRDefault="00D11B02" w:rsidP="00BC0A5E">
            <w:pPr>
              <w:spacing w:after="0" w:line="240" w:lineRule="auto"/>
              <w:jc w:val="both"/>
              <w:rPr>
                <w:rFonts w:ascii="Verdana" w:eastAsia="Calibri" w:hAnsi="Verdana" w:cs="Calibri"/>
                <w:sz w:val="24"/>
                <w:szCs w:val="24"/>
                <w:lang w:eastAsia="en-US"/>
              </w:rPr>
            </w:pPr>
            <w:r w:rsidRPr="00D11B02">
              <w:rPr>
                <w:rFonts w:ascii="Verdana" w:eastAsia="Calibri" w:hAnsi="Verdana" w:cs="Calibri"/>
                <w:sz w:val="24"/>
                <w:szCs w:val="24"/>
                <w:lang w:eastAsia="en-US"/>
              </w:rPr>
              <w:t xml:space="preserve">Pradinės Sutarties vertė yra </w:t>
            </w:r>
            <w:r w:rsidRPr="00D11B02">
              <w:rPr>
                <w:rFonts w:ascii="Verdana" w:eastAsia="Calibri" w:hAnsi="Verdana" w:cs="Calibri"/>
                <w:color w:val="4472C4"/>
                <w:sz w:val="24"/>
                <w:szCs w:val="24"/>
                <w:lang w:eastAsia="en-US"/>
              </w:rPr>
              <w:t>(nurodyti sumą skaičiais)</w:t>
            </w:r>
            <w:r w:rsidRPr="00D11B02">
              <w:rPr>
                <w:rFonts w:ascii="Verdana" w:eastAsia="Calibri" w:hAnsi="Verdana" w:cs="Calibri"/>
                <w:sz w:val="24"/>
                <w:szCs w:val="24"/>
                <w:lang w:eastAsia="en-US"/>
              </w:rPr>
              <w:t xml:space="preserve"> Eur, </w:t>
            </w:r>
            <w:r w:rsidRPr="00D11B02">
              <w:rPr>
                <w:rFonts w:ascii="Verdana" w:eastAsia="Calibri" w:hAnsi="Verdana" w:cs="Calibri"/>
                <w:color w:val="4472C4"/>
                <w:sz w:val="24"/>
                <w:szCs w:val="24"/>
                <w:lang w:eastAsia="en-US"/>
              </w:rPr>
              <w:t>(nurodyti sumą žodžiais)</w:t>
            </w:r>
            <w:r w:rsidRPr="00D11B02">
              <w:rPr>
                <w:rFonts w:ascii="Verdana" w:eastAsia="Calibri" w:hAnsi="Verdana" w:cs="Calibri"/>
                <w:sz w:val="24"/>
                <w:szCs w:val="24"/>
                <w:lang w:eastAsia="en-US"/>
              </w:rPr>
              <w:t xml:space="preserve"> be PVM. </w:t>
            </w:r>
          </w:p>
          <w:p w14:paraId="1917B334" w14:textId="77777777" w:rsidR="00D11B02" w:rsidRPr="00D11B02" w:rsidRDefault="00D11B02" w:rsidP="00BC0A5E">
            <w:pPr>
              <w:spacing w:after="0" w:line="240" w:lineRule="auto"/>
              <w:jc w:val="both"/>
              <w:rPr>
                <w:rFonts w:ascii="Verdana" w:eastAsia="Calibri" w:hAnsi="Verdana" w:cs="Calibri"/>
                <w:sz w:val="24"/>
                <w:szCs w:val="24"/>
                <w:lang w:eastAsia="en-US"/>
              </w:rPr>
            </w:pPr>
            <w:r w:rsidRPr="00D11B02">
              <w:rPr>
                <w:rFonts w:ascii="Verdana" w:eastAsia="Calibri" w:hAnsi="Verdana" w:cs="Calibri"/>
                <w:sz w:val="24"/>
                <w:szCs w:val="24"/>
                <w:lang w:eastAsia="en-US"/>
              </w:rPr>
              <w:t xml:space="preserve">PVM sudaro </w:t>
            </w:r>
            <w:r w:rsidRPr="00D11B02">
              <w:rPr>
                <w:rFonts w:ascii="Verdana" w:eastAsia="Calibri" w:hAnsi="Verdana" w:cs="Calibri"/>
                <w:color w:val="4472C4"/>
                <w:sz w:val="24"/>
                <w:szCs w:val="24"/>
                <w:lang w:eastAsia="en-US"/>
              </w:rPr>
              <w:t>(nurodyti sumą skaičiais)</w:t>
            </w:r>
            <w:r w:rsidRPr="00D11B02">
              <w:rPr>
                <w:rFonts w:ascii="Verdana" w:eastAsia="Calibri" w:hAnsi="Verdana" w:cs="Calibri"/>
                <w:sz w:val="24"/>
                <w:szCs w:val="24"/>
                <w:lang w:eastAsia="en-US"/>
              </w:rPr>
              <w:t xml:space="preserve"> Eur, </w:t>
            </w:r>
            <w:r w:rsidRPr="00D11B02">
              <w:rPr>
                <w:rFonts w:ascii="Verdana" w:eastAsia="Calibri" w:hAnsi="Verdana" w:cs="Calibri"/>
                <w:color w:val="4472C4"/>
                <w:sz w:val="24"/>
                <w:szCs w:val="24"/>
                <w:lang w:eastAsia="en-US"/>
              </w:rPr>
              <w:t>(nurodyti sumą žodžiais)</w:t>
            </w:r>
            <w:r w:rsidRPr="00D11B02">
              <w:rPr>
                <w:rFonts w:ascii="Verdana" w:eastAsia="Calibri" w:hAnsi="Verdana" w:cs="Calibri"/>
                <w:sz w:val="24"/>
                <w:szCs w:val="24"/>
                <w:lang w:eastAsia="en-US"/>
              </w:rPr>
              <w:t>.</w:t>
            </w:r>
          </w:p>
          <w:p w14:paraId="3D428212" w14:textId="77777777" w:rsidR="00D11B02" w:rsidRPr="00D11B02" w:rsidRDefault="00D11B02" w:rsidP="00BC0A5E">
            <w:pPr>
              <w:spacing w:after="0" w:line="240" w:lineRule="auto"/>
              <w:jc w:val="both"/>
              <w:rPr>
                <w:rFonts w:ascii="Verdana" w:eastAsia="Calibri" w:hAnsi="Verdana" w:cs="Calibri"/>
                <w:sz w:val="24"/>
                <w:szCs w:val="24"/>
                <w:lang w:eastAsia="en-US"/>
              </w:rPr>
            </w:pPr>
            <w:r w:rsidRPr="00D11B02">
              <w:rPr>
                <w:rFonts w:ascii="Verdana" w:eastAsia="Calibri" w:hAnsi="Verdana" w:cs="Calibri"/>
                <w:sz w:val="24"/>
                <w:szCs w:val="24"/>
                <w:lang w:eastAsia="en-US"/>
              </w:rPr>
              <w:t xml:space="preserve">Sutarties kaina yra </w:t>
            </w:r>
            <w:r w:rsidRPr="00D11B02">
              <w:rPr>
                <w:rFonts w:ascii="Verdana" w:eastAsia="Calibri" w:hAnsi="Verdana" w:cs="Calibri"/>
                <w:color w:val="4472C4"/>
                <w:sz w:val="24"/>
                <w:szCs w:val="24"/>
                <w:lang w:eastAsia="en-US"/>
              </w:rPr>
              <w:t>(nurodyti sumą skaičiais)</w:t>
            </w:r>
            <w:r w:rsidRPr="00D11B02">
              <w:rPr>
                <w:rFonts w:ascii="Verdana" w:eastAsia="Calibri" w:hAnsi="Verdana" w:cs="Calibri"/>
                <w:sz w:val="24"/>
                <w:szCs w:val="24"/>
                <w:lang w:eastAsia="en-US"/>
              </w:rPr>
              <w:t xml:space="preserve"> Eur, </w:t>
            </w:r>
            <w:r w:rsidRPr="00D11B02">
              <w:rPr>
                <w:rFonts w:ascii="Verdana" w:eastAsia="Calibri" w:hAnsi="Verdana" w:cs="Calibri"/>
                <w:color w:val="4472C4"/>
                <w:sz w:val="24"/>
                <w:szCs w:val="24"/>
                <w:lang w:eastAsia="en-US"/>
              </w:rPr>
              <w:t>(nurodyti sumą žodžiais)</w:t>
            </w:r>
            <w:r w:rsidRPr="00D11B02">
              <w:rPr>
                <w:rFonts w:ascii="Verdana" w:eastAsia="Calibri" w:hAnsi="Verdana" w:cs="Calibri"/>
                <w:sz w:val="24"/>
                <w:szCs w:val="24"/>
                <w:lang w:eastAsia="en-US"/>
              </w:rPr>
              <w:t xml:space="preserve"> Eur su PVM.</w:t>
            </w:r>
          </w:p>
          <w:p w14:paraId="3B84BE83" w14:textId="77777777" w:rsidR="00D11B02" w:rsidRPr="00D11B02" w:rsidRDefault="00D11B02" w:rsidP="00BC0A5E">
            <w:pPr>
              <w:spacing w:after="0" w:line="240" w:lineRule="auto"/>
              <w:jc w:val="both"/>
              <w:rPr>
                <w:rFonts w:ascii="Verdana" w:eastAsia="Calibri" w:hAnsi="Verdana" w:cs="Calibri"/>
                <w:sz w:val="24"/>
                <w:szCs w:val="24"/>
                <w:lang w:eastAsia="en-US"/>
              </w:rPr>
            </w:pPr>
          </w:p>
          <w:p w14:paraId="6E8D767D" w14:textId="7DCE392A" w:rsidR="00D11B02" w:rsidRPr="00D11B02" w:rsidRDefault="00D11B02" w:rsidP="00BC0A5E">
            <w:pPr>
              <w:spacing w:after="0" w:line="240" w:lineRule="auto"/>
              <w:jc w:val="both"/>
              <w:rPr>
                <w:rFonts w:ascii="Verdana" w:eastAsia="Calibri" w:hAnsi="Verdana" w:cs="Calibri"/>
                <w:color w:val="000000"/>
                <w:sz w:val="24"/>
                <w:szCs w:val="24"/>
                <w:lang w:eastAsia="en-US"/>
              </w:rPr>
            </w:pPr>
            <w:r w:rsidRPr="00D11B02">
              <w:rPr>
                <w:rFonts w:ascii="Verdana" w:eastAsia="Calibri" w:hAnsi="Verdana" w:cs="Calibri"/>
                <w:color w:val="000000"/>
                <w:sz w:val="24"/>
                <w:szCs w:val="24"/>
                <w:lang w:eastAsia="en-US"/>
              </w:rPr>
              <w:t>Šioje Sutartyje Pradinės Sutarties vertė yra lygi </w:t>
            </w:r>
            <w:r w:rsidR="00C82927">
              <w:rPr>
                <w:rFonts w:ascii="Verdana" w:eastAsia="Calibri" w:hAnsi="Verdana" w:cs="Calibri"/>
                <w:color w:val="000000"/>
                <w:sz w:val="24"/>
                <w:szCs w:val="24"/>
                <w:lang w:eastAsia="en-US"/>
              </w:rPr>
              <w:t xml:space="preserve">maksimaliai Pirkimui skirtai lėšų sumai </w:t>
            </w:r>
            <w:r w:rsidR="00C82927">
              <w:rPr>
                <w:rFonts w:ascii="Verdana" w:eastAsia="Calibri" w:hAnsi="Verdana" w:cs="Calibri"/>
                <w:color w:val="000000"/>
                <w:sz w:val="24"/>
                <w:szCs w:val="24"/>
                <w:lang w:val="en-US" w:eastAsia="en-US"/>
              </w:rPr>
              <w:t xml:space="preserve">247933,88 </w:t>
            </w:r>
            <w:proofErr w:type="spellStart"/>
            <w:r w:rsidR="00C82927">
              <w:rPr>
                <w:rFonts w:ascii="Verdana" w:eastAsia="Calibri" w:hAnsi="Verdana" w:cs="Calibri"/>
                <w:color w:val="000000"/>
                <w:sz w:val="24"/>
                <w:szCs w:val="24"/>
                <w:lang w:val="en-US" w:eastAsia="en-US"/>
              </w:rPr>
              <w:t>Eur</w:t>
            </w:r>
            <w:proofErr w:type="spellEnd"/>
            <w:r w:rsidRPr="00D11B02">
              <w:rPr>
                <w:rFonts w:ascii="Verdana" w:eastAsia="Calibri" w:hAnsi="Verdana" w:cs="Calibri"/>
                <w:color w:val="000000"/>
                <w:sz w:val="24"/>
                <w:szCs w:val="24"/>
                <w:lang w:eastAsia="en-US"/>
              </w:rPr>
              <w:t xml:space="preserve"> be PVM, </w:t>
            </w:r>
            <w:r w:rsidR="00C82927">
              <w:rPr>
                <w:rFonts w:ascii="Verdana" w:eastAsia="Calibri" w:hAnsi="Verdana" w:cs="Calibri"/>
                <w:sz w:val="24"/>
                <w:szCs w:val="24"/>
                <w:lang w:eastAsia="en-US"/>
              </w:rPr>
              <w:t xml:space="preserve">Pirkimo dokumentuose </w:t>
            </w:r>
            <w:r w:rsidR="00C82927">
              <w:rPr>
                <w:rFonts w:ascii="Verdana" w:eastAsia="Calibri" w:hAnsi="Verdana" w:cs="Calibri"/>
                <w:color w:val="000000"/>
                <w:sz w:val="24"/>
                <w:szCs w:val="24"/>
                <w:lang w:eastAsia="en-US"/>
              </w:rPr>
              <w:t>ir</w:t>
            </w:r>
            <w:r w:rsidRPr="00D11B02">
              <w:rPr>
                <w:rFonts w:ascii="Verdana" w:eastAsia="Calibri" w:hAnsi="Verdana" w:cs="Calibri"/>
                <w:color w:val="000000"/>
                <w:sz w:val="24"/>
                <w:szCs w:val="24"/>
                <w:lang w:eastAsia="en-US"/>
              </w:rPr>
              <w:t xml:space="preserve"> Sutartyje </w:t>
            </w:r>
            <w:r w:rsidR="00C82927">
              <w:rPr>
                <w:rFonts w:ascii="Verdana" w:eastAsia="Calibri" w:hAnsi="Verdana" w:cs="Calibri"/>
                <w:color w:val="000000"/>
                <w:sz w:val="24"/>
                <w:szCs w:val="24"/>
                <w:lang w:eastAsia="en-US"/>
              </w:rPr>
              <w:t xml:space="preserve">nurodytų Prekių įsigijimui Tiekėjo pasiūlyme </w:t>
            </w:r>
            <w:r w:rsidRPr="00D11B02">
              <w:rPr>
                <w:rFonts w:ascii="Verdana" w:eastAsia="Calibri" w:hAnsi="Verdana" w:cs="Calibri"/>
                <w:color w:val="000000"/>
                <w:sz w:val="24"/>
                <w:szCs w:val="24"/>
                <w:lang w:eastAsia="en-US"/>
              </w:rPr>
              <w:t xml:space="preserve"> nurodytais įkainiais</w:t>
            </w:r>
            <w:r w:rsidR="00C82927">
              <w:rPr>
                <w:rFonts w:ascii="Verdana" w:eastAsia="Calibri" w:hAnsi="Verdana" w:cs="Calibri"/>
                <w:color w:val="000000"/>
                <w:sz w:val="24"/>
                <w:szCs w:val="24"/>
                <w:lang w:eastAsia="en-US"/>
              </w:rPr>
              <w:t xml:space="preserve"> Eur be PVM.</w:t>
            </w:r>
          </w:p>
          <w:p w14:paraId="44077D84" w14:textId="77777777" w:rsidR="00D11B02" w:rsidRPr="00D11B02" w:rsidRDefault="00D11B02" w:rsidP="00BC0A5E">
            <w:pPr>
              <w:spacing w:after="0" w:line="240" w:lineRule="auto"/>
              <w:jc w:val="both"/>
              <w:rPr>
                <w:rFonts w:ascii="Verdana" w:eastAsia="Calibri" w:hAnsi="Verdana" w:cs="Calibri"/>
                <w:color w:val="000000"/>
                <w:sz w:val="24"/>
                <w:szCs w:val="24"/>
                <w:lang w:eastAsia="en-US"/>
              </w:rPr>
            </w:pPr>
          </w:p>
          <w:p w14:paraId="51CE79FB" w14:textId="417CEBC7" w:rsidR="00306118" w:rsidRPr="00A93D2E" w:rsidRDefault="00D11B02" w:rsidP="00BC0A5E">
            <w:pPr>
              <w:spacing w:after="0" w:line="240" w:lineRule="auto"/>
              <w:jc w:val="both"/>
              <w:rPr>
                <w:rFonts w:ascii="Verdana" w:eastAsia="Times New Roman" w:hAnsi="Verdana" w:cs="Times New Roman"/>
                <w:color w:val="000000"/>
                <w:kern w:val="2"/>
                <w:sz w:val="24"/>
                <w:szCs w:val="24"/>
                <w:lang w:eastAsia="en-US"/>
              </w:rPr>
            </w:pPr>
            <w:r w:rsidRPr="00D11B02">
              <w:rPr>
                <w:rFonts w:ascii="Verdana" w:eastAsia="Calibri" w:hAnsi="Verdana" w:cs="Calibri"/>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9F6E2A">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9F6E2A">
            <w:pPr>
              <w:spacing w:after="0" w:line="240" w:lineRule="auto"/>
              <w:jc w:val="both"/>
              <w:rPr>
                <w:rFonts w:ascii="Verdana" w:eastAsia="Times New Roman" w:hAnsi="Verdana" w:cs="Times New Roman"/>
                <w:kern w:val="2"/>
                <w:sz w:val="24"/>
                <w:szCs w:val="24"/>
                <w:lang w:eastAsia="en-US"/>
              </w:rPr>
            </w:pPr>
          </w:p>
          <w:p w14:paraId="77670E41" w14:textId="77777777" w:rsidR="00306118" w:rsidRPr="00A93D2E" w:rsidRDefault="00306118" w:rsidP="009F6E2A">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Perskaičiuota Sutarties kaina / Prekių įkainiai įforminami Susitarimu ir turi būti taikomi nuo naujo </w:t>
            </w:r>
            <w:r w:rsidRPr="00A93D2E">
              <w:rPr>
                <w:rFonts w:ascii="Verdana" w:eastAsia="Times New Roman" w:hAnsi="Verdana" w:cs="Times New Roman"/>
                <w:kern w:val="2"/>
                <w:sz w:val="24"/>
                <w:szCs w:val="24"/>
                <w:lang w:eastAsia="en-US"/>
              </w:rPr>
              <w:lastRenderedPageBreak/>
              <w:t>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lastRenderedPageBreak/>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61EE36CD" w14:textId="76794B59" w:rsidR="00306118" w:rsidRPr="00A93D2E" w:rsidRDefault="00306118" w:rsidP="009F6E2A">
            <w:pPr>
              <w:spacing w:after="0" w:line="240" w:lineRule="auto"/>
              <w:jc w:val="both"/>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612B7B" w:rsidP="009F6E2A">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9F6E2A">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9F6E2A">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9F6E2A">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w:lastRenderedPageBreak/>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9F6E2A">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9F6E2A">
            <w:pPr>
              <w:spacing w:after="0" w:line="240" w:lineRule="auto"/>
              <w:jc w:val="both"/>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9F6E2A">
            <w:pPr>
              <w:spacing w:after="0" w:line="240" w:lineRule="auto"/>
              <w:jc w:val="both"/>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9F6E2A">
            <w:pPr>
              <w:spacing w:after="0" w:line="240" w:lineRule="auto"/>
              <w:jc w:val="both"/>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w:t>
            </w:r>
            <w:r w:rsidRPr="00A93D2E">
              <w:rPr>
                <w:rFonts w:ascii="Verdana" w:eastAsia="Times New Roman" w:hAnsi="Verdana" w:cs="Times New Roman"/>
                <w:b/>
                <w:bCs/>
                <w:kern w:val="2"/>
                <w:sz w:val="24"/>
                <w:szCs w:val="24"/>
                <w:lang w:eastAsia="en-US"/>
              </w:rPr>
              <w:lastRenderedPageBreak/>
              <w:t xml:space="preserve">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85333E">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 xml:space="preserve">Pirkėjas numato galimybę įsigyti Sutartimi įsigyjamų Prekių sąraše nenurodytų, tačiau su pirkimo objektu susijusių Prekių (toliau – Nenumatytos prekės) </w:t>
            </w:r>
            <w:r w:rsidRPr="00A93D2E">
              <w:rPr>
                <w:rFonts w:ascii="Verdana" w:eastAsia="Times New Roman" w:hAnsi="Verdana" w:cs="Times New Roman"/>
                <w:kern w:val="2"/>
                <w:sz w:val="24"/>
                <w:szCs w:val="24"/>
                <w:lang w:eastAsia="en-US"/>
              </w:rPr>
              <w:lastRenderedPageBreak/>
              <w:t>neviršijant 10 (dešimt) proc. Pradinės Sutarties vertės (jos nedidinant).</w:t>
            </w:r>
          </w:p>
          <w:p w14:paraId="1481CBCB" w14:textId="21E274E2" w:rsidR="00306118" w:rsidRPr="00A93D2E" w:rsidRDefault="00306118" w:rsidP="0085333E">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5092B2D8" w14:textId="77777777" w:rsidR="00306118" w:rsidRPr="00A93D2E" w:rsidRDefault="00306118" w:rsidP="00645C02">
            <w:pPr>
              <w:spacing w:after="0" w:line="240" w:lineRule="auto"/>
              <w:rPr>
                <w:rFonts w:ascii="Verdana" w:eastAsia="Times New Roman" w:hAnsi="Verdana" w:cs="Times New Roman"/>
                <w:color w:val="FF0000"/>
                <w:kern w:val="2"/>
                <w:sz w:val="24"/>
                <w:szCs w:val="24"/>
                <w:lang w:eastAsia="en-US"/>
              </w:rPr>
            </w:pPr>
            <w:r w:rsidRPr="00A93D2E">
              <w:rPr>
                <w:rFonts w:ascii="Verdana" w:eastAsia="Times New Roman" w:hAnsi="Verdana" w:cs="Times New Roman"/>
                <w:color w:val="FF0000"/>
                <w:kern w:val="2"/>
                <w:sz w:val="24"/>
                <w:szCs w:val="24"/>
                <w:lang w:eastAsia="en-US"/>
              </w:rPr>
              <w:t>arba</w:t>
            </w:r>
          </w:p>
          <w:p w14:paraId="26E3D605" w14:textId="54B6C4B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kern w:val="2"/>
                <w:sz w:val="24"/>
                <w:szCs w:val="24"/>
                <w:lang w:eastAsia="en-US"/>
              </w:rPr>
              <w:t xml:space="preserve">Sutarties vykdymui pasitelkiami subtiekėjai ir (ar) specialistai yra nurodyti Sutarties priede Nr. 2. </w:t>
            </w:r>
            <w:r w:rsidRPr="00A93D2E">
              <w:rPr>
                <w:rFonts w:ascii="Verdana" w:eastAsia="Times New Roman" w:hAnsi="Verdana" w:cs="Times New Roman"/>
                <w:color w:val="4472C4"/>
                <w:kern w:val="2"/>
                <w:sz w:val="24"/>
                <w:szCs w:val="24"/>
                <w:lang w:eastAsia="en-US"/>
              </w:rPr>
              <w:t>(pasirenkamas vienas iš nurodytų variantų)</w:t>
            </w: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w:t>
            </w:r>
            <w:r w:rsidRPr="00A93D2E">
              <w:rPr>
                <w:rFonts w:ascii="Verdana" w:eastAsia="Times New Roman" w:hAnsi="Verdana" w:cs="Times New Roman"/>
                <w:b/>
                <w:bCs/>
                <w:kern w:val="2"/>
                <w:sz w:val="24"/>
                <w:szCs w:val="24"/>
                <w:lang w:eastAsia="en-US"/>
              </w:rPr>
              <w:lastRenderedPageBreak/>
              <w:t xml:space="preserve">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85333E">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85333E">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85333E">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1F4941C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w:t>
            </w:r>
            <w:r w:rsidR="00F97625">
              <w:rPr>
                <w:rFonts w:ascii="Verdana" w:eastAsia="Times New Roman" w:hAnsi="Verdana" w:cs="Times New Roman"/>
                <w:kern w:val="2"/>
                <w:sz w:val="24"/>
                <w:szCs w:val="24"/>
                <w:lang w:eastAsia="en-US"/>
              </w:rPr>
              <w:t>,00</w:t>
            </w:r>
            <w:r w:rsidRPr="00A93D2E">
              <w:rPr>
                <w:rFonts w:ascii="Verdana" w:eastAsia="Times New Roman" w:hAnsi="Verdana" w:cs="Times New Roman"/>
                <w:kern w:val="2"/>
                <w:sz w:val="24"/>
                <w:szCs w:val="24"/>
                <w:lang w:eastAsia="en-US"/>
              </w:rPr>
              <w:t xml:space="preserve">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9.6. Tiekėjui / Pirkėjui taikoma bauda dėl konfidencialumo reikalavimų </w:t>
            </w:r>
            <w:r w:rsidRPr="00A93D2E">
              <w:rPr>
                <w:rFonts w:ascii="Verdana" w:eastAsia="Times New Roman" w:hAnsi="Verdana" w:cs="Times New Roman"/>
                <w:b/>
                <w:bCs/>
                <w:kern w:val="2"/>
                <w:sz w:val="24"/>
                <w:szCs w:val="24"/>
                <w:lang w:eastAsia="en-US"/>
              </w:rPr>
              <w:lastRenderedPageBreak/>
              <w:t>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9.7. Tiekėjui taikomos netesybos dėl pirkimo dokumentuose nustatytų kokybinių kriterijų nepasiekimo Sutarties vykdymo metu</w:t>
            </w:r>
          </w:p>
        </w:tc>
        <w:tc>
          <w:tcPr>
            <w:tcW w:w="6831" w:type="dxa"/>
            <w:gridSpan w:val="2"/>
          </w:tcPr>
          <w:p w14:paraId="16A96895" w14:textId="58D9D22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w:t>
            </w:r>
            <w:r w:rsidR="00F97625">
              <w:rPr>
                <w:rFonts w:ascii="Verdana" w:eastAsia="Times New Roman" w:hAnsi="Verdana" w:cs="Times New Roman"/>
                <w:kern w:val="2"/>
                <w:sz w:val="24"/>
                <w:szCs w:val="24"/>
                <w:lang w:eastAsia="en-US"/>
              </w:rPr>
              <w:t>,00</w:t>
            </w:r>
            <w:r w:rsidRPr="00A93D2E">
              <w:rPr>
                <w:rFonts w:ascii="Verdana" w:eastAsia="Times New Roman" w:hAnsi="Verdana" w:cs="Times New Roman"/>
                <w:kern w:val="2"/>
                <w:sz w:val="24"/>
                <w:szCs w:val="24"/>
                <w:lang w:eastAsia="en-US"/>
              </w:rPr>
              <w:t xml:space="preserve">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85333E">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85333E">
            <w:pPr>
              <w:spacing w:after="0" w:line="240" w:lineRule="auto"/>
              <w:jc w:val="both"/>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 xml:space="preserve">11.2.4. Tiekėjas pažeidžia Prekių pristatymo terminus ir dėl Prekių pristatymo vėlavimo Prekės tampa </w:t>
            </w:r>
            <w:r w:rsidRPr="00A93D2E">
              <w:rPr>
                <w:rFonts w:ascii="Verdana" w:eastAsia="Arial" w:hAnsi="Verdana" w:cs="Times New Roman"/>
                <w:kern w:val="2"/>
                <w:sz w:val="24"/>
                <w:szCs w:val="24"/>
                <w:lang w:eastAsia="en-US"/>
              </w:rPr>
              <w:lastRenderedPageBreak/>
              <w:t>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lastRenderedPageBreak/>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23872DF2"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w:t>
            </w:r>
            <w:r w:rsidRPr="007D5F70">
              <w:rPr>
                <w:rFonts w:ascii="Verdana" w:eastAsia="Times New Roman" w:hAnsi="Verdana" w:cs="Times New Roman"/>
                <w:kern w:val="2"/>
                <w:sz w:val="24"/>
                <w:szCs w:val="24"/>
                <w:shd w:val="clear" w:color="auto" w:fill="FFFFFF"/>
                <w:lang w:eastAsia="en-US"/>
              </w:rPr>
              <w:t xml:space="preserve">Aplinkosauginiai kriterijai Prekėms nustatomi vadovaujantis </w:t>
            </w:r>
            <w:hyperlink r:id="rId9" w:history="1">
              <w:r w:rsidR="00DC2AC9" w:rsidRPr="007D5F70">
                <w:rPr>
                  <w:rStyle w:val="Hyperlink"/>
                  <w:rFonts w:ascii="Verdana" w:hAnsi="Verdana"/>
                  <w:color w:val="auto"/>
                  <w:sz w:val="24"/>
                  <w:szCs w:val="24"/>
                  <w:u w:val="none"/>
                </w:rPr>
                <w:t>Lietuvos Respublikos aplinkos ministro 2024 m. spalio 29 d. įsakymu Nr. D1-367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C2AC9" w:rsidRPr="007D5F70">
              <w:rPr>
                <w:rFonts w:ascii="Verdana" w:hAnsi="Verdana"/>
                <w:sz w:val="24"/>
                <w:szCs w:val="24"/>
              </w:rPr>
              <w:t xml:space="preserve">“ </w:t>
            </w:r>
            <w:r w:rsidRPr="007D5F70">
              <w:rPr>
                <w:rFonts w:ascii="Verdana" w:eastAsia="Times New Roman" w:hAnsi="Verdana" w:cs="Times New Roman"/>
                <w:kern w:val="2"/>
                <w:sz w:val="24"/>
                <w:szCs w:val="24"/>
                <w:shd w:val="clear" w:color="auto" w:fill="FFFFFF"/>
                <w:lang w:eastAsia="en-US"/>
              </w:rPr>
              <w:t>(toliau – Tvarkos aprašas) 4.4.4</w:t>
            </w:r>
            <w:r w:rsidR="00CB225F" w:rsidRPr="007D5F70">
              <w:rPr>
                <w:rFonts w:ascii="Verdana" w:eastAsia="Times New Roman" w:hAnsi="Verdana" w:cs="Times New Roman"/>
                <w:kern w:val="2"/>
                <w:sz w:val="24"/>
                <w:szCs w:val="24"/>
                <w:shd w:val="clear" w:color="auto" w:fill="FFFFFF"/>
                <w:lang w:eastAsia="en-US"/>
              </w:rPr>
              <w:t>.</w:t>
            </w:r>
            <w:r w:rsidR="00CB225F" w:rsidRPr="007D5F70">
              <w:rPr>
                <w:rFonts w:ascii="Verdana" w:eastAsia="Times New Roman" w:hAnsi="Verdana"/>
                <w:kern w:val="2"/>
                <w:sz w:val="24"/>
                <w:szCs w:val="24"/>
                <w:shd w:val="clear" w:color="auto" w:fill="FFFFFF"/>
                <w:lang w:eastAsia="en-US"/>
              </w:rPr>
              <w:t>1</w:t>
            </w:r>
            <w:r w:rsidR="00DC2AC9" w:rsidRPr="007D5F70">
              <w:rPr>
                <w:rFonts w:ascii="Verdana" w:eastAsia="Times New Roman" w:hAnsi="Verdana"/>
                <w:kern w:val="2"/>
                <w:sz w:val="24"/>
                <w:szCs w:val="24"/>
                <w:shd w:val="clear" w:color="auto" w:fill="FFFFFF"/>
                <w:lang w:eastAsia="en-US"/>
              </w:rPr>
              <w:t>.</w:t>
            </w:r>
            <w:r w:rsidRPr="007D5F70">
              <w:rPr>
                <w:rFonts w:ascii="Verdana" w:eastAsia="Times New Roman" w:hAnsi="Verdana" w:cs="Times New Roman"/>
                <w:kern w:val="2"/>
                <w:sz w:val="24"/>
                <w:szCs w:val="24"/>
                <w:shd w:val="clear" w:color="auto" w:fill="FFFFFF"/>
                <w:lang w:eastAsia="en-US"/>
              </w:rPr>
              <w:t xml:space="preserve">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46ACED0" w:rsidR="00306118" w:rsidRPr="00A93D2E" w:rsidRDefault="00CB225F" w:rsidP="00CB225F">
            <w:pPr>
              <w:spacing w:after="0" w:line="240" w:lineRule="auto"/>
              <w:jc w:val="both"/>
              <w:rPr>
                <w:rFonts w:ascii="Verdana" w:eastAsia="Times New Roman" w:hAnsi="Verdana" w:cs="Times New Roman"/>
                <w:color w:val="000000"/>
                <w:kern w:val="2"/>
                <w:sz w:val="24"/>
                <w:szCs w:val="24"/>
                <w:shd w:val="clear" w:color="auto" w:fill="FFFFFF"/>
                <w:lang w:eastAsia="en-US"/>
              </w:rPr>
            </w:pPr>
            <w:r w:rsidRPr="00CB225F">
              <w:rPr>
                <w:rFonts w:ascii="Verdana" w:hAnsi="Verdana"/>
                <w:sz w:val="24"/>
                <w:szCs w:val="24"/>
              </w:rPr>
              <w:t>Prekes pristatyti ne piko metu nuo 9.00 val. iki 11.00 val. ir nuo 13.00 val. iki 16.00 val., penktadienį nuo 9.00 val. iki 11 val. ir nuo 13.00 val. iki 15.00 val. trumpiausiu galimu maršrutu</w:t>
            </w:r>
            <w:r w:rsidR="00306118" w:rsidRPr="00CB225F">
              <w:rPr>
                <w:rFonts w:ascii="Verdana" w:eastAsia="Times New Roman" w:hAnsi="Verdana" w:cs="Times New Roman"/>
                <w:color w:val="000000"/>
                <w:kern w:val="2"/>
                <w:sz w:val="24"/>
                <w:szCs w:val="24"/>
                <w:shd w:val="clear" w:color="auto" w:fill="FFFFFF"/>
                <w:lang w:eastAsia="en-US"/>
              </w:rPr>
              <w:t>.</w:t>
            </w:r>
            <w:r w:rsidR="00306118" w:rsidRPr="00A93D2E">
              <w:rPr>
                <w:rFonts w:ascii="Verdana" w:eastAsia="Times New Roman" w:hAnsi="Verdana" w:cs="Times New Roman"/>
                <w:color w:val="000000"/>
                <w:kern w:val="2"/>
                <w:sz w:val="24"/>
                <w:szCs w:val="24"/>
                <w:shd w:val="clear" w:color="auto" w:fill="FFFFFF"/>
                <w:lang w:eastAsia="en-US"/>
              </w:rPr>
              <w:t xml:space="preserve">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85333E">
            <w:pPr>
              <w:spacing w:after="0" w:line="240" w:lineRule="auto"/>
              <w:jc w:val="both"/>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85333E">
            <w:pPr>
              <w:spacing w:after="0" w:line="240" w:lineRule="auto"/>
              <w:jc w:val="both"/>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85333E">
            <w:pPr>
              <w:spacing w:after="0" w:line="240" w:lineRule="auto"/>
              <w:jc w:val="both"/>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85333E">
            <w:pPr>
              <w:spacing w:after="0" w:line="240" w:lineRule="auto"/>
              <w:jc w:val="both"/>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85333E">
            <w:pPr>
              <w:spacing w:after="0" w:line="240" w:lineRule="auto"/>
              <w:jc w:val="both"/>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85333E">
            <w:pPr>
              <w:spacing w:after="0" w:line="240" w:lineRule="auto"/>
              <w:jc w:val="both"/>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13AA0FC8" w:rsidR="00306118" w:rsidRPr="00A93D2E" w:rsidRDefault="006E574F"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 xml:space="preserve">Skysto medicininio deguonies </w:t>
            </w:r>
            <w:r w:rsidR="008915F1" w:rsidRPr="00A93D2E">
              <w:rPr>
                <w:rFonts w:ascii="Verdana" w:eastAsia="Times New Roman" w:hAnsi="Verdana" w:cs="Times New Roman"/>
                <w:b/>
                <w:bCs/>
                <w:kern w:val="2"/>
                <w:sz w:val="24"/>
                <w:szCs w:val="24"/>
                <w:lang w:eastAsia="en-US"/>
              </w:rPr>
              <w:t>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14.2. Priedas Nr. </w:t>
            </w:r>
            <w:r w:rsidRPr="00A93D2E">
              <w:rPr>
                <w:rFonts w:ascii="Verdana" w:eastAsia="Times New Roman" w:hAnsi="Verdana" w:cs="Times New Roman"/>
                <w:b/>
                <w:bCs/>
                <w:kern w:val="2"/>
                <w:sz w:val="24"/>
                <w:szCs w:val="24"/>
                <w:lang w:eastAsia="en-US"/>
              </w:rPr>
              <w:lastRenderedPageBreak/>
              <w:t>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A93D2E" w:rsidRDefault="00306118" w:rsidP="00645C02">
            <w:pPr>
              <w:spacing w:after="0" w:line="240" w:lineRule="auto"/>
              <w:jc w:val="center"/>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Direktorius Mantas Čėsna</w:t>
            </w:r>
          </w:p>
        </w:tc>
        <w:tc>
          <w:tcPr>
            <w:tcW w:w="4747" w:type="dxa"/>
          </w:tcPr>
          <w:p w14:paraId="25229D4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color w:val="4472C4"/>
                <w:kern w:val="2"/>
                <w:sz w:val="24"/>
                <w:szCs w:val="24"/>
                <w:lang w:eastAsia="en-US"/>
              </w:rPr>
              <w:t>(nurodomos atstovo pareigos, vardas, pavardė)</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lastRenderedPageBreak/>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0aca58a66e50428e96c50d21feb81775"/>
      <w:bookmarkEnd w:id="1"/>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 w:name="part_446d8d9610a444e58c234dc7d7e28582"/>
      <w:bookmarkEnd w:id="2"/>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4dbd3d8914444fabbc1b7ee8ca648bd1"/>
      <w:bookmarkEnd w:id="3"/>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0e271d38839f402bba94379d63070e29"/>
      <w:bookmarkEnd w:id="4"/>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2ef035eace0e4748893cbf0ae3e88bc9"/>
      <w:bookmarkEnd w:id="5"/>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81a79ec2ee1445c8b9f38b5d7d8a09bd"/>
      <w:bookmarkEnd w:id="6"/>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287168fe677547c58231ed456bcfe799"/>
      <w:bookmarkEnd w:id="7"/>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c863b15c88004c39a1fe804c808d89c5"/>
      <w:bookmarkEnd w:id="8"/>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902ec6a02a0140ca931cf7cab542b3ea"/>
      <w:bookmarkEnd w:id="9"/>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39387b81b9a04a359ab8068e13f5514f"/>
      <w:bookmarkEnd w:id="10"/>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4351563eb12f493c9a6e08eedb149bef"/>
      <w:bookmarkEnd w:id="11"/>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w:t>
      </w:r>
      <w:r w:rsidRPr="00A93D2E">
        <w:rPr>
          <w:rFonts w:ascii="Verdana" w:eastAsia="Times New Roman" w:hAnsi="Verdana" w:cs="Times New Roman"/>
          <w:color w:val="000000"/>
          <w:sz w:val="24"/>
          <w:szCs w:val="24"/>
          <w:lang w:eastAsia="en-US"/>
        </w:rPr>
        <w:lastRenderedPageBreak/>
        <w:t>(tokie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796971788c69409fb707633bc67bfc4c"/>
      <w:bookmarkEnd w:id="12"/>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ec2a2af337e1421caee5b8b918087054"/>
      <w:bookmarkEnd w:id="13"/>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c485742336c543c1b91775b398f4ef94"/>
      <w:bookmarkEnd w:id="14"/>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a038e0cc75b743d8873fa5a25a82a4a1"/>
      <w:bookmarkEnd w:id="15"/>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e66bd054561c4660ab09a7a1b441934e"/>
      <w:bookmarkEnd w:id="16"/>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25c48089716a46ccb64fe6ca89b561db"/>
      <w:bookmarkEnd w:id="17"/>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5cfc5d9636844c68af601a910dd1fc8c"/>
      <w:bookmarkEnd w:id="18"/>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a650dfee2c6a4731bbfb923dedd73656"/>
      <w:bookmarkEnd w:id="19"/>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0723ff3dbb0e4736a6fce1b937dc2b98"/>
      <w:bookmarkEnd w:id="20"/>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ed3e3666098d4cd7b7f224afddf6bed7"/>
      <w:bookmarkEnd w:id="21"/>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 w:name="part_894592df969944cd90ca84a81569ea8f"/>
      <w:bookmarkEnd w:id="22"/>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 w:name="part_45ad96a5be9247e1b0565bc1474d4afd"/>
      <w:bookmarkEnd w:id="23"/>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d61c00177d1d43f5805b56594b9d6722"/>
      <w:bookmarkEnd w:id="24"/>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91b61d274d154c36a9a6fd4eea0e648c"/>
      <w:bookmarkEnd w:id="25"/>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6f55083f24404fcba138d423fb22634f"/>
      <w:bookmarkEnd w:id="26"/>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f28213aeb5e348029d62ba9549b5fdf3"/>
      <w:bookmarkEnd w:id="27"/>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4473e28ac76e4cfcb1a2f4e0ecffe4c4"/>
      <w:bookmarkEnd w:id="28"/>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1df36e9144e74fbd86d011190f06e8cc"/>
      <w:bookmarkEnd w:id="29"/>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9557e735c0ff4dd888233ed137297bf0"/>
      <w:bookmarkEnd w:id="30"/>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0e65faabc0a645c4833ce7d2dcd25dd5"/>
      <w:bookmarkEnd w:id="31"/>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a2ed1d44d3554a54ba3fa672f501fc55"/>
      <w:bookmarkEnd w:id="32"/>
      <w:r w:rsidRPr="00A93D2E">
        <w:rPr>
          <w:rFonts w:ascii="Verdana" w:eastAsia="Times New Roman" w:hAnsi="Verdana" w:cs="Times New Roman"/>
          <w:color w:val="000000"/>
          <w:sz w:val="24"/>
          <w:szCs w:val="24"/>
          <w:lang w:eastAsia="en-US"/>
        </w:rPr>
        <w:lastRenderedPageBreak/>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42dd6360991b4e429501a25c4cd25e0b"/>
      <w:bookmarkEnd w:id="33"/>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0667364a05704a0b8e735d1c5c6347c5"/>
      <w:bookmarkEnd w:id="34"/>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 w:name="part_cba0ccac0b1c43ce9a321c946b5882a9"/>
      <w:bookmarkEnd w:id="35"/>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6" w:name="part_d7edcd48d106495b8e59f0f87a962685"/>
      <w:bookmarkEnd w:id="36"/>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c0f6fa78e004ecf92fbb0f73301a4f9"/>
      <w:bookmarkEnd w:id="37"/>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8826590104f14f83b6cedb7e97a5572f"/>
      <w:bookmarkEnd w:id="38"/>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9a5720f15e6e450db18f2e3c3f3f0522"/>
      <w:bookmarkEnd w:id="39"/>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707bfe8d0c144f6fb3c44c49d7780e6d"/>
      <w:bookmarkEnd w:id="40"/>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2ef0678e8db0452491fcc490d3cb71cd"/>
      <w:bookmarkEnd w:id="41"/>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37bdb2fbe59b42fab2072c5e4bb7df4e"/>
      <w:bookmarkEnd w:id="42"/>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0596c23fe61f40e5a18fde0f1f91c373"/>
      <w:bookmarkEnd w:id="43"/>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469f5d40c6894f748a008c9b86d57ab6"/>
      <w:bookmarkEnd w:id="44"/>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1ad838d56da24728b26b8646c0d54f19"/>
      <w:bookmarkEnd w:id="45"/>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6" w:name="part_b23c1226612e45cbb23579249cc95e5c"/>
      <w:bookmarkEnd w:id="46"/>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7" w:name="part_630dc59410ea4d018c249015972e9995"/>
      <w:bookmarkEnd w:id="47"/>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1c3ae81aed584b558deafcaeab13c24f"/>
      <w:bookmarkEnd w:id="48"/>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24409e4ec9c7473c92b0459f21cbdcae"/>
      <w:bookmarkEnd w:id="49"/>
      <w:r w:rsidRPr="00A93D2E">
        <w:rPr>
          <w:rFonts w:ascii="Verdana" w:eastAsia="Times New Roman" w:hAnsi="Verdana" w:cs="Times New Roman"/>
          <w:color w:val="000000"/>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A93D2E">
        <w:rPr>
          <w:rFonts w:ascii="Verdana" w:eastAsia="Times New Roman" w:hAnsi="Verdana" w:cs="Times New Roman"/>
          <w:color w:val="000000"/>
          <w:sz w:val="24"/>
          <w:szCs w:val="24"/>
          <w:lang w:eastAsia="en-US"/>
        </w:rPr>
        <w:lastRenderedPageBreak/>
        <w:t>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0" w:name="part_bf2b477ee3004ec6a0cf90489a96c7d9"/>
      <w:bookmarkEnd w:id="50"/>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90113202f3e24cdab3822d5f14c6ddcc"/>
      <w:bookmarkEnd w:id="51"/>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2" w:name="part_144f3b804ffe4b04911dc573964fbb33"/>
      <w:bookmarkEnd w:id="52"/>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651a50a5c11e40c69bd16ca01a7098d2"/>
      <w:bookmarkEnd w:id="53"/>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3d30b092144144729048476418667d38"/>
      <w:bookmarkEnd w:id="54"/>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eea468b00d614f989d5ed8c439c09caa"/>
      <w:bookmarkEnd w:id="55"/>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fbb6cf7e64c24d708247efa32f400266"/>
      <w:bookmarkEnd w:id="56"/>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10148fbcc9b34cc19eccfef0ee2e8a52"/>
      <w:bookmarkEnd w:id="57"/>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5ad8bd89a6fb434db623e8bb18ecdbc6"/>
      <w:bookmarkEnd w:id="58"/>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b15bf7599b11418f9e538eb4d47e2762"/>
      <w:bookmarkEnd w:id="59"/>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0" w:name="part_f7dd04038acf47ba91654fe458a784ce"/>
      <w:bookmarkEnd w:id="60"/>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1" w:name="part_62d4bfe29afb4ee59532254f3477eead"/>
      <w:bookmarkEnd w:id="61"/>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cbbaa99111db4afebbb94a45e4bd8ef1"/>
      <w:bookmarkEnd w:id="62"/>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be68d9fc58ad4da6b195947604d570c5"/>
      <w:bookmarkEnd w:id="63"/>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4085a7eb59b8430b9f41b2998b0922e7"/>
      <w:bookmarkEnd w:id="64"/>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 xml:space="preserve">Tiekėjas turi teisę Sutarties vykdymui pasitelkti naujus, Specialiosiose sąlygose nenurodytus subtiekėjus, kurių pajėgumais nesirėmė pirkimo </w:t>
      </w:r>
      <w:r w:rsidRPr="00A93D2E">
        <w:rPr>
          <w:rFonts w:ascii="Verdana" w:eastAsia="Times New Roman" w:hAnsi="Verdana" w:cs="Times New Roman"/>
          <w:color w:val="000000"/>
          <w:sz w:val="24"/>
          <w:szCs w:val="24"/>
          <w:shd w:val="clear" w:color="auto" w:fill="FFFFFF"/>
          <w:lang w:eastAsia="en-US"/>
        </w:rPr>
        <w:lastRenderedPageBreak/>
        <w:t>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be242872486a4fe2904c757731516486"/>
      <w:bookmarkEnd w:id="65"/>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0898228ee5fb496d87e0c5ee70507bdb"/>
      <w:bookmarkEnd w:id="66"/>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561f09f7423f428b900c51e8d48b0ee2"/>
      <w:bookmarkEnd w:id="67"/>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e974b02aacfd447ea385c83d9d9aafe9"/>
      <w:bookmarkEnd w:id="68"/>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14136bcf2b7f495c82bbc858510e3db1"/>
      <w:bookmarkEnd w:id="69"/>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beeb5dfd635a4e64acbe3222b07f50a7"/>
      <w:bookmarkEnd w:id="70"/>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7721480452d540af93fb622c609430a6"/>
      <w:bookmarkEnd w:id="71"/>
      <w:r w:rsidRPr="00A93D2E">
        <w:rPr>
          <w:rFonts w:ascii="Verdana" w:eastAsia="Times New Roman" w:hAnsi="Verdana" w:cs="Times New Roman"/>
          <w:color w:val="000000"/>
          <w:sz w:val="24"/>
          <w:szCs w:val="24"/>
          <w:lang w:eastAsia="en-US"/>
        </w:rPr>
        <w:lastRenderedPageBreak/>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2785f703d048423192b72f5e9eb43447"/>
      <w:bookmarkEnd w:id="72"/>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cfff1cf8985946ffb3f40e1fe955bf69"/>
      <w:bookmarkEnd w:id="73"/>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6b55b9e36c408180d0a10d72434407"/>
      <w:bookmarkEnd w:id="74"/>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fb4bad4fe05240aca737254314a4ba78"/>
      <w:bookmarkEnd w:id="75"/>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7ca41910afaf40e9b733eefe3ec1c97f"/>
      <w:bookmarkEnd w:id="76"/>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19853ae5e6af45d7aa44c9c903ae4a63"/>
      <w:bookmarkEnd w:id="77"/>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85fa84721030441cb1a21cd595ed88ce"/>
      <w:bookmarkEnd w:id="78"/>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5d7eface054f403daaaccfd74fe58aef"/>
      <w:bookmarkEnd w:id="79"/>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f4f38adc09c6466fbe273afb3dd9d59a"/>
      <w:bookmarkEnd w:id="80"/>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1" w:name="part_d90b27fd94624533b884a31cc6cc0b3a"/>
      <w:bookmarkEnd w:id="81"/>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2" w:name="part_26c80d6f81204022af41722e9247b5fb"/>
      <w:bookmarkEnd w:id="82"/>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0e3c3532b5874595a58882403ad7467d"/>
      <w:bookmarkEnd w:id="83"/>
      <w:r w:rsidRPr="00A93D2E">
        <w:rPr>
          <w:rFonts w:ascii="Verdana" w:eastAsia="Times New Roman" w:hAnsi="Verdana"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w:t>
      </w:r>
      <w:r w:rsidRPr="00A93D2E">
        <w:rPr>
          <w:rFonts w:ascii="Verdana" w:eastAsia="Times New Roman" w:hAnsi="Verdana" w:cs="Times New Roman"/>
          <w:color w:val="000000"/>
          <w:sz w:val="24"/>
          <w:szCs w:val="24"/>
          <w:shd w:val="clear" w:color="auto" w:fill="FFFFFF"/>
          <w:lang w:eastAsia="en-US"/>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175dce27c4984e3785c5fd2e1307ebbb"/>
      <w:bookmarkEnd w:id="84"/>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255985860cba4e24a9f1312bd04e486d"/>
      <w:bookmarkEnd w:id="85"/>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0c3298d1639a4ac9b3b249096cefd2eb"/>
      <w:bookmarkEnd w:id="86"/>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c660840151d42eab6ae83f17551f989"/>
      <w:bookmarkEnd w:id="87"/>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aeef7574d1fc44f695fde88f641b16b0"/>
      <w:bookmarkEnd w:id="88"/>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9" w:name="part_99f4d78073d1499f9bb15b81a7565aad"/>
      <w:bookmarkEnd w:id="89"/>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0" w:name="part_d8b49a918ab44623846a6a7752751f47"/>
      <w:bookmarkEnd w:id="90"/>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be897e665bdc4ac6932e5e23ecf5bfa2"/>
      <w:bookmarkEnd w:id="91"/>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4c47cfdb3d154e5abb47b4f87ee5ccd6"/>
      <w:bookmarkEnd w:id="92"/>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3a30656014a947a7b8bc557fd32924d2"/>
      <w:bookmarkEnd w:id="93"/>
      <w:r w:rsidRPr="00A93D2E">
        <w:rPr>
          <w:rFonts w:ascii="Verdana" w:eastAsia="Times New Roman" w:hAnsi="Verdana" w:cs="Times New Roman"/>
          <w:color w:val="000000"/>
          <w:sz w:val="24"/>
          <w:szCs w:val="24"/>
          <w:lang w:eastAsia="en-US"/>
        </w:rPr>
        <w:lastRenderedPageBreak/>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5463eb57d484452ea12bce83a4489b94"/>
      <w:bookmarkEnd w:id="94"/>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5" w:name="part_48ab2dcca85243809c5046bef412820d"/>
      <w:bookmarkEnd w:id="95"/>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6" w:name="part_4d040cf0ea764ce997ef5f3e38023570"/>
      <w:bookmarkEnd w:id="96"/>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7" w:name="part_ed09428f2bfd45c1bbdaec96e5ac3272"/>
      <w:bookmarkEnd w:id="97"/>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7f2890c3605e488f964bea21a26c6d64"/>
      <w:bookmarkEnd w:id="98"/>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d4a008074a194a49ae5ee2bc78796c69"/>
      <w:bookmarkEnd w:id="99"/>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0" w:name="part_4aa70d3fcfe040a784dc4766a620a621"/>
      <w:bookmarkEnd w:id="100"/>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1" w:name="part_bd8e0f0b18b84b27a0670744cb2887a3"/>
      <w:bookmarkEnd w:id="101"/>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0d570ed244344258c7f9d93b54ae3d5"/>
      <w:bookmarkEnd w:id="102"/>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f87463f71368495191bddd9107f55ba1"/>
      <w:bookmarkEnd w:id="103"/>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4" w:name="part_4fd45aad798b4fb5b1f8a3e6e709e557"/>
      <w:bookmarkEnd w:id="104"/>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5" w:name="part_b7e4771fff7c4bfeb7baa3c28620c23f"/>
      <w:bookmarkEnd w:id="105"/>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7957026a8bd640d18a96125a75ddecde"/>
      <w:bookmarkEnd w:id="106"/>
      <w:r w:rsidRPr="00A93D2E">
        <w:rPr>
          <w:rFonts w:ascii="Verdana" w:eastAsia="Times New Roman" w:hAnsi="Verdana" w:cs="Times New Roman"/>
          <w:color w:val="000000"/>
          <w:sz w:val="24"/>
          <w:szCs w:val="24"/>
          <w:lang w:eastAsia="en-US"/>
        </w:rPr>
        <w:lastRenderedPageBreak/>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fd42ff21567a4920b9143f861beb8392"/>
      <w:bookmarkEnd w:id="107"/>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8" w:name="part_1ec5f5768ec8445bb346a538278db7fa"/>
      <w:bookmarkEnd w:id="108"/>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9836d2a4d22945bc9919e0d7f93d436c"/>
      <w:bookmarkEnd w:id="109"/>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0" w:name="part_43e186f9db064ff6a7250d31570a122c"/>
      <w:bookmarkEnd w:id="110"/>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d874081c57f34ef8b97a2cdaff3f703b"/>
      <w:bookmarkEnd w:id="111"/>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af528b0d09e84dd098de2b7d74c174c4"/>
      <w:bookmarkEnd w:id="112"/>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b1993987324f454b8f133ef3abd1c22c"/>
      <w:bookmarkEnd w:id="113"/>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0a2a201d3c844eb989f8eb7940823e9c"/>
      <w:bookmarkEnd w:id="114"/>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936d58c3a9284668b7bc5609a2861fd3"/>
      <w:bookmarkEnd w:id="115"/>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6" w:name="part_55a6416c3d4f4449ae59ba5ca8e10cd2"/>
      <w:bookmarkEnd w:id="116"/>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7" w:name="part_69d5977eaafe4aa78e15627705cad3e3"/>
      <w:bookmarkEnd w:id="117"/>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00f4a0f6c83b410485d0fc74e1fa532f"/>
      <w:bookmarkEnd w:id="118"/>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920aa1c8ed3b40c09aaf58d99345d635"/>
      <w:bookmarkEnd w:id="119"/>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3f22d34aa6f64bc793de378c7a0a947e"/>
      <w:bookmarkEnd w:id="120"/>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2be526eabae04ca08b845fcbb0e3f90b"/>
      <w:bookmarkEnd w:id="121"/>
      <w:r w:rsidRPr="00A93D2E">
        <w:rPr>
          <w:rFonts w:ascii="Verdana" w:eastAsia="Times New Roman" w:hAnsi="Verdana" w:cs="Times New Roman"/>
          <w:color w:val="000000"/>
          <w:sz w:val="24"/>
          <w:szCs w:val="24"/>
          <w:lang w:eastAsia="en-US"/>
        </w:rPr>
        <w:lastRenderedPageBreak/>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71a2823f5a964d3181b455cda41c7bba"/>
      <w:bookmarkEnd w:id="122"/>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2d9209eefe9d43e9932c4ca193f1fd5f"/>
      <w:bookmarkEnd w:id="123"/>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69922e11ab534b4b91524ff7a8462565"/>
      <w:bookmarkEnd w:id="124"/>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7a5a710899564710b96814f33c74bead"/>
      <w:bookmarkEnd w:id="125"/>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93cf0926f2d4429ba7c379809bb38c09"/>
      <w:bookmarkEnd w:id="126"/>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8bf7a5c5cdb5418a85caeeeac6c3f65e"/>
      <w:bookmarkEnd w:id="127"/>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a7d1fa9e1af43a493dae0de5c75f717"/>
      <w:bookmarkEnd w:id="128"/>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2cdc40a63be847a3b606eb834fe14dac"/>
      <w:bookmarkEnd w:id="129"/>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0" w:name="part_621cb616df5043a39e8eb8fe48fe6671"/>
      <w:bookmarkEnd w:id="130"/>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1" w:name="part_d926cab131524bb79231cf8d10e01ad1"/>
      <w:bookmarkEnd w:id="131"/>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2" w:name="part_24c10111fe54452aa748c5fbb3a336b9"/>
      <w:bookmarkEnd w:id="132"/>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539205e4a9a7481fa7349c70e54bd4f3"/>
      <w:bookmarkEnd w:id="133"/>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2fc9602ff1c240dbb39f86ef35e217a0"/>
      <w:bookmarkEnd w:id="134"/>
      <w:r w:rsidRPr="00A93D2E">
        <w:rPr>
          <w:rFonts w:ascii="Verdana" w:eastAsia="Times New Roman" w:hAnsi="Verdana"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5" w:name="part_8525466d78454a59b084a9218d476896"/>
      <w:bookmarkEnd w:id="135"/>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6" w:name="part_7f58a2eb64c04eb5b5de4d57e0714f93"/>
      <w:bookmarkEnd w:id="136"/>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ac227239a6014768ad7df1bd176a8f2e"/>
      <w:bookmarkEnd w:id="137"/>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084ae080aed34b38ad449c4d6d7cbe65"/>
      <w:bookmarkEnd w:id="138"/>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18e3c2d66ce649868e878fbe7ba9febd"/>
      <w:bookmarkEnd w:id="139"/>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654940aaa0b94528b50ffa9c3c10dc76"/>
      <w:bookmarkEnd w:id="140"/>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1" w:name="part_ac1c508a499d49978f0c12ed638c90ac"/>
      <w:bookmarkEnd w:id="141"/>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2" w:name="part_b10b6350d7644e9a97b11870a2cd4b5b"/>
      <w:bookmarkEnd w:id="142"/>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ed1b1baccc2446fea34d68db2bb8630c"/>
      <w:bookmarkEnd w:id="143"/>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9fcb0e5c4f7348cb87989ff0364cba41"/>
      <w:bookmarkEnd w:id="144"/>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781eafa8a9254819b2de4dacabb3a0d3"/>
      <w:bookmarkEnd w:id="145"/>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4defddc3d53a404aaa26c63ec9e1c02d"/>
      <w:bookmarkEnd w:id="146"/>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2314aaf3fe7b4044bfd3ffc2689d8c41"/>
      <w:bookmarkEnd w:id="147"/>
      <w:r w:rsidRPr="00A93D2E">
        <w:rPr>
          <w:rFonts w:ascii="Verdana" w:eastAsia="Times New Roman" w:hAnsi="Verdana" w:cs="Times New Roman"/>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w:t>
      </w:r>
      <w:r w:rsidRPr="00A93D2E">
        <w:rPr>
          <w:rFonts w:ascii="Verdana" w:eastAsia="Times New Roman" w:hAnsi="Verdana" w:cs="Times New Roman"/>
          <w:color w:val="000000"/>
          <w:sz w:val="24"/>
          <w:szCs w:val="24"/>
          <w:lang w:eastAsia="en-US"/>
        </w:rPr>
        <w:lastRenderedPageBreak/>
        <w:t>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9b59f66f35dd48e18fa00ba8faee0c51"/>
      <w:bookmarkEnd w:id="148"/>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9" w:name="part_2674246d5e1f4d21bc48740a2781f87e"/>
      <w:bookmarkEnd w:id="149"/>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0" w:name="part_d49f83c7e7d640c7ac76b66cc318ee6a"/>
      <w:bookmarkEnd w:id="150"/>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cbc99dac3e534c04a73486088554e57f"/>
      <w:bookmarkEnd w:id="151"/>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9881f7de06ec47b89efb211b5e26ab42"/>
      <w:bookmarkEnd w:id="152"/>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a3e00fededb645edbc69fd228e4f2d21"/>
      <w:bookmarkEnd w:id="153"/>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154738bc3ee849c7a99d3e80d3264722"/>
      <w:bookmarkEnd w:id="154"/>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ad96eaf15a9b4efeafbf02c564577937"/>
      <w:bookmarkEnd w:id="155"/>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2047f712077e4c93bc975fe876f5b99f"/>
      <w:bookmarkEnd w:id="156"/>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7" w:name="part_8c00bded43fb489b9b0d8c12214a260b"/>
      <w:bookmarkEnd w:id="157"/>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8cc5d4969bef46c08de52e316b7459f1"/>
      <w:bookmarkEnd w:id="158"/>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9" w:name="part_bcca979c42554edd82a9b0305482e30c"/>
      <w:bookmarkEnd w:id="159"/>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3675fd95b5c744dd806eedfceb4b75c0"/>
      <w:bookmarkEnd w:id="160"/>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19a974d524ce44bdbf56f1ccea663b5b"/>
      <w:bookmarkEnd w:id="161"/>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2" w:name="part_4e3e2ff4d9e545428c4b8bceeda84f99"/>
      <w:bookmarkEnd w:id="162"/>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3" w:name="part_75521828e29546bf9777931e47b2b6bb"/>
      <w:bookmarkEnd w:id="163"/>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54dcb3e1ad3943359be1ae5c68d3600d"/>
      <w:bookmarkEnd w:id="164"/>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d1f9893cde984e7b81dfc14c2b090d90"/>
      <w:bookmarkEnd w:id="165"/>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6" w:name="part_f649e49a431e4ee080613c16c50ab7cd"/>
      <w:bookmarkEnd w:id="166"/>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ed4abe76dffc4f0eaa2f1346d4aea810"/>
      <w:bookmarkEnd w:id="167"/>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8" w:name="part_f8ebb9cfab7f4e11b49bf49dbd4d40ab"/>
      <w:bookmarkEnd w:id="168"/>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4bf71e0a13347bb9d73f37111460f21"/>
      <w:bookmarkEnd w:id="169"/>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0" w:name="part_c09b80e91487460892fc4e3987cad62d"/>
      <w:bookmarkEnd w:id="170"/>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52e4a7b2e0364f58bd75adf447726ff3"/>
      <w:bookmarkEnd w:id="171"/>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c0bdb1c2ca045019b2cfbdc72e0763c"/>
      <w:bookmarkEnd w:id="172"/>
      <w:r w:rsidRPr="00A93D2E">
        <w:rPr>
          <w:rFonts w:ascii="Verdana" w:eastAsia="Times New Roman" w:hAnsi="Verdana" w:cs="Times New Roman"/>
          <w:color w:val="000000"/>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6537cded94db4c62a56f0c6fa1409d48"/>
      <w:bookmarkEnd w:id="173"/>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73b757aab854745b04b45eafced8002"/>
      <w:bookmarkEnd w:id="174"/>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5482040495f04243a31dad247297d688"/>
      <w:bookmarkEnd w:id="175"/>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23f57b60af624d9eb659171e94f04e91"/>
      <w:bookmarkEnd w:id="176"/>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6b2469244a124a9bad93c36272e453a7"/>
      <w:bookmarkEnd w:id="177"/>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bff60bd02bba4499b09e7095f4db3021"/>
      <w:bookmarkEnd w:id="178"/>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c09828b127ee464b93cda0418427a0c9"/>
      <w:bookmarkEnd w:id="179"/>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99e867755032455a9cff83393036909a"/>
      <w:bookmarkEnd w:id="180"/>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1" w:name="part_6dcb58dc08854693968aff8f73ab0017"/>
      <w:bookmarkEnd w:id="181"/>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2" w:name="part_0a25206412474a4bbf44c79515a1be16"/>
      <w:bookmarkEnd w:id="182"/>
      <w:r w:rsidRPr="00A93D2E">
        <w:rPr>
          <w:rFonts w:ascii="Verdana" w:eastAsia="Times New Roman" w:hAnsi="Verdana" w:cs="Times New Roman"/>
          <w:color w:val="000000"/>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A93D2E">
        <w:rPr>
          <w:rFonts w:ascii="Verdana" w:eastAsia="Times New Roman" w:hAnsi="Verdana" w:cs="Times New Roman"/>
          <w:color w:val="000000"/>
          <w:sz w:val="24"/>
          <w:szCs w:val="24"/>
          <w:lang w:eastAsia="en-US"/>
        </w:rPr>
        <w:lastRenderedPageBreak/>
        <w:t>(draudimo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73f193929275476697fbc659ee2ffef2"/>
      <w:bookmarkEnd w:id="183"/>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8386d1c839604490978a759fa8cd0e41"/>
      <w:bookmarkEnd w:id="184"/>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6a4092053ad24f90ab91354c79bcd602"/>
      <w:bookmarkEnd w:id="185"/>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e00fe693219e4e6b902e80dd837aa291"/>
      <w:bookmarkEnd w:id="186"/>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17e55675b4024b56b54f2dc3516d031d"/>
      <w:bookmarkEnd w:id="187"/>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8" w:name="part_fca8937bd292487180f445fc4e772862"/>
      <w:bookmarkEnd w:id="188"/>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9" w:name="part_c243a62643194f789e8bb17df65a45df"/>
      <w:bookmarkEnd w:id="189"/>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00b37702bc7a4007a7f498e73fa13abc"/>
      <w:bookmarkEnd w:id="190"/>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d37d82bc460c4984adc10f802045113b"/>
      <w:bookmarkEnd w:id="191"/>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963fa04b15fa479488ffe54a42ec7840"/>
      <w:bookmarkEnd w:id="192"/>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3" w:name="part_eec62f66f91149a085f7ce1e5e0fa9e2"/>
      <w:bookmarkEnd w:id="193"/>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7309caea5c364145a476135a4a7d84a4"/>
      <w:bookmarkEnd w:id="194"/>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5" w:name="part_c6edbac96f0c4e788b53ca0423f5c904"/>
      <w:bookmarkEnd w:id="195"/>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e6254d938ca14e5bb6ff52cae5d98d21"/>
      <w:bookmarkEnd w:id="196"/>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aca485be1cd47d8978d7f83b9fc4c64"/>
      <w:bookmarkEnd w:id="197"/>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537ddfc62aab4ba6939ed010f8001a23"/>
      <w:bookmarkEnd w:id="198"/>
      <w:r w:rsidRPr="00A93D2E">
        <w:rPr>
          <w:rFonts w:ascii="Verdana" w:eastAsia="Times New Roman" w:hAnsi="Verdana" w:cs="Times New Roman"/>
          <w:color w:val="000000"/>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93D2E">
        <w:rPr>
          <w:rFonts w:ascii="Verdana" w:eastAsia="Times New Roman" w:hAnsi="Verdana" w:cs="Times New Roman"/>
          <w:color w:val="000000"/>
          <w:sz w:val="24"/>
          <w:szCs w:val="24"/>
          <w:lang w:eastAsia="en-US"/>
        </w:rPr>
        <w:lastRenderedPageBreak/>
        <w:t>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190bf5c9e7104d59a5bbf9053b89a192"/>
      <w:bookmarkEnd w:id="199"/>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6a929eb6182745f2a4365f45f08c06d4"/>
      <w:bookmarkEnd w:id="200"/>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81a3a510952f43c99a64797afeae234e"/>
      <w:bookmarkEnd w:id="201"/>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63fb44954f2d4b9e8d14abb04f612425"/>
      <w:bookmarkEnd w:id="202"/>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c7c6aff7d3f640bb90ac889e5df351a9"/>
      <w:bookmarkEnd w:id="203"/>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f11ca3118c0410dbfd52ebd95786ff0"/>
      <w:bookmarkEnd w:id="204"/>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38222b942b3c4ef3a74f14ecb0367b59"/>
      <w:bookmarkEnd w:id="205"/>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1bd3404d77e4430bbeb7ed1bd76c5b35"/>
      <w:bookmarkEnd w:id="206"/>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7" w:name="part_0029c02db3c84831b5fd0baf43393207"/>
      <w:bookmarkEnd w:id="207"/>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8" w:name="part_bfa74a56e3b741829bac99d06a6771da"/>
      <w:bookmarkEnd w:id="208"/>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b4cd4228187943e3b070d8cbcc9ac2b2"/>
      <w:bookmarkEnd w:id="209"/>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4b533fd0c73e42b08b88020b62ef67b6"/>
      <w:bookmarkEnd w:id="210"/>
      <w:r w:rsidRPr="00A93D2E">
        <w:rPr>
          <w:rFonts w:ascii="Verdana" w:eastAsia="Times New Roman" w:hAnsi="Verdana" w:cs="Times New Roman"/>
          <w:color w:val="000000"/>
          <w:sz w:val="24"/>
          <w:szCs w:val="24"/>
          <w:lang w:eastAsia="en-US"/>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0a0da1d5ef5c48389da63acb61f47e3a"/>
      <w:bookmarkEnd w:id="211"/>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44a1d195b56b4d74a5fb8a833330bbe9"/>
      <w:bookmarkEnd w:id="212"/>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e934354ba2644b43b5ff67c104bd060e"/>
      <w:bookmarkEnd w:id="213"/>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628f20972b43468ec4f2f92458dce7"/>
      <w:bookmarkEnd w:id="214"/>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68a87921fdd4459db747caffdae95828"/>
      <w:bookmarkEnd w:id="215"/>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88db164c8d8d441d84f879d3a203a0eb"/>
      <w:bookmarkEnd w:id="216"/>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7" w:name="part_9c0b1f4512584426b9e3b0c76f219221"/>
      <w:bookmarkEnd w:id="217"/>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8" w:name="part_d9561aa090a84edf8a9569a80ce15656"/>
      <w:bookmarkEnd w:id="218"/>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e08fcb6fd55a4983acf9af7ef9c5ce20"/>
      <w:bookmarkEnd w:id="219"/>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3a9aaac2e8b1447790272c1a0eeaae22"/>
      <w:bookmarkEnd w:id="220"/>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854a7e65f8db483e97c811ffa9a30ed7"/>
      <w:bookmarkEnd w:id="221"/>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2" w:name="part_ad77fdac8f2b472289c100214a4ab1bb"/>
      <w:bookmarkEnd w:id="222"/>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3" w:name="part_c93bdf8d52ca4278b2f53dd8113d12c5"/>
      <w:bookmarkEnd w:id="223"/>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61fd70a8a6664132b3350d936e1a21e5"/>
      <w:bookmarkEnd w:id="224"/>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0b057206de9940a79e426d526d4ff1d8"/>
      <w:bookmarkEnd w:id="225"/>
      <w:r w:rsidRPr="00A93D2E">
        <w:rPr>
          <w:rFonts w:ascii="Verdana" w:eastAsia="Times New Roman" w:hAnsi="Verdana" w:cs="Times New Roman"/>
          <w:color w:val="000000"/>
          <w:sz w:val="24"/>
          <w:szCs w:val="24"/>
          <w:lang w:eastAsia="en-US"/>
        </w:rPr>
        <w:lastRenderedPageBreak/>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53fbb52773414f9c9b52da4acf3966ba"/>
      <w:bookmarkEnd w:id="226"/>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2298f6d2b7f54e1e8c54f2447a9d43a0"/>
      <w:bookmarkEnd w:id="227"/>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0bcf3a8ffc6c460491923a7f3c6c7334"/>
      <w:bookmarkEnd w:id="228"/>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32b2c249e6944678957805393e93f8ff"/>
      <w:bookmarkEnd w:id="229"/>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5bc455d878134aea8f437f7b73ac4368"/>
      <w:bookmarkEnd w:id="230"/>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89703ac8c5b0446d80b331aac6398952"/>
      <w:bookmarkEnd w:id="231"/>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2" w:name="part_441729603aa74b1a96669508650e91c7"/>
      <w:bookmarkEnd w:id="232"/>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3" w:name="part_0349dceb84bf483dbf95d00c34404dfd"/>
      <w:bookmarkEnd w:id="233"/>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2a02832f44ab40d6844ee305c26d4a31"/>
      <w:bookmarkEnd w:id="234"/>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5" w:name="part_efcf2289ac124501be1817d02c0f316e"/>
      <w:bookmarkEnd w:id="235"/>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6" w:name="part_7cea0cfb81564512a67d6a84f49fb00e"/>
      <w:bookmarkEnd w:id="236"/>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2edb23232c3463496cbb10412f0f6b0"/>
      <w:bookmarkEnd w:id="237"/>
      <w:r w:rsidRPr="00A93D2E">
        <w:rPr>
          <w:rFonts w:ascii="Verdana" w:eastAsia="Times New Roman" w:hAnsi="Verdana" w:cs="Times New Roman"/>
          <w:color w:val="000000"/>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Pr="00A93D2E">
        <w:rPr>
          <w:rFonts w:ascii="Verdana" w:eastAsia="Times New Roman" w:hAnsi="Verdana" w:cs="Times New Roman"/>
          <w:color w:val="000000"/>
          <w:sz w:val="24"/>
          <w:szCs w:val="24"/>
          <w:lang w:eastAsia="en-US"/>
        </w:rPr>
        <w:lastRenderedPageBreak/>
        <w:t>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1b9b76efd8d0445c9c56bb24ebd7d34f"/>
      <w:bookmarkEnd w:id="238"/>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9" w:name="part_f3ec9bddd3814a4b91c0aa9e9bab8c5a"/>
      <w:bookmarkEnd w:id="239"/>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0" w:name="part_5d3f1393fe484945a06edfe0588f65a6"/>
      <w:bookmarkEnd w:id="240"/>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dccb91c5291d4b568b4cec4b3b64ba85"/>
      <w:bookmarkEnd w:id="241"/>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7f25f6c58258486eba0d25e18c99c106"/>
      <w:bookmarkEnd w:id="242"/>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391911bfb3b94b0286158a6c07f25511"/>
      <w:bookmarkEnd w:id="243"/>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549b97630bdf485c9f1ed21f87374ba2"/>
      <w:bookmarkEnd w:id="244"/>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33af460a296f4333b2bda489147b75ef"/>
      <w:bookmarkEnd w:id="245"/>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12ab65e979b8470eb9313a512e38198b"/>
      <w:bookmarkEnd w:id="246"/>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c6af3093c91345f583e17093031c83cc"/>
      <w:bookmarkEnd w:id="247"/>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e531128b7a6c43259231b918e334e5ff"/>
      <w:bookmarkEnd w:id="248"/>
      <w:r w:rsidRPr="00A93D2E">
        <w:rPr>
          <w:rFonts w:ascii="Verdana" w:eastAsia="Times New Roman" w:hAnsi="Verdana" w:cs="Times New Roman"/>
          <w:color w:val="000000"/>
          <w:sz w:val="24"/>
          <w:szCs w:val="24"/>
          <w:lang w:eastAsia="en-US"/>
        </w:rPr>
        <w:t xml:space="preserve">16.2. Tiekėjas papildomai pareiškia ir garantuoja Pirkėjui, kad Tiekėjas, subtiekėjai, jungtinės veiklos partneriai ir specialistai turi galiojančius ir teisėtus visus įstatymuose bei kituose teisės aktuose numatytus leidimus, </w:t>
      </w:r>
      <w:r w:rsidRPr="00A93D2E">
        <w:rPr>
          <w:rFonts w:ascii="Verdana" w:eastAsia="Times New Roman" w:hAnsi="Verdana" w:cs="Times New Roman"/>
          <w:color w:val="000000"/>
          <w:sz w:val="24"/>
          <w:szCs w:val="24"/>
          <w:lang w:eastAsia="en-US"/>
        </w:rPr>
        <w:lastRenderedPageBreak/>
        <w:t>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9" w:name="part_458b31c2b1404422b708175fd7f1af2d"/>
      <w:bookmarkEnd w:id="249"/>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0" w:name="part_00bc1b0c794d44fdbd191e635099dd9e"/>
      <w:bookmarkEnd w:id="250"/>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ea96dfd1475c4c499c7ce06be267bce4"/>
      <w:bookmarkEnd w:id="251"/>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a11418743e2b4d3298cca6ec5c290ee2"/>
      <w:bookmarkEnd w:id="252"/>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5231dbfb1dc5447b916618d3c25e9fc8"/>
      <w:bookmarkEnd w:id="253"/>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acf5a3997d064987a757c9e576f2ea5e"/>
      <w:bookmarkEnd w:id="254"/>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eb78b4fc534f4a4880f192558ede0983"/>
      <w:bookmarkEnd w:id="255"/>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6" w:name="part_04866c4c3de8456088563842aba89e9c"/>
      <w:bookmarkEnd w:id="256"/>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7" w:name="part_84ed0289c5ba4eaf807ac1519747098d"/>
      <w:bookmarkEnd w:id="257"/>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37691bceb3904de1b0eea1e01e9fcb0c"/>
      <w:bookmarkEnd w:id="258"/>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5d384a3a9a474ad8853c55d5dad77681"/>
      <w:bookmarkEnd w:id="259"/>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49da970caa0f401eac6fb363fe4067db"/>
      <w:bookmarkEnd w:id="260"/>
      <w:r w:rsidRPr="00A93D2E">
        <w:rPr>
          <w:rFonts w:ascii="Verdana" w:eastAsia="Times New Roman" w:hAnsi="Verdana" w:cs="Times New Roman"/>
          <w:color w:val="000000"/>
          <w:sz w:val="24"/>
          <w:szCs w:val="24"/>
          <w:lang w:eastAsia="en-US"/>
        </w:rPr>
        <w:t xml:space="preserve">18.1.2. dėl Europos Sąjungos valstybių veiksmų – kai prievolę pagal Sutartį įvykdyti neįmanoma dėl privalomų ir nenumatytų Europos Sąjungos valstybės </w:t>
      </w:r>
      <w:r w:rsidRPr="00A93D2E">
        <w:rPr>
          <w:rFonts w:ascii="Verdana" w:eastAsia="Times New Roman" w:hAnsi="Verdana" w:cs="Times New Roman"/>
          <w:color w:val="000000"/>
          <w:sz w:val="24"/>
          <w:szCs w:val="24"/>
          <w:lang w:eastAsia="en-US"/>
        </w:rPr>
        <w:lastRenderedPageBreak/>
        <w:t>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8408038109614adba5e530c90d7ce474"/>
      <w:bookmarkEnd w:id="261"/>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31076b6b2ef04558bbb6d0a6d998ae2b"/>
      <w:bookmarkEnd w:id="262"/>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3" w:name="part_fb98fb3631c440c7b8ec351c4af72a9b"/>
      <w:bookmarkEnd w:id="263"/>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4" w:name="part_8bac9062154547e19ff1c35377bf56bc"/>
      <w:bookmarkEnd w:id="264"/>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cfa09262727845a9867db9b5be8594af"/>
      <w:bookmarkEnd w:id="265"/>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6" w:name="part_91c7ae78fb6b42cd9abf3afcd0274f09"/>
      <w:bookmarkEnd w:id="266"/>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7" w:name="part_e52f95f6504747a3b07098f2455b1f4b"/>
      <w:bookmarkEnd w:id="267"/>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c37dfccace7249878852e7f014ff915e"/>
      <w:bookmarkEnd w:id="268"/>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14330020fed34f73a0bbaae92f56dbf3"/>
      <w:bookmarkEnd w:id="269"/>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a3f5a1ccd8dd4fcd823a0bf8dc04c2d7"/>
      <w:bookmarkEnd w:id="270"/>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7036060255f84160b5b7ddb3c9b9de5d"/>
      <w:bookmarkEnd w:id="271"/>
      <w:r w:rsidRPr="00A93D2E">
        <w:rPr>
          <w:rFonts w:ascii="Verdana" w:eastAsia="Times New Roman" w:hAnsi="Verdana" w:cs="Times New Roman"/>
          <w:color w:val="000000"/>
          <w:sz w:val="24"/>
          <w:szCs w:val="24"/>
          <w:lang w:eastAsia="en-US"/>
        </w:rPr>
        <w:lastRenderedPageBreak/>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2" w:name="part_cf3bdae0c8e344aaa7ab72b6f97e6510"/>
      <w:bookmarkEnd w:id="272"/>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3" w:name="part_7b0f9e3d42f14ad68b1abfde58c12a3f"/>
      <w:bookmarkEnd w:id="273"/>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ce0a576b1c6e43d89ba35605865e1af9"/>
      <w:bookmarkEnd w:id="274"/>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298a311e48dc452ea0b36f1afc5f3eb7"/>
      <w:bookmarkEnd w:id="275"/>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09c0118c78ea4034b225fedd69812f90"/>
      <w:bookmarkEnd w:id="276"/>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89440bace89e4bfba214a997ceefe81d"/>
      <w:bookmarkEnd w:id="277"/>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fe52b5159efd4939838b848f85e9ea9b"/>
      <w:bookmarkEnd w:id="278"/>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84f9056801c64e11b4ed9140364256f0"/>
      <w:bookmarkEnd w:id="279"/>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3a30d4bcd0274cdd82e5a2a7f7fc4b8b"/>
      <w:bookmarkEnd w:id="280"/>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6676d356d734e81a71d2a213370e988"/>
      <w:bookmarkEnd w:id="281"/>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a818ad17feb74ad092df9d84443cf75e"/>
      <w:bookmarkEnd w:id="282"/>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71adc62644ec4294ae7e0a3fd7705f53"/>
      <w:bookmarkEnd w:id="283"/>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a500fd3f658e4365b41faeda48e53cf9"/>
      <w:bookmarkEnd w:id="284"/>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633809059b5a4ff6952af4ed164f789e"/>
      <w:bookmarkEnd w:id="285"/>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483e1dd945f246799d0fa0656cd447a6"/>
      <w:bookmarkEnd w:id="286"/>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7" w:name="part_e1d9f5497e2b4b8fac0f14c0d5441376"/>
      <w:bookmarkEnd w:id="287"/>
      <w:r w:rsidRPr="00A93D2E">
        <w:rPr>
          <w:rFonts w:ascii="Verdana" w:eastAsia="Times New Roman" w:hAnsi="Verdana" w:cs="Times New Roman"/>
          <w:color w:val="000000"/>
          <w:sz w:val="24"/>
          <w:szCs w:val="24"/>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0c29870313ec4b8e9159c25696039f5b"/>
      <w:bookmarkEnd w:id="288"/>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bd2788b705046149fed4a6909a8851e"/>
      <w:bookmarkEnd w:id="289"/>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e70536bc9e7f448ca32e84c110e2744e"/>
      <w:bookmarkEnd w:id="290"/>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1" w:name="part_529fc201055c492aa2aec8333e131a21"/>
      <w:bookmarkEnd w:id="291"/>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d59e96d451a74e99b5f4e53964697169"/>
      <w:bookmarkEnd w:id="292"/>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1562589c8c774e55b369607136bcbb1f"/>
      <w:bookmarkEnd w:id="293"/>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8652c492428945d791973cd6350d83ea"/>
      <w:bookmarkEnd w:id="294"/>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5" w:name="part_f75400b376aa49b1abb489376ffee67d"/>
      <w:bookmarkEnd w:id="295"/>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a2c5701c6fd04db9a56b689761ecfe8d"/>
      <w:bookmarkEnd w:id="296"/>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7" w:name="part_e8ae325a94f44e2ebeca460c4d8bcf41"/>
      <w:bookmarkEnd w:id="297"/>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4106829db8f4899abc596029e4f5d68"/>
      <w:bookmarkEnd w:id="298"/>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9" w:name="part_75d07c6fefde4a33abd58218f423414b"/>
      <w:bookmarkEnd w:id="299"/>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00" w:name="part_1adc3019d12348e393792204a9cf2bae"/>
      <w:bookmarkEnd w:id="300"/>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516e10b00d84e1d8f280fb70db2bb4e"/>
      <w:bookmarkEnd w:id="301"/>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f903c1a7ab87464a98223a3b8db915bc"/>
      <w:bookmarkEnd w:id="302"/>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3" w:name="part_5ccd48ddf20b4c7da078f2d2ed8c9c01"/>
      <w:bookmarkEnd w:id="303"/>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4" w:name="part_97223f15829a42b98ee1463f1475114f"/>
      <w:bookmarkEnd w:id="304"/>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1b7bddcca159478786fab5db33d9b961"/>
      <w:bookmarkEnd w:id="305"/>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edb9a2d757104f5893aeacad5e016645"/>
      <w:bookmarkEnd w:id="306"/>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f008cf78219b4f4a89cf7c9a8e8c9322"/>
      <w:bookmarkEnd w:id="307"/>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356c89d2b96342b9ac7ca61c8006e7fe"/>
      <w:bookmarkEnd w:id="308"/>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209a75e01d9245b3aca223ad5c3c5fec"/>
      <w:bookmarkEnd w:id="309"/>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85a36abfded74553abd0b10add72e757"/>
      <w:bookmarkEnd w:id="310"/>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f748bcf2bccc44a8b06f20698b2c9968"/>
      <w:bookmarkEnd w:id="311"/>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790a68ca3b7842e7be04b8396ea38a0c"/>
      <w:bookmarkEnd w:id="312"/>
      <w:r w:rsidRPr="00A93D2E">
        <w:rPr>
          <w:rFonts w:ascii="Verdana" w:eastAsia="Times New Roman" w:hAnsi="Verdana" w:cs="Times New Roman"/>
          <w:color w:val="000000"/>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b895c993d309446280ac23d4c4c6b3af"/>
      <w:bookmarkEnd w:id="313"/>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7bde14bfbf2441d791b8e711c8f8ddf3"/>
      <w:bookmarkEnd w:id="314"/>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a263119254d942f489788567ed00e7c5"/>
      <w:bookmarkEnd w:id="315"/>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11b5f45ece72456aab71665d5fef239c"/>
      <w:bookmarkEnd w:id="316"/>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de604d3a70c54dd5ad194664adc38477"/>
      <w:bookmarkEnd w:id="317"/>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6ab8d938d27449d2b305d15cd9c291ca"/>
      <w:bookmarkEnd w:id="318"/>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f45fedb9bd0b4fb98ac70cadbf95ca83"/>
      <w:bookmarkEnd w:id="319"/>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0" w:name="part_014a836e0f8441e9be6c2180b8b7a912"/>
      <w:bookmarkEnd w:id="320"/>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1" w:name="part_ac406206a9024e8880d0a211020535f7"/>
      <w:bookmarkEnd w:id="321"/>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dde94d2b61584f27b736d19d04fc8380"/>
      <w:bookmarkEnd w:id="322"/>
      <w:r w:rsidRPr="00A93D2E">
        <w:rPr>
          <w:rFonts w:ascii="Verdana" w:eastAsia="Times New Roman" w:hAnsi="Verdana" w:cs="Times New Roman"/>
          <w:color w:val="000000"/>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A93D2E">
        <w:rPr>
          <w:rFonts w:ascii="Verdana" w:eastAsia="Times New Roman" w:hAnsi="Verdana" w:cs="Times New Roman"/>
          <w:color w:val="000000"/>
          <w:sz w:val="24"/>
          <w:szCs w:val="24"/>
          <w:lang w:eastAsia="en-US"/>
        </w:rPr>
        <w:lastRenderedPageBreak/>
        <w:t>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02f28e9ae7224bc7844036f09241fc30"/>
      <w:bookmarkEnd w:id="323"/>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31d34e9cb9f744d5bfaf46d05488b0b7"/>
      <w:bookmarkEnd w:id="324"/>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e7c2a6c01c1c4bc699523d5f2e4efd2a"/>
      <w:bookmarkEnd w:id="325"/>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22f7aa6198a847d1aca593b9da22f97d"/>
      <w:bookmarkEnd w:id="326"/>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3a748e8546c340bb8150732bd3959104"/>
      <w:bookmarkEnd w:id="327"/>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e064a682d66e46aa83b3b3b8db3f32e4"/>
      <w:bookmarkEnd w:id="328"/>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bb2946930a5243dea17af0a60528ef55"/>
      <w:bookmarkEnd w:id="329"/>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0" w:name="part_e21fd68b0faa42f09d2b9d066ba96270"/>
      <w:bookmarkEnd w:id="330"/>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1" w:name="part_35c76df8f4f74feca35e43f93c99ab50"/>
      <w:bookmarkEnd w:id="331"/>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bd5fc7ef1a364eb2a5d79df2bd6c1ed0"/>
      <w:bookmarkEnd w:id="332"/>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c08e37afbd2a4ec6bc544d867ad4f7a9"/>
      <w:bookmarkEnd w:id="333"/>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144ed4c035f74c9b8ba4ad63c59a8c15"/>
      <w:bookmarkEnd w:id="334"/>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6f26d51518ec41fea2286fb05426c468"/>
      <w:bookmarkEnd w:id="335"/>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6" w:name="part_7e498387e5a3483d8f8d66c00040cea2"/>
      <w:bookmarkEnd w:id="336"/>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7" w:name="part_8618f9a499e646d28111277753a11400"/>
      <w:bookmarkEnd w:id="337"/>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b69eb48c0a2442eda39c5ff13d8d592a"/>
      <w:bookmarkEnd w:id="338"/>
      <w:r w:rsidRPr="00A93D2E">
        <w:rPr>
          <w:rFonts w:ascii="Verdana" w:eastAsia="Times New Roman" w:hAnsi="Verdana" w:cs="Times New Roman"/>
          <w:caps/>
          <w:color w:val="000000"/>
          <w:sz w:val="24"/>
          <w:szCs w:val="24"/>
          <w:lang w:eastAsia="en-US"/>
        </w:rPr>
        <w:lastRenderedPageBreak/>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0bf52926795d4d3aa61eb15f6a8db972"/>
      <w:bookmarkEnd w:id="339"/>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9edd7af572c64b9eacf346adf572b301"/>
      <w:bookmarkEnd w:id="340"/>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b533d3b36f2b43318a82bc9424b14342"/>
      <w:bookmarkEnd w:id="341"/>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d3def91269534a218adc044a60d3858d"/>
      <w:bookmarkEnd w:id="342"/>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3" w:name="part_9a2538b48eab4ba28d1a52a86ae11187"/>
      <w:bookmarkEnd w:id="343"/>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4" w:name="part_c250ac8ea732435d99f67711adc094f0"/>
      <w:bookmarkEnd w:id="344"/>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d767e0f6f1e54e86856c19f54351c60a"/>
      <w:bookmarkEnd w:id="345"/>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a17b32d11af84db791ec82dde93cfe02"/>
      <w:bookmarkEnd w:id="346"/>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4f6fa3f6751140f6bceb9d9f940b7b23"/>
      <w:bookmarkEnd w:id="347"/>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ba27b372997f4b95a3e9db8445d2163d"/>
      <w:bookmarkEnd w:id="348"/>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9" w:name="part_7905db5a9c784fbb91eb4a303116b2a5"/>
      <w:bookmarkEnd w:id="349"/>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50" w:name="part_f56c558d69ec4b13964d275b9f880324"/>
      <w:bookmarkEnd w:id="350"/>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92d02ccb38844c6e818c7f09f1f5a735"/>
      <w:bookmarkEnd w:id="351"/>
      <w:r w:rsidRPr="00A93D2E">
        <w:rPr>
          <w:rFonts w:ascii="Verdana" w:eastAsia="Times New Roman" w:hAnsi="Verdana" w:cs="Times New Roman"/>
          <w:color w:val="000000"/>
          <w:sz w:val="24"/>
          <w:szCs w:val="24"/>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2" w:name="part_cb0c8b77b8c646fa891d39f0bb23609b"/>
      <w:bookmarkEnd w:id="352"/>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3" w:name="part_c48dcfe486ec453590d408769137d2c7"/>
      <w:bookmarkEnd w:id="353"/>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10"/>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8DF4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2CD2F2" w16cex:dateUtc="2024-12-10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8DF4FE" w16cid:durableId="2C2CD2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7861B" w14:textId="77777777" w:rsidR="00612B7B" w:rsidRDefault="00612B7B" w:rsidP="00230D53">
      <w:pPr>
        <w:spacing w:after="0" w:line="240" w:lineRule="auto"/>
      </w:pPr>
      <w:r>
        <w:separator/>
      </w:r>
    </w:p>
  </w:endnote>
  <w:endnote w:type="continuationSeparator" w:id="0">
    <w:p w14:paraId="3A080747" w14:textId="77777777" w:rsidR="00612B7B" w:rsidRDefault="00612B7B"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EC90C" w14:textId="77777777" w:rsidR="00612B7B" w:rsidRDefault="00612B7B" w:rsidP="00230D53">
      <w:pPr>
        <w:spacing w:after="0" w:line="240" w:lineRule="auto"/>
      </w:pPr>
      <w:r>
        <w:separator/>
      </w:r>
    </w:p>
  </w:footnote>
  <w:footnote w:type="continuationSeparator" w:id="0">
    <w:p w14:paraId="10D70422" w14:textId="77777777" w:rsidR="00612B7B" w:rsidRDefault="00612B7B"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C82927" w:rsidRDefault="00C82927">
        <w:pPr>
          <w:pStyle w:val="Header"/>
          <w:jc w:val="center"/>
        </w:pPr>
        <w:r>
          <w:fldChar w:fldCharType="begin"/>
        </w:r>
        <w:r>
          <w:instrText xml:space="preserve"> PAGE   \* MERGEFORMAT </w:instrText>
        </w:r>
        <w:r>
          <w:fldChar w:fldCharType="separate"/>
        </w:r>
        <w:r w:rsidR="00A12D95">
          <w:rPr>
            <w:noProof/>
          </w:rPr>
          <w:t>2</w:t>
        </w:r>
        <w:r>
          <w:rPr>
            <w:noProof/>
          </w:rPr>
          <w:fldChar w:fldCharType="end"/>
        </w:r>
      </w:p>
    </w:sdtContent>
  </w:sdt>
  <w:p w14:paraId="7C52AB91" w14:textId="77777777" w:rsidR="00C82927" w:rsidRDefault="00C82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ListNumber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D217DF7"/>
    <w:multiLevelType w:val="multilevel"/>
    <w:tmpl w:val="F5F6869A"/>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Heading6"/>
      <w:lvlText w:val=""/>
      <w:lvlJc w:val="left"/>
      <w:pPr>
        <w:ind w:left="4598" w:hanging="360"/>
      </w:pPr>
      <w:rPr>
        <w:rFonts w:ascii="Wingdings" w:hAnsi="Wingdings" w:hint="default"/>
      </w:rPr>
    </w:lvl>
    <w:lvl w:ilvl="6" w:tplc="F3280A50" w:tentative="1">
      <w:start w:val="1"/>
      <w:numFmt w:val="bullet"/>
      <w:pStyle w:val="Heading7"/>
      <w:lvlText w:val=""/>
      <w:lvlJc w:val="left"/>
      <w:pPr>
        <w:ind w:left="5318" w:hanging="360"/>
      </w:pPr>
      <w:rPr>
        <w:rFonts w:ascii="Symbol" w:hAnsi="Symbol" w:hint="default"/>
      </w:rPr>
    </w:lvl>
    <w:lvl w:ilvl="7" w:tplc="0762B448" w:tentative="1">
      <w:start w:val="1"/>
      <w:numFmt w:val="bullet"/>
      <w:pStyle w:val="Heading8"/>
      <w:lvlText w:val="o"/>
      <w:lvlJc w:val="left"/>
      <w:pPr>
        <w:ind w:left="6038" w:hanging="360"/>
      </w:pPr>
      <w:rPr>
        <w:rFonts w:ascii="Courier New" w:hAnsi="Courier New" w:hint="default"/>
      </w:rPr>
    </w:lvl>
    <w:lvl w:ilvl="8" w:tplc="BC128D16" w:tentative="1">
      <w:start w:val="1"/>
      <w:numFmt w:val="bullet"/>
      <w:pStyle w:val="Heading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93B"/>
    <w:rsid w:val="00055D0C"/>
    <w:rsid w:val="00060075"/>
    <w:rsid w:val="000607FB"/>
    <w:rsid w:val="00070187"/>
    <w:rsid w:val="00071367"/>
    <w:rsid w:val="000735AA"/>
    <w:rsid w:val="00077891"/>
    <w:rsid w:val="00081748"/>
    <w:rsid w:val="00085332"/>
    <w:rsid w:val="00085415"/>
    <w:rsid w:val="00086BA1"/>
    <w:rsid w:val="00087B3E"/>
    <w:rsid w:val="000904E8"/>
    <w:rsid w:val="00090779"/>
    <w:rsid w:val="00090B8D"/>
    <w:rsid w:val="00093412"/>
    <w:rsid w:val="00093A04"/>
    <w:rsid w:val="000946D0"/>
    <w:rsid w:val="00096515"/>
    <w:rsid w:val="0009698F"/>
    <w:rsid w:val="000A052C"/>
    <w:rsid w:val="000A2255"/>
    <w:rsid w:val="000A27A0"/>
    <w:rsid w:val="000A6528"/>
    <w:rsid w:val="000B0E93"/>
    <w:rsid w:val="000B2E6B"/>
    <w:rsid w:val="000B307C"/>
    <w:rsid w:val="000B37A4"/>
    <w:rsid w:val="000B6E3D"/>
    <w:rsid w:val="000C575B"/>
    <w:rsid w:val="000C6604"/>
    <w:rsid w:val="000D2446"/>
    <w:rsid w:val="000D4EE5"/>
    <w:rsid w:val="000D7B4B"/>
    <w:rsid w:val="000E2683"/>
    <w:rsid w:val="000E3923"/>
    <w:rsid w:val="000E3D95"/>
    <w:rsid w:val="000E5662"/>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3FEC"/>
    <w:rsid w:val="001662F3"/>
    <w:rsid w:val="001708FD"/>
    <w:rsid w:val="0017129B"/>
    <w:rsid w:val="00171E15"/>
    <w:rsid w:val="001745FA"/>
    <w:rsid w:val="0017552B"/>
    <w:rsid w:val="001758C4"/>
    <w:rsid w:val="001819DB"/>
    <w:rsid w:val="00181AF8"/>
    <w:rsid w:val="00182188"/>
    <w:rsid w:val="001911C7"/>
    <w:rsid w:val="00196169"/>
    <w:rsid w:val="0019641F"/>
    <w:rsid w:val="00196B89"/>
    <w:rsid w:val="0019750B"/>
    <w:rsid w:val="00197857"/>
    <w:rsid w:val="00197E36"/>
    <w:rsid w:val="00197FC6"/>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E44BC"/>
    <w:rsid w:val="001E48CC"/>
    <w:rsid w:val="001E52BB"/>
    <w:rsid w:val="001E755D"/>
    <w:rsid w:val="001F1C3D"/>
    <w:rsid w:val="001F2F27"/>
    <w:rsid w:val="001F3E96"/>
    <w:rsid w:val="001F58CC"/>
    <w:rsid w:val="001F5928"/>
    <w:rsid w:val="001F6411"/>
    <w:rsid w:val="001F7211"/>
    <w:rsid w:val="002011D7"/>
    <w:rsid w:val="002017C7"/>
    <w:rsid w:val="00203D8B"/>
    <w:rsid w:val="002064FD"/>
    <w:rsid w:val="00210AAA"/>
    <w:rsid w:val="00212038"/>
    <w:rsid w:val="00213C44"/>
    <w:rsid w:val="00220725"/>
    <w:rsid w:val="0022183E"/>
    <w:rsid w:val="00223A70"/>
    <w:rsid w:val="002258C0"/>
    <w:rsid w:val="002260B7"/>
    <w:rsid w:val="00226D53"/>
    <w:rsid w:val="00227108"/>
    <w:rsid w:val="002303C6"/>
    <w:rsid w:val="00230AA4"/>
    <w:rsid w:val="00230D53"/>
    <w:rsid w:val="002336A2"/>
    <w:rsid w:val="00233BC5"/>
    <w:rsid w:val="00237957"/>
    <w:rsid w:val="00237F8C"/>
    <w:rsid w:val="002459E9"/>
    <w:rsid w:val="00246E7F"/>
    <w:rsid w:val="00250380"/>
    <w:rsid w:val="00251A72"/>
    <w:rsid w:val="00253191"/>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5A9"/>
    <w:rsid w:val="002A2827"/>
    <w:rsid w:val="002A3BD0"/>
    <w:rsid w:val="002A4F1B"/>
    <w:rsid w:val="002A5502"/>
    <w:rsid w:val="002A7B54"/>
    <w:rsid w:val="002B03CA"/>
    <w:rsid w:val="002B0FC1"/>
    <w:rsid w:val="002B1F83"/>
    <w:rsid w:val="002B24B7"/>
    <w:rsid w:val="002B3B1E"/>
    <w:rsid w:val="002B6A85"/>
    <w:rsid w:val="002C33A5"/>
    <w:rsid w:val="002C39CF"/>
    <w:rsid w:val="002C47BD"/>
    <w:rsid w:val="002C4A46"/>
    <w:rsid w:val="002C7350"/>
    <w:rsid w:val="002D0196"/>
    <w:rsid w:val="002D0407"/>
    <w:rsid w:val="002D1686"/>
    <w:rsid w:val="002D3365"/>
    <w:rsid w:val="002D7EC1"/>
    <w:rsid w:val="002E1956"/>
    <w:rsid w:val="002E2B91"/>
    <w:rsid w:val="002E43FE"/>
    <w:rsid w:val="002E4A4F"/>
    <w:rsid w:val="002E561F"/>
    <w:rsid w:val="002E6282"/>
    <w:rsid w:val="002E6ED0"/>
    <w:rsid w:val="002F0468"/>
    <w:rsid w:val="002F06A1"/>
    <w:rsid w:val="002F0F5F"/>
    <w:rsid w:val="002F4A76"/>
    <w:rsid w:val="002F5293"/>
    <w:rsid w:val="002F7B16"/>
    <w:rsid w:val="00300678"/>
    <w:rsid w:val="00301AA2"/>
    <w:rsid w:val="003023EA"/>
    <w:rsid w:val="00304077"/>
    <w:rsid w:val="00304E78"/>
    <w:rsid w:val="00306118"/>
    <w:rsid w:val="003068BB"/>
    <w:rsid w:val="00310C56"/>
    <w:rsid w:val="0031221A"/>
    <w:rsid w:val="003176AC"/>
    <w:rsid w:val="00317A6D"/>
    <w:rsid w:val="00320B3F"/>
    <w:rsid w:val="00322C0F"/>
    <w:rsid w:val="0032756A"/>
    <w:rsid w:val="003277CB"/>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097"/>
    <w:rsid w:val="003831AF"/>
    <w:rsid w:val="00383B38"/>
    <w:rsid w:val="00385C78"/>
    <w:rsid w:val="003907DE"/>
    <w:rsid w:val="00392E3C"/>
    <w:rsid w:val="00393072"/>
    <w:rsid w:val="0039307F"/>
    <w:rsid w:val="003933F1"/>
    <w:rsid w:val="003936B3"/>
    <w:rsid w:val="003936F5"/>
    <w:rsid w:val="00393F82"/>
    <w:rsid w:val="00395AD7"/>
    <w:rsid w:val="003A0852"/>
    <w:rsid w:val="003A18AD"/>
    <w:rsid w:val="003A1A14"/>
    <w:rsid w:val="003A59FF"/>
    <w:rsid w:val="003A69EA"/>
    <w:rsid w:val="003B0766"/>
    <w:rsid w:val="003B1080"/>
    <w:rsid w:val="003B15C8"/>
    <w:rsid w:val="003B68D5"/>
    <w:rsid w:val="003B6D23"/>
    <w:rsid w:val="003B7D0D"/>
    <w:rsid w:val="003C0A09"/>
    <w:rsid w:val="003C1572"/>
    <w:rsid w:val="003C21EC"/>
    <w:rsid w:val="003C4BC7"/>
    <w:rsid w:val="003C621D"/>
    <w:rsid w:val="003C71B6"/>
    <w:rsid w:val="003C7698"/>
    <w:rsid w:val="003C7EA1"/>
    <w:rsid w:val="003D180C"/>
    <w:rsid w:val="003D3764"/>
    <w:rsid w:val="003D3B8C"/>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005A"/>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6405"/>
    <w:rsid w:val="00457611"/>
    <w:rsid w:val="004609D7"/>
    <w:rsid w:val="00460EF9"/>
    <w:rsid w:val="004613BF"/>
    <w:rsid w:val="004643B4"/>
    <w:rsid w:val="004663B5"/>
    <w:rsid w:val="004669E1"/>
    <w:rsid w:val="00470760"/>
    <w:rsid w:val="00474CF1"/>
    <w:rsid w:val="004752B4"/>
    <w:rsid w:val="0047565B"/>
    <w:rsid w:val="004819C5"/>
    <w:rsid w:val="004824F9"/>
    <w:rsid w:val="0048253C"/>
    <w:rsid w:val="004829FE"/>
    <w:rsid w:val="00485FDB"/>
    <w:rsid w:val="00486D04"/>
    <w:rsid w:val="00490D6E"/>
    <w:rsid w:val="00491ED0"/>
    <w:rsid w:val="00492426"/>
    <w:rsid w:val="00493AE9"/>
    <w:rsid w:val="00495277"/>
    <w:rsid w:val="0049679F"/>
    <w:rsid w:val="004A09C8"/>
    <w:rsid w:val="004A0C20"/>
    <w:rsid w:val="004A2C5D"/>
    <w:rsid w:val="004A430D"/>
    <w:rsid w:val="004A5126"/>
    <w:rsid w:val="004A620A"/>
    <w:rsid w:val="004A76D0"/>
    <w:rsid w:val="004B00EC"/>
    <w:rsid w:val="004B40AE"/>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201A"/>
    <w:rsid w:val="00513F78"/>
    <w:rsid w:val="00514C9A"/>
    <w:rsid w:val="00517663"/>
    <w:rsid w:val="00517E8E"/>
    <w:rsid w:val="0052577C"/>
    <w:rsid w:val="00532882"/>
    <w:rsid w:val="00534082"/>
    <w:rsid w:val="00534768"/>
    <w:rsid w:val="00535ACA"/>
    <w:rsid w:val="00535CA5"/>
    <w:rsid w:val="00536D1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2A4E"/>
    <w:rsid w:val="00583CBD"/>
    <w:rsid w:val="005841BD"/>
    <w:rsid w:val="005845E1"/>
    <w:rsid w:val="00585A1A"/>
    <w:rsid w:val="00593AB8"/>
    <w:rsid w:val="00597A76"/>
    <w:rsid w:val="005A1958"/>
    <w:rsid w:val="005A1B34"/>
    <w:rsid w:val="005A3994"/>
    <w:rsid w:val="005A5FCA"/>
    <w:rsid w:val="005A68FE"/>
    <w:rsid w:val="005B06E3"/>
    <w:rsid w:val="005B0C4D"/>
    <w:rsid w:val="005B1F9B"/>
    <w:rsid w:val="005B2262"/>
    <w:rsid w:val="005C0390"/>
    <w:rsid w:val="005C4882"/>
    <w:rsid w:val="005C6B52"/>
    <w:rsid w:val="005D06F2"/>
    <w:rsid w:val="005D0735"/>
    <w:rsid w:val="005D0936"/>
    <w:rsid w:val="005D233F"/>
    <w:rsid w:val="005D3644"/>
    <w:rsid w:val="005D4156"/>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2B7B"/>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0654"/>
    <w:rsid w:val="006B2659"/>
    <w:rsid w:val="006B2A0D"/>
    <w:rsid w:val="006B3498"/>
    <w:rsid w:val="006B5304"/>
    <w:rsid w:val="006B55C1"/>
    <w:rsid w:val="006C1FD7"/>
    <w:rsid w:val="006C28BA"/>
    <w:rsid w:val="006C4DFD"/>
    <w:rsid w:val="006C50D1"/>
    <w:rsid w:val="006D0100"/>
    <w:rsid w:val="006D096B"/>
    <w:rsid w:val="006D10C5"/>
    <w:rsid w:val="006D4371"/>
    <w:rsid w:val="006D6213"/>
    <w:rsid w:val="006E0387"/>
    <w:rsid w:val="006E30F8"/>
    <w:rsid w:val="006E39BD"/>
    <w:rsid w:val="006E574F"/>
    <w:rsid w:val="006E6FE4"/>
    <w:rsid w:val="006F255A"/>
    <w:rsid w:val="006F34DE"/>
    <w:rsid w:val="006F61E3"/>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171A7"/>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0B5"/>
    <w:rsid w:val="007D4D7D"/>
    <w:rsid w:val="007D5F70"/>
    <w:rsid w:val="007D6A4A"/>
    <w:rsid w:val="007E1914"/>
    <w:rsid w:val="007E3AD5"/>
    <w:rsid w:val="007E3F84"/>
    <w:rsid w:val="007E6A22"/>
    <w:rsid w:val="007F2C74"/>
    <w:rsid w:val="007F2D36"/>
    <w:rsid w:val="007F2D66"/>
    <w:rsid w:val="007F2EBB"/>
    <w:rsid w:val="007F39FF"/>
    <w:rsid w:val="007F5E1E"/>
    <w:rsid w:val="00800F58"/>
    <w:rsid w:val="00805432"/>
    <w:rsid w:val="00805636"/>
    <w:rsid w:val="00811FE2"/>
    <w:rsid w:val="0081463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C84"/>
    <w:rsid w:val="00846237"/>
    <w:rsid w:val="00846F6D"/>
    <w:rsid w:val="00851108"/>
    <w:rsid w:val="0085288F"/>
    <w:rsid w:val="0085333E"/>
    <w:rsid w:val="0085524E"/>
    <w:rsid w:val="00855BF8"/>
    <w:rsid w:val="008616A9"/>
    <w:rsid w:val="00866A85"/>
    <w:rsid w:val="00866AB2"/>
    <w:rsid w:val="00866E54"/>
    <w:rsid w:val="00867B45"/>
    <w:rsid w:val="0087113A"/>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5312"/>
    <w:rsid w:val="00895979"/>
    <w:rsid w:val="00896955"/>
    <w:rsid w:val="00896B2A"/>
    <w:rsid w:val="008A0EA9"/>
    <w:rsid w:val="008A2B88"/>
    <w:rsid w:val="008A65F3"/>
    <w:rsid w:val="008A781B"/>
    <w:rsid w:val="008B04F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172A"/>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6F58"/>
    <w:rsid w:val="00917ABD"/>
    <w:rsid w:val="00921898"/>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6E2A"/>
    <w:rsid w:val="009F7229"/>
    <w:rsid w:val="00A00627"/>
    <w:rsid w:val="00A04586"/>
    <w:rsid w:val="00A06954"/>
    <w:rsid w:val="00A069D5"/>
    <w:rsid w:val="00A07560"/>
    <w:rsid w:val="00A12D95"/>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5219C"/>
    <w:rsid w:val="00A5239E"/>
    <w:rsid w:val="00A53F1F"/>
    <w:rsid w:val="00A54904"/>
    <w:rsid w:val="00A55B04"/>
    <w:rsid w:val="00A56A72"/>
    <w:rsid w:val="00A64472"/>
    <w:rsid w:val="00A64902"/>
    <w:rsid w:val="00A658FB"/>
    <w:rsid w:val="00A6596B"/>
    <w:rsid w:val="00A673DF"/>
    <w:rsid w:val="00A72597"/>
    <w:rsid w:val="00A732C8"/>
    <w:rsid w:val="00A73A82"/>
    <w:rsid w:val="00A77D2E"/>
    <w:rsid w:val="00A81AB2"/>
    <w:rsid w:val="00A82CD6"/>
    <w:rsid w:val="00A846BA"/>
    <w:rsid w:val="00A848CD"/>
    <w:rsid w:val="00A852FC"/>
    <w:rsid w:val="00A87775"/>
    <w:rsid w:val="00A90634"/>
    <w:rsid w:val="00A90EE2"/>
    <w:rsid w:val="00A91EBA"/>
    <w:rsid w:val="00A9287A"/>
    <w:rsid w:val="00A93D2E"/>
    <w:rsid w:val="00A95915"/>
    <w:rsid w:val="00A97985"/>
    <w:rsid w:val="00AA0576"/>
    <w:rsid w:val="00AA09BF"/>
    <w:rsid w:val="00AA0CDC"/>
    <w:rsid w:val="00AA349F"/>
    <w:rsid w:val="00AA64F1"/>
    <w:rsid w:val="00AA7500"/>
    <w:rsid w:val="00AB08D2"/>
    <w:rsid w:val="00AB1CB3"/>
    <w:rsid w:val="00AB2E1C"/>
    <w:rsid w:val="00AB3433"/>
    <w:rsid w:val="00AB3878"/>
    <w:rsid w:val="00AB5298"/>
    <w:rsid w:val="00AC0AD6"/>
    <w:rsid w:val="00AC1D6C"/>
    <w:rsid w:val="00AC29C4"/>
    <w:rsid w:val="00AC2BBD"/>
    <w:rsid w:val="00AC2C5E"/>
    <w:rsid w:val="00AC5F8A"/>
    <w:rsid w:val="00AD0954"/>
    <w:rsid w:val="00AD610C"/>
    <w:rsid w:val="00AE0608"/>
    <w:rsid w:val="00AE0D80"/>
    <w:rsid w:val="00AE3451"/>
    <w:rsid w:val="00AE349A"/>
    <w:rsid w:val="00AE3A13"/>
    <w:rsid w:val="00AE4516"/>
    <w:rsid w:val="00AE4775"/>
    <w:rsid w:val="00AE48F4"/>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610B"/>
    <w:rsid w:val="00B1724C"/>
    <w:rsid w:val="00B17FF5"/>
    <w:rsid w:val="00B259AC"/>
    <w:rsid w:val="00B32840"/>
    <w:rsid w:val="00B32F65"/>
    <w:rsid w:val="00B34580"/>
    <w:rsid w:val="00B34FEC"/>
    <w:rsid w:val="00B3540E"/>
    <w:rsid w:val="00B357DE"/>
    <w:rsid w:val="00B36295"/>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0EF0"/>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0A5E"/>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E64"/>
    <w:rsid w:val="00C32041"/>
    <w:rsid w:val="00C33ED3"/>
    <w:rsid w:val="00C353AD"/>
    <w:rsid w:val="00C40B0B"/>
    <w:rsid w:val="00C43233"/>
    <w:rsid w:val="00C43291"/>
    <w:rsid w:val="00C43CAD"/>
    <w:rsid w:val="00C5631F"/>
    <w:rsid w:val="00C57179"/>
    <w:rsid w:val="00C573AE"/>
    <w:rsid w:val="00C65E36"/>
    <w:rsid w:val="00C73D4A"/>
    <w:rsid w:val="00C74C7C"/>
    <w:rsid w:val="00C76391"/>
    <w:rsid w:val="00C825AE"/>
    <w:rsid w:val="00C82927"/>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225F"/>
    <w:rsid w:val="00CB3405"/>
    <w:rsid w:val="00CB509A"/>
    <w:rsid w:val="00CB6561"/>
    <w:rsid w:val="00CC251A"/>
    <w:rsid w:val="00CC269A"/>
    <w:rsid w:val="00CC2FDA"/>
    <w:rsid w:val="00CC3F59"/>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1B02"/>
    <w:rsid w:val="00D139FE"/>
    <w:rsid w:val="00D159F3"/>
    <w:rsid w:val="00D21AA7"/>
    <w:rsid w:val="00D21DCE"/>
    <w:rsid w:val="00D237C2"/>
    <w:rsid w:val="00D24113"/>
    <w:rsid w:val="00D24351"/>
    <w:rsid w:val="00D24EFF"/>
    <w:rsid w:val="00D25C0C"/>
    <w:rsid w:val="00D25EDD"/>
    <w:rsid w:val="00D30EDB"/>
    <w:rsid w:val="00D370E0"/>
    <w:rsid w:val="00D41864"/>
    <w:rsid w:val="00D41ED0"/>
    <w:rsid w:val="00D431F0"/>
    <w:rsid w:val="00D435EE"/>
    <w:rsid w:val="00D45E29"/>
    <w:rsid w:val="00D51EC1"/>
    <w:rsid w:val="00D521BF"/>
    <w:rsid w:val="00D54A35"/>
    <w:rsid w:val="00D55283"/>
    <w:rsid w:val="00D56191"/>
    <w:rsid w:val="00D64BD4"/>
    <w:rsid w:val="00D673CB"/>
    <w:rsid w:val="00D676CC"/>
    <w:rsid w:val="00D67AFA"/>
    <w:rsid w:val="00D71754"/>
    <w:rsid w:val="00D71A58"/>
    <w:rsid w:val="00D73608"/>
    <w:rsid w:val="00D7789E"/>
    <w:rsid w:val="00D82810"/>
    <w:rsid w:val="00D82906"/>
    <w:rsid w:val="00D8306D"/>
    <w:rsid w:val="00D83461"/>
    <w:rsid w:val="00D83DAE"/>
    <w:rsid w:val="00D84D36"/>
    <w:rsid w:val="00D91BA9"/>
    <w:rsid w:val="00D91C31"/>
    <w:rsid w:val="00D92590"/>
    <w:rsid w:val="00D92679"/>
    <w:rsid w:val="00D93EBD"/>
    <w:rsid w:val="00D948FA"/>
    <w:rsid w:val="00D94DFE"/>
    <w:rsid w:val="00D9620F"/>
    <w:rsid w:val="00D96536"/>
    <w:rsid w:val="00D968EE"/>
    <w:rsid w:val="00D974D1"/>
    <w:rsid w:val="00D97CB7"/>
    <w:rsid w:val="00DA10B9"/>
    <w:rsid w:val="00DA20AF"/>
    <w:rsid w:val="00DA3F9E"/>
    <w:rsid w:val="00DA47CA"/>
    <w:rsid w:val="00DA5270"/>
    <w:rsid w:val="00DA620C"/>
    <w:rsid w:val="00DA62A7"/>
    <w:rsid w:val="00DA62CB"/>
    <w:rsid w:val="00DA6D75"/>
    <w:rsid w:val="00DB23F4"/>
    <w:rsid w:val="00DB5D4B"/>
    <w:rsid w:val="00DB6F4E"/>
    <w:rsid w:val="00DC1FCF"/>
    <w:rsid w:val="00DC2AC9"/>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31E9"/>
    <w:rsid w:val="00E633F1"/>
    <w:rsid w:val="00E64AC5"/>
    <w:rsid w:val="00E64D92"/>
    <w:rsid w:val="00E67C94"/>
    <w:rsid w:val="00E71409"/>
    <w:rsid w:val="00E71681"/>
    <w:rsid w:val="00E71796"/>
    <w:rsid w:val="00E7311B"/>
    <w:rsid w:val="00E77623"/>
    <w:rsid w:val="00E818F7"/>
    <w:rsid w:val="00E81DC8"/>
    <w:rsid w:val="00E8433D"/>
    <w:rsid w:val="00E85856"/>
    <w:rsid w:val="00E85904"/>
    <w:rsid w:val="00E85997"/>
    <w:rsid w:val="00E87199"/>
    <w:rsid w:val="00E87894"/>
    <w:rsid w:val="00E87932"/>
    <w:rsid w:val="00E90D6F"/>
    <w:rsid w:val="00E9173E"/>
    <w:rsid w:val="00E9505D"/>
    <w:rsid w:val="00E95725"/>
    <w:rsid w:val="00EA1993"/>
    <w:rsid w:val="00EA2122"/>
    <w:rsid w:val="00EA6376"/>
    <w:rsid w:val="00EB0728"/>
    <w:rsid w:val="00EB095C"/>
    <w:rsid w:val="00EB1C41"/>
    <w:rsid w:val="00EC2759"/>
    <w:rsid w:val="00EC4CEB"/>
    <w:rsid w:val="00EC699A"/>
    <w:rsid w:val="00ED1AF1"/>
    <w:rsid w:val="00ED1E69"/>
    <w:rsid w:val="00ED2B22"/>
    <w:rsid w:val="00ED2C04"/>
    <w:rsid w:val="00ED33B8"/>
    <w:rsid w:val="00ED59B9"/>
    <w:rsid w:val="00ED7135"/>
    <w:rsid w:val="00ED78C6"/>
    <w:rsid w:val="00ED7A1A"/>
    <w:rsid w:val="00EE411B"/>
    <w:rsid w:val="00EE44B1"/>
    <w:rsid w:val="00EE4B1E"/>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57ACB"/>
    <w:rsid w:val="00F62A06"/>
    <w:rsid w:val="00F63737"/>
    <w:rsid w:val="00F63C70"/>
    <w:rsid w:val="00F64343"/>
    <w:rsid w:val="00F658B9"/>
    <w:rsid w:val="00F6679C"/>
    <w:rsid w:val="00F66E9E"/>
    <w:rsid w:val="00F67469"/>
    <w:rsid w:val="00F70CE5"/>
    <w:rsid w:val="00F70F0F"/>
    <w:rsid w:val="00F80818"/>
    <w:rsid w:val="00F80FA9"/>
    <w:rsid w:val="00F8220E"/>
    <w:rsid w:val="00F83027"/>
    <w:rsid w:val="00F86827"/>
    <w:rsid w:val="00F87CAB"/>
    <w:rsid w:val="00F943BB"/>
    <w:rsid w:val="00F94CF7"/>
    <w:rsid w:val="00F971F3"/>
    <w:rsid w:val="00F97625"/>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0481"/>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53"/>
  </w:style>
  <w:style w:type="paragraph" w:styleId="Heading1">
    <w:name w:val="heading 1"/>
    <w:aliases w:val="Appendix,skyrius1,Skyrius"/>
    <w:basedOn w:val="Normal"/>
    <w:link w:val="Heading1Char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A0695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A06954"/>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A06954"/>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A06954"/>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A06954"/>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A06954"/>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A06954"/>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A06954"/>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A06954"/>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CaptionChar">
    <w:name w:val="Caption Char"/>
    <w:basedOn w:val="DefaultParagraphFont"/>
    <w:link w:val="Caption"/>
    <w:locked/>
    <w:rsid w:val="00A06954"/>
    <w:rPr>
      <w:b/>
      <w:bCs/>
      <w:caps/>
      <w:color w:val="434343"/>
      <w:spacing w:val="4"/>
      <w:lang w:val="en-US"/>
    </w:rPr>
  </w:style>
  <w:style w:type="paragraph" w:styleId="Caption">
    <w:name w:val="caption"/>
    <w:basedOn w:val="Normal"/>
    <w:next w:val="BodyText"/>
    <w:link w:val="CaptionChar"/>
    <w:qFormat/>
    <w:rsid w:val="00A06954"/>
    <w:pPr>
      <w:spacing w:after="0" w:line="240" w:lineRule="auto"/>
      <w:outlineLvl w:val="0"/>
    </w:pPr>
    <w:rPr>
      <w:b/>
      <w:bCs/>
      <w:caps/>
      <w:color w:val="434343"/>
      <w:spacing w:val="4"/>
      <w:lang w:val="en-US"/>
    </w:rPr>
  </w:style>
  <w:style w:type="paragraph" w:styleId="BodyText">
    <w:name w:val="Body Text"/>
    <w:basedOn w:val="Normal"/>
    <w:link w:val="BodyTextChar1"/>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A06954"/>
    <w:rPr>
      <w:b/>
      <w:bCs/>
      <w:caps/>
      <w:color w:val="434343"/>
      <w:spacing w:val="4"/>
      <w:lang w:val="en-US"/>
    </w:rPr>
  </w:style>
  <w:style w:type="paragraph" w:customStyle="1" w:styleId="1Skyrius">
    <w:name w:val="1 Skyrius"/>
    <w:basedOn w:val="Caption"/>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A06954"/>
    <w:pPr>
      <w:spacing w:after="0" w:line="240" w:lineRule="auto"/>
      <w:ind w:left="720"/>
      <w:contextualSpacing/>
    </w:pPr>
    <w:rPr>
      <w:sz w:val="24"/>
      <w:lang w:eastAsia="en-US"/>
    </w:rPr>
  </w:style>
  <w:style w:type="paragraph" w:styleId="Title">
    <w:name w:val="Title"/>
    <w:aliases w:val="SKYRIAI"/>
    <w:basedOn w:val="Normal"/>
    <w:link w:val="TitleChar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aliases w:val="Alna"/>
    <w:basedOn w:val="DefaultParagraphFont"/>
    <w:uiPriority w:val="99"/>
    <w:qFormat/>
    <w:rsid w:val="00A06954"/>
    <w:rPr>
      <w:rFonts w:cs="Times New Roman"/>
      <w:color w:val="0000FF"/>
      <w:u w:val="single"/>
    </w:rPr>
  </w:style>
  <w:style w:type="paragraph" w:styleId="Header">
    <w:name w:val="header"/>
    <w:aliases w:val="Specialioji žyma,Header Char"/>
    <w:basedOn w:val="Normal"/>
    <w:link w:val="HeaderChar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A06954"/>
  </w:style>
  <w:style w:type="character" w:customStyle="1" w:styleId="HeaderChar1">
    <w:name w:val="Header Char1"/>
    <w:aliases w:val="Specialioji žyma Char,Header Char Char"/>
    <w:basedOn w:val="DefaultParagraphFont"/>
    <w:link w:val="Header"/>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0"/>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qFormat/>
    <w:locked/>
    <w:rsid w:val="00A06954"/>
    <w:rPr>
      <w:rFonts w:ascii="TimesLT" w:eastAsia="Times New Roman" w:hAnsi="TimesLT" w:cs="Times New Roman"/>
      <w:lang w:val="en-US" w:eastAsia="en-US"/>
    </w:rPr>
  </w:style>
  <w:style w:type="paragraph" w:styleId="BodyTextIndent">
    <w:name w:val="Body Text Indent"/>
    <w:basedOn w:val="Normal"/>
    <w:link w:val="BodyTextIndentChar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A06954"/>
  </w:style>
  <w:style w:type="character" w:customStyle="1" w:styleId="BodyTextIndentChar1">
    <w:name w:val="Body Text Indent Char1"/>
    <w:basedOn w:val="DefaultParagraphFont"/>
    <w:link w:val="BodyTextIndent"/>
    <w:locked/>
    <w:rsid w:val="00A06954"/>
    <w:rPr>
      <w:rFonts w:ascii="Times New Roman" w:eastAsia="Arial Unicode MS" w:hAnsi="Times New Roman" w:cs="Times New Roman"/>
      <w:color w:val="00000A"/>
      <w:sz w:val="24"/>
      <w:szCs w:val="24"/>
      <w:lang w:eastAsia="en-US"/>
    </w:rPr>
  </w:style>
  <w:style w:type="paragraph" w:styleId="BodyText3">
    <w:name w:val="Body Text 3"/>
    <w:basedOn w:val="Normal"/>
    <w:link w:val="BodyText3Char"/>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A06954"/>
    <w:rPr>
      <w:rFonts w:ascii="Times New Roman" w:hAnsi="Times New Roman" w:cs="Times New Roman"/>
      <w:color w:val="3366FF"/>
      <w:sz w:val="24"/>
      <w:lang w:eastAsia="en-US"/>
    </w:rPr>
  </w:style>
  <w:style w:type="paragraph" w:customStyle="1" w:styleId="xxxtekstas">
    <w:name w:val="x.x.x tekstas"/>
    <w:basedOn w:val="BodyTextIndent"/>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A06954"/>
    <w:rPr>
      <w:rFonts w:ascii="Calibri" w:eastAsia="Times New Roman" w:hAnsi="Calibri" w:cs="Times New Roman"/>
      <w:sz w:val="24"/>
      <w:szCs w:val="20"/>
      <w:lang w:eastAsia="en-US"/>
    </w:rPr>
  </w:style>
  <w:style w:type="paragraph" w:customStyle="1" w:styleId="Point1">
    <w:name w:val="Point 1"/>
    <w:basedOn w:val="Normal"/>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OC1">
    <w:name w:val="toc 1"/>
    <w:basedOn w:val="Normal"/>
    <w:next w:val="Normal"/>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BodyTextIndent2">
    <w:name w:val="Body Text Indent 2"/>
    <w:basedOn w:val="Normal"/>
    <w:link w:val="BodyTextIndent2Char"/>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A06954"/>
    <w:rPr>
      <w:rFonts w:ascii="Times New Roman" w:eastAsia="Calibri" w:hAnsi="Times New Roman" w:cs="Times New Roman"/>
      <w:sz w:val="24"/>
      <w:szCs w:val="24"/>
      <w:lang w:eastAsia="en-US"/>
    </w:rPr>
  </w:style>
  <w:style w:type="paragraph" w:customStyle="1" w:styleId="CentrBoldm">
    <w:name w:val="CentrBoldm"/>
    <w:basedOn w:val="Normal"/>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A06954"/>
    <w:rPr>
      <w:rFonts w:cs="Times New Roman"/>
      <w:vertAlign w:val="superscript"/>
    </w:rPr>
  </w:style>
  <w:style w:type="paragraph" w:styleId="BodyText2">
    <w:name w:val="Body Text 2"/>
    <w:basedOn w:val="Normal"/>
    <w:link w:val="BodyText2Char1"/>
    <w:rsid w:val="00A06954"/>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A06954"/>
    <w:rPr>
      <w:rFonts w:ascii="Times New Roman" w:eastAsia="Calibri" w:hAnsi="Times New Roman" w:cs="Times New Roman"/>
      <w:sz w:val="24"/>
      <w:szCs w:val="24"/>
      <w:lang w:eastAsia="en-US"/>
    </w:rPr>
  </w:style>
  <w:style w:type="paragraph" w:customStyle="1" w:styleId="BankNormal">
    <w:name w:val="BankNormal"/>
    <w:basedOn w:val="Normal"/>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FootnoteText">
    <w:name w:val="footnote text"/>
    <w:aliases w:val=" Diagrama1"/>
    <w:basedOn w:val="Normal"/>
    <w:link w:val="FootnoteTextChar1"/>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rsid w:val="00A06954"/>
    <w:rPr>
      <w:rFonts w:ascii="Times New Roman" w:eastAsia="Calibri" w:hAnsi="Times New Roman" w:cs="Times New Roman"/>
      <w:sz w:val="20"/>
      <w:szCs w:val="20"/>
      <w:lang w:val="en-US" w:eastAsia="en-US"/>
    </w:rPr>
  </w:style>
  <w:style w:type="character" w:styleId="PageNumber">
    <w:name w:val="page number"/>
    <w:basedOn w:val="DefaultParagraphFont"/>
    <w:rsid w:val="00A06954"/>
    <w:rPr>
      <w:rFonts w:cs="Times New Roman"/>
    </w:rPr>
  </w:style>
  <w:style w:type="paragraph" w:styleId="BodyTextIndent3">
    <w:name w:val="Body Text Indent 3"/>
    <w:basedOn w:val="Normal"/>
    <w:link w:val="BodyTextIndent3Char"/>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A06954"/>
    <w:rPr>
      <w:rFonts w:ascii="Times New Roman" w:eastAsia="Calibri" w:hAnsi="Times New Roman" w:cs="Times New Roman"/>
      <w:color w:val="3366FF"/>
      <w:sz w:val="24"/>
      <w:szCs w:val="24"/>
      <w:lang w:eastAsia="en-US"/>
    </w:rPr>
  </w:style>
  <w:style w:type="paragraph" w:styleId="ListBullet">
    <w:name w:val="List Bullet"/>
    <w:basedOn w:val="Normal"/>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A06954"/>
    <w:rPr>
      <w:rFonts w:cs="Times New Roman"/>
    </w:rPr>
  </w:style>
  <w:style w:type="paragraph" w:customStyle="1" w:styleId="StyleHeading1TimesNewRomanBold14ptBoldAllcaps">
    <w:name w:val="Style Heading 1 + Times New Roman Bold 14 pt Bold All caps"/>
    <w:basedOn w:val="Heading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FollowedHyperlink">
    <w:name w:val="FollowedHyperlink"/>
    <w:basedOn w:val="DefaultParagraphFont"/>
    <w:rsid w:val="00A06954"/>
    <w:rPr>
      <w:rFonts w:cs="Times New Roman"/>
      <w:color w:val="800080"/>
      <w:u w:val="single"/>
    </w:rPr>
  </w:style>
  <w:style w:type="paragraph" w:customStyle="1" w:styleId="bodytext1">
    <w:name w:val="bodytext"/>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A06954"/>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A06954"/>
    <w:rPr>
      <w:rFonts w:ascii="Times New Roman" w:eastAsia="Calibri" w:hAnsi="Times New Roman" w:cs="Times New Roman"/>
      <w:sz w:val="20"/>
      <w:szCs w:val="20"/>
      <w:lang w:eastAsia="en-US"/>
    </w:rPr>
  </w:style>
  <w:style w:type="paragraph" w:customStyle="1" w:styleId="Style1">
    <w:name w:val="Style1"/>
    <w:basedOn w:val="Heading5"/>
    <w:rsid w:val="00A06954"/>
    <w:pPr>
      <w:tabs>
        <w:tab w:val="num" w:pos="360"/>
      </w:tabs>
      <w:spacing w:after="240"/>
      <w:ind w:left="360" w:hanging="360"/>
    </w:pPr>
    <w:rPr>
      <w:rFonts w:ascii="Arial" w:eastAsia="Calibri" w:hAnsi="Arial"/>
      <w:i w:val="0"/>
      <w:color w:val="auto"/>
      <w:sz w:val="24"/>
    </w:rPr>
  </w:style>
  <w:style w:type="paragraph" w:styleId="List">
    <w:name w:val="List"/>
    <w:basedOn w:val="Normal"/>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A06954"/>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A06954"/>
    <w:rPr>
      <w:rFonts w:ascii="Tahoma" w:eastAsia="Calibri" w:hAnsi="Tahoma" w:cs="Tahoma"/>
      <w:sz w:val="16"/>
      <w:szCs w:val="16"/>
      <w:lang w:eastAsia="en-US"/>
    </w:rPr>
  </w:style>
  <w:style w:type="paragraph" w:styleId="DocumentMap">
    <w:name w:val="Document Map"/>
    <w:basedOn w:val="Normal"/>
    <w:link w:val="DocumentMapChar1"/>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cumentMapChar1">
    <w:name w:val="Document Map Char1"/>
    <w:basedOn w:val="DefaultParagraphFont"/>
    <w:link w:val="DocumentMap"/>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Normal"/>
    <w:rsid w:val="00A06954"/>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Normal"/>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Normal"/>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Normal"/>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Normal"/>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Normal"/>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A06954"/>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A0695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A06954"/>
    <w:rPr>
      <w:b/>
      <w:bCs/>
      <w:lang w:eastAsia="fi-FI"/>
    </w:rPr>
  </w:style>
  <w:style w:type="character" w:customStyle="1" w:styleId="Bodytext20">
    <w:name w:val="Body text (2)_"/>
    <w:link w:val="Bodytext21"/>
    <w:locked/>
    <w:rsid w:val="00A06954"/>
    <w:rPr>
      <w:sz w:val="23"/>
      <w:shd w:val="clear" w:color="auto" w:fill="FFFFFF"/>
    </w:rPr>
  </w:style>
  <w:style w:type="paragraph" w:customStyle="1" w:styleId="Bodytext21">
    <w:name w:val="Body text (2)"/>
    <w:basedOn w:val="Normal"/>
    <w:link w:val="Bodytext20"/>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0">
    <w:name w:val="Body text (3)_"/>
    <w:link w:val="Bodytext31"/>
    <w:locked/>
    <w:rsid w:val="00A06954"/>
    <w:rPr>
      <w:sz w:val="16"/>
      <w:shd w:val="clear" w:color="auto" w:fill="FFFFFF"/>
    </w:rPr>
  </w:style>
  <w:style w:type="paragraph" w:customStyle="1" w:styleId="Bodytext31">
    <w:name w:val="Body text (3)"/>
    <w:basedOn w:val="Normal"/>
    <w:link w:val="Bodytext30"/>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DefaultParagraphFont"/>
    <w:rsid w:val="00A06954"/>
    <w:rPr>
      <w:rFonts w:cs="Times New Roman"/>
    </w:rPr>
  </w:style>
  <w:style w:type="paragraph" w:customStyle="1" w:styleId="CLIENT">
    <w:name w:val="CLIENT"/>
    <w:basedOn w:val="Normal"/>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Strong">
    <w:name w:val="Strong"/>
    <w:uiPriority w:val="22"/>
    <w:qFormat/>
    <w:rsid w:val="00A06954"/>
    <w:rPr>
      <w:b/>
      <w:bCs/>
    </w:rPr>
  </w:style>
  <w:style w:type="paragraph" w:customStyle="1" w:styleId="Sraopastraipa1">
    <w:name w:val="Sąrašo pastraipa1"/>
    <w:basedOn w:val="Normal"/>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Normal"/>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1"/>
    <w:qFormat/>
    <w:rsid w:val="00A06954"/>
    <w:pPr>
      <w:spacing w:after="0" w:line="240" w:lineRule="auto"/>
    </w:pPr>
    <w:rPr>
      <w:rFonts w:ascii="Calibri" w:eastAsia="Calibri" w:hAnsi="Calibri" w:cs="Times New Roman"/>
    </w:rPr>
  </w:style>
  <w:style w:type="paragraph" w:customStyle="1" w:styleId="normal-p">
    <w:name w:val="normal-p"/>
    <w:basedOn w:val="Normal"/>
    <w:rsid w:val="00A06954"/>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List Paragrap,Sąrašo pastraipa.Bullet,Sąrašo pastraipa;Bullet,Bullet,List Paragraph22,Lente,Table of contents number,List not in Tabl,lp"/>
    <w:basedOn w:val="Normal"/>
    <w:link w:val="ListParagraphChar1"/>
    <w:uiPriority w:val="99"/>
    <w:qFormat/>
    <w:rsid w:val="00A06954"/>
    <w:pPr>
      <w:ind w:left="720"/>
      <w:contextualSpacing/>
    </w:pPr>
    <w:rPr>
      <w:rFonts w:ascii="Times New Roman" w:eastAsia="Calibri" w:hAnsi="Times New Roman" w:cs="Times New Roman"/>
      <w:sz w:val="24"/>
      <w:lang w:eastAsia="en-US"/>
    </w:rPr>
  </w:style>
  <w:style w:type="paragraph" w:styleId="ListNumber3">
    <w:name w:val="List Number 3"/>
    <w:basedOn w:val="Normal"/>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ListParagraphChar1">
    <w:name w:val="List Paragraph Char1"/>
    <w:aliases w:val="punktai Char,List Paragraph12 Char,List Paragr1 Char,Table of contents numbered Char,Medium Grid 1 - Accent 21 Char,List Paragrap Char,Sąrašo pastraipa.Bullet Char,Sąrašo pastraipa.Bullet Char1,Bullet Char,List Paragraph22 Char"/>
    <w:link w:val="ListParagraph"/>
    <w:uiPriority w:val="99"/>
    <w:qFormat/>
    <w:locked/>
    <w:rsid w:val="00D73608"/>
    <w:rPr>
      <w:rFonts w:ascii="Times New Roman" w:eastAsia="Calibri" w:hAnsi="Times New Roman" w:cs="Times New Roman"/>
      <w:sz w:val="24"/>
      <w:lang w:eastAsia="en-US"/>
    </w:rPr>
  </w:style>
  <w:style w:type="character" w:styleId="CommentReference">
    <w:name w:val="annotation reference"/>
    <w:basedOn w:val="DefaultParagraphFont"/>
    <w:semiHidden/>
    <w:unhideWhenUsed/>
    <w:rsid w:val="006645D5"/>
    <w:rPr>
      <w:sz w:val="16"/>
      <w:szCs w:val="16"/>
    </w:rPr>
  </w:style>
  <w:style w:type="paragraph" w:styleId="CommentSubject">
    <w:name w:val="annotation subject"/>
    <w:basedOn w:val="CommentText"/>
    <w:next w:val="CommentText"/>
    <w:link w:val="CommentSubjectChar1"/>
    <w:semiHidden/>
    <w:unhideWhenUsed/>
    <w:rsid w:val="006645D5"/>
    <w:pPr>
      <w:spacing w:after="200"/>
    </w:pPr>
    <w:rPr>
      <w:rFonts w:asciiTheme="minorHAnsi" w:eastAsiaTheme="minorEastAsia" w:hAnsiTheme="minorHAnsi" w:cstheme="minorBidi"/>
      <w:b/>
      <w:bCs/>
      <w:lang w:eastAsia="lt-LT"/>
    </w:rPr>
  </w:style>
  <w:style w:type="character" w:customStyle="1" w:styleId="CommentSubjectChar1">
    <w:name w:val="Comment Subject Char1"/>
    <w:basedOn w:val="CommentTextChar1"/>
    <w:link w:val="CommentSubject"/>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Normal"/>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NormalWeb">
    <w:name w:val="Normal (Web)"/>
    <w:basedOn w:val="Normal"/>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Normal"/>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Revision">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Normal"/>
    <w:rsid w:val="002E561F"/>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699A"/>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EC699A"/>
    <w:rPr>
      <w:rFonts w:ascii="Consolas" w:eastAsiaTheme="minorHAnsi" w:hAnsi="Consolas"/>
      <w:sz w:val="21"/>
      <w:szCs w:val="21"/>
      <w:lang w:eastAsia="en-US"/>
    </w:rPr>
  </w:style>
  <w:style w:type="character" w:styleId="Emphasis">
    <w:name w:val="Emphasis"/>
    <w:basedOn w:val="DefaultParagraphFont"/>
    <w:qFormat/>
    <w:rsid w:val="00E67C94"/>
    <w:rPr>
      <w:i/>
      <w:iCs/>
    </w:rPr>
  </w:style>
  <w:style w:type="character" w:customStyle="1" w:styleId="NoSpacingChar">
    <w:name w:val="No Spacing Char"/>
    <w:basedOn w:val="DefaultParagraphFont"/>
    <w:link w:val="NoSpacing"/>
    <w:uiPriority w:val="1"/>
    <w:locked/>
    <w:rsid w:val="00F3692B"/>
    <w:rPr>
      <w:rFonts w:ascii="Calibri" w:eastAsia="Calibri" w:hAnsi="Calibri" w:cs="Times New Roman"/>
    </w:rPr>
  </w:style>
  <w:style w:type="character" w:customStyle="1" w:styleId="UnresolvedMention1">
    <w:name w:val="Unresolved Mention1"/>
    <w:basedOn w:val="DefaultParagraphFont"/>
    <w:uiPriority w:val="99"/>
    <w:semiHidden/>
    <w:unhideWhenUsed/>
    <w:rsid w:val="00085415"/>
    <w:rPr>
      <w:color w:val="605E5C"/>
      <w:shd w:val="clear" w:color="auto" w:fill="E1DFDD"/>
    </w:rPr>
  </w:style>
  <w:style w:type="character" w:customStyle="1" w:styleId="cf01">
    <w:name w:val="cf01"/>
    <w:basedOn w:val="DefaultParagraphFont"/>
    <w:rsid w:val="002800C4"/>
    <w:rPr>
      <w:rFonts w:ascii="Segoe UI" w:hAnsi="Segoe UI" w:cs="Segoe UI" w:hint="default"/>
      <w:sz w:val="18"/>
      <w:szCs w:val="18"/>
    </w:rPr>
  </w:style>
  <w:style w:type="character" w:customStyle="1" w:styleId="xcontentpasted1">
    <w:name w:val="x_contentpasted1"/>
    <w:basedOn w:val="DefaultParagraphFont"/>
    <w:rsid w:val="007A3C2E"/>
  </w:style>
  <w:style w:type="paragraph" w:customStyle="1" w:styleId="pf0">
    <w:name w:val="pf0"/>
    <w:basedOn w:val="Normal"/>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27A12"/>
    <w:rPr>
      <w:rFonts w:ascii="Segoe UI" w:hAnsi="Segoe UI" w:cs="Segoe UI" w:hint="default"/>
      <w:color w:val="242424"/>
      <w:sz w:val="18"/>
      <w:szCs w:val="18"/>
      <w:shd w:val="clear" w:color="auto" w:fill="FFFFFF"/>
    </w:rPr>
  </w:style>
  <w:style w:type="character" w:customStyle="1" w:styleId="cf21">
    <w:name w:val="cf21"/>
    <w:basedOn w:val="DefaultParagraphFont"/>
    <w:rsid w:val="00884292"/>
    <w:rPr>
      <w:rFonts w:ascii="Segoe UI" w:hAnsi="Segoe UI" w:cs="Segoe UI" w:hint="default"/>
      <w:color w:val="00000A"/>
      <w:sz w:val="18"/>
      <w:szCs w:val="18"/>
    </w:rPr>
  </w:style>
  <w:style w:type="character" w:customStyle="1" w:styleId="cf31">
    <w:name w:val="cf31"/>
    <w:basedOn w:val="DefaultParagraphFont"/>
    <w:rsid w:val="00884292"/>
    <w:rPr>
      <w:rFonts w:ascii="Segoe UI" w:hAnsi="Segoe UI" w:cs="Segoe UI" w:hint="default"/>
      <w:sz w:val="18"/>
      <w:szCs w:val="18"/>
    </w:rPr>
  </w:style>
  <w:style w:type="character" w:customStyle="1" w:styleId="cf41">
    <w:name w:val="cf41"/>
    <w:basedOn w:val="DefaultParagraphFont"/>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Normal"/>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Normal"/>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qFormat/>
    <w:rsid w:val="002B3B1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E95725"/>
  </w:style>
  <w:style w:type="paragraph" w:customStyle="1" w:styleId="xmsonormal">
    <w:name w:val="x_msonormal"/>
    <w:basedOn w:val="Normal"/>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39"/>
    <w:rsid w:val="00306118"/>
    <w:pPr>
      <w:suppressAutoHyphens/>
      <w:spacing w:after="0" w:line="240" w:lineRule="auto"/>
    </w:pPr>
    <w:rPr>
      <w:rFonts w:eastAsiaTheme="minorHAnsi"/>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306118"/>
    <w:pPr>
      <w:spacing w:after="0" w:line="240" w:lineRule="auto"/>
    </w:pPr>
    <w:rPr>
      <w:rFonts w:ascii="Calibri" w:eastAsia="Calibri" w:hAnsi="Calibri" w:cs="Times New Roman"/>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53"/>
  </w:style>
  <w:style w:type="paragraph" w:styleId="Heading1">
    <w:name w:val="heading 1"/>
    <w:aliases w:val="Appendix,skyrius1,Skyrius"/>
    <w:basedOn w:val="Normal"/>
    <w:link w:val="Heading1Char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A0695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A06954"/>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A06954"/>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A06954"/>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A06954"/>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A06954"/>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A06954"/>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A06954"/>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A06954"/>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CaptionChar">
    <w:name w:val="Caption Char"/>
    <w:basedOn w:val="DefaultParagraphFont"/>
    <w:link w:val="Caption"/>
    <w:locked/>
    <w:rsid w:val="00A06954"/>
    <w:rPr>
      <w:b/>
      <w:bCs/>
      <w:caps/>
      <w:color w:val="434343"/>
      <w:spacing w:val="4"/>
      <w:lang w:val="en-US"/>
    </w:rPr>
  </w:style>
  <w:style w:type="paragraph" w:styleId="Caption">
    <w:name w:val="caption"/>
    <w:basedOn w:val="Normal"/>
    <w:next w:val="BodyText"/>
    <w:link w:val="CaptionChar"/>
    <w:qFormat/>
    <w:rsid w:val="00A06954"/>
    <w:pPr>
      <w:spacing w:after="0" w:line="240" w:lineRule="auto"/>
      <w:outlineLvl w:val="0"/>
    </w:pPr>
    <w:rPr>
      <w:b/>
      <w:bCs/>
      <w:caps/>
      <w:color w:val="434343"/>
      <w:spacing w:val="4"/>
      <w:lang w:val="en-US"/>
    </w:rPr>
  </w:style>
  <w:style w:type="paragraph" w:styleId="BodyText">
    <w:name w:val="Body Text"/>
    <w:basedOn w:val="Normal"/>
    <w:link w:val="BodyTextChar1"/>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A06954"/>
    <w:rPr>
      <w:b/>
      <w:bCs/>
      <w:caps/>
      <w:color w:val="434343"/>
      <w:spacing w:val="4"/>
      <w:lang w:val="en-US"/>
    </w:rPr>
  </w:style>
  <w:style w:type="paragraph" w:customStyle="1" w:styleId="1Skyrius">
    <w:name w:val="1 Skyrius"/>
    <w:basedOn w:val="Caption"/>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A06954"/>
    <w:pPr>
      <w:spacing w:after="0" w:line="240" w:lineRule="auto"/>
      <w:ind w:left="720"/>
      <w:contextualSpacing/>
    </w:pPr>
    <w:rPr>
      <w:sz w:val="24"/>
      <w:lang w:eastAsia="en-US"/>
    </w:rPr>
  </w:style>
  <w:style w:type="paragraph" w:styleId="Title">
    <w:name w:val="Title"/>
    <w:aliases w:val="SKYRIAI"/>
    <w:basedOn w:val="Normal"/>
    <w:link w:val="TitleChar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aliases w:val="Alna"/>
    <w:basedOn w:val="DefaultParagraphFont"/>
    <w:uiPriority w:val="99"/>
    <w:qFormat/>
    <w:rsid w:val="00A06954"/>
    <w:rPr>
      <w:rFonts w:cs="Times New Roman"/>
      <w:color w:val="0000FF"/>
      <w:u w:val="single"/>
    </w:rPr>
  </w:style>
  <w:style w:type="paragraph" w:styleId="Header">
    <w:name w:val="header"/>
    <w:aliases w:val="Specialioji žyma,Header Char"/>
    <w:basedOn w:val="Normal"/>
    <w:link w:val="HeaderChar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A06954"/>
  </w:style>
  <w:style w:type="character" w:customStyle="1" w:styleId="HeaderChar1">
    <w:name w:val="Header Char1"/>
    <w:aliases w:val="Specialioji žyma Char,Header Char Char"/>
    <w:basedOn w:val="DefaultParagraphFont"/>
    <w:link w:val="Header"/>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0"/>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qFormat/>
    <w:locked/>
    <w:rsid w:val="00A06954"/>
    <w:rPr>
      <w:rFonts w:ascii="TimesLT" w:eastAsia="Times New Roman" w:hAnsi="TimesLT" w:cs="Times New Roman"/>
      <w:lang w:val="en-US" w:eastAsia="en-US"/>
    </w:rPr>
  </w:style>
  <w:style w:type="paragraph" w:styleId="BodyTextIndent">
    <w:name w:val="Body Text Indent"/>
    <w:basedOn w:val="Normal"/>
    <w:link w:val="BodyTextIndentChar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A06954"/>
  </w:style>
  <w:style w:type="character" w:customStyle="1" w:styleId="BodyTextIndentChar1">
    <w:name w:val="Body Text Indent Char1"/>
    <w:basedOn w:val="DefaultParagraphFont"/>
    <w:link w:val="BodyTextIndent"/>
    <w:locked/>
    <w:rsid w:val="00A06954"/>
    <w:rPr>
      <w:rFonts w:ascii="Times New Roman" w:eastAsia="Arial Unicode MS" w:hAnsi="Times New Roman" w:cs="Times New Roman"/>
      <w:color w:val="00000A"/>
      <w:sz w:val="24"/>
      <w:szCs w:val="24"/>
      <w:lang w:eastAsia="en-US"/>
    </w:rPr>
  </w:style>
  <w:style w:type="paragraph" w:styleId="BodyText3">
    <w:name w:val="Body Text 3"/>
    <w:basedOn w:val="Normal"/>
    <w:link w:val="BodyText3Char"/>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A06954"/>
    <w:rPr>
      <w:rFonts w:ascii="Times New Roman" w:hAnsi="Times New Roman" w:cs="Times New Roman"/>
      <w:color w:val="3366FF"/>
      <w:sz w:val="24"/>
      <w:lang w:eastAsia="en-US"/>
    </w:rPr>
  </w:style>
  <w:style w:type="paragraph" w:customStyle="1" w:styleId="xxxtekstas">
    <w:name w:val="x.x.x tekstas"/>
    <w:basedOn w:val="BodyTextIndent"/>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A06954"/>
    <w:rPr>
      <w:rFonts w:ascii="Calibri" w:eastAsia="Times New Roman" w:hAnsi="Calibri" w:cs="Times New Roman"/>
      <w:sz w:val="24"/>
      <w:szCs w:val="20"/>
      <w:lang w:eastAsia="en-US"/>
    </w:rPr>
  </w:style>
  <w:style w:type="paragraph" w:customStyle="1" w:styleId="Point1">
    <w:name w:val="Point 1"/>
    <w:basedOn w:val="Normal"/>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OC1">
    <w:name w:val="toc 1"/>
    <w:basedOn w:val="Normal"/>
    <w:next w:val="Normal"/>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BodyTextIndent2">
    <w:name w:val="Body Text Indent 2"/>
    <w:basedOn w:val="Normal"/>
    <w:link w:val="BodyTextIndent2Char"/>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A06954"/>
    <w:rPr>
      <w:rFonts w:ascii="Times New Roman" w:eastAsia="Calibri" w:hAnsi="Times New Roman" w:cs="Times New Roman"/>
      <w:sz w:val="24"/>
      <w:szCs w:val="24"/>
      <w:lang w:eastAsia="en-US"/>
    </w:rPr>
  </w:style>
  <w:style w:type="paragraph" w:customStyle="1" w:styleId="CentrBoldm">
    <w:name w:val="CentrBoldm"/>
    <w:basedOn w:val="Normal"/>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A06954"/>
    <w:rPr>
      <w:rFonts w:cs="Times New Roman"/>
      <w:vertAlign w:val="superscript"/>
    </w:rPr>
  </w:style>
  <w:style w:type="paragraph" w:styleId="BodyText2">
    <w:name w:val="Body Text 2"/>
    <w:basedOn w:val="Normal"/>
    <w:link w:val="BodyText2Char1"/>
    <w:rsid w:val="00A06954"/>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A06954"/>
    <w:rPr>
      <w:rFonts w:ascii="Times New Roman" w:eastAsia="Calibri" w:hAnsi="Times New Roman" w:cs="Times New Roman"/>
      <w:sz w:val="24"/>
      <w:szCs w:val="24"/>
      <w:lang w:eastAsia="en-US"/>
    </w:rPr>
  </w:style>
  <w:style w:type="paragraph" w:customStyle="1" w:styleId="BankNormal">
    <w:name w:val="BankNormal"/>
    <w:basedOn w:val="Normal"/>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FootnoteText">
    <w:name w:val="footnote text"/>
    <w:aliases w:val=" Diagrama1"/>
    <w:basedOn w:val="Normal"/>
    <w:link w:val="FootnoteTextChar1"/>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rsid w:val="00A06954"/>
    <w:rPr>
      <w:rFonts w:ascii="Times New Roman" w:eastAsia="Calibri" w:hAnsi="Times New Roman" w:cs="Times New Roman"/>
      <w:sz w:val="20"/>
      <w:szCs w:val="20"/>
      <w:lang w:val="en-US" w:eastAsia="en-US"/>
    </w:rPr>
  </w:style>
  <w:style w:type="character" w:styleId="PageNumber">
    <w:name w:val="page number"/>
    <w:basedOn w:val="DefaultParagraphFont"/>
    <w:rsid w:val="00A06954"/>
    <w:rPr>
      <w:rFonts w:cs="Times New Roman"/>
    </w:rPr>
  </w:style>
  <w:style w:type="paragraph" w:styleId="BodyTextIndent3">
    <w:name w:val="Body Text Indent 3"/>
    <w:basedOn w:val="Normal"/>
    <w:link w:val="BodyTextIndent3Char"/>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A06954"/>
    <w:rPr>
      <w:rFonts w:ascii="Times New Roman" w:eastAsia="Calibri" w:hAnsi="Times New Roman" w:cs="Times New Roman"/>
      <w:color w:val="3366FF"/>
      <w:sz w:val="24"/>
      <w:szCs w:val="24"/>
      <w:lang w:eastAsia="en-US"/>
    </w:rPr>
  </w:style>
  <w:style w:type="paragraph" w:styleId="ListBullet">
    <w:name w:val="List Bullet"/>
    <w:basedOn w:val="Normal"/>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A06954"/>
    <w:rPr>
      <w:rFonts w:cs="Times New Roman"/>
    </w:rPr>
  </w:style>
  <w:style w:type="paragraph" w:customStyle="1" w:styleId="StyleHeading1TimesNewRomanBold14ptBoldAllcaps">
    <w:name w:val="Style Heading 1 + Times New Roman Bold 14 pt Bold All caps"/>
    <w:basedOn w:val="Heading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FollowedHyperlink">
    <w:name w:val="FollowedHyperlink"/>
    <w:basedOn w:val="DefaultParagraphFont"/>
    <w:rsid w:val="00A06954"/>
    <w:rPr>
      <w:rFonts w:cs="Times New Roman"/>
      <w:color w:val="800080"/>
      <w:u w:val="single"/>
    </w:rPr>
  </w:style>
  <w:style w:type="paragraph" w:customStyle="1" w:styleId="bodytext1">
    <w:name w:val="bodytext"/>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A06954"/>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A06954"/>
    <w:rPr>
      <w:rFonts w:ascii="Times New Roman" w:eastAsia="Calibri" w:hAnsi="Times New Roman" w:cs="Times New Roman"/>
      <w:sz w:val="20"/>
      <w:szCs w:val="20"/>
      <w:lang w:eastAsia="en-US"/>
    </w:rPr>
  </w:style>
  <w:style w:type="paragraph" w:customStyle="1" w:styleId="Style1">
    <w:name w:val="Style1"/>
    <w:basedOn w:val="Heading5"/>
    <w:rsid w:val="00A06954"/>
    <w:pPr>
      <w:tabs>
        <w:tab w:val="num" w:pos="360"/>
      </w:tabs>
      <w:spacing w:after="240"/>
      <w:ind w:left="360" w:hanging="360"/>
    </w:pPr>
    <w:rPr>
      <w:rFonts w:ascii="Arial" w:eastAsia="Calibri" w:hAnsi="Arial"/>
      <w:i w:val="0"/>
      <w:color w:val="auto"/>
      <w:sz w:val="24"/>
    </w:rPr>
  </w:style>
  <w:style w:type="paragraph" w:styleId="List">
    <w:name w:val="List"/>
    <w:basedOn w:val="Normal"/>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A06954"/>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A06954"/>
    <w:rPr>
      <w:rFonts w:ascii="Tahoma" w:eastAsia="Calibri" w:hAnsi="Tahoma" w:cs="Tahoma"/>
      <w:sz w:val="16"/>
      <w:szCs w:val="16"/>
      <w:lang w:eastAsia="en-US"/>
    </w:rPr>
  </w:style>
  <w:style w:type="paragraph" w:styleId="DocumentMap">
    <w:name w:val="Document Map"/>
    <w:basedOn w:val="Normal"/>
    <w:link w:val="DocumentMapChar1"/>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cumentMapChar1">
    <w:name w:val="Document Map Char1"/>
    <w:basedOn w:val="DefaultParagraphFont"/>
    <w:link w:val="DocumentMap"/>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Normal"/>
    <w:rsid w:val="00A06954"/>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Normal"/>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Normal"/>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Normal"/>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Normal"/>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Normal"/>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A06954"/>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A0695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A06954"/>
    <w:rPr>
      <w:b/>
      <w:bCs/>
      <w:lang w:eastAsia="fi-FI"/>
    </w:rPr>
  </w:style>
  <w:style w:type="character" w:customStyle="1" w:styleId="Bodytext20">
    <w:name w:val="Body text (2)_"/>
    <w:link w:val="Bodytext21"/>
    <w:locked/>
    <w:rsid w:val="00A06954"/>
    <w:rPr>
      <w:sz w:val="23"/>
      <w:shd w:val="clear" w:color="auto" w:fill="FFFFFF"/>
    </w:rPr>
  </w:style>
  <w:style w:type="paragraph" w:customStyle="1" w:styleId="Bodytext21">
    <w:name w:val="Body text (2)"/>
    <w:basedOn w:val="Normal"/>
    <w:link w:val="Bodytext20"/>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0">
    <w:name w:val="Body text (3)_"/>
    <w:link w:val="Bodytext31"/>
    <w:locked/>
    <w:rsid w:val="00A06954"/>
    <w:rPr>
      <w:sz w:val="16"/>
      <w:shd w:val="clear" w:color="auto" w:fill="FFFFFF"/>
    </w:rPr>
  </w:style>
  <w:style w:type="paragraph" w:customStyle="1" w:styleId="Bodytext31">
    <w:name w:val="Body text (3)"/>
    <w:basedOn w:val="Normal"/>
    <w:link w:val="Bodytext30"/>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DefaultParagraphFont"/>
    <w:rsid w:val="00A06954"/>
    <w:rPr>
      <w:rFonts w:cs="Times New Roman"/>
    </w:rPr>
  </w:style>
  <w:style w:type="paragraph" w:customStyle="1" w:styleId="CLIENT">
    <w:name w:val="CLIENT"/>
    <w:basedOn w:val="Normal"/>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Strong">
    <w:name w:val="Strong"/>
    <w:uiPriority w:val="22"/>
    <w:qFormat/>
    <w:rsid w:val="00A06954"/>
    <w:rPr>
      <w:b/>
      <w:bCs/>
    </w:rPr>
  </w:style>
  <w:style w:type="paragraph" w:customStyle="1" w:styleId="Sraopastraipa1">
    <w:name w:val="Sąrašo pastraipa1"/>
    <w:basedOn w:val="Normal"/>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Normal"/>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1"/>
    <w:qFormat/>
    <w:rsid w:val="00A06954"/>
    <w:pPr>
      <w:spacing w:after="0" w:line="240" w:lineRule="auto"/>
    </w:pPr>
    <w:rPr>
      <w:rFonts w:ascii="Calibri" w:eastAsia="Calibri" w:hAnsi="Calibri" w:cs="Times New Roman"/>
    </w:rPr>
  </w:style>
  <w:style w:type="paragraph" w:customStyle="1" w:styleId="normal-p">
    <w:name w:val="normal-p"/>
    <w:basedOn w:val="Normal"/>
    <w:rsid w:val="00A06954"/>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List Paragrap,Sąrašo pastraipa.Bullet,Sąrašo pastraipa;Bullet,Bullet,List Paragraph22,Lente,Table of contents number,List not in Tabl,lp"/>
    <w:basedOn w:val="Normal"/>
    <w:link w:val="ListParagraphChar1"/>
    <w:uiPriority w:val="99"/>
    <w:qFormat/>
    <w:rsid w:val="00A06954"/>
    <w:pPr>
      <w:ind w:left="720"/>
      <w:contextualSpacing/>
    </w:pPr>
    <w:rPr>
      <w:rFonts w:ascii="Times New Roman" w:eastAsia="Calibri" w:hAnsi="Times New Roman" w:cs="Times New Roman"/>
      <w:sz w:val="24"/>
      <w:lang w:eastAsia="en-US"/>
    </w:rPr>
  </w:style>
  <w:style w:type="paragraph" w:styleId="ListNumber3">
    <w:name w:val="List Number 3"/>
    <w:basedOn w:val="Normal"/>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ListParagraphChar1">
    <w:name w:val="List Paragraph Char1"/>
    <w:aliases w:val="punktai Char,List Paragraph12 Char,List Paragr1 Char,Table of contents numbered Char,Medium Grid 1 - Accent 21 Char,List Paragrap Char,Sąrašo pastraipa.Bullet Char,Sąrašo pastraipa.Bullet Char1,Bullet Char,List Paragraph22 Char"/>
    <w:link w:val="ListParagraph"/>
    <w:uiPriority w:val="99"/>
    <w:qFormat/>
    <w:locked/>
    <w:rsid w:val="00D73608"/>
    <w:rPr>
      <w:rFonts w:ascii="Times New Roman" w:eastAsia="Calibri" w:hAnsi="Times New Roman" w:cs="Times New Roman"/>
      <w:sz w:val="24"/>
      <w:lang w:eastAsia="en-US"/>
    </w:rPr>
  </w:style>
  <w:style w:type="character" w:styleId="CommentReference">
    <w:name w:val="annotation reference"/>
    <w:basedOn w:val="DefaultParagraphFont"/>
    <w:semiHidden/>
    <w:unhideWhenUsed/>
    <w:rsid w:val="006645D5"/>
    <w:rPr>
      <w:sz w:val="16"/>
      <w:szCs w:val="16"/>
    </w:rPr>
  </w:style>
  <w:style w:type="paragraph" w:styleId="CommentSubject">
    <w:name w:val="annotation subject"/>
    <w:basedOn w:val="CommentText"/>
    <w:next w:val="CommentText"/>
    <w:link w:val="CommentSubjectChar1"/>
    <w:semiHidden/>
    <w:unhideWhenUsed/>
    <w:rsid w:val="006645D5"/>
    <w:pPr>
      <w:spacing w:after="200"/>
    </w:pPr>
    <w:rPr>
      <w:rFonts w:asciiTheme="minorHAnsi" w:eastAsiaTheme="minorEastAsia" w:hAnsiTheme="minorHAnsi" w:cstheme="minorBidi"/>
      <w:b/>
      <w:bCs/>
      <w:lang w:eastAsia="lt-LT"/>
    </w:rPr>
  </w:style>
  <w:style w:type="character" w:customStyle="1" w:styleId="CommentSubjectChar1">
    <w:name w:val="Comment Subject Char1"/>
    <w:basedOn w:val="CommentTextChar1"/>
    <w:link w:val="CommentSubject"/>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Normal"/>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NormalWeb">
    <w:name w:val="Normal (Web)"/>
    <w:basedOn w:val="Normal"/>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Normal"/>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Revision">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Normal"/>
    <w:rsid w:val="002E561F"/>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699A"/>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EC699A"/>
    <w:rPr>
      <w:rFonts w:ascii="Consolas" w:eastAsiaTheme="minorHAnsi" w:hAnsi="Consolas"/>
      <w:sz w:val="21"/>
      <w:szCs w:val="21"/>
      <w:lang w:eastAsia="en-US"/>
    </w:rPr>
  </w:style>
  <w:style w:type="character" w:styleId="Emphasis">
    <w:name w:val="Emphasis"/>
    <w:basedOn w:val="DefaultParagraphFont"/>
    <w:qFormat/>
    <w:rsid w:val="00E67C94"/>
    <w:rPr>
      <w:i/>
      <w:iCs/>
    </w:rPr>
  </w:style>
  <w:style w:type="character" w:customStyle="1" w:styleId="NoSpacingChar">
    <w:name w:val="No Spacing Char"/>
    <w:basedOn w:val="DefaultParagraphFont"/>
    <w:link w:val="NoSpacing"/>
    <w:uiPriority w:val="1"/>
    <w:locked/>
    <w:rsid w:val="00F3692B"/>
    <w:rPr>
      <w:rFonts w:ascii="Calibri" w:eastAsia="Calibri" w:hAnsi="Calibri" w:cs="Times New Roman"/>
    </w:rPr>
  </w:style>
  <w:style w:type="character" w:customStyle="1" w:styleId="UnresolvedMention1">
    <w:name w:val="Unresolved Mention1"/>
    <w:basedOn w:val="DefaultParagraphFont"/>
    <w:uiPriority w:val="99"/>
    <w:semiHidden/>
    <w:unhideWhenUsed/>
    <w:rsid w:val="00085415"/>
    <w:rPr>
      <w:color w:val="605E5C"/>
      <w:shd w:val="clear" w:color="auto" w:fill="E1DFDD"/>
    </w:rPr>
  </w:style>
  <w:style w:type="character" w:customStyle="1" w:styleId="cf01">
    <w:name w:val="cf01"/>
    <w:basedOn w:val="DefaultParagraphFont"/>
    <w:rsid w:val="002800C4"/>
    <w:rPr>
      <w:rFonts w:ascii="Segoe UI" w:hAnsi="Segoe UI" w:cs="Segoe UI" w:hint="default"/>
      <w:sz w:val="18"/>
      <w:szCs w:val="18"/>
    </w:rPr>
  </w:style>
  <w:style w:type="character" w:customStyle="1" w:styleId="xcontentpasted1">
    <w:name w:val="x_contentpasted1"/>
    <w:basedOn w:val="DefaultParagraphFont"/>
    <w:rsid w:val="007A3C2E"/>
  </w:style>
  <w:style w:type="paragraph" w:customStyle="1" w:styleId="pf0">
    <w:name w:val="pf0"/>
    <w:basedOn w:val="Normal"/>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27A12"/>
    <w:rPr>
      <w:rFonts w:ascii="Segoe UI" w:hAnsi="Segoe UI" w:cs="Segoe UI" w:hint="default"/>
      <w:color w:val="242424"/>
      <w:sz w:val="18"/>
      <w:szCs w:val="18"/>
      <w:shd w:val="clear" w:color="auto" w:fill="FFFFFF"/>
    </w:rPr>
  </w:style>
  <w:style w:type="character" w:customStyle="1" w:styleId="cf21">
    <w:name w:val="cf21"/>
    <w:basedOn w:val="DefaultParagraphFont"/>
    <w:rsid w:val="00884292"/>
    <w:rPr>
      <w:rFonts w:ascii="Segoe UI" w:hAnsi="Segoe UI" w:cs="Segoe UI" w:hint="default"/>
      <w:color w:val="00000A"/>
      <w:sz w:val="18"/>
      <w:szCs w:val="18"/>
    </w:rPr>
  </w:style>
  <w:style w:type="character" w:customStyle="1" w:styleId="cf31">
    <w:name w:val="cf31"/>
    <w:basedOn w:val="DefaultParagraphFont"/>
    <w:rsid w:val="00884292"/>
    <w:rPr>
      <w:rFonts w:ascii="Segoe UI" w:hAnsi="Segoe UI" w:cs="Segoe UI" w:hint="default"/>
      <w:sz w:val="18"/>
      <w:szCs w:val="18"/>
    </w:rPr>
  </w:style>
  <w:style w:type="character" w:customStyle="1" w:styleId="cf41">
    <w:name w:val="cf41"/>
    <w:basedOn w:val="DefaultParagraphFont"/>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Normal"/>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Normal"/>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qFormat/>
    <w:rsid w:val="002B3B1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E95725"/>
  </w:style>
  <w:style w:type="paragraph" w:customStyle="1" w:styleId="xmsonormal">
    <w:name w:val="x_msonormal"/>
    <w:basedOn w:val="Normal"/>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39"/>
    <w:rsid w:val="00306118"/>
    <w:pPr>
      <w:suppressAutoHyphens/>
      <w:spacing w:after="0" w:line="240" w:lineRule="auto"/>
    </w:pPr>
    <w:rPr>
      <w:rFonts w:eastAsiaTheme="minorHAnsi"/>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306118"/>
    <w:pPr>
      <w:spacing w:after="0" w:line="240" w:lineRule="auto"/>
    </w:pPr>
    <w:rPr>
      <w:rFonts w:ascii="Calibri" w:eastAsia="Calibri" w:hAnsi="Calibri" w:cs="Times New Roman"/>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19103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67B1-FC83-4921-B28D-804FA270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14825</Words>
  <Characters>84503</Characters>
  <Application>Microsoft Office Word</Application>
  <DocSecurity>0</DocSecurity>
  <Lines>704</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Mindaugas</cp:lastModifiedBy>
  <cp:revision>3</cp:revision>
  <cp:lastPrinted>2024-01-22T14:05:00Z</cp:lastPrinted>
  <dcterms:created xsi:type="dcterms:W3CDTF">2024-12-13T15:04:00Z</dcterms:created>
  <dcterms:modified xsi:type="dcterms:W3CDTF">2024-12-13T15:04:00Z</dcterms:modified>
</cp:coreProperties>
</file>