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DD45605" w:rsidR="00B767F3" w:rsidRPr="002F0070" w:rsidRDefault="006905E6" w:rsidP="002F0070">
            <w:pPr>
              <w:jc w:val="both"/>
              <w:rPr>
                <w:rFonts w:ascii="Cambria" w:hAnsi="Cambria"/>
                <w:kern w:val="2"/>
                <w:sz w:val="20"/>
              </w:rPr>
            </w:pPr>
            <w:r>
              <w:rPr>
                <w:rFonts w:ascii="Cambria" w:hAnsi="Cambria"/>
                <w:kern w:val="2"/>
                <w:sz w:val="20"/>
              </w:rPr>
              <w:t>Chirurginiai grąžtai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0EF4756"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905E6">
              <w:rPr>
                <w:rFonts w:ascii="Cambria" w:hAnsi="Cambria"/>
                <w:b/>
                <w:kern w:val="2"/>
                <w:sz w:val="20"/>
              </w:rPr>
              <w:t>chirurginius grąžtus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6905E6" w:rsidRPr="006905E6"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6905E6" w:rsidRDefault="00DD7479" w:rsidP="002F0070">
            <w:pPr>
              <w:rPr>
                <w:rFonts w:ascii="Cambria" w:hAnsi="Cambria"/>
                <w:b/>
                <w:bCs/>
                <w:kern w:val="2"/>
                <w:sz w:val="20"/>
              </w:rPr>
            </w:pPr>
            <w:r w:rsidRPr="006905E6">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DC6791B" w:rsidR="00B767F3" w:rsidRPr="006905E6" w:rsidRDefault="004F43A0" w:rsidP="002F0070">
            <w:pPr>
              <w:rPr>
                <w:rFonts w:ascii="Cambria" w:hAnsi="Cambria"/>
                <w:kern w:val="2"/>
                <w:sz w:val="20"/>
              </w:rPr>
            </w:pPr>
            <w:r w:rsidRPr="006905E6">
              <w:rPr>
                <w:rFonts w:ascii="Cambria" w:hAnsi="Cambria"/>
                <w:kern w:val="2"/>
                <w:sz w:val="20"/>
              </w:rPr>
              <w:t>Atviras konkursas</w:t>
            </w:r>
            <w:r w:rsidR="006905E6" w:rsidRPr="006905E6">
              <w:rPr>
                <w:rFonts w:ascii="Cambria" w:hAnsi="Cambria"/>
                <w:kern w:val="2"/>
                <w:sz w:val="20"/>
              </w:rPr>
              <w:t xml:space="preserve"> „Chirurginiai grąžtai“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1E070B4B"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90541E9"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6905E6">
              <w:rPr>
                <w:rFonts w:ascii="Cambria" w:hAnsi="Cambria"/>
                <w:kern w:val="2"/>
                <w:sz w:val="20"/>
              </w:rPr>
              <w:t>as</w:t>
            </w:r>
            <w:r w:rsidRPr="00321EFD">
              <w:rPr>
                <w:rFonts w:ascii="Cambria" w:hAnsi="Cambria"/>
                <w:kern w:val="2"/>
                <w:sz w:val="20"/>
              </w:rPr>
              <w:t xml:space="preserve"> Prekių perdavimo-priėmimo aktas. </w:t>
            </w:r>
          </w:p>
          <w:p w14:paraId="73FFA04B" w14:textId="611557C6" w:rsidR="00700184" w:rsidRPr="002F0070" w:rsidRDefault="00700184" w:rsidP="006905E6">
            <w:pPr>
              <w:jc w:val="both"/>
              <w:rPr>
                <w:rFonts w:ascii="Cambria" w:hAnsi="Cambria"/>
                <w:kern w:val="2"/>
                <w:sz w:val="20"/>
              </w:rPr>
            </w:pPr>
            <w:r w:rsidRPr="004D4B7E">
              <w:rPr>
                <w:rFonts w:ascii="Cambria" w:hAnsi="Cambria"/>
                <w:kern w:val="2"/>
                <w:sz w:val="20"/>
              </w:rPr>
              <w:t>Tiekėjui nepateikus nurodyt</w:t>
            </w:r>
            <w:r w:rsidR="006905E6">
              <w:rPr>
                <w:rFonts w:ascii="Cambria" w:hAnsi="Cambria"/>
                <w:kern w:val="2"/>
                <w:sz w:val="20"/>
              </w:rPr>
              <w:t>o</w:t>
            </w:r>
            <w:r w:rsidRPr="004D4B7E">
              <w:rPr>
                <w:rFonts w:ascii="Cambria" w:hAnsi="Cambria"/>
                <w:kern w:val="2"/>
                <w:sz w:val="20"/>
              </w:rPr>
              <w:t xml:space="preserve"> dokument</w:t>
            </w:r>
            <w:r w:rsidR="006905E6">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0E393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5.3.4. Sutarties kainos / įkainių peržiūra dėl kainų </w:t>
            </w:r>
            <w:r w:rsidRPr="002F0070">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6905E6"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905E6" w:rsidRPr="002F0070" w:rsidRDefault="006905E6" w:rsidP="006905E6">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7BF6166" w:rsidR="006905E6" w:rsidRPr="002F0070" w:rsidRDefault="006905E6" w:rsidP="006905E6">
            <w:pPr>
              <w:jc w:val="both"/>
              <w:rPr>
                <w:rFonts w:ascii="Cambria" w:hAnsi="Cambria"/>
                <w:kern w:val="2"/>
                <w:sz w:val="20"/>
              </w:rPr>
            </w:pPr>
            <w:r w:rsidRPr="0074525D">
              <w:rPr>
                <w:rFonts w:ascii="Cambria" w:hAnsi="Cambria"/>
                <w:kern w:val="2"/>
                <w:sz w:val="20"/>
              </w:rPr>
              <w:t>Netaikoma</w:t>
            </w:r>
            <w:r w:rsidRPr="0074525D">
              <w:rPr>
                <w:rFonts w:ascii="Cambria" w:hAnsi="Cambria"/>
                <w:color w:val="000000"/>
                <w:kern w:val="2"/>
                <w:sz w:val="20"/>
                <w:shd w:val="clear" w:color="auto" w:fill="FFFFFF"/>
              </w:rPr>
              <w:t xml:space="preserve"> </w:t>
            </w:r>
          </w:p>
        </w:tc>
      </w:tr>
      <w:tr w:rsidR="006905E6"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905E6" w:rsidRPr="002F0070" w:rsidRDefault="006905E6" w:rsidP="006905E6">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4E3D24" w:rsidR="006905E6" w:rsidRPr="00A20183" w:rsidRDefault="006905E6" w:rsidP="006905E6">
            <w:pPr>
              <w:jc w:val="both"/>
              <w:rPr>
                <w:rFonts w:ascii="Cambria" w:hAnsi="Cambria"/>
                <w:sz w:val="20"/>
              </w:rPr>
            </w:pPr>
            <w:r w:rsidRPr="0074525D">
              <w:rPr>
                <w:rFonts w:ascii="Cambria" w:hAnsi="Cambria"/>
                <w:kern w:val="2"/>
                <w:sz w:val="20"/>
              </w:rPr>
              <w:t>Netaikoma</w:t>
            </w:r>
            <w:r w:rsidRPr="0074525D">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3231EC1"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6905E6">
              <w:rPr>
                <w:rFonts w:ascii="Cambria" w:hAnsi="Cambria"/>
                <w:color w:val="000000"/>
                <w:kern w:val="2"/>
                <w:sz w:val="20"/>
              </w:rPr>
              <w:t>36</w:t>
            </w:r>
            <w:r w:rsidR="009F5CF5" w:rsidRPr="000E5E41">
              <w:rPr>
                <w:rFonts w:ascii="Cambria" w:hAnsi="Cambria"/>
                <w:kern w:val="2"/>
                <w:sz w:val="20"/>
              </w:rPr>
              <w:t xml:space="preserve"> (</w:t>
            </w:r>
            <w:r w:rsidR="006905E6">
              <w:rPr>
                <w:rFonts w:ascii="Cambria" w:hAnsi="Cambria"/>
                <w:kern w:val="2"/>
                <w:sz w:val="20"/>
              </w:rPr>
              <w:t>trisdešimt šeši</w:t>
            </w:r>
            <w:r w:rsidR="009F5CF5" w:rsidRPr="000E5E41">
              <w:rPr>
                <w:rFonts w:ascii="Cambria" w:hAnsi="Cambria"/>
                <w:kern w:val="2"/>
                <w:sz w:val="20"/>
              </w:rPr>
              <w:t>) mėnesi</w:t>
            </w:r>
            <w:r w:rsidR="006905E6">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01D086" w14:textId="77777777" w:rsidR="006905E6" w:rsidRDefault="006905E6" w:rsidP="006905E6">
            <w:pPr>
              <w:rPr>
                <w:rFonts w:ascii="Cambria" w:hAnsi="Cambria"/>
                <w:kern w:val="2"/>
                <w:sz w:val="20"/>
              </w:rPr>
            </w:pPr>
            <w:r w:rsidRPr="002F0070">
              <w:rPr>
                <w:rFonts w:ascii="Cambria" w:hAnsi="Cambria"/>
                <w:kern w:val="2"/>
                <w:sz w:val="20"/>
              </w:rPr>
              <w:t xml:space="preserve">Netaikoma </w:t>
            </w:r>
          </w:p>
          <w:p w14:paraId="5BFF1F84" w14:textId="30C7AB42"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0D48798" w14:textId="46F6FE10" w:rsidR="006905E6" w:rsidRDefault="006905E6" w:rsidP="006905E6">
            <w:pPr>
              <w:jc w:val="center"/>
              <w:rPr>
                <w:rFonts w:ascii="Cambria" w:hAnsi="Cambria"/>
                <w:sz w:val="20"/>
              </w:rPr>
            </w:pPr>
            <w:r w:rsidRPr="0088592B">
              <w:rPr>
                <w:rFonts w:ascii="Cambria" w:hAnsi="Cambria"/>
                <w:sz w:val="20"/>
              </w:rPr>
              <w:t>Generalinis direktorius</w:t>
            </w:r>
          </w:p>
          <w:p w14:paraId="79278680" w14:textId="3462A23E" w:rsidR="00B767F3" w:rsidRPr="002F0070" w:rsidRDefault="006905E6" w:rsidP="006905E6">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6905E6" w:rsidRPr="006905E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6905E6" w:rsidRDefault="00B767F3" w:rsidP="002F0070">
            <w:pPr>
              <w:jc w:val="center"/>
              <w:rPr>
                <w:rFonts w:ascii="Cambria" w:hAnsi="Cambria"/>
                <w:b/>
                <w:bCs/>
                <w:kern w:val="2"/>
                <w:sz w:val="20"/>
              </w:rPr>
            </w:pPr>
          </w:p>
          <w:p w14:paraId="5F978D19" w14:textId="77777777" w:rsidR="00B767F3" w:rsidRPr="006905E6" w:rsidRDefault="00DD7479" w:rsidP="002F0070">
            <w:pPr>
              <w:jc w:val="center"/>
              <w:rPr>
                <w:rFonts w:ascii="Cambria" w:hAnsi="Cambria"/>
                <w:b/>
                <w:bCs/>
                <w:kern w:val="2"/>
                <w:sz w:val="20"/>
              </w:rPr>
            </w:pPr>
            <w:r w:rsidRPr="006905E6">
              <w:rPr>
                <w:rFonts w:ascii="Cambria" w:hAnsi="Cambria"/>
                <w:b/>
                <w:bCs/>
                <w:kern w:val="2"/>
                <w:sz w:val="20"/>
              </w:rPr>
              <w:t>(parašas)</w:t>
            </w:r>
          </w:p>
          <w:p w14:paraId="0CC6C66D" w14:textId="77777777" w:rsidR="00B767F3" w:rsidRPr="006905E6"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905E6" w:rsidRDefault="00B767F3" w:rsidP="002F0070">
            <w:pPr>
              <w:jc w:val="center"/>
              <w:rPr>
                <w:rFonts w:ascii="Cambria" w:hAnsi="Cambria"/>
                <w:b/>
                <w:bCs/>
                <w:kern w:val="2"/>
                <w:sz w:val="20"/>
              </w:rPr>
            </w:pPr>
          </w:p>
          <w:p w14:paraId="449EF7AE" w14:textId="77777777" w:rsidR="00B767F3" w:rsidRPr="006905E6" w:rsidRDefault="00DD7479" w:rsidP="002F0070">
            <w:pPr>
              <w:jc w:val="center"/>
              <w:rPr>
                <w:rFonts w:ascii="Cambria" w:hAnsi="Cambria"/>
                <w:b/>
                <w:bCs/>
                <w:kern w:val="2"/>
                <w:sz w:val="20"/>
              </w:rPr>
            </w:pPr>
            <w:r w:rsidRPr="006905E6">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C7D87FA" w:rsidR="009E3200" w:rsidRDefault="009E3200" w:rsidP="009E3200">
      <w:pPr>
        <w:jc w:val="center"/>
        <w:rPr>
          <w:rFonts w:ascii="Cambria" w:hAnsi="Cambria"/>
          <w:sz w:val="20"/>
        </w:rPr>
      </w:pPr>
    </w:p>
    <w:tbl>
      <w:tblPr>
        <w:tblW w:w="10381" w:type="dxa"/>
        <w:jc w:val="center"/>
        <w:tblLook w:val="04A0" w:firstRow="1" w:lastRow="0" w:firstColumn="1" w:lastColumn="0" w:noHBand="0" w:noVBand="1"/>
      </w:tblPr>
      <w:tblGrid>
        <w:gridCol w:w="503"/>
        <w:gridCol w:w="1760"/>
        <w:gridCol w:w="2406"/>
        <w:gridCol w:w="786"/>
        <w:gridCol w:w="1350"/>
        <w:gridCol w:w="1236"/>
        <w:gridCol w:w="1120"/>
        <w:gridCol w:w="1220"/>
      </w:tblGrid>
      <w:tr w:rsidR="006905E6" w:rsidRPr="006905E6" w14:paraId="5F81C4B5" w14:textId="77777777" w:rsidTr="006905E6">
        <w:trPr>
          <w:trHeight w:val="900"/>
          <w:jc w:val="center"/>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E438E" w14:textId="77777777" w:rsid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Eil.</w:t>
            </w:r>
          </w:p>
          <w:p w14:paraId="0D489621" w14:textId="277D91C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Nr.</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34B428C9"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Pavadinimas</w:t>
            </w:r>
          </w:p>
        </w:tc>
        <w:tc>
          <w:tcPr>
            <w:tcW w:w="2406" w:type="dxa"/>
            <w:tcBorders>
              <w:top w:val="single" w:sz="4" w:space="0" w:color="auto"/>
              <w:left w:val="nil"/>
              <w:bottom w:val="single" w:sz="4" w:space="0" w:color="auto"/>
              <w:right w:val="single" w:sz="4" w:space="0" w:color="auto"/>
            </w:tcBorders>
            <w:shd w:val="clear" w:color="000000" w:fill="FFFFFF"/>
            <w:vAlign w:val="center"/>
            <w:hideMark/>
          </w:tcPr>
          <w:p w14:paraId="7E8D74B7"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Modelis/katalogo numeris, gamintojo pavadinimas</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13C39E8C" w14:textId="77777777" w:rsidR="006905E6" w:rsidRPr="006905E6" w:rsidRDefault="006905E6" w:rsidP="006905E6">
            <w:pPr>
              <w:jc w:val="center"/>
              <w:rPr>
                <w:rFonts w:ascii="Cambria" w:hAnsi="Cambria" w:cs="Calibri"/>
                <w:b/>
                <w:bCs/>
                <w:color w:val="000000"/>
                <w:sz w:val="20"/>
                <w:lang w:eastAsia="lt-LT"/>
              </w:rPr>
            </w:pPr>
            <w:r w:rsidRPr="006905E6">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2A62352"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Orientacinis kiekis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AA5DF0C"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Vieneto kaina Eur</w:t>
            </w:r>
            <w:r w:rsidRPr="006905E6">
              <w:rPr>
                <w:rFonts w:ascii="Cambria" w:hAnsi="Cambria" w:cs="Calibri"/>
                <w:b/>
                <w:bCs/>
                <w:sz w:val="20"/>
                <w:lang w:eastAsia="lt-LT"/>
              </w:rPr>
              <w:br/>
              <w:t>(be PVM)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86ABC87"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 xml:space="preserve">Kaina viso    Eur </w:t>
            </w:r>
            <w:r w:rsidRPr="006905E6">
              <w:rPr>
                <w:rFonts w:ascii="Cambria" w:hAnsi="Cambria" w:cs="Calibri"/>
                <w:b/>
                <w:bCs/>
                <w:sz w:val="20"/>
                <w:lang w:eastAsia="lt-LT"/>
              </w:rPr>
              <w:br/>
              <w:t>(be PVM)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1CF79D6" w14:textId="77777777" w:rsidR="006905E6" w:rsidRPr="006905E6" w:rsidRDefault="006905E6" w:rsidP="006905E6">
            <w:pPr>
              <w:jc w:val="center"/>
              <w:rPr>
                <w:rFonts w:ascii="Cambria" w:hAnsi="Cambria" w:cs="Calibri"/>
                <w:b/>
                <w:bCs/>
                <w:sz w:val="20"/>
                <w:lang w:eastAsia="lt-LT"/>
              </w:rPr>
            </w:pPr>
            <w:r w:rsidRPr="006905E6">
              <w:rPr>
                <w:rFonts w:ascii="Cambria" w:hAnsi="Cambria" w:cs="Calibri"/>
                <w:b/>
                <w:bCs/>
                <w:sz w:val="20"/>
                <w:lang w:eastAsia="lt-LT"/>
              </w:rPr>
              <w:t xml:space="preserve">Kaina viso    Eur </w:t>
            </w:r>
            <w:r w:rsidRPr="006905E6">
              <w:rPr>
                <w:rFonts w:ascii="Cambria" w:hAnsi="Cambria" w:cs="Calibri"/>
                <w:b/>
                <w:bCs/>
                <w:sz w:val="20"/>
                <w:lang w:eastAsia="lt-LT"/>
              </w:rPr>
              <w:br/>
              <w:t>(su PVM)</w:t>
            </w:r>
          </w:p>
        </w:tc>
      </w:tr>
      <w:tr w:rsidR="006905E6" w:rsidRPr="006905E6" w14:paraId="78D0FFB9" w14:textId="77777777" w:rsidTr="006905E6">
        <w:trPr>
          <w:trHeight w:val="336"/>
          <w:jc w:val="center"/>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106435EA"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1</w:t>
            </w:r>
          </w:p>
        </w:tc>
        <w:tc>
          <w:tcPr>
            <w:tcW w:w="1760" w:type="dxa"/>
            <w:tcBorders>
              <w:top w:val="nil"/>
              <w:left w:val="nil"/>
              <w:bottom w:val="single" w:sz="4" w:space="0" w:color="auto"/>
              <w:right w:val="single" w:sz="4" w:space="0" w:color="auto"/>
            </w:tcBorders>
            <w:shd w:val="clear" w:color="auto" w:fill="auto"/>
            <w:noWrap/>
            <w:vAlign w:val="center"/>
            <w:hideMark/>
          </w:tcPr>
          <w:p w14:paraId="6F750388" w14:textId="77777777" w:rsidR="006905E6" w:rsidRPr="006905E6" w:rsidRDefault="006905E6" w:rsidP="006905E6">
            <w:pPr>
              <w:rPr>
                <w:rFonts w:ascii="Cambria" w:hAnsi="Cambria" w:cs="Calibri"/>
                <w:color w:val="000000"/>
                <w:sz w:val="20"/>
                <w:lang w:eastAsia="lt-LT"/>
              </w:rPr>
            </w:pPr>
            <w:r w:rsidRPr="006905E6">
              <w:rPr>
                <w:rFonts w:ascii="Cambria" w:hAnsi="Cambria" w:cs="Calibri"/>
                <w:color w:val="000000"/>
                <w:sz w:val="20"/>
                <w:lang w:eastAsia="lt-LT"/>
              </w:rPr>
              <w:t xml:space="preserve">Grąžtas </w:t>
            </w:r>
          </w:p>
        </w:tc>
        <w:tc>
          <w:tcPr>
            <w:tcW w:w="2406" w:type="dxa"/>
            <w:tcBorders>
              <w:top w:val="nil"/>
              <w:left w:val="nil"/>
              <w:bottom w:val="single" w:sz="4" w:space="0" w:color="auto"/>
              <w:right w:val="single" w:sz="4" w:space="0" w:color="auto"/>
            </w:tcBorders>
            <w:shd w:val="clear" w:color="auto" w:fill="auto"/>
            <w:vAlign w:val="center"/>
            <w:hideMark/>
          </w:tcPr>
          <w:p w14:paraId="77157B14"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786" w:type="dxa"/>
            <w:tcBorders>
              <w:top w:val="nil"/>
              <w:left w:val="nil"/>
              <w:bottom w:val="single" w:sz="4" w:space="0" w:color="auto"/>
              <w:right w:val="single" w:sz="4" w:space="0" w:color="auto"/>
            </w:tcBorders>
            <w:shd w:val="clear" w:color="auto" w:fill="auto"/>
            <w:vAlign w:val="center"/>
            <w:hideMark/>
          </w:tcPr>
          <w:p w14:paraId="0E1FA614"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F3311D3"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1000</w:t>
            </w:r>
          </w:p>
        </w:tc>
        <w:tc>
          <w:tcPr>
            <w:tcW w:w="1236" w:type="dxa"/>
            <w:tcBorders>
              <w:top w:val="nil"/>
              <w:left w:val="nil"/>
              <w:bottom w:val="single" w:sz="4" w:space="0" w:color="auto"/>
              <w:right w:val="single" w:sz="4" w:space="0" w:color="auto"/>
            </w:tcBorders>
            <w:shd w:val="clear" w:color="auto" w:fill="auto"/>
            <w:noWrap/>
            <w:vAlign w:val="center"/>
            <w:hideMark/>
          </w:tcPr>
          <w:p w14:paraId="153FAD36"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E4B746"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1220" w:type="dxa"/>
            <w:tcBorders>
              <w:top w:val="nil"/>
              <w:left w:val="nil"/>
              <w:bottom w:val="single" w:sz="4" w:space="0" w:color="auto"/>
              <w:right w:val="single" w:sz="4" w:space="0" w:color="auto"/>
            </w:tcBorders>
            <w:shd w:val="clear" w:color="auto" w:fill="auto"/>
            <w:noWrap/>
            <w:vAlign w:val="center"/>
            <w:hideMark/>
          </w:tcPr>
          <w:p w14:paraId="4F57DD48"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r>
      <w:tr w:rsidR="006905E6" w:rsidRPr="006905E6" w14:paraId="0A21813A" w14:textId="77777777" w:rsidTr="006905E6">
        <w:trPr>
          <w:trHeight w:val="336"/>
          <w:jc w:val="center"/>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04EF63FB"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2</w:t>
            </w:r>
          </w:p>
        </w:tc>
        <w:tc>
          <w:tcPr>
            <w:tcW w:w="1760" w:type="dxa"/>
            <w:tcBorders>
              <w:top w:val="nil"/>
              <w:left w:val="nil"/>
              <w:bottom w:val="single" w:sz="4" w:space="0" w:color="auto"/>
              <w:right w:val="single" w:sz="4" w:space="0" w:color="auto"/>
            </w:tcBorders>
            <w:shd w:val="clear" w:color="auto" w:fill="auto"/>
            <w:noWrap/>
            <w:vAlign w:val="center"/>
            <w:hideMark/>
          </w:tcPr>
          <w:p w14:paraId="6EDB4CC0" w14:textId="77777777" w:rsidR="006905E6" w:rsidRPr="006905E6" w:rsidRDefault="006905E6" w:rsidP="006905E6">
            <w:pPr>
              <w:rPr>
                <w:rFonts w:ascii="Cambria" w:hAnsi="Cambria" w:cs="Calibri"/>
                <w:color w:val="000000"/>
                <w:sz w:val="20"/>
                <w:lang w:eastAsia="lt-LT"/>
              </w:rPr>
            </w:pPr>
            <w:r w:rsidRPr="006905E6">
              <w:rPr>
                <w:rFonts w:ascii="Cambria" w:hAnsi="Cambria" w:cs="Calibri"/>
                <w:color w:val="000000"/>
                <w:sz w:val="20"/>
                <w:lang w:eastAsia="lt-LT"/>
              </w:rPr>
              <w:t xml:space="preserve">Grąžtas </w:t>
            </w:r>
          </w:p>
        </w:tc>
        <w:tc>
          <w:tcPr>
            <w:tcW w:w="2406" w:type="dxa"/>
            <w:tcBorders>
              <w:top w:val="nil"/>
              <w:left w:val="nil"/>
              <w:bottom w:val="single" w:sz="4" w:space="0" w:color="auto"/>
              <w:right w:val="single" w:sz="4" w:space="0" w:color="auto"/>
            </w:tcBorders>
            <w:shd w:val="clear" w:color="auto" w:fill="auto"/>
            <w:vAlign w:val="center"/>
            <w:hideMark/>
          </w:tcPr>
          <w:p w14:paraId="6E1C6745"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786" w:type="dxa"/>
            <w:tcBorders>
              <w:top w:val="nil"/>
              <w:left w:val="nil"/>
              <w:bottom w:val="single" w:sz="4" w:space="0" w:color="auto"/>
              <w:right w:val="single" w:sz="4" w:space="0" w:color="auto"/>
            </w:tcBorders>
            <w:shd w:val="clear" w:color="auto" w:fill="auto"/>
            <w:vAlign w:val="center"/>
            <w:hideMark/>
          </w:tcPr>
          <w:p w14:paraId="52B2B648"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D07B782"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50</w:t>
            </w:r>
          </w:p>
        </w:tc>
        <w:tc>
          <w:tcPr>
            <w:tcW w:w="1236" w:type="dxa"/>
            <w:tcBorders>
              <w:top w:val="nil"/>
              <w:left w:val="nil"/>
              <w:bottom w:val="single" w:sz="4" w:space="0" w:color="auto"/>
              <w:right w:val="single" w:sz="4" w:space="0" w:color="auto"/>
            </w:tcBorders>
            <w:shd w:val="clear" w:color="auto" w:fill="auto"/>
            <w:noWrap/>
            <w:vAlign w:val="center"/>
            <w:hideMark/>
          </w:tcPr>
          <w:p w14:paraId="1C17B76B"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E43865"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c>
          <w:tcPr>
            <w:tcW w:w="1220" w:type="dxa"/>
            <w:tcBorders>
              <w:top w:val="nil"/>
              <w:left w:val="nil"/>
              <w:bottom w:val="single" w:sz="4" w:space="0" w:color="auto"/>
              <w:right w:val="single" w:sz="4" w:space="0" w:color="auto"/>
            </w:tcBorders>
            <w:shd w:val="clear" w:color="auto" w:fill="auto"/>
            <w:noWrap/>
            <w:vAlign w:val="center"/>
            <w:hideMark/>
          </w:tcPr>
          <w:p w14:paraId="52546131" w14:textId="77777777" w:rsidR="006905E6" w:rsidRPr="006905E6" w:rsidRDefault="006905E6" w:rsidP="006905E6">
            <w:pPr>
              <w:jc w:val="center"/>
              <w:rPr>
                <w:rFonts w:ascii="Cambria" w:hAnsi="Cambria" w:cs="Calibri"/>
                <w:color w:val="000000"/>
                <w:sz w:val="20"/>
                <w:lang w:eastAsia="lt-LT"/>
              </w:rPr>
            </w:pPr>
            <w:r w:rsidRPr="006905E6">
              <w:rPr>
                <w:rFonts w:ascii="Cambria" w:hAnsi="Cambria" w:cs="Calibri"/>
                <w:color w:val="000000"/>
                <w:sz w:val="20"/>
                <w:lang w:eastAsia="lt-LT"/>
              </w:rPr>
              <w:t> </w:t>
            </w:r>
          </w:p>
        </w:tc>
      </w:tr>
      <w:tr w:rsidR="006905E6" w:rsidRPr="006905E6" w14:paraId="3A5E3717" w14:textId="77777777" w:rsidTr="006905E6">
        <w:trPr>
          <w:trHeight w:val="288"/>
          <w:jc w:val="center"/>
        </w:trPr>
        <w:tc>
          <w:tcPr>
            <w:tcW w:w="916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73B2D" w14:textId="3D001907" w:rsidR="006905E6" w:rsidRPr="006905E6" w:rsidRDefault="006905E6" w:rsidP="006905E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20" w:type="dxa"/>
            <w:tcBorders>
              <w:top w:val="nil"/>
              <w:left w:val="nil"/>
              <w:bottom w:val="single" w:sz="4" w:space="0" w:color="auto"/>
              <w:right w:val="single" w:sz="4" w:space="0" w:color="auto"/>
            </w:tcBorders>
            <w:shd w:val="clear" w:color="auto" w:fill="auto"/>
            <w:noWrap/>
            <w:vAlign w:val="bottom"/>
            <w:hideMark/>
          </w:tcPr>
          <w:p w14:paraId="0D561487" w14:textId="77777777" w:rsidR="006905E6" w:rsidRPr="006905E6" w:rsidRDefault="006905E6" w:rsidP="006905E6">
            <w:pPr>
              <w:jc w:val="center"/>
              <w:rPr>
                <w:rFonts w:ascii="Cambria" w:hAnsi="Cambria" w:cs="Calibri"/>
                <w:b/>
                <w:bCs/>
                <w:color w:val="000000"/>
                <w:sz w:val="20"/>
                <w:lang w:eastAsia="lt-LT"/>
              </w:rPr>
            </w:pPr>
            <w:r w:rsidRPr="006905E6">
              <w:rPr>
                <w:rFonts w:ascii="Cambria" w:hAnsi="Cambria" w:cs="Calibri"/>
                <w:b/>
                <w:bCs/>
                <w:color w:val="000000"/>
                <w:sz w:val="20"/>
                <w:lang w:eastAsia="lt-LT"/>
              </w:rPr>
              <w:t> </w:t>
            </w:r>
          </w:p>
        </w:tc>
      </w:tr>
      <w:tr w:rsidR="006905E6" w:rsidRPr="006905E6" w14:paraId="3A4A3C91" w14:textId="77777777" w:rsidTr="006905E6">
        <w:trPr>
          <w:trHeight w:val="288"/>
          <w:jc w:val="center"/>
        </w:trPr>
        <w:tc>
          <w:tcPr>
            <w:tcW w:w="916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744219" w14:textId="1B6AAC15" w:rsidR="006905E6" w:rsidRPr="006905E6" w:rsidRDefault="006905E6" w:rsidP="006905E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20" w:type="dxa"/>
            <w:tcBorders>
              <w:top w:val="nil"/>
              <w:left w:val="nil"/>
              <w:bottom w:val="single" w:sz="4" w:space="0" w:color="auto"/>
              <w:right w:val="single" w:sz="4" w:space="0" w:color="auto"/>
            </w:tcBorders>
            <w:shd w:val="clear" w:color="auto" w:fill="auto"/>
            <w:noWrap/>
            <w:vAlign w:val="bottom"/>
            <w:hideMark/>
          </w:tcPr>
          <w:p w14:paraId="4618A3A1" w14:textId="77777777" w:rsidR="006905E6" w:rsidRPr="006905E6" w:rsidRDefault="006905E6" w:rsidP="006905E6">
            <w:pPr>
              <w:jc w:val="center"/>
              <w:rPr>
                <w:rFonts w:ascii="Cambria" w:hAnsi="Cambria" w:cs="Calibri"/>
                <w:b/>
                <w:bCs/>
                <w:color w:val="000000"/>
                <w:sz w:val="20"/>
                <w:lang w:eastAsia="lt-LT"/>
              </w:rPr>
            </w:pPr>
            <w:r w:rsidRPr="006905E6">
              <w:rPr>
                <w:rFonts w:ascii="Cambria" w:hAnsi="Cambria" w:cs="Calibri"/>
                <w:b/>
                <w:bCs/>
                <w:color w:val="000000"/>
                <w:sz w:val="20"/>
                <w:lang w:eastAsia="lt-LT"/>
              </w:rPr>
              <w:t> </w:t>
            </w:r>
          </w:p>
        </w:tc>
      </w:tr>
      <w:tr w:rsidR="006905E6" w:rsidRPr="006905E6" w14:paraId="771CD0A7" w14:textId="77777777" w:rsidTr="006905E6">
        <w:trPr>
          <w:trHeight w:val="288"/>
          <w:jc w:val="center"/>
        </w:trPr>
        <w:tc>
          <w:tcPr>
            <w:tcW w:w="916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261CA" w14:textId="664158EB" w:rsidR="006905E6" w:rsidRPr="006905E6" w:rsidRDefault="006905E6" w:rsidP="006905E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20" w:type="dxa"/>
            <w:tcBorders>
              <w:top w:val="nil"/>
              <w:left w:val="nil"/>
              <w:bottom w:val="single" w:sz="4" w:space="0" w:color="auto"/>
              <w:right w:val="single" w:sz="4" w:space="0" w:color="auto"/>
            </w:tcBorders>
            <w:shd w:val="clear" w:color="auto" w:fill="auto"/>
            <w:noWrap/>
            <w:vAlign w:val="bottom"/>
            <w:hideMark/>
          </w:tcPr>
          <w:p w14:paraId="6F6E576D" w14:textId="77777777" w:rsidR="006905E6" w:rsidRPr="006905E6" w:rsidRDefault="006905E6" w:rsidP="006905E6">
            <w:pPr>
              <w:jc w:val="center"/>
              <w:rPr>
                <w:rFonts w:ascii="Cambria" w:hAnsi="Cambria" w:cs="Calibri"/>
                <w:b/>
                <w:bCs/>
                <w:color w:val="000000"/>
                <w:sz w:val="20"/>
                <w:lang w:eastAsia="lt-LT"/>
              </w:rPr>
            </w:pPr>
            <w:r w:rsidRPr="006905E6">
              <w:rPr>
                <w:rFonts w:ascii="Cambria" w:hAnsi="Cambria" w:cs="Calibri"/>
                <w:b/>
                <w:bCs/>
                <w:color w:val="000000"/>
                <w:sz w:val="20"/>
                <w:lang w:eastAsia="lt-LT"/>
              </w:rPr>
              <w:t> </w:t>
            </w:r>
          </w:p>
        </w:tc>
      </w:tr>
    </w:tbl>
    <w:p w14:paraId="46D64555" w14:textId="77777777" w:rsidR="006905E6" w:rsidRDefault="006905E6"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99ABA" w14:textId="77777777" w:rsidR="000E393A" w:rsidRDefault="000E393A">
      <w:r>
        <w:separator/>
      </w:r>
    </w:p>
  </w:endnote>
  <w:endnote w:type="continuationSeparator" w:id="0">
    <w:p w14:paraId="128940FF" w14:textId="77777777" w:rsidR="000E393A" w:rsidRDefault="000E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F2C8" w14:textId="77777777" w:rsidR="000E393A" w:rsidRDefault="000E393A">
      <w:r>
        <w:separator/>
      </w:r>
    </w:p>
  </w:footnote>
  <w:footnote w:type="continuationSeparator" w:id="0">
    <w:p w14:paraId="75E5691D" w14:textId="77777777" w:rsidR="000E393A" w:rsidRDefault="000E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0E393A"/>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6905E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8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11274</Words>
  <Characters>6427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