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1C5A" w14:textId="4BD3417D" w:rsidR="00A55DF5" w:rsidRDefault="00A55DF5" w:rsidP="007E6718">
      <w:pPr>
        <w:jc w:val="right"/>
        <w:rPr>
          <w:rFonts w:ascii="Times New Roman" w:hAnsi="Times New Roman" w:cs="Times New Roman"/>
          <w:b/>
          <w:bCs/>
          <w:sz w:val="28"/>
          <w:szCs w:val="28"/>
        </w:rPr>
      </w:pPr>
      <w:r w:rsidRPr="00806962">
        <w:rPr>
          <w:rFonts w:ascii="Times New Roman" w:hAnsi="Times New Roman" w:cs="Times New Roman"/>
        </w:rPr>
        <w:t>Pirkimo specialiųjų sąlygų 2</w:t>
      </w:r>
      <w:r>
        <w:rPr>
          <w:rFonts w:ascii="Times New Roman" w:hAnsi="Times New Roman" w:cs="Times New Roman"/>
        </w:rPr>
        <w:t>.</w:t>
      </w:r>
      <w:r w:rsidR="00D34981">
        <w:rPr>
          <w:rFonts w:ascii="Times New Roman" w:hAnsi="Times New Roman" w:cs="Times New Roman"/>
        </w:rPr>
        <w:t>2</w:t>
      </w:r>
      <w:r w:rsidRPr="00806962">
        <w:rPr>
          <w:rFonts w:ascii="Times New Roman" w:hAnsi="Times New Roman" w:cs="Times New Roman"/>
        </w:rPr>
        <w:t xml:space="preserve"> priedas „Techninė specifikacija|“</w:t>
      </w:r>
    </w:p>
    <w:p w14:paraId="198F84D5" w14:textId="77777777" w:rsidR="00232278" w:rsidRDefault="00232278" w:rsidP="00BF2ECF">
      <w:pPr>
        <w:jc w:val="center"/>
        <w:rPr>
          <w:rFonts w:ascii="Times New Roman" w:hAnsi="Times New Roman" w:cs="Times New Roman"/>
          <w:b/>
          <w:bCs/>
          <w:sz w:val="28"/>
          <w:szCs w:val="28"/>
        </w:rPr>
      </w:pPr>
    </w:p>
    <w:p w14:paraId="4EF94077" w14:textId="3EC188E2" w:rsidR="007E6718" w:rsidRDefault="004E4B9B" w:rsidP="00BF2ECF">
      <w:pPr>
        <w:jc w:val="center"/>
        <w:rPr>
          <w:rFonts w:ascii="Times New Roman" w:hAnsi="Times New Roman" w:cs="Times New Roman"/>
          <w:b/>
          <w:bCs/>
          <w:sz w:val="28"/>
          <w:szCs w:val="28"/>
        </w:rPr>
      </w:pPr>
      <w:r w:rsidRPr="00F72F45">
        <w:rPr>
          <w:rFonts w:ascii="Times New Roman" w:hAnsi="Times New Roman" w:cs="Times New Roman"/>
          <w:b/>
          <w:bCs/>
          <w:sz w:val="28"/>
          <w:szCs w:val="28"/>
        </w:rPr>
        <w:t xml:space="preserve">VAIZDO ENDOSKOPINIŲ SISTEMŲ SU PRIEDAIS GINEKOLOGIJAI </w:t>
      </w:r>
      <w:r w:rsidR="007E6718">
        <w:rPr>
          <w:rFonts w:ascii="Times New Roman" w:hAnsi="Times New Roman" w:cs="Times New Roman"/>
          <w:b/>
          <w:bCs/>
          <w:sz w:val="28"/>
          <w:szCs w:val="28"/>
        </w:rPr>
        <w:t>–</w:t>
      </w:r>
      <w:r w:rsidR="000C3865">
        <w:rPr>
          <w:rFonts w:ascii="Times New Roman" w:hAnsi="Times New Roman" w:cs="Times New Roman"/>
          <w:b/>
          <w:bCs/>
          <w:sz w:val="28"/>
          <w:szCs w:val="28"/>
        </w:rPr>
        <w:t xml:space="preserve"> 1</w:t>
      </w:r>
      <w:r w:rsidR="007E6718">
        <w:rPr>
          <w:rFonts w:ascii="Times New Roman" w:hAnsi="Times New Roman" w:cs="Times New Roman"/>
          <w:b/>
          <w:bCs/>
          <w:sz w:val="28"/>
          <w:szCs w:val="28"/>
        </w:rPr>
        <w:t xml:space="preserve"> </w:t>
      </w:r>
      <w:proofErr w:type="spellStart"/>
      <w:r w:rsidR="00AB7C40">
        <w:rPr>
          <w:rFonts w:ascii="Times New Roman" w:hAnsi="Times New Roman" w:cs="Times New Roman"/>
          <w:b/>
          <w:bCs/>
          <w:sz w:val="28"/>
          <w:szCs w:val="28"/>
        </w:rPr>
        <w:t>kompl</w:t>
      </w:r>
      <w:proofErr w:type="spellEnd"/>
      <w:r w:rsidR="007E6718">
        <w:rPr>
          <w:rFonts w:ascii="Times New Roman" w:hAnsi="Times New Roman" w:cs="Times New Roman"/>
          <w:b/>
          <w:bCs/>
          <w:sz w:val="28"/>
          <w:szCs w:val="28"/>
        </w:rPr>
        <w:t>.</w:t>
      </w:r>
    </w:p>
    <w:p w14:paraId="418F7501" w14:textId="7E564746" w:rsidR="00F63721" w:rsidRPr="00F72F45" w:rsidRDefault="004E4B9B" w:rsidP="00BF2ECF">
      <w:pPr>
        <w:jc w:val="center"/>
        <w:rPr>
          <w:rFonts w:ascii="Times New Roman" w:hAnsi="Times New Roman" w:cs="Times New Roman"/>
          <w:b/>
          <w:bCs/>
          <w:sz w:val="28"/>
          <w:szCs w:val="28"/>
        </w:rPr>
      </w:pPr>
      <w:r w:rsidRPr="00F72F45">
        <w:rPr>
          <w:rFonts w:ascii="Times New Roman" w:hAnsi="Times New Roman" w:cs="Times New Roman"/>
          <w:b/>
          <w:bCs/>
          <w:sz w:val="28"/>
          <w:szCs w:val="28"/>
        </w:rPr>
        <w:t>TECHNINĖ SPECIFIKACIJA</w:t>
      </w:r>
    </w:p>
    <w:p w14:paraId="651A4E2D" w14:textId="77777777" w:rsidR="00232278" w:rsidRDefault="00232278" w:rsidP="00232278">
      <w:pPr>
        <w:rPr>
          <w:rFonts w:ascii="Times New Roman" w:hAnsi="Times New Roman" w:cs="Times New Roman"/>
          <w:b/>
          <w:bCs/>
        </w:rPr>
      </w:pPr>
      <w:r>
        <w:rPr>
          <w:rFonts w:ascii="Times New Roman" w:hAnsi="Times New Roman" w:cs="Times New Roman"/>
          <w:b/>
          <w:bCs/>
        </w:rPr>
        <w:t>BENDRIEJI REIKALAVIMAI</w:t>
      </w:r>
    </w:p>
    <w:p w14:paraId="3D35F18F" w14:textId="77777777" w:rsidR="00232278" w:rsidRDefault="00232278" w:rsidP="00232278">
      <w:pPr>
        <w:jc w:val="both"/>
        <w:rPr>
          <w:rFonts w:ascii="Times New Roman" w:eastAsia="Times New Roman" w:hAnsi="Times New Roman" w:cs="Times New Roman"/>
          <w:color w:val="000000"/>
          <w:kern w:val="0"/>
          <w:lang w:eastAsia="lt-LT"/>
          <w14:ligatures w14:val="none"/>
        </w:rPr>
      </w:pPr>
      <w:r w:rsidRPr="00BD2CA1">
        <w:rPr>
          <w:rFonts w:ascii="Times New Roman" w:eastAsia="Times New Roman" w:hAnsi="Times New Roman" w:cs="Times New Roman"/>
          <w:color w:val="000000"/>
          <w:kern w:val="0"/>
          <w:lang w:eastAsia="lt-LT"/>
          <w14:ligatures w14:val="none"/>
        </w:rPr>
        <w:t>1. Tiekėjas įsipareigoja, kad prekes instaliuos ir atliks serviso/aptarnavimo darbus prekių gamintojo apmokytas ir/ar įgaliotas specialistas.</w:t>
      </w:r>
    </w:p>
    <w:p w14:paraId="5980D34A" w14:textId="77777777" w:rsidR="00232278" w:rsidRDefault="00232278" w:rsidP="00232278">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color w:val="000000"/>
          <w:kern w:val="0"/>
          <w:lang w:eastAsia="lt-LT"/>
          <w14:ligatures w14:val="none"/>
        </w:rPr>
        <w:t xml:space="preserve">2. Tiekėjas turi būti siūlomų prekių gamintojas arba oficialus siūlomų prekių gamintojo įgaliotasis atstovas, arba turi turėti rašytinį susitarimą su tokiu įgaliotuoju atstovu dėl prekybos šiomis prekėmis. </w:t>
      </w:r>
      <w:r w:rsidRPr="00DD15F7">
        <w:rPr>
          <w:rFonts w:ascii="Times New Roman" w:eastAsia="Times New Roman" w:hAnsi="Times New Roman" w:cs="Times New Roman"/>
          <w:b/>
          <w:bCs/>
          <w:color w:val="000000"/>
          <w:kern w:val="0"/>
          <w:lang w:eastAsia="lt-LT"/>
          <w14:ligatures w14:val="none"/>
        </w:rPr>
        <w:t>Su pasiūlymu pate</w:t>
      </w:r>
      <w:r w:rsidRPr="00DD15F7">
        <w:rPr>
          <w:rFonts w:ascii="Times New Roman" w:eastAsia="Times New Roman" w:hAnsi="Times New Roman" w:cs="Times New Roman"/>
          <w:b/>
          <w:bCs/>
          <w:kern w:val="0"/>
          <w:lang w:eastAsia="lt-LT"/>
          <w14:ligatures w14:val="none"/>
        </w:rPr>
        <w:t>ikiamas tai patvirtinantis dokumentas</w:t>
      </w:r>
      <w:r w:rsidRPr="00BD2CA1">
        <w:rPr>
          <w:rFonts w:ascii="Times New Roman" w:eastAsia="Times New Roman" w:hAnsi="Times New Roman" w:cs="Times New Roman"/>
          <w:i/>
          <w:iCs/>
          <w:kern w:val="0"/>
          <w:lang w:eastAsia="lt-LT"/>
          <w14:ligatures w14:val="none"/>
        </w:rPr>
        <w:t xml:space="preserve"> (pateikiamas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w:t>
      </w:r>
      <w:r w:rsidRPr="00A73399">
        <w:rPr>
          <w:rFonts w:ascii="Times New Roman" w:eastAsia="Times New Roman" w:hAnsi="Times New Roman" w:cs="Times New Roman"/>
          <w:kern w:val="0"/>
          <w:lang w:eastAsia="lt-LT"/>
          <w14:ligatures w14:val="none"/>
        </w:rPr>
        <w:t xml:space="preserve"> </w:t>
      </w:r>
    </w:p>
    <w:p w14:paraId="3E369DA4" w14:textId="61CF68DF" w:rsidR="00232278" w:rsidRDefault="00232278" w:rsidP="00232278">
      <w:pPr>
        <w:jc w:val="both"/>
        <w:rPr>
          <w:rFonts w:ascii="Times New Roman" w:eastAsia="Times New Roman" w:hAnsi="Times New Roman" w:cs="Times New Roman"/>
          <w:kern w:val="0"/>
          <w:lang w:eastAsia="lt-LT"/>
          <w14:ligatures w14:val="none"/>
        </w:rPr>
      </w:pPr>
      <w:r w:rsidRPr="00BD2CA1">
        <w:rPr>
          <w:rFonts w:ascii="Times New Roman" w:eastAsia="Times New Roman" w:hAnsi="Times New Roman" w:cs="Times New Roman"/>
          <w:kern w:val="0"/>
          <w:lang w:eastAsia="lt-LT"/>
          <w14:ligatures w14:val="none"/>
        </w:rPr>
        <w:t>3. Kartu su pasiūlymu turi būti pateikti detalūs siūlomų prekių techninių charakteristikų aprašymai (prekių katalogai, ar jų dalys, instrukcija, vartotojo vadovas ar kiti lygiaverčiai gamintojo parengti dokumentai, kuriuose aprašomos siūlomos prekės) anglų kalba arba lietuvių kalba, įrodantys, kad siūlomos prekės atitinka techninės specifikacijos reikalavimus (</w:t>
      </w:r>
      <w:r w:rsidRPr="00BD2CA1">
        <w:rPr>
          <w:rFonts w:ascii="Times New Roman" w:eastAsia="Times New Roman" w:hAnsi="Times New Roman" w:cs="Times New Roman"/>
          <w:i/>
          <w:iCs/>
          <w:kern w:val="0"/>
          <w:lang w:eastAsia="lt-LT"/>
          <w14:ligatures w14:val="none"/>
        </w:rPr>
        <w:t>pateikiamas dokumentas tiesiogiai suformuotas elektroninėmis priemonėmis arba skaitmeninė dokumento kopija)</w:t>
      </w:r>
      <w:r w:rsidRPr="00BD2CA1">
        <w:rPr>
          <w:rFonts w:ascii="Times New Roman" w:eastAsia="Times New Roman" w:hAnsi="Times New Roman" w:cs="Times New Roman"/>
          <w:kern w:val="0"/>
          <w:lang w:eastAsia="lt-LT"/>
          <w14:ligatures w14:val="none"/>
        </w:rPr>
        <w:t xml:space="preserve">. Techninėje dokumentacijoje būtina pažymėti eilės numerį prie reikalaujamų parametrų reikšmės. </w:t>
      </w:r>
      <w:r w:rsidR="00CF31DC" w:rsidRPr="00CF31DC">
        <w:rPr>
          <w:rFonts w:ascii="Times New Roman" w:eastAsia="Times New Roman" w:hAnsi="Times New Roman" w:cs="Times New Roman"/>
          <w:kern w:val="0"/>
          <w:lang w:eastAsia="lt-LT"/>
          <w14:ligatures w14:val="none"/>
        </w:rPr>
        <w:t>Kiekvienai pirkimo objekto daliai dokumentai turi būti pateikiami atskirame aiškiai užvadintame faile</w:t>
      </w:r>
      <w:r w:rsidRPr="00BD2CA1">
        <w:rPr>
          <w:rFonts w:ascii="Times New Roman" w:eastAsia="Times New Roman" w:hAnsi="Times New Roman" w:cs="Times New Roman"/>
          <w:kern w:val="0"/>
          <w:lang w:eastAsia="lt-LT"/>
          <w14:ligatures w14:val="none"/>
        </w:rPr>
        <w:t>.</w:t>
      </w:r>
    </w:p>
    <w:p w14:paraId="4194B3CF" w14:textId="47C84A67" w:rsidR="00C07689" w:rsidRPr="00F72F45" w:rsidRDefault="00C07689" w:rsidP="00CE413C">
      <w:pPr>
        <w:jc w:val="both"/>
        <w:rPr>
          <w:rFonts w:ascii="Times New Roman" w:hAnsi="Times New Roman" w:cs="Times New Roman"/>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126"/>
        <w:gridCol w:w="4282"/>
        <w:gridCol w:w="2551"/>
        <w:gridCol w:w="4394"/>
      </w:tblGrid>
      <w:tr w:rsidR="007B23CB" w:rsidRPr="00F72F45" w14:paraId="2A88D21A" w14:textId="6DED7E65" w:rsidTr="007B23CB">
        <w:tc>
          <w:tcPr>
            <w:tcW w:w="822" w:type="dxa"/>
          </w:tcPr>
          <w:p w14:paraId="3141099D"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Eil. Nr.</w:t>
            </w:r>
          </w:p>
        </w:tc>
        <w:tc>
          <w:tcPr>
            <w:tcW w:w="2126" w:type="dxa"/>
          </w:tcPr>
          <w:p w14:paraId="271A9F48"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Pavadinimas</w:t>
            </w:r>
          </w:p>
        </w:tc>
        <w:tc>
          <w:tcPr>
            <w:tcW w:w="4282" w:type="dxa"/>
          </w:tcPr>
          <w:p w14:paraId="435D5F6D"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Reikalaujami</w:t>
            </w:r>
          </w:p>
          <w:p w14:paraId="7022C35E" w14:textId="77777777" w:rsidR="007B23CB" w:rsidRPr="00F72F45" w:rsidRDefault="007B23CB" w:rsidP="007B23CB">
            <w:pPr>
              <w:spacing w:after="0" w:line="240" w:lineRule="auto"/>
              <w:jc w:val="center"/>
              <w:rPr>
                <w:rFonts w:ascii="Times New Roman" w:hAnsi="Times New Roman" w:cs="Times New Roman"/>
                <w:b/>
                <w:color w:val="000000"/>
              </w:rPr>
            </w:pPr>
            <w:r w:rsidRPr="00F72F45">
              <w:rPr>
                <w:rFonts w:ascii="Times New Roman" w:hAnsi="Times New Roman" w:cs="Times New Roman"/>
                <w:b/>
                <w:color w:val="000000"/>
              </w:rPr>
              <w:t>techniniai parametrai</w:t>
            </w:r>
          </w:p>
        </w:tc>
        <w:tc>
          <w:tcPr>
            <w:tcW w:w="2551" w:type="dxa"/>
          </w:tcPr>
          <w:p w14:paraId="00ADE723" w14:textId="77777777" w:rsidR="007B23CB" w:rsidRPr="00F72F45" w:rsidRDefault="007B23CB" w:rsidP="007B23CB">
            <w:pPr>
              <w:snapToGrid w:val="0"/>
              <w:spacing w:after="0" w:line="240" w:lineRule="auto"/>
              <w:jc w:val="center"/>
              <w:rPr>
                <w:rFonts w:ascii="Times New Roman" w:hAnsi="Times New Roman" w:cs="Times New Roman"/>
                <w:b/>
                <w:bCs/>
                <w:color w:val="000000"/>
              </w:rPr>
            </w:pPr>
            <w:r w:rsidRPr="00F72F45">
              <w:rPr>
                <w:rFonts w:ascii="Times New Roman" w:hAnsi="Times New Roman" w:cs="Times New Roman"/>
                <w:b/>
                <w:bCs/>
                <w:spacing w:val="-2"/>
              </w:rPr>
              <w:t>Tiekėjo siūlomos prekės parametrų reikšmės</w:t>
            </w:r>
          </w:p>
        </w:tc>
        <w:tc>
          <w:tcPr>
            <w:tcW w:w="4394" w:type="dxa"/>
          </w:tcPr>
          <w:p w14:paraId="4B16D08B" w14:textId="72F0AA1B" w:rsidR="007B23CB" w:rsidRPr="00F72F45" w:rsidRDefault="007B23CB" w:rsidP="007B23CB">
            <w:pPr>
              <w:snapToGrid w:val="0"/>
              <w:spacing w:after="0" w:line="240" w:lineRule="auto"/>
              <w:jc w:val="center"/>
              <w:rPr>
                <w:rFonts w:ascii="Times New Roman" w:hAnsi="Times New Roman" w:cs="Times New Roman"/>
                <w:b/>
                <w:bCs/>
                <w:spacing w:val="-2"/>
              </w:rPr>
            </w:pPr>
            <w:r w:rsidRPr="00F94803">
              <w:rPr>
                <w:rFonts w:ascii="Times New Roman" w:hAnsi="Times New Roman" w:cs="Times New Roman"/>
                <w:b/>
                <w:bCs/>
              </w:rPr>
              <w:t xml:space="preserve">Nuoroda į techninę dokumentaciją anglų arba lietuvių kalba, puslapio Nr., kuriame nurodytas parametras </w:t>
            </w:r>
            <w:r w:rsidRPr="00F94803">
              <w:rPr>
                <w:rFonts w:ascii="Times New Roman" w:hAnsi="Times New Roman" w:cs="Times New Roman"/>
                <w:b/>
                <w:bCs/>
                <w:i/>
                <w:iCs/>
              </w:rPr>
              <w:t>(techninėje dokumentacijoje būtina pažymėti pozicijos numerį prie reikalaujamų parametrų reikšmės)</w:t>
            </w:r>
          </w:p>
        </w:tc>
      </w:tr>
      <w:tr w:rsidR="007B23CB" w:rsidRPr="00885E07" w14:paraId="4FC95994" w14:textId="10FCB1F5" w:rsidTr="007B23CB">
        <w:tc>
          <w:tcPr>
            <w:tcW w:w="822" w:type="dxa"/>
          </w:tcPr>
          <w:p w14:paraId="5DF1059D" w14:textId="77777777" w:rsidR="007B23CB" w:rsidRPr="00F72F45" w:rsidRDefault="007B23CB" w:rsidP="007B23CB">
            <w:pPr>
              <w:pStyle w:val="Sraopastraipa"/>
              <w:numPr>
                <w:ilvl w:val="0"/>
                <w:numId w:val="11"/>
              </w:numPr>
              <w:spacing w:after="0" w:line="240" w:lineRule="auto"/>
              <w:rPr>
                <w:rFonts w:ascii="Times New Roman" w:hAnsi="Times New Roman" w:cs="Times New Roman"/>
                <w:bCs/>
              </w:rPr>
            </w:pPr>
          </w:p>
        </w:tc>
        <w:tc>
          <w:tcPr>
            <w:tcW w:w="2126" w:type="dxa"/>
          </w:tcPr>
          <w:p w14:paraId="4CA5B3BC" w14:textId="420C79AE" w:rsidR="007B23CB" w:rsidRPr="00885E07" w:rsidRDefault="007B23CB" w:rsidP="007B23CB">
            <w:pPr>
              <w:spacing w:after="0" w:line="240" w:lineRule="auto"/>
              <w:rPr>
                <w:rFonts w:ascii="Times New Roman" w:hAnsi="Times New Roman" w:cs="Times New Roman"/>
                <w:bCs/>
              </w:rPr>
            </w:pPr>
            <w:r w:rsidRPr="00885E07">
              <w:rPr>
                <w:rFonts w:ascii="Times New Roman" w:hAnsi="Times New Roman" w:cs="Times New Roman"/>
                <w:color w:val="000000"/>
              </w:rPr>
              <w:t>LCD ar lygiavertis monitorius – 2 vnt.</w:t>
            </w:r>
          </w:p>
        </w:tc>
        <w:tc>
          <w:tcPr>
            <w:tcW w:w="4282" w:type="dxa"/>
          </w:tcPr>
          <w:p w14:paraId="2D15C936"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Medicininė paskirties.</w:t>
            </w:r>
          </w:p>
          <w:p w14:paraId="37D4D989"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Skiriamoji geba ≥3840x2160 taškų.</w:t>
            </w:r>
          </w:p>
          <w:p w14:paraId="7BAA2A18" w14:textId="1B8354F2"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LED ar lygiavertis pašvietimas.</w:t>
            </w:r>
          </w:p>
          <w:p w14:paraId="4A1DC5F1"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Ekrano įstrižainė ≥ 32±0,5 coliai.</w:t>
            </w:r>
          </w:p>
          <w:p w14:paraId="733F85B1" w14:textId="77777777" w:rsidR="007B23CB" w:rsidRPr="00885E07" w:rsidRDefault="007B23CB" w:rsidP="007B23CB">
            <w:pPr>
              <w:numPr>
                <w:ilvl w:val="0"/>
                <w:numId w:val="16"/>
              </w:numPr>
              <w:tabs>
                <w:tab w:val="left" w:pos="283"/>
              </w:tabs>
              <w:spacing w:after="0" w:line="240" w:lineRule="auto"/>
              <w:ind w:left="57" w:right="57" w:firstLine="0"/>
              <w:rPr>
                <w:rFonts w:ascii="Times New Roman" w:hAnsi="Times New Roman" w:cs="Times New Roman"/>
                <w:color w:val="000000"/>
              </w:rPr>
            </w:pPr>
            <w:proofErr w:type="spellStart"/>
            <w:r w:rsidRPr="00885E07">
              <w:rPr>
                <w:rFonts w:ascii="Times New Roman" w:eastAsia="Arial Unicode MS" w:hAnsi="Times New Roman" w:cs="Times New Roman"/>
                <w:color w:val="000000"/>
              </w:rPr>
              <w:t>PiP</w:t>
            </w:r>
            <w:proofErr w:type="spellEnd"/>
            <w:r w:rsidRPr="00885E07">
              <w:rPr>
                <w:rFonts w:ascii="Times New Roman" w:eastAsia="Arial Unicode MS" w:hAnsi="Times New Roman" w:cs="Times New Roman"/>
                <w:color w:val="000000"/>
              </w:rPr>
              <w:t xml:space="preserve"> ir </w:t>
            </w:r>
            <w:proofErr w:type="spellStart"/>
            <w:r w:rsidRPr="00885E07">
              <w:rPr>
                <w:rFonts w:ascii="Times New Roman" w:eastAsia="Arial Unicode MS" w:hAnsi="Times New Roman" w:cs="Times New Roman"/>
                <w:color w:val="000000"/>
              </w:rPr>
              <w:t>PoP</w:t>
            </w:r>
            <w:proofErr w:type="spellEnd"/>
            <w:r w:rsidRPr="00885E07">
              <w:rPr>
                <w:rFonts w:ascii="Times New Roman" w:eastAsia="Arial Unicode MS" w:hAnsi="Times New Roman" w:cs="Times New Roman"/>
                <w:color w:val="000000"/>
              </w:rPr>
              <w:t xml:space="preserve"> režimai.</w:t>
            </w:r>
          </w:p>
          <w:p w14:paraId="66F8BAA7" w14:textId="77777777" w:rsidR="007B23CB" w:rsidRPr="00885E07" w:rsidRDefault="007B23CB" w:rsidP="007B23CB">
            <w:pPr>
              <w:numPr>
                <w:ilvl w:val="0"/>
                <w:numId w:val="16"/>
              </w:numPr>
              <w:tabs>
                <w:tab w:val="left" w:pos="283"/>
              </w:tabs>
              <w:spacing w:after="0" w:line="240" w:lineRule="auto"/>
              <w:ind w:left="57" w:right="57" w:firstLine="0"/>
              <w:rPr>
                <w:rFonts w:ascii="Times New Roman" w:hAnsi="Times New Roman" w:cs="Times New Roman"/>
                <w:color w:val="000000"/>
              </w:rPr>
            </w:pPr>
            <w:r w:rsidRPr="00885E07">
              <w:rPr>
                <w:rFonts w:ascii="Times New Roman" w:eastAsia="Arial Unicode MS" w:hAnsi="Times New Roman" w:cs="Times New Roman"/>
                <w:color w:val="000000"/>
              </w:rPr>
              <w:lastRenderedPageBreak/>
              <w:t>Kontrastas ≥ 1000:1.</w:t>
            </w:r>
          </w:p>
          <w:p w14:paraId="6F1D9379" w14:textId="77777777" w:rsidR="007B23CB" w:rsidRPr="00885E07" w:rsidRDefault="007B23CB" w:rsidP="007B23CB">
            <w:pPr>
              <w:numPr>
                <w:ilvl w:val="0"/>
                <w:numId w:val="16"/>
              </w:numPr>
              <w:tabs>
                <w:tab w:val="left" w:pos="283"/>
              </w:tabs>
              <w:spacing w:after="0" w:line="240" w:lineRule="auto"/>
              <w:ind w:left="57" w:right="57" w:firstLine="0"/>
              <w:rPr>
                <w:rFonts w:ascii="Times New Roman" w:eastAsia="Arial Unicode MS" w:hAnsi="Times New Roman" w:cs="Times New Roman"/>
                <w:color w:val="000000"/>
              </w:rPr>
            </w:pP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įėjimai:</w:t>
            </w:r>
          </w:p>
          <w:p w14:paraId="77FF5A42" w14:textId="3FCB07E0" w:rsidR="007B23CB" w:rsidRPr="00885E07" w:rsidRDefault="007B23CB" w:rsidP="007B23CB">
            <w:pPr>
              <w:numPr>
                <w:ilvl w:val="1"/>
                <w:numId w:val="16"/>
              </w:numPr>
              <w:tabs>
                <w:tab w:val="left" w:pos="283"/>
              </w:tabs>
              <w:spacing w:after="0" w:line="240" w:lineRule="auto"/>
              <w:ind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HDMI arba DVI arba lygiavertė,</w:t>
            </w:r>
          </w:p>
          <w:p w14:paraId="372EBD1C" w14:textId="4BDE5D3C" w:rsidR="007B23CB" w:rsidRPr="00885E07" w:rsidRDefault="007B23CB" w:rsidP="007B23CB">
            <w:pPr>
              <w:numPr>
                <w:ilvl w:val="1"/>
                <w:numId w:val="16"/>
              </w:numPr>
              <w:tabs>
                <w:tab w:val="left" w:pos="283"/>
              </w:tabs>
              <w:spacing w:after="0" w:line="240" w:lineRule="auto"/>
              <w:ind w:right="57"/>
              <w:rPr>
                <w:rFonts w:ascii="Times New Roman" w:hAnsi="Times New Roman" w:cs="Times New Roman"/>
              </w:rPr>
            </w:pPr>
            <w:r w:rsidRPr="00885E07">
              <w:rPr>
                <w:rFonts w:ascii="Times New Roman" w:eastAsia="Arial Unicode MS" w:hAnsi="Times New Roman" w:cs="Times New Roman"/>
                <w:color w:val="000000"/>
              </w:rPr>
              <w:t xml:space="preserve"> 6G-SDI arba 12G-SDI arba lygiavertė.</w:t>
            </w:r>
          </w:p>
        </w:tc>
        <w:tc>
          <w:tcPr>
            <w:tcW w:w="2551" w:type="dxa"/>
          </w:tcPr>
          <w:p w14:paraId="1719B1DE" w14:textId="77777777" w:rsidR="007B23CB" w:rsidRPr="00885E07" w:rsidRDefault="007B23CB" w:rsidP="007B23CB">
            <w:pPr>
              <w:snapToGrid w:val="0"/>
              <w:spacing w:after="0" w:line="240" w:lineRule="auto"/>
              <w:ind w:left="454" w:hanging="311"/>
              <w:contextualSpacing/>
              <w:rPr>
                <w:rFonts w:ascii="Times New Roman" w:hAnsi="Times New Roman" w:cs="Times New Roman"/>
                <w:bCs/>
              </w:rPr>
            </w:pPr>
          </w:p>
        </w:tc>
        <w:tc>
          <w:tcPr>
            <w:tcW w:w="4394" w:type="dxa"/>
          </w:tcPr>
          <w:p w14:paraId="4943CA36" w14:textId="77777777" w:rsidR="007B23CB" w:rsidRPr="00885E07" w:rsidRDefault="007B23CB" w:rsidP="007B23CB">
            <w:pPr>
              <w:snapToGrid w:val="0"/>
              <w:spacing w:after="0" w:line="240" w:lineRule="auto"/>
              <w:ind w:left="454" w:hanging="311"/>
              <w:contextualSpacing/>
              <w:rPr>
                <w:rFonts w:ascii="Times New Roman" w:hAnsi="Times New Roman" w:cs="Times New Roman"/>
                <w:bCs/>
              </w:rPr>
            </w:pPr>
          </w:p>
        </w:tc>
      </w:tr>
      <w:tr w:rsidR="007B23CB" w:rsidRPr="00885E07" w14:paraId="0E4E289E" w14:textId="62BF3BB1" w:rsidTr="007B23CB">
        <w:tc>
          <w:tcPr>
            <w:tcW w:w="822" w:type="dxa"/>
            <w:tcBorders>
              <w:top w:val="single" w:sz="4" w:space="0" w:color="auto"/>
              <w:left w:val="single" w:sz="4" w:space="0" w:color="auto"/>
              <w:bottom w:val="single" w:sz="4" w:space="0" w:color="auto"/>
              <w:right w:val="single" w:sz="4" w:space="0" w:color="auto"/>
            </w:tcBorders>
          </w:tcPr>
          <w:p w14:paraId="7A7E6AFD"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5EDB5F26" w14:textId="278BA119"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Kameros valdymo blokas</w:t>
            </w:r>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32B016F9" w14:textId="3E6AF520"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Siūlyti vieną kameros valdymo bloką arba su reikiamais moduliais arba kelis kamerų valdymo blokus užtikrinančius šias funkcijas:</w:t>
            </w:r>
          </w:p>
          <w:p w14:paraId="286E0E99" w14:textId="77777777" w:rsidR="007B23CB" w:rsidRPr="00885E07" w:rsidRDefault="007B23CB" w:rsidP="007B23CB">
            <w:pPr>
              <w:tabs>
                <w:tab w:val="left" w:pos="340"/>
              </w:tabs>
              <w:spacing w:after="0" w:line="240" w:lineRule="auto"/>
              <w:ind w:left="57"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1.1. Suderintas su 4K ultra aukštos raiškos kameros galvutėmis.</w:t>
            </w:r>
          </w:p>
          <w:p w14:paraId="2132C9A4" w14:textId="0FCD5B85" w:rsidR="007B23CB" w:rsidRPr="00885E07" w:rsidRDefault="007B23CB" w:rsidP="007B23CB">
            <w:pPr>
              <w:tabs>
                <w:tab w:val="left" w:pos="340"/>
              </w:tabs>
              <w:spacing w:after="0" w:line="240" w:lineRule="auto"/>
              <w:ind w:left="57"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1.2. Suderintas </w:t>
            </w:r>
            <w:proofErr w:type="spellStart"/>
            <w:r w:rsidRPr="00885E07">
              <w:rPr>
                <w:rFonts w:ascii="Times New Roman" w:eastAsia="Arial Unicode MS" w:hAnsi="Times New Roman" w:cs="Times New Roman"/>
                <w:color w:val="000000"/>
              </w:rPr>
              <w:t>FullHD</w:t>
            </w:r>
            <w:proofErr w:type="spellEnd"/>
            <w:r w:rsidRPr="00885E07">
              <w:rPr>
                <w:rFonts w:ascii="Times New Roman" w:eastAsia="Arial Unicode MS" w:hAnsi="Times New Roman" w:cs="Times New Roman"/>
                <w:color w:val="000000"/>
              </w:rPr>
              <w:t xml:space="preserve"> aukštos raiškos kameros galvutėmis (jeigu siūloma </w:t>
            </w:r>
            <w:proofErr w:type="spellStart"/>
            <w:r w:rsidRPr="00885E07">
              <w:rPr>
                <w:rFonts w:ascii="Times New Roman" w:eastAsia="Arial Unicode MS" w:hAnsi="Times New Roman" w:cs="Times New Roman"/>
                <w:color w:val="000000"/>
              </w:rPr>
              <w:t>FullHD</w:t>
            </w:r>
            <w:proofErr w:type="spellEnd"/>
            <w:r w:rsidRPr="00885E07">
              <w:rPr>
                <w:rFonts w:ascii="Times New Roman" w:eastAsia="Arial Unicode MS" w:hAnsi="Times New Roman" w:cs="Times New Roman"/>
                <w:color w:val="000000"/>
              </w:rPr>
              <w:t xml:space="preserve"> kamera).</w:t>
            </w:r>
          </w:p>
          <w:p w14:paraId="346E6C0D" w14:textId="628F8ADE"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eastAsia="Arial Unicode MS" w:hAnsi="Times New Roman" w:cs="Times New Roman"/>
                <w:color w:val="000000"/>
              </w:rPr>
              <w:t>1.3. s</w:t>
            </w:r>
            <w:r w:rsidRPr="00885E07">
              <w:rPr>
                <w:rFonts w:ascii="Times New Roman" w:hAnsi="Times New Roman" w:cs="Times New Roman"/>
              </w:rPr>
              <w:t>kirtas NIR/ICG fluorescencinei endoskopijai.</w:t>
            </w:r>
          </w:p>
          <w:p w14:paraId="0B33EF8A" w14:textId="27B58CE2"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eastAsia="Arial Unicode MS" w:hAnsi="Times New Roman" w:cs="Times New Roman"/>
                <w:color w:val="000000"/>
              </w:rPr>
              <w:t xml:space="preserve">1.4. Lanksčių daugkartinių </w:t>
            </w: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(skaitmeninių) endoskopų pajungimas (kameros valdymo blokas pristatoma su reikiamais priedais)</w:t>
            </w:r>
            <w:r w:rsidRPr="00885E07">
              <w:rPr>
                <w:rFonts w:ascii="Times New Roman" w:hAnsi="Times New Roman" w:cs="Times New Roman"/>
              </w:rPr>
              <w:t>.</w:t>
            </w:r>
          </w:p>
          <w:p w14:paraId="6279392D" w14:textId="0FDC2889"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hAnsi="Times New Roman" w:cs="Times New Roman"/>
              </w:rPr>
              <w:t xml:space="preserve">1.5. Lanksčių vienkartinių </w:t>
            </w:r>
            <w:proofErr w:type="spellStart"/>
            <w:r w:rsidRPr="00885E07">
              <w:rPr>
                <w:rFonts w:ascii="Times New Roman" w:hAnsi="Times New Roman" w:cs="Times New Roman"/>
              </w:rPr>
              <w:t>video</w:t>
            </w:r>
            <w:proofErr w:type="spellEnd"/>
            <w:r w:rsidRPr="00885E07">
              <w:rPr>
                <w:rFonts w:ascii="Times New Roman" w:hAnsi="Times New Roman" w:cs="Times New Roman"/>
              </w:rPr>
              <w:t xml:space="preserve"> (skaitmeninių) endoskopų pajungimas (</w:t>
            </w:r>
            <w:r w:rsidRPr="00885E07">
              <w:rPr>
                <w:rFonts w:ascii="Times New Roman" w:eastAsia="Arial Unicode MS" w:hAnsi="Times New Roman" w:cs="Times New Roman"/>
                <w:color w:val="000000"/>
              </w:rPr>
              <w:t xml:space="preserve">kameros valdymo blokas </w:t>
            </w:r>
            <w:r w:rsidRPr="00885E07">
              <w:rPr>
                <w:rFonts w:ascii="Times New Roman" w:hAnsi="Times New Roman" w:cs="Times New Roman"/>
              </w:rPr>
              <w:t xml:space="preserve">pristatoma su reikiamu </w:t>
            </w:r>
            <w:r w:rsidRPr="00885E07">
              <w:rPr>
                <w:rFonts w:ascii="Times New Roman" w:eastAsia="Arial Unicode MS" w:hAnsi="Times New Roman" w:cs="Times New Roman"/>
                <w:color w:val="000000"/>
              </w:rPr>
              <w:t>priedais</w:t>
            </w:r>
            <w:r w:rsidRPr="00885E07">
              <w:rPr>
                <w:rFonts w:ascii="Times New Roman" w:hAnsi="Times New Roman" w:cs="Times New Roman"/>
              </w:rPr>
              <w:t>).</w:t>
            </w:r>
          </w:p>
          <w:p w14:paraId="5F936E74" w14:textId="3906684D" w:rsidR="007B23CB" w:rsidRPr="00885E07" w:rsidRDefault="007B23CB" w:rsidP="007B23CB">
            <w:pPr>
              <w:tabs>
                <w:tab w:val="left" w:pos="340"/>
              </w:tabs>
              <w:spacing w:after="0" w:line="240" w:lineRule="auto"/>
              <w:ind w:left="57" w:right="57"/>
              <w:rPr>
                <w:rFonts w:ascii="Times New Roman" w:hAnsi="Times New Roman" w:cs="Times New Roman"/>
              </w:rPr>
            </w:pPr>
            <w:r w:rsidRPr="00885E07">
              <w:rPr>
                <w:rFonts w:ascii="Times New Roman" w:hAnsi="Times New Roman" w:cs="Times New Roman"/>
              </w:rPr>
              <w:t>1.6. Automatinis šviesos šaltinio reguliavimas.</w:t>
            </w:r>
          </w:p>
          <w:p w14:paraId="360142B1" w14:textId="77777777"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ICG vaizdo režimai:</w:t>
            </w:r>
          </w:p>
          <w:p w14:paraId="69683F03" w14:textId="77777777" w:rsidR="007B23CB" w:rsidRPr="00885E07" w:rsidRDefault="007B23CB" w:rsidP="007B23CB">
            <w:pPr>
              <w:numPr>
                <w:ilvl w:val="0"/>
                <w:numId w:val="18"/>
              </w:numPr>
              <w:tabs>
                <w:tab w:val="left" w:pos="340"/>
              </w:tabs>
              <w:spacing w:after="0" w:line="240" w:lineRule="auto"/>
              <w:ind w:right="57"/>
              <w:rPr>
                <w:rFonts w:ascii="Times New Roman" w:eastAsia="Arial Unicode MS" w:hAnsi="Times New Roman" w:cs="Times New Roman"/>
                <w:color w:val="000000"/>
              </w:rPr>
            </w:pPr>
            <w:r w:rsidRPr="00885E07">
              <w:rPr>
                <w:rFonts w:ascii="Times New Roman" w:hAnsi="Times New Roman" w:cs="Times New Roman"/>
              </w:rPr>
              <w:t>Standartinės (baltos) šviesos vaizdas su ICG uždengimu.</w:t>
            </w:r>
          </w:p>
          <w:p w14:paraId="5F465790" w14:textId="77777777" w:rsidR="007B23CB" w:rsidRPr="00885E07" w:rsidRDefault="007B23CB" w:rsidP="007B23CB">
            <w:pPr>
              <w:numPr>
                <w:ilvl w:val="0"/>
                <w:numId w:val="18"/>
              </w:numPr>
              <w:tabs>
                <w:tab w:val="left" w:pos="340"/>
              </w:tabs>
              <w:spacing w:after="0" w:line="240" w:lineRule="auto"/>
              <w:ind w:right="57"/>
              <w:rPr>
                <w:rFonts w:ascii="Times New Roman" w:eastAsia="Arial Unicode MS" w:hAnsi="Times New Roman" w:cs="Times New Roman"/>
                <w:color w:val="000000"/>
              </w:rPr>
            </w:pPr>
            <w:r w:rsidRPr="00885E07">
              <w:rPr>
                <w:rFonts w:ascii="Times New Roman" w:hAnsi="Times New Roman" w:cs="Times New Roman"/>
              </w:rPr>
              <w:t>Juodai balto vaizdo su ICG uždengimu.</w:t>
            </w:r>
          </w:p>
          <w:p w14:paraId="289A2AB9" w14:textId="040DCB00"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Integruotas nuotraukų ir </w:t>
            </w: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filmų įrašymas į USB ar lygiavertę laikmeną (jei siūlomas vienas kameros valdymo </w:t>
            </w:r>
            <w:r w:rsidRPr="00885E07">
              <w:rPr>
                <w:rFonts w:ascii="Times New Roman" w:eastAsia="Arial Unicode MS" w:hAnsi="Times New Roman" w:cs="Times New Roman"/>
                <w:color w:val="000000"/>
              </w:rPr>
              <w:lastRenderedPageBreak/>
              <w:t>blokas) arba atskiras/atskiri įrenginiai kelių valdymo blokų vaizdų įrašymui į USB ar lygiavertę laikmeną.</w:t>
            </w:r>
          </w:p>
          <w:p w14:paraId="3D65B4E7" w14:textId="77777777" w:rsidR="007B23CB" w:rsidRPr="00885E07" w:rsidRDefault="007B23CB" w:rsidP="007B23CB">
            <w:pPr>
              <w:numPr>
                <w:ilvl w:val="0"/>
                <w:numId w:val="17"/>
              </w:numPr>
              <w:tabs>
                <w:tab w:val="clear" w:pos="720"/>
                <w:tab w:val="left" w:pos="340"/>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Nuotraukų ir </w:t>
            </w: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įrašymo skiriamoji geba ≥1920x1080 taškų.  </w:t>
            </w:r>
          </w:p>
          <w:p w14:paraId="01D9D684" w14:textId="77777777"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Paciento duomenų įrašymas.</w:t>
            </w:r>
          </w:p>
          <w:p w14:paraId="1D073C34" w14:textId="22F79AA2"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USB ar lygiavertė jungtis priekiniame valdymo skydelyje.</w:t>
            </w:r>
          </w:p>
          <w:p w14:paraId="399D5DDA" w14:textId="1C733C0B"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Skaitmeninis didinimas.</w:t>
            </w:r>
          </w:p>
          <w:p w14:paraId="432B1D10" w14:textId="15964A1F"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2 vizualizacijos režimai: kraujagyslių tinklui išryškinti ir audinių diferenciacijai arba lygiaverčiai.</w:t>
            </w:r>
          </w:p>
          <w:p w14:paraId="07535A8D" w14:textId="335C4769"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eastAsia="Arial Unicode MS" w:hAnsi="Times New Roman" w:cs="Times New Roman"/>
                <w:color w:val="000000"/>
              </w:rPr>
            </w:pPr>
            <w:proofErr w:type="spellStart"/>
            <w:r w:rsidRPr="00885E07">
              <w:rPr>
                <w:rFonts w:ascii="Times New Roman" w:eastAsia="Arial Unicode MS" w:hAnsi="Times New Roman" w:cs="Times New Roman"/>
                <w:color w:val="000000"/>
              </w:rPr>
              <w:t>Video</w:t>
            </w:r>
            <w:proofErr w:type="spellEnd"/>
            <w:r w:rsidRPr="00885E07">
              <w:rPr>
                <w:rFonts w:ascii="Times New Roman" w:eastAsia="Arial Unicode MS" w:hAnsi="Times New Roman" w:cs="Times New Roman"/>
                <w:color w:val="000000"/>
              </w:rPr>
              <w:t xml:space="preserve"> išvestis: HDMI arba DVI, 3G-SDI arba 12G-SDI arba lygiavertė.</w:t>
            </w:r>
          </w:p>
          <w:p w14:paraId="23C59097" w14:textId="77777777" w:rsidR="007B23CB" w:rsidRPr="00885E07" w:rsidRDefault="007B23CB" w:rsidP="007B23CB">
            <w:pPr>
              <w:numPr>
                <w:ilvl w:val="0"/>
                <w:numId w:val="17"/>
              </w:numPr>
              <w:tabs>
                <w:tab w:val="clear" w:pos="720"/>
                <w:tab w:val="left" w:pos="495"/>
              </w:tabs>
              <w:spacing w:after="0" w:line="240" w:lineRule="auto"/>
              <w:ind w:left="57" w:right="57" w:firstLine="0"/>
              <w:rPr>
                <w:rFonts w:ascii="Times New Roman" w:hAnsi="Times New Roman" w:cs="Times New Roman"/>
              </w:rPr>
            </w:pPr>
            <w:r w:rsidRPr="00885E07">
              <w:rPr>
                <w:rFonts w:ascii="Times New Roman" w:eastAsia="Arial Unicode MS" w:hAnsi="Times New Roman" w:cs="Times New Roman"/>
                <w:color w:val="000000"/>
              </w:rPr>
              <w:t>Komplekte turi būti:</w:t>
            </w:r>
          </w:p>
          <w:p w14:paraId="6D48C1A0" w14:textId="77777777" w:rsidR="007B23CB" w:rsidRPr="00885E07" w:rsidRDefault="007B23CB" w:rsidP="007B23CB">
            <w:pPr>
              <w:numPr>
                <w:ilvl w:val="0"/>
                <w:numId w:val="18"/>
              </w:numPr>
              <w:tabs>
                <w:tab w:val="left" w:pos="340"/>
              </w:tabs>
              <w:spacing w:after="0" w:line="240" w:lineRule="auto"/>
              <w:ind w:right="57"/>
              <w:rPr>
                <w:rFonts w:ascii="Times New Roman" w:hAnsi="Times New Roman" w:cs="Times New Roman"/>
              </w:rPr>
            </w:pPr>
            <w:r w:rsidRPr="00885E07">
              <w:rPr>
                <w:rFonts w:ascii="Times New Roman" w:eastAsia="Arial Unicode MS" w:hAnsi="Times New Roman" w:cs="Times New Roman"/>
                <w:color w:val="000000"/>
              </w:rPr>
              <w:t>Visi reikalingi laidai pajungimui.</w:t>
            </w:r>
          </w:p>
          <w:p w14:paraId="6CA2F42F" w14:textId="260AED1C" w:rsidR="007B23CB" w:rsidRPr="00885E07" w:rsidRDefault="00C3111E" w:rsidP="007B23CB">
            <w:pPr>
              <w:numPr>
                <w:ilvl w:val="0"/>
                <w:numId w:val="18"/>
              </w:numPr>
              <w:tabs>
                <w:tab w:val="left" w:pos="340"/>
              </w:tabs>
              <w:spacing w:after="0" w:line="240" w:lineRule="auto"/>
              <w:ind w:right="57"/>
              <w:rPr>
                <w:rFonts w:ascii="Times New Roman" w:hAnsi="Times New Roman" w:cs="Times New Roman"/>
              </w:rPr>
            </w:pPr>
            <w:r w:rsidRPr="00C3111E">
              <w:rPr>
                <w:rFonts w:ascii="Times New Roman" w:hAnsi="Times New Roman" w:cs="Times New Roman"/>
              </w:rPr>
              <w:t>Klaviatūra paciento duomenų įvedimui (fizinė ar integruot</w:t>
            </w:r>
            <w:r>
              <w:rPr>
                <w:rFonts w:ascii="Times New Roman" w:hAnsi="Times New Roman" w:cs="Times New Roman"/>
              </w:rPr>
              <w:t>a</w:t>
            </w:r>
            <w:r w:rsidRPr="00C3111E">
              <w:rPr>
                <w:rFonts w:ascii="Times New Roman" w:hAnsi="Times New Roman" w:cs="Times New Roman"/>
              </w:rPr>
              <w:t xml:space="preserve"> įrenginyje („</w:t>
            </w:r>
            <w:proofErr w:type="spellStart"/>
            <w:r w:rsidRPr="00C3111E">
              <w:rPr>
                <w:rFonts w:ascii="Times New Roman" w:hAnsi="Times New Roman" w:cs="Times New Roman"/>
              </w:rPr>
              <w:t>Touchscreen</w:t>
            </w:r>
            <w:proofErr w:type="spellEnd"/>
            <w:r w:rsidRPr="00C3111E">
              <w:rPr>
                <w:rFonts w:ascii="Times New Roman" w:hAnsi="Times New Roman" w:cs="Times New Roman"/>
              </w:rPr>
              <w:t>“ ar lygiavertė)</w:t>
            </w:r>
            <w:r w:rsidR="00E63B85">
              <w:rPr>
                <w:rFonts w:ascii="Times New Roman" w:hAnsi="Times New Roman" w:cs="Times New Roman"/>
              </w:rPr>
              <w:t>)</w:t>
            </w:r>
            <w:r w:rsidRPr="00C3111E">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14:paraId="427E9CB2" w14:textId="77777777" w:rsidR="007B23CB" w:rsidRPr="00885E07" w:rsidRDefault="007B23CB" w:rsidP="007B23CB">
            <w:pPr>
              <w:pStyle w:val="Sraopastraipa"/>
              <w:spacing w:after="0" w:line="240" w:lineRule="auto"/>
              <w:ind w:left="454" w:hanging="311"/>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5D61E95D" w14:textId="77777777" w:rsidR="007B23CB" w:rsidRPr="00885E07" w:rsidRDefault="007B23CB" w:rsidP="007B23CB">
            <w:pPr>
              <w:pStyle w:val="Sraopastraipa"/>
              <w:spacing w:after="0" w:line="240" w:lineRule="auto"/>
              <w:ind w:left="454" w:hanging="311"/>
              <w:rPr>
                <w:rFonts w:ascii="Times New Roman" w:hAnsi="Times New Roman" w:cs="Times New Roman"/>
                <w:color w:val="275317"/>
              </w:rPr>
            </w:pPr>
          </w:p>
        </w:tc>
      </w:tr>
      <w:tr w:rsidR="007B23CB" w:rsidRPr="00885E07" w14:paraId="114AC70F" w14:textId="7FEC0E45" w:rsidTr="007B23CB">
        <w:tc>
          <w:tcPr>
            <w:tcW w:w="822" w:type="dxa"/>
            <w:tcBorders>
              <w:top w:val="single" w:sz="4" w:space="0" w:color="auto"/>
              <w:left w:val="single" w:sz="4" w:space="0" w:color="auto"/>
              <w:bottom w:val="single" w:sz="4" w:space="0" w:color="auto"/>
              <w:right w:val="single" w:sz="4" w:space="0" w:color="auto"/>
            </w:tcBorders>
          </w:tcPr>
          <w:p w14:paraId="6778E19B" w14:textId="77777777" w:rsidR="007B23CB" w:rsidRPr="00885E07" w:rsidRDefault="007B23CB" w:rsidP="007B23CB">
            <w:pPr>
              <w:pStyle w:val="Sraopastraipa"/>
              <w:numPr>
                <w:ilvl w:val="0"/>
                <w:numId w:val="11"/>
              </w:num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373D798" w14:textId="77270FEF"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color w:val="000000"/>
              </w:rPr>
              <w:t>NIR/ICG kameros galvutė – 1 vnt.</w:t>
            </w:r>
          </w:p>
        </w:tc>
        <w:tc>
          <w:tcPr>
            <w:tcW w:w="4282" w:type="dxa"/>
            <w:tcBorders>
              <w:top w:val="single" w:sz="4" w:space="0" w:color="auto"/>
              <w:left w:val="single" w:sz="4" w:space="0" w:color="auto"/>
              <w:bottom w:val="single" w:sz="4" w:space="0" w:color="auto"/>
              <w:right w:val="single" w:sz="4" w:space="0" w:color="auto"/>
            </w:tcBorders>
          </w:tcPr>
          <w:p w14:paraId="309B386A" w14:textId="77777777" w:rsidR="007B23CB" w:rsidRPr="00885E07" w:rsidRDefault="007B23CB" w:rsidP="007B23CB">
            <w:pPr>
              <w:numPr>
                <w:ilvl w:val="0"/>
                <w:numId w:val="1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Skirta NIR/ICG fluorescencinei ir standartinei endoskopijai.</w:t>
            </w:r>
          </w:p>
          <w:p w14:paraId="4DD00643" w14:textId="77777777" w:rsidR="007B23CB" w:rsidRPr="00885E07" w:rsidRDefault="007B23CB" w:rsidP="007B23CB">
            <w:pPr>
              <w:numPr>
                <w:ilvl w:val="0"/>
                <w:numId w:val="1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Suderinta su siūlomu/siūlomais kameros valdymo blokais ir moduliais.</w:t>
            </w:r>
          </w:p>
          <w:p w14:paraId="408D0451" w14:textId="04DDDE9A" w:rsidR="007B23CB" w:rsidRPr="00885E07" w:rsidRDefault="007B23CB" w:rsidP="007B23CB">
            <w:pPr>
              <w:numPr>
                <w:ilvl w:val="0"/>
                <w:numId w:val="19"/>
              </w:numPr>
              <w:tabs>
                <w:tab w:val="left" w:pos="374"/>
              </w:tabs>
              <w:spacing w:after="0" w:line="240" w:lineRule="auto"/>
              <w:ind w:right="57"/>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 </w:t>
            </w:r>
            <w:r w:rsidRPr="00885E07">
              <w:rPr>
                <w:rFonts w:ascii="Times New Roman" w:hAnsi="Times New Roman" w:cs="Times New Roman"/>
              </w:rPr>
              <w:t>2 programuojami kameros mygtukai.</w:t>
            </w:r>
          </w:p>
          <w:p w14:paraId="7F4D2765" w14:textId="77777777" w:rsidR="007B23CB" w:rsidRPr="00885E07" w:rsidRDefault="007B23CB" w:rsidP="007B23CB">
            <w:pPr>
              <w:numPr>
                <w:ilvl w:val="0"/>
                <w:numId w:val="19"/>
              </w:numPr>
              <w:tabs>
                <w:tab w:val="left" w:pos="374"/>
              </w:tabs>
              <w:spacing w:after="0" w:line="240" w:lineRule="auto"/>
              <w:ind w:right="57"/>
              <w:rPr>
                <w:rFonts w:ascii="Times New Roman" w:hAnsi="Times New Roman" w:cs="Times New Roman"/>
              </w:rPr>
            </w:pPr>
            <w:r w:rsidRPr="00885E07">
              <w:rPr>
                <w:rFonts w:ascii="Times New Roman" w:hAnsi="Times New Roman" w:cs="Times New Roman"/>
              </w:rPr>
              <w:t>Kameros laidas ≥ 3 m.</w:t>
            </w:r>
          </w:p>
          <w:p w14:paraId="68AF8EC7" w14:textId="74800A15" w:rsidR="007B23CB" w:rsidRPr="00885E07" w:rsidRDefault="007B23CB" w:rsidP="007B23CB">
            <w:pPr>
              <w:numPr>
                <w:ilvl w:val="0"/>
                <w:numId w:val="19"/>
              </w:numPr>
              <w:tabs>
                <w:tab w:val="left" w:pos="374"/>
              </w:tabs>
              <w:spacing w:after="0" w:line="240" w:lineRule="auto"/>
              <w:ind w:right="57"/>
              <w:rPr>
                <w:rFonts w:ascii="Times New Roman" w:hAnsi="Times New Roman" w:cs="Times New Roman"/>
              </w:rPr>
            </w:pPr>
            <w:r w:rsidRPr="00885E07">
              <w:rPr>
                <w:rFonts w:ascii="Times New Roman" w:hAnsi="Times New Roman" w:cs="Times New Roman"/>
              </w:rPr>
              <w:t xml:space="preserve">Ne mažiau nei </w:t>
            </w:r>
            <w:proofErr w:type="spellStart"/>
            <w:r w:rsidRPr="00885E07">
              <w:rPr>
                <w:rFonts w:ascii="Times New Roman" w:hAnsi="Times New Roman" w:cs="Times New Roman"/>
              </w:rPr>
              <w:t>FullHD</w:t>
            </w:r>
            <w:proofErr w:type="spellEnd"/>
            <w:r w:rsidRPr="00885E07">
              <w:rPr>
                <w:rFonts w:ascii="Times New Roman" w:hAnsi="Times New Roman" w:cs="Times New Roman"/>
              </w:rPr>
              <w:t xml:space="preserve"> raiškos.</w:t>
            </w:r>
          </w:p>
        </w:tc>
        <w:tc>
          <w:tcPr>
            <w:tcW w:w="2551" w:type="dxa"/>
            <w:tcBorders>
              <w:top w:val="single" w:sz="4" w:space="0" w:color="auto"/>
              <w:left w:val="single" w:sz="4" w:space="0" w:color="auto"/>
              <w:bottom w:val="single" w:sz="4" w:space="0" w:color="auto"/>
              <w:right w:val="single" w:sz="4" w:space="0" w:color="auto"/>
            </w:tcBorders>
          </w:tcPr>
          <w:p w14:paraId="320552EB" w14:textId="77777777" w:rsidR="007B23CB" w:rsidRPr="00885E07" w:rsidRDefault="007B23CB" w:rsidP="007B23CB">
            <w:pPr>
              <w:pStyle w:val="Sraopastraipa"/>
              <w:snapToGrid w:val="0"/>
              <w:spacing w:after="0" w:line="240" w:lineRule="auto"/>
              <w:ind w:left="454"/>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Pr>
          <w:p w14:paraId="1DEC5A3D" w14:textId="77777777" w:rsidR="007B23CB" w:rsidRPr="00885E07" w:rsidRDefault="007B23CB" w:rsidP="007B23CB">
            <w:pPr>
              <w:pStyle w:val="Sraopastraipa"/>
              <w:snapToGrid w:val="0"/>
              <w:spacing w:after="0" w:line="240" w:lineRule="auto"/>
              <w:ind w:left="454"/>
              <w:rPr>
                <w:rFonts w:ascii="Times New Roman" w:hAnsi="Times New Roman" w:cs="Times New Roman"/>
              </w:rPr>
            </w:pPr>
          </w:p>
        </w:tc>
      </w:tr>
      <w:tr w:rsidR="007B23CB" w:rsidRPr="00885E07" w14:paraId="4043FE77" w14:textId="15971C57" w:rsidTr="007B23CB">
        <w:tc>
          <w:tcPr>
            <w:tcW w:w="822" w:type="dxa"/>
            <w:tcBorders>
              <w:top w:val="single" w:sz="4" w:space="0" w:color="auto"/>
              <w:left w:val="single" w:sz="4" w:space="0" w:color="auto"/>
              <w:bottom w:val="single" w:sz="4" w:space="0" w:color="auto"/>
              <w:right w:val="single" w:sz="4" w:space="0" w:color="auto"/>
            </w:tcBorders>
          </w:tcPr>
          <w:p w14:paraId="7CC33B13"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8BE43AF" w14:textId="70734337" w:rsidR="007B23CB" w:rsidRPr="00885E07" w:rsidRDefault="007B23CB" w:rsidP="007B23CB">
            <w:pPr>
              <w:spacing w:after="0" w:line="240" w:lineRule="auto"/>
              <w:rPr>
                <w:rFonts w:ascii="Times New Roman" w:hAnsi="Times New Roman" w:cs="Times New Roman"/>
                <w:color w:val="000000"/>
              </w:rPr>
            </w:pPr>
            <w:r w:rsidRPr="00885E07">
              <w:rPr>
                <w:rFonts w:ascii="Times New Roman" w:hAnsi="Times New Roman" w:cs="Times New Roman"/>
                <w:color w:val="000000"/>
              </w:rPr>
              <w:t>4K kameros galvutė – 1 vnt.</w:t>
            </w:r>
          </w:p>
        </w:tc>
        <w:tc>
          <w:tcPr>
            <w:tcW w:w="4282" w:type="dxa"/>
            <w:tcBorders>
              <w:top w:val="single" w:sz="4" w:space="0" w:color="auto"/>
              <w:left w:val="single" w:sz="4" w:space="0" w:color="auto"/>
              <w:bottom w:val="single" w:sz="4" w:space="0" w:color="auto"/>
              <w:right w:val="single" w:sz="4" w:space="0" w:color="auto"/>
            </w:tcBorders>
          </w:tcPr>
          <w:p w14:paraId="10E690FD" w14:textId="77777777" w:rsidR="007B23CB" w:rsidRPr="00885E07" w:rsidRDefault="007B23CB" w:rsidP="007B23CB">
            <w:pPr>
              <w:numPr>
                <w:ilvl w:val="0"/>
                <w:numId w:val="2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4K raiškos.</w:t>
            </w:r>
          </w:p>
          <w:p w14:paraId="7855050F" w14:textId="77777777" w:rsidR="007B23CB" w:rsidRPr="00885E07" w:rsidRDefault="007B23CB" w:rsidP="007B23CB">
            <w:pPr>
              <w:numPr>
                <w:ilvl w:val="0"/>
                <w:numId w:val="2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Suderinta su siūlomu/siūlomais kameros valdymo blokais ir moduliais.</w:t>
            </w:r>
          </w:p>
          <w:p w14:paraId="70B017C4" w14:textId="77777777" w:rsidR="007B23CB" w:rsidRPr="00885E07" w:rsidRDefault="007B23CB" w:rsidP="007B23CB">
            <w:pPr>
              <w:numPr>
                <w:ilvl w:val="0"/>
                <w:numId w:val="20"/>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 </w:t>
            </w:r>
            <w:r w:rsidRPr="00885E07">
              <w:rPr>
                <w:rFonts w:ascii="Times New Roman" w:hAnsi="Times New Roman" w:cs="Times New Roman"/>
              </w:rPr>
              <w:t>2 programuojami kameros mygtukai.</w:t>
            </w:r>
          </w:p>
          <w:p w14:paraId="79E44029" w14:textId="518E0F60" w:rsidR="007B23CB" w:rsidRPr="00885E07" w:rsidRDefault="007B23CB" w:rsidP="007B23CB">
            <w:pPr>
              <w:numPr>
                <w:ilvl w:val="0"/>
                <w:numId w:val="2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Kameros laidas ≥ 3 m.</w:t>
            </w:r>
          </w:p>
        </w:tc>
        <w:tc>
          <w:tcPr>
            <w:tcW w:w="2551" w:type="dxa"/>
            <w:tcBorders>
              <w:top w:val="single" w:sz="4" w:space="0" w:color="auto"/>
              <w:left w:val="single" w:sz="4" w:space="0" w:color="auto"/>
              <w:bottom w:val="single" w:sz="4" w:space="0" w:color="auto"/>
              <w:right w:val="single" w:sz="4" w:space="0" w:color="auto"/>
            </w:tcBorders>
          </w:tcPr>
          <w:p w14:paraId="447E670C" w14:textId="77777777" w:rsidR="007B23CB" w:rsidRPr="00885E07" w:rsidRDefault="007B23CB" w:rsidP="007B23CB">
            <w:pPr>
              <w:spacing w:after="0" w:line="240" w:lineRule="auto"/>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6126E782" w14:textId="77777777" w:rsidR="007B23CB" w:rsidRPr="00885E07" w:rsidRDefault="007B23CB" w:rsidP="007B23CB">
            <w:pPr>
              <w:spacing w:after="0" w:line="240" w:lineRule="auto"/>
              <w:rPr>
                <w:rFonts w:ascii="Times New Roman" w:hAnsi="Times New Roman" w:cs="Times New Roman"/>
                <w:color w:val="275317"/>
              </w:rPr>
            </w:pPr>
          </w:p>
        </w:tc>
      </w:tr>
      <w:tr w:rsidR="007B23CB" w:rsidRPr="00885E07" w14:paraId="6A13A970" w14:textId="75149CC0" w:rsidTr="007B23CB">
        <w:tc>
          <w:tcPr>
            <w:tcW w:w="822" w:type="dxa"/>
            <w:tcBorders>
              <w:top w:val="single" w:sz="4" w:space="0" w:color="auto"/>
              <w:left w:val="single" w:sz="4" w:space="0" w:color="auto"/>
              <w:bottom w:val="single" w:sz="4" w:space="0" w:color="auto"/>
              <w:right w:val="single" w:sz="4" w:space="0" w:color="auto"/>
            </w:tcBorders>
          </w:tcPr>
          <w:p w14:paraId="0B860389"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F424C41" w14:textId="555B6099" w:rsidR="007B23CB" w:rsidRPr="00885E07" w:rsidRDefault="007B23CB" w:rsidP="007B23CB">
            <w:pPr>
              <w:spacing w:after="0" w:line="240" w:lineRule="auto"/>
              <w:rPr>
                <w:rFonts w:ascii="Times New Roman" w:hAnsi="Times New Roman" w:cs="Times New Roman"/>
                <w:color w:val="000000"/>
              </w:rPr>
            </w:pPr>
            <w:r w:rsidRPr="00885E07">
              <w:rPr>
                <w:rFonts w:ascii="Times New Roman" w:hAnsi="Times New Roman" w:cs="Times New Roman"/>
                <w:color w:val="000000"/>
              </w:rPr>
              <w:t xml:space="preserve">Ne mažiau kaip </w:t>
            </w:r>
            <w:proofErr w:type="spellStart"/>
            <w:r w:rsidRPr="00885E07">
              <w:rPr>
                <w:rFonts w:ascii="Times New Roman" w:hAnsi="Times New Roman" w:cs="Times New Roman"/>
                <w:color w:val="000000"/>
              </w:rPr>
              <w:t>FullHD</w:t>
            </w:r>
            <w:proofErr w:type="spellEnd"/>
            <w:r w:rsidRPr="00885E07">
              <w:rPr>
                <w:rFonts w:ascii="Times New Roman" w:hAnsi="Times New Roman" w:cs="Times New Roman"/>
                <w:color w:val="000000"/>
              </w:rPr>
              <w:t xml:space="preserve"> kameros galvutė – 1 vnt.</w:t>
            </w:r>
          </w:p>
        </w:tc>
        <w:tc>
          <w:tcPr>
            <w:tcW w:w="4282" w:type="dxa"/>
            <w:tcBorders>
              <w:top w:val="single" w:sz="4" w:space="0" w:color="auto"/>
              <w:left w:val="single" w:sz="4" w:space="0" w:color="auto"/>
              <w:bottom w:val="single" w:sz="4" w:space="0" w:color="auto"/>
              <w:right w:val="single" w:sz="4" w:space="0" w:color="auto"/>
            </w:tcBorders>
          </w:tcPr>
          <w:p w14:paraId="3A267DC7" w14:textId="3FC8E1D2" w:rsidR="007B23CB" w:rsidRPr="00885E07" w:rsidRDefault="007B23CB" w:rsidP="007B23CB">
            <w:pPr>
              <w:numPr>
                <w:ilvl w:val="0"/>
                <w:numId w:val="21"/>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Ne mažiau nei </w:t>
            </w:r>
            <w:proofErr w:type="spellStart"/>
            <w:r w:rsidRPr="00885E07">
              <w:rPr>
                <w:rFonts w:ascii="Times New Roman" w:hAnsi="Times New Roman" w:cs="Times New Roman"/>
              </w:rPr>
              <w:t>FullHD</w:t>
            </w:r>
            <w:proofErr w:type="spellEnd"/>
            <w:r w:rsidRPr="00885E07">
              <w:rPr>
                <w:rFonts w:ascii="Times New Roman" w:hAnsi="Times New Roman" w:cs="Times New Roman"/>
              </w:rPr>
              <w:t xml:space="preserve"> raiškos.</w:t>
            </w:r>
          </w:p>
          <w:p w14:paraId="71B40E63" w14:textId="77777777" w:rsidR="007B23CB" w:rsidRPr="00885E07" w:rsidRDefault="007B23CB" w:rsidP="007B23CB">
            <w:pPr>
              <w:numPr>
                <w:ilvl w:val="0"/>
                <w:numId w:val="21"/>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Suderinta su siūlomu/siūlomais kameros valdymo blokais ir moduliais.</w:t>
            </w:r>
          </w:p>
          <w:p w14:paraId="2398D6AA" w14:textId="77777777" w:rsidR="007B23CB" w:rsidRPr="00885E07" w:rsidRDefault="007B23CB" w:rsidP="007B23CB">
            <w:pPr>
              <w:numPr>
                <w:ilvl w:val="0"/>
                <w:numId w:val="21"/>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eastAsia="Arial Unicode MS" w:hAnsi="Times New Roman" w:cs="Times New Roman"/>
                <w:color w:val="000000"/>
              </w:rPr>
              <w:t xml:space="preserve">≥ </w:t>
            </w:r>
            <w:r w:rsidRPr="00885E07">
              <w:rPr>
                <w:rFonts w:ascii="Times New Roman" w:hAnsi="Times New Roman" w:cs="Times New Roman"/>
              </w:rPr>
              <w:t>2 programuojami kameros mygtukai.</w:t>
            </w:r>
          </w:p>
          <w:p w14:paraId="5147E30E" w14:textId="7228A38D" w:rsidR="007B23CB" w:rsidRPr="00885E07" w:rsidRDefault="007B23CB" w:rsidP="007B23CB">
            <w:pPr>
              <w:numPr>
                <w:ilvl w:val="0"/>
                <w:numId w:val="21"/>
              </w:numPr>
              <w:tabs>
                <w:tab w:val="left" w:pos="283"/>
              </w:tabs>
              <w:spacing w:after="0" w:line="240" w:lineRule="auto"/>
              <w:ind w:left="57" w:right="57" w:firstLine="0"/>
              <w:rPr>
                <w:rFonts w:ascii="Times New Roman" w:hAnsi="Times New Roman" w:cs="Times New Roman"/>
                <w:snapToGrid w:val="0"/>
                <w:color w:val="000000"/>
              </w:rPr>
            </w:pPr>
            <w:r w:rsidRPr="00885E07">
              <w:rPr>
                <w:rFonts w:ascii="Times New Roman" w:hAnsi="Times New Roman" w:cs="Times New Roman"/>
              </w:rPr>
              <w:t>Kameros laidas ≥ 3 m.</w:t>
            </w:r>
          </w:p>
        </w:tc>
        <w:tc>
          <w:tcPr>
            <w:tcW w:w="2551" w:type="dxa"/>
            <w:tcBorders>
              <w:top w:val="single" w:sz="4" w:space="0" w:color="auto"/>
              <w:left w:val="single" w:sz="4" w:space="0" w:color="auto"/>
              <w:bottom w:val="single" w:sz="4" w:space="0" w:color="auto"/>
              <w:right w:val="single" w:sz="4" w:space="0" w:color="auto"/>
            </w:tcBorders>
          </w:tcPr>
          <w:p w14:paraId="4DDE73F7" w14:textId="77777777" w:rsidR="007B23CB" w:rsidRPr="00885E07" w:rsidRDefault="007B23CB" w:rsidP="007B23CB">
            <w:pPr>
              <w:spacing w:after="0" w:line="240" w:lineRule="auto"/>
              <w:ind w:left="308" w:hanging="384"/>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32CE6118" w14:textId="77777777" w:rsidR="007B23CB" w:rsidRPr="00885E07" w:rsidRDefault="007B23CB" w:rsidP="007B23CB">
            <w:pPr>
              <w:spacing w:after="0" w:line="240" w:lineRule="auto"/>
              <w:ind w:left="308" w:hanging="384"/>
              <w:rPr>
                <w:rFonts w:ascii="Times New Roman" w:hAnsi="Times New Roman" w:cs="Times New Roman"/>
                <w:color w:val="275317"/>
              </w:rPr>
            </w:pPr>
          </w:p>
        </w:tc>
      </w:tr>
      <w:tr w:rsidR="007B23CB" w:rsidRPr="00885E07" w14:paraId="3D053813" w14:textId="6FD26B86" w:rsidTr="007B23CB">
        <w:tc>
          <w:tcPr>
            <w:tcW w:w="822" w:type="dxa"/>
            <w:tcBorders>
              <w:top w:val="single" w:sz="4" w:space="0" w:color="auto"/>
              <w:left w:val="single" w:sz="4" w:space="0" w:color="auto"/>
              <w:bottom w:val="single" w:sz="4" w:space="0" w:color="auto"/>
              <w:right w:val="single" w:sz="4" w:space="0" w:color="auto"/>
            </w:tcBorders>
          </w:tcPr>
          <w:p w14:paraId="0F581E4F"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28F7066" w14:textId="43BC10CE"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rPr>
              <w:t>NIR/ICG š</w:t>
            </w:r>
            <w:r w:rsidRPr="00885E07">
              <w:rPr>
                <w:rFonts w:ascii="Times New Roman" w:hAnsi="Times New Roman" w:cs="Times New Roman"/>
                <w:color w:val="000000"/>
              </w:rPr>
              <w:t xml:space="preserve">viesos šaltinis – </w:t>
            </w:r>
            <w:r>
              <w:rPr>
                <w:rFonts w:ascii="Times New Roman" w:hAnsi="Times New Roman" w:cs="Times New Roman"/>
                <w:color w:val="000000"/>
              </w:rPr>
              <w:t>2</w:t>
            </w:r>
            <w:r w:rsidRPr="00885E07">
              <w:rPr>
                <w:rFonts w:ascii="Times New Roman" w:hAnsi="Times New Roman" w:cs="Times New Roman"/>
                <w:color w:val="000000"/>
              </w:rPr>
              <w:t xml:space="preserve"> vnt.</w:t>
            </w:r>
          </w:p>
        </w:tc>
        <w:tc>
          <w:tcPr>
            <w:tcW w:w="4282" w:type="dxa"/>
            <w:tcBorders>
              <w:top w:val="single" w:sz="4" w:space="0" w:color="auto"/>
              <w:left w:val="single" w:sz="4" w:space="0" w:color="auto"/>
              <w:bottom w:val="single" w:sz="4" w:space="0" w:color="auto"/>
              <w:right w:val="single" w:sz="4" w:space="0" w:color="auto"/>
            </w:tcBorders>
          </w:tcPr>
          <w:p w14:paraId="798E863E" w14:textId="77777777" w:rsidR="007B23CB" w:rsidRPr="00885E07" w:rsidRDefault="007B23CB" w:rsidP="007B23CB">
            <w:pPr>
              <w:numPr>
                <w:ilvl w:val="0"/>
                <w:numId w:val="22"/>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Skirtas NIR/ICG fluorescencinei ir standartinei endoskopijai.</w:t>
            </w:r>
          </w:p>
          <w:p w14:paraId="6BC0F7E6" w14:textId="77777777" w:rsidR="007B23CB" w:rsidRPr="00885E07" w:rsidRDefault="007B23CB" w:rsidP="007B23CB">
            <w:pPr>
              <w:numPr>
                <w:ilvl w:val="0"/>
                <w:numId w:val="22"/>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Automatinis šviesos šaltinio reguliavimas. Pajungti kameros valdymo bloką, kad automatiškai reguliuotų šviesos srautą.</w:t>
            </w:r>
          </w:p>
          <w:p w14:paraId="40014ADE" w14:textId="242A4F4F" w:rsidR="007B23CB" w:rsidRPr="00885E07" w:rsidRDefault="007B23CB" w:rsidP="007B23CB">
            <w:pPr>
              <w:numPr>
                <w:ilvl w:val="0"/>
                <w:numId w:val="22"/>
              </w:numPr>
              <w:tabs>
                <w:tab w:val="left" w:pos="283"/>
              </w:tabs>
              <w:spacing w:after="0" w:line="240" w:lineRule="auto"/>
              <w:ind w:left="57" w:right="57" w:firstLine="0"/>
              <w:rPr>
                <w:rFonts w:ascii="Times New Roman" w:hAnsi="Times New Roman" w:cs="Times New Roman"/>
                <w:snapToGrid w:val="0"/>
              </w:rPr>
            </w:pPr>
            <w:r w:rsidRPr="00885E07">
              <w:rPr>
                <w:rFonts w:ascii="Times New Roman" w:hAnsi="Times New Roman" w:cs="Times New Roman"/>
              </w:rPr>
              <w:t>LED ar lygiavertė lempa, kurios tarnavimo laikas ≥ 15000 val. arba su šviesos šaltiniu pristatyti 5 atsargines lempas.</w:t>
            </w:r>
          </w:p>
        </w:tc>
        <w:tc>
          <w:tcPr>
            <w:tcW w:w="2551" w:type="dxa"/>
            <w:tcBorders>
              <w:top w:val="single" w:sz="4" w:space="0" w:color="auto"/>
              <w:left w:val="single" w:sz="4" w:space="0" w:color="auto"/>
              <w:bottom w:val="single" w:sz="4" w:space="0" w:color="auto"/>
              <w:right w:val="single" w:sz="4" w:space="0" w:color="auto"/>
            </w:tcBorders>
          </w:tcPr>
          <w:p w14:paraId="0CA1FA1F" w14:textId="77777777" w:rsidR="007B23CB" w:rsidRPr="00885E07" w:rsidRDefault="007B23CB" w:rsidP="007B23CB">
            <w:pPr>
              <w:pStyle w:val="Sraopastraipa"/>
              <w:spacing w:after="0" w:line="240" w:lineRule="auto"/>
              <w:rPr>
                <w:rFonts w:ascii="Times New Roman" w:hAnsi="Times New Roman" w:cs="Times New Roman"/>
                <w:color w:val="000000"/>
              </w:rPr>
            </w:pPr>
          </w:p>
        </w:tc>
        <w:tc>
          <w:tcPr>
            <w:tcW w:w="4394" w:type="dxa"/>
            <w:tcBorders>
              <w:top w:val="single" w:sz="4" w:space="0" w:color="auto"/>
              <w:left w:val="single" w:sz="4" w:space="0" w:color="auto"/>
              <w:bottom w:val="single" w:sz="4" w:space="0" w:color="auto"/>
              <w:right w:val="single" w:sz="4" w:space="0" w:color="auto"/>
            </w:tcBorders>
          </w:tcPr>
          <w:p w14:paraId="7673D948" w14:textId="77777777" w:rsidR="007B23CB" w:rsidRPr="00885E07" w:rsidRDefault="007B23CB" w:rsidP="007B23CB">
            <w:pPr>
              <w:pStyle w:val="Sraopastraipa"/>
              <w:spacing w:after="0" w:line="240" w:lineRule="auto"/>
              <w:rPr>
                <w:rFonts w:ascii="Times New Roman" w:hAnsi="Times New Roman" w:cs="Times New Roman"/>
                <w:color w:val="000000"/>
              </w:rPr>
            </w:pPr>
          </w:p>
        </w:tc>
      </w:tr>
      <w:tr w:rsidR="007B23CB" w:rsidRPr="00885E07" w14:paraId="702C6399" w14:textId="1BCAEA11" w:rsidTr="007B23CB">
        <w:tc>
          <w:tcPr>
            <w:tcW w:w="822" w:type="dxa"/>
            <w:tcBorders>
              <w:top w:val="single" w:sz="4" w:space="0" w:color="auto"/>
              <w:left w:val="single" w:sz="4" w:space="0" w:color="auto"/>
              <w:bottom w:val="single" w:sz="4" w:space="0" w:color="auto"/>
              <w:right w:val="single" w:sz="4" w:space="0" w:color="auto"/>
            </w:tcBorders>
          </w:tcPr>
          <w:p w14:paraId="72A2B152" w14:textId="77777777" w:rsidR="007B23CB" w:rsidRPr="00885E07" w:rsidRDefault="007B23CB" w:rsidP="007B23CB">
            <w:pPr>
              <w:pStyle w:val="Sraopastraipa"/>
              <w:numPr>
                <w:ilvl w:val="0"/>
                <w:numId w:val="11"/>
              </w:numPr>
              <w:spacing w:after="0" w:line="240" w:lineRule="auto"/>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6679830F" w14:textId="3B60E08C"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color w:val="000000"/>
              </w:rPr>
              <w:t xml:space="preserve">CO2 dujų </w:t>
            </w:r>
            <w:proofErr w:type="spellStart"/>
            <w:r w:rsidRPr="00885E07">
              <w:rPr>
                <w:rFonts w:ascii="Times New Roman" w:hAnsi="Times New Roman" w:cs="Times New Roman"/>
                <w:color w:val="000000"/>
              </w:rPr>
              <w:t>insufliatorius</w:t>
            </w:r>
            <w:proofErr w:type="spellEnd"/>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733FCF6A"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hAnsi="Times New Roman" w:cs="Times New Roman"/>
                <w:color w:val="000000"/>
              </w:rPr>
            </w:pPr>
            <w:r w:rsidRPr="00885E07">
              <w:rPr>
                <w:rFonts w:ascii="Times New Roman" w:hAnsi="Times New Roman" w:cs="Times New Roman"/>
                <w:color w:val="000000"/>
              </w:rPr>
              <w:t>Maksimalus dujų padavimas ≥ 45 l/min.</w:t>
            </w:r>
          </w:p>
          <w:p w14:paraId="214E9896" w14:textId="5DCBAE2A"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hAnsi="Times New Roman" w:cs="Times New Roman"/>
                <w:color w:val="000000"/>
              </w:rPr>
            </w:pPr>
            <w:r w:rsidRPr="00885E07">
              <w:rPr>
                <w:rFonts w:ascii="Times New Roman" w:hAnsi="Times New Roman" w:cs="Times New Roman"/>
                <w:color w:val="000000"/>
              </w:rPr>
              <w:t>Dujų pašildymas ir dūmų šalinimo/ištraukimo funkcija integruoti į įrenginį arba atskiras/atskiri moduliai</w:t>
            </w:r>
          </w:p>
          <w:p w14:paraId="45221B44"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eastAsia="Arial Unicode MS" w:hAnsi="Times New Roman" w:cs="Times New Roman"/>
                <w:color w:val="000000"/>
              </w:rPr>
            </w:pPr>
            <w:r w:rsidRPr="00885E07">
              <w:rPr>
                <w:rFonts w:ascii="Times New Roman" w:hAnsi="Times New Roman" w:cs="Times New Roman"/>
                <w:color w:val="000000"/>
              </w:rPr>
              <w:t>Daugkartinė CO2 žarnelė su pašildymo moduliu (sterilizuojama ≥ 100 kartų) – 4 vnt. arba vienkartinių žarnelių rinkinys irigacijai - 400 vnt.</w:t>
            </w:r>
          </w:p>
          <w:p w14:paraId="487CCFCD"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eastAsia="Arial Unicode MS" w:hAnsi="Times New Roman" w:cs="Times New Roman"/>
                <w:color w:val="000000"/>
              </w:rPr>
            </w:pPr>
            <w:r w:rsidRPr="00885E07">
              <w:rPr>
                <w:rFonts w:ascii="Times New Roman" w:hAnsi="Times New Roman" w:cs="Times New Roman"/>
                <w:color w:val="000000"/>
              </w:rPr>
              <w:t>CO2 filtrai - 10 vnt.</w:t>
            </w:r>
          </w:p>
          <w:p w14:paraId="773CCBFA" w14:textId="77777777"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eastAsia="Arial Unicode MS" w:hAnsi="Times New Roman" w:cs="Times New Roman"/>
                <w:color w:val="000000"/>
              </w:rPr>
            </w:pPr>
            <w:r w:rsidRPr="00885E07">
              <w:rPr>
                <w:rFonts w:ascii="Times New Roman" w:hAnsi="Times New Roman" w:cs="Times New Roman"/>
                <w:color w:val="000000"/>
              </w:rPr>
              <w:t>Aukšto slėgio CO2 žarna jungiama į konsolę ≥ 5 m ilgio - 1 vnt.</w:t>
            </w:r>
          </w:p>
          <w:p w14:paraId="32BFF0DE" w14:textId="46BD2D04" w:rsidR="007B23CB" w:rsidRPr="00885E07" w:rsidRDefault="007B23CB" w:rsidP="007B23CB">
            <w:pPr>
              <w:numPr>
                <w:ilvl w:val="1"/>
                <w:numId w:val="24"/>
              </w:numPr>
              <w:tabs>
                <w:tab w:val="clear" w:pos="1443"/>
                <w:tab w:val="left" w:pos="359"/>
              </w:tabs>
              <w:spacing w:after="0" w:line="240" w:lineRule="auto"/>
              <w:ind w:left="76" w:right="57" w:firstLine="0"/>
              <w:rPr>
                <w:rFonts w:ascii="Times New Roman" w:hAnsi="Times New Roman" w:cs="Times New Roman"/>
              </w:rPr>
            </w:pPr>
            <w:r w:rsidRPr="00885E07">
              <w:rPr>
                <w:rFonts w:ascii="Times New Roman" w:hAnsi="Times New Roman" w:cs="Times New Roman"/>
                <w:color w:val="000000"/>
              </w:rPr>
              <w:t>Dūmų šalinimo/ištraukimo žarnelės - 40 vnt.</w:t>
            </w:r>
          </w:p>
        </w:tc>
        <w:tc>
          <w:tcPr>
            <w:tcW w:w="2551" w:type="dxa"/>
            <w:tcBorders>
              <w:top w:val="single" w:sz="4" w:space="0" w:color="auto"/>
              <w:left w:val="single" w:sz="4" w:space="0" w:color="auto"/>
              <w:bottom w:val="single" w:sz="4" w:space="0" w:color="auto"/>
              <w:right w:val="single" w:sz="4" w:space="0" w:color="auto"/>
            </w:tcBorders>
          </w:tcPr>
          <w:p w14:paraId="08884E31" w14:textId="77777777" w:rsidR="007B23CB" w:rsidRPr="00885E07" w:rsidRDefault="007B23CB" w:rsidP="007B23CB">
            <w:pPr>
              <w:spacing w:after="0" w:line="240" w:lineRule="auto"/>
              <w:ind w:left="308" w:hanging="384"/>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tcPr>
          <w:p w14:paraId="52825954" w14:textId="77777777" w:rsidR="007B23CB" w:rsidRPr="00885E07" w:rsidRDefault="007B23CB" w:rsidP="007B23CB">
            <w:pPr>
              <w:spacing w:after="0" w:line="240" w:lineRule="auto"/>
              <w:ind w:left="308" w:hanging="384"/>
              <w:rPr>
                <w:rFonts w:ascii="Times New Roman" w:hAnsi="Times New Roman" w:cs="Times New Roman"/>
              </w:rPr>
            </w:pPr>
          </w:p>
        </w:tc>
      </w:tr>
      <w:tr w:rsidR="007B23CB" w:rsidRPr="00885E07" w14:paraId="200EB007" w14:textId="38DAFC03" w:rsidTr="007B23CB">
        <w:tc>
          <w:tcPr>
            <w:tcW w:w="822" w:type="dxa"/>
            <w:tcBorders>
              <w:top w:val="single" w:sz="4" w:space="0" w:color="auto"/>
              <w:left w:val="single" w:sz="4" w:space="0" w:color="auto"/>
              <w:bottom w:val="single" w:sz="4" w:space="0" w:color="auto"/>
              <w:right w:val="single" w:sz="4" w:space="0" w:color="auto"/>
            </w:tcBorders>
          </w:tcPr>
          <w:p w14:paraId="71F5CE74"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7DFE2B4D" w14:textId="6F625907" w:rsidR="007B23CB" w:rsidRPr="00885E07" w:rsidRDefault="007B23CB" w:rsidP="007B23CB">
            <w:pPr>
              <w:spacing w:after="0" w:line="240" w:lineRule="auto"/>
              <w:rPr>
                <w:rFonts w:ascii="Times New Roman" w:hAnsi="Times New Roman" w:cs="Times New Roman"/>
                <w:color w:val="000000"/>
              </w:rPr>
            </w:pPr>
            <w:proofErr w:type="spellStart"/>
            <w:r w:rsidRPr="00885E07">
              <w:rPr>
                <w:rFonts w:ascii="Times New Roman" w:eastAsia="Arial Unicode MS" w:hAnsi="Times New Roman" w:cs="Times New Roman"/>
                <w:color w:val="000000"/>
              </w:rPr>
              <w:t>Elektrochirurginis</w:t>
            </w:r>
            <w:proofErr w:type="spellEnd"/>
            <w:r w:rsidRPr="00885E07">
              <w:rPr>
                <w:rFonts w:ascii="Times New Roman" w:eastAsia="Arial Unicode MS" w:hAnsi="Times New Roman" w:cs="Times New Roman"/>
                <w:color w:val="000000"/>
              </w:rPr>
              <w:t xml:space="preserve"> įrenginys</w:t>
            </w:r>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2AFE5828" w14:textId="77777777"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Universalus: laparoskopinėms, atviroms ir </w:t>
            </w:r>
            <w:proofErr w:type="spellStart"/>
            <w:r w:rsidRPr="00885E07">
              <w:rPr>
                <w:rFonts w:ascii="Times New Roman" w:hAnsi="Times New Roman" w:cs="Times New Roman"/>
                <w:color w:val="000000"/>
              </w:rPr>
              <w:t>bipolinės</w:t>
            </w:r>
            <w:proofErr w:type="spellEnd"/>
            <w:r w:rsidRPr="00885E07">
              <w:rPr>
                <w:rFonts w:ascii="Times New Roman" w:hAnsi="Times New Roman" w:cs="Times New Roman"/>
                <w:color w:val="000000"/>
              </w:rPr>
              <w:t xml:space="preserve"> </w:t>
            </w:r>
            <w:proofErr w:type="spellStart"/>
            <w:r w:rsidRPr="00885E07">
              <w:rPr>
                <w:rFonts w:ascii="Times New Roman" w:hAnsi="Times New Roman" w:cs="Times New Roman"/>
                <w:color w:val="000000"/>
              </w:rPr>
              <w:t>rezektoskopijos</w:t>
            </w:r>
            <w:proofErr w:type="spellEnd"/>
            <w:r w:rsidRPr="00885E07">
              <w:rPr>
                <w:rFonts w:ascii="Times New Roman" w:hAnsi="Times New Roman" w:cs="Times New Roman"/>
                <w:color w:val="000000"/>
              </w:rPr>
              <w:t xml:space="preserve"> NaCl tirpale operacijoms.</w:t>
            </w:r>
          </w:p>
          <w:p w14:paraId="597057BD" w14:textId="09ED2AEA"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bCs/>
              </w:rPr>
            </w:pPr>
            <w:r w:rsidRPr="00885E07">
              <w:rPr>
                <w:rFonts w:ascii="Times New Roman" w:hAnsi="Times New Roman" w:cs="Times New Roman"/>
                <w:bCs/>
              </w:rPr>
              <w:lastRenderedPageBreak/>
              <w:t>≥5 skirtingi monopolinio pjovimo režimai, iš kurių bent vieno maksimali galia ne mažiau 300 W;</w:t>
            </w:r>
          </w:p>
          <w:p w14:paraId="04403870" w14:textId="5886D7C1"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4 skirtingi monopolinio koaguliavimo režimai, iš kurių bent vieno maksimali galia ne mažiau 150 W;</w:t>
            </w:r>
          </w:p>
          <w:p w14:paraId="565986D8" w14:textId="443A73E1"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bCs/>
              </w:rPr>
              <w:t xml:space="preserve">≥3 skirtingi </w:t>
            </w:r>
            <w:proofErr w:type="spellStart"/>
            <w:r w:rsidRPr="00885E07">
              <w:rPr>
                <w:rFonts w:ascii="Times New Roman" w:hAnsi="Times New Roman" w:cs="Times New Roman"/>
                <w:bCs/>
              </w:rPr>
              <w:t>bipolinio</w:t>
            </w:r>
            <w:proofErr w:type="spellEnd"/>
            <w:r w:rsidRPr="00885E07">
              <w:rPr>
                <w:rFonts w:ascii="Times New Roman" w:hAnsi="Times New Roman" w:cs="Times New Roman"/>
                <w:bCs/>
              </w:rPr>
              <w:t xml:space="preserve"> pjovimo režimai</w:t>
            </w:r>
            <w:r w:rsidRPr="00885E07">
              <w:rPr>
                <w:rFonts w:ascii="Times New Roman" w:hAnsi="Times New Roman" w:cs="Times New Roman"/>
                <w:color w:val="000000"/>
              </w:rPr>
              <w:t>, iš kurių bent vieno maksimali galia ne mažiau 200 W;</w:t>
            </w:r>
          </w:p>
          <w:p w14:paraId="72CF8905" w14:textId="39236DEE"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bCs/>
              </w:rPr>
              <w:t xml:space="preserve">≥5 skirtingi </w:t>
            </w:r>
            <w:proofErr w:type="spellStart"/>
            <w:r w:rsidRPr="00885E07">
              <w:rPr>
                <w:rFonts w:ascii="Times New Roman" w:hAnsi="Times New Roman" w:cs="Times New Roman"/>
                <w:bCs/>
              </w:rPr>
              <w:t>bipolinio</w:t>
            </w:r>
            <w:proofErr w:type="spellEnd"/>
            <w:r w:rsidRPr="00885E07">
              <w:rPr>
                <w:rFonts w:ascii="Times New Roman" w:hAnsi="Times New Roman" w:cs="Times New Roman"/>
                <w:bCs/>
              </w:rPr>
              <w:t xml:space="preserve"> koaguliavimo režimai,</w:t>
            </w:r>
            <w:r w:rsidRPr="00885E07">
              <w:rPr>
                <w:rFonts w:ascii="Times New Roman" w:hAnsi="Times New Roman" w:cs="Times New Roman"/>
                <w:color w:val="000000"/>
              </w:rPr>
              <w:t xml:space="preserve"> iš kurių bent vieno maksimali galia ne mažiau 200 W;</w:t>
            </w:r>
          </w:p>
          <w:p w14:paraId="5B446C03" w14:textId="77777777"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proofErr w:type="spellStart"/>
            <w:r w:rsidRPr="00885E07">
              <w:rPr>
                <w:rFonts w:ascii="Times New Roman" w:hAnsi="Times New Roman" w:cs="Times New Roman"/>
                <w:color w:val="000000"/>
              </w:rPr>
              <w:t>Bipolinis</w:t>
            </w:r>
            <w:proofErr w:type="spellEnd"/>
            <w:r w:rsidRPr="00885E07">
              <w:rPr>
                <w:rFonts w:ascii="Times New Roman" w:hAnsi="Times New Roman" w:cs="Times New Roman"/>
                <w:color w:val="000000"/>
              </w:rPr>
              <w:t xml:space="preserve"> pjovimo režimas (darbui NaCl tirpale): </w:t>
            </w:r>
            <w:proofErr w:type="spellStart"/>
            <w:r w:rsidRPr="00885E07">
              <w:rPr>
                <w:rFonts w:ascii="Times New Roman" w:hAnsi="Times New Roman" w:cs="Times New Roman"/>
                <w:color w:val="000000"/>
              </w:rPr>
              <w:t>rezektoskopija</w:t>
            </w:r>
            <w:proofErr w:type="spellEnd"/>
            <w:r w:rsidRPr="00885E07">
              <w:rPr>
                <w:rFonts w:ascii="Times New Roman" w:hAnsi="Times New Roman" w:cs="Times New Roman"/>
                <w:color w:val="000000"/>
              </w:rPr>
              <w:t>, maksimali galia ≥ 250 W.</w:t>
            </w:r>
          </w:p>
          <w:p w14:paraId="6AF08987" w14:textId="77777777" w:rsidR="007B23CB" w:rsidRPr="00885E07" w:rsidRDefault="007B23CB" w:rsidP="007B23CB">
            <w:pPr>
              <w:numPr>
                <w:ilvl w:val="0"/>
                <w:numId w:val="25"/>
              </w:numPr>
              <w:tabs>
                <w:tab w:val="left" w:pos="283"/>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Integruotas </w:t>
            </w:r>
            <w:proofErr w:type="spellStart"/>
            <w:r w:rsidRPr="00885E07">
              <w:rPr>
                <w:rFonts w:ascii="Times New Roman" w:hAnsi="Times New Roman" w:cs="Times New Roman"/>
                <w:color w:val="000000"/>
              </w:rPr>
              <w:t>bipolinis</w:t>
            </w:r>
            <w:proofErr w:type="spellEnd"/>
            <w:r w:rsidRPr="00885E07">
              <w:rPr>
                <w:rFonts w:ascii="Times New Roman" w:hAnsi="Times New Roman" w:cs="Times New Roman"/>
                <w:color w:val="000000"/>
              </w:rPr>
              <w:t xml:space="preserve"> kraujagyslių </w:t>
            </w:r>
            <w:proofErr w:type="spellStart"/>
            <w:r w:rsidRPr="00885E07">
              <w:rPr>
                <w:rFonts w:ascii="Times New Roman" w:hAnsi="Times New Roman" w:cs="Times New Roman"/>
                <w:color w:val="000000"/>
              </w:rPr>
              <w:t>ligavimo</w:t>
            </w:r>
            <w:proofErr w:type="spellEnd"/>
            <w:r w:rsidRPr="00885E07">
              <w:rPr>
                <w:rFonts w:ascii="Times New Roman" w:hAnsi="Times New Roman" w:cs="Times New Roman"/>
                <w:color w:val="000000"/>
              </w:rPr>
              <w:t xml:space="preserve"> režimas arba atskiras modulis/įrenginys.</w:t>
            </w:r>
          </w:p>
          <w:p w14:paraId="28D8E31A" w14:textId="77777777" w:rsidR="007B23CB" w:rsidRPr="00885E07" w:rsidRDefault="007B23CB" w:rsidP="007B23CB">
            <w:pPr>
              <w:numPr>
                <w:ilvl w:val="0"/>
                <w:numId w:val="25"/>
              </w:numPr>
              <w:tabs>
                <w:tab w:val="left" w:pos="354"/>
                <w:tab w:val="left" w:pos="485"/>
              </w:tabs>
              <w:autoSpaceDE w:val="0"/>
              <w:autoSpaceDN w:val="0"/>
              <w:adjustRightInd w:val="0"/>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Dvigubas kojinis jungiklis.</w:t>
            </w:r>
          </w:p>
          <w:p w14:paraId="238D1505" w14:textId="77777777" w:rsidR="007B23CB" w:rsidRPr="00885E07" w:rsidRDefault="007B23CB" w:rsidP="007B23CB">
            <w:pPr>
              <w:numPr>
                <w:ilvl w:val="0"/>
                <w:numId w:val="25"/>
              </w:numPr>
              <w:tabs>
                <w:tab w:val="left" w:pos="354"/>
                <w:tab w:val="left" w:pos="485"/>
              </w:tabs>
              <w:autoSpaceDE w:val="0"/>
              <w:autoSpaceDN w:val="0"/>
              <w:adjustRightInd w:val="0"/>
              <w:spacing w:after="0" w:line="240" w:lineRule="auto"/>
              <w:ind w:left="57" w:right="57" w:firstLine="0"/>
              <w:rPr>
                <w:rFonts w:ascii="Times New Roman" w:hAnsi="Times New Roman" w:cs="Times New Roman"/>
              </w:rPr>
            </w:pPr>
            <w:r w:rsidRPr="00885E07">
              <w:rPr>
                <w:rFonts w:ascii="Times New Roman" w:hAnsi="Times New Roman" w:cs="Times New Roman"/>
                <w:color w:val="000000"/>
              </w:rPr>
              <w:t>Paciento elektrodo kabelis.</w:t>
            </w:r>
          </w:p>
          <w:p w14:paraId="1412883E" w14:textId="4A281F8F" w:rsidR="007B23CB" w:rsidRPr="00885E07" w:rsidRDefault="007B23CB" w:rsidP="007B23CB">
            <w:pPr>
              <w:numPr>
                <w:ilvl w:val="0"/>
                <w:numId w:val="25"/>
              </w:numPr>
              <w:tabs>
                <w:tab w:val="left" w:pos="354"/>
                <w:tab w:val="left" w:pos="485"/>
              </w:tabs>
              <w:autoSpaceDE w:val="0"/>
              <w:autoSpaceDN w:val="0"/>
              <w:adjustRightInd w:val="0"/>
              <w:spacing w:after="0" w:line="240" w:lineRule="auto"/>
              <w:ind w:left="57" w:right="57" w:firstLine="0"/>
              <w:rPr>
                <w:rFonts w:ascii="Times New Roman" w:hAnsi="Times New Roman" w:cs="Times New Roman"/>
              </w:rPr>
            </w:pPr>
            <w:r w:rsidRPr="00885E07">
              <w:rPr>
                <w:rFonts w:ascii="Times New Roman" w:hAnsi="Times New Roman" w:cs="Times New Roman"/>
                <w:color w:val="000000"/>
              </w:rPr>
              <w:t>Paciento elektrodai, padalinti, vienkartiniai, 100 vnt.</w:t>
            </w:r>
          </w:p>
        </w:tc>
        <w:tc>
          <w:tcPr>
            <w:tcW w:w="2551" w:type="dxa"/>
            <w:tcBorders>
              <w:top w:val="single" w:sz="4" w:space="0" w:color="auto"/>
              <w:left w:val="single" w:sz="4" w:space="0" w:color="auto"/>
              <w:bottom w:val="single" w:sz="4" w:space="0" w:color="auto"/>
              <w:right w:val="single" w:sz="4" w:space="0" w:color="auto"/>
            </w:tcBorders>
          </w:tcPr>
          <w:p w14:paraId="26016F11" w14:textId="77777777" w:rsidR="007B23CB" w:rsidRPr="00885E07" w:rsidRDefault="007B23CB" w:rsidP="007B23CB">
            <w:pPr>
              <w:pStyle w:val="Sraopastraipa"/>
              <w:spacing w:after="0" w:line="240" w:lineRule="auto"/>
              <w:ind w:left="308" w:hanging="384"/>
              <w:rPr>
                <w:rFonts w:ascii="Times New Roman" w:eastAsia="Calibri"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4402D183" w14:textId="77777777" w:rsidR="007B23CB" w:rsidRPr="00885E07" w:rsidRDefault="007B23CB" w:rsidP="007B23CB">
            <w:pPr>
              <w:pStyle w:val="Sraopastraipa"/>
              <w:spacing w:after="0" w:line="240" w:lineRule="auto"/>
              <w:ind w:left="308" w:hanging="384"/>
              <w:rPr>
                <w:rFonts w:ascii="Times New Roman" w:eastAsia="Calibri" w:hAnsi="Times New Roman" w:cs="Times New Roman"/>
                <w:color w:val="275317"/>
              </w:rPr>
            </w:pPr>
          </w:p>
        </w:tc>
      </w:tr>
      <w:tr w:rsidR="007B23CB" w:rsidRPr="00885E07" w14:paraId="5961F2BC" w14:textId="115C642E" w:rsidTr="007B23CB">
        <w:tc>
          <w:tcPr>
            <w:tcW w:w="822" w:type="dxa"/>
            <w:tcBorders>
              <w:top w:val="single" w:sz="4" w:space="0" w:color="auto"/>
              <w:left w:val="single" w:sz="4" w:space="0" w:color="auto"/>
              <w:bottom w:val="single" w:sz="4" w:space="0" w:color="auto"/>
              <w:right w:val="single" w:sz="4" w:space="0" w:color="auto"/>
            </w:tcBorders>
          </w:tcPr>
          <w:p w14:paraId="6E83AFA4"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4CF62222" w14:textId="3E48A07F"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Skysčiu padavimo-siurbimo pompa</w:t>
            </w:r>
            <w:r w:rsidRPr="00885E07">
              <w:rPr>
                <w:rFonts w:ascii="Times New Roman" w:hAnsi="Times New Roman" w:cs="Times New Roman"/>
                <w:color w:val="000000"/>
              </w:rPr>
              <w:t xml:space="preserve"> – 2 vnt.</w:t>
            </w:r>
          </w:p>
        </w:tc>
        <w:tc>
          <w:tcPr>
            <w:tcW w:w="4282" w:type="dxa"/>
            <w:tcBorders>
              <w:top w:val="single" w:sz="4" w:space="0" w:color="auto"/>
              <w:left w:val="single" w:sz="4" w:space="0" w:color="auto"/>
              <w:bottom w:val="single" w:sz="4" w:space="0" w:color="auto"/>
              <w:right w:val="single" w:sz="4" w:space="0" w:color="auto"/>
            </w:tcBorders>
          </w:tcPr>
          <w:p w14:paraId="4C283912"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Skirta laparoskopinėms ir </w:t>
            </w:r>
            <w:proofErr w:type="spellStart"/>
            <w:r w:rsidRPr="00885E07">
              <w:rPr>
                <w:rFonts w:ascii="Times New Roman" w:hAnsi="Times New Roman" w:cs="Times New Roman"/>
                <w:color w:val="000000"/>
              </w:rPr>
              <w:t>hysteroskopinėms</w:t>
            </w:r>
            <w:proofErr w:type="spellEnd"/>
            <w:r w:rsidRPr="00885E07">
              <w:rPr>
                <w:rFonts w:ascii="Times New Roman" w:hAnsi="Times New Roman" w:cs="Times New Roman"/>
                <w:color w:val="000000"/>
              </w:rPr>
              <w:t xml:space="preserve"> operacijoms viename įrenginyje arba keli įrenginiai.</w:t>
            </w:r>
          </w:p>
          <w:p w14:paraId="3E225755"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Ratukinio tipo irigacija ir vakuuminio tipo siurbimas.</w:t>
            </w:r>
          </w:p>
          <w:p w14:paraId="467D3204"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snapToGrid w:val="0"/>
              </w:rPr>
              <w:t>Galimybe dirbti su vienkartiniais bei daugkartiniais žarnelių rinkiniais.</w:t>
            </w:r>
          </w:p>
          <w:p w14:paraId="4BF4B0FF"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Irigacijos greitis laparoskopijai ≥1,3 L/min.</w:t>
            </w:r>
          </w:p>
          <w:p w14:paraId="053715E9"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Irigacijos greitis </w:t>
            </w:r>
            <w:proofErr w:type="spellStart"/>
            <w:r w:rsidRPr="00885E07">
              <w:rPr>
                <w:rFonts w:ascii="Times New Roman" w:hAnsi="Times New Roman" w:cs="Times New Roman"/>
                <w:color w:val="000000"/>
              </w:rPr>
              <w:t>hysteroskopijai</w:t>
            </w:r>
            <w:proofErr w:type="spellEnd"/>
            <w:r w:rsidRPr="00885E07">
              <w:rPr>
                <w:rFonts w:ascii="Times New Roman" w:hAnsi="Times New Roman" w:cs="Times New Roman"/>
                <w:color w:val="000000"/>
              </w:rPr>
              <w:t xml:space="preserve"> ≥0,5 L/min</w:t>
            </w:r>
          </w:p>
          <w:p w14:paraId="2D503502"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 xml:space="preserve">Komplekte turi būti: </w:t>
            </w:r>
          </w:p>
          <w:p w14:paraId="790E4B64" w14:textId="77777777" w:rsidR="007B23CB" w:rsidRPr="00885E07" w:rsidRDefault="007B23CB" w:rsidP="007B23CB">
            <w:pPr>
              <w:numPr>
                <w:ilvl w:val="0"/>
                <w:numId w:val="26"/>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lastRenderedPageBreak/>
              <w:t xml:space="preserve">Daugkartinių žarnelių rinkinys irigacijai (sterilizuojamas ≥ 20 kartų) – 10 vnt. arba vienkartinių žarnelių rinkinys irigacijai 200 vnt. Žarnelės turi tikti laparoskopinėms ir </w:t>
            </w:r>
            <w:proofErr w:type="spellStart"/>
            <w:r w:rsidRPr="00885E07">
              <w:rPr>
                <w:rFonts w:ascii="Times New Roman" w:hAnsi="Times New Roman" w:cs="Times New Roman"/>
                <w:color w:val="000000"/>
              </w:rPr>
              <w:t>hysteroskopinėms</w:t>
            </w:r>
            <w:proofErr w:type="spellEnd"/>
            <w:r w:rsidRPr="00885E07">
              <w:rPr>
                <w:rFonts w:ascii="Times New Roman" w:hAnsi="Times New Roman" w:cs="Times New Roman"/>
                <w:color w:val="000000"/>
              </w:rPr>
              <w:t xml:space="preserve"> operacijoms arba 10 vnt. daugkartinių (arba 200 vnt. vienkartinių) atskirai </w:t>
            </w:r>
            <w:proofErr w:type="spellStart"/>
            <w:r w:rsidRPr="00885E07">
              <w:rPr>
                <w:rFonts w:ascii="Times New Roman" w:hAnsi="Times New Roman" w:cs="Times New Roman"/>
                <w:color w:val="000000"/>
              </w:rPr>
              <w:t>hysteroskopijai</w:t>
            </w:r>
            <w:proofErr w:type="spellEnd"/>
            <w:r w:rsidRPr="00885E07">
              <w:rPr>
                <w:rFonts w:ascii="Times New Roman" w:hAnsi="Times New Roman" w:cs="Times New Roman"/>
                <w:color w:val="000000"/>
              </w:rPr>
              <w:t xml:space="preserve"> ir 10 vnt. daugkartinių (arba 200 vnt. vienkartinių) laparoskopijai.</w:t>
            </w:r>
          </w:p>
          <w:p w14:paraId="03855F56" w14:textId="46A1359E" w:rsidR="007B23CB" w:rsidRPr="00885E07" w:rsidRDefault="007B23CB" w:rsidP="007B23CB">
            <w:pPr>
              <w:numPr>
                <w:ilvl w:val="0"/>
                <w:numId w:val="26"/>
              </w:numPr>
              <w:tabs>
                <w:tab w:val="left" w:pos="283"/>
              </w:tabs>
              <w:spacing w:after="0" w:line="240" w:lineRule="auto"/>
              <w:ind w:left="57" w:right="57" w:firstLine="0"/>
              <w:rPr>
                <w:rFonts w:ascii="Times New Roman" w:eastAsia="Calibri" w:hAnsi="Times New Roman" w:cs="Times New Roman"/>
                <w:color w:val="000000"/>
              </w:rPr>
            </w:pPr>
            <w:r w:rsidRPr="00885E07">
              <w:rPr>
                <w:rFonts w:ascii="Times New Roman" w:hAnsi="Times New Roman" w:cs="Times New Roman"/>
                <w:color w:val="000000"/>
              </w:rPr>
              <w:t>Daugkartinių žarnelių rinkinys siurbimui  – 4 vnt. arba vienkartinių žarnelių rinkinys siurbimui 80 vnt.</w:t>
            </w:r>
          </w:p>
        </w:tc>
        <w:tc>
          <w:tcPr>
            <w:tcW w:w="2551" w:type="dxa"/>
            <w:tcBorders>
              <w:top w:val="single" w:sz="4" w:space="0" w:color="auto"/>
              <w:left w:val="single" w:sz="4" w:space="0" w:color="auto"/>
              <w:bottom w:val="single" w:sz="4" w:space="0" w:color="auto"/>
              <w:right w:val="single" w:sz="4" w:space="0" w:color="auto"/>
            </w:tcBorders>
          </w:tcPr>
          <w:p w14:paraId="2EA70B1C" w14:textId="77777777" w:rsidR="007B23CB" w:rsidRPr="00885E07" w:rsidRDefault="007B23CB" w:rsidP="007B23CB">
            <w:pPr>
              <w:spacing w:after="0" w:line="240" w:lineRule="auto"/>
              <w:ind w:left="308" w:hanging="384"/>
              <w:rPr>
                <w:rFonts w:ascii="Times New Roman" w:hAnsi="Times New Roman" w:cs="Times New Roman"/>
                <w:color w:val="275317"/>
              </w:rPr>
            </w:pPr>
          </w:p>
        </w:tc>
        <w:tc>
          <w:tcPr>
            <w:tcW w:w="4394" w:type="dxa"/>
            <w:tcBorders>
              <w:top w:val="single" w:sz="4" w:space="0" w:color="auto"/>
              <w:left w:val="single" w:sz="4" w:space="0" w:color="auto"/>
              <w:bottom w:val="single" w:sz="4" w:space="0" w:color="auto"/>
              <w:right w:val="single" w:sz="4" w:space="0" w:color="auto"/>
            </w:tcBorders>
          </w:tcPr>
          <w:p w14:paraId="207BE179" w14:textId="77777777" w:rsidR="007B23CB" w:rsidRPr="00885E07" w:rsidRDefault="007B23CB" w:rsidP="007B23CB">
            <w:pPr>
              <w:spacing w:after="0" w:line="240" w:lineRule="auto"/>
              <w:ind w:left="308" w:hanging="384"/>
              <w:rPr>
                <w:rFonts w:ascii="Times New Roman" w:hAnsi="Times New Roman" w:cs="Times New Roman"/>
                <w:color w:val="275317"/>
              </w:rPr>
            </w:pPr>
          </w:p>
        </w:tc>
      </w:tr>
      <w:tr w:rsidR="007B23CB" w:rsidRPr="00885E07" w14:paraId="3AD3AD19" w14:textId="5D0D8B8A" w:rsidTr="007B23CB">
        <w:tc>
          <w:tcPr>
            <w:tcW w:w="822" w:type="dxa"/>
            <w:tcBorders>
              <w:top w:val="single" w:sz="4" w:space="0" w:color="auto"/>
              <w:left w:val="single" w:sz="4" w:space="0" w:color="auto"/>
              <w:bottom w:val="single" w:sz="4" w:space="0" w:color="auto"/>
              <w:right w:val="single" w:sz="4" w:space="0" w:color="auto"/>
            </w:tcBorders>
          </w:tcPr>
          <w:p w14:paraId="1DA9EDAA"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1B0F64A8" w14:textId="14E875CA"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Teleskopas</w:t>
            </w:r>
            <w:r w:rsidRPr="00885E07">
              <w:rPr>
                <w:rFonts w:ascii="Times New Roman" w:hAnsi="Times New Roman" w:cs="Times New Roman"/>
                <w:color w:val="000000"/>
              </w:rPr>
              <w:t xml:space="preserve"> – 4 vnt.</w:t>
            </w:r>
          </w:p>
        </w:tc>
        <w:tc>
          <w:tcPr>
            <w:tcW w:w="4282" w:type="dxa"/>
            <w:tcBorders>
              <w:top w:val="single" w:sz="4" w:space="0" w:color="auto"/>
              <w:left w:val="single" w:sz="4" w:space="0" w:color="auto"/>
              <w:bottom w:val="single" w:sz="4" w:space="0" w:color="auto"/>
              <w:right w:val="single" w:sz="4" w:space="0" w:color="auto"/>
            </w:tcBorders>
          </w:tcPr>
          <w:p w14:paraId="44D17CEF"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Skirtas NIR/ICG fluorescencinei ir standartinei endoskopijai.</w:t>
            </w:r>
          </w:p>
          <w:p w14:paraId="33B2B41E"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Apžvalgos kampas 30±2°.</w:t>
            </w:r>
          </w:p>
          <w:p w14:paraId="69B4ADD3"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Darbinis ilgis 310±10 mm.</w:t>
            </w:r>
          </w:p>
          <w:p w14:paraId="537D6A11"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Diametras 10±1 mm.</w:t>
            </w:r>
          </w:p>
          <w:p w14:paraId="0D5AF608" w14:textId="77777777" w:rsidR="007B23CB" w:rsidRPr="00885E07" w:rsidRDefault="007B23CB" w:rsidP="007B23CB">
            <w:pPr>
              <w:numPr>
                <w:ilvl w:val="0"/>
                <w:numId w:val="27"/>
              </w:numPr>
              <w:tabs>
                <w:tab w:val="left" w:pos="283"/>
              </w:tabs>
              <w:spacing w:after="0" w:line="240" w:lineRule="auto"/>
              <w:ind w:left="57" w:right="57" w:firstLine="0"/>
              <w:rPr>
                <w:rFonts w:ascii="Times New Roman" w:eastAsia="Arial Unicode MS" w:hAnsi="Times New Roman" w:cs="Times New Roman"/>
                <w:color w:val="000000"/>
              </w:rPr>
            </w:pPr>
            <w:proofErr w:type="spellStart"/>
            <w:r w:rsidRPr="00885E07">
              <w:rPr>
                <w:rFonts w:ascii="Times New Roman" w:hAnsi="Times New Roman" w:cs="Times New Roman"/>
              </w:rPr>
              <w:t>Autoklavuojamas</w:t>
            </w:r>
            <w:proofErr w:type="spellEnd"/>
            <w:r w:rsidRPr="00885E07">
              <w:rPr>
                <w:rFonts w:ascii="Times New Roman" w:hAnsi="Times New Roman" w:cs="Times New Roman"/>
              </w:rPr>
              <w:t>.</w:t>
            </w:r>
          </w:p>
          <w:p w14:paraId="389548F7" w14:textId="5114E3D8" w:rsidR="007B23CB" w:rsidRPr="00885E07" w:rsidRDefault="007B23CB" w:rsidP="007B23CB">
            <w:pPr>
              <w:numPr>
                <w:ilvl w:val="0"/>
                <w:numId w:val="27"/>
              </w:numPr>
              <w:tabs>
                <w:tab w:val="left" w:pos="283"/>
              </w:tabs>
              <w:spacing w:after="0" w:line="240" w:lineRule="auto"/>
              <w:ind w:left="57" w:right="57" w:firstLine="0"/>
              <w:rPr>
                <w:rFonts w:ascii="Times New Roman" w:hAnsi="Times New Roman" w:cs="Times New Roman"/>
                <w:color w:val="000000"/>
              </w:rPr>
            </w:pPr>
            <w:r w:rsidRPr="00885E07">
              <w:rPr>
                <w:rFonts w:ascii="Times New Roman" w:eastAsia="Calibri" w:hAnsi="Times New Roman" w:cs="Times New Roman"/>
              </w:rPr>
              <w:t>Su konteineriu sterilizavimui.</w:t>
            </w:r>
          </w:p>
        </w:tc>
        <w:tc>
          <w:tcPr>
            <w:tcW w:w="2551" w:type="dxa"/>
            <w:tcBorders>
              <w:top w:val="single" w:sz="4" w:space="0" w:color="auto"/>
              <w:left w:val="single" w:sz="4" w:space="0" w:color="auto"/>
              <w:bottom w:val="single" w:sz="4" w:space="0" w:color="auto"/>
              <w:right w:val="single" w:sz="4" w:space="0" w:color="auto"/>
            </w:tcBorders>
          </w:tcPr>
          <w:p w14:paraId="521CED97"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6BAF241E" w14:textId="77777777"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281BE1F3" w14:textId="1C3EA536" w:rsidTr="007B23CB">
        <w:tc>
          <w:tcPr>
            <w:tcW w:w="822" w:type="dxa"/>
            <w:tcBorders>
              <w:top w:val="single" w:sz="4" w:space="0" w:color="auto"/>
              <w:left w:val="single" w:sz="4" w:space="0" w:color="auto"/>
              <w:bottom w:val="single" w:sz="4" w:space="0" w:color="auto"/>
              <w:right w:val="single" w:sz="4" w:space="0" w:color="auto"/>
            </w:tcBorders>
          </w:tcPr>
          <w:p w14:paraId="65A4597E"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D0A2690" w14:textId="318132F0" w:rsidR="007B23CB" w:rsidRPr="00885E07" w:rsidRDefault="007B23CB" w:rsidP="007B23CB">
            <w:pPr>
              <w:spacing w:after="0" w:line="240" w:lineRule="auto"/>
              <w:rPr>
                <w:rFonts w:ascii="Times New Roman" w:hAnsi="Times New Roman" w:cs="Times New Roman"/>
                <w:color w:val="000000"/>
              </w:rPr>
            </w:pPr>
            <w:r w:rsidRPr="00885E07">
              <w:rPr>
                <w:rFonts w:ascii="Times New Roman" w:eastAsia="Arial Unicode MS" w:hAnsi="Times New Roman" w:cs="Times New Roman"/>
                <w:color w:val="000000"/>
              </w:rPr>
              <w:t>Šviesolaidis</w:t>
            </w:r>
            <w:r w:rsidRPr="00885E07">
              <w:rPr>
                <w:rFonts w:ascii="Times New Roman" w:hAnsi="Times New Roman" w:cs="Times New Roman"/>
                <w:color w:val="000000"/>
              </w:rPr>
              <w:t xml:space="preserve"> – 4 vnt.</w:t>
            </w:r>
          </w:p>
        </w:tc>
        <w:tc>
          <w:tcPr>
            <w:tcW w:w="4282" w:type="dxa"/>
            <w:tcBorders>
              <w:top w:val="single" w:sz="4" w:space="0" w:color="auto"/>
              <w:left w:val="single" w:sz="4" w:space="0" w:color="auto"/>
              <w:bottom w:val="single" w:sz="4" w:space="0" w:color="auto"/>
              <w:right w:val="single" w:sz="4" w:space="0" w:color="auto"/>
            </w:tcBorders>
          </w:tcPr>
          <w:p w14:paraId="72417998" w14:textId="77777777" w:rsidR="007B23CB" w:rsidRPr="00885E07" w:rsidRDefault="007B23CB" w:rsidP="007B23CB">
            <w:pPr>
              <w:numPr>
                <w:ilvl w:val="0"/>
                <w:numId w:val="28"/>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Skirtas NIR/ICG fluorescencinei endoskopijai.</w:t>
            </w:r>
          </w:p>
          <w:p w14:paraId="54E2A7F7" w14:textId="77777777" w:rsidR="007B23CB" w:rsidRPr="00885E07" w:rsidRDefault="007B23CB" w:rsidP="007B23CB">
            <w:pPr>
              <w:numPr>
                <w:ilvl w:val="0"/>
                <w:numId w:val="28"/>
              </w:numPr>
              <w:tabs>
                <w:tab w:val="left" w:pos="283"/>
              </w:tabs>
              <w:spacing w:after="0" w:line="240" w:lineRule="auto"/>
              <w:ind w:left="57" w:right="57" w:firstLine="0"/>
              <w:rPr>
                <w:rFonts w:ascii="Times New Roman" w:eastAsia="Arial Unicode MS" w:hAnsi="Times New Roman" w:cs="Times New Roman"/>
                <w:color w:val="000000"/>
              </w:rPr>
            </w:pPr>
            <w:r w:rsidRPr="00885E07">
              <w:rPr>
                <w:rFonts w:ascii="Times New Roman" w:hAnsi="Times New Roman" w:cs="Times New Roman"/>
              </w:rPr>
              <w:t>Diametras 5,0±0,5 mm.</w:t>
            </w:r>
          </w:p>
          <w:p w14:paraId="397662D1" w14:textId="65AB21D2" w:rsidR="007B23CB" w:rsidRPr="00885E07" w:rsidRDefault="007B23CB" w:rsidP="007B23CB">
            <w:pPr>
              <w:numPr>
                <w:ilvl w:val="0"/>
                <w:numId w:val="28"/>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rPr>
              <w:t>Ilgis ≥ 2,7 m.</w:t>
            </w:r>
          </w:p>
        </w:tc>
        <w:tc>
          <w:tcPr>
            <w:tcW w:w="2551" w:type="dxa"/>
            <w:tcBorders>
              <w:top w:val="single" w:sz="4" w:space="0" w:color="auto"/>
              <w:left w:val="single" w:sz="4" w:space="0" w:color="auto"/>
              <w:bottom w:val="single" w:sz="4" w:space="0" w:color="auto"/>
              <w:right w:val="single" w:sz="4" w:space="0" w:color="auto"/>
            </w:tcBorders>
          </w:tcPr>
          <w:p w14:paraId="0DB9B330"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2A54DB6A" w14:textId="2ACF66D5"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6FA7858F" w14:textId="672A9CD3" w:rsidTr="007B23CB">
        <w:tc>
          <w:tcPr>
            <w:tcW w:w="822" w:type="dxa"/>
            <w:tcBorders>
              <w:top w:val="single" w:sz="4" w:space="0" w:color="auto"/>
              <w:left w:val="single" w:sz="4" w:space="0" w:color="auto"/>
              <w:bottom w:val="single" w:sz="4" w:space="0" w:color="auto"/>
              <w:right w:val="single" w:sz="4" w:space="0" w:color="auto"/>
            </w:tcBorders>
          </w:tcPr>
          <w:p w14:paraId="611D3454"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86D5EC5" w14:textId="758CF911" w:rsidR="007B23CB" w:rsidRPr="00885E07" w:rsidRDefault="007B23CB" w:rsidP="007B23CB">
            <w:pPr>
              <w:spacing w:after="0" w:line="240" w:lineRule="auto"/>
              <w:rPr>
                <w:rFonts w:ascii="Times New Roman" w:eastAsia="Arial Unicode MS" w:hAnsi="Times New Roman" w:cs="Times New Roman"/>
                <w:color w:val="000000"/>
              </w:rPr>
            </w:pPr>
            <w:proofErr w:type="spellStart"/>
            <w:r w:rsidRPr="00885E07">
              <w:rPr>
                <w:rFonts w:ascii="Times New Roman" w:hAnsi="Times New Roman" w:cs="Times New Roman"/>
              </w:rPr>
              <w:t>Bipolinis</w:t>
            </w:r>
            <w:proofErr w:type="spellEnd"/>
            <w:r w:rsidRPr="00885E07">
              <w:rPr>
                <w:rFonts w:ascii="Times New Roman" w:hAnsi="Times New Roman" w:cs="Times New Roman"/>
              </w:rPr>
              <w:t xml:space="preserve"> </w:t>
            </w:r>
            <w:proofErr w:type="spellStart"/>
            <w:r w:rsidRPr="00885E07">
              <w:rPr>
                <w:rFonts w:ascii="Times New Roman" w:hAnsi="Times New Roman" w:cs="Times New Roman"/>
              </w:rPr>
              <w:t>rezektoskopas</w:t>
            </w:r>
            <w:proofErr w:type="spellEnd"/>
            <w:r w:rsidRPr="00885E07">
              <w:rPr>
                <w:rFonts w:ascii="Times New Roman" w:hAnsi="Times New Roman" w:cs="Times New Roman"/>
                <w:color w:val="000000"/>
              </w:rPr>
              <w:t xml:space="preserve"> – 10 komplektų.</w:t>
            </w:r>
          </w:p>
        </w:tc>
        <w:tc>
          <w:tcPr>
            <w:tcW w:w="4282" w:type="dxa"/>
            <w:tcBorders>
              <w:top w:val="single" w:sz="4" w:space="0" w:color="auto"/>
              <w:left w:val="single" w:sz="4" w:space="0" w:color="auto"/>
              <w:bottom w:val="single" w:sz="4" w:space="0" w:color="auto"/>
              <w:right w:val="single" w:sz="4" w:space="0" w:color="auto"/>
            </w:tcBorders>
          </w:tcPr>
          <w:p w14:paraId="24E91532" w14:textId="4E373A4E"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Vidinis </w:t>
            </w:r>
            <w:proofErr w:type="spellStart"/>
            <w:r w:rsidRPr="00885E07">
              <w:rPr>
                <w:rFonts w:ascii="Times New Roman" w:hAnsi="Times New Roman" w:cs="Times New Roman"/>
              </w:rPr>
              <w:t>tubusas</w:t>
            </w:r>
            <w:proofErr w:type="spellEnd"/>
            <w:r w:rsidRPr="00885E07">
              <w:rPr>
                <w:rFonts w:ascii="Times New Roman" w:hAnsi="Times New Roman" w:cs="Times New Roman"/>
              </w:rPr>
              <w:t xml:space="preserve"> ≤ 2</w:t>
            </w:r>
            <w:r w:rsidR="004C7F13">
              <w:rPr>
                <w:rFonts w:ascii="Times New Roman" w:hAnsi="Times New Roman" w:cs="Times New Roman"/>
              </w:rPr>
              <w:t>3</w:t>
            </w:r>
            <w:r w:rsidRPr="00885E07">
              <w:rPr>
                <w:rFonts w:ascii="Times New Roman" w:hAnsi="Times New Roman" w:cs="Times New Roman"/>
              </w:rPr>
              <w:t xml:space="preserve"> </w:t>
            </w:r>
            <w:proofErr w:type="spellStart"/>
            <w:r w:rsidRPr="00885E07">
              <w:rPr>
                <w:rFonts w:ascii="Times New Roman" w:hAnsi="Times New Roman" w:cs="Times New Roman"/>
              </w:rPr>
              <w:t>Fr</w:t>
            </w:r>
            <w:proofErr w:type="spellEnd"/>
            <w:r w:rsidRPr="00885E07">
              <w:rPr>
                <w:rFonts w:ascii="Times New Roman" w:hAnsi="Times New Roman" w:cs="Times New Roman"/>
              </w:rPr>
              <w:t>.</w:t>
            </w:r>
          </w:p>
          <w:p w14:paraId="1CDED45E"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Išorinis </w:t>
            </w:r>
            <w:proofErr w:type="spellStart"/>
            <w:r w:rsidRPr="00885E07">
              <w:rPr>
                <w:rFonts w:ascii="Times New Roman" w:hAnsi="Times New Roman" w:cs="Times New Roman"/>
              </w:rPr>
              <w:t>tubusas</w:t>
            </w:r>
            <w:proofErr w:type="spellEnd"/>
            <w:r w:rsidRPr="00885E07">
              <w:rPr>
                <w:rFonts w:ascii="Times New Roman" w:hAnsi="Times New Roman" w:cs="Times New Roman"/>
              </w:rPr>
              <w:t xml:space="preserve"> ≤ 24 </w:t>
            </w:r>
            <w:proofErr w:type="spellStart"/>
            <w:r w:rsidRPr="00885E07">
              <w:rPr>
                <w:rFonts w:ascii="Times New Roman" w:hAnsi="Times New Roman" w:cs="Times New Roman"/>
              </w:rPr>
              <w:t>Fr</w:t>
            </w:r>
            <w:proofErr w:type="spellEnd"/>
            <w:r w:rsidRPr="00885E07">
              <w:rPr>
                <w:rFonts w:ascii="Times New Roman" w:hAnsi="Times New Roman" w:cs="Times New Roman"/>
              </w:rPr>
              <w:t>.</w:t>
            </w:r>
          </w:p>
          <w:p w14:paraId="2B85CC47"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Darbinis elementas </w:t>
            </w:r>
            <w:proofErr w:type="spellStart"/>
            <w:r w:rsidRPr="00885E07">
              <w:rPr>
                <w:rFonts w:ascii="Times New Roman" w:hAnsi="Times New Roman" w:cs="Times New Roman"/>
              </w:rPr>
              <w:t>bipolinis</w:t>
            </w:r>
            <w:proofErr w:type="spellEnd"/>
            <w:r w:rsidRPr="00885E07">
              <w:rPr>
                <w:rFonts w:ascii="Times New Roman" w:hAnsi="Times New Roman" w:cs="Times New Roman"/>
              </w:rPr>
              <w:t>.</w:t>
            </w:r>
          </w:p>
          <w:p w14:paraId="46FA8720"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Pjovimo elektrodas kilpa (daugkartinis) – 3 vnt. arba vienkartinis 30 vnt.</w:t>
            </w:r>
          </w:p>
          <w:p w14:paraId="141EAD78"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rPr>
              <w:t xml:space="preserve">Elektrodas kabliukas – 1 </w:t>
            </w:r>
            <w:proofErr w:type="spellStart"/>
            <w:r w:rsidRPr="00885E07">
              <w:rPr>
                <w:rFonts w:ascii="Times New Roman" w:hAnsi="Times New Roman" w:cs="Times New Roman"/>
              </w:rPr>
              <w:t>vnt</w:t>
            </w:r>
            <w:proofErr w:type="spellEnd"/>
            <w:r w:rsidRPr="00885E07">
              <w:rPr>
                <w:rFonts w:ascii="Times New Roman" w:hAnsi="Times New Roman" w:cs="Times New Roman"/>
              </w:rPr>
              <w:t xml:space="preserve"> daugkartinis arba 10 vienkartinių.</w:t>
            </w:r>
          </w:p>
          <w:p w14:paraId="77F19C12" w14:textId="77777777"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proofErr w:type="spellStart"/>
            <w:r w:rsidRPr="00885E07">
              <w:rPr>
                <w:rFonts w:ascii="Times New Roman" w:hAnsi="Times New Roman" w:cs="Times New Roman"/>
              </w:rPr>
              <w:t>Koaguliacijos</w:t>
            </w:r>
            <w:proofErr w:type="spellEnd"/>
            <w:r w:rsidRPr="00885E07">
              <w:rPr>
                <w:rFonts w:ascii="Times New Roman" w:hAnsi="Times New Roman" w:cs="Times New Roman"/>
              </w:rPr>
              <w:t xml:space="preserve"> elektrodas – 1 vnt. daugkartinis arba 10 vnt. vienkartinių.</w:t>
            </w:r>
          </w:p>
          <w:p w14:paraId="56D986C1" w14:textId="59DA35BB" w:rsidR="007B23CB" w:rsidRPr="00885E07" w:rsidRDefault="007B23CB" w:rsidP="007B23CB">
            <w:pPr>
              <w:numPr>
                <w:ilvl w:val="0"/>
                <w:numId w:val="29"/>
              </w:numPr>
              <w:tabs>
                <w:tab w:val="left" w:pos="283"/>
              </w:tabs>
              <w:spacing w:after="0" w:line="240" w:lineRule="auto"/>
              <w:ind w:left="57" w:right="57" w:firstLine="0"/>
              <w:rPr>
                <w:rFonts w:ascii="Times New Roman" w:hAnsi="Times New Roman" w:cs="Times New Roman"/>
              </w:rPr>
            </w:pPr>
            <w:proofErr w:type="spellStart"/>
            <w:r w:rsidRPr="00885E07">
              <w:rPr>
                <w:rFonts w:ascii="Times New Roman" w:hAnsi="Times New Roman" w:cs="Times New Roman"/>
              </w:rPr>
              <w:lastRenderedPageBreak/>
              <w:t>Bipolinis</w:t>
            </w:r>
            <w:proofErr w:type="spellEnd"/>
            <w:r w:rsidRPr="00885E07">
              <w:rPr>
                <w:rFonts w:ascii="Times New Roman" w:hAnsi="Times New Roman" w:cs="Times New Roman"/>
              </w:rPr>
              <w:t xml:space="preserve"> laidas </w:t>
            </w:r>
            <w:proofErr w:type="spellStart"/>
            <w:r w:rsidRPr="00885E07">
              <w:rPr>
                <w:rFonts w:ascii="Times New Roman" w:hAnsi="Times New Roman" w:cs="Times New Roman"/>
              </w:rPr>
              <w:t>rezektoskopui</w:t>
            </w:r>
            <w:proofErr w:type="spellEnd"/>
            <w:r w:rsidRPr="00885E07">
              <w:rPr>
                <w:rFonts w:ascii="Times New Roman" w:hAnsi="Times New Roman" w:cs="Times New Roman"/>
              </w:rPr>
              <w:t xml:space="preserve"> – 2 vnt.</w:t>
            </w:r>
          </w:p>
        </w:tc>
        <w:tc>
          <w:tcPr>
            <w:tcW w:w="2551" w:type="dxa"/>
            <w:tcBorders>
              <w:top w:val="single" w:sz="4" w:space="0" w:color="auto"/>
              <w:left w:val="single" w:sz="4" w:space="0" w:color="auto"/>
              <w:bottom w:val="single" w:sz="4" w:space="0" w:color="auto"/>
              <w:right w:val="single" w:sz="4" w:space="0" w:color="auto"/>
            </w:tcBorders>
          </w:tcPr>
          <w:p w14:paraId="7213761F"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68CF2EAE" w14:textId="77777777"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71721023" w14:textId="731FFDB6" w:rsidTr="007B23CB">
        <w:tc>
          <w:tcPr>
            <w:tcW w:w="822" w:type="dxa"/>
            <w:tcBorders>
              <w:top w:val="single" w:sz="4" w:space="0" w:color="auto"/>
              <w:left w:val="single" w:sz="4" w:space="0" w:color="auto"/>
              <w:bottom w:val="single" w:sz="4" w:space="0" w:color="auto"/>
              <w:right w:val="single" w:sz="4" w:space="0" w:color="auto"/>
            </w:tcBorders>
          </w:tcPr>
          <w:p w14:paraId="367D8242"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07FAF3EC" w14:textId="63B1E7B5" w:rsidR="007B23CB" w:rsidRPr="00885E07" w:rsidRDefault="007B23CB" w:rsidP="007B23CB">
            <w:pPr>
              <w:spacing w:after="0" w:line="240" w:lineRule="auto"/>
              <w:rPr>
                <w:rFonts w:ascii="Times New Roman" w:hAnsi="Times New Roman" w:cs="Times New Roman"/>
              </w:rPr>
            </w:pPr>
            <w:r w:rsidRPr="00885E07">
              <w:rPr>
                <w:rFonts w:ascii="Times New Roman" w:hAnsi="Times New Roman" w:cs="Times New Roman"/>
                <w:color w:val="000000"/>
              </w:rPr>
              <w:t>Endoskopinis vežimėlis – 2 vnt.</w:t>
            </w:r>
          </w:p>
        </w:tc>
        <w:tc>
          <w:tcPr>
            <w:tcW w:w="4282" w:type="dxa"/>
            <w:tcBorders>
              <w:top w:val="single" w:sz="4" w:space="0" w:color="auto"/>
              <w:left w:val="single" w:sz="4" w:space="0" w:color="auto"/>
              <w:bottom w:val="single" w:sz="4" w:space="0" w:color="auto"/>
              <w:right w:val="single" w:sz="4" w:space="0" w:color="auto"/>
            </w:tcBorders>
          </w:tcPr>
          <w:p w14:paraId="5AF9466E"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Su keturiais ratukais.</w:t>
            </w:r>
          </w:p>
          <w:p w14:paraId="280FE37F"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≥3 lentynos.</w:t>
            </w:r>
          </w:p>
          <w:p w14:paraId="04974A72"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Integruotas maitinimo įtampos šakotuvas ir bendras laidas.</w:t>
            </w:r>
          </w:p>
          <w:p w14:paraId="3B0F9995" w14:textId="0C806702"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Lankstomas, kilnojamas „</w:t>
            </w:r>
            <w:proofErr w:type="spellStart"/>
            <w:r w:rsidRPr="00885E07">
              <w:rPr>
                <w:rFonts w:ascii="Times New Roman" w:hAnsi="Times New Roman" w:cs="Times New Roman"/>
                <w:color w:val="000000"/>
              </w:rPr>
              <w:t>Arm</w:t>
            </w:r>
            <w:proofErr w:type="spellEnd"/>
            <w:r w:rsidRPr="00885E07">
              <w:rPr>
                <w:rFonts w:ascii="Times New Roman" w:hAnsi="Times New Roman" w:cs="Times New Roman"/>
                <w:color w:val="000000"/>
              </w:rPr>
              <w:t xml:space="preserve"> tipo“ laikiklis monitoriui.</w:t>
            </w:r>
          </w:p>
          <w:p w14:paraId="38DE8126"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Kameros galvutės laikiklis.</w:t>
            </w:r>
          </w:p>
          <w:p w14:paraId="4B0D5337" w14:textId="4C584BCD"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Integruotas ar pritvirtinamas lašelinės laikiklis.</w:t>
            </w:r>
          </w:p>
          <w:p w14:paraId="593E3899" w14:textId="77777777"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color w:val="000000"/>
              </w:rPr>
            </w:pPr>
            <w:r w:rsidRPr="00885E07">
              <w:rPr>
                <w:rFonts w:ascii="Times New Roman" w:hAnsi="Times New Roman" w:cs="Times New Roman"/>
                <w:color w:val="000000"/>
              </w:rPr>
              <w:t>CO2 dujų baliono laikiklis.</w:t>
            </w:r>
          </w:p>
          <w:p w14:paraId="416C6553" w14:textId="01BF2972" w:rsidR="007B23CB" w:rsidRPr="00885E07" w:rsidRDefault="007B23CB" w:rsidP="007B23CB">
            <w:pPr>
              <w:numPr>
                <w:ilvl w:val="0"/>
                <w:numId w:val="30"/>
              </w:numPr>
              <w:tabs>
                <w:tab w:val="left" w:pos="283"/>
              </w:tabs>
              <w:spacing w:after="0" w:line="240" w:lineRule="auto"/>
              <w:ind w:left="57" w:right="57" w:firstLine="0"/>
              <w:rPr>
                <w:rFonts w:ascii="Times New Roman" w:hAnsi="Times New Roman" w:cs="Times New Roman"/>
              </w:rPr>
            </w:pPr>
            <w:r w:rsidRPr="00885E07">
              <w:rPr>
                <w:rFonts w:ascii="Times New Roman" w:hAnsi="Times New Roman" w:cs="Times New Roman"/>
                <w:color w:val="000000"/>
              </w:rPr>
              <w:t>Stalčius.</w:t>
            </w:r>
          </w:p>
        </w:tc>
        <w:tc>
          <w:tcPr>
            <w:tcW w:w="2551" w:type="dxa"/>
            <w:tcBorders>
              <w:top w:val="single" w:sz="4" w:space="0" w:color="auto"/>
              <w:left w:val="single" w:sz="4" w:space="0" w:color="auto"/>
              <w:bottom w:val="single" w:sz="4" w:space="0" w:color="auto"/>
              <w:right w:val="single" w:sz="4" w:space="0" w:color="auto"/>
            </w:tcBorders>
          </w:tcPr>
          <w:p w14:paraId="7677EAA7"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2D55159F" w14:textId="77777777" w:rsidR="007B23CB" w:rsidRPr="00885E07" w:rsidRDefault="007B23CB" w:rsidP="007B23CB">
            <w:pPr>
              <w:snapToGrid w:val="0"/>
              <w:spacing w:after="0" w:line="240" w:lineRule="auto"/>
              <w:rPr>
                <w:rFonts w:ascii="Times New Roman" w:hAnsi="Times New Roman" w:cs="Times New Roman"/>
                <w:bCs/>
                <w:color w:val="000000"/>
              </w:rPr>
            </w:pPr>
          </w:p>
        </w:tc>
      </w:tr>
      <w:tr w:rsidR="007B23CB" w:rsidRPr="00885E07" w14:paraId="29E9B8C8" w14:textId="3325C2A7" w:rsidTr="007B23CB">
        <w:tc>
          <w:tcPr>
            <w:tcW w:w="822" w:type="dxa"/>
            <w:tcBorders>
              <w:top w:val="single" w:sz="4" w:space="0" w:color="auto"/>
              <w:left w:val="single" w:sz="4" w:space="0" w:color="auto"/>
              <w:bottom w:val="single" w:sz="4" w:space="0" w:color="auto"/>
              <w:right w:val="single" w:sz="4" w:space="0" w:color="auto"/>
            </w:tcBorders>
          </w:tcPr>
          <w:p w14:paraId="12F8A670" w14:textId="77777777" w:rsidR="007B23CB" w:rsidRPr="00885E07" w:rsidRDefault="007B23CB" w:rsidP="007B23CB">
            <w:pPr>
              <w:pStyle w:val="Sraopastraipa"/>
              <w:numPr>
                <w:ilvl w:val="0"/>
                <w:numId w:val="11"/>
              </w:numPr>
              <w:spacing w:after="0" w:line="240" w:lineRule="auto"/>
              <w:rPr>
                <w:rFonts w:ascii="Times New Roman" w:hAnsi="Times New Roman" w:cs="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815D3E7" w14:textId="4C08F9BC" w:rsidR="007B23CB" w:rsidRPr="00885E07" w:rsidRDefault="007B23CB" w:rsidP="007B23CB">
            <w:pPr>
              <w:spacing w:after="0" w:line="240" w:lineRule="auto"/>
              <w:rPr>
                <w:rFonts w:ascii="Times New Roman" w:hAnsi="Times New Roman" w:cs="Times New Roman"/>
                <w:color w:val="000000"/>
              </w:rPr>
            </w:pPr>
            <w:r w:rsidRPr="00885E07">
              <w:rPr>
                <w:rFonts w:ascii="Times New Roman" w:hAnsi="Times New Roman" w:cs="Times New Roman"/>
                <w:color w:val="000000"/>
              </w:rPr>
              <w:t>Garantinis aptarnavimas</w:t>
            </w:r>
          </w:p>
        </w:tc>
        <w:tc>
          <w:tcPr>
            <w:tcW w:w="4282" w:type="dxa"/>
            <w:tcBorders>
              <w:top w:val="single" w:sz="4" w:space="0" w:color="auto"/>
              <w:left w:val="single" w:sz="4" w:space="0" w:color="auto"/>
              <w:bottom w:val="single" w:sz="4" w:space="0" w:color="auto"/>
              <w:right w:val="single" w:sz="4" w:space="0" w:color="auto"/>
            </w:tcBorders>
          </w:tcPr>
          <w:p w14:paraId="286F2E1E" w14:textId="46117974" w:rsidR="007B23CB" w:rsidRPr="00885E07" w:rsidRDefault="007B23CB" w:rsidP="007B23CB">
            <w:pPr>
              <w:tabs>
                <w:tab w:val="left" w:pos="283"/>
              </w:tabs>
              <w:spacing w:after="0" w:line="240" w:lineRule="auto"/>
              <w:ind w:right="57"/>
              <w:rPr>
                <w:rFonts w:ascii="Times New Roman" w:hAnsi="Times New Roman" w:cs="Times New Roman"/>
                <w:color w:val="000000"/>
              </w:rPr>
            </w:pPr>
            <w:r w:rsidRPr="00885E07">
              <w:rPr>
                <w:rFonts w:ascii="Times New Roman" w:hAnsi="Times New Roman" w:cs="Times New Roman"/>
              </w:rPr>
              <w:t xml:space="preserve">Ne mažiau kaip </w:t>
            </w:r>
            <w:r>
              <w:rPr>
                <w:rFonts w:ascii="Times New Roman" w:hAnsi="Times New Roman" w:cs="Times New Roman"/>
              </w:rPr>
              <w:t>36</w:t>
            </w:r>
            <w:r w:rsidRPr="00885E07">
              <w:rPr>
                <w:rFonts w:ascii="Times New Roman" w:hAnsi="Times New Roman" w:cs="Times New Roman"/>
              </w:rPr>
              <w:t xml:space="preserve"> mėn.</w:t>
            </w:r>
          </w:p>
        </w:tc>
        <w:tc>
          <w:tcPr>
            <w:tcW w:w="2551" w:type="dxa"/>
            <w:tcBorders>
              <w:top w:val="single" w:sz="4" w:space="0" w:color="auto"/>
              <w:left w:val="single" w:sz="4" w:space="0" w:color="auto"/>
              <w:bottom w:val="single" w:sz="4" w:space="0" w:color="auto"/>
              <w:right w:val="single" w:sz="4" w:space="0" w:color="auto"/>
            </w:tcBorders>
          </w:tcPr>
          <w:p w14:paraId="4C490FA3" w14:textId="77777777" w:rsidR="007B23CB" w:rsidRPr="00885E07" w:rsidRDefault="007B23CB" w:rsidP="007B23CB">
            <w:pPr>
              <w:snapToGrid w:val="0"/>
              <w:spacing w:after="0" w:line="240" w:lineRule="auto"/>
              <w:rPr>
                <w:rFonts w:ascii="Times New Roman" w:hAnsi="Times New Roman" w:cs="Times New Roman"/>
                <w:bCs/>
                <w:color w:val="000000"/>
              </w:rPr>
            </w:pPr>
          </w:p>
        </w:tc>
        <w:tc>
          <w:tcPr>
            <w:tcW w:w="4394" w:type="dxa"/>
            <w:tcBorders>
              <w:top w:val="single" w:sz="4" w:space="0" w:color="auto"/>
              <w:left w:val="single" w:sz="4" w:space="0" w:color="auto"/>
              <w:bottom w:val="single" w:sz="4" w:space="0" w:color="auto"/>
              <w:right w:val="single" w:sz="4" w:space="0" w:color="auto"/>
            </w:tcBorders>
          </w:tcPr>
          <w:p w14:paraId="4AA95F27" w14:textId="751BEBFC" w:rsidR="007B23CB" w:rsidRPr="00885E07" w:rsidRDefault="000E7EE6" w:rsidP="007B23CB">
            <w:pPr>
              <w:snapToGrid w:val="0"/>
              <w:spacing w:after="0" w:line="240" w:lineRule="auto"/>
              <w:rPr>
                <w:rFonts w:ascii="Times New Roman" w:hAnsi="Times New Roman" w:cs="Times New Roman"/>
                <w:bCs/>
                <w:color w:val="000000"/>
              </w:rPr>
            </w:pPr>
            <w:r w:rsidRPr="00F94803">
              <w:rPr>
                <w:rFonts w:ascii="Times New Roman" w:eastAsia="Aptos" w:hAnsi="Times New Roman" w:cs="Times New Roman"/>
                <w:i/>
                <w:iCs/>
                <w:kern w:val="0"/>
              </w:rPr>
              <w:t>Patvirtinančio dokumento nereikalaujama</w:t>
            </w:r>
          </w:p>
        </w:tc>
      </w:tr>
    </w:tbl>
    <w:p w14:paraId="7ABBDF7F" w14:textId="77777777" w:rsidR="008809A3" w:rsidRPr="00F72F45" w:rsidRDefault="008809A3" w:rsidP="00822FE3">
      <w:pPr>
        <w:spacing w:after="0" w:line="240" w:lineRule="auto"/>
        <w:rPr>
          <w:rFonts w:ascii="Times New Roman" w:hAnsi="Times New Roman" w:cs="Times New Roman"/>
        </w:rPr>
      </w:pPr>
    </w:p>
    <w:p w14:paraId="63F034C1" w14:textId="77777777" w:rsidR="00534258" w:rsidRPr="00F72F45" w:rsidRDefault="00534258" w:rsidP="00822FE3">
      <w:pPr>
        <w:spacing w:after="0" w:line="240" w:lineRule="auto"/>
        <w:rPr>
          <w:rFonts w:ascii="Times New Roman" w:hAnsi="Times New Roman" w:cs="Times New Roman"/>
        </w:rPr>
      </w:pPr>
    </w:p>
    <w:sectPr w:rsidR="00534258" w:rsidRPr="00F72F45" w:rsidSect="00CE4CC7">
      <w:pgSz w:w="16838" w:h="11906" w:orient="landscape"/>
      <w:pgMar w:top="1440" w:right="1440" w:bottom="827"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BAB7" w14:textId="77777777" w:rsidR="006818B1" w:rsidRDefault="006818B1" w:rsidP="001037EC">
      <w:pPr>
        <w:spacing w:after="0" w:line="240" w:lineRule="auto"/>
      </w:pPr>
      <w:r>
        <w:separator/>
      </w:r>
    </w:p>
  </w:endnote>
  <w:endnote w:type="continuationSeparator" w:id="0">
    <w:p w14:paraId="0DB1926E" w14:textId="77777777" w:rsidR="006818B1" w:rsidRDefault="006818B1" w:rsidP="0010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FC82" w14:textId="77777777" w:rsidR="006818B1" w:rsidRDefault="006818B1" w:rsidP="001037EC">
      <w:pPr>
        <w:spacing w:after="0" w:line="240" w:lineRule="auto"/>
      </w:pPr>
      <w:r>
        <w:separator/>
      </w:r>
    </w:p>
  </w:footnote>
  <w:footnote w:type="continuationSeparator" w:id="0">
    <w:p w14:paraId="79BD8192" w14:textId="77777777" w:rsidR="006818B1" w:rsidRDefault="006818B1" w:rsidP="00103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82C"/>
    <w:multiLevelType w:val="hybridMultilevel"/>
    <w:tmpl w:val="F68AA5DC"/>
    <w:lvl w:ilvl="0" w:tplc="FFFFFFFF">
      <w:start w:val="1"/>
      <w:numFmt w:val="decimal"/>
      <w:lvlText w:val="%1."/>
      <w:lvlJc w:val="left"/>
      <w:pPr>
        <w:ind w:left="720" w:hanging="360"/>
      </w:pPr>
      <w:rPr>
        <w:rFonts w:cs="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00918"/>
    <w:multiLevelType w:val="hybridMultilevel"/>
    <w:tmpl w:val="0A14E2F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16D349DB"/>
    <w:multiLevelType w:val="hybridMultilevel"/>
    <w:tmpl w:val="31061C18"/>
    <w:lvl w:ilvl="0" w:tplc="5986DF6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740D6"/>
    <w:multiLevelType w:val="hybridMultilevel"/>
    <w:tmpl w:val="121AE658"/>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770A8"/>
    <w:multiLevelType w:val="hybridMultilevel"/>
    <w:tmpl w:val="401E3EB0"/>
    <w:lvl w:ilvl="0" w:tplc="AA2CEF7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E3BA1"/>
    <w:multiLevelType w:val="hybridMultilevel"/>
    <w:tmpl w:val="8250C356"/>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74D79"/>
    <w:multiLevelType w:val="multilevel"/>
    <w:tmpl w:val="FACE4F9E"/>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857"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491" w:hanging="72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125"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59" w:hanging="1440"/>
      </w:pPr>
      <w:rPr>
        <w:rFonts w:hint="default"/>
      </w:rPr>
    </w:lvl>
    <w:lvl w:ilvl="8">
      <w:start w:val="1"/>
      <w:numFmt w:val="decimal"/>
      <w:isLgl/>
      <w:lvlText w:val="%1.%2.%3.%4.%5.%6.%7.%8.%9"/>
      <w:lvlJc w:val="left"/>
      <w:pPr>
        <w:ind w:left="2896" w:hanging="1440"/>
      </w:pPr>
      <w:rPr>
        <w:rFonts w:hint="default"/>
      </w:rPr>
    </w:lvl>
  </w:abstractNum>
  <w:abstractNum w:abstractNumId="8" w15:restartNumberingAfterBreak="0">
    <w:nsid w:val="361C1CEC"/>
    <w:multiLevelType w:val="multilevel"/>
    <w:tmpl w:val="0AF00CF6"/>
    <w:lvl w:ilvl="0">
      <w:start w:val="1"/>
      <w:numFmt w:val="decimal"/>
      <w:lvlText w:val="%1."/>
      <w:lvlJc w:val="left"/>
      <w:pPr>
        <w:ind w:left="277" w:hanging="360"/>
      </w:pPr>
    </w:lvl>
    <w:lvl w:ilvl="1">
      <w:start w:val="1"/>
      <w:numFmt w:val="decimal"/>
      <w:isLgl/>
      <w:lvlText w:val="%1.%2"/>
      <w:lvlJc w:val="left"/>
      <w:pPr>
        <w:ind w:left="880" w:hanging="390"/>
      </w:pPr>
    </w:lvl>
    <w:lvl w:ilvl="2">
      <w:start w:val="1"/>
      <w:numFmt w:val="decimal"/>
      <w:isLgl/>
      <w:lvlText w:val="%1.%2.%3"/>
      <w:lvlJc w:val="left"/>
      <w:pPr>
        <w:ind w:left="1783" w:hanging="720"/>
      </w:pPr>
    </w:lvl>
    <w:lvl w:ilvl="3">
      <w:start w:val="1"/>
      <w:numFmt w:val="decimal"/>
      <w:isLgl/>
      <w:lvlText w:val="%1.%2.%3.%4"/>
      <w:lvlJc w:val="left"/>
      <w:pPr>
        <w:ind w:left="2356" w:hanging="720"/>
      </w:pPr>
    </w:lvl>
    <w:lvl w:ilvl="4">
      <w:start w:val="1"/>
      <w:numFmt w:val="decimal"/>
      <w:isLgl/>
      <w:lvlText w:val="%1.%2.%3.%4.%5"/>
      <w:lvlJc w:val="left"/>
      <w:pPr>
        <w:ind w:left="3289" w:hanging="1080"/>
      </w:pPr>
    </w:lvl>
    <w:lvl w:ilvl="5">
      <w:start w:val="1"/>
      <w:numFmt w:val="decimal"/>
      <w:isLgl/>
      <w:lvlText w:val="%1.%2.%3.%4.%5.%6"/>
      <w:lvlJc w:val="left"/>
      <w:pPr>
        <w:ind w:left="3862" w:hanging="1080"/>
      </w:pPr>
    </w:lvl>
    <w:lvl w:ilvl="6">
      <w:start w:val="1"/>
      <w:numFmt w:val="decimal"/>
      <w:isLgl/>
      <w:lvlText w:val="%1.%2.%3.%4.%5.%6.%7"/>
      <w:lvlJc w:val="left"/>
      <w:pPr>
        <w:ind w:left="4795" w:hanging="1440"/>
      </w:pPr>
    </w:lvl>
    <w:lvl w:ilvl="7">
      <w:start w:val="1"/>
      <w:numFmt w:val="decimal"/>
      <w:isLgl/>
      <w:lvlText w:val="%1.%2.%3.%4.%5.%6.%7.%8"/>
      <w:lvlJc w:val="left"/>
      <w:pPr>
        <w:ind w:left="5368" w:hanging="1440"/>
      </w:pPr>
    </w:lvl>
    <w:lvl w:ilvl="8">
      <w:start w:val="1"/>
      <w:numFmt w:val="decimal"/>
      <w:isLgl/>
      <w:lvlText w:val="%1.%2.%3.%4.%5.%6.%7.%8.%9"/>
      <w:lvlJc w:val="left"/>
      <w:pPr>
        <w:ind w:left="5941" w:hanging="1440"/>
      </w:pPr>
    </w:lvl>
  </w:abstractNum>
  <w:abstractNum w:abstractNumId="9" w15:restartNumberingAfterBreak="0">
    <w:nsid w:val="38170751"/>
    <w:multiLevelType w:val="hybridMultilevel"/>
    <w:tmpl w:val="A36E35EA"/>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48D26509"/>
    <w:multiLevelType w:val="multilevel"/>
    <w:tmpl w:val="83A01F36"/>
    <w:lvl w:ilvl="0">
      <w:start w:val="1"/>
      <w:numFmt w:val="decimal"/>
      <w:lvlRestart w:val="0"/>
      <w:lvlText w:val="%1."/>
      <w:lvlJc w:val="left"/>
      <w:pPr>
        <w:ind w:left="720" w:hanging="363"/>
      </w:p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077" w:hanging="72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437" w:hanging="1080"/>
      </w:pPr>
      <w:rPr>
        <w:rFonts w:hint="default"/>
      </w:rPr>
    </w:lvl>
    <w:lvl w:ilvl="8">
      <w:start w:val="1"/>
      <w:numFmt w:val="decimal"/>
      <w:isLgl/>
      <w:lvlText w:val="%1.%2.%3.%4.%5.%6.%7.%8.%9."/>
      <w:lvlJc w:val="left"/>
      <w:pPr>
        <w:ind w:left="1797" w:hanging="1440"/>
      </w:pPr>
      <w:rPr>
        <w:rFonts w:hint="default"/>
      </w:rPr>
    </w:lvl>
  </w:abstractNum>
  <w:abstractNum w:abstractNumId="12"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DD1A05"/>
    <w:multiLevelType w:val="hybridMultilevel"/>
    <w:tmpl w:val="E902A96A"/>
    <w:lvl w:ilvl="0" w:tplc="BD2817C2">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E2A92"/>
    <w:multiLevelType w:val="hybridMultilevel"/>
    <w:tmpl w:val="B72231EE"/>
    <w:lvl w:ilvl="0" w:tplc="732CD03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B54FB"/>
    <w:multiLevelType w:val="hybridMultilevel"/>
    <w:tmpl w:val="6D26E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425F6E"/>
    <w:multiLevelType w:val="multilevel"/>
    <w:tmpl w:val="846A5F8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5B65016F"/>
    <w:multiLevelType w:val="multilevel"/>
    <w:tmpl w:val="9832334A"/>
    <w:lvl w:ilvl="0">
      <w:start w:val="1"/>
      <w:numFmt w:val="decimal"/>
      <w:lvlText w:val="%1."/>
      <w:lvlJc w:val="left"/>
      <w:pPr>
        <w:ind w:left="720" w:hanging="360"/>
      </w:p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0" w15:restartNumberingAfterBreak="0">
    <w:nsid w:val="5DE15A3B"/>
    <w:multiLevelType w:val="multilevel"/>
    <w:tmpl w:val="922AE8A6"/>
    <w:lvl w:ilvl="0">
      <w:start w:val="1"/>
      <w:numFmt w:val="decimal"/>
      <w:lvlRestart w:val="0"/>
      <w:lvlText w:val="%1."/>
      <w:lvlJc w:val="left"/>
      <w:pPr>
        <w:tabs>
          <w:tab w:val="num" w:pos="720"/>
        </w:tabs>
        <w:ind w:left="720" w:hanging="363"/>
      </w:pPr>
    </w:lvl>
    <w:lvl w:ilvl="1">
      <w:start w:val="1"/>
      <w:numFmt w:val="decimal"/>
      <w:isLgl/>
      <w:lvlText w:val="%1.%2."/>
      <w:lvlJc w:val="left"/>
      <w:pPr>
        <w:ind w:left="882" w:hanging="52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1" w15:restartNumberingAfterBreak="0">
    <w:nsid w:val="60DB0498"/>
    <w:multiLevelType w:val="multilevel"/>
    <w:tmpl w:val="3508FA28"/>
    <w:lvl w:ilvl="0">
      <w:start w:val="1"/>
      <w:numFmt w:val="decimal"/>
      <w:lvlText w:val="%1."/>
      <w:lvlJc w:val="left"/>
      <w:pPr>
        <w:ind w:left="533" w:hanging="360"/>
      </w:pPr>
    </w:lvl>
    <w:lvl w:ilvl="1">
      <w:start w:val="1"/>
      <w:numFmt w:val="decimal"/>
      <w:isLgl/>
      <w:lvlText w:val="%1.%2"/>
      <w:lvlJc w:val="left"/>
      <w:pPr>
        <w:ind w:left="533" w:hanging="360"/>
      </w:pPr>
      <w:rPr>
        <w:rFonts w:hint="default"/>
      </w:rPr>
    </w:lvl>
    <w:lvl w:ilvl="2">
      <w:start w:val="1"/>
      <w:numFmt w:val="decimal"/>
      <w:isLgl/>
      <w:lvlText w:val="%1.%2.%3"/>
      <w:lvlJc w:val="left"/>
      <w:pPr>
        <w:ind w:left="893" w:hanging="720"/>
      </w:pPr>
      <w:rPr>
        <w:rFonts w:hint="default"/>
      </w:rPr>
    </w:lvl>
    <w:lvl w:ilvl="3">
      <w:start w:val="1"/>
      <w:numFmt w:val="decimal"/>
      <w:isLgl/>
      <w:lvlText w:val="%1.%2.%3.%4"/>
      <w:lvlJc w:val="left"/>
      <w:pPr>
        <w:ind w:left="893" w:hanging="720"/>
      </w:pPr>
      <w:rPr>
        <w:rFonts w:hint="default"/>
      </w:rPr>
    </w:lvl>
    <w:lvl w:ilvl="4">
      <w:start w:val="1"/>
      <w:numFmt w:val="decimal"/>
      <w:isLgl/>
      <w:lvlText w:val="%1.%2.%3.%4.%5"/>
      <w:lvlJc w:val="left"/>
      <w:pPr>
        <w:ind w:left="1253" w:hanging="1080"/>
      </w:pPr>
      <w:rPr>
        <w:rFonts w:hint="default"/>
      </w:rPr>
    </w:lvl>
    <w:lvl w:ilvl="5">
      <w:start w:val="1"/>
      <w:numFmt w:val="decimal"/>
      <w:isLgl/>
      <w:lvlText w:val="%1.%2.%3.%4.%5.%6"/>
      <w:lvlJc w:val="left"/>
      <w:pPr>
        <w:ind w:left="1253" w:hanging="1080"/>
      </w:pPr>
      <w:rPr>
        <w:rFonts w:hint="default"/>
      </w:rPr>
    </w:lvl>
    <w:lvl w:ilvl="6">
      <w:start w:val="1"/>
      <w:numFmt w:val="decimal"/>
      <w:isLgl/>
      <w:lvlText w:val="%1.%2.%3.%4.%5.%6.%7"/>
      <w:lvlJc w:val="left"/>
      <w:pPr>
        <w:ind w:left="1613" w:hanging="1440"/>
      </w:pPr>
      <w:rPr>
        <w:rFonts w:hint="default"/>
      </w:rPr>
    </w:lvl>
    <w:lvl w:ilvl="7">
      <w:start w:val="1"/>
      <w:numFmt w:val="decimal"/>
      <w:isLgl/>
      <w:lvlText w:val="%1.%2.%3.%4.%5.%6.%7.%8"/>
      <w:lvlJc w:val="left"/>
      <w:pPr>
        <w:ind w:left="1613" w:hanging="1440"/>
      </w:pPr>
      <w:rPr>
        <w:rFonts w:hint="default"/>
      </w:rPr>
    </w:lvl>
    <w:lvl w:ilvl="8">
      <w:start w:val="1"/>
      <w:numFmt w:val="decimal"/>
      <w:isLgl/>
      <w:lvlText w:val="%1.%2.%3.%4.%5.%6.%7.%8.%9"/>
      <w:lvlJc w:val="left"/>
      <w:pPr>
        <w:ind w:left="1973" w:hanging="1800"/>
      </w:pPr>
      <w:rPr>
        <w:rFonts w:hint="default"/>
      </w:rPr>
    </w:lvl>
  </w:abstractNum>
  <w:abstractNum w:abstractNumId="22" w15:restartNumberingAfterBreak="0">
    <w:nsid w:val="610B35D0"/>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82697C"/>
    <w:multiLevelType w:val="hybridMultilevel"/>
    <w:tmpl w:val="2876937E"/>
    <w:lvl w:ilvl="0" w:tplc="BC86E69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54A72"/>
    <w:multiLevelType w:val="hybridMultilevel"/>
    <w:tmpl w:val="5DA27CAE"/>
    <w:lvl w:ilvl="0" w:tplc="9BC8D1DA">
      <w:start w:val="1"/>
      <w:numFmt w:val="decimal"/>
      <w:lvlRestart w:val="0"/>
      <w:lvlText w:val="%1."/>
      <w:lvlJc w:val="left"/>
      <w:pPr>
        <w:ind w:left="477" w:hanging="363"/>
      </w:p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6" w15:restartNumberingAfterBreak="0">
    <w:nsid w:val="722557FF"/>
    <w:multiLevelType w:val="hybridMultilevel"/>
    <w:tmpl w:val="253CECC8"/>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6857CA"/>
    <w:multiLevelType w:val="hybridMultilevel"/>
    <w:tmpl w:val="4D10B300"/>
    <w:lvl w:ilvl="0" w:tplc="8EE2F4BE">
      <w:start w:val="1"/>
      <w:numFmt w:val="decimal"/>
      <w:lvlRestart w:val="0"/>
      <w:lvlText w:val="%1."/>
      <w:lvlJc w:val="left"/>
      <w:pPr>
        <w:tabs>
          <w:tab w:val="num" w:pos="720"/>
        </w:tabs>
        <w:ind w:left="720" w:hanging="363"/>
      </w:pPr>
      <w:rPr>
        <w:rFonts w:hint="default"/>
      </w:rPr>
    </w:lvl>
    <w:lvl w:ilvl="1" w:tplc="4BE27C68">
      <w:start w:val="1"/>
      <w:numFmt w:val="decimal"/>
      <w:lvlRestart w:val="0"/>
      <w:lvlText w:val="%2."/>
      <w:lvlJc w:val="left"/>
      <w:pPr>
        <w:tabs>
          <w:tab w:val="num" w:pos="1443"/>
        </w:tabs>
        <w:ind w:left="1443" w:hanging="36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DA86C8F"/>
    <w:multiLevelType w:val="hybridMultilevel"/>
    <w:tmpl w:val="14E4AD50"/>
    <w:lvl w:ilvl="0" w:tplc="9BC8D1DA">
      <w:start w:val="1"/>
      <w:numFmt w:val="decimal"/>
      <w:lvlRestart w:val="0"/>
      <w:lvlText w:val="%1."/>
      <w:lvlJc w:val="left"/>
      <w:pPr>
        <w:ind w:left="477" w:hanging="363"/>
      </w:p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9" w15:restartNumberingAfterBreak="0">
    <w:nsid w:val="7E751B61"/>
    <w:multiLevelType w:val="hybridMultilevel"/>
    <w:tmpl w:val="80CEF03A"/>
    <w:lvl w:ilvl="0" w:tplc="EEB8B9FC">
      <w:start w:val="6"/>
      <w:numFmt w:val="bullet"/>
      <w:lvlText w:val="-"/>
      <w:lvlJc w:val="left"/>
      <w:pPr>
        <w:ind w:left="417"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43091218">
    <w:abstractNumId w:val="2"/>
  </w:num>
  <w:num w:numId="2" w16cid:durableId="1985233742">
    <w:abstractNumId w:val="0"/>
  </w:num>
  <w:num w:numId="3" w16cid:durableId="993728670">
    <w:abstractNumId w:val="10"/>
  </w:num>
  <w:num w:numId="4" w16cid:durableId="684599106">
    <w:abstractNumId w:val="23"/>
  </w:num>
  <w:num w:numId="5" w16cid:durableId="434011829">
    <w:abstractNumId w:val="12"/>
  </w:num>
  <w:num w:numId="6" w16cid:durableId="1175337472">
    <w:abstractNumId w:val="19"/>
  </w:num>
  <w:num w:numId="7" w16cid:durableId="1621062338">
    <w:abstractNumId w:val="18"/>
  </w:num>
  <w:num w:numId="8" w16cid:durableId="1501920786">
    <w:abstractNumId w:val="16"/>
  </w:num>
  <w:num w:numId="9" w16cid:durableId="445389771">
    <w:abstractNumId w:val="21"/>
  </w:num>
  <w:num w:numId="10" w16cid:durableId="1707174217">
    <w:abstractNumId w:val="7"/>
  </w:num>
  <w:num w:numId="11" w16cid:durableId="854802656">
    <w:abstractNumId w:val="1"/>
  </w:num>
  <w:num w:numId="12" w16cid:durableId="1020426858">
    <w:abstractNumId w:val="17"/>
  </w:num>
  <w:num w:numId="13" w16cid:durableId="1826168822">
    <w:abstractNumId w:val="15"/>
  </w:num>
  <w:num w:numId="14" w16cid:durableId="849761539">
    <w:abstractNumId w:val="22"/>
  </w:num>
  <w:num w:numId="15" w16cid:durableId="1687512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3536621">
    <w:abstractNumId w:val="11"/>
  </w:num>
  <w:num w:numId="17" w16cid:durableId="944773463">
    <w:abstractNumId w:val="20"/>
  </w:num>
  <w:num w:numId="18" w16cid:durableId="163282314">
    <w:abstractNumId w:val="29"/>
  </w:num>
  <w:num w:numId="19" w16cid:durableId="513112472">
    <w:abstractNumId w:val="25"/>
  </w:num>
  <w:num w:numId="20" w16cid:durableId="1887721637">
    <w:abstractNumId w:val="5"/>
  </w:num>
  <w:num w:numId="21" w16cid:durableId="299193916">
    <w:abstractNumId w:val="13"/>
  </w:num>
  <w:num w:numId="22" w16cid:durableId="411201218">
    <w:abstractNumId w:val="14"/>
  </w:num>
  <w:num w:numId="23" w16cid:durableId="675112299">
    <w:abstractNumId w:val="3"/>
  </w:num>
  <w:num w:numId="24" w16cid:durableId="1785541205">
    <w:abstractNumId w:val="27"/>
  </w:num>
  <w:num w:numId="25" w16cid:durableId="959921819">
    <w:abstractNumId w:val="24"/>
  </w:num>
  <w:num w:numId="26" w16cid:durableId="1761097436">
    <w:abstractNumId w:val="26"/>
  </w:num>
  <w:num w:numId="27" w16cid:durableId="1202783921">
    <w:abstractNumId w:val="6"/>
  </w:num>
  <w:num w:numId="28" w16cid:durableId="1085495119">
    <w:abstractNumId w:val="28"/>
  </w:num>
  <w:num w:numId="29" w16cid:durableId="1433015948">
    <w:abstractNumId w:val="4"/>
  </w:num>
  <w:num w:numId="30" w16cid:durableId="1896970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721"/>
    <w:rsid w:val="00004A55"/>
    <w:rsid w:val="00013ED3"/>
    <w:rsid w:val="00042619"/>
    <w:rsid w:val="00074C9C"/>
    <w:rsid w:val="000B3DFE"/>
    <w:rsid w:val="000B4D84"/>
    <w:rsid w:val="000C3865"/>
    <w:rsid w:val="000D33E0"/>
    <w:rsid w:val="000E7EE6"/>
    <w:rsid w:val="001037EC"/>
    <w:rsid w:val="00105CBC"/>
    <w:rsid w:val="00131FEE"/>
    <w:rsid w:val="0016176F"/>
    <w:rsid w:val="001A3047"/>
    <w:rsid w:val="001A5366"/>
    <w:rsid w:val="001B0D31"/>
    <w:rsid w:val="001C36E6"/>
    <w:rsid w:val="001F21A0"/>
    <w:rsid w:val="00202652"/>
    <w:rsid w:val="002155A0"/>
    <w:rsid w:val="00227D33"/>
    <w:rsid w:val="00232278"/>
    <w:rsid w:val="002529D3"/>
    <w:rsid w:val="00266569"/>
    <w:rsid w:val="002B2AEE"/>
    <w:rsid w:val="002B5E53"/>
    <w:rsid w:val="002C5A84"/>
    <w:rsid w:val="002E78EC"/>
    <w:rsid w:val="00300C92"/>
    <w:rsid w:val="00362E6F"/>
    <w:rsid w:val="00393408"/>
    <w:rsid w:val="003A0DA5"/>
    <w:rsid w:val="003A4134"/>
    <w:rsid w:val="003B5188"/>
    <w:rsid w:val="00471BD7"/>
    <w:rsid w:val="004952AC"/>
    <w:rsid w:val="004B65F3"/>
    <w:rsid w:val="004C7F13"/>
    <w:rsid w:val="004E4B9B"/>
    <w:rsid w:val="004F12D8"/>
    <w:rsid w:val="00504340"/>
    <w:rsid w:val="00506137"/>
    <w:rsid w:val="00534258"/>
    <w:rsid w:val="00556ED3"/>
    <w:rsid w:val="00567AD0"/>
    <w:rsid w:val="00575804"/>
    <w:rsid w:val="00591B72"/>
    <w:rsid w:val="005A587A"/>
    <w:rsid w:val="005B7F10"/>
    <w:rsid w:val="005F7989"/>
    <w:rsid w:val="0060109B"/>
    <w:rsid w:val="006025B8"/>
    <w:rsid w:val="00602EFF"/>
    <w:rsid w:val="006056FC"/>
    <w:rsid w:val="00606D10"/>
    <w:rsid w:val="006144EA"/>
    <w:rsid w:val="006517E8"/>
    <w:rsid w:val="006818B1"/>
    <w:rsid w:val="006B605F"/>
    <w:rsid w:val="006C30F1"/>
    <w:rsid w:val="006C7E4F"/>
    <w:rsid w:val="0070475C"/>
    <w:rsid w:val="00717112"/>
    <w:rsid w:val="00777895"/>
    <w:rsid w:val="00790C17"/>
    <w:rsid w:val="00793487"/>
    <w:rsid w:val="007B1518"/>
    <w:rsid w:val="007B23CB"/>
    <w:rsid w:val="007E6718"/>
    <w:rsid w:val="007F51CF"/>
    <w:rsid w:val="00813D80"/>
    <w:rsid w:val="00822FE3"/>
    <w:rsid w:val="00830B87"/>
    <w:rsid w:val="00851F22"/>
    <w:rsid w:val="008809A3"/>
    <w:rsid w:val="008831D3"/>
    <w:rsid w:val="00884E58"/>
    <w:rsid w:val="00885E07"/>
    <w:rsid w:val="00894CF1"/>
    <w:rsid w:val="008E183F"/>
    <w:rsid w:val="00914FCA"/>
    <w:rsid w:val="009739D5"/>
    <w:rsid w:val="0098224A"/>
    <w:rsid w:val="00984BDC"/>
    <w:rsid w:val="009976B7"/>
    <w:rsid w:val="009C381E"/>
    <w:rsid w:val="009C592E"/>
    <w:rsid w:val="009D29AD"/>
    <w:rsid w:val="00A25E18"/>
    <w:rsid w:val="00A2672C"/>
    <w:rsid w:val="00A27538"/>
    <w:rsid w:val="00A35745"/>
    <w:rsid w:val="00A50570"/>
    <w:rsid w:val="00A55DF5"/>
    <w:rsid w:val="00A95838"/>
    <w:rsid w:val="00AB7C40"/>
    <w:rsid w:val="00AC08C8"/>
    <w:rsid w:val="00AC4A71"/>
    <w:rsid w:val="00AC5AE5"/>
    <w:rsid w:val="00AD2778"/>
    <w:rsid w:val="00AE7AA6"/>
    <w:rsid w:val="00AF3D16"/>
    <w:rsid w:val="00B24700"/>
    <w:rsid w:val="00B24BEB"/>
    <w:rsid w:val="00B32B03"/>
    <w:rsid w:val="00B416B9"/>
    <w:rsid w:val="00B56509"/>
    <w:rsid w:val="00BC1E2B"/>
    <w:rsid w:val="00BC30CB"/>
    <w:rsid w:val="00BC66EF"/>
    <w:rsid w:val="00BD46B9"/>
    <w:rsid w:val="00BD5603"/>
    <w:rsid w:val="00BF2ECF"/>
    <w:rsid w:val="00C07689"/>
    <w:rsid w:val="00C1664C"/>
    <w:rsid w:val="00C3111E"/>
    <w:rsid w:val="00C47E16"/>
    <w:rsid w:val="00C77E44"/>
    <w:rsid w:val="00CC21EE"/>
    <w:rsid w:val="00CE413C"/>
    <w:rsid w:val="00CE4CC7"/>
    <w:rsid w:val="00CE7816"/>
    <w:rsid w:val="00CF31DC"/>
    <w:rsid w:val="00D22DDC"/>
    <w:rsid w:val="00D34981"/>
    <w:rsid w:val="00D75CEE"/>
    <w:rsid w:val="00DA3446"/>
    <w:rsid w:val="00DB6D58"/>
    <w:rsid w:val="00DD15F7"/>
    <w:rsid w:val="00E5136D"/>
    <w:rsid w:val="00E62A9B"/>
    <w:rsid w:val="00E63B85"/>
    <w:rsid w:val="00EA6636"/>
    <w:rsid w:val="00EB5BA0"/>
    <w:rsid w:val="00EC34D4"/>
    <w:rsid w:val="00ED0752"/>
    <w:rsid w:val="00ED7401"/>
    <w:rsid w:val="00F365D1"/>
    <w:rsid w:val="00F61659"/>
    <w:rsid w:val="00F62D22"/>
    <w:rsid w:val="00F63433"/>
    <w:rsid w:val="00F63721"/>
    <w:rsid w:val="00F72F45"/>
    <w:rsid w:val="00F8480C"/>
    <w:rsid w:val="00F9247C"/>
    <w:rsid w:val="00F92673"/>
    <w:rsid w:val="00FE0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D6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3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3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372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372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372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37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37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37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37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37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37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37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37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37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37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37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37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37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3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37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37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3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372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63721"/>
    <w:pPr>
      <w:ind w:left="720"/>
      <w:contextualSpacing/>
    </w:pPr>
  </w:style>
  <w:style w:type="character" w:styleId="Rykuspabraukimas">
    <w:name w:val="Intense Emphasis"/>
    <w:basedOn w:val="Numatytasispastraiposriftas"/>
    <w:uiPriority w:val="21"/>
    <w:qFormat/>
    <w:rsid w:val="00F63721"/>
    <w:rPr>
      <w:i/>
      <w:iCs/>
      <w:color w:val="2F5496" w:themeColor="accent1" w:themeShade="BF"/>
    </w:rPr>
  </w:style>
  <w:style w:type="paragraph" w:styleId="Iskirtacitata">
    <w:name w:val="Intense Quote"/>
    <w:basedOn w:val="prastasis"/>
    <w:next w:val="prastasis"/>
    <w:link w:val="IskirtacitataDiagrama"/>
    <w:uiPriority w:val="30"/>
    <w:qFormat/>
    <w:rsid w:val="00F63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3721"/>
    <w:rPr>
      <w:i/>
      <w:iCs/>
      <w:color w:val="2F5496" w:themeColor="accent1" w:themeShade="BF"/>
    </w:rPr>
  </w:style>
  <w:style w:type="character" w:styleId="Rykinuoroda">
    <w:name w:val="Intense Reference"/>
    <w:basedOn w:val="Numatytasispastraiposriftas"/>
    <w:uiPriority w:val="32"/>
    <w:qFormat/>
    <w:rsid w:val="00F6372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D2778"/>
  </w:style>
  <w:style w:type="paragraph" w:styleId="Betarp">
    <w:name w:val="No Spacing"/>
    <w:link w:val="BetarpDiagrama"/>
    <w:uiPriority w:val="1"/>
    <w:qFormat/>
    <w:rsid w:val="00AD2778"/>
    <w:pPr>
      <w:spacing w:after="0" w:line="240" w:lineRule="auto"/>
    </w:pPr>
    <w:rPr>
      <w:rFonts w:ascii="Times New Roman" w:eastAsia="Calibri" w:hAnsi="Times New Roman" w:cs="Times New Roman"/>
      <w:kern w:val="0"/>
      <w:szCs w:val="22"/>
      <w:lang w:val="en-US"/>
      <w14:ligatures w14:val="none"/>
    </w:rPr>
  </w:style>
  <w:style w:type="character" w:customStyle="1" w:styleId="BetarpDiagrama">
    <w:name w:val="Be tarpų Diagrama"/>
    <w:link w:val="Betarp"/>
    <w:uiPriority w:val="1"/>
    <w:locked/>
    <w:rsid w:val="00AD2778"/>
    <w:rPr>
      <w:rFonts w:ascii="Times New Roman" w:eastAsia="Calibri" w:hAnsi="Times New Roman" w:cs="Times New Roman"/>
      <w:kern w:val="0"/>
      <w:szCs w:val="22"/>
      <w:lang w:val="en-US"/>
      <w14:ligatures w14:val="none"/>
    </w:rPr>
  </w:style>
  <w:style w:type="paragraph" w:customStyle="1" w:styleId="ColorfulList-Accent11">
    <w:name w:val="Colorful List - Accent 11"/>
    <w:basedOn w:val="prastasis"/>
    <w:qFormat/>
    <w:rsid w:val="00AD2778"/>
    <w:pPr>
      <w:spacing w:after="0" w:line="240" w:lineRule="auto"/>
      <w:ind w:left="720"/>
      <w:contextualSpacing/>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1037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37EC"/>
  </w:style>
  <w:style w:type="paragraph" w:styleId="Porat">
    <w:name w:val="footer"/>
    <w:basedOn w:val="prastasis"/>
    <w:link w:val="PoratDiagrama"/>
    <w:uiPriority w:val="99"/>
    <w:unhideWhenUsed/>
    <w:rsid w:val="001037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37EC"/>
  </w:style>
  <w:style w:type="character" w:styleId="Komentaronuoroda">
    <w:name w:val="annotation reference"/>
    <w:basedOn w:val="Numatytasispastraiposriftas"/>
    <w:uiPriority w:val="99"/>
    <w:semiHidden/>
    <w:unhideWhenUsed/>
    <w:rsid w:val="00CE7816"/>
    <w:rPr>
      <w:sz w:val="16"/>
      <w:szCs w:val="16"/>
    </w:rPr>
  </w:style>
  <w:style w:type="paragraph" w:styleId="Komentarotekstas">
    <w:name w:val="annotation text"/>
    <w:basedOn w:val="prastasis"/>
    <w:link w:val="KomentarotekstasDiagrama"/>
    <w:uiPriority w:val="99"/>
    <w:semiHidden/>
    <w:unhideWhenUsed/>
    <w:rsid w:val="00CE78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7816"/>
    <w:rPr>
      <w:sz w:val="20"/>
      <w:szCs w:val="20"/>
    </w:rPr>
  </w:style>
  <w:style w:type="paragraph" w:styleId="Komentarotema">
    <w:name w:val="annotation subject"/>
    <w:basedOn w:val="Komentarotekstas"/>
    <w:next w:val="Komentarotekstas"/>
    <w:link w:val="KomentarotemaDiagrama"/>
    <w:uiPriority w:val="99"/>
    <w:semiHidden/>
    <w:unhideWhenUsed/>
    <w:rsid w:val="00CE7816"/>
    <w:rPr>
      <w:b/>
      <w:bCs/>
    </w:rPr>
  </w:style>
  <w:style w:type="character" w:customStyle="1" w:styleId="KomentarotemaDiagrama">
    <w:name w:val="Komentaro tema Diagrama"/>
    <w:basedOn w:val="KomentarotekstasDiagrama"/>
    <w:link w:val="Komentarotema"/>
    <w:uiPriority w:val="99"/>
    <w:semiHidden/>
    <w:rsid w:val="00CE78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66979689-91AD-4B4F-816C-A4D67DBBE0AE}"/>
</file>

<file path=customXml/itemProps2.xml><?xml version="1.0" encoding="utf-8"?>
<ds:datastoreItem xmlns:ds="http://schemas.openxmlformats.org/officeDocument/2006/customXml" ds:itemID="{7C42CCE5-31D1-4CAC-8E0B-B51E810B45DD}"/>
</file>

<file path=customXml/itemProps3.xml><?xml version="1.0" encoding="utf-8"?>
<ds:datastoreItem xmlns:ds="http://schemas.openxmlformats.org/officeDocument/2006/customXml" ds:itemID="{FC9D2A55-ED19-4E56-9D7E-63A9B15E2B91}"/>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6609</Characters>
  <Application>Microsoft Office Word</Application>
  <DocSecurity>0</DocSecurity>
  <Lines>244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2025-11-11T09:48:00Z</dcterms:created>
  <dcterms:modified xsi:type="dcterms:W3CDTF">2025-11-11T09:48:00Z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