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68F6383D" w:rsidR="00B54EAE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7128CF">
        <w:rPr>
          <w:rFonts w:ascii="Times New Roman" w:hAnsi="Times New Roman"/>
          <w:b/>
          <w:bCs/>
          <w:noProof/>
          <w:lang w:val="lt-LT"/>
        </w:rPr>
        <w:t xml:space="preserve">    </w:t>
      </w:r>
      <w:r w:rsidR="00233148">
        <w:rPr>
          <w:rFonts w:ascii="Times New Roman" w:hAnsi="Times New Roman"/>
          <w:b/>
          <w:bCs/>
          <w:noProof/>
          <w:lang w:val="lt-LT"/>
        </w:rPr>
        <w:t xml:space="preserve">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7128CF">
        <w:rPr>
          <w:rFonts w:ascii="Times New Roman" w:hAnsi="Times New Roman"/>
          <w:bCs/>
          <w:noProof/>
          <w:lang w:val="lt-LT"/>
        </w:rPr>
        <w:t>1060</w:t>
      </w:r>
      <w:r w:rsidR="00680410">
        <w:rPr>
          <w:rFonts w:ascii="Times New Roman" w:hAnsi="Times New Roman"/>
          <w:bCs/>
          <w:noProof/>
          <w:lang w:val="lt-LT"/>
        </w:rPr>
        <w:t>, VPP-6003</w:t>
      </w: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5F5A8643" w:rsidR="00BC4DCA" w:rsidRPr="00277EF1" w:rsidRDefault="00C45736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>V</w:t>
      </w:r>
      <w:r w:rsidRPr="00C45736">
        <w:rPr>
          <w:rFonts w:ascii="Times New Roman" w:hAnsi="Times New Roman"/>
          <w:b/>
          <w:bCs/>
          <w:noProof/>
          <w:lang w:val="lt-LT"/>
        </w:rPr>
        <w:t>ienkartinių neutralių pacientų elektrodų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 xml:space="preserve"> techni</w:t>
      </w:r>
      <w:r w:rsidR="00B55D97">
        <w:rPr>
          <w:rFonts w:ascii="Times New Roman" w:hAnsi="Times New Roman"/>
          <w:b/>
          <w:bCs/>
          <w:noProof/>
          <w:lang w:val="lt-LT"/>
        </w:rPr>
        <w:t>nė specifikacija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713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545"/>
        <w:gridCol w:w="4393"/>
        <w:gridCol w:w="2177"/>
      </w:tblGrid>
      <w:tr w:rsidR="00ED234C" w:rsidRPr="00277EF1" w14:paraId="1F1346BB" w14:textId="77777777" w:rsidTr="001E2FA3">
        <w:trPr>
          <w:trHeight w:val="260"/>
        </w:trPr>
        <w:tc>
          <w:tcPr>
            <w:tcW w:w="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7128CF" w14:paraId="1A154E77" w14:textId="77777777" w:rsidTr="001E2FA3">
        <w:trPr>
          <w:trHeight w:val="403"/>
        </w:trPr>
        <w:tc>
          <w:tcPr>
            <w:tcW w:w="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087AD85E" w:rsidR="00E2181C" w:rsidRPr="00277EF1" w:rsidRDefault="004F626B" w:rsidP="00B87CE7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942CE7" w14:textId="77777777" w:rsidR="00E2181C" w:rsidRDefault="00590FD2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590FD2">
              <w:rPr>
                <w:rFonts w:ascii="Times New Roman" w:hAnsi="Times New Roman"/>
                <w:noProof/>
              </w:rPr>
              <w:t>Neutralūs elektrodai</w:t>
            </w:r>
          </w:p>
          <w:p w14:paraId="19805046" w14:textId="4E098192" w:rsidR="004661E9" w:rsidRPr="00277EF1" w:rsidRDefault="004661E9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(orientacinis kiekis 7000 vnt)</w:t>
            </w:r>
          </w:p>
        </w:tc>
        <w:tc>
          <w:tcPr>
            <w:tcW w:w="2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9AF32" w14:textId="77777777" w:rsidR="008F49B6" w:rsidRDefault="00641877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41877">
              <w:rPr>
                <w:rFonts w:ascii="Times New Roman" w:hAnsi="Times New Roman"/>
                <w:noProof/>
                <w:lang w:val="lt-LT"/>
              </w:rPr>
              <w:t xml:space="preserve">1. Siūlomi elektrodai turi būti techniškai suderinami su ligoninėje naudojamais gamintojo ,,BOWA“ monopoliniais elektrochirurginiais prietaisais </w:t>
            </w:r>
          </w:p>
          <w:p w14:paraId="6493D58E" w14:textId="4F49449A" w:rsidR="003E5117" w:rsidRDefault="00641877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641877">
              <w:rPr>
                <w:rFonts w:ascii="Times New Roman" w:hAnsi="Times New Roman"/>
                <w:noProof/>
                <w:lang w:val="lt-LT"/>
              </w:rPr>
              <w:t>(</w:t>
            </w:r>
            <w:r w:rsidRPr="00641877">
              <w:rPr>
                <w:rFonts w:ascii="Times New Roman" w:hAnsi="Times New Roman"/>
                <w:i/>
                <w:noProof/>
                <w:lang w:val="lt-LT"/>
              </w:rPr>
              <w:t>būtinas atitinkamas gamintojo,,Bowa“ patvirtinimas</w:t>
            </w:r>
            <w:r w:rsidRPr="00641877">
              <w:rPr>
                <w:rFonts w:ascii="Times New Roman" w:hAnsi="Times New Roman"/>
                <w:noProof/>
                <w:lang w:val="lt-LT"/>
              </w:rPr>
              <w:t>).</w:t>
            </w:r>
          </w:p>
          <w:p w14:paraId="4D367DCD" w14:textId="152140AB" w:rsidR="00590FD2" w:rsidRPr="00590FD2" w:rsidRDefault="00D75E04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90FD2" w:rsidRPr="00590FD2">
              <w:rPr>
                <w:rFonts w:ascii="Times New Roman" w:hAnsi="Times New Roman"/>
                <w:noProof/>
                <w:lang w:val="lt-LT"/>
              </w:rPr>
              <w:t>Vienkartiniai;</w:t>
            </w:r>
          </w:p>
          <w:p w14:paraId="3E84FA43" w14:textId="5B3D0EFA" w:rsidR="00590FD2" w:rsidRPr="00590FD2" w:rsidRDefault="00D75E04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B96AE9">
              <w:rPr>
                <w:rFonts w:ascii="Times New Roman" w:hAnsi="Times New Roman"/>
                <w:noProof/>
                <w:lang w:val="lt-LT"/>
              </w:rPr>
              <w:t xml:space="preserve">Universalaus dydžio, pacientams </w:t>
            </w:r>
            <w:r w:rsidR="006B3997" w:rsidRPr="006B3997">
              <w:rPr>
                <w:rFonts w:ascii="Times New Roman" w:hAnsi="Times New Roman"/>
                <w:noProof/>
                <w:lang w:val="lt-LT"/>
              </w:rPr>
              <w:t>≥</w:t>
            </w:r>
            <w:r w:rsidR="00561CBB">
              <w:rPr>
                <w:rFonts w:ascii="Times New Roman" w:hAnsi="Times New Roman"/>
                <w:noProof/>
                <w:lang w:val="lt-LT"/>
              </w:rPr>
              <w:t xml:space="preserve"> </w:t>
            </w:r>
            <w:r w:rsidR="00590FD2" w:rsidRPr="00590FD2">
              <w:rPr>
                <w:rFonts w:ascii="Times New Roman" w:hAnsi="Times New Roman"/>
                <w:noProof/>
                <w:lang w:val="lt-LT"/>
              </w:rPr>
              <w:t>5 kg svorio;</w:t>
            </w:r>
          </w:p>
          <w:p w14:paraId="0E81BF8C" w14:textId="2BCF1818" w:rsidR="00590FD2" w:rsidRDefault="00D75E04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90FD2" w:rsidRPr="00590FD2">
              <w:rPr>
                <w:rFonts w:ascii="Times New Roman" w:hAnsi="Times New Roman"/>
                <w:noProof/>
                <w:lang w:val="lt-LT"/>
              </w:rPr>
              <w:t>Padalintas, dviejų kontaktinių paviršių;</w:t>
            </w:r>
          </w:p>
          <w:p w14:paraId="42DC1DBF" w14:textId="423606E4" w:rsidR="006E57A0" w:rsidRPr="00590FD2" w:rsidRDefault="006E57A0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5. </w:t>
            </w:r>
            <w:r w:rsidR="00630BED">
              <w:rPr>
                <w:rFonts w:ascii="Times New Roman" w:hAnsi="Times New Roman"/>
                <w:noProof/>
                <w:lang w:val="lt-LT"/>
              </w:rPr>
              <w:t>E</w:t>
            </w:r>
            <w:r w:rsidR="00630BED" w:rsidRPr="00630BED">
              <w:rPr>
                <w:rFonts w:ascii="Times New Roman" w:hAnsi="Times New Roman"/>
                <w:noProof/>
                <w:lang w:val="lt-LT"/>
              </w:rPr>
              <w:t>lektrodai</w:t>
            </w:r>
            <w:r w:rsidR="00630BED">
              <w:rPr>
                <w:rFonts w:ascii="Times New Roman" w:hAnsi="Times New Roman"/>
                <w:noProof/>
                <w:lang w:val="lt-LT"/>
              </w:rPr>
              <w:t xml:space="preserve"> a</w:t>
            </w:r>
            <w:r w:rsidRPr="006E57A0">
              <w:rPr>
                <w:rFonts w:ascii="Times New Roman" w:hAnsi="Times New Roman"/>
                <w:noProof/>
                <w:lang w:val="lt-LT"/>
              </w:rPr>
              <w:t>natominės formos</w:t>
            </w:r>
            <w:r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229E2438" w14:textId="64EFBE74" w:rsidR="00590FD2" w:rsidRPr="00590FD2" w:rsidRDefault="006E57A0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90FD2" w:rsidRPr="00590FD2">
              <w:rPr>
                <w:rFonts w:ascii="Times New Roman" w:hAnsi="Times New Roman"/>
                <w:noProof/>
                <w:lang w:val="lt-LT"/>
              </w:rPr>
              <w:t>Laidus plotas 90 cm2 ± 5%;</w:t>
            </w:r>
          </w:p>
          <w:p w14:paraId="27E04153" w14:textId="6681CBD0" w:rsidR="00590FD2" w:rsidRPr="00590FD2" w:rsidRDefault="006E57A0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90FD2" w:rsidRPr="00590FD2">
              <w:rPr>
                <w:rFonts w:ascii="Times New Roman" w:hAnsi="Times New Roman"/>
                <w:noProof/>
                <w:lang w:val="lt-LT"/>
              </w:rPr>
              <w:t>Ypatingai plonas vandens pagrindo gelis geram kontaktui su oda, drėgmės absorbcijai ir mažam šilumos užlaikymui;</w:t>
            </w:r>
          </w:p>
          <w:p w14:paraId="6136E3D8" w14:textId="7742FD71" w:rsidR="00590FD2" w:rsidRPr="00590FD2" w:rsidRDefault="006E57A0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90FD2" w:rsidRPr="00590FD2">
              <w:rPr>
                <w:rFonts w:ascii="Times New Roman" w:hAnsi="Times New Roman"/>
                <w:noProof/>
                <w:lang w:val="lt-LT"/>
              </w:rPr>
              <w:t>Atspari danga skysčiams;</w:t>
            </w:r>
          </w:p>
          <w:p w14:paraId="722A35AD" w14:textId="6AFBD76C" w:rsidR="00E2181C" w:rsidRDefault="006E57A0" w:rsidP="00590FD2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</w:t>
            </w:r>
            <w:r w:rsidR="00590FD2">
              <w:rPr>
                <w:rFonts w:ascii="Times New Roman" w:hAnsi="Times New Roman"/>
                <w:noProof/>
                <w:lang w:val="lt-LT"/>
              </w:rPr>
              <w:t xml:space="preserve">. </w:t>
            </w:r>
            <w:r w:rsidR="00570DC3">
              <w:rPr>
                <w:rFonts w:ascii="Times New Roman" w:hAnsi="Times New Roman"/>
                <w:noProof/>
                <w:lang w:val="lt-LT"/>
              </w:rPr>
              <w:t>Jungtis 25 mm;</w:t>
            </w:r>
          </w:p>
          <w:p w14:paraId="6A94531C" w14:textId="75D1F1F3" w:rsidR="0094281E" w:rsidRPr="00277EF1" w:rsidRDefault="00C87154" w:rsidP="00C87154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87154">
              <w:rPr>
                <w:rFonts w:ascii="Times New Roman" w:hAnsi="Times New Roman"/>
                <w:noProof/>
                <w:lang w:val="lt-LT"/>
              </w:rPr>
              <w:t>(</w:t>
            </w:r>
            <w:r w:rsidRPr="00C87154">
              <w:rPr>
                <w:rFonts w:ascii="Times New Roman" w:hAnsi="Times New Roman"/>
                <w:i/>
                <w:noProof/>
                <w:lang w:val="lt-LT"/>
              </w:rPr>
              <w:t>Firmos „BOWA“ neutralus elektrodas, katalo</w:t>
            </w:r>
            <w:r>
              <w:rPr>
                <w:rFonts w:ascii="Times New Roman" w:hAnsi="Times New Roman"/>
                <w:i/>
                <w:noProof/>
                <w:lang w:val="lt-LT"/>
              </w:rPr>
              <w:t xml:space="preserve">ginis kodas </w:t>
            </w:r>
            <w:r w:rsidRPr="00C87154">
              <w:rPr>
                <w:rFonts w:ascii="Times New Roman" w:hAnsi="Times New Roman"/>
                <w:i/>
                <w:noProof/>
                <w:lang w:val="lt-LT"/>
              </w:rPr>
              <w:t xml:space="preserve"> 816-092</w:t>
            </w:r>
            <w:r>
              <w:rPr>
                <w:rFonts w:ascii="Times New Roman" w:hAnsi="Times New Roman"/>
                <w:i/>
                <w:noProof/>
                <w:lang w:val="lt-LT"/>
              </w:rPr>
              <w:t xml:space="preserve"> </w:t>
            </w:r>
            <w:r w:rsidRPr="00C87154">
              <w:rPr>
                <w:rFonts w:ascii="Times New Roman" w:hAnsi="Times New Roman"/>
                <w:i/>
                <w:noProof/>
                <w:lang w:val="lt-LT"/>
              </w:rPr>
              <w:t xml:space="preserve"> arba lygiavertis</w:t>
            </w:r>
            <w:r w:rsidRPr="00C87154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0A311F" w:rsidRPr="007128CF" w14:paraId="1738F7ED" w14:textId="77777777" w:rsidTr="001E2FA3">
        <w:trPr>
          <w:trHeight w:val="403"/>
        </w:trPr>
        <w:tc>
          <w:tcPr>
            <w:tcW w:w="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502A47" w14:textId="3FB735F5" w:rsidR="000A311F" w:rsidRPr="00277EF1" w:rsidRDefault="004F626B" w:rsidP="00B87CE7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3407C8" w14:textId="77777777" w:rsidR="000A311F" w:rsidRPr="000A311F" w:rsidRDefault="000A311F" w:rsidP="000A311F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A311F">
              <w:rPr>
                <w:rFonts w:ascii="Times New Roman" w:hAnsi="Times New Roman"/>
                <w:noProof/>
              </w:rPr>
              <w:t>Neutralūs elektrodai</w:t>
            </w:r>
          </w:p>
          <w:p w14:paraId="2772A15D" w14:textId="3F1B5661" w:rsidR="000A311F" w:rsidRPr="00590FD2" w:rsidRDefault="000A311F" w:rsidP="000A311F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0A311F">
              <w:rPr>
                <w:rFonts w:ascii="Times New Roman" w:hAnsi="Times New Roman"/>
                <w:noProof/>
              </w:rPr>
              <w:t>(orientacinis kiekis 500 vnt)</w:t>
            </w:r>
          </w:p>
        </w:tc>
        <w:tc>
          <w:tcPr>
            <w:tcW w:w="2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65C7EC" w14:textId="77777777" w:rsidR="000A311F" w:rsidRPr="000A311F" w:rsidRDefault="000A311F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A311F">
              <w:rPr>
                <w:rFonts w:ascii="Times New Roman" w:hAnsi="Times New Roman"/>
                <w:noProof/>
                <w:lang w:val="lt-LT"/>
              </w:rPr>
              <w:t xml:space="preserve">1. Siūlomi elektrodai turi būti techniškai suderinami su ligoninėje naudojamais gamintojo ,,BOWA“ monopoliniais elektrochirurginiais prietaisais </w:t>
            </w:r>
          </w:p>
          <w:p w14:paraId="7EB3A869" w14:textId="77777777" w:rsidR="000A311F" w:rsidRPr="000A311F" w:rsidRDefault="000A311F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A311F">
              <w:rPr>
                <w:rFonts w:ascii="Times New Roman" w:hAnsi="Times New Roman"/>
                <w:noProof/>
                <w:lang w:val="lt-LT"/>
              </w:rPr>
              <w:t>(</w:t>
            </w:r>
            <w:r w:rsidRPr="00CF5F26">
              <w:rPr>
                <w:rFonts w:ascii="Times New Roman" w:hAnsi="Times New Roman"/>
                <w:i/>
                <w:noProof/>
                <w:lang w:val="lt-LT"/>
              </w:rPr>
              <w:t>būtinas atitinkamas gamintojo,,Bowa“ patvirtinimas</w:t>
            </w:r>
            <w:r w:rsidRPr="000A311F">
              <w:rPr>
                <w:rFonts w:ascii="Times New Roman" w:hAnsi="Times New Roman"/>
                <w:noProof/>
                <w:lang w:val="lt-LT"/>
              </w:rPr>
              <w:t>).</w:t>
            </w:r>
          </w:p>
          <w:p w14:paraId="4D50B1C4" w14:textId="647EF9C6" w:rsidR="000A311F" w:rsidRPr="000A311F" w:rsidRDefault="00D75E04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2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Vienkartiniai;</w:t>
            </w:r>
          </w:p>
          <w:p w14:paraId="2BC07C27" w14:textId="3D1606CB" w:rsidR="000A311F" w:rsidRPr="000A311F" w:rsidRDefault="00D75E04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3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Skirti naujagimiams &lt; 5 kg svorio;</w:t>
            </w:r>
          </w:p>
          <w:p w14:paraId="1267B6BE" w14:textId="59BE690F" w:rsidR="000A311F" w:rsidRDefault="00D75E04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4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Padalintas, dviejų kontaktinių paviršių;</w:t>
            </w:r>
          </w:p>
          <w:p w14:paraId="78D153A4" w14:textId="1CE2AAEB" w:rsidR="00024409" w:rsidRPr="000A311F" w:rsidRDefault="00024409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 xml:space="preserve">5. </w:t>
            </w:r>
            <w:r w:rsidR="00630BED">
              <w:rPr>
                <w:rFonts w:ascii="Times New Roman" w:hAnsi="Times New Roman"/>
                <w:noProof/>
                <w:lang w:val="lt-LT"/>
              </w:rPr>
              <w:t>E</w:t>
            </w:r>
            <w:r w:rsidR="00630BED" w:rsidRPr="00630BED">
              <w:rPr>
                <w:rFonts w:ascii="Times New Roman" w:hAnsi="Times New Roman"/>
                <w:noProof/>
                <w:lang w:val="lt-LT"/>
              </w:rPr>
              <w:t>lektrodai</w:t>
            </w:r>
            <w:r w:rsidR="00630BED">
              <w:rPr>
                <w:rFonts w:ascii="Times New Roman" w:hAnsi="Times New Roman"/>
                <w:noProof/>
                <w:lang w:val="lt-LT"/>
              </w:rPr>
              <w:t xml:space="preserve"> a</w:t>
            </w:r>
            <w:r w:rsidRPr="00024409">
              <w:rPr>
                <w:rFonts w:ascii="Times New Roman" w:hAnsi="Times New Roman"/>
                <w:noProof/>
                <w:lang w:val="lt-LT"/>
              </w:rPr>
              <w:t>natominės formos</w:t>
            </w:r>
            <w:r>
              <w:rPr>
                <w:rFonts w:ascii="Times New Roman" w:hAnsi="Times New Roman"/>
                <w:noProof/>
                <w:lang w:val="lt-LT"/>
              </w:rPr>
              <w:t>;</w:t>
            </w:r>
          </w:p>
          <w:p w14:paraId="2FDA50F2" w14:textId="0D4BF663" w:rsidR="000A311F" w:rsidRPr="000A311F" w:rsidRDefault="00024409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6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Laidus plotas 40 cm2 ± 5%;</w:t>
            </w:r>
          </w:p>
          <w:p w14:paraId="6560170C" w14:textId="38063548" w:rsidR="000A311F" w:rsidRPr="000A311F" w:rsidRDefault="00024409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7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Skirti naudoti iki 100 W galios;</w:t>
            </w:r>
          </w:p>
          <w:p w14:paraId="32611DF9" w14:textId="64616FCA" w:rsidR="000A311F" w:rsidRPr="000A311F" w:rsidRDefault="00024409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8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Ypatingai plonas vandens pagrindo gelis geram kontaktui su oda, drėgmės absorbcijai ir mažam šilumos užlaikymui;</w:t>
            </w:r>
          </w:p>
          <w:p w14:paraId="443E6BCA" w14:textId="77777777" w:rsidR="00630BED" w:rsidRDefault="00024409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9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Atspari danga skysčiams;</w:t>
            </w:r>
          </w:p>
          <w:p w14:paraId="4F8CFAEE" w14:textId="7F3C3807" w:rsidR="000A311F" w:rsidRPr="000A311F" w:rsidRDefault="00024409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10</w:t>
            </w:r>
            <w:r w:rsidR="000A311F" w:rsidRPr="000A311F">
              <w:rPr>
                <w:rFonts w:ascii="Times New Roman" w:hAnsi="Times New Roman"/>
                <w:noProof/>
                <w:lang w:val="lt-LT"/>
              </w:rPr>
              <w:t>. Jungtis 25 mm;</w:t>
            </w:r>
          </w:p>
          <w:p w14:paraId="73A52FC5" w14:textId="54A95DC8" w:rsidR="000A311F" w:rsidRPr="00641877" w:rsidRDefault="000A311F" w:rsidP="000A311F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0A311F">
              <w:rPr>
                <w:rFonts w:ascii="Times New Roman" w:hAnsi="Times New Roman"/>
                <w:noProof/>
                <w:lang w:val="lt-LT"/>
              </w:rPr>
              <w:t>(</w:t>
            </w:r>
            <w:r w:rsidRPr="000A311F">
              <w:rPr>
                <w:rFonts w:ascii="Times New Roman" w:hAnsi="Times New Roman"/>
                <w:i/>
                <w:noProof/>
                <w:lang w:val="lt-LT"/>
              </w:rPr>
              <w:t>Firmos „BOWA“ neutralus elektrodas, kataloginis kodas 816-042  arba lygiavertis</w:t>
            </w:r>
            <w:r w:rsidRPr="000A311F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26813E" w14:textId="77777777" w:rsidR="000A311F" w:rsidRPr="00277EF1" w:rsidRDefault="000A311F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7C49D372" w14:textId="77777777" w:rsidTr="001E2FA3">
        <w:trPr>
          <w:trHeight w:val="133"/>
        </w:trPr>
        <w:tc>
          <w:tcPr>
            <w:tcW w:w="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866418" w14:textId="04C05A86" w:rsidR="00E2181C" w:rsidRPr="00277EF1" w:rsidRDefault="00F30A53" w:rsidP="00B87CE7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3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BAE607" w14:textId="53CF6D7A" w:rsidR="00E2181C" w:rsidRPr="00277EF1" w:rsidRDefault="00F320FB" w:rsidP="00F320FB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Prekės pristatymas</w:t>
            </w:r>
          </w:p>
        </w:tc>
        <w:tc>
          <w:tcPr>
            <w:tcW w:w="2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77762" w14:textId="319F75B6" w:rsidR="00E2181C" w:rsidRPr="00277EF1" w:rsidRDefault="00F320FB" w:rsidP="00F320F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20FB">
              <w:rPr>
                <w:rFonts w:ascii="Times New Roman" w:hAnsi="Times New Roman"/>
                <w:noProof/>
                <w:lang w:val="lt-LT"/>
              </w:rPr>
              <w:t>Į pasiūlymo kainą turi būti įskaičiuotos siūlomų prekių pristatymo išlaidos.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BA019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7128CF" w14:paraId="6E8B7040" w14:textId="77777777" w:rsidTr="001E2FA3">
        <w:trPr>
          <w:trHeight w:val="133"/>
        </w:trPr>
        <w:tc>
          <w:tcPr>
            <w:tcW w:w="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165AAD4D" w:rsidR="00E2181C" w:rsidRPr="00277EF1" w:rsidRDefault="00F30A53" w:rsidP="00B87CE7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 w:rsidRPr="00277EF1">
              <w:rPr>
                <w:rFonts w:ascii="Times New Roman" w:hAnsi="Times New Roman"/>
                <w:noProof/>
              </w:rPr>
              <w:t>4.</w:t>
            </w:r>
          </w:p>
        </w:tc>
        <w:tc>
          <w:tcPr>
            <w:tcW w:w="1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43491BCE" w:rsidR="00E2181C" w:rsidRPr="00F03156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F03156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2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11F2E7A" w:rsidR="00E2181C" w:rsidRPr="00277EF1" w:rsidRDefault="00E2181C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77EF1">
              <w:rPr>
                <w:rFonts w:ascii="Times New Roman" w:hAnsi="Times New Roman"/>
                <w:noProof/>
                <w:lang w:val="lt-LT"/>
              </w:rPr>
              <w:t>Naudojimo instrukcija lietuvių ir anglų kalba.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94281E" w:rsidRPr="007128CF" w14:paraId="3ECEFDFD" w14:textId="77777777" w:rsidTr="001E2FA3">
        <w:trPr>
          <w:trHeight w:val="133"/>
        </w:trPr>
        <w:tc>
          <w:tcPr>
            <w:tcW w:w="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9AE2F" w14:textId="347656AD" w:rsidR="0094281E" w:rsidRPr="00277EF1" w:rsidRDefault="000A311F" w:rsidP="00B87CE7">
            <w:pPr>
              <w:pStyle w:val="Sraopastraipa"/>
              <w:numPr>
                <w:ilvl w:val="0"/>
                <w:numId w:val="1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5.</w:t>
            </w:r>
          </w:p>
        </w:tc>
        <w:tc>
          <w:tcPr>
            <w:tcW w:w="16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5C3104" w14:textId="51C71636" w:rsidR="0094281E" w:rsidRPr="00F03156" w:rsidRDefault="0094281E" w:rsidP="00E2181C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>
              <w:rPr>
                <w:rFonts w:ascii="Times New Roman" w:hAnsi="Times New Roman"/>
                <w:noProof/>
                <w:lang w:val="fi-FI"/>
              </w:rPr>
              <w:t>Žymėjimas CE ženklu</w:t>
            </w:r>
          </w:p>
        </w:tc>
        <w:tc>
          <w:tcPr>
            <w:tcW w:w="20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D14E86" w14:textId="07CC175D" w:rsidR="0094281E" w:rsidRPr="00277EF1" w:rsidRDefault="0094281E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4281E">
              <w:rPr>
                <w:rFonts w:ascii="Times New Roman" w:hAnsi="Times New Roman"/>
                <w:noProof/>
                <w:lang w:val="lt-LT"/>
              </w:rPr>
              <w:t>Siūlomos prekės turi būti žymimos CE ženklu (</w:t>
            </w:r>
            <w:r w:rsidRPr="0094281E">
              <w:rPr>
                <w:rFonts w:ascii="Times New Roman" w:hAnsi="Times New Roman"/>
                <w:i/>
                <w:noProof/>
                <w:lang w:val="lt-LT"/>
              </w:rPr>
              <w:t xml:space="preserve">kartu su pasiūlymu privaloma pateikti </w:t>
            </w:r>
            <w:r w:rsidRPr="0094281E">
              <w:rPr>
                <w:rFonts w:ascii="Times New Roman" w:hAnsi="Times New Roman"/>
                <w:i/>
                <w:noProof/>
                <w:lang w:val="lt-LT"/>
              </w:rPr>
              <w:lastRenderedPageBreak/>
              <w:t>galiojančio CE sertifikato arba EB atitikties deklaracijos kopiją</w:t>
            </w:r>
            <w:r w:rsidRPr="0094281E">
              <w:rPr>
                <w:rFonts w:ascii="Times New Roman" w:hAnsi="Times New Roman"/>
                <w:noProof/>
                <w:lang w:val="lt-LT"/>
              </w:rPr>
              <w:t>).</w:t>
            </w:r>
          </w:p>
        </w:tc>
        <w:tc>
          <w:tcPr>
            <w:tcW w:w="10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BE7658" w14:textId="77777777" w:rsidR="0094281E" w:rsidRPr="00277EF1" w:rsidRDefault="0094281E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1F134743" w14:textId="77777777" w:rsidR="00177F66" w:rsidRPr="00277EF1" w:rsidRDefault="00177F66">
      <w:pPr>
        <w:rPr>
          <w:rFonts w:ascii="Times New Roman" w:hAnsi="Times New Roman"/>
          <w:noProof/>
          <w:lang w:val="lt-LT"/>
        </w:rPr>
      </w:pPr>
    </w:p>
    <w:p w14:paraId="52ED98C7" w14:textId="77777777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t>Papildomas reikalavimas:</w:t>
      </w:r>
    </w:p>
    <w:p w14:paraId="000AF5E5" w14:textId="3B88E98A" w:rsidR="00E2181C" w:rsidRPr="00277EF1" w:rsidRDefault="002A0732" w:rsidP="00277EF1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570DC3">
        <w:rPr>
          <w:rFonts w:ascii="Times New Roman" w:eastAsia="Times New Roman" w:hAnsi="Times New Roman"/>
          <w:noProof/>
          <w:lang w:val="lt-LT"/>
        </w:rPr>
        <w:t xml:space="preserve">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10A31778" w14:textId="2A99C9B7" w:rsidR="00570DC3" w:rsidRDefault="001B56CF" w:rsidP="00570DC3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  <w:r w:rsidRPr="00277EF1">
        <w:rPr>
          <w:rFonts w:ascii="Times New Roman" w:eastAsia="Times New Roman" w:hAnsi="Times New Roman"/>
          <w:noProof/>
          <w:lang w:val="lt-LT"/>
        </w:rPr>
        <w:t xml:space="preserve">2. </w:t>
      </w:r>
      <w:r w:rsidR="00570DC3">
        <w:rPr>
          <w:rFonts w:ascii="Times New Roman" w:eastAsia="Times New Roman" w:hAnsi="Times New Roman"/>
          <w:noProof/>
          <w:lang w:val="lt-LT"/>
        </w:rPr>
        <w:t xml:space="preserve">  </w:t>
      </w:r>
      <w:r w:rsidRPr="00277EF1">
        <w:rPr>
          <w:rFonts w:ascii="Times New Roman" w:eastAsia="Times New Roman" w:hAnsi="Times New Roman"/>
          <w:noProof/>
          <w:lang w:val="lt-LT"/>
        </w:rPr>
        <w:t xml:space="preserve">Lentelėje nurodytas firmos pavadinimas ir kataloginis numeris (kodas) jokios komercinės reikšmės neturi, </w:t>
      </w:r>
      <w:r w:rsidR="002A0732">
        <w:rPr>
          <w:rFonts w:ascii="Times New Roman" w:eastAsia="Times New Roman" w:hAnsi="Times New Roman"/>
          <w:noProof/>
          <w:lang w:val="lt-LT"/>
        </w:rPr>
        <w:t xml:space="preserve"> </w:t>
      </w:r>
      <w:r w:rsidRPr="00277EF1">
        <w:rPr>
          <w:rFonts w:ascii="Times New Roman" w:eastAsia="Times New Roman" w:hAnsi="Times New Roman"/>
          <w:noProof/>
          <w:lang w:val="lt-LT"/>
        </w:rPr>
        <w:t>tik nurodo perkamos prekės technines charakteristikas aprašantį informacijos šaltinį. Gali būti siūloma nurodyto gamintojo konkrečiu katalogo numeriu įvardinta prekė arba jai lygiavertis, atitinkantis lentelėje pate</w:t>
      </w:r>
      <w:r w:rsidR="005C0B6C">
        <w:rPr>
          <w:rFonts w:ascii="Times New Roman" w:eastAsia="Times New Roman" w:hAnsi="Times New Roman"/>
          <w:noProof/>
          <w:lang w:val="lt-LT"/>
        </w:rPr>
        <w:t>iktus reikalavimus,</w:t>
      </w:r>
      <w:r w:rsidRPr="00277EF1">
        <w:rPr>
          <w:rFonts w:ascii="Times New Roman" w:eastAsia="Times New Roman" w:hAnsi="Times New Roman"/>
          <w:noProof/>
          <w:lang w:val="lt-LT"/>
        </w:rPr>
        <w:t xml:space="preserve"> gaminys.</w:t>
      </w:r>
    </w:p>
    <w:p w14:paraId="73CF75DA" w14:textId="77777777" w:rsidR="00570DC3" w:rsidRDefault="00570DC3" w:rsidP="00570DC3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3. </w:t>
      </w:r>
      <w:r w:rsidR="0094281E" w:rsidRPr="0094281E">
        <w:rPr>
          <w:rFonts w:ascii="Times New Roman" w:eastAsia="Times New Roman" w:hAnsi="Times New Roman"/>
          <w:noProof/>
          <w:color w:val="000000"/>
          <w:lang w:val="lt-LT"/>
        </w:rPr>
        <w:t>Pasiūlymo priede turi būti pateikti katalogai, prospektai ar kita informacija su siūlomų prekių iliustracijomis/aprašymais.</w:t>
      </w:r>
    </w:p>
    <w:p w14:paraId="7CE7E36D" w14:textId="6712006E" w:rsidR="00F320FB" w:rsidRDefault="00570DC3" w:rsidP="00570DC3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bCs/>
          <w:noProof/>
          <w:lang w:val="lt-LT"/>
        </w:rPr>
      </w:pPr>
      <w:r>
        <w:rPr>
          <w:rFonts w:ascii="Times New Roman" w:eastAsia="Times New Roman" w:hAnsi="Times New Roman"/>
          <w:bCs/>
          <w:noProof/>
          <w:lang w:val="lt-LT"/>
        </w:rPr>
        <w:t xml:space="preserve">4. </w:t>
      </w:r>
      <w:r w:rsidR="00F320FB" w:rsidRPr="00570DC3">
        <w:rPr>
          <w:rFonts w:ascii="Times New Roman" w:eastAsia="Times New Roman" w:hAnsi="Times New Roman"/>
          <w:bCs/>
          <w:noProof/>
          <w:lang w:val="lt-LT"/>
        </w:rPr>
        <w:t>Elektrodai gali būti tiekiami pakuotėmis (ne po vieną elektrodą), tačiau bendras siūlomas kiekis vienetais turi būti ne mažesnis už reikalaujamą.</w:t>
      </w:r>
    </w:p>
    <w:p w14:paraId="38A75700" w14:textId="799202BC" w:rsidR="000C4EC9" w:rsidRDefault="000C4EC9" w:rsidP="00570DC3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bCs/>
          <w:noProof/>
          <w:lang w:val="lt-LT"/>
        </w:rPr>
      </w:pPr>
    </w:p>
    <w:p w14:paraId="4A398EC3" w14:textId="77777777" w:rsidR="000C4EC9" w:rsidRPr="000C4EC9" w:rsidRDefault="000C4EC9" w:rsidP="000C4EC9">
      <w:pPr>
        <w:rPr>
          <w:lang w:val="lt-LT"/>
        </w:rPr>
      </w:pPr>
      <w:bookmarkStart w:id="0" w:name="_GoBack"/>
      <w:bookmarkEnd w:id="0"/>
    </w:p>
    <w:p w14:paraId="717FDF9A" w14:textId="77777777" w:rsidR="000C4EC9" w:rsidRPr="00570DC3" w:rsidRDefault="000C4EC9" w:rsidP="00570DC3">
      <w:pPr>
        <w:spacing w:after="0" w:line="276" w:lineRule="auto"/>
        <w:ind w:left="-284" w:right="140"/>
        <w:jc w:val="both"/>
        <w:rPr>
          <w:rFonts w:ascii="Times New Roman" w:eastAsia="Times New Roman" w:hAnsi="Times New Roman"/>
          <w:noProof/>
          <w:lang w:val="lt-LT"/>
        </w:rPr>
      </w:pPr>
    </w:p>
    <w:p w14:paraId="32F47136" w14:textId="77777777" w:rsidR="00F320FB" w:rsidRPr="0094281E" w:rsidRDefault="00F320FB" w:rsidP="00F320FB">
      <w:pPr>
        <w:spacing w:after="0" w:line="240" w:lineRule="auto"/>
        <w:ind w:left="360" w:right="141"/>
        <w:jc w:val="both"/>
        <w:rPr>
          <w:rFonts w:ascii="Times New Roman" w:eastAsia="Times New Roman" w:hAnsi="Times New Roman"/>
          <w:bCs/>
          <w:noProof/>
          <w:lang w:val="lt-LT"/>
        </w:rPr>
      </w:pPr>
    </w:p>
    <w:p w14:paraId="0A92770C" w14:textId="7E807C25" w:rsidR="00277EF1" w:rsidRPr="00277EF1" w:rsidRDefault="00277EF1" w:rsidP="00277EF1">
      <w:pPr>
        <w:spacing w:after="0" w:line="240" w:lineRule="auto"/>
        <w:rPr>
          <w:rFonts w:ascii="Times New Roman" w:hAnsi="Times New Roman"/>
          <w:noProof/>
          <w:lang w:val="lt-LT"/>
        </w:rPr>
      </w:pPr>
    </w:p>
    <w:sectPr w:rsidR="00277EF1" w:rsidRPr="00277EF1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1A1F2" w14:textId="77777777" w:rsidR="005A7A2D" w:rsidRDefault="005A7A2D" w:rsidP="00E526B1">
      <w:pPr>
        <w:spacing w:after="0" w:line="240" w:lineRule="auto"/>
      </w:pPr>
      <w:r>
        <w:separator/>
      </w:r>
    </w:p>
  </w:endnote>
  <w:endnote w:type="continuationSeparator" w:id="0">
    <w:p w14:paraId="4A51BE45" w14:textId="77777777" w:rsidR="005A7A2D" w:rsidRDefault="005A7A2D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371406DF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7128CF">
      <w:rPr>
        <w:noProof/>
      </w:rPr>
      <w:t>2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58BC" w14:textId="77777777" w:rsidR="005A7A2D" w:rsidRDefault="005A7A2D" w:rsidP="00E526B1">
      <w:pPr>
        <w:spacing w:after="0" w:line="240" w:lineRule="auto"/>
      </w:pPr>
      <w:r>
        <w:separator/>
      </w:r>
    </w:p>
  </w:footnote>
  <w:footnote w:type="continuationSeparator" w:id="0">
    <w:p w14:paraId="4068505E" w14:textId="77777777" w:rsidR="005A7A2D" w:rsidRDefault="005A7A2D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23EF3"/>
    <w:rsid w:val="00024409"/>
    <w:rsid w:val="00032159"/>
    <w:rsid w:val="00033968"/>
    <w:rsid w:val="00037085"/>
    <w:rsid w:val="000374E5"/>
    <w:rsid w:val="00042C25"/>
    <w:rsid w:val="00047128"/>
    <w:rsid w:val="000540F9"/>
    <w:rsid w:val="000550C4"/>
    <w:rsid w:val="0005724E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311F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4EC9"/>
    <w:rsid w:val="000C5BBC"/>
    <w:rsid w:val="000C6067"/>
    <w:rsid w:val="000C74FA"/>
    <w:rsid w:val="000D19EA"/>
    <w:rsid w:val="000D256A"/>
    <w:rsid w:val="000D55CC"/>
    <w:rsid w:val="000D59C7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0FDE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520E"/>
    <w:rsid w:val="001C7465"/>
    <w:rsid w:val="001D2A13"/>
    <w:rsid w:val="001D2D5F"/>
    <w:rsid w:val="001D535C"/>
    <w:rsid w:val="001D6B55"/>
    <w:rsid w:val="001D6EE5"/>
    <w:rsid w:val="001E2FA3"/>
    <w:rsid w:val="001E36A7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1090"/>
    <w:rsid w:val="00247825"/>
    <w:rsid w:val="00254B6B"/>
    <w:rsid w:val="00254EC8"/>
    <w:rsid w:val="00255A04"/>
    <w:rsid w:val="00261C6A"/>
    <w:rsid w:val="00270E98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53D"/>
    <w:rsid w:val="002A78CB"/>
    <w:rsid w:val="002B27F3"/>
    <w:rsid w:val="002B62BB"/>
    <w:rsid w:val="002B79D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1615"/>
    <w:rsid w:val="0030204B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5117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61E9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6000"/>
    <w:rsid w:val="0048741C"/>
    <w:rsid w:val="00490693"/>
    <w:rsid w:val="00491974"/>
    <w:rsid w:val="00491A96"/>
    <w:rsid w:val="00492D22"/>
    <w:rsid w:val="004946AA"/>
    <w:rsid w:val="00494775"/>
    <w:rsid w:val="004A12E6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26B"/>
    <w:rsid w:val="004F668E"/>
    <w:rsid w:val="00504035"/>
    <w:rsid w:val="005113E0"/>
    <w:rsid w:val="005143A3"/>
    <w:rsid w:val="00514B18"/>
    <w:rsid w:val="005155B6"/>
    <w:rsid w:val="005169BC"/>
    <w:rsid w:val="005277E4"/>
    <w:rsid w:val="0053032D"/>
    <w:rsid w:val="00530ABC"/>
    <w:rsid w:val="00533745"/>
    <w:rsid w:val="005368D3"/>
    <w:rsid w:val="00536DC5"/>
    <w:rsid w:val="005410EE"/>
    <w:rsid w:val="005418F7"/>
    <w:rsid w:val="005442F2"/>
    <w:rsid w:val="00545AF5"/>
    <w:rsid w:val="005513B3"/>
    <w:rsid w:val="0055332C"/>
    <w:rsid w:val="00561CBB"/>
    <w:rsid w:val="005637FE"/>
    <w:rsid w:val="00567460"/>
    <w:rsid w:val="00570DC3"/>
    <w:rsid w:val="005773D9"/>
    <w:rsid w:val="00583E9F"/>
    <w:rsid w:val="00584716"/>
    <w:rsid w:val="00586B28"/>
    <w:rsid w:val="00590FD2"/>
    <w:rsid w:val="0059106D"/>
    <w:rsid w:val="0059258A"/>
    <w:rsid w:val="005952C5"/>
    <w:rsid w:val="0059704A"/>
    <w:rsid w:val="005A02C9"/>
    <w:rsid w:val="005A3255"/>
    <w:rsid w:val="005A4250"/>
    <w:rsid w:val="005A5C97"/>
    <w:rsid w:val="005A6D26"/>
    <w:rsid w:val="005A7108"/>
    <w:rsid w:val="005A7A2D"/>
    <w:rsid w:val="005B0709"/>
    <w:rsid w:val="005B0E00"/>
    <w:rsid w:val="005C0341"/>
    <w:rsid w:val="005C0B6C"/>
    <w:rsid w:val="005C138F"/>
    <w:rsid w:val="005C1BA8"/>
    <w:rsid w:val="005C5364"/>
    <w:rsid w:val="005C73DD"/>
    <w:rsid w:val="005C7D57"/>
    <w:rsid w:val="005C7FA7"/>
    <w:rsid w:val="005D3451"/>
    <w:rsid w:val="005D3745"/>
    <w:rsid w:val="005E0749"/>
    <w:rsid w:val="005E3EE8"/>
    <w:rsid w:val="005E469E"/>
    <w:rsid w:val="005E4F3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0BED"/>
    <w:rsid w:val="00634824"/>
    <w:rsid w:val="0063603C"/>
    <w:rsid w:val="006404D2"/>
    <w:rsid w:val="00640A85"/>
    <w:rsid w:val="00641877"/>
    <w:rsid w:val="006426CF"/>
    <w:rsid w:val="006436DE"/>
    <w:rsid w:val="00644149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410"/>
    <w:rsid w:val="00680684"/>
    <w:rsid w:val="00681B3A"/>
    <w:rsid w:val="00681E0C"/>
    <w:rsid w:val="00686356"/>
    <w:rsid w:val="00695FEA"/>
    <w:rsid w:val="00696DE9"/>
    <w:rsid w:val="006B252D"/>
    <w:rsid w:val="006B3997"/>
    <w:rsid w:val="006B41A9"/>
    <w:rsid w:val="006B4328"/>
    <w:rsid w:val="006B43E6"/>
    <w:rsid w:val="006B5BA3"/>
    <w:rsid w:val="006C1551"/>
    <w:rsid w:val="006C2841"/>
    <w:rsid w:val="006D09ED"/>
    <w:rsid w:val="006D7956"/>
    <w:rsid w:val="006E2F48"/>
    <w:rsid w:val="006E3A70"/>
    <w:rsid w:val="006E40E7"/>
    <w:rsid w:val="006E57A0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128CF"/>
    <w:rsid w:val="00722899"/>
    <w:rsid w:val="0072480F"/>
    <w:rsid w:val="00731250"/>
    <w:rsid w:val="007345FE"/>
    <w:rsid w:val="00735575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7573"/>
    <w:rsid w:val="00770F0E"/>
    <w:rsid w:val="0078209F"/>
    <w:rsid w:val="00783724"/>
    <w:rsid w:val="007842EA"/>
    <w:rsid w:val="007848F9"/>
    <w:rsid w:val="00784BE6"/>
    <w:rsid w:val="00786DF4"/>
    <w:rsid w:val="00791AC3"/>
    <w:rsid w:val="00792F91"/>
    <w:rsid w:val="0079417B"/>
    <w:rsid w:val="00795D9B"/>
    <w:rsid w:val="00796D75"/>
    <w:rsid w:val="007A26BE"/>
    <w:rsid w:val="007A56D5"/>
    <w:rsid w:val="007A65A4"/>
    <w:rsid w:val="007A66E7"/>
    <w:rsid w:val="007B17D3"/>
    <w:rsid w:val="007B69A4"/>
    <w:rsid w:val="007B70D2"/>
    <w:rsid w:val="007C3368"/>
    <w:rsid w:val="007C45B1"/>
    <w:rsid w:val="007C547C"/>
    <w:rsid w:val="007C54CF"/>
    <w:rsid w:val="007D0C09"/>
    <w:rsid w:val="007D4AEA"/>
    <w:rsid w:val="007D5637"/>
    <w:rsid w:val="007E562B"/>
    <w:rsid w:val="007E5EC8"/>
    <w:rsid w:val="007E7258"/>
    <w:rsid w:val="007E76C9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36A89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D67"/>
    <w:rsid w:val="008F49B6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CC9"/>
    <w:rsid w:val="00941AEA"/>
    <w:rsid w:val="0094207D"/>
    <w:rsid w:val="0094281E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B1667"/>
    <w:rsid w:val="009B2C19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4EB"/>
    <w:rsid w:val="00A42A57"/>
    <w:rsid w:val="00A453F1"/>
    <w:rsid w:val="00A463BE"/>
    <w:rsid w:val="00A5191E"/>
    <w:rsid w:val="00A52B1C"/>
    <w:rsid w:val="00A547D3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72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956"/>
    <w:rsid w:val="00B12422"/>
    <w:rsid w:val="00B14368"/>
    <w:rsid w:val="00B21164"/>
    <w:rsid w:val="00B21298"/>
    <w:rsid w:val="00B27B6A"/>
    <w:rsid w:val="00B32F43"/>
    <w:rsid w:val="00B40FC8"/>
    <w:rsid w:val="00B421D5"/>
    <w:rsid w:val="00B5244C"/>
    <w:rsid w:val="00B52495"/>
    <w:rsid w:val="00B54EAE"/>
    <w:rsid w:val="00B55D97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87CE7"/>
    <w:rsid w:val="00B922F2"/>
    <w:rsid w:val="00B95DAB"/>
    <w:rsid w:val="00B96AE9"/>
    <w:rsid w:val="00B9717B"/>
    <w:rsid w:val="00BA28E0"/>
    <w:rsid w:val="00BA295F"/>
    <w:rsid w:val="00BA4007"/>
    <w:rsid w:val="00BA4058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405C"/>
    <w:rsid w:val="00C04BD6"/>
    <w:rsid w:val="00C055DA"/>
    <w:rsid w:val="00C0705F"/>
    <w:rsid w:val="00C12011"/>
    <w:rsid w:val="00C13308"/>
    <w:rsid w:val="00C1603C"/>
    <w:rsid w:val="00C20B2A"/>
    <w:rsid w:val="00C24B5C"/>
    <w:rsid w:val="00C30DFE"/>
    <w:rsid w:val="00C322A6"/>
    <w:rsid w:val="00C32F69"/>
    <w:rsid w:val="00C33DA0"/>
    <w:rsid w:val="00C354D3"/>
    <w:rsid w:val="00C43707"/>
    <w:rsid w:val="00C45736"/>
    <w:rsid w:val="00C46324"/>
    <w:rsid w:val="00C464E2"/>
    <w:rsid w:val="00C52597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87154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306"/>
    <w:rsid w:val="00CD1878"/>
    <w:rsid w:val="00CD18EF"/>
    <w:rsid w:val="00CD34AC"/>
    <w:rsid w:val="00CD7C93"/>
    <w:rsid w:val="00CE1651"/>
    <w:rsid w:val="00CE2F4C"/>
    <w:rsid w:val="00CE55C9"/>
    <w:rsid w:val="00CF04E4"/>
    <w:rsid w:val="00CF0AE8"/>
    <w:rsid w:val="00CF41F5"/>
    <w:rsid w:val="00CF550C"/>
    <w:rsid w:val="00CF5F26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75E04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5B41"/>
    <w:rsid w:val="00DB6160"/>
    <w:rsid w:val="00DC2214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3A48"/>
    <w:rsid w:val="00EF4038"/>
    <w:rsid w:val="00EF6999"/>
    <w:rsid w:val="00F03156"/>
    <w:rsid w:val="00F05D45"/>
    <w:rsid w:val="00F078A0"/>
    <w:rsid w:val="00F10477"/>
    <w:rsid w:val="00F10D98"/>
    <w:rsid w:val="00F11545"/>
    <w:rsid w:val="00F14D20"/>
    <w:rsid w:val="00F14FA9"/>
    <w:rsid w:val="00F25112"/>
    <w:rsid w:val="00F26604"/>
    <w:rsid w:val="00F27791"/>
    <w:rsid w:val="00F3020D"/>
    <w:rsid w:val="00F30A53"/>
    <w:rsid w:val="00F320FB"/>
    <w:rsid w:val="00F33D22"/>
    <w:rsid w:val="00F34E06"/>
    <w:rsid w:val="00F34FF9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66A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6D75B-D981-44DE-8EDE-E4F25CA2C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E2D30-94EE-40D0-89E0-F54A411D0741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2025-10-21T18:35:00Z</cp:lastPrinted>
  <dcterms:created xsi:type="dcterms:W3CDTF">2025-10-21T18:36:00Z</dcterms:created>
  <dcterms:modified xsi:type="dcterms:W3CDTF">2025-10-21T18:36:00Z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