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B1D56" w14:textId="1BDFEBAE" w:rsidR="00CB4546" w:rsidRPr="005434C1" w:rsidRDefault="00C403E2" w:rsidP="00CB4546">
      <w:pPr>
        <w:ind w:left="566"/>
        <w:jc w:val="right"/>
        <w:rPr>
          <w:rFonts w:ascii="Times New Roman" w:hAnsi="Times New Roman" w:cs="Times New Roman"/>
          <w:bCs/>
          <w:color w:val="0070C0"/>
          <w:sz w:val="24"/>
          <w:szCs w:val="24"/>
        </w:rPr>
      </w:pPr>
      <w:r>
        <w:rPr>
          <w:rFonts w:ascii="Times New Roman" w:hAnsi="Times New Roman" w:cs="Times New Roman"/>
          <w:bCs/>
          <w:color w:val="0070C0"/>
          <w:sz w:val="24"/>
          <w:szCs w:val="24"/>
        </w:rPr>
        <w:t>2</w:t>
      </w:r>
      <w:r w:rsidR="00CB4546" w:rsidRPr="005434C1">
        <w:rPr>
          <w:rFonts w:ascii="Times New Roman" w:hAnsi="Times New Roman" w:cs="Times New Roman"/>
          <w:bCs/>
          <w:color w:val="0070C0"/>
          <w:sz w:val="24"/>
          <w:szCs w:val="24"/>
        </w:rPr>
        <w:t xml:space="preserve"> priedas „Techninė specifikacija“</w:t>
      </w:r>
    </w:p>
    <w:p w14:paraId="0D8B1755" w14:textId="77777777" w:rsidR="00CB4546" w:rsidRDefault="00CB4546" w:rsidP="002B73FC">
      <w:pPr>
        <w:spacing w:line="240" w:lineRule="auto"/>
        <w:ind w:firstLine="0"/>
        <w:jc w:val="center"/>
        <w:rPr>
          <w:rFonts w:ascii="Times New Roman" w:hAnsi="Times New Roman"/>
          <w:b/>
          <w:color w:val="000000"/>
          <w:sz w:val="24"/>
          <w:szCs w:val="24"/>
        </w:rPr>
      </w:pPr>
    </w:p>
    <w:p w14:paraId="36B4E1E2" w14:textId="77777777" w:rsidR="00CB4546" w:rsidRDefault="00CB4546" w:rsidP="002B73FC">
      <w:pPr>
        <w:spacing w:line="240" w:lineRule="auto"/>
        <w:ind w:firstLine="0"/>
        <w:jc w:val="center"/>
        <w:rPr>
          <w:rFonts w:ascii="Times New Roman" w:hAnsi="Times New Roman"/>
          <w:b/>
          <w:color w:val="000000"/>
          <w:sz w:val="24"/>
          <w:szCs w:val="24"/>
        </w:rPr>
      </w:pPr>
    </w:p>
    <w:p w14:paraId="42A34927" w14:textId="3EB50CC0" w:rsidR="00CB4546" w:rsidRDefault="007340F9" w:rsidP="002B73FC">
      <w:pPr>
        <w:spacing w:line="240" w:lineRule="auto"/>
        <w:ind w:firstLine="0"/>
        <w:jc w:val="center"/>
        <w:rPr>
          <w:rFonts w:ascii="Times New Roman" w:eastAsia="Times New Roman" w:hAnsi="Times New Roman"/>
          <w:b/>
          <w:color w:val="000000"/>
          <w:sz w:val="24"/>
          <w:szCs w:val="24"/>
        </w:rPr>
      </w:pPr>
      <w:r w:rsidRPr="00F71FD3">
        <w:rPr>
          <w:rFonts w:ascii="Times New Roman" w:hAnsi="Times New Roman"/>
          <w:b/>
          <w:color w:val="000000"/>
          <w:sz w:val="24"/>
          <w:szCs w:val="24"/>
        </w:rPr>
        <w:t>GNSS BAZINĖS STOTIES</w:t>
      </w:r>
      <w:r w:rsidRPr="008F0445">
        <w:rPr>
          <w:rFonts w:ascii="Times New Roman" w:hAnsi="Times New Roman"/>
          <w:bCs/>
          <w:color w:val="000000"/>
          <w:sz w:val="24"/>
          <w:szCs w:val="24"/>
        </w:rPr>
        <w:t xml:space="preserve"> </w:t>
      </w:r>
      <w:r w:rsidR="00757D88" w:rsidRPr="00CA0623">
        <w:rPr>
          <w:rFonts w:ascii="Times New Roman" w:eastAsia="Times New Roman" w:hAnsi="Times New Roman"/>
          <w:b/>
          <w:color w:val="000000"/>
          <w:sz w:val="24"/>
          <w:szCs w:val="24"/>
        </w:rPr>
        <w:t xml:space="preserve"> KOMPLEKT</w:t>
      </w:r>
      <w:r w:rsidR="00227E60" w:rsidRPr="00CA0623">
        <w:rPr>
          <w:rFonts w:ascii="Times New Roman" w:eastAsia="Times New Roman" w:hAnsi="Times New Roman"/>
          <w:b/>
          <w:color w:val="000000"/>
          <w:sz w:val="24"/>
          <w:szCs w:val="24"/>
        </w:rPr>
        <w:t>O</w:t>
      </w:r>
      <w:r w:rsidR="002B73FC" w:rsidRPr="00CA0623">
        <w:rPr>
          <w:rFonts w:ascii="Times New Roman" w:eastAsia="Times New Roman" w:hAnsi="Times New Roman"/>
          <w:b/>
          <w:color w:val="000000"/>
          <w:sz w:val="24"/>
          <w:szCs w:val="24"/>
        </w:rPr>
        <w:t xml:space="preserve"> </w:t>
      </w:r>
      <w:r w:rsidR="00D213D1">
        <w:rPr>
          <w:rFonts w:ascii="Times New Roman" w:eastAsia="Times New Roman" w:hAnsi="Times New Roman"/>
          <w:b/>
          <w:color w:val="000000"/>
          <w:sz w:val="24"/>
          <w:szCs w:val="24"/>
        </w:rPr>
        <w:t>PIRKIMO</w:t>
      </w:r>
    </w:p>
    <w:p w14:paraId="726EE6B0" w14:textId="31DB3C41" w:rsidR="002B73FC" w:rsidRPr="00CA0623" w:rsidRDefault="002B73FC" w:rsidP="002B73FC">
      <w:pPr>
        <w:spacing w:line="240" w:lineRule="auto"/>
        <w:ind w:firstLine="0"/>
        <w:jc w:val="center"/>
        <w:rPr>
          <w:rFonts w:ascii="Times New Roman" w:eastAsia="Times New Roman" w:hAnsi="Times New Roman"/>
          <w:b/>
          <w:color w:val="000000"/>
          <w:sz w:val="24"/>
          <w:szCs w:val="24"/>
        </w:rPr>
      </w:pPr>
      <w:r w:rsidRPr="00CA0623">
        <w:rPr>
          <w:rFonts w:ascii="Times New Roman" w:hAnsi="Times New Roman"/>
          <w:b/>
          <w:sz w:val="24"/>
          <w:szCs w:val="24"/>
        </w:rPr>
        <w:t>TECHNINĖ SPECIFIKACIJA</w:t>
      </w:r>
    </w:p>
    <w:p w14:paraId="0A33974B" w14:textId="77777777" w:rsidR="000A5373" w:rsidRPr="00CA0623" w:rsidRDefault="000A5373" w:rsidP="002B73FC">
      <w:pPr>
        <w:spacing w:line="240" w:lineRule="auto"/>
        <w:ind w:firstLine="0"/>
        <w:rPr>
          <w:rFonts w:ascii="Times New Roman" w:eastAsia="Times New Roman" w:hAnsi="Times New Roman"/>
          <w:b/>
          <w:color w:val="000000"/>
          <w:sz w:val="24"/>
          <w:szCs w:val="24"/>
        </w:rPr>
      </w:pPr>
    </w:p>
    <w:p w14:paraId="3C7EA8C8" w14:textId="1DA99D38" w:rsidR="000A5373" w:rsidRPr="00CA0623" w:rsidRDefault="000A5373" w:rsidP="006013E8">
      <w:pPr>
        <w:spacing w:line="240" w:lineRule="auto"/>
        <w:ind w:right="-1" w:firstLine="567"/>
        <w:jc w:val="center"/>
        <w:rPr>
          <w:rFonts w:ascii="Times New Roman" w:eastAsia="Times New Roman" w:hAnsi="Times New Roman"/>
          <w:b/>
          <w:sz w:val="24"/>
          <w:szCs w:val="24"/>
        </w:rPr>
      </w:pPr>
      <w:r w:rsidRPr="00CA0623">
        <w:rPr>
          <w:rFonts w:ascii="Times New Roman" w:eastAsia="Times New Roman" w:hAnsi="Times New Roman"/>
          <w:b/>
          <w:sz w:val="24"/>
          <w:szCs w:val="24"/>
        </w:rPr>
        <w:t>1. Bendri</w:t>
      </w:r>
      <w:r w:rsidR="00A06CCB">
        <w:rPr>
          <w:rFonts w:ascii="Times New Roman" w:eastAsia="Times New Roman" w:hAnsi="Times New Roman"/>
          <w:b/>
          <w:sz w:val="24"/>
          <w:szCs w:val="24"/>
        </w:rPr>
        <w:t>eji reikalavimai</w:t>
      </w:r>
    </w:p>
    <w:p w14:paraId="31EFF27C" w14:textId="77777777" w:rsidR="00677EBC" w:rsidRPr="00CA0623" w:rsidRDefault="00677EBC" w:rsidP="006013E8">
      <w:pPr>
        <w:spacing w:line="240" w:lineRule="auto"/>
        <w:ind w:firstLine="0"/>
        <w:rPr>
          <w:rFonts w:ascii="Times New Roman" w:eastAsia="Times New Roman" w:hAnsi="Times New Roman" w:cs="Times New Roman"/>
          <w:b/>
          <w:color w:val="000000"/>
          <w:sz w:val="24"/>
          <w:szCs w:val="24"/>
        </w:rPr>
      </w:pPr>
    </w:p>
    <w:p w14:paraId="2D293C12" w14:textId="2BD09444" w:rsidR="00677EBC" w:rsidRPr="00CA0623" w:rsidRDefault="00511AEB" w:rsidP="00511AEB">
      <w:pPr>
        <w:tabs>
          <w:tab w:val="left" w:pos="851"/>
        </w:tabs>
        <w:spacing w:line="240" w:lineRule="auto"/>
        <w:ind w:right="-1"/>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 xml:space="preserve">1. </w:t>
      </w:r>
      <w:r w:rsidR="00677EBC" w:rsidRPr="00CA0623">
        <w:rPr>
          <w:rFonts w:ascii="Times New Roman" w:eastAsia="Times New Roman" w:hAnsi="Times New Roman" w:cs="Times New Roman"/>
          <w:sz w:val="24"/>
          <w:szCs w:val="24"/>
        </w:rPr>
        <w:t xml:space="preserve">Aplinkos apsaugos departamentas prie Aplinkos ministerijos (toliau – Perkančioji organizacija) siekia įsigyti </w:t>
      </w:r>
      <w:r w:rsidR="007340F9" w:rsidRPr="008F0445">
        <w:rPr>
          <w:rFonts w:ascii="Times New Roman" w:hAnsi="Times New Roman"/>
          <w:bCs/>
          <w:color w:val="000000"/>
          <w:sz w:val="24"/>
          <w:szCs w:val="24"/>
        </w:rPr>
        <w:t>GNSS bazinės stoties komplekt</w:t>
      </w:r>
      <w:r w:rsidR="007340F9">
        <w:rPr>
          <w:rFonts w:ascii="Times New Roman" w:hAnsi="Times New Roman"/>
          <w:bCs/>
          <w:color w:val="000000"/>
          <w:sz w:val="24"/>
          <w:szCs w:val="24"/>
        </w:rPr>
        <w:t>ą, t.</w:t>
      </w:r>
      <w:r w:rsidR="00A52EA2">
        <w:rPr>
          <w:rFonts w:ascii="Times New Roman" w:hAnsi="Times New Roman"/>
          <w:bCs/>
          <w:color w:val="000000"/>
          <w:sz w:val="24"/>
          <w:szCs w:val="24"/>
        </w:rPr>
        <w:t xml:space="preserve"> </w:t>
      </w:r>
      <w:r w:rsidR="007340F9">
        <w:rPr>
          <w:rFonts w:ascii="Times New Roman" w:hAnsi="Times New Roman"/>
          <w:bCs/>
          <w:color w:val="000000"/>
          <w:sz w:val="24"/>
          <w:szCs w:val="24"/>
        </w:rPr>
        <w:t xml:space="preserve">y., </w:t>
      </w:r>
      <w:r w:rsidR="00677EBC" w:rsidRPr="00CA0623">
        <w:rPr>
          <w:rFonts w:ascii="Times New Roman" w:eastAsia="Times New Roman" w:hAnsi="Times New Roman" w:cs="Times New Roman"/>
          <w:sz w:val="24"/>
          <w:szCs w:val="24"/>
        </w:rPr>
        <w:t>mobilaus globalinės padėties nustatymo</w:t>
      </w:r>
      <w:r w:rsidR="00D418D2" w:rsidRPr="00CA0623">
        <w:rPr>
          <w:rFonts w:ascii="Times New Roman" w:eastAsia="Times New Roman" w:hAnsi="Times New Roman" w:cs="Times New Roman"/>
          <w:sz w:val="24"/>
          <w:szCs w:val="24"/>
        </w:rPr>
        <w:t xml:space="preserve"> </w:t>
      </w:r>
      <w:r w:rsidR="00677EBC" w:rsidRPr="00CA0623">
        <w:rPr>
          <w:rFonts w:ascii="Times New Roman" w:eastAsia="Times New Roman" w:hAnsi="Times New Roman" w:cs="Times New Roman"/>
          <w:sz w:val="24"/>
          <w:szCs w:val="24"/>
        </w:rPr>
        <w:t>GNSS</w:t>
      </w:r>
      <w:r w:rsidR="00552186" w:rsidRPr="00CA0623">
        <w:rPr>
          <w:rFonts w:ascii="Times New Roman" w:eastAsia="Times New Roman" w:hAnsi="Times New Roman" w:cs="Times New Roman"/>
          <w:sz w:val="24"/>
          <w:szCs w:val="24"/>
        </w:rPr>
        <w:t xml:space="preserve"> (GPS)</w:t>
      </w:r>
      <w:r w:rsidR="00677EBC" w:rsidRPr="00CA0623">
        <w:rPr>
          <w:rFonts w:ascii="Times New Roman" w:eastAsia="Times New Roman" w:hAnsi="Times New Roman" w:cs="Times New Roman"/>
          <w:sz w:val="24"/>
          <w:szCs w:val="24"/>
        </w:rPr>
        <w:t xml:space="preserve"> imtuvų</w:t>
      </w:r>
      <w:r w:rsidR="00383357" w:rsidRPr="00CA0623">
        <w:rPr>
          <w:rFonts w:ascii="Times New Roman" w:eastAsia="Times New Roman" w:hAnsi="Times New Roman" w:cs="Times New Roman"/>
          <w:sz w:val="24"/>
          <w:szCs w:val="24"/>
        </w:rPr>
        <w:t xml:space="preserve"> bazė – </w:t>
      </w:r>
      <w:proofErr w:type="spellStart"/>
      <w:r w:rsidR="00383357" w:rsidRPr="00CA0623">
        <w:rPr>
          <w:rFonts w:ascii="Times New Roman" w:eastAsia="Times New Roman" w:hAnsi="Times New Roman" w:cs="Times New Roman"/>
          <w:sz w:val="24"/>
          <w:szCs w:val="24"/>
        </w:rPr>
        <w:t>roveris</w:t>
      </w:r>
      <w:proofErr w:type="spellEnd"/>
      <w:r w:rsidR="00383357" w:rsidRPr="00CA0623">
        <w:rPr>
          <w:rFonts w:ascii="Times New Roman" w:eastAsia="Times New Roman" w:hAnsi="Times New Roman" w:cs="Times New Roman"/>
          <w:sz w:val="24"/>
          <w:szCs w:val="24"/>
        </w:rPr>
        <w:t xml:space="preserve"> </w:t>
      </w:r>
      <w:r w:rsidR="00677EBC" w:rsidRPr="00CA0623">
        <w:rPr>
          <w:rFonts w:ascii="Times New Roman" w:eastAsia="Times New Roman" w:hAnsi="Times New Roman" w:cs="Times New Roman"/>
          <w:sz w:val="24"/>
          <w:szCs w:val="24"/>
        </w:rPr>
        <w:t>komplekt</w:t>
      </w:r>
      <w:r w:rsidR="00383357" w:rsidRPr="00CA0623">
        <w:rPr>
          <w:rFonts w:ascii="Times New Roman" w:eastAsia="Times New Roman" w:hAnsi="Times New Roman" w:cs="Times New Roman"/>
          <w:sz w:val="24"/>
          <w:szCs w:val="24"/>
        </w:rPr>
        <w:t>ą</w:t>
      </w:r>
      <w:r w:rsidR="00281E34">
        <w:rPr>
          <w:rFonts w:ascii="Times New Roman" w:eastAsia="Times New Roman" w:hAnsi="Times New Roman" w:cs="Times New Roman"/>
          <w:sz w:val="24"/>
          <w:szCs w:val="24"/>
        </w:rPr>
        <w:t xml:space="preserve"> (1 vnt.) </w:t>
      </w:r>
      <w:r w:rsidR="007340F9">
        <w:rPr>
          <w:rFonts w:ascii="Times New Roman" w:eastAsia="Times New Roman" w:hAnsi="Times New Roman" w:cs="Times New Roman"/>
          <w:sz w:val="24"/>
          <w:szCs w:val="24"/>
        </w:rPr>
        <w:t xml:space="preserve"> (toliau – Komplektas/Prekės)</w:t>
      </w:r>
      <w:r w:rsidR="0072630B" w:rsidRPr="00CA0623">
        <w:rPr>
          <w:rFonts w:ascii="Times New Roman" w:eastAsia="Times New Roman" w:hAnsi="Times New Roman" w:cs="Times New Roman"/>
          <w:sz w:val="24"/>
          <w:szCs w:val="24"/>
        </w:rPr>
        <w:t>.</w:t>
      </w:r>
      <w:r w:rsidR="008B4B8C" w:rsidRPr="00CA0623">
        <w:rPr>
          <w:rFonts w:ascii="Times New Roman" w:eastAsia="Times New Roman" w:hAnsi="Times New Roman" w:cs="Times New Roman"/>
          <w:sz w:val="24"/>
          <w:szCs w:val="24"/>
        </w:rPr>
        <w:t xml:space="preserve"> </w:t>
      </w:r>
      <w:r w:rsidR="007D4447" w:rsidRPr="00CA0623">
        <w:rPr>
          <w:rFonts w:ascii="Times New Roman" w:eastAsia="Times New Roman" w:hAnsi="Times New Roman" w:cs="Times New Roman"/>
          <w:sz w:val="24"/>
          <w:szCs w:val="24"/>
        </w:rPr>
        <w:t>Šis matavimo įrangos komplektas skirtas tikslių matavimų atlikimui apibrėžto ploto teritorijo</w:t>
      </w:r>
      <w:r w:rsidR="003A60D9" w:rsidRPr="00CA0623">
        <w:rPr>
          <w:rFonts w:ascii="Times New Roman" w:eastAsia="Times New Roman" w:hAnsi="Times New Roman" w:cs="Times New Roman"/>
          <w:sz w:val="24"/>
          <w:szCs w:val="24"/>
        </w:rPr>
        <w:t>s</w:t>
      </w:r>
      <w:r w:rsidR="007D4447" w:rsidRPr="00CA0623">
        <w:rPr>
          <w:rFonts w:ascii="Times New Roman" w:eastAsia="Times New Roman" w:hAnsi="Times New Roman" w:cs="Times New Roman"/>
          <w:sz w:val="24"/>
          <w:szCs w:val="24"/>
        </w:rPr>
        <w:t xml:space="preserve">e su sudėtingomis </w:t>
      </w:r>
      <w:r w:rsidR="00E2591B" w:rsidRPr="00CA0623">
        <w:rPr>
          <w:rFonts w:ascii="Times New Roman" w:eastAsia="Times New Roman" w:hAnsi="Times New Roman" w:cs="Times New Roman"/>
          <w:sz w:val="24"/>
          <w:szCs w:val="24"/>
        </w:rPr>
        <w:t>matavimo</w:t>
      </w:r>
      <w:r w:rsidR="007D4447" w:rsidRPr="00CA0623">
        <w:rPr>
          <w:rFonts w:ascii="Times New Roman" w:eastAsia="Times New Roman" w:hAnsi="Times New Roman" w:cs="Times New Roman"/>
          <w:sz w:val="24"/>
          <w:szCs w:val="24"/>
        </w:rPr>
        <w:t xml:space="preserve"> sąlygomis – t. y. medžiais ir/ar mišku apaugusi</w:t>
      </w:r>
      <w:r w:rsidR="004677F0" w:rsidRPr="00CA0623">
        <w:rPr>
          <w:rFonts w:ascii="Times New Roman" w:eastAsia="Times New Roman" w:hAnsi="Times New Roman" w:cs="Times New Roman"/>
          <w:sz w:val="24"/>
          <w:szCs w:val="24"/>
        </w:rPr>
        <w:t>u</w:t>
      </w:r>
      <w:r w:rsidR="007D4447" w:rsidRPr="00CA0623">
        <w:rPr>
          <w:rFonts w:ascii="Times New Roman" w:eastAsia="Times New Roman" w:hAnsi="Times New Roman" w:cs="Times New Roman"/>
          <w:sz w:val="24"/>
          <w:szCs w:val="24"/>
        </w:rPr>
        <w:t xml:space="preserve">ose, tankiai </w:t>
      </w:r>
      <w:r w:rsidR="004677F0" w:rsidRPr="00CA0623">
        <w:rPr>
          <w:rFonts w:ascii="Times New Roman" w:eastAsia="Times New Roman" w:hAnsi="Times New Roman" w:cs="Times New Roman"/>
          <w:sz w:val="24"/>
          <w:szCs w:val="24"/>
        </w:rPr>
        <w:t xml:space="preserve">ir/ar aukštais pastatais, statiniais </w:t>
      </w:r>
      <w:r w:rsidR="007D4447" w:rsidRPr="00CA0623">
        <w:rPr>
          <w:rFonts w:ascii="Times New Roman" w:eastAsia="Times New Roman" w:hAnsi="Times New Roman" w:cs="Times New Roman"/>
          <w:sz w:val="24"/>
          <w:szCs w:val="24"/>
        </w:rPr>
        <w:t>užstatyt</w:t>
      </w:r>
      <w:r w:rsidR="003A60D9" w:rsidRPr="00CA0623">
        <w:rPr>
          <w:rFonts w:ascii="Times New Roman" w:eastAsia="Times New Roman" w:hAnsi="Times New Roman" w:cs="Times New Roman"/>
          <w:sz w:val="24"/>
          <w:szCs w:val="24"/>
        </w:rPr>
        <w:t>u</w:t>
      </w:r>
      <w:r w:rsidR="007D4447" w:rsidRPr="00CA0623">
        <w:rPr>
          <w:rFonts w:ascii="Times New Roman" w:eastAsia="Times New Roman" w:hAnsi="Times New Roman" w:cs="Times New Roman"/>
          <w:sz w:val="24"/>
          <w:szCs w:val="24"/>
        </w:rPr>
        <w:t xml:space="preserve">ose </w:t>
      </w:r>
      <w:r w:rsidR="003A60D9" w:rsidRPr="00CA0623">
        <w:rPr>
          <w:rFonts w:ascii="Times New Roman" w:eastAsia="Times New Roman" w:hAnsi="Times New Roman" w:cs="Times New Roman"/>
          <w:sz w:val="24"/>
          <w:szCs w:val="24"/>
        </w:rPr>
        <w:t>žemės sklypuose</w:t>
      </w:r>
      <w:r w:rsidR="007D4447" w:rsidRPr="00CA0623">
        <w:rPr>
          <w:rFonts w:ascii="Times New Roman" w:eastAsia="Times New Roman" w:hAnsi="Times New Roman" w:cs="Times New Roman"/>
          <w:sz w:val="24"/>
          <w:szCs w:val="24"/>
        </w:rPr>
        <w:t>, giliuose slėniuose, pasienio zonoje su silpnu ir</w:t>
      </w:r>
      <w:r w:rsidR="003A60D9" w:rsidRPr="00CA0623">
        <w:rPr>
          <w:rFonts w:ascii="Times New Roman" w:eastAsia="Times New Roman" w:hAnsi="Times New Roman" w:cs="Times New Roman"/>
          <w:sz w:val="24"/>
          <w:szCs w:val="24"/>
        </w:rPr>
        <w:t>/</w:t>
      </w:r>
      <w:r w:rsidR="007D4447" w:rsidRPr="00CA0623">
        <w:rPr>
          <w:rFonts w:ascii="Times New Roman" w:eastAsia="Times New Roman" w:hAnsi="Times New Roman" w:cs="Times New Roman"/>
          <w:sz w:val="24"/>
          <w:szCs w:val="24"/>
        </w:rPr>
        <w:t>ar trūkinėjančiu (nepatenkinamu) mobiliųjų duomenų perdavimo ryšiu</w:t>
      </w:r>
      <w:r w:rsidR="00B3076C" w:rsidRPr="00CA0623">
        <w:rPr>
          <w:rFonts w:ascii="Times New Roman" w:eastAsia="Times New Roman" w:hAnsi="Times New Roman" w:cs="Times New Roman"/>
          <w:sz w:val="24"/>
          <w:szCs w:val="24"/>
        </w:rPr>
        <w:t>,</w:t>
      </w:r>
      <w:r w:rsidR="007D4447" w:rsidRPr="00CA0623">
        <w:rPr>
          <w:rFonts w:ascii="Times New Roman" w:eastAsia="Times New Roman" w:hAnsi="Times New Roman" w:cs="Times New Roman"/>
          <w:sz w:val="24"/>
          <w:szCs w:val="24"/>
        </w:rPr>
        <w:t xml:space="preserve"> kitose prasto mobilaus interneto ryšio zonose, t. y. kur įprastoms matavimo sąlygomis </w:t>
      </w:r>
      <w:r w:rsidR="003A60D9" w:rsidRPr="00CA0623">
        <w:rPr>
          <w:rFonts w:ascii="Times New Roman" w:eastAsia="Times New Roman" w:hAnsi="Times New Roman" w:cs="Times New Roman"/>
          <w:sz w:val="24"/>
          <w:szCs w:val="24"/>
        </w:rPr>
        <w:t xml:space="preserve">vienu </w:t>
      </w:r>
      <w:r w:rsidR="007D4447" w:rsidRPr="00CA0623">
        <w:rPr>
          <w:rFonts w:ascii="Times New Roman" w:eastAsia="Times New Roman" w:hAnsi="Times New Roman" w:cs="Times New Roman"/>
          <w:sz w:val="24"/>
          <w:szCs w:val="24"/>
        </w:rPr>
        <w:t xml:space="preserve">GNSS </w:t>
      </w:r>
      <w:r w:rsidR="003A60D9" w:rsidRPr="00CA0623">
        <w:rPr>
          <w:rFonts w:ascii="Times New Roman" w:eastAsia="Times New Roman" w:hAnsi="Times New Roman" w:cs="Times New Roman"/>
          <w:sz w:val="24"/>
          <w:szCs w:val="24"/>
        </w:rPr>
        <w:t xml:space="preserve">(GPS) </w:t>
      </w:r>
      <w:r w:rsidR="007D4447" w:rsidRPr="00CA0623">
        <w:rPr>
          <w:rFonts w:ascii="Times New Roman" w:eastAsia="Times New Roman" w:hAnsi="Times New Roman" w:cs="Times New Roman"/>
          <w:sz w:val="24"/>
          <w:szCs w:val="24"/>
        </w:rPr>
        <w:t xml:space="preserve">imtuvu, aktyvuotu </w:t>
      </w:r>
      <w:r w:rsidR="006D7C58" w:rsidRPr="00CA0623">
        <w:rPr>
          <w:rFonts w:ascii="Times New Roman" w:eastAsia="Times New Roman" w:hAnsi="Times New Roman" w:cs="Times New Roman"/>
          <w:sz w:val="24"/>
          <w:szCs w:val="24"/>
        </w:rPr>
        <w:t xml:space="preserve">„RTK tinklo </w:t>
      </w:r>
      <w:proofErr w:type="spellStart"/>
      <w:r w:rsidR="006D7C58" w:rsidRPr="00CA0623">
        <w:rPr>
          <w:rFonts w:ascii="Times New Roman" w:eastAsia="Times New Roman" w:hAnsi="Times New Roman" w:cs="Times New Roman"/>
          <w:sz w:val="24"/>
          <w:szCs w:val="24"/>
        </w:rPr>
        <w:t>R</w:t>
      </w:r>
      <w:r w:rsidR="007D4447" w:rsidRPr="00CA0623">
        <w:rPr>
          <w:rFonts w:ascii="Times New Roman" w:eastAsia="Times New Roman" w:hAnsi="Times New Roman" w:cs="Times New Roman"/>
          <w:sz w:val="24"/>
          <w:szCs w:val="24"/>
        </w:rPr>
        <w:t>overis</w:t>
      </w:r>
      <w:proofErr w:type="spellEnd"/>
      <w:r w:rsidR="00FB0BA7" w:rsidRPr="00CA0623">
        <w:rPr>
          <w:rFonts w:ascii="Times New Roman" w:eastAsia="Times New Roman" w:hAnsi="Times New Roman" w:cs="Times New Roman"/>
          <w:sz w:val="24"/>
          <w:szCs w:val="24"/>
        </w:rPr>
        <w:t>“</w:t>
      </w:r>
      <w:r w:rsidR="007D4447" w:rsidRPr="00CA0623">
        <w:rPr>
          <w:rFonts w:ascii="Times New Roman" w:eastAsia="Times New Roman" w:hAnsi="Times New Roman" w:cs="Times New Roman"/>
          <w:sz w:val="24"/>
          <w:szCs w:val="24"/>
        </w:rPr>
        <w:t xml:space="preserve"> ręžimu atlikti globalinės padėties nustatymo matavimus </w:t>
      </w:r>
      <w:r w:rsidR="00E2591B" w:rsidRPr="00CA0623">
        <w:rPr>
          <w:rFonts w:ascii="Times New Roman" w:eastAsia="Times New Roman" w:hAnsi="Times New Roman" w:cs="Times New Roman"/>
          <w:sz w:val="24"/>
          <w:szCs w:val="24"/>
        </w:rPr>
        <w:t xml:space="preserve">per trumpą – keleto minučių realaus laiko matavimo laikotarpį </w:t>
      </w:r>
      <w:r w:rsidR="007D4447" w:rsidRPr="00CA0623">
        <w:rPr>
          <w:rFonts w:ascii="Times New Roman" w:eastAsia="Times New Roman" w:hAnsi="Times New Roman" w:cs="Times New Roman"/>
          <w:sz w:val="24"/>
          <w:szCs w:val="24"/>
        </w:rPr>
        <w:t>užtikrinanči</w:t>
      </w:r>
      <w:r w:rsidR="00FA04D2" w:rsidRPr="00CA0623">
        <w:rPr>
          <w:rFonts w:ascii="Times New Roman" w:eastAsia="Times New Roman" w:hAnsi="Times New Roman" w:cs="Times New Roman"/>
          <w:sz w:val="24"/>
          <w:szCs w:val="24"/>
        </w:rPr>
        <w:t>us</w:t>
      </w:r>
      <w:r w:rsidR="007D4447" w:rsidRPr="00CA0623">
        <w:rPr>
          <w:rFonts w:ascii="Times New Roman" w:eastAsia="Times New Roman" w:hAnsi="Times New Roman" w:cs="Times New Roman"/>
          <w:sz w:val="24"/>
          <w:szCs w:val="24"/>
        </w:rPr>
        <w:t xml:space="preserve"> </w:t>
      </w:r>
      <w:r w:rsidR="00FA04D2" w:rsidRPr="00CA0623">
        <w:rPr>
          <w:rFonts w:ascii="Times New Roman" w:eastAsia="Times New Roman" w:hAnsi="Times New Roman" w:cs="Times New Roman"/>
          <w:sz w:val="24"/>
          <w:szCs w:val="24"/>
        </w:rPr>
        <w:t>techninėmis sąlygomis apibrėžtą matavimo tikslumą</w:t>
      </w:r>
      <w:r w:rsidR="00E2591B" w:rsidRPr="00CA0623">
        <w:rPr>
          <w:rFonts w:ascii="Times New Roman" w:eastAsia="Times New Roman" w:hAnsi="Times New Roman" w:cs="Times New Roman"/>
          <w:sz w:val="24"/>
          <w:szCs w:val="24"/>
        </w:rPr>
        <w:t>,</w:t>
      </w:r>
      <w:r w:rsidR="003A60D9" w:rsidRPr="00CA0623">
        <w:rPr>
          <w:rFonts w:ascii="Times New Roman" w:eastAsia="Times New Roman" w:hAnsi="Times New Roman" w:cs="Times New Roman"/>
          <w:sz w:val="24"/>
          <w:szCs w:val="24"/>
        </w:rPr>
        <w:t xml:space="preserve"> </w:t>
      </w:r>
      <w:r w:rsidR="007D4447" w:rsidRPr="00CA0623">
        <w:rPr>
          <w:rFonts w:ascii="Times New Roman" w:eastAsia="Times New Roman" w:hAnsi="Times New Roman" w:cs="Times New Roman"/>
          <w:sz w:val="24"/>
          <w:szCs w:val="24"/>
        </w:rPr>
        <w:t xml:space="preserve">nėra techninių galimybių. </w:t>
      </w:r>
      <w:r w:rsidR="00E2591B" w:rsidRPr="00CA0623">
        <w:rPr>
          <w:rFonts w:ascii="Times New Roman" w:eastAsia="Times New Roman" w:hAnsi="Times New Roman" w:cs="Times New Roman"/>
          <w:sz w:val="24"/>
          <w:szCs w:val="24"/>
        </w:rPr>
        <w:t>Sudėtingomis matavimų sąlygomis matuojant</w:t>
      </w:r>
      <w:r w:rsidR="004677F0" w:rsidRPr="00CA0623">
        <w:rPr>
          <w:rFonts w:ascii="Times New Roman" w:eastAsia="Times New Roman" w:hAnsi="Times New Roman" w:cs="Times New Roman"/>
          <w:sz w:val="24"/>
          <w:szCs w:val="24"/>
        </w:rPr>
        <w:t xml:space="preserve"> </w:t>
      </w:r>
      <w:r w:rsidR="00B3076C" w:rsidRPr="00CA0623">
        <w:rPr>
          <w:rFonts w:ascii="Times New Roman" w:eastAsia="Times New Roman" w:hAnsi="Times New Roman" w:cs="Times New Roman"/>
          <w:sz w:val="24"/>
          <w:szCs w:val="24"/>
        </w:rPr>
        <w:t xml:space="preserve">radijo ryšiu </w:t>
      </w:r>
      <w:r w:rsidR="004677F0" w:rsidRPr="00CA0623">
        <w:rPr>
          <w:rFonts w:ascii="Times New Roman" w:eastAsia="Times New Roman" w:hAnsi="Times New Roman" w:cs="Times New Roman"/>
          <w:sz w:val="24"/>
          <w:szCs w:val="24"/>
        </w:rPr>
        <w:t>susiet</w:t>
      </w:r>
      <w:r w:rsidR="00E2591B" w:rsidRPr="00CA0623">
        <w:rPr>
          <w:rFonts w:ascii="Times New Roman" w:eastAsia="Times New Roman" w:hAnsi="Times New Roman" w:cs="Times New Roman"/>
          <w:sz w:val="24"/>
          <w:szCs w:val="24"/>
        </w:rPr>
        <w:t>u</w:t>
      </w:r>
      <w:r w:rsidR="003A60D9" w:rsidRPr="00CA0623">
        <w:rPr>
          <w:rFonts w:ascii="Times New Roman" w:eastAsia="Times New Roman" w:hAnsi="Times New Roman" w:cs="Times New Roman"/>
          <w:sz w:val="24"/>
          <w:szCs w:val="24"/>
        </w:rPr>
        <w:t xml:space="preserve"> </w:t>
      </w:r>
      <w:r w:rsidR="00554FA5" w:rsidRPr="00CA0623">
        <w:rPr>
          <w:rFonts w:ascii="Times New Roman" w:eastAsia="Times New Roman" w:hAnsi="Times New Roman" w:cs="Times New Roman"/>
          <w:sz w:val="24"/>
          <w:szCs w:val="24"/>
        </w:rPr>
        <w:t xml:space="preserve">GNSS (GPS) </w:t>
      </w:r>
      <w:r w:rsidR="003A60D9" w:rsidRPr="00CA0623">
        <w:rPr>
          <w:rFonts w:ascii="Times New Roman" w:eastAsia="Times New Roman" w:hAnsi="Times New Roman" w:cs="Times New Roman"/>
          <w:sz w:val="24"/>
          <w:szCs w:val="24"/>
        </w:rPr>
        <w:t>matavimo įrangos komplekt</w:t>
      </w:r>
      <w:r w:rsidR="00E2591B" w:rsidRPr="00CA0623">
        <w:rPr>
          <w:rFonts w:ascii="Times New Roman" w:eastAsia="Times New Roman" w:hAnsi="Times New Roman" w:cs="Times New Roman"/>
          <w:sz w:val="24"/>
          <w:szCs w:val="24"/>
        </w:rPr>
        <w:t>u</w:t>
      </w:r>
      <w:r w:rsidR="008B4B8C" w:rsidRPr="00CA0623">
        <w:rPr>
          <w:rFonts w:ascii="Times New Roman" w:eastAsia="Times New Roman" w:hAnsi="Times New Roman" w:cs="Times New Roman"/>
          <w:sz w:val="24"/>
          <w:szCs w:val="24"/>
        </w:rPr>
        <w:t xml:space="preserve"> vienas GNSS (GPS) imtuvas aktyvuotas „</w:t>
      </w:r>
      <w:r w:rsidR="00FA04D2" w:rsidRPr="00CA0623">
        <w:rPr>
          <w:rFonts w:ascii="Times New Roman" w:eastAsia="Times New Roman" w:hAnsi="Times New Roman" w:cs="Times New Roman"/>
          <w:sz w:val="24"/>
          <w:szCs w:val="24"/>
        </w:rPr>
        <w:t>B</w:t>
      </w:r>
      <w:r w:rsidR="008B4B8C" w:rsidRPr="00CA0623">
        <w:rPr>
          <w:rFonts w:ascii="Times New Roman" w:eastAsia="Times New Roman" w:hAnsi="Times New Roman" w:cs="Times New Roman"/>
          <w:sz w:val="24"/>
          <w:szCs w:val="24"/>
        </w:rPr>
        <w:t>az</w:t>
      </w:r>
      <w:r w:rsidR="00554FA5" w:rsidRPr="00CA0623">
        <w:rPr>
          <w:rFonts w:ascii="Times New Roman" w:eastAsia="Times New Roman" w:hAnsi="Times New Roman" w:cs="Times New Roman"/>
          <w:sz w:val="24"/>
          <w:szCs w:val="24"/>
        </w:rPr>
        <w:t>inės stoties</w:t>
      </w:r>
      <w:r w:rsidR="008B4B8C" w:rsidRPr="00CA0623">
        <w:rPr>
          <w:rFonts w:ascii="Times New Roman" w:eastAsia="Times New Roman" w:hAnsi="Times New Roman" w:cs="Times New Roman"/>
          <w:sz w:val="24"/>
          <w:szCs w:val="24"/>
        </w:rPr>
        <w:t xml:space="preserve">“ ręžimu, antrasis </w:t>
      </w:r>
      <w:r w:rsidR="00E30E74" w:rsidRPr="00CA0623">
        <w:rPr>
          <w:rFonts w:ascii="Times New Roman" w:eastAsia="Times New Roman" w:hAnsi="Times New Roman" w:cs="Times New Roman"/>
          <w:sz w:val="24"/>
          <w:szCs w:val="24"/>
        </w:rPr>
        <w:t>GNSS (GPS) imtuvas</w:t>
      </w:r>
      <w:r w:rsidR="003A60D9" w:rsidRPr="00CA0623">
        <w:rPr>
          <w:rFonts w:ascii="Times New Roman" w:eastAsia="Times New Roman" w:hAnsi="Times New Roman" w:cs="Times New Roman"/>
          <w:sz w:val="24"/>
          <w:szCs w:val="24"/>
        </w:rPr>
        <w:t xml:space="preserve"> </w:t>
      </w:r>
      <w:r w:rsidR="008B4B8C" w:rsidRPr="00CA0623">
        <w:rPr>
          <w:rFonts w:ascii="Times New Roman" w:eastAsia="Times New Roman" w:hAnsi="Times New Roman" w:cs="Times New Roman"/>
          <w:sz w:val="24"/>
          <w:szCs w:val="24"/>
        </w:rPr>
        <w:t>–</w:t>
      </w:r>
      <w:r w:rsidR="003A60D9" w:rsidRPr="00CA0623">
        <w:rPr>
          <w:rFonts w:ascii="Times New Roman" w:eastAsia="Times New Roman" w:hAnsi="Times New Roman" w:cs="Times New Roman"/>
          <w:sz w:val="24"/>
          <w:szCs w:val="24"/>
        </w:rPr>
        <w:t xml:space="preserve"> </w:t>
      </w:r>
      <w:r w:rsidR="008B4B8C" w:rsidRPr="00CA0623">
        <w:rPr>
          <w:rFonts w:ascii="Times New Roman" w:eastAsia="Times New Roman" w:hAnsi="Times New Roman" w:cs="Times New Roman"/>
          <w:sz w:val="24"/>
          <w:szCs w:val="24"/>
        </w:rPr>
        <w:t>„</w:t>
      </w:r>
      <w:r w:rsidR="006D7C58" w:rsidRPr="00CA0623">
        <w:rPr>
          <w:rFonts w:ascii="Times New Roman" w:eastAsia="Times New Roman" w:hAnsi="Times New Roman" w:cs="Times New Roman"/>
          <w:sz w:val="24"/>
          <w:szCs w:val="24"/>
        </w:rPr>
        <w:t xml:space="preserve">RTK tinklo </w:t>
      </w:r>
      <w:proofErr w:type="spellStart"/>
      <w:r w:rsidR="00FC44B1" w:rsidRPr="00CA0623">
        <w:rPr>
          <w:rFonts w:ascii="Times New Roman" w:eastAsia="Times New Roman" w:hAnsi="Times New Roman" w:cs="Times New Roman"/>
          <w:sz w:val="24"/>
          <w:szCs w:val="24"/>
        </w:rPr>
        <w:t>R</w:t>
      </w:r>
      <w:r w:rsidR="008B4B8C" w:rsidRPr="00CA0623">
        <w:rPr>
          <w:rFonts w:ascii="Times New Roman" w:eastAsia="Times New Roman" w:hAnsi="Times New Roman" w:cs="Times New Roman"/>
          <w:sz w:val="24"/>
          <w:szCs w:val="24"/>
        </w:rPr>
        <w:t>overis</w:t>
      </w:r>
      <w:proofErr w:type="spellEnd"/>
      <w:r w:rsidR="008B4B8C" w:rsidRPr="00CA0623">
        <w:rPr>
          <w:rFonts w:ascii="Times New Roman" w:eastAsia="Times New Roman" w:hAnsi="Times New Roman" w:cs="Times New Roman"/>
          <w:sz w:val="24"/>
          <w:szCs w:val="24"/>
        </w:rPr>
        <w:t>“ ręžimu.</w:t>
      </w:r>
    </w:p>
    <w:p w14:paraId="3787E8A4" w14:textId="6602B8C9" w:rsidR="004D7726" w:rsidRPr="00CA0623" w:rsidRDefault="00625E64" w:rsidP="00815AD5">
      <w:pPr>
        <w:pStyle w:val="Sraopastraipa"/>
        <w:spacing w:after="0" w:line="240" w:lineRule="auto"/>
        <w:ind w:left="0" w:right="-1" w:firstLine="567"/>
        <w:jc w:val="both"/>
        <w:rPr>
          <w:rFonts w:eastAsia="Times New Roman"/>
          <w:szCs w:val="24"/>
          <w:lang w:val="lt-LT" w:eastAsia="lt-LT"/>
        </w:rPr>
      </w:pPr>
      <w:r w:rsidRPr="00CA0623">
        <w:rPr>
          <w:rFonts w:eastAsia="Times New Roman"/>
          <w:szCs w:val="24"/>
          <w:lang w:val="lt-LT" w:eastAsia="lt-LT"/>
        </w:rPr>
        <w:t>2</w:t>
      </w:r>
      <w:r w:rsidR="00677EBC" w:rsidRPr="00CA0623">
        <w:rPr>
          <w:rFonts w:eastAsia="Times New Roman"/>
          <w:szCs w:val="24"/>
          <w:lang w:val="lt-LT" w:eastAsia="lt-LT"/>
        </w:rPr>
        <w:t xml:space="preserve">. </w:t>
      </w:r>
      <w:r w:rsidR="00415CEC" w:rsidRPr="00CA0623">
        <w:rPr>
          <w:rFonts w:eastAsia="Times New Roman"/>
          <w:szCs w:val="24"/>
          <w:lang w:val="lt-LT" w:eastAsia="lt-LT"/>
        </w:rPr>
        <w:t xml:space="preserve">Prekių </w:t>
      </w:r>
      <w:r w:rsidR="00677EBC" w:rsidRPr="00CA0623">
        <w:rPr>
          <w:rFonts w:eastAsia="Times New Roman"/>
          <w:szCs w:val="24"/>
          <w:lang w:val="lt-LT" w:eastAsia="lt-LT"/>
        </w:rPr>
        <w:t>pristatymo terminas – iki 202</w:t>
      </w:r>
      <w:r w:rsidR="004B1E59">
        <w:rPr>
          <w:rFonts w:eastAsia="Times New Roman"/>
          <w:szCs w:val="24"/>
          <w:lang w:val="lt-LT" w:eastAsia="lt-LT"/>
        </w:rPr>
        <w:t>5</w:t>
      </w:r>
      <w:r w:rsidR="00677EBC" w:rsidRPr="00CA0623">
        <w:rPr>
          <w:rFonts w:eastAsia="Times New Roman"/>
          <w:szCs w:val="24"/>
          <w:lang w:val="lt-LT" w:eastAsia="lt-LT"/>
        </w:rPr>
        <w:t>-</w:t>
      </w:r>
      <w:r w:rsidR="003A24D7">
        <w:rPr>
          <w:rFonts w:eastAsia="Times New Roman"/>
          <w:szCs w:val="24"/>
          <w:lang w:val="lt-LT" w:eastAsia="lt-LT"/>
        </w:rPr>
        <w:t>12</w:t>
      </w:r>
      <w:r w:rsidR="00677EBC" w:rsidRPr="00CA0623">
        <w:rPr>
          <w:rFonts w:eastAsia="Times New Roman"/>
          <w:szCs w:val="24"/>
          <w:lang w:val="lt-LT" w:eastAsia="lt-LT"/>
        </w:rPr>
        <w:t>-</w:t>
      </w:r>
      <w:r w:rsidR="003A24D7">
        <w:rPr>
          <w:rFonts w:eastAsia="Times New Roman"/>
          <w:szCs w:val="24"/>
          <w:lang w:val="lt-LT" w:eastAsia="lt-LT"/>
        </w:rPr>
        <w:t>10</w:t>
      </w:r>
      <w:r w:rsidR="004D7726" w:rsidRPr="00CA0623">
        <w:rPr>
          <w:rFonts w:eastAsia="Times New Roman"/>
          <w:szCs w:val="24"/>
          <w:lang w:val="lt-LT" w:eastAsia="lt-LT"/>
        </w:rPr>
        <w:t>.</w:t>
      </w:r>
    </w:p>
    <w:p w14:paraId="6478497C" w14:textId="1D535712" w:rsidR="00677EBC" w:rsidRPr="00CA0623" w:rsidRDefault="00625E64" w:rsidP="00B3076C">
      <w:pPr>
        <w:pStyle w:val="Sraopastraipa"/>
        <w:spacing w:after="0" w:line="240" w:lineRule="auto"/>
        <w:ind w:left="0" w:right="-1" w:firstLine="567"/>
        <w:jc w:val="both"/>
        <w:rPr>
          <w:rFonts w:eastAsia="Times New Roman"/>
          <w:szCs w:val="24"/>
          <w:lang w:val="lt-LT" w:eastAsia="lt-LT"/>
        </w:rPr>
      </w:pPr>
      <w:r w:rsidRPr="00CA0623">
        <w:rPr>
          <w:rFonts w:eastAsia="Times New Roman"/>
          <w:szCs w:val="24"/>
          <w:lang w:val="lt-LT" w:eastAsia="lt-LT"/>
        </w:rPr>
        <w:t>3</w:t>
      </w:r>
      <w:r w:rsidR="00C47600" w:rsidRPr="00CA0623">
        <w:rPr>
          <w:rFonts w:eastAsia="Times New Roman"/>
          <w:szCs w:val="24"/>
          <w:lang w:val="lt-LT" w:eastAsia="lt-LT"/>
        </w:rPr>
        <w:t xml:space="preserve">. </w:t>
      </w:r>
      <w:r w:rsidR="00415CEC" w:rsidRPr="00CA0623">
        <w:rPr>
          <w:rFonts w:eastAsia="Times New Roman"/>
          <w:szCs w:val="24"/>
          <w:lang w:val="lt-LT" w:eastAsia="lt-LT"/>
        </w:rPr>
        <w:t>Prekių</w:t>
      </w:r>
      <w:r w:rsidR="00C47600" w:rsidRPr="00CA0623">
        <w:rPr>
          <w:rFonts w:eastAsia="Times New Roman"/>
          <w:szCs w:val="24"/>
          <w:lang w:val="lt-LT" w:eastAsia="lt-LT"/>
        </w:rPr>
        <w:t xml:space="preserve"> </w:t>
      </w:r>
      <w:r w:rsidR="004D7726" w:rsidRPr="00CA0623">
        <w:rPr>
          <w:rFonts w:eastAsia="Times New Roman"/>
          <w:szCs w:val="24"/>
          <w:lang w:val="lt-LT" w:eastAsia="lt-LT"/>
        </w:rPr>
        <w:t xml:space="preserve">pristatymo vieta </w:t>
      </w:r>
      <w:r w:rsidR="00B3076C" w:rsidRPr="00CA0623">
        <w:rPr>
          <w:rFonts w:eastAsia="Times New Roman"/>
          <w:szCs w:val="24"/>
          <w:lang w:val="lt-LT" w:eastAsia="lt-LT"/>
        </w:rPr>
        <w:t>–</w:t>
      </w:r>
      <w:r w:rsidR="004D7726" w:rsidRPr="00CA0623">
        <w:rPr>
          <w:rFonts w:eastAsia="Times New Roman"/>
          <w:szCs w:val="24"/>
          <w:lang w:val="lt-LT" w:eastAsia="lt-LT"/>
        </w:rPr>
        <w:t xml:space="preserve"> </w:t>
      </w:r>
      <w:r w:rsidR="001D05B9" w:rsidRPr="00CA0623">
        <w:rPr>
          <w:rFonts w:eastAsia="Times New Roman"/>
          <w:szCs w:val="24"/>
          <w:lang w:val="lt-LT" w:eastAsia="lt-LT"/>
        </w:rPr>
        <w:t>Smolensko g. 15, Vilnius.</w:t>
      </w:r>
    </w:p>
    <w:p w14:paraId="75A8002C" w14:textId="3AE0A725" w:rsidR="00677EBC" w:rsidRPr="00CA0623" w:rsidRDefault="00625E64" w:rsidP="00815AD5">
      <w:pPr>
        <w:pStyle w:val="Sraopastraipa"/>
        <w:spacing w:after="0" w:line="240" w:lineRule="auto"/>
        <w:ind w:left="0" w:right="-1" w:firstLine="567"/>
        <w:jc w:val="both"/>
        <w:rPr>
          <w:rFonts w:eastAsia="Times New Roman"/>
          <w:szCs w:val="24"/>
          <w:lang w:val="lt-LT" w:eastAsia="lt-LT"/>
        </w:rPr>
      </w:pPr>
      <w:r w:rsidRPr="00CA0623">
        <w:rPr>
          <w:rFonts w:eastAsia="Times New Roman"/>
          <w:szCs w:val="24"/>
          <w:lang w:val="lt-LT" w:eastAsia="lt-LT"/>
        </w:rPr>
        <w:t>4</w:t>
      </w:r>
      <w:r w:rsidR="00677EBC" w:rsidRPr="00CA0623">
        <w:rPr>
          <w:rFonts w:eastAsia="Times New Roman"/>
          <w:szCs w:val="24"/>
          <w:lang w:val="lt-LT" w:eastAsia="lt-LT"/>
        </w:rPr>
        <w:t>. Įranga turi būti nauja, nenaudota, pristatoma originaliame gamykliniame įpakavime „</w:t>
      </w:r>
      <w:proofErr w:type="spellStart"/>
      <w:r w:rsidR="00677EBC" w:rsidRPr="00CA0623">
        <w:rPr>
          <w:rFonts w:eastAsia="Times New Roman"/>
          <w:szCs w:val="24"/>
          <w:lang w:val="lt-LT" w:eastAsia="lt-LT"/>
        </w:rPr>
        <w:t>brandnew</w:t>
      </w:r>
      <w:proofErr w:type="spellEnd"/>
      <w:r w:rsidR="00677EBC" w:rsidRPr="00CA0623">
        <w:rPr>
          <w:rFonts w:eastAsia="Times New Roman"/>
          <w:szCs w:val="24"/>
          <w:lang w:val="lt-LT" w:eastAsia="lt-LT"/>
        </w:rPr>
        <w:t xml:space="preserve">“. </w:t>
      </w:r>
      <w:proofErr w:type="spellStart"/>
      <w:r w:rsidR="00677EBC" w:rsidRPr="00CA0623">
        <w:rPr>
          <w:rFonts w:eastAsia="Times New Roman"/>
          <w:szCs w:val="24"/>
          <w:lang w:val="lt-LT" w:eastAsia="lt-LT"/>
        </w:rPr>
        <w:t>Gamykliškai</w:t>
      </w:r>
      <w:proofErr w:type="spellEnd"/>
      <w:r w:rsidR="00677EBC" w:rsidRPr="00CA0623">
        <w:rPr>
          <w:rFonts w:eastAsia="Times New Roman"/>
          <w:szCs w:val="24"/>
          <w:lang w:val="lt-LT" w:eastAsia="lt-LT"/>
        </w:rPr>
        <w:t xml:space="preserve"> atnaujinta „</w:t>
      </w:r>
      <w:proofErr w:type="spellStart"/>
      <w:r w:rsidR="00677EBC" w:rsidRPr="00CA0623">
        <w:rPr>
          <w:rFonts w:eastAsia="Times New Roman"/>
          <w:szCs w:val="24"/>
          <w:lang w:val="lt-LT" w:eastAsia="lt-LT"/>
        </w:rPr>
        <w:t>renew</w:t>
      </w:r>
      <w:proofErr w:type="spellEnd"/>
      <w:r w:rsidR="00677EBC" w:rsidRPr="00CA0623">
        <w:rPr>
          <w:rFonts w:eastAsia="Times New Roman"/>
          <w:szCs w:val="24"/>
          <w:lang w:val="lt-LT" w:eastAsia="lt-LT"/>
        </w:rPr>
        <w:t>“ / „</w:t>
      </w:r>
      <w:proofErr w:type="spellStart"/>
      <w:r w:rsidR="00677EBC" w:rsidRPr="00CA0623">
        <w:rPr>
          <w:rFonts w:eastAsia="Times New Roman"/>
          <w:szCs w:val="24"/>
          <w:lang w:val="lt-LT" w:eastAsia="lt-LT"/>
        </w:rPr>
        <w:t>refurbished</w:t>
      </w:r>
      <w:proofErr w:type="spellEnd"/>
      <w:r w:rsidR="00677EBC" w:rsidRPr="00CA0623">
        <w:rPr>
          <w:rFonts w:eastAsia="Times New Roman"/>
          <w:szCs w:val="24"/>
          <w:lang w:val="lt-LT" w:eastAsia="lt-LT"/>
        </w:rPr>
        <w:t>“ /„</w:t>
      </w:r>
      <w:proofErr w:type="spellStart"/>
      <w:r w:rsidR="00677EBC" w:rsidRPr="00CA0623">
        <w:rPr>
          <w:rFonts w:eastAsia="Times New Roman"/>
          <w:szCs w:val="24"/>
          <w:lang w:val="lt-LT" w:eastAsia="lt-LT"/>
        </w:rPr>
        <w:t>remarked</w:t>
      </w:r>
      <w:proofErr w:type="spellEnd"/>
      <w:r w:rsidR="00677EBC" w:rsidRPr="00CA0623">
        <w:rPr>
          <w:rFonts w:eastAsia="Times New Roman"/>
          <w:szCs w:val="24"/>
          <w:lang w:val="lt-LT" w:eastAsia="lt-LT"/>
        </w:rPr>
        <w:t>“ komponentai neleistini.</w:t>
      </w:r>
    </w:p>
    <w:p w14:paraId="491B87ED" w14:textId="07DD07B9" w:rsidR="00677EBC" w:rsidRPr="00CA0623" w:rsidRDefault="00625E64" w:rsidP="00815AD5">
      <w:pPr>
        <w:pStyle w:val="Sraopastraipa"/>
        <w:spacing w:after="0" w:line="240" w:lineRule="auto"/>
        <w:ind w:left="0" w:right="-1" w:firstLine="567"/>
        <w:jc w:val="both"/>
        <w:rPr>
          <w:rFonts w:eastAsia="Times New Roman"/>
          <w:szCs w:val="24"/>
          <w:lang w:val="lt-LT" w:eastAsia="lt-LT"/>
        </w:rPr>
      </w:pPr>
      <w:r w:rsidRPr="00CA0623">
        <w:rPr>
          <w:rFonts w:eastAsia="Times New Roman"/>
          <w:szCs w:val="24"/>
          <w:lang w:val="lt-LT" w:eastAsia="lt-LT"/>
        </w:rPr>
        <w:t>5</w:t>
      </w:r>
      <w:r w:rsidR="00677EBC" w:rsidRPr="00CA0623">
        <w:rPr>
          <w:rFonts w:eastAsia="Times New Roman"/>
          <w:szCs w:val="24"/>
          <w:lang w:val="lt-LT" w:eastAsia="lt-LT"/>
        </w:rPr>
        <w:t>. Visa perkama įranga turi būti pilnai paruošta darbui: įranga pilnai sumontuota, įdiegtos programos, ištestuota.</w:t>
      </w:r>
    </w:p>
    <w:p w14:paraId="403A7753" w14:textId="7CE0385A" w:rsidR="00677EBC" w:rsidRPr="00CA0623" w:rsidRDefault="00815AD5" w:rsidP="00815AD5">
      <w:pPr>
        <w:pStyle w:val="Sraopastraipa"/>
        <w:spacing w:after="0" w:line="240" w:lineRule="auto"/>
        <w:ind w:left="0" w:right="-1" w:firstLine="567"/>
        <w:jc w:val="both"/>
        <w:rPr>
          <w:bCs/>
          <w:szCs w:val="24"/>
          <w:lang w:val="lt-LT"/>
        </w:rPr>
      </w:pPr>
      <w:r w:rsidRPr="00CA0623">
        <w:rPr>
          <w:rFonts w:eastAsia="SimSun"/>
          <w:szCs w:val="24"/>
          <w:lang w:val="lt-LT"/>
        </w:rPr>
        <w:t>6</w:t>
      </w:r>
      <w:r w:rsidR="00677EBC" w:rsidRPr="00CA0623">
        <w:rPr>
          <w:rFonts w:eastAsia="SimSun"/>
          <w:szCs w:val="24"/>
          <w:lang w:val="lt-LT"/>
        </w:rPr>
        <w:t>. Į įrangos prietaisų komplektą turi įeiti visi kabeliai, adapteriai ir kitos sudedamosios dalys, reikalingos užtikrinant taisyklingą įrangos veikimą.</w:t>
      </w:r>
    </w:p>
    <w:p w14:paraId="1E007808" w14:textId="7E287AA8" w:rsidR="00677EBC" w:rsidRPr="00CA0623" w:rsidRDefault="00815AD5" w:rsidP="00815AD5">
      <w:pPr>
        <w:pStyle w:val="Sraopastraipa"/>
        <w:spacing w:after="0" w:line="240" w:lineRule="auto"/>
        <w:ind w:left="0" w:right="-1" w:firstLine="567"/>
        <w:jc w:val="both"/>
        <w:rPr>
          <w:bCs/>
          <w:szCs w:val="24"/>
          <w:lang w:val="lt-LT"/>
        </w:rPr>
      </w:pPr>
      <w:r w:rsidRPr="00CA0623">
        <w:rPr>
          <w:szCs w:val="24"/>
          <w:lang w:val="lt-LT"/>
        </w:rPr>
        <w:t>7.</w:t>
      </w:r>
      <w:r w:rsidR="00677EBC" w:rsidRPr="00CA0623">
        <w:rPr>
          <w:szCs w:val="24"/>
          <w:lang w:val="lt-LT"/>
        </w:rPr>
        <w:t xml:space="preserve"> Įrangos elektros maitinimas turi būti pritaikytas ~220V, 50 Hz maitinimo įtampai. Maitinimo kabeliai turi tikti Lietuvoje naudojamoms rozetėms.</w:t>
      </w:r>
    </w:p>
    <w:p w14:paraId="13098C52" w14:textId="5BE8B137" w:rsidR="00677EBC" w:rsidRPr="00CA0623" w:rsidRDefault="00815AD5" w:rsidP="00815AD5">
      <w:pPr>
        <w:pStyle w:val="Sraopastraipa"/>
        <w:spacing w:after="0" w:line="240" w:lineRule="auto"/>
        <w:ind w:left="0" w:right="-1" w:firstLine="567"/>
        <w:jc w:val="both"/>
        <w:rPr>
          <w:bCs/>
          <w:szCs w:val="24"/>
          <w:lang w:val="lt-LT"/>
        </w:rPr>
      </w:pPr>
      <w:r w:rsidRPr="00CA0623">
        <w:rPr>
          <w:szCs w:val="24"/>
          <w:lang w:val="lt-LT"/>
        </w:rPr>
        <w:t>8</w:t>
      </w:r>
      <w:r w:rsidR="00677EBC" w:rsidRPr="00CA0623">
        <w:rPr>
          <w:szCs w:val="24"/>
          <w:lang w:val="lt-LT"/>
        </w:rPr>
        <w:t>. Įranga turi būti su CE ženklinimu.</w:t>
      </w:r>
    </w:p>
    <w:p w14:paraId="7058EF37" w14:textId="153372B7" w:rsidR="00677EBC" w:rsidRPr="00CA0623" w:rsidRDefault="00815AD5" w:rsidP="00815AD5">
      <w:pPr>
        <w:pStyle w:val="Sraopastraipa"/>
        <w:spacing w:after="0" w:line="240" w:lineRule="auto"/>
        <w:ind w:left="0" w:right="-1" w:firstLine="567"/>
        <w:jc w:val="both"/>
        <w:rPr>
          <w:rFonts w:eastAsia="Times New Roman"/>
          <w:szCs w:val="24"/>
          <w:lang w:val="lt-LT" w:eastAsia="lt-LT"/>
        </w:rPr>
      </w:pPr>
      <w:r w:rsidRPr="00CA0623">
        <w:rPr>
          <w:rFonts w:eastAsia="Times New Roman"/>
          <w:szCs w:val="24"/>
          <w:lang w:val="lt-LT" w:eastAsia="lt-LT"/>
        </w:rPr>
        <w:t>9</w:t>
      </w:r>
      <w:r w:rsidR="00677EBC" w:rsidRPr="00CA0623">
        <w:rPr>
          <w:rFonts w:eastAsia="Times New Roman"/>
          <w:szCs w:val="24"/>
          <w:lang w:val="lt-LT" w:eastAsia="lt-LT"/>
        </w:rPr>
        <w:t xml:space="preserve">. Įrangai turi būti suteikiama ne trumpesnė nei </w:t>
      </w:r>
      <w:r w:rsidR="0008262D">
        <w:rPr>
          <w:rFonts w:eastAsia="Times New Roman"/>
          <w:szCs w:val="24"/>
          <w:lang w:val="lt-LT" w:eastAsia="lt-LT"/>
        </w:rPr>
        <w:t>24</w:t>
      </w:r>
      <w:r w:rsidR="00677EBC" w:rsidRPr="00CA0623">
        <w:rPr>
          <w:rFonts w:eastAsia="Times New Roman"/>
          <w:szCs w:val="24"/>
          <w:lang w:val="lt-LT" w:eastAsia="lt-LT"/>
        </w:rPr>
        <w:t xml:space="preserve"> mėn. garantija. Garantinis terminas pradedamas skaičiuoti nuo perdavimo – priėmimo akto pasirašymo dienos. Garantijos metu nemokamai atliekami Įrangos trūkumų šalinimo darbai per 10 dienų nuo informavimo apie trūkumus dienos. Paaiškėjus, kad Įrangos trūkumų pašalinti per šiame punkte nurodytą terminą nėra galimybės, nekokybiška Įranga turi būti pakeista į kokybišką per 10 kalendorinių dienų (terminas skaičiuojamas nuo paskutinės dienos, kada tiekėjas turėjo pašalinti Įrangos trūkumus). </w:t>
      </w:r>
    </w:p>
    <w:p w14:paraId="38C6B674" w14:textId="064E29D6" w:rsidR="00815AD5" w:rsidRPr="00CA0623" w:rsidRDefault="00815AD5" w:rsidP="00815AD5">
      <w:pPr>
        <w:pStyle w:val="Sraopastraipa"/>
        <w:spacing w:after="0" w:line="240" w:lineRule="auto"/>
        <w:ind w:left="0" w:right="-1" w:firstLine="567"/>
        <w:jc w:val="both"/>
        <w:rPr>
          <w:bCs/>
          <w:szCs w:val="24"/>
          <w:lang w:val="lt-LT"/>
        </w:rPr>
      </w:pPr>
      <w:r w:rsidRPr="00CA0623">
        <w:rPr>
          <w:szCs w:val="24"/>
          <w:lang w:val="lt-LT"/>
        </w:rPr>
        <w:t>10</w:t>
      </w:r>
      <w:r w:rsidR="00677EBC" w:rsidRPr="00CA0623">
        <w:rPr>
          <w:szCs w:val="24"/>
          <w:lang w:val="lt-LT"/>
        </w:rPr>
        <w:t>. Tiekėjas privalo pateikti siūlomos Įrangos gamintojo aprašymus (lietuvių arba anglų kalba), pagrindžiančius siūlomų parametrų reikšmes.</w:t>
      </w:r>
    </w:p>
    <w:p w14:paraId="468A6B60" w14:textId="087DCD59" w:rsidR="002B73FC" w:rsidRPr="00CA0623" w:rsidRDefault="00815AD5" w:rsidP="00815AD5">
      <w:pPr>
        <w:pStyle w:val="Sraopastraipa"/>
        <w:spacing w:after="0" w:line="240" w:lineRule="auto"/>
        <w:ind w:left="0" w:right="-1" w:firstLine="567"/>
        <w:jc w:val="both"/>
        <w:rPr>
          <w:bCs/>
          <w:szCs w:val="24"/>
          <w:lang w:val="lt-LT"/>
        </w:rPr>
      </w:pPr>
      <w:r w:rsidRPr="00CA0623">
        <w:rPr>
          <w:bCs/>
          <w:szCs w:val="24"/>
          <w:lang w:val="lt-LT"/>
        </w:rPr>
        <w:t>11</w:t>
      </w:r>
      <w:r w:rsidR="00677EBC" w:rsidRPr="00CA0623">
        <w:rPr>
          <w:bCs/>
          <w:szCs w:val="24"/>
          <w:lang w:val="lt-LT"/>
        </w:rPr>
        <w:t>. Turi būti suteikt</w:t>
      </w:r>
      <w:r w:rsidR="00B55446" w:rsidRPr="00CA0623">
        <w:rPr>
          <w:bCs/>
          <w:szCs w:val="24"/>
          <w:lang w:val="lt-LT"/>
        </w:rPr>
        <w:t>i</w:t>
      </w:r>
      <w:r w:rsidR="00677EBC" w:rsidRPr="00CA0623">
        <w:rPr>
          <w:bCs/>
          <w:szCs w:val="24"/>
          <w:lang w:val="lt-LT"/>
        </w:rPr>
        <w:t xml:space="preserve"> ne mažiau kaip </w:t>
      </w:r>
      <w:r w:rsidR="00B5135D" w:rsidRPr="00CA0623">
        <w:rPr>
          <w:bCs/>
          <w:szCs w:val="24"/>
          <w:lang w:val="lt-LT"/>
        </w:rPr>
        <w:t>16</w:t>
      </w:r>
      <w:r w:rsidR="00677EBC" w:rsidRPr="00CA0623">
        <w:rPr>
          <w:bCs/>
          <w:szCs w:val="24"/>
          <w:lang w:val="lt-LT"/>
        </w:rPr>
        <w:t xml:space="preserve"> valandų</w:t>
      </w:r>
      <w:r w:rsidR="00B55446" w:rsidRPr="00CA0623">
        <w:rPr>
          <w:bCs/>
          <w:szCs w:val="24"/>
          <w:lang w:val="lt-LT"/>
        </w:rPr>
        <w:t xml:space="preserve"> mokymai</w:t>
      </w:r>
      <w:r w:rsidR="00145239" w:rsidRPr="00CA0623">
        <w:rPr>
          <w:bCs/>
          <w:szCs w:val="24"/>
          <w:lang w:val="lt-LT"/>
        </w:rPr>
        <w:t xml:space="preserve"> (lietuvių kalba)</w:t>
      </w:r>
      <w:r w:rsidR="00B55446" w:rsidRPr="00CA0623">
        <w:rPr>
          <w:bCs/>
          <w:szCs w:val="24"/>
          <w:lang w:val="lt-LT"/>
        </w:rPr>
        <w:t xml:space="preserve"> </w:t>
      </w:r>
      <w:r w:rsidR="008A0692">
        <w:rPr>
          <w:bCs/>
          <w:szCs w:val="24"/>
          <w:lang w:val="lt-LT"/>
        </w:rPr>
        <w:t>5</w:t>
      </w:r>
      <w:r w:rsidR="00B55446" w:rsidRPr="00CA0623">
        <w:rPr>
          <w:bCs/>
          <w:szCs w:val="24"/>
          <w:lang w:val="lt-LT"/>
        </w:rPr>
        <w:t xml:space="preserve"> (</w:t>
      </w:r>
      <w:r w:rsidR="008A0692">
        <w:rPr>
          <w:bCs/>
          <w:szCs w:val="24"/>
          <w:lang w:val="lt-LT"/>
        </w:rPr>
        <w:t>penkiems</w:t>
      </w:r>
      <w:r w:rsidR="00B55446" w:rsidRPr="00CA0623">
        <w:rPr>
          <w:bCs/>
          <w:szCs w:val="24"/>
          <w:lang w:val="lt-LT"/>
        </w:rPr>
        <w:t>) specialistams.</w:t>
      </w:r>
      <w:r w:rsidR="00677EBC" w:rsidRPr="00CA0623">
        <w:rPr>
          <w:bCs/>
          <w:szCs w:val="24"/>
          <w:lang w:val="lt-LT"/>
        </w:rPr>
        <w:t xml:space="preserve"> </w:t>
      </w:r>
      <w:r w:rsidR="00B55446" w:rsidRPr="00CA0623">
        <w:rPr>
          <w:bCs/>
          <w:szCs w:val="24"/>
          <w:lang w:val="lt-LT"/>
        </w:rPr>
        <w:t>Mokymai turi būti atlikti</w:t>
      </w:r>
      <w:r w:rsidR="00B55446" w:rsidRPr="00CA0623">
        <w:rPr>
          <w:szCs w:val="24"/>
          <w:lang w:val="lt-LT"/>
        </w:rPr>
        <w:t xml:space="preserve"> naudotis bendrosiomis GNSS </w:t>
      </w:r>
      <w:r w:rsidR="00552186" w:rsidRPr="00CA0623">
        <w:rPr>
          <w:szCs w:val="24"/>
          <w:lang w:val="lt-LT"/>
        </w:rPr>
        <w:t>(GPS)</w:t>
      </w:r>
      <w:r w:rsidR="00C85FA9" w:rsidRPr="00CA0623">
        <w:rPr>
          <w:szCs w:val="24"/>
          <w:lang w:val="lt-LT"/>
        </w:rPr>
        <w:t xml:space="preserve"> </w:t>
      </w:r>
      <w:r w:rsidR="00B55446" w:rsidRPr="00CA0623">
        <w:rPr>
          <w:szCs w:val="24"/>
          <w:lang w:val="lt-LT"/>
        </w:rPr>
        <w:t>imtuvo (</w:t>
      </w:r>
      <w:r w:rsidR="00B5135D" w:rsidRPr="00CA0623">
        <w:rPr>
          <w:szCs w:val="24"/>
          <w:lang w:val="lt-LT"/>
        </w:rPr>
        <w:t>B</w:t>
      </w:r>
      <w:r w:rsidR="00B55446" w:rsidRPr="00CA0623">
        <w:rPr>
          <w:szCs w:val="24"/>
          <w:lang w:val="lt-LT"/>
        </w:rPr>
        <w:t xml:space="preserve">azinė stotis) taip pat kito GNSS </w:t>
      </w:r>
      <w:r w:rsidR="00552186" w:rsidRPr="00CA0623">
        <w:rPr>
          <w:szCs w:val="24"/>
          <w:lang w:val="lt-LT"/>
        </w:rPr>
        <w:t xml:space="preserve">(GPS) </w:t>
      </w:r>
      <w:r w:rsidR="00B55446" w:rsidRPr="00CA0623">
        <w:rPr>
          <w:szCs w:val="24"/>
          <w:lang w:val="lt-LT"/>
        </w:rPr>
        <w:t>imtuvo (</w:t>
      </w:r>
      <w:r w:rsidR="00B5135D" w:rsidRPr="00CA0623">
        <w:rPr>
          <w:szCs w:val="24"/>
          <w:lang w:val="lt-LT"/>
        </w:rPr>
        <w:t xml:space="preserve">RTK tinklo </w:t>
      </w:r>
      <w:proofErr w:type="spellStart"/>
      <w:r w:rsidR="00B5135D" w:rsidRPr="00CA0623">
        <w:rPr>
          <w:szCs w:val="24"/>
          <w:lang w:val="lt-LT"/>
        </w:rPr>
        <w:t>Roveris</w:t>
      </w:r>
      <w:proofErr w:type="spellEnd"/>
      <w:r w:rsidR="00B55446" w:rsidRPr="00CA0623">
        <w:rPr>
          <w:szCs w:val="24"/>
          <w:lang w:val="lt-LT"/>
        </w:rPr>
        <w:t xml:space="preserve">) funkcijomis, integruotos programinės įrangos naudojimo ir konfigūravimo funkcijomis, taip pat privalo </w:t>
      </w:r>
      <w:r w:rsidR="00677EBC" w:rsidRPr="00CA0623">
        <w:rPr>
          <w:bCs/>
          <w:szCs w:val="24"/>
          <w:lang w:val="lt-LT"/>
        </w:rPr>
        <w:t>būti atliktas įvadinis apmokymas naudotis bendrosiomis G</w:t>
      </w:r>
      <w:r w:rsidR="00B55446" w:rsidRPr="00CA0623">
        <w:rPr>
          <w:bCs/>
          <w:szCs w:val="24"/>
          <w:lang w:val="lt-LT"/>
        </w:rPr>
        <w:t>N</w:t>
      </w:r>
      <w:r w:rsidR="00677EBC" w:rsidRPr="00CA0623">
        <w:rPr>
          <w:bCs/>
          <w:szCs w:val="24"/>
          <w:lang w:val="lt-LT"/>
        </w:rPr>
        <w:t xml:space="preserve">NS </w:t>
      </w:r>
      <w:r w:rsidR="004C26D2" w:rsidRPr="00CA0623">
        <w:rPr>
          <w:bCs/>
          <w:szCs w:val="24"/>
          <w:lang w:val="lt-LT"/>
        </w:rPr>
        <w:t xml:space="preserve">(GPS) </w:t>
      </w:r>
      <w:r w:rsidR="00677EBC" w:rsidRPr="00CA0623">
        <w:rPr>
          <w:bCs/>
          <w:szCs w:val="24"/>
          <w:lang w:val="lt-LT"/>
        </w:rPr>
        <w:t>imtuvo funkcijomis, integruotos programinės įrangos naudojimo ir konfigūravimo funkcijomis. Mokymų ir pateikimo vieta suderinama tarpusavio susitarimu.</w:t>
      </w:r>
    </w:p>
    <w:p w14:paraId="75C77C27" w14:textId="77777777" w:rsidR="002B73FC" w:rsidRPr="00CA0623" w:rsidRDefault="002B73FC" w:rsidP="00E92140">
      <w:pPr>
        <w:spacing w:line="240" w:lineRule="auto"/>
        <w:ind w:right="-1" w:firstLine="0"/>
        <w:rPr>
          <w:bCs/>
          <w:szCs w:val="24"/>
        </w:rPr>
      </w:pPr>
    </w:p>
    <w:p w14:paraId="5239490D" w14:textId="3B00B62C" w:rsidR="002B73FC" w:rsidRPr="00CA0623" w:rsidRDefault="002B73FC" w:rsidP="002B73FC">
      <w:pPr>
        <w:pStyle w:val="Sraopastraipa"/>
        <w:spacing w:after="0" w:line="240" w:lineRule="auto"/>
        <w:ind w:left="0" w:right="-1" w:firstLine="567"/>
        <w:jc w:val="center"/>
        <w:rPr>
          <w:b/>
          <w:szCs w:val="24"/>
          <w:lang w:val="lt-LT"/>
        </w:rPr>
      </w:pPr>
      <w:r w:rsidRPr="00CA0623">
        <w:rPr>
          <w:b/>
          <w:szCs w:val="24"/>
          <w:lang w:val="lt-LT"/>
        </w:rPr>
        <w:t xml:space="preserve">2. </w:t>
      </w:r>
      <w:r w:rsidR="000A5373" w:rsidRPr="00CA0623">
        <w:rPr>
          <w:rFonts w:eastAsia="Times New Roman"/>
          <w:b/>
          <w:color w:val="000000"/>
          <w:szCs w:val="24"/>
          <w:lang w:val="lt-LT"/>
        </w:rPr>
        <w:t>Techniniai reikalavimai</w:t>
      </w:r>
    </w:p>
    <w:p w14:paraId="6EAD8C6F" w14:textId="77777777" w:rsidR="002B73FC" w:rsidRPr="00CA0623" w:rsidRDefault="002B73FC" w:rsidP="002B73FC">
      <w:pPr>
        <w:keepNext/>
        <w:pBdr>
          <w:top w:val="nil"/>
          <w:left w:val="nil"/>
          <w:bottom w:val="nil"/>
          <w:right w:val="nil"/>
          <w:between w:val="nil"/>
        </w:pBdr>
        <w:spacing w:line="240" w:lineRule="auto"/>
        <w:ind w:firstLine="0"/>
        <w:rPr>
          <w:rFonts w:eastAsia="Times New Roman"/>
          <w:b/>
          <w:color w:val="000000"/>
          <w:szCs w:val="24"/>
          <w:highlight w:val="yellow"/>
        </w:rPr>
      </w:pPr>
    </w:p>
    <w:tbl>
      <w:tblPr>
        <w:tblpPr w:leftFromText="180" w:rightFromText="180" w:vertAnchor="text" w:tblpY="1"/>
        <w:tblOverlap w:val="never"/>
        <w:tblW w:w="10069" w:type="dxa"/>
        <w:tblLayout w:type="fixed"/>
        <w:tblLook w:val="0000" w:firstRow="0" w:lastRow="0" w:firstColumn="0" w:lastColumn="0" w:noHBand="0" w:noVBand="0"/>
      </w:tblPr>
      <w:tblGrid>
        <w:gridCol w:w="845"/>
        <w:gridCol w:w="3118"/>
        <w:gridCol w:w="6096"/>
        <w:gridCol w:w="10"/>
      </w:tblGrid>
      <w:tr w:rsidR="008246D2" w:rsidRPr="00CA0623" w14:paraId="2032FE29" w14:textId="77777777" w:rsidTr="008246D2">
        <w:trPr>
          <w:gridAfter w:val="1"/>
          <w:wAfter w:w="10" w:type="dxa"/>
          <w:trHeight w:val="20"/>
        </w:trPr>
        <w:tc>
          <w:tcPr>
            <w:tcW w:w="845" w:type="dxa"/>
            <w:tcBorders>
              <w:top w:val="single" w:sz="4" w:space="0" w:color="auto"/>
              <w:left w:val="single" w:sz="4" w:space="0" w:color="000000"/>
              <w:bottom w:val="single" w:sz="4" w:space="0" w:color="000000"/>
            </w:tcBorders>
            <w:shd w:val="clear" w:color="auto" w:fill="D9E2F3" w:themeFill="accent1" w:themeFillTint="33"/>
            <w:vAlign w:val="center"/>
          </w:tcPr>
          <w:p w14:paraId="1954230A" w14:textId="019733B0" w:rsidR="008246D2" w:rsidRPr="00CA0623" w:rsidRDefault="008246D2" w:rsidP="008246D2">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4"/>
                <w:szCs w:val="24"/>
              </w:rPr>
            </w:pPr>
            <w:r w:rsidRPr="00CA0623">
              <w:rPr>
                <w:rFonts w:ascii="Times New Roman" w:eastAsia="Times New Roman" w:hAnsi="Times New Roman" w:cs="Times New Roman"/>
                <w:b/>
                <w:color w:val="000000"/>
                <w:sz w:val="24"/>
                <w:szCs w:val="24"/>
              </w:rPr>
              <w:t>Eil. Nr.</w:t>
            </w:r>
          </w:p>
        </w:tc>
        <w:tc>
          <w:tcPr>
            <w:tcW w:w="3118" w:type="dxa"/>
            <w:tcBorders>
              <w:top w:val="single" w:sz="4" w:space="0" w:color="auto"/>
              <w:left w:val="single" w:sz="4" w:space="0" w:color="000000"/>
              <w:bottom w:val="single" w:sz="4" w:space="0" w:color="auto"/>
            </w:tcBorders>
            <w:shd w:val="clear" w:color="auto" w:fill="D9E2F3" w:themeFill="accent1" w:themeFillTint="33"/>
            <w:vAlign w:val="center"/>
          </w:tcPr>
          <w:p w14:paraId="4BD0F652" w14:textId="77777777" w:rsidR="008246D2" w:rsidRPr="00CA0623" w:rsidRDefault="008246D2" w:rsidP="008246D2">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4"/>
                <w:szCs w:val="24"/>
              </w:rPr>
            </w:pPr>
            <w:r w:rsidRPr="00CA0623">
              <w:rPr>
                <w:rFonts w:ascii="Times New Roman" w:eastAsia="Times New Roman" w:hAnsi="Times New Roman" w:cs="Times New Roman"/>
                <w:b/>
                <w:color w:val="000000"/>
                <w:sz w:val="24"/>
                <w:szCs w:val="24"/>
              </w:rPr>
              <w:t>Techniniai parametrai ir reikalavimai</w:t>
            </w:r>
          </w:p>
        </w:tc>
        <w:tc>
          <w:tcPr>
            <w:tcW w:w="6096" w:type="dxa"/>
            <w:tcBorders>
              <w:top w:val="single" w:sz="4" w:space="0" w:color="auto"/>
              <w:left w:val="single" w:sz="4" w:space="0" w:color="000000"/>
              <w:bottom w:val="single" w:sz="4" w:space="0" w:color="auto"/>
              <w:right w:val="single" w:sz="4" w:space="0" w:color="000000"/>
            </w:tcBorders>
            <w:shd w:val="clear" w:color="auto" w:fill="D9E2F3" w:themeFill="accent1" w:themeFillTint="33"/>
            <w:vAlign w:val="center"/>
          </w:tcPr>
          <w:p w14:paraId="1BA9D864" w14:textId="77777777" w:rsidR="008246D2" w:rsidRPr="00CA0623" w:rsidRDefault="008246D2" w:rsidP="008246D2">
            <w:pPr>
              <w:pBdr>
                <w:top w:val="nil"/>
                <w:left w:val="nil"/>
                <w:bottom w:val="nil"/>
                <w:right w:val="nil"/>
                <w:between w:val="nil"/>
              </w:pBdr>
              <w:tabs>
                <w:tab w:val="left" w:pos="2755"/>
                <w:tab w:val="right" w:pos="5815"/>
              </w:tabs>
              <w:spacing w:line="240" w:lineRule="auto"/>
              <w:ind w:firstLine="0"/>
              <w:jc w:val="center"/>
              <w:rPr>
                <w:rFonts w:ascii="Times New Roman" w:eastAsia="Times New Roman" w:hAnsi="Times New Roman" w:cs="Times New Roman"/>
                <w:b/>
                <w:color w:val="000000"/>
                <w:sz w:val="24"/>
                <w:szCs w:val="24"/>
              </w:rPr>
            </w:pPr>
            <w:r w:rsidRPr="00CA0623">
              <w:rPr>
                <w:rFonts w:ascii="Times New Roman" w:eastAsia="Times New Roman" w:hAnsi="Times New Roman" w:cs="Times New Roman"/>
                <w:b/>
                <w:color w:val="000000"/>
                <w:sz w:val="24"/>
                <w:szCs w:val="24"/>
              </w:rPr>
              <w:t>Reikalaujamas dydis, sąlyga</w:t>
            </w:r>
          </w:p>
          <w:p w14:paraId="4DD5DAAD" w14:textId="21CC59CE" w:rsidR="008246D2" w:rsidRPr="00D97F13" w:rsidRDefault="008246D2" w:rsidP="008246D2">
            <w:pPr>
              <w:spacing w:line="240" w:lineRule="auto"/>
              <w:ind w:firstLine="0"/>
              <w:jc w:val="center"/>
              <w:rPr>
                <w:rFonts w:ascii="Times New Roman" w:eastAsia="Times New Roman" w:hAnsi="Times New Roman" w:cs="Times New Roman"/>
                <w:b/>
                <w:color w:val="000000"/>
                <w:sz w:val="24"/>
                <w:szCs w:val="24"/>
              </w:rPr>
            </w:pPr>
          </w:p>
        </w:tc>
      </w:tr>
      <w:tr w:rsidR="008246D2" w:rsidRPr="00CA0623" w14:paraId="76C03AD9" w14:textId="77777777" w:rsidTr="008246D2">
        <w:trPr>
          <w:gridAfter w:val="1"/>
          <w:wAfter w:w="10" w:type="dxa"/>
          <w:trHeight w:val="20"/>
        </w:trPr>
        <w:tc>
          <w:tcPr>
            <w:tcW w:w="845" w:type="dxa"/>
            <w:tcBorders>
              <w:top w:val="single" w:sz="4" w:space="0" w:color="auto"/>
              <w:left w:val="single" w:sz="4" w:space="0" w:color="000000"/>
              <w:bottom w:val="single" w:sz="4" w:space="0" w:color="000000"/>
            </w:tcBorders>
            <w:vAlign w:val="center"/>
          </w:tcPr>
          <w:p w14:paraId="4643D06A" w14:textId="479E868D" w:rsidR="008246D2" w:rsidRPr="00CA0623" w:rsidRDefault="008246D2" w:rsidP="008246D2">
            <w:pPr>
              <w:pBdr>
                <w:top w:val="nil"/>
                <w:left w:val="nil"/>
                <w:bottom w:val="nil"/>
                <w:right w:val="nil"/>
                <w:between w:val="nil"/>
              </w:pBdr>
              <w:spacing w:line="240" w:lineRule="auto"/>
              <w:ind w:firstLine="0"/>
              <w:jc w:val="center"/>
              <w:rPr>
                <w:rFonts w:ascii="Times New Roman" w:eastAsia="Times New Roman" w:hAnsi="Times New Roman" w:cs="Times New Roman"/>
                <w:bCs/>
                <w:i/>
                <w:iCs/>
                <w:color w:val="000000"/>
                <w:sz w:val="24"/>
                <w:szCs w:val="24"/>
              </w:rPr>
            </w:pPr>
            <w:r w:rsidRPr="00CA0623">
              <w:rPr>
                <w:rFonts w:ascii="Times New Roman" w:eastAsia="Times New Roman" w:hAnsi="Times New Roman" w:cs="Times New Roman"/>
                <w:bCs/>
                <w:i/>
                <w:iCs/>
                <w:color w:val="000000"/>
                <w:sz w:val="24"/>
                <w:szCs w:val="24"/>
              </w:rPr>
              <w:t>1</w:t>
            </w:r>
          </w:p>
        </w:tc>
        <w:tc>
          <w:tcPr>
            <w:tcW w:w="3118" w:type="dxa"/>
            <w:tcBorders>
              <w:top w:val="single" w:sz="4" w:space="0" w:color="auto"/>
              <w:left w:val="single" w:sz="4" w:space="0" w:color="000000"/>
              <w:bottom w:val="single" w:sz="4" w:space="0" w:color="auto"/>
            </w:tcBorders>
            <w:vAlign w:val="center"/>
          </w:tcPr>
          <w:p w14:paraId="329F49F3" w14:textId="279CA278" w:rsidR="008246D2" w:rsidRPr="00CA0623" w:rsidRDefault="008246D2" w:rsidP="008246D2">
            <w:pPr>
              <w:pBdr>
                <w:top w:val="nil"/>
                <w:left w:val="nil"/>
                <w:bottom w:val="nil"/>
                <w:right w:val="nil"/>
                <w:between w:val="nil"/>
              </w:pBdr>
              <w:spacing w:line="240" w:lineRule="auto"/>
              <w:ind w:firstLine="0"/>
              <w:jc w:val="center"/>
              <w:rPr>
                <w:rFonts w:ascii="Times New Roman" w:eastAsia="Times New Roman" w:hAnsi="Times New Roman" w:cs="Times New Roman"/>
                <w:bCs/>
                <w:i/>
                <w:iCs/>
                <w:color w:val="000000"/>
                <w:sz w:val="24"/>
                <w:szCs w:val="24"/>
              </w:rPr>
            </w:pPr>
            <w:r w:rsidRPr="00CA0623">
              <w:rPr>
                <w:rFonts w:ascii="Times New Roman" w:eastAsia="Times New Roman" w:hAnsi="Times New Roman" w:cs="Times New Roman"/>
                <w:bCs/>
                <w:i/>
                <w:iCs/>
                <w:color w:val="000000"/>
                <w:sz w:val="24"/>
                <w:szCs w:val="24"/>
              </w:rPr>
              <w:t>2</w:t>
            </w:r>
          </w:p>
        </w:tc>
        <w:tc>
          <w:tcPr>
            <w:tcW w:w="6096" w:type="dxa"/>
            <w:tcBorders>
              <w:top w:val="single" w:sz="4" w:space="0" w:color="auto"/>
              <w:left w:val="single" w:sz="4" w:space="0" w:color="000000"/>
              <w:bottom w:val="single" w:sz="4" w:space="0" w:color="auto"/>
              <w:right w:val="single" w:sz="4" w:space="0" w:color="000000"/>
            </w:tcBorders>
            <w:vAlign w:val="center"/>
          </w:tcPr>
          <w:p w14:paraId="1CF0F006" w14:textId="77777777" w:rsidR="008246D2" w:rsidRPr="00CA0623" w:rsidRDefault="008246D2" w:rsidP="008246D2">
            <w:pPr>
              <w:pBdr>
                <w:top w:val="nil"/>
                <w:left w:val="nil"/>
                <w:bottom w:val="nil"/>
                <w:right w:val="nil"/>
                <w:between w:val="nil"/>
              </w:pBdr>
              <w:tabs>
                <w:tab w:val="left" w:pos="2755"/>
                <w:tab w:val="right" w:pos="5815"/>
              </w:tabs>
              <w:spacing w:line="240" w:lineRule="auto"/>
              <w:ind w:firstLine="0"/>
              <w:jc w:val="center"/>
              <w:rPr>
                <w:rFonts w:ascii="Times New Roman" w:eastAsia="Times New Roman" w:hAnsi="Times New Roman" w:cs="Times New Roman"/>
                <w:bCs/>
                <w:i/>
                <w:iCs/>
                <w:color w:val="000000"/>
                <w:sz w:val="24"/>
                <w:szCs w:val="24"/>
              </w:rPr>
            </w:pPr>
            <w:r w:rsidRPr="00CA0623">
              <w:rPr>
                <w:rFonts w:ascii="Times New Roman" w:eastAsia="Times New Roman" w:hAnsi="Times New Roman" w:cs="Times New Roman"/>
                <w:bCs/>
                <w:i/>
                <w:iCs/>
                <w:color w:val="000000"/>
                <w:sz w:val="24"/>
                <w:szCs w:val="24"/>
              </w:rPr>
              <w:t>3</w:t>
            </w:r>
          </w:p>
          <w:p w14:paraId="1ADEF741" w14:textId="6234E1EE" w:rsidR="008246D2" w:rsidRPr="00CA0623" w:rsidRDefault="008246D2" w:rsidP="008246D2">
            <w:pPr>
              <w:spacing w:line="240" w:lineRule="auto"/>
              <w:ind w:firstLine="0"/>
              <w:jc w:val="center"/>
              <w:rPr>
                <w:rFonts w:ascii="Times New Roman" w:eastAsia="Times New Roman" w:hAnsi="Times New Roman" w:cs="Times New Roman"/>
                <w:bCs/>
                <w:i/>
                <w:iCs/>
                <w:sz w:val="24"/>
                <w:szCs w:val="24"/>
              </w:rPr>
            </w:pPr>
          </w:p>
        </w:tc>
      </w:tr>
      <w:tr w:rsidR="002B73FC" w:rsidRPr="00CA0623" w14:paraId="5B28B046" w14:textId="77777777" w:rsidTr="00446C9E">
        <w:trPr>
          <w:trHeight w:val="560"/>
        </w:trPr>
        <w:tc>
          <w:tcPr>
            <w:tcW w:w="10069" w:type="dxa"/>
            <w:gridSpan w:val="4"/>
            <w:tcBorders>
              <w:left w:val="single" w:sz="4" w:space="0" w:color="000000"/>
              <w:bottom w:val="single" w:sz="4" w:space="0" w:color="000000"/>
              <w:right w:val="single" w:sz="4" w:space="0" w:color="auto"/>
            </w:tcBorders>
            <w:shd w:val="clear" w:color="auto" w:fill="FFFFFF"/>
          </w:tcPr>
          <w:p w14:paraId="25AF8FB4" w14:textId="106200D2" w:rsidR="002B73FC" w:rsidRPr="00CA0623" w:rsidRDefault="002B73FC" w:rsidP="00446C9E">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highlight w:val="yellow"/>
              </w:rPr>
            </w:pPr>
            <w:r w:rsidRPr="00CA0623">
              <w:rPr>
                <w:rFonts w:ascii="Times New Roman" w:eastAsia="Times New Roman" w:hAnsi="Times New Roman" w:cs="Times New Roman"/>
                <w:b/>
                <w:color w:val="000000"/>
                <w:sz w:val="24"/>
                <w:szCs w:val="24"/>
              </w:rPr>
              <w:t>1. Mobilaus globalinės padėties nustatymo GNSS (GPS) imtuvas</w:t>
            </w:r>
            <w:r w:rsidR="0064385B">
              <w:rPr>
                <w:rFonts w:ascii="Times New Roman" w:eastAsia="Times New Roman" w:hAnsi="Times New Roman" w:cs="Times New Roman"/>
                <w:b/>
                <w:color w:val="000000"/>
                <w:sz w:val="24"/>
                <w:szCs w:val="24"/>
              </w:rPr>
              <w:t>.</w:t>
            </w:r>
          </w:p>
        </w:tc>
      </w:tr>
      <w:tr w:rsidR="008246D2" w:rsidRPr="00CA0623" w14:paraId="2474651A" w14:textId="77777777" w:rsidTr="0019231F">
        <w:trPr>
          <w:gridAfter w:val="1"/>
          <w:wAfter w:w="10" w:type="dxa"/>
          <w:trHeight w:val="280"/>
        </w:trPr>
        <w:tc>
          <w:tcPr>
            <w:tcW w:w="845" w:type="dxa"/>
            <w:tcBorders>
              <w:left w:val="single" w:sz="4" w:space="0" w:color="000000"/>
              <w:bottom w:val="single" w:sz="4" w:space="0" w:color="000000"/>
            </w:tcBorders>
          </w:tcPr>
          <w:p w14:paraId="3DDD9053" w14:textId="13B55108"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118" w:type="dxa"/>
            <w:tcBorders>
              <w:top w:val="single" w:sz="4" w:space="0" w:color="auto"/>
              <w:left w:val="single" w:sz="4" w:space="0" w:color="000000"/>
              <w:bottom w:val="single" w:sz="4" w:space="0" w:color="000000"/>
            </w:tcBorders>
          </w:tcPr>
          <w:p w14:paraId="47371CB5" w14:textId="7AE7E3BF"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Gamintojas, modelio pavadinimas, nuoroda į gamintojo tinklalapį</w:t>
            </w:r>
          </w:p>
        </w:tc>
        <w:tc>
          <w:tcPr>
            <w:tcW w:w="6096" w:type="dxa"/>
            <w:tcBorders>
              <w:top w:val="single" w:sz="4" w:space="0" w:color="auto"/>
              <w:left w:val="single" w:sz="4" w:space="0" w:color="000000"/>
              <w:bottom w:val="single" w:sz="4" w:space="0" w:color="000000"/>
              <w:right w:val="single" w:sz="4" w:space="0" w:color="000000"/>
            </w:tcBorders>
          </w:tcPr>
          <w:p w14:paraId="67A0F218" w14:textId="15D47699" w:rsidR="008246D2" w:rsidRPr="00CA0623" w:rsidRDefault="008246D2" w:rsidP="00446C9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Nurodyti</w:t>
            </w:r>
          </w:p>
        </w:tc>
      </w:tr>
      <w:tr w:rsidR="008246D2" w:rsidRPr="00CA0623" w14:paraId="06CA74BB" w14:textId="77777777" w:rsidTr="002B4B68">
        <w:trPr>
          <w:gridAfter w:val="1"/>
          <w:wAfter w:w="10" w:type="dxa"/>
          <w:trHeight w:val="280"/>
        </w:trPr>
        <w:tc>
          <w:tcPr>
            <w:tcW w:w="845" w:type="dxa"/>
            <w:tcBorders>
              <w:left w:val="single" w:sz="4" w:space="0" w:color="000000"/>
              <w:bottom w:val="single" w:sz="4" w:space="0" w:color="000000"/>
            </w:tcBorders>
          </w:tcPr>
          <w:p w14:paraId="20575CE1" w14:textId="74F07E44"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3118" w:type="dxa"/>
            <w:tcBorders>
              <w:left w:val="single" w:sz="4" w:space="0" w:color="000000"/>
              <w:bottom w:val="single" w:sz="4" w:space="0" w:color="000000"/>
            </w:tcBorders>
          </w:tcPr>
          <w:p w14:paraId="5292F3B0"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b/>
                <w:color w:val="000000"/>
                <w:sz w:val="24"/>
                <w:szCs w:val="24"/>
              </w:rPr>
            </w:pPr>
            <w:r w:rsidRPr="00CA0623">
              <w:rPr>
                <w:rFonts w:ascii="Times New Roman" w:eastAsia="Times New Roman" w:hAnsi="Times New Roman" w:cs="Times New Roman"/>
                <w:color w:val="000000"/>
                <w:sz w:val="24"/>
                <w:szCs w:val="24"/>
              </w:rPr>
              <w:t>Imtuvo tipas</w:t>
            </w:r>
          </w:p>
        </w:tc>
        <w:tc>
          <w:tcPr>
            <w:tcW w:w="6096" w:type="dxa"/>
            <w:tcBorders>
              <w:left w:val="single" w:sz="4" w:space="0" w:color="000000"/>
              <w:bottom w:val="single" w:sz="4" w:space="0" w:color="000000"/>
              <w:right w:val="single" w:sz="4" w:space="0" w:color="000000"/>
            </w:tcBorders>
          </w:tcPr>
          <w:p w14:paraId="69915082" w14:textId="08F14B95" w:rsidR="008246D2" w:rsidRPr="00CA0623" w:rsidRDefault="008246D2" w:rsidP="00446C9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Geodezinis</w:t>
            </w:r>
          </w:p>
        </w:tc>
      </w:tr>
      <w:tr w:rsidR="008246D2" w:rsidRPr="00CA0623" w14:paraId="66FEA130" w14:textId="77777777" w:rsidTr="002F7EAA">
        <w:trPr>
          <w:gridAfter w:val="1"/>
          <w:wAfter w:w="10" w:type="dxa"/>
          <w:trHeight w:val="20"/>
        </w:trPr>
        <w:tc>
          <w:tcPr>
            <w:tcW w:w="845" w:type="dxa"/>
            <w:tcBorders>
              <w:left w:val="single" w:sz="4" w:space="0" w:color="000000"/>
              <w:bottom w:val="single" w:sz="4" w:space="0" w:color="000000"/>
            </w:tcBorders>
          </w:tcPr>
          <w:p w14:paraId="1FECD3D2" w14:textId="1831C469"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118" w:type="dxa"/>
            <w:tcBorders>
              <w:left w:val="single" w:sz="4" w:space="0" w:color="000000"/>
              <w:bottom w:val="single" w:sz="4" w:space="0" w:color="000000"/>
            </w:tcBorders>
          </w:tcPr>
          <w:p w14:paraId="5B86E75E"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Palydovinių sistemų signalų priėmimas</w:t>
            </w:r>
          </w:p>
        </w:tc>
        <w:tc>
          <w:tcPr>
            <w:tcW w:w="6096" w:type="dxa"/>
            <w:tcBorders>
              <w:left w:val="single" w:sz="4" w:space="0" w:color="000000"/>
              <w:bottom w:val="single" w:sz="4" w:space="0" w:color="000000"/>
              <w:right w:val="single" w:sz="4" w:space="0" w:color="000000"/>
            </w:tcBorders>
          </w:tcPr>
          <w:p w14:paraId="462A7CB2" w14:textId="188850AC"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6C6327">
              <w:rPr>
                <w:rFonts w:ascii="Times New Roman" w:eastAsia="Times New Roman" w:hAnsi="Times New Roman" w:cs="Times New Roman"/>
                <w:color w:val="000000" w:themeColor="text1"/>
                <w:sz w:val="24"/>
                <w:szCs w:val="24"/>
              </w:rPr>
              <w:t xml:space="preserve">Turi būti aktyvuota priimti </w:t>
            </w:r>
            <w:r w:rsidRPr="006C6327">
              <w:rPr>
                <w:color w:val="000000" w:themeColor="text1"/>
              </w:rPr>
              <w:t xml:space="preserve"> </w:t>
            </w:r>
            <w:r w:rsidRPr="006C6327">
              <w:rPr>
                <w:rFonts w:ascii="Times New Roman" w:eastAsia="Times New Roman" w:hAnsi="Times New Roman" w:cs="Times New Roman"/>
                <w:color w:val="000000" w:themeColor="text1"/>
                <w:sz w:val="24"/>
                <w:szCs w:val="24"/>
              </w:rPr>
              <w:t xml:space="preserve">pagrindinių globalinių palydovinių sistemų GPS; GLONASS; SBAS; GALILEO; BEIDOU; QZSS </w:t>
            </w:r>
            <w:proofErr w:type="spellStart"/>
            <w:r w:rsidRPr="006C6327">
              <w:rPr>
                <w:rFonts w:ascii="Times New Roman" w:eastAsia="Times New Roman" w:hAnsi="Times New Roman" w:cs="Times New Roman"/>
                <w:color w:val="000000" w:themeColor="text1"/>
                <w:sz w:val="24"/>
                <w:szCs w:val="24"/>
              </w:rPr>
              <w:t>NavIC</w:t>
            </w:r>
            <w:proofErr w:type="spellEnd"/>
            <w:r w:rsidRPr="006C6327">
              <w:rPr>
                <w:rFonts w:ascii="Times New Roman" w:eastAsia="Times New Roman" w:hAnsi="Times New Roman" w:cs="Times New Roman"/>
                <w:color w:val="000000" w:themeColor="text1"/>
                <w:sz w:val="24"/>
                <w:szCs w:val="24"/>
              </w:rPr>
              <w:t xml:space="preserve">, </w:t>
            </w:r>
            <w:proofErr w:type="spellStart"/>
            <w:r w:rsidRPr="006C6327">
              <w:rPr>
                <w:rFonts w:ascii="Times New Roman" w:eastAsia="Times New Roman" w:hAnsi="Times New Roman" w:cs="Times New Roman"/>
                <w:color w:val="000000" w:themeColor="text1"/>
                <w:sz w:val="24"/>
                <w:szCs w:val="24"/>
              </w:rPr>
              <w:t>OmniSTAR</w:t>
            </w:r>
            <w:proofErr w:type="spellEnd"/>
            <w:r w:rsidRPr="006C6327">
              <w:rPr>
                <w:rFonts w:ascii="Times New Roman" w:eastAsia="Times New Roman" w:hAnsi="Times New Roman" w:cs="Times New Roman"/>
                <w:color w:val="000000" w:themeColor="text1"/>
                <w:sz w:val="24"/>
                <w:szCs w:val="24"/>
              </w:rPr>
              <w:t xml:space="preserve">) </w:t>
            </w:r>
            <w:r w:rsidRPr="006C6327">
              <w:rPr>
                <w:b/>
                <w:bCs/>
                <w:color w:val="000000" w:themeColor="text1"/>
              </w:rPr>
              <w:t xml:space="preserve"> </w:t>
            </w:r>
            <w:r w:rsidRPr="00D97F13">
              <w:rPr>
                <w:rFonts w:ascii="Times New Roman" w:eastAsia="Times New Roman" w:hAnsi="Times New Roman" w:cs="Times New Roman"/>
                <w:color w:val="000000" w:themeColor="text1"/>
                <w:sz w:val="24"/>
                <w:szCs w:val="24"/>
              </w:rPr>
              <w:t>ar</w:t>
            </w:r>
            <w:r w:rsidRPr="006C6327">
              <w:rPr>
                <w:rFonts w:ascii="Times New Roman" w:eastAsia="Times New Roman" w:hAnsi="Times New Roman" w:cs="Times New Roman"/>
                <w:b/>
                <w:bCs/>
                <w:color w:val="000000" w:themeColor="text1"/>
                <w:sz w:val="24"/>
                <w:szCs w:val="24"/>
              </w:rPr>
              <w:t xml:space="preserve"> </w:t>
            </w:r>
            <w:r w:rsidRPr="006C6327">
              <w:rPr>
                <w:rFonts w:ascii="Times New Roman" w:eastAsia="Times New Roman" w:hAnsi="Times New Roman" w:cs="Times New Roman"/>
                <w:color w:val="000000" w:themeColor="text1"/>
                <w:sz w:val="24"/>
                <w:szCs w:val="24"/>
              </w:rPr>
              <w:t>lygiaverčių sistemų signalus</w:t>
            </w:r>
          </w:p>
        </w:tc>
      </w:tr>
      <w:tr w:rsidR="008246D2" w:rsidRPr="00CA0623" w14:paraId="67426CBC" w14:textId="77777777" w:rsidTr="00112A5E">
        <w:trPr>
          <w:gridAfter w:val="1"/>
          <w:wAfter w:w="10" w:type="dxa"/>
          <w:trHeight w:val="20"/>
        </w:trPr>
        <w:tc>
          <w:tcPr>
            <w:tcW w:w="845" w:type="dxa"/>
            <w:tcBorders>
              <w:left w:val="single" w:sz="4" w:space="0" w:color="000000"/>
              <w:bottom w:val="single" w:sz="4" w:space="0" w:color="000000"/>
            </w:tcBorders>
          </w:tcPr>
          <w:p w14:paraId="7AA0E7D6" w14:textId="253E7476" w:rsidR="008246D2"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p w14:paraId="55AD062B" w14:textId="77777777" w:rsidR="008246D2" w:rsidRDefault="008246D2" w:rsidP="00446C9E">
            <w:pPr>
              <w:pBdr>
                <w:top w:val="nil"/>
                <w:left w:val="nil"/>
                <w:bottom w:val="nil"/>
                <w:right w:val="nil"/>
                <w:between w:val="nil"/>
              </w:pBdr>
              <w:spacing w:line="240" w:lineRule="auto"/>
              <w:ind w:left="30" w:firstLine="0"/>
              <w:rPr>
                <w:rFonts w:ascii="Times New Roman" w:eastAsia="Times New Roman" w:hAnsi="Times New Roman" w:cs="Times New Roman"/>
                <w:color w:val="000000"/>
                <w:sz w:val="24"/>
                <w:szCs w:val="24"/>
              </w:rPr>
            </w:pPr>
          </w:p>
          <w:p w14:paraId="517A9730" w14:textId="71A65698"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p>
        </w:tc>
        <w:tc>
          <w:tcPr>
            <w:tcW w:w="3118" w:type="dxa"/>
            <w:tcBorders>
              <w:left w:val="single" w:sz="4" w:space="0" w:color="000000"/>
              <w:bottom w:val="single" w:sz="4" w:space="0" w:color="000000"/>
            </w:tcBorders>
          </w:tcPr>
          <w:p w14:paraId="6706E3BA"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Priimami </w:t>
            </w:r>
            <w:r w:rsidRPr="00CA0623">
              <w:rPr>
                <w:rFonts w:ascii="Times New Roman" w:eastAsia="Times New Roman" w:hAnsi="Times New Roman" w:cs="Times New Roman"/>
                <w:sz w:val="24"/>
                <w:szCs w:val="24"/>
              </w:rPr>
              <w:t>signalai</w:t>
            </w:r>
          </w:p>
        </w:tc>
        <w:tc>
          <w:tcPr>
            <w:tcW w:w="6096" w:type="dxa"/>
            <w:tcBorders>
              <w:left w:val="single" w:sz="4" w:space="0" w:color="000000"/>
              <w:bottom w:val="single" w:sz="4" w:space="0" w:color="000000"/>
              <w:right w:val="single" w:sz="4" w:space="0" w:color="000000"/>
            </w:tcBorders>
          </w:tcPr>
          <w:p w14:paraId="03FAA9F5"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GPS: L1C/A,</w:t>
            </w:r>
            <w:r>
              <w:rPr>
                <w:rFonts w:ascii="Times New Roman" w:eastAsia="Times New Roman" w:hAnsi="Times New Roman" w:cs="Times New Roman"/>
                <w:color w:val="000000"/>
                <w:sz w:val="24"/>
                <w:szCs w:val="24"/>
              </w:rPr>
              <w:t xml:space="preserve"> L2E,</w:t>
            </w:r>
            <w:r w:rsidRPr="00CA0623">
              <w:rPr>
                <w:rFonts w:ascii="Times New Roman" w:eastAsia="Times New Roman" w:hAnsi="Times New Roman" w:cs="Times New Roman"/>
                <w:color w:val="000000"/>
                <w:sz w:val="24"/>
                <w:szCs w:val="24"/>
              </w:rPr>
              <w:t xml:space="preserve"> L1C, L2</w:t>
            </w:r>
            <w:r w:rsidRPr="00CA0623">
              <w:rPr>
                <w:rFonts w:ascii="Times New Roman" w:eastAsia="Times New Roman" w:hAnsi="Times New Roman" w:cs="Times New Roman"/>
                <w:sz w:val="24"/>
                <w:szCs w:val="24"/>
              </w:rPr>
              <w:t>C</w:t>
            </w:r>
            <w:r w:rsidRPr="00CA0623">
              <w:rPr>
                <w:rFonts w:ascii="Times New Roman" w:eastAsia="Times New Roman" w:hAnsi="Times New Roman" w:cs="Times New Roman"/>
                <w:color w:val="000000"/>
                <w:sz w:val="24"/>
                <w:szCs w:val="24"/>
              </w:rPr>
              <w:t>, L2</w:t>
            </w:r>
            <w:r w:rsidRPr="00CA0623">
              <w:rPr>
                <w:rFonts w:ascii="Times New Roman" w:eastAsia="Times New Roman" w:hAnsi="Times New Roman" w:cs="Times New Roman"/>
                <w:sz w:val="24"/>
                <w:szCs w:val="24"/>
              </w:rPr>
              <w:t>P, L5</w:t>
            </w:r>
          </w:p>
          <w:p w14:paraId="4256D134"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GLONASS: L1C/A,</w:t>
            </w:r>
            <w:r>
              <w:rPr>
                <w:rFonts w:ascii="Times New Roman" w:eastAsia="Times New Roman" w:hAnsi="Times New Roman" w:cs="Times New Roman"/>
                <w:color w:val="000000"/>
                <w:sz w:val="24"/>
                <w:szCs w:val="24"/>
              </w:rPr>
              <w:t xml:space="preserve"> L1P, </w:t>
            </w:r>
            <w:r w:rsidRPr="00CA0623">
              <w:rPr>
                <w:rFonts w:ascii="Times New Roman" w:eastAsia="Times New Roman" w:hAnsi="Times New Roman" w:cs="Times New Roman"/>
                <w:color w:val="000000"/>
                <w:sz w:val="24"/>
                <w:szCs w:val="24"/>
              </w:rPr>
              <w:t xml:space="preserve"> L2C/A, L2P, L3</w:t>
            </w:r>
          </w:p>
          <w:p w14:paraId="17A49062"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SBAS: L1, L5</w:t>
            </w:r>
          </w:p>
          <w:p w14:paraId="1F43C6F0"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GALILEO: E1, E5a, E5b, </w:t>
            </w:r>
            <w:proofErr w:type="spellStart"/>
            <w:r w:rsidRPr="00CA0623">
              <w:rPr>
                <w:rFonts w:ascii="Times New Roman" w:eastAsia="Times New Roman" w:hAnsi="Times New Roman" w:cs="Times New Roman"/>
                <w:color w:val="000000"/>
                <w:sz w:val="24"/>
                <w:szCs w:val="24"/>
              </w:rPr>
              <w:t>AltBOC</w:t>
            </w:r>
            <w:proofErr w:type="spellEnd"/>
            <w:r w:rsidRPr="00CA0623">
              <w:rPr>
                <w:rFonts w:ascii="Times New Roman" w:eastAsia="Times New Roman" w:hAnsi="Times New Roman" w:cs="Times New Roman"/>
                <w:color w:val="000000"/>
                <w:sz w:val="24"/>
                <w:szCs w:val="24"/>
              </w:rPr>
              <w:t>, E6</w:t>
            </w:r>
          </w:p>
          <w:p w14:paraId="063395AC" w14:textId="77777777" w:rsidR="008246D2"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BEIDOU: B1, B</w:t>
            </w:r>
            <w:r>
              <w:rPr>
                <w:rFonts w:ascii="Times New Roman" w:eastAsia="Times New Roman" w:hAnsi="Times New Roman" w:cs="Times New Roman"/>
                <w:color w:val="000000"/>
                <w:sz w:val="24"/>
                <w:szCs w:val="24"/>
              </w:rPr>
              <w:t>2</w:t>
            </w:r>
            <w:r w:rsidRPr="00CA0623">
              <w:rPr>
                <w:rFonts w:ascii="Times New Roman" w:eastAsia="Times New Roman" w:hAnsi="Times New Roman" w:cs="Times New Roman"/>
                <w:color w:val="000000"/>
                <w:sz w:val="24"/>
                <w:szCs w:val="24"/>
              </w:rPr>
              <w:t>, B</w:t>
            </w:r>
            <w:r>
              <w:rPr>
                <w:rFonts w:ascii="Times New Roman" w:eastAsia="Times New Roman" w:hAnsi="Times New Roman" w:cs="Times New Roman"/>
                <w:color w:val="000000"/>
                <w:sz w:val="24"/>
                <w:szCs w:val="24"/>
              </w:rPr>
              <w:t>3</w:t>
            </w:r>
            <w:r w:rsidRPr="00CA0623">
              <w:rPr>
                <w:rFonts w:ascii="Times New Roman" w:eastAsia="Times New Roman" w:hAnsi="Times New Roman" w:cs="Times New Roman"/>
                <w:color w:val="000000"/>
                <w:sz w:val="24"/>
                <w:szCs w:val="24"/>
              </w:rPr>
              <w:t>, B2</w:t>
            </w:r>
            <w:r>
              <w:rPr>
                <w:rFonts w:ascii="Times New Roman" w:eastAsia="Times New Roman" w:hAnsi="Times New Roman" w:cs="Times New Roman"/>
                <w:color w:val="000000"/>
                <w:sz w:val="24"/>
                <w:szCs w:val="24"/>
              </w:rPr>
              <w:t>A</w:t>
            </w:r>
            <w:r w:rsidRPr="00CA06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B1C</w:t>
            </w:r>
          </w:p>
          <w:p w14:paraId="34BD8FCD" w14:textId="0401889B"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proofErr w:type="spellStart"/>
            <w:r w:rsidRPr="00991CB9">
              <w:rPr>
                <w:rFonts w:ascii="Times New Roman" w:eastAsia="Times New Roman" w:hAnsi="Times New Roman" w:cs="Times New Roman"/>
                <w:color w:val="000000"/>
                <w:sz w:val="24"/>
                <w:szCs w:val="24"/>
              </w:rPr>
              <w:t>OmniSTAR</w:t>
            </w:r>
            <w:proofErr w:type="spellEnd"/>
            <w:r w:rsidRPr="00991CB9">
              <w:rPr>
                <w:rFonts w:ascii="Times New Roman" w:eastAsia="Times New Roman" w:hAnsi="Times New Roman" w:cs="Times New Roman"/>
                <w:color w:val="000000"/>
                <w:sz w:val="24"/>
                <w:szCs w:val="24"/>
              </w:rPr>
              <w:t xml:space="preserve"> HP</w:t>
            </w:r>
            <w:r>
              <w:rPr>
                <w:rFonts w:ascii="Times New Roman" w:eastAsia="Times New Roman" w:hAnsi="Times New Roman" w:cs="Times New Roman"/>
                <w:color w:val="000000"/>
                <w:sz w:val="24"/>
                <w:szCs w:val="24"/>
              </w:rPr>
              <w:t xml:space="preserve"> ar </w:t>
            </w:r>
            <w:r w:rsidRPr="00991CB9">
              <w:rPr>
                <w:rFonts w:ascii="Times New Roman" w:eastAsia="Times New Roman" w:hAnsi="Times New Roman" w:cs="Times New Roman"/>
                <w:color w:val="000000"/>
                <w:sz w:val="24"/>
                <w:szCs w:val="24"/>
              </w:rPr>
              <w:t xml:space="preserve"> /G2/G4/G2+/G4</w:t>
            </w:r>
          </w:p>
        </w:tc>
      </w:tr>
      <w:tr w:rsidR="008246D2" w:rsidRPr="00CA0623" w14:paraId="549D12A0" w14:textId="77777777" w:rsidTr="00E2266A">
        <w:trPr>
          <w:gridAfter w:val="1"/>
          <w:wAfter w:w="10" w:type="dxa"/>
          <w:trHeight w:val="20"/>
        </w:trPr>
        <w:tc>
          <w:tcPr>
            <w:tcW w:w="845" w:type="dxa"/>
            <w:tcBorders>
              <w:left w:val="single" w:sz="4" w:space="0" w:color="000000"/>
              <w:bottom w:val="single" w:sz="4" w:space="0" w:color="000000"/>
            </w:tcBorders>
          </w:tcPr>
          <w:p w14:paraId="421CD9AA" w14:textId="4E3ABA18"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118" w:type="dxa"/>
            <w:tcBorders>
              <w:left w:val="single" w:sz="4" w:space="0" w:color="000000"/>
              <w:bottom w:val="single" w:sz="4" w:space="0" w:color="000000"/>
            </w:tcBorders>
          </w:tcPr>
          <w:p w14:paraId="67D7242D" w14:textId="4B537D76"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E5376C">
              <w:rPr>
                <w:rFonts w:ascii="Times New Roman" w:eastAsia="Times New Roman" w:hAnsi="Times New Roman" w:cs="Times New Roman"/>
                <w:color w:val="000000"/>
                <w:sz w:val="24"/>
                <w:szCs w:val="24"/>
              </w:rPr>
              <w:t>Nepriklausomas atskirų palydovų sistemų priėmimas ir tarpusavio kombinavimas matuojant RTK (angl. „</w:t>
            </w:r>
            <w:proofErr w:type="spellStart"/>
            <w:r w:rsidRPr="00E5376C">
              <w:rPr>
                <w:rFonts w:ascii="Times New Roman" w:eastAsia="Times New Roman" w:hAnsi="Times New Roman" w:cs="Times New Roman"/>
                <w:color w:val="000000"/>
                <w:sz w:val="24"/>
                <w:szCs w:val="24"/>
              </w:rPr>
              <w:t>realtimekinematic</w:t>
            </w:r>
            <w:proofErr w:type="spellEnd"/>
            <w:r w:rsidRPr="00E5376C">
              <w:rPr>
                <w:rFonts w:ascii="Times New Roman" w:eastAsia="Times New Roman" w:hAnsi="Times New Roman" w:cs="Times New Roman"/>
                <w:color w:val="000000"/>
                <w:sz w:val="24"/>
                <w:szCs w:val="24"/>
              </w:rPr>
              <w:t>“)</w:t>
            </w:r>
          </w:p>
        </w:tc>
        <w:tc>
          <w:tcPr>
            <w:tcW w:w="6096" w:type="dxa"/>
            <w:tcBorders>
              <w:left w:val="single" w:sz="4" w:space="0" w:color="000000"/>
              <w:bottom w:val="single" w:sz="4" w:space="0" w:color="000000"/>
              <w:right w:val="single" w:sz="4" w:space="0" w:color="000000"/>
            </w:tcBorders>
          </w:tcPr>
          <w:p w14:paraId="13A8FA75" w14:textId="6CA05E51"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E5376C">
              <w:rPr>
                <w:rFonts w:ascii="Times New Roman" w:eastAsia="Times New Roman" w:hAnsi="Times New Roman" w:cs="Times New Roman"/>
                <w:color w:val="000000"/>
                <w:sz w:val="24"/>
                <w:szCs w:val="24"/>
              </w:rPr>
              <w:t xml:space="preserve">Privalomas pavienių GNSS sistemų  (GPS; GLONASS; SBAS; GALILEO; </w:t>
            </w:r>
            <w:proofErr w:type="spellStart"/>
            <w:r w:rsidRPr="00E5376C">
              <w:rPr>
                <w:rFonts w:ascii="Times New Roman" w:eastAsia="Times New Roman" w:hAnsi="Times New Roman" w:cs="Times New Roman"/>
                <w:color w:val="000000"/>
                <w:sz w:val="24"/>
                <w:szCs w:val="24"/>
              </w:rPr>
              <w:t>BeiDou</w:t>
            </w:r>
            <w:proofErr w:type="spellEnd"/>
            <w:r w:rsidRPr="00E5376C">
              <w:rPr>
                <w:rFonts w:ascii="Times New Roman" w:eastAsia="Times New Roman" w:hAnsi="Times New Roman" w:cs="Times New Roman"/>
                <w:color w:val="000000"/>
                <w:sz w:val="24"/>
                <w:szCs w:val="24"/>
              </w:rPr>
              <w:t xml:space="preserve">) signalų apdorojimas ir tarpusavio sistemų kombinavimas bet kokia tvarka. Pvz. </w:t>
            </w:r>
            <w:proofErr w:type="spellStart"/>
            <w:r w:rsidRPr="00E5376C">
              <w:rPr>
                <w:rFonts w:ascii="Times New Roman" w:eastAsia="Times New Roman" w:hAnsi="Times New Roman" w:cs="Times New Roman"/>
                <w:color w:val="000000"/>
                <w:sz w:val="24"/>
                <w:szCs w:val="24"/>
              </w:rPr>
              <w:t>Galileo</w:t>
            </w:r>
            <w:proofErr w:type="spellEnd"/>
            <w:r w:rsidRPr="00E5376C">
              <w:rPr>
                <w:rFonts w:ascii="Times New Roman" w:eastAsia="Times New Roman" w:hAnsi="Times New Roman" w:cs="Times New Roman"/>
                <w:color w:val="000000"/>
                <w:sz w:val="24"/>
                <w:szCs w:val="24"/>
              </w:rPr>
              <w:t xml:space="preserve"> ir GPS arba tik BEIDOU, tik GALILEO, </w:t>
            </w:r>
            <w:proofErr w:type="spellStart"/>
            <w:r w:rsidRPr="00E5376C">
              <w:rPr>
                <w:rFonts w:ascii="Times New Roman" w:eastAsia="Times New Roman" w:hAnsi="Times New Roman" w:cs="Times New Roman"/>
                <w:color w:val="000000"/>
                <w:sz w:val="24"/>
                <w:szCs w:val="24"/>
              </w:rPr>
              <w:t>GaLILEO</w:t>
            </w:r>
            <w:proofErr w:type="spellEnd"/>
            <w:r w:rsidRPr="00E5376C">
              <w:rPr>
                <w:rFonts w:ascii="Times New Roman" w:eastAsia="Times New Roman" w:hAnsi="Times New Roman" w:cs="Times New Roman"/>
                <w:color w:val="000000"/>
                <w:sz w:val="24"/>
                <w:szCs w:val="24"/>
              </w:rPr>
              <w:t xml:space="preserve"> ir GPS</w:t>
            </w:r>
          </w:p>
        </w:tc>
      </w:tr>
      <w:tr w:rsidR="008246D2" w:rsidRPr="00CA0623" w14:paraId="6778D0A5" w14:textId="77777777" w:rsidTr="00EE0643">
        <w:trPr>
          <w:gridAfter w:val="1"/>
          <w:wAfter w:w="10" w:type="dxa"/>
          <w:trHeight w:val="20"/>
        </w:trPr>
        <w:tc>
          <w:tcPr>
            <w:tcW w:w="845" w:type="dxa"/>
            <w:tcBorders>
              <w:left w:val="single" w:sz="4" w:space="0" w:color="000000"/>
              <w:bottom w:val="single" w:sz="4" w:space="0" w:color="000000"/>
            </w:tcBorders>
          </w:tcPr>
          <w:p w14:paraId="7A524A26" w14:textId="6CD96F41"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118" w:type="dxa"/>
            <w:tcBorders>
              <w:left w:val="single" w:sz="4" w:space="0" w:color="000000"/>
              <w:bottom w:val="single" w:sz="4" w:space="0" w:color="000000"/>
            </w:tcBorders>
          </w:tcPr>
          <w:p w14:paraId="41F39C8D"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Matavimo režimai</w:t>
            </w:r>
          </w:p>
        </w:tc>
        <w:tc>
          <w:tcPr>
            <w:tcW w:w="6096" w:type="dxa"/>
            <w:tcBorders>
              <w:left w:val="single" w:sz="4" w:space="0" w:color="000000"/>
              <w:bottom w:val="single" w:sz="4" w:space="0" w:color="000000"/>
              <w:right w:val="single" w:sz="4" w:space="0" w:color="000000"/>
            </w:tcBorders>
          </w:tcPr>
          <w:p w14:paraId="053543DB" w14:textId="62E39B42"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Statinis, RTK (</w:t>
            </w:r>
            <w:proofErr w:type="spellStart"/>
            <w:r w:rsidRPr="00CA0623">
              <w:rPr>
                <w:rFonts w:ascii="Times New Roman" w:eastAsia="Times New Roman" w:hAnsi="Times New Roman" w:cs="Times New Roman"/>
                <w:color w:val="000000"/>
                <w:sz w:val="24"/>
                <w:szCs w:val="24"/>
              </w:rPr>
              <w:t>Roveris</w:t>
            </w:r>
            <w:proofErr w:type="spellEnd"/>
            <w:r w:rsidRPr="00CA0623">
              <w:rPr>
                <w:rFonts w:ascii="Times New Roman" w:eastAsia="Times New Roman" w:hAnsi="Times New Roman" w:cs="Times New Roman"/>
                <w:color w:val="000000"/>
                <w:sz w:val="24"/>
                <w:szCs w:val="24"/>
              </w:rPr>
              <w:t xml:space="preserve"> ir bazė), RTK (VRS tinklas), RTK (pataisos iš palydovo nenaudojant GSM/GPRS), DGPS</w:t>
            </w:r>
            <w:r>
              <w:rPr>
                <w:rFonts w:ascii="Times New Roman" w:eastAsia="Times New Roman" w:hAnsi="Times New Roman" w:cs="Times New Roman"/>
                <w:color w:val="000000"/>
                <w:sz w:val="24"/>
                <w:szCs w:val="24"/>
              </w:rPr>
              <w:t xml:space="preserve">, IBSS </w:t>
            </w:r>
            <w:r>
              <w:t xml:space="preserve"> </w:t>
            </w:r>
            <w:r w:rsidRPr="00E5376C">
              <w:rPr>
                <w:rFonts w:ascii="Times New Roman" w:eastAsia="Times New Roman" w:hAnsi="Times New Roman" w:cs="Times New Roman"/>
                <w:color w:val="000000"/>
                <w:sz w:val="24"/>
                <w:szCs w:val="24"/>
              </w:rPr>
              <w:t>(Internetinė bazinė stotis veikianti per virtualų serverį</w:t>
            </w:r>
            <w:r>
              <w:rPr>
                <w:rFonts w:ascii="Times New Roman" w:eastAsia="Times New Roman" w:hAnsi="Times New Roman" w:cs="Times New Roman"/>
                <w:color w:val="000000"/>
                <w:sz w:val="24"/>
                <w:szCs w:val="24"/>
              </w:rPr>
              <w:t>)</w:t>
            </w:r>
          </w:p>
        </w:tc>
      </w:tr>
      <w:tr w:rsidR="008246D2" w:rsidRPr="00CA0623" w14:paraId="443C8B8F" w14:textId="77777777" w:rsidTr="00F0766A">
        <w:trPr>
          <w:gridAfter w:val="1"/>
          <w:wAfter w:w="10" w:type="dxa"/>
          <w:trHeight w:val="20"/>
        </w:trPr>
        <w:tc>
          <w:tcPr>
            <w:tcW w:w="845" w:type="dxa"/>
            <w:tcBorders>
              <w:left w:val="single" w:sz="4" w:space="0" w:color="000000"/>
              <w:bottom w:val="single" w:sz="4" w:space="0" w:color="000000"/>
            </w:tcBorders>
          </w:tcPr>
          <w:p w14:paraId="20E92A9A" w14:textId="35A6A2EF"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118" w:type="dxa"/>
            <w:tcBorders>
              <w:left w:val="single" w:sz="4" w:space="0" w:color="000000"/>
              <w:bottom w:val="single" w:sz="4" w:space="0" w:color="000000"/>
            </w:tcBorders>
          </w:tcPr>
          <w:p w14:paraId="2C141590"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Kanalų skaičius</w:t>
            </w:r>
          </w:p>
        </w:tc>
        <w:tc>
          <w:tcPr>
            <w:tcW w:w="6096" w:type="dxa"/>
            <w:tcBorders>
              <w:left w:val="single" w:sz="4" w:space="0" w:color="000000"/>
              <w:bottom w:val="single" w:sz="4" w:space="0" w:color="000000"/>
              <w:right w:val="single" w:sz="4" w:space="0" w:color="000000"/>
            </w:tcBorders>
          </w:tcPr>
          <w:p w14:paraId="28A7B0F6" w14:textId="0C350699"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Ne mažiau </w:t>
            </w:r>
            <w:r>
              <w:rPr>
                <w:rFonts w:ascii="Times New Roman" w:eastAsia="Times New Roman" w:hAnsi="Times New Roman" w:cs="Times New Roman"/>
                <w:color w:val="000000"/>
                <w:sz w:val="24"/>
                <w:szCs w:val="24"/>
              </w:rPr>
              <w:t>650</w:t>
            </w:r>
          </w:p>
        </w:tc>
      </w:tr>
      <w:tr w:rsidR="008246D2" w:rsidRPr="00CA0623" w14:paraId="3738B621" w14:textId="77777777" w:rsidTr="00D745EC">
        <w:trPr>
          <w:gridAfter w:val="1"/>
          <w:wAfter w:w="10" w:type="dxa"/>
          <w:trHeight w:val="20"/>
        </w:trPr>
        <w:tc>
          <w:tcPr>
            <w:tcW w:w="845" w:type="dxa"/>
            <w:tcBorders>
              <w:left w:val="single" w:sz="4" w:space="0" w:color="000000"/>
              <w:bottom w:val="single" w:sz="4" w:space="0" w:color="000000"/>
            </w:tcBorders>
          </w:tcPr>
          <w:p w14:paraId="61C2BDA5" w14:textId="0203DAE9"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118" w:type="dxa"/>
            <w:tcBorders>
              <w:left w:val="single" w:sz="4" w:space="0" w:color="000000"/>
              <w:bottom w:val="single" w:sz="4" w:space="0" w:color="000000"/>
            </w:tcBorders>
          </w:tcPr>
          <w:p w14:paraId="06F254D6"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Matavimo tikslumas realiuoju laiku kinematiniu metodu - RTK </w:t>
            </w:r>
            <w:r w:rsidRPr="004F5E0D">
              <w:rPr>
                <w:rFonts w:ascii="Times New Roman" w:eastAsia="Times New Roman" w:hAnsi="Times New Roman" w:cs="Times New Roman"/>
                <w:i/>
                <w:color w:val="000000"/>
                <w:sz w:val="24"/>
                <w:szCs w:val="24"/>
              </w:rPr>
              <w:t xml:space="preserve">(angl. </w:t>
            </w:r>
            <w:r w:rsidRPr="00CA0623">
              <w:rPr>
                <w:rFonts w:ascii="Times New Roman" w:eastAsia="Times New Roman" w:hAnsi="Times New Roman" w:cs="Times New Roman"/>
                <w:i/>
                <w:color w:val="000000"/>
                <w:sz w:val="24"/>
                <w:szCs w:val="24"/>
              </w:rPr>
              <w:t>„</w:t>
            </w:r>
            <w:proofErr w:type="spellStart"/>
            <w:r w:rsidRPr="00CA0623">
              <w:rPr>
                <w:rFonts w:ascii="Times New Roman" w:eastAsia="Times New Roman" w:hAnsi="Times New Roman" w:cs="Times New Roman"/>
                <w:i/>
                <w:color w:val="000000"/>
                <w:sz w:val="24"/>
                <w:szCs w:val="24"/>
              </w:rPr>
              <w:t>realtimekinematic</w:t>
            </w:r>
            <w:proofErr w:type="spellEnd"/>
            <w:r w:rsidRPr="00CA0623">
              <w:rPr>
                <w:rFonts w:ascii="Times New Roman" w:eastAsia="Times New Roman" w:hAnsi="Times New Roman" w:cs="Times New Roman"/>
                <w:i/>
                <w:color w:val="000000"/>
                <w:sz w:val="24"/>
                <w:szCs w:val="24"/>
              </w:rPr>
              <w:t>“)</w:t>
            </w:r>
          </w:p>
        </w:tc>
        <w:tc>
          <w:tcPr>
            <w:tcW w:w="6096" w:type="dxa"/>
            <w:tcBorders>
              <w:left w:val="single" w:sz="4" w:space="0" w:color="000000"/>
              <w:bottom w:val="single" w:sz="4" w:space="0" w:color="000000"/>
              <w:right w:val="single" w:sz="4" w:space="0" w:color="000000"/>
            </w:tcBorders>
          </w:tcPr>
          <w:p w14:paraId="44C43BCC" w14:textId="77777777" w:rsidR="008246D2" w:rsidRPr="00CA0623" w:rsidRDefault="008246D2" w:rsidP="00446C9E">
            <w:pPr>
              <w:keepNext/>
              <w:spacing w:line="240" w:lineRule="auto"/>
              <w:ind w:firstLine="0"/>
              <w:jc w:val="left"/>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Turi būti ne mažiau kaip:</w:t>
            </w:r>
          </w:p>
          <w:p w14:paraId="3736E810" w14:textId="77777777" w:rsidR="008246D2" w:rsidRPr="00CA0623" w:rsidRDefault="008246D2" w:rsidP="00446C9E">
            <w:pPr>
              <w:keepNext/>
              <w:spacing w:line="240" w:lineRule="auto"/>
              <w:ind w:firstLine="0"/>
              <w:jc w:val="left"/>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horizontaliai padėčiai:</w:t>
            </w:r>
          </w:p>
          <w:p w14:paraId="50717751" w14:textId="77777777" w:rsidR="008246D2" w:rsidRPr="00CA0623" w:rsidRDefault="008246D2" w:rsidP="00446C9E">
            <w:pPr>
              <w:keepNext/>
              <w:spacing w:line="240" w:lineRule="auto"/>
              <w:ind w:firstLine="0"/>
              <w:jc w:val="left"/>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 xml:space="preserve"> 8 mm + 1 </w:t>
            </w:r>
            <w:proofErr w:type="spellStart"/>
            <w:r w:rsidRPr="00CA0623">
              <w:rPr>
                <w:rFonts w:ascii="Times New Roman" w:eastAsia="Times New Roman" w:hAnsi="Times New Roman" w:cs="Times New Roman"/>
                <w:sz w:val="24"/>
                <w:szCs w:val="24"/>
              </w:rPr>
              <w:t>ppm</w:t>
            </w:r>
            <w:proofErr w:type="spellEnd"/>
          </w:p>
          <w:p w14:paraId="2BFB3F89" w14:textId="77777777" w:rsidR="008246D2" w:rsidRPr="00CA0623" w:rsidRDefault="008246D2" w:rsidP="00446C9E">
            <w:pPr>
              <w:keepNext/>
              <w:spacing w:line="240" w:lineRule="auto"/>
              <w:ind w:firstLine="0"/>
              <w:jc w:val="left"/>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vertikaliai padėčiai:</w:t>
            </w:r>
          </w:p>
          <w:p w14:paraId="73CA695B" w14:textId="60C12DD4"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sz w:val="24"/>
                <w:szCs w:val="24"/>
              </w:rPr>
              <w:t xml:space="preserve">15 mm + 1 </w:t>
            </w:r>
            <w:proofErr w:type="spellStart"/>
            <w:r w:rsidRPr="00CA0623">
              <w:rPr>
                <w:rFonts w:ascii="Times New Roman" w:eastAsia="Times New Roman" w:hAnsi="Times New Roman" w:cs="Times New Roman"/>
                <w:sz w:val="24"/>
                <w:szCs w:val="24"/>
              </w:rPr>
              <w:t>ppm</w:t>
            </w:r>
            <w:proofErr w:type="spellEnd"/>
          </w:p>
        </w:tc>
      </w:tr>
      <w:tr w:rsidR="008246D2" w:rsidRPr="00CA0623" w14:paraId="46768024" w14:textId="77777777" w:rsidTr="00FA753D">
        <w:trPr>
          <w:gridAfter w:val="1"/>
          <w:wAfter w:w="10" w:type="dxa"/>
          <w:trHeight w:val="20"/>
        </w:trPr>
        <w:tc>
          <w:tcPr>
            <w:tcW w:w="845" w:type="dxa"/>
            <w:tcBorders>
              <w:top w:val="single" w:sz="4" w:space="0" w:color="000000"/>
              <w:left w:val="single" w:sz="4" w:space="0" w:color="000000"/>
              <w:bottom w:val="single" w:sz="4" w:space="0" w:color="000000"/>
            </w:tcBorders>
          </w:tcPr>
          <w:p w14:paraId="15AFE363" w14:textId="026E513F" w:rsidR="008246D2" w:rsidRPr="00CA0623" w:rsidRDefault="008246D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118" w:type="dxa"/>
            <w:tcBorders>
              <w:top w:val="single" w:sz="4" w:space="0" w:color="000000"/>
              <w:left w:val="single" w:sz="4" w:space="0" w:color="000000"/>
              <w:bottom w:val="single" w:sz="4" w:space="0" w:color="000000"/>
            </w:tcBorders>
          </w:tcPr>
          <w:p w14:paraId="17B306D0"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Matavimo tikslumas statiniu metodu (angl. </w:t>
            </w:r>
            <w:r w:rsidRPr="00CA0623">
              <w:rPr>
                <w:rFonts w:ascii="Times New Roman" w:eastAsia="Times New Roman" w:hAnsi="Times New Roman" w:cs="Times New Roman"/>
                <w:i/>
                <w:color w:val="000000"/>
                <w:sz w:val="24"/>
                <w:szCs w:val="24"/>
              </w:rPr>
              <w:t>„</w:t>
            </w:r>
            <w:proofErr w:type="spellStart"/>
            <w:r w:rsidRPr="00CA0623">
              <w:rPr>
                <w:rFonts w:ascii="Times New Roman" w:eastAsia="Times New Roman" w:hAnsi="Times New Roman" w:cs="Times New Roman"/>
                <w:i/>
                <w:color w:val="000000"/>
                <w:sz w:val="24"/>
                <w:szCs w:val="24"/>
              </w:rPr>
              <w:t>Static</w:t>
            </w:r>
            <w:proofErr w:type="spellEnd"/>
            <w:r w:rsidRPr="00CA0623">
              <w:rPr>
                <w:rFonts w:ascii="Times New Roman" w:eastAsia="Times New Roman" w:hAnsi="Times New Roman" w:cs="Times New Roman"/>
                <w:i/>
                <w:color w:val="000000"/>
                <w:sz w:val="24"/>
                <w:szCs w:val="24"/>
              </w:rPr>
              <w:t>“)</w:t>
            </w:r>
          </w:p>
        </w:tc>
        <w:tc>
          <w:tcPr>
            <w:tcW w:w="6096" w:type="dxa"/>
            <w:tcBorders>
              <w:top w:val="single" w:sz="4" w:space="0" w:color="000000"/>
              <w:left w:val="single" w:sz="4" w:space="0" w:color="000000"/>
              <w:bottom w:val="single" w:sz="4" w:space="0" w:color="000000"/>
              <w:right w:val="single" w:sz="4" w:space="0" w:color="000000"/>
            </w:tcBorders>
          </w:tcPr>
          <w:p w14:paraId="757060E8" w14:textId="77777777" w:rsidR="008246D2" w:rsidRPr="00CA0623" w:rsidRDefault="008246D2" w:rsidP="00446C9E">
            <w:pPr>
              <w:keepNext/>
              <w:spacing w:line="240" w:lineRule="auto"/>
              <w:ind w:firstLine="38"/>
              <w:jc w:val="left"/>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Turi būti ne mažiau kaip:</w:t>
            </w:r>
          </w:p>
          <w:p w14:paraId="7342AC46" w14:textId="77777777" w:rsidR="008246D2" w:rsidRPr="00CA0623" w:rsidRDefault="008246D2" w:rsidP="00446C9E">
            <w:pPr>
              <w:keepNext/>
              <w:spacing w:line="240" w:lineRule="auto"/>
              <w:ind w:firstLine="38"/>
              <w:jc w:val="left"/>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horizontaliai padėčiai:</w:t>
            </w:r>
          </w:p>
          <w:p w14:paraId="5FD7ED58" w14:textId="77777777" w:rsidR="008246D2" w:rsidRPr="00CA0623" w:rsidRDefault="008246D2" w:rsidP="00446C9E">
            <w:pPr>
              <w:keepNext/>
              <w:spacing w:line="240" w:lineRule="auto"/>
              <w:ind w:firstLine="38"/>
              <w:jc w:val="left"/>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 xml:space="preserve"> 3 mm + 0,</w:t>
            </w:r>
            <w:r>
              <w:rPr>
                <w:rFonts w:ascii="Times New Roman" w:eastAsia="Times New Roman" w:hAnsi="Times New Roman" w:cs="Times New Roman"/>
                <w:sz w:val="24"/>
                <w:szCs w:val="24"/>
              </w:rPr>
              <w:t>2</w:t>
            </w:r>
            <w:r w:rsidRPr="00CA0623">
              <w:rPr>
                <w:rFonts w:ascii="Times New Roman" w:eastAsia="Times New Roman" w:hAnsi="Times New Roman" w:cs="Times New Roman"/>
                <w:sz w:val="24"/>
                <w:szCs w:val="24"/>
              </w:rPr>
              <w:t xml:space="preserve"> </w:t>
            </w:r>
            <w:proofErr w:type="spellStart"/>
            <w:r w:rsidRPr="00CA0623">
              <w:rPr>
                <w:rFonts w:ascii="Times New Roman" w:eastAsia="Times New Roman" w:hAnsi="Times New Roman" w:cs="Times New Roman"/>
                <w:sz w:val="24"/>
                <w:szCs w:val="24"/>
              </w:rPr>
              <w:t>ppm</w:t>
            </w:r>
            <w:proofErr w:type="spellEnd"/>
          </w:p>
          <w:p w14:paraId="79B922CE" w14:textId="77777777" w:rsidR="008246D2" w:rsidRPr="00CA0623" w:rsidRDefault="008246D2" w:rsidP="00446C9E">
            <w:pPr>
              <w:keepNext/>
              <w:spacing w:line="240" w:lineRule="auto"/>
              <w:ind w:firstLine="38"/>
              <w:jc w:val="left"/>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vertikaliai padėčiai:</w:t>
            </w:r>
          </w:p>
          <w:p w14:paraId="1142B06A" w14:textId="4E7930DF" w:rsidR="008246D2" w:rsidRPr="00CA0623" w:rsidRDefault="008246D2" w:rsidP="008246D2">
            <w:pPr>
              <w:keepNext/>
              <w:spacing w:line="240" w:lineRule="auto"/>
              <w:ind w:firstLine="0"/>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 xml:space="preserve">±3,5 mm + 0,4 </w:t>
            </w:r>
            <w:proofErr w:type="spellStart"/>
            <w:r w:rsidRPr="00CA0623">
              <w:rPr>
                <w:rFonts w:ascii="Times New Roman" w:eastAsia="Times New Roman" w:hAnsi="Times New Roman" w:cs="Times New Roman"/>
                <w:sz w:val="24"/>
                <w:szCs w:val="24"/>
              </w:rPr>
              <w:t>ppm</w:t>
            </w:r>
            <w:proofErr w:type="spellEnd"/>
          </w:p>
        </w:tc>
      </w:tr>
      <w:tr w:rsidR="008246D2" w:rsidRPr="00CA0623" w14:paraId="388851D9" w14:textId="77777777" w:rsidTr="00F85172">
        <w:trPr>
          <w:gridAfter w:val="1"/>
          <w:wAfter w:w="10" w:type="dxa"/>
          <w:trHeight w:val="20"/>
        </w:trPr>
        <w:tc>
          <w:tcPr>
            <w:tcW w:w="845" w:type="dxa"/>
            <w:tcBorders>
              <w:top w:val="single" w:sz="4" w:space="0" w:color="000000"/>
              <w:left w:val="single" w:sz="4" w:space="0" w:color="000000"/>
              <w:bottom w:val="single" w:sz="4" w:space="0" w:color="000000"/>
            </w:tcBorders>
          </w:tcPr>
          <w:p w14:paraId="2528FCDE" w14:textId="79D5D47A" w:rsidR="008246D2" w:rsidRPr="00CA0623" w:rsidRDefault="008246D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3118" w:type="dxa"/>
            <w:tcBorders>
              <w:top w:val="single" w:sz="4" w:space="0" w:color="000000"/>
              <w:left w:val="single" w:sz="4" w:space="0" w:color="000000"/>
              <w:bottom w:val="single" w:sz="4" w:space="0" w:color="000000"/>
            </w:tcBorders>
          </w:tcPr>
          <w:p w14:paraId="307984BA" w14:textId="6D1B9AA8"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„RTK“ </w:t>
            </w:r>
            <w:r w:rsidRPr="00E5376C">
              <w:rPr>
                <w:rFonts w:ascii="Times New Roman" w:eastAsia="Times New Roman" w:hAnsi="Times New Roman" w:cs="Times New Roman"/>
                <w:color w:val="000000"/>
                <w:sz w:val="24"/>
                <w:szCs w:val="24"/>
              </w:rPr>
              <w:t>Matavimo tikslumas priimant pataisas tik iš palydovų L1/ L2 kanalu arba DGPS</w:t>
            </w:r>
          </w:p>
        </w:tc>
        <w:tc>
          <w:tcPr>
            <w:tcW w:w="6096" w:type="dxa"/>
            <w:tcBorders>
              <w:top w:val="single" w:sz="4" w:space="0" w:color="000000"/>
              <w:left w:val="single" w:sz="4" w:space="0" w:color="000000"/>
              <w:bottom w:val="single" w:sz="4" w:space="0" w:color="000000"/>
              <w:right w:val="single" w:sz="4" w:space="0" w:color="000000"/>
            </w:tcBorders>
          </w:tcPr>
          <w:p w14:paraId="5A3EDA55" w14:textId="77777777" w:rsidR="008246D2" w:rsidRPr="00E5376C" w:rsidRDefault="008246D2" w:rsidP="00446C9E">
            <w:pPr>
              <w:keepNext/>
              <w:spacing w:line="240" w:lineRule="auto"/>
              <w:ind w:firstLine="38"/>
              <w:jc w:val="left"/>
              <w:rPr>
                <w:rFonts w:ascii="Times New Roman" w:eastAsia="Times New Roman" w:hAnsi="Times New Roman" w:cs="Times New Roman"/>
                <w:sz w:val="24"/>
                <w:szCs w:val="24"/>
              </w:rPr>
            </w:pPr>
            <w:r w:rsidRPr="00E5376C">
              <w:rPr>
                <w:rFonts w:ascii="Times New Roman" w:eastAsia="Times New Roman" w:hAnsi="Times New Roman" w:cs="Times New Roman"/>
                <w:sz w:val="24"/>
                <w:szCs w:val="24"/>
              </w:rPr>
              <w:t>Turi būti ne daugiau kaip:</w:t>
            </w:r>
          </w:p>
          <w:p w14:paraId="384AE138" w14:textId="77777777" w:rsidR="008246D2" w:rsidRPr="00E5376C" w:rsidRDefault="008246D2" w:rsidP="00446C9E">
            <w:pPr>
              <w:keepNext/>
              <w:spacing w:line="240" w:lineRule="auto"/>
              <w:ind w:firstLine="38"/>
              <w:jc w:val="left"/>
              <w:rPr>
                <w:rFonts w:ascii="Times New Roman" w:eastAsia="Times New Roman" w:hAnsi="Times New Roman" w:cs="Times New Roman"/>
                <w:sz w:val="24"/>
                <w:szCs w:val="24"/>
              </w:rPr>
            </w:pPr>
            <w:r w:rsidRPr="00E5376C">
              <w:rPr>
                <w:rFonts w:ascii="Times New Roman" w:eastAsia="Times New Roman" w:hAnsi="Times New Roman" w:cs="Times New Roman"/>
                <w:sz w:val="24"/>
                <w:szCs w:val="24"/>
              </w:rPr>
              <w:t>horizontaliai padėčiai:</w:t>
            </w:r>
          </w:p>
          <w:p w14:paraId="41DC3920" w14:textId="2BAF023A" w:rsidR="008246D2" w:rsidRPr="00CA0623" w:rsidRDefault="008246D2" w:rsidP="008246D2">
            <w:pPr>
              <w:keepNext/>
              <w:spacing w:line="240" w:lineRule="auto"/>
              <w:ind w:firstLine="0"/>
              <w:rPr>
                <w:rFonts w:ascii="Times New Roman" w:eastAsia="Times New Roman" w:hAnsi="Times New Roman" w:cs="Times New Roman"/>
                <w:sz w:val="24"/>
                <w:szCs w:val="24"/>
              </w:rPr>
            </w:pPr>
            <w:r w:rsidRPr="00E5376C">
              <w:rPr>
                <w:rFonts w:ascii="Times New Roman" w:eastAsia="Times New Roman" w:hAnsi="Times New Roman" w:cs="Times New Roman"/>
                <w:sz w:val="24"/>
                <w:szCs w:val="24"/>
              </w:rPr>
              <w:t>25 mm.</w:t>
            </w:r>
          </w:p>
        </w:tc>
      </w:tr>
      <w:tr w:rsidR="008246D2" w:rsidRPr="00CA0623" w14:paraId="7A92D52C" w14:textId="77777777" w:rsidTr="00B049DF">
        <w:trPr>
          <w:gridAfter w:val="1"/>
          <w:wAfter w:w="10" w:type="dxa"/>
          <w:trHeight w:val="20"/>
        </w:trPr>
        <w:tc>
          <w:tcPr>
            <w:tcW w:w="845" w:type="dxa"/>
            <w:tcBorders>
              <w:top w:val="single" w:sz="4" w:space="0" w:color="000000"/>
              <w:left w:val="single" w:sz="4" w:space="0" w:color="000000"/>
              <w:bottom w:val="single" w:sz="4" w:space="0" w:color="000000"/>
            </w:tcBorders>
          </w:tcPr>
          <w:p w14:paraId="22692597" w14:textId="3BFDD4DB" w:rsidR="008246D2" w:rsidRPr="00CA0623" w:rsidRDefault="008246D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3118" w:type="dxa"/>
            <w:tcBorders>
              <w:top w:val="single" w:sz="4" w:space="0" w:color="000000"/>
              <w:left w:val="single" w:sz="4" w:space="0" w:color="000000"/>
              <w:bottom w:val="single" w:sz="4" w:space="0" w:color="000000"/>
            </w:tcBorders>
          </w:tcPr>
          <w:p w14:paraId="36D3DF7B" w14:textId="336C9530" w:rsidR="008246D2" w:rsidRPr="00CA0623" w:rsidRDefault="008246D2" w:rsidP="006C632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hAnsi="Times New Roman" w:cs="Times New Roman"/>
                <w:sz w:val="24"/>
                <w:szCs w:val="24"/>
              </w:rPr>
              <w:t>Imtuve integruot</w:t>
            </w:r>
            <w:r>
              <w:rPr>
                <w:rFonts w:ascii="Times New Roman" w:hAnsi="Times New Roman" w:cs="Times New Roman"/>
                <w:sz w:val="24"/>
                <w:szCs w:val="24"/>
              </w:rPr>
              <w:t xml:space="preserve">as </w:t>
            </w:r>
            <w:r w:rsidRPr="00CA0623">
              <w:rPr>
                <w:rFonts w:ascii="Times New Roman" w:hAnsi="Times New Roman" w:cs="Times New Roman"/>
                <w:sz w:val="24"/>
                <w:szCs w:val="24"/>
              </w:rPr>
              <w:t>žemesnės UHF 403 – 473</w:t>
            </w:r>
            <w:r>
              <w:rPr>
                <w:rFonts w:ascii="Times New Roman" w:hAnsi="Times New Roman" w:cs="Times New Roman"/>
                <w:sz w:val="24"/>
                <w:szCs w:val="24"/>
              </w:rPr>
              <w:t xml:space="preserve"> ir 900</w:t>
            </w:r>
            <w:r w:rsidRPr="00CA0623">
              <w:rPr>
                <w:rFonts w:ascii="Times New Roman" w:hAnsi="Times New Roman" w:cs="Times New Roman"/>
                <w:sz w:val="24"/>
                <w:szCs w:val="24"/>
              </w:rPr>
              <w:t xml:space="preserve"> MHz dažnio juostos,  ne mažiau kaip 1W galingumo, radijo </w:t>
            </w:r>
            <w:r w:rsidRPr="00CA0623">
              <w:rPr>
                <w:rFonts w:ascii="Times New Roman" w:hAnsi="Times New Roman" w:cs="Times New Roman"/>
                <w:sz w:val="24"/>
                <w:szCs w:val="24"/>
              </w:rPr>
              <w:lastRenderedPageBreak/>
              <w:t>modemas</w:t>
            </w:r>
            <w:r>
              <w:rPr>
                <w:rFonts w:ascii="Times New Roman" w:hAnsi="Times New Roman" w:cs="Times New Roman"/>
                <w:sz w:val="24"/>
                <w:szCs w:val="24"/>
              </w:rPr>
              <w:t>, arba lygiavertis sprendimas</w:t>
            </w:r>
          </w:p>
        </w:tc>
        <w:tc>
          <w:tcPr>
            <w:tcW w:w="6096" w:type="dxa"/>
            <w:tcBorders>
              <w:top w:val="single" w:sz="4" w:space="0" w:color="000000"/>
              <w:left w:val="single" w:sz="4" w:space="0" w:color="000000"/>
              <w:bottom w:val="single" w:sz="4" w:space="0" w:color="000000"/>
              <w:right w:val="single" w:sz="4" w:space="0" w:color="000000"/>
            </w:tcBorders>
          </w:tcPr>
          <w:p w14:paraId="32C1B778" w14:textId="77777777" w:rsidR="008246D2" w:rsidRDefault="008246D2" w:rsidP="00446C9E">
            <w:pPr>
              <w:keepNext/>
              <w:spacing w:line="240" w:lineRule="auto"/>
              <w:ind w:firstLine="38"/>
              <w:jc w:val="left"/>
              <w:rPr>
                <w:rFonts w:ascii="Times New Roman" w:hAnsi="Times New Roman" w:cs="Times New Roman"/>
                <w:sz w:val="24"/>
                <w:szCs w:val="24"/>
              </w:rPr>
            </w:pPr>
            <w:r w:rsidRPr="00CA0623">
              <w:rPr>
                <w:rFonts w:ascii="Times New Roman" w:hAnsi="Times New Roman" w:cs="Times New Roman"/>
                <w:sz w:val="24"/>
                <w:szCs w:val="24"/>
              </w:rPr>
              <w:lastRenderedPageBreak/>
              <w:t>Turi būti</w:t>
            </w:r>
          </w:p>
          <w:p w14:paraId="4CA8499D" w14:textId="77777777" w:rsidR="008246D2" w:rsidRDefault="008246D2" w:rsidP="00446C9E">
            <w:pPr>
              <w:keepNext/>
              <w:spacing w:line="240" w:lineRule="auto"/>
              <w:ind w:firstLine="38"/>
              <w:jc w:val="left"/>
              <w:rPr>
                <w:rFonts w:ascii="Times New Roman" w:hAnsi="Times New Roman" w:cs="Times New Roman"/>
                <w:sz w:val="24"/>
                <w:szCs w:val="24"/>
              </w:rPr>
            </w:pPr>
          </w:p>
          <w:p w14:paraId="74339973" w14:textId="77777777" w:rsidR="008246D2" w:rsidRPr="00CA0623" w:rsidRDefault="008246D2" w:rsidP="00446C9E">
            <w:pPr>
              <w:keepNext/>
              <w:spacing w:line="240" w:lineRule="auto"/>
              <w:jc w:val="center"/>
              <w:rPr>
                <w:rFonts w:ascii="Times New Roman" w:eastAsia="Times New Roman" w:hAnsi="Times New Roman" w:cs="Times New Roman"/>
                <w:sz w:val="24"/>
                <w:szCs w:val="24"/>
              </w:rPr>
            </w:pPr>
          </w:p>
        </w:tc>
      </w:tr>
      <w:tr w:rsidR="008246D2" w:rsidRPr="00CA0623" w14:paraId="3CEBF599" w14:textId="77777777" w:rsidTr="00BF771F">
        <w:trPr>
          <w:gridAfter w:val="1"/>
          <w:wAfter w:w="10" w:type="dxa"/>
          <w:trHeight w:val="20"/>
        </w:trPr>
        <w:tc>
          <w:tcPr>
            <w:tcW w:w="845" w:type="dxa"/>
            <w:tcBorders>
              <w:top w:val="single" w:sz="4" w:space="0" w:color="000000"/>
              <w:left w:val="single" w:sz="4" w:space="0" w:color="000000"/>
              <w:bottom w:val="single" w:sz="4" w:space="0" w:color="000000"/>
            </w:tcBorders>
          </w:tcPr>
          <w:p w14:paraId="6E08F7B0" w14:textId="14A210D2" w:rsidR="008246D2" w:rsidRPr="00CA0623" w:rsidRDefault="008246D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3118" w:type="dxa"/>
            <w:tcBorders>
              <w:top w:val="single" w:sz="4" w:space="0" w:color="000000"/>
              <w:left w:val="single" w:sz="4" w:space="0" w:color="000000"/>
              <w:bottom w:val="single" w:sz="4" w:space="0" w:color="000000"/>
            </w:tcBorders>
          </w:tcPr>
          <w:p w14:paraId="6912FAC5"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strike/>
                <w:color w:val="000000"/>
                <w:sz w:val="24"/>
                <w:szCs w:val="24"/>
                <w:highlight w:val="yellow"/>
              </w:rPr>
            </w:pPr>
            <w:r w:rsidRPr="00CA0623">
              <w:rPr>
                <w:rFonts w:ascii="Times New Roman" w:eastAsia="Times New Roman" w:hAnsi="Times New Roman" w:cs="Times New Roman"/>
                <w:color w:val="000000"/>
                <w:sz w:val="24"/>
                <w:szCs w:val="24"/>
              </w:rPr>
              <w:t>Matavimo duomenų atnaujinimo dažnis</w:t>
            </w:r>
          </w:p>
        </w:tc>
        <w:tc>
          <w:tcPr>
            <w:tcW w:w="6096" w:type="dxa"/>
            <w:tcBorders>
              <w:top w:val="single" w:sz="4" w:space="0" w:color="000000"/>
              <w:left w:val="single" w:sz="4" w:space="0" w:color="000000"/>
              <w:bottom w:val="single" w:sz="4" w:space="0" w:color="000000"/>
              <w:right w:val="single" w:sz="4" w:space="0" w:color="000000"/>
            </w:tcBorders>
          </w:tcPr>
          <w:p w14:paraId="4DEA9F3E" w14:textId="421F33DE" w:rsidR="008246D2" w:rsidRPr="00CA0623" w:rsidRDefault="008246D2" w:rsidP="008246D2">
            <w:pPr>
              <w:keepNext/>
              <w:spacing w:line="240" w:lineRule="auto"/>
              <w:ind w:firstLine="0"/>
              <w:rPr>
                <w:rFonts w:ascii="Times New Roman" w:eastAsia="Times New Roman" w:hAnsi="Times New Roman" w:cs="Times New Roman"/>
                <w:sz w:val="24"/>
                <w:szCs w:val="24"/>
              </w:rPr>
            </w:pPr>
            <w:r w:rsidRPr="00CA0623">
              <w:rPr>
                <w:rFonts w:ascii="Times New Roman" w:eastAsia="Times New Roman" w:hAnsi="Times New Roman" w:cs="Times New Roman"/>
                <w:color w:val="000000"/>
                <w:sz w:val="24"/>
                <w:szCs w:val="24"/>
              </w:rPr>
              <w:t xml:space="preserve">Ne mažiau kaip </w:t>
            </w:r>
            <w:r>
              <w:rPr>
                <w:rFonts w:ascii="Times New Roman" w:eastAsia="Times New Roman" w:hAnsi="Times New Roman" w:cs="Times New Roman"/>
                <w:color w:val="000000"/>
                <w:sz w:val="24"/>
                <w:szCs w:val="24"/>
              </w:rPr>
              <w:t>20</w:t>
            </w:r>
            <w:r w:rsidRPr="00CA0623">
              <w:rPr>
                <w:rFonts w:ascii="Times New Roman" w:eastAsia="Times New Roman" w:hAnsi="Times New Roman" w:cs="Times New Roman"/>
                <w:color w:val="000000"/>
                <w:sz w:val="24"/>
                <w:szCs w:val="24"/>
              </w:rPr>
              <w:t xml:space="preserve"> Hz</w:t>
            </w:r>
          </w:p>
        </w:tc>
      </w:tr>
      <w:tr w:rsidR="008246D2" w:rsidRPr="00CA0623" w14:paraId="1BC51A54" w14:textId="77777777" w:rsidTr="0056374D">
        <w:trPr>
          <w:gridAfter w:val="1"/>
          <w:wAfter w:w="10" w:type="dxa"/>
          <w:trHeight w:val="20"/>
        </w:trPr>
        <w:tc>
          <w:tcPr>
            <w:tcW w:w="845" w:type="dxa"/>
            <w:tcBorders>
              <w:top w:val="single" w:sz="4" w:space="0" w:color="000000"/>
              <w:left w:val="single" w:sz="4" w:space="0" w:color="000000"/>
              <w:bottom w:val="single" w:sz="4" w:space="0" w:color="000000"/>
            </w:tcBorders>
          </w:tcPr>
          <w:p w14:paraId="4339D3E3" w14:textId="49851303" w:rsidR="008246D2" w:rsidRPr="00CA0623" w:rsidRDefault="008246D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c>
          <w:tcPr>
            <w:tcW w:w="3118" w:type="dxa"/>
            <w:tcBorders>
              <w:top w:val="single" w:sz="4" w:space="0" w:color="000000"/>
              <w:left w:val="single" w:sz="4" w:space="0" w:color="000000"/>
              <w:bottom w:val="single" w:sz="4" w:space="0" w:color="000000"/>
            </w:tcBorders>
          </w:tcPr>
          <w:p w14:paraId="1C82751F"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highlight w:val="yellow"/>
              </w:rPr>
            </w:pPr>
            <w:r w:rsidRPr="00CA0623">
              <w:rPr>
                <w:rFonts w:ascii="Times New Roman" w:hAnsi="Times New Roman" w:cs="Times New Roman"/>
                <w:sz w:val="24"/>
                <w:szCs w:val="24"/>
              </w:rPr>
              <w:t>Integruota inercinė (angl. IMU) sistema įvertinanti taškų koordinačių nustatymą ir ženklinimą imtuvui judant bet kokiomis kryptimis</w:t>
            </w:r>
          </w:p>
        </w:tc>
        <w:tc>
          <w:tcPr>
            <w:tcW w:w="6096" w:type="dxa"/>
            <w:tcBorders>
              <w:top w:val="single" w:sz="4" w:space="0" w:color="000000"/>
              <w:left w:val="single" w:sz="4" w:space="0" w:color="000000"/>
              <w:bottom w:val="single" w:sz="4" w:space="0" w:color="000000"/>
              <w:right w:val="single" w:sz="4" w:space="0" w:color="000000"/>
            </w:tcBorders>
          </w:tcPr>
          <w:p w14:paraId="048274BD" w14:textId="494B23D2" w:rsidR="008246D2" w:rsidRPr="00CA0623" w:rsidRDefault="008246D2" w:rsidP="008246D2">
            <w:pPr>
              <w:keepNext/>
              <w:spacing w:line="240" w:lineRule="auto"/>
              <w:ind w:firstLine="0"/>
              <w:rPr>
                <w:rFonts w:ascii="Times New Roman" w:eastAsia="Times New Roman" w:hAnsi="Times New Roman" w:cs="Times New Roman"/>
                <w:sz w:val="24"/>
                <w:szCs w:val="24"/>
              </w:rPr>
            </w:pPr>
            <w:r w:rsidRPr="00CA0623">
              <w:rPr>
                <w:rFonts w:ascii="Times New Roman" w:hAnsi="Times New Roman" w:cs="Times New Roman"/>
                <w:sz w:val="24"/>
                <w:szCs w:val="24"/>
              </w:rPr>
              <w:t>Turi būti</w:t>
            </w:r>
          </w:p>
        </w:tc>
      </w:tr>
      <w:tr w:rsidR="008246D2" w:rsidRPr="00CA0623" w14:paraId="3655999B" w14:textId="77777777" w:rsidTr="00D56FBF">
        <w:trPr>
          <w:gridAfter w:val="1"/>
          <w:wAfter w:w="10" w:type="dxa"/>
          <w:trHeight w:val="20"/>
        </w:trPr>
        <w:tc>
          <w:tcPr>
            <w:tcW w:w="845" w:type="dxa"/>
            <w:tcBorders>
              <w:top w:val="single" w:sz="4" w:space="0" w:color="000000"/>
              <w:left w:val="single" w:sz="4" w:space="0" w:color="000000"/>
              <w:bottom w:val="single" w:sz="4" w:space="0" w:color="000000"/>
            </w:tcBorders>
          </w:tcPr>
          <w:p w14:paraId="463A9571" w14:textId="66436DF2" w:rsidR="008246D2" w:rsidRPr="00CA0623" w:rsidRDefault="008246D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w:t>
            </w:r>
          </w:p>
        </w:tc>
        <w:tc>
          <w:tcPr>
            <w:tcW w:w="3118" w:type="dxa"/>
            <w:tcBorders>
              <w:top w:val="single" w:sz="4" w:space="0" w:color="000000"/>
              <w:left w:val="single" w:sz="4" w:space="0" w:color="000000"/>
              <w:bottom w:val="single" w:sz="4" w:space="0" w:color="000000"/>
            </w:tcBorders>
          </w:tcPr>
          <w:p w14:paraId="5083E89E" w14:textId="0852ECCD" w:rsidR="008246D2" w:rsidRPr="00CA0623" w:rsidRDefault="008246D2" w:rsidP="00446C9E">
            <w:pPr>
              <w:pBdr>
                <w:top w:val="nil"/>
                <w:left w:val="nil"/>
                <w:bottom w:val="nil"/>
                <w:right w:val="nil"/>
                <w:between w:val="nil"/>
              </w:pBd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Inercinės sistemos tikslumas</w:t>
            </w:r>
          </w:p>
        </w:tc>
        <w:tc>
          <w:tcPr>
            <w:tcW w:w="6096" w:type="dxa"/>
            <w:tcBorders>
              <w:top w:val="single" w:sz="4" w:space="0" w:color="000000"/>
              <w:left w:val="single" w:sz="4" w:space="0" w:color="000000"/>
              <w:bottom w:val="single" w:sz="4" w:space="0" w:color="000000"/>
              <w:right w:val="single" w:sz="4" w:space="0" w:color="000000"/>
            </w:tcBorders>
          </w:tcPr>
          <w:p w14:paraId="13837CC0" w14:textId="524B7DFC" w:rsidR="008246D2" w:rsidRPr="00CA0623" w:rsidRDefault="008246D2" w:rsidP="008246D2">
            <w:pPr>
              <w:keepNext/>
              <w:spacing w:line="240" w:lineRule="auto"/>
              <w:ind w:firstLine="0"/>
              <w:rPr>
                <w:rFonts w:ascii="Times New Roman" w:eastAsia="Times New Roman" w:hAnsi="Times New Roman" w:cs="Times New Roman"/>
                <w:sz w:val="24"/>
                <w:szCs w:val="24"/>
              </w:rPr>
            </w:pPr>
            <w:r>
              <w:rPr>
                <w:rFonts w:ascii="Times New Roman" w:hAnsi="Times New Roman" w:cs="Times New Roman"/>
                <w:sz w:val="24"/>
                <w:szCs w:val="24"/>
              </w:rPr>
              <w:t xml:space="preserve">Ne daugiau, nei </w:t>
            </w:r>
            <w:r w:rsidRPr="004F5E0D">
              <w:rPr>
                <w:rFonts w:ascii="Times New Roman" w:hAnsi="Times New Roman" w:cs="Times New Roman"/>
                <w:sz w:val="24"/>
                <w:szCs w:val="24"/>
              </w:rPr>
              <w:t xml:space="preserve">RTK + 8 mm + 0.5 mm/° </w:t>
            </w:r>
            <w:r>
              <w:rPr>
                <w:rFonts w:ascii="Times New Roman" w:hAnsi="Times New Roman" w:cs="Times New Roman"/>
                <w:sz w:val="24"/>
                <w:szCs w:val="24"/>
              </w:rPr>
              <w:t>posvyriui</w:t>
            </w:r>
          </w:p>
        </w:tc>
      </w:tr>
      <w:tr w:rsidR="008246D2" w:rsidRPr="00CA0623" w14:paraId="14E639CE" w14:textId="77777777" w:rsidTr="00394AE0">
        <w:trPr>
          <w:gridAfter w:val="1"/>
          <w:wAfter w:w="10" w:type="dxa"/>
          <w:trHeight w:val="60"/>
        </w:trPr>
        <w:tc>
          <w:tcPr>
            <w:tcW w:w="845" w:type="dxa"/>
            <w:tcBorders>
              <w:top w:val="single" w:sz="4" w:space="0" w:color="000000"/>
              <w:left w:val="single" w:sz="4" w:space="0" w:color="000000"/>
              <w:bottom w:val="single" w:sz="4" w:space="0" w:color="000000"/>
            </w:tcBorders>
          </w:tcPr>
          <w:p w14:paraId="738FCDAC" w14:textId="281A6465"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3118" w:type="dxa"/>
            <w:tcBorders>
              <w:top w:val="single" w:sz="4" w:space="0" w:color="000000"/>
              <w:left w:val="single" w:sz="4" w:space="0" w:color="000000"/>
              <w:bottom w:val="single" w:sz="4" w:space="0" w:color="000000"/>
            </w:tcBorders>
          </w:tcPr>
          <w:p w14:paraId="6ED2326C"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Jungtys</w:t>
            </w:r>
          </w:p>
        </w:tc>
        <w:tc>
          <w:tcPr>
            <w:tcW w:w="6096" w:type="dxa"/>
            <w:tcBorders>
              <w:top w:val="single" w:sz="4" w:space="0" w:color="000000"/>
              <w:left w:val="single" w:sz="4" w:space="0" w:color="000000"/>
              <w:bottom w:val="single" w:sz="4" w:space="0" w:color="000000"/>
              <w:right w:val="single" w:sz="4" w:space="0" w:color="000000"/>
            </w:tcBorders>
          </w:tcPr>
          <w:p w14:paraId="4794073B" w14:textId="2AEB3C9A" w:rsidR="008246D2" w:rsidRPr="00CA0623" w:rsidRDefault="008246D2" w:rsidP="008246D2">
            <w:pPr>
              <w:keepNext/>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 mažiau RS232, USB</w:t>
            </w:r>
          </w:p>
        </w:tc>
      </w:tr>
      <w:tr w:rsidR="008246D2" w:rsidRPr="00CA0623" w14:paraId="332A89E6" w14:textId="77777777" w:rsidTr="00814F35">
        <w:trPr>
          <w:gridAfter w:val="1"/>
          <w:wAfter w:w="10" w:type="dxa"/>
          <w:trHeight w:val="60"/>
        </w:trPr>
        <w:tc>
          <w:tcPr>
            <w:tcW w:w="845" w:type="dxa"/>
            <w:tcBorders>
              <w:top w:val="single" w:sz="4" w:space="0" w:color="000000"/>
              <w:left w:val="single" w:sz="4" w:space="0" w:color="000000"/>
              <w:bottom w:val="single" w:sz="4" w:space="0" w:color="000000"/>
            </w:tcBorders>
          </w:tcPr>
          <w:p w14:paraId="5F443F5E" w14:textId="57C64373"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w:t>
            </w:r>
          </w:p>
        </w:tc>
        <w:tc>
          <w:tcPr>
            <w:tcW w:w="3118" w:type="dxa"/>
            <w:tcBorders>
              <w:top w:val="single" w:sz="4" w:space="0" w:color="000000"/>
              <w:left w:val="single" w:sz="4" w:space="0" w:color="000000"/>
              <w:bottom w:val="single" w:sz="4" w:space="0" w:color="000000"/>
            </w:tcBorders>
          </w:tcPr>
          <w:p w14:paraId="583FE771"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Bluetooth bevielė jungtis</w:t>
            </w:r>
          </w:p>
        </w:tc>
        <w:tc>
          <w:tcPr>
            <w:tcW w:w="6096" w:type="dxa"/>
            <w:tcBorders>
              <w:top w:val="single" w:sz="4" w:space="0" w:color="000000"/>
              <w:left w:val="single" w:sz="4" w:space="0" w:color="000000"/>
              <w:bottom w:val="single" w:sz="4" w:space="0" w:color="000000"/>
              <w:right w:val="single" w:sz="4" w:space="0" w:color="000000"/>
            </w:tcBorders>
          </w:tcPr>
          <w:p w14:paraId="338FEAAC" w14:textId="77A28772" w:rsidR="008246D2" w:rsidRPr="00CA0623" w:rsidRDefault="008246D2" w:rsidP="008246D2">
            <w:pPr>
              <w:keepNext/>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Integruotas „Bluetooth“ modemas</w:t>
            </w:r>
          </w:p>
        </w:tc>
      </w:tr>
      <w:tr w:rsidR="008246D2" w:rsidRPr="00CA0623" w14:paraId="43AC74A4" w14:textId="77777777" w:rsidTr="000D13E3">
        <w:trPr>
          <w:gridAfter w:val="1"/>
          <w:wAfter w:w="10" w:type="dxa"/>
          <w:trHeight w:val="60"/>
        </w:trPr>
        <w:tc>
          <w:tcPr>
            <w:tcW w:w="845" w:type="dxa"/>
            <w:tcBorders>
              <w:top w:val="single" w:sz="4" w:space="0" w:color="000000"/>
              <w:left w:val="single" w:sz="4" w:space="0" w:color="000000"/>
              <w:bottom w:val="single" w:sz="4" w:space="0" w:color="000000"/>
            </w:tcBorders>
          </w:tcPr>
          <w:p w14:paraId="01F905FD" w14:textId="64C8A7BF"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tc>
        <w:tc>
          <w:tcPr>
            <w:tcW w:w="3118" w:type="dxa"/>
            <w:tcBorders>
              <w:top w:val="single" w:sz="4" w:space="0" w:color="000000"/>
              <w:left w:val="single" w:sz="4" w:space="0" w:color="000000"/>
              <w:bottom w:val="single" w:sz="4" w:space="0" w:color="000000"/>
            </w:tcBorders>
          </w:tcPr>
          <w:p w14:paraId="49676EAF"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proofErr w:type="spellStart"/>
            <w:r w:rsidRPr="00CA0623">
              <w:rPr>
                <w:rFonts w:ascii="Times New Roman" w:eastAsia="Times New Roman" w:hAnsi="Times New Roman" w:cs="Times New Roman"/>
                <w:color w:val="000000"/>
                <w:sz w:val="24"/>
                <w:szCs w:val="24"/>
              </w:rPr>
              <w:t>Wi</w:t>
            </w:r>
            <w:proofErr w:type="spellEnd"/>
            <w:r w:rsidRPr="00CA0623">
              <w:rPr>
                <w:rFonts w:ascii="Times New Roman" w:eastAsia="Times New Roman" w:hAnsi="Times New Roman" w:cs="Times New Roman"/>
                <w:color w:val="000000"/>
                <w:sz w:val="24"/>
                <w:szCs w:val="24"/>
              </w:rPr>
              <w:t>-Fi bevielė jungtis</w:t>
            </w:r>
          </w:p>
        </w:tc>
        <w:tc>
          <w:tcPr>
            <w:tcW w:w="6096" w:type="dxa"/>
            <w:tcBorders>
              <w:top w:val="single" w:sz="4" w:space="0" w:color="000000"/>
              <w:left w:val="single" w:sz="4" w:space="0" w:color="000000"/>
              <w:bottom w:val="single" w:sz="4" w:space="0" w:color="000000"/>
              <w:right w:val="single" w:sz="4" w:space="0" w:color="000000"/>
            </w:tcBorders>
          </w:tcPr>
          <w:p w14:paraId="58800E2B" w14:textId="2E45229E" w:rsidR="008246D2" w:rsidRPr="00CA0623" w:rsidRDefault="008246D2" w:rsidP="008246D2">
            <w:pPr>
              <w:keepNext/>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Ne mažiau: </w:t>
            </w:r>
            <w:r w:rsidRPr="00CA0623">
              <w:rPr>
                <w:rFonts w:ascii="Times New Roman" w:eastAsia="Times New Roman" w:hAnsi="Times New Roman" w:cs="Times New Roman"/>
                <w:sz w:val="24"/>
                <w:szCs w:val="24"/>
              </w:rPr>
              <w:t>b/g/n</w:t>
            </w:r>
          </w:p>
        </w:tc>
      </w:tr>
      <w:tr w:rsidR="008246D2" w:rsidRPr="00CA0623" w14:paraId="04274C5F" w14:textId="77777777" w:rsidTr="00133CAD">
        <w:trPr>
          <w:gridAfter w:val="1"/>
          <w:wAfter w:w="10" w:type="dxa"/>
          <w:trHeight w:val="60"/>
        </w:trPr>
        <w:tc>
          <w:tcPr>
            <w:tcW w:w="845" w:type="dxa"/>
            <w:tcBorders>
              <w:top w:val="single" w:sz="4" w:space="0" w:color="000000"/>
              <w:left w:val="single" w:sz="4" w:space="0" w:color="000000"/>
              <w:bottom w:val="single" w:sz="4" w:space="0" w:color="000000"/>
            </w:tcBorders>
          </w:tcPr>
          <w:p w14:paraId="4A039C6E" w14:textId="4D58097E"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c>
          <w:tcPr>
            <w:tcW w:w="3118" w:type="dxa"/>
            <w:tcBorders>
              <w:top w:val="single" w:sz="4" w:space="0" w:color="000000"/>
              <w:left w:val="single" w:sz="4" w:space="0" w:color="000000"/>
              <w:bottom w:val="single" w:sz="4" w:space="0" w:color="000000"/>
            </w:tcBorders>
          </w:tcPr>
          <w:p w14:paraId="07951489"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Imtuvo savybės</w:t>
            </w:r>
          </w:p>
          <w:p w14:paraId="7D4186CF"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p>
        </w:tc>
        <w:tc>
          <w:tcPr>
            <w:tcW w:w="6096" w:type="dxa"/>
            <w:tcBorders>
              <w:top w:val="single" w:sz="4" w:space="0" w:color="000000"/>
              <w:left w:val="single" w:sz="4" w:space="0" w:color="000000"/>
              <w:bottom w:val="single" w:sz="4" w:space="0" w:color="000000"/>
              <w:right w:val="single" w:sz="4" w:space="0" w:color="000000"/>
            </w:tcBorders>
          </w:tcPr>
          <w:p w14:paraId="7091BAC7" w14:textId="0AFDDC25" w:rsidR="008246D2" w:rsidRPr="00CA0623" w:rsidRDefault="008246D2" w:rsidP="00446C9E">
            <w:pPr>
              <w:numPr>
                <w:ilvl w:val="0"/>
                <w:numId w:val="1"/>
              </w:numPr>
              <w:pBdr>
                <w:top w:val="nil"/>
                <w:left w:val="nil"/>
                <w:bottom w:val="nil"/>
                <w:right w:val="nil"/>
                <w:between w:val="nil"/>
              </w:pBd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Turi registruoti neapdorotus RAW duomenis</w:t>
            </w:r>
          </w:p>
          <w:p w14:paraId="21B74627" w14:textId="47F32586" w:rsidR="008246D2" w:rsidRPr="00CA0623" w:rsidRDefault="008246D2" w:rsidP="00446C9E">
            <w:pPr>
              <w:numPr>
                <w:ilvl w:val="0"/>
                <w:numId w:val="1"/>
              </w:numPr>
              <w:pBdr>
                <w:top w:val="nil"/>
                <w:left w:val="nil"/>
                <w:bottom w:val="nil"/>
                <w:right w:val="nil"/>
                <w:between w:val="nil"/>
              </w:pBd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Turi būti aktyvuotas </w:t>
            </w:r>
            <w:r w:rsidRPr="00CA0623">
              <w:rPr>
                <w:rFonts w:ascii="Times New Roman" w:eastAsia="Times New Roman" w:hAnsi="Times New Roman" w:cs="Times New Roman"/>
                <w:b/>
                <w:bCs/>
                <w:color w:val="000000"/>
                <w:sz w:val="24"/>
                <w:szCs w:val="24"/>
              </w:rPr>
              <w:t>„Bazinės stoties“</w:t>
            </w:r>
            <w:r w:rsidRPr="00CA0623">
              <w:rPr>
                <w:rFonts w:ascii="Times New Roman" w:eastAsia="Times New Roman" w:hAnsi="Times New Roman" w:cs="Times New Roman"/>
                <w:color w:val="000000"/>
                <w:sz w:val="24"/>
                <w:szCs w:val="24"/>
              </w:rPr>
              <w:t xml:space="preserve"> ręžimas</w:t>
            </w:r>
          </w:p>
          <w:p w14:paraId="0F0B0257" w14:textId="55F3545A" w:rsidR="008246D2" w:rsidRPr="00CA0623" w:rsidRDefault="008246D2" w:rsidP="00446C9E">
            <w:pPr>
              <w:numPr>
                <w:ilvl w:val="0"/>
                <w:numId w:val="1"/>
              </w:numPr>
              <w:pBdr>
                <w:top w:val="nil"/>
                <w:left w:val="nil"/>
                <w:bottom w:val="nil"/>
                <w:right w:val="nil"/>
                <w:between w:val="nil"/>
              </w:pBd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Turi veikti su GPS; GLONASS; SBAS; GALILEO</w:t>
            </w:r>
            <w:r>
              <w:rPr>
                <w:rFonts w:ascii="Times New Roman" w:eastAsia="Times New Roman" w:hAnsi="Times New Roman" w:cs="Times New Roman"/>
                <w:color w:val="000000"/>
                <w:sz w:val="24"/>
                <w:szCs w:val="24"/>
              </w:rPr>
              <w:t>;</w:t>
            </w:r>
            <w:r w:rsidRPr="00CA0623">
              <w:rPr>
                <w:rFonts w:ascii="Times New Roman" w:eastAsia="Times New Roman" w:hAnsi="Times New Roman" w:cs="Times New Roman"/>
                <w:color w:val="000000"/>
                <w:sz w:val="24"/>
                <w:szCs w:val="24"/>
              </w:rPr>
              <w:t xml:space="preserve"> BEIDOU </w:t>
            </w:r>
            <w:r>
              <w:rPr>
                <w:rFonts w:ascii="Times New Roman" w:eastAsia="Times New Roman" w:hAnsi="Times New Roman" w:cs="Times New Roman"/>
                <w:color w:val="000000"/>
                <w:sz w:val="24"/>
                <w:szCs w:val="24"/>
              </w:rPr>
              <w:t xml:space="preserve">ir </w:t>
            </w:r>
            <w:r w:rsidRPr="00991CB9">
              <w:rPr>
                <w:rFonts w:ascii="Times New Roman" w:eastAsia="Times New Roman" w:hAnsi="Times New Roman" w:cs="Times New Roman"/>
                <w:color w:val="000000"/>
                <w:sz w:val="24"/>
                <w:szCs w:val="24"/>
              </w:rPr>
              <w:t xml:space="preserve"> </w:t>
            </w:r>
            <w:proofErr w:type="spellStart"/>
            <w:r w:rsidRPr="00991CB9">
              <w:rPr>
                <w:rFonts w:ascii="Times New Roman" w:eastAsia="Times New Roman" w:hAnsi="Times New Roman" w:cs="Times New Roman"/>
                <w:color w:val="000000"/>
                <w:sz w:val="24"/>
                <w:szCs w:val="24"/>
              </w:rPr>
              <w:t>OmniSTAR</w:t>
            </w:r>
            <w:proofErr w:type="spellEnd"/>
            <w:r w:rsidRPr="00CA06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arba lygiaverčių </w:t>
            </w:r>
            <w:r w:rsidRPr="00CA0623">
              <w:rPr>
                <w:rFonts w:ascii="Times New Roman" w:eastAsia="Times New Roman" w:hAnsi="Times New Roman" w:cs="Times New Roman"/>
                <w:color w:val="000000"/>
                <w:sz w:val="24"/>
                <w:szCs w:val="24"/>
              </w:rPr>
              <w:t>palydovų sistemų signalais</w:t>
            </w:r>
          </w:p>
          <w:p w14:paraId="4FB00EBE" w14:textId="77777777" w:rsidR="00670FFD" w:rsidRDefault="008246D2" w:rsidP="00670FFD">
            <w:pPr>
              <w:numPr>
                <w:ilvl w:val="0"/>
                <w:numId w:val="1"/>
              </w:numPr>
              <w:pBdr>
                <w:top w:val="nil"/>
                <w:left w:val="nil"/>
                <w:bottom w:val="nil"/>
                <w:right w:val="nil"/>
                <w:between w:val="nil"/>
              </w:pBd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Privalo siųsti ir gauti </w:t>
            </w:r>
            <w:r>
              <w:rPr>
                <w:rFonts w:ascii="Times New Roman" w:eastAsia="Times New Roman" w:hAnsi="Times New Roman" w:cs="Times New Roman"/>
                <w:color w:val="000000"/>
                <w:sz w:val="24"/>
                <w:szCs w:val="24"/>
              </w:rPr>
              <w:t xml:space="preserve">„RTK“ </w:t>
            </w:r>
            <w:r w:rsidRPr="00CA0623">
              <w:rPr>
                <w:rFonts w:ascii="Times New Roman" w:eastAsia="Times New Roman" w:hAnsi="Times New Roman" w:cs="Times New Roman"/>
                <w:color w:val="000000"/>
                <w:sz w:val="24"/>
                <w:szCs w:val="24"/>
              </w:rPr>
              <w:t>diferencialines pataisas</w:t>
            </w:r>
          </w:p>
          <w:p w14:paraId="7BE7BC14" w14:textId="396E1889" w:rsidR="008246D2" w:rsidRPr="00670FFD" w:rsidRDefault="008246D2" w:rsidP="00670FFD">
            <w:pPr>
              <w:numPr>
                <w:ilvl w:val="0"/>
                <w:numId w:val="1"/>
              </w:numPr>
              <w:pBdr>
                <w:top w:val="nil"/>
                <w:left w:val="nil"/>
                <w:bottom w:val="nil"/>
                <w:right w:val="nil"/>
                <w:between w:val="nil"/>
              </w:pBdr>
              <w:snapToGrid w:val="0"/>
              <w:spacing w:line="240" w:lineRule="auto"/>
              <w:ind w:left="182" w:hanging="177"/>
              <w:jc w:val="left"/>
              <w:rPr>
                <w:rFonts w:ascii="Times New Roman" w:eastAsia="Times New Roman" w:hAnsi="Times New Roman" w:cs="Times New Roman"/>
                <w:color w:val="000000"/>
                <w:sz w:val="24"/>
                <w:szCs w:val="24"/>
              </w:rPr>
            </w:pPr>
            <w:r w:rsidRPr="00670FFD">
              <w:rPr>
                <w:rFonts w:ascii="Times New Roman" w:eastAsia="Times New Roman" w:hAnsi="Times New Roman" w:cs="Times New Roman"/>
                <w:color w:val="000000"/>
                <w:sz w:val="24"/>
                <w:szCs w:val="24"/>
              </w:rPr>
              <w:t xml:space="preserve">Turi priimti palydovines pataisas L1/ L2 kanalu arba DGPS  </w:t>
            </w:r>
          </w:p>
        </w:tc>
      </w:tr>
      <w:tr w:rsidR="008246D2" w:rsidRPr="00CA0623" w14:paraId="56DF347E" w14:textId="77777777" w:rsidTr="002266C9">
        <w:trPr>
          <w:gridAfter w:val="1"/>
          <w:wAfter w:w="10" w:type="dxa"/>
          <w:trHeight w:val="60"/>
        </w:trPr>
        <w:tc>
          <w:tcPr>
            <w:tcW w:w="845" w:type="dxa"/>
            <w:tcBorders>
              <w:top w:val="single" w:sz="4" w:space="0" w:color="000000"/>
              <w:left w:val="single" w:sz="4" w:space="0" w:color="000000"/>
              <w:bottom w:val="single" w:sz="4" w:space="0" w:color="000000"/>
            </w:tcBorders>
          </w:tcPr>
          <w:p w14:paraId="44150860" w14:textId="4A7F0E60" w:rsidR="008246D2"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w:t>
            </w:r>
          </w:p>
        </w:tc>
        <w:tc>
          <w:tcPr>
            <w:tcW w:w="3118" w:type="dxa"/>
            <w:tcBorders>
              <w:top w:val="single" w:sz="4" w:space="0" w:color="000000"/>
              <w:left w:val="single" w:sz="4" w:space="0" w:color="000000"/>
              <w:bottom w:val="single" w:sz="4" w:space="0" w:color="000000"/>
            </w:tcBorders>
          </w:tcPr>
          <w:p w14:paraId="75EF36EC"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p>
        </w:tc>
        <w:tc>
          <w:tcPr>
            <w:tcW w:w="6096" w:type="dxa"/>
            <w:tcBorders>
              <w:top w:val="single" w:sz="4" w:space="0" w:color="000000"/>
              <w:left w:val="single" w:sz="4" w:space="0" w:color="000000"/>
              <w:bottom w:val="single" w:sz="4" w:space="0" w:color="000000"/>
              <w:right w:val="single" w:sz="4" w:space="0" w:color="000000"/>
            </w:tcBorders>
          </w:tcPr>
          <w:p w14:paraId="231E2787" w14:textId="72918C61"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F4161E">
              <w:rPr>
                <w:rFonts w:ascii="Times New Roman" w:eastAsia="Times New Roman" w:hAnsi="Times New Roman" w:cs="Times New Roman"/>
                <w:color w:val="000000"/>
                <w:sz w:val="24"/>
                <w:szCs w:val="24"/>
              </w:rPr>
              <w:t>Siūlomos GNSS imtuvas privalo veikti ir su trečiųjų šalių  interaktyviuosius  foninius žemėlapius atvaizduojančia programine įranga, diegiama Android O.S. mobiliuose įrenginiuose. GNSS imtuvas privalo tikslinti šių žemėlapių padėtį lauke tikslumu, nurodytu 1</w:t>
            </w:r>
            <w:r>
              <w:rPr>
                <w:rFonts w:ascii="Times New Roman" w:eastAsia="Times New Roman" w:hAnsi="Times New Roman" w:cs="Times New Roman"/>
                <w:color w:val="000000"/>
                <w:sz w:val="24"/>
                <w:szCs w:val="24"/>
              </w:rPr>
              <w:t>.7,1.8,1.9</w:t>
            </w:r>
            <w:r w:rsidRPr="00F4161E">
              <w:rPr>
                <w:rFonts w:ascii="Times New Roman" w:eastAsia="Times New Roman" w:hAnsi="Times New Roman" w:cs="Times New Roman"/>
                <w:color w:val="000000"/>
                <w:sz w:val="24"/>
                <w:szCs w:val="24"/>
              </w:rPr>
              <w:t xml:space="preserve"> punkt</w:t>
            </w:r>
            <w:r>
              <w:rPr>
                <w:rFonts w:ascii="Times New Roman" w:eastAsia="Times New Roman" w:hAnsi="Times New Roman" w:cs="Times New Roman"/>
                <w:color w:val="000000"/>
                <w:sz w:val="24"/>
                <w:szCs w:val="24"/>
              </w:rPr>
              <w:t>uose imtinai</w:t>
            </w:r>
          </w:p>
        </w:tc>
      </w:tr>
      <w:tr w:rsidR="008246D2" w:rsidRPr="00CA0623" w14:paraId="1CB4A100" w14:textId="77777777" w:rsidTr="00177170">
        <w:trPr>
          <w:gridAfter w:val="1"/>
          <w:wAfter w:w="10" w:type="dxa"/>
          <w:trHeight w:val="20"/>
        </w:trPr>
        <w:tc>
          <w:tcPr>
            <w:tcW w:w="845" w:type="dxa"/>
            <w:tcBorders>
              <w:top w:val="single" w:sz="4" w:space="0" w:color="000000"/>
              <w:left w:val="single" w:sz="4" w:space="0" w:color="000000"/>
              <w:bottom w:val="single" w:sz="4" w:space="0" w:color="000000"/>
            </w:tcBorders>
          </w:tcPr>
          <w:p w14:paraId="72A98AC9" w14:textId="51F4E1CF"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3118" w:type="dxa"/>
            <w:tcBorders>
              <w:top w:val="single" w:sz="4" w:space="0" w:color="000000"/>
              <w:left w:val="single" w:sz="4" w:space="0" w:color="000000"/>
              <w:bottom w:val="single" w:sz="4" w:space="0" w:color="000000"/>
            </w:tcBorders>
          </w:tcPr>
          <w:p w14:paraId="6D3E3CA6"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Imtuvo maitinimas</w:t>
            </w:r>
          </w:p>
        </w:tc>
        <w:tc>
          <w:tcPr>
            <w:tcW w:w="6096" w:type="dxa"/>
            <w:tcBorders>
              <w:top w:val="single" w:sz="4" w:space="0" w:color="000000"/>
              <w:left w:val="single" w:sz="4" w:space="0" w:color="000000"/>
              <w:bottom w:val="single" w:sz="4" w:space="0" w:color="000000"/>
              <w:right w:val="single" w:sz="4" w:space="0" w:color="000000"/>
            </w:tcBorders>
          </w:tcPr>
          <w:p w14:paraId="11A25C1E" w14:textId="1F219F73" w:rsidR="008246D2" w:rsidRPr="00CA0623" w:rsidRDefault="008246D2" w:rsidP="008246D2">
            <w:pPr>
              <w:keepNext/>
              <w:spacing w:line="240" w:lineRule="auto"/>
              <w:ind w:firstLine="0"/>
              <w:rPr>
                <w:rFonts w:ascii="Times New Roman" w:eastAsia="Times New Roman" w:hAnsi="Times New Roman" w:cs="Times New Roman"/>
                <w:sz w:val="24"/>
                <w:szCs w:val="24"/>
              </w:rPr>
            </w:pPr>
            <w:r w:rsidRPr="00CA0623">
              <w:rPr>
                <w:rFonts w:ascii="Times New Roman" w:eastAsia="Times New Roman" w:hAnsi="Times New Roman" w:cs="Times New Roman"/>
                <w:color w:val="000000"/>
                <w:sz w:val="24"/>
                <w:szCs w:val="24"/>
              </w:rPr>
              <w:t>Greitai keičiamų Ličio jonų baterijų komplektas užtikrinantis, ne mažiau kaip 10 valandų matavimus RTK režimu</w:t>
            </w:r>
          </w:p>
        </w:tc>
      </w:tr>
      <w:tr w:rsidR="008246D2" w:rsidRPr="00CA0623" w14:paraId="001C39C2" w14:textId="77777777" w:rsidTr="00B47CD1">
        <w:trPr>
          <w:gridAfter w:val="1"/>
          <w:wAfter w:w="10" w:type="dxa"/>
          <w:trHeight w:val="20"/>
        </w:trPr>
        <w:tc>
          <w:tcPr>
            <w:tcW w:w="845" w:type="dxa"/>
            <w:tcBorders>
              <w:left w:val="single" w:sz="4" w:space="0" w:color="000000"/>
              <w:bottom w:val="single" w:sz="4" w:space="0" w:color="000000"/>
            </w:tcBorders>
          </w:tcPr>
          <w:p w14:paraId="58913605" w14:textId="32A39F9F" w:rsidR="008246D2" w:rsidRPr="00CA0623" w:rsidRDefault="008246D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w:t>
            </w:r>
          </w:p>
        </w:tc>
        <w:tc>
          <w:tcPr>
            <w:tcW w:w="3118" w:type="dxa"/>
            <w:tcBorders>
              <w:left w:val="single" w:sz="4" w:space="0" w:color="000000"/>
              <w:bottom w:val="single" w:sz="4" w:space="0" w:color="000000"/>
            </w:tcBorders>
          </w:tcPr>
          <w:p w14:paraId="55D2406C"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Atsparumo standartas</w:t>
            </w:r>
          </w:p>
        </w:tc>
        <w:tc>
          <w:tcPr>
            <w:tcW w:w="6096" w:type="dxa"/>
            <w:tcBorders>
              <w:left w:val="single" w:sz="4" w:space="0" w:color="000000"/>
              <w:bottom w:val="single" w:sz="4" w:space="0" w:color="000000"/>
              <w:right w:val="single" w:sz="4" w:space="0" w:color="000000"/>
            </w:tcBorders>
          </w:tcPr>
          <w:p w14:paraId="1F7FACFD" w14:textId="433856F5"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Turi būti ne blogesnis kaip IP6</w:t>
            </w:r>
            <w:r>
              <w:rPr>
                <w:rFonts w:ascii="Times New Roman" w:eastAsia="Times New Roman" w:hAnsi="Times New Roman" w:cs="Times New Roman"/>
                <w:color w:val="000000"/>
                <w:sz w:val="24"/>
                <w:szCs w:val="24"/>
              </w:rPr>
              <w:t>8</w:t>
            </w:r>
            <w:r w:rsidRPr="00CA0623">
              <w:rPr>
                <w:rFonts w:ascii="Times New Roman" w:eastAsia="Times New Roman" w:hAnsi="Times New Roman" w:cs="Times New Roman"/>
                <w:color w:val="000000"/>
                <w:sz w:val="24"/>
                <w:szCs w:val="24"/>
              </w:rPr>
              <w:t xml:space="preserve"> </w:t>
            </w:r>
            <w:r>
              <w:t xml:space="preserve"> </w:t>
            </w:r>
            <w:r w:rsidRPr="00E5376C">
              <w:rPr>
                <w:rFonts w:ascii="Times New Roman" w:eastAsia="Times New Roman" w:hAnsi="Times New Roman" w:cs="Times New Roman"/>
                <w:color w:val="000000"/>
                <w:sz w:val="24"/>
                <w:szCs w:val="24"/>
              </w:rPr>
              <w:t>ar lygiavertis pagal IEC-60529 standartą</w:t>
            </w:r>
          </w:p>
        </w:tc>
      </w:tr>
      <w:tr w:rsidR="008246D2" w:rsidRPr="00CA0623" w14:paraId="369FC186" w14:textId="77777777" w:rsidTr="006F03A6">
        <w:trPr>
          <w:gridAfter w:val="1"/>
          <w:wAfter w:w="10" w:type="dxa"/>
          <w:trHeight w:val="20"/>
        </w:trPr>
        <w:tc>
          <w:tcPr>
            <w:tcW w:w="845" w:type="dxa"/>
            <w:tcBorders>
              <w:left w:val="single" w:sz="4" w:space="0" w:color="000000"/>
              <w:bottom w:val="single" w:sz="4" w:space="0" w:color="000000"/>
            </w:tcBorders>
          </w:tcPr>
          <w:p w14:paraId="20A19678" w14:textId="2A744816" w:rsidR="008246D2" w:rsidRPr="00CA0623" w:rsidRDefault="008246D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w:t>
            </w:r>
          </w:p>
        </w:tc>
        <w:tc>
          <w:tcPr>
            <w:tcW w:w="3118" w:type="dxa"/>
            <w:tcBorders>
              <w:left w:val="single" w:sz="4" w:space="0" w:color="000000"/>
              <w:bottom w:val="single" w:sz="4" w:space="0" w:color="000000"/>
            </w:tcBorders>
          </w:tcPr>
          <w:p w14:paraId="72163AA1" w14:textId="6E8ADE98"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E5376C">
              <w:rPr>
                <w:rFonts w:ascii="Times New Roman" w:eastAsia="Times New Roman" w:hAnsi="Times New Roman" w:cs="Times New Roman"/>
                <w:color w:val="000000"/>
                <w:sz w:val="24"/>
                <w:szCs w:val="24"/>
              </w:rPr>
              <w:t>Darbinė temperatūra</w:t>
            </w:r>
          </w:p>
        </w:tc>
        <w:tc>
          <w:tcPr>
            <w:tcW w:w="6096" w:type="dxa"/>
            <w:tcBorders>
              <w:left w:val="single" w:sz="4" w:space="0" w:color="000000"/>
              <w:bottom w:val="single" w:sz="4" w:space="0" w:color="000000"/>
              <w:right w:val="single" w:sz="4" w:space="0" w:color="000000"/>
            </w:tcBorders>
          </w:tcPr>
          <w:p w14:paraId="3ABB184B" w14:textId="3993E36D"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E5376C">
              <w:rPr>
                <w:rFonts w:ascii="Times New Roman" w:eastAsia="Times New Roman" w:hAnsi="Times New Roman" w:cs="Times New Roman"/>
                <w:color w:val="000000"/>
                <w:sz w:val="24"/>
                <w:szCs w:val="24"/>
              </w:rPr>
              <w:t>Nuo -30 °C iki +65°C</w:t>
            </w:r>
          </w:p>
        </w:tc>
      </w:tr>
      <w:tr w:rsidR="008246D2" w:rsidRPr="00CA0623" w14:paraId="5FAE7C52" w14:textId="77777777" w:rsidTr="009F4D9E">
        <w:trPr>
          <w:gridAfter w:val="1"/>
          <w:wAfter w:w="10" w:type="dxa"/>
          <w:trHeight w:val="20"/>
        </w:trPr>
        <w:tc>
          <w:tcPr>
            <w:tcW w:w="845" w:type="dxa"/>
            <w:tcBorders>
              <w:left w:val="single" w:sz="4" w:space="0" w:color="000000"/>
              <w:bottom w:val="single" w:sz="4" w:space="0" w:color="000000"/>
            </w:tcBorders>
          </w:tcPr>
          <w:p w14:paraId="55E084C4" w14:textId="1B8CC17F" w:rsidR="008246D2" w:rsidRPr="00CA0623" w:rsidRDefault="008246D2" w:rsidP="000678D8">
            <w:pPr>
              <w:pBdr>
                <w:top w:val="nil"/>
                <w:left w:val="nil"/>
                <w:bottom w:val="nil"/>
                <w:right w:val="nil"/>
                <w:between w:val="nil"/>
              </w:pBdr>
              <w:spacing w:line="240" w:lineRule="auto"/>
              <w:ind w:left="3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1.23.</w:t>
            </w:r>
          </w:p>
        </w:tc>
        <w:tc>
          <w:tcPr>
            <w:tcW w:w="3118" w:type="dxa"/>
            <w:tcBorders>
              <w:left w:val="single" w:sz="4" w:space="0" w:color="000000"/>
              <w:bottom w:val="single" w:sz="4" w:space="0" w:color="000000"/>
            </w:tcBorders>
          </w:tcPr>
          <w:p w14:paraId="21524360" w14:textId="77777777"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Imtuvo svoris</w:t>
            </w:r>
          </w:p>
        </w:tc>
        <w:tc>
          <w:tcPr>
            <w:tcW w:w="6096" w:type="dxa"/>
            <w:tcBorders>
              <w:left w:val="single" w:sz="4" w:space="0" w:color="000000"/>
              <w:bottom w:val="single" w:sz="4" w:space="0" w:color="000000"/>
              <w:right w:val="single" w:sz="4" w:space="0" w:color="000000"/>
            </w:tcBorders>
          </w:tcPr>
          <w:p w14:paraId="5CEF3419" w14:textId="6AB2C6D5"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 sunkesnis, nei 1,</w:t>
            </w:r>
            <w:r>
              <w:rPr>
                <w:rFonts w:ascii="Times New Roman" w:eastAsia="Times New Roman" w:hAnsi="Times New Roman" w:cs="Times New Roman"/>
                <w:color w:val="000000"/>
                <w:sz w:val="24"/>
                <w:szCs w:val="24"/>
              </w:rPr>
              <w:t>4</w:t>
            </w:r>
            <w:r w:rsidRPr="00CA0623">
              <w:rPr>
                <w:rFonts w:ascii="Times New Roman" w:eastAsia="Times New Roman" w:hAnsi="Times New Roman" w:cs="Times New Roman"/>
                <w:color w:val="000000"/>
                <w:sz w:val="24"/>
                <w:szCs w:val="24"/>
              </w:rPr>
              <w:t xml:space="preserve"> kg</w:t>
            </w:r>
            <w:r>
              <w:rPr>
                <w:rFonts w:ascii="Times New Roman" w:eastAsia="Times New Roman" w:hAnsi="Times New Roman" w:cs="Times New Roman"/>
                <w:color w:val="000000"/>
                <w:sz w:val="24"/>
                <w:szCs w:val="24"/>
              </w:rPr>
              <w:t>.</w:t>
            </w:r>
          </w:p>
        </w:tc>
      </w:tr>
      <w:tr w:rsidR="008246D2" w:rsidRPr="00CA0623" w14:paraId="0EBF16DE" w14:textId="77777777" w:rsidTr="0009056F">
        <w:trPr>
          <w:gridAfter w:val="1"/>
          <w:wAfter w:w="10" w:type="dxa"/>
          <w:trHeight w:val="20"/>
        </w:trPr>
        <w:tc>
          <w:tcPr>
            <w:tcW w:w="845" w:type="dxa"/>
            <w:tcBorders>
              <w:left w:val="single" w:sz="4" w:space="0" w:color="000000"/>
              <w:bottom w:val="single" w:sz="4" w:space="0" w:color="000000"/>
            </w:tcBorders>
          </w:tcPr>
          <w:p w14:paraId="18406B54" w14:textId="3E577B21"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c>
          <w:tcPr>
            <w:tcW w:w="3118" w:type="dxa"/>
            <w:tcBorders>
              <w:left w:val="single" w:sz="4" w:space="0" w:color="000000"/>
              <w:bottom w:val="single" w:sz="4" w:space="0" w:color="000000"/>
            </w:tcBorders>
            <w:vAlign w:val="center"/>
          </w:tcPr>
          <w:p w14:paraId="7A623A26" w14:textId="59F47744" w:rsidR="008246D2" w:rsidRPr="00CA0623"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64385B">
              <w:rPr>
                <w:rFonts w:ascii="Times New Roman" w:eastAsia="Times New Roman" w:hAnsi="Times New Roman" w:cs="Times New Roman"/>
                <w:color w:val="000000"/>
                <w:sz w:val="24"/>
                <w:szCs w:val="24"/>
              </w:rPr>
              <w:t>Garantija</w:t>
            </w:r>
          </w:p>
        </w:tc>
        <w:tc>
          <w:tcPr>
            <w:tcW w:w="6096" w:type="dxa"/>
            <w:tcBorders>
              <w:left w:val="single" w:sz="4" w:space="0" w:color="000000"/>
              <w:bottom w:val="single" w:sz="4" w:space="0" w:color="000000"/>
              <w:right w:val="single" w:sz="4" w:space="0" w:color="000000"/>
            </w:tcBorders>
            <w:vAlign w:val="center"/>
          </w:tcPr>
          <w:p w14:paraId="15A8FB58" w14:textId="35A9AE23"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167A91">
              <w:rPr>
                <w:rFonts w:ascii="Times New Roman" w:eastAsia="Times New Roman" w:hAnsi="Times New Roman" w:cs="Times New Roman"/>
                <w:color w:val="000000"/>
                <w:sz w:val="24"/>
                <w:szCs w:val="24"/>
              </w:rPr>
              <w:t>Ne trumpesnė kaip 24 mėn.</w:t>
            </w:r>
          </w:p>
        </w:tc>
      </w:tr>
      <w:tr w:rsidR="008246D2" w:rsidRPr="00CA0623" w14:paraId="2BB6D602" w14:textId="77777777" w:rsidTr="00EA1DD5">
        <w:trPr>
          <w:gridAfter w:val="1"/>
          <w:wAfter w:w="10" w:type="dxa"/>
          <w:trHeight w:val="20"/>
        </w:trPr>
        <w:tc>
          <w:tcPr>
            <w:tcW w:w="845" w:type="dxa"/>
            <w:tcBorders>
              <w:left w:val="single" w:sz="4" w:space="0" w:color="000000"/>
              <w:bottom w:val="single" w:sz="4" w:space="0" w:color="000000"/>
            </w:tcBorders>
          </w:tcPr>
          <w:p w14:paraId="48FE0D37" w14:textId="1C7655C8" w:rsidR="008246D2" w:rsidRPr="00CA0623" w:rsidRDefault="008246D2"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w:t>
            </w:r>
          </w:p>
        </w:tc>
        <w:tc>
          <w:tcPr>
            <w:tcW w:w="3118" w:type="dxa"/>
            <w:tcBorders>
              <w:left w:val="single" w:sz="4" w:space="0" w:color="000000"/>
              <w:bottom w:val="single" w:sz="4" w:space="0" w:color="000000"/>
            </w:tcBorders>
          </w:tcPr>
          <w:p w14:paraId="554DD910" w14:textId="5DD8350C" w:rsidR="008246D2" w:rsidRPr="0064385B" w:rsidRDefault="008246D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64385B">
              <w:rPr>
                <w:rFonts w:ascii="Times New Roman" w:eastAsia="Times New Roman" w:hAnsi="Times New Roman" w:cs="Times New Roman"/>
                <w:color w:val="000000"/>
                <w:sz w:val="24"/>
                <w:szCs w:val="24"/>
              </w:rPr>
              <w:t>Mikroprogramos atnaujinimai</w:t>
            </w:r>
          </w:p>
        </w:tc>
        <w:tc>
          <w:tcPr>
            <w:tcW w:w="6096" w:type="dxa"/>
            <w:tcBorders>
              <w:left w:val="single" w:sz="4" w:space="0" w:color="000000"/>
              <w:bottom w:val="single" w:sz="4" w:space="0" w:color="000000"/>
              <w:right w:val="single" w:sz="4" w:space="0" w:color="000000"/>
            </w:tcBorders>
          </w:tcPr>
          <w:p w14:paraId="0C080BBC" w14:textId="1E66E43F" w:rsidR="008246D2" w:rsidRPr="00CA0623" w:rsidRDefault="008246D2" w:rsidP="008246D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64385B">
              <w:rPr>
                <w:rFonts w:ascii="Times New Roman" w:eastAsia="Times New Roman" w:hAnsi="Times New Roman" w:cs="Times New Roman"/>
                <w:color w:val="000000"/>
                <w:sz w:val="24"/>
                <w:szCs w:val="24"/>
              </w:rPr>
              <w:t>Automatiniai, kompiuterinės debesijos pagrindu</w:t>
            </w:r>
          </w:p>
        </w:tc>
      </w:tr>
      <w:tr w:rsidR="00F052B1" w:rsidRPr="00CA0623" w14:paraId="7084846A" w14:textId="77777777" w:rsidTr="00446C9E">
        <w:trPr>
          <w:gridAfter w:val="1"/>
          <w:wAfter w:w="10" w:type="dxa"/>
          <w:trHeight w:val="20"/>
        </w:trPr>
        <w:tc>
          <w:tcPr>
            <w:tcW w:w="10059" w:type="dxa"/>
            <w:gridSpan w:val="3"/>
            <w:tcBorders>
              <w:left w:val="single" w:sz="4" w:space="0" w:color="000000"/>
              <w:bottom w:val="single" w:sz="4" w:space="0" w:color="000000"/>
              <w:right w:val="single" w:sz="4" w:space="0" w:color="000000"/>
            </w:tcBorders>
          </w:tcPr>
          <w:p w14:paraId="724F8A96" w14:textId="3AD913CE" w:rsidR="00F052B1" w:rsidRPr="00CA0623" w:rsidRDefault="008762E1" w:rsidP="00446C9E">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F052B1" w:rsidRPr="00CA0623">
              <w:rPr>
                <w:rFonts w:ascii="Times New Roman" w:eastAsia="Times New Roman" w:hAnsi="Times New Roman" w:cs="Times New Roman"/>
                <w:b/>
                <w:color w:val="000000"/>
                <w:sz w:val="24"/>
                <w:szCs w:val="24"/>
              </w:rPr>
              <w:t>. Mobilaus globalinės padėties nustatymo GNSS (GPS) sistemos lauko kompiuteris (</w:t>
            </w:r>
            <w:r w:rsidR="00443736" w:rsidRPr="00CA0623">
              <w:rPr>
                <w:rFonts w:ascii="Times New Roman" w:eastAsia="Times New Roman" w:hAnsi="Times New Roman" w:cs="Times New Roman"/>
                <w:b/>
                <w:color w:val="000000"/>
                <w:sz w:val="24"/>
                <w:szCs w:val="24"/>
              </w:rPr>
              <w:t xml:space="preserve">duomenų kaupiklis - </w:t>
            </w:r>
            <w:r w:rsidR="00F052B1" w:rsidRPr="00CA0623">
              <w:rPr>
                <w:rFonts w:ascii="Times New Roman" w:eastAsia="Times New Roman" w:hAnsi="Times New Roman" w:cs="Times New Roman"/>
                <w:b/>
                <w:color w:val="000000"/>
                <w:sz w:val="24"/>
                <w:szCs w:val="24"/>
              </w:rPr>
              <w:t>valdiklis)</w:t>
            </w:r>
          </w:p>
        </w:tc>
      </w:tr>
      <w:tr w:rsidR="00164C52" w:rsidRPr="00CA0623" w14:paraId="06B037AF" w14:textId="77777777" w:rsidTr="000B025A">
        <w:trPr>
          <w:gridAfter w:val="1"/>
          <w:wAfter w:w="10" w:type="dxa"/>
          <w:trHeight w:val="20"/>
        </w:trPr>
        <w:tc>
          <w:tcPr>
            <w:tcW w:w="845" w:type="dxa"/>
            <w:tcBorders>
              <w:top w:val="single" w:sz="4" w:space="0" w:color="000000"/>
              <w:left w:val="single" w:sz="4" w:space="0" w:color="000000"/>
              <w:bottom w:val="single" w:sz="4" w:space="0" w:color="000000"/>
            </w:tcBorders>
          </w:tcPr>
          <w:p w14:paraId="26D8D450" w14:textId="53CBC91A"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118" w:type="dxa"/>
            <w:tcBorders>
              <w:top w:val="single" w:sz="4" w:space="0" w:color="000000"/>
              <w:left w:val="single" w:sz="4" w:space="0" w:color="000000"/>
              <w:bottom w:val="single" w:sz="4" w:space="0" w:color="000000"/>
            </w:tcBorders>
          </w:tcPr>
          <w:p w14:paraId="6755DA00" w14:textId="35BAFC49"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Gamintojas, modelio pavadinimas, nuoroda į gamintojo tinklalapį</w:t>
            </w:r>
          </w:p>
        </w:tc>
        <w:tc>
          <w:tcPr>
            <w:tcW w:w="6096" w:type="dxa"/>
            <w:tcBorders>
              <w:top w:val="single" w:sz="4" w:space="0" w:color="000000"/>
              <w:left w:val="single" w:sz="4" w:space="0" w:color="000000"/>
              <w:bottom w:val="single" w:sz="4" w:space="0" w:color="000000"/>
              <w:right w:val="single" w:sz="4" w:space="0" w:color="000000"/>
            </w:tcBorders>
          </w:tcPr>
          <w:p w14:paraId="04E60090" w14:textId="5E2D1144"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Nurodyti</w:t>
            </w:r>
          </w:p>
        </w:tc>
      </w:tr>
      <w:tr w:rsidR="00164C52" w:rsidRPr="00CA0623" w14:paraId="5B3CB7FF" w14:textId="77777777" w:rsidTr="00B178DE">
        <w:trPr>
          <w:gridAfter w:val="1"/>
          <w:wAfter w:w="10" w:type="dxa"/>
          <w:trHeight w:val="20"/>
        </w:trPr>
        <w:tc>
          <w:tcPr>
            <w:tcW w:w="845" w:type="dxa"/>
            <w:tcBorders>
              <w:top w:val="single" w:sz="4" w:space="0" w:color="000000"/>
              <w:left w:val="single" w:sz="4" w:space="0" w:color="000000"/>
              <w:bottom w:val="single" w:sz="4" w:space="0" w:color="000000"/>
            </w:tcBorders>
          </w:tcPr>
          <w:p w14:paraId="3EBD7EF9" w14:textId="55EC5508"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3118" w:type="dxa"/>
            <w:tcBorders>
              <w:top w:val="single" w:sz="4" w:space="0" w:color="000000"/>
              <w:left w:val="single" w:sz="4" w:space="0" w:color="000000"/>
              <w:bottom w:val="single" w:sz="4" w:space="0" w:color="000000"/>
            </w:tcBorders>
          </w:tcPr>
          <w:p w14:paraId="06BCE882" w14:textId="2C384F0D"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Operacinė sistema</w:t>
            </w:r>
          </w:p>
        </w:tc>
        <w:tc>
          <w:tcPr>
            <w:tcW w:w="6096" w:type="dxa"/>
            <w:tcBorders>
              <w:top w:val="single" w:sz="4" w:space="0" w:color="000000"/>
              <w:left w:val="single" w:sz="4" w:space="0" w:color="000000"/>
              <w:bottom w:val="single" w:sz="4" w:space="0" w:color="000000"/>
              <w:right w:val="single" w:sz="4" w:space="0" w:color="000000"/>
            </w:tcBorders>
          </w:tcPr>
          <w:p w14:paraId="15AE4FEB" w14:textId="2ECAA6B8"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 žemesnė kaip Android 1</w:t>
            </w:r>
            <w:r>
              <w:rPr>
                <w:rFonts w:ascii="Times New Roman" w:eastAsia="Times New Roman" w:hAnsi="Times New Roman" w:cs="Times New Roman"/>
                <w:color w:val="000000"/>
                <w:sz w:val="24"/>
                <w:szCs w:val="24"/>
              </w:rPr>
              <w:t>4</w:t>
            </w:r>
            <w:r w:rsidRPr="00CA0623">
              <w:rPr>
                <w:rFonts w:ascii="Times New Roman" w:eastAsia="Times New Roman" w:hAnsi="Times New Roman" w:cs="Times New Roman"/>
                <w:color w:val="000000"/>
                <w:sz w:val="24"/>
                <w:szCs w:val="24"/>
              </w:rPr>
              <w:t xml:space="preserve"> su programinės įrangos atnaujinimo galimybe per Google </w:t>
            </w:r>
            <w:proofErr w:type="spellStart"/>
            <w:r w:rsidRPr="00CA0623">
              <w:rPr>
                <w:rFonts w:ascii="Times New Roman" w:eastAsia="Times New Roman" w:hAnsi="Times New Roman" w:cs="Times New Roman"/>
                <w:color w:val="000000"/>
                <w:sz w:val="24"/>
                <w:szCs w:val="24"/>
              </w:rPr>
              <w:t>Play</w:t>
            </w:r>
            <w:proofErr w:type="spellEnd"/>
            <w:r w:rsidRPr="00CA0623">
              <w:rPr>
                <w:rFonts w:ascii="Times New Roman" w:eastAsia="Times New Roman" w:hAnsi="Times New Roman" w:cs="Times New Roman"/>
                <w:color w:val="000000"/>
                <w:sz w:val="24"/>
                <w:szCs w:val="24"/>
              </w:rPr>
              <w:t xml:space="preserve"> platformą</w:t>
            </w:r>
          </w:p>
        </w:tc>
      </w:tr>
      <w:tr w:rsidR="00164C52" w:rsidRPr="00CA0623" w14:paraId="4AB09221" w14:textId="77777777" w:rsidTr="007223A2">
        <w:trPr>
          <w:gridAfter w:val="1"/>
          <w:wAfter w:w="10" w:type="dxa"/>
          <w:trHeight w:val="20"/>
        </w:trPr>
        <w:tc>
          <w:tcPr>
            <w:tcW w:w="845" w:type="dxa"/>
            <w:tcBorders>
              <w:left w:val="single" w:sz="4" w:space="0" w:color="000000"/>
              <w:bottom w:val="single" w:sz="4" w:space="0" w:color="000000"/>
            </w:tcBorders>
          </w:tcPr>
          <w:p w14:paraId="3154DDDC" w14:textId="0037C303"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3118" w:type="dxa"/>
            <w:tcBorders>
              <w:left w:val="single" w:sz="4" w:space="0" w:color="000000"/>
              <w:bottom w:val="single" w:sz="4" w:space="0" w:color="000000"/>
            </w:tcBorders>
          </w:tcPr>
          <w:p w14:paraId="1FD01DFC" w14:textId="77777777"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Atmintis</w:t>
            </w:r>
          </w:p>
        </w:tc>
        <w:tc>
          <w:tcPr>
            <w:tcW w:w="6096" w:type="dxa"/>
            <w:tcBorders>
              <w:left w:val="single" w:sz="4" w:space="0" w:color="000000"/>
              <w:bottom w:val="single" w:sz="4" w:space="0" w:color="000000"/>
              <w:right w:val="single" w:sz="4" w:space="0" w:color="000000"/>
            </w:tcBorders>
          </w:tcPr>
          <w:p w14:paraId="404C5047" w14:textId="45B7D9DB"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Vidinė atmintis turi būti ne mažiau kaip </w:t>
            </w:r>
            <w:r>
              <w:rPr>
                <w:rFonts w:ascii="Times New Roman" w:eastAsia="Times New Roman" w:hAnsi="Times New Roman" w:cs="Times New Roman"/>
                <w:color w:val="000000"/>
                <w:sz w:val="24"/>
                <w:szCs w:val="24"/>
              </w:rPr>
              <w:t>128</w:t>
            </w:r>
            <w:r w:rsidRPr="00CA0623">
              <w:rPr>
                <w:rFonts w:ascii="Times New Roman" w:eastAsia="Times New Roman" w:hAnsi="Times New Roman" w:cs="Times New Roman"/>
                <w:color w:val="000000"/>
                <w:sz w:val="24"/>
                <w:szCs w:val="24"/>
              </w:rPr>
              <w:t xml:space="preserve"> GB dydžio</w:t>
            </w:r>
          </w:p>
        </w:tc>
      </w:tr>
      <w:tr w:rsidR="00164C52" w:rsidRPr="00CA0623" w14:paraId="4FEC1856" w14:textId="77777777" w:rsidTr="004F745F">
        <w:trPr>
          <w:gridAfter w:val="1"/>
          <w:wAfter w:w="10" w:type="dxa"/>
          <w:trHeight w:val="20"/>
        </w:trPr>
        <w:tc>
          <w:tcPr>
            <w:tcW w:w="845" w:type="dxa"/>
            <w:tcBorders>
              <w:left w:val="single" w:sz="4" w:space="0" w:color="000000"/>
              <w:bottom w:val="single" w:sz="4" w:space="0" w:color="000000"/>
            </w:tcBorders>
          </w:tcPr>
          <w:p w14:paraId="23C67C64" w14:textId="288A12EB"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3118" w:type="dxa"/>
            <w:tcBorders>
              <w:left w:val="single" w:sz="4" w:space="0" w:color="000000"/>
              <w:bottom w:val="single" w:sz="4" w:space="0" w:color="000000"/>
            </w:tcBorders>
          </w:tcPr>
          <w:p w14:paraId="109EDA01" w14:textId="3BFC780C"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603799">
              <w:rPr>
                <w:rFonts w:ascii="Times New Roman" w:eastAsia="Times New Roman" w:hAnsi="Times New Roman" w:cs="Times New Roman"/>
                <w:color w:val="000000"/>
                <w:sz w:val="24"/>
                <w:szCs w:val="24"/>
              </w:rPr>
              <w:t>Operatyvioji atmintis (RAM)</w:t>
            </w:r>
          </w:p>
        </w:tc>
        <w:tc>
          <w:tcPr>
            <w:tcW w:w="6096" w:type="dxa"/>
            <w:tcBorders>
              <w:left w:val="single" w:sz="4" w:space="0" w:color="000000"/>
              <w:bottom w:val="single" w:sz="4" w:space="0" w:color="000000"/>
              <w:right w:val="single" w:sz="4" w:space="0" w:color="000000"/>
            </w:tcBorders>
          </w:tcPr>
          <w:p w14:paraId="50A7C98D" w14:textId="2B9315CB"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CA0623">
              <w:rPr>
                <w:rFonts w:ascii="Times New Roman" w:eastAsia="Times New Roman" w:hAnsi="Times New Roman" w:cs="Times New Roman"/>
                <w:color w:val="000000"/>
                <w:sz w:val="24"/>
                <w:szCs w:val="24"/>
              </w:rPr>
              <w:t xml:space="preserve">uri būti ne mažiau kaip </w:t>
            </w:r>
            <w:r>
              <w:rPr>
                <w:rFonts w:ascii="Times New Roman" w:eastAsia="Times New Roman" w:hAnsi="Times New Roman" w:cs="Times New Roman"/>
                <w:color w:val="000000"/>
                <w:sz w:val="24"/>
                <w:szCs w:val="24"/>
              </w:rPr>
              <w:t>8</w:t>
            </w:r>
            <w:r w:rsidRPr="00CA0623">
              <w:rPr>
                <w:rFonts w:ascii="Times New Roman" w:eastAsia="Times New Roman" w:hAnsi="Times New Roman" w:cs="Times New Roman"/>
                <w:color w:val="000000"/>
                <w:sz w:val="24"/>
                <w:szCs w:val="24"/>
              </w:rPr>
              <w:t xml:space="preserve"> GB dydžio</w:t>
            </w:r>
          </w:p>
        </w:tc>
      </w:tr>
      <w:tr w:rsidR="00164C52" w:rsidRPr="00CA0623" w14:paraId="7F874FBE" w14:textId="77777777" w:rsidTr="00327680">
        <w:trPr>
          <w:gridAfter w:val="1"/>
          <w:wAfter w:w="10" w:type="dxa"/>
          <w:trHeight w:val="20"/>
        </w:trPr>
        <w:tc>
          <w:tcPr>
            <w:tcW w:w="845" w:type="dxa"/>
            <w:tcBorders>
              <w:left w:val="single" w:sz="4" w:space="0" w:color="000000"/>
              <w:bottom w:val="single" w:sz="4" w:space="0" w:color="000000"/>
            </w:tcBorders>
          </w:tcPr>
          <w:p w14:paraId="08A24E55" w14:textId="29631D48"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3118" w:type="dxa"/>
            <w:tcBorders>
              <w:left w:val="single" w:sz="4" w:space="0" w:color="000000"/>
              <w:bottom w:val="single" w:sz="4" w:space="0" w:color="000000"/>
            </w:tcBorders>
          </w:tcPr>
          <w:p w14:paraId="55A3CAED" w14:textId="18F32DB7" w:rsidR="00164C52"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Procesoriaus dažnis</w:t>
            </w:r>
          </w:p>
        </w:tc>
        <w:tc>
          <w:tcPr>
            <w:tcW w:w="6096" w:type="dxa"/>
            <w:tcBorders>
              <w:left w:val="single" w:sz="4" w:space="0" w:color="000000"/>
              <w:bottom w:val="single" w:sz="4" w:space="0" w:color="000000"/>
              <w:right w:val="single" w:sz="4" w:space="0" w:color="000000"/>
            </w:tcBorders>
          </w:tcPr>
          <w:p w14:paraId="0888B4A8" w14:textId="6EA17CE3"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Turi siekti iki 2,5 GHz ar geriau ir ne mažiau 8 branduolių</w:t>
            </w:r>
          </w:p>
        </w:tc>
      </w:tr>
      <w:tr w:rsidR="00164C52" w:rsidRPr="00CA0623" w14:paraId="49651255" w14:textId="77777777" w:rsidTr="00A90A05">
        <w:trPr>
          <w:gridAfter w:val="1"/>
          <w:wAfter w:w="10" w:type="dxa"/>
          <w:trHeight w:val="20"/>
        </w:trPr>
        <w:tc>
          <w:tcPr>
            <w:tcW w:w="845" w:type="dxa"/>
            <w:tcBorders>
              <w:left w:val="single" w:sz="4" w:space="0" w:color="000000"/>
              <w:bottom w:val="single" w:sz="4" w:space="0" w:color="000000"/>
            </w:tcBorders>
          </w:tcPr>
          <w:p w14:paraId="52540FA2" w14:textId="61A4C01B"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3118" w:type="dxa"/>
            <w:tcBorders>
              <w:left w:val="single" w:sz="4" w:space="0" w:color="000000"/>
              <w:bottom w:val="single" w:sz="4" w:space="0" w:color="000000"/>
            </w:tcBorders>
          </w:tcPr>
          <w:p w14:paraId="7DE88C7E" w14:textId="77777777"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GNSS antena</w:t>
            </w:r>
          </w:p>
        </w:tc>
        <w:tc>
          <w:tcPr>
            <w:tcW w:w="6096" w:type="dxa"/>
            <w:tcBorders>
              <w:left w:val="single" w:sz="4" w:space="0" w:color="000000"/>
              <w:bottom w:val="single" w:sz="4" w:space="0" w:color="000000"/>
              <w:right w:val="single" w:sz="4" w:space="0" w:color="000000"/>
            </w:tcBorders>
          </w:tcPr>
          <w:p w14:paraId="32217A7E" w14:textId="06BAD821"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sz w:val="24"/>
                <w:szCs w:val="24"/>
              </w:rPr>
              <w:t xml:space="preserve">Turi būti integruota, </w:t>
            </w:r>
            <w:proofErr w:type="spellStart"/>
            <w:r w:rsidRPr="00CA0623">
              <w:rPr>
                <w:rFonts w:ascii="Times New Roman" w:eastAsia="Times New Roman" w:hAnsi="Times New Roman" w:cs="Times New Roman"/>
                <w:sz w:val="24"/>
                <w:szCs w:val="24"/>
              </w:rPr>
              <w:t>dvidažnė</w:t>
            </w:r>
            <w:proofErr w:type="spellEnd"/>
            <w:r w:rsidRPr="00CA0623">
              <w:rPr>
                <w:rFonts w:ascii="Times New Roman" w:eastAsia="Times New Roman" w:hAnsi="Times New Roman" w:cs="Times New Roman"/>
                <w:sz w:val="24"/>
                <w:szCs w:val="24"/>
              </w:rPr>
              <w:t xml:space="preserve"> (GPS; GLONASS; </w:t>
            </w:r>
            <w:proofErr w:type="spellStart"/>
            <w:r w:rsidRPr="00CA0623">
              <w:rPr>
                <w:rFonts w:ascii="Times New Roman" w:eastAsia="Times New Roman" w:hAnsi="Times New Roman" w:cs="Times New Roman"/>
                <w:sz w:val="24"/>
                <w:szCs w:val="24"/>
              </w:rPr>
              <w:t>Galileo</w:t>
            </w:r>
            <w:proofErr w:type="spellEnd"/>
            <w:r w:rsidRPr="00CA0623">
              <w:rPr>
                <w:rFonts w:ascii="Times New Roman" w:eastAsia="Times New Roman" w:hAnsi="Times New Roman" w:cs="Times New Roman"/>
                <w:sz w:val="24"/>
                <w:szCs w:val="24"/>
              </w:rPr>
              <w:t xml:space="preserve">; </w:t>
            </w:r>
            <w:proofErr w:type="spellStart"/>
            <w:r w:rsidRPr="00CA0623">
              <w:rPr>
                <w:rFonts w:ascii="Times New Roman" w:eastAsia="Times New Roman" w:hAnsi="Times New Roman" w:cs="Times New Roman"/>
                <w:sz w:val="24"/>
                <w:szCs w:val="24"/>
              </w:rPr>
              <w:t>Beidou</w:t>
            </w:r>
            <w:proofErr w:type="spellEnd"/>
            <w:r w:rsidRPr="00CA0623">
              <w:rPr>
                <w:rFonts w:ascii="Times New Roman" w:eastAsia="Times New Roman" w:hAnsi="Times New Roman" w:cs="Times New Roman"/>
                <w:sz w:val="24"/>
                <w:szCs w:val="24"/>
              </w:rPr>
              <w:t xml:space="preserve">; QZSS) </w:t>
            </w:r>
          </w:p>
        </w:tc>
      </w:tr>
      <w:tr w:rsidR="00164C52" w:rsidRPr="00CA0623" w14:paraId="74CC3253" w14:textId="77777777" w:rsidTr="00105413">
        <w:trPr>
          <w:gridAfter w:val="1"/>
          <w:wAfter w:w="10" w:type="dxa"/>
          <w:trHeight w:val="20"/>
        </w:trPr>
        <w:tc>
          <w:tcPr>
            <w:tcW w:w="845" w:type="dxa"/>
            <w:tcBorders>
              <w:left w:val="single" w:sz="4" w:space="0" w:color="000000"/>
              <w:bottom w:val="single" w:sz="4" w:space="0" w:color="000000"/>
            </w:tcBorders>
          </w:tcPr>
          <w:p w14:paraId="457D298F" w14:textId="260A3953"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2.7.</w:t>
            </w:r>
          </w:p>
        </w:tc>
        <w:tc>
          <w:tcPr>
            <w:tcW w:w="3118" w:type="dxa"/>
            <w:tcBorders>
              <w:left w:val="single" w:sz="4" w:space="0" w:color="000000"/>
              <w:bottom w:val="single" w:sz="4" w:space="0" w:color="000000"/>
            </w:tcBorders>
          </w:tcPr>
          <w:p w14:paraId="6DB03541" w14:textId="77777777"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Sensoriai, išoriniai įrenginiai</w:t>
            </w:r>
          </w:p>
        </w:tc>
        <w:tc>
          <w:tcPr>
            <w:tcW w:w="6096" w:type="dxa"/>
            <w:tcBorders>
              <w:left w:val="single" w:sz="4" w:space="0" w:color="000000"/>
              <w:bottom w:val="single" w:sz="4" w:space="0" w:color="000000"/>
              <w:right w:val="single" w:sz="4" w:space="0" w:color="000000"/>
            </w:tcBorders>
          </w:tcPr>
          <w:p w14:paraId="10039733" w14:textId="23A226C9"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Integruotas kompasas, </w:t>
            </w:r>
            <w:proofErr w:type="spellStart"/>
            <w:r>
              <w:rPr>
                <w:rFonts w:ascii="Times New Roman" w:eastAsia="Times New Roman" w:hAnsi="Times New Roman" w:cs="Times New Roman"/>
                <w:color w:val="000000"/>
                <w:sz w:val="24"/>
                <w:szCs w:val="24"/>
              </w:rPr>
              <w:t>magnetometras</w:t>
            </w:r>
            <w:proofErr w:type="spellEnd"/>
            <w:r w:rsidRPr="00CA0623">
              <w:rPr>
                <w:rFonts w:ascii="Times New Roman" w:eastAsia="Times New Roman" w:hAnsi="Times New Roman" w:cs="Times New Roman"/>
                <w:color w:val="000000"/>
                <w:sz w:val="24"/>
                <w:szCs w:val="24"/>
              </w:rPr>
              <w:t xml:space="preserve">, blykstė, </w:t>
            </w:r>
            <w:r>
              <w:rPr>
                <w:rFonts w:ascii="Times New Roman" w:eastAsia="Times New Roman" w:hAnsi="Times New Roman" w:cs="Times New Roman"/>
                <w:color w:val="000000"/>
                <w:sz w:val="24"/>
                <w:szCs w:val="24"/>
              </w:rPr>
              <w:t xml:space="preserve">ne mažiau 6 </w:t>
            </w:r>
            <w:r w:rsidRPr="00CA0623">
              <w:rPr>
                <w:rFonts w:ascii="Times New Roman" w:eastAsia="Times New Roman" w:hAnsi="Times New Roman" w:cs="Times New Roman"/>
                <w:color w:val="000000"/>
                <w:sz w:val="24"/>
                <w:szCs w:val="24"/>
              </w:rPr>
              <w:t>akselerometras</w:t>
            </w:r>
            <w:r>
              <w:rPr>
                <w:rFonts w:ascii="Times New Roman" w:eastAsia="Times New Roman" w:hAnsi="Times New Roman" w:cs="Times New Roman"/>
                <w:color w:val="000000"/>
                <w:sz w:val="24"/>
                <w:szCs w:val="24"/>
              </w:rPr>
              <w:t xml:space="preserve"> </w:t>
            </w:r>
          </w:p>
        </w:tc>
      </w:tr>
      <w:tr w:rsidR="00164C52" w:rsidRPr="00CA0623" w14:paraId="573DDEF9" w14:textId="77777777" w:rsidTr="002A7440">
        <w:trPr>
          <w:gridAfter w:val="1"/>
          <w:wAfter w:w="10" w:type="dxa"/>
          <w:trHeight w:val="20"/>
        </w:trPr>
        <w:tc>
          <w:tcPr>
            <w:tcW w:w="845" w:type="dxa"/>
            <w:tcBorders>
              <w:left w:val="single" w:sz="4" w:space="0" w:color="000000"/>
              <w:bottom w:val="single" w:sz="4" w:space="0" w:color="000000"/>
            </w:tcBorders>
          </w:tcPr>
          <w:p w14:paraId="58B3A033" w14:textId="07BBAEF2"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3118" w:type="dxa"/>
            <w:tcBorders>
              <w:left w:val="single" w:sz="4" w:space="0" w:color="000000"/>
              <w:bottom w:val="single" w:sz="4" w:space="0" w:color="000000"/>
            </w:tcBorders>
          </w:tcPr>
          <w:p w14:paraId="7E159CB7" w14:textId="77777777"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Kamera</w:t>
            </w:r>
          </w:p>
        </w:tc>
        <w:tc>
          <w:tcPr>
            <w:tcW w:w="6096" w:type="dxa"/>
            <w:tcBorders>
              <w:left w:val="single" w:sz="4" w:space="0" w:color="000000"/>
              <w:bottom w:val="single" w:sz="4" w:space="0" w:color="000000"/>
              <w:right w:val="single" w:sz="4" w:space="0" w:color="000000"/>
            </w:tcBorders>
          </w:tcPr>
          <w:p w14:paraId="4ECE3115" w14:textId="1F183239"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Turi būti integruota ne mažiau </w:t>
            </w:r>
            <w:r>
              <w:rPr>
                <w:rFonts w:ascii="Times New Roman" w:eastAsia="Times New Roman" w:hAnsi="Times New Roman" w:cs="Times New Roman"/>
                <w:color w:val="000000"/>
                <w:sz w:val="24"/>
                <w:szCs w:val="24"/>
              </w:rPr>
              <w:t>15</w:t>
            </w:r>
            <w:r w:rsidRPr="00CA0623">
              <w:rPr>
                <w:rFonts w:ascii="Times New Roman" w:eastAsia="Times New Roman" w:hAnsi="Times New Roman" w:cs="Times New Roman"/>
                <w:color w:val="000000"/>
                <w:sz w:val="24"/>
                <w:szCs w:val="24"/>
              </w:rPr>
              <w:t xml:space="preserve"> M</w:t>
            </w:r>
            <w:r>
              <w:rPr>
                <w:rFonts w:ascii="Times New Roman" w:eastAsia="Times New Roman" w:hAnsi="Times New Roman" w:cs="Times New Roman"/>
                <w:color w:val="000000"/>
                <w:sz w:val="24"/>
                <w:szCs w:val="24"/>
              </w:rPr>
              <w:t>P</w:t>
            </w:r>
            <w:r w:rsidRPr="00CA0623">
              <w:rPr>
                <w:rFonts w:ascii="Times New Roman" w:eastAsia="Times New Roman" w:hAnsi="Times New Roman" w:cs="Times New Roman"/>
                <w:color w:val="000000"/>
                <w:sz w:val="24"/>
                <w:szCs w:val="24"/>
              </w:rPr>
              <w:t xml:space="preserve"> vaizdo kamera </w:t>
            </w:r>
          </w:p>
        </w:tc>
      </w:tr>
      <w:tr w:rsidR="00164C52" w:rsidRPr="00CA0623" w14:paraId="4FF4EDFD" w14:textId="77777777" w:rsidTr="00F60944">
        <w:trPr>
          <w:gridAfter w:val="1"/>
          <w:wAfter w:w="10" w:type="dxa"/>
          <w:trHeight w:val="20"/>
        </w:trPr>
        <w:tc>
          <w:tcPr>
            <w:tcW w:w="845" w:type="dxa"/>
            <w:tcBorders>
              <w:left w:val="single" w:sz="4" w:space="0" w:color="000000"/>
              <w:bottom w:val="single" w:sz="4" w:space="0" w:color="000000"/>
            </w:tcBorders>
          </w:tcPr>
          <w:p w14:paraId="7B9FE952" w14:textId="6B0C2F7D"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3118" w:type="dxa"/>
            <w:tcBorders>
              <w:left w:val="single" w:sz="4" w:space="0" w:color="000000"/>
              <w:bottom w:val="single" w:sz="4" w:space="0" w:color="000000"/>
            </w:tcBorders>
          </w:tcPr>
          <w:p w14:paraId="40C6DA16" w14:textId="77777777"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Svoris</w:t>
            </w:r>
          </w:p>
        </w:tc>
        <w:tc>
          <w:tcPr>
            <w:tcW w:w="6096" w:type="dxa"/>
            <w:tcBorders>
              <w:left w:val="single" w:sz="4" w:space="0" w:color="000000"/>
              <w:bottom w:val="single" w:sz="4" w:space="0" w:color="000000"/>
              <w:right w:val="single" w:sz="4" w:space="0" w:color="000000"/>
            </w:tcBorders>
          </w:tcPr>
          <w:p w14:paraId="273C50CF" w14:textId="31F6E1C6"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Turi būti ne sunkesnis, nei  </w:t>
            </w:r>
            <w:r>
              <w:rPr>
                <w:rFonts w:ascii="Times New Roman" w:eastAsia="Times New Roman" w:hAnsi="Times New Roman" w:cs="Times New Roman"/>
                <w:color w:val="000000"/>
                <w:sz w:val="24"/>
                <w:szCs w:val="24"/>
              </w:rPr>
              <w:t>1.0</w:t>
            </w:r>
            <w:r w:rsidRPr="00CA0623">
              <w:rPr>
                <w:rFonts w:ascii="Times New Roman" w:eastAsia="Times New Roman" w:hAnsi="Times New Roman" w:cs="Times New Roman"/>
                <w:color w:val="000000"/>
                <w:sz w:val="24"/>
                <w:szCs w:val="24"/>
              </w:rPr>
              <w:t xml:space="preserve"> kg su baterija</w:t>
            </w:r>
          </w:p>
        </w:tc>
      </w:tr>
      <w:tr w:rsidR="00164C52" w:rsidRPr="00CA0623" w14:paraId="535248BD" w14:textId="77777777" w:rsidTr="00452715">
        <w:trPr>
          <w:gridAfter w:val="1"/>
          <w:wAfter w:w="10" w:type="dxa"/>
          <w:trHeight w:val="20"/>
        </w:trPr>
        <w:tc>
          <w:tcPr>
            <w:tcW w:w="845" w:type="dxa"/>
            <w:tcBorders>
              <w:left w:val="single" w:sz="4" w:space="0" w:color="000000"/>
              <w:bottom w:val="single" w:sz="4" w:space="0" w:color="auto"/>
            </w:tcBorders>
          </w:tcPr>
          <w:p w14:paraId="025AE61F" w14:textId="18F4D983"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w:t>
            </w:r>
          </w:p>
        </w:tc>
        <w:tc>
          <w:tcPr>
            <w:tcW w:w="3118" w:type="dxa"/>
            <w:tcBorders>
              <w:left w:val="single" w:sz="4" w:space="0" w:color="000000"/>
              <w:bottom w:val="single" w:sz="4" w:space="0" w:color="auto"/>
            </w:tcBorders>
          </w:tcPr>
          <w:p w14:paraId="743AD341" w14:textId="77777777"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Atsparumo standartas</w:t>
            </w:r>
          </w:p>
        </w:tc>
        <w:tc>
          <w:tcPr>
            <w:tcW w:w="6096" w:type="dxa"/>
            <w:tcBorders>
              <w:left w:val="single" w:sz="4" w:space="0" w:color="000000"/>
              <w:bottom w:val="single" w:sz="4" w:space="0" w:color="auto"/>
              <w:right w:val="single" w:sz="4" w:space="0" w:color="000000"/>
            </w:tcBorders>
          </w:tcPr>
          <w:p w14:paraId="6CECCBC5" w14:textId="1B8E21B6" w:rsidR="00164C52" w:rsidRPr="00CA0623" w:rsidRDefault="00164C52" w:rsidP="00164C52">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IP6</w:t>
            </w:r>
            <w:r>
              <w:rPr>
                <w:rFonts w:ascii="Times New Roman" w:eastAsia="Times New Roman" w:hAnsi="Times New Roman" w:cs="Times New Roman"/>
                <w:color w:val="000000"/>
                <w:sz w:val="24"/>
                <w:szCs w:val="24"/>
              </w:rPr>
              <w:t>8</w:t>
            </w:r>
            <w:r w:rsidRPr="00CA0623">
              <w:rPr>
                <w:rFonts w:ascii="Times New Roman" w:eastAsia="Times New Roman" w:hAnsi="Times New Roman" w:cs="Times New Roman"/>
                <w:color w:val="000000"/>
                <w:sz w:val="24"/>
                <w:szCs w:val="24"/>
              </w:rPr>
              <w:t xml:space="preserve"> </w:t>
            </w:r>
            <w:r>
              <w:t xml:space="preserve"> </w:t>
            </w:r>
            <w:r w:rsidRPr="007B366D">
              <w:rPr>
                <w:rFonts w:ascii="Times New Roman" w:eastAsia="Times New Roman" w:hAnsi="Times New Roman" w:cs="Times New Roman"/>
                <w:color w:val="000000"/>
                <w:sz w:val="24"/>
                <w:szCs w:val="24"/>
              </w:rPr>
              <w:t>ar lygiavertis pagal IEC-529 standartą</w:t>
            </w:r>
          </w:p>
        </w:tc>
      </w:tr>
      <w:tr w:rsidR="00164C52" w:rsidRPr="00CA0623" w14:paraId="503D78F8" w14:textId="77777777" w:rsidTr="00021B39">
        <w:trPr>
          <w:gridAfter w:val="1"/>
          <w:wAfter w:w="10" w:type="dxa"/>
          <w:trHeight w:val="2337"/>
        </w:trPr>
        <w:tc>
          <w:tcPr>
            <w:tcW w:w="845" w:type="dxa"/>
            <w:tcBorders>
              <w:top w:val="single" w:sz="4" w:space="0" w:color="auto"/>
              <w:left w:val="single" w:sz="4" w:space="0" w:color="auto"/>
              <w:bottom w:val="single" w:sz="4" w:space="0" w:color="auto"/>
              <w:right w:val="single" w:sz="4" w:space="0" w:color="auto"/>
            </w:tcBorders>
          </w:tcPr>
          <w:p w14:paraId="16BD6463" w14:textId="4EE248B4" w:rsidR="00164C52" w:rsidRPr="00CA0623" w:rsidRDefault="00164C52"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p>
        </w:tc>
        <w:tc>
          <w:tcPr>
            <w:tcW w:w="3118" w:type="dxa"/>
            <w:tcBorders>
              <w:top w:val="single" w:sz="4" w:space="0" w:color="auto"/>
              <w:left w:val="single" w:sz="4" w:space="0" w:color="auto"/>
              <w:bottom w:val="single" w:sz="4" w:space="0" w:color="auto"/>
              <w:right w:val="single" w:sz="4" w:space="0" w:color="auto"/>
            </w:tcBorders>
          </w:tcPr>
          <w:p w14:paraId="7AC0E8C0" w14:textId="77777777" w:rsidR="00164C52" w:rsidRPr="00CA0623" w:rsidRDefault="00164C52"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Ekranas</w:t>
            </w:r>
          </w:p>
        </w:tc>
        <w:tc>
          <w:tcPr>
            <w:tcW w:w="6096" w:type="dxa"/>
            <w:tcBorders>
              <w:top w:val="single" w:sz="4" w:space="0" w:color="auto"/>
              <w:left w:val="single" w:sz="4" w:space="0" w:color="auto"/>
              <w:bottom w:val="single" w:sz="4" w:space="0" w:color="auto"/>
              <w:right w:val="single" w:sz="4" w:space="0" w:color="auto"/>
            </w:tcBorders>
          </w:tcPr>
          <w:p w14:paraId="0C2982D5" w14:textId="3CCC2653" w:rsidR="00164C52" w:rsidRPr="00CA0623" w:rsidRDefault="00164C52" w:rsidP="00446C9E">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Turi būti spalvotas, stiklinis, aktyvų lietimą vienu metu keliuose taškuose palaikanti funkcija</w:t>
            </w:r>
          </w:p>
          <w:p w14:paraId="2F8CCAFF" w14:textId="77777777" w:rsidR="00164C52" w:rsidRPr="00CA0623" w:rsidRDefault="00164C52" w:rsidP="00446C9E">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Valdomas pirštais, specialiu pieštuku, pirštinėmis</w:t>
            </w:r>
          </w:p>
          <w:p w14:paraId="47545328" w14:textId="7EE71883" w:rsidR="00164C52" w:rsidRPr="00CA0623" w:rsidRDefault="00164C52" w:rsidP="00446C9E">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Ekrano raiška ne mažiau kaip 1</w:t>
            </w:r>
            <w:r>
              <w:rPr>
                <w:rFonts w:ascii="Times New Roman" w:eastAsia="Times New Roman" w:hAnsi="Times New Roman" w:cs="Times New Roman"/>
                <w:color w:val="000000"/>
                <w:sz w:val="24"/>
                <w:szCs w:val="24"/>
              </w:rPr>
              <w:t>280</w:t>
            </w:r>
            <w:r w:rsidRPr="00CA0623">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rPr>
              <w:t>720</w:t>
            </w:r>
            <w:r w:rsidRPr="00CA0623">
              <w:rPr>
                <w:rFonts w:ascii="Times New Roman" w:eastAsia="Times New Roman" w:hAnsi="Times New Roman" w:cs="Times New Roman"/>
                <w:color w:val="000000"/>
                <w:sz w:val="24"/>
                <w:szCs w:val="24"/>
              </w:rPr>
              <w:t xml:space="preserve"> ar </w:t>
            </w:r>
            <w:r>
              <w:rPr>
                <w:rFonts w:ascii="Times New Roman" w:eastAsia="Times New Roman" w:hAnsi="Times New Roman" w:cs="Times New Roman"/>
                <w:color w:val="000000"/>
                <w:sz w:val="24"/>
                <w:szCs w:val="24"/>
              </w:rPr>
              <w:t>720</w:t>
            </w:r>
            <w:r w:rsidRPr="00CA0623">
              <w:rPr>
                <w:rFonts w:ascii="Times New Roman" w:eastAsia="Times New Roman" w:hAnsi="Times New Roman" w:cs="Times New Roman"/>
                <w:color w:val="000000"/>
                <w:sz w:val="24"/>
                <w:szCs w:val="24"/>
              </w:rPr>
              <w:t xml:space="preserve"> x 1</w:t>
            </w:r>
            <w:r>
              <w:rPr>
                <w:rFonts w:ascii="Times New Roman" w:eastAsia="Times New Roman" w:hAnsi="Times New Roman" w:cs="Times New Roman"/>
                <w:color w:val="000000"/>
                <w:sz w:val="24"/>
                <w:szCs w:val="24"/>
              </w:rPr>
              <w:t>280</w:t>
            </w:r>
            <w:r w:rsidRPr="00CA0623">
              <w:rPr>
                <w:rFonts w:ascii="Times New Roman" w:eastAsia="Times New Roman" w:hAnsi="Times New Roman" w:cs="Times New Roman"/>
                <w:color w:val="000000"/>
                <w:sz w:val="24"/>
                <w:szCs w:val="24"/>
              </w:rPr>
              <w:t xml:space="preserve"> taškų</w:t>
            </w:r>
          </w:p>
          <w:p w14:paraId="338B8719" w14:textId="77777777" w:rsidR="002A4D17" w:rsidRDefault="00164C52" w:rsidP="002A4D17">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Optimalaus dydžio, nuo </w:t>
            </w:r>
            <w:r>
              <w:rPr>
                <w:rFonts w:ascii="Times New Roman" w:eastAsia="Times New Roman" w:hAnsi="Times New Roman" w:cs="Times New Roman"/>
                <w:color w:val="000000"/>
                <w:sz w:val="24"/>
                <w:szCs w:val="24"/>
              </w:rPr>
              <w:t>5</w:t>
            </w:r>
            <w:r w:rsidRPr="00CA0623">
              <w:rPr>
                <w:rFonts w:ascii="Times New Roman" w:eastAsia="Times New Roman" w:hAnsi="Times New Roman" w:cs="Times New Roman"/>
                <w:color w:val="000000"/>
                <w:sz w:val="24"/>
                <w:szCs w:val="24"/>
              </w:rPr>
              <w:t xml:space="preserve"> iki </w:t>
            </w:r>
            <w:r>
              <w:rPr>
                <w:rFonts w:ascii="Times New Roman" w:eastAsia="Times New Roman" w:hAnsi="Times New Roman" w:cs="Times New Roman"/>
                <w:color w:val="000000"/>
                <w:sz w:val="24"/>
                <w:szCs w:val="24"/>
              </w:rPr>
              <w:t>5,5</w:t>
            </w:r>
            <w:r w:rsidRPr="00CA0623">
              <w:rPr>
                <w:rFonts w:ascii="Times New Roman" w:eastAsia="Times New Roman" w:hAnsi="Times New Roman" w:cs="Times New Roman"/>
                <w:color w:val="000000"/>
                <w:sz w:val="24"/>
                <w:szCs w:val="24"/>
              </w:rPr>
              <w:t xml:space="preserve"> colių skersmens ekranas</w:t>
            </w:r>
          </w:p>
          <w:p w14:paraId="1427A6FA" w14:textId="7A15DB50" w:rsidR="00164C52" w:rsidRPr="002A4D17" w:rsidRDefault="00164C52" w:rsidP="002A4D17">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2A4D17">
              <w:rPr>
                <w:rFonts w:ascii="Times New Roman" w:eastAsia="Times New Roman" w:hAnsi="Times New Roman" w:cs="Times New Roman"/>
                <w:color w:val="000000"/>
                <w:sz w:val="24"/>
                <w:szCs w:val="24"/>
              </w:rPr>
              <w:t>Privalo užtikrinti matomumą saulės šviesoje su ne mažesne, nei  360 cd/m2 skaistumo charakteristika</w:t>
            </w:r>
          </w:p>
        </w:tc>
      </w:tr>
      <w:tr w:rsidR="002A4D17" w:rsidRPr="00CA0623" w14:paraId="65DC7D85" w14:textId="77777777" w:rsidTr="00F0720E">
        <w:trPr>
          <w:gridAfter w:val="1"/>
          <w:wAfter w:w="10" w:type="dxa"/>
          <w:trHeight w:val="20"/>
        </w:trPr>
        <w:tc>
          <w:tcPr>
            <w:tcW w:w="845" w:type="dxa"/>
            <w:tcBorders>
              <w:top w:val="single" w:sz="4" w:space="0" w:color="auto"/>
              <w:left w:val="single" w:sz="4" w:space="0" w:color="000000"/>
              <w:bottom w:val="single" w:sz="4" w:space="0" w:color="000000"/>
            </w:tcBorders>
          </w:tcPr>
          <w:p w14:paraId="6156AC1E" w14:textId="6DF5AD7E"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p>
        </w:tc>
        <w:tc>
          <w:tcPr>
            <w:tcW w:w="3118" w:type="dxa"/>
            <w:tcBorders>
              <w:top w:val="single" w:sz="4" w:space="0" w:color="auto"/>
              <w:left w:val="single" w:sz="4" w:space="0" w:color="000000"/>
              <w:bottom w:val="single" w:sz="4" w:space="0" w:color="000000"/>
            </w:tcBorders>
          </w:tcPr>
          <w:p w14:paraId="5515D590" w14:textId="1A12F917" w:rsidR="002A4D17" w:rsidRPr="00CA0623" w:rsidRDefault="002A4D17"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Funkciniai </w:t>
            </w:r>
            <w:r>
              <w:rPr>
                <w:rFonts w:ascii="Times New Roman" w:eastAsia="Times New Roman" w:hAnsi="Times New Roman" w:cs="Times New Roman"/>
                <w:color w:val="000000"/>
                <w:sz w:val="24"/>
                <w:szCs w:val="24"/>
              </w:rPr>
              <w:t xml:space="preserve">fiziniai ir virtualūs ekrano </w:t>
            </w:r>
            <w:r w:rsidRPr="00CA0623">
              <w:rPr>
                <w:rFonts w:ascii="Times New Roman" w:eastAsia="Times New Roman" w:hAnsi="Times New Roman" w:cs="Times New Roman"/>
                <w:color w:val="000000"/>
                <w:sz w:val="24"/>
                <w:szCs w:val="24"/>
              </w:rPr>
              <w:t>mygtukai</w:t>
            </w:r>
          </w:p>
        </w:tc>
        <w:tc>
          <w:tcPr>
            <w:tcW w:w="6096" w:type="dxa"/>
            <w:tcBorders>
              <w:top w:val="single" w:sz="4" w:space="0" w:color="auto"/>
              <w:left w:val="single" w:sz="4" w:space="0" w:color="000000"/>
              <w:bottom w:val="single" w:sz="4" w:space="0" w:color="000000"/>
              <w:right w:val="single" w:sz="4" w:space="0" w:color="000000"/>
            </w:tcBorders>
          </w:tcPr>
          <w:p w14:paraId="6911AB10" w14:textId="50B89F22"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Ne mažiau </w:t>
            </w:r>
            <w:r>
              <w:rPr>
                <w:rFonts w:ascii="Times New Roman" w:eastAsia="Times New Roman" w:hAnsi="Times New Roman" w:cs="Times New Roman"/>
                <w:color w:val="000000"/>
                <w:sz w:val="24"/>
                <w:szCs w:val="24"/>
              </w:rPr>
              <w:t>10</w:t>
            </w:r>
            <w:r w:rsidRPr="00CA06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dešimt</w:t>
            </w:r>
            <w:r w:rsidRPr="00CA0623">
              <w:rPr>
                <w:rFonts w:ascii="Times New Roman" w:eastAsia="Times New Roman" w:hAnsi="Times New Roman" w:cs="Times New Roman"/>
                <w:color w:val="000000"/>
                <w:sz w:val="24"/>
                <w:szCs w:val="24"/>
              </w:rPr>
              <w:t>) dažniausiai naudojamas valdymo funkcijas priskiriantys individualūs fiziniai mygtukai (koordinatės fiksavimas, koordinatės ženklinimas, linijos ženklinimas, brėžinių apsikeitimas, koordinačių geometrijos skaičiavimo uždaviniai, paviršiaus inspektavimas ar pasirinktas analogiškas)</w:t>
            </w:r>
          </w:p>
        </w:tc>
      </w:tr>
      <w:tr w:rsidR="002A4D17" w:rsidRPr="00CA0623" w14:paraId="40F7E710" w14:textId="77777777" w:rsidTr="00A476D8">
        <w:trPr>
          <w:gridAfter w:val="1"/>
          <w:wAfter w:w="10" w:type="dxa"/>
          <w:trHeight w:val="20"/>
        </w:trPr>
        <w:tc>
          <w:tcPr>
            <w:tcW w:w="845" w:type="dxa"/>
            <w:tcBorders>
              <w:left w:val="single" w:sz="4" w:space="0" w:color="000000"/>
              <w:bottom w:val="single" w:sz="4" w:space="0" w:color="000000"/>
            </w:tcBorders>
          </w:tcPr>
          <w:p w14:paraId="56C8490E" w14:textId="53AC4176" w:rsidR="002A4D17" w:rsidRPr="00CA0623" w:rsidRDefault="002A4D17"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p>
        </w:tc>
        <w:tc>
          <w:tcPr>
            <w:tcW w:w="3118" w:type="dxa"/>
            <w:tcBorders>
              <w:left w:val="single" w:sz="4" w:space="0" w:color="000000"/>
              <w:bottom w:val="single" w:sz="4" w:space="0" w:color="000000"/>
            </w:tcBorders>
          </w:tcPr>
          <w:p w14:paraId="5CA793F2" w14:textId="77777777" w:rsidR="002A4D17" w:rsidRPr="00CA0623" w:rsidRDefault="002A4D17" w:rsidP="00446C9E">
            <w:pPr>
              <w:pBdr>
                <w:top w:val="nil"/>
                <w:left w:val="nil"/>
                <w:bottom w:val="nil"/>
                <w:right w:val="nil"/>
                <w:between w:val="nil"/>
              </w:pBdr>
              <w:spacing w:line="240" w:lineRule="auto"/>
              <w:ind w:firstLine="26"/>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Klaviatūra</w:t>
            </w:r>
          </w:p>
        </w:tc>
        <w:tc>
          <w:tcPr>
            <w:tcW w:w="6096" w:type="dxa"/>
            <w:tcBorders>
              <w:left w:val="single" w:sz="4" w:space="0" w:color="000000"/>
              <w:bottom w:val="single" w:sz="4" w:space="0" w:color="000000"/>
              <w:right w:val="single" w:sz="4" w:space="0" w:color="000000"/>
            </w:tcBorders>
          </w:tcPr>
          <w:p w14:paraId="6E8D6210" w14:textId="17D2C47F" w:rsidR="002A4D17" w:rsidRPr="00CA0623" w:rsidRDefault="002A4D17" w:rsidP="002A4D17">
            <w:pPr>
              <w:keepNext/>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Virtuali </w:t>
            </w:r>
            <w:r>
              <w:rPr>
                <w:rFonts w:ascii="Times New Roman" w:eastAsia="Times New Roman" w:hAnsi="Times New Roman" w:cs="Times New Roman"/>
                <w:color w:val="000000"/>
                <w:sz w:val="24"/>
                <w:szCs w:val="24"/>
              </w:rPr>
              <w:t>ir</w:t>
            </w:r>
            <w:r w:rsidRPr="00CA0623">
              <w:rPr>
                <w:rFonts w:ascii="Times New Roman" w:eastAsia="Times New Roman" w:hAnsi="Times New Roman" w:cs="Times New Roman"/>
                <w:color w:val="000000"/>
                <w:sz w:val="24"/>
                <w:szCs w:val="24"/>
              </w:rPr>
              <w:t xml:space="preserve"> fizinė „QWERTY“ arba „ABCD“ išdėstymo</w:t>
            </w:r>
          </w:p>
        </w:tc>
      </w:tr>
      <w:tr w:rsidR="002A4D17" w:rsidRPr="00CA0623" w14:paraId="0BA4CBC1" w14:textId="77777777" w:rsidTr="00EA5383">
        <w:trPr>
          <w:gridAfter w:val="1"/>
          <w:wAfter w:w="10" w:type="dxa"/>
          <w:trHeight w:val="20"/>
        </w:trPr>
        <w:tc>
          <w:tcPr>
            <w:tcW w:w="845" w:type="dxa"/>
            <w:tcBorders>
              <w:left w:val="single" w:sz="4" w:space="0" w:color="000000"/>
              <w:bottom w:val="single" w:sz="4" w:space="0" w:color="000000"/>
            </w:tcBorders>
          </w:tcPr>
          <w:p w14:paraId="01683658" w14:textId="0B9F5DEE"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p>
        </w:tc>
        <w:tc>
          <w:tcPr>
            <w:tcW w:w="3118" w:type="dxa"/>
            <w:tcBorders>
              <w:left w:val="single" w:sz="4" w:space="0" w:color="000000"/>
              <w:bottom w:val="single" w:sz="4" w:space="0" w:color="000000"/>
            </w:tcBorders>
          </w:tcPr>
          <w:p w14:paraId="15F9862B" w14:textId="77777777" w:rsidR="002A4D17" w:rsidRPr="00CA0623" w:rsidRDefault="002A4D17" w:rsidP="00446C9E">
            <w:pPr>
              <w:pBdr>
                <w:top w:val="nil"/>
                <w:left w:val="nil"/>
                <w:bottom w:val="nil"/>
                <w:right w:val="nil"/>
                <w:between w:val="nil"/>
              </w:pBdr>
              <w:spacing w:line="240" w:lineRule="auto"/>
              <w:ind w:firstLine="26"/>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Išorinė jungtis</w:t>
            </w:r>
          </w:p>
        </w:tc>
        <w:tc>
          <w:tcPr>
            <w:tcW w:w="6096" w:type="dxa"/>
            <w:tcBorders>
              <w:left w:val="single" w:sz="4" w:space="0" w:color="000000"/>
              <w:bottom w:val="single" w:sz="4" w:space="0" w:color="000000"/>
              <w:right w:val="single" w:sz="4" w:space="0" w:color="000000"/>
            </w:tcBorders>
          </w:tcPr>
          <w:p w14:paraId="3CAE73FF" w14:textId="1C3A5713"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 mažiau kaip 1 vnt. USB</w:t>
            </w:r>
            <w:r>
              <w:rPr>
                <w:rFonts w:ascii="Times New Roman" w:eastAsia="Times New Roman" w:hAnsi="Times New Roman" w:cs="Times New Roman"/>
                <w:color w:val="000000"/>
                <w:sz w:val="24"/>
                <w:szCs w:val="24"/>
              </w:rPr>
              <w:t>-C</w:t>
            </w:r>
            <w:r w:rsidRPr="00CA0623">
              <w:rPr>
                <w:rFonts w:ascii="Times New Roman" w:eastAsia="Times New Roman" w:hAnsi="Times New Roman" w:cs="Times New Roman"/>
                <w:color w:val="000000"/>
                <w:sz w:val="24"/>
                <w:szCs w:val="24"/>
              </w:rPr>
              <w:t xml:space="preserve"> </w:t>
            </w:r>
          </w:p>
        </w:tc>
      </w:tr>
      <w:tr w:rsidR="002A4D17" w:rsidRPr="00CA0623" w14:paraId="62ED8DC6" w14:textId="77777777" w:rsidTr="007A6B29">
        <w:trPr>
          <w:gridAfter w:val="1"/>
          <w:wAfter w:w="10" w:type="dxa"/>
          <w:trHeight w:val="660"/>
        </w:trPr>
        <w:tc>
          <w:tcPr>
            <w:tcW w:w="845" w:type="dxa"/>
            <w:tcBorders>
              <w:left w:val="single" w:sz="4" w:space="0" w:color="000000"/>
              <w:bottom w:val="single" w:sz="4" w:space="0" w:color="000000"/>
            </w:tcBorders>
          </w:tcPr>
          <w:p w14:paraId="4C295945" w14:textId="15DD1B07"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p>
        </w:tc>
        <w:tc>
          <w:tcPr>
            <w:tcW w:w="3118" w:type="dxa"/>
            <w:tcBorders>
              <w:left w:val="single" w:sz="4" w:space="0" w:color="000000"/>
              <w:bottom w:val="single" w:sz="4" w:space="0" w:color="000000"/>
            </w:tcBorders>
          </w:tcPr>
          <w:p w14:paraId="695281B5" w14:textId="77777777" w:rsidR="002A4D17" w:rsidRPr="00CA0623" w:rsidRDefault="002A4D17" w:rsidP="00446C9E">
            <w:pPr>
              <w:pBdr>
                <w:top w:val="nil"/>
                <w:left w:val="nil"/>
                <w:bottom w:val="nil"/>
                <w:right w:val="nil"/>
                <w:between w:val="nil"/>
              </w:pBdr>
              <w:spacing w:line="240" w:lineRule="auto"/>
              <w:ind w:firstLine="26"/>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Belaidžiai ryšiai</w:t>
            </w:r>
          </w:p>
        </w:tc>
        <w:tc>
          <w:tcPr>
            <w:tcW w:w="6096" w:type="dxa"/>
            <w:tcBorders>
              <w:left w:val="single" w:sz="4" w:space="0" w:color="000000"/>
              <w:bottom w:val="single" w:sz="4" w:space="0" w:color="000000"/>
              <w:right w:val="single" w:sz="4" w:space="0" w:color="000000"/>
            </w:tcBorders>
          </w:tcPr>
          <w:p w14:paraId="452CCE27" w14:textId="5694E206"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 žemesnės, nei Bluetooth 5.</w:t>
            </w:r>
            <w:r>
              <w:rPr>
                <w:rFonts w:ascii="Times New Roman" w:eastAsia="Times New Roman" w:hAnsi="Times New Roman" w:cs="Times New Roman"/>
                <w:color w:val="000000"/>
                <w:sz w:val="24"/>
                <w:szCs w:val="24"/>
              </w:rPr>
              <w:t>2</w:t>
            </w:r>
            <w:r w:rsidRPr="00CA0623">
              <w:rPr>
                <w:rFonts w:ascii="Times New Roman" w:eastAsia="Times New Roman" w:hAnsi="Times New Roman" w:cs="Times New Roman"/>
                <w:color w:val="000000"/>
                <w:sz w:val="24"/>
                <w:szCs w:val="24"/>
              </w:rPr>
              <w:t xml:space="preserve"> technologijos, </w:t>
            </w:r>
            <w:proofErr w:type="spellStart"/>
            <w:r w:rsidRPr="00CA0623">
              <w:rPr>
                <w:rFonts w:ascii="Times New Roman" w:eastAsia="Times New Roman" w:hAnsi="Times New Roman" w:cs="Times New Roman"/>
                <w:color w:val="000000"/>
                <w:sz w:val="24"/>
                <w:szCs w:val="24"/>
              </w:rPr>
              <w:t>Wi</w:t>
            </w:r>
            <w:proofErr w:type="spellEnd"/>
            <w:r w:rsidRPr="00CA0623">
              <w:rPr>
                <w:rFonts w:ascii="Times New Roman" w:eastAsia="Times New Roman" w:hAnsi="Times New Roman" w:cs="Times New Roman"/>
                <w:color w:val="000000"/>
                <w:sz w:val="24"/>
                <w:szCs w:val="24"/>
              </w:rPr>
              <w:t>-fi 802.11 b/g/n/</w:t>
            </w:r>
            <w:proofErr w:type="spellStart"/>
            <w:r w:rsidRPr="00CA0623">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x</w:t>
            </w:r>
            <w:proofErr w:type="spellEnd"/>
          </w:p>
        </w:tc>
      </w:tr>
      <w:tr w:rsidR="002A4D17" w:rsidRPr="00CA0623" w14:paraId="1D4276A8" w14:textId="77777777" w:rsidTr="00F15443">
        <w:trPr>
          <w:gridAfter w:val="1"/>
          <w:wAfter w:w="10" w:type="dxa"/>
          <w:trHeight w:val="20"/>
        </w:trPr>
        <w:tc>
          <w:tcPr>
            <w:tcW w:w="845" w:type="dxa"/>
            <w:tcBorders>
              <w:left w:val="single" w:sz="4" w:space="0" w:color="000000"/>
              <w:bottom w:val="single" w:sz="4" w:space="0" w:color="000000"/>
            </w:tcBorders>
          </w:tcPr>
          <w:p w14:paraId="4E64DC71" w14:textId="0BADA5CD"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p>
        </w:tc>
        <w:tc>
          <w:tcPr>
            <w:tcW w:w="3118" w:type="dxa"/>
            <w:tcBorders>
              <w:left w:val="single" w:sz="4" w:space="0" w:color="000000"/>
              <w:bottom w:val="single" w:sz="4" w:space="0" w:color="000000"/>
            </w:tcBorders>
          </w:tcPr>
          <w:p w14:paraId="0E69AA07" w14:textId="77777777" w:rsidR="002A4D17" w:rsidRPr="00CA0623" w:rsidRDefault="002A4D17" w:rsidP="00446C9E">
            <w:pPr>
              <w:pBdr>
                <w:top w:val="nil"/>
                <w:left w:val="nil"/>
                <w:bottom w:val="nil"/>
                <w:right w:val="nil"/>
                <w:between w:val="nil"/>
              </w:pBdr>
              <w:spacing w:line="240" w:lineRule="auto"/>
              <w:ind w:firstLine="26"/>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SIM kortelių lizdas</w:t>
            </w:r>
          </w:p>
        </w:tc>
        <w:tc>
          <w:tcPr>
            <w:tcW w:w="6096" w:type="dxa"/>
            <w:tcBorders>
              <w:left w:val="single" w:sz="4" w:space="0" w:color="000000"/>
              <w:bottom w:val="single" w:sz="4" w:space="0" w:color="000000"/>
              <w:right w:val="single" w:sz="4" w:space="0" w:color="000000"/>
            </w:tcBorders>
          </w:tcPr>
          <w:p w14:paraId="2599EDBF" w14:textId="4CCD8364"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 mažiau, kaip 1 SIM kortelių lizdas</w:t>
            </w:r>
          </w:p>
        </w:tc>
      </w:tr>
      <w:tr w:rsidR="002A4D17" w:rsidRPr="00CA0623" w14:paraId="61CBBF34" w14:textId="77777777" w:rsidTr="00797A59">
        <w:trPr>
          <w:gridAfter w:val="1"/>
          <w:wAfter w:w="10" w:type="dxa"/>
          <w:trHeight w:val="20"/>
        </w:trPr>
        <w:tc>
          <w:tcPr>
            <w:tcW w:w="845" w:type="dxa"/>
            <w:tcBorders>
              <w:left w:val="single" w:sz="4" w:space="0" w:color="000000"/>
              <w:bottom w:val="single" w:sz="4" w:space="0" w:color="auto"/>
            </w:tcBorders>
          </w:tcPr>
          <w:p w14:paraId="19CEBC56" w14:textId="27D40A8D"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p>
        </w:tc>
        <w:tc>
          <w:tcPr>
            <w:tcW w:w="3118" w:type="dxa"/>
            <w:tcBorders>
              <w:left w:val="single" w:sz="4" w:space="0" w:color="000000"/>
              <w:bottom w:val="single" w:sz="4" w:space="0" w:color="auto"/>
            </w:tcBorders>
          </w:tcPr>
          <w:p w14:paraId="2B1BF6A7" w14:textId="77777777" w:rsidR="002A4D17" w:rsidRPr="00CA0623" w:rsidRDefault="002A4D17" w:rsidP="00446C9E">
            <w:pPr>
              <w:pBdr>
                <w:top w:val="nil"/>
                <w:left w:val="nil"/>
                <w:bottom w:val="nil"/>
                <w:right w:val="nil"/>
                <w:between w:val="nil"/>
              </w:pBdr>
              <w:spacing w:line="240" w:lineRule="auto"/>
              <w:ind w:firstLine="26"/>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Duomenų kaupiklio maitinimas</w:t>
            </w:r>
          </w:p>
        </w:tc>
        <w:tc>
          <w:tcPr>
            <w:tcW w:w="6096" w:type="dxa"/>
            <w:tcBorders>
              <w:left w:val="single" w:sz="4" w:space="0" w:color="000000"/>
              <w:bottom w:val="single" w:sz="4" w:space="0" w:color="auto"/>
              <w:right w:val="single" w:sz="4" w:space="0" w:color="000000"/>
            </w:tcBorders>
          </w:tcPr>
          <w:p w14:paraId="198D6E43" w14:textId="7DCD1D55"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Aprūpintas Ličio jonų vidine baterija, užtikrinančia ne mažiau kaip 1</w:t>
            </w:r>
            <w:r>
              <w:rPr>
                <w:rFonts w:ascii="Times New Roman" w:eastAsia="Times New Roman" w:hAnsi="Times New Roman" w:cs="Times New Roman"/>
                <w:color w:val="000000"/>
                <w:sz w:val="24"/>
                <w:szCs w:val="24"/>
              </w:rPr>
              <w:t>6</w:t>
            </w:r>
            <w:r w:rsidRPr="00CA0623">
              <w:rPr>
                <w:rFonts w:ascii="Times New Roman" w:eastAsia="Times New Roman" w:hAnsi="Times New Roman" w:cs="Times New Roman"/>
                <w:color w:val="000000"/>
                <w:sz w:val="24"/>
                <w:szCs w:val="24"/>
              </w:rPr>
              <w:t xml:space="preserve"> valandų nepertraukiamą veikimą</w:t>
            </w:r>
          </w:p>
        </w:tc>
      </w:tr>
      <w:tr w:rsidR="002A4D17" w:rsidRPr="00CA0623" w14:paraId="29F5B77A" w14:textId="77777777" w:rsidTr="00FE33E9">
        <w:trPr>
          <w:gridAfter w:val="1"/>
          <w:wAfter w:w="10" w:type="dxa"/>
          <w:trHeight w:val="20"/>
        </w:trPr>
        <w:tc>
          <w:tcPr>
            <w:tcW w:w="845" w:type="dxa"/>
            <w:tcBorders>
              <w:left w:val="single" w:sz="4" w:space="0" w:color="000000"/>
              <w:bottom w:val="single" w:sz="4" w:space="0" w:color="auto"/>
            </w:tcBorders>
          </w:tcPr>
          <w:p w14:paraId="5D22376D" w14:textId="76848CC0"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p>
        </w:tc>
        <w:tc>
          <w:tcPr>
            <w:tcW w:w="3118" w:type="dxa"/>
            <w:tcBorders>
              <w:left w:val="single" w:sz="4" w:space="0" w:color="000000"/>
              <w:bottom w:val="single" w:sz="4" w:space="0" w:color="auto"/>
            </w:tcBorders>
          </w:tcPr>
          <w:p w14:paraId="04B5275E" w14:textId="3A97AFF1" w:rsidR="002A4D17" w:rsidRPr="00CA0623" w:rsidRDefault="002A4D17" w:rsidP="00446C9E">
            <w:pPr>
              <w:pBdr>
                <w:top w:val="nil"/>
                <w:left w:val="nil"/>
                <w:bottom w:val="nil"/>
                <w:right w:val="nil"/>
                <w:between w:val="nil"/>
              </w:pBdr>
              <w:spacing w:line="240" w:lineRule="auto"/>
              <w:ind w:firstLine="26"/>
              <w:jc w:val="left"/>
              <w:rPr>
                <w:rFonts w:ascii="Times New Roman" w:eastAsia="Times New Roman" w:hAnsi="Times New Roman" w:cs="Times New Roman"/>
                <w:color w:val="000000"/>
                <w:sz w:val="24"/>
                <w:szCs w:val="24"/>
              </w:rPr>
            </w:pPr>
            <w:r w:rsidRPr="00E5376C">
              <w:rPr>
                <w:rFonts w:ascii="Times New Roman" w:eastAsia="Times New Roman" w:hAnsi="Times New Roman" w:cs="Times New Roman"/>
                <w:color w:val="000000"/>
                <w:sz w:val="24"/>
                <w:szCs w:val="24"/>
              </w:rPr>
              <w:t>Darbinė temperatūra</w:t>
            </w:r>
          </w:p>
        </w:tc>
        <w:tc>
          <w:tcPr>
            <w:tcW w:w="6096" w:type="dxa"/>
            <w:tcBorders>
              <w:left w:val="single" w:sz="4" w:space="0" w:color="000000"/>
              <w:bottom w:val="single" w:sz="4" w:space="0" w:color="auto"/>
              <w:right w:val="single" w:sz="4" w:space="0" w:color="000000"/>
            </w:tcBorders>
          </w:tcPr>
          <w:p w14:paraId="78B0994A" w14:textId="4135C7B4"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E5376C">
              <w:rPr>
                <w:rFonts w:ascii="Times New Roman" w:eastAsia="Times New Roman" w:hAnsi="Times New Roman" w:cs="Times New Roman"/>
                <w:color w:val="000000"/>
                <w:sz w:val="24"/>
                <w:szCs w:val="24"/>
              </w:rPr>
              <w:t>Nuo -30 °C iki +6</w:t>
            </w:r>
            <w:r>
              <w:rPr>
                <w:rFonts w:ascii="Times New Roman" w:eastAsia="Times New Roman" w:hAnsi="Times New Roman" w:cs="Times New Roman"/>
                <w:color w:val="000000"/>
                <w:sz w:val="24"/>
                <w:szCs w:val="24"/>
              </w:rPr>
              <w:t>0</w:t>
            </w:r>
            <w:r w:rsidRPr="00E5376C">
              <w:rPr>
                <w:rFonts w:ascii="Times New Roman" w:eastAsia="Times New Roman" w:hAnsi="Times New Roman" w:cs="Times New Roman"/>
                <w:color w:val="000000"/>
                <w:sz w:val="24"/>
                <w:szCs w:val="24"/>
              </w:rPr>
              <w:t>°C</w:t>
            </w:r>
          </w:p>
        </w:tc>
      </w:tr>
      <w:tr w:rsidR="002A4D17" w:rsidRPr="00CA0623" w14:paraId="123EEA74" w14:textId="77777777" w:rsidTr="002A4D17">
        <w:trPr>
          <w:gridAfter w:val="1"/>
          <w:wAfter w:w="10" w:type="dxa"/>
          <w:trHeight w:val="20"/>
        </w:trPr>
        <w:tc>
          <w:tcPr>
            <w:tcW w:w="845" w:type="dxa"/>
            <w:tcBorders>
              <w:left w:val="single" w:sz="4" w:space="0" w:color="000000"/>
              <w:bottom w:val="single" w:sz="4" w:space="0" w:color="auto"/>
            </w:tcBorders>
            <w:vAlign w:val="center"/>
          </w:tcPr>
          <w:p w14:paraId="1ADEA00C" w14:textId="43734BEB" w:rsidR="002A4D17" w:rsidRPr="00CA0623" w:rsidRDefault="002A4D17" w:rsidP="002A4D17">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w:t>
            </w:r>
          </w:p>
        </w:tc>
        <w:tc>
          <w:tcPr>
            <w:tcW w:w="3118" w:type="dxa"/>
            <w:tcBorders>
              <w:left w:val="single" w:sz="4" w:space="0" w:color="000000"/>
              <w:bottom w:val="single" w:sz="4" w:space="0" w:color="auto"/>
            </w:tcBorders>
            <w:vAlign w:val="center"/>
          </w:tcPr>
          <w:p w14:paraId="69AE9FAF" w14:textId="1D0965BB" w:rsidR="002A4D17" w:rsidRPr="00CA0623" w:rsidRDefault="002A4D17" w:rsidP="00446C9E">
            <w:pPr>
              <w:pBdr>
                <w:top w:val="nil"/>
                <w:left w:val="nil"/>
                <w:bottom w:val="nil"/>
                <w:right w:val="nil"/>
                <w:between w:val="nil"/>
              </w:pBdr>
              <w:spacing w:line="240" w:lineRule="auto"/>
              <w:ind w:firstLine="26"/>
              <w:jc w:val="left"/>
              <w:rPr>
                <w:rFonts w:ascii="Times New Roman" w:eastAsia="Times New Roman" w:hAnsi="Times New Roman" w:cs="Times New Roman"/>
                <w:color w:val="000000"/>
                <w:sz w:val="24"/>
                <w:szCs w:val="24"/>
              </w:rPr>
            </w:pPr>
            <w:r w:rsidRPr="0064385B">
              <w:rPr>
                <w:rFonts w:ascii="Times New Roman" w:eastAsia="Times New Roman" w:hAnsi="Times New Roman" w:cs="Times New Roman"/>
                <w:color w:val="000000"/>
                <w:sz w:val="24"/>
                <w:szCs w:val="24"/>
              </w:rPr>
              <w:t>Garantija</w:t>
            </w:r>
          </w:p>
        </w:tc>
        <w:tc>
          <w:tcPr>
            <w:tcW w:w="6096" w:type="dxa"/>
            <w:tcBorders>
              <w:left w:val="single" w:sz="4" w:space="0" w:color="000000"/>
              <w:bottom w:val="single" w:sz="4" w:space="0" w:color="auto"/>
              <w:right w:val="single" w:sz="4" w:space="0" w:color="000000"/>
            </w:tcBorders>
            <w:vAlign w:val="center"/>
          </w:tcPr>
          <w:p w14:paraId="4E0E361E" w14:textId="7C0C9D5C"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64385B">
              <w:rPr>
                <w:rFonts w:ascii="Times New Roman" w:eastAsia="Times New Roman" w:hAnsi="Times New Roman" w:cs="Times New Roman"/>
                <w:color w:val="000000"/>
                <w:sz w:val="24"/>
                <w:szCs w:val="24"/>
              </w:rPr>
              <w:t>Ne trumpesnė kaip 24 mėn.</w:t>
            </w:r>
          </w:p>
        </w:tc>
      </w:tr>
      <w:tr w:rsidR="000E7D99" w:rsidRPr="00CA0623" w14:paraId="5A35A580" w14:textId="77777777" w:rsidTr="00446C9E">
        <w:trPr>
          <w:gridAfter w:val="1"/>
          <w:wAfter w:w="10" w:type="dxa"/>
          <w:trHeight w:val="20"/>
        </w:trPr>
        <w:tc>
          <w:tcPr>
            <w:tcW w:w="10059" w:type="dxa"/>
            <w:gridSpan w:val="3"/>
            <w:tcBorders>
              <w:left w:val="single" w:sz="4" w:space="0" w:color="000000"/>
              <w:bottom w:val="single" w:sz="4" w:space="0" w:color="000000"/>
              <w:right w:val="single" w:sz="4" w:space="0" w:color="000000"/>
            </w:tcBorders>
          </w:tcPr>
          <w:p w14:paraId="3A43E85A" w14:textId="74C35DE8" w:rsidR="000E7D99" w:rsidRPr="00CA0623" w:rsidRDefault="007D5ED2" w:rsidP="00446C9E">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0E7D99" w:rsidRPr="00CA0623">
              <w:rPr>
                <w:rFonts w:ascii="Times New Roman" w:eastAsia="Times New Roman" w:hAnsi="Times New Roman" w:cs="Times New Roman"/>
                <w:b/>
                <w:color w:val="000000"/>
                <w:sz w:val="24"/>
                <w:szCs w:val="24"/>
              </w:rPr>
              <w:t>. Mobilaus globalinės padėties nustatymo GNSS (GPS) sistemos lauko kompiuterio (</w:t>
            </w:r>
            <w:r w:rsidR="00443736" w:rsidRPr="00CA0623">
              <w:rPr>
                <w:rFonts w:ascii="Times New Roman" w:eastAsia="Times New Roman" w:hAnsi="Times New Roman" w:cs="Times New Roman"/>
                <w:b/>
                <w:color w:val="000000"/>
                <w:sz w:val="24"/>
                <w:szCs w:val="24"/>
              </w:rPr>
              <w:t xml:space="preserve">duomenų kaupiklio - </w:t>
            </w:r>
            <w:r w:rsidR="000E7D99" w:rsidRPr="00CA0623">
              <w:rPr>
                <w:rFonts w:ascii="Times New Roman" w:eastAsia="Times New Roman" w:hAnsi="Times New Roman" w:cs="Times New Roman"/>
                <w:b/>
                <w:color w:val="000000"/>
                <w:sz w:val="24"/>
                <w:szCs w:val="24"/>
              </w:rPr>
              <w:t>valdiklio) programin</w:t>
            </w:r>
            <w:r w:rsidR="00443736" w:rsidRPr="00CA0623">
              <w:rPr>
                <w:rFonts w:ascii="Times New Roman" w:eastAsia="Times New Roman" w:hAnsi="Times New Roman" w:cs="Times New Roman"/>
                <w:b/>
                <w:color w:val="000000"/>
                <w:sz w:val="24"/>
                <w:szCs w:val="24"/>
              </w:rPr>
              <w:t>ė</w:t>
            </w:r>
            <w:r w:rsidR="000E7D99" w:rsidRPr="00CA0623">
              <w:rPr>
                <w:rFonts w:ascii="Times New Roman" w:eastAsia="Times New Roman" w:hAnsi="Times New Roman" w:cs="Times New Roman"/>
                <w:b/>
                <w:color w:val="000000"/>
                <w:sz w:val="24"/>
                <w:szCs w:val="24"/>
              </w:rPr>
              <w:t xml:space="preserve"> įranga</w:t>
            </w:r>
          </w:p>
        </w:tc>
      </w:tr>
      <w:tr w:rsidR="002A4D17" w:rsidRPr="00CA0623" w14:paraId="18B0A423" w14:textId="77777777" w:rsidTr="00DC2333">
        <w:trPr>
          <w:gridAfter w:val="1"/>
          <w:wAfter w:w="10" w:type="dxa"/>
          <w:trHeight w:val="20"/>
        </w:trPr>
        <w:tc>
          <w:tcPr>
            <w:tcW w:w="845" w:type="dxa"/>
            <w:tcBorders>
              <w:left w:val="single" w:sz="4" w:space="0" w:color="000000"/>
              <w:bottom w:val="single" w:sz="4" w:space="0" w:color="000000"/>
            </w:tcBorders>
          </w:tcPr>
          <w:p w14:paraId="571B136A" w14:textId="0493A5A5" w:rsidR="002A4D17" w:rsidRPr="00CA0623" w:rsidRDefault="002A4D17"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3118" w:type="dxa"/>
            <w:tcBorders>
              <w:left w:val="single" w:sz="4" w:space="0" w:color="000000"/>
              <w:bottom w:val="single" w:sz="4" w:space="0" w:color="000000"/>
            </w:tcBorders>
          </w:tcPr>
          <w:p w14:paraId="44C4A346" w14:textId="77777777" w:rsidR="002A4D17" w:rsidRPr="00CA0623" w:rsidRDefault="002A4D17" w:rsidP="00446C9E">
            <w:pPr>
              <w:pBdr>
                <w:top w:val="nil"/>
                <w:left w:val="nil"/>
                <w:bottom w:val="nil"/>
                <w:right w:val="nil"/>
                <w:between w:val="nil"/>
              </w:pBdr>
              <w:spacing w:line="240" w:lineRule="auto"/>
              <w:ind w:firstLine="26"/>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Valdymas</w:t>
            </w:r>
          </w:p>
        </w:tc>
        <w:tc>
          <w:tcPr>
            <w:tcW w:w="6096" w:type="dxa"/>
            <w:tcBorders>
              <w:left w:val="single" w:sz="4" w:space="0" w:color="000000"/>
              <w:bottom w:val="single" w:sz="4" w:space="0" w:color="000000"/>
              <w:right w:val="single" w:sz="4" w:space="0" w:color="000000"/>
            </w:tcBorders>
          </w:tcPr>
          <w:p w14:paraId="2EF218DD" w14:textId="1A35E98D"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Turi būti užtikrintas GNSS imtuvo valdymas ir sistemos išjungimas</w:t>
            </w:r>
          </w:p>
        </w:tc>
      </w:tr>
      <w:tr w:rsidR="002A4D17" w:rsidRPr="00CA0623" w14:paraId="6E213919" w14:textId="77777777" w:rsidTr="00F02F5E">
        <w:trPr>
          <w:gridAfter w:val="1"/>
          <w:wAfter w:w="10" w:type="dxa"/>
          <w:trHeight w:val="20"/>
        </w:trPr>
        <w:tc>
          <w:tcPr>
            <w:tcW w:w="845" w:type="dxa"/>
            <w:tcBorders>
              <w:left w:val="single" w:sz="4" w:space="0" w:color="000000"/>
              <w:bottom w:val="single" w:sz="4" w:space="0" w:color="000000"/>
            </w:tcBorders>
          </w:tcPr>
          <w:p w14:paraId="4B95A1FD" w14:textId="2F6D01A4"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3118" w:type="dxa"/>
            <w:tcBorders>
              <w:left w:val="single" w:sz="4" w:space="0" w:color="000000"/>
              <w:bottom w:val="single" w:sz="4" w:space="0" w:color="000000"/>
            </w:tcBorders>
          </w:tcPr>
          <w:p w14:paraId="4674477E" w14:textId="77777777" w:rsidR="002A4D17" w:rsidRPr="00CA0623" w:rsidRDefault="002A4D17" w:rsidP="00446C9E">
            <w:pPr>
              <w:pBdr>
                <w:top w:val="nil"/>
                <w:left w:val="nil"/>
                <w:bottom w:val="nil"/>
                <w:right w:val="nil"/>
                <w:between w:val="nil"/>
              </w:pBdr>
              <w:spacing w:line="240" w:lineRule="auto"/>
              <w:ind w:firstLine="26"/>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Koordinačių sistemos</w:t>
            </w:r>
          </w:p>
        </w:tc>
        <w:tc>
          <w:tcPr>
            <w:tcW w:w="6096" w:type="dxa"/>
            <w:tcBorders>
              <w:left w:val="single" w:sz="4" w:space="0" w:color="000000"/>
              <w:bottom w:val="single" w:sz="4" w:space="0" w:color="000000"/>
              <w:right w:val="single" w:sz="4" w:space="0" w:color="000000"/>
            </w:tcBorders>
          </w:tcPr>
          <w:p w14:paraId="5EA7F553" w14:textId="77777777" w:rsidR="002A4D17" w:rsidRPr="00CA0623" w:rsidRDefault="002A4D17"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LKS-94 koordinačių ir Baltijos bei Lietuvos aukščių sistemų palaikymas.</w:t>
            </w:r>
          </w:p>
          <w:p w14:paraId="6C7B64C4" w14:textId="77777777" w:rsidR="002A4D17" w:rsidRPr="00CA0623" w:rsidRDefault="002A4D17"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Mastelio (angl. „</w:t>
            </w:r>
            <w:proofErr w:type="spellStart"/>
            <w:r w:rsidRPr="00CA0623">
              <w:rPr>
                <w:rFonts w:ascii="Times New Roman" w:eastAsia="Times New Roman" w:hAnsi="Times New Roman" w:cs="Times New Roman"/>
                <w:i/>
                <w:iCs/>
                <w:color w:val="000000"/>
                <w:sz w:val="24"/>
                <w:szCs w:val="24"/>
              </w:rPr>
              <w:t>scalefactor</w:t>
            </w:r>
            <w:proofErr w:type="spellEnd"/>
            <w:r w:rsidRPr="00CA0623">
              <w:rPr>
                <w:rFonts w:ascii="Times New Roman" w:eastAsia="Times New Roman" w:hAnsi="Times New Roman" w:cs="Times New Roman"/>
                <w:color w:val="000000"/>
                <w:sz w:val="24"/>
                <w:szCs w:val="24"/>
              </w:rPr>
              <w:t>“) įvedimas.</w:t>
            </w:r>
          </w:p>
          <w:p w14:paraId="54D59775" w14:textId="3F96F4C8" w:rsidR="002A4D17" w:rsidRPr="00CA0623" w:rsidRDefault="002A4D17" w:rsidP="00446C9E">
            <w:pPr>
              <w:pBdr>
                <w:top w:val="nil"/>
                <w:left w:val="nil"/>
                <w:bottom w:val="nil"/>
                <w:right w:val="nil"/>
                <w:between w:val="nil"/>
              </w:pBdr>
              <w:spacing w:line="240" w:lineRule="auto"/>
              <w:ind w:firstLine="0"/>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Koordinačių sistemų bibliotekų kūrimas įvertinant</w:t>
            </w:r>
            <w:r>
              <w:rPr>
                <w:rFonts w:ascii="Times New Roman" w:eastAsia="Times New Roman" w:hAnsi="Times New Roman" w:cs="Times New Roman"/>
                <w:color w:val="000000"/>
                <w:sz w:val="24"/>
                <w:szCs w:val="24"/>
              </w:rPr>
              <w:t xml:space="preserve"> </w:t>
            </w:r>
            <w:r w:rsidRPr="00CA0623">
              <w:rPr>
                <w:rFonts w:ascii="Times New Roman" w:eastAsia="Times New Roman" w:hAnsi="Times New Roman" w:cs="Times New Roman"/>
                <w:color w:val="000000"/>
                <w:sz w:val="24"/>
                <w:szCs w:val="24"/>
              </w:rPr>
              <w:t xml:space="preserve">projekcijos parametrus, </w:t>
            </w:r>
            <w:proofErr w:type="spellStart"/>
            <w:r w:rsidRPr="00CA0623">
              <w:rPr>
                <w:rFonts w:ascii="Times New Roman" w:eastAsia="Times New Roman" w:hAnsi="Times New Roman" w:cs="Times New Roman"/>
                <w:color w:val="000000"/>
                <w:sz w:val="24"/>
                <w:szCs w:val="24"/>
              </w:rPr>
              <w:t>elipsoido</w:t>
            </w:r>
            <w:proofErr w:type="spellEnd"/>
            <w:r w:rsidRPr="00CA0623">
              <w:rPr>
                <w:rFonts w:ascii="Times New Roman" w:eastAsia="Times New Roman" w:hAnsi="Times New Roman" w:cs="Times New Roman"/>
                <w:color w:val="000000"/>
                <w:sz w:val="24"/>
                <w:szCs w:val="24"/>
              </w:rPr>
              <w:t xml:space="preserve"> ir </w:t>
            </w:r>
            <w:proofErr w:type="spellStart"/>
            <w:r w:rsidRPr="00CA0623">
              <w:rPr>
                <w:rFonts w:ascii="Times New Roman" w:eastAsia="Times New Roman" w:hAnsi="Times New Roman" w:cs="Times New Roman"/>
                <w:color w:val="000000"/>
                <w:sz w:val="24"/>
                <w:szCs w:val="24"/>
              </w:rPr>
              <w:t>geoido</w:t>
            </w:r>
            <w:proofErr w:type="spellEnd"/>
            <w:r w:rsidRPr="00CA0623">
              <w:rPr>
                <w:rFonts w:ascii="Times New Roman" w:eastAsia="Times New Roman" w:hAnsi="Times New Roman" w:cs="Times New Roman"/>
                <w:color w:val="000000"/>
                <w:sz w:val="24"/>
                <w:szCs w:val="24"/>
              </w:rPr>
              <w:t xml:space="preserve"> parametrus.</w:t>
            </w:r>
          </w:p>
          <w:p w14:paraId="1B42D63A" w14:textId="21203ED8"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Koordinačių sistemų transformavimas, parametrų pateikimas.</w:t>
            </w:r>
          </w:p>
        </w:tc>
      </w:tr>
      <w:tr w:rsidR="002A4D17" w:rsidRPr="00CA0623" w14:paraId="521E7B65" w14:textId="77777777" w:rsidTr="00513C69">
        <w:trPr>
          <w:gridAfter w:val="1"/>
          <w:wAfter w:w="10" w:type="dxa"/>
          <w:trHeight w:val="20"/>
        </w:trPr>
        <w:tc>
          <w:tcPr>
            <w:tcW w:w="845" w:type="dxa"/>
            <w:tcBorders>
              <w:left w:val="single" w:sz="4" w:space="0" w:color="000000"/>
              <w:bottom w:val="single" w:sz="4" w:space="0" w:color="000000"/>
            </w:tcBorders>
          </w:tcPr>
          <w:p w14:paraId="0B985F9C" w14:textId="534F3795"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3118" w:type="dxa"/>
            <w:tcBorders>
              <w:left w:val="single" w:sz="4" w:space="0" w:color="000000"/>
              <w:bottom w:val="single" w:sz="4" w:space="0" w:color="000000"/>
            </w:tcBorders>
          </w:tcPr>
          <w:p w14:paraId="6F9889F5" w14:textId="77777777" w:rsidR="002A4D17" w:rsidRPr="00CA0623" w:rsidRDefault="002A4D17" w:rsidP="00446C9E">
            <w:pP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Kalba</w:t>
            </w:r>
          </w:p>
        </w:tc>
        <w:tc>
          <w:tcPr>
            <w:tcW w:w="6096" w:type="dxa"/>
            <w:tcBorders>
              <w:left w:val="single" w:sz="4" w:space="0" w:color="000000"/>
              <w:bottom w:val="single" w:sz="4" w:space="0" w:color="000000"/>
              <w:right w:val="single" w:sz="4" w:space="0" w:color="000000"/>
            </w:tcBorders>
          </w:tcPr>
          <w:p w14:paraId="4F2B7B1A" w14:textId="3AB7F937"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 mažiau kaip lietuvių ir anglų</w:t>
            </w:r>
          </w:p>
        </w:tc>
      </w:tr>
      <w:tr w:rsidR="002A4D17" w:rsidRPr="00CA0623" w14:paraId="390B6737" w14:textId="77777777" w:rsidTr="00AE0601">
        <w:trPr>
          <w:gridAfter w:val="1"/>
          <w:wAfter w:w="10" w:type="dxa"/>
          <w:trHeight w:val="20"/>
        </w:trPr>
        <w:tc>
          <w:tcPr>
            <w:tcW w:w="845" w:type="dxa"/>
            <w:tcBorders>
              <w:left w:val="single" w:sz="4" w:space="0" w:color="000000"/>
              <w:bottom w:val="single" w:sz="4" w:space="0" w:color="auto"/>
            </w:tcBorders>
          </w:tcPr>
          <w:p w14:paraId="7670C18E" w14:textId="565ACADB"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3118" w:type="dxa"/>
            <w:tcBorders>
              <w:left w:val="single" w:sz="4" w:space="0" w:color="000000"/>
              <w:bottom w:val="single" w:sz="4" w:space="0" w:color="auto"/>
            </w:tcBorders>
          </w:tcPr>
          <w:p w14:paraId="5EBE6C0E" w14:textId="77777777" w:rsidR="002A4D17" w:rsidRPr="00CA0623" w:rsidRDefault="002A4D17" w:rsidP="00446C9E">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Valdymas</w:t>
            </w:r>
          </w:p>
        </w:tc>
        <w:tc>
          <w:tcPr>
            <w:tcW w:w="6096" w:type="dxa"/>
            <w:tcBorders>
              <w:left w:val="single" w:sz="4" w:space="0" w:color="000000"/>
              <w:bottom w:val="single" w:sz="4" w:space="0" w:color="auto"/>
              <w:right w:val="single" w:sz="4" w:space="0" w:color="000000"/>
            </w:tcBorders>
          </w:tcPr>
          <w:p w14:paraId="371EF0DF" w14:textId="0FC3B738"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Turi būti valdoma gestais (didinimas, mažinimas, vaizdo pertempimas, 3D žemėlapio vaizdo peržiūra visomis kryptimis). Taško numeracija, kodavimas, matavimas ir žemėlapio įrankiai tame pačiame ekrane</w:t>
            </w:r>
          </w:p>
        </w:tc>
      </w:tr>
      <w:tr w:rsidR="002A4D17" w:rsidRPr="00CA0623" w14:paraId="643FA9DA" w14:textId="77777777" w:rsidTr="00A6159A">
        <w:trPr>
          <w:gridAfter w:val="1"/>
          <w:wAfter w:w="10" w:type="dxa"/>
          <w:trHeight w:val="20"/>
        </w:trPr>
        <w:tc>
          <w:tcPr>
            <w:tcW w:w="845" w:type="dxa"/>
            <w:tcBorders>
              <w:top w:val="single" w:sz="4" w:space="0" w:color="auto"/>
              <w:left w:val="single" w:sz="4" w:space="0" w:color="auto"/>
              <w:bottom w:val="single" w:sz="4" w:space="0" w:color="auto"/>
              <w:right w:val="single" w:sz="4" w:space="0" w:color="auto"/>
            </w:tcBorders>
          </w:tcPr>
          <w:p w14:paraId="05837869" w14:textId="21E3D33D"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3118" w:type="dxa"/>
            <w:tcBorders>
              <w:top w:val="single" w:sz="4" w:space="0" w:color="auto"/>
              <w:left w:val="single" w:sz="4" w:space="0" w:color="auto"/>
              <w:bottom w:val="single" w:sz="4" w:space="0" w:color="auto"/>
              <w:right w:val="single" w:sz="4" w:space="0" w:color="auto"/>
            </w:tcBorders>
          </w:tcPr>
          <w:p w14:paraId="1FAEF5F1" w14:textId="77777777" w:rsidR="002A4D17" w:rsidRPr="00CA0623" w:rsidRDefault="002A4D17" w:rsidP="00446C9E">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Duomenų apsikeitimas</w:t>
            </w:r>
          </w:p>
        </w:tc>
        <w:tc>
          <w:tcPr>
            <w:tcW w:w="6096" w:type="dxa"/>
            <w:tcBorders>
              <w:top w:val="single" w:sz="4" w:space="0" w:color="auto"/>
              <w:left w:val="single" w:sz="4" w:space="0" w:color="auto"/>
              <w:bottom w:val="single" w:sz="4" w:space="0" w:color="auto"/>
              <w:right w:val="single" w:sz="4" w:space="0" w:color="auto"/>
            </w:tcBorders>
          </w:tcPr>
          <w:p w14:paraId="10994D85" w14:textId="5FC65EB3"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Turi būti užtikrintas duomenų apsikeitimas kompiuterinės debesijos pagrindu universaliais  TXT, DXF, CSV, IFC, JPG ir LAS ar analogišku (lygiaverčiu)  „Taškų masyvo“ apsikeitimo formatais</w:t>
            </w:r>
          </w:p>
        </w:tc>
      </w:tr>
      <w:tr w:rsidR="002A4D17" w:rsidRPr="00CA0623" w14:paraId="57BCB2EA" w14:textId="77777777" w:rsidTr="000771B4">
        <w:trPr>
          <w:gridAfter w:val="1"/>
          <w:wAfter w:w="10" w:type="dxa"/>
          <w:trHeight w:val="20"/>
        </w:trPr>
        <w:tc>
          <w:tcPr>
            <w:tcW w:w="845" w:type="dxa"/>
            <w:tcBorders>
              <w:top w:val="single" w:sz="4" w:space="0" w:color="auto"/>
              <w:left w:val="single" w:sz="4" w:space="0" w:color="000000"/>
              <w:bottom w:val="single" w:sz="4" w:space="0" w:color="auto"/>
            </w:tcBorders>
          </w:tcPr>
          <w:p w14:paraId="7963F56C" w14:textId="01BBB4AC" w:rsidR="002A4D17" w:rsidRPr="00CA0623" w:rsidRDefault="002A4D17"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3.6</w:t>
            </w:r>
          </w:p>
        </w:tc>
        <w:tc>
          <w:tcPr>
            <w:tcW w:w="3118" w:type="dxa"/>
            <w:tcBorders>
              <w:top w:val="single" w:sz="4" w:space="0" w:color="auto"/>
              <w:left w:val="single" w:sz="4" w:space="0" w:color="000000"/>
              <w:bottom w:val="single" w:sz="4" w:space="0" w:color="auto"/>
            </w:tcBorders>
          </w:tcPr>
          <w:p w14:paraId="0ACB194A" w14:textId="77777777" w:rsidR="002A4D17" w:rsidRPr="00CA0623" w:rsidRDefault="002A4D17" w:rsidP="00446C9E">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Objektų nužymėjimas</w:t>
            </w:r>
          </w:p>
        </w:tc>
        <w:tc>
          <w:tcPr>
            <w:tcW w:w="6096" w:type="dxa"/>
            <w:tcBorders>
              <w:top w:val="single" w:sz="4" w:space="0" w:color="auto"/>
              <w:left w:val="single" w:sz="4" w:space="0" w:color="000000"/>
              <w:bottom w:val="single" w:sz="4" w:space="0" w:color="auto"/>
              <w:right w:val="single" w:sz="4" w:space="0" w:color="000000"/>
            </w:tcBorders>
          </w:tcPr>
          <w:p w14:paraId="0AB83457" w14:textId="67B97ECC"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Geodezinė matavimų programinė įranga turi būti susieta su </w:t>
            </w:r>
            <w:r>
              <w:rPr>
                <w:rFonts w:ascii="Times New Roman" w:eastAsia="Times New Roman" w:hAnsi="Times New Roman" w:cs="Times New Roman"/>
                <w:color w:val="000000"/>
                <w:sz w:val="24"/>
                <w:szCs w:val="24"/>
              </w:rPr>
              <w:t>GNSS imtuvo</w:t>
            </w:r>
            <w:r w:rsidRPr="00CA06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„IMU“ sensoriumi ir rodyti </w:t>
            </w:r>
            <w:r w:rsidRPr="00CA0623">
              <w:rPr>
                <w:rFonts w:ascii="Times New Roman" w:eastAsia="Times New Roman" w:hAnsi="Times New Roman" w:cs="Times New Roman"/>
                <w:color w:val="000000"/>
                <w:sz w:val="24"/>
                <w:szCs w:val="24"/>
              </w:rPr>
              <w:t>nužymimų objektų</w:t>
            </w:r>
            <w:r>
              <w:rPr>
                <w:rFonts w:ascii="Times New Roman" w:eastAsia="Times New Roman" w:hAnsi="Times New Roman" w:cs="Times New Roman"/>
                <w:color w:val="000000"/>
                <w:sz w:val="24"/>
                <w:szCs w:val="24"/>
              </w:rPr>
              <w:t xml:space="preserve"> virtualią projektinę vaizdo padėtį</w:t>
            </w:r>
            <w:r w:rsidRPr="00CA0623">
              <w:rPr>
                <w:rFonts w:ascii="Times New Roman" w:eastAsia="Times New Roman" w:hAnsi="Times New Roman" w:cs="Times New Roman"/>
                <w:color w:val="000000"/>
                <w:sz w:val="24"/>
                <w:szCs w:val="24"/>
              </w:rPr>
              <w:t>. Nužymėjimo metu turi būti matoma ekrane nužymėjimo kryptis ir atstumo reikšmės</w:t>
            </w:r>
          </w:p>
        </w:tc>
      </w:tr>
      <w:tr w:rsidR="002A4D17" w:rsidRPr="00CA0623" w14:paraId="09E5A1E0" w14:textId="77777777" w:rsidTr="007C582E">
        <w:trPr>
          <w:gridAfter w:val="1"/>
          <w:wAfter w:w="10" w:type="dxa"/>
          <w:trHeight w:val="20"/>
        </w:trPr>
        <w:tc>
          <w:tcPr>
            <w:tcW w:w="845" w:type="dxa"/>
            <w:tcBorders>
              <w:top w:val="single" w:sz="4" w:space="0" w:color="auto"/>
              <w:left w:val="single" w:sz="4" w:space="0" w:color="auto"/>
              <w:bottom w:val="single" w:sz="4" w:space="0" w:color="auto"/>
              <w:right w:val="single" w:sz="4" w:space="0" w:color="auto"/>
            </w:tcBorders>
          </w:tcPr>
          <w:p w14:paraId="7D289585" w14:textId="2E3338F5"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3118" w:type="dxa"/>
            <w:tcBorders>
              <w:top w:val="single" w:sz="4" w:space="0" w:color="auto"/>
              <w:left w:val="single" w:sz="4" w:space="0" w:color="auto"/>
              <w:bottom w:val="single" w:sz="4" w:space="0" w:color="auto"/>
              <w:right w:val="single" w:sz="4" w:space="0" w:color="auto"/>
            </w:tcBorders>
          </w:tcPr>
          <w:p w14:paraId="18FCF958" w14:textId="77777777" w:rsidR="002A4D17" w:rsidRPr="00CA0623" w:rsidRDefault="002A4D17" w:rsidP="00446C9E">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Standartiniai geodeziniai uždaviniai</w:t>
            </w:r>
          </w:p>
        </w:tc>
        <w:tc>
          <w:tcPr>
            <w:tcW w:w="6096" w:type="dxa"/>
            <w:tcBorders>
              <w:top w:val="single" w:sz="4" w:space="0" w:color="auto"/>
              <w:left w:val="single" w:sz="4" w:space="0" w:color="auto"/>
              <w:bottom w:val="single" w:sz="4" w:space="0" w:color="auto"/>
              <w:right w:val="single" w:sz="4" w:space="0" w:color="auto"/>
            </w:tcBorders>
            <w:vAlign w:val="center"/>
          </w:tcPr>
          <w:p w14:paraId="1273F674"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Taškų koordinavimas (matavimas), kodavimas, grafinis atvaizdavimas;</w:t>
            </w:r>
          </w:p>
          <w:p w14:paraId="05C2738C"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Automatinis matuojamų taškų sinchronizavimas debesyje;</w:t>
            </w:r>
          </w:p>
          <w:p w14:paraId="0FD76634"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 mažiau 2 kodų eilučių;</w:t>
            </w:r>
          </w:p>
          <w:p w14:paraId="55789009"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„Greitieji kodai“ – grafinis kodų mygtukų atvaizdavimas ir išdėstymas ekrane, nurodant kodų biblioteką ir priskiriant mygtukams dažniausiai naudojamų kodų reikšmes;</w:t>
            </w:r>
          </w:p>
          <w:p w14:paraId="0D3A9D7D"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Horizontalus atstumo apskaičiavimas;</w:t>
            </w:r>
          </w:p>
          <w:p w14:paraId="1CB86D53"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Vertikalaus atstumo apskaičiavimas;</w:t>
            </w:r>
          </w:p>
          <w:p w14:paraId="6A46C35F"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Projekcija į liniją;</w:t>
            </w:r>
          </w:p>
          <w:p w14:paraId="37C1F286"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Ženklinamos linijos vektoriaus krypties keitimas;</w:t>
            </w:r>
          </w:p>
          <w:p w14:paraId="2681BE72"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Pasvirusios linijos ilgio apskaičiavimas;</w:t>
            </w:r>
          </w:p>
          <w:p w14:paraId="5A73E4FE"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Nepasiekiamo taško koordinatės skaičiavimas: dviejų linijų sankirta, statmuo linijai, linijos tęsinys, naudojant IMU;</w:t>
            </w:r>
          </w:p>
          <w:p w14:paraId="2B24CC5A" w14:textId="77777777" w:rsidR="002A4D17" w:rsidRPr="00CA0623" w:rsidRDefault="002A4D17" w:rsidP="00446C9E">
            <w:pPr>
              <w:pStyle w:val="Sraopastraipa"/>
              <w:numPr>
                <w:ilvl w:val="0"/>
                <w:numId w:val="1"/>
              </w:numPr>
              <w:snapToGrid w:val="0"/>
              <w:spacing w:after="0" w:line="240" w:lineRule="auto"/>
              <w:ind w:left="182" w:hanging="177"/>
              <w:rPr>
                <w:rFonts w:eastAsia="Times New Roman"/>
                <w:color w:val="000000"/>
                <w:szCs w:val="24"/>
                <w:lang w:val="lt-LT" w:eastAsia="lt-LT"/>
              </w:rPr>
            </w:pPr>
            <w:r w:rsidRPr="00CA0623">
              <w:rPr>
                <w:rFonts w:eastAsia="Times New Roman"/>
                <w:color w:val="000000"/>
                <w:szCs w:val="24"/>
                <w:lang w:val="lt-LT" w:eastAsia="lt-LT"/>
              </w:rPr>
              <w:t>Ploto apskaičiavimas ir vizualus atvaizdavimas, pagal užduotas taškų koordinates;</w:t>
            </w:r>
          </w:p>
          <w:p w14:paraId="3DC057A3"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Pamatuotų taškų koordinačių vidurkio apskaičiavimas;</w:t>
            </w:r>
          </w:p>
          <w:p w14:paraId="16EED1DF"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Linijos dalinimas: lygiomis dalimis, atkarpomis, segmentais;</w:t>
            </w:r>
          </w:p>
          <w:p w14:paraId="62F620B1"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Tūrių skaičiavimas;</w:t>
            </w:r>
          </w:p>
          <w:p w14:paraId="1751077C"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F73807">
              <w:rPr>
                <w:rFonts w:ascii="Times New Roman" w:eastAsia="Times New Roman" w:hAnsi="Times New Roman" w:cs="Times New Roman"/>
                <w:color w:val="000000"/>
                <w:sz w:val="24"/>
                <w:szCs w:val="24"/>
              </w:rPr>
              <w:t>Skaitmenini</w:t>
            </w:r>
            <w:r>
              <w:rPr>
                <w:rFonts w:ascii="Times New Roman" w:eastAsia="Times New Roman" w:hAnsi="Times New Roman" w:cs="Times New Roman"/>
                <w:color w:val="000000"/>
                <w:sz w:val="24"/>
                <w:szCs w:val="24"/>
              </w:rPr>
              <w:t>o</w:t>
            </w:r>
            <w:r w:rsidRPr="00F7380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„IFC“ </w:t>
            </w:r>
            <w:r w:rsidRPr="00F73807">
              <w:rPr>
                <w:rFonts w:ascii="Times New Roman" w:eastAsia="Times New Roman" w:hAnsi="Times New Roman" w:cs="Times New Roman"/>
                <w:color w:val="000000"/>
                <w:sz w:val="24"/>
                <w:szCs w:val="24"/>
              </w:rPr>
              <w:t>modelio vertikalių ir horizontalių paviršių inspektavimo galimybė, lyginant pasirinktą  plokštumą su taškų masyvu, sugeneruotų iš 3D vaizdo skenerių ar nepilotuojamų orlaivių,  atvaizduojant geometrinį nesutapimą skirtinga spalvine gama</w:t>
            </w:r>
            <w:r>
              <w:rPr>
                <w:rFonts w:ascii="Times New Roman" w:eastAsia="Times New Roman" w:hAnsi="Times New Roman" w:cs="Times New Roman"/>
                <w:color w:val="000000"/>
                <w:sz w:val="24"/>
                <w:szCs w:val="24"/>
              </w:rPr>
              <w:t>;</w:t>
            </w:r>
          </w:p>
          <w:p w14:paraId="1A98EA14"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Pritraukimo įrankiai ir charakteringų statinio elementų: (kampų, briaunų, polių centrų) atpažinimas ir atvaizdavimas;</w:t>
            </w:r>
          </w:p>
          <w:p w14:paraId="7758C66C"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Ženklinamos linijos punktyrinis pratęsimo atvaizdavimas;</w:t>
            </w:r>
          </w:p>
          <w:p w14:paraId="23C1102D"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Automatinis taškų registravimas pagal užduoto laiko intervalą ir atstumo pokytį;</w:t>
            </w:r>
          </w:p>
          <w:p w14:paraId="40965A66" w14:textId="77777777" w:rsidR="002A4D17" w:rsidRPr="00CA0623"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Nuokrypių nuo etaloninės koordinatės  įvertinimas ir išsaugojimas;</w:t>
            </w:r>
          </w:p>
          <w:p w14:paraId="6316E2E7" w14:textId="77777777" w:rsidR="002A4D17" w:rsidRDefault="002A4D17" w:rsidP="00446C9E">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Įspėjamieji tikslumo pranešimai pagal užduotus parametrus;</w:t>
            </w:r>
          </w:p>
          <w:p w14:paraId="459BED26" w14:textId="000BAEAF" w:rsidR="002A4D17" w:rsidRPr="002A4D17" w:rsidRDefault="002A4D17" w:rsidP="002A4D17">
            <w:pPr>
              <w:numPr>
                <w:ilvl w:val="0"/>
                <w:numId w:val="1"/>
              </w:numPr>
              <w:snapToGrid w:val="0"/>
              <w:spacing w:line="240" w:lineRule="auto"/>
              <w:ind w:left="182" w:hanging="177"/>
              <w:jc w:val="left"/>
              <w:rPr>
                <w:rFonts w:ascii="Times New Roman" w:eastAsia="Times New Roman" w:hAnsi="Times New Roman" w:cs="Times New Roman"/>
                <w:color w:val="000000"/>
                <w:sz w:val="24"/>
                <w:szCs w:val="24"/>
              </w:rPr>
            </w:pPr>
            <w:r w:rsidRPr="002A4D17">
              <w:rPr>
                <w:rFonts w:ascii="Times New Roman" w:eastAsia="Times New Roman" w:hAnsi="Times New Roman" w:cs="Times New Roman"/>
                <w:color w:val="000000"/>
                <w:sz w:val="24"/>
                <w:szCs w:val="24"/>
              </w:rPr>
              <w:t>Įspėjimas, kai neįmanoma pamatuoti taško.</w:t>
            </w:r>
          </w:p>
        </w:tc>
      </w:tr>
      <w:tr w:rsidR="002A4D17" w:rsidRPr="00CA0623" w14:paraId="6DD19BC9" w14:textId="77777777" w:rsidTr="008A122E">
        <w:trPr>
          <w:gridAfter w:val="1"/>
          <w:wAfter w:w="10" w:type="dxa"/>
          <w:trHeight w:val="20"/>
        </w:trPr>
        <w:tc>
          <w:tcPr>
            <w:tcW w:w="845" w:type="dxa"/>
            <w:tcBorders>
              <w:top w:val="single" w:sz="4" w:space="0" w:color="auto"/>
              <w:left w:val="single" w:sz="4" w:space="0" w:color="000000"/>
              <w:bottom w:val="single" w:sz="4" w:space="0" w:color="000000"/>
            </w:tcBorders>
          </w:tcPr>
          <w:p w14:paraId="497FC466" w14:textId="47C4B17A" w:rsidR="002A4D17" w:rsidRPr="00CA0623" w:rsidRDefault="002A4D17"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3118" w:type="dxa"/>
            <w:tcBorders>
              <w:top w:val="single" w:sz="4" w:space="0" w:color="auto"/>
              <w:left w:val="single" w:sz="4" w:space="0" w:color="000000"/>
              <w:bottom w:val="single" w:sz="4" w:space="0" w:color="000000"/>
            </w:tcBorders>
          </w:tcPr>
          <w:p w14:paraId="459E5578" w14:textId="77777777" w:rsidR="002A4D17" w:rsidRPr="00CA0623" w:rsidRDefault="002A4D17" w:rsidP="00446C9E">
            <w:pPr>
              <w:snapToGrid w:val="0"/>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Ataskaitos</w:t>
            </w:r>
          </w:p>
          <w:p w14:paraId="6641C352" w14:textId="77777777" w:rsidR="002A4D17" w:rsidRPr="00CA0623" w:rsidRDefault="002A4D17" w:rsidP="00446C9E">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p>
        </w:tc>
        <w:tc>
          <w:tcPr>
            <w:tcW w:w="6096" w:type="dxa"/>
            <w:tcBorders>
              <w:top w:val="single" w:sz="4" w:space="0" w:color="auto"/>
              <w:left w:val="single" w:sz="4" w:space="0" w:color="000000"/>
              <w:bottom w:val="single" w:sz="4" w:space="0" w:color="000000"/>
              <w:right w:val="single" w:sz="4" w:space="0" w:color="000000"/>
            </w:tcBorders>
            <w:vAlign w:val="center"/>
          </w:tcPr>
          <w:p w14:paraId="2846E621" w14:textId="77777777" w:rsidR="002A4D17" w:rsidRDefault="002A4D17" w:rsidP="002A4D17">
            <w:pPr>
              <w:numPr>
                <w:ilvl w:val="0"/>
                <w:numId w:val="1"/>
              </w:numPr>
              <w:snapToGrid w:val="0"/>
              <w:spacing w:line="240" w:lineRule="auto"/>
              <w:ind w:left="227" w:hanging="22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Automatinės koordinačių nuokrypių ir matavimo laiko</w:t>
            </w:r>
            <w:r>
              <w:rPr>
                <w:rFonts w:ascii="Times New Roman" w:eastAsia="Times New Roman" w:hAnsi="Times New Roman" w:cs="Times New Roman"/>
                <w:color w:val="000000"/>
                <w:sz w:val="24"/>
                <w:szCs w:val="24"/>
              </w:rPr>
              <w:t xml:space="preserve"> </w:t>
            </w:r>
            <w:r w:rsidRPr="00CA0623">
              <w:rPr>
                <w:rFonts w:ascii="Times New Roman" w:eastAsia="Times New Roman" w:hAnsi="Times New Roman" w:cs="Times New Roman"/>
                <w:color w:val="000000"/>
                <w:sz w:val="24"/>
                <w:szCs w:val="24"/>
              </w:rPr>
              <w:t xml:space="preserve">ataskaitos  sukūrimas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pdf</w:t>
            </w:r>
            <w:proofErr w:type="spellEnd"/>
            <w:r w:rsidRPr="00CA0623">
              <w:rPr>
                <w:rFonts w:ascii="Times New Roman" w:eastAsia="Times New Roman" w:hAnsi="Times New Roman" w:cs="Times New Roman"/>
                <w:color w:val="000000"/>
                <w:sz w:val="24"/>
                <w:szCs w:val="24"/>
              </w:rPr>
              <w:t xml:space="preserve"> ar</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html</w:t>
            </w:r>
            <w:proofErr w:type="spellEnd"/>
            <w:r w:rsidRPr="00CA0623">
              <w:rPr>
                <w:rFonts w:ascii="Times New Roman" w:eastAsia="Times New Roman" w:hAnsi="Times New Roman" w:cs="Times New Roman"/>
                <w:color w:val="000000"/>
                <w:sz w:val="24"/>
                <w:szCs w:val="24"/>
              </w:rPr>
              <w:t xml:space="preserve"> tekstiniu formatu;</w:t>
            </w:r>
          </w:p>
          <w:p w14:paraId="74BF66A4" w14:textId="29C93D71" w:rsidR="002A4D17" w:rsidRPr="002A4D17" w:rsidRDefault="002A4D17" w:rsidP="002A4D17">
            <w:pPr>
              <w:numPr>
                <w:ilvl w:val="0"/>
                <w:numId w:val="1"/>
              </w:numPr>
              <w:snapToGrid w:val="0"/>
              <w:spacing w:line="240" w:lineRule="auto"/>
              <w:ind w:left="227" w:hanging="227"/>
              <w:jc w:val="left"/>
              <w:rPr>
                <w:rFonts w:ascii="Times New Roman" w:eastAsia="Times New Roman" w:hAnsi="Times New Roman" w:cs="Times New Roman"/>
                <w:color w:val="000000"/>
                <w:sz w:val="24"/>
                <w:szCs w:val="24"/>
              </w:rPr>
            </w:pPr>
            <w:r w:rsidRPr="002A4D17">
              <w:rPr>
                <w:rFonts w:ascii="Times New Roman" w:eastAsia="Times New Roman" w:hAnsi="Times New Roman" w:cs="Times New Roman"/>
                <w:color w:val="000000"/>
                <w:sz w:val="24"/>
                <w:szCs w:val="24"/>
              </w:rPr>
              <w:t>Nuokrypių virš nustatytos matavimo tolerancijos ataskaitos  sukūrimas .</w:t>
            </w:r>
            <w:proofErr w:type="spellStart"/>
            <w:r w:rsidRPr="002A4D17">
              <w:rPr>
                <w:rFonts w:ascii="Times New Roman" w:eastAsia="Times New Roman" w:hAnsi="Times New Roman" w:cs="Times New Roman"/>
                <w:color w:val="000000"/>
                <w:sz w:val="24"/>
                <w:szCs w:val="24"/>
              </w:rPr>
              <w:t>pdf</w:t>
            </w:r>
            <w:proofErr w:type="spellEnd"/>
            <w:r w:rsidRPr="002A4D17">
              <w:rPr>
                <w:rFonts w:ascii="Times New Roman" w:eastAsia="Times New Roman" w:hAnsi="Times New Roman" w:cs="Times New Roman"/>
                <w:color w:val="000000"/>
                <w:sz w:val="24"/>
                <w:szCs w:val="24"/>
              </w:rPr>
              <w:t xml:space="preserve"> ar .</w:t>
            </w:r>
            <w:proofErr w:type="spellStart"/>
            <w:r w:rsidRPr="002A4D17">
              <w:rPr>
                <w:rFonts w:ascii="Times New Roman" w:eastAsia="Times New Roman" w:hAnsi="Times New Roman" w:cs="Times New Roman"/>
                <w:color w:val="000000"/>
                <w:sz w:val="24"/>
                <w:szCs w:val="24"/>
              </w:rPr>
              <w:t>html</w:t>
            </w:r>
            <w:proofErr w:type="spellEnd"/>
            <w:r w:rsidRPr="002A4D17">
              <w:rPr>
                <w:rFonts w:ascii="Times New Roman" w:eastAsia="Times New Roman" w:hAnsi="Times New Roman" w:cs="Times New Roman"/>
                <w:color w:val="000000"/>
                <w:sz w:val="24"/>
                <w:szCs w:val="24"/>
              </w:rPr>
              <w:t xml:space="preserve"> formatu.</w:t>
            </w:r>
          </w:p>
        </w:tc>
      </w:tr>
      <w:tr w:rsidR="002A4D17" w:rsidRPr="00CA0623" w14:paraId="43D6C920" w14:textId="77777777" w:rsidTr="00C9620B">
        <w:trPr>
          <w:gridAfter w:val="1"/>
          <w:wAfter w:w="10" w:type="dxa"/>
          <w:trHeight w:val="20"/>
        </w:trPr>
        <w:tc>
          <w:tcPr>
            <w:tcW w:w="845" w:type="dxa"/>
            <w:tcBorders>
              <w:left w:val="single" w:sz="4" w:space="0" w:color="000000"/>
              <w:bottom w:val="single" w:sz="4" w:space="0" w:color="000000"/>
            </w:tcBorders>
          </w:tcPr>
          <w:p w14:paraId="1D5268AE" w14:textId="1DF0520E" w:rsidR="002A4D17" w:rsidRPr="00CA0623" w:rsidRDefault="002A4D17"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3118" w:type="dxa"/>
            <w:tcBorders>
              <w:left w:val="single" w:sz="4" w:space="0" w:color="000000"/>
              <w:bottom w:val="single" w:sz="4" w:space="0" w:color="000000"/>
            </w:tcBorders>
          </w:tcPr>
          <w:p w14:paraId="7D869C05" w14:textId="77777777" w:rsidR="002A4D17" w:rsidRPr="00CA0623" w:rsidRDefault="002A4D17" w:rsidP="00446C9E">
            <w:pPr>
              <w:snapToGrid w:val="0"/>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Duomenų peržiūra ir atvaizdavimas</w:t>
            </w:r>
          </w:p>
        </w:tc>
        <w:tc>
          <w:tcPr>
            <w:tcW w:w="6096" w:type="dxa"/>
            <w:tcBorders>
              <w:left w:val="single" w:sz="4" w:space="0" w:color="000000"/>
              <w:bottom w:val="single" w:sz="4" w:space="0" w:color="000000"/>
              <w:right w:val="single" w:sz="4" w:space="0" w:color="000000"/>
            </w:tcBorders>
            <w:vAlign w:val="center"/>
          </w:tcPr>
          <w:p w14:paraId="0E616A85" w14:textId="24EF9CF8" w:rsidR="002A4D17" w:rsidRPr="00CA0623" w:rsidRDefault="002A4D17" w:rsidP="00446C9E">
            <w:pPr>
              <w:numPr>
                <w:ilvl w:val="0"/>
                <w:numId w:val="2"/>
              </w:numPr>
              <w:snapToGrid w:val="0"/>
              <w:spacing w:line="240" w:lineRule="auto"/>
              <w:ind w:left="227" w:hanging="22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Didinimas/mažinimas, didinimas/mažinimas rėmeliu</w:t>
            </w:r>
          </w:p>
          <w:p w14:paraId="4A401721" w14:textId="17659A0E" w:rsidR="002A4D17" w:rsidRPr="00CA0623" w:rsidRDefault="002A4D17" w:rsidP="00446C9E">
            <w:pPr>
              <w:numPr>
                <w:ilvl w:val="0"/>
                <w:numId w:val="2"/>
              </w:numPr>
              <w:snapToGrid w:val="0"/>
              <w:spacing w:line="240" w:lineRule="auto"/>
              <w:ind w:left="227" w:hanging="22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Brėžinio pertempimas</w:t>
            </w:r>
          </w:p>
          <w:p w14:paraId="17C42A47" w14:textId="2FD3DB43" w:rsidR="002A4D17" w:rsidRPr="00CA0623" w:rsidRDefault="002A4D17" w:rsidP="00446C9E">
            <w:pPr>
              <w:numPr>
                <w:ilvl w:val="0"/>
                <w:numId w:val="2"/>
              </w:numPr>
              <w:snapToGrid w:val="0"/>
              <w:spacing w:line="240" w:lineRule="auto"/>
              <w:ind w:left="227" w:hanging="22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lastRenderedPageBreak/>
              <w:t>3D peržiūra visomis objekto kryptimis</w:t>
            </w:r>
          </w:p>
          <w:p w14:paraId="5B969EBD" w14:textId="77777777" w:rsidR="002A4D17" w:rsidRPr="00CA0623" w:rsidRDefault="002A4D17" w:rsidP="00446C9E">
            <w:pPr>
              <w:numPr>
                <w:ilvl w:val="0"/>
                <w:numId w:val="2"/>
              </w:numPr>
              <w:snapToGrid w:val="0"/>
              <w:spacing w:line="240" w:lineRule="auto"/>
              <w:ind w:left="227" w:hanging="22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Sluoksnių valdymas (įjungimas/išjungimas/pasirinkimas;</w:t>
            </w:r>
          </w:p>
          <w:p w14:paraId="64EFF542" w14:textId="77777777" w:rsidR="002A4D17" w:rsidRDefault="002A4D17" w:rsidP="002A4D17">
            <w:pPr>
              <w:numPr>
                <w:ilvl w:val="0"/>
                <w:numId w:val="2"/>
              </w:numPr>
              <w:snapToGrid w:val="0"/>
              <w:spacing w:line="240" w:lineRule="auto"/>
              <w:ind w:left="227" w:hanging="227"/>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Vientiso skaitmeninio pastato modelio atvaizdavimas (angl. „SOLID“)</w:t>
            </w:r>
          </w:p>
          <w:p w14:paraId="64E86E27" w14:textId="29741254" w:rsidR="002A4D17" w:rsidRPr="002A4D17" w:rsidRDefault="002A4D17" w:rsidP="002A4D17">
            <w:pPr>
              <w:numPr>
                <w:ilvl w:val="0"/>
                <w:numId w:val="2"/>
              </w:numPr>
              <w:snapToGrid w:val="0"/>
              <w:spacing w:line="240" w:lineRule="auto"/>
              <w:ind w:left="227" w:hanging="227"/>
              <w:jc w:val="left"/>
              <w:rPr>
                <w:rFonts w:ascii="Times New Roman" w:eastAsia="Times New Roman" w:hAnsi="Times New Roman" w:cs="Times New Roman"/>
                <w:color w:val="000000"/>
                <w:sz w:val="24"/>
                <w:szCs w:val="24"/>
              </w:rPr>
            </w:pPr>
            <w:r w:rsidRPr="002A4D17">
              <w:rPr>
                <w:rFonts w:ascii="Times New Roman" w:eastAsia="Times New Roman" w:hAnsi="Times New Roman" w:cs="Times New Roman"/>
                <w:color w:val="000000"/>
                <w:sz w:val="24"/>
                <w:szCs w:val="24"/>
              </w:rPr>
              <w:t xml:space="preserve">Skaitmeninio pastato modelio konstrukcinių elementų atvaizdavimas  (angl. </w:t>
            </w:r>
            <w:proofErr w:type="spellStart"/>
            <w:r w:rsidRPr="002A4D17">
              <w:rPr>
                <w:rFonts w:ascii="Times New Roman" w:eastAsia="Times New Roman" w:hAnsi="Times New Roman" w:cs="Times New Roman"/>
                <w:i/>
                <w:iCs/>
                <w:color w:val="000000"/>
                <w:sz w:val="24"/>
                <w:szCs w:val="24"/>
              </w:rPr>
              <w:t>Wireframe</w:t>
            </w:r>
            <w:proofErr w:type="spellEnd"/>
            <w:r w:rsidRPr="002A4D17">
              <w:rPr>
                <w:rFonts w:ascii="Times New Roman" w:eastAsia="Times New Roman" w:hAnsi="Times New Roman" w:cs="Times New Roman"/>
                <w:color w:val="000000"/>
                <w:sz w:val="24"/>
                <w:szCs w:val="24"/>
              </w:rPr>
              <w:t>)</w:t>
            </w:r>
          </w:p>
        </w:tc>
      </w:tr>
      <w:tr w:rsidR="002A4D17" w:rsidRPr="00CA0623" w14:paraId="02627B82" w14:textId="77777777" w:rsidTr="001D54A2">
        <w:trPr>
          <w:gridAfter w:val="1"/>
          <w:wAfter w:w="10" w:type="dxa"/>
          <w:trHeight w:val="20"/>
        </w:trPr>
        <w:tc>
          <w:tcPr>
            <w:tcW w:w="845" w:type="dxa"/>
            <w:tcBorders>
              <w:left w:val="single" w:sz="4" w:space="0" w:color="000000"/>
              <w:bottom w:val="single" w:sz="4" w:space="0" w:color="000000"/>
            </w:tcBorders>
          </w:tcPr>
          <w:p w14:paraId="21EEAD3D" w14:textId="555285A1" w:rsidR="002A4D17" w:rsidRPr="00CA0623" w:rsidRDefault="002A4D17"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3.10</w:t>
            </w:r>
          </w:p>
        </w:tc>
        <w:tc>
          <w:tcPr>
            <w:tcW w:w="3118" w:type="dxa"/>
            <w:tcBorders>
              <w:left w:val="single" w:sz="4" w:space="0" w:color="000000"/>
              <w:bottom w:val="single" w:sz="4" w:space="0" w:color="000000"/>
            </w:tcBorders>
          </w:tcPr>
          <w:p w14:paraId="5C78C41E" w14:textId="77777777" w:rsidR="002A4D17" w:rsidRPr="00CA0623" w:rsidRDefault="002A4D17" w:rsidP="00446C9E">
            <w:pPr>
              <w:snapToGrid w:val="0"/>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Trumpiniai</w:t>
            </w:r>
          </w:p>
        </w:tc>
        <w:tc>
          <w:tcPr>
            <w:tcW w:w="6096" w:type="dxa"/>
            <w:tcBorders>
              <w:left w:val="single" w:sz="4" w:space="0" w:color="000000"/>
              <w:bottom w:val="single" w:sz="4" w:space="0" w:color="000000"/>
              <w:right w:val="single" w:sz="4" w:space="0" w:color="000000"/>
            </w:tcBorders>
          </w:tcPr>
          <w:p w14:paraId="03201F6E" w14:textId="20F079D0" w:rsidR="002A4D17" w:rsidRPr="00CA0623" w:rsidRDefault="002A4D17" w:rsidP="002A4D17">
            <w:pPr>
              <w:snapToGrid w:val="0"/>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Programinė įranga privalo turėti funkcionalumą, leidžiantį individualiai priskirti bent </w:t>
            </w:r>
            <w:r>
              <w:rPr>
                <w:rFonts w:ascii="Times New Roman" w:eastAsia="Times New Roman" w:hAnsi="Times New Roman" w:cs="Times New Roman"/>
                <w:color w:val="000000"/>
                <w:sz w:val="24"/>
                <w:szCs w:val="24"/>
              </w:rPr>
              <w:t>10</w:t>
            </w:r>
            <w:r w:rsidRPr="00CA062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dešimt</w:t>
            </w:r>
            <w:r w:rsidRPr="00CA0623">
              <w:rPr>
                <w:rFonts w:ascii="Times New Roman" w:eastAsia="Times New Roman" w:hAnsi="Times New Roman" w:cs="Times New Roman"/>
                <w:color w:val="000000"/>
                <w:sz w:val="24"/>
                <w:szCs w:val="24"/>
              </w:rPr>
              <w:t>) dažniausiai naudojamas funkcijas (koordinatės fiksavimas, koordinatės ženklinimas, linijos ženklinimas, brėžinių apsikeitimas, koordinačių geometrijos skaičiavimo uždaviniai, paviršiaus inspektavimas ar kitas) prie laisvų lauko kompiuterio fizinių klavišų</w:t>
            </w:r>
          </w:p>
        </w:tc>
      </w:tr>
      <w:tr w:rsidR="002A4D17" w:rsidRPr="00CA0623" w14:paraId="62339648" w14:textId="77777777" w:rsidTr="00881BE5">
        <w:trPr>
          <w:gridAfter w:val="1"/>
          <w:wAfter w:w="10" w:type="dxa"/>
          <w:trHeight w:val="20"/>
        </w:trPr>
        <w:tc>
          <w:tcPr>
            <w:tcW w:w="845" w:type="dxa"/>
            <w:tcBorders>
              <w:left w:val="single" w:sz="4" w:space="0" w:color="000000"/>
              <w:bottom w:val="single" w:sz="4" w:space="0" w:color="000000"/>
            </w:tcBorders>
          </w:tcPr>
          <w:p w14:paraId="1728D4B7" w14:textId="198C2D63" w:rsidR="002A4D17" w:rsidRPr="00CA0623" w:rsidRDefault="002A4D17" w:rsidP="00446C9E">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w:t>
            </w:r>
          </w:p>
        </w:tc>
        <w:tc>
          <w:tcPr>
            <w:tcW w:w="3118" w:type="dxa"/>
            <w:tcBorders>
              <w:left w:val="single" w:sz="4" w:space="0" w:color="000000"/>
              <w:bottom w:val="single" w:sz="4" w:space="0" w:color="000000"/>
            </w:tcBorders>
          </w:tcPr>
          <w:p w14:paraId="14753A95" w14:textId="77777777" w:rsidR="002A4D17" w:rsidRPr="00CA0623" w:rsidRDefault="002A4D17" w:rsidP="00446C9E">
            <w:pPr>
              <w:snapToGrid w:val="0"/>
              <w:spacing w:line="240" w:lineRule="auto"/>
              <w:ind w:firstLine="26"/>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Elektroninių paslaugų naudojimas</w:t>
            </w:r>
          </w:p>
        </w:tc>
        <w:tc>
          <w:tcPr>
            <w:tcW w:w="6096" w:type="dxa"/>
            <w:tcBorders>
              <w:left w:val="single" w:sz="4" w:space="0" w:color="000000"/>
              <w:bottom w:val="single" w:sz="4" w:space="0" w:color="000000"/>
              <w:right w:val="single" w:sz="4" w:space="0" w:color="000000"/>
            </w:tcBorders>
            <w:vAlign w:val="center"/>
          </w:tcPr>
          <w:p w14:paraId="0E515B98" w14:textId="613C4B3F"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8762E1">
              <w:rPr>
                <w:rFonts w:ascii="Times New Roman" w:eastAsia="Times New Roman" w:hAnsi="Times New Roman" w:cs="Times New Roman"/>
                <w:color w:val="000000"/>
                <w:sz w:val="24"/>
                <w:szCs w:val="24"/>
              </w:rPr>
              <w:t xml:space="preserve">Turi būti autentifikuojami ir atvaizduojami (WMS ir WFS) serverių skaitmeniniai žemėlapiai programinės įrangos darbalaukyje, žemėlapių permatomumo valdymo įrankis, ribų ir </w:t>
            </w:r>
            <w:proofErr w:type="spellStart"/>
            <w:r w:rsidRPr="008762E1">
              <w:rPr>
                <w:rFonts w:ascii="Times New Roman" w:eastAsia="Times New Roman" w:hAnsi="Times New Roman" w:cs="Times New Roman"/>
                <w:color w:val="000000"/>
                <w:sz w:val="24"/>
                <w:szCs w:val="24"/>
              </w:rPr>
              <w:t>konturženklių</w:t>
            </w:r>
            <w:proofErr w:type="spellEnd"/>
            <w:r w:rsidRPr="008762E1">
              <w:rPr>
                <w:rFonts w:ascii="Times New Roman" w:eastAsia="Times New Roman" w:hAnsi="Times New Roman" w:cs="Times New Roman"/>
                <w:color w:val="000000"/>
                <w:sz w:val="24"/>
                <w:szCs w:val="24"/>
              </w:rPr>
              <w:t xml:space="preserve"> parinkimas. Privalo atvaizduoti VĮ „Registrų centras“ viešai teikiamų kadastrinių žemės sklypų ribas ir numerius, ir jų pokytį suformuotą VĮ „Registrų centras“ serveriuose</w:t>
            </w:r>
          </w:p>
        </w:tc>
      </w:tr>
      <w:tr w:rsidR="002A4D17" w:rsidRPr="00CA0623" w14:paraId="6472A081" w14:textId="77777777" w:rsidTr="00C34B33">
        <w:trPr>
          <w:gridAfter w:val="1"/>
          <w:wAfter w:w="10" w:type="dxa"/>
          <w:trHeight w:val="20"/>
        </w:trPr>
        <w:tc>
          <w:tcPr>
            <w:tcW w:w="845" w:type="dxa"/>
            <w:tcBorders>
              <w:left w:val="single" w:sz="4" w:space="0" w:color="000000"/>
              <w:bottom w:val="single" w:sz="4" w:space="0" w:color="000000"/>
            </w:tcBorders>
          </w:tcPr>
          <w:p w14:paraId="560CF28B" w14:textId="7CEE09C2" w:rsidR="002A4D17" w:rsidRPr="00CA0623" w:rsidRDefault="002A4D17" w:rsidP="00E65B76">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3118" w:type="dxa"/>
            <w:tcBorders>
              <w:left w:val="single" w:sz="4" w:space="0" w:color="000000"/>
              <w:bottom w:val="single" w:sz="4" w:space="0" w:color="000000"/>
            </w:tcBorders>
          </w:tcPr>
          <w:p w14:paraId="49C1B422" w14:textId="00ADCC72" w:rsidR="002A4D17" w:rsidRPr="00CA0623" w:rsidRDefault="002A4D17" w:rsidP="00E65B76">
            <w:pPr>
              <w:snapToGrid w:val="0"/>
              <w:spacing w:line="240" w:lineRule="auto"/>
              <w:ind w:firstLine="26"/>
              <w:rPr>
                <w:rFonts w:ascii="Times New Roman" w:eastAsia="Times New Roman" w:hAnsi="Times New Roman" w:cs="Times New Roman"/>
                <w:color w:val="000000"/>
                <w:sz w:val="24"/>
                <w:szCs w:val="24"/>
              </w:rPr>
            </w:pPr>
            <w:r w:rsidRPr="00F4161E">
              <w:rPr>
                <w:rFonts w:ascii="Times New Roman" w:eastAsia="Times New Roman" w:hAnsi="Times New Roman" w:cs="Times New Roman"/>
                <w:color w:val="000000"/>
                <w:sz w:val="24"/>
                <w:szCs w:val="24"/>
              </w:rPr>
              <w:t>Siūlom</w:t>
            </w:r>
            <w:r>
              <w:rPr>
                <w:rFonts w:ascii="Times New Roman" w:eastAsia="Times New Roman" w:hAnsi="Times New Roman" w:cs="Times New Roman"/>
                <w:color w:val="000000"/>
                <w:sz w:val="24"/>
                <w:szCs w:val="24"/>
              </w:rPr>
              <w:t>ų</w:t>
            </w:r>
            <w:r w:rsidRPr="00F4161E">
              <w:rPr>
                <w:rFonts w:ascii="Times New Roman" w:eastAsia="Times New Roman" w:hAnsi="Times New Roman" w:cs="Times New Roman"/>
                <w:color w:val="000000"/>
                <w:sz w:val="24"/>
                <w:szCs w:val="24"/>
              </w:rPr>
              <w:t xml:space="preserve"> GNSS imtuv</w:t>
            </w:r>
            <w:r>
              <w:rPr>
                <w:rFonts w:ascii="Times New Roman" w:eastAsia="Times New Roman" w:hAnsi="Times New Roman" w:cs="Times New Roman"/>
                <w:color w:val="000000"/>
                <w:sz w:val="24"/>
                <w:szCs w:val="24"/>
              </w:rPr>
              <w:t>ų</w:t>
            </w:r>
            <w:r w:rsidRPr="00F4161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programinis suderinamas</w:t>
            </w:r>
            <w:r w:rsidRPr="00F4161E">
              <w:rPr>
                <w:rFonts w:ascii="Times New Roman" w:eastAsia="Times New Roman" w:hAnsi="Times New Roman" w:cs="Times New Roman"/>
                <w:color w:val="000000"/>
                <w:sz w:val="24"/>
                <w:szCs w:val="24"/>
              </w:rPr>
              <w:t xml:space="preserve"> su  </w:t>
            </w:r>
            <w:r>
              <w:rPr>
                <w:rFonts w:ascii="Times New Roman" w:eastAsia="Times New Roman" w:hAnsi="Times New Roman" w:cs="Times New Roman"/>
                <w:color w:val="000000"/>
                <w:sz w:val="24"/>
                <w:szCs w:val="24"/>
              </w:rPr>
              <w:t>perkančiosios organizacijos</w:t>
            </w:r>
            <w:r w:rsidRPr="00F4161E">
              <w:rPr>
                <w:rFonts w:ascii="Times New Roman" w:eastAsia="Times New Roman" w:hAnsi="Times New Roman" w:cs="Times New Roman"/>
                <w:color w:val="000000"/>
                <w:sz w:val="24"/>
                <w:szCs w:val="24"/>
              </w:rPr>
              <w:t xml:space="preserve"> naudojam</w:t>
            </w:r>
            <w:r>
              <w:rPr>
                <w:rFonts w:ascii="Times New Roman" w:eastAsia="Times New Roman" w:hAnsi="Times New Roman" w:cs="Times New Roman"/>
                <w:color w:val="000000"/>
                <w:sz w:val="24"/>
                <w:szCs w:val="24"/>
              </w:rPr>
              <w:t>a Trimble Access</w:t>
            </w:r>
            <w:r w:rsidRPr="00F4161E">
              <w:rPr>
                <w:rFonts w:ascii="Times New Roman" w:eastAsia="Times New Roman" w:hAnsi="Times New Roman" w:cs="Times New Roman"/>
                <w:color w:val="000000"/>
                <w:sz w:val="24"/>
                <w:szCs w:val="24"/>
              </w:rPr>
              <w:t xml:space="preserve"> </w:t>
            </w:r>
            <w:r w:rsidRPr="005E634C">
              <w:rPr>
                <w:rFonts w:ascii="Times New Roman" w:eastAsia="Times New Roman" w:hAnsi="Times New Roman" w:cs="Times New Roman"/>
                <w:color w:val="000000"/>
                <w:sz w:val="24"/>
                <w:szCs w:val="24"/>
              </w:rPr>
              <w:t>programine įranga arba lygiaverte</w:t>
            </w:r>
            <w:r>
              <w:rPr>
                <w:rFonts w:ascii="Times New Roman" w:eastAsia="Times New Roman" w:hAnsi="Times New Roman" w:cs="Times New Roman"/>
                <w:color w:val="000000"/>
                <w:sz w:val="24"/>
                <w:szCs w:val="24"/>
              </w:rPr>
              <w:t xml:space="preserve"> </w:t>
            </w:r>
            <w:r w:rsidRPr="006C6327">
              <w:rPr>
                <w:rFonts w:ascii="Times New Roman" w:hAnsi="Times New Roman" w:cs="Times New Roman"/>
                <w:sz w:val="24"/>
                <w:szCs w:val="24"/>
              </w:rPr>
              <w:t>programine įranga, užtikrinančia analogišką funkcionalumą.</w:t>
            </w:r>
          </w:p>
        </w:tc>
        <w:tc>
          <w:tcPr>
            <w:tcW w:w="6096" w:type="dxa"/>
            <w:tcBorders>
              <w:left w:val="single" w:sz="4" w:space="0" w:color="000000"/>
              <w:bottom w:val="single" w:sz="4" w:space="0" w:color="000000"/>
              <w:right w:val="single" w:sz="4" w:space="0" w:color="000000"/>
            </w:tcBorders>
          </w:tcPr>
          <w:p w14:paraId="52821BD5" w14:textId="6C28A154"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0F7DD7">
              <w:rPr>
                <w:rFonts w:ascii="Times New Roman" w:eastAsia="Times New Roman" w:hAnsi="Times New Roman" w:cs="Times New Roman"/>
                <w:color w:val="000000"/>
                <w:sz w:val="24"/>
                <w:szCs w:val="24"/>
              </w:rPr>
              <w:t xml:space="preserve">Siūlomi pirkti GNSS imtuvai turi būti </w:t>
            </w:r>
            <w:r>
              <w:rPr>
                <w:rFonts w:ascii="Times New Roman" w:eastAsia="Times New Roman" w:hAnsi="Times New Roman" w:cs="Times New Roman"/>
                <w:color w:val="000000"/>
                <w:sz w:val="24"/>
                <w:szCs w:val="24"/>
              </w:rPr>
              <w:t>palaikomi arba įdiegtas imtuvų palaikymas į perkančiosios organizacijos turimos Trimble Access 2023 programinės įrangos versiją matavimų režimų nustatymui. Programinio palaikymo su naudojamais GNSS imtuvais suderinimo išlaidos turi būti padengtos</w:t>
            </w:r>
          </w:p>
        </w:tc>
      </w:tr>
      <w:tr w:rsidR="002A4D17" w:rsidRPr="00CA0623" w14:paraId="5EE19E4F" w14:textId="77777777" w:rsidTr="00513A2C">
        <w:trPr>
          <w:gridAfter w:val="1"/>
          <w:wAfter w:w="10" w:type="dxa"/>
          <w:trHeight w:val="1207"/>
        </w:trPr>
        <w:tc>
          <w:tcPr>
            <w:tcW w:w="845" w:type="dxa"/>
            <w:tcBorders>
              <w:left w:val="single" w:sz="4" w:space="0" w:color="000000"/>
              <w:bottom w:val="single" w:sz="4" w:space="0" w:color="000000"/>
            </w:tcBorders>
          </w:tcPr>
          <w:p w14:paraId="70192D9B" w14:textId="51021F6C" w:rsidR="002A4D17" w:rsidRPr="00CA0623" w:rsidRDefault="002A4D17" w:rsidP="00E65B76">
            <w:pPr>
              <w:pBdr>
                <w:top w:val="nil"/>
                <w:left w:val="nil"/>
                <w:bottom w:val="nil"/>
                <w:right w:val="nil"/>
                <w:between w:val="nil"/>
              </w:pBdr>
              <w:spacing w:line="240" w:lineRule="auto"/>
              <w:ind w:left="30"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w:t>
            </w:r>
          </w:p>
        </w:tc>
        <w:tc>
          <w:tcPr>
            <w:tcW w:w="3118" w:type="dxa"/>
            <w:tcBorders>
              <w:left w:val="single" w:sz="4" w:space="0" w:color="000000"/>
              <w:bottom w:val="single" w:sz="4" w:space="0" w:color="000000"/>
            </w:tcBorders>
          </w:tcPr>
          <w:p w14:paraId="10F79144" w14:textId="77777777" w:rsidR="002A4D17" w:rsidRPr="00CA0623" w:rsidRDefault="002A4D17" w:rsidP="00E65B76">
            <w:pPr>
              <w:pBdr>
                <w:top w:val="nil"/>
                <w:left w:val="nil"/>
                <w:bottom w:val="nil"/>
                <w:right w:val="nil"/>
                <w:between w:val="nil"/>
              </w:pBdr>
              <w:spacing w:line="240" w:lineRule="auto"/>
              <w:ind w:firstLine="26"/>
              <w:rPr>
                <w:rFonts w:ascii="Times New Roman" w:eastAsia="Times New Roman" w:hAnsi="Times New Roman" w:cs="Times New Roman"/>
                <w:color w:val="FF0000"/>
                <w:sz w:val="24"/>
                <w:szCs w:val="24"/>
              </w:rPr>
            </w:pPr>
            <w:r w:rsidRPr="00CA0623">
              <w:rPr>
                <w:rFonts w:ascii="Times New Roman" w:eastAsia="Times New Roman" w:hAnsi="Times New Roman" w:cs="Times New Roman"/>
                <w:color w:val="000000"/>
                <w:sz w:val="24"/>
                <w:szCs w:val="24"/>
              </w:rPr>
              <w:t>Matavimo režimų nustatymas</w:t>
            </w:r>
          </w:p>
        </w:tc>
        <w:tc>
          <w:tcPr>
            <w:tcW w:w="6096" w:type="dxa"/>
            <w:tcBorders>
              <w:left w:val="single" w:sz="4" w:space="0" w:color="000000"/>
              <w:bottom w:val="single" w:sz="4" w:space="0" w:color="000000"/>
              <w:right w:val="single" w:sz="4" w:space="0" w:color="000000"/>
            </w:tcBorders>
          </w:tcPr>
          <w:p w14:paraId="6F256047" w14:textId="7BE26623" w:rsidR="002A4D17" w:rsidRPr="001E3102" w:rsidRDefault="002A4D17" w:rsidP="00E65B76">
            <w:pPr>
              <w:numPr>
                <w:ilvl w:val="0"/>
                <w:numId w:val="1"/>
              </w:numPr>
              <w:pBdr>
                <w:top w:val="nil"/>
                <w:left w:val="nil"/>
                <w:bottom w:val="nil"/>
                <w:right w:val="nil"/>
                <w:between w:val="nil"/>
              </w:pBdr>
              <w:snapToGrid w:val="0"/>
              <w:spacing w:line="240" w:lineRule="auto"/>
              <w:jc w:val="left"/>
              <w:rPr>
                <w:rFonts w:ascii="Times New Roman" w:eastAsia="Times New Roman" w:hAnsi="Times New Roman" w:cs="Times New Roman"/>
                <w:color w:val="000000"/>
                <w:sz w:val="24"/>
                <w:szCs w:val="24"/>
              </w:rPr>
            </w:pPr>
            <w:r w:rsidRPr="001E3102">
              <w:rPr>
                <w:rFonts w:ascii="Times New Roman" w:eastAsia="Times New Roman" w:hAnsi="Times New Roman" w:cs="Times New Roman"/>
                <w:color w:val="000000"/>
                <w:sz w:val="24"/>
                <w:szCs w:val="24"/>
              </w:rPr>
              <w:t>Bazinė stotis</w:t>
            </w:r>
          </w:p>
          <w:p w14:paraId="07EB7BFB" w14:textId="377548DF" w:rsidR="002A4D17" w:rsidRPr="001E3102" w:rsidRDefault="002A4D17" w:rsidP="00E65B76">
            <w:pPr>
              <w:numPr>
                <w:ilvl w:val="0"/>
                <w:numId w:val="1"/>
              </w:numPr>
              <w:pBdr>
                <w:top w:val="nil"/>
                <w:left w:val="nil"/>
                <w:bottom w:val="nil"/>
                <w:right w:val="nil"/>
                <w:between w:val="nil"/>
              </w:pBdr>
              <w:snapToGrid w:val="0"/>
              <w:spacing w:line="240" w:lineRule="auto"/>
              <w:jc w:val="left"/>
              <w:rPr>
                <w:rFonts w:ascii="Times New Roman" w:eastAsia="Times New Roman" w:hAnsi="Times New Roman" w:cs="Times New Roman"/>
                <w:color w:val="000000"/>
                <w:sz w:val="24"/>
                <w:szCs w:val="24"/>
              </w:rPr>
            </w:pPr>
            <w:r w:rsidRPr="001E3102">
              <w:rPr>
                <w:rFonts w:ascii="Times New Roman" w:eastAsia="Times New Roman" w:hAnsi="Times New Roman" w:cs="Times New Roman"/>
                <w:color w:val="000000"/>
                <w:sz w:val="24"/>
                <w:szCs w:val="24"/>
              </w:rPr>
              <w:t xml:space="preserve">VRS tinklo </w:t>
            </w:r>
            <w:proofErr w:type="spellStart"/>
            <w:r w:rsidRPr="001E3102">
              <w:rPr>
                <w:rFonts w:ascii="Times New Roman" w:eastAsia="Times New Roman" w:hAnsi="Times New Roman" w:cs="Times New Roman"/>
                <w:color w:val="000000"/>
                <w:sz w:val="24"/>
                <w:szCs w:val="24"/>
              </w:rPr>
              <w:t>Roveris</w:t>
            </w:r>
            <w:proofErr w:type="spellEnd"/>
          </w:p>
          <w:p w14:paraId="70000D25" w14:textId="29796C1A" w:rsidR="002A4D17" w:rsidRPr="001E3102" w:rsidRDefault="002A4D17" w:rsidP="00E65B76">
            <w:pPr>
              <w:numPr>
                <w:ilvl w:val="0"/>
                <w:numId w:val="1"/>
              </w:numPr>
              <w:pBdr>
                <w:top w:val="nil"/>
                <w:left w:val="nil"/>
                <w:bottom w:val="nil"/>
                <w:right w:val="nil"/>
                <w:between w:val="nil"/>
              </w:pBdr>
              <w:snapToGrid w:val="0"/>
              <w:spacing w:line="240" w:lineRule="auto"/>
              <w:jc w:val="left"/>
              <w:rPr>
                <w:rFonts w:ascii="Times New Roman" w:eastAsia="Times New Roman" w:hAnsi="Times New Roman" w:cs="Times New Roman"/>
                <w:color w:val="000000"/>
                <w:sz w:val="24"/>
                <w:szCs w:val="24"/>
              </w:rPr>
            </w:pPr>
            <w:r w:rsidRPr="001E3102">
              <w:rPr>
                <w:rFonts w:ascii="Times New Roman" w:eastAsia="Times New Roman" w:hAnsi="Times New Roman" w:cs="Times New Roman"/>
                <w:color w:val="000000"/>
                <w:sz w:val="24"/>
                <w:szCs w:val="24"/>
              </w:rPr>
              <w:t>DGPS matavimo rėžimo nustatymas</w:t>
            </w:r>
          </w:p>
          <w:p w14:paraId="1BA9B830" w14:textId="77777777" w:rsidR="002A4D17" w:rsidRDefault="002A4D17" w:rsidP="002A4D17">
            <w:pPr>
              <w:numPr>
                <w:ilvl w:val="0"/>
                <w:numId w:val="1"/>
              </w:numPr>
              <w:pBdr>
                <w:top w:val="nil"/>
                <w:left w:val="nil"/>
                <w:bottom w:val="nil"/>
                <w:right w:val="nil"/>
                <w:between w:val="nil"/>
              </w:pBdr>
              <w:snapToGrid w:val="0"/>
              <w:spacing w:line="240" w:lineRule="auto"/>
              <w:jc w:val="left"/>
              <w:rPr>
                <w:rFonts w:ascii="Times New Roman" w:eastAsia="Times New Roman" w:hAnsi="Times New Roman" w:cs="Times New Roman"/>
                <w:color w:val="000000"/>
                <w:sz w:val="24"/>
                <w:szCs w:val="24"/>
              </w:rPr>
            </w:pPr>
            <w:r w:rsidRPr="001E3102">
              <w:rPr>
                <w:rFonts w:ascii="Times New Roman" w:eastAsia="Times New Roman" w:hAnsi="Times New Roman" w:cs="Times New Roman"/>
                <w:color w:val="000000"/>
                <w:sz w:val="24"/>
                <w:szCs w:val="24"/>
              </w:rPr>
              <w:t xml:space="preserve">RTK matavimo režimo nustatymas priimant diferencialines pataisas tik iš </w:t>
            </w:r>
            <w:proofErr w:type="spellStart"/>
            <w:r w:rsidRPr="001E3102">
              <w:rPr>
                <w:rFonts w:ascii="Times New Roman" w:eastAsia="Times New Roman" w:hAnsi="Times New Roman" w:cs="Times New Roman"/>
                <w:color w:val="000000"/>
                <w:sz w:val="24"/>
                <w:szCs w:val="24"/>
              </w:rPr>
              <w:t>geostacionarių</w:t>
            </w:r>
            <w:proofErr w:type="spellEnd"/>
            <w:r w:rsidRPr="001E3102">
              <w:rPr>
                <w:rFonts w:ascii="Times New Roman" w:eastAsia="Times New Roman" w:hAnsi="Times New Roman" w:cs="Times New Roman"/>
                <w:color w:val="000000"/>
                <w:sz w:val="24"/>
                <w:szCs w:val="24"/>
              </w:rPr>
              <w:t xml:space="preserve"> palydovų</w:t>
            </w:r>
          </w:p>
          <w:p w14:paraId="7392B974" w14:textId="1B1BFC46" w:rsidR="002A4D17" w:rsidRPr="002A4D17" w:rsidRDefault="002A4D17" w:rsidP="002A4D17">
            <w:pPr>
              <w:numPr>
                <w:ilvl w:val="0"/>
                <w:numId w:val="1"/>
              </w:numPr>
              <w:pBdr>
                <w:top w:val="nil"/>
                <w:left w:val="nil"/>
                <w:bottom w:val="nil"/>
                <w:right w:val="nil"/>
                <w:between w:val="nil"/>
              </w:pBdr>
              <w:snapToGrid w:val="0"/>
              <w:spacing w:line="240" w:lineRule="auto"/>
              <w:jc w:val="left"/>
              <w:rPr>
                <w:rFonts w:ascii="Times New Roman" w:eastAsia="Times New Roman" w:hAnsi="Times New Roman" w:cs="Times New Roman"/>
                <w:color w:val="000000"/>
                <w:sz w:val="24"/>
                <w:szCs w:val="24"/>
              </w:rPr>
            </w:pPr>
            <w:r w:rsidRPr="002A4D17">
              <w:rPr>
                <w:rFonts w:ascii="Times New Roman" w:eastAsia="Times New Roman" w:hAnsi="Times New Roman" w:cs="Times New Roman"/>
                <w:color w:val="000000"/>
                <w:sz w:val="24"/>
                <w:szCs w:val="24"/>
              </w:rPr>
              <w:t>IBSS  - internetinės bazinės stoties nuostatos</w:t>
            </w:r>
          </w:p>
        </w:tc>
      </w:tr>
      <w:tr w:rsidR="002A4D17" w:rsidRPr="00CA0623" w14:paraId="624FFFC5" w14:textId="77777777" w:rsidTr="006B6997">
        <w:trPr>
          <w:gridAfter w:val="1"/>
          <w:wAfter w:w="10" w:type="dxa"/>
          <w:trHeight w:val="20"/>
        </w:trPr>
        <w:tc>
          <w:tcPr>
            <w:tcW w:w="845" w:type="dxa"/>
            <w:tcBorders>
              <w:left w:val="single" w:sz="4" w:space="0" w:color="000000"/>
              <w:bottom w:val="single" w:sz="4" w:space="0" w:color="auto"/>
            </w:tcBorders>
          </w:tcPr>
          <w:p w14:paraId="1083309E" w14:textId="701B19BD" w:rsidR="002A4D17" w:rsidRPr="00CA0623" w:rsidRDefault="002A4D17" w:rsidP="00E65B7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w:t>
            </w:r>
          </w:p>
        </w:tc>
        <w:tc>
          <w:tcPr>
            <w:tcW w:w="3118" w:type="dxa"/>
            <w:tcBorders>
              <w:left w:val="single" w:sz="4" w:space="0" w:color="000000"/>
              <w:bottom w:val="single" w:sz="4" w:space="0" w:color="auto"/>
            </w:tcBorders>
          </w:tcPr>
          <w:p w14:paraId="13ECD0CD" w14:textId="77777777" w:rsidR="002A4D17" w:rsidRPr="00CA0623" w:rsidRDefault="002A4D17" w:rsidP="00E65B76">
            <w:pPr>
              <w:pBdr>
                <w:top w:val="nil"/>
                <w:left w:val="nil"/>
                <w:bottom w:val="nil"/>
                <w:right w:val="nil"/>
                <w:between w:val="nil"/>
              </w:pBdr>
              <w:spacing w:line="240" w:lineRule="auto"/>
              <w:ind w:firstLine="26"/>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Šablonai</w:t>
            </w:r>
          </w:p>
        </w:tc>
        <w:tc>
          <w:tcPr>
            <w:tcW w:w="6096" w:type="dxa"/>
            <w:tcBorders>
              <w:left w:val="single" w:sz="4" w:space="0" w:color="000000"/>
              <w:bottom w:val="single" w:sz="4" w:space="0" w:color="auto"/>
              <w:right w:val="single" w:sz="4" w:space="0" w:color="000000"/>
            </w:tcBorders>
          </w:tcPr>
          <w:p w14:paraId="19D382DC" w14:textId="147EB465"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Identifikuotų GNSS imtuvo „</w:t>
            </w:r>
            <w:proofErr w:type="spellStart"/>
            <w:r w:rsidRPr="00CA0623">
              <w:rPr>
                <w:rFonts w:ascii="Times New Roman" w:eastAsia="Times New Roman" w:hAnsi="Times New Roman" w:cs="Times New Roman"/>
                <w:color w:val="000000"/>
                <w:sz w:val="24"/>
                <w:szCs w:val="24"/>
              </w:rPr>
              <w:t>bluetooth</w:t>
            </w:r>
            <w:proofErr w:type="spellEnd"/>
            <w:r w:rsidRPr="00CA0623">
              <w:rPr>
                <w:rFonts w:ascii="Times New Roman" w:eastAsia="Times New Roman" w:hAnsi="Times New Roman" w:cs="Times New Roman"/>
                <w:color w:val="000000"/>
                <w:sz w:val="24"/>
                <w:szCs w:val="24"/>
              </w:rPr>
              <w:t>“ porų  šablonų išsaugojimas</w:t>
            </w:r>
          </w:p>
        </w:tc>
      </w:tr>
      <w:tr w:rsidR="002A4D17" w:rsidRPr="00CA0623" w14:paraId="6BBA3B80" w14:textId="77777777" w:rsidTr="00C570E6">
        <w:trPr>
          <w:gridAfter w:val="1"/>
          <w:wAfter w:w="10" w:type="dxa"/>
          <w:trHeight w:val="20"/>
        </w:trPr>
        <w:tc>
          <w:tcPr>
            <w:tcW w:w="845" w:type="dxa"/>
            <w:tcBorders>
              <w:top w:val="single" w:sz="4" w:space="0" w:color="auto"/>
              <w:left w:val="single" w:sz="4" w:space="0" w:color="auto"/>
              <w:bottom w:val="single" w:sz="4" w:space="0" w:color="auto"/>
              <w:right w:val="single" w:sz="4" w:space="0" w:color="auto"/>
            </w:tcBorders>
          </w:tcPr>
          <w:p w14:paraId="32141E34" w14:textId="75FFD803" w:rsidR="002A4D17" w:rsidRPr="00CA0623" w:rsidRDefault="002A4D17" w:rsidP="00E65B7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w:t>
            </w:r>
          </w:p>
        </w:tc>
        <w:tc>
          <w:tcPr>
            <w:tcW w:w="3118" w:type="dxa"/>
            <w:tcBorders>
              <w:top w:val="single" w:sz="4" w:space="0" w:color="auto"/>
              <w:left w:val="single" w:sz="4" w:space="0" w:color="auto"/>
              <w:bottom w:val="single" w:sz="4" w:space="0" w:color="auto"/>
              <w:right w:val="single" w:sz="4" w:space="0" w:color="auto"/>
            </w:tcBorders>
          </w:tcPr>
          <w:p w14:paraId="48D79179" w14:textId="77777777" w:rsidR="002A4D17" w:rsidRPr="00CA0623" w:rsidRDefault="002A4D17" w:rsidP="00E65B76">
            <w:pPr>
              <w:pBdr>
                <w:top w:val="nil"/>
                <w:left w:val="nil"/>
                <w:bottom w:val="nil"/>
                <w:right w:val="nil"/>
                <w:between w:val="nil"/>
              </w:pBdr>
              <w:spacing w:line="240" w:lineRule="auto"/>
              <w:ind w:firstLine="26"/>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Tikslumo nustatymai</w:t>
            </w:r>
          </w:p>
        </w:tc>
        <w:tc>
          <w:tcPr>
            <w:tcW w:w="6096" w:type="dxa"/>
            <w:tcBorders>
              <w:top w:val="single" w:sz="4" w:space="0" w:color="auto"/>
              <w:left w:val="single" w:sz="4" w:space="0" w:color="auto"/>
              <w:bottom w:val="single" w:sz="4" w:space="0" w:color="auto"/>
              <w:right w:val="single" w:sz="4" w:space="0" w:color="auto"/>
            </w:tcBorders>
          </w:tcPr>
          <w:p w14:paraId="15C2C2DC" w14:textId="6BC2EF47"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PDOP reikšmės keitimas, horizontalios ir vertikalios pozicijos tolerancijos keitimas</w:t>
            </w:r>
          </w:p>
        </w:tc>
      </w:tr>
      <w:tr w:rsidR="002A4D17" w:rsidRPr="00CA0623" w14:paraId="0E9EE60A" w14:textId="77777777" w:rsidTr="00994CE7">
        <w:trPr>
          <w:gridAfter w:val="1"/>
          <w:wAfter w:w="10" w:type="dxa"/>
          <w:trHeight w:val="20"/>
        </w:trPr>
        <w:tc>
          <w:tcPr>
            <w:tcW w:w="845" w:type="dxa"/>
            <w:tcBorders>
              <w:top w:val="single" w:sz="4" w:space="0" w:color="auto"/>
              <w:left w:val="single" w:sz="4" w:space="0" w:color="000000"/>
              <w:bottom w:val="single" w:sz="4" w:space="0" w:color="000000"/>
            </w:tcBorders>
          </w:tcPr>
          <w:p w14:paraId="62898593" w14:textId="6C7B6E42" w:rsidR="002A4D17" w:rsidRPr="00CA0623" w:rsidRDefault="002A4D17" w:rsidP="00E65B7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w:t>
            </w:r>
          </w:p>
        </w:tc>
        <w:tc>
          <w:tcPr>
            <w:tcW w:w="3118" w:type="dxa"/>
            <w:tcBorders>
              <w:top w:val="single" w:sz="4" w:space="0" w:color="auto"/>
              <w:left w:val="single" w:sz="4" w:space="0" w:color="000000"/>
              <w:bottom w:val="single" w:sz="4" w:space="0" w:color="000000"/>
            </w:tcBorders>
          </w:tcPr>
          <w:p w14:paraId="50D63DC8" w14:textId="77777777" w:rsidR="002A4D17" w:rsidRPr="00CA0623" w:rsidRDefault="002A4D17" w:rsidP="00E65B76">
            <w:pPr>
              <w:spacing w:line="240" w:lineRule="auto"/>
              <w:ind w:firstLine="0"/>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Vartotojai</w:t>
            </w:r>
          </w:p>
        </w:tc>
        <w:tc>
          <w:tcPr>
            <w:tcW w:w="6096" w:type="dxa"/>
            <w:tcBorders>
              <w:top w:val="single" w:sz="4" w:space="0" w:color="auto"/>
              <w:left w:val="single" w:sz="4" w:space="0" w:color="000000"/>
              <w:bottom w:val="single" w:sz="4" w:space="0" w:color="000000"/>
              <w:right w:val="single" w:sz="4" w:space="0" w:color="000000"/>
            </w:tcBorders>
            <w:vAlign w:val="center"/>
          </w:tcPr>
          <w:p w14:paraId="79B778B6" w14:textId="7B672DD8"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Turi turėti galimybę kurti atskirus vartotojus saugojančius informaciją apie pajungtų įrenginių, priskirtų kodų bibliotekų, tikslumo, duomenų apsikeitimo šablonines nuostatas</w:t>
            </w:r>
          </w:p>
        </w:tc>
      </w:tr>
      <w:tr w:rsidR="002A4D17" w:rsidRPr="00CA0623" w14:paraId="2F9424FA" w14:textId="77777777" w:rsidTr="00CA34BF">
        <w:trPr>
          <w:gridAfter w:val="1"/>
          <w:wAfter w:w="10" w:type="dxa"/>
          <w:trHeight w:val="20"/>
        </w:trPr>
        <w:tc>
          <w:tcPr>
            <w:tcW w:w="845" w:type="dxa"/>
            <w:tcBorders>
              <w:left w:val="single" w:sz="4" w:space="0" w:color="000000"/>
              <w:bottom w:val="single" w:sz="4" w:space="0" w:color="000000"/>
            </w:tcBorders>
          </w:tcPr>
          <w:p w14:paraId="00EBD44B" w14:textId="5901585A" w:rsidR="002A4D17" w:rsidRPr="00CA0623" w:rsidRDefault="002A4D17" w:rsidP="00E65B7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w:t>
            </w:r>
          </w:p>
        </w:tc>
        <w:tc>
          <w:tcPr>
            <w:tcW w:w="3118" w:type="dxa"/>
            <w:tcBorders>
              <w:left w:val="single" w:sz="4" w:space="0" w:color="000000"/>
              <w:bottom w:val="single" w:sz="4" w:space="0" w:color="000000"/>
            </w:tcBorders>
          </w:tcPr>
          <w:p w14:paraId="723BFFBC" w14:textId="77777777" w:rsidR="002A4D17" w:rsidRPr="00CA0623" w:rsidRDefault="002A4D17" w:rsidP="00E65B76">
            <w:pPr>
              <w:pBdr>
                <w:top w:val="nil"/>
                <w:left w:val="nil"/>
                <w:bottom w:val="nil"/>
                <w:right w:val="nil"/>
                <w:between w:val="nil"/>
              </w:pBdr>
              <w:spacing w:line="240" w:lineRule="auto"/>
              <w:ind w:firstLine="26"/>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Programinės įrangos atnaujinimas</w:t>
            </w:r>
          </w:p>
        </w:tc>
        <w:tc>
          <w:tcPr>
            <w:tcW w:w="6096" w:type="dxa"/>
            <w:tcBorders>
              <w:left w:val="single" w:sz="4" w:space="0" w:color="000000"/>
              <w:bottom w:val="single" w:sz="4" w:space="0" w:color="000000"/>
              <w:right w:val="single" w:sz="4" w:space="0" w:color="000000"/>
            </w:tcBorders>
          </w:tcPr>
          <w:p w14:paraId="500A20AB" w14:textId="535B0E72"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Turi būti vartotojui užtikrintas programinės įrangos naujausios versijos atnaujinimas nekeičiant ar neištrinant esamos GNSS sistemos konfigūravimo nustatymų. Programinės įrangos naujinimai – automatizuoti veikiantys kompiuterinės Debesijos pagrindu</w:t>
            </w:r>
          </w:p>
        </w:tc>
      </w:tr>
      <w:tr w:rsidR="002A4D17" w:rsidRPr="00CA0623" w14:paraId="4D575746" w14:textId="77777777" w:rsidTr="00B80AA9">
        <w:trPr>
          <w:gridAfter w:val="1"/>
          <w:wAfter w:w="10" w:type="dxa"/>
          <w:trHeight w:val="20"/>
        </w:trPr>
        <w:tc>
          <w:tcPr>
            <w:tcW w:w="845" w:type="dxa"/>
            <w:tcBorders>
              <w:left w:val="single" w:sz="4" w:space="0" w:color="000000"/>
              <w:bottom w:val="single" w:sz="4" w:space="0" w:color="000000"/>
            </w:tcBorders>
          </w:tcPr>
          <w:p w14:paraId="615B6808" w14:textId="5C134B7B" w:rsidR="002A4D17" w:rsidRPr="00CA0623" w:rsidRDefault="002A4D17" w:rsidP="00E65B7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3.18</w:t>
            </w:r>
          </w:p>
        </w:tc>
        <w:tc>
          <w:tcPr>
            <w:tcW w:w="3118" w:type="dxa"/>
            <w:tcBorders>
              <w:left w:val="single" w:sz="4" w:space="0" w:color="000000"/>
              <w:bottom w:val="single" w:sz="4" w:space="0" w:color="000000"/>
            </w:tcBorders>
          </w:tcPr>
          <w:p w14:paraId="0AB2D340" w14:textId="77777777" w:rsidR="002A4D17" w:rsidRPr="00CA0623" w:rsidRDefault="002A4D17" w:rsidP="00E65B76">
            <w:pPr>
              <w:pBdr>
                <w:top w:val="nil"/>
                <w:left w:val="nil"/>
                <w:bottom w:val="nil"/>
                <w:right w:val="nil"/>
                <w:between w:val="nil"/>
              </w:pBdr>
              <w:spacing w:line="240" w:lineRule="auto"/>
              <w:ind w:firstLine="26"/>
              <w:rPr>
                <w:rFonts w:ascii="Times New Roman" w:eastAsia="Times New Roman" w:hAnsi="Times New Roman" w:cs="Times New Roman"/>
                <w:color w:val="000000"/>
                <w:sz w:val="24"/>
                <w:szCs w:val="24"/>
              </w:rPr>
            </w:pPr>
            <w:r w:rsidRPr="00CA0623">
              <w:rPr>
                <w:rFonts w:ascii="Times New Roman" w:eastAsia="Times New Roman" w:hAnsi="Times New Roman" w:cs="Times New Roman"/>
                <w:sz w:val="24"/>
                <w:szCs w:val="24"/>
              </w:rPr>
              <w:t>Programinės įrangos licencijos perkėlimas</w:t>
            </w:r>
          </w:p>
        </w:tc>
        <w:tc>
          <w:tcPr>
            <w:tcW w:w="6096" w:type="dxa"/>
            <w:tcBorders>
              <w:left w:val="single" w:sz="4" w:space="0" w:color="000000"/>
              <w:bottom w:val="single" w:sz="4" w:space="0" w:color="000000"/>
              <w:right w:val="single" w:sz="4" w:space="0" w:color="000000"/>
            </w:tcBorders>
          </w:tcPr>
          <w:p w14:paraId="1B4F5407" w14:textId="24506BD9"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sz w:val="24"/>
                <w:szCs w:val="24"/>
              </w:rPr>
            </w:pPr>
            <w:r w:rsidRPr="00CA0623">
              <w:rPr>
                <w:rFonts w:ascii="Times New Roman" w:eastAsia="Times New Roman" w:hAnsi="Times New Roman" w:cs="Times New Roman"/>
                <w:sz w:val="24"/>
                <w:szCs w:val="24"/>
              </w:rPr>
              <w:t>Turi būti užtikrinta galimybė perkelti programinės įrangos licenciją į kitą analogišką Android įrenginį</w:t>
            </w:r>
          </w:p>
        </w:tc>
      </w:tr>
      <w:tr w:rsidR="002A4D17" w:rsidRPr="00CA0623" w14:paraId="3C28C497" w14:textId="77777777" w:rsidTr="0077643E">
        <w:trPr>
          <w:gridAfter w:val="1"/>
          <w:wAfter w:w="10" w:type="dxa"/>
          <w:trHeight w:val="20"/>
        </w:trPr>
        <w:tc>
          <w:tcPr>
            <w:tcW w:w="845" w:type="dxa"/>
            <w:tcBorders>
              <w:left w:val="single" w:sz="4" w:space="0" w:color="000000"/>
              <w:bottom w:val="single" w:sz="4" w:space="0" w:color="000000"/>
            </w:tcBorders>
          </w:tcPr>
          <w:p w14:paraId="2ABC0441" w14:textId="1E4F9ED3" w:rsidR="002A4D17" w:rsidRPr="00CA0623" w:rsidRDefault="002A4D17" w:rsidP="00E65B7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w:t>
            </w:r>
          </w:p>
        </w:tc>
        <w:tc>
          <w:tcPr>
            <w:tcW w:w="3118" w:type="dxa"/>
            <w:tcBorders>
              <w:left w:val="single" w:sz="4" w:space="0" w:color="000000"/>
              <w:bottom w:val="single" w:sz="4" w:space="0" w:color="000000"/>
            </w:tcBorders>
          </w:tcPr>
          <w:p w14:paraId="09FBF3B4" w14:textId="77777777" w:rsidR="002A4D17" w:rsidRPr="00CA0623" w:rsidRDefault="002A4D17" w:rsidP="00E65B76">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Tacheometrų pajungimo funkcionalumas</w:t>
            </w:r>
          </w:p>
        </w:tc>
        <w:tc>
          <w:tcPr>
            <w:tcW w:w="6096" w:type="dxa"/>
            <w:tcBorders>
              <w:left w:val="single" w:sz="4" w:space="0" w:color="000000"/>
              <w:bottom w:val="single" w:sz="4" w:space="0" w:color="000000"/>
              <w:right w:val="single" w:sz="4" w:space="0" w:color="000000"/>
            </w:tcBorders>
          </w:tcPr>
          <w:p w14:paraId="03890F9E" w14:textId="665FC85A"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 xml:space="preserve">Programinė įranga turi užtikrinti elektroninių </w:t>
            </w:r>
            <w:proofErr w:type="spellStart"/>
            <w:r w:rsidRPr="00CA0623">
              <w:rPr>
                <w:rFonts w:ascii="Times New Roman" w:eastAsia="Times New Roman" w:hAnsi="Times New Roman" w:cs="Times New Roman"/>
                <w:color w:val="000000"/>
                <w:sz w:val="24"/>
                <w:szCs w:val="24"/>
              </w:rPr>
              <w:t>robotizuotų</w:t>
            </w:r>
            <w:proofErr w:type="spellEnd"/>
            <w:r w:rsidRPr="00CA0623">
              <w:rPr>
                <w:rFonts w:ascii="Times New Roman" w:eastAsia="Times New Roman" w:hAnsi="Times New Roman" w:cs="Times New Roman"/>
                <w:color w:val="000000"/>
                <w:sz w:val="24"/>
                <w:szCs w:val="24"/>
              </w:rPr>
              <w:t xml:space="preserve"> tacheometrų valdymo integraciją</w:t>
            </w:r>
          </w:p>
        </w:tc>
      </w:tr>
      <w:tr w:rsidR="002A4D17" w:rsidRPr="00CA0623" w14:paraId="3EF5C2C3" w14:textId="77777777" w:rsidTr="00494C7E">
        <w:trPr>
          <w:gridAfter w:val="1"/>
          <w:wAfter w:w="10" w:type="dxa"/>
          <w:trHeight w:val="20"/>
        </w:trPr>
        <w:tc>
          <w:tcPr>
            <w:tcW w:w="845" w:type="dxa"/>
            <w:tcBorders>
              <w:left w:val="single" w:sz="4" w:space="0" w:color="000000"/>
              <w:bottom w:val="single" w:sz="4" w:space="0" w:color="000000"/>
            </w:tcBorders>
          </w:tcPr>
          <w:p w14:paraId="030AA46F" w14:textId="531F1EA5" w:rsidR="002A4D17" w:rsidRPr="00CA0623" w:rsidRDefault="002A4D17" w:rsidP="002A4D17">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3118" w:type="dxa"/>
            <w:tcBorders>
              <w:left w:val="single" w:sz="4" w:space="0" w:color="000000"/>
              <w:bottom w:val="single" w:sz="4" w:space="0" w:color="000000"/>
            </w:tcBorders>
          </w:tcPr>
          <w:p w14:paraId="4A52E60E" w14:textId="77777777" w:rsidR="002A4D17" w:rsidRPr="00CA0623" w:rsidRDefault="002A4D17" w:rsidP="00E65B76">
            <w:pPr>
              <w:pBdr>
                <w:top w:val="nil"/>
                <w:left w:val="nil"/>
                <w:bottom w:val="nil"/>
                <w:right w:val="nil"/>
                <w:between w:val="nil"/>
              </w:pBdr>
              <w:spacing w:line="240" w:lineRule="auto"/>
              <w:ind w:firstLine="26"/>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Suderinamumas</w:t>
            </w:r>
          </w:p>
        </w:tc>
        <w:tc>
          <w:tcPr>
            <w:tcW w:w="6096" w:type="dxa"/>
            <w:tcBorders>
              <w:left w:val="single" w:sz="4" w:space="0" w:color="000000"/>
              <w:bottom w:val="single" w:sz="4" w:space="0" w:color="000000"/>
              <w:right w:val="single" w:sz="4" w:space="0" w:color="000000"/>
            </w:tcBorders>
          </w:tcPr>
          <w:p w14:paraId="4EBCE04D" w14:textId="773F2091" w:rsidR="002A4D17" w:rsidRPr="00CA0623" w:rsidRDefault="002A4D17" w:rsidP="002A4D17">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Siūloma GNSS sist</w:t>
            </w:r>
            <w:r>
              <w:rPr>
                <w:rFonts w:ascii="Times New Roman" w:eastAsia="Times New Roman" w:hAnsi="Times New Roman" w:cs="Times New Roman"/>
                <w:color w:val="000000"/>
                <w:sz w:val="24"/>
                <w:szCs w:val="24"/>
              </w:rPr>
              <w:t xml:space="preserve">ema (GPNS imtuvas, valdiklis ir lauko matavimų </w:t>
            </w:r>
            <w:r w:rsidRPr="00CA0623">
              <w:rPr>
                <w:rFonts w:ascii="Times New Roman" w:eastAsia="Times New Roman" w:hAnsi="Times New Roman" w:cs="Times New Roman"/>
                <w:color w:val="000000"/>
                <w:sz w:val="24"/>
                <w:szCs w:val="24"/>
              </w:rPr>
              <w:t>programinė įranga</w:t>
            </w:r>
            <w:r>
              <w:rPr>
                <w:rFonts w:ascii="Times New Roman" w:eastAsia="Times New Roman" w:hAnsi="Times New Roman" w:cs="Times New Roman"/>
                <w:color w:val="000000"/>
                <w:sz w:val="24"/>
                <w:szCs w:val="24"/>
              </w:rPr>
              <w:t>)</w:t>
            </w:r>
            <w:r w:rsidRPr="00CA0623">
              <w:rPr>
                <w:rFonts w:ascii="Times New Roman" w:eastAsia="Times New Roman" w:hAnsi="Times New Roman" w:cs="Times New Roman"/>
                <w:color w:val="000000"/>
                <w:sz w:val="24"/>
                <w:szCs w:val="24"/>
              </w:rPr>
              <w:t xml:space="preserve"> privalo užtikrin</w:t>
            </w:r>
            <w:r>
              <w:rPr>
                <w:rFonts w:ascii="Times New Roman" w:eastAsia="Times New Roman" w:hAnsi="Times New Roman" w:cs="Times New Roman"/>
                <w:color w:val="000000"/>
                <w:sz w:val="24"/>
                <w:szCs w:val="24"/>
              </w:rPr>
              <w:t xml:space="preserve">ti </w:t>
            </w:r>
            <w:r w:rsidRPr="00CA0623">
              <w:rPr>
                <w:rFonts w:ascii="Times New Roman" w:eastAsia="Times New Roman" w:hAnsi="Times New Roman" w:cs="Times New Roman"/>
                <w:color w:val="000000"/>
                <w:sz w:val="24"/>
                <w:szCs w:val="24"/>
              </w:rPr>
              <w:t xml:space="preserve">korektišką sistemos tarpusavio veikimą, valdymą, vidinių </w:t>
            </w:r>
            <w:proofErr w:type="spellStart"/>
            <w:r w:rsidRPr="00CA0623">
              <w:rPr>
                <w:rFonts w:ascii="Times New Roman" w:eastAsia="Times New Roman" w:hAnsi="Times New Roman" w:cs="Times New Roman"/>
                <w:color w:val="000000"/>
                <w:sz w:val="24"/>
                <w:szCs w:val="24"/>
              </w:rPr>
              <w:t>mikro</w:t>
            </w:r>
            <w:proofErr w:type="spellEnd"/>
            <w:r w:rsidRPr="00CA0623">
              <w:rPr>
                <w:rFonts w:ascii="Times New Roman" w:eastAsia="Times New Roman" w:hAnsi="Times New Roman" w:cs="Times New Roman"/>
                <w:color w:val="000000"/>
                <w:sz w:val="24"/>
                <w:szCs w:val="24"/>
              </w:rPr>
              <w:t xml:space="preserve"> procesų suderinamumą, korektišką koordinačių apskaičiavimą, </w:t>
            </w:r>
            <w:r w:rsidRPr="00F43FD5">
              <w:rPr>
                <w:rFonts w:ascii="Times New Roman" w:eastAsia="Times New Roman" w:hAnsi="Times New Roman" w:cs="Times New Roman"/>
                <w:color w:val="000000"/>
                <w:sz w:val="24"/>
                <w:szCs w:val="24"/>
              </w:rPr>
              <w:t>ženklinimą, t.</w:t>
            </w:r>
            <w:r>
              <w:rPr>
                <w:rFonts w:ascii="Times New Roman" w:eastAsia="Times New Roman" w:hAnsi="Times New Roman" w:cs="Times New Roman"/>
                <w:color w:val="000000"/>
                <w:sz w:val="24"/>
                <w:szCs w:val="24"/>
              </w:rPr>
              <w:t xml:space="preserve"> </w:t>
            </w:r>
            <w:r w:rsidRPr="00F43FD5">
              <w:rPr>
                <w:rFonts w:ascii="Times New Roman" w:eastAsia="Times New Roman" w:hAnsi="Times New Roman" w:cs="Times New Roman"/>
                <w:color w:val="000000"/>
                <w:sz w:val="24"/>
                <w:szCs w:val="24"/>
              </w:rPr>
              <w:t xml:space="preserve">y. </w:t>
            </w:r>
            <w:r w:rsidRPr="006C6327">
              <w:rPr>
                <w:rFonts w:ascii="Times New Roman" w:hAnsi="Times New Roman" w:cs="Times New Roman"/>
                <w:sz w:val="24"/>
                <w:szCs w:val="24"/>
              </w:rPr>
              <w:t xml:space="preserve"> turi būti užtikrintas visų sistemos komponentų tarpusavio suderinamumas (galima pasiūlyti to paties gamintojo arba lygiavertį sprendimą, užtikrinantį pilną sistemos funkcionavimą)</w:t>
            </w:r>
          </w:p>
        </w:tc>
      </w:tr>
      <w:tr w:rsidR="00E65B76" w:rsidRPr="00CA0623" w14:paraId="6DF8F436" w14:textId="77777777" w:rsidTr="00446C9E">
        <w:trPr>
          <w:gridAfter w:val="1"/>
          <w:wAfter w:w="10" w:type="dxa"/>
          <w:trHeight w:val="20"/>
        </w:trPr>
        <w:tc>
          <w:tcPr>
            <w:tcW w:w="10059" w:type="dxa"/>
            <w:gridSpan w:val="3"/>
            <w:tcBorders>
              <w:left w:val="single" w:sz="4" w:space="0" w:color="000000"/>
              <w:bottom w:val="single" w:sz="4" w:space="0" w:color="000000"/>
              <w:right w:val="single" w:sz="4" w:space="0" w:color="000000"/>
            </w:tcBorders>
          </w:tcPr>
          <w:p w14:paraId="08382BE7" w14:textId="3BE18697" w:rsidR="00E65B76" w:rsidRPr="00CA0623" w:rsidRDefault="00E65B76" w:rsidP="00E65B76">
            <w:pPr>
              <w:widowControl w:val="0"/>
              <w:tabs>
                <w:tab w:val="left" w:pos="423"/>
              </w:tabs>
              <w:spacing w:line="240" w:lineRule="auto"/>
              <w:ind w:firstLine="0"/>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4</w:t>
            </w:r>
            <w:r w:rsidRPr="00CA0623">
              <w:rPr>
                <w:rFonts w:ascii="Times New Roman" w:eastAsia="Times New Roman" w:hAnsi="Times New Roman" w:cs="Times New Roman"/>
                <w:b/>
                <w:sz w:val="24"/>
                <w:szCs w:val="24"/>
              </w:rPr>
              <w:t>. Mobilaus globalinės padėties nustatymo GNSS (GPS) imtuvų komplekto sudėtinės dalys</w:t>
            </w:r>
          </w:p>
        </w:tc>
      </w:tr>
      <w:tr w:rsidR="002A4D17" w:rsidRPr="00CA0623" w14:paraId="5EB80F0B" w14:textId="77777777" w:rsidTr="00A725FE">
        <w:trPr>
          <w:gridAfter w:val="1"/>
          <w:wAfter w:w="10" w:type="dxa"/>
          <w:trHeight w:val="20"/>
        </w:trPr>
        <w:tc>
          <w:tcPr>
            <w:tcW w:w="845" w:type="dxa"/>
            <w:tcBorders>
              <w:left w:val="single" w:sz="4" w:space="0" w:color="000000"/>
              <w:bottom w:val="single" w:sz="4" w:space="0" w:color="000000"/>
            </w:tcBorders>
          </w:tcPr>
          <w:p w14:paraId="02BDBDC6" w14:textId="3165045E" w:rsidR="002A4D17" w:rsidRPr="00CA0623" w:rsidRDefault="002A4D17" w:rsidP="00E65B7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CA0623">
              <w:rPr>
                <w:rFonts w:ascii="Times New Roman" w:eastAsia="Times New Roman" w:hAnsi="Times New Roman" w:cs="Times New Roman"/>
                <w:color w:val="000000"/>
                <w:sz w:val="24"/>
                <w:szCs w:val="24"/>
              </w:rPr>
              <w:t>.1.</w:t>
            </w:r>
          </w:p>
        </w:tc>
        <w:tc>
          <w:tcPr>
            <w:tcW w:w="3118" w:type="dxa"/>
            <w:tcBorders>
              <w:left w:val="single" w:sz="4" w:space="0" w:color="000000"/>
              <w:bottom w:val="single" w:sz="4" w:space="0" w:color="000000"/>
            </w:tcBorders>
          </w:tcPr>
          <w:p w14:paraId="4425F5AC" w14:textId="7673E7FE" w:rsidR="002A4D17" w:rsidRPr="00CA0623" w:rsidRDefault="002A4D17" w:rsidP="00E65B76">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r w:rsidRPr="00CA0623">
              <w:rPr>
                <w:rFonts w:ascii="Times New Roman" w:hAnsi="Times New Roman" w:cs="Times New Roman"/>
                <w:sz w:val="24"/>
                <w:szCs w:val="24"/>
              </w:rPr>
              <w:t>Mobilaus globalinės padėties nustatymo GNSS (GPS) imtuvas</w:t>
            </w:r>
          </w:p>
        </w:tc>
        <w:tc>
          <w:tcPr>
            <w:tcW w:w="6096" w:type="dxa"/>
            <w:tcBorders>
              <w:left w:val="single" w:sz="4" w:space="0" w:color="000000"/>
              <w:bottom w:val="single" w:sz="4" w:space="0" w:color="000000"/>
              <w:right w:val="single" w:sz="4" w:space="0" w:color="000000"/>
            </w:tcBorders>
          </w:tcPr>
          <w:p w14:paraId="3D67E953" w14:textId="22E890CD" w:rsidR="002A4D17" w:rsidRPr="00CA0623" w:rsidRDefault="002A4D17" w:rsidP="00E65B76">
            <w:pPr>
              <w:numPr>
                <w:ilvl w:val="0"/>
                <w:numId w:val="1"/>
              </w:numP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pagrindinis įrenginys (2 vnt.)</w:t>
            </w:r>
          </w:p>
          <w:p w14:paraId="566EEFBD" w14:textId="4F07C2D7" w:rsidR="002A4D17" w:rsidRPr="00CA0623" w:rsidRDefault="002A4D17" w:rsidP="00E65B76">
            <w:pPr>
              <w:numPr>
                <w:ilvl w:val="0"/>
                <w:numId w:val="1"/>
              </w:numP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teleskopinė kartelė, ne mažiau 2.4 m. ilgio (2 vnt.)</w:t>
            </w:r>
          </w:p>
          <w:p w14:paraId="78F016A6" w14:textId="77CA9F0C" w:rsidR="002A4D17" w:rsidRPr="00CA0623" w:rsidRDefault="002A4D17" w:rsidP="00E65B76">
            <w:pPr>
              <w:numPr>
                <w:ilvl w:val="0"/>
                <w:numId w:val="1"/>
              </w:numP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dėklas, kuriame telpa visa įranga išskyrus kartelę (2 vnt.)</w:t>
            </w:r>
          </w:p>
          <w:p w14:paraId="2DA1DB36" w14:textId="3344939C" w:rsidR="002A4D17" w:rsidRPr="00CA0623" w:rsidRDefault="002A4D17" w:rsidP="00E65B76">
            <w:pPr>
              <w:numPr>
                <w:ilvl w:val="0"/>
                <w:numId w:val="1"/>
              </w:numP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kartelės dėklas (2 vnt.)</w:t>
            </w:r>
          </w:p>
          <w:p w14:paraId="356378AA" w14:textId="68DF9213" w:rsidR="002A4D17" w:rsidRPr="00CA0623" w:rsidRDefault="002A4D17" w:rsidP="00E65B76">
            <w:pPr>
              <w:numPr>
                <w:ilvl w:val="0"/>
                <w:numId w:val="1"/>
              </w:numP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dviejų baterijų įkroviklis (2 vnt.)</w:t>
            </w:r>
          </w:p>
          <w:p w14:paraId="69E4570B" w14:textId="77777777" w:rsidR="002A4D17" w:rsidRDefault="002A4D17" w:rsidP="002A4D17">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dvi baterijos (2 komplektai)</w:t>
            </w:r>
          </w:p>
          <w:p w14:paraId="4BC4FA02" w14:textId="77EC3F79" w:rsidR="002A4D17" w:rsidRPr="002A4D17" w:rsidRDefault="002A4D17" w:rsidP="002A4D17">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2A4D17">
              <w:rPr>
                <w:rFonts w:ascii="Times New Roman" w:eastAsia="Times New Roman" w:hAnsi="Times New Roman" w:cs="Times New Roman"/>
                <w:color w:val="000000"/>
                <w:sz w:val="24"/>
                <w:szCs w:val="24"/>
              </w:rPr>
              <w:t>dviejų atramų kartelės laikiklis</w:t>
            </w:r>
          </w:p>
        </w:tc>
      </w:tr>
      <w:tr w:rsidR="002A4D17" w:rsidRPr="00CA0623" w14:paraId="430B0B2B" w14:textId="77777777" w:rsidTr="00ED5319">
        <w:trPr>
          <w:gridAfter w:val="1"/>
          <w:wAfter w:w="10" w:type="dxa"/>
          <w:trHeight w:val="20"/>
        </w:trPr>
        <w:tc>
          <w:tcPr>
            <w:tcW w:w="845" w:type="dxa"/>
            <w:tcBorders>
              <w:left w:val="single" w:sz="4" w:space="0" w:color="000000"/>
              <w:bottom w:val="single" w:sz="4" w:space="0" w:color="auto"/>
            </w:tcBorders>
          </w:tcPr>
          <w:p w14:paraId="5625FD8D" w14:textId="4AC83D72" w:rsidR="002A4D17" w:rsidRPr="00CA0623" w:rsidRDefault="002A4D17" w:rsidP="00E65B76">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CA0623">
              <w:rPr>
                <w:rFonts w:ascii="Times New Roman" w:eastAsia="Times New Roman" w:hAnsi="Times New Roman" w:cs="Times New Roman"/>
                <w:color w:val="000000"/>
                <w:sz w:val="24"/>
                <w:szCs w:val="24"/>
              </w:rPr>
              <w:t>.2.</w:t>
            </w:r>
          </w:p>
        </w:tc>
        <w:tc>
          <w:tcPr>
            <w:tcW w:w="3118" w:type="dxa"/>
            <w:tcBorders>
              <w:left w:val="single" w:sz="4" w:space="0" w:color="000000"/>
              <w:bottom w:val="single" w:sz="4" w:space="0" w:color="auto"/>
            </w:tcBorders>
          </w:tcPr>
          <w:p w14:paraId="28D90F36" w14:textId="77777777" w:rsidR="002A4D17" w:rsidRPr="00CA0623" w:rsidRDefault="002A4D17" w:rsidP="00E65B76">
            <w:pPr>
              <w:pBdr>
                <w:top w:val="nil"/>
                <w:left w:val="nil"/>
                <w:bottom w:val="nil"/>
                <w:right w:val="nil"/>
                <w:between w:val="nil"/>
              </w:pBdr>
              <w:spacing w:line="240" w:lineRule="auto"/>
              <w:ind w:firstLine="0"/>
              <w:rPr>
                <w:rFonts w:ascii="Times New Roman" w:hAnsi="Times New Roman" w:cs="Times New Roman"/>
                <w:sz w:val="24"/>
                <w:szCs w:val="24"/>
              </w:rPr>
            </w:pPr>
            <w:r w:rsidRPr="00CA0623">
              <w:rPr>
                <w:rFonts w:ascii="Times New Roman" w:hAnsi="Times New Roman" w:cs="Times New Roman"/>
                <w:sz w:val="24"/>
                <w:szCs w:val="24"/>
              </w:rPr>
              <w:t>Mobilaus globalinės padėties nustatymo GNSS (GPS) sistemos lauko kompiuteris (duomenų kaupiklis – valdiklis) su mobilaus globalinės padėties nustatymo GNSS (GPS) sistemos lauko kompiuterio (duomenų kaupiklio - valdiklio) programine įranga</w:t>
            </w:r>
          </w:p>
          <w:p w14:paraId="5AF2EBFC" w14:textId="77777777" w:rsidR="002A4D17" w:rsidRPr="00CA0623" w:rsidRDefault="002A4D17" w:rsidP="00E65B76">
            <w:pPr>
              <w:pBdr>
                <w:top w:val="nil"/>
                <w:left w:val="nil"/>
                <w:bottom w:val="nil"/>
                <w:right w:val="nil"/>
                <w:between w:val="nil"/>
              </w:pBdr>
              <w:spacing w:line="240" w:lineRule="auto"/>
              <w:ind w:firstLine="0"/>
              <w:rPr>
                <w:rFonts w:ascii="Times New Roman" w:hAnsi="Times New Roman" w:cs="Times New Roman"/>
                <w:sz w:val="24"/>
                <w:szCs w:val="24"/>
              </w:rPr>
            </w:pPr>
          </w:p>
          <w:p w14:paraId="0A7CDAED" w14:textId="41FA6879" w:rsidR="002A4D17" w:rsidRPr="00CA0623" w:rsidRDefault="002A4D17" w:rsidP="00E65B76">
            <w:pPr>
              <w:pBdr>
                <w:top w:val="nil"/>
                <w:left w:val="nil"/>
                <w:bottom w:val="nil"/>
                <w:right w:val="nil"/>
                <w:between w:val="nil"/>
              </w:pBdr>
              <w:spacing w:line="240" w:lineRule="auto"/>
              <w:ind w:firstLine="0"/>
              <w:rPr>
                <w:rFonts w:ascii="Times New Roman" w:eastAsia="Times New Roman" w:hAnsi="Times New Roman" w:cs="Times New Roman"/>
                <w:color w:val="000000"/>
                <w:sz w:val="24"/>
                <w:szCs w:val="24"/>
              </w:rPr>
            </w:pPr>
          </w:p>
        </w:tc>
        <w:tc>
          <w:tcPr>
            <w:tcW w:w="6096" w:type="dxa"/>
            <w:tcBorders>
              <w:left w:val="single" w:sz="4" w:space="0" w:color="000000"/>
              <w:bottom w:val="single" w:sz="4" w:space="0" w:color="auto"/>
              <w:right w:val="single" w:sz="4" w:space="0" w:color="000000"/>
            </w:tcBorders>
          </w:tcPr>
          <w:p w14:paraId="23F1C092" w14:textId="77777777" w:rsidR="002A4D17" w:rsidRPr="00CA0623" w:rsidRDefault="002A4D17" w:rsidP="00E65B76">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pagrindinis įrenginys;</w:t>
            </w:r>
          </w:p>
          <w:p w14:paraId="0C75586A" w14:textId="77777777" w:rsidR="002A4D17" w:rsidRPr="00CA0623" w:rsidRDefault="002A4D17" w:rsidP="00E65B76">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laikikliai tvirtinantys duomenų kaupiklį prie kartelės;</w:t>
            </w:r>
          </w:p>
          <w:p w14:paraId="41D0F251" w14:textId="77777777" w:rsidR="002A4D17" w:rsidRDefault="002A4D17" w:rsidP="002A4D17">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CA0623">
              <w:rPr>
                <w:rFonts w:ascii="Times New Roman" w:eastAsia="Times New Roman" w:hAnsi="Times New Roman" w:cs="Times New Roman"/>
                <w:color w:val="000000"/>
                <w:sz w:val="24"/>
                <w:szCs w:val="24"/>
              </w:rPr>
              <w:t>baterija;</w:t>
            </w:r>
          </w:p>
          <w:p w14:paraId="4AE15F1F" w14:textId="3775EB4E" w:rsidR="002A4D17" w:rsidRPr="002A4D17" w:rsidRDefault="002A4D17" w:rsidP="002A4D17">
            <w:pPr>
              <w:numPr>
                <w:ilvl w:val="0"/>
                <w:numId w:val="1"/>
              </w:numPr>
              <w:pBdr>
                <w:top w:val="nil"/>
                <w:left w:val="nil"/>
                <w:bottom w:val="nil"/>
                <w:right w:val="nil"/>
                <w:between w:val="nil"/>
              </w:pBdr>
              <w:snapToGrid w:val="0"/>
              <w:spacing w:line="240" w:lineRule="auto"/>
              <w:ind w:left="182" w:hanging="182"/>
              <w:jc w:val="left"/>
              <w:rPr>
                <w:rFonts w:ascii="Times New Roman" w:eastAsia="Times New Roman" w:hAnsi="Times New Roman" w:cs="Times New Roman"/>
                <w:color w:val="000000"/>
                <w:sz w:val="24"/>
                <w:szCs w:val="24"/>
              </w:rPr>
            </w:pPr>
            <w:r w:rsidRPr="002A4D17">
              <w:rPr>
                <w:rFonts w:ascii="Times New Roman" w:eastAsia="Times New Roman" w:hAnsi="Times New Roman" w:cs="Times New Roman"/>
                <w:color w:val="000000"/>
                <w:sz w:val="24"/>
                <w:szCs w:val="24"/>
              </w:rPr>
              <w:t>baterijos įkroviklis.</w:t>
            </w:r>
          </w:p>
        </w:tc>
      </w:tr>
    </w:tbl>
    <w:p w14:paraId="6DA2BD3D" w14:textId="77777777" w:rsidR="00602652" w:rsidRDefault="00602652" w:rsidP="002A4D17">
      <w:pPr>
        <w:spacing w:line="240" w:lineRule="auto"/>
        <w:ind w:firstLine="0"/>
        <w:rPr>
          <w:rFonts w:ascii="Times New Roman" w:hAnsi="Times New Roman" w:cs="Times New Roman"/>
          <w:sz w:val="24"/>
          <w:szCs w:val="24"/>
        </w:rPr>
      </w:pPr>
    </w:p>
    <w:tbl>
      <w:tblPr>
        <w:tblpPr w:leftFromText="180" w:rightFromText="180" w:vertAnchor="text" w:tblpX="-10" w:tblpY="1"/>
        <w:tblOverlap w:val="never"/>
        <w:tblW w:w="10060" w:type="dxa"/>
        <w:tblLayout w:type="fixed"/>
        <w:tblLook w:val="0000" w:firstRow="0" w:lastRow="0" w:firstColumn="0" w:lastColumn="0" w:noHBand="0" w:noVBand="0"/>
      </w:tblPr>
      <w:tblGrid>
        <w:gridCol w:w="846"/>
        <w:gridCol w:w="9214"/>
      </w:tblGrid>
      <w:tr w:rsidR="001470AD" w:rsidRPr="00CA0623" w14:paraId="33CAD698" w14:textId="77777777" w:rsidTr="002A4D17">
        <w:trPr>
          <w:trHeight w:val="20"/>
        </w:trPr>
        <w:tc>
          <w:tcPr>
            <w:tcW w:w="10060" w:type="dxa"/>
            <w:gridSpan w:val="2"/>
            <w:tcBorders>
              <w:top w:val="single" w:sz="4" w:space="0" w:color="auto"/>
              <w:left w:val="single" w:sz="4" w:space="0" w:color="000000"/>
              <w:bottom w:val="single" w:sz="4" w:space="0" w:color="auto"/>
              <w:right w:val="single" w:sz="4" w:space="0" w:color="000000"/>
            </w:tcBorders>
          </w:tcPr>
          <w:p w14:paraId="3CB9825C" w14:textId="739DB8DD" w:rsidR="001470AD" w:rsidRPr="002222B9" w:rsidRDefault="001470AD" w:rsidP="002222B9">
            <w:pPr>
              <w:pStyle w:val="Sraopastraipa"/>
              <w:widowControl w:val="0"/>
              <w:numPr>
                <w:ilvl w:val="0"/>
                <w:numId w:val="21"/>
              </w:numPr>
              <w:pBdr>
                <w:top w:val="nil"/>
                <w:left w:val="nil"/>
                <w:bottom w:val="nil"/>
                <w:right w:val="nil"/>
                <w:between w:val="nil"/>
              </w:pBdr>
              <w:tabs>
                <w:tab w:val="left" w:pos="696"/>
              </w:tabs>
              <w:suppressAutoHyphens/>
              <w:spacing w:line="240" w:lineRule="auto"/>
              <w:contextualSpacing/>
              <w:rPr>
                <w:rFonts w:eastAsia="Times New Roman"/>
                <w:b/>
                <w:bCs/>
                <w:color w:val="000000"/>
              </w:rPr>
            </w:pPr>
            <w:r w:rsidRPr="002222B9">
              <w:rPr>
                <w:rFonts w:eastAsia="Times New Roman"/>
                <w:b/>
                <w:bCs/>
                <w:color w:val="000000"/>
              </w:rPr>
              <w:t xml:space="preserve"> Aplinkosauginiai reikalavimai</w:t>
            </w:r>
          </w:p>
        </w:tc>
      </w:tr>
      <w:tr w:rsidR="001470AD" w:rsidRPr="00CA0623" w14:paraId="52F8ED36" w14:textId="77777777" w:rsidTr="002A4D17">
        <w:trPr>
          <w:trHeight w:val="282"/>
        </w:trPr>
        <w:tc>
          <w:tcPr>
            <w:tcW w:w="10060" w:type="dxa"/>
            <w:gridSpan w:val="2"/>
            <w:tcBorders>
              <w:top w:val="single" w:sz="4" w:space="0" w:color="auto"/>
              <w:left w:val="single" w:sz="4" w:space="0" w:color="000000"/>
              <w:right w:val="single" w:sz="4" w:space="0" w:color="000000"/>
            </w:tcBorders>
          </w:tcPr>
          <w:p w14:paraId="07975087" w14:textId="53E4EA77" w:rsidR="001470AD" w:rsidRPr="002222B9" w:rsidRDefault="001470AD" w:rsidP="002222B9">
            <w:pPr>
              <w:pStyle w:val="Sraopastraipa"/>
              <w:numPr>
                <w:ilvl w:val="1"/>
                <w:numId w:val="22"/>
              </w:numPr>
              <w:tabs>
                <w:tab w:val="left" w:pos="864"/>
              </w:tabs>
              <w:rPr>
                <w:rFonts w:eastAsia="Lucida Sans Unicode"/>
              </w:rPr>
            </w:pPr>
            <w:r w:rsidRPr="002222B9">
              <w:rPr>
                <w:szCs w:val="24"/>
              </w:rPr>
              <w:t xml:space="preserve"> Tiekėjas įsipareigoja tiekiant Prekes laikytis aplinkosaugos reikalavimų, kurie nustatomi, vadovaujantis Aplinkos apsaugos kriterijų taikymo, vykdant žaliuosius pirkimus, tvarkos aprašo, patvirtinto Lietuvos Respublikos aplinkos ministro 2011-06-28 įsakymu Nr. D1-508 „Dėl Aplinkos apsaugos kriterijų taikymo, vykdant žaliuosius pirkimus, tvarkos aprašo patvirtinimo“ (toliau – Tvarkos aprašas) </w:t>
            </w:r>
            <w:r>
              <w:t>šiais</w:t>
            </w:r>
            <w:r w:rsidRPr="002222B9">
              <w:rPr>
                <w:szCs w:val="24"/>
              </w:rPr>
              <w:t xml:space="preserve"> punktais:</w:t>
            </w:r>
          </w:p>
        </w:tc>
      </w:tr>
      <w:tr w:rsidR="00DB4F70" w:rsidRPr="00CA0623" w14:paraId="77E8E2BE" w14:textId="77777777" w:rsidTr="002A4D17">
        <w:trPr>
          <w:trHeight w:val="282"/>
        </w:trPr>
        <w:tc>
          <w:tcPr>
            <w:tcW w:w="846" w:type="dxa"/>
            <w:tcBorders>
              <w:top w:val="single" w:sz="4" w:space="0" w:color="auto"/>
              <w:left w:val="single" w:sz="4" w:space="0" w:color="000000"/>
              <w:right w:val="single" w:sz="4" w:space="0" w:color="000000"/>
            </w:tcBorders>
          </w:tcPr>
          <w:p w14:paraId="32B103DD" w14:textId="54899E5D" w:rsidR="00DB4F70" w:rsidRPr="00DB4F70" w:rsidRDefault="002222B9" w:rsidP="002222B9">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DB4F70" w:rsidRPr="00DB4F70">
              <w:rPr>
                <w:rFonts w:ascii="Times New Roman" w:eastAsia="Times New Roman" w:hAnsi="Times New Roman" w:cs="Times New Roman"/>
                <w:color w:val="000000"/>
                <w:sz w:val="24"/>
                <w:szCs w:val="24"/>
              </w:rPr>
              <w:t>.1.1.</w:t>
            </w:r>
          </w:p>
        </w:tc>
        <w:tc>
          <w:tcPr>
            <w:tcW w:w="9214" w:type="dxa"/>
            <w:tcBorders>
              <w:top w:val="single" w:sz="4" w:space="0" w:color="auto"/>
              <w:left w:val="single" w:sz="4" w:space="0" w:color="000000"/>
              <w:right w:val="single" w:sz="4" w:space="0" w:color="000000"/>
            </w:tcBorders>
          </w:tcPr>
          <w:p w14:paraId="098883F2" w14:textId="7F162723" w:rsidR="00DB4F70" w:rsidRPr="00362370" w:rsidRDefault="00DB4F70" w:rsidP="00362370">
            <w:pPr>
              <w:pBdr>
                <w:top w:val="nil"/>
                <w:left w:val="nil"/>
                <w:bottom w:val="nil"/>
                <w:right w:val="nil"/>
                <w:between w:val="nil"/>
              </w:pBdr>
              <w:snapToGrid w:val="0"/>
              <w:ind w:firstLine="0"/>
              <w:rPr>
                <w:rFonts w:ascii="Times New Roman" w:hAnsi="Times New Roman" w:cs="Times New Roman"/>
                <w:sz w:val="24"/>
                <w:szCs w:val="24"/>
              </w:rPr>
            </w:pPr>
            <w:bookmarkStart w:id="0" w:name="_Hlk213426775"/>
            <w:r w:rsidRPr="00DB4F70">
              <w:rPr>
                <w:rFonts w:ascii="Times New Roman" w:hAnsi="Times New Roman" w:cs="Times New Roman"/>
                <w:sz w:val="24"/>
                <w:szCs w:val="24"/>
              </w:rPr>
              <w:t xml:space="preserve">Tvarkos aprašo </w:t>
            </w:r>
            <w:r w:rsidR="003670CC">
              <w:rPr>
                <w:rFonts w:ascii="Times New Roman" w:hAnsi="Times New Roman" w:cs="Times New Roman"/>
                <w:sz w:val="24"/>
                <w:szCs w:val="24"/>
              </w:rPr>
              <w:t xml:space="preserve">4 punkto </w:t>
            </w:r>
            <w:r w:rsidRPr="00DB4F70">
              <w:rPr>
                <w:rFonts w:ascii="Times New Roman" w:hAnsi="Times New Roman" w:cs="Times New Roman"/>
                <w:sz w:val="24"/>
                <w:szCs w:val="24"/>
              </w:rPr>
              <w:t>4.4.4.4. p</w:t>
            </w:r>
            <w:r w:rsidR="003670CC">
              <w:rPr>
                <w:rFonts w:ascii="Times New Roman" w:hAnsi="Times New Roman" w:cs="Times New Roman"/>
                <w:sz w:val="24"/>
                <w:szCs w:val="24"/>
              </w:rPr>
              <w:t>apunkčiu</w:t>
            </w:r>
            <w:r w:rsidRPr="00DB4F70">
              <w:rPr>
                <w:rFonts w:ascii="Times New Roman" w:hAnsi="Times New Roman" w:cs="Times New Roman"/>
                <w:sz w:val="24"/>
                <w:szCs w:val="24"/>
              </w:rPr>
              <w:t xml:space="preserve">, t. y. teikiant Prekes tiekėjas įsipareigoja laikytis šių aplinkosaugos reikalavimų: prekė yra tvirta, ilgaamžė, funkcionali, ji ar jos sudedamosios dalys tinka naudoti daug kartų ir (ar) lengvai pataisomos, ir (ar) pakeičiamos. Tiekėjas turi užtikrinti galimybę įsigyti siūlomų prekių originalias (arba joms lygiavertes) atsargines dalis (jų tiekimą rinkai) ne trumpiau kaip 2 (du) metus nuo prekių garantinio laikotarpio pabaigos, </w:t>
            </w:r>
            <w:r w:rsidRPr="00DB4F70">
              <w:rPr>
                <w:rFonts w:ascii="Times New Roman" w:hAnsi="Times New Roman" w:cs="Times New Roman"/>
                <w:sz w:val="24"/>
                <w:szCs w:val="24"/>
              </w:rPr>
              <w:lastRenderedPageBreak/>
              <w:t xml:space="preserve">išskyrus atvejus, kai siūlomos prekių originalios (arba joms lygiavertės) atsarginės dalys dėl objektyvių priežasčių negali būti tiekiamos Lietuvos Respublikos rinkai. </w:t>
            </w:r>
          </w:p>
          <w:p w14:paraId="1C01460B" w14:textId="19517557" w:rsidR="00DB4F70" w:rsidRPr="00362370" w:rsidRDefault="00362370" w:rsidP="002222B9">
            <w:pPr>
              <w:spacing w:line="240" w:lineRule="auto"/>
              <w:ind w:firstLine="0"/>
              <w:rPr>
                <w:rFonts w:ascii="Times New Roman" w:hAnsi="Times New Roman" w:cs="Times New Roman"/>
                <w:b/>
                <w:bCs/>
                <w:i/>
                <w:iCs/>
                <w:sz w:val="24"/>
                <w:szCs w:val="24"/>
              </w:rPr>
            </w:pPr>
            <w:r w:rsidRPr="00362370">
              <w:rPr>
                <w:rFonts w:ascii="Times New Roman" w:hAnsi="Times New Roman" w:cs="Times New Roman"/>
                <w:b/>
                <w:bCs/>
                <w:i/>
                <w:iCs/>
                <w:sz w:val="24"/>
                <w:szCs w:val="24"/>
              </w:rPr>
              <w:t>Atitiktį reikalavimui pagrįsti tiekėjas turi pateikti gamintojo ir (ar) tiekėjo raštišką patvirtinimą ar deklaraciją</w:t>
            </w:r>
            <w:bookmarkEnd w:id="0"/>
            <w:r w:rsidRPr="00362370">
              <w:rPr>
                <w:rFonts w:ascii="Times New Roman" w:hAnsi="Times New Roman" w:cs="Times New Roman"/>
                <w:b/>
                <w:bCs/>
                <w:i/>
                <w:iCs/>
                <w:sz w:val="24"/>
                <w:szCs w:val="24"/>
              </w:rPr>
              <w:t xml:space="preserve"> (kartu su pasiūlymu).</w:t>
            </w:r>
          </w:p>
        </w:tc>
      </w:tr>
      <w:tr w:rsidR="00DB4F70" w:rsidRPr="00CA0623" w14:paraId="7A7FE593" w14:textId="77777777" w:rsidTr="002A4D17">
        <w:trPr>
          <w:trHeight w:val="282"/>
        </w:trPr>
        <w:tc>
          <w:tcPr>
            <w:tcW w:w="846" w:type="dxa"/>
            <w:tcBorders>
              <w:top w:val="single" w:sz="4" w:space="0" w:color="auto"/>
              <w:left w:val="single" w:sz="4" w:space="0" w:color="000000"/>
              <w:right w:val="single" w:sz="4" w:space="0" w:color="000000"/>
            </w:tcBorders>
          </w:tcPr>
          <w:p w14:paraId="3C4F8F8E" w14:textId="4AA7F071" w:rsidR="00DB4F70" w:rsidRPr="00DB4F70" w:rsidRDefault="002222B9" w:rsidP="002222B9">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r w:rsidR="00DB4F70" w:rsidRPr="00DB4F70">
              <w:rPr>
                <w:rFonts w:ascii="Times New Roman" w:eastAsia="Times New Roman" w:hAnsi="Times New Roman" w:cs="Times New Roman"/>
                <w:color w:val="000000"/>
                <w:sz w:val="24"/>
                <w:szCs w:val="24"/>
              </w:rPr>
              <w:t xml:space="preserve">.1.2. </w:t>
            </w:r>
          </w:p>
        </w:tc>
        <w:tc>
          <w:tcPr>
            <w:tcW w:w="9214" w:type="dxa"/>
            <w:tcBorders>
              <w:top w:val="single" w:sz="4" w:space="0" w:color="auto"/>
              <w:left w:val="single" w:sz="4" w:space="0" w:color="000000"/>
              <w:right w:val="single" w:sz="4" w:space="0" w:color="000000"/>
            </w:tcBorders>
          </w:tcPr>
          <w:p w14:paraId="4ED27283" w14:textId="17C6F823" w:rsidR="00DB4F70" w:rsidRPr="00DB4F70" w:rsidRDefault="00DB4F70" w:rsidP="002222B9">
            <w:pPr>
              <w:pBdr>
                <w:top w:val="nil"/>
                <w:left w:val="nil"/>
                <w:bottom w:val="nil"/>
                <w:right w:val="nil"/>
                <w:between w:val="nil"/>
              </w:pBdr>
              <w:ind w:firstLine="0"/>
              <w:rPr>
                <w:rFonts w:ascii="Times New Roman" w:eastAsia="Times New Roman" w:hAnsi="Times New Roman" w:cs="Times New Roman"/>
                <w:b/>
                <w:bCs/>
                <w:color w:val="000000"/>
                <w:sz w:val="24"/>
                <w:szCs w:val="24"/>
              </w:rPr>
            </w:pPr>
            <w:r w:rsidRPr="00DB4F70">
              <w:rPr>
                <w:rFonts w:ascii="Times New Roman" w:hAnsi="Times New Roman" w:cs="Times New Roman"/>
                <w:sz w:val="24"/>
                <w:szCs w:val="24"/>
              </w:rPr>
              <w:t xml:space="preserve">Tvarkos aprašo </w:t>
            </w:r>
            <w:r w:rsidR="002F5502">
              <w:rPr>
                <w:rFonts w:ascii="Times New Roman" w:hAnsi="Times New Roman" w:cs="Times New Roman"/>
                <w:sz w:val="24"/>
                <w:szCs w:val="24"/>
              </w:rPr>
              <w:t xml:space="preserve">4.1. punkto </w:t>
            </w:r>
            <w:r w:rsidRPr="00DB4F70">
              <w:rPr>
                <w:rFonts w:ascii="Times New Roman" w:hAnsi="Times New Roman" w:cs="Times New Roman"/>
                <w:sz w:val="24"/>
                <w:szCs w:val="24"/>
              </w:rPr>
              <w:t xml:space="preserve">2 priedo IV skyriaus „Kompiuteriai ir planšetės“ 4 punkte pateiktais minimaliais aplinkos apsaugos kriterijais, taikomais kompiuteriams </w:t>
            </w:r>
            <w:r w:rsidRPr="00DB4F70">
              <w:rPr>
                <w:rFonts w:ascii="Times New Roman" w:hAnsi="Times New Roman" w:cs="Times New Roman"/>
                <w:b/>
                <w:bCs/>
                <w:i/>
                <w:iCs/>
                <w:sz w:val="24"/>
                <w:szCs w:val="24"/>
              </w:rPr>
              <w:t>(</w:t>
            </w:r>
            <w:r w:rsidRPr="00DB4F70">
              <w:rPr>
                <w:rFonts w:ascii="Times New Roman" w:hAnsi="Times New Roman" w:cs="Times New Roman"/>
                <w:b/>
                <w:bCs/>
                <w:i/>
                <w:iCs/>
                <w:sz w:val="24"/>
                <w:szCs w:val="24"/>
                <w:u w:val="single"/>
              </w:rPr>
              <w:t>šis reikalavimas taikomas prekei* - Mobilaus globalinės padėties nustatymo GNSS (GPS) sistemos lauko kompiuteriui (duomenų kaupikliui - valdikliui</w:t>
            </w:r>
            <w:r w:rsidRPr="00DB4F70">
              <w:rPr>
                <w:rFonts w:ascii="Times New Roman" w:hAnsi="Times New Roman" w:cs="Times New Roman"/>
                <w:b/>
                <w:bCs/>
                <w:i/>
                <w:iCs/>
                <w:sz w:val="24"/>
                <w:szCs w:val="24"/>
              </w:rPr>
              <w:t xml:space="preserve">): </w:t>
            </w:r>
          </w:p>
        </w:tc>
      </w:tr>
      <w:tr w:rsidR="001470AD" w:rsidRPr="00CA0623" w14:paraId="2040BA06" w14:textId="77777777" w:rsidTr="002A4D17">
        <w:trPr>
          <w:trHeight w:val="282"/>
        </w:trPr>
        <w:tc>
          <w:tcPr>
            <w:tcW w:w="10060" w:type="dxa"/>
            <w:gridSpan w:val="2"/>
            <w:tcBorders>
              <w:top w:val="single" w:sz="4" w:space="0" w:color="auto"/>
              <w:left w:val="single" w:sz="4" w:space="0" w:color="000000"/>
              <w:right w:val="single" w:sz="4" w:space="0" w:color="000000"/>
            </w:tcBorders>
          </w:tcPr>
          <w:p w14:paraId="17973E60" w14:textId="77777777" w:rsidR="001470AD" w:rsidRPr="00877365" w:rsidRDefault="001470AD" w:rsidP="002222B9">
            <w:pPr>
              <w:pStyle w:val="Sraopastraipa"/>
              <w:pBdr>
                <w:top w:val="nil"/>
                <w:left w:val="nil"/>
                <w:bottom w:val="nil"/>
                <w:right w:val="nil"/>
                <w:between w:val="nil"/>
              </w:pBdr>
              <w:ind w:left="540"/>
              <w:rPr>
                <w:rFonts w:eastAsia="Times New Roman"/>
                <w:b/>
                <w:bCs/>
                <w:color w:val="000000"/>
                <w:szCs w:val="24"/>
              </w:rPr>
            </w:pPr>
            <w:r w:rsidRPr="00877365">
              <w:rPr>
                <w:rFonts w:eastAsia="Times New Roman"/>
                <w:color w:val="000000"/>
                <w:szCs w:val="24"/>
              </w:rPr>
              <w:t>„4.</w:t>
            </w:r>
            <w:r w:rsidRPr="00877365">
              <w:rPr>
                <w:szCs w:val="24"/>
              </w:rPr>
              <w:t xml:space="preserve"> </w:t>
            </w:r>
            <w:r w:rsidRPr="00D62FF7">
              <w:rPr>
                <w:szCs w:val="24"/>
              </w:rPr>
              <w:t>Kompiuteriai, nešiojamieji kompiuteriai ir planšetės</w:t>
            </w:r>
            <w:r w:rsidRPr="00877365">
              <w:rPr>
                <w:szCs w:val="24"/>
              </w:rPr>
              <w:t>“</w:t>
            </w:r>
            <w:r w:rsidRPr="00D62FF7">
              <w:rPr>
                <w:szCs w:val="24"/>
              </w:rPr>
              <w:t>:</w:t>
            </w:r>
          </w:p>
        </w:tc>
      </w:tr>
      <w:tr w:rsidR="00DB4F70" w:rsidRPr="00CA0623" w14:paraId="42F3290A" w14:textId="77777777" w:rsidTr="002A4D17">
        <w:trPr>
          <w:trHeight w:val="282"/>
        </w:trPr>
        <w:tc>
          <w:tcPr>
            <w:tcW w:w="846" w:type="dxa"/>
            <w:tcBorders>
              <w:top w:val="single" w:sz="4" w:space="0" w:color="auto"/>
              <w:left w:val="single" w:sz="4" w:space="0" w:color="000000"/>
              <w:right w:val="single" w:sz="4" w:space="0" w:color="000000"/>
            </w:tcBorders>
          </w:tcPr>
          <w:p w14:paraId="6E2D4727" w14:textId="77777777" w:rsidR="00DB4F70" w:rsidRPr="00A95F16" w:rsidRDefault="00DB4F70" w:rsidP="002222B9">
            <w:pPr>
              <w:pBdr>
                <w:top w:val="nil"/>
                <w:left w:val="nil"/>
                <w:bottom w:val="nil"/>
                <w:right w:val="nil"/>
                <w:between w:val="nil"/>
              </w:pBdr>
              <w:ind w:firstLine="0"/>
              <w:rPr>
                <w:rFonts w:ascii="Times New Roman" w:eastAsia="Times New Roman" w:hAnsi="Times New Roman" w:cs="Times New Roman"/>
                <w:color w:val="000000"/>
                <w:sz w:val="24"/>
                <w:szCs w:val="24"/>
              </w:rPr>
            </w:pPr>
            <w:r w:rsidRPr="00A95F16">
              <w:rPr>
                <w:rFonts w:ascii="Times New Roman" w:eastAsia="Times New Roman" w:hAnsi="Times New Roman" w:cs="Times New Roman"/>
                <w:color w:val="000000"/>
                <w:sz w:val="24"/>
                <w:szCs w:val="24"/>
              </w:rPr>
              <w:t>„4.1.“</w:t>
            </w:r>
          </w:p>
        </w:tc>
        <w:tc>
          <w:tcPr>
            <w:tcW w:w="9214" w:type="dxa"/>
            <w:tcBorders>
              <w:top w:val="single" w:sz="4" w:space="0" w:color="auto"/>
              <w:left w:val="single" w:sz="4" w:space="0" w:color="000000"/>
              <w:right w:val="single" w:sz="4" w:space="0" w:color="000000"/>
            </w:tcBorders>
          </w:tcPr>
          <w:p w14:paraId="07285C38" w14:textId="0920BD74" w:rsidR="00DB4F70" w:rsidRPr="00362370" w:rsidRDefault="00DB4F70" w:rsidP="00362370">
            <w:pPr>
              <w:spacing w:line="240" w:lineRule="auto"/>
              <w:ind w:firstLine="0"/>
              <w:rPr>
                <w:rFonts w:ascii="Times New Roman" w:hAnsi="Times New Roman" w:cs="Times New Roman"/>
                <w:sz w:val="24"/>
                <w:szCs w:val="24"/>
              </w:rPr>
            </w:pPr>
            <w:bookmarkStart w:id="1" w:name="part_e83311faf65f4407aeef199507742ba6"/>
            <w:bookmarkEnd w:id="1"/>
            <w:r w:rsidRPr="00877365">
              <w:rPr>
                <w:rFonts w:ascii="Times New Roman" w:hAnsi="Times New Roman" w:cs="Times New Roman"/>
                <w:sz w:val="24"/>
                <w:szCs w:val="24"/>
              </w:rPr>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3FCC3DF" w14:textId="03E4F85C" w:rsidR="00DB4F70" w:rsidRPr="00362370" w:rsidRDefault="00362370" w:rsidP="002222B9">
            <w:pPr>
              <w:ind w:firstLine="0"/>
              <w:rPr>
                <w:rFonts w:ascii="Times New Roman" w:hAnsi="Times New Roman" w:cs="Times New Roman"/>
                <w:i/>
                <w:iCs/>
                <w:sz w:val="24"/>
                <w:szCs w:val="24"/>
              </w:rPr>
            </w:pPr>
            <w:r w:rsidRPr="00362370">
              <w:rPr>
                <w:rFonts w:ascii="Times New Roman" w:hAnsi="Times New Roman" w:cs="Times New Roman"/>
                <w:b/>
                <w:i/>
                <w:color w:val="000000"/>
                <w:sz w:val="24"/>
                <w:szCs w:val="24"/>
              </w:rPr>
              <w:t xml:space="preserve">Atitiktį reikalavimui pagrįsti tiekėjas </w:t>
            </w:r>
            <w:r w:rsidRPr="00362370">
              <w:rPr>
                <w:rFonts w:ascii="Times New Roman" w:hAnsi="Times New Roman" w:cs="Times New Roman"/>
                <w:b/>
                <w:i/>
                <w:color w:val="000000"/>
                <w:spacing w:val="1"/>
                <w:sz w:val="24"/>
                <w:szCs w:val="24"/>
              </w:rPr>
              <w:t>turi</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pateikti gamintojo ir (ar) tiekėjo deklaraciją, kartu</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pateikiant gamintojo</w:t>
            </w:r>
            <w:r w:rsidRPr="00362370">
              <w:rPr>
                <w:rFonts w:ascii="Times New Roman" w:hAnsi="Times New Roman" w:cs="Times New Roman"/>
                <w:b/>
                <w:i/>
                <w:color w:val="000000"/>
                <w:spacing w:val="-2"/>
                <w:sz w:val="24"/>
                <w:szCs w:val="24"/>
              </w:rPr>
              <w:t xml:space="preserve"> </w:t>
            </w:r>
            <w:r w:rsidRPr="00362370">
              <w:rPr>
                <w:rFonts w:ascii="Times New Roman" w:hAnsi="Times New Roman" w:cs="Times New Roman"/>
                <w:b/>
                <w:i/>
                <w:color w:val="000000"/>
                <w:sz w:val="24"/>
                <w:szCs w:val="24"/>
              </w:rPr>
              <w:t xml:space="preserve">techninius dokumentus </w:t>
            </w:r>
            <w:r w:rsidRPr="00362370">
              <w:rPr>
                <w:rFonts w:ascii="Times New Roman" w:hAnsi="Times New Roman" w:cs="Times New Roman"/>
                <w:b/>
                <w:i/>
                <w:color w:val="000000"/>
                <w:spacing w:val="-2"/>
                <w:sz w:val="24"/>
                <w:szCs w:val="24"/>
              </w:rPr>
              <w:t>ir</w:t>
            </w:r>
            <w:r w:rsidRPr="00362370">
              <w:rPr>
                <w:rFonts w:ascii="Times New Roman" w:hAnsi="Times New Roman" w:cs="Times New Roman"/>
                <w:b/>
                <w:i/>
                <w:color w:val="000000"/>
                <w:spacing w:val="2"/>
                <w:sz w:val="24"/>
                <w:szCs w:val="24"/>
              </w:rPr>
              <w:t xml:space="preserve"> </w:t>
            </w:r>
            <w:r w:rsidRPr="00362370">
              <w:rPr>
                <w:rFonts w:ascii="Times New Roman" w:hAnsi="Times New Roman" w:cs="Times New Roman"/>
                <w:b/>
                <w:i/>
                <w:color w:val="000000"/>
                <w:sz w:val="24"/>
                <w:szCs w:val="24"/>
              </w:rPr>
              <w:t>(ar)</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pateikiant tikslią nuorodą į</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laisvai prieinamą interneto puslapį, kuriame</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pateikta prašoma informacija, arba kitus lygiaverčius įrodymus, kuriais įrodoma atitiktis nustatytam</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reikalavimui</w:t>
            </w:r>
            <w:r>
              <w:rPr>
                <w:rFonts w:ascii="Times New Roman" w:hAnsi="Times New Roman" w:cs="Times New Roman"/>
                <w:b/>
                <w:i/>
                <w:color w:val="000000"/>
                <w:sz w:val="24"/>
                <w:szCs w:val="24"/>
              </w:rPr>
              <w:t xml:space="preserve"> </w:t>
            </w:r>
            <w:r w:rsidRPr="00362370">
              <w:rPr>
                <w:rFonts w:ascii="Times New Roman" w:hAnsi="Times New Roman" w:cs="Times New Roman"/>
                <w:b/>
                <w:bCs/>
                <w:i/>
                <w:iCs/>
                <w:sz w:val="24"/>
                <w:szCs w:val="24"/>
              </w:rPr>
              <w:t>(</w:t>
            </w:r>
            <w:r w:rsidRPr="006E4DD3">
              <w:rPr>
                <w:rFonts w:ascii="Times New Roman" w:hAnsi="Times New Roman" w:cs="Times New Roman"/>
                <w:b/>
                <w:bCs/>
                <w:i/>
                <w:iCs/>
                <w:sz w:val="24"/>
                <w:szCs w:val="24"/>
                <w:u w:val="single"/>
              </w:rPr>
              <w:t>kartu su pasiūlymu</w:t>
            </w:r>
            <w:r w:rsidRPr="00362370">
              <w:rPr>
                <w:rFonts w:ascii="Times New Roman" w:hAnsi="Times New Roman" w:cs="Times New Roman"/>
                <w:b/>
                <w:bCs/>
                <w:i/>
                <w:iCs/>
                <w:sz w:val="24"/>
                <w:szCs w:val="24"/>
              </w:rPr>
              <w:t>).</w:t>
            </w:r>
          </w:p>
        </w:tc>
      </w:tr>
      <w:tr w:rsidR="00DB4F70" w:rsidRPr="00CA0623" w14:paraId="531E3EA1" w14:textId="77777777" w:rsidTr="002A4D17">
        <w:trPr>
          <w:trHeight w:val="282"/>
        </w:trPr>
        <w:tc>
          <w:tcPr>
            <w:tcW w:w="846" w:type="dxa"/>
            <w:tcBorders>
              <w:top w:val="single" w:sz="4" w:space="0" w:color="auto"/>
              <w:left w:val="single" w:sz="4" w:space="0" w:color="000000"/>
              <w:right w:val="single" w:sz="4" w:space="0" w:color="000000"/>
            </w:tcBorders>
          </w:tcPr>
          <w:p w14:paraId="057A352F" w14:textId="77777777" w:rsidR="00DB4F70" w:rsidRPr="00A95F16" w:rsidRDefault="00DB4F70" w:rsidP="002222B9">
            <w:pPr>
              <w:pBdr>
                <w:top w:val="nil"/>
                <w:left w:val="nil"/>
                <w:bottom w:val="nil"/>
                <w:right w:val="nil"/>
                <w:between w:val="nil"/>
              </w:pBdr>
              <w:ind w:firstLine="0"/>
              <w:rPr>
                <w:rFonts w:ascii="Times New Roman" w:eastAsia="Times New Roman" w:hAnsi="Times New Roman" w:cs="Times New Roman"/>
                <w:color w:val="000000"/>
                <w:sz w:val="24"/>
                <w:szCs w:val="24"/>
              </w:rPr>
            </w:pPr>
            <w:r w:rsidRPr="00A95F16">
              <w:rPr>
                <w:rFonts w:ascii="Times New Roman" w:eastAsia="Times New Roman" w:hAnsi="Times New Roman" w:cs="Times New Roman"/>
                <w:color w:val="000000"/>
                <w:sz w:val="24"/>
                <w:szCs w:val="24"/>
              </w:rPr>
              <w:t>„4.2.“</w:t>
            </w:r>
          </w:p>
        </w:tc>
        <w:tc>
          <w:tcPr>
            <w:tcW w:w="9214" w:type="dxa"/>
            <w:tcBorders>
              <w:top w:val="single" w:sz="4" w:space="0" w:color="auto"/>
              <w:left w:val="single" w:sz="4" w:space="0" w:color="000000"/>
              <w:right w:val="single" w:sz="4" w:space="0" w:color="000000"/>
            </w:tcBorders>
          </w:tcPr>
          <w:p w14:paraId="29B07960" w14:textId="0B52F8D5" w:rsidR="00DB4F70" w:rsidRPr="00362370" w:rsidRDefault="00DB4F70" w:rsidP="00362370">
            <w:pPr>
              <w:pBdr>
                <w:top w:val="nil"/>
                <w:left w:val="nil"/>
                <w:bottom w:val="nil"/>
                <w:right w:val="nil"/>
                <w:between w:val="nil"/>
              </w:pBdr>
              <w:snapToGrid w:val="0"/>
              <w:ind w:firstLine="0"/>
              <w:rPr>
                <w:rFonts w:ascii="Times New Roman" w:hAnsi="Times New Roman" w:cs="Times New Roman"/>
                <w:sz w:val="24"/>
                <w:szCs w:val="24"/>
              </w:rPr>
            </w:pPr>
            <w:r w:rsidRPr="00A95F16">
              <w:rPr>
                <w:rFonts w:ascii="Times New Roman" w:hAnsi="Times New Roman" w:cs="Times New Roman"/>
                <w:sz w:val="24"/>
                <w:szCs w:val="24"/>
              </w:rPr>
              <w:t>įranga turi turėti bent vieną standartinį USB C™ tipo lizdą (prievadą), skirtą keistis duomenimis ir pasižymintį atgaliniu suderinamumu su USB 2.0 atsižvelgiant į IEC 62680-1-3:2018 arba lygiavertį standartą;</w:t>
            </w:r>
          </w:p>
          <w:p w14:paraId="75FBACB9" w14:textId="6C7B54CB" w:rsidR="00DB4F70" w:rsidRPr="00362370" w:rsidRDefault="00362370" w:rsidP="002222B9">
            <w:pPr>
              <w:pBdr>
                <w:top w:val="nil"/>
                <w:left w:val="nil"/>
                <w:bottom w:val="nil"/>
                <w:right w:val="nil"/>
                <w:between w:val="nil"/>
              </w:pBdr>
              <w:ind w:firstLine="0"/>
              <w:jc w:val="left"/>
              <w:rPr>
                <w:rFonts w:ascii="Times New Roman" w:eastAsia="Times New Roman" w:hAnsi="Times New Roman" w:cs="Times New Roman"/>
                <w:b/>
                <w:bCs/>
                <w:color w:val="000000"/>
                <w:sz w:val="24"/>
                <w:szCs w:val="24"/>
              </w:rPr>
            </w:pPr>
            <w:r w:rsidRPr="00362370">
              <w:rPr>
                <w:rFonts w:ascii="Times New Roman" w:hAnsi="Times New Roman" w:cs="Times New Roman"/>
                <w:b/>
                <w:i/>
                <w:color w:val="000000"/>
                <w:sz w:val="24"/>
                <w:szCs w:val="24"/>
              </w:rPr>
              <w:t>Atitiktį</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reikalavimui pagrįsti</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 xml:space="preserve">tiekėjas turi pateikti gamintojo ir (ar) </w:t>
            </w:r>
            <w:r w:rsidRPr="00362370">
              <w:rPr>
                <w:rFonts w:ascii="Times New Roman" w:hAnsi="Times New Roman" w:cs="Times New Roman"/>
                <w:b/>
                <w:i/>
                <w:color w:val="000000"/>
                <w:spacing w:val="-1"/>
                <w:sz w:val="24"/>
                <w:szCs w:val="24"/>
              </w:rPr>
              <w:t>tiekėjo</w:t>
            </w:r>
            <w:r w:rsidRPr="00362370">
              <w:rPr>
                <w:rFonts w:ascii="Times New Roman" w:hAnsi="Times New Roman" w:cs="Times New Roman"/>
                <w:b/>
                <w:i/>
                <w:color w:val="000000"/>
                <w:sz w:val="24"/>
                <w:szCs w:val="24"/>
              </w:rPr>
              <w:t xml:space="preserve"> techninius dokumentus,</w:t>
            </w:r>
            <w:r w:rsidRPr="00362370">
              <w:rPr>
                <w:rFonts w:ascii="Times New Roman" w:hAnsi="Times New Roman" w:cs="Times New Roman"/>
                <w:b/>
                <w:i/>
                <w:color w:val="000000"/>
                <w:spacing w:val="-2"/>
                <w:sz w:val="24"/>
                <w:szCs w:val="24"/>
              </w:rPr>
              <w:t xml:space="preserve"> </w:t>
            </w:r>
            <w:r w:rsidRPr="00362370">
              <w:rPr>
                <w:rFonts w:ascii="Times New Roman" w:hAnsi="Times New Roman" w:cs="Times New Roman"/>
                <w:b/>
                <w:i/>
                <w:color w:val="000000"/>
                <w:sz w:val="24"/>
                <w:szCs w:val="24"/>
              </w:rPr>
              <w:t xml:space="preserve">ir (ar) gamintojo ir (ar) </w:t>
            </w:r>
            <w:r w:rsidRPr="00362370">
              <w:rPr>
                <w:rFonts w:ascii="Times New Roman" w:hAnsi="Times New Roman" w:cs="Times New Roman"/>
                <w:b/>
                <w:i/>
                <w:color w:val="000000"/>
                <w:spacing w:val="-1"/>
                <w:sz w:val="24"/>
                <w:szCs w:val="24"/>
              </w:rPr>
              <w:t>tiekėjo</w:t>
            </w:r>
            <w:r w:rsidRPr="00362370">
              <w:rPr>
                <w:rFonts w:ascii="Times New Roman" w:hAnsi="Times New Roman" w:cs="Times New Roman"/>
                <w:b/>
                <w:i/>
                <w:color w:val="000000"/>
                <w:sz w:val="24"/>
                <w:szCs w:val="24"/>
              </w:rPr>
              <w:t xml:space="preserve"> rašytinius patvirtinimus arba kitus lygiaverčius įrodymus, kuriais įrodoma atitiktis</w:t>
            </w:r>
            <w:r w:rsidRPr="00362370">
              <w:rPr>
                <w:rFonts w:ascii="Times New Roman" w:hAnsi="Times New Roman" w:cs="Times New Roman"/>
                <w:b/>
                <w:i/>
                <w:color w:val="000000"/>
                <w:spacing w:val="-2"/>
                <w:sz w:val="24"/>
                <w:szCs w:val="24"/>
              </w:rPr>
              <w:t xml:space="preserve"> </w:t>
            </w:r>
            <w:r w:rsidRPr="00362370">
              <w:rPr>
                <w:rFonts w:ascii="Times New Roman" w:hAnsi="Times New Roman" w:cs="Times New Roman"/>
                <w:b/>
                <w:i/>
                <w:color w:val="000000"/>
                <w:sz w:val="24"/>
                <w:szCs w:val="24"/>
              </w:rPr>
              <w:t>nustatytam</w:t>
            </w:r>
            <w:r w:rsidRPr="00362370">
              <w:rPr>
                <w:rFonts w:ascii="Times New Roman" w:hAnsi="Times New Roman" w:cs="Times New Roman"/>
                <w:b/>
                <w:i/>
                <w:color w:val="000000"/>
                <w:spacing w:val="1"/>
                <w:sz w:val="24"/>
                <w:szCs w:val="24"/>
              </w:rPr>
              <w:t xml:space="preserve"> </w:t>
            </w:r>
            <w:r w:rsidRPr="00362370">
              <w:rPr>
                <w:rFonts w:ascii="Times New Roman" w:hAnsi="Times New Roman" w:cs="Times New Roman"/>
                <w:b/>
                <w:i/>
                <w:color w:val="000000"/>
                <w:sz w:val="24"/>
                <w:szCs w:val="24"/>
              </w:rPr>
              <w:t>reikalavimui</w:t>
            </w:r>
            <w:r>
              <w:rPr>
                <w:rFonts w:ascii="Times New Roman" w:hAnsi="Times New Roman" w:cs="Times New Roman"/>
                <w:b/>
                <w:i/>
                <w:color w:val="000000"/>
                <w:spacing w:val="-1"/>
                <w:sz w:val="24"/>
                <w:szCs w:val="24"/>
              </w:rPr>
              <w:t xml:space="preserve"> </w:t>
            </w:r>
            <w:r w:rsidRPr="00362370">
              <w:rPr>
                <w:rFonts w:ascii="Times New Roman" w:hAnsi="Times New Roman" w:cs="Times New Roman"/>
                <w:b/>
                <w:bCs/>
                <w:i/>
                <w:iCs/>
                <w:sz w:val="24"/>
                <w:szCs w:val="24"/>
              </w:rPr>
              <w:t>(</w:t>
            </w:r>
            <w:r w:rsidRPr="006E4DD3">
              <w:rPr>
                <w:rFonts w:ascii="Times New Roman" w:hAnsi="Times New Roman" w:cs="Times New Roman"/>
                <w:b/>
                <w:bCs/>
                <w:i/>
                <w:iCs/>
                <w:sz w:val="24"/>
                <w:szCs w:val="24"/>
                <w:u w:val="single"/>
              </w:rPr>
              <w:t>kartu su pasiūlymu</w:t>
            </w:r>
            <w:r w:rsidRPr="00362370">
              <w:rPr>
                <w:rFonts w:ascii="Times New Roman" w:hAnsi="Times New Roman" w:cs="Times New Roman"/>
                <w:b/>
                <w:bCs/>
                <w:i/>
                <w:iCs/>
                <w:sz w:val="24"/>
                <w:szCs w:val="24"/>
              </w:rPr>
              <w:t>).</w:t>
            </w:r>
          </w:p>
        </w:tc>
      </w:tr>
      <w:tr w:rsidR="00DB4F70" w:rsidRPr="00CA0623" w14:paraId="7EB961AE" w14:textId="77777777" w:rsidTr="002A4D17">
        <w:trPr>
          <w:trHeight w:val="282"/>
        </w:trPr>
        <w:tc>
          <w:tcPr>
            <w:tcW w:w="846" w:type="dxa"/>
            <w:tcBorders>
              <w:top w:val="single" w:sz="4" w:space="0" w:color="auto"/>
              <w:left w:val="single" w:sz="4" w:space="0" w:color="000000"/>
              <w:bottom w:val="single" w:sz="4" w:space="0" w:color="auto"/>
              <w:right w:val="single" w:sz="4" w:space="0" w:color="000000"/>
            </w:tcBorders>
          </w:tcPr>
          <w:p w14:paraId="4A5575FD" w14:textId="77777777" w:rsidR="00DB4F70" w:rsidRPr="00877365" w:rsidRDefault="00DB4F70" w:rsidP="002222B9">
            <w:pPr>
              <w:pBdr>
                <w:top w:val="nil"/>
                <w:left w:val="nil"/>
                <w:bottom w:val="nil"/>
                <w:right w:val="nil"/>
                <w:between w:val="nil"/>
              </w:pBdr>
              <w:ind w:firstLine="0"/>
              <w:rPr>
                <w:rFonts w:ascii="Times New Roman" w:eastAsia="Times New Roman" w:hAnsi="Times New Roman" w:cs="Times New Roman"/>
                <w:color w:val="000000"/>
                <w:sz w:val="24"/>
                <w:szCs w:val="24"/>
              </w:rPr>
            </w:pPr>
            <w:r w:rsidRPr="00877365">
              <w:rPr>
                <w:rFonts w:ascii="Times New Roman" w:eastAsia="Times New Roman" w:hAnsi="Times New Roman" w:cs="Times New Roman"/>
                <w:color w:val="000000"/>
                <w:sz w:val="24"/>
                <w:szCs w:val="24"/>
              </w:rPr>
              <w:t>„4.3.“</w:t>
            </w:r>
          </w:p>
        </w:tc>
        <w:tc>
          <w:tcPr>
            <w:tcW w:w="9214" w:type="dxa"/>
            <w:tcBorders>
              <w:top w:val="single" w:sz="4" w:space="0" w:color="auto"/>
              <w:left w:val="single" w:sz="4" w:space="0" w:color="000000"/>
              <w:bottom w:val="single" w:sz="4" w:space="0" w:color="auto"/>
              <w:right w:val="single" w:sz="4" w:space="0" w:color="000000"/>
            </w:tcBorders>
          </w:tcPr>
          <w:p w14:paraId="197E666F" w14:textId="77777777" w:rsidR="00DB4F70" w:rsidRPr="00877365" w:rsidRDefault="00DB4F70" w:rsidP="002222B9">
            <w:pPr>
              <w:pBdr>
                <w:top w:val="nil"/>
                <w:left w:val="nil"/>
                <w:bottom w:val="nil"/>
                <w:right w:val="nil"/>
                <w:between w:val="nil"/>
              </w:pBdr>
              <w:snapToGrid w:val="0"/>
              <w:ind w:firstLine="0"/>
              <w:rPr>
                <w:rFonts w:ascii="Times New Roman" w:hAnsi="Times New Roman" w:cs="Times New Roman"/>
                <w:sz w:val="24"/>
                <w:szCs w:val="24"/>
              </w:rPr>
            </w:pPr>
            <w:r w:rsidRPr="00877365">
              <w:rPr>
                <w:rFonts w:ascii="Times New Roman" w:hAnsi="Times New Roman" w:cs="Times New Roman"/>
                <w:sz w:val="24"/>
                <w:szCs w:val="24"/>
              </w:rPr>
              <w:t>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388FC65B" w14:textId="1B663587" w:rsidR="00DB4F70" w:rsidRPr="00796955" w:rsidRDefault="00796955" w:rsidP="002222B9">
            <w:pPr>
              <w:pBdr>
                <w:top w:val="nil"/>
                <w:left w:val="nil"/>
                <w:bottom w:val="nil"/>
                <w:right w:val="nil"/>
                <w:between w:val="nil"/>
              </w:pBdr>
              <w:ind w:firstLine="0"/>
              <w:jc w:val="left"/>
              <w:rPr>
                <w:rFonts w:ascii="Times New Roman" w:eastAsia="Times New Roman" w:hAnsi="Times New Roman" w:cs="Times New Roman"/>
                <w:b/>
                <w:bCs/>
                <w:color w:val="000000"/>
                <w:sz w:val="24"/>
                <w:szCs w:val="24"/>
              </w:rPr>
            </w:pPr>
            <w:r w:rsidRPr="00796955">
              <w:rPr>
                <w:rFonts w:ascii="Times New Roman" w:hAnsi="Times New Roman" w:cs="Times New Roman"/>
                <w:b/>
                <w:i/>
                <w:color w:val="000000"/>
                <w:sz w:val="24"/>
                <w:szCs w:val="24"/>
              </w:rPr>
              <w:t>Atitiktį</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 xml:space="preserve">reikalavimui pagrįsti tiekėjas </w:t>
            </w:r>
            <w:r w:rsidRPr="00796955">
              <w:rPr>
                <w:rFonts w:ascii="Times New Roman" w:hAnsi="Times New Roman" w:cs="Times New Roman"/>
                <w:b/>
                <w:i/>
                <w:color w:val="000000"/>
                <w:spacing w:val="1"/>
                <w:sz w:val="24"/>
                <w:szCs w:val="24"/>
              </w:rPr>
              <w:t>turi</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 xml:space="preserve">pateikti gamintojo ir (ar) tiekėjo techninius dokumentus, </w:t>
            </w:r>
            <w:r w:rsidRPr="00796955">
              <w:rPr>
                <w:rFonts w:ascii="Times New Roman" w:hAnsi="Times New Roman" w:cs="Times New Roman"/>
                <w:b/>
                <w:i/>
                <w:color w:val="000000"/>
                <w:spacing w:val="-2"/>
                <w:sz w:val="24"/>
                <w:szCs w:val="24"/>
              </w:rPr>
              <w:t>ir</w:t>
            </w:r>
            <w:r w:rsidRPr="00796955">
              <w:rPr>
                <w:rFonts w:ascii="Times New Roman" w:hAnsi="Times New Roman" w:cs="Times New Roman"/>
                <w:b/>
                <w:i/>
                <w:color w:val="000000"/>
                <w:spacing w:val="2"/>
                <w:sz w:val="24"/>
                <w:szCs w:val="24"/>
              </w:rPr>
              <w:t xml:space="preserve"> </w:t>
            </w:r>
            <w:r w:rsidRPr="00796955">
              <w:rPr>
                <w:rFonts w:ascii="Times New Roman" w:hAnsi="Times New Roman" w:cs="Times New Roman"/>
                <w:b/>
                <w:i/>
                <w:color w:val="000000"/>
                <w:sz w:val="24"/>
                <w:szCs w:val="24"/>
              </w:rPr>
              <w:t>(ar)</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gamintojo ir (ar) tiekėjo rašytinius patvirtinimus</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arba kitus</w:t>
            </w:r>
            <w:r w:rsidRPr="00796955">
              <w:rPr>
                <w:rFonts w:ascii="Times New Roman" w:hAnsi="Times New Roman" w:cs="Times New Roman"/>
                <w:b/>
                <w:i/>
                <w:color w:val="000000"/>
                <w:spacing w:val="-2"/>
                <w:sz w:val="24"/>
                <w:szCs w:val="24"/>
              </w:rPr>
              <w:t xml:space="preserve"> </w:t>
            </w:r>
            <w:r w:rsidRPr="00796955">
              <w:rPr>
                <w:rFonts w:ascii="Times New Roman" w:hAnsi="Times New Roman" w:cs="Times New Roman"/>
                <w:b/>
                <w:i/>
                <w:color w:val="000000"/>
                <w:sz w:val="24"/>
                <w:szCs w:val="24"/>
              </w:rPr>
              <w:t>lygiaverčius įrodymus, kuriais įrodoma atitiktis nustatytam</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reikalavimui</w:t>
            </w:r>
            <w:r>
              <w:rPr>
                <w:rFonts w:ascii="Times New Roman" w:hAnsi="Times New Roman" w:cs="Times New Roman"/>
                <w:b/>
                <w:i/>
                <w:color w:val="000000"/>
                <w:sz w:val="24"/>
                <w:szCs w:val="24"/>
              </w:rPr>
              <w:t xml:space="preserve"> </w:t>
            </w:r>
            <w:r w:rsidRPr="00362370">
              <w:rPr>
                <w:rFonts w:ascii="Times New Roman" w:hAnsi="Times New Roman" w:cs="Times New Roman"/>
                <w:b/>
                <w:bCs/>
                <w:i/>
                <w:iCs/>
                <w:sz w:val="24"/>
                <w:szCs w:val="24"/>
              </w:rPr>
              <w:t>(</w:t>
            </w:r>
            <w:r w:rsidRPr="006E4DD3">
              <w:rPr>
                <w:rFonts w:ascii="Times New Roman" w:hAnsi="Times New Roman" w:cs="Times New Roman"/>
                <w:b/>
                <w:bCs/>
                <w:i/>
                <w:iCs/>
                <w:sz w:val="24"/>
                <w:szCs w:val="24"/>
                <w:u w:val="single"/>
              </w:rPr>
              <w:t>kartu su pasiūlymu</w:t>
            </w:r>
            <w:r w:rsidRPr="00362370">
              <w:rPr>
                <w:rFonts w:ascii="Times New Roman" w:hAnsi="Times New Roman" w:cs="Times New Roman"/>
                <w:b/>
                <w:bCs/>
                <w:i/>
                <w:iCs/>
                <w:sz w:val="24"/>
                <w:szCs w:val="24"/>
              </w:rPr>
              <w:t>).</w:t>
            </w:r>
          </w:p>
        </w:tc>
      </w:tr>
      <w:tr w:rsidR="00DB4F70" w:rsidRPr="00CA0623" w14:paraId="3AF95A81" w14:textId="77777777" w:rsidTr="002A4D17">
        <w:trPr>
          <w:trHeight w:val="282"/>
        </w:trPr>
        <w:tc>
          <w:tcPr>
            <w:tcW w:w="846" w:type="dxa"/>
            <w:tcBorders>
              <w:top w:val="single" w:sz="4" w:space="0" w:color="auto"/>
              <w:left w:val="single" w:sz="4" w:space="0" w:color="auto"/>
              <w:bottom w:val="single" w:sz="4" w:space="0" w:color="auto"/>
              <w:right w:val="single" w:sz="4" w:space="0" w:color="000000"/>
            </w:tcBorders>
          </w:tcPr>
          <w:p w14:paraId="28E53B23" w14:textId="0B1AF03C" w:rsidR="00DB4F70" w:rsidRPr="00877365" w:rsidRDefault="002222B9" w:rsidP="002222B9">
            <w:pPr>
              <w:pBdr>
                <w:top w:val="nil"/>
                <w:left w:val="nil"/>
                <w:bottom w:val="nil"/>
                <w:right w:val="nil"/>
                <w:between w:val="nil"/>
              </w:pBdr>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DB4F70" w:rsidRPr="00877365">
              <w:rPr>
                <w:rFonts w:ascii="Times New Roman" w:eastAsia="Times New Roman" w:hAnsi="Times New Roman" w:cs="Times New Roman"/>
                <w:color w:val="000000"/>
                <w:sz w:val="24"/>
                <w:szCs w:val="24"/>
              </w:rPr>
              <w:t xml:space="preserve">.1.3. </w:t>
            </w:r>
          </w:p>
        </w:tc>
        <w:tc>
          <w:tcPr>
            <w:tcW w:w="9214" w:type="dxa"/>
            <w:tcBorders>
              <w:top w:val="single" w:sz="4" w:space="0" w:color="auto"/>
              <w:left w:val="single" w:sz="4" w:space="0" w:color="000000"/>
              <w:bottom w:val="single" w:sz="4" w:space="0" w:color="auto"/>
              <w:right w:val="single" w:sz="4" w:space="0" w:color="auto"/>
            </w:tcBorders>
          </w:tcPr>
          <w:p w14:paraId="61A746A3" w14:textId="1265A446" w:rsidR="00DB4F70" w:rsidRPr="00877365" w:rsidRDefault="00DB4F70" w:rsidP="002222B9">
            <w:pPr>
              <w:pBdr>
                <w:top w:val="nil"/>
                <w:left w:val="nil"/>
                <w:bottom w:val="nil"/>
                <w:right w:val="nil"/>
                <w:between w:val="nil"/>
              </w:pBdr>
              <w:snapToGrid w:val="0"/>
              <w:ind w:firstLine="0"/>
              <w:rPr>
                <w:rFonts w:ascii="Times New Roman" w:hAnsi="Times New Roman" w:cs="Times New Roman"/>
                <w:sz w:val="24"/>
                <w:szCs w:val="24"/>
              </w:rPr>
            </w:pPr>
            <w:r w:rsidRPr="00877365">
              <w:rPr>
                <w:rFonts w:ascii="Times New Roman" w:hAnsi="Times New Roman" w:cs="Times New Roman"/>
                <w:sz w:val="24"/>
                <w:szCs w:val="24"/>
              </w:rPr>
              <w:t xml:space="preserve">Tvarkos aprašo 6 punktu, prekės pakuotės (pirminė ir antrinė (jeigu Prekė bus tiekiama ar perduodama perkančiajai organizacijai antrinėje pakuotėje) turi atitikti pakuotėms nustatytus </w:t>
            </w:r>
            <w:r w:rsidRPr="00877365">
              <w:rPr>
                <w:rFonts w:ascii="Times New Roman" w:hAnsi="Times New Roman" w:cs="Times New Roman"/>
                <w:sz w:val="24"/>
                <w:szCs w:val="24"/>
              </w:rPr>
              <w:lastRenderedPageBreak/>
              <w:t>minimalius aplinkos apsaugos kriterijus, nebent tai prieštarauja higienos normoms, nurodytus Tvarkos aprašo 2 priedo 2 skyriuje „Pakuotės“ - pakuotės turi būti laikytinos perdirbamosiomis pakuotėmis pagal Lietuvos Respublikos mokesčio už aplinkos teršimą įstatymo nuostatas ir (ar) turi būti vienalytės (homogeniškos) pakuotės, pagamintos iš vienos rūšies medžiagos.</w:t>
            </w:r>
          </w:p>
          <w:p w14:paraId="4863E29C" w14:textId="532AE46D" w:rsidR="00DB4F70" w:rsidRPr="00796955" w:rsidRDefault="00796955" w:rsidP="002222B9">
            <w:pPr>
              <w:pBdr>
                <w:top w:val="nil"/>
                <w:left w:val="nil"/>
                <w:bottom w:val="nil"/>
                <w:right w:val="nil"/>
                <w:between w:val="nil"/>
              </w:pBdr>
              <w:ind w:firstLine="0"/>
              <w:rPr>
                <w:rFonts w:ascii="Times New Roman" w:eastAsia="Times New Roman" w:hAnsi="Times New Roman" w:cs="Times New Roman"/>
                <w:b/>
                <w:bCs/>
                <w:color w:val="000000"/>
                <w:sz w:val="24"/>
                <w:szCs w:val="24"/>
              </w:rPr>
            </w:pPr>
            <w:r w:rsidRPr="00796955">
              <w:rPr>
                <w:rFonts w:ascii="Times New Roman" w:hAnsi="Times New Roman" w:cs="Times New Roman"/>
                <w:b/>
                <w:i/>
                <w:color w:val="000000"/>
                <w:sz w:val="24"/>
                <w:szCs w:val="24"/>
              </w:rPr>
              <w:t>Atitiktį</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 xml:space="preserve">reikalavimui pagrįsti tiekėjas </w:t>
            </w:r>
            <w:r w:rsidRPr="00796955">
              <w:rPr>
                <w:rFonts w:ascii="Times New Roman" w:hAnsi="Times New Roman" w:cs="Times New Roman"/>
                <w:b/>
                <w:i/>
                <w:color w:val="000000"/>
                <w:spacing w:val="1"/>
                <w:sz w:val="24"/>
                <w:szCs w:val="24"/>
              </w:rPr>
              <w:t>turi</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 xml:space="preserve">pateikti pakuotės aprašymą, gamintojo </w:t>
            </w:r>
            <w:r w:rsidRPr="00796955">
              <w:rPr>
                <w:rFonts w:ascii="Times New Roman" w:hAnsi="Times New Roman" w:cs="Times New Roman"/>
                <w:b/>
                <w:i/>
                <w:color w:val="000000"/>
                <w:spacing w:val="1"/>
                <w:sz w:val="24"/>
                <w:szCs w:val="24"/>
              </w:rPr>
              <w:t>ir</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 xml:space="preserve">(ar) importuotojo, </w:t>
            </w:r>
            <w:r w:rsidRPr="00796955">
              <w:rPr>
                <w:rFonts w:ascii="Times New Roman" w:hAnsi="Times New Roman" w:cs="Times New Roman"/>
                <w:b/>
                <w:i/>
                <w:color w:val="000000"/>
                <w:spacing w:val="1"/>
                <w:sz w:val="24"/>
                <w:szCs w:val="24"/>
              </w:rPr>
              <w:t>ir</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(ar)</w:t>
            </w:r>
            <w:r w:rsidRPr="00796955">
              <w:rPr>
                <w:rFonts w:ascii="Times New Roman" w:hAnsi="Times New Roman" w:cs="Times New Roman"/>
                <w:b/>
                <w:i/>
                <w:color w:val="000000"/>
                <w:spacing w:val="-1"/>
                <w:sz w:val="24"/>
                <w:szCs w:val="24"/>
              </w:rPr>
              <w:t xml:space="preserve"> </w:t>
            </w:r>
            <w:r w:rsidRPr="00796955">
              <w:rPr>
                <w:rFonts w:ascii="Times New Roman" w:hAnsi="Times New Roman" w:cs="Times New Roman"/>
                <w:b/>
                <w:i/>
                <w:color w:val="000000"/>
                <w:sz w:val="24"/>
                <w:szCs w:val="24"/>
              </w:rPr>
              <w:t>tiekėjo rašytinį patvirtinimą</w:t>
            </w:r>
            <w:r w:rsidRPr="00796955">
              <w:rPr>
                <w:rFonts w:ascii="Times New Roman" w:hAnsi="Times New Roman" w:cs="Times New Roman"/>
                <w:b/>
                <w:i/>
                <w:color w:val="000000"/>
                <w:spacing w:val="-2"/>
                <w:sz w:val="24"/>
                <w:szCs w:val="24"/>
              </w:rPr>
              <w:t xml:space="preserve"> </w:t>
            </w:r>
            <w:r w:rsidRPr="00796955">
              <w:rPr>
                <w:rFonts w:ascii="Times New Roman" w:hAnsi="Times New Roman" w:cs="Times New Roman"/>
                <w:b/>
                <w:i/>
                <w:color w:val="000000"/>
                <w:sz w:val="24"/>
                <w:szCs w:val="24"/>
              </w:rPr>
              <w:t>apie pakuotės atitiktį arba kitus lygiaverčius įrodymus</w:t>
            </w:r>
            <w:r>
              <w:rPr>
                <w:rFonts w:ascii="Times New Roman" w:hAnsi="Times New Roman" w:cs="Times New Roman"/>
                <w:b/>
                <w:i/>
                <w:color w:val="000000"/>
                <w:sz w:val="24"/>
                <w:szCs w:val="24"/>
              </w:rPr>
              <w:t xml:space="preserve"> (</w:t>
            </w:r>
            <w:r w:rsidRPr="006E4DD3">
              <w:rPr>
                <w:rFonts w:ascii="Times New Roman" w:eastAsia="Times New Roman" w:hAnsi="Times New Roman" w:cs="Times New Roman"/>
                <w:b/>
                <w:bCs/>
                <w:i/>
                <w:iCs/>
                <w:color w:val="000000" w:themeColor="text1"/>
                <w:sz w:val="24"/>
                <w:szCs w:val="24"/>
                <w:u w:val="single"/>
              </w:rPr>
              <w:t>kartu su pristatomomis Prekėmis</w:t>
            </w:r>
            <w:r>
              <w:rPr>
                <w:rFonts w:ascii="Times New Roman" w:eastAsia="Times New Roman" w:hAnsi="Times New Roman" w:cs="Times New Roman"/>
                <w:b/>
                <w:bCs/>
                <w:i/>
                <w:iCs/>
                <w:color w:val="000000" w:themeColor="text1"/>
                <w:sz w:val="24"/>
                <w:szCs w:val="24"/>
              </w:rPr>
              <w:t>).</w:t>
            </w:r>
          </w:p>
        </w:tc>
      </w:tr>
      <w:tr w:rsidR="0050282B" w:rsidRPr="00CA0623" w14:paraId="229E1E0A" w14:textId="77777777" w:rsidTr="002A4D17">
        <w:trPr>
          <w:trHeight w:val="282"/>
        </w:trPr>
        <w:tc>
          <w:tcPr>
            <w:tcW w:w="846" w:type="dxa"/>
            <w:tcBorders>
              <w:top w:val="single" w:sz="4" w:space="0" w:color="auto"/>
              <w:left w:val="single" w:sz="4" w:space="0" w:color="auto"/>
              <w:bottom w:val="single" w:sz="4" w:space="0" w:color="auto"/>
              <w:right w:val="single" w:sz="4" w:space="0" w:color="000000"/>
            </w:tcBorders>
          </w:tcPr>
          <w:p w14:paraId="43CE55C0" w14:textId="5A3ED480" w:rsidR="0050282B" w:rsidRPr="0050282B" w:rsidRDefault="0050282B" w:rsidP="002222B9">
            <w:pPr>
              <w:pBdr>
                <w:top w:val="nil"/>
                <w:left w:val="nil"/>
                <w:bottom w:val="nil"/>
                <w:right w:val="nil"/>
                <w:between w:val="nil"/>
              </w:pBdr>
              <w:ind w:firstLine="0"/>
              <w:rPr>
                <w:rFonts w:ascii="Times New Roman" w:eastAsia="Times New Roman" w:hAnsi="Times New Roman" w:cs="Times New Roman"/>
                <w:b/>
                <w:bCs/>
                <w:color w:val="000000"/>
                <w:sz w:val="24"/>
                <w:szCs w:val="24"/>
              </w:rPr>
            </w:pPr>
            <w:r w:rsidRPr="0050282B">
              <w:rPr>
                <w:rFonts w:ascii="Times New Roman" w:eastAsia="Times New Roman" w:hAnsi="Times New Roman" w:cs="Times New Roman"/>
                <w:b/>
                <w:bCs/>
                <w:color w:val="000000"/>
                <w:sz w:val="24"/>
                <w:szCs w:val="24"/>
              </w:rPr>
              <w:lastRenderedPageBreak/>
              <w:t>4.</w:t>
            </w:r>
          </w:p>
        </w:tc>
        <w:tc>
          <w:tcPr>
            <w:tcW w:w="9214" w:type="dxa"/>
            <w:tcBorders>
              <w:top w:val="single" w:sz="4" w:space="0" w:color="auto"/>
              <w:left w:val="single" w:sz="4" w:space="0" w:color="000000"/>
              <w:bottom w:val="single" w:sz="4" w:space="0" w:color="auto"/>
              <w:right w:val="single" w:sz="4" w:space="0" w:color="auto"/>
            </w:tcBorders>
          </w:tcPr>
          <w:p w14:paraId="2E341312" w14:textId="77777777" w:rsidR="0050282B" w:rsidRPr="0050282B" w:rsidRDefault="0050282B" w:rsidP="0050282B">
            <w:pPr>
              <w:widowControl w:val="0"/>
              <w:autoSpaceDE w:val="0"/>
              <w:autoSpaceDN w:val="0"/>
              <w:spacing w:line="266" w:lineRule="exact"/>
              <w:ind w:firstLine="0"/>
              <w:jc w:val="left"/>
              <w:rPr>
                <w:rFonts w:ascii="Times New Roman" w:hAnsi="Times New Roman" w:cs="Times New Roman"/>
                <w:b/>
                <w:bCs/>
                <w:color w:val="000000"/>
                <w:sz w:val="24"/>
              </w:rPr>
            </w:pPr>
            <w:r w:rsidRPr="0050282B">
              <w:rPr>
                <w:rFonts w:ascii="Times New Roman" w:hAnsi="Times New Roman" w:cs="Times New Roman"/>
                <w:b/>
                <w:bCs/>
                <w:color w:val="000000"/>
                <w:sz w:val="24"/>
              </w:rPr>
              <w:t>Kiti reikalavimai:</w:t>
            </w:r>
          </w:p>
          <w:p w14:paraId="376B2B23" w14:textId="3252D14C" w:rsidR="0050282B" w:rsidRPr="004E2312" w:rsidRDefault="0050282B" w:rsidP="0050282B">
            <w:pPr>
              <w:widowControl w:val="0"/>
              <w:autoSpaceDE w:val="0"/>
              <w:autoSpaceDN w:val="0"/>
              <w:spacing w:line="266" w:lineRule="exact"/>
              <w:ind w:firstLine="0"/>
              <w:jc w:val="left"/>
              <w:rPr>
                <w:rFonts w:ascii="Times New Roman"/>
                <w:color w:val="000000"/>
                <w:sz w:val="24"/>
              </w:rPr>
            </w:pPr>
            <w:r w:rsidRPr="004E2312">
              <w:rPr>
                <w:rFonts w:ascii="Times New Roman" w:hAnsi="Times New Roman" w:cs="Times New Roman"/>
                <w:color w:val="000000"/>
                <w:sz w:val="24"/>
              </w:rPr>
              <w:t>Prekės</w:t>
            </w:r>
            <w:r w:rsidRPr="004E2312">
              <w:rPr>
                <w:rFonts w:ascii="Times New Roman"/>
                <w:color w:val="000000"/>
                <w:sz w:val="24"/>
              </w:rPr>
              <w:t xml:space="preserve"> neturi kelti </w:t>
            </w:r>
            <w:r w:rsidRPr="004E2312">
              <w:rPr>
                <w:rFonts w:ascii="Times New Roman" w:hAnsi="Times New Roman" w:cs="Times New Roman"/>
                <w:color w:val="000000"/>
                <w:sz w:val="24"/>
              </w:rPr>
              <w:t>grėsmės</w:t>
            </w:r>
            <w:r w:rsidRPr="004E2312">
              <w:rPr>
                <w:rFonts w:ascii="Times New Roman"/>
                <w:color w:val="000000"/>
                <w:sz w:val="24"/>
              </w:rPr>
              <w:t xml:space="preserve"> nacionaliniam saugumui vadovaujantis</w:t>
            </w:r>
            <w:r w:rsidRPr="004E2312">
              <w:rPr>
                <w:rFonts w:ascii="Times New Roman"/>
                <w:color w:val="000000"/>
                <w:spacing w:val="1"/>
                <w:sz w:val="24"/>
              </w:rPr>
              <w:t xml:space="preserve"> </w:t>
            </w:r>
            <w:r w:rsidRPr="004E2312">
              <w:rPr>
                <w:rFonts w:ascii="Times New Roman"/>
                <w:color w:val="000000"/>
                <w:sz w:val="24"/>
              </w:rPr>
              <w:t>Lietuvos</w:t>
            </w:r>
            <w:r w:rsidRPr="004E2312">
              <w:rPr>
                <w:rFonts w:ascii="Times New Roman"/>
                <w:color w:val="000000"/>
                <w:spacing w:val="1"/>
                <w:sz w:val="24"/>
              </w:rPr>
              <w:t xml:space="preserve"> </w:t>
            </w:r>
            <w:r w:rsidRPr="004E2312">
              <w:rPr>
                <w:rFonts w:ascii="Times New Roman"/>
                <w:color w:val="000000"/>
                <w:sz w:val="24"/>
              </w:rPr>
              <w:t>Respublikos</w:t>
            </w:r>
          </w:p>
          <w:p w14:paraId="5DBC79EB" w14:textId="2562A220" w:rsidR="0050282B" w:rsidRPr="00877365" w:rsidRDefault="0050282B" w:rsidP="0050282B">
            <w:pPr>
              <w:pBdr>
                <w:top w:val="nil"/>
                <w:left w:val="nil"/>
                <w:bottom w:val="nil"/>
                <w:right w:val="nil"/>
                <w:between w:val="nil"/>
              </w:pBdr>
              <w:snapToGrid w:val="0"/>
              <w:ind w:firstLine="0"/>
              <w:rPr>
                <w:rFonts w:ascii="Times New Roman" w:hAnsi="Times New Roman" w:cs="Times New Roman"/>
                <w:sz w:val="24"/>
                <w:szCs w:val="24"/>
              </w:rPr>
            </w:pPr>
            <w:r w:rsidRPr="004E2312">
              <w:rPr>
                <w:rFonts w:ascii="Times New Roman" w:hAnsi="Times New Roman" w:cs="Times New Roman"/>
                <w:color w:val="000000"/>
                <w:sz w:val="24"/>
              </w:rPr>
              <w:t>viešųjų</w:t>
            </w:r>
            <w:r w:rsidRPr="004E2312">
              <w:rPr>
                <w:rFonts w:ascii="Times New Roman"/>
                <w:color w:val="000000"/>
                <w:sz w:val="24"/>
              </w:rPr>
              <w:t xml:space="preserve"> </w:t>
            </w:r>
            <w:r w:rsidRPr="004E2312">
              <w:rPr>
                <w:rFonts w:ascii="Times New Roman" w:hAnsi="Times New Roman" w:cs="Times New Roman"/>
                <w:color w:val="000000"/>
                <w:sz w:val="24"/>
              </w:rPr>
              <w:t>pirkimų</w:t>
            </w:r>
            <w:r w:rsidRPr="004E2312">
              <w:rPr>
                <w:rFonts w:ascii="Times New Roman"/>
                <w:color w:val="000000"/>
                <w:sz w:val="24"/>
              </w:rPr>
              <w:t xml:space="preserve"> </w:t>
            </w:r>
            <w:r w:rsidRPr="004E2312">
              <w:rPr>
                <w:rFonts w:ascii="Times New Roman" w:hAnsi="Times New Roman" w:cs="Times New Roman"/>
                <w:color w:val="000000"/>
                <w:sz w:val="24"/>
              </w:rPr>
              <w:t>įstatymo</w:t>
            </w:r>
            <w:r w:rsidRPr="004E2312">
              <w:rPr>
                <w:rFonts w:ascii="Times New Roman"/>
                <w:color w:val="000000"/>
                <w:spacing w:val="-2"/>
                <w:sz w:val="24"/>
              </w:rPr>
              <w:t xml:space="preserve"> </w:t>
            </w:r>
            <w:r w:rsidRPr="004E2312">
              <w:rPr>
                <w:rFonts w:ascii="Times New Roman"/>
                <w:color w:val="000000"/>
                <w:sz w:val="24"/>
              </w:rPr>
              <w:t>37 str. 9</w:t>
            </w:r>
            <w:r w:rsidRPr="004E2312">
              <w:rPr>
                <w:rFonts w:ascii="Times New Roman"/>
                <w:color w:val="000000"/>
                <w:spacing w:val="1"/>
                <w:sz w:val="24"/>
              </w:rPr>
              <w:t xml:space="preserve"> </w:t>
            </w:r>
            <w:r w:rsidRPr="004E2312">
              <w:rPr>
                <w:rFonts w:ascii="Times New Roman"/>
                <w:color w:val="000000"/>
                <w:sz w:val="24"/>
              </w:rPr>
              <w:t>d.</w:t>
            </w:r>
          </w:p>
        </w:tc>
      </w:tr>
    </w:tbl>
    <w:p w14:paraId="77664509" w14:textId="1A6E0005" w:rsidR="00602652" w:rsidRPr="007813D0" w:rsidRDefault="00602652" w:rsidP="002222B9">
      <w:pPr>
        <w:spacing w:line="240" w:lineRule="auto"/>
        <w:ind w:firstLine="0"/>
        <w:rPr>
          <w:rFonts w:ascii="Times New Roman" w:hAnsi="Times New Roman" w:cs="Times New Roman"/>
          <w:sz w:val="24"/>
          <w:szCs w:val="24"/>
        </w:rPr>
      </w:pPr>
    </w:p>
    <w:sectPr w:rsidR="00602652" w:rsidRPr="007813D0" w:rsidSect="00976E1D">
      <w:footerReference w:type="default" r:id="rId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3A8C" w14:textId="77777777" w:rsidR="004F0A23" w:rsidRPr="00CA0623" w:rsidRDefault="004F0A23" w:rsidP="00E4237E">
      <w:pPr>
        <w:spacing w:line="240" w:lineRule="auto"/>
      </w:pPr>
      <w:r w:rsidRPr="00CA0623">
        <w:separator/>
      </w:r>
    </w:p>
  </w:endnote>
  <w:endnote w:type="continuationSeparator" w:id="0">
    <w:p w14:paraId="41D2159E" w14:textId="77777777" w:rsidR="004F0A23" w:rsidRPr="00CA0623" w:rsidRDefault="004F0A23" w:rsidP="00E4237E">
      <w:pPr>
        <w:spacing w:line="240" w:lineRule="auto"/>
      </w:pPr>
      <w:r w:rsidRPr="00CA06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070374"/>
      <w:docPartObj>
        <w:docPartGallery w:val="Page Numbers (Bottom of Page)"/>
        <w:docPartUnique/>
      </w:docPartObj>
    </w:sdtPr>
    <w:sdtContent>
      <w:p w14:paraId="4DECBCE4" w14:textId="5B33D510" w:rsidR="00E4237E" w:rsidRPr="00CA0623" w:rsidRDefault="00E4237E">
        <w:pPr>
          <w:pStyle w:val="Porat"/>
          <w:jc w:val="right"/>
        </w:pPr>
        <w:r w:rsidRPr="00CA0623">
          <w:fldChar w:fldCharType="begin"/>
        </w:r>
        <w:r w:rsidRPr="00CA0623">
          <w:instrText>PAGE   \* MERGEFORMAT</w:instrText>
        </w:r>
        <w:r w:rsidRPr="00CA0623">
          <w:fldChar w:fldCharType="separate"/>
        </w:r>
        <w:r w:rsidRPr="00CA0623">
          <w:t>2</w:t>
        </w:r>
        <w:r w:rsidRPr="00CA0623">
          <w:fldChar w:fldCharType="end"/>
        </w:r>
      </w:p>
    </w:sdtContent>
  </w:sdt>
  <w:p w14:paraId="278989D5" w14:textId="77777777" w:rsidR="00E4237E" w:rsidRPr="00CA0623" w:rsidRDefault="00E423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3319" w14:textId="77777777" w:rsidR="004F0A23" w:rsidRPr="00CA0623" w:rsidRDefault="004F0A23" w:rsidP="00E4237E">
      <w:pPr>
        <w:spacing w:line="240" w:lineRule="auto"/>
      </w:pPr>
      <w:r w:rsidRPr="00CA0623">
        <w:separator/>
      </w:r>
    </w:p>
  </w:footnote>
  <w:footnote w:type="continuationSeparator" w:id="0">
    <w:p w14:paraId="2BA01A2F" w14:textId="77777777" w:rsidR="004F0A23" w:rsidRPr="00CA0623" w:rsidRDefault="004F0A23" w:rsidP="00E4237E">
      <w:pPr>
        <w:spacing w:line="240" w:lineRule="auto"/>
      </w:pPr>
      <w:r w:rsidRPr="00CA062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A82"/>
    <w:multiLevelType w:val="multilevel"/>
    <w:tmpl w:val="83DE3D4E"/>
    <w:lvl w:ilvl="0">
      <w:start w:val="3"/>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 w15:restartNumberingAfterBreak="0">
    <w:nsid w:val="04B70292"/>
    <w:multiLevelType w:val="hybridMultilevel"/>
    <w:tmpl w:val="539868C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DAC36F2"/>
    <w:multiLevelType w:val="hybridMultilevel"/>
    <w:tmpl w:val="64B299DA"/>
    <w:lvl w:ilvl="0" w:tplc="04090001">
      <w:start w:val="1"/>
      <w:numFmt w:val="bullet"/>
      <w:lvlText w:val=""/>
      <w:lvlJc w:val="left"/>
      <w:pPr>
        <w:ind w:left="549" w:hanging="360"/>
      </w:pPr>
      <w:rPr>
        <w:rFonts w:ascii="Symbol" w:hAnsi="Symbol" w:hint="default"/>
      </w:rPr>
    </w:lvl>
    <w:lvl w:ilvl="1" w:tplc="04090003" w:tentative="1">
      <w:start w:val="1"/>
      <w:numFmt w:val="bullet"/>
      <w:lvlText w:val="o"/>
      <w:lvlJc w:val="left"/>
      <w:pPr>
        <w:ind w:left="1269" w:hanging="360"/>
      </w:pPr>
      <w:rPr>
        <w:rFonts w:ascii="Courier New" w:hAnsi="Courier New" w:cs="Courier New" w:hint="default"/>
      </w:rPr>
    </w:lvl>
    <w:lvl w:ilvl="2" w:tplc="04090005" w:tentative="1">
      <w:start w:val="1"/>
      <w:numFmt w:val="bullet"/>
      <w:lvlText w:val=""/>
      <w:lvlJc w:val="left"/>
      <w:pPr>
        <w:ind w:left="1989" w:hanging="360"/>
      </w:pPr>
      <w:rPr>
        <w:rFonts w:ascii="Wingdings" w:hAnsi="Wingdings" w:hint="default"/>
      </w:rPr>
    </w:lvl>
    <w:lvl w:ilvl="3" w:tplc="04090001" w:tentative="1">
      <w:start w:val="1"/>
      <w:numFmt w:val="bullet"/>
      <w:lvlText w:val=""/>
      <w:lvlJc w:val="left"/>
      <w:pPr>
        <w:ind w:left="2709" w:hanging="360"/>
      </w:pPr>
      <w:rPr>
        <w:rFonts w:ascii="Symbol" w:hAnsi="Symbol" w:hint="default"/>
      </w:rPr>
    </w:lvl>
    <w:lvl w:ilvl="4" w:tplc="04090003" w:tentative="1">
      <w:start w:val="1"/>
      <w:numFmt w:val="bullet"/>
      <w:lvlText w:val="o"/>
      <w:lvlJc w:val="left"/>
      <w:pPr>
        <w:ind w:left="3429" w:hanging="360"/>
      </w:pPr>
      <w:rPr>
        <w:rFonts w:ascii="Courier New" w:hAnsi="Courier New" w:cs="Courier New" w:hint="default"/>
      </w:rPr>
    </w:lvl>
    <w:lvl w:ilvl="5" w:tplc="04090005" w:tentative="1">
      <w:start w:val="1"/>
      <w:numFmt w:val="bullet"/>
      <w:lvlText w:val=""/>
      <w:lvlJc w:val="left"/>
      <w:pPr>
        <w:ind w:left="4149" w:hanging="360"/>
      </w:pPr>
      <w:rPr>
        <w:rFonts w:ascii="Wingdings" w:hAnsi="Wingdings" w:hint="default"/>
      </w:rPr>
    </w:lvl>
    <w:lvl w:ilvl="6" w:tplc="04090001" w:tentative="1">
      <w:start w:val="1"/>
      <w:numFmt w:val="bullet"/>
      <w:lvlText w:val=""/>
      <w:lvlJc w:val="left"/>
      <w:pPr>
        <w:ind w:left="4869" w:hanging="360"/>
      </w:pPr>
      <w:rPr>
        <w:rFonts w:ascii="Symbol" w:hAnsi="Symbol" w:hint="default"/>
      </w:rPr>
    </w:lvl>
    <w:lvl w:ilvl="7" w:tplc="04090003" w:tentative="1">
      <w:start w:val="1"/>
      <w:numFmt w:val="bullet"/>
      <w:lvlText w:val="o"/>
      <w:lvlJc w:val="left"/>
      <w:pPr>
        <w:ind w:left="5589" w:hanging="360"/>
      </w:pPr>
      <w:rPr>
        <w:rFonts w:ascii="Courier New" w:hAnsi="Courier New" w:cs="Courier New" w:hint="default"/>
      </w:rPr>
    </w:lvl>
    <w:lvl w:ilvl="8" w:tplc="04090005" w:tentative="1">
      <w:start w:val="1"/>
      <w:numFmt w:val="bullet"/>
      <w:lvlText w:val=""/>
      <w:lvlJc w:val="left"/>
      <w:pPr>
        <w:ind w:left="6309" w:hanging="360"/>
      </w:pPr>
      <w:rPr>
        <w:rFonts w:ascii="Wingdings" w:hAnsi="Wingdings" w:hint="default"/>
      </w:rPr>
    </w:lvl>
  </w:abstractNum>
  <w:abstractNum w:abstractNumId="3" w15:restartNumberingAfterBreak="0">
    <w:nsid w:val="160E4B7B"/>
    <w:multiLevelType w:val="multilevel"/>
    <w:tmpl w:val="BA561A7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4" w15:restartNumberingAfterBreak="0">
    <w:nsid w:val="17A67066"/>
    <w:multiLevelType w:val="hybridMultilevel"/>
    <w:tmpl w:val="A5ECC40E"/>
    <w:lvl w:ilvl="0" w:tplc="D5A8111E">
      <w:start w:val="1"/>
      <w:numFmt w:val="decimal"/>
      <w:lvlText w:val="%1."/>
      <w:lvlJc w:val="left"/>
      <w:pPr>
        <w:ind w:left="1020" w:hanging="360"/>
      </w:pPr>
    </w:lvl>
    <w:lvl w:ilvl="1" w:tplc="2700A28A">
      <w:start w:val="1"/>
      <w:numFmt w:val="decimal"/>
      <w:lvlText w:val="%2."/>
      <w:lvlJc w:val="left"/>
      <w:pPr>
        <w:ind w:left="1020" w:hanging="360"/>
      </w:pPr>
    </w:lvl>
    <w:lvl w:ilvl="2" w:tplc="29A405BE">
      <w:start w:val="1"/>
      <w:numFmt w:val="decimal"/>
      <w:lvlText w:val="%3."/>
      <w:lvlJc w:val="left"/>
      <w:pPr>
        <w:ind w:left="1020" w:hanging="360"/>
      </w:pPr>
    </w:lvl>
    <w:lvl w:ilvl="3" w:tplc="B3929804">
      <w:start w:val="1"/>
      <w:numFmt w:val="decimal"/>
      <w:lvlText w:val="%4."/>
      <w:lvlJc w:val="left"/>
      <w:pPr>
        <w:ind w:left="1020" w:hanging="360"/>
      </w:pPr>
    </w:lvl>
    <w:lvl w:ilvl="4" w:tplc="4FD2A85C">
      <w:start w:val="1"/>
      <w:numFmt w:val="decimal"/>
      <w:lvlText w:val="%5."/>
      <w:lvlJc w:val="left"/>
      <w:pPr>
        <w:ind w:left="1020" w:hanging="360"/>
      </w:pPr>
    </w:lvl>
    <w:lvl w:ilvl="5" w:tplc="3C0C0738">
      <w:start w:val="1"/>
      <w:numFmt w:val="decimal"/>
      <w:lvlText w:val="%6."/>
      <w:lvlJc w:val="left"/>
      <w:pPr>
        <w:ind w:left="1020" w:hanging="360"/>
      </w:pPr>
    </w:lvl>
    <w:lvl w:ilvl="6" w:tplc="3FE0DD48">
      <w:start w:val="1"/>
      <w:numFmt w:val="decimal"/>
      <w:lvlText w:val="%7."/>
      <w:lvlJc w:val="left"/>
      <w:pPr>
        <w:ind w:left="1020" w:hanging="360"/>
      </w:pPr>
    </w:lvl>
    <w:lvl w:ilvl="7" w:tplc="9A042CD8">
      <w:start w:val="1"/>
      <w:numFmt w:val="decimal"/>
      <w:lvlText w:val="%8."/>
      <w:lvlJc w:val="left"/>
      <w:pPr>
        <w:ind w:left="1020" w:hanging="360"/>
      </w:pPr>
    </w:lvl>
    <w:lvl w:ilvl="8" w:tplc="DA44013E">
      <w:start w:val="1"/>
      <w:numFmt w:val="decimal"/>
      <w:lvlText w:val="%9."/>
      <w:lvlJc w:val="left"/>
      <w:pPr>
        <w:ind w:left="1020" w:hanging="360"/>
      </w:pPr>
    </w:lvl>
  </w:abstractNum>
  <w:abstractNum w:abstractNumId="5" w15:restartNumberingAfterBreak="0">
    <w:nsid w:val="1A241F90"/>
    <w:multiLevelType w:val="hybridMultilevel"/>
    <w:tmpl w:val="330EED24"/>
    <w:lvl w:ilvl="0" w:tplc="1F009E5A">
      <w:start w:val="1"/>
      <w:numFmt w:val="decimal"/>
      <w:lvlText w:val="%1."/>
      <w:lvlJc w:val="left"/>
      <w:pPr>
        <w:ind w:left="1020" w:hanging="360"/>
      </w:pPr>
    </w:lvl>
    <w:lvl w:ilvl="1" w:tplc="6E66CCB8">
      <w:start w:val="1"/>
      <w:numFmt w:val="decimal"/>
      <w:lvlText w:val="%2."/>
      <w:lvlJc w:val="left"/>
      <w:pPr>
        <w:ind w:left="1020" w:hanging="360"/>
      </w:pPr>
    </w:lvl>
    <w:lvl w:ilvl="2" w:tplc="5AE20012">
      <w:start w:val="1"/>
      <w:numFmt w:val="decimal"/>
      <w:lvlText w:val="%3."/>
      <w:lvlJc w:val="left"/>
      <w:pPr>
        <w:ind w:left="1020" w:hanging="360"/>
      </w:pPr>
    </w:lvl>
    <w:lvl w:ilvl="3" w:tplc="ED4C2A72">
      <w:start w:val="1"/>
      <w:numFmt w:val="decimal"/>
      <w:lvlText w:val="%4."/>
      <w:lvlJc w:val="left"/>
      <w:pPr>
        <w:ind w:left="1020" w:hanging="360"/>
      </w:pPr>
    </w:lvl>
    <w:lvl w:ilvl="4" w:tplc="A874D66A">
      <w:start w:val="1"/>
      <w:numFmt w:val="decimal"/>
      <w:lvlText w:val="%5."/>
      <w:lvlJc w:val="left"/>
      <w:pPr>
        <w:ind w:left="1020" w:hanging="360"/>
      </w:pPr>
    </w:lvl>
    <w:lvl w:ilvl="5" w:tplc="2FC64F98">
      <w:start w:val="1"/>
      <w:numFmt w:val="decimal"/>
      <w:lvlText w:val="%6."/>
      <w:lvlJc w:val="left"/>
      <w:pPr>
        <w:ind w:left="1020" w:hanging="360"/>
      </w:pPr>
    </w:lvl>
    <w:lvl w:ilvl="6" w:tplc="D9D8C4EE">
      <w:start w:val="1"/>
      <w:numFmt w:val="decimal"/>
      <w:lvlText w:val="%7."/>
      <w:lvlJc w:val="left"/>
      <w:pPr>
        <w:ind w:left="1020" w:hanging="360"/>
      </w:pPr>
    </w:lvl>
    <w:lvl w:ilvl="7" w:tplc="9C281BFC">
      <w:start w:val="1"/>
      <w:numFmt w:val="decimal"/>
      <w:lvlText w:val="%8."/>
      <w:lvlJc w:val="left"/>
      <w:pPr>
        <w:ind w:left="1020" w:hanging="360"/>
      </w:pPr>
    </w:lvl>
    <w:lvl w:ilvl="8" w:tplc="E78EE7BC">
      <w:start w:val="1"/>
      <w:numFmt w:val="decimal"/>
      <w:lvlText w:val="%9."/>
      <w:lvlJc w:val="left"/>
      <w:pPr>
        <w:ind w:left="1020" w:hanging="360"/>
      </w:pPr>
    </w:lvl>
  </w:abstractNum>
  <w:abstractNum w:abstractNumId="6" w15:restartNumberingAfterBreak="0">
    <w:nsid w:val="1F1D4648"/>
    <w:multiLevelType w:val="hybridMultilevel"/>
    <w:tmpl w:val="D42E9480"/>
    <w:lvl w:ilvl="0" w:tplc="0409000F">
      <w:start w:val="1"/>
      <w:numFmt w:val="decimal"/>
      <w:lvlText w:val="%1."/>
      <w:lvlJc w:val="left"/>
      <w:pPr>
        <w:ind w:left="615" w:hanging="360"/>
      </w:pPr>
    </w:lvl>
    <w:lvl w:ilvl="1" w:tplc="04090019" w:tentative="1">
      <w:start w:val="1"/>
      <w:numFmt w:val="lowerLetter"/>
      <w:lvlText w:val="%2."/>
      <w:lvlJc w:val="left"/>
      <w:pPr>
        <w:ind w:left="1269" w:hanging="360"/>
      </w:pPr>
    </w:lvl>
    <w:lvl w:ilvl="2" w:tplc="0409001B" w:tentative="1">
      <w:start w:val="1"/>
      <w:numFmt w:val="lowerRoman"/>
      <w:lvlText w:val="%3."/>
      <w:lvlJc w:val="right"/>
      <w:pPr>
        <w:ind w:left="1989" w:hanging="180"/>
      </w:pPr>
    </w:lvl>
    <w:lvl w:ilvl="3" w:tplc="0409000F" w:tentative="1">
      <w:start w:val="1"/>
      <w:numFmt w:val="decimal"/>
      <w:lvlText w:val="%4."/>
      <w:lvlJc w:val="left"/>
      <w:pPr>
        <w:ind w:left="2709" w:hanging="360"/>
      </w:pPr>
    </w:lvl>
    <w:lvl w:ilvl="4" w:tplc="04090019" w:tentative="1">
      <w:start w:val="1"/>
      <w:numFmt w:val="lowerLetter"/>
      <w:lvlText w:val="%5."/>
      <w:lvlJc w:val="left"/>
      <w:pPr>
        <w:ind w:left="3429" w:hanging="360"/>
      </w:pPr>
    </w:lvl>
    <w:lvl w:ilvl="5" w:tplc="0409001B" w:tentative="1">
      <w:start w:val="1"/>
      <w:numFmt w:val="lowerRoman"/>
      <w:lvlText w:val="%6."/>
      <w:lvlJc w:val="right"/>
      <w:pPr>
        <w:ind w:left="4149" w:hanging="180"/>
      </w:pPr>
    </w:lvl>
    <w:lvl w:ilvl="6" w:tplc="0409000F" w:tentative="1">
      <w:start w:val="1"/>
      <w:numFmt w:val="decimal"/>
      <w:lvlText w:val="%7."/>
      <w:lvlJc w:val="left"/>
      <w:pPr>
        <w:ind w:left="4869" w:hanging="360"/>
      </w:pPr>
    </w:lvl>
    <w:lvl w:ilvl="7" w:tplc="04090019" w:tentative="1">
      <w:start w:val="1"/>
      <w:numFmt w:val="lowerLetter"/>
      <w:lvlText w:val="%8."/>
      <w:lvlJc w:val="left"/>
      <w:pPr>
        <w:ind w:left="5589" w:hanging="360"/>
      </w:pPr>
    </w:lvl>
    <w:lvl w:ilvl="8" w:tplc="0409001B" w:tentative="1">
      <w:start w:val="1"/>
      <w:numFmt w:val="lowerRoman"/>
      <w:lvlText w:val="%9."/>
      <w:lvlJc w:val="right"/>
      <w:pPr>
        <w:ind w:left="6309" w:hanging="180"/>
      </w:pPr>
    </w:lvl>
  </w:abstractNum>
  <w:abstractNum w:abstractNumId="7" w15:restartNumberingAfterBreak="0">
    <w:nsid w:val="2B337C0E"/>
    <w:multiLevelType w:val="multilevel"/>
    <w:tmpl w:val="3766B59C"/>
    <w:lvl w:ilvl="0">
      <w:start w:val="5"/>
      <w:numFmt w:val="decimal"/>
      <w:lvlText w:val="%1."/>
      <w:lvlJc w:val="left"/>
      <w:pPr>
        <w:ind w:left="1057" w:hanging="360"/>
      </w:pPr>
      <w:rPr>
        <w:rFonts w:hint="default"/>
      </w:rPr>
    </w:lvl>
    <w:lvl w:ilvl="1">
      <w:start w:val="1"/>
      <w:numFmt w:val="decimal"/>
      <w:isLgl/>
      <w:lvlText w:val="%1.%2."/>
      <w:lvlJc w:val="left"/>
      <w:pPr>
        <w:ind w:left="1057" w:hanging="360"/>
      </w:pPr>
      <w:rPr>
        <w:rFonts w:eastAsia="Times New Roman" w:hint="default"/>
        <w:color w:val="000000"/>
      </w:rPr>
    </w:lvl>
    <w:lvl w:ilvl="2">
      <w:start w:val="1"/>
      <w:numFmt w:val="decimal"/>
      <w:isLgl/>
      <w:lvlText w:val="%1.%2.%3."/>
      <w:lvlJc w:val="left"/>
      <w:pPr>
        <w:ind w:left="1417" w:hanging="720"/>
      </w:pPr>
      <w:rPr>
        <w:rFonts w:eastAsia="Times New Roman" w:hint="default"/>
        <w:color w:val="000000"/>
      </w:rPr>
    </w:lvl>
    <w:lvl w:ilvl="3">
      <w:start w:val="1"/>
      <w:numFmt w:val="decimal"/>
      <w:isLgl/>
      <w:lvlText w:val="%1.%2.%3.%4."/>
      <w:lvlJc w:val="left"/>
      <w:pPr>
        <w:ind w:left="1417" w:hanging="720"/>
      </w:pPr>
      <w:rPr>
        <w:rFonts w:eastAsia="Times New Roman" w:hint="default"/>
        <w:color w:val="000000"/>
      </w:rPr>
    </w:lvl>
    <w:lvl w:ilvl="4">
      <w:start w:val="1"/>
      <w:numFmt w:val="decimal"/>
      <w:isLgl/>
      <w:lvlText w:val="%1.%2.%3.%4.%5."/>
      <w:lvlJc w:val="left"/>
      <w:pPr>
        <w:ind w:left="1777" w:hanging="1080"/>
      </w:pPr>
      <w:rPr>
        <w:rFonts w:eastAsia="Times New Roman" w:hint="default"/>
        <w:color w:val="000000"/>
      </w:rPr>
    </w:lvl>
    <w:lvl w:ilvl="5">
      <w:start w:val="1"/>
      <w:numFmt w:val="decimal"/>
      <w:isLgl/>
      <w:lvlText w:val="%1.%2.%3.%4.%5.%6."/>
      <w:lvlJc w:val="left"/>
      <w:pPr>
        <w:ind w:left="1777" w:hanging="1080"/>
      </w:pPr>
      <w:rPr>
        <w:rFonts w:eastAsia="Times New Roman" w:hint="default"/>
        <w:color w:val="000000"/>
      </w:rPr>
    </w:lvl>
    <w:lvl w:ilvl="6">
      <w:start w:val="1"/>
      <w:numFmt w:val="decimal"/>
      <w:isLgl/>
      <w:lvlText w:val="%1.%2.%3.%4.%5.%6.%7."/>
      <w:lvlJc w:val="left"/>
      <w:pPr>
        <w:ind w:left="2137" w:hanging="1440"/>
      </w:pPr>
      <w:rPr>
        <w:rFonts w:eastAsia="Times New Roman" w:hint="default"/>
        <w:color w:val="000000"/>
      </w:rPr>
    </w:lvl>
    <w:lvl w:ilvl="7">
      <w:start w:val="1"/>
      <w:numFmt w:val="decimal"/>
      <w:isLgl/>
      <w:lvlText w:val="%1.%2.%3.%4.%5.%6.%7.%8."/>
      <w:lvlJc w:val="left"/>
      <w:pPr>
        <w:ind w:left="2137" w:hanging="1440"/>
      </w:pPr>
      <w:rPr>
        <w:rFonts w:eastAsia="Times New Roman" w:hint="default"/>
        <w:color w:val="000000"/>
      </w:rPr>
    </w:lvl>
    <w:lvl w:ilvl="8">
      <w:start w:val="1"/>
      <w:numFmt w:val="decimal"/>
      <w:isLgl/>
      <w:lvlText w:val="%1.%2.%3.%4.%5.%6.%7.%8.%9."/>
      <w:lvlJc w:val="left"/>
      <w:pPr>
        <w:ind w:left="2137" w:hanging="1440"/>
      </w:pPr>
      <w:rPr>
        <w:rFonts w:eastAsia="Times New Roman" w:hint="default"/>
        <w:color w:val="000000"/>
      </w:rPr>
    </w:lvl>
  </w:abstractNum>
  <w:abstractNum w:abstractNumId="8" w15:restartNumberingAfterBreak="0">
    <w:nsid w:val="2FB44CF2"/>
    <w:multiLevelType w:val="multilevel"/>
    <w:tmpl w:val="26C851B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5C65D0"/>
    <w:multiLevelType w:val="hybridMultilevel"/>
    <w:tmpl w:val="C18EF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C11506"/>
    <w:multiLevelType w:val="hybridMultilevel"/>
    <w:tmpl w:val="48229A12"/>
    <w:lvl w:ilvl="0" w:tplc="A9E2B87E">
      <w:start w:val="3"/>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1" w15:restartNumberingAfterBreak="0">
    <w:nsid w:val="4E5B4900"/>
    <w:multiLevelType w:val="hybridMultilevel"/>
    <w:tmpl w:val="9B7200A8"/>
    <w:lvl w:ilvl="0" w:tplc="7E340784">
      <w:start w:val="1"/>
      <w:numFmt w:val="decimal"/>
      <w:lvlText w:val="%1."/>
      <w:lvlJc w:val="left"/>
      <w:pPr>
        <w:ind w:left="1020" w:hanging="360"/>
      </w:pPr>
    </w:lvl>
    <w:lvl w:ilvl="1" w:tplc="BFB66130">
      <w:start w:val="1"/>
      <w:numFmt w:val="decimal"/>
      <w:lvlText w:val="%2."/>
      <w:lvlJc w:val="left"/>
      <w:pPr>
        <w:ind w:left="1020" w:hanging="360"/>
      </w:pPr>
    </w:lvl>
    <w:lvl w:ilvl="2" w:tplc="CAF6C91E">
      <w:start w:val="1"/>
      <w:numFmt w:val="decimal"/>
      <w:lvlText w:val="%3."/>
      <w:lvlJc w:val="left"/>
      <w:pPr>
        <w:ind w:left="1020" w:hanging="360"/>
      </w:pPr>
    </w:lvl>
    <w:lvl w:ilvl="3" w:tplc="FFE47B82">
      <w:start w:val="1"/>
      <w:numFmt w:val="decimal"/>
      <w:lvlText w:val="%4."/>
      <w:lvlJc w:val="left"/>
      <w:pPr>
        <w:ind w:left="1020" w:hanging="360"/>
      </w:pPr>
    </w:lvl>
    <w:lvl w:ilvl="4" w:tplc="8A0A2B64">
      <w:start w:val="1"/>
      <w:numFmt w:val="decimal"/>
      <w:lvlText w:val="%5."/>
      <w:lvlJc w:val="left"/>
      <w:pPr>
        <w:ind w:left="1020" w:hanging="360"/>
      </w:pPr>
    </w:lvl>
    <w:lvl w:ilvl="5" w:tplc="02AE1084">
      <w:start w:val="1"/>
      <w:numFmt w:val="decimal"/>
      <w:lvlText w:val="%6."/>
      <w:lvlJc w:val="left"/>
      <w:pPr>
        <w:ind w:left="1020" w:hanging="360"/>
      </w:pPr>
    </w:lvl>
    <w:lvl w:ilvl="6" w:tplc="EC120E8C">
      <w:start w:val="1"/>
      <w:numFmt w:val="decimal"/>
      <w:lvlText w:val="%7."/>
      <w:lvlJc w:val="left"/>
      <w:pPr>
        <w:ind w:left="1020" w:hanging="360"/>
      </w:pPr>
    </w:lvl>
    <w:lvl w:ilvl="7" w:tplc="6D6C2BD0">
      <w:start w:val="1"/>
      <w:numFmt w:val="decimal"/>
      <w:lvlText w:val="%8."/>
      <w:lvlJc w:val="left"/>
      <w:pPr>
        <w:ind w:left="1020" w:hanging="360"/>
      </w:pPr>
    </w:lvl>
    <w:lvl w:ilvl="8" w:tplc="14FC64EC">
      <w:start w:val="1"/>
      <w:numFmt w:val="decimal"/>
      <w:lvlText w:val="%9."/>
      <w:lvlJc w:val="left"/>
      <w:pPr>
        <w:ind w:left="1020" w:hanging="360"/>
      </w:pPr>
    </w:lvl>
  </w:abstractNum>
  <w:abstractNum w:abstractNumId="12" w15:restartNumberingAfterBreak="0">
    <w:nsid w:val="4ECA57DB"/>
    <w:multiLevelType w:val="hybridMultilevel"/>
    <w:tmpl w:val="E42860F6"/>
    <w:lvl w:ilvl="0" w:tplc="A2622D5E">
      <w:start w:val="5"/>
      <w:numFmt w:val="bullet"/>
      <w:lvlText w:val="-"/>
      <w:lvlJc w:val="left"/>
      <w:pPr>
        <w:ind w:left="720" w:hanging="360"/>
      </w:pPr>
      <w:rPr>
        <w:rFonts w:ascii="Calibri" w:eastAsiaTheme="minorEastAsia" w:hAnsi="Calibri" w:cs="Calibri" w:hint="default"/>
        <w:b w:val="0"/>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1A3F02"/>
    <w:multiLevelType w:val="hybridMultilevel"/>
    <w:tmpl w:val="DAB4E286"/>
    <w:lvl w:ilvl="0" w:tplc="112AE196">
      <w:start w:val="5"/>
      <w:numFmt w:val="bullet"/>
      <w:lvlText w:val="-"/>
      <w:lvlJc w:val="left"/>
      <w:pPr>
        <w:ind w:left="720" w:hanging="360"/>
      </w:pPr>
      <w:rPr>
        <w:rFonts w:ascii="Calibri" w:eastAsiaTheme="minorEastAsia" w:hAnsi="Calibri" w:cs="Calibri" w:hint="default"/>
        <w:b w:val="0"/>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EB34570"/>
    <w:multiLevelType w:val="multilevel"/>
    <w:tmpl w:val="0F7AFCF0"/>
    <w:lvl w:ilvl="0">
      <w:start w:val="3"/>
      <w:numFmt w:val="decimal"/>
      <w:lvlText w:val="%1."/>
      <w:lvlJc w:val="left"/>
      <w:pPr>
        <w:ind w:left="720" w:hanging="360"/>
      </w:pPr>
      <w:rPr>
        <w:rFonts w:hint="default"/>
      </w:rPr>
    </w:lvl>
    <w:lvl w:ilvl="1">
      <w:start w:val="1"/>
      <w:numFmt w:val="decimal"/>
      <w:isLgl/>
      <w:lvlText w:val="%1.%2"/>
      <w:lvlJc w:val="left"/>
      <w:pPr>
        <w:ind w:left="1057" w:hanging="360"/>
      </w:pPr>
      <w:rPr>
        <w:rFonts w:eastAsiaTheme="minorEastAsia" w:hint="default"/>
      </w:rPr>
    </w:lvl>
    <w:lvl w:ilvl="2">
      <w:start w:val="1"/>
      <w:numFmt w:val="decimal"/>
      <w:isLgl/>
      <w:lvlText w:val="%1.%2.%3"/>
      <w:lvlJc w:val="left"/>
      <w:pPr>
        <w:ind w:left="1754" w:hanging="720"/>
      </w:pPr>
      <w:rPr>
        <w:rFonts w:eastAsiaTheme="minorEastAsia" w:hint="default"/>
      </w:rPr>
    </w:lvl>
    <w:lvl w:ilvl="3">
      <w:start w:val="1"/>
      <w:numFmt w:val="decimal"/>
      <w:isLgl/>
      <w:lvlText w:val="%1.%2.%3.%4"/>
      <w:lvlJc w:val="left"/>
      <w:pPr>
        <w:ind w:left="2091" w:hanging="720"/>
      </w:pPr>
      <w:rPr>
        <w:rFonts w:eastAsiaTheme="minorEastAsia" w:hint="default"/>
      </w:rPr>
    </w:lvl>
    <w:lvl w:ilvl="4">
      <w:start w:val="1"/>
      <w:numFmt w:val="decimal"/>
      <w:isLgl/>
      <w:lvlText w:val="%1.%2.%3.%4.%5"/>
      <w:lvlJc w:val="left"/>
      <w:pPr>
        <w:ind w:left="2788" w:hanging="1080"/>
      </w:pPr>
      <w:rPr>
        <w:rFonts w:eastAsiaTheme="minorEastAsia" w:hint="default"/>
      </w:rPr>
    </w:lvl>
    <w:lvl w:ilvl="5">
      <w:start w:val="1"/>
      <w:numFmt w:val="decimal"/>
      <w:isLgl/>
      <w:lvlText w:val="%1.%2.%3.%4.%5.%6"/>
      <w:lvlJc w:val="left"/>
      <w:pPr>
        <w:ind w:left="3125" w:hanging="1080"/>
      </w:pPr>
      <w:rPr>
        <w:rFonts w:eastAsiaTheme="minorEastAsia" w:hint="default"/>
      </w:rPr>
    </w:lvl>
    <w:lvl w:ilvl="6">
      <w:start w:val="1"/>
      <w:numFmt w:val="decimal"/>
      <w:isLgl/>
      <w:lvlText w:val="%1.%2.%3.%4.%5.%6.%7"/>
      <w:lvlJc w:val="left"/>
      <w:pPr>
        <w:ind w:left="3462" w:hanging="1080"/>
      </w:pPr>
      <w:rPr>
        <w:rFonts w:eastAsiaTheme="minorEastAsia" w:hint="default"/>
      </w:rPr>
    </w:lvl>
    <w:lvl w:ilvl="7">
      <w:start w:val="1"/>
      <w:numFmt w:val="decimal"/>
      <w:isLgl/>
      <w:lvlText w:val="%1.%2.%3.%4.%5.%6.%7.%8"/>
      <w:lvlJc w:val="left"/>
      <w:pPr>
        <w:ind w:left="4159" w:hanging="1440"/>
      </w:pPr>
      <w:rPr>
        <w:rFonts w:eastAsiaTheme="minorEastAsia" w:hint="default"/>
      </w:rPr>
    </w:lvl>
    <w:lvl w:ilvl="8">
      <w:start w:val="1"/>
      <w:numFmt w:val="decimal"/>
      <w:isLgl/>
      <w:lvlText w:val="%1.%2.%3.%4.%5.%6.%7.%8.%9"/>
      <w:lvlJc w:val="left"/>
      <w:pPr>
        <w:ind w:left="4496" w:hanging="1440"/>
      </w:pPr>
      <w:rPr>
        <w:rFonts w:eastAsiaTheme="minorEastAsia" w:hint="default"/>
      </w:rPr>
    </w:lvl>
  </w:abstractNum>
  <w:abstractNum w:abstractNumId="15"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DAA6A0C"/>
    <w:multiLevelType w:val="hybridMultilevel"/>
    <w:tmpl w:val="3D648310"/>
    <w:lvl w:ilvl="0" w:tplc="9FC83040">
      <w:start w:val="1"/>
      <w:numFmt w:val="decimal"/>
      <w:lvlText w:val="%1."/>
      <w:lvlJc w:val="left"/>
      <w:pPr>
        <w:ind w:left="1020" w:hanging="360"/>
      </w:pPr>
    </w:lvl>
    <w:lvl w:ilvl="1" w:tplc="4DA4E032">
      <w:start w:val="1"/>
      <w:numFmt w:val="decimal"/>
      <w:lvlText w:val="%2."/>
      <w:lvlJc w:val="left"/>
      <w:pPr>
        <w:ind w:left="1020" w:hanging="360"/>
      </w:pPr>
    </w:lvl>
    <w:lvl w:ilvl="2" w:tplc="9A6803B0">
      <w:start w:val="1"/>
      <w:numFmt w:val="decimal"/>
      <w:lvlText w:val="%3."/>
      <w:lvlJc w:val="left"/>
      <w:pPr>
        <w:ind w:left="1020" w:hanging="360"/>
      </w:pPr>
    </w:lvl>
    <w:lvl w:ilvl="3" w:tplc="F6282836">
      <w:start w:val="1"/>
      <w:numFmt w:val="decimal"/>
      <w:lvlText w:val="%4."/>
      <w:lvlJc w:val="left"/>
      <w:pPr>
        <w:ind w:left="1020" w:hanging="360"/>
      </w:pPr>
    </w:lvl>
    <w:lvl w:ilvl="4" w:tplc="24F4022C">
      <w:start w:val="1"/>
      <w:numFmt w:val="decimal"/>
      <w:lvlText w:val="%5."/>
      <w:lvlJc w:val="left"/>
      <w:pPr>
        <w:ind w:left="1020" w:hanging="360"/>
      </w:pPr>
    </w:lvl>
    <w:lvl w:ilvl="5" w:tplc="A92C8AF0">
      <w:start w:val="1"/>
      <w:numFmt w:val="decimal"/>
      <w:lvlText w:val="%6."/>
      <w:lvlJc w:val="left"/>
      <w:pPr>
        <w:ind w:left="1020" w:hanging="360"/>
      </w:pPr>
    </w:lvl>
    <w:lvl w:ilvl="6" w:tplc="7934446C">
      <w:start w:val="1"/>
      <w:numFmt w:val="decimal"/>
      <w:lvlText w:val="%7."/>
      <w:lvlJc w:val="left"/>
      <w:pPr>
        <w:ind w:left="1020" w:hanging="360"/>
      </w:pPr>
    </w:lvl>
    <w:lvl w:ilvl="7" w:tplc="66B6CBD2">
      <w:start w:val="1"/>
      <w:numFmt w:val="decimal"/>
      <w:lvlText w:val="%8."/>
      <w:lvlJc w:val="left"/>
      <w:pPr>
        <w:ind w:left="1020" w:hanging="360"/>
      </w:pPr>
    </w:lvl>
    <w:lvl w:ilvl="8" w:tplc="F3FA5F84">
      <w:start w:val="1"/>
      <w:numFmt w:val="decimal"/>
      <w:lvlText w:val="%9."/>
      <w:lvlJc w:val="left"/>
      <w:pPr>
        <w:ind w:left="1020" w:hanging="360"/>
      </w:pPr>
    </w:lvl>
  </w:abstractNum>
  <w:abstractNum w:abstractNumId="17" w15:restartNumberingAfterBreak="0">
    <w:nsid w:val="77107473"/>
    <w:multiLevelType w:val="hybridMultilevel"/>
    <w:tmpl w:val="84123432"/>
    <w:lvl w:ilvl="0" w:tplc="BCB28060">
      <w:start w:val="1"/>
      <w:numFmt w:val="decimal"/>
      <w:lvlText w:val="%1."/>
      <w:lvlJc w:val="left"/>
      <w:pPr>
        <w:ind w:left="1020" w:hanging="360"/>
      </w:pPr>
    </w:lvl>
    <w:lvl w:ilvl="1" w:tplc="45EAACDC">
      <w:start w:val="1"/>
      <w:numFmt w:val="decimal"/>
      <w:lvlText w:val="%2."/>
      <w:lvlJc w:val="left"/>
      <w:pPr>
        <w:ind w:left="1020" w:hanging="360"/>
      </w:pPr>
    </w:lvl>
    <w:lvl w:ilvl="2" w:tplc="29147328">
      <w:start w:val="1"/>
      <w:numFmt w:val="decimal"/>
      <w:lvlText w:val="%3."/>
      <w:lvlJc w:val="left"/>
      <w:pPr>
        <w:ind w:left="1020" w:hanging="360"/>
      </w:pPr>
    </w:lvl>
    <w:lvl w:ilvl="3" w:tplc="656433C0">
      <w:start w:val="1"/>
      <w:numFmt w:val="decimal"/>
      <w:lvlText w:val="%4."/>
      <w:lvlJc w:val="left"/>
      <w:pPr>
        <w:ind w:left="1020" w:hanging="360"/>
      </w:pPr>
    </w:lvl>
    <w:lvl w:ilvl="4" w:tplc="A02EAD84">
      <w:start w:val="1"/>
      <w:numFmt w:val="decimal"/>
      <w:lvlText w:val="%5."/>
      <w:lvlJc w:val="left"/>
      <w:pPr>
        <w:ind w:left="1020" w:hanging="360"/>
      </w:pPr>
    </w:lvl>
    <w:lvl w:ilvl="5" w:tplc="1236FBAE">
      <w:start w:val="1"/>
      <w:numFmt w:val="decimal"/>
      <w:lvlText w:val="%6."/>
      <w:lvlJc w:val="left"/>
      <w:pPr>
        <w:ind w:left="1020" w:hanging="360"/>
      </w:pPr>
    </w:lvl>
    <w:lvl w:ilvl="6" w:tplc="E6F4BDA4">
      <w:start w:val="1"/>
      <w:numFmt w:val="decimal"/>
      <w:lvlText w:val="%7."/>
      <w:lvlJc w:val="left"/>
      <w:pPr>
        <w:ind w:left="1020" w:hanging="360"/>
      </w:pPr>
    </w:lvl>
    <w:lvl w:ilvl="7" w:tplc="D8F0E84E">
      <w:start w:val="1"/>
      <w:numFmt w:val="decimal"/>
      <w:lvlText w:val="%8."/>
      <w:lvlJc w:val="left"/>
      <w:pPr>
        <w:ind w:left="1020" w:hanging="360"/>
      </w:pPr>
    </w:lvl>
    <w:lvl w:ilvl="8" w:tplc="A58A1FC0">
      <w:start w:val="1"/>
      <w:numFmt w:val="decimal"/>
      <w:lvlText w:val="%9."/>
      <w:lvlJc w:val="left"/>
      <w:pPr>
        <w:ind w:left="1020" w:hanging="360"/>
      </w:pPr>
    </w:lvl>
  </w:abstractNum>
  <w:abstractNum w:abstractNumId="18" w15:restartNumberingAfterBreak="0">
    <w:nsid w:val="790161D4"/>
    <w:multiLevelType w:val="multilevel"/>
    <w:tmpl w:val="7B04AA0A"/>
    <w:lvl w:ilvl="0">
      <w:start w:val="2"/>
      <w:numFmt w:val="decimal"/>
      <w:lvlText w:val="%1."/>
      <w:lvlJc w:val="left"/>
      <w:pPr>
        <w:ind w:left="360" w:hanging="360"/>
      </w:pPr>
      <w:rPr>
        <w:rFonts w:hint="default"/>
      </w:rPr>
    </w:lvl>
    <w:lvl w:ilvl="1">
      <w:start w:val="1"/>
      <w:numFmt w:val="decimal"/>
      <w:lvlText w:val="%1.%2."/>
      <w:lvlJc w:val="left"/>
      <w:pPr>
        <w:ind w:left="418" w:hanging="36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952" w:hanging="72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428" w:hanging="1080"/>
      </w:pPr>
      <w:rPr>
        <w:rFonts w:hint="default"/>
      </w:rPr>
    </w:lvl>
    <w:lvl w:ilvl="7">
      <w:start w:val="1"/>
      <w:numFmt w:val="decimal"/>
      <w:lvlText w:val="%1.%2.%3.%4.%5.%6.%7.%8."/>
      <w:lvlJc w:val="left"/>
      <w:pPr>
        <w:ind w:left="1486" w:hanging="1080"/>
      </w:pPr>
      <w:rPr>
        <w:rFonts w:hint="default"/>
      </w:rPr>
    </w:lvl>
    <w:lvl w:ilvl="8">
      <w:start w:val="1"/>
      <w:numFmt w:val="decimal"/>
      <w:lvlText w:val="%1.%2.%3.%4.%5.%6.%7.%8.%9."/>
      <w:lvlJc w:val="left"/>
      <w:pPr>
        <w:ind w:left="1904" w:hanging="1440"/>
      </w:pPr>
      <w:rPr>
        <w:rFonts w:hint="default"/>
      </w:rPr>
    </w:lvl>
  </w:abstractNum>
  <w:abstractNum w:abstractNumId="19" w15:restartNumberingAfterBreak="0">
    <w:nsid w:val="7CD01C8B"/>
    <w:multiLevelType w:val="hybridMultilevel"/>
    <w:tmpl w:val="3B4A109C"/>
    <w:lvl w:ilvl="0" w:tplc="ACC8176E">
      <w:start w:val="5"/>
      <w:numFmt w:val="bullet"/>
      <w:lvlText w:val="-"/>
      <w:lvlJc w:val="left"/>
      <w:pPr>
        <w:ind w:left="720" w:hanging="360"/>
      </w:pPr>
      <w:rPr>
        <w:rFonts w:ascii="Calibri" w:eastAsiaTheme="minorEastAsia" w:hAnsi="Calibri" w:cs="Calibri" w:hint="default"/>
        <w:b w:val="0"/>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001B37"/>
    <w:multiLevelType w:val="multilevel"/>
    <w:tmpl w:val="A0264A6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num w:numId="1" w16cid:durableId="1294170395">
    <w:abstractNumId w:val="9"/>
  </w:num>
  <w:num w:numId="2" w16cid:durableId="1666276347">
    <w:abstractNumId w:val="2"/>
  </w:num>
  <w:num w:numId="3" w16cid:durableId="1917861155">
    <w:abstractNumId w:val="6"/>
  </w:num>
  <w:num w:numId="4" w16cid:durableId="995648285">
    <w:abstractNumId w:val="3"/>
  </w:num>
  <w:num w:numId="5" w16cid:durableId="132329270">
    <w:abstractNumId w:val="20"/>
  </w:num>
  <w:num w:numId="6" w16cid:durableId="937983862">
    <w:abstractNumId w:val="17"/>
  </w:num>
  <w:num w:numId="7" w16cid:durableId="1271812881">
    <w:abstractNumId w:val="5"/>
  </w:num>
  <w:num w:numId="8" w16cid:durableId="1787963111">
    <w:abstractNumId w:val="16"/>
  </w:num>
  <w:num w:numId="9" w16cid:durableId="1907109125">
    <w:abstractNumId w:val="4"/>
  </w:num>
  <w:num w:numId="10" w16cid:durableId="386491787">
    <w:abstractNumId w:val="11"/>
  </w:num>
  <w:num w:numId="11" w16cid:durableId="254749011">
    <w:abstractNumId w:val="15"/>
  </w:num>
  <w:num w:numId="12" w16cid:durableId="754324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863764">
    <w:abstractNumId w:val="18"/>
  </w:num>
  <w:num w:numId="14" w16cid:durableId="913127097">
    <w:abstractNumId w:val="8"/>
  </w:num>
  <w:num w:numId="15" w16cid:durableId="1541896020">
    <w:abstractNumId w:val="7"/>
  </w:num>
  <w:num w:numId="16" w16cid:durableId="1165441254">
    <w:abstractNumId w:val="13"/>
  </w:num>
  <w:num w:numId="17" w16cid:durableId="970936255">
    <w:abstractNumId w:val="1"/>
  </w:num>
  <w:num w:numId="18" w16cid:durableId="89401872">
    <w:abstractNumId w:val="12"/>
  </w:num>
  <w:num w:numId="19" w16cid:durableId="881332189">
    <w:abstractNumId w:val="19"/>
  </w:num>
  <w:num w:numId="20" w16cid:durableId="1832065427">
    <w:abstractNumId w:val="10"/>
  </w:num>
  <w:num w:numId="21" w16cid:durableId="1523007399">
    <w:abstractNumId w:val="14"/>
  </w:num>
  <w:num w:numId="22" w16cid:durableId="315376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D88"/>
    <w:rsid w:val="00003263"/>
    <w:rsid w:val="00012878"/>
    <w:rsid w:val="00027A84"/>
    <w:rsid w:val="00040485"/>
    <w:rsid w:val="000433B0"/>
    <w:rsid w:val="00051BAF"/>
    <w:rsid w:val="000673D8"/>
    <w:rsid w:val="000678D8"/>
    <w:rsid w:val="0008262D"/>
    <w:rsid w:val="00086C50"/>
    <w:rsid w:val="000A3AA0"/>
    <w:rsid w:val="000A5373"/>
    <w:rsid w:val="000C577A"/>
    <w:rsid w:val="000D5F4D"/>
    <w:rsid w:val="000E423A"/>
    <w:rsid w:val="000E5A9C"/>
    <w:rsid w:val="000E7D99"/>
    <w:rsid w:val="000F2DE5"/>
    <w:rsid w:val="000F7DD7"/>
    <w:rsid w:val="000F7E2D"/>
    <w:rsid w:val="00102AA8"/>
    <w:rsid w:val="00104607"/>
    <w:rsid w:val="0012426C"/>
    <w:rsid w:val="0013467D"/>
    <w:rsid w:val="00135FC0"/>
    <w:rsid w:val="00140217"/>
    <w:rsid w:val="00145239"/>
    <w:rsid w:val="001470AD"/>
    <w:rsid w:val="00153EC8"/>
    <w:rsid w:val="00164C52"/>
    <w:rsid w:val="00167A91"/>
    <w:rsid w:val="001A5938"/>
    <w:rsid w:val="001B211D"/>
    <w:rsid w:val="001C096F"/>
    <w:rsid w:val="001D05B9"/>
    <w:rsid w:val="001E3102"/>
    <w:rsid w:val="001E5AF8"/>
    <w:rsid w:val="001F7417"/>
    <w:rsid w:val="00202869"/>
    <w:rsid w:val="002066B4"/>
    <w:rsid w:val="00220732"/>
    <w:rsid w:val="002222B9"/>
    <w:rsid w:val="00224244"/>
    <w:rsid w:val="00227E60"/>
    <w:rsid w:val="0024669A"/>
    <w:rsid w:val="00250DC1"/>
    <w:rsid w:val="002530B5"/>
    <w:rsid w:val="00257B96"/>
    <w:rsid w:val="002605FB"/>
    <w:rsid w:val="00262E0A"/>
    <w:rsid w:val="002719C7"/>
    <w:rsid w:val="00272794"/>
    <w:rsid w:val="0027663C"/>
    <w:rsid w:val="00280564"/>
    <w:rsid w:val="00281E34"/>
    <w:rsid w:val="00282105"/>
    <w:rsid w:val="00287D37"/>
    <w:rsid w:val="00290F2C"/>
    <w:rsid w:val="002A4D17"/>
    <w:rsid w:val="002A6940"/>
    <w:rsid w:val="002A6A54"/>
    <w:rsid w:val="002B73FC"/>
    <w:rsid w:val="002C0754"/>
    <w:rsid w:val="002C6AC3"/>
    <w:rsid w:val="002D130D"/>
    <w:rsid w:val="002E71DC"/>
    <w:rsid w:val="002F4BA0"/>
    <w:rsid w:val="002F5502"/>
    <w:rsid w:val="002F69B7"/>
    <w:rsid w:val="002F6C77"/>
    <w:rsid w:val="00300FC2"/>
    <w:rsid w:val="00307F80"/>
    <w:rsid w:val="00310A21"/>
    <w:rsid w:val="00315CB7"/>
    <w:rsid w:val="00321B2F"/>
    <w:rsid w:val="00323D83"/>
    <w:rsid w:val="003277D0"/>
    <w:rsid w:val="00347672"/>
    <w:rsid w:val="00362370"/>
    <w:rsid w:val="003670CC"/>
    <w:rsid w:val="003728A5"/>
    <w:rsid w:val="00383357"/>
    <w:rsid w:val="003A22B2"/>
    <w:rsid w:val="003A24D7"/>
    <w:rsid w:val="003A4F4D"/>
    <w:rsid w:val="003A60D9"/>
    <w:rsid w:val="003B0C11"/>
    <w:rsid w:val="003B2944"/>
    <w:rsid w:val="003B61B0"/>
    <w:rsid w:val="003B71BA"/>
    <w:rsid w:val="003C4816"/>
    <w:rsid w:val="003D0496"/>
    <w:rsid w:val="003D5EA3"/>
    <w:rsid w:val="003E3A87"/>
    <w:rsid w:val="003F4A1C"/>
    <w:rsid w:val="003F567E"/>
    <w:rsid w:val="003F5AEF"/>
    <w:rsid w:val="004114ED"/>
    <w:rsid w:val="00415CEC"/>
    <w:rsid w:val="00420859"/>
    <w:rsid w:val="0042668D"/>
    <w:rsid w:val="00435F94"/>
    <w:rsid w:val="00443736"/>
    <w:rsid w:val="00446C9E"/>
    <w:rsid w:val="00453E41"/>
    <w:rsid w:val="00460811"/>
    <w:rsid w:val="00467350"/>
    <w:rsid w:val="004677F0"/>
    <w:rsid w:val="004774AF"/>
    <w:rsid w:val="00485D70"/>
    <w:rsid w:val="0048629F"/>
    <w:rsid w:val="00495695"/>
    <w:rsid w:val="004B1E59"/>
    <w:rsid w:val="004B4D28"/>
    <w:rsid w:val="004C26D2"/>
    <w:rsid w:val="004D74B9"/>
    <w:rsid w:val="004D7726"/>
    <w:rsid w:val="004E0C0B"/>
    <w:rsid w:val="004E25AE"/>
    <w:rsid w:val="004F0A23"/>
    <w:rsid w:val="004F4EFC"/>
    <w:rsid w:val="004F59CE"/>
    <w:rsid w:val="004F5E0D"/>
    <w:rsid w:val="004F6019"/>
    <w:rsid w:val="0050282B"/>
    <w:rsid w:val="00505FF1"/>
    <w:rsid w:val="00511AEB"/>
    <w:rsid w:val="005264EE"/>
    <w:rsid w:val="0053147B"/>
    <w:rsid w:val="00533355"/>
    <w:rsid w:val="00533FAC"/>
    <w:rsid w:val="005434C1"/>
    <w:rsid w:val="00550DBB"/>
    <w:rsid w:val="00552186"/>
    <w:rsid w:val="00554FA5"/>
    <w:rsid w:val="00557BCF"/>
    <w:rsid w:val="00571B97"/>
    <w:rsid w:val="00574335"/>
    <w:rsid w:val="005817ED"/>
    <w:rsid w:val="00597C0A"/>
    <w:rsid w:val="005B45ED"/>
    <w:rsid w:val="005C3D73"/>
    <w:rsid w:val="005D19FB"/>
    <w:rsid w:val="005D5FE9"/>
    <w:rsid w:val="005D66EB"/>
    <w:rsid w:val="005E634C"/>
    <w:rsid w:val="006013E8"/>
    <w:rsid w:val="00602652"/>
    <w:rsid w:val="00603469"/>
    <w:rsid w:val="00603799"/>
    <w:rsid w:val="00604A0B"/>
    <w:rsid w:val="00616E4D"/>
    <w:rsid w:val="00625E64"/>
    <w:rsid w:val="00633C74"/>
    <w:rsid w:val="0064385B"/>
    <w:rsid w:val="006567B9"/>
    <w:rsid w:val="00670FFD"/>
    <w:rsid w:val="006761F5"/>
    <w:rsid w:val="00677EBC"/>
    <w:rsid w:val="0068116B"/>
    <w:rsid w:val="0069612D"/>
    <w:rsid w:val="006A7D04"/>
    <w:rsid w:val="006C12CC"/>
    <w:rsid w:val="006C6327"/>
    <w:rsid w:val="006C7E8C"/>
    <w:rsid w:val="006D6468"/>
    <w:rsid w:val="006D7C58"/>
    <w:rsid w:val="006E4DD3"/>
    <w:rsid w:val="006F3136"/>
    <w:rsid w:val="007067E6"/>
    <w:rsid w:val="00715557"/>
    <w:rsid w:val="00720226"/>
    <w:rsid w:val="00725BE4"/>
    <w:rsid w:val="0072630B"/>
    <w:rsid w:val="007340F9"/>
    <w:rsid w:val="00735EA2"/>
    <w:rsid w:val="00741CCD"/>
    <w:rsid w:val="007442EC"/>
    <w:rsid w:val="00757D88"/>
    <w:rsid w:val="007636E5"/>
    <w:rsid w:val="0076491B"/>
    <w:rsid w:val="00790E25"/>
    <w:rsid w:val="00796955"/>
    <w:rsid w:val="007B366D"/>
    <w:rsid w:val="007C7E91"/>
    <w:rsid w:val="007D1CB0"/>
    <w:rsid w:val="007D414C"/>
    <w:rsid w:val="007D419D"/>
    <w:rsid w:val="007D4447"/>
    <w:rsid w:val="007D5123"/>
    <w:rsid w:val="007D5ED2"/>
    <w:rsid w:val="007E1804"/>
    <w:rsid w:val="007E2D5A"/>
    <w:rsid w:val="007F1AF7"/>
    <w:rsid w:val="007F2EEC"/>
    <w:rsid w:val="008003C6"/>
    <w:rsid w:val="008042C4"/>
    <w:rsid w:val="00815AD5"/>
    <w:rsid w:val="008246D2"/>
    <w:rsid w:val="008258F1"/>
    <w:rsid w:val="008352E9"/>
    <w:rsid w:val="00840AF2"/>
    <w:rsid w:val="008454E9"/>
    <w:rsid w:val="0085613C"/>
    <w:rsid w:val="008762E1"/>
    <w:rsid w:val="00877365"/>
    <w:rsid w:val="00877AF0"/>
    <w:rsid w:val="008976B0"/>
    <w:rsid w:val="008A0692"/>
    <w:rsid w:val="008A6EB1"/>
    <w:rsid w:val="008B0EC3"/>
    <w:rsid w:val="008B4B8C"/>
    <w:rsid w:val="008D0F78"/>
    <w:rsid w:val="008D3D96"/>
    <w:rsid w:val="008D689A"/>
    <w:rsid w:val="008F3896"/>
    <w:rsid w:val="00931BB2"/>
    <w:rsid w:val="00953D8C"/>
    <w:rsid w:val="009605EB"/>
    <w:rsid w:val="009732CA"/>
    <w:rsid w:val="00974AF2"/>
    <w:rsid w:val="00976E1D"/>
    <w:rsid w:val="009828D7"/>
    <w:rsid w:val="00984B4F"/>
    <w:rsid w:val="00991CB9"/>
    <w:rsid w:val="009A437B"/>
    <w:rsid w:val="009C01D9"/>
    <w:rsid w:val="009C054E"/>
    <w:rsid w:val="009D3C80"/>
    <w:rsid w:val="009E66D8"/>
    <w:rsid w:val="009F334C"/>
    <w:rsid w:val="009F38F5"/>
    <w:rsid w:val="00A06CCB"/>
    <w:rsid w:val="00A201D8"/>
    <w:rsid w:val="00A2258C"/>
    <w:rsid w:val="00A233F0"/>
    <w:rsid w:val="00A251B2"/>
    <w:rsid w:val="00A35137"/>
    <w:rsid w:val="00A41854"/>
    <w:rsid w:val="00A52EA2"/>
    <w:rsid w:val="00A75299"/>
    <w:rsid w:val="00A845E0"/>
    <w:rsid w:val="00A91AC5"/>
    <w:rsid w:val="00A95F16"/>
    <w:rsid w:val="00AA1469"/>
    <w:rsid w:val="00AA53F0"/>
    <w:rsid w:val="00AC570F"/>
    <w:rsid w:val="00AD0523"/>
    <w:rsid w:val="00AD358C"/>
    <w:rsid w:val="00AE6277"/>
    <w:rsid w:val="00AF2257"/>
    <w:rsid w:val="00AF5F94"/>
    <w:rsid w:val="00AF7D78"/>
    <w:rsid w:val="00B00C5D"/>
    <w:rsid w:val="00B21030"/>
    <w:rsid w:val="00B3076C"/>
    <w:rsid w:val="00B47D01"/>
    <w:rsid w:val="00B5135D"/>
    <w:rsid w:val="00B55446"/>
    <w:rsid w:val="00B56D5E"/>
    <w:rsid w:val="00B82500"/>
    <w:rsid w:val="00B830A6"/>
    <w:rsid w:val="00B855E8"/>
    <w:rsid w:val="00B91AD1"/>
    <w:rsid w:val="00BA357B"/>
    <w:rsid w:val="00BB78C4"/>
    <w:rsid w:val="00BB7B21"/>
    <w:rsid w:val="00BC16BA"/>
    <w:rsid w:val="00BC1AE4"/>
    <w:rsid w:val="00BC7657"/>
    <w:rsid w:val="00BE0CE6"/>
    <w:rsid w:val="00BE7475"/>
    <w:rsid w:val="00C21430"/>
    <w:rsid w:val="00C34B8B"/>
    <w:rsid w:val="00C403E2"/>
    <w:rsid w:val="00C47600"/>
    <w:rsid w:val="00C72C4E"/>
    <w:rsid w:val="00C80FDF"/>
    <w:rsid w:val="00C85FA9"/>
    <w:rsid w:val="00CA0623"/>
    <w:rsid w:val="00CA50C9"/>
    <w:rsid w:val="00CB4546"/>
    <w:rsid w:val="00CB4A7C"/>
    <w:rsid w:val="00CD09E3"/>
    <w:rsid w:val="00CE2CAF"/>
    <w:rsid w:val="00D018A1"/>
    <w:rsid w:val="00D213D1"/>
    <w:rsid w:val="00D339DC"/>
    <w:rsid w:val="00D418D2"/>
    <w:rsid w:val="00D4573C"/>
    <w:rsid w:val="00D54FDA"/>
    <w:rsid w:val="00D766B5"/>
    <w:rsid w:val="00D8212F"/>
    <w:rsid w:val="00D97F13"/>
    <w:rsid w:val="00DB4F70"/>
    <w:rsid w:val="00DC1CF3"/>
    <w:rsid w:val="00DC4174"/>
    <w:rsid w:val="00DD67B7"/>
    <w:rsid w:val="00DE0F8F"/>
    <w:rsid w:val="00DF5CD7"/>
    <w:rsid w:val="00E01DE0"/>
    <w:rsid w:val="00E07FCD"/>
    <w:rsid w:val="00E12D01"/>
    <w:rsid w:val="00E23053"/>
    <w:rsid w:val="00E239AD"/>
    <w:rsid w:val="00E24F23"/>
    <w:rsid w:val="00E2591B"/>
    <w:rsid w:val="00E30E74"/>
    <w:rsid w:val="00E34365"/>
    <w:rsid w:val="00E35A66"/>
    <w:rsid w:val="00E4237E"/>
    <w:rsid w:val="00E50506"/>
    <w:rsid w:val="00E5376C"/>
    <w:rsid w:val="00E65B76"/>
    <w:rsid w:val="00E825AA"/>
    <w:rsid w:val="00E92140"/>
    <w:rsid w:val="00E951D3"/>
    <w:rsid w:val="00ED0CBC"/>
    <w:rsid w:val="00ED2C33"/>
    <w:rsid w:val="00ED5697"/>
    <w:rsid w:val="00ED5B3D"/>
    <w:rsid w:val="00EE1E34"/>
    <w:rsid w:val="00EE55E7"/>
    <w:rsid w:val="00EF074F"/>
    <w:rsid w:val="00EF0FC9"/>
    <w:rsid w:val="00F052B1"/>
    <w:rsid w:val="00F14A90"/>
    <w:rsid w:val="00F15AA3"/>
    <w:rsid w:val="00F3034A"/>
    <w:rsid w:val="00F349D8"/>
    <w:rsid w:val="00F406A4"/>
    <w:rsid w:val="00F4161E"/>
    <w:rsid w:val="00F43FD5"/>
    <w:rsid w:val="00F553E7"/>
    <w:rsid w:val="00F71FD3"/>
    <w:rsid w:val="00F73807"/>
    <w:rsid w:val="00F76420"/>
    <w:rsid w:val="00F84E09"/>
    <w:rsid w:val="00F93980"/>
    <w:rsid w:val="00F94E76"/>
    <w:rsid w:val="00FA04D2"/>
    <w:rsid w:val="00FA09EC"/>
    <w:rsid w:val="00FB0BA7"/>
    <w:rsid w:val="00FB7249"/>
    <w:rsid w:val="00FB7A78"/>
    <w:rsid w:val="00FC44B1"/>
    <w:rsid w:val="00FD1753"/>
    <w:rsid w:val="00FE4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F4C5"/>
  <w15:chartTrackingRefBased/>
  <w15:docId w15:val="{B1C80646-DEAA-4812-A595-65B090AF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D88"/>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2,lp1,Bullet 1,Use Case List Paragraph,Numbering,ERP-List Paragraph,List Paragraph11,List Paragraph111,Paragraph,List Paragraph Red,Table of contents numbered,VARNELES,Sąrašo pastraipa1"/>
    <w:basedOn w:val="prastasis"/>
    <w:link w:val="SraopastraipaDiagrama"/>
    <w:uiPriority w:val="34"/>
    <w:qFormat/>
    <w:rsid w:val="00757D88"/>
    <w:pPr>
      <w:spacing w:after="200" w:line="276" w:lineRule="auto"/>
      <w:ind w:left="1296" w:firstLine="0"/>
      <w:jc w:val="left"/>
    </w:pPr>
    <w:rPr>
      <w:rFonts w:ascii="Times New Roman" w:eastAsia="Calibri" w:hAnsi="Times New Roman" w:cs="Times New Roman"/>
      <w:sz w:val="24"/>
      <w:szCs w:val="20"/>
      <w:lang w:val="x-none" w:eastAsia="x-none"/>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757D88"/>
    <w:rPr>
      <w:rFonts w:ascii="Times New Roman" w:eastAsia="Calibri" w:hAnsi="Times New Roman" w:cs="Times New Roman"/>
      <w:kern w:val="0"/>
      <w:sz w:val="24"/>
      <w:szCs w:val="20"/>
      <w:lang w:val="x-none" w:eastAsia="x-none"/>
      <w14:ligatures w14:val="none"/>
    </w:rPr>
  </w:style>
  <w:style w:type="paragraph" w:styleId="Pataisymai">
    <w:name w:val="Revision"/>
    <w:hidden/>
    <w:uiPriority w:val="99"/>
    <w:semiHidden/>
    <w:rsid w:val="00086C50"/>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735EA2"/>
    <w:rPr>
      <w:sz w:val="16"/>
      <w:szCs w:val="16"/>
    </w:rPr>
  </w:style>
  <w:style w:type="paragraph" w:styleId="Komentarotekstas">
    <w:name w:val="annotation text"/>
    <w:basedOn w:val="prastasis"/>
    <w:link w:val="KomentarotekstasDiagrama"/>
    <w:uiPriority w:val="99"/>
    <w:unhideWhenUsed/>
    <w:rsid w:val="00735E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35EA2"/>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735EA2"/>
    <w:rPr>
      <w:b/>
      <w:bCs/>
    </w:rPr>
  </w:style>
  <w:style w:type="character" w:customStyle="1" w:styleId="KomentarotemaDiagrama">
    <w:name w:val="Komentaro tema Diagrama"/>
    <w:basedOn w:val="KomentarotekstasDiagrama"/>
    <w:link w:val="Komentarotema"/>
    <w:uiPriority w:val="99"/>
    <w:semiHidden/>
    <w:rsid w:val="00735EA2"/>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E4237E"/>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E4237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4237E"/>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E4237E"/>
    <w:rPr>
      <w:rFonts w:eastAsiaTheme="minorEastAsia"/>
      <w:kern w:val="0"/>
      <w:sz w:val="21"/>
      <w:szCs w:val="21"/>
      <w:lang w:eastAsia="lt-LT"/>
      <w14:ligatures w14:val="none"/>
    </w:rPr>
  </w:style>
  <w:style w:type="character" w:styleId="Emfaz">
    <w:name w:val="Emphasis"/>
    <w:basedOn w:val="Numatytasispastraiposriftas"/>
    <w:uiPriority w:val="20"/>
    <w:qFormat/>
    <w:rsid w:val="00321B2F"/>
    <w:rPr>
      <w:i/>
      <w:iCs/>
    </w:rPr>
  </w:style>
  <w:style w:type="character" w:styleId="Hipersaitas">
    <w:name w:val="Hyperlink"/>
    <w:basedOn w:val="Numatytasispastraiposriftas"/>
    <w:uiPriority w:val="99"/>
    <w:unhideWhenUsed/>
    <w:rsid w:val="006026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18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723F5-0A06-4820-9DFE-6159BA6B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13307</Words>
  <Characters>7585</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Bronius Vygelis</dc:creator>
  <cp:lastModifiedBy>Rasa Grušelionytė</cp:lastModifiedBy>
  <cp:revision>29</cp:revision>
  <dcterms:created xsi:type="dcterms:W3CDTF">2025-11-07T10:21:00Z</dcterms:created>
  <dcterms:modified xsi:type="dcterms:W3CDTF">2025-11-11T17:50:00Z</dcterms:modified>
</cp:coreProperties>
</file>