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469"/>
        <w:tblW w:w="4219" w:type="dxa"/>
        <w:tblLook w:val="01E0" w:firstRow="1" w:lastRow="1" w:firstColumn="1" w:lastColumn="1" w:noHBand="0" w:noVBand="0"/>
      </w:tblPr>
      <w:tblGrid>
        <w:gridCol w:w="4219"/>
      </w:tblGrid>
      <w:tr w:rsidR="00781DCB" w:rsidRPr="009F15B3" w14:paraId="0C61E452" w14:textId="77777777" w:rsidTr="00A84F0D">
        <w:tc>
          <w:tcPr>
            <w:tcW w:w="4219" w:type="dxa"/>
          </w:tcPr>
          <w:p w14:paraId="308819EC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0574BF9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SPS 2 priedas „Pasiūlymo forma“</w:t>
            </w:r>
          </w:p>
          <w:p w14:paraId="600A761B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1DCB" w:rsidRPr="009F15B3" w14:paraId="42CF108A" w14:textId="77777777" w:rsidTr="00A84F0D">
        <w:tc>
          <w:tcPr>
            <w:tcW w:w="4219" w:type="dxa"/>
          </w:tcPr>
          <w:p w14:paraId="2280D098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CBA5640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338BA01B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ind w:right="-178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0E89F0E5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ind w:right="-178"/>
        <w:jc w:val="center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________________________________</w:t>
      </w:r>
    </w:p>
    <w:p w14:paraId="5CEB46CC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ind w:right="-178"/>
        <w:jc w:val="center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(Tiekėjo rekvizitai)</w:t>
      </w:r>
    </w:p>
    <w:p w14:paraId="7AFA846E" w14:textId="77777777" w:rsidR="00781DCB" w:rsidRDefault="00781DCB" w:rsidP="00781D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4907F67F" w14:textId="398D40C4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Nacionaliniam vėžio institutui</w:t>
      </w:r>
    </w:p>
    <w:p w14:paraId="51883FAD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72FFAC02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>PASIŪLYMAS</w:t>
      </w:r>
    </w:p>
    <w:p w14:paraId="5576B299" w14:textId="71874CA2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aps/>
          <w:color w:val="000000" w:themeColor="text1"/>
          <w:kern w:val="0"/>
          <w:sz w:val="22"/>
          <w:szCs w:val="22"/>
          <w:bdr w:val="nil"/>
          <w:lang w:eastAsia="lt-LT"/>
          <w14:ligatures w14:val="none"/>
        </w:rPr>
      </w:pPr>
      <w:r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>DĖL</w:t>
      </w:r>
      <w:r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781DCB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TĖKMĖS CITOMETRO </w:t>
      </w:r>
      <w:r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>PIRKIMO</w:t>
      </w:r>
    </w:p>
    <w:p w14:paraId="45AE8ABF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</w:pPr>
    </w:p>
    <w:p w14:paraId="540DA231" w14:textId="77777777" w:rsidR="00781DCB" w:rsidRDefault="00781DCB" w:rsidP="00781DC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______________</w:t>
      </w:r>
      <w:r w:rsidRPr="009F15B3">
        <w:rPr>
          <w:rFonts w:ascii="Times New Roman" w:eastAsia="Arial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Nr._____</w:t>
      </w:r>
    </w:p>
    <w:p w14:paraId="2A1425B7" w14:textId="77777777" w:rsidR="00781DCB" w:rsidRPr="003E1530" w:rsidRDefault="00781DCB" w:rsidP="00781DC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</w:t>
      </w:r>
      <w:r w:rsidRPr="009F15B3">
        <w:rPr>
          <w:rFonts w:ascii="Times New Roman" w:eastAsia="Arial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(Data)</w:t>
      </w:r>
    </w:p>
    <w:p w14:paraId="61F7B73E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4394"/>
      </w:tblGrid>
      <w:tr w:rsidR="00781DCB" w:rsidRPr="009F15B3" w14:paraId="34859000" w14:textId="77777777" w:rsidTr="00A84F0D">
        <w:trPr>
          <w:trHeight w:val="36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696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 xml:space="preserve">Tiekėjo pavadinimas </w:t>
            </w:r>
            <w:r w:rsidRPr="009F15B3">
              <w:rPr>
                <w:rFonts w:ascii="Times New Roman" w:eastAsia="Arial" w:hAnsi="Times New Roman" w:cs="Times New Roman"/>
                <w:i/>
                <w:noProof/>
                <w:kern w:val="0"/>
                <w:sz w:val="22"/>
                <w:szCs w:val="22"/>
                <w14:ligatures w14:val="none"/>
              </w:rPr>
              <w:t>/Jeigu dalyvauja ūkio subjektų grupė, surašomi visi dalyvių pavadinimai/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C5E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781DCB" w:rsidRPr="009F15B3" w14:paraId="1C7BCF1B" w14:textId="77777777" w:rsidTr="00A84F0D">
        <w:trPr>
          <w:trHeight w:val="269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1F47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Tiekėjo adresas</w:t>
            </w:r>
            <w:r w:rsidRPr="009F15B3">
              <w:rPr>
                <w:rFonts w:ascii="Times New Roman" w:eastAsia="Arial" w:hAnsi="Times New Roman" w:cs="Times New Roman"/>
                <w:i/>
                <w:noProof/>
                <w:kern w:val="0"/>
                <w:sz w:val="22"/>
                <w:szCs w:val="22"/>
                <w14:ligatures w14:val="none"/>
              </w:rPr>
              <w:t xml:space="preserve"> /Jeigu dalyvauja ūkio subjektų grupė, surašomi visi dalyvių adresai/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A104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781DCB" w:rsidRPr="009F15B3" w14:paraId="5386B7AC" w14:textId="77777777" w:rsidTr="00A84F0D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EF36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Už pasiūlymą atsakingo asmens pareigos, vardas, pavardė, telefono numeris, el. paštas,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D17F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781DCB" w:rsidRPr="009F15B3" w14:paraId="17DB2793" w14:textId="77777777" w:rsidTr="00A84F0D">
        <w:trPr>
          <w:trHeight w:val="22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6B6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Juridinio asmens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FD2B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781DCB" w:rsidRPr="009F15B3" w14:paraId="1C6D8F08" w14:textId="77777777" w:rsidTr="00A84F0D">
        <w:trPr>
          <w:trHeight w:val="104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AC8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PVM mokėtojo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B654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781DCB" w:rsidRPr="009F15B3" w14:paraId="3237ED34" w14:textId="77777777" w:rsidTr="00A84F0D">
        <w:trPr>
          <w:trHeight w:val="54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E991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Už</w:t>
            </w:r>
            <w:r w:rsidRPr="009F15B3">
              <w:rPr>
                <w:rFonts w:ascii="Times New Roman" w:eastAsia="Arial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tiekėjo sutartinių įsipareigojimų vykdymą atsakingo asmens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/kontaktinio asmens pareigos, vardas, pavardė, tel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 n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r.</w:t>
            </w: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, el. p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3A56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781DCB" w:rsidRPr="009F15B3" w14:paraId="4331A086" w14:textId="77777777" w:rsidTr="00A84F0D">
        <w:trPr>
          <w:trHeight w:val="20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650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Sutartį pasirašysiančio asmens pareigos, vardas, pavardė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D6A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781DCB" w:rsidRPr="009F15B3" w14:paraId="04060F64" w14:textId="77777777" w:rsidTr="00A84F0D">
        <w:trPr>
          <w:trHeight w:val="16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8042D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Banko pavadinimas, banko kodas, atsiskaitomosios sąskaitos numeris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527D6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36030B0" w14:textId="77777777" w:rsidR="00EF6623" w:rsidRPr="009F15B3" w:rsidRDefault="00EF6623" w:rsidP="00CE31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08210120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</w:pPr>
    </w:p>
    <w:p w14:paraId="7534CDC9" w14:textId="78FFCD8E" w:rsidR="00781DCB" w:rsidRPr="00344C43" w:rsidRDefault="00781DCB" w:rsidP="00781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</w:pPr>
      <w:r w:rsidRPr="00344C43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 xml:space="preserve">Atsižvelgdami į pirkimo dokumentuose išdėstytas sąlygas ir </w:t>
      </w:r>
      <w:r w:rsidR="00D255EB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 xml:space="preserve">techninius </w:t>
      </w:r>
      <w:r w:rsidRPr="00344C43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>reikalavimus, siūlome toki</w:t>
      </w:r>
      <w:r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>ą prekės kainą</w:t>
      </w:r>
      <w:r w:rsidRPr="00344C43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>:</w:t>
      </w:r>
    </w:p>
    <w:tbl>
      <w:tblPr>
        <w:tblStyle w:val="TableNormal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8"/>
        <w:gridCol w:w="1134"/>
        <w:gridCol w:w="851"/>
        <w:gridCol w:w="1843"/>
      </w:tblGrid>
      <w:tr w:rsidR="00D255EB" w:rsidRPr="009F15B3" w14:paraId="639B3625" w14:textId="77777777" w:rsidTr="00D255EB">
        <w:trPr>
          <w:trHeight w:val="482"/>
        </w:trPr>
        <w:tc>
          <w:tcPr>
            <w:tcW w:w="568" w:type="dxa"/>
          </w:tcPr>
          <w:p w14:paraId="05C79BD3" w14:textId="71995BA4" w:rsidR="00D255EB" w:rsidRPr="009F15B3" w:rsidRDefault="00D255EB" w:rsidP="00A84F0D">
            <w:pPr>
              <w:ind w:left="1" w:right="158" w:firstLine="6"/>
              <w:jc w:val="center"/>
              <w:rPr>
                <w:rFonts w:ascii="Times New Roman" w:eastAsia="Arial" w:hAnsi="Times New Roman" w:cs="Times New Roman"/>
                <w:i/>
              </w:rPr>
            </w:pPr>
            <w:bookmarkStart w:id="0" w:name="_Hlk205456951"/>
            <w:r>
              <w:rPr>
                <w:rFonts w:ascii="Times New Roman" w:eastAsia="Arial" w:hAnsi="Times New Roman" w:cs="Times New Roman"/>
                <w:b/>
              </w:rPr>
              <w:t xml:space="preserve">Eil. </w:t>
            </w:r>
            <w:r w:rsidRPr="00B31AC4">
              <w:rPr>
                <w:rFonts w:ascii="Times New Roman" w:eastAsia="Arial" w:hAnsi="Times New Roman" w:cs="Times New Roman"/>
                <w:b/>
              </w:rPr>
              <w:t>Nr.</w:t>
            </w:r>
          </w:p>
        </w:tc>
        <w:tc>
          <w:tcPr>
            <w:tcW w:w="6378" w:type="dxa"/>
          </w:tcPr>
          <w:p w14:paraId="55B18E3F" w14:textId="77777777" w:rsidR="00D255EB" w:rsidRDefault="00D255EB" w:rsidP="00A84F0D">
            <w:pPr>
              <w:ind w:left="227" w:right="221" w:hanging="4"/>
              <w:rPr>
                <w:rFonts w:ascii="Times New Roman" w:eastAsia="Arial" w:hAnsi="Times New Roman" w:cs="Times New Roman"/>
                <w:b/>
              </w:rPr>
            </w:pPr>
            <w:r w:rsidRPr="009F15B3">
              <w:rPr>
                <w:rFonts w:ascii="Times New Roman" w:eastAsia="Arial" w:hAnsi="Times New Roman" w:cs="Times New Roman"/>
                <w:b/>
              </w:rPr>
              <w:t>P</w:t>
            </w:r>
            <w:r>
              <w:rPr>
                <w:rFonts w:ascii="Times New Roman" w:eastAsia="Arial" w:hAnsi="Times New Roman" w:cs="Times New Roman"/>
                <w:b/>
              </w:rPr>
              <w:t>irkimo objektas</w:t>
            </w:r>
          </w:p>
          <w:p w14:paraId="17AAE141" w14:textId="77777777" w:rsidR="00D255EB" w:rsidRPr="009F15B3" w:rsidRDefault="00D255EB" w:rsidP="00A84F0D">
            <w:pPr>
              <w:ind w:left="227" w:right="221" w:hanging="4"/>
              <w:jc w:val="center"/>
              <w:rPr>
                <w:rFonts w:ascii="Times New Roman" w:eastAsia="Arial" w:hAnsi="Times New Roman" w:cs="Times New Roman"/>
                <w:i/>
              </w:rPr>
            </w:pPr>
          </w:p>
        </w:tc>
        <w:tc>
          <w:tcPr>
            <w:tcW w:w="1134" w:type="dxa"/>
          </w:tcPr>
          <w:p w14:paraId="69B1C957" w14:textId="2711BD1D" w:rsidR="00D255EB" w:rsidRDefault="00D255EB" w:rsidP="00A84F0D">
            <w:pPr>
              <w:ind w:left="136" w:hanging="4"/>
              <w:rPr>
                <w:rFonts w:ascii="Times New Roman" w:eastAsia="Arial" w:hAnsi="Times New Roman" w:cs="Times New Roman"/>
                <w:b/>
                <w:spacing w:val="-2"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</w:rPr>
              <w:t>Mato vnt.</w:t>
            </w:r>
          </w:p>
        </w:tc>
        <w:tc>
          <w:tcPr>
            <w:tcW w:w="851" w:type="dxa"/>
          </w:tcPr>
          <w:p w14:paraId="3336FA5A" w14:textId="2B2947BC" w:rsidR="00D255EB" w:rsidRDefault="00D255EB" w:rsidP="00A84F0D">
            <w:pPr>
              <w:ind w:left="136" w:hanging="4"/>
              <w:rPr>
                <w:rFonts w:ascii="Times New Roman" w:eastAsia="Arial" w:hAnsi="Times New Roman" w:cs="Times New Roman"/>
                <w:b/>
                <w:spacing w:val="-2"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</w:rPr>
              <w:t>Kiekis</w:t>
            </w:r>
          </w:p>
        </w:tc>
        <w:tc>
          <w:tcPr>
            <w:tcW w:w="1843" w:type="dxa"/>
          </w:tcPr>
          <w:p w14:paraId="11903057" w14:textId="5B2D3B88" w:rsidR="00D255EB" w:rsidRPr="00D255EB" w:rsidRDefault="00D255EB" w:rsidP="00D255EB">
            <w:pPr>
              <w:ind w:left="136" w:hanging="4"/>
              <w:rPr>
                <w:rFonts w:ascii="Times New Roman" w:eastAsia="Arial" w:hAnsi="Times New Roman" w:cs="Times New Roman"/>
                <w:b/>
                <w:spacing w:val="-2"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</w:rPr>
              <w:t>P</w:t>
            </w:r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asiūlymo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 xml:space="preserve"> </w:t>
            </w:r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kaina, Eur be PVM</w:t>
            </w:r>
          </w:p>
        </w:tc>
      </w:tr>
      <w:tr w:rsidR="00D255EB" w:rsidRPr="009F15B3" w14:paraId="284D5B7E" w14:textId="77777777" w:rsidTr="00D255EB">
        <w:trPr>
          <w:trHeight w:val="329"/>
        </w:trPr>
        <w:tc>
          <w:tcPr>
            <w:tcW w:w="568" w:type="dxa"/>
          </w:tcPr>
          <w:p w14:paraId="547920A7" w14:textId="236F556D" w:rsidR="00D255EB" w:rsidRPr="00513BDB" w:rsidRDefault="00D255EB" w:rsidP="00A84F0D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Cs/>
                <w:iCs/>
              </w:rPr>
            </w:pPr>
            <w:r w:rsidRPr="00513BDB">
              <w:rPr>
                <w:rFonts w:ascii="Times New Roman" w:eastAsia="Arial" w:hAnsi="Times New Roman" w:cs="Times New Roman"/>
                <w:bCs/>
                <w:iCs/>
              </w:rPr>
              <w:t>1</w:t>
            </w:r>
          </w:p>
        </w:tc>
        <w:tc>
          <w:tcPr>
            <w:tcW w:w="6378" w:type="dxa"/>
          </w:tcPr>
          <w:p w14:paraId="45E68022" w14:textId="00BCEBF1" w:rsidR="00D255EB" w:rsidRPr="00513BDB" w:rsidRDefault="00D255EB" w:rsidP="00A84F0D">
            <w:pPr>
              <w:spacing w:line="210" w:lineRule="exact"/>
              <w:ind w:left="2"/>
              <w:rPr>
                <w:rFonts w:ascii="Times New Roman" w:eastAsia="Arial" w:hAnsi="Times New Roman" w:cs="Times New Roman"/>
                <w:bCs/>
                <w:i/>
              </w:rPr>
            </w:pPr>
            <w:r w:rsidRPr="00513BDB">
              <w:rPr>
                <w:rFonts w:ascii="Times New Roman" w:eastAsia="Arial" w:hAnsi="Times New Roman" w:cs="Times New Roman"/>
                <w:bCs/>
                <w:iCs/>
              </w:rPr>
              <w:t xml:space="preserve"> Tėkmės citometras</w:t>
            </w:r>
            <w:r w:rsidR="00532B0F">
              <w:rPr>
                <w:rFonts w:ascii="Times New Roman" w:eastAsia="Arial" w:hAnsi="Times New Roman" w:cs="Times New Roman"/>
                <w:bCs/>
                <w:iCs/>
              </w:rPr>
              <w:t xml:space="preserve"> su programine įranga</w:t>
            </w:r>
          </w:p>
        </w:tc>
        <w:tc>
          <w:tcPr>
            <w:tcW w:w="1134" w:type="dxa"/>
          </w:tcPr>
          <w:p w14:paraId="055A93BB" w14:textId="0DF7D39E" w:rsidR="00D255EB" w:rsidRPr="009F15B3" w:rsidRDefault="00D255EB" w:rsidP="00A84F0D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Kompl.</w:t>
            </w:r>
          </w:p>
        </w:tc>
        <w:tc>
          <w:tcPr>
            <w:tcW w:w="851" w:type="dxa"/>
          </w:tcPr>
          <w:p w14:paraId="2DDCD0D5" w14:textId="777DFB22" w:rsidR="00D255EB" w:rsidRPr="009F15B3" w:rsidRDefault="00D255EB" w:rsidP="00A84F0D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36CE6D8C" w14:textId="5F2F1F9E" w:rsidR="00D255EB" w:rsidRPr="009F15B3" w:rsidRDefault="00D255EB" w:rsidP="00A84F0D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D255EB" w:rsidRPr="009F15B3" w14:paraId="3BE1742B" w14:textId="77777777" w:rsidTr="00D255EB">
        <w:trPr>
          <w:trHeight w:val="263"/>
        </w:trPr>
        <w:tc>
          <w:tcPr>
            <w:tcW w:w="568" w:type="dxa"/>
          </w:tcPr>
          <w:p w14:paraId="3ABBBD20" w14:textId="77777777" w:rsidR="00D255EB" w:rsidRPr="00752F18" w:rsidRDefault="00D255EB" w:rsidP="00A84F0D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</w:p>
        </w:tc>
        <w:tc>
          <w:tcPr>
            <w:tcW w:w="6378" w:type="dxa"/>
          </w:tcPr>
          <w:p w14:paraId="4F5351FC" w14:textId="1D064797" w:rsidR="00D255EB" w:rsidRPr="00D255EB" w:rsidRDefault="00D255EB" w:rsidP="00D255EB">
            <w:pPr>
              <w:spacing w:line="210" w:lineRule="exact"/>
              <w:ind w:left="2" w:right="137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752F18">
              <w:rPr>
                <w:rFonts w:ascii="Times New Roman" w:eastAsia="Arial" w:hAnsi="Times New Roman" w:cs="Times New Roman"/>
                <w:b/>
              </w:rPr>
              <w:t xml:space="preserve">                                                                                      </w:t>
            </w:r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752F18">
              <w:rPr>
                <w:rFonts w:ascii="Times New Roman" w:eastAsia="Arial" w:hAnsi="Times New Roman" w:cs="Times New Roman"/>
                <w:b/>
              </w:rPr>
              <w:t>PVM ____%*:</w:t>
            </w:r>
          </w:p>
        </w:tc>
        <w:tc>
          <w:tcPr>
            <w:tcW w:w="1134" w:type="dxa"/>
          </w:tcPr>
          <w:p w14:paraId="422DA2E6" w14:textId="77777777" w:rsidR="00D255EB" w:rsidRPr="009F15B3" w:rsidRDefault="00D255EB" w:rsidP="00A84F0D">
            <w:pPr>
              <w:spacing w:line="210" w:lineRule="exact"/>
              <w:ind w:left="-276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51" w:type="dxa"/>
          </w:tcPr>
          <w:p w14:paraId="5635C625" w14:textId="7EE21431" w:rsidR="00D255EB" w:rsidRPr="009F15B3" w:rsidRDefault="00D255EB" w:rsidP="00A84F0D">
            <w:pPr>
              <w:spacing w:line="210" w:lineRule="exact"/>
              <w:ind w:left="-276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</w:tcPr>
          <w:p w14:paraId="4A7D16D3" w14:textId="0B444C74" w:rsidR="00D255EB" w:rsidRPr="009F15B3" w:rsidRDefault="00D255EB" w:rsidP="00A84F0D">
            <w:pPr>
              <w:spacing w:line="210" w:lineRule="exact"/>
              <w:ind w:left="-276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D255EB" w:rsidRPr="009F15B3" w14:paraId="4B58A920" w14:textId="77777777" w:rsidTr="00D255EB">
        <w:trPr>
          <w:trHeight w:val="281"/>
        </w:trPr>
        <w:tc>
          <w:tcPr>
            <w:tcW w:w="568" w:type="dxa"/>
          </w:tcPr>
          <w:p w14:paraId="53327574" w14:textId="77777777" w:rsidR="00D255EB" w:rsidRDefault="00D255EB" w:rsidP="00A84F0D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</w:p>
        </w:tc>
        <w:tc>
          <w:tcPr>
            <w:tcW w:w="6378" w:type="dxa"/>
          </w:tcPr>
          <w:p w14:paraId="51D0C931" w14:textId="5C09078B" w:rsidR="00D255EB" w:rsidRPr="009F15B3" w:rsidRDefault="00D255EB" w:rsidP="00D255EB">
            <w:pPr>
              <w:spacing w:line="210" w:lineRule="exact"/>
              <w:ind w:left="2" w:right="137"/>
              <w:jc w:val="right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</w:rPr>
              <w:t xml:space="preserve">                                                               P</w:t>
            </w:r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asiūlymo kaina, Eur 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>su</w:t>
            </w:r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 PVM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>:</w:t>
            </w:r>
          </w:p>
        </w:tc>
        <w:tc>
          <w:tcPr>
            <w:tcW w:w="1134" w:type="dxa"/>
          </w:tcPr>
          <w:p w14:paraId="02E0B47A" w14:textId="77777777" w:rsidR="00D255EB" w:rsidRPr="009F15B3" w:rsidRDefault="00D255EB" w:rsidP="00A84F0D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51" w:type="dxa"/>
          </w:tcPr>
          <w:p w14:paraId="4C5DFDF8" w14:textId="6BCF1836" w:rsidR="00D255EB" w:rsidRPr="009F15B3" w:rsidRDefault="00D255EB" w:rsidP="00A84F0D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</w:tcPr>
          <w:p w14:paraId="51C345C6" w14:textId="67FF68A2" w:rsidR="00D255EB" w:rsidRPr="009F15B3" w:rsidRDefault="00D255EB" w:rsidP="00A84F0D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bookmarkEnd w:id="0"/>
    </w:tbl>
    <w:p w14:paraId="235D158E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4510B5C3" w14:textId="30CCBD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Pasiūlymo kaina nurodoma skaičiais ir žodžiais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su PVM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: _____________________________________.</w:t>
      </w:r>
    </w:p>
    <w:p w14:paraId="2D19D721" w14:textId="77777777" w:rsidR="00781DCB" w:rsidRDefault="00781DCB" w:rsidP="00781D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*Nurodomas PVM dydis procentais. </w:t>
      </w:r>
      <w:r w:rsidRPr="00E632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Tais atvejais, kai pagal galiojančius teisės aktus tiekėjui nereikia mokėti PVM, jis nurodo priežastis, dėl kurių PVM nemoka.</w:t>
      </w:r>
    </w:p>
    <w:p w14:paraId="38859114" w14:textId="77777777" w:rsidR="00513BDB" w:rsidRDefault="00513BDB" w:rsidP="00781D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08C93B5F" w14:textId="77777777" w:rsidR="00CE3156" w:rsidRDefault="00513BDB" w:rsidP="00781D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513BDB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Prekei suteikiama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513BDB">
        <w:rPr>
          <w:rFonts w:ascii="Times New Roman" w:eastAsia="Arial" w:hAnsi="Times New Roman" w:cs="Times New Roman"/>
          <w:color w:val="EE0000"/>
          <w:kern w:val="0"/>
          <w:sz w:val="22"/>
          <w:szCs w:val="22"/>
          <w14:ligatures w14:val="none"/>
        </w:rPr>
        <w:t>(nurodo tiekėjas)</w:t>
      </w:r>
      <w:r w:rsidRPr="00513BDB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______________  mėnesių garantija.</w:t>
      </w:r>
    </w:p>
    <w:p w14:paraId="72513561" w14:textId="43C21C6C" w:rsidR="00513BDB" w:rsidRDefault="00CE3156" w:rsidP="00781D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23F58F9" w14:textId="2AF760B6" w:rsidR="00CE3156" w:rsidRDefault="00CE3156" w:rsidP="00781D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Kartu su pasiūlymu tiekėjas pateikia užpildytą </w:t>
      </w:r>
      <w:r w:rsidRPr="00CE3156">
        <w:rPr>
          <w:rFonts w:ascii="Times New Roman" w:eastAsia="Arial" w:hAnsi="Times New Roman" w:cs="Times New Roman"/>
          <w:b/>
          <w:bCs/>
          <w:kern w:val="0"/>
          <w:sz w:val="22"/>
          <w:szCs w:val="22"/>
          <w14:ligatures w14:val="none"/>
        </w:rPr>
        <w:t>SPS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E3156">
        <w:rPr>
          <w:rFonts w:ascii="Times New Roman" w:eastAsia="Arial" w:hAnsi="Times New Roman" w:cs="Times New Roman"/>
          <w:b/>
          <w:bCs/>
          <w:kern w:val="0"/>
          <w:sz w:val="22"/>
          <w:szCs w:val="22"/>
          <w14:ligatures w14:val="none"/>
        </w:rPr>
        <w:t>1 priedo „Techninė specifikacija“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 lentelę.</w:t>
      </w:r>
    </w:p>
    <w:p w14:paraId="09E0F497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1613FCD4" w14:textId="325F2003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Į pasiūlymo kainą įskaičiuoti visi tiekėjo mokami mokesčiai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, prekės pristatymo ir sumontavimo</w:t>
      </w:r>
      <w:r w:rsidR="001E2B15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bei darbuotojų apmokymo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išlaidos, 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taip pat išlaidos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susijusios su pasiūlymo rengimu ir su pirkimo sutarties vykdymu, įskaitant elektroninių atsiskaitymo dokumentų pateikimo per informacinę sistemą „SABIS“ išlaidas.</w:t>
      </w:r>
    </w:p>
    <w:p w14:paraId="17D71ECB" w14:textId="77777777" w:rsidR="00781DCB" w:rsidRDefault="00781DCB" w:rsidP="00781D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</w:pPr>
    </w:p>
    <w:p w14:paraId="1482ACB8" w14:textId="77777777" w:rsidR="00EF6623" w:rsidRPr="009F15B3" w:rsidRDefault="00EF6623" w:rsidP="00781D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</w:pPr>
    </w:p>
    <w:p w14:paraId="32C51A0E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>Vykdant sutartį pasitelksime šiuos subtiekėjus</w:t>
      </w:r>
      <w:r w:rsidRPr="009F15B3">
        <w:rPr>
          <w:rFonts w:ascii="Times New Roman" w:eastAsia="Arial" w:hAnsi="Times New Roman" w:cs="Times New Roman"/>
          <w:bCs/>
          <w:kern w:val="0"/>
          <w:sz w:val="22"/>
          <w:szCs w:val="22"/>
          <w:lang w:val="en-US"/>
          <w14:ligatures w14:val="none"/>
        </w:rPr>
        <w:t>*</w:t>
      </w:r>
      <w:r>
        <w:rPr>
          <w:rFonts w:ascii="Times New Roman" w:eastAsia="Arial" w:hAnsi="Times New Roman" w:cs="Times New Roman"/>
          <w:bCs/>
          <w:kern w:val="0"/>
          <w:sz w:val="22"/>
          <w:szCs w:val="22"/>
          <w:lang w:val="en-US"/>
          <w14:ligatures w14:val="none"/>
        </w:rPr>
        <w:t>*</w:t>
      </w:r>
      <w:r w:rsidRPr="009F15B3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>: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3544"/>
        <w:gridCol w:w="3544"/>
      </w:tblGrid>
      <w:tr w:rsidR="00781DCB" w:rsidRPr="009F15B3" w14:paraId="32624EC4" w14:textId="77777777" w:rsidTr="00A84F0D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96D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Eil.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B93B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Subtiekėjo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615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Subtiekėjo rekvizitai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61D1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Subtiekėjo vykdomų įsipareigojimų apimtis (vertė proc. nuo pasiūlymo kainos) ir apibūdinimas</w:t>
            </w:r>
          </w:p>
        </w:tc>
      </w:tr>
      <w:tr w:rsidR="00781DCB" w:rsidRPr="009F15B3" w14:paraId="1FBB6E09" w14:textId="77777777" w:rsidTr="00A84F0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85C1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AB5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B112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12D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781DCB" w:rsidRPr="009F15B3" w14:paraId="46F6C05A" w14:textId="77777777" w:rsidTr="00A84F0D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1C11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F58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6E3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65DE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33E2899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i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bCs/>
          <w:i/>
          <w:kern w:val="0"/>
          <w:sz w:val="22"/>
          <w:szCs w:val="22"/>
          <w14:ligatures w14:val="none"/>
        </w:rPr>
        <w:t>*</w:t>
      </w:r>
      <w:r>
        <w:rPr>
          <w:rFonts w:ascii="Times New Roman" w:eastAsia="Arial" w:hAnsi="Times New Roman" w:cs="Times New Roman"/>
          <w:bCs/>
          <w:i/>
          <w:kern w:val="0"/>
          <w:sz w:val="22"/>
          <w:szCs w:val="22"/>
          <w14:ligatures w14:val="none"/>
        </w:rPr>
        <w:t>*</w:t>
      </w:r>
      <w:r w:rsidRPr="009F15B3">
        <w:rPr>
          <w:rFonts w:ascii="Times New Roman" w:eastAsia="Arial" w:hAnsi="Times New Roman" w:cs="Times New Roman"/>
          <w:bCs/>
          <w:i/>
          <w:kern w:val="0"/>
          <w:sz w:val="22"/>
          <w:szCs w:val="22"/>
          <w14:ligatures w14:val="none"/>
        </w:rPr>
        <w:t>Pildyti tuomet, jei sutarties vykdymui bus pasitelkti subtiekėjai.</w:t>
      </w:r>
    </w:p>
    <w:p w14:paraId="02A81847" w14:textId="77777777" w:rsidR="00781DCB" w:rsidRDefault="00781DCB" w:rsidP="00781D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5B4BEE9B" w14:textId="77777777" w:rsidR="00EF6623" w:rsidRDefault="00EF6623" w:rsidP="00781D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232E91D2" w14:textId="77777777" w:rsidR="00EF6623" w:rsidRPr="009F15B3" w:rsidRDefault="00EF6623" w:rsidP="00781D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05B81319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Informuojame, kad šiame pasiūlyme konfidenciali informacija yra ši*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**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: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68"/>
        <w:gridCol w:w="6662"/>
        <w:gridCol w:w="3544"/>
      </w:tblGrid>
      <w:tr w:rsidR="00781DCB" w:rsidRPr="009F15B3" w14:paraId="3B37F130" w14:textId="77777777" w:rsidTr="00A84F0D">
        <w:tc>
          <w:tcPr>
            <w:tcW w:w="568" w:type="dxa"/>
          </w:tcPr>
          <w:p w14:paraId="01C14C25" w14:textId="77777777" w:rsidR="00781DCB" w:rsidRPr="009F15B3" w:rsidRDefault="00781DCB" w:rsidP="00A84F0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9F15B3">
              <w:rPr>
                <w:rFonts w:ascii="Times New Roman" w:eastAsia="Arial" w:hAnsi="Times New Roman" w:cs="Times New Roman"/>
              </w:rPr>
              <w:t>Eil. Nr.</w:t>
            </w:r>
          </w:p>
        </w:tc>
        <w:tc>
          <w:tcPr>
            <w:tcW w:w="6662" w:type="dxa"/>
            <w:vAlign w:val="center"/>
          </w:tcPr>
          <w:p w14:paraId="6F92DDC7" w14:textId="77777777" w:rsidR="00781DCB" w:rsidRPr="009F15B3" w:rsidRDefault="00781DCB" w:rsidP="00A84F0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9F15B3">
              <w:rPr>
                <w:rFonts w:ascii="Times New Roman" w:eastAsia="Arial" w:hAnsi="Times New Roman" w:cs="Times New Roman"/>
              </w:rPr>
              <w:t>Dokumento pavadinimas</w:t>
            </w:r>
          </w:p>
        </w:tc>
        <w:tc>
          <w:tcPr>
            <w:tcW w:w="3544" w:type="dxa"/>
            <w:vAlign w:val="center"/>
          </w:tcPr>
          <w:p w14:paraId="7053001B" w14:textId="77777777" w:rsidR="00781DCB" w:rsidRPr="009F15B3" w:rsidRDefault="00781DCB" w:rsidP="00A84F0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9F15B3">
              <w:rPr>
                <w:rFonts w:ascii="Times New Roman" w:eastAsia="Arial" w:hAnsi="Times New Roman" w:cs="Times New Roman"/>
              </w:rPr>
              <w:t>Puslapis, kuriame yra konfidenciali informacija</w:t>
            </w:r>
          </w:p>
        </w:tc>
      </w:tr>
      <w:tr w:rsidR="00781DCB" w:rsidRPr="009F15B3" w14:paraId="0E2A7441" w14:textId="77777777" w:rsidTr="00A84F0D">
        <w:trPr>
          <w:trHeight w:val="423"/>
        </w:trPr>
        <w:tc>
          <w:tcPr>
            <w:tcW w:w="568" w:type="dxa"/>
          </w:tcPr>
          <w:p w14:paraId="6C2C8F22" w14:textId="77777777" w:rsidR="00781DCB" w:rsidRPr="009F15B3" w:rsidRDefault="00781DCB" w:rsidP="00A84F0D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662" w:type="dxa"/>
          </w:tcPr>
          <w:p w14:paraId="047BFD3F" w14:textId="77777777" w:rsidR="00781DCB" w:rsidRPr="009F15B3" w:rsidRDefault="00781DCB" w:rsidP="00A84F0D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44" w:type="dxa"/>
          </w:tcPr>
          <w:p w14:paraId="23AF10F6" w14:textId="77777777" w:rsidR="00781DCB" w:rsidRPr="009F15B3" w:rsidRDefault="00781DCB" w:rsidP="00A84F0D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</w:tr>
      <w:tr w:rsidR="00781DCB" w:rsidRPr="009F15B3" w14:paraId="399E2B9D" w14:textId="77777777" w:rsidTr="00A84F0D">
        <w:trPr>
          <w:trHeight w:val="428"/>
        </w:trPr>
        <w:tc>
          <w:tcPr>
            <w:tcW w:w="568" w:type="dxa"/>
          </w:tcPr>
          <w:p w14:paraId="0DBA8EA6" w14:textId="77777777" w:rsidR="00781DCB" w:rsidRPr="009F15B3" w:rsidRDefault="00781DCB" w:rsidP="00A84F0D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662" w:type="dxa"/>
          </w:tcPr>
          <w:p w14:paraId="48FF3026" w14:textId="77777777" w:rsidR="00781DCB" w:rsidRPr="009F15B3" w:rsidRDefault="00781DCB" w:rsidP="00A84F0D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44" w:type="dxa"/>
          </w:tcPr>
          <w:p w14:paraId="00E70457" w14:textId="77777777" w:rsidR="00781DCB" w:rsidRPr="009F15B3" w:rsidRDefault="00781DCB" w:rsidP="00A84F0D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</w:tr>
    </w:tbl>
    <w:p w14:paraId="03FBEDBF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kern w:val="0"/>
          <w:sz w:val="22"/>
          <w:szCs w:val="22"/>
          <w:u w:val="single"/>
          <w14:ligatures w14:val="none"/>
        </w:rPr>
      </w:pPr>
      <w:r w:rsidRPr="009F15B3"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  <w:t>*</w:t>
      </w:r>
      <w:r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  <w:t>**</w:t>
      </w:r>
      <w:r w:rsidRPr="009F15B3"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  <w:t>Pildyti tuomet, jei bus pateikta konfidenciali informacija. Tiekėjas negali nurodyti, kad konfidenciali informacija yra pasiūlymo kaina, vieneto kaina (įkainis), modelis, gamintojas, techniniai duomenys, arba, kad visas pasiūlymas yra konfidencialus.</w:t>
      </w:r>
      <w:r w:rsidRPr="009F15B3">
        <w:rPr>
          <w:rFonts w:ascii="Times New Roman" w:eastAsia="Arial" w:hAnsi="Times New Roman" w:cs="Times New Roman"/>
          <w:bCs/>
          <w:kern w:val="0"/>
          <w:sz w:val="22"/>
          <w:szCs w:val="22"/>
          <w:u w:val="single"/>
          <w14:ligatures w14:val="none"/>
        </w:rPr>
        <w:t xml:space="preserve"> </w:t>
      </w:r>
    </w:p>
    <w:p w14:paraId="72DC70CE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bCs/>
          <w:i/>
          <w:kern w:val="0"/>
          <w:sz w:val="22"/>
          <w:szCs w:val="22"/>
          <w:u w:val="single"/>
          <w14:ligatures w14:val="none"/>
        </w:rPr>
        <w:t xml:space="preserve">Primename, kad </w:t>
      </w:r>
      <w:r w:rsidRPr="009F15B3">
        <w:rPr>
          <w:rFonts w:ascii="Times New Roman" w:eastAsia="Arial" w:hAnsi="Times New Roman" w:cs="Times New Roman"/>
          <w:i/>
          <w:kern w:val="0"/>
          <w:sz w:val="22"/>
          <w:szCs w:val="22"/>
          <w:u w:val="single"/>
          <w14:ligatures w14:val="none"/>
        </w:rPr>
        <w:t xml:space="preserve">Perkančioji organizacija laimėjusių dalyvių pasiūlymus (visų pateiktų dokumentų visumą), sudarytas pirkimo sutartis ir jų pakeitimus privalo viešinti naudodamasi CVP IS priemonėmis. </w:t>
      </w:r>
      <w:r w:rsidRPr="009F15B3"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  <w:t>Tiekėjui nenurodžius, kokia informacija yra konfidenciali, laikoma, kad konfidencialios informacijos pasiūlyme nėra.</w:t>
      </w:r>
    </w:p>
    <w:p w14:paraId="0DE0866D" w14:textId="77777777" w:rsidR="00781DCB" w:rsidRDefault="00781DCB" w:rsidP="00781DC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1F1A6B02" w14:textId="77777777" w:rsidR="00D255EB" w:rsidRPr="009F15B3" w:rsidRDefault="00D255EB" w:rsidP="00781DC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7991B32D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4962"/>
      </w:tblGrid>
      <w:tr w:rsidR="00781DCB" w:rsidRPr="009F15B3" w14:paraId="38B47EF4" w14:textId="77777777" w:rsidTr="00A84F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C4C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Eil. Nr.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CFA0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Pateiktų dokumentų pavadinimas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1C2C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Dokumento puslapių skaičius</w:t>
            </w:r>
          </w:p>
        </w:tc>
      </w:tr>
      <w:tr w:rsidR="00781DCB" w:rsidRPr="009F15B3" w14:paraId="585150CE" w14:textId="77777777" w:rsidTr="00A84F0D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2E9A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397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542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781DCB" w:rsidRPr="009F15B3" w14:paraId="7B0B7C52" w14:textId="77777777" w:rsidTr="00A84F0D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1C8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F26C" w14:textId="77777777" w:rsidR="00781DCB" w:rsidRPr="009F15B3" w:rsidRDefault="00781DCB" w:rsidP="00A84F0D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C7C4" w14:textId="77777777" w:rsidR="00781DCB" w:rsidRPr="009F15B3" w:rsidRDefault="00781DCB" w:rsidP="00A8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2AD58FE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noProof/>
          <w:kern w:val="0"/>
          <w:sz w:val="22"/>
          <w:szCs w:val="22"/>
          <w14:ligatures w14:val="none"/>
        </w:rPr>
      </w:pPr>
    </w:p>
    <w:p w14:paraId="76854376" w14:textId="06611286" w:rsidR="00CE3156" w:rsidRDefault="00CE3156" w:rsidP="00CE315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</w:t>
      </w:r>
      <w:r w:rsidR="00781DCB"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asiūlymas galioja iki termino, nustatyto pirkimo dokumentuose.</w:t>
      </w:r>
    </w:p>
    <w:p w14:paraId="7617310D" w14:textId="38BE45B7" w:rsidR="00CE3156" w:rsidRPr="009F15B3" w:rsidRDefault="00CE3156" w:rsidP="00CE31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Šiuo pasiūlymu pažymime, kad sutinkame su visomis pirkimo sąlygomis, nustatytomis pirkimo dokumentuose (jų paaiškinimuose, papildymuose).</w:t>
      </w:r>
    </w:p>
    <w:p w14:paraId="41EF02CE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094B6292" w14:textId="68802F15" w:rsidR="00781DCB" w:rsidRPr="009F15B3" w:rsidRDefault="00781DCB" w:rsidP="00781DCB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12252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_______________________</w:t>
      </w:r>
      <w:r w:rsidR="005C213D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___________________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  <w:t xml:space="preserve">         </w:t>
      </w:r>
      <w:r w:rsidR="005C213D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______________</w:t>
      </w:r>
      <w:r w:rsidR="00EF662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              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</w:t>
      </w:r>
      <w:r w:rsidR="005C213D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</w:t>
      </w:r>
      <w:r w:rsidR="00EF662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              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</w:t>
      </w:r>
    </w:p>
    <w:p w14:paraId="2C112453" w14:textId="56E7BFBF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(Tiekėjo arba jo įgalioto asmens pareigų pavadinimas)                          (Parašas)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</w:r>
      <w:r w:rsidR="00EF662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            </w:t>
      </w:r>
      <w:r w:rsidR="00EF6623"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(Vardas, pavardė)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</w:t>
      </w:r>
    </w:p>
    <w:p w14:paraId="28AB6137" w14:textId="77777777" w:rsidR="00781DCB" w:rsidRPr="009F15B3" w:rsidRDefault="00781DCB" w:rsidP="00781DC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51BD4562" w14:textId="77777777" w:rsidR="00781DCB" w:rsidRDefault="00781DCB" w:rsidP="00781DCB"/>
    <w:p w14:paraId="71754C14" w14:textId="77777777" w:rsidR="003333A7" w:rsidRDefault="003333A7"/>
    <w:sectPr w:rsidR="003333A7" w:rsidSect="00781DCB">
      <w:pgSz w:w="11906" w:h="16838"/>
      <w:pgMar w:top="851" w:right="567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16"/>
    <w:rsid w:val="001E2B15"/>
    <w:rsid w:val="003333A7"/>
    <w:rsid w:val="003D3B18"/>
    <w:rsid w:val="00513BDB"/>
    <w:rsid w:val="00532B0F"/>
    <w:rsid w:val="005C213D"/>
    <w:rsid w:val="00781DCB"/>
    <w:rsid w:val="00CE3156"/>
    <w:rsid w:val="00D255EB"/>
    <w:rsid w:val="00EF6623"/>
    <w:rsid w:val="00F43016"/>
    <w:rsid w:val="00FB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D6B6"/>
  <w15:chartTrackingRefBased/>
  <w15:docId w15:val="{1008EEE4-352C-48CC-B783-8BF6AB8F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DCB"/>
  </w:style>
  <w:style w:type="paragraph" w:styleId="Heading1">
    <w:name w:val="heading 1"/>
    <w:basedOn w:val="Normal"/>
    <w:next w:val="Normal"/>
    <w:link w:val="Heading1Char"/>
    <w:uiPriority w:val="9"/>
    <w:qFormat/>
    <w:rsid w:val="00F4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016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781DC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781D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2499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5</cp:revision>
  <dcterms:created xsi:type="dcterms:W3CDTF">2025-11-11T06:46:00Z</dcterms:created>
  <dcterms:modified xsi:type="dcterms:W3CDTF">2025-11-11T11:23:00Z</dcterms:modified>
</cp:coreProperties>
</file>