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8544105" w:rsidR="00084A8F" w:rsidRPr="0075756D" w:rsidRDefault="007254D3" w:rsidP="003E681D">
      <w:pPr>
        <w:pStyle w:val="Heading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>AB „LTG INFRA“ TAIKOMŲ PAGRINDINIŲ NORMATYVINIŲ DOKUMENTŲ</w:t>
      </w:r>
      <w:r w:rsidR="00037A54">
        <w:rPr>
          <w:rFonts w:ascii="Arial" w:hAnsi="Arial" w:cs="Arial"/>
          <w:color w:val="auto"/>
          <w:sz w:val="22"/>
          <w:szCs w:val="22"/>
          <w:lang w:val="lt-LT"/>
        </w:rPr>
        <w:t xml:space="preserve"> SĄRAŠAS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bookmarkEnd w:id="0"/>
    <w:p w14:paraId="233362A4" w14:textId="51C2CB75" w:rsidR="007B19BB" w:rsidRPr="002462AB" w:rsidRDefault="007B19BB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2462AB">
        <w:rPr>
          <w:rFonts w:ascii="Arial" w:hAnsi="Arial" w:cs="Arial"/>
          <w:color w:val="auto"/>
          <w:sz w:val="20"/>
          <w:szCs w:val="20"/>
          <w:lang w:val="lt-LT"/>
        </w:rPr>
        <w:t>Statybvietės vizualinio apipavidalinimo ir rangovų elgesio standartas geležinkelio stotyse ir (ar) jų prieigose.</w:t>
      </w:r>
    </w:p>
    <w:p w14:paraId="0D37C6C4" w14:textId="373BA06D" w:rsidR="00C205CA" w:rsidRPr="002462AB" w:rsidRDefault="008D5E0F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2462AB">
        <w:rPr>
          <w:rFonts w:ascii="Arial" w:hAnsi="Arial" w:cs="Arial"/>
          <w:color w:val="auto"/>
          <w:sz w:val="20"/>
          <w:szCs w:val="20"/>
          <w:lang w:val="lt-LT"/>
        </w:rPr>
        <w:t>LTGI 238/BD Geležinkelių infrastruktūros objektų priėmimo naudoti taisyklės</w:t>
      </w:r>
      <w:r w:rsidR="00B53DF8" w:rsidRPr="002462AB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79FEEAEC" w14:textId="140567D3" w:rsidR="008D5E0F" w:rsidRPr="002462AB" w:rsidRDefault="00BF4759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2462AB">
        <w:rPr>
          <w:rFonts w:ascii="Arial" w:hAnsi="Arial" w:cs="Arial"/>
          <w:color w:val="000000" w:themeColor="text1"/>
          <w:sz w:val="20"/>
          <w:szCs w:val="20"/>
          <w:lang w:val="lt-LT"/>
        </w:rPr>
        <w:t>LTGI 78/L Saugaus riedmenų eismo užtikrinimo instrukcija atliekant darbus geležinkelio keliuose ir kelio statiniuose</w:t>
      </w:r>
      <w:r w:rsidR="00CE4747" w:rsidRPr="002462AB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E5D98EA" w14:textId="2DCAD95A" w:rsidR="000D00B8" w:rsidRPr="002462AB" w:rsidRDefault="000D00B8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2462AB">
        <w:rPr>
          <w:rFonts w:ascii="Arial" w:hAnsi="Arial" w:cs="Arial"/>
          <w:color w:val="000000" w:themeColor="text1"/>
          <w:sz w:val="20"/>
          <w:szCs w:val="20"/>
          <w:lang w:val="lt-LT"/>
        </w:rPr>
        <w:t>LTGI 163/K Statinių artumo gabaritų taikymo nurodymai</w:t>
      </w:r>
      <w:r w:rsidR="00B53DF8" w:rsidRPr="002462AB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A8E1153" w14:textId="59C37FAD" w:rsidR="00B53DF8" w:rsidRPr="002462AB" w:rsidRDefault="00210B70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2462AB">
        <w:rPr>
          <w:rFonts w:ascii="Arial" w:hAnsi="Arial" w:cs="Arial"/>
          <w:color w:val="auto"/>
          <w:sz w:val="20"/>
          <w:szCs w:val="20"/>
          <w:lang w:val="lt-LT"/>
        </w:rPr>
        <w:t>Geležinkelių transporto eismo pertraukų suteikimo ir vykdymo taisyklės</w:t>
      </w:r>
      <w:r w:rsidR="00505906" w:rsidRPr="002462AB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38B5E9A2" w14:textId="7FE0A2CE" w:rsidR="006758B2" w:rsidRPr="002462AB" w:rsidRDefault="006758B2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2462AB">
        <w:rPr>
          <w:rFonts w:ascii="Arial" w:hAnsi="Arial" w:cs="Arial"/>
          <w:sz w:val="20"/>
          <w:szCs w:val="20"/>
          <w:lang w:val="lt-LT"/>
        </w:rPr>
        <w:t xml:space="preserve">LTGI 350/AE Rangos darbų vykdymo AB „LTG </w:t>
      </w:r>
      <w:proofErr w:type="spellStart"/>
      <w:r w:rsidRPr="002462AB">
        <w:rPr>
          <w:rFonts w:ascii="Arial" w:hAnsi="Arial" w:cs="Arial"/>
          <w:sz w:val="20"/>
          <w:szCs w:val="20"/>
          <w:lang w:val="lt-LT"/>
        </w:rPr>
        <w:t>Infra</w:t>
      </w:r>
      <w:proofErr w:type="spellEnd"/>
      <w:r w:rsidRPr="002462AB">
        <w:rPr>
          <w:rFonts w:ascii="Arial" w:hAnsi="Arial" w:cs="Arial"/>
          <w:sz w:val="20"/>
          <w:szCs w:val="20"/>
          <w:lang w:val="lt-LT"/>
        </w:rPr>
        <w:t>“ elektros įrenginiuose ir (arba) jų apsaugos zonoje saugos taisyklės</w:t>
      </w:r>
      <w:r w:rsidR="00A32BE1" w:rsidRPr="002462AB">
        <w:rPr>
          <w:rFonts w:ascii="Arial" w:hAnsi="Arial" w:cs="Arial"/>
          <w:sz w:val="20"/>
          <w:szCs w:val="20"/>
          <w:lang w:val="lt-LT"/>
        </w:rPr>
        <w:t>.</w:t>
      </w:r>
    </w:p>
    <w:p w14:paraId="35D0C3E5" w14:textId="67D2B37E" w:rsidR="006758B2" w:rsidRPr="002462AB" w:rsidRDefault="006758B2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2462AB">
        <w:rPr>
          <w:rFonts w:ascii="Arial" w:hAnsi="Arial" w:cs="Arial"/>
          <w:sz w:val="20"/>
          <w:szCs w:val="20"/>
          <w:lang w:val="lt-LT"/>
        </w:rPr>
        <w:t>LTGI 6/AE Saugos, eksploatuojant Elektrifikuoto geležinkelio kontaktinio tinklo ir automatinės blokuotės elektros tiekimo įrenginius bei darbuotojų, dirbančių elektrifikuotame geležinkelyje, taisyklės</w:t>
      </w:r>
      <w:r w:rsidR="00A32BE1" w:rsidRPr="002462AB">
        <w:rPr>
          <w:rFonts w:ascii="Arial" w:hAnsi="Arial" w:cs="Arial"/>
          <w:sz w:val="20"/>
          <w:szCs w:val="20"/>
          <w:lang w:val="lt-LT"/>
        </w:rPr>
        <w:t>.</w:t>
      </w:r>
    </w:p>
    <w:p w14:paraId="32B3B1B5" w14:textId="3BA1F88B" w:rsidR="00FC59C0" w:rsidRPr="002462AB" w:rsidRDefault="00FC59C0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2462AB">
        <w:rPr>
          <w:rFonts w:ascii="Arial" w:hAnsi="Arial" w:cs="Arial"/>
          <w:sz w:val="20"/>
          <w:szCs w:val="20"/>
          <w:lang w:val="lt-LT"/>
        </w:rPr>
        <w:t>LTGI 41-1/AE</w:t>
      </w:r>
      <w:r w:rsidR="00AB5509" w:rsidRPr="002462AB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techninių reikalavimų taisyklės</w:t>
      </w:r>
      <w:r w:rsidR="006B6004" w:rsidRPr="002462AB">
        <w:rPr>
          <w:rFonts w:ascii="Arial" w:hAnsi="Arial" w:cs="Arial"/>
          <w:sz w:val="20"/>
          <w:szCs w:val="20"/>
          <w:lang w:val="lt-LT"/>
        </w:rPr>
        <w:t>.</w:t>
      </w:r>
    </w:p>
    <w:p w14:paraId="6E7217D5" w14:textId="4FC8C044" w:rsidR="00FC59C0" w:rsidRPr="002462AB" w:rsidRDefault="00FC59C0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2462AB">
        <w:rPr>
          <w:rFonts w:ascii="Arial" w:hAnsi="Arial" w:cs="Arial"/>
          <w:sz w:val="20"/>
          <w:szCs w:val="20"/>
          <w:lang w:val="lt-LT"/>
        </w:rPr>
        <w:t>LTGI 41-2/AE</w:t>
      </w:r>
      <w:r w:rsidR="00AB5509" w:rsidRPr="002462AB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įrengimo taisyklės</w:t>
      </w:r>
      <w:r w:rsidR="006B6004" w:rsidRPr="002462AB">
        <w:rPr>
          <w:rFonts w:ascii="Arial" w:hAnsi="Arial" w:cs="Arial"/>
          <w:sz w:val="20"/>
          <w:szCs w:val="20"/>
          <w:lang w:val="lt-LT"/>
        </w:rPr>
        <w:t>.</w:t>
      </w:r>
    </w:p>
    <w:p w14:paraId="07D80C55" w14:textId="77777777" w:rsidR="00620FBE" w:rsidRPr="002462AB" w:rsidRDefault="00620FBE" w:rsidP="00620FBE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  <w:lang w:val="lt-LT"/>
        </w:rPr>
      </w:pPr>
      <w:commentRangeStart w:id="1"/>
      <w:r w:rsidRPr="002462AB">
        <w:rPr>
          <w:rFonts w:ascii="Arial" w:hAnsi="Arial" w:cs="Arial"/>
          <w:sz w:val="20"/>
          <w:szCs w:val="20"/>
          <w:lang w:val="lt-LT"/>
        </w:rPr>
        <w:t>Lietuvos Respublikos ryšių reguliavimo tarnybos direktoriaus 2011 m. spalio 14 d. įsakymu Nr. 1V-978 patvirtintos „Dėl Elektroninių ryšių infrastruktūros įrengimo, žymėjimo, priežiūros ir naudojimo taisyklės“</w:t>
      </w:r>
      <w:commentRangeEnd w:id="1"/>
      <w:r w:rsidR="0002493F">
        <w:rPr>
          <w:rStyle w:val="CommentReference"/>
          <w:color w:val="auto"/>
          <w:lang w:val="lt-LT" w:eastAsia="en-US"/>
        </w:rPr>
        <w:commentReference w:id="1"/>
      </w:r>
    </w:p>
    <w:p w14:paraId="6CA89D68" w14:textId="77777777" w:rsidR="00620FBE" w:rsidRPr="000B146E" w:rsidRDefault="00620FBE" w:rsidP="001C0BE0">
      <w:pPr>
        <w:pStyle w:val="ListParagraph"/>
        <w:jc w:val="both"/>
        <w:rPr>
          <w:rFonts w:ascii="Arial" w:hAnsi="Arial" w:cs="Arial"/>
          <w:sz w:val="20"/>
          <w:szCs w:val="20"/>
          <w:lang w:val="lt-LT"/>
        </w:rPr>
      </w:pPr>
    </w:p>
    <w:p w14:paraId="3A0896BE" w14:textId="7869FF1C" w:rsidR="00C77FA3" w:rsidRDefault="00C77FA3" w:rsidP="00B97941">
      <w:pPr>
        <w:pStyle w:val="ListParagraph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</w:p>
    <w:p w14:paraId="08F55036" w14:textId="4379E27C" w:rsidR="00C77FA3" w:rsidRPr="000A2B99" w:rsidRDefault="00C77FA3" w:rsidP="00B97941">
      <w:pPr>
        <w:pStyle w:val="ListParagraph"/>
        <w:jc w:val="both"/>
        <w:rPr>
          <w:rFonts w:ascii="Arial" w:hAnsi="Arial" w:cs="Arial"/>
          <w:lang w:val="lt-LT"/>
        </w:rPr>
      </w:pPr>
      <w:commentRangeStart w:id="2"/>
      <w:r w:rsidRPr="000A2B99">
        <w:rPr>
          <w:rFonts w:ascii="Arial" w:hAnsi="Arial" w:cs="Arial"/>
          <w:color w:val="auto"/>
          <w:sz w:val="20"/>
          <w:szCs w:val="20"/>
          <w:lang w:val="lt-LT"/>
        </w:rPr>
        <w:t>Priedai: Priedas Nr. 1</w:t>
      </w:r>
      <w:r w:rsidR="000A2B99" w:rsidRPr="000A2B99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BF0359">
        <w:rPr>
          <w:rFonts w:ascii="Arial" w:hAnsi="Arial" w:cs="Arial"/>
          <w:color w:val="auto"/>
          <w:sz w:val="20"/>
          <w:szCs w:val="20"/>
          <w:lang w:val="lt-LT"/>
        </w:rPr>
        <w:t xml:space="preserve">AB </w:t>
      </w:r>
      <w:r w:rsidR="000A2B99">
        <w:rPr>
          <w:rFonts w:ascii="Arial" w:hAnsi="Arial" w:cs="Arial"/>
          <w:color w:val="auto"/>
          <w:sz w:val="20"/>
          <w:szCs w:val="20"/>
          <w:lang w:val="lt-LT"/>
        </w:rPr>
        <w:t>„</w:t>
      </w:r>
      <w:r w:rsidR="000A2B99" w:rsidRPr="000A2B99">
        <w:rPr>
          <w:rFonts w:ascii="Arial" w:hAnsi="Arial" w:cs="Arial"/>
          <w:color w:val="auto"/>
          <w:sz w:val="20"/>
          <w:szCs w:val="20"/>
          <w:lang w:val="lt-LT"/>
        </w:rPr>
        <w:t>LTG Infra</w:t>
      </w:r>
      <w:r w:rsidR="000A2B99">
        <w:rPr>
          <w:rFonts w:ascii="Arial" w:hAnsi="Arial" w:cs="Arial"/>
          <w:color w:val="auto"/>
          <w:sz w:val="20"/>
          <w:szCs w:val="20"/>
          <w:lang w:val="lt-LT"/>
        </w:rPr>
        <w:t>“</w:t>
      </w:r>
      <w:r w:rsidR="000A2B99" w:rsidRPr="000A2B99">
        <w:rPr>
          <w:rFonts w:ascii="Arial" w:hAnsi="Arial" w:cs="Arial"/>
          <w:color w:val="auto"/>
          <w:sz w:val="20"/>
          <w:szCs w:val="20"/>
          <w:lang w:val="lt-LT"/>
        </w:rPr>
        <w:t xml:space="preserve"> pagrindiniai normatyviniai dokumentai.</w:t>
      </w:r>
      <w:commentRangeEnd w:id="2"/>
      <w:r w:rsidR="008344D7">
        <w:rPr>
          <w:rStyle w:val="CommentReference"/>
          <w:color w:val="auto"/>
          <w:lang w:val="lt-LT" w:eastAsia="en-US"/>
        </w:rPr>
        <w:commentReference w:id="2"/>
      </w:r>
    </w:p>
    <w:p w14:paraId="4CD93184" w14:textId="77777777" w:rsidR="00FA7615" w:rsidRPr="009349D6" w:rsidRDefault="00FA7615" w:rsidP="007E63CA">
      <w:pPr>
        <w:pStyle w:val="ListParagraph"/>
        <w:rPr>
          <w:rFonts w:ascii="Arial" w:hAnsi="Arial" w:cs="Arial"/>
        </w:rPr>
      </w:pPr>
    </w:p>
    <w:sectPr w:rsidR="00FA7615" w:rsidRPr="009349D6" w:rsidSect="0056232B">
      <w:headerReference w:type="default" r:id="rId15"/>
      <w:footerReference w:type="default" r:id="rId16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Elžbieta Smaliukaitė" w:date="2025-09-18T16:28:00Z" w:initials="ES">
    <w:p w14:paraId="2EA30112" w14:textId="77777777" w:rsidR="0002493F" w:rsidRDefault="0002493F" w:rsidP="0002493F">
      <w:pPr>
        <w:pStyle w:val="CommentText"/>
      </w:pPr>
      <w:r>
        <w:rPr>
          <w:rStyle w:val="CommentReference"/>
        </w:rPr>
        <w:annotationRef/>
      </w:r>
      <w:r>
        <w:t>Papildyta Aurelijaus Vedegio</w:t>
      </w:r>
    </w:p>
  </w:comment>
  <w:comment w:id="2" w:author="Ričardas Meškelė" w:date="2025-09-04T15:39:00Z" w:initials="RM">
    <w:p w14:paraId="3B3BC972" w14:textId="0522109F" w:rsidR="008344D7" w:rsidRDefault="008344D7" w:rsidP="008344D7">
      <w:pPr>
        <w:pStyle w:val="CommentText"/>
      </w:pPr>
      <w:r>
        <w:rPr>
          <w:rStyle w:val="CommentReference"/>
        </w:rPr>
        <w:annotationRef/>
      </w:r>
      <w:r>
        <w:t>Kaip suprantu turėsime pridėti visus aukščiau išvardintus dokumentus?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EA30112" w15:done="0"/>
  <w15:commentEx w15:paraId="3B3BC97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E3F4089" w16cex:dateUtc="2025-09-18T13:28:00Z">
    <w16cex:extLst>
      <w16:ext w16:uri="{CE6994B0-6A32-4C9F-8C6B-6E91EDA988CE}">
        <cr:reactions xmlns:cr="http://schemas.microsoft.com/office/comments/2020/reactions">
          <cr:reaction reactionType="1">
            <cr:reactionInfo dateUtc="2025-09-30T06:38:15Z">
              <cr:user userId="S::dovile.jonikiene@ltginfra.lt::8e20e5e1-7490-4264-af56-437e7eb97aaf" userProvider="AD" userName="Dovilė Jonikienė"/>
            </cr:reactionInfo>
          </cr:reaction>
        </cr:reactions>
      </w16:ext>
    </w16cex:extLst>
  </w16cex:commentExtensible>
  <w16cex:commentExtensible w16cex:durableId="71150AAA" w16cex:dateUtc="2025-09-04T1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A30112" w16cid:durableId="4E3F4089"/>
  <w16cid:commentId w16cid:paraId="3B3BC972" w16cid:durableId="71150A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6C47A" w14:textId="77777777" w:rsidR="00535DD4" w:rsidRDefault="00535DD4" w:rsidP="00F86956">
      <w:pPr>
        <w:spacing w:after="0" w:line="240" w:lineRule="auto"/>
      </w:pPr>
      <w:r>
        <w:separator/>
      </w:r>
    </w:p>
  </w:endnote>
  <w:endnote w:type="continuationSeparator" w:id="0">
    <w:p w14:paraId="1DE9CADF" w14:textId="77777777" w:rsidR="00535DD4" w:rsidRDefault="00535DD4" w:rsidP="00F86956">
      <w:pPr>
        <w:spacing w:after="0" w:line="240" w:lineRule="auto"/>
      </w:pPr>
      <w:r>
        <w:continuationSeparator/>
      </w:r>
    </w:p>
  </w:endnote>
  <w:endnote w:type="continuationNotice" w:id="1">
    <w:p w14:paraId="1FA1719C" w14:textId="77777777" w:rsidR="00535DD4" w:rsidRDefault="00535D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Footer"/>
    </w:pPr>
  </w:p>
  <w:p w14:paraId="6E91E85A" w14:textId="77777777" w:rsidR="0075469D" w:rsidRPr="0075469D" w:rsidRDefault="0075469D" w:rsidP="00754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9156A" w14:textId="77777777" w:rsidR="00535DD4" w:rsidRDefault="00535DD4" w:rsidP="00F86956">
      <w:pPr>
        <w:spacing w:after="0" w:line="240" w:lineRule="auto"/>
      </w:pPr>
      <w:r>
        <w:separator/>
      </w:r>
    </w:p>
  </w:footnote>
  <w:footnote w:type="continuationSeparator" w:id="0">
    <w:p w14:paraId="44E53152" w14:textId="77777777" w:rsidR="00535DD4" w:rsidRDefault="00535DD4" w:rsidP="00F86956">
      <w:pPr>
        <w:spacing w:after="0" w:line="240" w:lineRule="auto"/>
      </w:pPr>
      <w:r>
        <w:continuationSeparator/>
      </w:r>
    </w:p>
  </w:footnote>
  <w:footnote w:type="continuationNotice" w:id="1">
    <w:p w14:paraId="08B35805" w14:textId="77777777" w:rsidR="00535DD4" w:rsidRDefault="00535D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322F7DF2" w:rsidR="00F86956" w:rsidRDefault="0036658B" w:rsidP="0036658B">
    <w:pPr>
      <w:pStyle w:val="Header"/>
      <w:jc w:val="right"/>
      <w:rPr>
        <w:lang w:val="en-US"/>
      </w:rPr>
    </w:pPr>
    <w:r>
      <w:t xml:space="preserve">Techninės specifikacijos priedas Nr. </w:t>
    </w:r>
    <w:r w:rsidR="002616D5">
      <w:rPr>
        <w:lang w:val="en-US"/>
      </w:rPr>
      <w:t>2</w:t>
    </w:r>
  </w:p>
  <w:p w14:paraId="1D396D1C" w14:textId="77777777" w:rsidR="0036658B" w:rsidRPr="0036658B" w:rsidRDefault="0036658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637E7"/>
    <w:multiLevelType w:val="hybridMultilevel"/>
    <w:tmpl w:val="9D487946"/>
    <w:lvl w:ilvl="0" w:tplc="FE26838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2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8"/>
  </w:num>
  <w:num w:numId="2" w16cid:durableId="198669915">
    <w:abstractNumId w:val="31"/>
  </w:num>
  <w:num w:numId="3" w16cid:durableId="1899706966">
    <w:abstractNumId w:val="15"/>
  </w:num>
  <w:num w:numId="4" w16cid:durableId="794905684">
    <w:abstractNumId w:val="32"/>
  </w:num>
  <w:num w:numId="5" w16cid:durableId="1027566559">
    <w:abstractNumId w:val="10"/>
  </w:num>
  <w:num w:numId="6" w16cid:durableId="408886434">
    <w:abstractNumId w:val="2"/>
  </w:num>
  <w:num w:numId="7" w16cid:durableId="1842701301">
    <w:abstractNumId w:val="36"/>
  </w:num>
  <w:num w:numId="8" w16cid:durableId="1608078937">
    <w:abstractNumId w:val="34"/>
  </w:num>
  <w:num w:numId="9" w16cid:durableId="7874381">
    <w:abstractNumId w:val="9"/>
  </w:num>
  <w:num w:numId="10" w16cid:durableId="452332022">
    <w:abstractNumId w:val="25"/>
  </w:num>
  <w:num w:numId="11" w16cid:durableId="308360836">
    <w:abstractNumId w:val="22"/>
  </w:num>
  <w:num w:numId="12" w16cid:durableId="1058357169">
    <w:abstractNumId w:val="5"/>
  </w:num>
  <w:num w:numId="13" w16cid:durableId="221478772">
    <w:abstractNumId w:val="27"/>
  </w:num>
  <w:num w:numId="14" w16cid:durableId="709458503">
    <w:abstractNumId w:val="37"/>
  </w:num>
  <w:num w:numId="15" w16cid:durableId="916717607">
    <w:abstractNumId w:val="24"/>
  </w:num>
  <w:num w:numId="16" w16cid:durableId="2048792058">
    <w:abstractNumId w:val="12"/>
  </w:num>
  <w:num w:numId="17" w16cid:durableId="884871289">
    <w:abstractNumId w:val="38"/>
  </w:num>
  <w:num w:numId="18" w16cid:durableId="1344474315">
    <w:abstractNumId w:val="0"/>
  </w:num>
  <w:num w:numId="19" w16cid:durableId="2121799968">
    <w:abstractNumId w:val="8"/>
  </w:num>
  <w:num w:numId="20" w16cid:durableId="1515652589">
    <w:abstractNumId w:val="35"/>
  </w:num>
  <w:num w:numId="21" w16cid:durableId="2117559703">
    <w:abstractNumId w:val="18"/>
  </w:num>
  <w:num w:numId="22" w16cid:durableId="2130975396">
    <w:abstractNumId w:val="3"/>
  </w:num>
  <w:num w:numId="23" w16cid:durableId="156267054">
    <w:abstractNumId w:val="16"/>
  </w:num>
  <w:num w:numId="24" w16cid:durableId="2039042351">
    <w:abstractNumId w:val="11"/>
  </w:num>
  <w:num w:numId="25" w16cid:durableId="1769275863">
    <w:abstractNumId w:val="33"/>
  </w:num>
  <w:num w:numId="26" w16cid:durableId="741105036">
    <w:abstractNumId w:val="6"/>
  </w:num>
  <w:num w:numId="27" w16cid:durableId="826895690">
    <w:abstractNumId w:val="17"/>
  </w:num>
  <w:num w:numId="28" w16cid:durableId="135490073">
    <w:abstractNumId w:val="14"/>
  </w:num>
  <w:num w:numId="29" w16cid:durableId="1778790049">
    <w:abstractNumId w:val="7"/>
  </w:num>
  <w:num w:numId="30" w16cid:durableId="361173725">
    <w:abstractNumId w:val="30"/>
  </w:num>
  <w:num w:numId="31" w16cid:durableId="1977484821">
    <w:abstractNumId w:val="19"/>
  </w:num>
  <w:num w:numId="32" w16cid:durableId="2016180375">
    <w:abstractNumId w:val="29"/>
  </w:num>
  <w:num w:numId="33" w16cid:durableId="1923367756">
    <w:abstractNumId w:val="13"/>
  </w:num>
  <w:num w:numId="34" w16cid:durableId="1861240443">
    <w:abstractNumId w:val="26"/>
  </w:num>
  <w:num w:numId="35" w16cid:durableId="396784500">
    <w:abstractNumId w:val="1"/>
  </w:num>
  <w:num w:numId="36" w16cid:durableId="1481969786">
    <w:abstractNumId w:val="23"/>
  </w:num>
  <w:num w:numId="37" w16cid:durableId="133373426">
    <w:abstractNumId w:val="21"/>
  </w:num>
  <w:num w:numId="38" w16cid:durableId="1323118784">
    <w:abstractNumId w:val="20"/>
  </w:num>
  <w:num w:numId="39" w16cid:durableId="1462381877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lžbieta Smaliukaitė">
    <w15:presenceInfo w15:providerId="AD" w15:userId="S::elzbieta.smaliukaite@ltginfra.lt::bad5e301-6453-4599-9ed0-bdce61e3e6d0"/>
  </w15:person>
  <w15:person w15:author="Ričardas Meškelė">
    <w15:presenceInfo w15:providerId="AD" w15:userId="S::ricardas.meskele@ltginfra.lt::309474b5-26ed-429c-8280-e3f2e3e45f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93F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A54"/>
    <w:rsid w:val="00037B7C"/>
    <w:rsid w:val="00037C76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B99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46E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92B"/>
    <w:rsid w:val="000C6B6E"/>
    <w:rsid w:val="000C6EFA"/>
    <w:rsid w:val="000C6F54"/>
    <w:rsid w:val="000C7087"/>
    <w:rsid w:val="000C7266"/>
    <w:rsid w:val="000C7E94"/>
    <w:rsid w:val="000C7F7C"/>
    <w:rsid w:val="000D00B8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50FA"/>
    <w:rsid w:val="0010519A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AE"/>
    <w:rsid w:val="00125DF3"/>
    <w:rsid w:val="00125E92"/>
    <w:rsid w:val="0012600D"/>
    <w:rsid w:val="0012688B"/>
    <w:rsid w:val="001306EF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77A34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3FE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0BE0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E57"/>
    <w:rsid w:val="00207703"/>
    <w:rsid w:val="002100B2"/>
    <w:rsid w:val="0021045D"/>
    <w:rsid w:val="00210B70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2B8F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2AB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16D5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5AF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4B2B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68A3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5906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5DD4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19A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0FBE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053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57E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8B2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97E52"/>
    <w:rsid w:val="006A16E2"/>
    <w:rsid w:val="006A2B09"/>
    <w:rsid w:val="006A3D7E"/>
    <w:rsid w:val="006A4A10"/>
    <w:rsid w:val="006A54F9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004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C7FF6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4C0C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54D3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4C0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9BB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C04AF"/>
    <w:rsid w:val="007C082F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DCB"/>
    <w:rsid w:val="007E633D"/>
    <w:rsid w:val="007E63CA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136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44D7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3722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E0F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39F"/>
    <w:rsid w:val="00902D5D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9D6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BE1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509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3DF8"/>
    <w:rsid w:val="00B540CA"/>
    <w:rsid w:val="00B54451"/>
    <w:rsid w:val="00B5475E"/>
    <w:rsid w:val="00B54B82"/>
    <w:rsid w:val="00B5522F"/>
    <w:rsid w:val="00B5594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941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03AB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359"/>
    <w:rsid w:val="00BF0AD8"/>
    <w:rsid w:val="00BF1177"/>
    <w:rsid w:val="00BF28AE"/>
    <w:rsid w:val="00BF2F21"/>
    <w:rsid w:val="00BF3F9C"/>
    <w:rsid w:val="00BF409C"/>
    <w:rsid w:val="00BF4759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0FD"/>
    <w:rsid w:val="00C202BF"/>
    <w:rsid w:val="00C20489"/>
    <w:rsid w:val="00C205CA"/>
    <w:rsid w:val="00C207E9"/>
    <w:rsid w:val="00C20CC1"/>
    <w:rsid w:val="00C222A3"/>
    <w:rsid w:val="00C22BCE"/>
    <w:rsid w:val="00C230A2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77FA3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74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672C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3606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645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A7615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9C0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956"/>
  </w:style>
  <w:style w:type="table" w:customStyle="1" w:styleId="TipTable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paragraph" w:styleId="FootnoteText">
    <w:name w:val="footnote text"/>
    <w:basedOn w:val="Normal"/>
    <w:link w:val="FootnoteTextChar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F20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DefaultParagraphFont"/>
    <w:rsid w:val="009D7C6C"/>
  </w:style>
  <w:style w:type="character" w:styleId="FollowedHyperlink">
    <w:name w:val="FollowedHyperlink"/>
    <w:basedOn w:val="DefaultParagraphFont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471074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DefaultParagraphFont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DefaultParagraphFont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DefaultParagraphFont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DefaultParagraphFont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DefaultParagraphFont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454888"/>
    <w:rPr>
      <w:rFonts w:ascii="Arial" w:hAnsi="Arial"/>
      <w:sz w:val="20"/>
    </w:rPr>
  </w:style>
  <w:style w:type="paragraph" w:styleId="NoSpacing">
    <w:name w:val="No Spacing"/>
    <w:uiPriority w:val="1"/>
    <w:qFormat/>
    <w:rsid w:val="006077D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C12A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Normal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TableNormal"/>
    <w:next w:val="TableGrid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2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9a5c92-4819-423e-b5a8-42f2667acb81" xsi:nil="true"/>
    <lcf76f155ced4ddcb4097134ff3c332f xmlns="aa4df4ad-5d2d-40cc-8892-0532580ad8da">
      <Terms xmlns="http://schemas.microsoft.com/office/infopath/2007/PartnerControls"/>
    </lcf76f155ced4ddcb4097134ff3c332f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0985b43803f0c42a8a703b55c5fd64ba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59d4b2ac8a73d49a7c655b9efb04f3e9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cba6c8da-f8c6-4d56-b7f1-c9b67ab126d1"/>
    <ds:schemaRef ds:uri="1d9053c3-906d-4f79-a4f9-e8c9f942dbaa"/>
    <ds:schemaRef ds:uri="f88ae7f9-890e-4a2c-909c-9555ec146da6"/>
    <ds:schemaRef ds:uri="14f7957c-5a11-423f-b5a2-b1e32754c601"/>
  </ds:schemaRefs>
</ds:datastoreItem>
</file>

<file path=customXml/itemProps2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244E0D-4497-4C29-BC0A-F1F0EBF67684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2004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Dovilė Jonikienė</cp:lastModifiedBy>
  <cp:revision>277</cp:revision>
  <cp:lastPrinted>2025-03-19T11:02:00Z</cp:lastPrinted>
  <dcterms:created xsi:type="dcterms:W3CDTF">2025-05-20T06:30:00Z</dcterms:created>
  <dcterms:modified xsi:type="dcterms:W3CDTF">2025-09-30T06:38:00Z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