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C10FE" w14:textId="70D2F2DC" w:rsidR="003D7146" w:rsidRPr="003F1814" w:rsidRDefault="003F1814" w:rsidP="003F1814">
      <w:pPr>
        <w:spacing w:after="0" w:line="240" w:lineRule="auto"/>
        <w:ind w:firstLine="10915"/>
        <w:jc w:val="both"/>
        <w:rPr>
          <w:rFonts w:ascii="Times New Roman" w:hAnsi="Times New Roman" w:cs="Times New Roman"/>
          <w:b/>
          <w:sz w:val="20"/>
          <w:szCs w:val="20"/>
        </w:rPr>
      </w:pPr>
      <w:bookmarkStart w:id="0" w:name="_GoBack"/>
      <w:bookmarkEnd w:id="0"/>
      <w:r w:rsidRPr="003F1814">
        <w:rPr>
          <w:rFonts w:ascii="Times New Roman" w:hAnsi="Times New Roman" w:cs="Times New Roman"/>
          <w:b/>
          <w:sz w:val="20"/>
          <w:szCs w:val="20"/>
        </w:rPr>
        <w:t>PIRKIMO SĄLYGŲ 4 PRIEDAS</w:t>
      </w:r>
    </w:p>
    <w:p w14:paraId="35E311E8" w14:textId="77777777" w:rsidR="003F1814" w:rsidRDefault="003F1814" w:rsidP="003F1814">
      <w:pPr>
        <w:spacing w:after="0" w:line="240" w:lineRule="auto"/>
        <w:ind w:firstLine="10915"/>
        <w:jc w:val="both"/>
        <w:rPr>
          <w:rFonts w:ascii="Times New Roman" w:hAnsi="Times New Roman" w:cs="Times New Roman"/>
        </w:rPr>
      </w:pPr>
    </w:p>
    <w:p w14:paraId="05E001B5" w14:textId="77777777" w:rsidR="003F1814" w:rsidRDefault="003F1814" w:rsidP="003F1814">
      <w:pPr>
        <w:spacing w:after="0" w:line="240" w:lineRule="auto"/>
        <w:ind w:firstLine="10915"/>
        <w:jc w:val="both"/>
        <w:rPr>
          <w:rFonts w:ascii="Times New Roman" w:hAnsi="Times New Roman" w:cs="Times New Roman"/>
        </w:rPr>
      </w:pPr>
    </w:p>
    <w:p w14:paraId="02CE122A" w14:textId="77777777" w:rsidR="003F1814" w:rsidRPr="00EC42C1" w:rsidRDefault="003F1814" w:rsidP="003F1814">
      <w:pPr>
        <w:spacing w:after="0" w:line="240" w:lineRule="auto"/>
        <w:ind w:firstLine="10915"/>
        <w:jc w:val="both"/>
        <w:rPr>
          <w:rFonts w:ascii="Times New Roman" w:hAnsi="Times New Roman" w:cs="Times New Roman"/>
        </w:rPr>
      </w:pPr>
    </w:p>
    <w:p w14:paraId="5BA4BC5C" w14:textId="77777777" w:rsidR="003D7146" w:rsidRPr="00EC42C1" w:rsidRDefault="003D7146" w:rsidP="003D7146">
      <w:pPr>
        <w:jc w:val="center"/>
        <w:rPr>
          <w:rFonts w:ascii="Times New Roman" w:hAnsi="Times New Roman" w:cs="Times New Roman"/>
          <w:b/>
          <w:sz w:val="24"/>
          <w:szCs w:val="24"/>
        </w:rPr>
      </w:pPr>
      <w:r w:rsidRPr="00EC42C1">
        <w:rPr>
          <w:rFonts w:ascii="Times New Roman" w:hAnsi="Times New Roman" w:cs="Times New Roman"/>
          <w:b/>
          <w:sz w:val="24"/>
          <w:szCs w:val="24"/>
        </w:rPr>
        <w:t>TIEKĖJŲ PAŠALINIMO PAGRINDAI, REIKALAUJAMI KVALIFIKACIJOS REIKALAVIMAI</w:t>
      </w:r>
    </w:p>
    <w:p w14:paraId="59DAF853" w14:textId="77777777" w:rsidR="003D7146" w:rsidRPr="00EC42C1" w:rsidRDefault="003D7146" w:rsidP="00F91DB2">
      <w:pPr>
        <w:jc w:val="both"/>
        <w:rPr>
          <w:rFonts w:ascii="Times New Roman" w:hAnsi="Times New Roman" w:cs="Times New Roman"/>
        </w:rPr>
      </w:pPr>
    </w:p>
    <w:p w14:paraId="40757F5D" w14:textId="77777777" w:rsidR="00F91DB2" w:rsidRPr="00EC42C1" w:rsidRDefault="00F91DB2" w:rsidP="00F91DB2">
      <w:pPr>
        <w:pStyle w:val="NoSpacing"/>
        <w:numPr>
          <w:ilvl w:val="0"/>
          <w:numId w:val="5"/>
        </w:numPr>
        <w:ind w:left="0" w:firstLine="851"/>
        <w:jc w:val="both"/>
        <w:rPr>
          <w:rFonts w:ascii="Times New Roman" w:hAnsi="Times New Roman" w:cs="Times New Roman"/>
          <w:sz w:val="22"/>
          <w:szCs w:val="22"/>
        </w:rPr>
      </w:pPr>
      <w:r w:rsidRPr="00EC42C1">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A3EC3F" w14:textId="77777777" w:rsidR="00F91DB2" w:rsidRPr="00EC42C1" w:rsidRDefault="00F91DB2" w:rsidP="00F91DB2">
      <w:pPr>
        <w:pStyle w:val="NoSpacing"/>
        <w:numPr>
          <w:ilvl w:val="0"/>
          <w:numId w:val="5"/>
        </w:numPr>
        <w:ind w:left="0" w:firstLine="851"/>
        <w:jc w:val="both"/>
        <w:rPr>
          <w:rFonts w:ascii="Times New Roman" w:hAnsi="Times New Roman" w:cs="Times New Roman"/>
          <w:sz w:val="22"/>
          <w:szCs w:val="22"/>
        </w:rPr>
      </w:pPr>
      <w:r w:rsidRPr="00EC42C1">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C42C1">
        <w:rPr>
          <w:rFonts w:ascii="Times New Roman" w:hAnsi="Times New Roman" w:cs="Times New Roman"/>
          <w:color w:val="7030A0"/>
          <w:sz w:val="22"/>
          <w:szCs w:val="22"/>
        </w:rPr>
        <w:t xml:space="preserve"> </w:t>
      </w:r>
    </w:p>
    <w:p w14:paraId="09AB2872" w14:textId="77777777" w:rsidR="00F91DB2" w:rsidRPr="00EC42C1"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C42C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C42C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63B6520" w14:textId="77777777" w:rsidR="00F91DB2" w:rsidRPr="00EC42C1"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C42C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A32995" w14:textId="77777777" w:rsidR="00F91DB2" w:rsidRPr="00EC42C1" w:rsidRDefault="00F91DB2" w:rsidP="00F91DB2">
      <w:pPr>
        <w:pStyle w:val="NoSpacing"/>
        <w:numPr>
          <w:ilvl w:val="0"/>
          <w:numId w:val="5"/>
        </w:numPr>
        <w:ind w:left="0" w:firstLine="851"/>
        <w:jc w:val="both"/>
        <w:rPr>
          <w:rFonts w:ascii="Times New Roman" w:hAnsi="Times New Roman" w:cs="Times New Roman"/>
          <w:sz w:val="22"/>
          <w:szCs w:val="22"/>
        </w:rPr>
      </w:pPr>
      <w:r w:rsidRPr="00EC42C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C42C1">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7" w:history="1">
        <w:r w:rsidRPr="00EC42C1">
          <w:rPr>
            <w:rStyle w:val="Hyperlink"/>
            <w:rFonts w:ascii="Times New Roman" w:eastAsia="Calibri" w:hAnsi="Times New Roman" w:cs="Times New Roman"/>
            <w:sz w:val="22"/>
            <w:szCs w:val="22"/>
          </w:rPr>
          <w:t>https://ec.europa.eu/tools/ecertis/</w:t>
        </w:r>
      </w:hyperlink>
      <w:r w:rsidRPr="00EC42C1">
        <w:rPr>
          <w:rFonts w:ascii="Times New Roman" w:hAnsi="Times New Roman" w:cs="Times New Roman"/>
          <w:sz w:val="22"/>
          <w:szCs w:val="22"/>
        </w:rPr>
        <w:t xml:space="preserve">. </w:t>
      </w:r>
    </w:p>
    <w:p w14:paraId="217F125F" w14:textId="77777777" w:rsidR="00F91DB2" w:rsidRPr="00EC42C1" w:rsidRDefault="00F91DB2" w:rsidP="00F91DB2">
      <w:pPr>
        <w:pStyle w:val="NoSpacing"/>
        <w:numPr>
          <w:ilvl w:val="0"/>
          <w:numId w:val="5"/>
        </w:numPr>
        <w:ind w:left="0" w:firstLine="851"/>
        <w:jc w:val="both"/>
        <w:rPr>
          <w:rFonts w:ascii="Times New Roman" w:hAnsi="Times New Roman" w:cs="Times New Roman"/>
          <w:sz w:val="22"/>
          <w:szCs w:val="22"/>
        </w:rPr>
      </w:pPr>
      <w:r w:rsidRPr="00EC42C1">
        <w:rPr>
          <w:rFonts w:ascii="Times New Roman" w:hAnsi="Times New Roman" w:cs="Times New Roman"/>
          <w:sz w:val="22"/>
          <w:szCs w:val="22"/>
        </w:rPr>
        <w:t>Perkančioji organizacija nereikalauja iš tiekėjo pateikti dokumentų, patvirtinančių jo pašalinimo pagrindų nebuvimą, jeigu ji:</w:t>
      </w:r>
    </w:p>
    <w:p w14:paraId="22F086CD" w14:textId="77777777" w:rsidR="00F91DB2" w:rsidRPr="00EC42C1" w:rsidRDefault="00F91DB2" w:rsidP="00F91DB2">
      <w:pPr>
        <w:pStyle w:val="NoSpacing"/>
        <w:numPr>
          <w:ilvl w:val="1"/>
          <w:numId w:val="5"/>
        </w:numPr>
        <w:ind w:left="0" w:firstLine="851"/>
        <w:jc w:val="both"/>
        <w:rPr>
          <w:rFonts w:ascii="Times New Roman" w:hAnsi="Times New Roman" w:cs="Times New Roman"/>
          <w:sz w:val="22"/>
          <w:szCs w:val="22"/>
        </w:rPr>
      </w:pPr>
      <w:r w:rsidRPr="00EC42C1">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0703A79" w14:textId="77777777" w:rsidR="00F91DB2" w:rsidRPr="00EC42C1" w:rsidRDefault="00F91DB2" w:rsidP="00F91DB2">
      <w:pPr>
        <w:pStyle w:val="NoSpacing"/>
        <w:numPr>
          <w:ilvl w:val="1"/>
          <w:numId w:val="5"/>
        </w:numPr>
        <w:ind w:left="0" w:firstLine="851"/>
        <w:jc w:val="both"/>
        <w:rPr>
          <w:rFonts w:ascii="Times New Roman" w:hAnsi="Times New Roman" w:cs="Times New Roman"/>
          <w:sz w:val="22"/>
          <w:szCs w:val="22"/>
        </w:rPr>
      </w:pPr>
      <w:r w:rsidRPr="00EC42C1">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C7FD8D2" w14:textId="77777777" w:rsidR="00F91DB2" w:rsidRPr="00EC42C1" w:rsidRDefault="00F91DB2" w:rsidP="00F91DB2">
      <w:pPr>
        <w:pStyle w:val="NoSpacing"/>
        <w:ind w:firstLine="851"/>
        <w:jc w:val="both"/>
        <w:rPr>
          <w:rFonts w:ascii="Times New Roman" w:hAnsi="Times New Roman" w:cs="Times New Roman"/>
          <w:sz w:val="22"/>
          <w:szCs w:val="22"/>
        </w:rPr>
      </w:pPr>
      <w:r w:rsidRPr="00EC42C1">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ADD836" w14:textId="77777777" w:rsidR="00F91DB2" w:rsidRPr="00EC42C1" w:rsidRDefault="00F91DB2" w:rsidP="00F91DB2">
      <w:pPr>
        <w:pStyle w:val="NoSpacing"/>
        <w:ind w:firstLine="851"/>
        <w:jc w:val="both"/>
        <w:rPr>
          <w:rFonts w:ascii="Times New Roman" w:hAnsi="Times New Roman" w:cs="Times New Roman"/>
          <w:sz w:val="22"/>
          <w:szCs w:val="22"/>
        </w:rPr>
      </w:pPr>
      <w:r w:rsidRPr="00EC42C1">
        <w:rPr>
          <w:rFonts w:ascii="Times New Roman" w:hAnsi="Times New Roman" w:cs="Times New Roman"/>
          <w:sz w:val="22"/>
          <w:szCs w:val="22"/>
        </w:rPr>
        <w:t>6</w:t>
      </w:r>
      <w:r w:rsidRPr="00EC42C1">
        <w:rPr>
          <w:rStyle w:val="FootnoteReference"/>
          <w:rFonts w:ascii="Times New Roman" w:hAnsi="Times New Roman" w:cs="Times New Roman"/>
          <w:sz w:val="22"/>
          <w:szCs w:val="22"/>
        </w:rPr>
        <w:t>2</w:t>
      </w:r>
      <w:r w:rsidRPr="00EC42C1">
        <w:rPr>
          <w:rFonts w:ascii="Times New Roman" w:hAnsi="Times New Roman" w:cs="Times New Roman"/>
          <w:sz w:val="22"/>
          <w:szCs w:val="22"/>
        </w:rPr>
        <w:t>. Nuo 2024-07-01 įsigaliojus PĮ 37 straipsnio 1 dalies pakeitimui, a</w:t>
      </w:r>
      <w:r w:rsidRPr="00EC42C1">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B4C98F6" w14:textId="77777777" w:rsidR="00F91DB2" w:rsidRPr="00EC42C1" w:rsidRDefault="00F91DB2" w:rsidP="00F91DB2">
      <w:pPr>
        <w:pStyle w:val="NoSpacing"/>
        <w:numPr>
          <w:ilvl w:val="0"/>
          <w:numId w:val="5"/>
        </w:numPr>
        <w:ind w:left="0" w:firstLine="851"/>
        <w:jc w:val="both"/>
        <w:rPr>
          <w:rFonts w:ascii="Times New Roman" w:hAnsi="Times New Roman" w:cs="Times New Roman"/>
          <w:sz w:val="22"/>
          <w:szCs w:val="22"/>
        </w:rPr>
      </w:pPr>
      <w:r w:rsidRPr="00EC42C1">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94ED42" w14:textId="77777777" w:rsidR="00F91DB2" w:rsidRPr="00EC42C1" w:rsidRDefault="00F91DB2" w:rsidP="00F91DB2">
      <w:pPr>
        <w:pStyle w:val="NoSpacing"/>
        <w:numPr>
          <w:ilvl w:val="1"/>
          <w:numId w:val="5"/>
        </w:numPr>
        <w:ind w:left="0" w:firstLine="851"/>
        <w:jc w:val="both"/>
        <w:rPr>
          <w:rFonts w:ascii="Times New Roman" w:hAnsi="Times New Roman" w:cs="Times New Roman"/>
          <w:sz w:val="22"/>
          <w:szCs w:val="22"/>
        </w:rPr>
      </w:pPr>
      <w:r w:rsidRPr="00EC42C1">
        <w:rPr>
          <w:rFonts w:ascii="Times New Roman" w:hAnsi="Times New Roman" w:cs="Times New Roman"/>
          <w:sz w:val="22"/>
          <w:szCs w:val="22"/>
        </w:rPr>
        <w:t>priesaikos deklaracija;</w:t>
      </w:r>
    </w:p>
    <w:p w14:paraId="705ED949" w14:textId="77777777" w:rsidR="00F91DB2" w:rsidRPr="00EC42C1" w:rsidRDefault="00F91DB2" w:rsidP="00F91DB2">
      <w:pPr>
        <w:ind w:firstLine="851"/>
        <w:jc w:val="both"/>
        <w:rPr>
          <w:rFonts w:ascii="Times New Roman" w:hAnsi="Times New Roman" w:cs="Times New Roman"/>
        </w:rPr>
      </w:pPr>
      <w:r w:rsidRPr="00EC42C1">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C2BD56" w14:textId="77777777" w:rsidR="00F91DB2" w:rsidRPr="00EC42C1" w:rsidRDefault="00177297" w:rsidP="00177297">
      <w:pPr>
        <w:jc w:val="right"/>
        <w:rPr>
          <w:rFonts w:ascii="Times New Roman" w:hAnsi="Times New Roman" w:cs="Times New Roman"/>
          <w:i/>
        </w:rPr>
      </w:pPr>
      <w:r w:rsidRPr="00EC42C1">
        <w:rPr>
          <w:rFonts w:ascii="Times New Roman" w:hAnsi="Times New Roman" w:cs="Times New Roman"/>
          <w:i/>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245138" w:rsidRPr="00EC42C1" w14:paraId="7CF36B8D" w14:textId="77777777" w:rsidTr="007724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26E62A71" w14:textId="77777777" w:rsidR="00245138" w:rsidRPr="00EC42C1" w:rsidRDefault="00245138" w:rsidP="00407C75">
            <w:pPr>
              <w:pStyle w:val="NoSpacing"/>
              <w:ind w:left="32"/>
              <w:jc w:val="center"/>
              <w:rPr>
                <w:rFonts w:ascii="Times New Roman" w:hAnsi="Times New Roman" w:cs="Times New Roman"/>
                <w:b/>
                <w:bCs/>
                <w:sz w:val="22"/>
                <w:szCs w:val="22"/>
              </w:rPr>
            </w:pPr>
            <w:r w:rsidRPr="00EC42C1">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66F6EC3F" w14:textId="77777777" w:rsidR="00245138" w:rsidRPr="00EC42C1" w:rsidRDefault="00245138" w:rsidP="00407C75">
            <w:pPr>
              <w:pStyle w:val="NoSpacing"/>
              <w:jc w:val="center"/>
              <w:rPr>
                <w:rFonts w:ascii="Times New Roman" w:hAnsi="Times New Roman" w:cs="Times New Roman"/>
                <w:bCs/>
                <w:sz w:val="22"/>
                <w:szCs w:val="22"/>
                <w:lang w:eastAsia="en-US"/>
              </w:rPr>
            </w:pPr>
            <w:r w:rsidRPr="00EC42C1">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29D20A66" w14:textId="77777777" w:rsidR="00245138" w:rsidRPr="00EC42C1" w:rsidRDefault="00245138" w:rsidP="00407C75">
            <w:pPr>
              <w:pStyle w:val="NoSpacing"/>
              <w:jc w:val="center"/>
              <w:rPr>
                <w:rFonts w:ascii="Times New Roman" w:eastAsia="Yu Mincho" w:hAnsi="Times New Roman" w:cs="Times New Roman"/>
                <w:b/>
                <w:bCs/>
                <w:sz w:val="22"/>
                <w:szCs w:val="22"/>
              </w:rPr>
            </w:pPr>
            <w:r w:rsidRPr="00EC42C1">
              <w:rPr>
                <w:rFonts w:ascii="Times New Roman" w:eastAsia="Yu Mincho" w:hAnsi="Times New Roman" w:cs="Times New Roman"/>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E5B8E7" w14:textId="77777777" w:rsidR="00245138" w:rsidRPr="00EC42C1" w:rsidRDefault="00245138" w:rsidP="00407C75">
            <w:pPr>
              <w:pStyle w:val="NoSpacing"/>
              <w:jc w:val="center"/>
              <w:rPr>
                <w:rFonts w:ascii="Times New Roman" w:hAnsi="Times New Roman" w:cs="Times New Roman"/>
                <w:bCs/>
                <w:iCs/>
                <w:sz w:val="22"/>
                <w:szCs w:val="22"/>
                <w:lang w:eastAsia="en-US"/>
              </w:rPr>
            </w:pPr>
            <w:r w:rsidRPr="00EC42C1">
              <w:rPr>
                <w:rFonts w:ascii="Times New Roman" w:hAnsi="Times New Roman" w:cs="Times New Roman"/>
                <w:b/>
                <w:sz w:val="22"/>
                <w:szCs w:val="22"/>
              </w:rPr>
              <w:t>Pašalinimo pagrindų nebuvimą įrodantys dokumentai</w:t>
            </w:r>
          </w:p>
        </w:tc>
      </w:tr>
      <w:tr w:rsidR="00245138" w:rsidRPr="00EC42C1" w14:paraId="2E8F9B73" w14:textId="77777777" w:rsidTr="00407C75">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20752" w14:textId="5462F503" w:rsidR="00245138" w:rsidRPr="00EC42C1" w:rsidRDefault="00772441" w:rsidP="00772441">
            <w:pPr>
              <w:pStyle w:val="NoSpacing"/>
              <w:jc w:val="center"/>
              <w:rPr>
                <w:rFonts w:ascii="Times New Roman" w:hAnsi="Times New Roman" w:cs="Times New Roman"/>
                <w:sz w:val="22"/>
                <w:szCs w:val="22"/>
                <w:lang w:eastAsia="en-US"/>
              </w:rPr>
            </w:pPr>
            <w:r w:rsidRPr="00EC42C1">
              <w:rPr>
                <w:rFonts w:ascii="Times New Roman" w:hAnsi="Times New Roman" w:cs="Times New Roman"/>
                <w:b/>
                <w:bCs/>
                <w:color w:val="7030A0"/>
                <w:sz w:val="22"/>
                <w:szCs w:val="22"/>
                <w:lang w:eastAsia="en-US"/>
              </w:rPr>
              <w:t>PRIVALOMI PAŠALINIMO PAGRINDAI PAGAL VPĮ 46 STRAIPSNIO 1 – 4 DALIŲ NUOSTATAS</w:t>
            </w:r>
          </w:p>
        </w:tc>
      </w:tr>
      <w:tr w:rsidR="00245138" w:rsidRPr="00EC42C1" w14:paraId="7288DC95"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B4944" w14:textId="77777777" w:rsidR="00245138" w:rsidRPr="00EC42C1" w:rsidRDefault="00245138" w:rsidP="00245138">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6A247"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sz w:val="22"/>
                <w:szCs w:val="22"/>
                <w:lang w:eastAsia="en-US"/>
              </w:rPr>
              <w:t>Tiekėjas arba jo atsakingas asmuo, nurodytas VPĮ 46 straipsnio 2 dalies 2 punkte, nuteistas už šią nusikalstamą veiką:</w:t>
            </w:r>
          </w:p>
          <w:p w14:paraId="2DCC38D7"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1) dalyvavimą nusikalstamame susivienijime, jo organizavimą ar vadovavimą jam;</w:t>
            </w:r>
          </w:p>
          <w:p w14:paraId="0EAD48AE"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2) kyšininkavimą, prekybą poveikiu, papirkimą;</w:t>
            </w:r>
          </w:p>
          <w:p w14:paraId="28C9F402"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EC42C1">
              <w:rPr>
                <w:rFonts w:ascii="Times New Roman" w:hAnsi="Times New Roman" w:cs="Times New Roman"/>
                <w:bCs/>
                <w:sz w:val="22"/>
                <w:szCs w:val="22"/>
                <w:lang w:eastAsia="en-US"/>
              </w:rPr>
              <w:lastRenderedPageBreak/>
              <w:t>kaip apibrėžta Konvencijos dėl Europos Bendrijų finansinių interesų apsaugos 1 straipsnyje;</w:t>
            </w:r>
          </w:p>
          <w:p w14:paraId="66A2BE6D"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4) nusikalstamą bankrotą;</w:t>
            </w:r>
          </w:p>
          <w:p w14:paraId="0C70434D"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5) teroristinį ir su teroristine veikla susijusį nusikaltimą;</w:t>
            </w:r>
          </w:p>
          <w:p w14:paraId="49D2A36F"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6) nusikalstamu būdu gauto turto legalizavimą;</w:t>
            </w:r>
          </w:p>
          <w:p w14:paraId="30D4B796"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7) prekybą žmonėmis, vaiko pirkimą arba pardavimą;</w:t>
            </w:r>
          </w:p>
          <w:p w14:paraId="6B93BC4C"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DABA267" w14:textId="77777777" w:rsidR="00245138" w:rsidRPr="00EC42C1" w:rsidRDefault="00245138" w:rsidP="00407C75">
            <w:pPr>
              <w:pStyle w:val="NoSpacing"/>
              <w:jc w:val="both"/>
              <w:rPr>
                <w:rFonts w:ascii="Times New Roman" w:hAnsi="Times New Roman" w:cs="Times New Roman"/>
                <w:b/>
                <w:bCs/>
                <w:sz w:val="22"/>
                <w:szCs w:val="22"/>
                <w:lang w:eastAsia="en-US"/>
              </w:rPr>
            </w:pPr>
          </w:p>
          <w:p w14:paraId="5C820762"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Laikoma, kad tiekėjas arba jo atsakingas asmuo nuteistas už aukščiau nurodytą nusikalstamą veiką, kai dėl:</w:t>
            </w:r>
          </w:p>
          <w:p w14:paraId="03621CC3" w14:textId="77777777" w:rsidR="00245138" w:rsidRPr="00EC42C1" w:rsidRDefault="00245138" w:rsidP="00407C75">
            <w:pPr>
              <w:pStyle w:val="NoSpacing"/>
              <w:jc w:val="both"/>
              <w:rPr>
                <w:rFonts w:ascii="Times New Roman" w:hAnsi="Times New Roman" w:cs="Times New Roman"/>
                <w:bCs/>
                <w:sz w:val="22"/>
                <w:szCs w:val="22"/>
                <w:lang w:eastAsia="en-US"/>
              </w:rPr>
            </w:pPr>
            <w:r w:rsidRPr="00EC42C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5F6165E"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rPr>
              <w:t>2) tiekėjo, kuris yra juridinis asmuo, kita organizacija ar jos </w:t>
            </w:r>
            <w:r w:rsidRPr="00EC42C1">
              <w:rPr>
                <w:rFonts w:ascii="Times New Roman" w:hAnsi="Times New Roman" w:cs="Times New Roman"/>
                <w:b/>
                <w:bCs/>
                <w:sz w:val="22"/>
                <w:szCs w:val="22"/>
              </w:rPr>
              <w:t>struktūrinis</w:t>
            </w:r>
            <w:r w:rsidRPr="00EC42C1">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C4F076"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 xml:space="preserve">3) tiekėjo, kuris yra juridinis asmuo, kita organizacija ar jos </w:t>
            </w:r>
            <w:r w:rsidRPr="00EC42C1">
              <w:rPr>
                <w:rFonts w:ascii="Times New Roman" w:hAnsi="Times New Roman" w:cs="Times New Roman"/>
                <w:b/>
                <w:sz w:val="22"/>
                <w:szCs w:val="22"/>
                <w:lang w:eastAsia="en-US"/>
              </w:rPr>
              <w:t>struktūrinis</w:t>
            </w:r>
            <w:r w:rsidRPr="00EC42C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9B051" w14:textId="77777777" w:rsidR="00245138" w:rsidRPr="00EC42C1" w:rsidRDefault="00245138" w:rsidP="00407C75">
            <w:pPr>
              <w:pStyle w:val="NoSpacing"/>
              <w:jc w:val="both"/>
              <w:rPr>
                <w:rFonts w:ascii="Times New Roman" w:eastAsia="Yu Mincho" w:hAnsi="Times New Roman" w:cs="Times New Roman"/>
                <w:b/>
                <w:bCs/>
                <w:sz w:val="22"/>
                <w:szCs w:val="22"/>
                <w:lang w:eastAsia="en-US"/>
              </w:rPr>
            </w:pPr>
            <w:r w:rsidRPr="00EC42C1">
              <w:rPr>
                <w:rFonts w:ascii="Times New Roman" w:eastAsia="Yu Mincho" w:hAnsi="Times New Roman" w:cs="Times New Roman"/>
                <w:b/>
                <w:bCs/>
                <w:sz w:val="22"/>
                <w:szCs w:val="22"/>
                <w:lang w:eastAsia="en-US"/>
              </w:rPr>
              <w:lastRenderedPageBreak/>
              <w:t>VPĮ 46 straipsnio 1 dalis</w:t>
            </w:r>
          </w:p>
          <w:p w14:paraId="17FDD7EA" w14:textId="77777777" w:rsidR="00245138" w:rsidRPr="00EC42C1" w:rsidRDefault="00245138" w:rsidP="00407C75">
            <w:pPr>
              <w:pStyle w:val="NoSpacing"/>
              <w:jc w:val="both"/>
              <w:rPr>
                <w:rFonts w:ascii="Times New Roman" w:eastAsia="Yu Mincho" w:hAnsi="Times New Roman" w:cs="Times New Roman"/>
                <w:sz w:val="22"/>
                <w:szCs w:val="22"/>
                <w:lang w:eastAsia="en-US"/>
              </w:rPr>
            </w:pPr>
          </w:p>
          <w:p w14:paraId="0050E03D" w14:textId="77777777" w:rsidR="00245138" w:rsidRPr="00EC42C1" w:rsidRDefault="00245138" w:rsidP="00407C75">
            <w:pPr>
              <w:pStyle w:val="NoSpacing"/>
              <w:jc w:val="both"/>
              <w:rPr>
                <w:rFonts w:ascii="Times New Roman" w:eastAsia="Yu Mincho" w:hAnsi="Times New Roman" w:cs="Times New Roman"/>
                <w:sz w:val="22"/>
                <w:szCs w:val="22"/>
                <w:lang w:eastAsia="en-US"/>
              </w:rPr>
            </w:pPr>
            <w:r w:rsidRPr="00EC42C1">
              <w:rPr>
                <w:rFonts w:ascii="Times New Roman" w:eastAsia="Yu Mincho" w:hAnsi="Times New Roman" w:cs="Times New Roman"/>
                <w:sz w:val="22"/>
                <w:szCs w:val="22"/>
                <w:lang w:eastAsia="en-US"/>
              </w:rPr>
              <w:t>EBVPD III dalies A1-A6 punktai</w:t>
            </w:r>
          </w:p>
          <w:p w14:paraId="39B7286D" w14:textId="77777777" w:rsidR="00245138" w:rsidRPr="00EC42C1" w:rsidRDefault="00245138" w:rsidP="00407C75">
            <w:pPr>
              <w:pStyle w:val="NoSpacing"/>
              <w:jc w:val="both"/>
              <w:rPr>
                <w:rFonts w:ascii="Times New Roman" w:eastAsia="Yu Mincho" w:hAnsi="Times New Roman" w:cs="Times New Roman"/>
                <w:sz w:val="22"/>
                <w:szCs w:val="22"/>
                <w:lang w:eastAsia="en-US"/>
              </w:rPr>
            </w:pPr>
          </w:p>
          <w:p w14:paraId="4296B424" w14:textId="77777777" w:rsidR="00245138" w:rsidRPr="00EC42C1" w:rsidRDefault="00245138" w:rsidP="00407C75">
            <w:pPr>
              <w:pStyle w:val="NoSpacing"/>
              <w:jc w:val="both"/>
              <w:rPr>
                <w:rFonts w:ascii="Times New Roman" w:eastAsia="Yu Mincho" w:hAnsi="Times New Roman" w:cs="Times New Roman"/>
                <w:sz w:val="22"/>
                <w:szCs w:val="22"/>
                <w:lang w:eastAsia="en-US"/>
              </w:rPr>
            </w:pPr>
            <w:r w:rsidRPr="00EC42C1">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9A970"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lang w:eastAsia="en-US"/>
              </w:rPr>
              <w:t>Iš Lietuvoje įsteigtų subjektų reikalaujama:</w:t>
            </w:r>
          </w:p>
          <w:p w14:paraId="7E35F7CA" w14:textId="77777777" w:rsidR="00245138" w:rsidRPr="00EC42C1" w:rsidRDefault="00245138" w:rsidP="00245138">
            <w:pPr>
              <w:pStyle w:val="NoSpacing"/>
              <w:numPr>
                <w:ilvl w:val="0"/>
                <w:numId w:val="3"/>
              </w:numPr>
              <w:ind w:left="314"/>
              <w:jc w:val="both"/>
              <w:rPr>
                <w:rFonts w:ascii="Times New Roman" w:hAnsi="Times New Roman" w:cs="Times New Roman"/>
                <w:b/>
                <w:bCs/>
                <w:sz w:val="22"/>
                <w:szCs w:val="22"/>
              </w:rPr>
            </w:pPr>
            <w:r w:rsidRPr="00EC42C1">
              <w:rPr>
                <w:rFonts w:ascii="Times New Roman" w:hAnsi="Times New Roman" w:cs="Times New Roman"/>
                <w:sz w:val="22"/>
                <w:szCs w:val="22"/>
              </w:rPr>
              <w:t>išrašo iš teismo sprendimo arba</w:t>
            </w:r>
          </w:p>
          <w:p w14:paraId="776FF2DF" w14:textId="77777777" w:rsidR="00245138" w:rsidRPr="00EC42C1" w:rsidRDefault="00245138" w:rsidP="00245138">
            <w:pPr>
              <w:pStyle w:val="NoSpacing"/>
              <w:numPr>
                <w:ilvl w:val="0"/>
                <w:numId w:val="3"/>
              </w:numPr>
              <w:ind w:left="314"/>
              <w:jc w:val="both"/>
              <w:rPr>
                <w:rFonts w:ascii="Times New Roman" w:hAnsi="Times New Roman" w:cs="Times New Roman"/>
                <w:b/>
                <w:bCs/>
                <w:sz w:val="22"/>
                <w:szCs w:val="22"/>
              </w:rPr>
            </w:pPr>
            <w:r w:rsidRPr="00EC42C1">
              <w:rPr>
                <w:rFonts w:ascii="Times New Roman" w:hAnsi="Times New Roman" w:cs="Times New Roman"/>
                <w:sz w:val="22"/>
                <w:szCs w:val="22"/>
              </w:rPr>
              <w:t>Informatikos ir ryšių departamento prie Vidaus reikalų ministerijos pažymos, arba</w:t>
            </w:r>
          </w:p>
          <w:p w14:paraId="1CC543D5" w14:textId="77777777" w:rsidR="00245138" w:rsidRPr="00EC42C1" w:rsidRDefault="00245138" w:rsidP="00245138">
            <w:pPr>
              <w:pStyle w:val="NoSpacing"/>
              <w:numPr>
                <w:ilvl w:val="0"/>
                <w:numId w:val="3"/>
              </w:numPr>
              <w:ind w:left="314"/>
              <w:jc w:val="both"/>
              <w:rPr>
                <w:rFonts w:ascii="Times New Roman" w:hAnsi="Times New Roman" w:cs="Times New Roman"/>
                <w:b/>
                <w:bCs/>
                <w:sz w:val="22"/>
                <w:szCs w:val="22"/>
              </w:rPr>
            </w:pPr>
            <w:r w:rsidRPr="00EC42C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6C80EBB" w14:textId="77777777" w:rsidR="00245138" w:rsidRPr="00EC42C1" w:rsidRDefault="00245138" w:rsidP="00407C75">
            <w:pPr>
              <w:pStyle w:val="NoSpacing"/>
              <w:jc w:val="both"/>
              <w:rPr>
                <w:rFonts w:ascii="Times New Roman" w:hAnsi="Times New Roman" w:cs="Times New Roman"/>
                <w:sz w:val="22"/>
                <w:szCs w:val="22"/>
                <w:lang w:eastAsia="en-US"/>
              </w:rPr>
            </w:pPr>
          </w:p>
          <w:p w14:paraId="53E9F94B"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lang w:eastAsia="en-US"/>
              </w:rPr>
              <w:t>Iš ne Lietuvoje įsteigtų subjektų reikalaujama:</w:t>
            </w:r>
          </w:p>
          <w:p w14:paraId="520D9886" w14:textId="77777777" w:rsidR="00245138" w:rsidRPr="00EC42C1" w:rsidRDefault="00245138" w:rsidP="00245138">
            <w:pPr>
              <w:pStyle w:val="NoSpacing"/>
              <w:numPr>
                <w:ilvl w:val="0"/>
                <w:numId w:val="3"/>
              </w:numPr>
              <w:ind w:left="314"/>
              <w:jc w:val="both"/>
              <w:rPr>
                <w:rFonts w:ascii="Times New Roman" w:hAnsi="Times New Roman" w:cs="Times New Roman"/>
                <w:b/>
                <w:bCs/>
                <w:sz w:val="22"/>
                <w:szCs w:val="22"/>
              </w:rPr>
            </w:pPr>
            <w:r w:rsidRPr="00EC42C1">
              <w:rPr>
                <w:rFonts w:ascii="Times New Roman" w:hAnsi="Times New Roman" w:cs="Times New Roman"/>
                <w:sz w:val="22"/>
                <w:szCs w:val="22"/>
              </w:rPr>
              <w:t>atitinkamos užsienio šalies institucijos dokumento</w:t>
            </w:r>
            <w:r w:rsidRPr="00EC42C1">
              <w:rPr>
                <w:rStyle w:val="FootnoteReference"/>
                <w:rFonts w:ascii="Times New Roman" w:hAnsi="Times New Roman" w:cs="Times New Roman"/>
                <w:sz w:val="22"/>
                <w:szCs w:val="22"/>
              </w:rPr>
              <w:footnoteReference w:id="1"/>
            </w:r>
            <w:r w:rsidRPr="00EC42C1">
              <w:rPr>
                <w:rFonts w:ascii="Times New Roman" w:hAnsi="Times New Roman" w:cs="Times New Roman"/>
                <w:sz w:val="22"/>
                <w:szCs w:val="22"/>
              </w:rPr>
              <w:t>.</w:t>
            </w:r>
          </w:p>
          <w:p w14:paraId="6EA12432" w14:textId="77777777" w:rsidR="00245138" w:rsidRPr="00EC42C1" w:rsidRDefault="00245138" w:rsidP="00407C75">
            <w:pPr>
              <w:pStyle w:val="NoSpacing"/>
              <w:jc w:val="both"/>
              <w:rPr>
                <w:rFonts w:ascii="Times New Roman" w:hAnsi="Times New Roman" w:cs="Times New Roman"/>
                <w:sz w:val="22"/>
                <w:szCs w:val="22"/>
              </w:rPr>
            </w:pPr>
          </w:p>
          <w:p w14:paraId="36F67200" w14:textId="77777777" w:rsidR="00245138" w:rsidRPr="00EC42C1" w:rsidRDefault="00245138" w:rsidP="00407C75">
            <w:pPr>
              <w:pStyle w:val="NoSpacing"/>
              <w:jc w:val="both"/>
              <w:rPr>
                <w:rFonts w:ascii="Times New Roman" w:hAnsi="Times New Roman" w:cs="Times New Roman"/>
                <w:color w:val="7030A0"/>
                <w:sz w:val="22"/>
                <w:szCs w:val="22"/>
              </w:rPr>
            </w:pPr>
            <w:r w:rsidRPr="00EC42C1">
              <w:rPr>
                <w:rFonts w:ascii="Times New Roman" w:hAnsi="Times New Roman" w:cs="Times New Roman"/>
                <w:sz w:val="22"/>
                <w:szCs w:val="22"/>
              </w:rPr>
              <w:t xml:space="preserve">Nurodyti dokumentai turi būti išduoti ne anksčiau kaip </w:t>
            </w:r>
            <w:r w:rsidRPr="00EC42C1">
              <w:rPr>
                <w:rFonts w:ascii="Times New Roman" w:hAnsi="Times New Roman" w:cs="Times New Roman"/>
                <w:color w:val="00B050"/>
                <w:sz w:val="22"/>
                <w:szCs w:val="22"/>
              </w:rPr>
              <w:t xml:space="preserve">180 dienų </w:t>
            </w:r>
            <w:r w:rsidRPr="00EC42C1">
              <w:rPr>
                <w:rFonts w:ascii="Times New Roman" w:hAnsi="Times New Roman" w:cs="Times New Roman"/>
                <w:sz w:val="22"/>
                <w:szCs w:val="22"/>
              </w:rPr>
              <w:t xml:space="preserve">iki </w:t>
            </w:r>
            <w:r w:rsidRPr="00EC42C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C42C1">
              <w:rPr>
                <w:rFonts w:ascii="Times New Roman" w:eastAsia="Times New Roman" w:hAnsi="Times New Roman" w:cs="Times New Roman"/>
                <w:sz w:val="22"/>
                <w:szCs w:val="22"/>
              </w:rPr>
              <w:t>umentus</w:t>
            </w:r>
            <w:r w:rsidRPr="00EC42C1">
              <w:rPr>
                <w:rFonts w:ascii="Times New Roman" w:hAnsi="Times New Roman" w:cs="Times New Roman"/>
                <w:sz w:val="22"/>
                <w:szCs w:val="22"/>
              </w:rPr>
              <w:t xml:space="preserve">. </w:t>
            </w:r>
            <w:r w:rsidRPr="00EC42C1">
              <w:rPr>
                <w:rFonts w:ascii="Times New Roman" w:hAnsi="Times New Roman" w:cs="Times New Roman"/>
                <w:b/>
                <w:bCs/>
                <w:i/>
                <w:iCs/>
                <w:color w:val="000000" w:themeColor="text1"/>
                <w:sz w:val="22"/>
                <w:szCs w:val="22"/>
              </w:rPr>
              <w:t>Pavyzdys</w:t>
            </w:r>
            <w:r w:rsidRPr="00EC42C1">
              <w:rPr>
                <w:rFonts w:ascii="Times New Roman" w:hAnsi="Times New Roman" w:cs="Times New Roman"/>
                <w:i/>
                <w:iCs/>
                <w:color w:val="000000" w:themeColor="text1"/>
                <w:sz w:val="22"/>
                <w:szCs w:val="22"/>
              </w:rPr>
              <w:t>: Jeigu perkančioji organizacija 2022-10-</w:t>
            </w:r>
            <w:r w:rsidRPr="00EC42C1">
              <w:rPr>
                <w:rFonts w:ascii="Times New Roman" w:hAnsi="Times New Roman" w:cs="Times New Roman"/>
                <w:i/>
                <w:iCs/>
                <w:color w:val="000000" w:themeColor="text1"/>
                <w:sz w:val="22"/>
                <w:szCs w:val="22"/>
              </w:rPr>
              <w:lastRenderedPageBreak/>
              <w:t xml:space="preserve">10 kreipėsi į tiekėją prašydama iki 2022-10-14 pateikti įrodančius dokumentus, jie turi būti išduoti ne anksčiau kaip 180 dienų, jas skaičiuojant atgal nuo 2022-10-14. </w:t>
            </w:r>
          </w:p>
          <w:p w14:paraId="278029C4" w14:textId="77777777" w:rsidR="00245138" w:rsidRPr="00EC42C1" w:rsidRDefault="00245138" w:rsidP="00407C75">
            <w:pPr>
              <w:pStyle w:val="NoSpacing"/>
              <w:jc w:val="both"/>
              <w:rPr>
                <w:rFonts w:ascii="Times New Roman" w:hAnsi="Times New Roman" w:cs="Times New Roman"/>
                <w:b/>
                <w:bCs/>
                <w:sz w:val="22"/>
                <w:szCs w:val="22"/>
              </w:rPr>
            </w:pPr>
          </w:p>
          <w:p w14:paraId="7ACF0DC8" w14:textId="77777777" w:rsidR="00245138" w:rsidRPr="00EC42C1" w:rsidRDefault="00245138" w:rsidP="00407C75">
            <w:pPr>
              <w:pStyle w:val="NoSpacing"/>
              <w:jc w:val="both"/>
              <w:rPr>
                <w:rFonts w:ascii="Times New Roman" w:hAnsi="Times New Roman" w:cs="Times New Roman"/>
                <w:bCs/>
                <w:sz w:val="22"/>
                <w:szCs w:val="22"/>
              </w:rPr>
            </w:pPr>
            <w:r w:rsidRPr="00EC42C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5099BB" w14:textId="77777777" w:rsidR="00245138" w:rsidRPr="00EC42C1" w:rsidRDefault="00245138" w:rsidP="00407C75">
            <w:pPr>
              <w:pStyle w:val="NoSpacing"/>
              <w:jc w:val="both"/>
              <w:rPr>
                <w:rFonts w:ascii="Times New Roman" w:hAnsi="Times New Roman" w:cs="Times New Roman"/>
                <w:bCs/>
                <w:sz w:val="22"/>
                <w:szCs w:val="22"/>
              </w:rPr>
            </w:pPr>
          </w:p>
          <w:p w14:paraId="53268050" w14:textId="77777777" w:rsidR="00245138" w:rsidRPr="00EC42C1" w:rsidRDefault="00245138" w:rsidP="00407C75">
            <w:pPr>
              <w:pStyle w:val="NoSpacing"/>
              <w:jc w:val="both"/>
              <w:rPr>
                <w:rFonts w:ascii="Times New Roman" w:hAnsi="Times New Roman" w:cs="Times New Roman"/>
                <w:b/>
                <w:bCs/>
                <w:sz w:val="22"/>
                <w:szCs w:val="22"/>
              </w:rPr>
            </w:pPr>
          </w:p>
          <w:p w14:paraId="07154DC4" w14:textId="77777777" w:rsidR="00245138" w:rsidRPr="00EC42C1" w:rsidRDefault="00245138" w:rsidP="00407C75">
            <w:pPr>
              <w:pStyle w:val="NoSpacing"/>
              <w:jc w:val="both"/>
              <w:rPr>
                <w:rFonts w:ascii="Times New Roman" w:hAnsi="Times New Roman" w:cs="Times New Roman"/>
                <w:color w:val="00B050"/>
                <w:sz w:val="22"/>
                <w:szCs w:val="22"/>
              </w:rPr>
            </w:pPr>
          </w:p>
          <w:p w14:paraId="5754FD5E" w14:textId="77777777" w:rsidR="00245138" w:rsidRPr="00EC42C1" w:rsidRDefault="00245138" w:rsidP="00407C75">
            <w:pPr>
              <w:pStyle w:val="NoSpacing"/>
              <w:jc w:val="both"/>
              <w:rPr>
                <w:rFonts w:ascii="Times New Roman" w:hAnsi="Times New Roman" w:cs="Times New Roman"/>
                <w:b/>
                <w:bCs/>
                <w:sz w:val="22"/>
                <w:szCs w:val="22"/>
              </w:rPr>
            </w:pPr>
          </w:p>
        </w:tc>
      </w:tr>
      <w:tr w:rsidR="00245138" w:rsidRPr="00EC42C1" w14:paraId="07BA4A25"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2D61" w14:textId="77777777" w:rsidR="00245138" w:rsidRPr="00EC42C1" w:rsidRDefault="00245138" w:rsidP="00245138">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08F6B" w14:textId="77777777" w:rsidR="00245138" w:rsidRPr="00EC42C1" w:rsidRDefault="00245138" w:rsidP="00407C75">
            <w:pPr>
              <w:pStyle w:val="NoSpacing"/>
              <w:jc w:val="both"/>
              <w:rPr>
                <w:rFonts w:ascii="Times New Roman" w:hAnsi="Times New Roman" w:cs="Times New Roman"/>
                <w:sz w:val="22"/>
                <w:szCs w:val="22"/>
                <w:lang w:eastAsia="en-US"/>
              </w:rPr>
            </w:pPr>
            <w:r w:rsidRPr="00EC42C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AEA04" w14:textId="77777777" w:rsidR="00245138" w:rsidRPr="00EC42C1" w:rsidRDefault="00245138" w:rsidP="00407C75">
            <w:pPr>
              <w:pStyle w:val="NoSpacing"/>
              <w:jc w:val="both"/>
              <w:rPr>
                <w:rFonts w:ascii="Times New Roman" w:eastAsia="Yu Mincho" w:hAnsi="Times New Roman" w:cs="Times New Roman"/>
                <w:b/>
                <w:bCs/>
                <w:sz w:val="22"/>
                <w:szCs w:val="22"/>
                <w:lang w:eastAsia="en-US"/>
              </w:rPr>
            </w:pPr>
            <w:r w:rsidRPr="00EC42C1">
              <w:rPr>
                <w:rFonts w:ascii="Times New Roman" w:eastAsia="Yu Mincho" w:hAnsi="Times New Roman" w:cs="Times New Roman"/>
                <w:b/>
                <w:bCs/>
                <w:sz w:val="22"/>
                <w:szCs w:val="22"/>
                <w:lang w:eastAsia="en-US"/>
              </w:rPr>
              <w:t>VPĮ 46 straipsnio 2¹ dalis</w:t>
            </w:r>
          </w:p>
          <w:p w14:paraId="223075BE" w14:textId="77777777" w:rsidR="00245138" w:rsidRPr="00EC42C1" w:rsidRDefault="00245138" w:rsidP="00407C75">
            <w:pPr>
              <w:pStyle w:val="NoSpacing"/>
              <w:jc w:val="both"/>
              <w:rPr>
                <w:rFonts w:ascii="Times New Roman" w:eastAsia="Yu Mincho" w:hAnsi="Times New Roman" w:cs="Times New Roman"/>
                <w:b/>
                <w:bCs/>
                <w:sz w:val="22"/>
                <w:szCs w:val="22"/>
              </w:rPr>
            </w:pPr>
          </w:p>
          <w:p w14:paraId="3821CF25" w14:textId="77777777" w:rsidR="00245138" w:rsidRPr="00EC42C1" w:rsidRDefault="00245138" w:rsidP="00407C75">
            <w:pPr>
              <w:pStyle w:val="NoSpacing"/>
              <w:jc w:val="both"/>
              <w:rPr>
                <w:rFonts w:ascii="Times New Roman" w:eastAsia="Yu Mincho" w:hAnsi="Times New Roman" w:cs="Times New Roman"/>
                <w:b/>
                <w:bCs/>
                <w:sz w:val="22"/>
                <w:szCs w:val="22"/>
              </w:rPr>
            </w:pPr>
            <w:r w:rsidRPr="00EC42C1">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47F1C" w14:textId="77777777" w:rsidR="00245138" w:rsidRPr="00EC42C1" w:rsidRDefault="00245138" w:rsidP="00407C75">
            <w:pPr>
              <w:pStyle w:val="NoSpacing"/>
              <w:jc w:val="both"/>
              <w:rPr>
                <w:rFonts w:ascii="Times New Roman" w:hAnsi="Times New Roman" w:cs="Times New Roman"/>
                <w:sz w:val="22"/>
                <w:szCs w:val="22"/>
                <w:lang w:eastAsia="en-US"/>
              </w:rPr>
            </w:pPr>
            <w:r w:rsidRPr="00EC42C1">
              <w:rPr>
                <w:rFonts w:ascii="Times New Roman" w:hAnsi="Times New Roman" w:cs="Times New Roman"/>
                <w:sz w:val="22"/>
                <w:szCs w:val="22"/>
                <w:lang w:eastAsia="en-US"/>
              </w:rPr>
              <w:t>Iš Lietuvoje įsteigtų subjektų įrodančių dokumentų nereikalaujama. Užtenka pateikto EBVPD.</w:t>
            </w:r>
          </w:p>
          <w:p w14:paraId="215CFF49" w14:textId="77777777" w:rsidR="00245138" w:rsidRPr="00EC42C1" w:rsidRDefault="00245138" w:rsidP="00407C75">
            <w:pPr>
              <w:pStyle w:val="NoSpacing"/>
              <w:jc w:val="both"/>
              <w:rPr>
                <w:rFonts w:ascii="Times New Roman" w:hAnsi="Times New Roman" w:cs="Times New Roman"/>
                <w:sz w:val="22"/>
                <w:szCs w:val="22"/>
              </w:rPr>
            </w:pPr>
          </w:p>
        </w:tc>
      </w:tr>
      <w:tr w:rsidR="00245138" w:rsidRPr="00EC42C1" w14:paraId="6CC617A8"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B30E1" w14:textId="77777777" w:rsidR="00245138" w:rsidRPr="00EC42C1" w:rsidRDefault="00245138" w:rsidP="00245138">
            <w:pPr>
              <w:pStyle w:val="NoSpacing"/>
              <w:numPr>
                <w:ilvl w:val="0"/>
                <w:numId w:val="4"/>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EED7E"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F9FF1A" w14:textId="77777777" w:rsidR="00245138" w:rsidRPr="00EC42C1" w:rsidRDefault="00245138" w:rsidP="00407C75">
            <w:pPr>
              <w:pStyle w:val="NoSpacing"/>
              <w:jc w:val="both"/>
              <w:rPr>
                <w:rFonts w:ascii="Times New Roman" w:hAnsi="Times New Roman" w:cs="Times New Roman"/>
                <w:b/>
                <w:bCs/>
                <w:sz w:val="22"/>
                <w:szCs w:val="22"/>
                <w:lang w:eastAsia="en-US"/>
              </w:rPr>
            </w:pPr>
          </w:p>
          <w:p w14:paraId="3FBC3388"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Laikoma, kad tiekėjas nuteistas už aukščiau nurodytą nusikalstamą veiką, kai dėl:</w:t>
            </w:r>
          </w:p>
          <w:p w14:paraId="3211ACE4" w14:textId="77777777" w:rsidR="00245138" w:rsidRPr="00EC42C1" w:rsidRDefault="00245138" w:rsidP="00407C75">
            <w:pPr>
              <w:pStyle w:val="NoSpacing"/>
              <w:jc w:val="both"/>
              <w:rPr>
                <w:rFonts w:ascii="Times New Roman" w:hAnsi="Times New Roman" w:cs="Times New Roman"/>
                <w:bCs/>
                <w:sz w:val="22"/>
                <w:szCs w:val="22"/>
                <w:lang w:eastAsia="en-US"/>
              </w:rPr>
            </w:pPr>
            <w:r w:rsidRPr="00EC42C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B22816A"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 xml:space="preserve">2) tiekėjo, kuris yra juridinis asmuo, kita organizacija ar jos </w:t>
            </w:r>
            <w:r w:rsidRPr="00EC42C1">
              <w:rPr>
                <w:rFonts w:ascii="Times New Roman" w:hAnsi="Times New Roman" w:cs="Times New Roman"/>
                <w:b/>
                <w:sz w:val="22"/>
                <w:szCs w:val="22"/>
                <w:lang w:eastAsia="en-US"/>
              </w:rPr>
              <w:t>struktūrinis</w:t>
            </w:r>
            <w:r w:rsidRPr="00EC42C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CBB080"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Tačiau ši nuostata netaikoma, jeigu:</w:t>
            </w:r>
          </w:p>
          <w:p w14:paraId="123EF50C"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44B78F8"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2) įsiskolinimo suma neviršija 50 Eur (penkiasdešimt eurų);</w:t>
            </w:r>
          </w:p>
          <w:p w14:paraId="2E6C90FF" w14:textId="77777777" w:rsidR="00245138" w:rsidRPr="00EC42C1" w:rsidRDefault="00245138" w:rsidP="00407C75">
            <w:pPr>
              <w:pStyle w:val="NoSpacing"/>
              <w:jc w:val="both"/>
              <w:rPr>
                <w:rFonts w:ascii="Times New Roman" w:hAnsi="Times New Roman" w:cs="Times New Roman"/>
                <w:b/>
                <w:bCs/>
                <w:sz w:val="22"/>
                <w:szCs w:val="22"/>
                <w:lang w:eastAsia="en-US"/>
              </w:rPr>
            </w:pPr>
            <w:r w:rsidRPr="00EC42C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34461" w14:textId="77777777" w:rsidR="00245138" w:rsidRPr="00EC42C1" w:rsidRDefault="00245138" w:rsidP="00407C75">
            <w:pPr>
              <w:pStyle w:val="NoSpacing"/>
              <w:jc w:val="both"/>
              <w:rPr>
                <w:rFonts w:ascii="Times New Roman" w:eastAsia="Yu Mincho" w:hAnsi="Times New Roman" w:cs="Times New Roman"/>
                <w:b/>
                <w:bCs/>
                <w:sz w:val="22"/>
                <w:szCs w:val="22"/>
              </w:rPr>
            </w:pPr>
            <w:r w:rsidRPr="00EC42C1">
              <w:rPr>
                <w:rFonts w:ascii="Times New Roman" w:eastAsia="Yu Mincho" w:hAnsi="Times New Roman" w:cs="Times New Roman"/>
                <w:b/>
                <w:bCs/>
                <w:sz w:val="22"/>
                <w:szCs w:val="22"/>
              </w:rPr>
              <w:lastRenderedPageBreak/>
              <w:t>VPĮ 46 straipsnio 3 dalis</w:t>
            </w:r>
          </w:p>
          <w:p w14:paraId="16630A7E" w14:textId="77777777" w:rsidR="00245138" w:rsidRPr="00EC42C1" w:rsidRDefault="00245138" w:rsidP="00407C75">
            <w:pPr>
              <w:pStyle w:val="NoSpacing"/>
              <w:jc w:val="both"/>
              <w:rPr>
                <w:rFonts w:ascii="Times New Roman" w:eastAsia="Arial" w:hAnsi="Times New Roman" w:cs="Times New Roman"/>
                <w:sz w:val="22"/>
                <w:szCs w:val="22"/>
              </w:rPr>
            </w:pPr>
          </w:p>
          <w:p w14:paraId="709641A9" w14:textId="77777777" w:rsidR="00245138" w:rsidRPr="00EC42C1" w:rsidRDefault="00245138" w:rsidP="00407C75">
            <w:pPr>
              <w:pStyle w:val="NoSpacing"/>
              <w:jc w:val="both"/>
              <w:rPr>
                <w:rFonts w:ascii="Times New Roman" w:eastAsia="Yu Mincho" w:hAnsi="Times New Roman" w:cs="Times New Roman"/>
                <w:sz w:val="22"/>
                <w:szCs w:val="22"/>
              </w:rPr>
            </w:pPr>
            <w:r w:rsidRPr="00EC42C1">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1F1F2"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lang w:eastAsia="en-US"/>
              </w:rPr>
              <w:t>Iš Lietuvoje įsteigtų subjektų reikalaujama:</w:t>
            </w:r>
          </w:p>
          <w:p w14:paraId="7B8BACFF"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sz w:val="22"/>
                <w:szCs w:val="22"/>
              </w:rPr>
              <w:t>1) Dėl įsipareigojimų, susijusių su mokesčių mokėjimu, įvykdymo i</w:t>
            </w:r>
            <w:r w:rsidRPr="00EC42C1">
              <w:rPr>
                <w:rFonts w:ascii="Times New Roman" w:hAnsi="Times New Roman" w:cs="Times New Roman"/>
                <w:sz w:val="22"/>
                <w:szCs w:val="22"/>
                <w:lang w:eastAsia="en-US"/>
              </w:rPr>
              <w:t xml:space="preserve">š Lietuvoje įsteigtų subjektų </w:t>
            </w:r>
            <w:r w:rsidRPr="00EC42C1">
              <w:rPr>
                <w:rFonts w:ascii="Times New Roman" w:hAnsi="Times New Roman" w:cs="Times New Roman"/>
                <w:sz w:val="22"/>
                <w:szCs w:val="22"/>
              </w:rPr>
              <w:t>prašoma:</w:t>
            </w:r>
          </w:p>
          <w:p w14:paraId="3878BBE8" w14:textId="77777777" w:rsidR="00245138" w:rsidRPr="00EC42C1" w:rsidRDefault="00245138" w:rsidP="00407C75">
            <w:pPr>
              <w:pStyle w:val="NoSpacing"/>
              <w:jc w:val="both"/>
              <w:rPr>
                <w:rFonts w:ascii="Times New Roman" w:hAnsi="Times New Roman" w:cs="Times New Roman"/>
                <w:b/>
                <w:bCs/>
                <w:sz w:val="22"/>
                <w:szCs w:val="22"/>
              </w:rPr>
            </w:pPr>
          </w:p>
          <w:p w14:paraId="0ACD8422" w14:textId="77777777" w:rsidR="00245138" w:rsidRPr="00EC42C1" w:rsidRDefault="00245138" w:rsidP="00245138">
            <w:pPr>
              <w:pStyle w:val="NoSpacing"/>
              <w:numPr>
                <w:ilvl w:val="0"/>
                <w:numId w:val="2"/>
              </w:numPr>
              <w:jc w:val="both"/>
              <w:rPr>
                <w:rFonts w:ascii="Times New Roman" w:hAnsi="Times New Roman" w:cs="Times New Roman"/>
                <w:sz w:val="22"/>
                <w:szCs w:val="22"/>
              </w:rPr>
            </w:pPr>
            <w:r w:rsidRPr="00EC42C1">
              <w:rPr>
                <w:rFonts w:ascii="Times New Roman" w:hAnsi="Times New Roman" w:cs="Times New Roman"/>
                <w:sz w:val="22"/>
                <w:szCs w:val="22"/>
              </w:rPr>
              <w:t xml:space="preserve">išrašo iš teismo sprendimo (jei toks yra) </w:t>
            </w:r>
          </w:p>
          <w:p w14:paraId="0952BF75" w14:textId="77777777" w:rsidR="00245138" w:rsidRPr="00EC42C1" w:rsidRDefault="00245138" w:rsidP="00245138">
            <w:pPr>
              <w:pStyle w:val="NoSpacing"/>
              <w:numPr>
                <w:ilvl w:val="0"/>
                <w:numId w:val="2"/>
              </w:numPr>
              <w:jc w:val="both"/>
              <w:rPr>
                <w:rFonts w:ascii="Times New Roman" w:hAnsi="Times New Roman" w:cs="Times New Roman"/>
                <w:sz w:val="22"/>
                <w:szCs w:val="22"/>
              </w:rPr>
            </w:pPr>
            <w:r w:rsidRPr="00EC42C1">
              <w:rPr>
                <w:rFonts w:ascii="Times New Roman" w:hAnsi="Times New Roman" w:cs="Times New Roman"/>
                <w:sz w:val="22"/>
                <w:szCs w:val="22"/>
              </w:rPr>
              <w:t>arba Valstybinės mokesčių inspekcijos prie Lietuvos Respublikos finansų ministerijos išduoto dokumento,</w:t>
            </w:r>
          </w:p>
          <w:p w14:paraId="46879A56" w14:textId="77777777" w:rsidR="00245138" w:rsidRPr="00EC42C1" w:rsidRDefault="00245138" w:rsidP="00407C75">
            <w:pPr>
              <w:pStyle w:val="NoSpacing"/>
              <w:numPr>
                <w:ilvl w:val="0"/>
                <w:numId w:val="1"/>
              </w:numPr>
              <w:jc w:val="both"/>
              <w:rPr>
                <w:rFonts w:ascii="Times New Roman" w:hAnsi="Times New Roman" w:cs="Times New Roman"/>
                <w:sz w:val="22"/>
                <w:szCs w:val="22"/>
              </w:rPr>
            </w:pPr>
            <w:r w:rsidRPr="00EC42C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389CDF" w14:textId="77777777" w:rsidR="00245138" w:rsidRPr="00EC42C1" w:rsidRDefault="00245138" w:rsidP="00407C75">
            <w:pPr>
              <w:pStyle w:val="NoSpacing"/>
              <w:jc w:val="both"/>
              <w:rPr>
                <w:rFonts w:ascii="Times New Roman" w:hAnsi="Times New Roman" w:cs="Times New Roman"/>
                <w:sz w:val="22"/>
                <w:szCs w:val="22"/>
              </w:rPr>
            </w:pPr>
          </w:p>
          <w:p w14:paraId="25E709BB"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lang w:eastAsia="en-US"/>
              </w:rPr>
              <w:t>Iš ne Lietuvoje įsteigtų subjektų reikalaujama:</w:t>
            </w:r>
          </w:p>
          <w:p w14:paraId="2B6D01EF" w14:textId="77777777" w:rsidR="00245138" w:rsidRPr="00EC42C1" w:rsidRDefault="00245138" w:rsidP="00245138">
            <w:pPr>
              <w:pStyle w:val="NoSpacing"/>
              <w:numPr>
                <w:ilvl w:val="0"/>
                <w:numId w:val="3"/>
              </w:numPr>
              <w:ind w:left="314"/>
              <w:jc w:val="both"/>
              <w:rPr>
                <w:rFonts w:ascii="Times New Roman" w:hAnsi="Times New Roman" w:cs="Times New Roman"/>
                <w:b/>
                <w:bCs/>
                <w:sz w:val="22"/>
                <w:szCs w:val="22"/>
              </w:rPr>
            </w:pPr>
            <w:r w:rsidRPr="00EC42C1">
              <w:rPr>
                <w:rFonts w:ascii="Times New Roman" w:hAnsi="Times New Roman" w:cs="Times New Roman"/>
                <w:sz w:val="22"/>
                <w:szCs w:val="22"/>
              </w:rPr>
              <w:t>atitinkamos užsienio šalies institucijos dokumento</w:t>
            </w:r>
            <w:r w:rsidRPr="00EC42C1">
              <w:rPr>
                <w:rStyle w:val="FootnoteReference"/>
                <w:rFonts w:ascii="Times New Roman" w:hAnsi="Times New Roman" w:cs="Times New Roman"/>
                <w:sz w:val="22"/>
                <w:szCs w:val="22"/>
              </w:rPr>
              <w:footnoteReference w:id="2"/>
            </w:r>
            <w:r w:rsidRPr="00EC42C1">
              <w:rPr>
                <w:rFonts w:ascii="Times New Roman" w:hAnsi="Times New Roman" w:cs="Times New Roman"/>
                <w:sz w:val="22"/>
                <w:szCs w:val="22"/>
              </w:rPr>
              <w:t>.</w:t>
            </w:r>
          </w:p>
          <w:p w14:paraId="0FEFEDBE" w14:textId="77777777" w:rsidR="00245138" w:rsidRPr="00EC42C1" w:rsidRDefault="00245138" w:rsidP="00407C75">
            <w:pPr>
              <w:pStyle w:val="NoSpacing"/>
              <w:jc w:val="both"/>
              <w:rPr>
                <w:rFonts w:ascii="Times New Roman" w:eastAsia="Yu Mincho" w:hAnsi="Times New Roman" w:cs="Times New Roman"/>
                <w:sz w:val="22"/>
                <w:szCs w:val="22"/>
              </w:rPr>
            </w:pPr>
          </w:p>
          <w:p w14:paraId="0280432E" w14:textId="77777777" w:rsidR="00245138" w:rsidRPr="00EC42C1" w:rsidRDefault="00245138" w:rsidP="00407C75">
            <w:pPr>
              <w:pStyle w:val="NoSpacing"/>
              <w:jc w:val="both"/>
              <w:rPr>
                <w:rFonts w:ascii="Times New Roman" w:hAnsi="Times New Roman" w:cs="Times New Roman"/>
                <w:i/>
                <w:iCs/>
                <w:color w:val="000000" w:themeColor="text1"/>
                <w:sz w:val="22"/>
                <w:szCs w:val="22"/>
              </w:rPr>
            </w:pPr>
            <w:r w:rsidRPr="00EC42C1">
              <w:rPr>
                <w:rFonts w:ascii="Times New Roman" w:hAnsi="Times New Roman" w:cs="Times New Roman"/>
                <w:sz w:val="22"/>
                <w:szCs w:val="22"/>
              </w:rPr>
              <w:t xml:space="preserve">Nurodyti dokumentai turi būti  išduoti ne anksčiau kaip </w:t>
            </w:r>
            <w:r w:rsidRPr="00EC42C1">
              <w:rPr>
                <w:rFonts w:ascii="Times New Roman" w:hAnsi="Times New Roman" w:cs="Times New Roman"/>
                <w:color w:val="00B050"/>
                <w:sz w:val="22"/>
                <w:szCs w:val="22"/>
              </w:rPr>
              <w:t>120</w:t>
            </w:r>
            <w:r w:rsidRPr="00EC42C1">
              <w:rPr>
                <w:rFonts w:ascii="Times New Roman" w:hAnsi="Times New Roman" w:cs="Times New Roman"/>
                <w:sz w:val="22"/>
                <w:szCs w:val="22"/>
              </w:rPr>
              <w:t xml:space="preserve"> </w:t>
            </w:r>
            <w:r w:rsidRPr="00EC42C1">
              <w:rPr>
                <w:rFonts w:ascii="Times New Roman" w:hAnsi="Times New Roman" w:cs="Times New Roman"/>
                <w:color w:val="00B050"/>
                <w:sz w:val="22"/>
                <w:szCs w:val="22"/>
              </w:rPr>
              <w:t>dienų</w:t>
            </w:r>
            <w:r w:rsidRPr="00EC42C1">
              <w:rPr>
                <w:rFonts w:ascii="Times New Roman" w:hAnsi="Times New Roman" w:cs="Times New Roman"/>
                <w:sz w:val="22"/>
                <w:szCs w:val="22"/>
              </w:rPr>
              <w:t xml:space="preserve"> iki </w:t>
            </w:r>
            <w:r w:rsidRPr="00EC42C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C42C1">
              <w:rPr>
                <w:rFonts w:ascii="Times New Roman" w:eastAsia="Times New Roman" w:hAnsi="Times New Roman" w:cs="Times New Roman"/>
                <w:sz w:val="22"/>
                <w:szCs w:val="22"/>
              </w:rPr>
              <w:t>umentus</w:t>
            </w:r>
            <w:r w:rsidRPr="00EC42C1">
              <w:rPr>
                <w:rFonts w:ascii="Times New Roman" w:hAnsi="Times New Roman" w:cs="Times New Roman"/>
                <w:sz w:val="22"/>
                <w:szCs w:val="22"/>
              </w:rPr>
              <w:t xml:space="preserve">. </w:t>
            </w:r>
            <w:r w:rsidRPr="00EC42C1">
              <w:rPr>
                <w:rFonts w:ascii="Times New Roman" w:hAnsi="Times New Roman" w:cs="Times New Roman"/>
                <w:b/>
                <w:bCs/>
                <w:i/>
                <w:iCs/>
                <w:color w:val="000000" w:themeColor="text1"/>
                <w:sz w:val="22"/>
                <w:szCs w:val="22"/>
              </w:rPr>
              <w:t>Pavyzdys</w:t>
            </w:r>
            <w:r w:rsidRPr="00EC42C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D9DF52F" w14:textId="77777777" w:rsidR="00245138" w:rsidRPr="00EC42C1" w:rsidRDefault="00245138" w:rsidP="00407C75">
            <w:pPr>
              <w:pStyle w:val="NoSpacing"/>
              <w:jc w:val="both"/>
              <w:rPr>
                <w:rFonts w:ascii="Times New Roman" w:hAnsi="Times New Roman" w:cs="Times New Roman"/>
                <w:i/>
                <w:iCs/>
                <w:color w:val="7030A0"/>
                <w:sz w:val="22"/>
                <w:szCs w:val="22"/>
              </w:rPr>
            </w:pPr>
          </w:p>
          <w:p w14:paraId="7FD3CBC3"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B3CF7D0" w14:textId="77777777" w:rsidR="00245138" w:rsidRPr="00EC42C1" w:rsidRDefault="00245138" w:rsidP="00407C75">
            <w:pPr>
              <w:pStyle w:val="NoSpacing"/>
              <w:jc w:val="both"/>
              <w:rPr>
                <w:rFonts w:ascii="Times New Roman" w:hAnsi="Times New Roman" w:cs="Times New Roman"/>
                <w:b/>
                <w:bCs/>
                <w:sz w:val="22"/>
                <w:szCs w:val="22"/>
              </w:rPr>
            </w:pPr>
          </w:p>
          <w:p w14:paraId="6CFBF00E"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bCs/>
                <w:sz w:val="22"/>
                <w:szCs w:val="22"/>
              </w:rPr>
              <w:t>2) Dėl įsipareigojimų, susijusių su socialinio draudimo įmokų mokėjimu, įvykdymo i</w:t>
            </w:r>
            <w:r w:rsidRPr="00EC42C1">
              <w:rPr>
                <w:rFonts w:ascii="Times New Roman" w:hAnsi="Times New Roman" w:cs="Times New Roman"/>
                <w:sz w:val="22"/>
                <w:szCs w:val="22"/>
                <w:lang w:eastAsia="en-US"/>
              </w:rPr>
              <w:t xml:space="preserve">š Lietuvoje įsteigtų subjektų </w:t>
            </w:r>
            <w:r w:rsidRPr="00EC42C1">
              <w:rPr>
                <w:rFonts w:ascii="Times New Roman" w:hAnsi="Times New Roman" w:cs="Times New Roman"/>
                <w:bCs/>
                <w:sz w:val="22"/>
                <w:szCs w:val="22"/>
              </w:rPr>
              <w:t>prašoma:</w:t>
            </w:r>
          </w:p>
          <w:p w14:paraId="18352EEB" w14:textId="77777777" w:rsidR="00245138" w:rsidRPr="00EC42C1" w:rsidRDefault="00245138" w:rsidP="00407C75">
            <w:pPr>
              <w:pStyle w:val="NoSpacing"/>
              <w:jc w:val="both"/>
              <w:rPr>
                <w:rFonts w:ascii="Times New Roman" w:hAnsi="Times New Roman" w:cs="Times New Roman"/>
                <w:bCs/>
                <w:sz w:val="22"/>
                <w:szCs w:val="22"/>
              </w:rPr>
            </w:pPr>
            <w:r w:rsidRPr="00EC42C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C42C1">
                <w:rPr>
                  <w:rStyle w:val="Hyperlink"/>
                  <w:rFonts w:ascii="Times New Roman" w:hAnsi="Times New Roman" w:cs="Times New Roman"/>
                  <w:bCs/>
                  <w:sz w:val="22"/>
                  <w:szCs w:val="22"/>
                  <w:u w:val="single"/>
                </w:rPr>
                <w:t>http://draudejai.sodra.lt/draudeju_viesi_duomenys/</w:t>
              </w:r>
            </w:hyperlink>
            <w:r w:rsidRPr="00EC42C1">
              <w:rPr>
                <w:rFonts w:ascii="Times New Roman" w:hAnsi="Times New Roman" w:cs="Times New Roman"/>
                <w:bCs/>
                <w:sz w:val="22"/>
                <w:szCs w:val="22"/>
              </w:rPr>
              <w:t>.</w:t>
            </w:r>
          </w:p>
          <w:p w14:paraId="4B559B27" w14:textId="77777777" w:rsidR="00245138" w:rsidRPr="00EC42C1" w:rsidRDefault="00245138" w:rsidP="00407C75">
            <w:pPr>
              <w:pStyle w:val="NoSpacing"/>
              <w:jc w:val="both"/>
              <w:rPr>
                <w:rFonts w:ascii="Times New Roman" w:hAnsi="Times New Roman" w:cs="Times New Roman"/>
                <w:b/>
                <w:bCs/>
                <w:sz w:val="22"/>
                <w:szCs w:val="22"/>
              </w:rPr>
            </w:pPr>
          </w:p>
          <w:p w14:paraId="2E2E0056"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CF9C90" w14:textId="77777777" w:rsidR="00245138" w:rsidRPr="00EC42C1" w:rsidRDefault="00245138" w:rsidP="00407C75">
            <w:pPr>
              <w:pStyle w:val="NoSpacing"/>
              <w:jc w:val="both"/>
              <w:rPr>
                <w:rFonts w:ascii="Times New Roman" w:hAnsi="Times New Roman" w:cs="Times New Roman"/>
                <w:b/>
                <w:bCs/>
                <w:sz w:val="22"/>
                <w:szCs w:val="22"/>
              </w:rPr>
            </w:pPr>
          </w:p>
          <w:p w14:paraId="78B6186D"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D3FED0" w14:textId="77777777" w:rsidR="00245138" w:rsidRPr="00EC42C1" w:rsidRDefault="00245138" w:rsidP="00407C75">
            <w:pPr>
              <w:pStyle w:val="NoSpacing"/>
              <w:jc w:val="both"/>
              <w:rPr>
                <w:rFonts w:ascii="Times New Roman" w:hAnsi="Times New Roman" w:cs="Times New Roman"/>
                <w:b/>
                <w:bCs/>
                <w:sz w:val="22"/>
                <w:szCs w:val="22"/>
              </w:rPr>
            </w:pPr>
          </w:p>
          <w:p w14:paraId="6BE35D15"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lang w:eastAsia="en-US"/>
              </w:rPr>
              <w:t>Iš ne Lietuvoje įsteigtų subjektų reikalaujama:</w:t>
            </w:r>
          </w:p>
          <w:p w14:paraId="0C76E1A6" w14:textId="77777777" w:rsidR="00245138" w:rsidRPr="00EC42C1" w:rsidRDefault="00245138" w:rsidP="00245138">
            <w:pPr>
              <w:pStyle w:val="NoSpacing"/>
              <w:numPr>
                <w:ilvl w:val="0"/>
                <w:numId w:val="3"/>
              </w:numPr>
              <w:ind w:left="314"/>
              <w:jc w:val="both"/>
              <w:rPr>
                <w:rFonts w:ascii="Times New Roman" w:hAnsi="Times New Roman" w:cs="Times New Roman"/>
                <w:b/>
                <w:bCs/>
                <w:sz w:val="22"/>
                <w:szCs w:val="22"/>
              </w:rPr>
            </w:pPr>
            <w:r w:rsidRPr="00EC42C1">
              <w:rPr>
                <w:rFonts w:ascii="Times New Roman" w:hAnsi="Times New Roman" w:cs="Times New Roman"/>
                <w:sz w:val="22"/>
                <w:szCs w:val="22"/>
              </w:rPr>
              <w:lastRenderedPageBreak/>
              <w:t>atitinkamos užsienio šalies kompetentingos institucijos dokumento</w:t>
            </w:r>
            <w:r w:rsidRPr="00EC42C1">
              <w:rPr>
                <w:rStyle w:val="FootnoteReference"/>
                <w:rFonts w:ascii="Times New Roman" w:hAnsi="Times New Roman" w:cs="Times New Roman"/>
                <w:sz w:val="22"/>
                <w:szCs w:val="22"/>
              </w:rPr>
              <w:footnoteReference w:id="3"/>
            </w:r>
            <w:r w:rsidRPr="00EC42C1">
              <w:rPr>
                <w:rFonts w:ascii="Times New Roman" w:hAnsi="Times New Roman" w:cs="Times New Roman"/>
                <w:sz w:val="22"/>
                <w:szCs w:val="22"/>
              </w:rPr>
              <w:t>.</w:t>
            </w:r>
          </w:p>
          <w:p w14:paraId="47BB49E3" w14:textId="77777777" w:rsidR="00245138" w:rsidRPr="00EC42C1" w:rsidRDefault="00245138" w:rsidP="00407C75">
            <w:pPr>
              <w:pStyle w:val="NoSpacing"/>
              <w:jc w:val="both"/>
              <w:rPr>
                <w:rFonts w:ascii="Times New Roman" w:hAnsi="Times New Roman" w:cs="Times New Roman"/>
                <w:b/>
                <w:bCs/>
                <w:sz w:val="22"/>
                <w:szCs w:val="22"/>
              </w:rPr>
            </w:pPr>
          </w:p>
          <w:p w14:paraId="770E6639" w14:textId="77777777" w:rsidR="00245138" w:rsidRPr="00EC42C1" w:rsidRDefault="00245138" w:rsidP="00407C75">
            <w:pPr>
              <w:pStyle w:val="NoSpacing"/>
              <w:jc w:val="both"/>
              <w:rPr>
                <w:rFonts w:ascii="Times New Roman" w:hAnsi="Times New Roman" w:cs="Times New Roman"/>
                <w:i/>
                <w:iCs/>
                <w:color w:val="7030A0"/>
                <w:sz w:val="22"/>
                <w:szCs w:val="22"/>
              </w:rPr>
            </w:pPr>
            <w:r w:rsidRPr="00EC42C1">
              <w:rPr>
                <w:rFonts w:ascii="Times New Roman" w:hAnsi="Times New Roman" w:cs="Times New Roman"/>
                <w:sz w:val="22"/>
                <w:szCs w:val="22"/>
              </w:rPr>
              <w:t xml:space="preserve">Nurodyti dokumentai turi būti  išduoti ne anksčiau kaip </w:t>
            </w:r>
            <w:r w:rsidRPr="00EC42C1">
              <w:rPr>
                <w:rFonts w:ascii="Times New Roman" w:hAnsi="Times New Roman" w:cs="Times New Roman"/>
                <w:color w:val="00B050"/>
                <w:sz w:val="22"/>
                <w:szCs w:val="22"/>
              </w:rPr>
              <w:t>120</w:t>
            </w:r>
            <w:r w:rsidRPr="00EC42C1">
              <w:rPr>
                <w:rFonts w:ascii="Times New Roman" w:hAnsi="Times New Roman" w:cs="Times New Roman"/>
                <w:sz w:val="22"/>
                <w:szCs w:val="22"/>
              </w:rPr>
              <w:t xml:space="preserve"> </w:t>
            </w:r>
            <w:r w:rsidRPr="00EC42C1">
              <w:rPr>
                <w:rFonts w:ascii="Times New Roman" w:hAnsi="Times New Roman" w:cs="Times New Roman"/>
                <w:color w:val="00B050"/>
                <w:sz w:val="22"/>
                <w:szCs w:val="22"/>
              </w:rPr>
              <w:t>dienų</w:t>
            </w:r>
            <w:r w:rsidRPr="00EC42C1">
              <w:rPr>
                <w:rFonts w:ascii="Times New Roman" w:hAnsi="Times New Roman" w:cs="Times New Roman"/>
                <w:sz w:val="22"/>
                <w:szCs w:val="22"/>
              </w:rPr>
              <w:t xml:space="preserve"> iki </w:t>
            </w:r>
            <w:r w:rsidRPr="00EC42C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C42C1">
              <w:rPr>
                <w:rFonts w:ascii="Times New Roman" w:eastAsia="Times New Roman" w:hAnsi="Times New Roman" w:cs="Times New Roman"/>
                <w:sz w:val="22"/>
                <w:szCs w:val="22"/>
              </w:rPr>
              <w:t>umentus</w:t>
            </w:r>
            <w:r w:rsidRPr="00EC42C1">
              <w:rPr>
                <w:rFonts w:ascii="Times New Roman" w:hAnsi="Times New Roman" w:cs="Times New Roman"/>
                <w:sz w:val="22"/>
                <w:szCs w:val="22"/>
              </w:rPr>
              <w:t xml:space="preserve">. </w:t>
            </w:r>
            <w:r w:rsidRPr="00EC42C1">
              <w:rPr>
                <w:rFonts w:ascii="Times New Roman" w:hAnsi="Times New Roman" w:cs="Times New Roman"/>
                <w:b/>
                <w:bCs/>
                <w:i/>
                <w:iCs/>
                <w:color w:val="000000" w:themeColor="text1"/>
                <w:sz w:val="22"/>
                <w:szCs w:val="22"/>
              </w:rPr>
              <w:t>Pavyzdys</w:t>
            </w:r>
            <w:r w:rsidRPr="00EC42C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E7493F6" w14:textId="77777777" w:rsidR="00245138" w:rsidRPr="00EC42C1" w:rsidRDefault="00245138" w:rsidP="00407C75">
            <w:pPr>
              <w:pStyle w:val="NoSpacing"/>
              <w:jc w:val="both"/>
              <w:rPr>
                <w:rFonts w:ascii="Times New Roman" w:hAnsi="Times New Roman" w:cs="Times New Roman"/>
                <w:b/>
                <w:bCs/>
                <w:sz w:val="22"/>
                <w:szCs w:val="22"/>
              </w:rPr>
            </w:pPr>
          </w:p>
          <w:p w14:paraId="595D3CED"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F733FA" w14:textId="77777777" w:rsidR="00245138" w:rsidRPr="00EC42C1" w:rsidRDefault="00245138" w:rsidP="00407C75">
            <w:pPr>
              <w:pStyle w:val="NoSpacing"/>
              <w:jc w:val="both"/>
              <w:rPr>
                <w:rFonts w:ascii="Times New Roman" w:hAnsi="Times New Roman" w:cs="Times New Roman"/>
                <w:sz w:val="22"/>
                <w:szCs w:val="22"/>
              </w:rPr>
            </w:pPr>
          </w:p>
          <w:p w14:paraId="6E91DC87" w14:textId="77777777" w:rsidR="00245138" w:rsidRPr="00EC42C1" w:rsidRDefault="00245138" w:rsidP="00245138">
            <w:pPr>
              <w:pStyle w:val="NoSpacing"/>
              <w:jc w:val="both"/>
              <w:rPr>
                <w:rFonts w:ascii="Times New Roman" w:hAnsi="Times New Roman" w:cs="Times New Roman"/>
                <w:b/>
                <w:bCs/>
                <w:sz w:val="22"/>
                <w:szCs w:val="22"/>
              </w:rPr>
            </w:pPr>
          </w:p>
        </w:tc>
      </w:tr>
      <w:bookmarkEnd w:id="1"/>
      <w:tr w:rsidR="00245138" w:rsidRPr="00EC42C1" w14:paraId="580B45FA"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68889" w14:textId="77777777" w:rsidR="00245138" w:rsidRPr="00EC42C1" w:rsidRDefault="00245138" w:rsidP="00245138">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0B706"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A576A" w14:textId="77777777" w:rsidR="00245138" w:rsidRPr="00EC42C1" w:rsidRDefault="00245138" w:rsidP="00407C75">
            <w:pPr>
              <w:pStyle w:val="NoSpacing"/>
              <w:jc w:val="both"/>
              <w:rPr>
                <w:rFonts w:ascii="Times New Roman" w:eastAsia="Yu Mincho" w:hAnsi="Times New Roman" w:cs="Times New Roman"/>
                <w:b/>
                <w:bCs/>
                <w:sz w:val="22"/>
                <w:szCs w:val="22"/>
              </w:rPr>
            </w:pPr>
            <w:r w:rsidRPr="00EC42C1">
              <w:rPr>
                <w:rFonts w:ascii="Times New Roman" w:eastAsia="Yu Mincho" w:hAnsi="Times New Roman" w:cs="Times New Roman"/>
                <w:b/>
                <w:bCs/>
                <w:sz w:val="22"/>
                <w:szCs w:val="22"/>
              </w:rPr>
              <w:t>VPĮ 46 straipsnio 4 dalies 1 punktas</w:t>
            </w:r>
          </w:p>
          <w:p w14:paraId="26286FA0" w14:textId="77777777" w:rsidR="00245138" w:rsidRPr="00EC42C1" w:rsidRDefault="00245138" w:rsidP="00407C75">
            <w:pPr>
              <w:pStyle w:val="NoSpacing"/>
              <w:jc w:val="both"/>
              <w:rPr>
                <w:rFonts w:ascii="Times New Roman" w:eastAsia="Yu Mincho" w:hAnsi="Times New Roman" w:cs="Times New Roman"/>
                <w:sz w:val="22"/>
                <w:szCs w:val="22"/>
              </w:rPr>
            </w:pPr>
          </w:p>
          <w:p w14:paraId="784F1919" w14:textId="77777777" w:rsidR="00245138" w:rsidRPr="00EC42C1" w:rsidRDefault="00245138" w:rsidP="00407C75">
            <w:pPr>
              <w:pStyle w:val="NoSpacing"/>
              <w:jc w:val="both"/>
              <w:rPr>
                <w:rFonts w:ascii="Times New Roman" w:eastAsia="Yu Mincho" w:hAnsi="Times New Roman" w:cs="Times New Roman"/>
                <w:sz w:val="22"/>
                <w:szCs w:val="22"/>
                <w:lang w:eastAsia="en-US"/>
              </w:rPr>
            </w:pPr>
            <w:r w:rsidRPr="00EC42C1">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2DB55" w14:textId="77777777" w:rsidR="00245138" w:rsidRPr="00EC42C1" w:rsidRDefault="00245138" w:rsidP="00407C75">
            <w:pPr>
              <w:pStyle w:val="NoSpacing"/>
              <w:jc w:val="both"/>
              <w:rPr>
                <w:rFonts w:ascii="Times New Roman" w:hAnsi="Times New Roman" w:cs="Times New Roman"/>
                <w:sz w:val="22"/>
                <w:szCs w:val="22"/>
                <w:lang w:eastAsia="en-US"/>
              </w:rPr>
            </w:pPr>
            <w:r w:rsidRPr="00EC42C1">
              <w:rPr>
                <w:rFonts w:ascii="Times New Roman" w:hAnsi="Times New Roman" w:cs="Times New Roman"/>
                <w:sz w:val="22"/>
                <w:szCs w:val="22"/>
                <w:lang w:eastAsia="en-US"/>
              </w:rPr>
              <w:t>Iš Lietuvoje įsteigtų subjektų įrodančių dokumentų nereikalaujama. Užtenka pateikto EBVPD.</w:t>
            </w:r>
          </w:p>
          <w:p w14:paraId="7024FA1B" w14:textId="77777777" w:rsidR="00245138" w:rsidRPr="00EC42C1" w:rsidRDefault="00245138" w:rsidP="00407C75">
            <w:pPr>
              <w:pStyle w:val="NoSpacing"/>
              <w:jc w:val="both"/>
              <w:rPr>
                <w:rFonts w:ascii="Times New Roman" w:hAnsi="Times New Roman" w:cs="Times New Roman"/>
                <w:bCs/>
                <w:iCs/>
                <w:sz w:val="22"/>
                <w:szCs w:val="22"/>
                <w:lang w:eastAsia="en-US"/>
              </w:rPr>
            </w:pPr>
          </w:p>
          <w:p w14:paraId="559BE0C8" w14:textId="77777777" w:rsidR="00245138" w:rsidRPr="00EC42C1" w:rsidRDefault="00245138" w:rsidP="00407C75">
            <w:pPr>
              <w:pStyle w:val="NoSpacing"/>
              <w:jc w:val="both"/>
              <w:rPr>
                <w:rFonts w:ascii="Times New Roman" w:hAnsi="Times New Roman" w:cs="Times New Roman"/>
                <w:b/>
                <w:bCs/>
                <w:iCs/>
                <w:sz w:val="22"/>
                <w:szCs w:val="22"/>
                <w:lang w:eastAsia="en-US"/>
              </w:rPr>
            </w:pPr>
          </w:p>
        </w:tc>
      </w:tr>
      <w:tr w:rsidR="00245138" w:rsidRPr="00EC42C1" w14:paraId="2EB7F3AD"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8622F" w14:textId="77777777" w:rsidR="00245138" w:rsidRPr="00EC42C1" w:rsidRDefault="00245138" w:rsidP="00245138">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B8129"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06E4CD"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45D52" w14:textId="77777777" w:rsidR="00245138" w:rsidRPr="00EC42C1" w:rsidRDefault="00245138" w:rsidP="00407C75">
            <w:pPr>
              <w:pStyle w:val="NoSpacing"/>
              <w:jc w:val="both"/>
              <w:rPr>
                <w:rFonts w:ascii="Times New Roman" w:eastAsia="Yu Mincho" w:hAnsi="Times New Roman" w:cs="Times New Roman"/>
                <w:b/>
                <w:bCs/>
                <w:sz w:val="22"/>
                <w:szCs w:val="22"/>
              </w:rPr>
            </w:pPr>
            <w:r w:rsidRPr="00EC42C1">
              <w:rPr>
                <w:rFonts w:ascii="Times New Roman" w:eastAsia="Yu Mincho" w:hAnsi="Times New Roman" w:cs="Times New Roman"/>
                <w:b/>
                <w:bCs/>
                <w:sz w:val="22"/>
                <w:szCs w:val="22"/>
              </w:rPr>
              <w:t>VPĮ 46 straipsnio 4 dalies 2 punktas</w:t>
            </w:r>
          </w:p>
          <w:p w14:paraId="31FCEC41" w14:textId="77777777" w:rsidR="00245138" w:rsidRPr="00EC42C1" w:rsidRDefault="00245138" w:rsidP="00407C75">
            <w:pPr>
              <w:pStyle w:val="NoSpacing"/>
              <w:jc w:val="both"/>
              <w:rPr>
                <w:rFonts w:ascii="Times New Roman" w:eastAsia="Yu Mincho" w:hAnsi="Times New Roman" w:cs="Times New Roman"/>
                <w:sz w:val="22"/>
                <w:szCs w:val="22"/>
              </w:rPr>
            </w:pPr>
          </w:p>
          <w:p w14:paraId="4F004ECE" w14:textId="77777777" w:rsidR="00245138" w:rsidRPr="00EC42C1" w:rsidRDefault="00245138" w:rsidP="00407C75">
            <w:pPr>
              <w:pStyle w:val="NoSpacing"/>
              <w:jc w:val="both"/>
              <w:rPr>
                <w:rFonts w:ascii="Times New Roman" w:eastAsia="Yu Mincho" w:hAnsi="Times New Roman" w:cs="Times New Roman"/>
                <w:sz w:val="22"/>
                <w:szCs w:val="22"/>
              </w:rPr>
            </w:pPr>
            <w:r w:rsidRPr="00EC42C1">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C22D4" w14:textId="77777777" w:rsidR="00245138" w:rsidRPr="00EC42C1" w:rsidRDefault="00245138" w:rsidP="00407C75">
            <w:pPr>
              <w:pStyle w:val="NoSpacing"/>
              <w:jc w:val="both"/>
              <w:rPr>
                <w:rFonts w:ascii="Times New Roman" w:hAnsi="Times New Roman" w:cs="Times New Roman"/>
                <w:sz w:val="22"/>
                <w:szCs w:val="22"/>
                <w:lang w:eastAsia="en-US"/>
              </w:rPr>
            </w:pPr>
            <w:r w:rsidRPr="00EC42C1">
              <w:rPr>
                <w:rFonts w:ascii="Times New Roman" w:hAnsi="Times New Roman" w:cs="Times New Roman"/>
                <w:sz w:val="22"/>
                <w:szCs w:val="22"/>
                <w:lang w:eastAsia="en-US"/>
              </w:rPr>
              <w:t>Iš Lietuvoje įsteigtų subjektų įrodančių dokumentų nereikalaujama. Užtenka pateikto EBVPD.</w:t>
            </w:r>
          </w:p>
          <w:p w14:paraId="6D3111BA" w14:textId="77777777" w:rsidR="00245138" w:rsidRPr="00EC42C1" w:rsidRDefault="00245138" w:rsidP="00407C75">
            <w:pPr>
              <w:pStyle w:val="NoSpacing"/>
              <w:jc w:val="both"/>
              <w:rPr>
                <w:rFonts w:ascii="Times New Roman" w:hAnsi="Times New Roman" w:cs="Times New Roman"/>
                <w:bCs/>
                <w:iCs/>
                <w:sz w:val="22"/>
                <w:szCs w:val="22"/>
                <w:lang w:eastAsia="en-US"/>
              </w:rPr>
            </w:pPr>
          </w:p>
          <w:p w14:paraId="0E82104C" w14:textId="77777777" w:rsidR="00245138" w:rsidRPr="00EC42C1" w:rsidRDefault="00245138" w:rsidP="00407C75">
            <w:pPr>
              <w:pStyle w:val="NoSpacing"/>
              <w:jc w:val="both"/>
              <w:rPr>
                <w:rFonts w:ascii="Times New Roman" w:hAnsi="Times New Roman" w:cs="Times New Roman"/>
                <w:b/>
                <w:bCs/>
                <w:iCs/>
                <w:sz w:val="22"/>
                <w:szCs w:val="22"/>
                <w:lang w:eastAsia="en-US"/>
              </w:rPr>
            </w:pPr>
          </w:p>
        </w:tc>
      </w:tr>
      <w:tr w:rsidR="00245138" w:rsidRPr="00EC42C1" w14:paraId="784A774B"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0BF2EF" w14:textId="77777777" w:rsidR="00245138" w:rsidRPr="00EC42C1" w:rsidRDefault="00245138" w:rsidP="00245138">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3B8C6"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9119" w14:textId="77777777" w:rsidR="00245138" w:rsidRPr="00EC42C1" w:rsidRDefault="00245138" w:rsidP="00407C75">
            <w:pPr>
              <w:pStyle w:val="NoSpacing"/>
              <w:jc w:val="both"/>
              <w:rPr>
                <w:rFonts w:ascii="Times New Roman" w:eastAsia="Yu Mincho" w:hAnsi="Times New Roman" w:cs="Times New Roman"/>
                <w:b/>
                <w:bCs/>
                <w:sz w:val="22"/>
                <w:szCs w:val="22"/>
              </w:rPr>
            </w:pPr>
            <w:r w:rsidRPr="00EC42C1">
              <w:rPr>
                <w:rFonts w:ascii="Times New Roman" w:eastAsia="Yu Mincho" w:hAnsi="Times New Roman" w:cs="Times New Roman"/>
                <w:b/>
                <w:bCs/>
                <w:sz w:val="22"/>
                <w:szCs w:val="22"/>
              </w:rPr>
              <w:t>VPĮ 46 straipsnio 4 dalies 3 punktas</w:t>
            </w:r>
          </w:p>
          <w:p w14:paraId="19BF27A7" w14:textId="77777777" w:rsidR="00245138" w:rsidRPr="00EC42C1" w:rsidRDefault="00245138" w:rsidP="00407C75">
            <w:pPr>
              <w:pStyle w:val="NoSpacing"/>
              <w:jc w:val="both"/>
              <w:rPr>
                <w:rFonts w:ascii="Times New Roman" w:eastAsia="Yu Mincho" w:hAnsi="Times New Roman" w:cs="Times New Roman"/>
                <w:sz w:val="22"/>
                <w:szCs w:val="22"/>
              </w:rPr>
            </w:pPr>
          </w:p>
          <w:p w14:paraId="5560F4A7" w14:textId="77777777" w:rsidR="00245138" w:rsidRPr="00EC42C1" w:rsidRDefault="00245138" w:rsidP="00407C75">
            <w:pPr>
              <w:pStyle w:val="NoSpacing"/>
              <w:jc w:val="both"/>
              <w:rPr>
                <w:rFonts w:ascii="Times New Roman" w:eastAsia="Yu Mincho" w:hAnsi="Times New Roman" w:cs="Times New Roman"/>
                <w:sz w:val="22"/>
                <w:szCs w:val="22"/>
                <w:lang w:eastAsia="en-US"/>
              </w:rPr>
            </w:pPr>
            <w:r w:rsidRPr="00EC42C1">
              <w:rPr>
                <w:rFonts w:ascii="Times New Roman" w:eastAsia="Yu Mincho" w:hAnsi="Times New Roman" w:cs="Times New Roman"/>
                <w:sz w:val="22"/>
                <w:szCs w:val="22"/>
              </w:rPr>
              <w:t>EBVPD III dalies C13 punktas</w:t>
            </w:r>
            <w:r w:rsidRPr="00EC42C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69359" w14:textId="77777777" w:rsidR="00245138" w:rsidRPr="00EC42C1" w:rsidRDefault="00245138" w:rsidP="00407C75">
            <w:pPr>
              <w:pStyle w:val="NoSpacing"/>
              <w:jc w:val="both"/>
              <w:rPr>
                <w:rFonts w:ascii="Times New Roman" w:hAnsi="Times New Roman" w:cs="Times New Roman"/>
                <w:sz w:val="22"/>
                <w:szCs w:val="22"/>
                <w:lang w:eastAsia="en-US"/>
              </w:rPr>
            </w:pPr>
            <w:r w:rsidRPr="00EC42C1">
              <w:rPr>
                <w:rFonts w:ascii="Times New Roman" w:hAnsi="Times New Roman" w:cs="Times New Roman"/>
                <w:sz w:val="22"/>
                <w:szCs w:val="22"/>
                <w:lang w:eastAsia="en-US"/>
              </w:rPr>
              <w:t>Iš Lietuvoje įsteigtų subjektų įrodančių dokumentų nereikalaujama. Užtenka pateikto EBVPD.</w:t>
            </w:r>
          </w:p>
          <w:p w14:paraId="429F674B" w14:textId="77777777" w:rsidR="00245138" w:rsidRPr="00EC42C1" w:rsidRDefault="00245138" w:rsidP="00407C75">
            <w:pPr>
              <w:pStyle w:val="NoSpacing"/>
              <w:jc w:val="both"/>
              <w:rPr>
                <w:rFonts w:ascii="Times New Roman" w:hAnsi="Times New Roman" w:cs="Times New Roman"/>
                <w:b/>
                <w:bCs/>
                <w:iCs/>
                <w:sz w:val="22"/>
                <w:szCs w:val="22"/>
                <w:lang w:eastAsia="en-US"/>
              </w:rPr>
            </w:pPr>
          </w:p>
        </w:tc>
      </w:tr>
      <w:tr w:rsidR="00245138" w:rsidRPr="00EC42C1" w14:paraId="0525E787"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F6A49" w14:textId="77777777" w:rsidR="00245138" w:rsidRPr="00EC42C1" w:rsidRDefault="00245138" w:rsidP="00245138">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D5E0B"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7D9893" w14:textId="77777777" w:rsidR="00245138" w:rsidRPr="00EC42C1" w:rsidRDefault="00245138" w:rsidP="00407C75">
            <w:pPr>
              <w:pStyle w:val="NoSpacing"/>
              <w:jc w:val="both"/>
              <w:rPr>
                <w:rFonts w:ascii="Times New Roman" w:hAnsi="Times New Roman" w:cs="Times New Roman"/>
                <w:bCs/>
                <w:sz w:val="22"/>
                <w:szCs w:val="22"/>
              </w:rPr>
            </w:pPr>
            <w:r w:rsidRPr="00EC42C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530B4E" w14:textId="77777777" w:rsidR="00245138" w:rsidRPr="00EC42C1" w:rsidRDefault="00245138" w:rsidP="00407C75">
            <w:pPr>
              <w:pStyle w:val="NoSpacing"/>
              <w:jc w:val="both"/>
              <w:rPr>
                <w:rFonts w:ascii="Times New Roman" w:hAnsi="Times New Roman" w:cs="Times New Roman"/>
                <w:bCs/>
                <w:sz w:val="22"/>
                <w:szCs w:val="22"/>
              </w:rPr>
            </w:pPr>
            <w:r w:rsidRPr="00EC42C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58940" w14:textId="77777777" w:rsidR="00245138" w:rsidRPr="00EC42C1" w:rsidRDefault="00245138" w:rsidP="00407C75">
            <w:pPr>
              <w:pStyle w:val="NoSpacing"/>
              <w:jc w:val="both"/>
              <w:rPr>
                <w:rFonts w:ascii="Times New Roman" w:eastAsia="Yu Mincho" w:hAnsi="Times New Roman" w:cs="Times New Roman"/>
                <w:b/>
                <w:bCs/>
                <w:sz w:val="22"/>
                <w:szCs w:val="22"/>
              </w:rPr>
            </w:pPr>
            <w:r w:rsidRPr="00EC42C1">
              <w:rPr>
                <w:rFonts w:ascii="Times New Roman" w:eastAsia="Yu Mincho" w:hAnsi="Times New Roman" w:cs="Times New Roman"/>
                <w:b/>
                <w:bCs/>
                <w:sz w:val="22"/>
                <w:szCs w:val="22"/>
              </w:rPr>
              <w:t>VPĮ 46 straipsnio 4 dalies 4 punktas</w:t>
            </w:r>
          </w:p>
          <w:p w14:paraId="63CF34E3" w14:textId="77777777" w:rsidR="00245138" w:rsidRPr="00EC42C1" w:rsidRDefault="00245138" w:rsidP="00407C75">
            <w:pPr>
              <w:pStyle w:val="NoSpacing"/>
              <w:jc w:val="both"/>
              <w:rPr>
                <w:rFonts w:ascii="Times New Roman" w:eastAsia="Yu Mincho" w:hAnsi="Times New Roman" w:cs="Times New Roman"/>
                <w:sz w:val="22"/>
                <w:szCs w:val="22"/>
              </w:rPr>
            </w:pPr>
          </w:p>
          <w:p w14:paraId="1F2CE419" w14:textId="77777777" w:rsidR="00245138" w:rsidRPr="00EC42C1" w:rsidRDefault="00245138" w:rsidP="00407C75">
            <w:pPr>
              <w:pStyle w:val="NoSpacing"/>
              <w:jc w:val="both"/>
              <w:rPr>
                <w:rFonts w:ascii="Times New Roman" w:eastAsia="Yu Mincho" w:hAnsi="Times New Roman" w:cs="Times New Roman"/>
                <w:sz w:val="22"/>
                <w:szCs w:val="22"/>
                <w:lang w:eastAsia="en-US"/>
              </w:rPr>
            </w:pPr>
            <w:r w:rsidRPr="00EC42C1">
              <w:rPr>
                <w:rFonts w:ascii="Times New Roman" w:eastAsia="Yu Mincho" w:hAnsi="Times New Roman" w:cs="Times New Roman"/>
                <w:sz w:val="22"/>
                <w:szCs w:val="22"/>
              </w:rPr>
              <w:t>EBVPD III dalies C15 punktas</w:t>
            </w:r>
            <w:r w:rsidRPr="00EC42C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761AF" w14:textId="77777777" w:rsidR="00245138" w:rsidRPr="00EC42C1" w:rsidRDefault="00245138" w:rsidP="00407C75">
            <w:pPr>
              <w:pStyle w:val="NoSpacing"/>
              <w:jc w:val="both"/>
              <w:rPr>
                <w:rFonts w:ascii="Times New Roman" w:hAnsi="Times New Roman" w:cs="Times New Roman"/>
                <w:sz w:val="22"/>
                <w:szCs w:val="22"/>
                <w:lang w:eastAsia="en-US"/>
              </w:rPr>
            </w:pPr>
            <w:r w:rsidRPr="00EC42C1">
              <w:rPr>
                <w:rFonts w:ascii="Times New Roman" w:hAnsi="Times New Roman" w:cs="Times New Roman"/>
                <w:sz w:val="22"/>
                <w:szCs w:val="22"/>
                <w:lang w:eastAsia="en-US"/>
              </w:rPr>
              <w:t>Iš Lietuvoje įsteigtų subjektų įrodančių dokumentų nereikalaujama. Užtenka pateikto EBVPD.</w:t>
            </w:r>
          </w:p>
          <w:p w14:paraId="1FAB3ECF" w14:textId="77777777" w:rsidR="00245138" w:rsidRPr="00EC42C1" w:rsidRDefault="00245138" w:rsidP="00407C75">
            <w:pPr>
              <w:pStyle w:val="NoSpacing"/>
              <w:jc w:val="both"/>
              <w:rPr>
                <w:rFonts w:ascii="Times New Roman" w:hAnsi="Times New Roman" w:cs="Times New Roman"/>
                <w:bCs/>
                <w:iCs/>
                <w:sz w:val="22"/>
                <w:szCs w:val="22"/>
                <w:lang w:eastAsia="en-US"/>
              </w:rPr>
            </w:pPr>
          </w:p>
          <w:p w14:paraId="07954293" w14:textId="77777777" w:rsidR="00245138" w:rsidRPr="00EC42C1" w:rsidRDefault="00245138" w:rsidP="00407C75">
            <w:pPr>
              <w:pStyle w:val="NoSpacing"/>
              <w:jc w:val="both"/>
              <w:rPr>
                <w:rFonts w:ascii="Times New Roman" w:hAnsi="Times New Roman" w:cs="Times New Roman"/>
                <w:bCs/>
                <w:iCs/>
                <w:sz w:val="22"/>
                <w:szCs w:val="22"/>
                <w:lang w:eastAsia="en-US"/>
              </w:rPr>
            </w:pPr>
          </w:p>
          <w:p w14:paraId="0427BDCC"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3A8FE06" w14:textId="77777777" w:rsidR="00245138" w:rsidRPr="00EC42C1" w:rsidRDefault="004C25E3" w:rsidP="00407C75">
            <w:pPr>
              <w:pStyle w:val="NoSpacing"/>
              <w:jc w:val="both"/>
              <w:rPr>
                <w:rFonts w:ascii="Times New Roman" w:hAnsi="Times New Roman" w:cs="Times New Roman"/>
                <w:sz w:val="22"/>
                <w:szCs w:val="22"/>
              </w:rPr>
            </w:pPr>
            <w:hyperlink r:id="rId9" w:history="1">
              <w:r w:rsidR="00245138" w:rsidRPr="00EC42C1">
                <w:rPr>
                  <w:rStyle w:val="Hyperlink"/>
                  <w:rFonts w:ascii="Times New Roman" w:hAnsi="Times New Roman" w:cs="Times New Roman"/>
                  <w:sz w:val="22"/>
                  <w:szCs w:val="22"/>
                </w:rPr>
                <w:t>https://vpt.lrv.lt/lt/nuorodos/kiti-duomenys/powerbi/melaginga-informacija-pateikusiu-tiekeju-sarasas-3/</w:t>
              </w:r>
            </w:hyperlink>
          </w:p>
        </w:tc>
      </w:tr>
      <w:tr w:rsidR="00245138" w:rsidRPr="00EC42C1" w14:paraId="6658E897"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FD420" w14:textId="77777777" w:rsidR="00245138" w:rsidRPr="00EC42C1" w:rsidRDefault="00245138" w:rsidP="00245138">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99E4D"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sz w:val="22"/>
                <w:szCs w:val="22"/>
              </w:rPr>
              <w:t xml:space="preserve">Tiekėjas pirkimo metu ėmėsi neteisėtų veiksmų, siekdamas daryti įtaką perkančiosios organizacijos </w:t>
            </w:r>
            <w:r w:rsidRPr="00EC42C1">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BF2D" w14:textId="77777777" w:rsidR="00245138" w:rsidRPr="00EC42C1" w:rsidRDefault="00245138" w:rsidP="00407C75">
            <w:pPr>
              <w:pStyle w:val="NoSpacing"/>
              <w:jc w:val="both"/>
              <w:rPr>
                <w:rFonts w:ascii="Times New Roman" w:eastAsia="Yu Mincho" w:hAnsi="Times New Roman" w:cs="Times New Roman"/>
                <w:b/>
                <w:bCs/>
                <w:sz w:val="22"/>
                <w:szCs w:val="22"/>
              </w:rPr>
            </w:pPr>
            <w:r w:rsidRPr="00EC42C1">
              <w:rPr>
                <w:rFonts w:ascii="Times New Roman" w:eastAsia="Yu Mincho" w:hAnsi="Times New Roman" w:cs="Times New Roman"/>
                <w:b/>
                <w:bCs/>
                <w:sz w:val="22"/>
                <w:szCs w:val="22"/>
              </w:rPr>
              <w:lastRenderedPageBreak/>
              <w:t>VPĮ 46 straipsnio 4 dalies 5 punktas</w:t>
            </w:r>
          </w:p>
          <w:p w14:paraId="5234D499" w14:textId="77777777" w:rsidR="00245138" w:rsidRPr="00EC42C1" w:rsidRDefault="00245138" w:rsidP="00407C75">
            <w:pPr>
              <w:pStyle w:val="NoSpacing"/>
              <w:jc w:val="both"/>
              <w:rPr>
                <w:rFonts w:ascii="Times New Roman" w:eastAsia="Yu Mincho" w:hAnsi="Times New Roman" w:cs="Times New Roman"/>
                <w:sz w:val="22"/>
                <w:szCs w:val="22"/>
              </w:rPr>
            </w:pPr>
          </w:p>
          <w:p w14:paraId="4FCCD4B6" w14:textId="77777777" w:rsidR="00245138" w:rsidRPr="00EC42C1" w:rsidRDefault="00245138" w:rsidP="00407C75">
            <w:pPr>
              <w:pStyle w:val="NoSpacing"/>
              <w:jc w:val="both"/>
              <w:rPr>
                <w:rFonts w:ascii="Times New Roman" w:eastAsia="Yu Mincho" w:hAnsi="Times New Roman" w:cs="Times New Roman"/>
                <w:sz w:val="22"/>
                <w:szCs w:val="22"/>
              </w:rPr>
            </w:pPr>
            <w:r w:rsidRPr="00EC42C1">
              <w:rPr>
                <w:rFonts w:ascii="Times New Roman" w:eastAsia="Yu Mincho" w:hAnsi="Times New Roman" w:cs="Times New Roman"/>
                <w:sz w:val="22"/>
                <w:szCs w:val="22"/>
              </w:rPr>
              <w:t>EBVPD</w:t>
            </w:r>
            <w:r w:rsidRPr="00EC42C1">
              <w:rPr>
                <w:rFonts w:ascii="Times New Roman" w:eastAsia="Arial" w:hAnsi="Times New Roman" w:cs="Times New Roman"/>
                <w:sz w:val="22"/>
                <w:szCs w:val="22"/>
              </w:rPr>
              <w:t xml:space="preserve"> III dalies C15 punktas</w:t>
            </w:r>
          </w:p>
          <w:p w14:paraId="00092FE0" w14:textId="77777777" w:rsidR="00245138" w:rsidRPr="00EC42C1" w:rsidRDefault="00245138" w:rsidP="00407C75">
            <w:pPr>
              <w:pStyle w:val="NoSpacing"/>
              <w:jc w:val="both"/>
              <w:rPr>
                <w:rFonts w:ascii="Times New Roman" w:eastAsia="Yu Mincho" w:hAnsi="Times New Roman" w:cs="Times New Roman"/>
                <w:sz w:val="22"/>
                <w:szCs w:val="22"/>
                <w:lang w:eastAsia="en-US"/>
              </w:rPr>
            </w:pPr>
          </w:p>
          <w:p w14:paraId="7B7E4B1C" w14:textId="77777777" w:rsidR="00245138" w:rsidRPr="00EC42C1" w:rsidRDefault="00245138" w:rsidP="00407C7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46DDB" w14:textId="77777777" w:rsidR="00245138" w:rsidRPr="00EC42C1" w:rsidRDefault="00245138" w:rsidP="00407C75">
            <w:pPr>
              <w:pStyle w:val="NoSpacing"/>
              <w:jc w:val="both"/>
              <w:rPr>
                <w:rFonts w:ascii="Times New Roman" w:hAnsi="Times New Roman" w:cs="Times New Roman"/>
                <w:sz w:val="22"/>
                <w:szCs w:val="22"/>
                <w:lang w:eastAsia="en-US"/>
              </w:rPr>
            </w:pPr>
            <w:r w:rsidRPr="00EC42C1">
              <w:rPr>
                <w:rFonts w:ascii="Times New Roman" w:hAnsi="Times New Roman" w:cs="Times New Roman"/>
                <w:sz w:val="22"/>
                <w:szCs w:val="22"/>
                <w:lang w:eastAsia="en-US"/>
              </w:rPr>
              <w:lastRenderedPageBreak/>
              <w:t>Iš Lietuvoje įsteigtų subjektų įrodančių dokumentų nereikalaujama. Užtenka pateikto EBVPD.</w:t>
            </w:r>
          </w:p>
          <w:p w14:paraId="25C7356A" w14:textId="77777777" w:rsidR="00245138" w:rsidRPr="00EC42C1" w:rsidRDefault="00245138" w:rsidP="00407C75">
            <w:pPr>
              <w:pStyle w:val="NoSpacing"/>
              <w:jc w:val="both"/>
              <w:rPr>
                <w:rFonts w:ascii="Times New Roman" w:hAnsi="Times New Roman" w:cs="Times New Roman"/>
                <w:b/>
                <w:bCs/>
                <w:iCs/>
                <w:sz w:val="22"/>
                <w:szCs w:val="22"/>
                <w:lang w:eastAsia="en-US"/>
              </w:rPr>
            </w:pPr>
          </w:p>
        </w:tc>
      </w:tr>
      <w:tr w:rsidR="00245138" w:rsidRPr="00EC42C1" w14:paraId="150AFC90"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FD4D3" w14:textId="77777777" w:rsidR="00245138" w:rsidRPr="00EC42C1" w:rsidRDefault="00245138" w:rsidP="00245138">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F4990A" w14:textId="77777777" w:rsidR="00245138" w:rsidRPr="00EC42C1" w:rsidRDefault="00245138" w:rsidP="00407C75">
            <w:pPr>
              <w:spacing w:after="0" w:line="240" w:lineRule="auto"/>
              <w:jc w:val="both"/>
              <w:rPr>
                <w:rFonts w:ascii="Times New Roman" w:hAnsi="Times New Roman" w:cs="Times New Roman"/>
                <w:sz w:val="22"/>
                <w:szCs w:val="22"/>
              </w:rPr>
            </w:pPr>
            <w:r w:rsidRPr="00EC42C1">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9FEE2C" w14:textId="77777777" w:rsidR="00245138" w:rsidRPr="00EC42C1" w:rsidRDefault="00245138" w:rsidP="00407C75">
            <w:pPr>
              <w:spacing w:after="0" w:line="240" w:lineRule="auto"/>
              <w:jc w:val="both"/>
              <w:rPr>
                <w:rFonts w:ascii="Times New Roman" w:hAnsi="Times New Roman" w:cs="Times New Roman"/>
                <w:sz w:val="22"/>
                <w:szCs w:val="22"/>
              </w:rPr>
            </w:pPr>
            <w:r w:rsidRPr="00EC42C1">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EC42C1">
              <w:rPr>
                <w:rFonts w:ascii="Times New Roman" w:hAnsi="Times New Roman" w:cs="Times New Roman"/>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0EA26" w14:textId="77777777" w:rsidR="00245138" w:rsidRPr="00EC42C1" w:rsidRDefault="00245138" w:rsidP="00407C75">
            <w:pPr>
              <w:pStyle w:val="NoSpacing"/>
              <w:jc w:val="both"/>
              <w:rPr>
                <w:rFonts w:ascii="Times New Roman" w:eastAsia="Yu Mincho" w:hAnsi="Times New Roman" w:cs="Times New Roman"/>
                <w:b/>
                <w:bCs/>
                <w:sz w:val="22"/>
                <w:szCs w:val="22"/>
              </w:rPr>
            </w:pPr>
            <w:r w:rsidRPr="00EC42C1">
              <w:rPr>
                <w:rFonts w:ascii="Times New Roman" w:eastAsia="Yu Mincho" w:hAnsi="Times New Roman" w:cs="Times New Roman"/>
                <w:b/>
                <w:bCs/>
                <w:sz w:val="22"/>
                <w:szCs w:val="22"/>
              </w:rPr>
              <w:lastRenderedPageBreak/>
              <w:t>VPĮ 46 straipsnio 4 dalies 6 punktas</w:t>
            </w:r>
          </w:p>
          <w:p w14:paraId="6CA37750" w14:textId="77777777" w:rsidR="00245138" w:rsidRPr="00EC42C1" w:rsidRDefault="00245138" w:rsidP="00407C75">
            <w:pPr>
              <w:pStyle w:val="NoSpacing"/>
              <w:jc w:val="both"/>
              <w:rPr>
                <w:rFonts w:ascii="Times New Roman" w:eastAsia="Yu Mincho" w:hAnsi="Times New Roman" w:cs="Times New Roman"/>
                <w:sz w:val="22"/>
                <w:szCs w:val="22"/>
              </w:rPr>
            </w:pPr>
          </w:p>
          <w:p w14:paraId="56252B27" w14:textId="77777777" w:rsidR="00245138" w:rsidRPr="00EC42C1" w:rsidRDefault="00245138" w:rsidP="00407C75">
            <w:pPr>
              <w:pStyle w:val="NoSpacing"/>
              <w:jc w:val="both"/>
              <w:rPr>
                <w:rFonts w:ascii="Times New Roman" w:eastAsia="Yu Mincho" w:hAnsi="Times New Roman" w:cs="Times New Roman"/>
                <w:sz w:val="22"/>
                <w:szCs w:val="22"/>
              </w:rPr>
            </w:pPr>
            <w:r w:rsidRPr="00EC42C1">
              <w:rPr>
                <w:rFonts w:ascii="Times New Roman" w:eastAsia="Yu Mincho" w:hAnsi="Times New Roman" w:cs="Times New Roman"/>
                <w:sz w:val="22"/>
                <w:szCs w:val="22"/>
              </w:rPr>
              <w:t>EBVPD</w:t>
            </w:r>
            <w:r w:rsidRPr="00EC42C1">
              <w:rPr>
                <w:rFonts w:ascii="Times New Roman" w:eastAsia="Arial" w:hAnsi="Times New Roman" w:cs="Times New Roman"/>
                <w:sz w:val="22"/>
                <w:szCs w:val="22"/>
              </w:rPr>
              <w:t xml:space="preserve"> III dalies C14 punktas</w:t>
            </w:r>
          </w:p>
          <w:p w14:paraId="6AF55C8B" w14:textId="77777777" w:rsidR="00245138" w:rsidRPr="00EC42C1" w:rsidRDefault="00245138" w:rsidP="00407C75">
            <w:pPr>
              <w:pStyle w:val="NoSpacing"/>
              <w:jc w:val="both"/>
              <w:rPr>
                <w:rFonts w:ascii="Times New Roman" w:eastAsia="Yu Mincho" w:hAnsi="Times New Roman" w:cs="Times New Roman"/>
                <w:sz w:val="22"/>
                <w:szCs w:val="22"/>
                <w:lang w:eastAsia="en-US"/>
              </w:rPr>
            </w:pPr>
          </w:p>
          <w:p w14:paraId="61EC377B" w14:textId="77777777" w:rsidR="00245138" w:rsidRPr="00EC42C1" w:rsidRDefault="00245138" w:rsidP="00407C7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9549B" w14:textId="77777777" w:rsidR="00245138" w:rsidRPr="00EC42C1" w:rsidRDefault="00245138" w:rsidP="00407C75">
            <w:pPr>
              <w:pStyle w:val="NoSpacing"/>
              <w:jc w:val="both"/>
              <w:rPr>
                <w:rFonts w:ascii="Times New Roman" w:hAnsi="Times New Roman" w:cs="Times New Roman"/>
                <w:sz w:val="22"/>
                <w:szCs w:val="22"/>
                <w:lang w:eastAsia="en-US"/>
              </w:rPr>
            </w:pPr>
            <w:r w:rsidRPr="00EC42C1">
              <w:rPr>
                <w:rFonts w:ascii="Times New Roman" w:hAnsi="Times New Roman" w:cs="Times New Roman"/>
                <w:sz w:val="22"/>
                <w:szCs w:val="22"/>
                <w:lang w:eastAsia="en-US"/>
              </w:rPr>
              <w:t>Iš Lietuvoje įsteigtų subjektų įrodančių dokumentų nereikalaujama. Užtenka pateikto EBVPD.</w:t>
            </w:r>
          </w:p>
          <w:p w14:paraId="6CCF9FDD" w14:textId="77777777" w:rsidR="00245138" w:rsidRPr="00EC42C1" w:rsidRDefault="00245138" w:rsidP="00407C75">
            <w:pPr>
              <w:pStyle w:val="NoSpacing"/>
              <w:jc w:val="both"/>
              <w:rPr>
                <w:rFonts w:ascii="Times New Roman" w:hAnsi="Times New Roman" w:cs="Times New Roman"/>
                <w:bCs/>
                <w:iCs/>
                <w:sz w:val="22"/>
                <w:szCs w:val="22"/>
                <w:lang w:eastAsia="en-US"/>
              </w:rPr>
            </w:pPr>
          </w:p>
          <w:p w14:paraId="7434CE27"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D5AB86" w14:textId="77777777" w:rsidR="00245138" w:rsidRPr="00EC42C1" w:rsidRDefault="00245138" w:rsidP="00407C75">
            <w:pPr>
              <w:pStyle w:val="NoSpacing"/>
              <w:jc w:val="both"/>
              <w:rPr>
                <w:rFonts w:ascii="Times New Roman" w:hAnsi="Times New Roman" w:cs="Times New Roman"/>
                <w:sz w:val="22"/>
                <w:szCs w:val="22"/>
              </w:rPr>
            </w:pPr>
          </w:p>
          <w:p w14:paraId="2822092D" w14:textId="77777777" w:rsidR="00245138" w:rsidRPr="00EC42C1" w:rsidRDefault="004C25E3" w:rsidP="00407C75">
            <w:pPr>
              <w:pStyle w:val="NoSpacing"/>
              <w:jc w:val="both"/>
              <w:rPr>
                <w:rFonts w:ascii="Times New Roman" w:hAnsi="Times New Roman" w:cs="Times New Roman"/>
                <w:sz w:val="22"/>
                <w:szCs w:val="22"/>
              </w:rPr>
            </w:pPr>
            <w:hyperlink r:id="rId10" w:history="1">
              <w:r w:rsidR="00245138" w:rsidRPr="00EC42C1">
                <w:rPr>
                  <w:rStyle w:val="Hyperlink"/>
                  <w:rFonts w:ascii="Times New Roman" w:hAnsi="Times New Roman" w:cs="Times New Roman"/>
                  <w:sz w:val="22"/>
                  <w:szCs w:val="22"/>
                </w:rPr>
                <w:t>https://vpt.lrv.lt/lt/nuorodos/kiti-duomenys/powerbi/nepatikimi-tiekejai-1/</w:t>
              </w:r>
            </w:hyperlink>
          </w:p>
          <w:p w14:paraId="3CC6C07D" w14:textId="77777777" w:rsidR="00245138" w:rsidRPr="00EC42C1" w:rsidRDefault="00245138" w:rsidP="00407C75">
            <w:pPr>
              <w:pStyle w:val="NoSpacing"/>
              <w:jc w:val="both"/>
              <w:rPr>
                <w:rFonts w:ascii="Times New Roman" w:hAnsi="Times New Roman" w:cs="Times New Roman"/>
                <w:sz w:val="22"/>
                <w:szCs w:val="22"/>
              </w:rPr>
            </w:pPr>
          </w:p>
          <w:p w14:paraId="2FD35DA4" w14:textId="77777777" w:rsidR="00245138" w:rsidRPr="00EC42C1" w:rsidRDefault="004C25E3" w:rsidP="00407C75">
            <w:pPr>
              <w:pStyle w:val="NoSpacing"/>
              <w:jc w:val="both"/>
              <w:rPr>
                <w:rFonts w:ascii="Times New Roman" w:hAnsi="Times New Roman" w:cs="Times New Roman"/>
                <w:sz w:val="22"/>
                <w:szCs w:val="22"/>
              </w:rPr>
            </w:pPr>
            <w:hyperlink r:id="rId11" w:history="1">
              <w:r w:rsidR="00245138" w:rsidRPr="00EC42C1">
                <w:rPr>
                  <w:rStyle w:val="Hyperlink"/>
                  <w:rFonts w:ascii="Times New Roman" w:hAnsi="Times New Roman" w:cs="Times New Roman"/>
                  <w:sz w:val="22"/>
                  <w:szCs w:val="22"/>
                </w:rPr>
                <w:t>https://vpt.lrv.lt/lt/pasalinimo-pagrindai-1/nepatikimu-koncesininku-sarasas-1/nepatikimu-koncesininku-sarasas/</w:t>
              </w:r>
            </w:hyperlink>
          </w:p>
          <w:p w14:paraId="5ABC3B70" w14:textId="77777777" w:rsidR="00245138" w:rsidRPr="00EC42C1" w:rsidRDefault="00245138" w:rsidP="00407C75">
            <w:pPr>
              <w:pStyle w:val="NoSpacing"/>
              <w:jc w:val="both"/>
              <w:rPr>
                <w:rFonts w:ascii="Times New Roman" w:hAnsi="Times New Roman" w:cs="Times New Roman"/>
                <w:bCs/>
                <w:sz w:val="22"/>
                <w:szCs w:val="22"/>
              </w:rPr>
            </w:pPr>
          </w:p>
          <w:p w14:paraId="02410FE2" w14:textId="77777777" w:rsidR="00245138" w:rsidRPr="00EC42C1" w:rsidRDefault="00245138" w:rsidP="00407C75">
            <w:pPr>
              <w:pStyle w:val="NoSpacing"/>
              <w:jc w:val="both"/>
              <w:rPr>
                <w:rFonts w:ascii="Times New Roman" w:hAnsi="Times New Roman" w:cs="Times New Roman"/>
                <w:b/>
                <w:bCs/>
                <w:sz w:val="22"/>
                <w:szCs w:val="22"/>
              </w:rPr>
            </w:pPr>
          </w:p>
        </w:tc>
      </w:tr>
      <w:tr w:rsidR="00245138" w:rsidRPr="00EC42C1" w14:paraId="432136CA"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7E147" w14:textId="77777777" w:rsidR="00245138" w:rsidRPr="00EC42C1" w:rsidRDefault="00245138" w:rsidP="00245138">
            <w:pPr>
              <w:pStyle w:val="NoSpacing"/>
              <w:numPr>
                <w:ilvl w:val="0"/>
                <w:numId w:val="4"/>
              </w:numPr>
              <w:rPr>
                <w:rFonts w:ascii="Times New Roman" w:hAnsi="Times New Roman" w:cs="Times New Roman"/>
                <w:sz w:val="22"/>
                <w:szCs w:val="22"/>
              </w:rPr>
            </w:pPr>
          </w:p>
          <w:p w14:paraId="34DA3DC8" w14:textId="77777777" w:rsidR="00245138" w:rsidRPr="00EC42C1" w:rsidRDefault="00245138" w:rsidP="00407C75">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0E518"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EC42C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2E18F79" w14:textId="77777777" w:rsidR="00245138" w:rsidRPr="00EC42C1" w:rsidRDefault="00245138" w:rsidP="00407C75">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A1948" w14:textId="77777777" w:rsidR="00245138" w:rsidRPr="00EC42C1" w:rsidRDefault="00245138" w:rsidP="00407C75">
            <w:pPr>
              <w:pStyle w:val="NoSpacing"/>
              <w:jc w:val="both"/>
              <w:rPr>
                <w:rFonts w:ascii="Times New Roman" w:eastAsia="Yu Mincho" w:hAnsi="Times New Roman" w:cs="Times New Roman"/>
                <w:b/>
                <w:bCs/>
                <w:sz w:val="22"/>
                <w:szCs w:val="22"/>
              </w:rPr>
            </w:pPr>
            <w:r w:rsidRPr="00EC42C1">
              <w:rPr>
                <w:rFonts w:ascii="Times New Roman" w:eastAsia="Yu Mincho" w:hAnsi="Times New Roman" w:cs="Times New Roman"/>
                <w:b/>
                <w:bCs/>
                <w:sz w:val="22"/>
                <w:szCs w:val="22"/>
              </w:rPr>
              <w:t>VPĮ 46 straipsnio 4 dalies 7 punkto a papunktis</w:t>
            </w:r>
          </w:p>
          <w:p w14:paraId="7FB8B09A" w14:textId="77777777" w:rsidR="00245138" w:rsidRPr="00EC42C1" w:rsidRDefault="00245138" w:rsidP="00407C75">
            <w:pPr>
              <w:pStyle w:val="NoSpacing"/>
              <w:jc w:val="both"/>
              <w:rPr>
                <w:rFonts w:ascii="Times New Roman" w:eastAsia="Yu Mincho" w:hAnsi="Times New Roman" w:cs="Times New Roman"/>
                <w:sz w:val="22"/>
                <w:szCs w:val="22"/>
              </w:rPr>
            </w:pPr>
          </w:p>
          <w:p w14:paraId="6B5BEECA" w14:textId="77777777" w:rsidR="00245138" w:rsidRPr="00EC42C1" w:rsidRDefault="00245138" w:rsidP="00407C75">
            <w:pPr>
              <w:pStyle w:val="NoSpacing"/>
              <w:jc w:val="both"/>
              <w:rPr>
                <w:rFonts w:ascii="Times New Roman" w:eastAsia="Yu Mincho" w:hAnsi="Times New Roman" w:cs="Times New Roman"/>
                <w:sz w:val="22"/>
                <w:szCs w:val="22"/>
              </w:rPr>
            </w:pPr>
            <w:r w:rsidRPr="00EC42C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4BC7C"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lang w:eastAsia="en-US"/>
              </w:rPr>
              <w:t xml:space="preserve">Iš Lietuvoje įsteigtų subjektų įrodančių dokumentų nereikalaujama. Užtenka pateikto EBVPD. </w:t>
            </w:r>
            <w:r w:rsidRPr="00EC42C1">
              <w:rPr>
                <w:rFonts w:ascii="Times New Roman" w:hAnsi="Times New Roman" w:cs="Times New Roman"/>
                <w:sz w:val="22"/>
                <w:szCs w:val="22"/>
              </w:rPr>
              <w:t>Priimant sprendimus dėl tiekėjo pašalinimo iš pirkimo procedūros šiame punkte nurodytu pašalinimo pagrindu, be kita ko, atsižvelgiama į</w:t>
            </w:r>
            <w:r w:rsidRPr="00EC42C1">
              <w:rPr>
                <w:rFonts w:ascii="Times New Roman" w:hAnsi="Times New Roman" w:cs="Times New Roman"/>
                <w:b/>
                <w:bCs/>
                <w:sz w:val="22"/>
                <w:szCs w:val="22"/>
              </w:rPr>
              <w:t xml:space="preserve"> </w:t>
            </w:r>
            <w:r w:rsidRPr="00EC42C1">
              <w:rPr>
                <w:rFonts w:ascii="Times New Roman" w:hAnsi="Times New Roman" w:cs="Times New Roman"/>
                <w:sz w:val="22"/>
                <w:szCs w:val="22"/>
              </w:rPr>
              <w:t xml:space="preserve">nacionalinėje duomenų bazėje adresu: </w:t>
            </w:r>
            <w:hyperlink r:id="rId12" w:history="1">
              <w:r w:rsidRPr="00EC42C1">
                <w:rPr>
                  <w:rStyle w:val="Hyperlink"/>
                  <w:rFonts w:ascii="Times New Roman" w:hAnsi="Times New Roman" w:cs="Times New Roman"/>
                  <w:sz w:val="22"/>
                  <w:szCs w:val="22"/>
                  <w:u w:val="single"/>
                </w:rPr>
                <w:t>https://www.registrucentras.lt/jar/p/index.php</w:t>
              </w:r>
            </w:hyperlink>
          </w:p>
          <w:p w14:paraId="221FB9B0"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rPr>
              <w:t>paskelbtą informaciją, taip pat į šiame informaciniame pranešime pateiktą informaciją:</w:t>
            </w:r>
          </w:p>
          <w:p w14:paraId="36236A35" w14:textId="77777777" w:rsidR="00245138" w:rsidRPr="00EC42C1" w:rsidRDefault="004C25E3" w:rsidP="00407C75">
            <w:pPr>
              <w:pStyle w:val="NoSpacing"/>
              <w:jc w:val="both"/>
              <w:rPr>
                <w:rFonts w:ascii="Times New Roman" w:hAnsi="Times New Roman" w:cs="Times New Roman"/>
                <w:sz w:val="22"/>
                <w:szCs w:val="22"/>
              </w:rPr>
            </w:pPr>
            <w:hyperlink r:id="rId13" w:history="1">
              <w:r w:rsidR="00245138" w:rsidRPr="00EC42C1">
                <w:rPr>
                  <w:rStyle w:val="Hyperlink"/>
                  <w:rFonts w:ascii="Times New Roman" w:hAnsi="Times New Roman" w:cs="Times New Roman"/>
                  <w:sz w:val="22"/>
                  <w:szCs w:val="22"/>
                </w:rPr>
                <w:t>https://vpt.lrv.lt/lt/naujienos-3/finansiniu-ataskaitu-nepateikimas-gali-tapti-kliutimi-dalyvauti-viesuosiuose-pirkimuose/</w:t>
              </w:r>
            </w:hyperlink>
          </w:p>
          <w:p w14:paraId="07AE41DC" w14:textId="77777777" w:rsidR="00245138" w:rsidRPr="00EC42C1" w:rsidRDefault="00245138" w:rsidP="00407C75">
            <w:pPr>
              <w:pStyle w:val="NoSpacing"/>
              <w:jc w:val="both"/>
              <w:rPr>
                <w:rFonts w:ascii="Times New Roman" w:hAnsi="Times New Roman" w:cs="Times New Roman"/>
                <w:b/>
                <w:bCs/>
                <w:iCs/>
                <w:sz w:val="22"/>
                <w:szCs w:val="22"/>
              </w:rPr>
            </w:pPr>
          </w:p>
        </w:tc>
      </w:tr>
      <w:tr w:rsidR="00245138" w:rsidRPr="00EC42C1" w14:paraId="62A20B11"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FC11E" w14:textId="77777777" w:rsidR="00245138" w:rsidRPr="00EC42C1" w:rsidRDefault="00245138" w:rsidP="00245138">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07EA7"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sz w:val="22"/>
                <w:szCs w:val="22"/>
              </w:rPr>
              <w:t xml:space="preserve">Tiekėjas yra padaręs rimtą profesinį pažeidimą, dėl kurio perkančioji organizacija abejoja tiekėjo sąžiningumu, </w:t>
            </w:r>
            <w:r w:rsidRPr="00EC42C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C42C1">
              <w:rPr>
                <w:rFonts w:ascii="Times New Roman" w:eastAsia="Times New Roman" w:hAnsi="Times New Roman" w:cs="Times New Roman"/>
                <w:sz w:val="22"/>
                <w:szCs w:val="22"/>
                <w:vertAlign w:val="superscript"/>
              </w:rPr>
              <w:t>1</w:t>
            </w:r>
            <w:r w:rsidRPr="00EC42C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7B618" w14:textId="77777777" w:rsidR="00245138" w:rsidRPr="00EC42C1" w:rsidRDefault="00245138" w:rsidP="00407C75">
            <w:pPr>
              <w:pStyle w:val="NoSpacing"/>
              <w:jc w:val="both"/>
              <w:rPr>
                <w:rFonts w:ascii="Times New Roman" w:eastAsia="Yu Mincho" w:hAnsi="Times New Roman" w:cs="Times New Roman"/>
                <w:b/>
                <w:bCs/>
                <w:sz w:val="22"/>
                <w:szCs w:val="22"/>
              </w:rPr>
            </w:pPr>
            <w:r w:rsidRPr="00EC42C1">
              <w:rPr>
                <w:rFonts w:ascii="Times New Roman" w:eastAsia="Yu Mincho" w:hAnsi="Times New Roman" w:cs="Times New Roman"/>
                <w:b/>
                <w:bCs/>
                <w:sz w:val="22"/>
                <w:szCs w:val="22"/>
              </w:rPr>
              <w:t>VPĮ 46 straipsnio 4 dalies 7 punkto b papunktis</w:t>
            </w:r>
          </w:p>
          <w:p w14:paraId="0CC18001" w14:textId="77777777" w:rsidR="00245138" w:rsidRPr="00EC42C1" w:rsidRDefault="00245138" w:rsidP="00407C75">
            <w:pPr>
              <w:pStyle w:val="NoSpacing"/>
              <w:jc w:val="both"/>
              <w:rPr>
                <w:rFonts w:ascii="Times New Roman" w:eastAsia="Yu Mincho" w:hAnsi="Times New Roman" w:cs="Times New Roman"/>
                <w:sz w:val="22"/>
                <w:szCs w:val="22"/>
              </w:rPr>
            </w:pPr>
          </w:p>
          <w:p w14:paraId="76584C33" w14:textId="77777777" w:rsidR="00245138" w:rsidRPr="00EC42C1" w:rsidRDefault="00245138" w:rsidP="00407C75">
            <w:pPr>
              <w:pStyle w:val="NoSpacing"/>
              <w:jc w:val="both"/>
              <w:rPr>
                <w:rFonts w:ascii="Times New Roman" w:eastAsia="Yu Mincho" w:hAnsi="Times New Roman" w:cs="Times New Roman"/>
                <w:sz w:val="22"/>
                <w:szCs w:val="22"/>
                <w:lang w:eastAsia="en-US"/>
              </w:rPr>
            </w:pPr>
            <w:r w:rsidRPr="00EC42C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3651" w14:textId="77777777" w:rsidR="00245138" w:rsidRPr="00EC42C1" w:rsidRDefault="00245138" w:rsidP="00407C75">
            <w:pPr>
              <w:pStyle w:val="NoSpacing"/>
              <w:jc w:val="both"/>
              <w:rPr>
                <w:rFonts w:ascii="Times New Roman" w:hAnsi="Times New Roman" w:cs="Times New Roman"/>
                <w:sz w:val="22"/>
                <w:szCs w:val="22"/>
                <w:lang w:eastAsia="en-US"/>
              </w:rPr>
            </w:pPr>
            <w:r w:rsidRPr="00EC42C1">
              <w:rPr>
                <w:rFonts w:ascii="Times New Roman" w:hAnsi="Times New Roman" w:cs="Times New Roman"/>
                <w:sz w:val="22"/>
                <w:szCs w:val="22"/>
                <w:lang w:eastAsia="en-US"/>
              </w:rPr>
              <w:t>Iš Lietuvoje įsteigtų subjektų įrodančių dokumentų nereikalaujama. Užtenka pateikto EBVPD.</w:t>
            </w:r>
          </w:p>
          <w:p w14:paraId="4FE08995" w14:textId="77777777" w:rsidR="00245138" w:rsidRPr="00EC42C1" w:rsidRDefault="00245138" w:rsidP="00407C75">
            <w:pPr>
              <w:pStyle w:val="NoSpacing"/>
              <w:jc w:val="both"/>
              <w:rPr>
                <w:rFonts w:ascii="Times New Roman" w:hAnsi="Times New Roman" w:cs="Times New Roman"/>
                <w:b/>
                <w:bCs/>
                <w:iCs/>
                <w:sz w:val="22"/>
                <w:szCs w:val="22"/>
                <w:lang w:eastAsia="en-US"/>
              </w:rPr>
            </w:pPr>
          </w:p>
          <w:p w14:paraId="740AEFE5" w14:textId="77777777" w:rsidR="00245138" w:rsidRPr="00EC42C1" w:rsidRDefault="00245138" w:rsidP="00407C75">
            <w:pPr>
              <w:pStyle w:val="NoSpacing"/>
              <w:jc w:val="both"/>
              <w:rPr>
                <w:rFonts w:ascii="Times New Roman" w:hAnsi="Times New Roman" w:cs="Times New Roman"/>
                <w:b/>
                <w:bCs/>
                <w:sz w:val="22"/>
                <w:szCs w:val="22"/>
              </w:rPr>
            </w:pPr>
            <w:r w:rsidRPr="00EC42C1">
              <w:rPr>
                <w:rFonts w:ascii="Times New Roman" w:hAnsi="Times New Roman" w:cs="Times New Roman"/>
                <w:sz w:val="22"/>
                <w:szCs w:val="22"/>
              </w:rPr>
              <w:t>Priimant sprendimus dėl tiekėjo pašalinimo iš pirkimo procedūros šiame punkte nurodytu pašalinimo pagrindu, be kita ko, atsižvelgiama į</w:t>
            </w:r>
            <w:r w:rsidRPr="00EC42C1">
              <w:rPr>
                <w:rFonts w:ascii="Times New Roman" w:hAnsi="Times New Roman" w:cs="Times New Roman"/>
                <w:b/>
                <w:bCs/>
                <w:sz w:val="22"/>
                <w:szCs w:val="22"/>
              </w:rPr>
              <w:t xml:space="preserve"> </w:t>
            </w:r>
            <w:r w:rsidRPr="00EC42C1">
              <w:rPr>
                <w:rFonts w:ascii="Times New Roman" w:hAnsi="Times New Roman" w:cs="Times New Roman"/>
                <w:sz w:val="22"/>
                <w:szCs w:val="22"/>
              </w:rPr>
              <w:t xml:space="preserve">nacionalinėje duomenų bazėje adresu </w:t>
            </w:r>
            <w:hyperlink r:id="rId14">
              <w:r w:rsidRPr="00EC42C1">
                <w:rPr>
                  <w:rStyle w:val="Hyperlink"/>
                  <w:rFonts w:ascii="Times New Roman" w:hAnsi="Times New Roman" w:cs="Times New Roman"/>
                  <w:sz w:val="22"/>
                  <w:szCs w:val="22"/>
                  <w:u w:val="single"/>
                </w:rPr>
                <w:t>https://www.vmi.lt/evmi/mokesciu-moketoju-informacija</w:t>
              </w:r>
            </w:hyperlink>
            <w:r w:rsidRPr="00EC42C1">
              <w:rPr>
                <w:rFonts w:ascii="Times New Roman" w:hAnsi="Times New Roman" w:cs="Times New Roman"/>
                <w:sz w:val="22"/>
                <w:szCs w:val="22"/>
              </w:rPr>
              <w:t xml:space="preserve"> skelbiamą informaciją.</w:t>
            </w:r>
          </w:p>
        </w:tc>
      </w:tr>
      <w:tr w:rsidR="00245138" w:rsidRPr="00EC42C1" w14:paraId="6AB85FA9" w14:textId="77777777" w:rsidTr="0024513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F7426" w14:textId="77777777" w:rsidR="00245138" w:rsidRPr="00EC42C1" w:rsidRDefault="00245138" w:rsidP="00245138">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7C201" w14:textId="77777777" w:rsidR="00245138" w:rsidRPr="00EC42C1" w:rsidRDefault="00245138" w:rsidP="00407C75">
            <w:pPr>
              <w:pStyle w:val="NoSpacing"/>
              <w:jc w:val="both"/>
              <w:rPr>
                <w:rFonts w:ascii="Times New Roman" w:hAnsi="Times New Roman" w:cs="Times New Roman"/>
                <w:sz w:val="22"/>
                <w:szCs w:val="22"/>
              </w:rPr>
            </w:pPr>
            <w:r w:rsidRPr="00EC42C1">
              <w:rPr>
                <w:rFonts w:ascii="Times New Roman" w:hAnsi="Times New Roman" w:cs="Times New Roman"/>
                <w:sz w:val="22"/>
                <w:szCs w:val="22"/>
              </w:rPr>
              <w:t>Tiekėjas yra padaręs rimtą profesinį pažeidimą, dėl kurio perkančioji organizacija abejoja tiekėjo sąžiningumu,</w:t>
            </w:r>
            <w:r w:rsidRPr="00EC42C1">
              <w:rPr>
                <w:rFonts w:ascii="Times New Roman" w:eastAsia="Times New Roman" w:hAnsi="Times New Roman" w:cs="Times New Roman"/>
                <w:sz w:val="22"/>
                <w:szCs w:val="22"/>
              </w:rPr>
              <w:t xml:space="preserve"> kai jis </w:t>
            </w:r>
            <w:r w:rsidRPr="00EC42C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A5EEE" w14:textId="77777777" w:rsidR="00245138" w:rsidRPr="00EC42C1" w:rsidRDefault="00245138" w:rsidP="00407C75">
            <w:pPr>
              <w:pStyle w:val="NoSpacing"/>
              <w:jc w:val="both"/>
              <w:rPr>
                <w:rFonts w:ascii="Times New Roman" w:eastAsia="Yu Mincho" w:hAnsi="Times New Roman" w:cs="Times New Roman"/>
                <w:b/>
                <w:bCs/>
                <w:sz w:val="22"/>
                <w:szCs w:val="22"/>
              </w:rPr>
            </w:pPr>
            <w:r w:rsidRPr="00EC42C1">
              <w:rPr>
                <w:rFonts w:ascii="Times New Roman" w:eastAsia="Yu Mincho" w:hAnsi="Times New Roman" w:cs="Times New Roman"/>
                <w:b/>
                <w:bCs/>
                <w:sz w:val="22"/>
                <w:szCs w:val="22"/>
              </w:rPr>
              <w:t>VPĮ 46 straipsnio 4 dalies 7 punkto c papunktis</w:t>
            </w:r>
          </w:p>
          <w:p w14:paraId="5D689DA3" w14:textId="77777777" w:rsidR="00245138" w:rsidRPr="00EC42C1" w:rsidRDefault="00245138" w:rsidP="00407C75">
            <w:pPr>
              <w:pStyle w:val="NoSpacing"/>
              <w:jc w:val="both"/>
              <w:rPr>
                <w:rFonts w:ascii="Times New Roman" w:eastAsia="Yu Mincho" w:hAnsi="Times New Roman" w:cs="Times New Roman"/>
                <w:sz w:val="22"/>
                <w:szCs w:val="22"/>
              </w:rPr>
            </w:pPr>
          </w:p>
          <w:p w14:paraId="11745381" w14:textId="77777777" w:rsidR="00245138" w:rsidRPr="00EC42C1" w:rsidRDefault="00245138" w:rsidP="00407C75">
            <w:pPr>
              <w:pStyle w:val="NoSpacing"/>
              <w:jc w:val="both"/>
              <w:rPr>
                <w:rFonts w:ascii="Times New Roman" w:eastAsia="Yu Mincho" w:hAnsi="Times New Roman" w:cs="Times New Roman"/>
                <w:sz w:val="22"/>
                <w:szCs w:val="22"/>
                <w:lang w:eastAsia="en-US"/>
              </w:rPr>
            </w:pPr>
            <w:r w:rsidRPr="00EC42C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434CF" w14:textId="77777777" w:rsidR="00245138" w:rsidRPr="00EC42C1" w:rsidRDefault="00245138" w:rsidP="00407C75">
            <w:pPr>
              <w:pStyle w:val="NoSpacing"/>
              <w:jc w:val="both"/>
              <w:rPr>
                <w:rFonts w:ascii="Times New Roman" w:hAnsi="Times New Roman" w:cs="Times New Roman"/>
                <w:sz w:val="22"/>
                <w:szCs w:val="22"/>
                <w:lang w:eastAsia="en-US"/>
              </w:rPr>
            </w:pPr>
            <w:r w:rsidRPr="00EC42C1">
              <w:rPr>
                <w:rFonts w:ascii="Times New Roman" w:hAnsi="Times New Roman" w:cs="Times New Roman"/>
                <w:sz w:val="22"/>
                <w:szCs w:val="22"/>
                <w:lang w:eastAsia="en-US"/>
              </w:rPr>
              <w:t>Iš Lietuvoje įsteigtų subjektų įrodančių dokumentų nereikalaujama. Užtenka pateikto EBVPD.</w:t>
            </w:r>
          </w:p>
          <w:p w14:paraId="3A5AC4D6" w14:textId="77777777" w:rsidR="00245138" w:rsidRPr="00EC42C1" w:rsidRDefault="00245138" w:rsidP="00407C75">
            <w:pPr>
              <w:pStyle w:val="NoSpacing"/>
              <w:jc w:val="both"/>
              <w:rPr>
                <w:rFonts w:ascii="Times New Roman" w:hAnsi="Times New Roman" w:cs="Times New Roman"/>
                <w:bCs/>
                <w:iCs/>
                <w:sz w:val="22"/>
                <w:szCs w:val="22"/>
                <w:lang w:eastAsia="en-US"/>
              </w:rPr>
            </w:pPr>
          </w:p>
          <w:p w14:paraId="473E2533" w14:textId="77777777" w:rsidR="00245138" w:rsidRPr="00EC42C1" w:rsidRDefault="00245138" w:rsidP="00407C75">
            <w:pPr>
              <w:rPr>
                <w:rFonts w:ascii="Times New Roman" w:hAnsi="Times New Roman" w:cs="Times New Roman"/>
                <w:b/>
                <w:bCs/>
                <w:sz w:val="22"/>
                <w:szCs w:val="22"/>
              </w:rPr>
            </w:pPr>
            <w:r w:rsidRPr="00EC42C1">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625FF1A" w14:textId="77777777" w:rsidR="00245138" w:rsidRPr="00EC42C1" w:rsidRDefault="004C25E3" w:rsidP="00407C75">
            <w:pPr>
              <w:rPr>
                <w:rFonts w:ascii="Times New Roman" w:hAnsi="Times New Roman" w:cs="Times New Roman"/>
                <w:bCs/>
                <w:iCs/>
                <w:sz w:val="22"/>
                <w:szCs w:val="22"/>
                <w:lang w:eastAsia="en-US"/>
              </w:rPr>
            </w:pPr>
            <w:hyperlink r:id="rId15" w:history="1">
              <w:r w:rsidR="00245138" w:rsidRPr="00EC42C1">
                <w:rPr>
                  <w:rStyle w:val="Hyperlink"/>
                  <w:rFonts w:ascii="Times New Roman" w:hAnsi="Times New Roman" w:cs="Times New Roman"/>
                  <w:sz w:val="22"/>
                  <w:szCs w:val="22"/>
                  <w:u w:val="single"/>
                </w:rPr>
                <w:t>https://kt.gov.lt/lt/atviri-duomenys/diskvalifikavimas-is-viesuju-pirkimu</w:t>
              </w:r>
            </w:hyperlink>
            <w:r w:rsidR="00245138" w:rsidRPr="00EC42C1">
              <w:rPr>
                <w:rFonts w:ascii="Times New Roman" w:hAnsi="Times New Roman" w:cs="Times New Roman"/>
                <w:sz w:val="22"/>
                <w:szCs w:val="22"/>
              </w:rPr>
              <w:t xml:space="preserve"> skelbiamą informaciją. </w:t>
            </w:r>
          </w:p>
        </w:tc>
      </w:tr>
    </w:tbl>
    <w:p w14:paraId="3E3AC0B8" w14:textId="77777777" w:rsidR="006825B9" w:rsidRPr="00EC42C1" w:rsidRDefault="006825B9" w:rsidP="006825B9">
      <w:pPr>
        <w:rPr>
          <w:lang w:eastAsia="en-GB"/>
        </w:rPr>
      </w:pPr>
    </w:p>
    <w:p w14:paraId="6F002304" w14:textId="77777777" w:rsidR="00C86C56" w:rsidRPr="00EC42C1" w:rsidRDefault="00C86C56" w:rsidP="00C86C56">
      <w:pPr>
        <w:pStyle w:val="Heading"/>
        <w:jc w:val="center"/>
        <w:rPr>
          <w:rFonts w:cs="Times New Roman"/>
          <w:sz w:val="24"/>
          <w:szCs w:val="24"/>
          <w:lang w:val="lt-LT"/>
        </w:rPr>
      </w:pPr>
      <w:r w:rsidRPr="00EC42C1">
        <w:rPr>
          <w:rFonts w:cs="Times New Roman"/>
          <w:sz w:val="24"/>
          <w:szCs w:val="24"/>
          <w:lang w:val="lt-LT"/>
        </w:rPr>
        <w:lastRenderedPageBreak/>
        <w:t>KVALIFIKACIJOS REIKALAVIMAI</w:t>
      </w:r>
    </w:p>
    <w:p w14:paraId="734C37ED" w14:textId="77777777" w:rsidR="00177297" w:rsidRPr="00EC42C1" w:rsidRDefault="00177297" w:rsidP="00177297">
      <w:pPr>
        <w:spacing w:after="0"/>
        <w:jc w:val="right"/>
        <w:rPr>
          <w:rFonts w:ascii="Times New Roman" w:hAnsi="Times New Roman" w:cs="Times New Roman"/>
          <w:i/>
        </w:rPr>
      </w:pPr>
      <w:r w:rsidRPr="00EC42C1">
        <w:rPr>
          <w:rFonts w:ascii="Times New Roman" w:hAnsi="Times New Roman" w:cs="Times New Roman"/>
          <w:i/>
        </w:rPr>
        <w:t>2 lentelė</w:t>
      </w:r>
    </w:p>
    <w:p w14:paraId="4E0A7974" w14:textId="77777777" w:rsidR="00C86C56" w:rsidRPr="00EC42C1" w:rsidRDefault="00C86C56" w:rsidP="00F91DB2">
      <w:pPr>
        <w:spacing w:after="0" w:line="240" w:lineRule="auto"/>
        <w:rPr>
          <w:rFonts w:ascii="Times New Roman" w:hAnsi="Times New Roman" w:cs="Times New Roman"/>
          <w:sz w:val="24"/>
          <w:szCs w:val="24"/>
        </w:rPr>
      </w:pPr>
    </w:p>
    <w:tbl>
      <w:tblPr>
        <w:tblStyle w:val="TableGrid"/>
        <w:tblW w:w="14885" w:type="dxa"/>
        <w:tblInd w:w="-431" w:type="dxa"/>
        <w:tblLayout w:type="fixed"/>
        <w:tblLook w:val="04A0" w:firstRow="1" w:lastRow="0" w:firstColumn="1" w:lastColumn="0" w:noHBand="0" w:noVBand="1"/>
      </w:tblPr>
      <w:tblGrid>
        <w:gridCol w:w="590"/>
        <w:gridCol w:w="5223"/>
        <w:gridCol w:w="5529"/>
        <w:gridCol w:w="3543"/>
      </w:tblGrid>
      <w:tr w:rsidR="00C86C56" w:rsidRPr="00EC42C1" w14:paraId="60D14840" w14:textId="77777777" w:rsidTr="00772441">
        <w:trPr>
          <w:trHeight w:val="714"/>
        </w:trPr>
        <w:tc>
          <w:tcPr>
            <w:tcW w:w="590" w:type="dxa"/>
            <w:shd w:val="clear" w:color="auto" w:fill="E2EFD9" w:themeFill="accent6" w:themeFillTint="33"/>
          </w:tcPr>
          <w:p w14:paraId="02E248D0" w14:textId="77777777" w:rsidR="00C86C56" w:rsidRPr="00EC42C1" w:rsidRDefault="00C86C56" w:rsidP="00A82F9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EC42C1">
              <w:rPr>
                <w:rFonts w:ascii="Times New Roman" w:eastAsia="Times New Roman" w:hAnsi="Times New Roman" w:cs="Times New Roman"/>
                <w:b/>
                <w:bCs/>
                <w:color w:val="404040" w:themeColor="text1" w:themeTint="BF"/>
                <w:sz w:val="22"/>
                <w:szCs w:val="22"/>
                <w:lang w:val="lt-LT"/>
              </w:rPr>
              <w:t>Eil. Nr.</w:t>
            </w:r>
          </w:p>
        </w:tc>
        <w:tc>
          <w:tcPr>
            <w:tcW w:w="5223" w:type="dxa"/>
            <w:shd w:val="clear" w:color="auto" w:fill="E2EFD9" w:themeFill="accent6" w:themeFillTint="33"/>
          </w:tcPr>
          <w:p w14:paraId="3E0FF5BB" w14:textId="77777777" w:rsidR="00C86C56" w:rsidRPr="00EC42C1" w:rsidRDefault="00C86C56" w:rsidP="00A82F97">
            <w:pPr>
              <w:rPr>
                <w:rFonts w:ascii="Times New Roman" w:hAnsi="Times New Roman" w:cs="Times New Roman"/>
                <w:b/>
                <w:bCs/>
                <w:color w:val="404040" w:themeColor="text1" w:themeTint="BF"/>
                <w:sz w:val="22"/>
                <w:szCs w:val="22"/>
              </w:rPr>
            </w:pPr>
            <w:r w:rsidRPr="00EC42C1">
              <w:rPr>
                <w:rFonts w:ascii="Times New Roman" w:hAnsi="Times New Roman" w:cs="Times New Roman"/>
                <w:b/>
                <w:bCs/>
                <w:color w:val="404040" w:themeColor="text1" w:themeTint="BF"/>
                <w:sz w:val="22"/>
                <w:szCs w:val="22"/>
              </w:rPr>
              <w:t>Reikalavimas</w:t>
            </w:r>
          </w:p>
        </w:tc>
        <w:tc>
          <w:tcPr>
            <w:tcW w:w="5529" w:type="dxa"/>
            <w:shd w:val="clear" w:color="auto" w:fill="E2EFD9" w:themeFill="accent6" w:themeFillTint="33"/>
          </w:tcPr>
          <w:p w14:paraId="0552DA2F" w14:textId="77777777" w:rsidR="00C86C56" w:rsidRPr="00EC42C1" w:rsidRDefault="00C86C56" w:rsidP="00A82F97">
            <w:pPr>
              <w:rPr>
                <w:rFonts w:ascii="Times New Roman" w:eastAsia="Times New Roman" w:hAnsi="Times New Roman" w:cs="Times New Roman"/>
                <w:b/>
                <w:bCs/>
                <w:color w:val="404040" w:themeColor="text1" w:themeTint="BF"/>
                <w:sz w:val="22"/>
                <w:szCs w:val="22"/>
              </w:rPr>
            </w:pPr>
            <w:r w:rsidRPr="00EC42C1">
              <w:rPr>
                <w:rFonts w:ascii="Times New Roman" w:hAnsi="Times New Roman" w:cs="Times New Roman"/>
                <w:b/>
                <w:bCs/>
                <w:color w:val="404040" w:themeColor="text1" w:themeTint="BF"/>
                <w:sz w:val="22"/>
                <w:szCs w:val="22"/>
              </w:rPr>
              <w:t>Atitikį pagrindžiantys dokumentai</w:t>
            </w:r>
          </w:p>
        </w:tc>
        <w:tc>
          <w:tcPr>
            <w:tcW w:w="3543" w:type="dxa"/>
            <w:shd w:val="clear" w:color="auto" w:fill="E2EFD9" w:themeFill="accent6" w:themeFillTint="33"/>
          </w:tcPr>
          <w:p w14:paraId="5688FFFC" w14:textId="77777777" w:rsidR="00C86C56" w:rsidRPr="00EC42C1" w:rsidRDefault="00C86C56" w:rsidP="00A82F97">
            <w:pPr>
              <w:jc w:val="center"/>
              <w:rPr>
                <w:rFonts w:ascii="Times New Roman" w:hAnsi="Times New Roman" w:cs="Times New Roman"/>
                <w:b/>
                <w:bCs/>
                <w:color w:val="404040" w:themeColor="text1" w:themeTint="BF"/>
                <w:sz w:val="22"/>
                <w:szCs w:val="22"/>
              </w:rPr>
            </w:pPr>
            <w:r w:rsidRPr="00EC42C1">
              <w:rPr>
                <w:rFonts w:ascii="Times New Roman" w:hAnsi="Times New Roman" w:cs="Times New Roman"/>
                <w:b/>
                <w:bCs/>
                <w:color w:val="404040" w:themeColor="text1" w:themeTint="BF"/>
                <w:sz w:val="22"/>
                <w:szCs w:val="22"/>
              </w:rPr>
              <w:t>Subjektas, kuris turi atitikti reikalavimą</w:t>
            </w:r>
          </w:p>
        </w:tc>
      </w:tr>
      <w:tr w:rsidR="00C86C56" w:rsidRPr="00EC42C1" w14:paraId="00CFFFA2" w14:textId="77777777" w:rsidTr="00745ED5">
        <w:tc>
          <w:tcPr>
            <w:tcW w:w="590" w:type="dxa"/>
          </w:tcPr>
          <w:p w14:paraId="57CDBA0E" w14:textId="77777777" w:rsidR="00C86C56" w:rsidRPr="00EC42C1" w:rsidRDefault="00C86C56" w:rsidP="00A82F97">
            <w:pPr>
              <w:rPr>
                <w:rFonts w:ascii="Times New Roman" w:hAnsi="Times New Roman" w:cs="Times New Roman"/>
                <w:sz w:val="22"/>
                <w:szCs w:val="22"/>
              </w:rPr>
            </w:pPr>
            <w:r w:rsidRPr="00EC42C1">
              <w:rPr>
                <w:rFonts w:ascii="Times New Roman" w:hAnsi="Times New Roman" w:cs="Times New Roman"/>
                <w:sz w:val="22"/>
                <w:szCs w:val="22"/>
              </w:rPr>
              <w:t>1.</w:t>
            </w:r>
          </w:p>
        </w:tc>
        <w:tc>
          <w:tcPr>
            <w:tcW w:w="5223" w:type="dxa"/>
          </w:tcPr>
          <w:p w14:paraId="0A67A021" w14:textId="3CEE15D8" w:rsidR="003002E7" w:rsidRPr="00EC42C1" w:rsidRDefault="006C59FA" w:rsidP="0096381F">
            <w:pPr>
              <w:autoSpaceDE w:val="0"/>
              <w:autoSpaceDN w:val="0"/>
              <w:adjustRightInd w:val="0"/>
              <w:spacing w:line="240" w:lineRule="auto"/>
              <w:jc w:val="center"/>
              <w:rPr>
                <w:rFonts w:ascii="Times New Roman" w:eastAsiaTheme="minorHAnsi" w:hAnsi="Times New Roman" w:cs="Times New Roman"/>
                <w:b/>
                <w:color w:val="000000"/>
                <w:sz w:val="22"/>
                <w:szCs w:val="22"/>
                <w:lang w:eastAsia="en-US"/>
              </w:rPr>
            </w:pPr>
            <w:r w:rsidRPr="00EC42C1">
              <w:rPr>
                <w:rFonts w:ascii="Times New Roman" w:eastAsiaTheme="minorHAnsi" w:hAnsi="Times New Roman" w:cs="Times New Roman"/>
                <w:b/>
                <w:color w:val="000000"/>
                <w:sz w:val="22"/>
                <w:szCs w:val="22"/>
                <w:lang w:eastAsia="en-US"/>
              </w:rPr>
              <w:t>TEISĖ VERSTIS VEIKLA</w:t>
            </w:r>
          </w:p>
          <w:p w14:paraId="4476BAD3" w14:textId="77777777" w:rsidR="00820450" w:rsidRPr="00EC42C1"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C42C1">
              <w:rPr>
                <w:rFonts w:ascii="Times New Roman" w:eastAsiaTheme="minorHAnsi" w:hAnsi="Times New Roman" w:cs="Times New Roman"/>
                <w:color w:val="000000"/>
                <w:sz w:val="22"/>
                <w:szCs w:val="22"/>
                <w:lang w:eastAsia="en-US"/>
              </w:rPr>
              <w:t xml:space="preserve"> </w:t>
            </w:r>
          </w:p>
          <w:p w14:paraId="19EA0A45" w14:textId="77777777" w:rsidR="00820450" w:rsidRPr="001D65E9" w:rsidRDefault="00820450" w:rsidP="00820450">
            <w:pPr>
              <w:autoSpaceDE w:val="0"/>
              <w:autoSpaceDN w:val="0"/>
              <w:adjustRightInd w:val="0"/>
              <w:spacing w:line="240" w:lineRule="auto"/>
              <w:rPr>
                <w:rFonts w:ascii="Times New Roman" w:eastAsiaTheme="minorHAnsi" w:hAnsi="Times New Roman" w:cs="Times New Roman"/>
                <w:b/>
                <w:color w:val="000000"/>
                <w:sz w:val="22"/>
                <w:szCs w:val="22"/>
                <w:u w:val="single"/>
                <w:lang w:eastAsia="en-US"/>
              </w:rPr>
            </w:pPr>
            <w:r w:rsidRPr="00EC42C1">
              <w:rPr>
                <w:rFonts w:ascii="Times New Roman" w:eastAsiaTheme="minorHAnsi" w:hAnsi="Times New Roman" w:cs="Times New Roman"/>
                <w:color w:val="000000"/>
                <w:sz w:val="22"/>
                <w:szCs w:val="22"/>
                <w:lang w:eastAsia="en-US"/>
              </w:rPr>
              <w:t>Tiekėjas, ūkio subjektų grupės narys</w:t>
            </w:r>
            <w:r w:rsidR="004329B1" w:rsidRPr="00EC42C1">
              <w:rPr>
                <w:rFonts w:ascii="Times New Roman" w:eastAsiaTheme="minorHAnsi" w:hAnsi="Times New Roman" w:cs="Times New Roman"/>
                <w:color w:val="000000"/>
                <w:sz w:val="22"/>
                <w:szCs w:val="22"/>
                <w:lang w:eastAsia="en-US"/>
              </w:rPr>
              <w:t>, ūkio subjektas</w:t>
            </w:r>
            <w:r w:rsidRPr="00EC42C1">
              <w:rPr>
                <w:rFonts w:ascii="Times New Roman" w:eastAsiaTheme="minorHAnsi" w:hAnsi="Times New Roman" w:cs="Times New Roman"/>
                <w:color w:val="000000"/>
                <w:sz w:val="22"/>
                <w:szCs w:val="22"/>
                <w:lang w:eastAsia="en-US"/>
              </w:rPr>
              <w:t xml:space="preserve">, kurio pajėgumais tiekėjas remiasi, </w:t>
            </w:r>
            <w:r w:rsidRPr="001D65E9">
              <w:rPr>
                <w:rFonts w:ascii="Times New Roman" w:eastAsiaTheme="minorHAnsi" w:hAnsi="Times New Roman" w:cs="Times New Roman"/>
                <w:b/>
                <w:color w:val="000000"/>
                <w:sz w:val="22"/>
                <w:szCs w:val="22"/>
                <w:u w:val="single"/>
                <w:lang w:eastAsia="en-US"/>
              </w:rPr>
              <w:t>turi turėti teisę būti rangovu:</w:t>
            </w:r>
          </w:p>
          <w:p w14:paraId="4298B5D5" w14:textId="77777777" w:rsidR="00820450" w:rsidRPr="00EC42C1" w:rsidRDefault="004329B1"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C42C1">
              <w:rPr>
                <w:rFonts w:ascii="Times New Roman" w:eastAsiaTheme="minorHAnsi" w:hAnsi="Times New Roman" w:cs="Times New Roman"/>
                <w:color w:val="000000"/>
                <w:sz w:val="22"/>
                <w:szCs w:val="22"/>
                <w:lang w:eastAsia="en-US"/>
              </w:rPr>
              <w:t>Statinių kategorija –</w:t>
            </w:r>
            <w:r w:rsidR="00820450" w:rsidRPr="00EC42C1">
              <w:rPr>
                <w:rFonts w:ascii="Times New Roman" w:eastAsiaTheme="minorHAnsi" w:hAnsi="Times New Roman" w:cs="Times New Roman"/>
                <w:color w:val="000000"/>
                <w:sz w:val="22"/>
                <w:szCs w:val="22"/>
                <w:lang w:eastAsia="en-US"/>
              </w:rPr>
              <w:t xml:space="preserve">  </w:t>
            </w:r>
            <w:r w:rsidR="00820450" w:rsidRPr="001D65E9">
              <w:rPr>
                <w:rFonts w:ascii="Times New Roman" w:eastAsiaTheme="minorHAnsi" w:hAnsi="Times New Roman" w:cs="Times New Roman"/>
                <w:b/>
                <w:color w:val="000000"/>
                <w:sz w:val="22"/>
                <w:szCs w:val="22"/>
                <w:lang w:eastAsia="en-US"/>
              </w:rPr>
              <w:t>ypatingas</w:t>
            </w:r>
            <w:r w:rsidR="00870DB9" w:rsidRPr="001D65E9">
              <w:rPr>
                <w:rFonts w:ascii="Times New Roman" w:eastAsiaTheme="minorHAnsi" w:hAnsi="Times New Roman" w:cs="Times New Roman"/>
                <w:b/>
                <w:color w:val="000000"/>
                <w:sz w:val="22"/>
                <w:szCs w:val="22"/>
                <w:lang w:eastAsia="en-US"/>
              </w:rPr>
              <w:t>is</w:t>
            </w:r>
            <w:r w:rsidR="00820450" w:rsidRPr="00EC42C1">
              <w:rPr>
                <w:rFonts w:ascii="Times New Roman" w:eastAsiaTheme="minorHAnsi" w:hAnsi="Times New Roman" w:cs="Times New Roman"/>
                <w:color w:val="000000"/>
                <w:sz w:val="22"/>
                <w:szCs w:val="22"/>
                <w:lang w:eastAsia="en-US"/>
              </w:rPr>
              <w:t xml:space="preserve">  </w:t>
            </w:r>
          </w:p>
          <w:p w14:paraId="7BF382AF" w14:textId="77777777" w:rsidR="001D65E9" w:rsidRPr="001D65E9" w:rsidRDefault="001D65E9" w:rsidP="001D65E9">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1D65E9">
              <w:rPr>
                <w:rFonts w:ascii="Times New Roman" w:eastAsiaTheme="minorHAnsi" w:hAnsi="Times New Roman" w:cs="Times New Roman"/>
                <w:color w:val="000000"/>
                <w:sz w:val="22"/>
                <w:szCs w:val="22"/>
                <w:lang w:eastAsia="en-US"/>
              </w:rPr>
              <w:t xml:space="preserve">Statinių grupė: </w:t>
            </w:r>
            <w:r w:rsidRPr="001D65E9">
              <w:rPr>
                <w:rFonts w:ascii="Times New Roman" w:eastAsiaTheme="minorHAnsi" w:hAnsi="Times New Roman" w:cs="Times New Roman"/>
                <w:b/>
                <w:color w:val="000000"/>
                <w:sz w:val="22"/>
                <w:szCs w:val="22"/>
                <w:lang w:eastAsia="en-US"/>
              </w:rPr>
              <w:t>Pastatai (negyvenamieji)</w:t>
            </w:r>
          </w:p>
          <w:p w14:paraId="47E9708E" w14:textId="77777777" w:rsidR="001D65E9" w:rsidRPr="001D65E9" w:rsidRDefault="001D65E9" w:rsidP="001D65E9">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1D65E9">
              <w:rPr>
                <w:rFonts w:ascii="Times New Roman" w:eastAsiaTheme="minorHAnsi" w:hAnsi="Times New Roman" w:cs="Times New Roman"/>
                <w:color w:val="000000"/>
                <w:sz w:val="22"/>
                <w:szCs w:val="22"/>
                <w:lang w:eastAsia="en-US"/>
              </w:rPr>
              <w:t>Paskirties grupė (pogrupis): Visuomeninė (Specialioji)</w:t>
            </w:r>
          </w:p>
          <w:p w14:paraId="77849221" w14:textId="666227EB" w:rsidR="00820450" w:rsidRPr="00EC42C1" w:rsidRDefault="00820450" w:rsidP="009814D9">
            <w:pPr>
              <w:autoSpaceDE w:val="0"/>
              <w:autoSpaceDN w:val="0"/>
              <w:adjustRightInd w:val="0"/>
              <w:spacing w:line="240" w:lineRule="auto"/>
              <w:rPr>
                <w:rFonts w:ascii="Times New Roman" w:eastAsiaTheme="minorHAnsi" w:hAnsi="Times New Roman" w:cs="Times New Roman"/>
                <w:color w:val="000000"/>
                <w:sz w:val="22"/>
                <w:szCs w:val="22"/>
                <w:lang w:eastAsia="en-US"/>
              </w:rPr>
            </w:pPr>
          </w:p>
          <w:p w14:paraId="5D961880" w14:textId="77777777" w:rsidR="0057657D" w:rsidRPr="00EC42C1" w:rsidRDefault="0057657D" w:rsidP="009814D9">
            <w:pPr>
              <w:autoSpaceDE w:val="0"/>
              <w:autoSpaceDN w:val="0"/>
              <w:adjustRightInd w:val="0"/>
              <w:spacing w:line="240" w:lineRule="auto"/>
              <w:rPr>
                <w:rFonts w:ascii="Times New Roman" w:hAnsi="Times New Roman" w:cs="Times New Roman"/>
                <w:sz w:val="22"/>
                <w:szCs w:val="22"/>
              </w:rPr>
            </w:pPr>
          </w:p>
          <w:p w14:paraId="08B57AE5" w14:textId="3710B8A9" w:rsidR="00B76B7F" w:rsidRPr="001D65E9" w:rsidRDefault="00B76B7F" w:rsidP="00672F61">
            <w:pPr>
              <w:pStyle w:val="ListParagraph"/>
              <w:autoSpaceDE w:val="0"/>
              <w:autoSpaceDN w:val="0"/>
              <w:adjustRightInd w:val="0"/>
              <w:ind w:left="0"/>
              <w:rPr>
                <w:b/>
                <w:u w:val="single"/>
              </w:rPr>
            </w:pPr>
            <w:r w:rsidRPr="001D65E9">
              <w:rPr>
                <w:b/>
                <w:u w:val="single"/>
              </w:rPr>
              <w:t>Statinio statybos darbo sritys:</w:t>
            </w:r>
          </w:p>
          <w:p w14:paraId="70F9C96C" w14:textId="0AC88C98" w:rsidR="00F80404" w:rsidRDefault="00F80404" w:rsidP="00672F61">
            <w:pPr>
              <w:pStyle w:val="ListParagraph"/>
              <w:autoSpaceDE w:val="0"/>
              <w:autoSpaceDN w:val="0"/>
              <w:adjustRightInd w:val="0"/>
              <w:ind w:left="0"/>
            </w:pPr>
            <w:r w:rsidRPr="00F80404">
              <w:t>-</w:t>
            </w:r>
            <w:r>
              <w:t xml:space="preserve"> </w:t>
            </w:r>
            <w:r w:rsidRPr="00F80404">
              <w:t>statinio vandentiekio ir nuotekų šalinimo inžinerinių sistemų įrengimas</w:t>
            </w:r>
            <w:r>
              <w:t>;</w:t>
            </w:r>
          </w:p>
          <w:p w14:paraId="03B6C311" w14:textId="57B802D2" w:rsidR="00F80404" w:rsidRPr="00F80404" w:rsidRDefault="00F80404" w:rsidP="00672F61">
            <w:pPr>
              <w:pStyle w:val="ListParagraph"/>
              <w:autoSpaceDE w:val="0"/>
              <w:autoSpaceDN w:val="0"/>
              <w:adjustRightInd w:val="0"/>
              <w:ind w:left="0"/>
            </w:pPr>
            <w:r w:rsidRPr="00F80404">
              <w:t>-</w:t>
            </w:r>
            <w:r>
              <w:t xml:space="preserve"> </w:t>
            </w:r>
            <w:r w:rsidRPr="00F80404">
              <w:t>statinio šildymo, vėdinimo, oro kondicionavimo inžinerinių sistemų įrengimas.</w:t>
            </w:r>
          </w:p>
          <w:p w14:paraId="33EFAA4F" w14:textId="77777777" w:rsidR="006C59FA" w:rsidRDefault="006C59FA" w:rsidP="009814D9">
            <w:pPr>
              <w:autoSpaceDE w:val="0"/>
              <w:autoSpaceDN w:val="0"/>
              <w:adjustRightInd w:val="0"/>
              <w:spacing w:line="240" w:lineRule="auto"/>
              <w:rPr>
                <w:rFonts w:ascii="Times New Roman" w:hAnsi="Times New Roman" w:cs="Times New Roman"/>
                <w:b/>
                <w:color w:val="0070C0"/>
                <w:sz w:val="22"/>
                <w:szCs w:val="22"/>
                <w:u w:val="single"/>
              </w:rPr>
            </w:pPr>
          </w:p>
          <w:p w14:paraId="7CA1693D" w14:textId="37E945E7" w:rsidR="00142FE0" w:rsidRPr="006C59FA" w:rsidRDefault="006C59FA" w:rsidP="009814D9">
            <w:pPr>
              <w:autoSpaceDE w:val="0"/>
              <w:autoSpaceDN w:val="0"/>
              <w:adjustRightInd w:val="0"/>
              <w:spacing w:line="240" w:lineRule="auto"/>
              <w:rPr>
                <w:rFonts w:ascii="Times New Roman" w:hAnsi="Times New Roman" w:cs="Times New Roman"/>
                <w:b/>
                <w:color w:val="0070C0"/>
                <w:sz w:val="22"/>
                <w:szCs w:val="22"/>
                <w:u w:val="single"/>
              </w:rPr>
            </w:pPr>
            <w:r w:rsidRPr="006C59FA">
              <w:rPr>
                <w:rFonts w:ascii="Times New Roman" w:hAnsi="Times New Roman" w:cs="Times New Roman"/>
                <w:b/>
                <w:color w:val="0070C0"/>
                <w:sz w:val="22"/>
                <w:szCs w:val="22"/>
                <w:u w:val="single"/>
              </w:rPr>
              <w:t>PASTABOS:</w:t>
            </w:r>
          </w:p>
          <w:p w14:paraId="37FB3D9C" w14:textId="62DE8A57" w:rsidR="001D65E9" w:rsidRPr="001D65E9" w:rsidRDefault="001D65E9" w:rsidP="006C59FA">
            <w:pPr>
              <w:pStyle w:val="ListParagraph"/>
              <w:ind w:left="295" w:hanging="141"/>
              <w:rPr>
                <w:b/>
                <w:color w:val="000000" w:themeColor="text1"/>
              </w:rPr>
            </w:pPr>
            <w:r>
              <w:rPr>
                <w:color w:val="000000" w:themeColor="text1"/>
              </w:rPr>
              <w:t xml:space="preserve">1. </w:t>
            </w:r>
            <w:r w:rsidRPr="001D65E9">
              <w:rPr>
                <w:color w:val="000000" w:themeColor="text1"/>
              </w:rPr>
              <w:t>Jei</w:t>
            </w:r>
            <w:r>
              <w:rPr>
                <w:color w:val="000000" w:themeColor="text1"/>
              </w:rPr>
              <w:t>gu</w:t>
            </w:r>
            <w:r w:rsidRPr="001D65E9">
              <w:rPr>
                <w:color w:val="000000" w:themeColor="text1"/>
              </w:rPr>
              <w:t xml:space="preserve"> kvalifikacijos dokumente yra nurodyta visa reikalaujama statinių grupė (neišskirti/nenurodyti pogrupiai), arba nurodyta daugiau statinių grupių ar pogrupių, arba nurodytas konkretus pogrupis, atitinkantis nurodytą kvalifikaciniame reikalavime, arba nurodyti abu pastatų tipai (gyvenamieji ir negyvenamieji pastatai) – </w:t>
            </w:r>
            <w:r w:rsidRPr="001D65E9">
              <w:rPr>
                <w:b/>
                <w:color w:val="000000" w:themeColor="text1"/>
              </w:rPr>
              <w:t>tokie kvalifikacijos reikalavimus patvirtinantys dokumentai yra tinkami.</w:t>
            </w:r>
          </w:p>
          <w:p w14:paraId="6CB66ACF" w14:textId="579A9EBA" w:rsidR="003C3D8D" w:rsidRPr="00EC42C1" w:rsidRDefault="001D65E9" w:rsidP="006C59FA">
            <w:pPr>
              <w:pStyle w:val="ListParagraph"/>
              <w:tabs>
                <w:tab w:val="left" w:pos="298"/>
              </w:tabs>
              <w:ind w:left="295" w:hanging="141"/>
              <w:rPr>
                <w:color w:val="000000" w:themeColor="text1"/>
              </w:rPr>
            </w:pPr>
            <w:r>
              <w:t xml:space="preserve">2. </w:t>
            </w:r>
            <w:r w:rsidR="003C3D8D" w:rsidRPr="00EC42C1">
              <w:t>Jeigu tiekėjo kvalifikacija dėl teisės verstis atitinkama veikla nebuvo tikrinama arba tikrinama ne visa apimtimi, tiekėjas įsipareigoja, kad pirkimo sutartį vykdys tik tokią teisę turintys asmenys.</w:t>
            </w:r>
          </w:p>
          <w:p w14:paraId="2D2C720D" w14:textId="77777777" w:rsidR="003C3D8D" w:rsidRPr="00EC42C1" w:rsidRDefault="003C3D8D" w:rsidP="00885D80">
            <w:pPr>
              <w:autoSpaceDE w:val="0"/>
              <w:autoSpaceDN w:val="0"/>
              <w:adjustRightInd w:val="0"/>
              <w:spacing w:line="240" w:lineRule="auto"/>
              <w:rPr>
                <w:rFonts w:ascii="Times New Roman" w:hAnsi="Times New Roman" w:cs="Times New Roman"/>
                <w:sz w:val="22"/>
                <w:szCs w:val="22"/>
              </w:rPr>
            </w:pPr>
          </w:p>
        </w:tc>
        <w:tc>
          <w:tcPr>
            <w:tcW w:w="5529" w:type="dxa"/>
          </w:tcPr>
          <w:p w14:paraId="37604B79" w14:textId="77777777" w:rsidR="005B36D7" w:rsidRPr="00EC42C1" w:rsidRDefault="005B36D7" w:rsidP="005B36D7">
            <w:pPr>
              <w:pStyle w:val="ListParagraph"/>
              <w:ind w:left="12"/>
            </w:pPr>
          </w:p>
          <w:p w14:paraId="043C3AF3" w14:textId="77777777" w:rsidR="005B36D7" w:rsidRPr="00EC42C1" w:rsidRDefault="005B36D7" w:rsidP="005B36D7">
            <w:pPr>
              <w:pStyle w:val="ListParagraph"/>
              <w:ind w:left="12"/>
            </w:pPr>
            <w:r w:rsidRPr="00EC42C1">
              <w:t xml:space="preserve">Pateikiamas įrodantis dokumentas: </w:t>
            </w:r>
          </w:p>
          <w:p w14:paraId="15AE3587" w14:textId="77777777" w:rsidR="005B36D7" w:rsidRPr="00EC42C1" w:rsidRDefault="005B36D7" w:rsidP="005B36D7">
            <w:pPr>
              <w:pStyle w:val="ListParagraph"/>
              <w:ind w:left="12"/>
            </w:pPr>
          </w:p>
          <w:p w14:paraId="060661FE" w14:textId="45247787" w:rsidR="005B36D7" w:rsidRPr="00EC42C1" w:rsidRDefault="005B36D7" w:rsidP="005B36D7">
            <w:pPr>
              <w:pStyle w:val="ListParagraph"/>
              <w:ind w:left="12"/>
            </w:pPr>
            <w:r w:rsidRPr="00EC42C1">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pateikimo datos, tačiau pačią teisę tiekėjas kilmės šalyje turi būti įgijęs iki paraiškų pateikimo termino pabaigos. Tokiu atveju, tiekėjai turi pateikti kilmės šalyje išduoto dokumento kopiją ir prašymo išduoti teisės pripažinimo dokumentą kopiją, o iki pasirašant sutartį turės pateikti ir patį teisės pripažinimo dokumentą.</w:t>
            </w:r>
          </w:p>
          <w:p w14:paraId="3DEA11FC" w14:textId="77777777" w:rsidR="005B36D7" w:rsidRPr="00EC42C1" w:rsidRDefault="005B36D7" w:rsidP="005B36D7">
            <w:pPr>
              <w:pStyle w:val="ListParagraph"/>
              <w:ind w:left="12"/>
            </w:pPr>
            <w:r w:rsidRPr="00EC42C1">
              <w:t>Pastabos:</w:t>
            </w:r>
          </w:p>
          <w:p w14:paraId="57C0B9AD" w14:textId="77777777" w:rsidR="005B36D7" w:rsidRPr="00EC42C1" w:rsidRDefault="005B36D7" w:rsidP="005B36D7">
            <w:pPr>
              <w:pStyle w:val="ListParagraph"/>
              <w:tabs>
                <w:tab w:val="left" w:pos="312"/>
              </w:tabs>
              <w:ind w:left="12"/>
            </w:pPr>
            <w:r w:rsidRPr="00EC42C1">
              <w:t>1.</w:t>
            </w:r>
            <w:r w:rsidRPr="00EC42C1">
              <w:tab/>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6C73ECCE" w14:textId="2F33983E" w:rsidR="00C86C56" w:rsidRPr="00EC42C1" w:rsidRDefault="005B36D7" w:rsidP="005B36D7">
            <w:pPr>
              <w:pStyle w:val="ListParagraph"/>
              <w:tabs>
                <w:tab w:val="left" w:pos="312"/>
              </w:tabs>
              <w:ind w:left="12"/>
            </w:pPr>
            <w:r w:rsidRPr="00EC42C1">
              <w:lastRenderedPageBreak/>
              <w:t>2.</w:t>
            </w:r>
            <w:r w:rsidRPr="00EC42C1">
              <w:tab/>
              <w:t xml:space="preserve">Pirkimo vykdytojas informaciją apie išduotus kvalifikacijos dokumentus pasitikrina SSVA registruose </w:t>
            </w:r>
            <w:hyperlink r:id="rId16" w:history="1">
              <w:r w:rsidRPr="00EC42C1">
                <w:rPr>
                  <w:rStyle w:val="Hyperlink"/>
                </w:rPr>
                <w:t>https://www.ssva.lt/cms/registrai</w:t>
              </w:r>
            </w:hyperlink>
          </w:p>
          <w:p w14:paraId="2E7CF373" w14:textId="17A0067B" w:rsidR="005B36D7" w:rsidRPr="00EC42C1" w:rsidRDefault="005B36D7" w:rsidP="005B36D7">
            <w:pPr>
              <w:pStyle w:val="ListParagraph"/>
              <w:tabs>
                <w:tab w:val="left" w:pos="312"/>
              </w:tabs>
              <w:ind w:left="12"/>
            </w:pPr>
          </w:p>
        </w:tc>
        <w:tc>
          <w:tcPr>
            <w:tcW w:w="3543" w:type="dxa"/>
          </w:tcPr>
          <w:p w14:paraId="0A945E6B" w14:textId="77777777" w:rsidR="00973E60" w:rsidRPr="00EC42C1" w:rsidRDefault="00973E60" w:rsidP="00973E60">
            <w:pPr>
              <w:tabs>
                <w:tab w:val="left" w:pos="175"/>
              </w:tabs>
              <w:spacing w:line="240" w:lineRule="auto"/>
              <w:rPr>
                <w:rFonts w:ascii="Times New Roman" w:hAnsi="Times New Roman" w:cs="Times New Roman"/>
                <w:sz w:val="22"/>
                <w:szCs w:val="22"/>
              </w:rPr>
            </w:pPr>
            <w:r w:rsidRPr="00EC42C1">
              <w:rPr>
                <w:rFonts w:ascii="Times New Roman" w:hAnsi="Times New Roman" w:cs="Times New Roman"/>
                <w:sz w:val="22"/>
                <w:szCs w:val="22"/>
              </w:rPr>
              <w:lastRenderedPageBreak/>
              <w:t>1.</w:t>
            </w:r>
            <w:r w:rsidRPr="00EC42C1">
              <w:rPr>
                <w:rFonts w:ascii="Times New Roman" w:hAnsi="Times New Roman" w:cs="Times New Roman"/>
                <w:sz w:val="22"/>
                <w:szCs w:val="22"/>
              </w:rPr>
              <w:tab/>
              <w:t>Tiekėjas.</w:t>
            </w:r>
          </w:p>
          <w:p w14:paraId="78F6E7F7" w14:textId="77777777" w:rsidR="00973E60" w:rsidRPr="00EC42C1" w:rsidRDefault="00973E60" w:rsidP="00973E60">
            <w:pPr>
              <w:tabs>
                <w:tab w:val="left" w:pos="175"/>
              </w:tabs>
              <w:spacing w:line="240" w:lineRule="auto"/>
              <w:rPr>
                <w:rFonts w:ascii="Times New Roman" w:hAnsi="Times New Roman" w:cs="Times New Roman"/>
                <w:sz w:val="22"/>
                <w:szCs w:val="22"/>
              </w:rPr>
            </w:pPr>
            <w:r w:rsidRPr="00EC42C1">
              <w:rPr>
                <w:rFonts w:ascii="Times New Roman" w:hAnsi="Times New Roman" w:cs="Times New Roman"/>
                <w:sz w:val="22"/>
                <w:szCs w:val="22"/>
              </w:rPr>
              <w:t>2.</w:t>
            </w:r>
            <w:r w:rsidRPr="00EC42C1">
              <w:rPr>
                <w:rFonts w:ascii="Times New Roman" w:hAnsi="Times New Roman" w:cs="Times New Roman"/>
                <w:sz w:val="22"/>
                <w:szCs w:val="22"/>
              </w:rPr>
              <w:tab/>
              <w:t xml:space="preserve"> Jeigu pasiūlymą teikia ūkio subjektų grupė – reikalavimą turi atitikti kiekvienas ūkio subjektų grupės narys (-iai), pagal jų prisiimamus įsipareigojimus pirkimo sutarčiai vykdyti.</w:t>
            </w:r>
          </w:p>
          <w:p w14:paraId="332DD84E" w14:textId="77777777" w:rsidR="00C86C56" w:rsidRPr="00EC42C1" w:rsidRDefault="00973E60" w:rsidP="00973E60">
            <w:pPr>
              <w:tabs>
                <w:tab w:val="left" w:pos="175"/>
              </w:tabs>
              <w:spacing w:line="240" w:lineRule="auto"/>
              <w:rPr>
                <w:rFonts w:ascii="Times New Roman" w:hAnsi="Times New Roman" w:cs="Times New Roman"/>
                <w:sz w:val="22"/>
                <w:szCs w:val="22"/>
              </w:rPr>
            </w:pPr>
            <w:r w:rsidRPr="00EC42C1">
              <w:rPr>
                <w:rFonts w:ascii="Times New Roman" w:hAnsi="Times New Roman" w:cs="Times New Roman"/>
                <w:sz w:val="22"/>
                <w:szCs w:val="22"/>
              </w:rPr>
              <w:t>3.</w:t>
            </w:r>
            <w:r w:rsidRPr="00EC42C1">
              <w:rPr>
                <w:rFonts w:ascii="Times New Roman" w:hAnsi="Times New Roman" w:cs="Times New Roman"/>
                <w:sz w:val="22"/>
                <w:szCs w:val="22"/>
              </w:rPr>
              <w:tab/>
              <w:t xml:space="preserve"> Tiekėjas gali remtis kitų ūkio subjektų pajėgumais tik tuomet, kai tie subjektai, kurių pajėgumais buvo pasiremta, patys atliks darbus, kuriems reikia jų pajėgumų.</w:t>
            </w:r>
          </w:p>
        </w:tc>
      </w:tr>
      <w:tr w:rsidR="00C86C56" w:rsidRPr="00EC42C1" w14:paraId="38F96BE5" w14:textId="77777777" w:rsidTr="00745ED5">
        <w:tc>
          <w:tcPr>
            <w:tcW w:w="590" w:type="dxa"/>
          </w:tcPr>
          <w:p w14:paraId="468E8E6B" w14:textId="15661442" w:rsidR="00C86C56" w:rsidRPr="00EC42C1" w:rsidRDefault="00C86C56" w:rsidP="00A82F97">
            <w:pPr>
              <w:rPr>
                <w:rFonts w:ascii="Times New Roman" w:hAnsi="Times New Roman" w:cs="Times New Roman"/>
                <w:sz w:val="22"/>
                <w:szCs w:val="22"/>
              </w:rPr>
            </w:pPr>
            <w:r w:rsidRPr="00EC42C1">
              <w:rPr>
                <w:rFonts w:ascii="Times New Roman" w:hAnsi="Times New Roman" w:cs="Times New Roman"/>
                <w:sz w:val="22"/>
                <w:szCs w:val="22"/>
              </w:rPr>
              <w:t>2.</w:t>
            </w:r>
          </w:p>
        </w:tc>
        <w:tc>
          <w:tcPr>
            <w:tcW w:w="5223" w:type="dxa"/>
          </w:tcPr>
          <w:p w14:paraId="65FA6AEC" w14:textId="539C5595" w:rsidR="00C86C56" w:rsidRPr="006C59FA" w:rsidRDefault="006C59FA" w:rsidP="00E810DF">
            <w:pPr>
              <w:spacing w:line="240" w:lineRule="auto"/>
              <w:rPr>
                <w:rFonts w:ascii="Times New Roman" w:hAnsi="Times New Roman" w:cs="Times New Roman"/>
                <w:b/>
                <w:sz w:val="22"/>
                <w:szCs w:val="22"/>
              </w:rPr>
            </w:pPr>
            <w:r w:rsidRPr="006C59FA">
              <w:rPr>
                <w:rFonts w:ascii="Times New Roman" w:hAnsi="Times New Roman" w:cs="Times New Roman"/>
                <w:b/>
                <w:sz w:val="22"/>
                <w:szCs w:val="22"/>
              </w:rPr>
              <w:t>TIEKĖJAS PIRKIMO SUTARTIES VYKDYMUI TURI PASKIRTI:</w:t>
            </w:r>
          </w:p>
          <w:p w14:paraId="52E4D30C" w14:textId="77777777" w:rsidR="00C86C56" w:rsidRPr="00EC42C1" w:rsidRDefault="00C86C56" w:rsidP="00E810DF">
            <w:pPr>
              <w:spacing w:line="240" w:lineRule="auto"/>
              <w:rPr>
                <w:rFonts w:ascii="Times New Roman" w:hAnsi="Times New Roman" w:cs="Times New Roman"/>
                <w:sz w:val="22"/>
                <w:szCs w:val="22"/>
              </w:rPr>
            </w:pPr>
          </w:p>
          <w:p w14:paraId="2F81621B" w14:textId="5215F9BD" w:rsidR="00C86C56" w:rsidRPr="00EC42C1" w:rsidRDefault="00075600" w:rsidP="00E810DF">
            <w:pPr>
              <w:autoSpaceDE w:val="0"/>
              <w:autoSpaceDN w:val="0"/>
              <w:adjustRightInd w:val="0"/>
              <w:spacing w:line="240" w:lineRule="auto"/>
              <w:rPr>
                <w:rFonts w:ascii="Times New Roman" w:eastAsiaTheme="minorHAnsi" w:hAnsi="Times New Roman" w:cs="Times New Roman"/>
                <w:sz w:val="22"/>
                <w:szCs w:val="22"/>
              </w:rPr>
            </w:pPr>
            <w:r w:rsidRPr="00EC42C1">
              <w:rPr>
                <w:rFonts w:ascii="Times New Roman" w:hAnsi="Times New Roman" w:cs="Times New Roman"/>
                <w:sz w:val="22"/>
                <w:szCs w:val="22"/>
                <w:lang w:eastAsia="en-US"/>
              </w:rPr>
              <w:t xml:space="preserve">2.1. </w:t>
            </w:r>
            <w:r w:rsidR="00E90A52" w:rsidRPr="00EC42C1">
              <w:rPr>
                <w:rFonts w:ascii="Times New Roman" w:hAnsi="Times New Roman" w:cs="Times New Roman"/>
                <w:sz w:val="22"/>
                <w:szCs w:val="22"/>
                <w:lang w:eastAsia="en-US"/>
              </w:rPr>
              <w:t>b</w:t>
            </w:r>
            <w:r w:rsidR="00C86C56" w:rsidRPr="00EC42C1">
              <w:rPr>
                <w:rFonts w:ascii="Times New Roman" w:hAnsi="Times New Roman" w:cs="Times New Roman"/>
                <w:sz w:val="22"/>
                <w:szCs w:val="22"/>
                <w:lang w:eastAsia="en-US"/>
              </w:rPr>
              <w:t xml:space="preserve">ent 1 (vieną) specialistą, kuriam suteikta teisė </w:t>
            </w:r>
            <w:r w:rsidR="005561D3">
              <w:rPr>
                <w:rFonts w:ascii="Times New Roman" w:hAnsi="Times New Roman" w:cs="Times New Roman"/>
                <w:sz w:val="22"/>
                <w:szCs w:val="22"/>
                <w:lang w:eastAsia="en-US"/>
              </w:rPr>
              <w:t>eiti</w:t>
            </w:r>
            <w:r w:rsidR="00C86C56" w:rsidRPr="00EC42C1">
              <w:rPr>
                <w:rFonts w:ascii="Times New Roman" w:hAnsi="Times New Roman" w:cs="Times New Roman"/>
                <w:sz w:val="22"/>
                <w:szCs w:val="22"/>
                <w:lang w:eastAsia="en-US"/>
              </w:rPr>
              <w:t xml:space="preserve"> </w:t>
            </w:r>
            <w:r w:rsidR="00C86C56" w:rsidRPr="006C59FA">
              <w:rPr>
                <w:rFonts w:ascii="Times New Roman" w:eastAsiaTheme="minorHAnsi" w:hAnsi="Times New Roman" w:cs="Times New Roman"/>
                <w:b/>
                <w:sz w:val="22"/>
                <w:szCs w:val="22"/>
                <w:u w:val="single"/>
              </w:rPr>
              <w:t>ypatingojo statinio statybos vadovo</w:t>
            </w:r>
            <w:r w:rsidR="00F71E2B" w:rsidRPr="00EC42C1">
              <w:rPr>
                <w:rFonts w:ascii="Times New Roman" w:eastAsiaTheme="minorHAnsi" w:hAnsi="Times New Roman" w:cs="Times New Roman"/>
                <w:sz w:val="22"/>
                <w:szCs w:val="22"/>
              </w:rPr>
              <w:t xml:space="preserve"> pareigas</w:t>
            </w:r>
            <w:r w:rsidRPr="00EC42C1">
              <w:rPr>
                <w:rFonts w:ascii="Times New Roman" w:eastAsiaTheme="minorHAnsi" w:hAnsi="Times New Roman" w:cs="Times New Roman"/>
                <w:sz w:val="22"/>
                <w:szCs w:val="22"/>
              </w:rPr>
              <w:t>:</w:t>
            </w:r>
          </w:p>
          <w:p w14:paraId="48F7C12D" w14:textId="15D9063D" w:rsidR="00B76B7F" w:rsidRPr="00B76B7F" w:rsidRDefault="00B76B7F" w:rsidP="00B76B7F">
            <w:pPr>
              <w:spacing w:line="240" w:lineRule="auto"/>
              <w:rPr>
                <w:rFonts w:ascii="Times New Roman" w:hAnsi="Times New Roman" w:cs="Times New Roman"/>
                <w:sz w:val="22"/>
                <w:szCs w:val="22"/>
                <w:lang w:eastAsia="en-US"/>
              </w:rPr>
            </w:pPr>
            <w:r w:rsidRPr="00B76B7F">
              <w:rPr>
                <w:rFonts w:ascii="Times New Roman" w:hAnsi="Times New Roman" w:cs="Times New Roman"/>
                <w:sz w:val="22"/>
                <w:szCs w:val="22"/>
                <w:lang w:eastAsia="en-US"/>
              </w:rPr>
              <w:t xml:space="preserve">Statiniai: </w:t>
            </w:r>
            <w:r w:rsidRPr="001D65E9">
              <w:rPr>
                <w:rFonts w:ascii="Times New Roman" w:hAnsi="Times New Roman" w:cs="Times New Roman"/>
                <w:b/>
                <w:sz w:val="22"/>
                <w:szCs w:val="22"/>
                <w:lang w:eastAsia="en-US"/>
              </w:rPr>
              <w:t>Pastatai (negyvenamieji)</w:t>
            </w:r>
          </w:p>
          <w:p w14:paraId="7C4FDBC8" w14:textId="77777777" w:rsidR="001D65E9" w:rsidRPr="001D65E9" w:rsidRDefault="001D65E9" w:rsidP="001D65E9">
            <w:pPr>
              <w:rPr>
                <w:rFonts w:ascii="Times New Roman" w:hAnsi="Times New Roman" w:cs="Times New Roman"/>
                <w:sz w:val="22"/>
                <w:szCs w:val="22"/>
                <w:lang w:eastAsia="en-US"/>
              </w:rPr>
            </w:pPr>
            <w:r w:rsidRPr="001D65E9">
              <w:rPr>
                <w:rFonts w:ascii="Times New Roman" w:hAnsi="Times New Roman" w:cs="Times New Roman"/>
                <w:sz w:val="22"/>
                <w:szCs w:val="22"/>
                <w:lang w:eastAsia="en-US"/>
              </w:rPr>
              <w:t>Paskirties grupė (pogrupis): Visuomeninė (Specialioji)</w:t>
            </w:r>
          </w:p>
          <w:p w14:paraId="133D2DC5" w14:textId="77777777" w:rsidR="006C59FA" w:rsidRDefault="006C59FA" w:rsidP="00075600">
            <w:pPr>
              <w:spacing w:line="240" w:lineRule="auto"/>
              <w:rPr>
                <w:rFonts w:ascii="Times New Roman" w:hAnsi="Times New Roman" w:cs="Times New Roman"/>
                <w:sz w:val="22"/>
                <w:szCs w:val="22"/>
                <w:lang w:eastAsia="en-US"/>
              </w:rPr>
            </w:pPr>
          </w:p>
          <w:p w14:paraId="21D0AE13" w14:textId="77777777" w:rsidR="006C59FA" w:rsidRDefault="00075600" w:rsidP="00075600">
            <w:pPr>
              <w:spacing w:line="240" w:lineRule="auto"/>
              <w:rPr>
                <w:rFonts w:ascii="Times New Roman" w:hAnsi="Times New Roman" w:cs="Times New Roman"/>
                <w:sz w:val="22"/>
                <w:szCs w:val="22"/>
                <w:lang w:eastAsia="en-US"/>
              </w:rPr>
            </w:pPr>
            <w:r w:rsidRPr="00EC42C1">
              <w:rPr>
                <w:rFonts w:ascii="Times New Roman" w:hAnsi="Times New Roman" w:cs="Times New Roman"/>
                <w:sz w:val="22"/>
                <w:szCs w:val="22"/>
                <w:lang w:eastAsia="en-US"/>
              </w:rPr>
              <w:t xml:space="preserve">2.2. bent 1 (vieną) kvalifikuotą specialistą, kuriam suteikta teisė eiti </w:t>
            </w:r>
          </w:p>
          <w:p w14:paraId="519314BE" w14:textId="5DB2C812" w:rsidR="00075600" w:rsidRPr="00EC42C1" w:rsidRDefault="00075600" w:rsidP="00075600">
            <w:pPr>
              <w:spacing w:line="240" w:lineRule="auto"/>
              <w:rPr>
                <w:rFonts w:ascii="Times New Roman" w:hAnsi="Times New Roman" w:cs="Times New Roman"/>
                <w:sz w:val="22"/>
                <w:szCs w:val="22"/>
                <w:lang w:eastAsia="en-US"/>
              </w:rPr>
            </w:pPr>
            <w:r w:rsidRPr="006C59FA">
              <w:rPr>
                <w:rFonts w:ascii="Times New Roman" w:hAnsi="Times New Roman" w:cs="Times New Roman"/>
                <w:b/>
                <w:sz w:val="22"/>
                <w:szCs w:val="22"/>
                <w:u w:val="single"/>
                <w:lang w:eastAsia="en-US"/>
              </w:rPr>
              <w:t>ypatingojo statinio specialiųjų statybos darbų vadovo</w:t>
            </w:r>
            <w:r w:rsidRPr="00EC42C1">
              <w:rPr>
                <w:rFonts w:ascii="Times New Roman" w:hAnsi="Times New Roman" w:cs="Times New Roman"/>
                <w:sz w:val="22"/>
                <w:szCs w:val="22"/>
                <w:lang w:eastAsia="en-US"/>
              </w:rPr>
              <w:t xml:space="preserve"> pareigas:</w:t>
            </w:r>
          </w:p>
          <w:p w14:paraId="1875EE54" w14:textId="44A176A4" w:rsidR="00F80404" w:rsidRPr="00F80404" w:rsidRDefault="00F80404" w:rsidP="00F80404">
            <w:pPr>
              <w:spacing w:line="240" w:lineRule="auto"/>
              <w:rPr>
                <w:rFonts w:ascii="Times New Roman" w:hAnsi="Times New Roman" w:cs="Times New Roman"/>
                <w:sz w:val="22"/>
                <w:szCs w:val="22"/>
                <w:lang w:eastAsia="en-US"/>
              </w:rPr>
            </w:pPr>
            <w:r w:rsidRPr="00F80404">
              <w:rPr>
                <w:rFonts w:ascii="Times New Roman" w:hAnsi="Times New Roman" w:cs="Times New Roman"/>
                <w:sz w:val="22"/>
                <w:szCs w:val="22"/>
                <w:lang w:eastAsia="en-US"/>
              </w:rPr>
              <w:t xml:space="preserve">Statiniai:  </w:t>
            </w:r>
            <w:r w:rsidR="005561D3" w:rsidRPr="005561D3">
              <w:rPr>
                <w:rFonts w:ascii="Times New Roman" w:hAnsi="Times New Roman" w:cs="Times New Roman"/>
                <w:b/>
                <w:sz w:val="22"/>
                <w:szCs w:val="22"/>
                <w:lang w:eastAsia="en-US"/>
              </w:rPr>
              <w:t>P</w:t>
            </w:r>
            <w:r w:rsidRPr="005561D3">
              <w:rPr>
                <w:rFonts w:ascii="Times New Roman" w:hAnsi="Times New Roman" w:cs="Times New Roman"/>
                <w:b/>
                <w:sz w:val="22"/>
                <w:szCs w:val="22"/>
                <w:lang w:eastAsia="en-US"/>
              </w:rPr>
              <w:t>astatai (negyvenamieji)</w:t>
            </w:r>
          </w:p>
          <w:p w14:paraId="7F44DB30" w14:textId="77777777" w:rsidR="00F80404" w:rsidRPr="005561D3" w:rsidRDefault="00F80404" w:rsidP="00F80404">
            <w:pPr>
              <w:spacing w:line="240" w:lineRule="auto"/>
              <w:rPr>
                <w:rFonts w:ascii="Times New Roman" w:hAnsi="Times New Roman" w:cs="Times New Roman"/>
                <w:b/>
                <w:sz w:val="22"/>
                <w:szCs w:val="22"/>
                <w:u w:val="single"/>
                <w:lang w:eastAsia="en-US"/>
              </w:rPr>
            </w:pPr>
            <w:r w:rsidRPr="005561D3">
              <w:rPr>
                <w:rFonts w:ascii="Times New Roman" w:hAnsi="Times New Roman" w:cs="Times New Roman"/>
                <w:b/>
                <w:sz w:val="22"/>
                <w:szCs w:val="22"/>
                <w:u w:val="single"/>
                <w:lang w:eastAsia="en-US"/>
              </w:rPr>
              <w:t>Darbo sritys:</w:t>
            </w:r>
          </w:p>
          <w:p w14:paraId="0F99B601" w14:textId="77777777" w:rsidR="00F80404" w:rsidRPr="00F80404" w:rsidRDefault="00F80404" w:rsidP="00F80404">
            <w:pPr>
              <w:spacing w:line="240" w:lineRule="auto"/>
              <w:rPr>
                <w:rFonts w:ascii="Times New Roman" w:hAnsi="Times New Roman" w:cs="Times New Roman"/>
                <w:sz w:val="22"/>
                <w:szCs w:val="22"/>
                <w:lang w:eastAsia="en-US"/>
              </w:rPr>
            </w:pPr>
            <w:r w:rsidRPr="00F80404">
              <w:rPr>
                <w:rFonts w:ascii="Times New Roman" w:hAnsi="Times New Roman" w:cs="Times New Roman"/>
                <w:sz w:val="22"/>
                <w:szCs w:val="22"/>
                <w:lang w:eastAsia="en-US"/>
              </w:rPr>
              <w:t>-statinio vandentiekio ir nuotekų šalinimo inžinerinių sistemų įrengimas.</w:t>
            </w:r>
          </w:p>
          <w:p w14:paraId="51143BBA" w14:textId="16E7F7B1" w:rsidR="00075600" w:rsidRPr="00EC42C1" w:rsidRDefault="00F80404" w:rsidP="00F80404">
            <w:pPr>
              <w:spacing w:line="240" w:lineRule="auto"/>
              <w:rPr>
                <w:rFonts w:ascii="Times New Roman" w:hAnsi="Times New Roman" w:cs="Times New Roman"/>
                <w:sz w:val="22"/>
                <w:szCs w:val="22"/>
                <w:lang w:eastAsia="en-US"/>
              </w:rPr>
            </w:pPr>
            <w:r w:rsidRPr="00F80404">
              <w:rPr>
                <w:rFonts w:ascii="Times New Roman" w:hAnsi="Times New Roman" w:cs="Times New Roman"/>
                <w:sz w:val="22"/>
                <w:szCs w:val="22"/>
                <w:lang w:eastAsia="en-US"/>
              </w:rPr>
              <w:t>-statinio šildymo, vėdinimo, oro kondicionavimo inžinerinių sistemų įrengimas.</w:t>
            </w:r>
          </w:p>
          <w:p w14:paraId="1613E881" w14:textId="77777777" w:rsidR="00075600" w:rsidRPr="00EC42C1" w:rsidRDefault="00075600" w:rsidP="00E810DF">
            <w:pPr>
              <w:spacing w:line="240" w:lineRule="auto"/>
              <w:rPr>
                <w:rFonts w:ascii="Times New Roman" w:hAnsi="Times New Roman" w:cs="Times New Roman"/>
                <w:sz w:val="22"/>
                <w:szCs w:val="22"/>
                <w:lang w:eastAsia="en-US"/>
              </w:rPr>
            </w:pPr>
          </w:p>
          <w:p w14:paraId="25EB7457" w14:textId="245DEBA0" w:rsidR="00075600" w:rsidRPr="00EC42C1" w:rsidRDefault="00075600" w:rsidP="00075600">
            <w:pPr>
              <w:spacing w:line="240" w:lineRule="auto"/>
              <w:rPr>
                <w:rFonts w:ascii="Times New Roman" w:hAnsi="Times New Roman" w:cs="Times New Roman"/>
                <w:sz w:val="22"/>
                <w:szCs w:val="22"/>
                <w:lang w:eastAsia="en-US"/>
              </w:rPr>
            </w:pPr>
            <w:r w:rsidRPr="00EC42C1">
              <w:rPr>
                <w:rFonts w:ascii="Times New Roman" w:hAnsi="Times New Roman" w:cs="Times New Roman"/>
                <w:sz w:val="22"/>
                <w:szCs w:val="22"/>
                <w:lang w:eastAsia="en-US"/>
              </w:rPr>
              <w:t xml:space="preserve">2.3. bent 1 (vieną) specialistą, kuriam suteikta eiti </w:t>
            </w:r>
            <w:r w:rsidRPr="006C59FA">
              <w:rPr>
                <w:rFonts w:ascii="Times New Roman" w:hAnsi="Times New Roman" w:cs="Times New Roman"/>
                <w:b/>
                <w:sz w:val="22"/>
                <w:szCs w:val="22"/>
                <w:u w:val="single"/>
                <w:lang w:eastAsia="en-US"/>
              </w:rPr>
              <w:t>ypatingojo statinio projekto vadovo</w:t>
            </w:r>
            <w:r w:rsidRPr="00EC42C1">
              <w:rPr>
                <w:rFonts w:ascii="Times New Roman" w:hAnsi="Times New Roman" w:cs="Times New Roman"/>
                <w:sz w:val="22"/>
                <w:szCs w:val="22"/>
                <w:lang w:eastAsia="en-US"/>
              </w:rPr>
              <w:t xml:space="preserve"> pareigas:</w:t>
            </w:r>
          </w:p>
          <w:p w14:paraId="65E43198" w14:textId="0CF2B57A" w:rsidR="00075600" w:rsidRPr="005561D3" w:rsidRDefault="00F80404" w:rsidP="00E810DF">
            <w:pPr>
              <w:spacing w:line="240" w:lineRule="auto"/>
              <w:rPr>
                <w:rFonts w:ascii="Times New Roman" w:hAnsi="Times New Roman" w:cs="Times New Roman"/>
                <w:b/>
                <w:sz w:val="22"/>
                <w:szCs w:val="22"/>
                <w:lang w:eastAsia="en-US"/>
              </w:rPr>
            </w:pPr>
            <w:r w:rsidRPr="00F80404">
              <w:rPr>
                <w:rFonts w:ascii="Times New Roman" w:hAnsi="Times New Roman" w:cs="Times New Roman"/>
                <w:sz w:val="22"/>
                <w:szCs w:val="22"/>
                <w:lang w:eastAsia="en-US"/>
              </w:rPr>
              <w:t xml:space="preserve">Statiniai: </w:t>
            </w:r>
            <w:r w:rsidR="005561D3" w:rsidRPr="005561D3">
              <w:rPr>
                <w:rFonts w:ascii="Times New Roman" w:hAnsi="Times New Roman" w:cs="Times New Roman"/>
                <w:b/>
                <w:sz w:val="22"/>
                <w:szCs w:val="22"/>
                <w:lang w:eastAsia="en-US"/>
              </w:rPr>
              <w:t>P</w:t>
            </w:r>
            <w:r w:rsidRPr="005561D3">
              <w:rPr>
                <w:rFonts w:ascii="Times New Roman" w:hAnsi="Times New Roman" w:cs="Times New Roman"/>
                <w:b/>
                <w:sz w:val="22"/>
                <w:szCs w:val="22"/>
                <w:lang w:eastAsia="en-US"/>
              </w:rPr>
              <w:t>astatai (negyvenamieji)</w:t>
            </w:r>
          </w:p>
          <w:p w14:paraId="3695D471" w14:textId="77777777" w:rsidR="00F80404" w:rsidRPr="00EC42C1" w:rsidRDefault="00F80404" w:rsidP="00E810DF">
            <w:pPr>
              <w:spacing w:line="240" w:lineRule="auto"/>
              <w:rPr>
                <w:rFonts w:ascii="Times New Roman" w:hAnsi="Times New Roman" w:cs="Times New Roman"/>
                <w:sz w:val="22"/>
                <w:szCs w:val="22"/>
                <w:lang w:eastAsia="en-US"/>
              </w:rPr>
            </w:pPr>
          </w:p>
          <w:p w14:paraId="7204F027" w14:textId="2C95AC3D" w:rsidR="00CA132B" w:rsidRPr="00EC42C1" w:rsidRDefault="006C59FA" w:rsidP="00CA132B">
            <w:pPr>
              <w:pStyle w:val="ListParagraph"/>
              <w:tabs>
                <w:tab w:val="left" w:pos="298"/>
              </w:tabs>
              <w:autoSpaceDE w:val="0"/>
              <w:autoSpaceDN w:val="0"/>
              <w:adjustRightInd w:val="0"/>
              <w:ind w:left="0"/>
            </w:pPr>
            <w:r w:rsidRPr="006C59FA">
              <w:rPr>
                <w:b/>
                <w:color w:val="0070C0"/>
                <w:u w:val="single"/>
              </w:rPr>
              <w:t>PASTABOS:</w:t>
            </w:r>
            <w:r w:rsidRPr="006C59FA">
              <w:rPr>
                <w:u w:val="single"/>
              </w:rPr>
              <w:br/>
            </w:r>
            <w:r w:rsidR="00B614DB" w:rsidRPr="00EC42C1">
              <w:t xml:space="preserve">1. </w:t>
            </w:r>
            <w:r w:rsidR="005561D3" w:rsidRPr="005561D3">
              <w:t xml:space="preserve">Jeigu kvalifikacijos dokumente yra nurodyta visa reikalaujama statinių grupė (neišskirti/nenurodyti pogrupiai), arba nurodyta daugiau statinių grupių ar pogrupių, arba nurodytas konkretus pogrupis, atitinkantis nurodytą kvalifikaciniame reikalavime, arba nurodyti abu pastatų tipai (gyvenamieji ir negyvenamieji pastatai) – </w:t>
            </w:r>
            <w:r w:rsidR="005561D3" w:rsidRPr="005561D3">
              <w:rPr>
                <w:b/>
              </w:rPr>
              <w:t>tokie kvalifikacijos reikalavimus patvirtinantys dokumentai yra tinkami.</w:t>
            </w:r>
          </w:p>
          <w:p w14:paraId="301E9249" w14:textId="43DF147F" w:rsidR="00C86C56" w:rsidRPr="00EC42C1" w:rsidRDefault="00B614DB" w:rsidP="00E810DF">
            <w:pPr>
              <w:spacing w:line="240" w:lineRule="auto"/>
              <w:rPr>
                <w:rFonts w:ascii="Times New Roman" w:hAnsi="Times New Roman" w:cs="Times New Roman"/>
                <w:color w:val="000000" w:themeColor="text1"/>
                <w:sz w:val="22"/>
                <w:szCs w:val="22"/>
              </w:rPr>
            </w:pPr>
            <w:r w:rsidRPr="00EC42C1">
              <w:rPr>
                <w:rFonts w:ascii="Times New Roman" w:hAnsi="Times New Roman" w:cs="Times New Roman"/>
                <w:sz w:val="22"/>
                <w:szCs w:val="22"/>
              </w:rPr>
              <w:lastRenderedPageBreak/>
              <w:t xml:space="preserve">2. </w:t>
            </w:r>
            <w:r w:rsidR="00C86C56" w:rsidRPr="00EC42C1">
              <w:rPr>
                <w:rFonts w:ascii="Times New Roman"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14:paraId="1FDECC1E" w14:textId="77777777" w:rsidR="00C86C56" w:rsidRPr="00EC42C1" w:rsidRDefault="00C86C56" w:rsidP="00E810DF">
            <w:pPr>
              <w:spacing w:line="240" w:lineRule="auto"/>
              <w:rPr>
                <w:rFonts w:ascii="Times New Roman" w:hAnsi="Times New Roman" w:cs="Times New Roman"/>
                <w:sz w:val="22"/>
                <w:szCs w:val="22"/>
              </w:rPr>
            </w:pPr>
          </w:p>
        </w:tc>
        <w:tc>
          <w:tcPr>
            <w:tcW w:w="5529" w:type="dxa"/>
          </w:tcPr>
          <w:p w14:paraId="41496D52" w14:textId="77777777" w:rsidR="00C86C56" w:rsidRPr="00EC42C1" w:rsidRDefault="00C86C56" w:rsidP="00FE24CC">
            <w:pPr>
              <w:spacing w:line="240" w:lineRule="auto"/>
              <w:rPr>
                <w:rFonts w:ascii="Times New Roman" w:hAnsi="Times New Roman" w:cs="Times New Roman"/>
                <w:sz w:val="22"/>
                <w:szCs w:val="22"/>
              </w:rPr>
            </w:pPr>
            <w:r w:rsidRPr="00EC42C1">
              <w:rPr>
                <w:rFonts w:ascii="Times New Roman" w:hAnsi="Times New Roman" w:cs="Times New Roman"/>
                <w:sz w:val="22"/>
                <w:szCs w:val="22"/>
              </w:rPr>
              <w:lastRenderedPageBreak/>
              <w:t>Pateikiami dokumentai:</w:t>
            </w:r>
          </w:p>
          <w:p w14:paraId="38F3B523" w14:textId="76BFF7E1" w:rsidR="00C86C56" w:rsidRPr="00EC42C1" w:rsidRDefault="00F5539F" w:rsidP="00106F23">
            <w:pPr>
              <w:spacing w:line="240" w:lineRule="auto"/>
              <w:jc w:val="both"/>
              <w:rPr>
                <w:rFonts w:ascii="Times New Roman" w:hAnsi="Times New Roman" w:cs="Times New Roman"/>
                <w:sz w:val="22"/>
                <w:szCs w:val="22"/>
              </w:rPr>
            </w:pPr>
            <w:r>
              <w:rPr>
                <w:rFonts w:ascii="Times New Roman" w:hAnsi="Times New Roman" w:cs="Times New Roman"/>
                <w:sz w:val="22"/>
                <w:szCs w:val="22"/>
              </w:rPr>
              <w:t>1) A</w:t>
            </w:r>
            <w:r w:rsidR="00C86C56" w:rsidRPr="00EC42C1">
              <w:rPr>
                <w:rFonts w:ascii="Times New Roman" w:hAnsi="Times New Roman" w:cs="Times New Roman"/>
                <w:sz w:val="22"/>
                <w:szCs w:val="22"/>
              </w:rPr>
              <w:t xml:space="preserve">titikimą reikalavimui patvirtinantis tiekėjo vadovaujančio personalo sąrašas (Pirkimo sąlygų </w:t>
            </w:r>
            <w:r w:rsidR="00B76B7F" w:rsidRPr="00781298">
              <w:rPr>
                <w:rFonts w:ascii="Times New Roman" w:hAnsi="Times New Roman" w:cs="Times New Roman"/>
                <w:i/>
                <w:sz w:val="22"/>
                <w:szCs w:val="22"/>
              </w:rPr>
              <w:t>6</w:t>
            </w:r>
            <w:r w:rsidR="00C86C56" w:rsidRPr="00781298">
              <w:rPr>
                <w:rFonts w:ascii="Times New Roman" w:hAnsi="Times New Roman" w:cs="Times New Roman"/>
                <w:i/>
                <w:sz w:val="22"/>
                <w:szCs w:val="22"/>
              </w:rPr>
              <w:t xml:space="preserve"> priedas</w:t>
            </w:r>
            <w:r w:rsidR="00C86C56" w:rsidRPr="00EC42C1">
              <w:rPr>
                <w:rFonts w:ascii="Times New Roman" w:hAnsi="Times New Roman" w:cs="Times New Roman"/>
                <w:sz w:val="22"/>
                <w:szCs w:val="22"/>
              </w:rPr>
              <w:t>), nurodant siūlomų specialist</w:t>
            </w:r>
            <w:r w:rsidR="00C833E6" w:rsidRPr="00EC42C1">
              <w:rPr>
                <w:rFonts w:ascii="Times New Roman" w:hAnsi="Times New Roman" w:cs="Times New Roman"/>
                <w:sz w:val="22"/>
                <w:szCs w:val="22"/>
              </w:rPr>
              <w:t>o (-</w:t>
            </w:r>
            <w:r w:rsidR="00C86C56" w:rsidRPr="00EC42C1">
              <w:rPr>
                <w:rFonts w:ascii="Times New Roman" w:hAnsi="Times New Roman" w:cs="Times New Roman"/>
                <w:sz w:val="22"/>
                <w:szCs w:val="22"/>
              </w:rPr>
              <w:t>ų</w:t>
            </w:r>
            <w:r w:rsidR="00C833E6" w:rsidRPr="00EC42C1">
              <w:rPr>
                <w:rFonts w:ascii="Times New Roman" w:hAnsi="Times New Roman" w:cs="Times New Roman"/>
                <w:sz w:val="22"/>
                <w:szCs w:val="22"/>
              </w:rPr>
              <w:t>)</w:t>
            </w:r>
            <w:r w:rsidR="00C86C56" w:rsidRPr="00EC42C1">
              <w:rPr>
                <w:rFonts w:ascii="Times New Roman" w:hAnsi="Times New Roman" w:cs="Times New Roman"/>
                <w:sz w:val="22"/>
                <w:szCs w:val="22"/>
              </w:rPr>
              <w:t xml:space="preserve"> pareigas, vardus, pavardes, kvalifikaciją, kvalifikacijos pažymėjimą išdavusi institucija, išduoto (-ų) atestato (-ų) Nr.</w:t>
            </w:r>
          </w:p>
          <w:p w14:paraId="7878CB17" w14:textId="33D61BC4" w:rsidR="00C86C56" w:rsidRPr="00EC42C1" w:rsidRDefault="00C833E6" w:rsidP="00106F23">
            <w:pPr>
              <w:spacing w:line="240" w:lineRule="auto"/>
              <w:jc w:val="both"/>
              <w:rPr>
                <w:rFonts w:ascii="Times New Roman" w:hAnsi="Times New Roman" w:cs="Times New Roman"/>
                <w:sz w:val="22"/>
                <w:szCs w:val="22"/>
              </w:rPr>
            </w:pPr>
            <w:r w:rsidRPr="00EC42C1">
              <w:rPr>
                <w:rFonts w:ascii="Times New Roman" w:hAnsi="Times New Roman" w:cs="Times New Roman"/>
                <w:sz w:val="22"/>
                <w:szCs w:val="22"/>
              </w:rPr>
              <w:t xml:space="preserve">2) </w:t>
            </w:r>
            <w:r w:rsidR="00F5539F">
              <w:rPr>
                <w:rFonts w:ascii="Times New Roman" w:hAnsi="Times New Roman" w:cs="Times New Roman"/>
                <w:sz w:val="22"/>
                <w:szCs w:val="22"/>
              </w:rPr>
              <w:t xml:space="preserve">      </w:t>
            </w:r>
            <w:r w:rsidRPr="00EC42C1">
              <w:rPr>
                <w:rFonts w:ascii="Times New Roman" w:hAnsi="Times New Roman" w:cs="Times New Roman"/>
                <w:sz w:val="22"/>
                <w:szCs w:val="22"/>
              </w:rPr>
              <w:t>S</w:t>
            </w:r>
            <w:r w:rsidR="00C86C56" w:rsidRPr="00EC42C1">
              <w:rPr>
                <w:rFonts w:ascii="Times New Roman" w:hAnsi="Times New Roman" w:cs="Times New Roman"/>
                <w:sz w:val="22"/>
                <w:szCs w:val="22"/>
              </w:rPr>
              <w:t xml:space="preserve">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4D142738" w14:textId="77777777" w:rsidR="00C86C56" w:rsidRPr="00EC42C1" w:rsidRDefault="00C86C56" w:rsidP="00E02F96">
            <w:pPr>
              <w:spacing w:line="240" w:lineRule="auto"/>
              <w:jc w:val="both"/>
              <w:rPr>
                <w:rFonts w:ascii="Times New Roman" w:hAnsi="Times New Roman" w:cs="Times New Roman"/>
                <w:sz w:val="22"/>
                <w:szCs w:val="22"/>
              </w:rPr>
            </w:pPr>
            <w:r w:rsidRPr="00EC42C1">
              <w:rPr>
                <w:rFonts w:ascii="Times New Roman" w:hAnsi="Times New Roman" w:cs="Times New Roman"/>
                <w:sz w:val="22"/>
                <w:szCs w:val="22"/>
              </w:rPr>
              <w:t>3) Siūlomo specialisto diplomų /atestatų/ sertifikatų, pažymų, pagrindžiančių reikalaujamą kvalifikaciją, kopijos.</w:t>
            </w:r>
          </w:p>
          <w:p w14:paraId="19315E8C" w14:textId="77777777" w:rsidR="00C86C56" w:rsidRPr="00EC42C1" w:rsidRDefault="00C86C56" w:rsidP="00FE24CC">
            <w:pPr>
              <w:spacing w:line="240" w:lineRule="auto"/>
              <w:rPr>
                <w:rFonts w:ascii="Times New Roman" w:hAnsi="Times New Roman" w:cs="Times New Roman"/>
                <w:sz w:val="22"/>
                <w:szCs w:val="22"/>
              </w:rPr>
            </w:pPr>
            <w:r w:rsidRPr="00EC42C1">
              <w:rPr>
                <w:rFonts w:ascii="Times New Roman" w:hAnsi="Times New Roman" w:cs="Times New Roman"/>
                <w:sz w:val="22"/>
                <w:szCs w:val="22"/>
              </w:rPr>
              <w:br/>
              <w:t>Užsienio šalių specialistai iki Sutarties pasirašymo turi gauti Statybos įstatymo nustatyta tvarka išduotą teisės pripažinimo dokumentą.</w:t>
            </w:r>
            <w:r w:rsidRPr="00EC42C1">
              <w:rPr>
                <w:rFonts w:ascii="Times New Roman" w:hAnsi="Times New Roman" w:cs="Times New Roman"/>
                <w:sz w:val="22"/>
                <w:szCs w:val="22"/>
              </w:rPr>
              <w:b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EC42C1">
              <w:rPr>
                <w:rFonts w:ascii="Times New Roman" w:hAnsi="Times New Roman" w:cs="Times New Roman"/>
                <w:color w:val="000000" w:themeColor="text1"/>
                <w:sz w:val="22"/>
                <w:szCs w:val="22"/>
              </w:rPr>
              <w:t>kvalifikacijos reikalavimuose nurodytų vadovų pareigas, pripažinus jų kilmės valstybėje turimą teisę eiti analogiškų kvalifikacijos reikalavimuose nurodytų vadovų pareigas.</w:t>
            </w:r>
            <w:r w:rsidRPr="00EC42C1">
              <w:rPr>
                <w:rFonts w:ascii="Times New Roman" w:hAnsi="Times New Roman" w:cs="Times New Roman"/>
                <w:sz w:val="22"/>
                <w:szCs w:val="22"/>
              </w:rPr>
              <w:br/>
            </w:r>
          </w:p>
          <w:p w14:paraId="1604D41D" w14:textId="77777777" w:rsidR="00C86C56" w:rsidRPr="00EC42C1" w:rsidRDefault="00C86C56" w:rsidP="00FE24CC">
            <w:pPr>
              <w:spacing w:line="240" w:lineRule="auto"/>
              <w:rPr>
                <w:rFonts w:ascii="Times New Roman" w:hAnsi="Times New Roman" w:cs="Times New Roman"/>
                <w:color w:val="0070C0"/>
                <w:sz w:val="22"/>
                <w:szCs w:val="22"/>
              </w:rPr>
            </w:pPr>
            <w:r w:rsidRPr="00EC42C1">
              <w:rPr>
                <w:rFonts w:ascii="Times New Roman" w:hAnsi="Times New Roman" w:cs="Times New Roman"/>
                <w:sz w:val="22"/>
                <w:szCs w:val="22"/>
              </w:rPr>
              <w:t>Užsienio šalių specialistų pareiga po pirkimo paskelbimo kaip įmanoma greičiau kreiptis į SSVA (http://www.ssva.lt) su prašymu išduoti teisės pripažinimo dokumentą.</w:t>
            </w:r>
            <w:r w:rsidRPr="00EC42C1">
              <w:rPr>
                <w:rFonts w:ascii="Times New Roman" w:hAnsi="Times New Roman" w:cs="Times New Roman"/>
                <w:sz w:val="22"/>
                <w:szCs w:val="22"/>
              </w:rPr>
              <w:br/>
            </w:r>
          </w:p>
          <w:p w14:paraId="524A194D" w14:textId="77777777" w:rsidR="00C86C56" w:rsidRPr="00EC42C1" w:rsidRDefault="00C86C56" w:rsidP="00B8253E">
            <w:pPr>
              <w:spacing w:line="240" w:lineRule="auto"/>
              <w:rPr>
                <w:rFonts w:ascii="Times New Roman" w:hAnsi="Times New Roman" w:cs="Times New Roman"/>
                <w:sz w:val="22"/>
                <w:szCs w:val="22"/>
              </w:rPr>
            </w:pPr>
          </w:p>
        </w:tc>
        <w:tc>
          <w:tcPr>
            <w:tcW w:w="3543" w:type="dxa"/>
          </w:tcPr>
          <w:p w14:paraId="7FB984B9" w14:textId="77777777" w:rsidR="003E751E" w:rsidRPr="00EC42C1" w:rsidRDefault="003E751E" w:rsidP="00FE7FF8">
            <w:pPr>
              <w:tabs>
                <w:tab w:val="left" w:pos="178"/>
              </w:tabs>
              <w:spacing w:line="240" w:lineRule="auto"/>
              <w:ind w:hanging="106"/>
              <w:jc w:val="both"/>
              <w:rPr>
                <w:rFonts w:ascii="Times New Roman" w:hAnsi="Times New Roman" w:cs="Times New Roman"/>
                <w:iCs/>
                <w:sz w:val="22"/>
                <w:szCs w:val="22"/>
              </w:rPr>
            </w:pPr>
            <w:r w:rsidRPr="00EC42C1">
              <w:rPr>
                <w:rFonts w:ascii="Times New Roman" w:hAnsi="Times New Roman" w:cs="Times New Roman"/>
                <w:iCs/>
                <w:color w:val="000000"/>
                <w:szCs w:val="24"/>
              </w:rPr>
              <w:lastRenderedPageBreak/>
              <w:tab/>
            </w:r>
            <w:r w:rsidRPr="00EC42C1">
              <w:rPr>
                <w:rFonts w:ascii="Times New Roman" w:hAnsi="Times New Roman" w:cs="Times New Roman"/>
                <w:iCs/>
                <w:sz w:val="22"/>
                <w:szCs w:val="22"/>
              </w:rPr>
              <w:t>Jeigu pasiūlymą teikia ūkio subjektų grupė – reikalavimą turi atitikti ūkio subjektų grupės nario (-ių) specialistai, atsižvelgiant į jų prisiimamus įsipareigojimus pirkimo sutarčiai vykdyti</w:t>
            </w:r>
            <w:r w:rsidR="00D90B07" w:rsidRPr="00EC42C1">
              <w:rPr>
                <w:rFonts w:ascii="Times New Roman" w:hAnsi="Times New Roman" w:cs="Times New Roman"/>
                <w:iCs/>
                <w:sz w:val="22"/>
                <w:szCs w:val="22"/>
              </w:rPr>
              <w:t>.</w:t>
            </w:r>
          </w:p>
          <w:p w14:paraId="0B25A0AD" w14:textId="77777777" w:rsidR="00D90B07" w:rsidRPr="00EC42C1" w:rsidRDefault="00D90B07" w:rsidP="00FE7FF8">
            <w:pPr>
              <w:tabs>
                <w:tab w:val="left" w:pos="178"/>
              </w:tabs>
              <w:spacing w:line="240" w:lineRule="auto"/>
              <w:ind w:firstLine="36"/>
              <w:jc w:val="both"/>
              <w:rPr>
                <w:rFonts w:ascii="Times New Roman" w:hAnsi="Times New Roman" w:cs="Times New Roman"/>
                <w:color w:val="000000"/>
                <w:sz w:val="22"/>
                <w:szCs w:val="22"/>
              </w:rPr>
            </w:pPr>
            <w:r w:rsidRPr="00EC42C1">
              <w:rPr>
                <w:rFonts w:ascii="Times New Roman" w:hAnsi="Times New Roman" w:cs="Times New Roman"/>
                <w:color w:val="000000"/>
                <w:sz w:val="22"/>
                <w:szCs w:val="22"/>
              </w:rPr>
              <w:t>T</w:t>
            </w:r>
            <w:r w:rsidR="003E751E" w:rsidRPr="00EC42C1">
              <w:rPr>
                <w:rFonts w:ascii="Times New Roman" w:hAnsi="Times New Roman" w:cs="Times New Roman"/>
                <w:color w:val="000000"/>
                <w:sz w:val="22"/>
                <w:szCs w:val="22"/>
              </w:rPr>
              <w:t>iekėjas gali remtis kitų ūkio subjektų pajėgumais tik tuo atveju, jeigu tie subjektai (jų darbuotojai) patys vykdys tą pirkimo sutarties dalį, k</w:t>
            </w:r>
            <w:r w:rsidRPr="00EC42C1">
              <w:rPr>
                <w:rFonts w:ascii="Times New Roman" w:hAnsi="Times New Roman" w:cs="Times New Roman"/>
                <w:color w:val="000000"/>
                <w:sz w:val="22"/>
                <w:szCs w:val="22"/>
              </w:rPr>
              <w:t>uriai reikia jų turimų pajėgumų</w:t>
            </w:r>
            <w:r w:rsidR="00750331" w:rsidRPr="00EC42C1">
              <w:rPr>
                <w:rFonts w:ascii="Times New Roman" w:hAnsi="Times New Roman" w:cs="Times New Roman"/>
                <w:color w:val="000000"/>
                <w:sz w:val="22"/>
                <w:szCs w:val="22"/>
              </w:rPr>
              <w:t>.</w:t>
            </w:r>
          </w:p>
          <w:p w14:paraId="3D91BCE1" w14:textId="77777777" w:rsidR="00C86C56" w:rsidRPr="00EC42C1" w:rsidRDefault="00D90B07" w:rsidP="00FE7FF8">
            <w:pPr>
              <w:tabs>
                <w:tab w:val="left" w:pos="178"/>
              </w:tabs>
              <w:spacing w:line="240" w:lineRule="auto"/>
              <w:ind w:firstLine="36"/>
              <w:jc w:val="both"/>
              <w:rPr>
                <w:rFonts w:ascii="Times New Roman" w:hAnsi="Times New Roman" w:cs="Times New Roman"/>
                <w:sz w:val="22"/>
                <w:szCs w:val="22"/>
              </w:rPr>
            </w:pPr>
            <w:r w:rsidRPr="00EC42C1">
              <w:rPr>
                <w:rFonts w:ascii="Times New Roman" w:hAnsi="Times New Roman" w:cs="Times New Roman"/>
                <w:sz w:val="22"/>
                <w:szCs w:val="22"/>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B07C7C7" w14:textId="77777777" w:rsidR="00C86C56" w:rsidRPr="00EC42C1" w:rsidRDefault="00C86C56" w:rsidP="00FE7FF8">
            <w:pPr>
              <w:spacing w:line="240" w:lineRule="auto"/>
              <w:rPr>
                <w:rFonts w:ascii="Times New Roman" w:hAnsi="Times New Roman" w:cs="Times New Roman"/>
                <w:sz w:val="22"/>
                <w:szCs w:val="22"/>
              </w:rPr>
            </w:pPr>
          </w:p>
          <w:p w14:paraId="1487CE13" w14:textId="77777777" w:rsidR="00C86C56" w:rsidRPr="00EC42C1" w:rsidRDefault="00C86C56" w:rsidP="00A82F97">
            <w:pPr>
              <w:rPr>
                <w:rFonts w:ascii="Times New Roman" w:hAnsi="Times New Roman" w:cs="Times New Roman"/>
                <w:sz w:val="22"/>
                <w:szCs w:val="22"/>
              </w:rPr>
            </w:pPr>
          </w:p>
        </w:tc>
      </w:tr>
      <w:tr w:rsidR="00C86C56" w:rsidRPr="00EC42C1" w14:paraId="0B21A936" w14:textId="77777777" w:rsidTr="00745ED5">
        <w:tc>
          <w:tcPr>
            <w:tcW w:w="590" w:type="dxa"/>
          </w:tcPr>
          <w:p w14:paraId="53AD047C" w14:textId="77777777" w:rsidR="00C86C56" w:rsidRPr="00EC42C1" w:rsidRDefault="00C86C56" w:rsidP="00A82F97">
            <w:pPr>
              <w:rPr>
                <w:rFonts w:ascii="Times New Roman" w:hAnsi="Times New Roman" w:cs="Times New Roman"/>
                <w:sz w:val="22"/>
                <w:szCs w:val="22"/>
              </w:rPr>
            </w:pPr>
            <w:r w:rsidRPr="00EC42C1">
              <w:rPr>
                <w:rFonts w:ascii="Times New Roman" w:hAnsi="Times New Roman" w:cs="Times New Roman"/>
                <w:sz w:val="22"/>
                <w:szCs w:val="22"/>
              </w:rPr>
              <w:t>3.</w:t>
            </w:r>
          </w:p>
        </w:tc>
        <w:tc>
          <w:tcPr>
            <w:tcW w:w="5223" w:type="dxa"/>
          </w:tcPr>
          <w:p w14:paraId="2F91F026" w14:textId="75DBF3FC" w:rsidR="00BA72F4" w:rsidRPr="00EC42C1" w:rsidRDefault="00CD3F49" w:rsidP="00CD3F49">
            <w:pPr>
              <w:keepNext/>
              <w:keepLines/>
              <w:spacing w:line="259" w:lineRule="auto"/>
              <w:jc w:val="center"/>
              <w:outlineLvl w:val="1"/>
              <w:rPr>
                <w:rFonts w:ascii="Times New Roman" w:hAnsi="Times New Roman" w:cs="Times New Roman"/>
                <w:b/>
                <w:szCs w:val="24"/>
              </w:rPr>
            </w:pPr>
            <w:r w:rsidRPr="00EC42C1">
              <w:rPr>
                <w:rFonts w:ascii="Times New Roman" w:hAnsi="Times New Roman" w:cs="Times New Roman"/>
                <w:b/>
                <w:szCs w:val="24"/>
              </w:rPr>
              <w:t xml:space="preserve">TECHNINIS IR PROFESINIS PAJĖGUMAS: </w:t>
            </w:r>
            <w:r w:rsidRPr="00EC42C1">
              <w:rPr>
                <w:rFonts w:ascii="Times New Roman" w:hAnsi="Times New Roman" w:cs="Times New Roman"/>
                <w:b/>
                <w:bCs/>
                <w:szCs w:val="24"/>
              </w:rPr>
              <w:t>TIEKĖJO PATIRTIS</w:t>
            </w:r>
          </w:p>
          <w:p w14:paraId="0CB6B940" w14:textId="77777777" w:rsidR="00BA72F4" w:rsidRPr="00EC42C1" w:rsidRDefault="00BA72F4"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p>
          <w:p w14:paraId="58ED7EC0" w14:textId="017F49D2" w:rsidR="00813CC3" w:rsidRPr="00EC42C1" w:rsidRDefault="00813CC3" w:rsidP="00813CC3">
            <w:pPr>
              <w:pStyle w:val="ListParagraph"/>
              <w:autoSpaceDE w:val="0"/>
              <w:autoSpaceDN w:val="0"/>
              <w:adjustRightInd w:val="0"/>
              <w:ind w:left="7"/>
            </w:pPr>
            <w:r w:rsidRPr="00EC42C1">
              <w:t xml:space="preserve">Tiekėjas per paskutinius 5 metus iki pasiūlymo pateikimo termino pabaigos, o jeigu tiekėjas įregistruotas vėliau, per laiką nuo tiekėjo registracijos dienos, turi būti tinkamai atlikęs bent vieno </w:t>
            </w:r>
            <w:r w:rsidRPr="00EC42C1">
              <w:rPr>
                <w:b/>
              </w:rPr>
              <w:t>ypatingojo negyvenamosios arba gyvenamosios paskirties</w:t>
            </w:r>
            <w:r w:rsidR="00A707D8">
              <w:rPr>
                <w:b/>
              </w:rPr>
              <w:t xml:space="preserve"> pastato</w:t>
            </w:r>
            <w:r w:rsidRPr="00EC42C1">
              <w:rPr>
                <w:b/>
              </w:rPr>
              <w:t xml:space="preserve"> naujos statybos ir/ar rekonstravimo ir/ar kapitalinio remonto </w:t>
            </w:r>
            <w:r w:rsidRPr="00EC42C1">
              <w:t xml:space="preserve">darbus, kurių vertė ne mažesnė kaip </w:t>
            </w:r>
            <w:r w:rsidR="00661E87" w:rsidRPr="00EC42C1">
              <w:t>3</w:t>
            </w:r>
            <w:r w:rsidRPr="00EC42C1">
              <w:t xml:space="preserve"> 000 000,00 Eur be PVM ir darbų atlikimas bei galutiniai rezultatai buvo tinkami ir atlikti laiku. Galutinį rezultatą tiekėjas gali būti pasiekęs pagal vieną ar kelias sutartis, sudarytas dėl to paties objekto.</w:t>
            </w:r>
          </w:p>
          <w:p w14:paraId="2A2475ED" w14:textId="77777777" w:rsidR="00345542" w:rsidRPr="00EC42C1" w:rsidRDefault="00345542" w:rsidP="00813CC3">
            <w:pPr>
              <w:autoSpaceDE w:val="0"/>
              <w:autoSpaceDN w:val="0"/>
              <w:adjustRightInd w:val="0"/>
              <w:spacing w:line="240" w:lineRule="auto"/>
              <w:ind w:left="7"/>
              <w:rPr>
                <w:rFonts w:ascii="Times New Roman" w:eastAsiaTheme="minorHAnsi" w:hAnsi="Times New Roman" w:cs="Times New Roman"/>
                <w:color w:val="000000"/>
                <w:sz w:val="22"/>
                <w:szCs w:val="22"/>
                <w:lang w:eastAsia="en-US"/>
              </w:rPr>
            </w:pPr>
          </w:p>
          <w:p w14:paraId="53CCC755" w14:textId="77777777" w:rsidR="00F822E4" w:rsidRPr="00EC42C1" w:rsidRDefault="00C86C56" w:rsidP="00E810DF">
            <w:pPr>
              <w:spacing w:line="240" w:lineRule="auto"/>
              <w:rPr>
                <w:rFonts w:ascii="Times New Roman" w:hAnsi="Times New Roman" w:cs="Times New Roman"/>
                <w:sz w:val="22"/>
                <w:szCs w:val="22"/>
              </w:rPr>
            </w:pPr>
            <w:r w:rsidRPr="00EC42C1">
              <w:rPr>
                <w:rFonts w:ascii="Times New Roman" w:hAnsi="Times New Roman" w:cs="Times New Roman"/>
                <w:sz w:val="22"/>
                <w:szCs w:val="22"/>
              </w:rPr>
              <w:t>Pastabos:</w:t>
            </w:r>
          </w:p>
          <w:p w14:paraId="7207F798" w14:textId="77777777" w:rsidR="00C86C56" w:rsidRPr="00EC42C1" w:rsidRDefault="00F822E4" w:rsidP="00E810DF">
            <w:pPr>
              <w:spacing w:line="240" w:lineRule="auto"/>
              <w:rPr>
                <w:rFonts w:ascii="Times New Roman" w:hAnsi="Times New Roman" w:cs="Times New Roman"/>
                <w:sz w:val="22"/>
                <w:szCs w:val="22"/>
              </w:rPr>
            </w:pPr>
            <w:r w:rsidRPr="00EC42C1">
              <w:rPr>
                <w:rFonts w:ascii="Times New Roman" w:hAnsi="Times New Roman" w:cs="Times New Roman"/>
                <w:sz w:val="22"/>
                <w:szCs w:val="22"/>
              </w:rPr>
              <w:t xml:space="preserve">1. </w:t>
            </w:r>
            <w:r w:rsidR="00C86C56" w:rsidRPr="00EC42C1">
              <w:rPr>
                <w:rFonts w:ascii="Times New Roman" w:hAnsi="Times New Roman" w:cs="Times New Roman"/>
                <w:sz w:val="22"/>
                <w:szCs w:val="22"/>
              </w:rPr>
              <w:t>Tiekėjui</w:t>
            </w:r>
            <w:r w:rsidR="005D414E" w:rsidRPr="00EC42C1">
              <w:rPr>
                <w:rFonts w:ascii="Times New Roman" w:hAnsi="Times New Roman" w:cs="Times New Roman"/>
                <w:sz w:val="22"/>
                <w:szCs w:val="22"/>
              </w:rPr>
              <w:t xml:space="preserve"> </w:t>
            </w:r>
            <w:r w:rsidR="00C86C56" w:rsidRPr="00EC42C1">
              <w:rPr>
                <w:rFonts w:ascii="Times New Roman" w:hAnsi="Times New Roman" w:cs="Times New Roman"/>
                <w:sz w:val="22"/>
                <w:szCs w:val="22"/>
              </w:rPr>
              <w:t xml:space="preserve">nedraudžiama remtis sutartimi, kurią </w:t>
            </w:r>
            <w:r w:rsidR="008D7729" w:rsidRPr="00EC42C1">
              <w:rPr>
                <w:rFonts w:ascii="Times New Roman" w:hAnsi="Times New Roman" w:cs="Times New Roman"/>
                <w:sz w:val="22"/>
                <w:szCs w:val="22"/>
              </w:rPr>
              <w:t xml:space="preserve">jis </w:t>
            </w:r>
            <w:r w:rsidR="00C86C56" w:rsidRPr="00EC42C1">
              <w:rPr>
                <w:rFonts w:ascii="Times New Roman" w:hAnsi="Times New Roman" w:cs="Times New Roman"/>
                <w:sz w:val="22"/>
                <w:szCs w:val="22"/>
              </w:rPr>
              <w:t>vykdė ne vienas, bet kartu su kitais</w:t>
            </w:r>
            <w:r w:rsidR="000A31EC" w:rsidRPr="00EC42C1">
              <w:rPr>
                <w:rFonts w:ascii="Times New Roman" w:hAnsi="Times New Roman" w:cs="Times New Roman"/>
                <w:sz w:val="22"/>
                <w:szCs w:val="22"/>
              </w:rPr>
              <w:t xml:space="preserve"> </w:t>
            </w:r>
            <w:r w:rsidR="00C86C56" w:rsidRPr="00EC42C1">
              <w:rPr>
                <w:rFonts w:ascii="Times New Roman" w:hAnsi="Times New Roman" w:cs="Times New Roman"/>
                <w:sz w:val="22"/>
                <w:szCs w:val="22"/>
              </w:rPr>
              <w:t>ūkio subjektais. Tačiau tokiu atveju vertinami b</w:t>
            </w:r>
            <w:r w:rsidR="008D7729" w:rsidRPr="00EC42C1">
              <w:rPr>
                <w:rFonts w:ascii="Times New Roman" w:hAnsi="Times New Roman" w:cs="Times New Roman"/>
                <w:sz w:val="22"/>
                <w:szCs w:val="22"/>
              </w:rPr>
              <w:t>ūtent konkretaus ūkio subjekto</w:t>
            </w:r>
            <w:r w:rsidR="00C86C56" w:rsidRPr="00EC42C1">
              <w:rPr>
                <w:rFonts w:ascii="Times New Roman" w:hAnsi="Times New Roman" w:cs="Times New Roman"/>
                <w:sz w:val="22"/>
                <w:szCs w:val="22"/>
              </w:rPr>
              <w:t xml:space="preserve"> atlikti darbai, jų apimtis, vertė, o ne visas vykdytos sutarties objektas. </w:t>
            </w:r>
          </w:p>
          <w:p w14:paraId="36B27BC1" w14:textId="77777777" w:rsidR="00C86C56" w:rsidRPr="00EC42C1" w:rsidRDefault="003F25E0" w:rsidP="001A538B">
            <w:pPr>
              <w:spacing w:line="240" w:lineRule="auto"/>
              <w:rPr>
                <w:rFonts w:ascii="Times New Roman" w:hAnsi="Times New Roman" w:cs="Times New Roman"/>
                <w:sz w:val="22"/>
                <w:szCs w:val="22"/>
              </w:rPr>
            </w:pPr>
            <w:r w:rsidRPr="00EC42C1">
              <w:rPr>
                <w:rFonts w:ascii="Times New Roman" w:hAnsi="Times New Roman" w:cs="Times New Roman"/>
                <w:sz w:val="22"/>
                <w:szCs w:val="22"/>
              </w:rPr>
              <w:t>2</w:t>
            </w:r>
            <w:r w:rsidR="00C86C56" w:rsidRPr="00EC42C1">
              <w:rPr>
                <w:rFonts w:ascii="Times New Roman" w:hAnsi="Times New Roman" w:cs="Times New Roman"/>
                <w:sz w:val="22"/>
                <w:szCs w:val="22"/>
              </w:rPr>
              <w:t>. Įrodinėjimo pareiga dėl kvalifikacijos pagrindimo tenka tiekėjui. Pateiktų dokumentų visuma turi įrodyti atitikimą kvalifikacijos reikalavim</w:t>
            </w:r>
            <w:r w:rsidR="001A538B" w:rsidRPr="00EC42C1">
              <w:rPr>
                <w:rFonts w:ascii="Times New Roman" w:hAnsi="Times New Roman" w:cs="Times New Roman"/>
                <w:sz w:val="22"/>
                <w:szCs w:val="22"/>
              </w:rPr>
              <w:t>ams</w:t>
            </w:r>
            <w:r w:rsidR="00C86C56" w:rsidRPr="00EC42C1">
              <w:rPr>
                <w:rFonts w:ascii="Times New Roman" w:hAnsi="Times New Roman" w:cs="Times New Roman"/>
                <w:sz w:val="22"/>
                <w:szCs w:val="22"/>
              </w:rPr>
              <w:t>.</w:t>
            </w:r>
          </w:p>
        </w:tc>
        <w:tc>
          <w:tcPr>
            <w:tcW w:w="5529" w:type="dxa"/>
          </w:tcPr>
          <w:p w14:paraId="78426690" w14:textId="77777777" w:rsidR="00C86C56" w:rsidRPr="00EC42C1" w:rsidRDefault="00C86C56" w:rsidP="00812389">
            <w:pPr>
              <w:spacing w:line="240" w:lineRule="auto"/>
              <w:rPr>
                <w:rFonts w:ascii="Times New Roman" w:hAnsi="Times New Roman" w:cs="Times New Roman"/>
                <w:sz w:val="22"/>
                <w:szCs w:val="22"/>
              </w:rPr>
            </w:pPr>
            <w:r w:rsidRPr="00EC42C1">
              <w:rPr>
                <w:rFonts w:ascii="Times New Roman" w:hAnsi="Times New Roman" w:cs="Times New Roman"/>
                <w:sz w:val="22"/>
                <w:szCs w:val="22"/>
              </w:rPr>
              <w:t>Pateikiama:</w:t>
            </w:r>
            <w:r w:rsidRPr="00EC42C1">
              <w:rPr>
                <w:rFonts w:ascii="Times New Roman" w:hAnsi="Times New Roman" w:cs="Times New Roman"/>
                <w:sz w:val="22"/>
                <w:szCs w:val="22"/>
              </w:rPr>
              <w:br/>
              <w:t xml:space="preserve">1) </w:t>
            </w:r>
            <w:r w:rsidRPr="00EC42C1">
              <w:rPr>
                <w:rFonts w:ascii="Times New Roman" w:hAnsi="Times New Roman" w:cs="Times New Roman"/>
                <w:b/>
                <w:sz w:val="22"/>
                <w:szCs w:val="22"/>
              </w:rPr>
              <w:t>Tinkamai atliktų darbų sąrašas</w:t>
            </w:r>
            <w:r w:rsidRPr="00EC42C1">
              <w:rPr>
                <w:rFonts w:ascii="Times New Roman" w:hAnsi="Times New Roman" w:cs="Times New Roman"/>
                <w:sz w:val="22"/>
                <w:szCs w:val="22"/>
              </w:rPr>
              <w:t xml:space="preserve"> (Pirkimo sąlygų 5 priedas), jame nurodant įvykdytos (-ų)* sutarties(-čių) aprašymą, sutarties vertę, tinkamai atliktų darbų vertę (</w:t>
            </w:r>
            <w:r w:rsidR="00061360" w:rsidRPr="00EC42C1">
              <w:rPr>
                <w:rFonts w:ascii="Times New Roman" w:hAnsi="Times New Roman" w:cs="Times New Roman"/>
                <w:sz w:val="22"/>
                <w:szCs w:val="22"/>
              </w:rPr>
              <w:t xml:space="preserve">paties </w:t>
            </w:r>
            <w:r w:rsidR="00530F78" w:rsidRPr="00EC42C1">
              <w:rPr>
                <w:rFonts w:ascii="Times New Roman" w:hAnsi="Times New Roman" w:cs="Times New Roman"/>
                <w:sz w:val="22"/>
                <w:szCs w:val="22"/>
              </w:rPr>
              <w:t xml:space="preserve">pasiūlymą teikiančio </w:t>
            </w:r>
            <w:r w:rsidR="00061360" w:rsidRPr="00EC42C1">
              <w:rPr>
                <w:rFonts w:ascii="Times New Roman" w:hAnsi="Times New Roman" w:cs="Times New Roman"/>
                <w:sz w:val="22"/>
                <w:szCs w:val="22"/>
              </w:rPr>
              <w:t>tiekėjo</w:t>
            </w:r>
            <w:r w:rsidR="00D70531" w:rsidRPr="00EC42C1">
              <w:rPr>
                <w:rFonts w:ascii="Times New Roman" w:hAnsi="Times New Roman" w:cs="Times New Roman"/>
                <w:sz w:val="22"/>
                <w:szCs w:val="22"/>
              </w:rPr>
              <w:t xml:space="preserve"> ar</w:t>
            </w:r>
            <w:r w:rsidR="001D48D2" w:rsidRPr="00EC42C1">
              <w:rPr>
                <w:rFonts w:ascii="Times New Roman" w:hAnsi="Times New Roman" w:cs="Times New Roman"/>
                <w:sz w:val="22"/>
                <w:szCs w:val="22"/>
              </w:rPr>
              <w:t xml:space="preserve"> </w:t>
            </w:r>
            <w:r w:rsidR="001D48D2" w:rsidRPr="00EC42C1">
              <w:rPr>
                <w:rFonts w:ascii="Times New Roman" w:eastAsiaTheme="minorHAnsi" w:hAnsi="Times New Roman" w:cs="Times New Roman"/>
                <w:color w:val="000000"/>
                <w:sz w:val="22"/>
                <w:szCs w:val="22"/>
                <w:lang w:eastAsia="en-US"/>
              </w:rPr>
              <w:t>ūkio subjektų grupės nar</w:t>
            </w:r>
            <w:r w:rsidR="00B345A9" w:rsidRPr="00EC42C1">
              <w:rPr>
                <w:rFonts w:ascii="Times New Roman" w:eastAsiaTheme="minorHAnsi" w:hAnsi="Times New Roman" w:cs="Times New Roman"/>
                <w:color w:val="000000"/>
                <w:sz w:val="22"/>
                <w:szCs w:val="22"/>
                <w:lang w:eastAsia="en-US"/>
              </w:rPr>
              <w:t>io</w:t>
            </w:r>
            <w:r w:rsidR="0070554C" w:rsidRPr="00EC42C1">
              <w:rPr>
                <w:rFonts w:ascii="Times New Roman" w:eastAsiaTheme="minorHAnsi" w:hAnsi="Times New Roman" w:cs="Times New Roman"/>
                <w:color w:val="000000"/>
                <w:sz w:val="22"/>
                <w:szCs w:val="22"/>
                <w:lang w:eastAsia="en-US"/>
              </w:rPr>
              <w:t>(-ių)</w:t>
            </w:r>
            <w:r w:rsidR="00D70531" w:rsidRPr="00EC42C1">
              <w:rPr>
                <w:rFonts w:ascii="Times New Roman" w:eastAsiaTheme="minorHAnsi" w:hAnsi="Times New Roman" w:cs="Times New Roman"/>
                <w:color w:val="000000"/>
                <w:sz w:val="22"/>
                <w:szCs w:val="22"/>
                <w:lang w:eastAsia="en-US"/>
              </w:rPr>
              <w:t>,</w:t>
            </w:r>
            <w:r w:rsidR="001D48D2" w:rsidRPr="00EC42C1">
              <w:rPr>
                <w:rFonts w:ascii="Times New Roman" w:eastAsiaTheme="minorHAnsi" w:hAnsi="Times New Roman" w:cs="Times New Roman"/>
                <w:color w:val="000000"/>
                <w:sz w:val="22"/>
                <w:szCs w:val="22"/>
                <w:lang w:eastAsia="en-US"/>
              </w:rPr>
              <w:t xml:space="preserve"> ar ūkio subjekt</w:t>
            </w:r>
            <w:r w:rsidR="00B345A9" w:rsidRPr="00EC42C1">
              <w:rPr>
                <w:rFonts w:ascii="Times New Roman" w:eastAsiaTheme="minorHAnsi" w:hAnsi="Times New Roman" w:cs="Times New Roman"/>
                <w:color w:val="000000"/>
                <w:sz w:val="22"/>
                <w:szCs w:val="22"/>
                <w:lang w:eastAsia="en-US"/>
              </w:rPr>
              <w:t>o</w:t>
            </w:r>
            <w:r w:rsidR="001D48D2" w:rsidRPr="00EC42C1">
              <w:rPr>
                <w:rFonts w:ascii="Times New Roman" w:eastAsiaTheme="minorHAnsi" w:hAnsi="Times New Roman" w:cs="Times New Roman"/>
                <w:color w:val="000000"/>
                <w:sz w:val="22"/>
                <w:szCs w:val="22"/>
                <w:lang w:eastAsia="en-US"/>
              </w:rPr>
              <w:t>, kurio pajėgumais tiekėjas remiasi</w:t>
            </w:r>
            <w:r w:rsidR="00B250DF" w:rsidRPr="00EC42C1">
              <w:rPr>
                <w:rFonts w:ascii="Times New Roman" w:eastAsiaTheme="minorHAnsi" w:hAnsi="Times New Roman" w:cs="Times New Roman"/>
                <w:color w:val="000000"/>
                <w:sz w:val="22"/>
                <w:szCs w:val="22"/>
                <w:lang w:eastAsia="en-US"/>
              </w:rPr>
              <w:t>,</w:t>
            </w:r>
            <w:r w:rsidR="001D48D2" w:rsidRPr="00EC42C1">
              <w:rPr>
                <w:rFonts w:ascii="Times New Roman" w:eastAsiaTheme="minorHAnsi" w:hAnsi="Times New Roman" w:cs="Times New Roman"/>
                <w:color w:val="000000"/>
                <w:sz w:val="22"/>
                <w:szCs w:val="22"/>
                <w:lang w:eastAsia="en-US"/>
              </w:rPr>
              <w:t xml:space="preserve"> </w:t>
            </w:r>
            <w:r w:rsidR="00B345A9" w:rsidRPr="00EC42C1">
              <w:rPr>
                <w:rFonts w:ascii="Times New Roman" w:hAnsi="Times New Roman" w:cs="Times New Roman"/>
                <w:sz w:val="22"/>
                <w:szCs w:val="22"/>
              </w:rPr>
              <w:t>atlikti darbai</w:t>
            </w:r>
            <w:r w:rsidR="00D70531" w:rsidRPr="00EC42C1">
              <w:rPr>
                <w:rFonts w:ascii="Times New Roman" w:hAnsi="Times New Roman" w:cs="Times New Roman"/>
                <w:sz w:val="22"/>
                <w:szCs w:val="22"/>
              </w:rPr>
              <w:t>; j</w:t>
            </w:r>
            <w:r w:rsidR="00061360" w:rsidRPr="00EC42C1">
              <w:rPr>
                <w:rFonts w:ascii="Times New Roman" w:hAnsi="Times New Roman" w:cs="Times New Roman"/>
                <w:sz w:val="22"/>
                <w:szCs w:val="22"/>
              </w:rPr>
              <w:t>ei sutartį vykdė ne vienas, o su kitais ūkio subjektais</w:t>
            </w:r>
            <w:r w:rsidRPr="00EC42C1">
              <w:rPr>
                <w:rFonts w:ascii="Times New Roman" w:hAnsi="Times New Roman" w:cs="Times New Roman"/>
                <w:sz w:val="22"/>
                <w:szCs w:val="22"/>
              </w:rPr>
              <w:t xml:space="preserve">, </w:t>
            </w:r>
            <w:r w:rsidR="00D70531" w:rsidRPr="00EC42C1">
              <w:rPr>
                <w:rFonts w:ascii="Times New Roman" w:hAnsi="Times New Roman" w:cs="Times New Roman"/>
                <w:sz w:val="22"/>
                <w:szCs w:val="22"/>
              </w:rPr>
              <w:t>nurodyti kit</w:t>
            </w:r>
            <w:r w:rsidR="00E03453" w:rsidRPr="00EC42C1">
              <w:rPr>
                <w:rFonts w:ascii="Times New Roman" w:hAnsi="Times New Roman" w:cs="Times New Roman"/>
                <w:sz w:val="22"/>
                <w:szCs w:val="22"/>
              </w:rPr>
              <w:t>ų</w:t>
            </w:r>
            <w:r w:rsidR="00D70531" w:rsidRPr="00EC42C1">
              <w:rPr>
                <w:rFonts w:ascii="Times New Roman" w:hAnsi="Times New Roman" w:cs="Times New Roman"/>
                <w:sz w:val="22"/>
                <w:szCs w:val="22"/>
              </w:rPr>
              <w:t xml:space="preserve"> ūkio subjekt</w:t>
            </w:r>
            <w:r w:rsidR="00E03453" w:rsidRPr="00EC42C1">
              <w:rPr>
                <w:rFonts w:ascii="Times New Roman" w:hAnsi="Times New Roman" w:cs="Times New Roman"/>
                <w:sz w:val="22"/>
                <w:szCs w:val="22"/>
              </w:rPr>
              <w:t>ų</w:t>
            </w:r>
            <w:r w:rsidR="00D70531" w:rsidRPr="00EC42C1">
              <w:rPr>
                <w:rFonts w:ascii="Times New Roman" w:hAnsi="Times New Roman" w:cs="Times New Roman"/>
                <w:sz w:val="22"/>
                <w:szCs w:val="22"/>
              </w:rPr>
              <w:t xml:space="preserve"> </w:t>
            </w:r>
            <w:r w:rsidR="00B345A9" w:rsidRPr="00EC42C1">
              <w:rPr>
                <w:rFonts w:ascii="Times New Roman" w:hAnsi="Times New Roman" w:cs="Times New Roman"/>
                <w:sz w:val="22"/>
                <w:szCs w:val="22"/>
              </w:rPr>
              <w:t>atliktų darbų vertę</w:t>
            </w:r>
            <w:r w:rsidR="002760B2" w:rsidRPr="00EC42C1">
              <w:rPr>
                <w:rFonts w:ascii="Times New Roman" w:hAnsi="Times New Roman" w:cs="Times New Roman"/>
                <w:sz w:val="22"/>
                <w:szCs w:val="22"/>
              </w:rPr>
              <w:t>)</w:t>
            </w:r>
            <w:r w:rsidR="00D70531" w:rsidRPr="00EC42C1">
              <w:rPr>
                <w:rFonts w:ascii="Times New Roman" w:hAnsi="Times New Roman" w:cs="Times New Roman"/>
                <w:sz w:val="22"/>
                <w:szCs w:val="22"/>
              </w:rPr>
              <w:t>;</w:t>
            </w:r>
            <w:r w:rsidRPr="00EC42C1">
              <w:rPr>
                <w:rFonts w:ascii="Times New Roman" w:hAnsi="Times New Roman" w:cs="Times New Roman"/>
                <w:sz w:val="22"/>
                <w:szCs w:val="22"/>
              </w:rPr>
              <w:t xml:space="preserve"> </w:t>
            </w:r>
            <w:r w:rsidR="00D70531" w:rsidRPr="00EC42C1">
              <w:rPr>
                <w:rFonts w:ascii="Times New Roman" w:hAnsi="Times New Roman" w:cs="Times New Roman"/>
                <w:sz w:val="22"/>
                <w:szCs w:val="22"/>
              </w:rPr>
              <w:t>s</w:t>
            </w:r>
            <w:r w:rsidRPr="00EC42C1">
              <w:rPr>
                <w:rFonts w:ascii="Times New Roman" w:hAnsi="Times New Roman" w:cs="Times New Roman"/>
                <w:sz w:val="22"/>
                <w:szCs w:val="22"/>
              </w:rPr>
              <w:t>utarties įsigaliojimo ir pabaigos (įvykdymo) datą, sutarties objektą, pateikiant šiam kvalifikacijos reikalavimui įrodyti reikalingą informaciją apie jį, užsakovą bei jo kontaktus, neatsižvelgiant į tai, ar užsakovas yra perkančioji organizacija, ar ne.</w:t>
            </w:r>
          </w:p>
          <w:p w14:paraId="26659F25" w14:textId="574888EC" w:rsidR="00C86C56" w:rsidRPr="00EC42C1" w:rsidRDefault="00C86C56" w:rsidP="00812389">
            <w:pPr>
              <w:spacing w:line="240" w:lineRule="auto"/>
              <w:rPr>
                <w:rFonts w:ascii="Times New Roman" w:hAnsi="Times New Roman" w:cs="Times New Roman"/>
                <w:sz w:val="22"/>
                <w:szCs w:val="22"/>
              </w:rPr>
            </w:pPr>
            <w:r w:rsidRPr="00EC42C1">
              <w:rPr>
                <w:rFonts w:ascii="Times New Roman" w:hAnsi="Times New Roman" w:cs="Times New Roman"/>
                <w:sz w:val="22"/>
                <w:szCs w:val="22"/>
              </w:rPr>
              <w:t xml:space="preserve">2) Įrodymui apie tai, kad darbų atlikimas ir galutiniai rezultatai buvo tinkami, tiekėjas pateikia </w:t>
            </w:r>
            <w:r w:rsidRPr="00EC42C1">
              <w:rPr>
                <w:rFonts w:ascii="Times New Roman" w:hAnsi="Times New Roman" w:cs="Times New Roman"/>
                <w:b/>
                <w:sz w:val="22"/>
                <w:szCs w:val="22"/>
              </w:rPr>
              <w:t xml:space="preserve">užsakovo pažymos </w:t>
            </w:r>
            <w:r w:rsidRPr="00EC42C1">
              <w:rPr>
                <w:rFonts w:ascii="Times New Roman" w:hAnsi="Times New Roman" w:cs="Times New Roman"/>
                <w:sz w:val="22"/>
                <w:szCs w:val="22"/>
              </w:rPr>
              <w:t>kopiją.</w:t>
            </w:r>
            <w:r w:rsidR="00CD284A" w:rsidRPr="00EC42C1">
              <w:rPr>
                <w:rFonts w:ascii="Times New Roman" w:hAnsi="Times New Roman" w:cs="Times New Roman"/>
                <w:sz w:val="22"/>
                <w:szCs w:val="22"/>
              </w:rPr>
              <w:t xml:space="preserve"> </w:t>
            </w:r>
            <w:r w:rsidR="00426605" w:rsidRPr="00EC42C1">
              <w:rPr>
                <w:rFonts w:ascii="Times New Roman" w:hAnsi="Times New Roman" w:cs="Times New Roman"/>
                <w:sz w:val="22"/>
                <w:szCs w:val="22"/>
              </w:rPr>
              <w:t xml:space="preserve">Pažymoje turi būti nurodyta apie darbų </w:t>
            </w:r>
            <w:r w:rsidR="00426605" w:rsidRPr="00EC42C1">
              <w:rPr>
                <w:rFonts w:ascii="Times New Roman" w:hAnsi="Times New Roman" w:cs="Times New Roman"/>
                <w:sz w:val="22"/>
                <w:szCs w:val="22"/>
                <w:u w:val="single"/>
              </w:rPr>
              <w:t>tinkamą</w:t>
            </w:r>
            <w:r w:rsidR="00426605" w:rsidRPr="00EC42C1">
              <w:rPr>
                <w:rFonts w:ascii="Times New Roman" w:hAnsi="Times New Roman" w:cs="Times New Roman"/>
                <w:sz w:val="22"/>
                <w:szCs w:val="22"/>
              </w:rPr>
              <w:t xml:space="preserve"> atlikimą.</w:t>
            </w:r>
          </w:p>
          <w:p w14:paraId="23971999" w14:textId="07BD5AC8" w:rsidR="00C86C56" w:rsidRPr="00EC42C1" w:rsidRDefault="00C86C56" w:rsidP="008A183C">
            <w:pPr>
              <w:spacing w:line="240" w:lineRule="auto"/>
              <w:rPr>
                <w:rFonts w:ascii="Times New Roman" w:hAnsi="Times New Roman" w:cs="Times New Roman"/>
                <w:sz w:val="22"/>
                <w:szCs w:val="22"/>
              </w:rPr>
            </w:pPr>
            <w:r w:rsidRPr="00EC42C1">
              <w:rPr>
                <w:rFonts w:ascii="Times New Roman" w:hAnsi="Times New Roman" w:cs="Times New Roman"/>
                <w:sz w:val="22"/>
                <w:szCs w:val="22"/>
              </w:rPr>
              <w:t xml:space="preserve">3) </w:t>
            </w:r>
            <w:r w:rsidRPr="00EC42C1">
              <w:rPr>
                <w:rFonts w:ascii="Times New Roman" w:hAnsi="Times New Roman" w:cs="Times New Roman"/>
                <w:b/>
                <w:sz w:val="22"/>
                <w:szCs w:val="22"/>
              </w:rPr>
              <w:t>Statybos užbaigimo akto</w:t>
            </w:r>
            <w:r w:rsidRPr="00EC42C1">
              <w:rPr>
                <w:rFonts w:ascii="Times New Roman" w:hAnsi="Times New Roman" w:cs="Times New Roman"/>
                <w:sz w:val="22"/>
                <w:szCs w:val="22"/>
              </w:rPr>
              <w:t xml:space="preserve"> kopija arba lygiaver</w:t>
            </w:r>
            <w:r w:rsidR="008A183C" w:rsidRPr="00EC42C1">
              <w:rPr>
                <w:rFonts w:ascii="Times New Roman" w:hAnsi="Times New Roman" w:cs="Times New Roman"/>
                <w:sz w:val="22"/>
                <w:szCs w:val="22"/>
              </w:rPr>
              <w:t>tis</w:t>
            </w:r>
            <w:r w:rsidRPr="00EC42C1">
              <w:rPr>
                <w:rFonts w:ascii="Times New Roman" w:hAnsi="Times New Roman" w:cs="Times New Roman"/>
                <w:sz w:val="22"/>
                <w:szCs w:val="22"/>
              </w:rPr>
              <w:t xml:space="preserve"> dokumenta</w:t>
            </w:r>
            <w:r w:rsidR="008A183C" w:rsidRPr="00EC42C1">
              <w:rPr>
                <w:rFonts w:ascii="Times New Roman" w:hAnsi="Times New Roman" w:cs="Times New Roman"/>
                <w:sz w:val="22"/>
                <w:szCs w:val="22"/>
              </w:rPr>
              <w:t>s (pagal Statybos įstatymo 28 str. 1 d.)</w:t>
            </w:r>
            <w:r w:rsidRPr="00EC42C1">
              <w:rPr>
                <w:rFonts w:ascii="Times New Roman" w:hAnsi="Times New Roman" w:cs="Times New Roman"/>
                <w:sz w:val="22"/>
                <w:szCs w:val="22"/>
              </w:rPr>
              <w:t>.</w:t>
            </w:r>
            <w:r w:rsidRPr="00EC42C1">
              <w:rPr>
                <w:rFonts w:ascii="Times New Roman" w:hAnsi="Times New Roman" w:cs="Times New Roman"/>
                <w:sz w:val="22"/>
                <w:szCs w:val="22"/>
              </w:rPr>
              <w:br/>
              <w:t>*Jei sutartis apima kelis objektus, kurių vienas yra pilnai užbaigtas ir atitinka keliamus reikalavimus, tokia sutartis yra tinkama.</w:t>
            </w:r>
          </w:p>
        </w:tc>
        <w:tc>
          <w:tcPr>
            <w:tcW w:w="3543" w:type="dxa"/>
          </w:tcPr>
          <w:p w14:paraId="76BDBD2C" w14:textId="77777777" w:rsidR="003F25E0" w:rsidRPr="00EC42C1" w:rsidRDefault="003F25E0" w:rsidP="00812389">
            <w:pPr>
              <w:spacing w:line="240" w:lineRule="auto"/>
              <w:rPr>
                <w:rFonts w:ascii="Times New Roman" w:hAnsi="Times New Roman" w:cs="Times New Roman"/>
                <w:sz w:val="22"/>
                <w:szCs w:val="22"/>
              </w:rPr>
            </w:pPr>
            <w:r w:rsidRPr="00EC42C1">
              <w:rPr>
                <w:rFonts w:ascii="Times New Roman" w:hAnsi="Times New Roman" w:cs="Times New Roman"/>
                <w:sz w:val="22"/>
                <w:szCs w:val="22"/>
              </w:rPr>
              <w:t>1. Tiekėjas.</w:t>
            </w:r>
          </w:p>
          <w:p w14:paraId="680F42D5" w14:textId="77777777" w:rsidR="00892680" w:rsidRPr="00EC42C1" w:rsidRDefault="003F25E0" w:rsidP="00812389">
            <w:pPr>
              <w:spacing w:line="240" w:lineRule="auto"/>
              <w:rPr>
                <w:rFonts w:ascii="Times New Roman" w:hAnsi="Times New Roman" w:cs="Times New Roman"/>
                <w:sz w:val="22"/>
                <w:szCs w:val="22"/>
              </w:rPr>
            </w:pPr>
            <w:r w:rsidRPr="00EC42C1">
              <w:rPr>
                <w:rFonts w:ascii="Times New Roman" w:hAnsi="Times New Roman" w:cs="Times New Roman"/>
                <w:sz w:val="22"/>
                <w:szCs w:val="22"/>
              </w:rPr>
              <w:t xml:space="preserve">2. </w:t>
            </w:r>
            <w:r w:rsidR="00C86C56" w:rsidRPr="00EC42C1">
              <w:rPr>
                <w:rFonts w:ascii="Times New Roman" w:hAnsi="Times New Roman" w:cs="Times New Roman"/>
                <w:sz w:val="22"/>
                <w:szCs w:val="22"/>
              </w:rPr>
              <w:t>Jeigu pasiūlymą teikia tiekėjų grupė – reikalavimą turi atitikti visi tiekėjų grupės nariai kartu (tiekėjų grupės narių turima patirtis sumuojama), atsižvelgiant į</w:t>
            </w:r>
            <w:r w:rsidR="00892680" w:rsidRPr="00EC42C1">
              <w:rPr>
                <w:rFonts w:ascii="Times New Roman" w:hAnsi="Times New Roman" w:cs="Times New Roman"/>
                <w:sz w:val="22"/>
                <w:szCs w:val="22"/>
              </w:rPr>
              <w:t xml:space="preserve"> jų prisiimamus įsipareigojimus.</w:t>
            </w:r>
          </w:p>
          <w:p w14:paraId="2C83DD57" w14:textId="77777777" w:rsidR="00C86C56" w:rsidRPr="00EC42C1" w:rsidRDefault="003F25E0" w:rsidP="00812389">
            <w:pPr>
              <w:spacing w:line="240" w:lineRule="auto"/>
              <w:rPr>
                <w:rFonts w:ascii="Times New Roman" w:hAnsi="Times New Roman" w:cs="Times New Roman"/>
                <w:sz w:val="22"/>
                <w:szCs w:val="22"/>
              </w:rPr>
            </w:pPr>
            <w:r w:rsidRPr="00EC42C1">
              <w:rPr>
                <w:rFonts w:ascii="Times New Roman" w:hAnsi="Times New Roman" w:cs="Times New Roman"/>
                <w:sz w:val="22"/>
                <w:szCs w:val="22"/>
              </w:rPr>
              <w:t xml:space="preserve">3. </w:t>
            </w:r>
            <w:r w:rsidR="00C86C56" w:rsidRPr="00EC42C1">
              <w:rPr>
                <w:rFonts w:ascii="Times New Roman" w:hAnsi="Times New Roman" w:cs="Times New Roman"/>
                <w:sz w:val="22"/>
                <w:szCs w:val="22"/>
              </w:rPr>
              <w:t>Tiekėjas gali remtis kitų ūkio subjektų pajėgumais tik tuo atveju, jeigu tie subjektai patys vykdys tą pirkimo sutarties dalį, k</w:t>
            </w:r>
            <w:r w:rsidR="00750331" w:rsidRPr="00EC42C1">
              <w:rPr>
                <w:rFonts w:ascii="Times New Roman" w:hAnsi="Times New Roman" w:cs="Times New Roman"/>
                <w:sz w:val="22"/>
                <w:szCs w:val="22"/>
              </w:rPr>
              <w:t xml:space="preserve">uriai reikia jų turimų pajėgumų, </w:t>
            </w:r>
            <w:r w:rsidR="00750331" w:rsidRPr="00EC42C1">
              <w:rPr>
                <w:rFonts w:ascii="Times New Roman" w:hAnsi="Times New Roman" w:cs="Times New Roman"/>
                <w:color w:val="000000"/>
                <w:sz w:val="22"/>
                <w:szCs w:val="22"/>
              </w:rPr>
              <w:t>ir jei įrodoma, kad vykdant pirkimo sutartį ūkio subjektų, kurių pajėgumais remiamasi, ištekliai tiekėjui bus prieinami (VPĮ 49 str. 2–3 d.).</w:t>
            </w:r>
          </w:p>
          <w:p w14:paraId="59CF2506" w14:textId="77777777" w:rsidR="0061467A" w:rsidRPr="00EC42C1" w:rsidRDefault="0061467A" w:rsidP="00812389">
            <w:pPr>
              <w:spacing w:line="240" w:lineRule="auto"/>
              <w:rPr>
                <w:rFonts w:ascii="Times New Roman" w:hAnsi="Times New Roman" w:cs="Times New Roman"/>
                <w:sz w:val="22"/>
                <w:szCs w:val="22"/>
              </w:rPr>
            </w:pPr>
          </w:p>
          <w:p w14:paraId="7ACC4FE3" w14:textId="77777777" w:rsidR="00C86C56" w:rsidRPr="00EC42C1" w:rsidRDefault="00C86C56" w:rsidP="00812389">
            <w:pPr>
              <w:spacing w:line="240" w:lineRule="auto"/>
              <w:rPr>
                <w:rFonts w:ascii="Times New Roman" w:hAnsi="Times New Roman" w:cs="Times New Roman"/>
                <w:sz w:val="22"/>
                <w:szCs w:val="22"/>
              </w:rPr>
            </w:pPr>
            <w:r w:rsidRPr="00EC42C1">
              <w:rPr>
                <w:rFonts w:ascii="Times New Roman" w:hAnsi="Times New Roman" w:cs="Times New Roman"/>
                <w:sz w:val="22"/>
                <w:szCs w:val="22"/>
              </w:rPr>
              <w:t>Subtiekėjams</w:t>
            </w:r>
            <w:r w:rsidR="00AA3002" w:rsidRPr="00EC42C1">
              <w:rPr>
                <w:rFonts w:ascii="Times New Roman" w:hAnsi="Times New Roman" w:cs="Times New Roman"/>
                <w:sz w:val="22"/>
                <w:szCs w:val="22"/>
              </w:rPr>
              <w:t xml:space="preserve">, </w:t>
            </w:r>
            <w:r w:rsidR="00AA3002" w:rsidRPr="00EC42C1">
              <w:rPr>
                <w:rFonts w:ascii="Times New Roman" w:hAnsi="Times New Roman" w:cs="Times New Roman"/>
                <w:iCs/>
                <w:color w:val="000000"/>
                <w:sz w:val="22"/>
                <w:szCs w:val="22"/>
              </w:rPr>
              <w:t>kuriuos tiekėjas pasitelks pirkimo sutarties vykdymui (kurių pajėgumais tiekėjas nesiremia, kad atitiktų pirkimo dokumentuose nustatytus kvalifikacijos reikalavimus),</w:t>
            </w:r>
            <w:r w:rsidRPr="00EC42C1">
              <w:rPr>
                <w:rFonts w:ascii="Times New Roman" w:hAnsi="Times New Roman" w:cs="Times New Roman"/>
                <w:sz w:val="22"/>
                <w:szCs w:val="22"/>
              </w:rPr>
              <w:t xml:space="preserve"> šis reikalavimas netaikomas.</w:t>
            </w:r>
          </w:p>
        </w:tc>
      </w:tr>
    </w:tbl>
    <w:p w14:paraId="3DD8A08B" w14:textId="77777777" w:rsidR="00D9438C" w:rsidRPr="00EC42C1" w:rsidRDefault="00D9438C" w:rsidP="00D9438C">
      <w:pPr>
        <w:pStyle w:val="Heading"/>
        <w:jc w:val="center"/>
        <w:rPr>
          <w:rFonts w:eastAsiaTheme="minorEastAsia" w:cs="Times New Roman"/>
          <w:sz w:val="24"/>
          <w:szCs w:val="24"/>
          <w:bdr w:val="none" w:sz="0" w:space="0" w:color="auto"/>
          <w:lang w:val="lt-LT"/>
        </w:rPr>
      </w:pPr>
    </w:p>
    <w:p w14:paraId="387E851B" w14:textId="77777777" w:rsidR="00D9438C" w:rsidRDefault="00D9438C" w:rsidP="00D9438C">
      <w:pPr>
        <w:pStyle w:val="Heading"/>
        <w:jc w:val="center"/>
        <w:rPr>
          <w:rFonts w:eastAsiaTheme="minorEastAsia" w:cs="Times New Roman"/>
          <w:sz w:val="24"/>
          <w:szCs w:val="24"/>
          <w:bdr w:val="none" w:sz="0" w:space="0" w:color="auto"/>
          <w:lang w:val="lt-LT"/>
        </w:rPr>
      </w:pPr>
    </w:p>
    <w:p w14:paraId="2C25DE74" w14:textId="77777777" w:rsidR="00772441" w:rsidRPr="00772441" w:rsidRDefault="00772441" w:rsidP="00772441">
      <w:pPr>
        <w:rPr>
          <w:lang w:eastAsia="en-GB"/>
        </w:rPr>
      </w:pPr>
    </w:p>
    <w:p w14:paraId="1E183CF3" w14:textId="2362BDF0" w:rsidR="00D9438C" w:rsidRPr="00EC42C1" w:rsidRDefault="00D9438C" w:rsidP="00D9438C">
      <w:pPr>
        <w:pStyle w:val="Heading"/>
        <w:jc w:val="center"/>
        <w:rPr>
          <w:rFonts w:eastAsiaTheme="minorEastAsia" w:cs="Times New Roman"/>
          <w:sz w:val="24"/>
          <w:szCs w:val="24"/>
          <w:bdr w:val="none" w:sz="0" w:space="0" w:color="auto"/>
          <w:lang w:val="lt-LT"/>
        </w:rPr>
      </w:pPr>
      <w:r w:rsidRPr="00EC42C1">
        <w:rPr>
          <w:rFonts w:eastAsiaTheme="minorEastAsia" w:cs="Times New Roman"/>
          <w:sz w:val="24"/>
          <w:szCs w:val="24"/>
          <w:bdr w:val="none" w:sz="0" w:space="0" w:color="auto"/>
          <w:lang w:val="lt-LT"/>
        </w:rPr>
        <w:t xml:space="preserve">vadybos sistemų STANDARTų reikalavimai </w:t>
      </w:r>
    </w:p>
    <w:p w14:paraId="22E706C1" w14:textId="77777777" w:rsidR="00D9438C" w:rsidRPr="00EC42C1" w:rsidRDefault="00D9438C" w:rsidP="00D9438C">
      <w:pPr>
        <w:spacing w:after="0" w:line="240" w:lineRule="auto"/>
        <w:rPr>
          <w:rFonts w:ascii="Times New Roman" w:eastAsia="Times New Roman" w:hAnsi="Times New Roman" w:cs="Times New Roman"/>
          <w:b/>
          <w:bCs/>
          <w:sz w:val="20"/>
          <w:szCs w:val="20"/>
        </w:rPr>
      </w:pPr>
    </w:p>
    <w:p w14:paraId="13FAD0BD" w14:textId="77777777" w:rsidR="00D9438C" w:rsidRPr="00EC42C1" w:rsidRDefault="00D9438C" w:rsidP="00D9438C">
      <w:pPr>
        <w:spacing w:after="0" w:line="240" w:lineRule="auto"/>
        <w:jc w:val="right"/>
        <w:rPr>
          <w:rFonts w:ascii="Times New Roman" w:hAnsi="Times New Roman" w:cs="Times New Roman"/>
          <w:i/>
        </w:rPr>
      </w:pPr>
      <w:r w:rsidRPr="00EC42C1">
        <w:rPr>
          <w:rFonts w:ascii="Times New Roman" w:hAnsi="Times New Roman" w:cs="Times New Roman"/>
          <w:i/>
        </w:rPr>
        <w:t>3 lentelė</w:t>
      </w:r>
    </w:p>
    <w:tbl>
      <w:tblPr>
        <w:tblStyle w:val="TableGrid1"/>
        <w:tblW w:w="14884" w:type="dxa"/>
        <w:tblInd w:w="-5" w:type="dxa"/>
        <w:tblLayout w:type="fixed"/>
        <w:tblLook w:val="04A0" w:firstRow="1" w:lastRow="0" w:firstColumn="1" w:lastColumn="0" w:noHBand="0" w:noVBand="1"/>
      </w:tblPr>
      <w:tblGrid>
        <w:gridCol w:w="590"/>
        <w:gridCol w:w="3805"/>
        <w:gridCol w:w="6095"/>
        <w:gridCol w:w="4394"/>
      </w:tblGrid>
      <w:tr w:rsidR="002830E7" w:rsidRPr="00EC42C1" w14:paraId="2DFB2F21" w14:textId="77777777" w:rsidTr="00772441">
        <w:tc>
          <w:tcPr>
            <w:tcW w:w="590" w:type="dxa"/>
            <w:shd w:val="clear" w:color="auto" w:fill="E2EFD9" w:themeFill="accent6" w:themeFillTint="33"/>
          </w:tcPr>
          <w:p w14:paraId="1B631A2C" w14:textId="77777777" w:rsidR="002830E7" w:rsidRPr="00EC42C1" w:rsidRDefault="002830E7" w:rsidP="007C0689">
            <w:pPr>
              <w:spacing w:line="312" w:lineRule="auto"/>
              <w:jc w:val="right"/>
              <w:rPr>
                <w:b/>
                <w:bCs/>
                <w:color w:val="404040" w:themeColor="text1" w:themeTint="BF"/>
                <w:sz w:val="22"/>
                <w:szCs w:val="22"/>
                <w:u w:color="000000"/>
                <w:lang w:val="lt-LT" w:eastAsia="en-GB"/>
                <w14:textOutline w14:w="12700" w14:cap="flat" w14:cmpd="sng" w14:algn="ctr">
                  <w14:noFill/>
                  <w14:prstDash w14:val="solid"/>
                  <w14:miter w14:lim="400000"/>
                </w14:textOutline>
              </w:rPr>
            </w:pPr>
            <w:r w:rsidRPr="00EC42C1">
              <w:rPr>
                <w:b/>
                <w:bCs/>
                <w:color w:val="404040" w:themeColor="text1" w:themeTint="BF"/>
                <w:sz w:val="22"/>
                <w:szCs w:val="22"/>
                <w:u w:color="000000"/>
                <w:lang w:val="lt-LT" w:eastAsia="en-GB"/>
                <w14:textOutline w14:w="12700" w14:cap="flat" w14:cmpd="sng" w14:algn="ctr">
                  <w14:noFill/>
                  <w14:prstDash w14:val="solid"/>
                  <w14:miter w14:lim="400000"/>
                </w14:textOutline>
              </w:rPr>
              <w:lastRenderedPageBreak/>
              <w:t>Eil. Nr.</w:t>
            </w:r>
          </w:p>
        </w:tc>
        <w:tc>
          <w:tcPr>
            <w:tcW w:w="3805" w:type="dxa"/>
            <w:shd w:val="clear" w:color="auto" w:fill="E2EFD9" w:themeFill="accent6" w:themeFillTint="33"/>
            <w:vAlign w:val="center"/>
          </w:tcPr>
          <w:p w14:paraId="43EFC374" w14:textId="77777777" w:rsidR="002830E7" w:rsidRPr="00EC42C1" w:rsidRDefault="002830E7" w:rsidP="007C0689">
            <w:pPr>
              <w:jc w:val="center"/>
              <w:rPr>
                <w:rFonts w:eastAsia="Arial Unicode MS"/>
                <w:b/>
                <w:bCs/>
                <w:color w:val="404040" w:themeColor="text1" w:themeTint="BF"/>
                <w:sz w:val="22"/>
                <w:szCs w:val="22"/>
                <w:lang w:val="lt-LT" w:eastAsia="en-GB"/>
              </w:rPr>
            </w:pPr>
            <w:r w:rsidRPr="00EC42C1">
              <w:rPr>
                <w:rFonts w:eastAsia="Arial Unicode MS"/>
                <w:b/>
                <w:bCs/>
                <w:color w:val="404040" w:themeColor="text1" w:themeTint="BF"/>
                <w:sz w:val="22"/>
                <w:szCs w:val="22"/>
                <w:lang w:val="lt-LT" w:eastAsia="en-GB"/>
              </w:rPr>
              <w:t>Reikalavimas</w:t>
            </w:r>
          </w:p>
        </w:tc>
        <w:tc>
          <w:tcPr>
            <w:tcW w:w="6095" w:type="dxa"/>
            <w:shd w:val="clear" w:color="auto" w:fill="E2EFD9" w:themeFill="accent6" w:themeFillTint="33"/>
            <w:vAlign w:val="center"/>
          </w:tcPr>
          <w:p w14:paraId="602A1F31" w14:textId="77777777" w:rsidR="002830E7" w:rsidRPr="00EC42C1" w:rsidRDefault="002830E7" w:rsidP="007C0689">
            <w:pPr>
              <w:jc w:val="center"/>
              <w:rPr>
                <w:b/>
                <w:bCs/>
                <w:color w:val="404040" w:themeColor="text1" w:themeTint="BF"/>
                <w:sz w:val="22"/>
                <w:szCs w:val="22"/>
                <w:lang w:val="lt-LT" w:eastAsia="en-GB"/>
              </w:rPr>
            </w:pPr>
            <w:r w:rsidRPr="00EC42C1">
              <w:rPr>
                <w:rFonts w:eastAsia="Arial Unicode MS"/>
                <w:b/>
                <w:bCs/>
                <w:color w:val="404040" w:themeColor="text1" w:themeTint="BF"/>
                <w:sz w:val="22"/>
                <w:szCs w:val="22"/>
                <w:lang w:val="lt-LT" w:eastAsia="en-GB"/>
              </w:rPr>
              <w:t>Atitikį pagrindžiantys dokumentai</w:t>
            </w:r>
          </w:p>
        </w:tc>
        <w:tc>
          <w:tcPr>
            <w:tcW w:w="4394" w:type="dxa"/>
            <w:shd w:val="clear" w:color="auto" w:fill="E2EFD9" w:themeFill="accent6" w:themeFillTint="33"/>
          </w:tcPr>
          <w:p w14:paraId="4AFB83C6" w14:textId="77777777" w:rsidR="002830E7" w:rsidRPr="00EC42C1" w:rsidRDefault="002830E7" w:rsidP="007C0689">
            <w:pPr>
              <w:jc w:val="center"/>
              <w:rPr>
                <w:rFonts w:eastAsia="Arial Unicode MS"/>
                <w:b/>
                <w:bCs/>
                <w:color w:val="404040" w:themeColor="text1" w:themeTint="BF"/>
                <w:sz w:val="22"/>
                <w:szCs w:val="22"/>
                <w:lang w:val="lt-LT" w:eastAsia="en-GB"/>
              </w:rPr>
            </w:pPr>
            <w:r w:rsidRPr="00EC42C1">
              <w:rPr>
                <w:rFonts w:eastAsia="Arial Unicode MS"/>
                <w:b/>
                <w:bCs/>
                <w:color w:val="404040" w:themeColor="text1" w:themeTint="BF"/>
                <w:sz w:val="22"/>
                <w:szCs w:val="22"/>
                <w:lang w:val="lt-LT" w:eastAsia="en-GB"/>
              </w:rPr>
              <w:t>Subjektas, kuris turi atitikti reikalavimą</w:t>
            </w:r>
          </w:p>
        </w:tc>
      </w:tr>
      <w:tr w:rsidR="002830E7" w:rsidRPr="00EC42C1" w14:paraId="221F0995" w14:textId="77777777" w:rsidTr="002830E7">
        <w:tc>
          <w:tcPr>
            <w:tcW w:w="590" w:type="dxa"/>
          </w:tcPr>
          <w:p w14:paraId="184BC38E" w14:textId="77777777" w:rsidR="002830E7" w:rsidRPr="00EC42C1" w:rsidRDefault="002830E7" w:rsidP="002830E7">
            <w:pPr>
              <w:numPr>
                <w:ilvl w:val="0"/>
                <w:numId w:val="11"/>
              </w:numPr>
              <w:spacing w:line="240" w:lineRule="auto"/>
              <w:jc w:val="center"/>
              <w:rPr>
                <w:color w:val="000000"/>
                <w:sz w:val="22"/>
                <w:szCs w:val="22"/>
                <w:u w:color="000000"/>
                <w:lang w:val="lt-LT" w:eastAsia="en-GB"/>
                <w14:textOutline w14:w="12700" w14:cap="flat" w14:cmpd="sng" w14:algn="ctr">
                  <w14:noFill/>
                  <w14:prstDash w14:val="solid"/>
                  <w14:miter w14:lim="400000"/>
                </w14:textOutline>
              </w:rPr>
            </w:pPr>
          </w:p>
        </w:tc>
        <w:tc>
          <w:tcPr>
            <w:tcW w:w="3805" w:type="dxa"/>
          </w:tcPr>
          <w:p w14:paraId="2D99EBC3" w14:textId="77777777" w:rsidR="002830E7" w:rsidRPr="00EC42C1" w:rsidRDefault="002830E7" w:rsidP="007C0689">
            <w:pPr>
              <w:jc w:val="both"/>
              <w:rPr>
                <w:sz w:val="22"/>
                <w:szCs w:val="22"/>
                <w:lang w:val="lt-LT" w:eastAsia="en-GB"/>
              </w:rPr>
            </w:pPr>
            <w:r w:rsidRPr="00EC42C1">
              <w:rPr>
                <w:rFonts w:eastAsiaTheme="minorHAnsi"/>
                <w:sz w:val="22"/>
                <w:szCs w:val="22"/>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negali pateikti sertifikatų per nustatytą laiką).</w:t>
            </w:r>
          </w:p>
          <w:p w14:paraId="04F67521" w14:textId="77777777" w:rsidR="002830E7" w:rsidRPr="00EC42C1" w:rsidRDefault="002830E7" w:rsidP="007C0689">
            <w:pPr>
              <w:jc w:val="both"/>
              <w:rPr>
                <w:sz w:val="22"/>
                <w:szCs w:val="22"/>
                <w:lang w:val="lt-LT" w:eastAsia="en-GB"/>
              </w:rPr>
            </w:pPr>
          </w:p>
          <w:p w14:paraId="7DF82BEE" w14:textId="77777777" w:rsidR="002830E7" w:rsidRPr="00EC42C1" w:rsidRDefault="002830E7" w:rsidP="007C0689">
            <w:pPr>
              <w:jc w:val="both"/>
              <w:rPr>
                <w:sz w:val="22"/>
                <w:szCs w:val="22"/>
                <w:lang w:val="lt-LT" w:eastAsia="en-GB"/>
              </w:rPr>
            </w:pPr>
          </w:p>
        </w:tc>
        <w:tc>
          <w:tcPr>
            <w:tcW w:w="6095" w:type="dxa"/>
          </w:tcPr>
          <w:p w14:paraId="34BA4B76" w14:textId="77777777" w:rsidR="002830E7" w:rsidRPr="00EC42C1" w:rsidRDefault="002830E7" w:rsidP="007C0689">
            <w:pPr>
              <w:pStyle w:val="BodyA"/>
              <w:spacing w:line="276" w:lineRule="auto"/>
              <w:jc w:val="both"/>
              <w:rPr>
                <w:rFonts w:ascii="Times New Roman" w:eastAsia="Calibri" w:hAnsi="Times New Roman" w:cs="Times New Roman"/>
                <w:sz w:val="22"/>
                <w:szCs w:val="22"/>
                <w:lang w:val="lt-LT"/>
              </w:rPr>
            </w:pPr>
            <w:r w:rsidRPr="00EC42C1">
              <w:rPr>
                <w:rFonts w:ascii="Times New Roman" w:eastAsia="Calibri" w:hAnsi="Times New Roman" w:cs="Times New Roman"/>
                <w:sz w:val="22"/>
                <w:szCs w:val="22"/>
                <w:lang w:val="lt-LT"/>
              </w:rPr>
              <w:t>Pateikiamas:</w:t>
            </w:r>
          </w:p>
          <w:p w14:paraId="69EDCD66" w14:textId="22AC5714" w:rsidR="002830E7" w:rsidRPr="00EC42C1" w:rsidRDefault="002830E7" w:rsidP="007C0689">
            <w:pPr>
              <w:autoSpaceDE w:val="0"/>
              <w:autoSpaceDN w:val="0"/>
              <w:adjustRightInd w:val="0"/>
              <w:jc w:val="both"/>
              <w:rPr>
                <w:rFonts w:eastAsiaTheme="minorHAnsi"/>
                <w:sz w:val="22"/>
                <w:szCs w:val="22"/>
                <w:lang w:val="lt-LT"/>
              </w:rPr>
            </w:pPr>
            <w:r w:rsidRPr="00EC42C1">
              <w:rPr>
                <w:rFonts w:eastAsiaTheme="minorHAnsi"/>
                <w:sz w:val="22"/>
                <w:szCs w:val="22"/>
                <w:lang w:val="lt-LT"/>
              </w:rPr>
              <w:t xml:space="preserve">Nepriklausomos įstaigos išduoto </w:t>
            </w:r>
            <w:r w:rsidRPr="00EC42C1">
              <w:rPr>
                <w:rFonts w:eastAsia="Calibri-Bold"/>
                <w:b/>
                <w:bCs/>
                <w:sz w:val="22"/>
                <w:szCs w:val="22"/>
                <w:lang w:val="lt-LT"/>
              </w:rPr>
              <w:t xml:space="preserve">galiojančio </w:t>
            </w:r>
            <w:r w:rsidRPr="00EC42C1">
              <w:rPr>
                <w:rFonts w:eastAsiaTheme="minorHAnsi"/>
                <w:sz w:val="22"/>
                <w:szCs w:val="22"/>
                <w:lang w:val="lt-LT"/>
              </w:rPr>
              <w:t>sertifikato, patvirtinančio, kad tiekėjas likosi reikalaujamos aplinkos apsaugos vadybos sistemos standartų, skaitmeninė kopija.</w:t>
            </w:r>
          </w:p>
          <w:p w14:paraId="62EDB298" w14:textId="77777777" w:rsidR="002830E7" w:rsidRPr="00EC42C1" w:rsidRDefault="002830E7" w:rsidP="007C0689">
            <w:pPr>
              <w:pStyle w:val="BodyA"/>
              <w:spacing w:line="276" w:lineRule="auto"/>
              <w:jc w:val="both"/>
              <w:rPr>
                <w:rFonts w:ascii="Times New Roman" w:eastAsiaTheme="minorHAnsi" w:hAnsi="Times New Roman" w:cs="Times New Roman"/>
                <w:sz w:val="22"/>
                <w:szCs w:val="22"/>
                <w:lang w:val="lt-LT" w:eastAsia="en-US"/>
              </w:rPr>
            </w:pPr>
            <w:r w:rsidRPr="00EC42C1">
              <w:rPr>
                <w:rFonts w:ascii="Times New Roman" w:eastAsiaTheme="minorHAnsi" w:hAnsi="Times New Roman" w:cs="Times New Roman"/>
                <w:sz w:val="22"/>
                <w:szCs w:val="22"/>
                <w:lang w:val="lt-LT"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w:t>
            </w:r>
          </w:p>
          <w:p w14:paraId="53E96AAD" w14:textId="77777777" w:rsidR="002830E7" w:rsidRPr="00EC42C1" w:rsidRDefault="002830E7" w:rsidP="007C0689">
            <w:pPr>
              <w:pStyle w:val="BodyA"/>
              <w:spacing w:line="276" w:lineRule="auto"/>
              <w:jc w:val="both"/>
              <w:rPr>
                <w:rFonts w:ascii="Times New Roman" w:eastAsiaTheme="minorHAnsi" w:hAnsi="Times New Roman" w:cs="Times New Roman"/>
                <w:sz w:val="22"/>
                <w:szCs w:val="22"/>
                <w:lang w:val="lt-LT" w:eastAsia="en-US"/>
              </w:rPr>
            </w:pPr>
          </w:p>
          <w:p w14:paraId="3CAE598C" w14:textId="77777777" w:rsidR="002830E7" w:rsidRPr="00EC42C1" w:rsidRDefault="002830E7" w:rsidP="007C0689">
            <w:pPr>
              <w:pStyle w:val="BodyA"/>
              <w:spacing w:line="276" w:lineRule="auto"/>
              <w:jc w:val="both"/>
              <w:rPr>
                <w:rFonts w:ascii="Times New Roman" w:eastAsiaTheme="minorHAnsi" w:hAnsi="Times New Roman" w:cs="Times New Roman"/>
                <w:sz w:val="22"/>
                <w:szCs w:val="22"/>
                <w:lang w:val="lt-LT" w:eastAsia="en-US"/>
              </w:rPr>
            </w:pPr>
            <w:r w:rsidRPr="00EC42C1">
              <w:rPr>
                <w:rFonts w:ascii="Times New Roman" w:eastAsiaTheme="minorHAnsi" w:hAnsi="Times New Roman" w:cs="Times New Roman"/>
                <w:sz w:val="22"/>
                <w:szCs w:val="22"/>
                <w:lang w:val="lt-LT" w:eastAsia="en-US"/>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arba</w:t>
            </w:r>
            <w:r w:rsidRPr="00EC42C1">
              <w:rPr>
                <w:rFonts w:eastAsiaTheme="minorHAnsi"/>
                <w:sz w:val="22"/>
                <w:szCs w:val="22"/>
                <w:lang w:val="lt-LT"/>
              </w:rPr>
              <w:t xml:space="preserve"> LST EN</w:t>
            </w:r>
            <w:r w:rsidRPr="00EC42C1">
              <w:rPr>
                <w:rFonts w:ascii="Times New Roman" w:eastAsiaTheme="minorHAnsi" w:hAnsi="Times New Roman" w:cs="Times New Roman"/>
                <w:sz w:val="22"/>
                <w:szCs w:val="22"/>
                <w:lang w:val="lt-LT" w:eastAsia="en-US"/>
              </w:rPr>
              <w:t xml:space="preserve"> </w:t>
            </w:r>
            <w:r w:rsidRPr="00EC42C1">
              <w:rPr>
                <w:rFonts w:eastAsiaTheme="minorHAnsi"/>
                <w:sz w:val="22"/>
                <w:szCs w:val="22"/>
                <w:lang w:val="lt-LT"/>
              </w:rPr>
              <w:t xml:space="preserve">ISO 14001, arba </w:t>
            </w:r>
            <w:r w:rsidRPr="00EC42C1">
              <w:rPr>
                <w:rFonts w:ascii="Times New Roman" w:eastAsiaTheme="minorHAnsi" w:hAnsi="Times New Roman" w:cs="Times New Roman"/>
                <w:sz w:val="22"/>
                <w:szCs w:val="22"/>
                <w:lang w:val="lt-LT" w:eastAsia="en-US"/>
              </w:rPr>
              <w:t xml:space="preserve">tiekėjo/subtiekėjo </w:t>
            </w:r>
            <w:r w:rsidRPr="00EC42C1">
              <w:rPr>
                <w:rFonts w:ascii="Times New Roman" w:eastAsiaTheme="minorHAnsi" w:hAnsi="Times New Roman" w:cs="Times New Roman"/>
                <w:i/>
                <w:sz w:val="22"/>
                <w:szCs w:val="22"/>
                <w:lang w:val="lt-LT" w:eastAsia="en-US"/>
              </w:rPr>
              <w:t>vidaus dokumentą</w:t>
            </w:r>
            <w:r w:rsidRPr="00EC42C1">
              <w:rPr>
                <w:rFonts w:ascii="Times New Roman" w:eastAsiaTheme="minorHAnsi" w:hAnsi="Times New Roman" w:cs="Times New Roman"/>
                <w:sz w:val="22"/>
                <w:szCs w:val="22"/>
                <w:lang w:val="lt-LT" w:eastAsia="en-US"/>
              </w:rPr>
              <w:t xml:space="preserve"> (pvz., įmonės patvirtintą aplinkos apsaugos politiką ar kitus dokumentus) arba </w:t>
            </w:r>
            <w:r w:rsidRPr="00EC42C1">
              <w:rPr>
                <w:rFonts w:ascii="Times New Roman" w:eastAsiaTheme="minorHAnsi" w:hAnsi="Times New Roman" w:cs="Times New Roman"/>
                <w:i/>
                <w:sz w:val="22"/>
                <w:szCs w:val="22"/>
                <w:lang w:val="lt-LT" w:eastAsia="en-US"/>
              </w:rPr>
              <w:t>su subtiekėju pasirašytą susitarimą</w:t>
            </w:r>
            <w:r w:rsidRPr="00EC42C1">
              <w:rPr>
                <w:rFonts w:ascii="Times New Roman" w:eastAsiaTheme="minorHAnsi" w:hAnsi="Times New Roman" w:cs="Times New Roman"/>
                <w:sz w:val="22"/>
                <w:szCs w:val="22"/>
                <w:lang w:val="lt-LT" w:eastAsia="en-US"/>
              </w:rPr>
              <w:t xml:space="preserve">, arba kitą dokumentą, kuriame yra aprašyta, kad subtiekėjas turi laikytis tiekėjo aplinkos apsaugos vadybos standarto tiek, kiek jis taikomas atsižvelgiant į subtiekėjo prisiimamus įsipareigojimus pirkimo </w:t>
            </w:r>
            <w:r w:rsidRPr="00EC42C1">
              <w:rPr>
                <w:rFonts w:ascii="Times New Roman" w:eastAsiaTheme="minorHAnsi" w:hAnsi="Times New Roman" w:cs="Times New Roman"/>
                <w:sz w:val="22"/>
                <w:szCs w:val="22"/>
                <w:lang w:val="lt-LT" w:eastAsia="en-US"/>
              </w:rPr>
              <w:lastRenderedPageBreak/>
              <w:t>sutarčiai vykdyti bei nustatyta tiekėjo atsakomybė prižiūrėti, kad subtiekėjas vadovautųsi tiekėjo turimu aplinkos apsaugos vadybos standartu.</w:t>
            </w:r>
          </w:p>
          <w:p w14:paraId="07AE1C84" w14:textId="77777777" w:rsidR="002830E7" w:rsidRPr="00EC42C1" w:rsidRDefault="002830E7" w:rsidP="007C0689">
            <w:pPr>
              <w:pStyle w:val="BodyA"/>
              <w:spacing w:line="276" w:lineRule="auto"/>
              <w:jc w:val="both"/>
              <w:rPr>
                <w:rFonts w:ascii="Times New Roman" w:eastAsia="Arial Unicode MS" w:hAnsi="Times New Roman" w:cs="Times New Roman"/>
                <w:sz w:val="22"/>
                <w:szCs w:val="22"/>
                <w:lang w:val="lt-LT"/>
              </w:rPr>
            </w:pPr>
          </w:p>
        </w:tc>
        <w:tc>
          <w:tcPr>
            <w:tcW w:w="4394" w:type="dxa"/>
          </w:tcPr>
          <w:p w14:paraId="3D88A076" w14:textId="77777777" w:rsidR="002830E7" w:rsidRPr="00EC42C1" w:rsidRDefault="002830E7" w:rsidP="007C0689">
            <w:pPr>
              <w:spacing w:line="259" w:lineRule="auto"/>
              <w:jc w:val="both"/>
              <w:rPr>
                <w:rFonts w:eastAsiaTheme="minorHAnsi"/>
                <w:sz w:val="22"/>
                <w:szCs w:val="22"/>
                <w:lang w:val="lt-LT" w:eastAsia="en-GB"/>
              </w:rPr>
            </w:pPr>
            <w:r w:rsidRPr="00EC42C1">
              <w:rPr>
                <w:rFonts w:eastAsiaTheme="minorHAnsi"/>
                <w:sz w:val="22"/>
                <w:szCs w:val="22"/>
                <w:lang w:val="lt-LT" w:eastAsia="en-GB"/>
              </w:rPr>
              <w:lastRenderedPageBreak/>
              <w:t>(22 p.) Jeigu pasiūlymą teikia ūkio subjektų grupė – reikalavimą turi atitikti ūkio subjektų grupės narys (-iai), atsižvelgiant į jų prisiimamus įsipareigojimus pirkimo sutarčiai vykdyti (žr. žemiau nurodytą pastabą).</w:t>
            </w:r>
          </w:p>
          <w:p w14:paraId="3D80A4A9" w14:textId="77777777" w:rsidR="002830E7" w:rsidRPr="00EC42C1" w:rsidRDefault="002830E7" w:rsidP="007C0689">
            <w:pPr>
              <w:spacing w:line="259" w:lineRule="auto"/>
              <w:jc w:val="both"/>
              <w:rPr>
                <w:rFonts w:eastAsiaTheme="minorHAnsi"/>
                <w:sz w:val="22"/>
                <w:szCs w:val="22"/>
                <w:lang w:val="lt-LT" w:eastAsia="en-GB"/>
              </w:rPr>
            </w:pPr>
            <w:r w:rsidRPr="00EC42C1">
              <w:rPr>
                <w:rFonts w:eastAsiaTheme="minorHAnsi"/>
                <w:sz w:val="22"/>
                <w:szCs w:val="22"/>
                <w:lang w:val="lt-LT" w:eastAsia="en-GB"/>
              </w:rPr>
              <w:t>Tiekėjas gali remtis kitų ūkio subjektų pajėgumais, atsižvelgiant į jų prisiimamus įsipareigojimus pirkimo sutarčiai vykdyti.</w:t>
            </w:r>
          </w:p>
          <w:p w14:paraId="0B39C06A" w14:textId="77777777" w:rsidR="002830E7" w:rsidRPr="00EC42C1" w:rsidRDefault="002830E7" w:rsidP="007C0689">
            <w:pPr>
              <w:spacing w:line="259" w:lineRule="auto"/>
              <w:jc w:val="both"/>
              <w:rPr>
                <w:rFonts w:eastAsiaTheme="minorHAnsi"/>
                <w:sz w:val="22"/>
                <w:szCs w:val="22"/>
                <w:lang w:val="lt-LT" w:eastAsia="en-GB"/>
              </w:rPr>
            </w:pPr>
            <w:r w:rsidRPr="00EC42C1">
              <w:rPr>
                <w:rFonts w:eastAsiaTheme="minorHAnsi"/>
                <w:sz w:val="22"/>
                <w:szCs w:val="22"/>
                <w:lang w:val="lt-LT" w:eastAsia="en-GB"/>
              </w:rPr>
              <w:t>Subtiekėjai turi laikytis reikalaujamų aplinkos apsaugos vadybos priemonių, atsižvelgiant į jų prisiimamus įsipareigojimus pirkimo sutarčiai vykdyti.</w:t>
            </w:r>
          </w:p>
          <w:p w14:paraId="41974DE4" w14:textId="77777777" w:rsidR="002830E7" w:rsidRPr="00EC42C1" w:rsidRDefault="002830E7" w:rsidP="007C0689">
            <w:pPr>
              <w:spacing w:line="259" w:lineRule="auto"/>
              <w:jc w:val="both"/>
              <w:rPr>
                <w:rFonts w:eastAsiaTheme="minorHAnsi"/>
                <w:sz w:val="22"/>
                <w:szCs w:val="22"/>
                <w:lang w:val="lt-LT" w:eastAsia="en-GB"/>
              </w:rPr>
            </w:pPr>
          </w:p>
          <w:p w14:paraId="6494042F" w14:textId="77777777" w:rsidR="002830E7" w:rsidRPr="00EC42C1" w:rsidRDefault="002830E7" w:rsidP="007C0689">
            <w:pPr>
              <w:spacing w:line="259" w:lineRule="auto"/>
              <w:jc w:val="both"/>
              <w:rPr>
                <w:rFonts w:eastAsiaTheme="minorHAnsi"/>
                <w:sz w:val="22"/>
                <w:szCs w:val="22"/>
                <w:lang w:val="lt-LT" w:eastAsia="en-GB"/>
              </w:rPr>
            </w:pPr>
            <w:r w:rsidRPr="00EC42C1">
              <w:rPr>
                <w:rFonts w:eastAsiaTheme="minorHAnsi"/>
                <w:sz w:val="22"/>
                <w:szCs w:val="22"/>
                <w:lang w:val="lt-LT" w:eastAsia="en-GB"/>
              </w:rPr>
              <w:t>PASTABOS:</w:t>
            </w:r>
          </w:p>
          <w:p w14:paraId="1D716F8B" w14:textId="77777777" w:rsidR="002830E7" w:rsidRPr="00EC42C1" w:rsidRDefault="002830E7" w:rsidP="007C0689">
            <w:pPr>
              <w:spacing w:line="259" w:lineRule="auto"/>
              <w:jc w:val="both"/>
              <w:rPr>
                <w:rFonts w:eastAsiaTheme="minorHAnsi"/>
                <w:b/>
                <w:sz w:val="22"/>
                <w:szCs w:val="22"/>
                <w:lang w:val="lt-LT" w:eastAsia="en-GB"/>
              </w:rPr>
            </w:pPr>
            <w:r w:rsidRPr="00EC42C1">
              <w:rPr>
                <w:rFonts w:eastAsiaTheme="minorHAnsi"/>
                <w:sz w:val="22"/>
                <w:szCs w:val="22"/>
                <w:lang w:val="lt-LT" w:eastAsia="en-GB"/>
              </w:rPr>
              <w:t xml:space="preserve">1) </w:t>
            </w:r>
            <w:r w:rsidRPr="00EC42C1">
              <w:rPr>
                <w:rFonts w:eastAsiaTheme="minorHAnsi"/>
                <w:bCs/>
                <w:sz w:val="22"/>
                <w:szCs w:val="22"/>
                <w:lang w:val="lt-LT" w:eastAsia="en-GB"/>
              </w:rPr>
              <w:t>Jungtinės veiklos partneriai turi atitikti keliamus reikalavimus pagal jų prisiimamus įsipareigojimus aktyviai</w:t>
            </w:r>
            <w:r w:rsidRPr="00EC42C1">
              <w:rPr>
                <w:rFonts w:eastAsiaTheme="minorHAnsi"/>
                <w:b/>
                <w:bCs/>
                <w:sz w:val="22"/>
                <w:szCs w:val="22"/>
                <w:lang w:val="lt-LT" w:eastAsia="en-GB"/>
              </w:rPr>
              <w:t xml:space="preserve"> </w:t>
            </w:r>
            <w:r w:rsidRPr="00EC42C1">
              <w:rPr>
                <w:rFonts w:eastAsiaTheme="minorHAnsi"/>
                <w:bCs/>
                <w:sz w:val="22"/>
                <w:szCs w:val="22"/>
                <w:lang w:val="lt-LT" w:eastAsia="en-GB"/>
              </w:rPr>
              <w:t>vykdant sutartį</w:t>
            </w:r>
            <w:r w:rsidRPr="00EC42C1">
              <w:rPr>
                <w:rFonts w:eastAsiaTheme="minorHAnsi"/>
                <w:sz w:val="22"/>
                <w:szCs w:val="22"/>
                <w:lang w:val="lt-LT" w:eastAsia="en-GB"/>
              </w:rPr>
              <w:t>. Šiuo atveju atitiktis privaloma (žr. žemiau pateiktą nuorodą/išaiškinimą).</w:t>
            </w:r>
            <w:r w:rsidRPr="00EC42C1">
              <w:rPr>
                <w:rFonts w:eastAsiaTheme="minorHAnsi"/>
                <w:b/>
                <w:sz w:val="22"/>
                <w:szCs w:val="22"/>
                <w:vertAlign w:val="superscript"/>
                <w:lang w:val="lt-LT" w:eastAsia="en-GB"/>
              </w:rPr>
              <w:footnoteReference w:id="4"/>
            </w:r>
          </w:p>
          <w:p w14:paraId="23D0F3A0" w14:textId="77777777" w:rsidR="002830E7" w:rsidRPr="00EC42C1" w:rsidRDefault="002830E7" w:rsidP="007C0689">
            <w:pPr>
              <w:tabs>
                <w:tab w:val="left" w:pos="323"/>
              </w:tabs>
              <w:ind w:left="25" w:firstLine="14"/>
              <w:jc w:val="both"/>
              <w:rPr>
                <w:sz w:val="22"/>
                <w:szCs w:val="22"/>
                <w:lang w:val="lt-LT" w:eastAsia="en-GB"/>
              </w:rPr>
            </w:pPr>
            <w:r w:rsidRPr="00EC42C1">
              <w:rPr>
                <w:rFonts w:eastAsiaTheme="minorHAnsi"/>
                <w:sz w:val="22"/>
                <w:szCs w:val="22"/>
                <w:lang w:val="lt-LT"/>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346BEBFB" w14:textId="77777777" w:rsidR="00F91DB2" w:rsidRPr="00EC42C1" w:rsidRDefault="00F91DB2" w:rsidP="00F91DB2">
      <w:pPr>
        <w:spacing w:after="0" w:line="240" w:lineRule="auto"/>
        <w:rPr>
          <w:rFonts w:ascii="Times New Roman" w:eastAsia="Times New Roman" w:hAnsi="Times New Roman" w:cs="Times New Roman"/>
          <w:b/>
          <w:bCs/>
          <w:sz w:val="20"/>
          <w:szCs w:val="20"/>
        </w:rPr>
      </w:pPr>
    </w:p>
    <w:p w14:paraId="2B48C697" w14:textId="77777777" w:rsidR="005C478B" w:rsidRPr="00EC42C1" w:rsidRDefault="005C478B" w:rsidP="00F91DB2">
      <w:pPr>
        <w:spacing w:after="0" w:line="240" w:lineRule="auto"/>
        <w:rPr>
          <w:rFonts w:ascii="Times New Roman" w:eastAsia="Times New Roman" w:hAnsi="Times New Roman" w:cs="Times New Roman"/>
          <w:b/>
          <w:bCs/>
          <w:sz w:val="20"/>
          <w:szCs w:val="20"/>
        </w:rPr>
      </w:pPr>
    </w:p>
    <w:p w14:paraId="21F7507F" w14:textId="77777777" w:rsidR="009261B8" w:rsidRPr="00EC42C1" w:rsidRDefault="009261B8">
      <w:pPr>
        <w:rPr>
          <w:rFonts w:ascii="Times New Roman" w:hAnsi="Times New Roman" w:cs="Times New Roman"/>
        </w:rPr>
      </w:pPr>
    </w:p>
    <w:sectPr w:rsidR="009261B8" w:rsidRPr="00EC42C1"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4E68E" w14:textId="77777777" w:rsidR="004C25E3" w:rsidRDefault="004C25E3" w:rsidP="00F91DB2">
      <w:pPr>
        <w:spacing w:after="0" w:line="240" w:lineRule="auto"/>
      </w:pPr>
      <w:r>
        <w:separator/>
      </w:r>
    </w:p>
  </w:endnote>
  <w:endnote w:type="continuationSeparator" w:id="0">
    <w:p w14:paraId="41D84F7B" w14:textId="77777777" w:rsidR="004C25E3" w:rsidRDefault="004C25E3"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6288BFD3" w14:textId="77777777" w:rsidTr="00262028">
      <w:tc>
        <w:tcPr>
          <w:tcW w:w="3005" w:type="dxa"/>
        </w:tcPr>
        <w:p w14:paraId="04016A24" w14:textId="77777777" w:rsidR="69F6BF54" w:rsidRDefault="004C25E3" w:rsidP="00262028">
          <w:pPr>
            <w:pStyle w:val="Footer"/>
            <w:ind w:left="-115"/>
            <w:rPr>
              <w:rFonts w:ascii="Calibri" w:hAnsi="Calibri"/>
            </w:rPr>
          </w:pPr>
        </w:p>
      </w:tc>
      <w:tc>
        <w:tcPr>
          <w:tcW w:w="3005" w:type="dxa"/>
        </w:tcPr>
        <w:p w14:paraId="4551A485" w14:textId="77777777" w:rsidR="69F6BF54" w:rsidRDefault="004C25E3" w:rsidP="00262028">
          <w:pPr>
            <w:pStyle w:val="Footer"/>
            <w:jc w:val="center"/>
            <w:rPr>
              <w:rFonts w:ascii="Calibri" w:hAnsi="Calibri"/>
            </w:rPr>
          </w:pPr>
        </w:p>
      </w:tc>
      <w:tc>
        <w:tcPr>
          <w:tcW w:w="3005" w:type="dxa"/>
        </w:tcPr>
        <w:p w14:paraId="68215A0E" w14:textId="77777777" w:rsidR="69F6BF54" w:rsidRDefault="004C25E3" w:rsidP="00262028">
          <w:pPr>
            <w:pStyle w:val="Footer"/>
            <w:ind w:right="-115"/>
            <w:jc w:val="right"/>
            <w:rPr>
              <w:rFonts w:ascii="Calibri" w:hAnsi="Calibri"/>
            </w:rPr>
          </w:pPr>
        </w:p>
      </w:tc>
    </w:tr>
  </w:tbl>
  <w:p w14:paraId="3333DB58" w14:textId="77777777" w:rsidR="00233FFB" w:rsidRDefault="004C2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17149" w14:textId="77777777" w:rsidR="004C25E3" w:rsidRDefault="004C25E3" w:rsidP="00F91DB2">
      <w:pPr>
        <w:spacing w:after="0" w:line="240" w:lineRule="auto"/>
      </w:pPr>
      <w:r>
        <w:separator/>
      </w:r>
    </w:p>
  </w:footnote>
  <w:footnote w:type="continuationSeparator" w:id="0">
    <w:p w14:paraId="4452D216" w14:textId="77777777" w:rsidR="004C25E3" w:rsidRDefault="004C25E3" w:rsidP="00F91DB2">
      <w:pPr>
        <w:spacing w:after="0" w:line="240" w:lineRule="auto"/>
      </w:pPr>
      <w:r>
        <w:continuationSeparator/>
      </w:r>
    </w:p>
  </w:footnote>
  <w:footnote w:id="1">
    <w:p w14:paraId="23EC54A8" w14:textId="77777777" w:rsidR="00245138" w:rsidRPr="001620D3" w:rsidRDefault="00245138" w:rsidP="0024513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7883D4" w14:textId="77777777" w:rsidR="00245138" w:rsidRPr="001620D3" w:rsidRDefault="00245138" w:rsidP="0024513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6662AD6" w14:textId="77777777" w:rsidR="00245138" w:rsidRDefault="00245138" w:rsidP="0024513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886573E" w14:textId="77777777" w:rsidR="00245138" w:rsidRPr="001620D3" w:rsidRDefault="00245138" w:rsidP="0024513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DB6F8" w14:textId="77777777" w:rsidR="00245138" w:rsidRPr="001620D3" w:rsidRDefault="00245138" w:rsidP="0024513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42F132F1" w14:textId="77777777" w:rsidR="00245138" w:rsidRDefault="00245138" w:rsidP="0024513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3C2224" w14:textId="77777777" w:rsidR="00245138" w:rsidRPr="001620D3" w:rsidRDefault="00245138" w:rsidP="0024513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689B5" w14:textId="77777777" w:rsidR="00245138" w:rsidRPr="001620D3" w:rsidRDefault="00245138" w:rsidP="0024513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00DBB4C" w14:textId="77777777" w:rsidR="00245138" w:rsidRDefault="00245138" w:rsidP="0024513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BF6569" w14:textId="77777777" w:rsidR="002830E7" w:rsidRDefault="002830E7" w:rsidP="002830E7">
      <w:pPr>
        <w:pStyle w:val="FootnoteText"/>
        <w:rPr>
          <w:rStyle w:val="Hyperlink"/>
          <w:rFonts w:ascii="Times New Roman" w:hAnsi="Times New Roman" w:cs="Times New Roman"/>
        </w:rPr>
      </w:pPr>
      <w:r>
        <w:rPr>
          <w:rStyle w:val="FootnoteReference"/>
        </w:rPr>
        <w:footnoteRef/>
      </w:r>
      <w:r>
        <w:t xml:space="preserve"> </w:t>
      </w:r>
      <w:hyperlink r:id="rId1" w:history="1">
        <w:r w:rsidRPr="00A33413">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p w14:paraId="18A21D2D" w14:textId="77777777" w:rsidR="002830E7" w:rsidRPr="00A33413" w:rsidRDefault="002830E7" w:rsidP="002830E7">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1AEA6398" w14:textId="7E74D07C" w:rsidR="00701AE5" w:rsidRDefault="00701AE5">
        <w:pPr>
          <w:pStyle w:val="Header"/>
          <w:jc w:val="center"/>
        </w:pPr>
        <w:r>
          <w:fldChar w:fldCharType="begin"/>
        </w:r>
        <w:r>
          <w:instrText xml:space="preserve"> PAGE   \* MERGEFORMAT </w:instrText>
        </w:r>
        <w:r>
          <w:fldChar w:fldCharType="separate"/>
        </w:r>
        <w:r w:rsidR="00836B0F">
          <w:rPr>
            <w:noProof/>
          </w:rPr>
          <w:t>11</w:t>
        </w:r>
        <w:r>
          <w:rPr>
            <w:noProof/>
          </w:rPr>
          <w:fldChar w:fldCharType="end"/>
        </w:r>
      </w:p>
    </w:sdtContent>
  </w:sdt>
  <w:p w14:paraId="2CFB7DAF"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796F6C"/>
    <w:multiLevelType w:val="hybridMultilevel"/>
    <w:tmpl w:val="176C10FC"/>
    <w:lvl w:ilvl="0" w:tplc="0B842AFA">
      <w:start w:val="7"/>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DB6999"/>
    <w:multiLevelType w:val="hybridMultilevel"/>
    <w:tmpl w:val="8A742C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A56DE"/>
    <w:multiLevelType w:val="hybridMultilevel"/>
    <w:tmpl w:val="FBC8AAFC"/>
    <w:lvl w:ilvl="0" w:tplc="D96C8B56">
      <w:start w:val="5"/>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05057"/>
    <w:multiLevelType w:val="hybridMultilevel"/>
    <w:tmpl w:val="63A416CC"/>
    <w:lvl w:ilvl="0" w:tplc="CEBA4A5E">
      <w:start w:val="7"/>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6299D"/>
    <w:multiLevelType w:val="hybridMultilevel"/>
    <w:tmpl w:val="21843058"/>
    <w:lvl w:ilvl="0" w:tplc="2CE6D72A">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16" w15:restartNumberingAfterBreak="0">
    <w:nsid w:val="6B724B94"/>
    <w:multiLevelType w:val="hybridMultilevel"/>
    <w:tmpl w:val="8A742C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9" w15:restartNumberingAfterBreak="0">
    <w:nsid w:val="79BD21BB"/>
    <w:multiLevelType w:val="hybridMultilevel"/>
    <w:tmpl w:val="8A742C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2"/>
  </w:num>
  <w:num w:numId="3">
    <w:abstractNumId w:val="9"/>
  </w:num>
  <w:num w:numId="4">
    <w:abstractNumId w:val="17"/>
  </w:num>
  <w:num w:numId="5">
    <w:abstractNumId w:val="6"/>
  </w:num>
  <w:num w:numId="6">
    <w:abstractNumId w:val="10"/>
  </w:num>
  <w:num w:numId="7">
    <w:abstractNumId w:val="14"/>
  </w:num>
  <w:num w:numId="8">
    <w:abstractNumId w:val="0"/>
  </w:num>
  <w:num w:numId="9">
    <w:abstractNumId w:val="8"/>
  </w:num>
  <w:num w:numId="10">
    <w:abstractNumId w:val="4"/>
  </w:num>
  <w:num w:numId="11">
    <w:abstractNumId w:val="18"/>
  </w:num>
  <w:num w:numId="12">
    <w:abstractNumId w:val="7"/>
  </w:num>
  <w:num w:numId="13">
    <w:abstractNumId w:val="1"/>
  </w:num>
  <w:num w:numId="14">
    <w:abstractNumId w:val="16"/>
  </w:num>
  <w:num w:numId="15">
    <w:abstractNumId w:val="3"/>
  </w:num>
  <w:num w:numId="16">
    <w:abstractNumId w:val="2"/>
  </w:num>
  <w:num w:numId="17">
    <w:abstractNumId w:val="13"/>
  </w:num>
  <w:num w:numId="18">
    <w:abstractNumId w:val="1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100B1"/>
    <w:rsid w:val="00061360"/>
    <w:rsid w:val="00063F24"/>
    <w:rsid w:val="000672EB"/>
    <w:rsid w:val="00074F16"/>
    <w:rsid w:val="00075600"/>
    <w:rsid w:val="000823E0"/>
    <w:rsid w:val="00086703"/>
    <w:rsid w:val="0009586D"/>
    <w:rsid w:val="000A31EC"/>
    <w:rsid w:val="000B3CF8"/>
    <w:rsid w:val="000C562E"/>
    <w:rsid w:val="000D0F01"/>
    <w:rsid w:val="000D75F7"/>
    <w:rsid w:val="000E3860"/>
    <w:rsid w:val="000E7421"/>
    <w:rsid w:val="000F4469"/>
    <w:rsid w:val="000F4D34"/>
    <w:rsid w:val="000F72FC"/>
    <w:rsid w:val="001000F1"/>
    <w:rsid w:val="00106F23"/>
    <w:rsid w:val="00111057"/>
    <w:rsid w:val="001135CD"/>
    <w:rsid w:val="00134FC6"/>
    <w:rsid w:val="00137D7A"/>
    <w:rsid w:val="00142FE0"/>
    <w:rsid w:val="00163218"/>
    <w:rsid w:val="00177297"/>
    <w:rsid w:val="001A04A8"/>
    <w:rsid w:val="001A538B"/>
    <w:rsid w:val="001A5531"/>
    <w:rsid w:val="001B16CC"/>
    <w:rsid w:val="001C58EE"/>
    <w:rsid w:val="001D48D2"/>
    <w:rsid w:val="001D65E9"/>
    <w:rsid w:val="001F4682"/>
    <w:rsid w:val="002119E8"/>
    <w:rsid w:val="00232776"/>
    <w:rsid w:val="0023417E"/>
    <w:rsid w:val="0023698B"/>
    <w:rsid w:val="00245138"/>
    <w:rsid w:val="002577A2"/>
    <w:rsid w:val="00260A45"/>
    <w:rsid w:val="00270349"/>
    <w:rsid w:val="002760B2"/>
    <w:rsid w:val="002830E7"/>
    <w:rsid w:val="002A692C"/>
    <w:rsid w:val="002C0F23"/>
    <w:rsid w:val="002D44D1"/>
    <w:rsid w:val="002E062F"/>
    <w:rsid w:val="002F605A"/>
    <w:rsid w:val="003002E7"/>
    <w:rsid w:val="00320B86"/>
    <w:rsid w:val="003359F5"/>
    <w:rsid w:val="003418A8"/>
    <w:rsid w:val="00345542"/>
    <w:rsid w:val="00367BDF"/>
    <w:rsid w:val="00370B3A"/>
    <w:rsid w:val="003755D8"/>
    <w:rsid w:val="00386878"/>
    <w:rsid w:val="003A340D"/>
    <w:rsid w:val="003C3D8D"/>
    <w:rsid w:val="003D1E0C"/>
    <w:rsid w:val="003D2B6E"/>
    <w:rsid w:val="003D7146"/>
    <w:rsid w:val="003E1880"/>
    <w:rsid w:val="003E751E"/>
    <w:rsid w:val="003F1814"/>
    <w:rsid w:val="003F25E0"/>
    <w:rsid w:val="00402984"/>
    <w:rsid w:val="00411EB5"/>
    <w:rsid w:val="004159F1"/>
    <w:rsid w:val="00426605"/>
    <w:rsid w:val="004329B1"/>
    <w:rsid w:val="004338D1"/>
    <w:rsid w:val="00435953"/>
    <w:rsid w:val="004642CA"/>
    <w:rsid w:val="004B4102"/>
    <w:rsid w:val="004B7958"/>
    <w:rsid w:val="004C25E3"/>
    <w:rsid w:val="004D6A31"/>
    <w:rsid w:val="004E4196"/>
    <w:rsid w:val="004F3087"/>
    <w:rsid w:val="00511FF2"/>
    <w:rsid w:val="00530F78"/>
    <w:rsid w:val="00541852"/>
    <w:rsid w:val="00542826"/>
    <w:rsid w:val="005561D3"/>
    <w:rsid w:val="00565A42"/>
    <w:rsid w:val="00566C22"/>
    <w:rsid w:val="0057276D"/>
    <w:rsid w:val="0057657D"/>
    <w:rsid w:val="00584E58"/>
    <w:rsid w:val="005B36D7"/>
    <w:rsid w:val="005B42D8"/>
    <w:rsid w:val="005C1E9F"/>
    <w:rsid w:val="005C2D00"/>
    <w:rsid w:val="005C478B"/>
    <w:rsid w:val="005D414E"/>
    <w:rsid w:val="00603B78"/>
    <w:rsid w:val="00604EBE"/>
    <w:rsid w:val="00613F00"/>
    <w:rsid w:val="0061467A"/>
    <w:rsid w:val="00614F17"/>
    <w:rsid w:val="00617715"/>
    <w:rsid w:val="00621F8B"/>
    <w:rsid w:val="00631696"/>
    <w:rsid w:val="00641C23"/>
    <w:rsid w:val="00645326"/>
    <w:rsid w:val="006506FE"/>
    <w:rsid w:val="00651BF1"/>
    <w:rsid w:val="00653CF0"/>
    <w:rsid w:val="006606F5"/>
    <w:rsid w:val="00661E87"/>
    <w:rsid w:val="00664F25"/>
    <w:rsid w:val="00672F61"/>
    <w:rsid w:val="006825B9"/>
    <w:rsid w:val="006A5BBF"/>
    <w:rsid w:val="006A6906"/>
    <w:rsid w:val="006C5614"/>
    <w:rsid w:val="006C59FA"/>
    <w:rsid w:val="006C684E"/>
    <w:rsid w:val="006D1395"/>
    <w:rsid w:val="006F1A7F"/>
    <w:rsid w:val="006F47E5"/>
    <w:rsid w:val="006F5A5D"/>
    <w:rsid w:val="00701AE5"/>
    <w:rsid w:val="0070554C"/>
    <w:rsid w:val="00745814"/>
    <w:rsid w:val="00745ED5"/>
    <w:rsid w:val="00750331"/>
    <w:rsid w:val="00754427"/>
    <w:rsid w:val="00756862"/>
    <w:rsid w:val="007613CC"/>
    <w:rsid w:val="00767FA5"/>
    <w:rsid w:val="00772441"/>
    <w:rsid w:val="00781298"/>
    <w:rsid w:val="007826C4"/>
    <w:rsid w:val="0078555C"/>
    <w:rsid w:val="007C4185"/>
    <w:rsid w:val="007D4002"/>
    <w:rsid w:val="007E774A"/>
    <w:rsid w:val="007F7FB2"/>
    <w:rsid w:val="00801DC4"/>
    <w:rsid w:val="0080767A"/>
    <w:rsid w:val="00812389"/>
    <w:rsid w:val="00813CC3"/>
    <w:rsid w:val="00820450"/>
    <w:rsid w:val="008255C3"/>
    <w:rsid w:val="00831A54"/>
    <w:rsid w:val="00836B0F"/>
    <w:rsid w:val="00870DB9"/>
    <w:rsid w:val="00885C05"/>
    <w:rsid w:val="00885D80"/>
    <w:rsid w:val="00892680"/>
    <w:rsid w:val="008954B0"/>
    <w:rsid w:val="008A0A39"/>
    <w:rsid w:val="008A183C"/>
    <w:rsid w:val="008A4287"/>
    <w:rsid w:val="008B1F4B"/>
    <w:rsid w:val="008C034A"/>
    <w:rsid w:val="008C0663"/>
    <w:rsid w:val="008C32D7"/>
    <w:rsid w:val="008C713B"/>
    <w:rsid w:val="008C7BC0"/>
    <w:rsid w:val="008D7729"/>
    <w:rsid w:val="008F55C7"/>
    <w:rsid w:val="00915A37"/>
    <w:rsid w:val="009256C6"/>
    <w:rsid w:val="009261B8"/>
    <w:rsid w:val="009374EE"/>
    <w:rsid w:val="009429EB"/>
    <w:rsid w:val="00946F26"/>
    <w:rsid w:val="009472AE"/>
    <w:rsid w:val="00952970"/>
    <w:rsid w:val="00961CDD"/>
    <w:rsid w:val="0096381F"/>
    <w:rsid w:val="00973E60"/>
    <w:rsid w:val="009814D9"/>
    <w:rsid w:val="009B3099"/>
    <w:rsid w:val="009C0CAA"/>
    <w:rsid w:val="009F3AA8"/>
    <w:rsid w:val="009F67DD"/>
    <w:rsid w:val="009F7038"/>
    <w:rsid w:val="00A005C9"/>
    <w:rsid w:val="00A060DB"/>
    <w:rsid w:val="00A14CE5"/>
    <w:rsid w:val="00A1536C"/>
    <w:rsid w:val="00A21D4C"/>
    <w:rsid w:val="00A460FE"/>
    <w:rsid w:val="00A707D8"/>
    <w:rsid w:val="00A8278C"/>
    <w:rsid w:val="00AA3002"/>
    <w:rsid w:val="00AA36B3"/>
    <w:rsid w:val="00AC3502"/>
    <w:rsid w:val="00AD0177"/>
    <w:rsid w:val="00AD7954"/>
    <w:rsid w:val="00AF37E2"/>
    <w:rsid w:val="00B02C68"/>
    <w:rsid w:val="00B1725A"/>
    <w:rsid w:val="00B250DF"/>
    <w:rsid w:val="00B337AC"/>
    <w:rsid w:val="00B345A9"/>
    <w:rsid w:val="00B35D17"/>
    <w:rsid w:val="00B614DB"/>
    <w:rsid w:val="00B62DB3"/>
    <w:rsid w:val="00B67A7F"/>
    <w:rsid w:val="00B704C8"/>
    <w:rsid w:val="00B76B7F"/>
    <w:rsid w:val="00B76D54"/>
    <w:rsid w:val="00B811A5"/>
    <w:rsid w:val="00B8253E"/>
    <w:rsid w:val="00B82BD7"/>
    <w:rsid w:val="00BA72F4"/>
    <w:rsid w:val="00BC3C68"/>
    <w:rsid w:val="00BE0CF6"/>
    <w:rsid w:val="00BF1730"/>
    <w:rsid w:val="00C15B22"/>
    <w:rsid w:val="00C20589"/>
    <w:rsid w:val="00C3722A"/>
    <w:rsid w:val="00C833E6"/>
    <w:rsid w:val="00C86C56"/>
    <w:rsid w:val="00C95A92"/>
    <w:rsid w:val="00CA132B"/>
    <w:rsid w:val="00CA73A4"/>
    <w:rsid w:val="00CA7D89"/>
    <w:rsid w:val="00CB1F34"/>
    <w:rsid w:val="00CD284A"/>
    <w:rsid w:val="00CD3F49"/>
    <w:rsid w:val="00CF4078"/>
    <w:rsid w:val="00D01247"/>
    <w:rsid w:val="00D13A78"/>
    <w:rsid w:val="00D44E9A"/>
    <w:rsid w:val="00D657D6"/>
    <w:rsid w:val="00D66E9C"/>
    <w:rsid w:val="00D70531"/>
    <w:rsid w:val="00D72033"/>
    <w:rsid w:val="00D90B07"/>
    <w:rsid w:val="00D9438C"/>
    <w:rsid w:val="00D959D4"/>
    <w:rsid w:val="00DA719A"/>
    <w:rsid w:val="00DB48BB"/>
    <w:rsid w:val="00DC3384"/>
    <w:rsid w:val="00DF5A04"/>
    <w:rsid w:val="00E02F96"/>
    <w:rsid w:val="00E03453"/>
    <w:rsid w:val="00E20BFD"/>
    <w:rsid w:val="00E225ED"/>
    <w:rsid w:val="00E26666"/>
    <w:rsid w:val="00E32906"/>
    <w:rsid w:val="00E42DC6"/>
    <w:rsid w:val="00E6067B"/>
    <w:rsid w:val="00E64F84"/>
    <w:rsid w:val="00E810DF"/>
    <w:rsid w:val="00E90A52"/>
    <w:rsid w:val="00E97A65"/>
    <w:rsid w:val="00EA6047"/>
    <w:rsid w:val="00EC42C1"/>
    <w:rsid w:val="00F117A0"/>
    <w:rsid w:val="00F25952"/>
    <w:rsid w:val="00F323E8"/>
    <w:rsid w:val="00F50619"/>
    <w:rsid w:val="00F5539F"/>
    <w:rsid w:val="00F5715C"/>
    <w:rsid w:val="00F5767F"/>
    <w:rsid w:val="00F607D4"/>
    <w:rsid w:val="00F71E2B"/>
    <w:rsid w:val="00F80404"/>
    <w:rsid w:val="00F822E4"/>
    <w:rsid w:val="00F91DB2"/>
    <w:rsid w:val="00F96E0F"/>
    <w:rsid w:val="00FA4E99"/>
    <w:rsid w:val="00FB47E1"/>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EBA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nhideWhenUsed/>
    <w:qFormat/>
    <w:rsid w:val="00F91DB2"/>
    <w:pPr>
      <w:spacing w:after="0" w:line="240" w:lineRule="auto"/>
    </w:pPr>
    <w:rPr>
      <w:sz w:val="20"/>
      <w:szCs w:val="20"/>
    </w:rPr>
  </w:style>
  <w:style w:type="character" w:customStyle="1" w:styleId="FootnoteTextChar">
    <w:name w:val="Footnote Text Char"/>
    <w:basedOn w:val="DefaultParagraphFont"/>
    <w:link w:val="FootnoteText"/>
    <w:qFormat/>
    <w:rsid w:val="00F91DB2"/>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character" w:styleId="CommentReference">
    <w:name w:val="annotation reference"/>
    <w:basedOn w:val="DefaultParagraphFont"/>
    <w:unhideWhenUsed/>
    <w:rsid w:val="00386878"/>
    <w:rPr>
      <w:sz w:val="16"/>
      <w:szCs w:val="16"/>
    </w:rPr>
  </w:style>
  <w:style w:type="paragraph" w:styleId="CommentText">
    <w:name w:val="annotation text"/>
    <w:basedOn w:val="Normal"/>
    <w:link w:val="CommentTextChar"/>
    <w:uiPriority w:val="99"/>
    <w:semiHidden/>
    <w:unhideWhenUsed/>
    <w:rsid w:val="00386878"/>
    <w:pPr>
      <w:spacing w:line="240" w:lineRule="auto"/>
    </w:pPr>
    <w:rPr>
      <w:sz w:val="20"/>
      <w:szCs w:val="20"/>
    </w:rPr>
  </w:style>
  <w:style w:type="character" w:customStyle="1" w:styleId="CommentTextChar">
    <w:name w:val="Comment Text Char"/>
    <w:basedOn w:val="DefaultParagraphFont"/>
    <w:link w:val="CommentText"/>
    <w:uiPriority w:val="99"/>
    <w:semiHidden/>
    <w:rsid w:val="0038687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386878"/>
    <w:rPr>
      <w:b/>
      <w:bCs/>
    </w:rPr>
  </w:style>
  <w:style w:type="character" w:customStyle="1" w:styleId="CommentSubjectChar">
    <w:name w:val="Comment Subject Char"/>
    <w:basedOn w:val="CommentTextChar"/>
    <w:link w:val="CommentSubject"/>
    <w:uiPriority w:val="99"/>
    <w:semiHidden/>
    <w:rsid w:val="00386878"/>
    <w:rPr>
      <w:rFonts w:eastAsiaTheme="minorEastAsia"/>
      <w:b/>
      <w:bCs/>
      <w:sz w:val="20"/>
      <w:szCs w:val="20"/>
      <w:lang w:eastAsia="lt-LT"/>
    </w:rPr>
  </w:style>
  <w:style w:type="paragraph" w:styleId="BalloonText">
    <w:name w:val="Balloon Text"/>
    <w:basedOn w:val="Normal"/>
    <w:link w:val="BalloonTextChar"/>
    <w:uiPriority w:val="99"/>
    <w:semiHidden/>
    <w:unhideWhenUsed/>
    <w:rsid w:val="00386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878"/>
    <w:rPr>
      <w:rFonts w:ascii="Segoe UI" w:eastAsiaTheme="minorEastAsia" w:hAnsi="Segoe UI" w:cs="Segoe UI"/>
      <w:sz w:val="18"/>
      <w:szCs w:val="18"/>
      <w:lang w:eastAsia="lt-LT"/>
    </w:rPr>
  </w:style>
  <w:style w:type="table" w:customStyle="1" w:styleId="TableGrid1">
    <w:name w:val="Table Grid1"/>
    <w:basedOn w:val="TableNormal"/>
    <w:next w:val="TableGrid"/>
    <w:uiPriority w:val="39"/>
    <w:rsid w:val="00D9438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B36D7"/>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29804">
      <w:bodyDiv w:val="1"/>
      <w:marLeft w:val="0"/>
      <w:marRight w:val="0"/>
      <w:marTop w:val="0"/>
      <w:marBottom w:val="0"/>
      <w:divBdr>
        <w:top w:val="none" w:sz="0" w:space="0" w:color="auto"/>
        <w:left w:val="none" w:sz="0" w:space="0" w:color="auto"/>
        <w:bottom w:val="none" w:sz="0" w:space="0" w:color="auto"/>
        <w:right w:val="none" w:sz="0" w:space="0" w:color="auto"/>
      </w:divBdr>
    </w:div>
    <w:div w:id="4490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sva.lt/cms/registra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5372</Words>
  <Characters>30623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2</cp:revision>
  <dcterms:created xsi:type="dcterms:W3CDTF">2025-11-12T09:12:00Z</dcterms:created>
  <dcterms:modified xsi:type="dcterms:W3CDTF">2025-11-12T09:12:00Z</dcterms:modified>
</cp:coreProperties>
</file>