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caps/>
        </w:rPr>
      </w:pPr>
      <w:r>
        <w:rPr>
          <w:rFonts w:cs="Times New Roman" w:ascii="Times New Roman" w:hAnsi="Times New Roman"/>
          <w:b/>
          <w:bCs/>
          <w:caps/>
        </w:rPr>
        <w:t>Policijos departamento prie Vidaus reikalų ministerijos ir pavaldžių policijos įstaigų informacinių išteklių saugos vertinimo paslaugų techninė specifikacija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Cs/>
        </w:rPr>
      </w:pPr>
      <w:r>
        <w:rPr>
          <w:rFonts w:cs="Times New Roman" w:ascii="Times New Roman" w:hAnsi="Times New Roman"/>
          <w:b/>
          <w:bCs/>
        </w:rPr>
        <w:t xml:space="preserve">I. </w:t>
      </w:r>
      <w:r>
        <w:rPr>
          <w:rFonts w:cs="Times New Roman" w:ascii="Times New Roman" w:hAnsi="Times New Roman"/>
          <w:b/>
          <w:bCs/>
          <w:caps/>
        </w:rPr>
        <w:t>Informacija apie pirkimo kontekstą</w:t>
      </w:r>
    </w:p>
    <w:p>
      <w:pPr>
        <w:pStyle w:val="Normal"/>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t>1. Policijos departamentas prie Lietuvos Respublikos vidaus reikalų ministerijos (toliau – PD, Perkančioji organizacija) valdo visų rūšių, įskaitant ypatingos svarbos informacinius išteklius.</w:t>
      </w:r>
    </w:p>
    <w:p>
      <w:pPr>
        <w:pStyle w:val="Normal"/>
        <w:ind w:firstLine="720"/>
        <w:jc w:val="both"/>
        <w:rPr/>
      </w:pPr>
      <w:r>
        <w:rPr>
          <w:rFonts w:cs="Times New Roman" w:ascii="Times New Roman" w:hAnsi="Times New Roman"/>
        </w:rPr>
        <w:t>2. Šio pirkimo kontekstui svarbūs šie PD ir kitų policijos įstaigų valdomi informaciniai ištekliai:</w:t>
      </w:r>
    </w:p>
    <w:p>
      <w:pPr>
        <w:pStyle w:val="Normal"/>
        <w:ind w:firstLine="720"/>
        <w:jc w:val="both"/>
        <w:rPr/>
      </w:pPr>
      <w:r>
        <w:rPr>
          <w:rFonts w:cs="Times New Roman" w:ascii="Times New Roman" w:hAnsi="Times New Roman"/>
        </w:rPr>
        <w:t>2.1. PD valdomi žinybiniai registrai, informacinės sistemos ir posistemiai, nurodyti Lietuvos policijos generalinio komisaro 2022 m. rugpjūčio22 d. įsakymu Nr. 5-V-822 patvirtintų Policijos informacinių sistemų̨ ir registrų duomenų̨ saugos nuostatų priede:</w:t>
      </w:r>
    </w:p>
    <w:p>
      <w:pPr>
        <w:pStyle w:val="Normal"/>
        <w:jc w:val="both"/>
        <w:rPr>
          <w:rFonts w:ascii="Times New Roman" w:hAnsi="Times New Roman"/>
        </w:rPr>
      </w:pPr>
      <w:r>
        <w:rPr>
          <w:rFonts w:cs="Times New Roman" w:ascii="Times New Roman" w:hAnsi="Times New Roman"/>
        </w:rPr>
        <w:tab/>
      </w:r>
      <w:r>
        <w:rPr>
          <w:rFonts w:cs="Times New Roman" w:ascii="Times New Roman" w:hAnsi="Times New Roman"/>
          <w:lang w:val="en-US"/>
        </w:rPr>
        <w:t>2</w:t>
      </w:r>
      <w:r>
        <w:rPr>
          <w:rFonts w:cs="Times New Roman" w:ascii="Times New Roman" w:hAnsi="Times New Roman"/>
        </w:rPr>
        <w:t>.1.1. Policijos registruojamų įvykių registras</w:t>
      </w:r>
      <w:r>
        <w:rPr>
          <w:rFonts w:cs="Times New Roman" w:ascii="Times New Roman" w:hAnsi="Times New Roman"/>
          <w:lang w:val="en-US"/>
        </w:rPr>
        <w:t>, kurio nuostatai patvirtinti 20</w:t>
      </w:r>
      <w:r>
        <w:rPr>
          <w:rFonts w:cs="Times New Roman" w:ascii="Times New Roman" w:hAnsi="Times New Roman"/>
        </w:rPr>
        <w:t>05</w:t>
      </w:r>
      <w:r>
        <w:rPr>
          <w:rFonts w:cs="Times New Roman" w:ascii="Times New Roman" w:hAnsi="Times New Roman"/>
          <w:lang w:val="en-US"/>
        </w:rPr>
        <w:t xml:space="preserve"> m. </w:t>
      </w:r>
      <w:r>
        <w:rPr>
          <w:rFonts w:cs="Times New Roman" w:ascii="Times New Roman" w:hAnsi="Times New Roman"/>
        </w:rPr>
        <w:t>lapkričio</w:t>
      </w:r>
      <w:r>
        <w:rPr>
          <w:rFonts w:cs="Times New Roman" w:ascii="Times New Roman" w:hAnsi="Times New Roman"/>
          <w:lang w:val="en-US"/>
        </w:rPr>
        <w:t xml:space="preserve"> </w:t>
      </w:r>
      <w:r>
        <w:rPr>
          <w:rFonts w:cs="Times New Roman" w:ascii="Times New Roman" w:hAnsi="Times New Roman"/>
        </w:rPr>
        <w:t>30</w:t>
      </w:r>
      <w:r>
        <w:rPr>
          <w:rFonts w:cs="Times New Roman" w:ascii="Times New Roman" w:hAnsi="Times New Roman"/>
          <w:lang w:val="en-US"/>
        </w:rPr>
        <w:t xml:space="preserve"> d. Lietuvos policijos generalinio komisaro įsakymu Nr. 5-V-</w:t>
      </w:r>
      <w:r>
        <w:rPr>
          <w:rFonts w:cs="Times New Roman" w:ascii="Times New Roman" w:hAnsi="Times New Roman"/>
        </w:rPr>
        <w:t>766</w:t>
      </w:r>
      <w:r>
        <w:rPr>
          <w:rFonts w:cs="Times New Roman" w:ascii="Times New Roman" w:hAnsi="Times New Roman"/>
          <w:lang w:val="en-US"/>
        </w:rPr>
        <w:t xml:space="preserve"> “D</w:t>
      </w:r>
      <w:r>
        <w:rPr>
          <w:rFonts w:cs="Times New Roman" w:ascii="Times New Roman" w:hAnsi="Times New Roman"/>
        </w:rPr>
        <w:t>ėl Policijos registruojamų įvykių</w:t>
      </w:r>
      <w:r>
        <w:rPr>
          <w:rFonts w:ascii="Times New Roman" w:hAnsi="Times New Roman"/>
        </w:rPr>
        <w:t xml:space="preserve"> </w:t>
      </w:r>
      <w:r>
        <w:rPr>
          <w:rFonts w:cs="Times New Roman" w:ascii="Times New Roman" w:hAnsi="Times New Roman"/>
        </w:rPr>
        <w:t>registro steigimo“;</w:t>
      </w:r>
    </w:p>
    <w:p>
      <w:pPr>
        <w:pStyle w:val="Normal"/>
        <w:jc w:val="both"/>
        <w:rPr>
          <w:rFonts w:ascii="Times New Roman" w:hAnsi="Times New Roman"/>
        </w:rPr>
      </w:pPr>
      <w:r>
        <w:rPr>
          <w:rFonts w:cs="Times New Roman" w:ascii="Times New Roman" w:hAnsi="Times New Roman"/>
          <w:lang w:val="en-US"/>
        </w:rPr>
        <w:tab/>
        <w:t xml:space="preserve">2.1.2. Policijos licencijuojamos veiklos </w:t>
      </w:r>
      <w:r>
        <w:rPr>
          <w:rFonts w:ascii="Times New Roman" w:hAnsi="Times New Roman"/>
        </w:rPr>
        <w:t>informacinė sistema</w:t>
      </w:r>
      <w:r>
        <w:rPr>
          <w:rFonts w:cs="Times New Roman" w:ascii="Times New Roman" w:hAnsi="Times New Roman"/>
          <w:lang w:val="en-US"/>
        </w:rPr>
        <w:t>, kurios nuostatai patvirtinti 201</w:t>
      </w:r>
      <w:r>
        <w:rPr>
          <w:rFonts w:cs="Times New Roman" w:ascii="Times New Roman" w:hAnsi="Times New Roman"/>
        </w:rPr>
        <w:t>5</w:t>
      </w:r>
      <w:r>
        <w:rPr>
          <w:rFonts w:cs="Times New Roman" w:ascii="Times New Roman" w:hAnsi="Times New Roman"/>
          <w:lang w:val="en-US"/>
        </w:rPr>
        <w:t xml:space="preserve"> m. </w:t>
      </w:r>
      <w:r>
        <w:rPr>
          <w:rFonts w:cs="Times New Roman" w:ascii="Times New Roman" w:hAnsi="Times New Roman"/>
        </w:rPr>
        <w:t>kovo</w:t>
      </w:r>
      <w:r>
        <w:rPr>
          <w:rFonts w:cs="Times New Roman" w:ascii="Times New Roman" w:hAnsi="Times New Roman"/>
          <w:lang w:val="en-US"/>
        </w:rPr>
        <w:t xml:space="preserve"> </w:t>
      </w:r>
      <w:r>
        <w:rPr>
          <w:rFonts w:cs="Times New Roman" w:ascii="Times New Roman" w:hAnsi="Times New Roman"/>
        </w:rPr>
        <w:t>13</w:t>
      </w:r>
      <w:r>
        <w:rPr>
          <w:rFonts w:cs="Times New Roman" w:ascii="Times New Roman" w:hAnsi="Times New Roman"/>
          <w:lang w:val="en-US"/>
        </w:rPr>
        <w:t xml:space="preserve"> d. Lietuvos policijos generalinio komisaro įsakymu Nr. 5-V-</w:t>
      </w:r>
      <w:r>
        <w:rPr>
          <w:rFonts w:cs="Times New Roman" w:ascii="Times New Roman" w:hAnsi="Times New Roman"/>
        </w:rPr>
        <w:t>262</w:t>
      </w:r>
      <w:r>
        <w:rPr>
          <w:rFonts w:cs="Times New Roman" w:ascii="Times New Roman" w:hAnsi="Times New Roman"/>
          <w:lang w:val="en-US"/>
        </w:rPr>
        <w:t xml:space="preserve"> “D</w:t>
      </w:r>
      <w:r>
        <w:rPr>
          <w:rFonts w:cs="Times New Roman" w:ascii="Times New Roman" w:hAnsi="Times New Roman"/>
        </w:rPr>
        <w:t>ėl Policijos licencijuojamos veiklos informacinės sistemos nuostatų patvirtinimo“</w:t>
      </w:r>
      <w:r>
        <w:rPr>
          <w:rFonts w:ascii="Times New Roman" w:hAnsi="Times New Roman"/>
          <w:lang w:val="en-US"/>
        </w:rPr>
        <w:t>;</w:t>
        <w:tab/>
      </w:r>
    </w:p>
    <w:p>
      <w:pPr>
        <w:pStyle w:val="Normal"/>
        <w:jc w:val="both"/>
        <w:rPr>
          <w:rFonts w:ascii="Times New Roman" w:hAnsi="Times New Roman"/>
        </w:rPr>
      </w:pPr>
      <w:r>
        <w:rPr>
          <w:rFonts w:ascii="Times New Roman" w:hAnsi="Times New Roman"/>
          <w:lang w:val="en-US"/>
        </w:rPr>
        <w:tab/>
        <w:t>2.1.3. Vieninga paj</w:t>
      </w:r>
      <w:r>
        <w:rPr>
          <w:rFonts w:ascii="Times New Roman" w:hAnsi="Times New Roman"/>
        </w:rPr>
        <w:t>ėgų valdymo sistema</w:t>
      </w:r>
      <w:r>
        <w:rPr>
          <w:rFonts w:cs="Times New Roman" w:ascii="Times New Roman" w:hAnsi="Times New Roman"/>
          <w:lang w:val="en-US"/>
        </w:rPr>
        <w:t>, kurios nuostatai patvirtinti 201</w:t>
      </w:r>
      <w:r>
        <w:rPr>
          <w:rFonts w:cs="Times New Roman" w:ascii="Times New Roman" w:hAnsi="Times New Roman"/>
        </w:rPr>
        <w:t>4</w:t>
      </w:r>
      <w:r>
        <w:rPr>
          <w:rFonts w:cs="Times New Roman" w:ascii="Times New Roman" w:hAnsi="Times New Roman"/>
          <w:lang w:val="en-US"/>
        </w:rPr>
        <w:t xml:space="preserve"> m. </w:t>
      </w:r>
      <w:r>
        <w:rPr>
          <w:rFonts w:cs="Times New Roman" w:ascii="Times New Roman" w:hAnsi="Times New Roman"/>
        </w:rPr>
        <w:t>gegužės</w:t>
      </w:r>
      <w:r>
        <w:rPr>
          <w:rFonts w:cs="Times New Roman" w:ascii="Times New Roman" w:hAnsi="Times New Roman"/>
          <w:lang w:val="en-US"/>
        </w:rPr>
        <w:t xml:space="preserve"> </w:t>
      </w:r>
      <w:r>
        <w:rPr>
          <w:rFonts w:cs="Times New Roman" w:ascii="Times New Roman" w:hAnsi="Times New Roman"/>
        </w:rPr>
        <w:t>15</w:t>
      </w:r>
      <w:r>
        <w:rPr>
          <w:rFonts w:cs="Times New Roman" w:ascii="Times New Roman" w:hAnsi="Times New Roman"/>
          <w:lang w:val="en-US"/>
        </w:rPr>
        <w:t xml:space="preserve"> d. Lietuvos policijos generalinio komisaro įsakymu Nr. 5-V-</w:t>
      </w:r>
      <w:r>
        <w:rPr>
          <w:rFonts w:cs="Times New Roman" w:ascii="Times New Roman" w:hAnsi="Times New Roman"/>
        </w:rPr>
        <w:t>442</w:t>
      </w:r>
      <w:r>
        <w:rPr>
          <w:rFonts w:cs="Times New Roman" w:ascii="Times New Roman" w:hAnsi="Times New Roman"/>
          <w:lang w:val="en-US"/>
        </w:rPr>
        <w:t xml:space="preserve"> “D</w:t>
      </w:r>
      <w:r>
        <w:rPr>
          <w:rFonts w:cs="Times New Roman" w:ascii="Times New Roman" w:hAnsi="Times New Roman"/>
        </w:rPr>
        <w:t>ėl Vieningos pajėgų valdymo sistemos nuostatų patvirtinimo“</w:t>
      </w:r>
      <w:r>
        <w:rPr>
          <w:rFonts w:ascii="Times New Roman" w:hAnsi="Times New Roman"/>
          <w:lang w:val="en-US"/>
        </w:rPr>
        <w:t>;</w:t>
      </w:r>
    </w:p>
    <w:p>
      <w:pPr>
        <w:pStyle w:val="Normal"/>
        <w:jc w:val="both"/>
        <w:rPr>
          <w:rFonts w:ascii="Times New Roman" w:hAnsi="Times New Roman"/>
        </w:rPr>
      </w:pPr>
      <w:r>
        <w:rPr>
          <w:rFonts w:ascii="Times New Roman" w:hAnsi="Times New Roman"/>
          <w:lang w:val="en-US"/>
        </w:rPr>
        <w:tab/>
        <w:t>2.1.4. Prevencini</w:t>
      </w:r>
      <w:r>
        <w:rPr>
          <w:rFonts w:ascii="Times New Roman" w:hAnsi="Times New Roman"/>
        </w:rPr>
        <w:t>ų poveikio priemonių taikymo registras</w:t>
      </w:r>
      <w:r>
        <w:rPr>
          <w:rFonts w:cs="Times New Roman" w:ascii="Times New Roman" w:hAnsi="Times New Roman"/>
          <w:lang w:val="en-US"/>
        </w:rPr>
        <w:t>, kurio nuostatai patvirtinti 20</w:t>
      </w:r>
      <w:r>
        <w:rPr>
          <w:rFonts w:cs="Times New Roman" w:ascii="Times New Roman" w:hAnsi="Times New Roman"/>
        </w:rPr>
        <w:t>05</w:t>
      </w:r>
      <w:r>
        <w:rPr>
          <w:rFonts w:cs="Times New Roman" w:ascii="Times New Roman" w:hAnsi="Times New Roman"/>
          <w:lang w:val="en-US"/>
        </w:rPr>
        <w:t xml:space="preserve"> m. </w:t>
      </w:r>
      <w:r>
        <w:rPr>
          <w:rFonts w:cs="Times New Roman" w:ascii="Times New Roman" w:hAnsi="Times New Roman"/>
        </w:rPr>
        <w:t>gruodžio</w:t>
      </w:r>
      <w:r>
        <w:rPr>
          <w:rFonts w:cs="Times New Roman" w:ascii="Times New Roman" w:hAnsi="Times New Roman"/>
          <w:lang w:val="en-US"/>
        </w:rPr>
        <w:t xml:space="preserve"> </w:t>
      </w:r>
      <w:r>
        <w:rPr>
          <w:rFonts w:cs="Times New Roman" w:ascii="Times New Roman" w:hAnsi="Times New Roman"/>
        </w:rPr>
        <w:t>22</w:t>
      </w:r>
      <w:r>
        <w:rPr>
          <w:rFonts w:cs="Times New Roman" w:ascii="Times New Roman" w:hAnsi="Times New Roman"/>
          <w:lang w:val="en-US"/>
        </w:rPr>
        <w:t xml:space="preserve"> d. Lietuvos policijos generalinio komisaro įsakymu Nr. 5-V-</w:t>
      </w:r>
      <w:r>
        <w:rPr>
          <w:rFonts w:cs="Times New Roman" w:ascii="Times New Roman" w:hAnsi="Times New Roman"/>
        </w:rPr>
        <w:t>817</w:t>
      </w:r>
      <w:r>
        <w:rPr>
          <w:rFonts w:cs="Times New Roman" w:ascii="Times New Roman" w:hAnsi="Times New Roman"/>
          <w:lang w:val="en-US"/>
        </w:rPr>
        <w:t xml:space="preserve"> “D</w:t>
      </w:r>
      <w:r>
        <w:rPr>
          <w:rFonts w:cs="Times New Roman" w:ascii="Times New Roman" w:hAnsi="Times New Roman"/>
        </w:rPr>
        <w:t xml:space="preserve">ėl </w:t>
      </w:r>
      <w:r>
        <w:rPr>
          <w:rFonts w:ascii="Times New Roman" w:hAnsi="Times New Roman"/>
          <w:lang w:val="en-US"/>
        </w:rPr>
        <w:t>Prevencini</w:t>
      </w:r>
      <w:r>
        <w:rPr>
          <w:rFonts w:ascii="Times New Roman" w:hAnsi="Times New Roman"/>
        </w:rPr>
        <w:t>ų poveikio priemonių taikymo</w:t>
      </w:r>
      <w:r>
        <w:rPr>
          <w:rFonts w:cs="Times New Roman" w:ascii="Times New Roman" w:hAnsi="Times New Roman"/>
        </w:rPr>
        <w:t xml:space="preserve"> registro steigimo“</w:t>
      </w:r>
      <w:r>
        <w:rPr>
          <w:rFonts w:ascii="Times New Roman" w:hAnsi="Times New Roman"/>
        </w:rPr>
        <w:t>;</w:t>
      </w:r>
    </w:p>
    <w:p>
      <w:pPr>
        <w:pStyle w:val="Normal"/>
        <w:jc w:val="both"/>
        <w:rPr>
          <w:rFonts w:ascii="Times New Roman" w:hAnsi="Times New Roman"/>
        </w:rPr>
      </w:pPr>
      <w:r>
        <w:rPr>
          <w:rFonts w:ascii="Times New Roman" w:hAnsi="Times New Roman"/>
          <w:lang w:val="en-US"/>
        </w:rPr>
        <w:tab/>
        <w:t xml:space="preserve">2.1.5. </w:t>
      </w:r>
      <w:r>
        <w:rPr>
          <w:rFonts w:ascii="Times New Roman" w:hAnsi="Times New Roman"/>
        </w:rPr>
        <w:t xml:space="preserve">Elektroninio stebėjimo informacinė </w:t>
      </w:r>
      <w:r>
        <w:rPr>
          <w:rFonts w:ascii="Times New Roman" w:hAnsi="Times New Roman"/>
          <w:lang w:val="en-US"/>
        </w:rPr>
        <w:t>sistema</w:t>
      </w:r>
      <w:r>
        <w:rPr>
          <w:rFonts w:cs="Times New Roman" w:ascii="Times New Roman" w:hAnsi="Times New Roman"/>
          <w:lang w:val="en-US"/>
        </w:rPr>
        <w:t>, kurios nuostatai patvirtinti 2016 m. sausio 19 d. Lietuvos policijos generalinio komisaro įsakymu Nr. 5-V-34 “D</w:t>
      </w:r>
      <w:r>
        <w:rPr>
          <w:rFonts w:cs="Times New Roman" w:ascii="Times New Roman" w:hAnsi="Times New Roman"/>
        </w:rPr>
        <w:t>ėl Elektroninio stebėjimo sistemos nuostatų patvirtinimo“</w:t>
      </w:r>
      <w:r>
        <w:rPr>
          <w:rFonts w:ascii="Times New Roman" w:hAnsi="Times New Roman"/>
          <w:lang w:val="en-US"/>
        </w:rPr>
        <w:t>;</w:t>
      </w:r>
    </w:p>
    <w:p>
      <w:pPr>
        <w:pStyle w:val="Normal"/>
        <w:jc w:val="both"/>
        <w:rPr>
          <w:rFonts w:ascii="Times New Roman" w:hAnsi="Times New Roman"/>
        </w:rPr>
      </w:pPr>
      <w:r>
        <w:rPr>
          <w:rFonts w:ascii="Times New Roman" w:hAnsi="Times New Roman"/>
          <w:lang w:val="en-US"/>
        </w:rPr>
        <w:tab/>
        <w:t>2.1.6. Ie</w:t>
      </w:r>
      <w:r>
        <w:rPr>
          <w:rFonts w:ascii="Times New Roman" w:hAnsi="Times New Roman"/>
        </w:rPr>
        <w:t>škomų ginklų registras</w:t>
      </w:r>
      <w:r>
        <w:rPr>
          <w:rFonts w:cs="Times New Roman" w:ascii="Times New Roman" w:hAnsi="Times New Roman"/>
          <w:lang w:val="en-US"/>
        </w:rPr>
        <w:t>, kurio nuostatai patvirtinti 20</w:t>
      </w:r>
      <w:r>
        <w:rPr>
          <w:rFonts w:cs="Times New Roman" w:ascii="Times New Roman" w:hAnsi="Times New Roman"/>
        </w:rPr>
        <w:t>06</w:t>
      </w:r>
      <w:r>
        <w:rPr>
          <w:rFonts w:cs="Times New Roman" w:ascii="Times New Roman" w:hAnsi="Times New Roman"/>
          <w:lang w:val="en-US"/>
        </w:rPr>
        <w:t xml:space="preserve"> m. </w:t>
      </w:r>
      <w:r>
        <w:rPr>
          <w:rFonts w:cs="Times New Roman" w:ascii="Times New Roman" w:hAnsi="Times New Roman"/>
        </w:rPr>
        <w:t>gegužės</w:t>
      </w:r>
      <w:r>
        <w:rPr>
          <w:rFonts w:cs="Times New Roman" w:ascii="Times New Roman" w:hAnsi="Times New Roman"/>
          <w:lang w:val="en-US"/>
        </w:rPr>
        <w:t xml:space="preserve"> </w:t>
      </w:r>
      <w:r>
        <w:rPr>
          <w:rFonts w:cs="Times New Roman" w:ascii="Times New Roman" w:hAnsi="Times New Roman"/>
        </w:rPr>
        <w:t>12</w:t>
      </w:r>
      <w:r>
        <w:rPr>
          <w:rFonts w:cs="Times New Roman" w:ascii="Times New Roman" w:hAnsi="Times New Roman"/>
          <w:lang w:val="en-US"/>
        </w:rPr>
        <w:t xml:space="preserve"> d. Lietuvos policijos generalinio komisaro įsakymu Nr. 5-V-</w:t>
      </w:r>
      <w:r>
        <w:rPr>
          <w:rFonts w:cs="Times New Roman" w:ascii="Times New Roman" w:hAnsi="Times New Roman"/>
        </w:rPr>
        <w:t>296</w:t>
      </w:r>
      <w:r>
        <w:rPr>
          <w:rFonts w:cs="Times New Roman" w:ascii="Times New Roman" w:hAnsi="Times New Roman"/>
          <w:lang w:val="en-US"/>
        </w:rPr>
        <w:t xml:space="preserve"> “D</w:t>
      </w:r>
      <w:r>
        <w:rPr>
          <w:rFonts w:cs="Times New Roman" w:ascii="Times New Roman" w:hAnsi="Times New Roman"/>
        </w:rPr>
        <w:t xml:space="preserve">ėl </w:t>
      </w:r>
      <w:r>
        <w:rPr>
          <w:rFonts w:ascii="Times New Roman" w:hAnsi="Times New Roman"/>
          <w:lang w:val="en-US"/>
        </w:rPr>
        <w:t>Ie</w:t>
      </w:r>
      <w:r>
        <w:rPr>
          <w:rFonts w:ascii="Times New Roman" w:hAnsi="Times New Roman"/>
        </w:rPr>
        <w:t xml:space="preserve">škomų ginklų </w:t>
      </w:r>
      <w:r>
        <w:rPr>
          <w:rFonts w:cs="Times New Roman" w:ascii="Times New Roman" w:hAnsi="Times New Roman"/>
        </w:rPr>
        <w:t>registro įsteigimo ir jo nuostatų patvirtinimo “</w:t>
      </w:r>
      <w:r>
        <w:rPr>
          <w:rFonts w:ascii="Times New Roman" w:hAnsi="Times New Roman"/>
          <w:lang w:val="en-US"/>
        </w:rPr>
        <w:t>;</w:t>
      </w:r>
    </w:p>
    <w:p>
      <w:pPr>
        <w:pStyle w:val="Normal"/>
        <w:jc w:val="both"/>
        <w:rPr>
          <w:rFonts w:ascii="Times New Roman" w:hAnsi="Times New Roman"/>
        </w:rPr>
      </w:pPr>
      <w:r>
        <w:rPr>
          <w:rFonts w:ascii="Times New Roman" w:hAnsi="Times New Roman"/>
          <w:lang w:val="en-US"/>
        </w:rPr>
        <w:tab/>
        <w:t>2.1.7. Ie</w:t>
      </w:r>
      <w:r>
        <w:rPr>
          <w:rFonts w:ascii="Times New Roman" w:hAnsi="Times New Roman"/>
        </w:rPr>
        <w:t>škomų transporto priemonių registras</w:t>
      </w:r>
      <w:r>
        <w:rPr>
          <w:rFonts w:cs="Times New Roman" w:ascii="Times New Roman" w:hAnsi="Times New Roman"/>
          <w:lang w:val="en-US"/>
        </w:rPr>
        <w:t>, kurio nuostatai patvirtinti 20</w:t>
      </w:r>
      <w:r>
        <w:rPr>
          <w:rFonts w:cs="Times New Roman" w:ascii="Times New Roman" w:hAnsi="Times New Roman"/>
        </w:rPr>
        <w:t>05</w:t>
      </w:r>
      <w:r>
        <w:rPr>
          <w:rFonts w:cs="Times New Roman" w:ascii="Times New Roman" w:hAnsi="Times New Roman"/>
          <w:lang w:val="en-US"/>
        </w:rPr>
        <w:t xml:space="preserve"> m. </w:t>
      </w:r>
      <w:r>
        <w:rPr>
          <w:rFonts w:cs="Times New Roman" w:ascii="Times New Roman" w:hAnsi="Times New Roman"/>
        </w:rPr>
        <w:t>gruodžio</w:t>
      </w:r>
      <w:r>
        <w:rPr>
          <w:rFonts w:cs="Times New Roman" w:ascii="Times New Roman" w:hAnsi="Times New Roman"/>
          <w:lang w:val="en-US"/>
        </w:rPr>
        <w:t xml:space="preserve"> </w:t>
      </w:r>
      <w:r>
        <w:rPr>
          <w:rFonts w:cs="Times New Roman" w:ascii="Times New Roman" w:hAnsi="Times New Roman"/>
        </w:rPr>
        <w:t>22</w:t>
      </w:r>
      <w:r>
        <w:rPr>
          <w:rFonts w:cs="Times New Roman" w:ascii="Times New Roman" w:hAnsi="Times New Roman"/>
          <w:lang w:val="en-US"/>
        </w:rPr>
        <w:t xml:space="preserve"> d. Lietuvos policijos generalinio komisaro įsakymu Nr. 5-V-</w:t>
      </w:r>
      <w:r>
        <w:rPr>
          <w:rFonts w:cs="Times New Roman" w:ascii="Times New Roman" w:hAnsi="Times New Roman"/>
        </w:rPr>
        <w:t>816</w:t>
      </w:r>
      <w:r>
        <w:rPr>
          <w:rFonts w:cs="Times New Roman" w:ascii="Times New Roman" w:hAnsi="Times New Roman"/>
          <w:lang w:val="en-US"/>
        </w:rPr>
        <w:t xml:space="preserve"> “D</w:t>
      </w:r>
      <w:r>
        <w:rPr>
          <w:rFonts w:cs="Times New Roman" w:ascii="Times New Roman" w:hAnsi="Times New Roman"/>
        </w:rPr>
        <w:t xml:space="preserve">ėl </w:t>
      </w:r>
      <w:r>
        <w:rPr>
          <w:rFonts w:ascii="Times New Roman" w:hAnsi="Times New Roman"/>
          <w:lang w:val="en-US"/>
        </w:rPr>
        <w:t>Ie</w:t>
      </w:r>
      <w:r>
        <w:rPr>
          <w:rFonts w:ascii="Times New Roman" w:hAnsi="Times New Roman"/>
        </w:rPr>
        <w:t xml:space="preserve">škomų transporto priemonių </w:t>
      </w:r>
      <w:r>
        <w:rPr>
          <w:rFonts w:cs="Times New Roman" w:ascii="Times New Roman" w:hAnsi="Times New Roman"/>
        </w:rPr>
        <w:t>registro steigimo ir jo nuostatų patvirtinimo “</w:t>
      </w:r>
      <w:r>
        <w:rPr>
          <w:rFonts w:ascii="Times New Roman" w:hAnsi="Times New Roman"/>
          <w:lang w:val="en-US"/>
        </w:rPr>
        <w:t>;</w:t>
      </w:r>
    </w:p>
    <w:p>
      <w:pPr>
        <w:pStyle w:val="Normal"/>
        <w:jc w:val="both"/>
        <w:rPr>
          <w:rFonts w:ascii="Times New Roman" w:hAnsi="Times New Roman"/>
        </w:rPr>
      </w:pPr>
      <w:r>
        <w:rPr>
          <w:rFonts w:ascii="Times New Roman" w:hAnsi="Times New Roman"/>
          <w:lang w:val="en-US"/>
        </w:rPr>
        <w:tab/>
        <w:t>2.1.8. Ie</w:t>
      </w:r>
      <w:r>
        <w:rPr>
          <w:rFonts w:ascii="Times New Roman" w:hAnsi="Times New Roman"/>
        </w:rPr>
        <w:t>škomų ir rastų numeruotų bei individualius požymius turinčių daiktų ir dokumentų registras</w:t>
      </w:r>
      <w:r>
        <w:rPr>
          <w:rFonts w:cs="Times New Roman" w:ascii="Times New Roman" w:hAnsi="Times New Roman"/>
          <w:lang w:val="en-US"/>
        </w:rPr>
        <w:t>, kurio nuostatai patvirtinti 20</w:t>
      </w:r>
      <w:r>
        <w:rPr>
          <w:rFonts w:cs="Times New Roman" w:ascii="Times New Roman" w:hAnsi="Times New Roman"/>
        </w:rPr>
        <w:t>06</w:t>
      </w:r>
      <w:r>
        <w:rPr>
          <w:rFonts w:cs="Times New Roman" w:ascii="Times New Roman" w:hAnsi="Times New Roman"/>
          <w:lang w:val="en-US"/>
        </w:rPr>
        <w:t xml:space="preserve"> m. </w:t>
      </w:r>
      <w:r>
        <w:rPr>
          <w:rFonts w:cs="Times New Roman" w:ascii="Times New Roman" w:hAnsi="Times New Roman"/>
        </w:rPr>
        <w:t>rugpjūčio</w:t>
      </w:r>
      <w:r>
        <w:rPr>
          <w:rFonts w:cs="Times New Roman" w:ascii="Times New Roman" w:hAnsi="Times New Roman"/>
          <w:lang w:val="en-US"/>
        </w:rPr>
        <w:t xml:space="preserve"> </w:t>
      </w:r>
      <w:r>
        <w:rPr>
          <w:rFonts w:cs="Times New Roman" w:ascii="Times New Roman" w:hAnsi="Times New Roman"/>
        </w:rPr>
        <w:t>8</w:t>
      </w:r>
      <w:r>
        <w:rPr>
          <w:rFonts w:cs="Times New Roman" w:ascii="Times New Roman" w:hAnsi="Times New Roman"/>
          <w:lang w:val="en-US"/>
        </w:rPr>
        <w:t xml:space="preserve"> d. Lietuvos policijos generalinio komisaro įsakymu Nr. 5-V-4</w:t>
      </w:r>
      <w:r>
        <w:rPr>
          <w:rFonts w:cs="Times New Roman" w:ascii="Times New Roman" w:hAnsi="Times New Roman"/>
        </w:rPr>
        <w:t>84</w:t>
      </w:r>
      <w:r>
        <w:rPr>
          <w:rFonts w:cs="Times New Roman" w:ascii="Times New Roman" w:hAnsi="Times New Roman"/>
          <w:lang w:val="en-US"/>
        </w:rPr>
        <w:t xml:space="preserve"> “D</w:t>
      </w:r>
      <w:r>
        <w:rPr>
          <w:rFonts w:cs="Times New Roman" w:ascii="Times New Roman" w:hAnsi="Times New Roman"/>
        </w:rPr>
        <w:t xml:space="preserve">ėl </w:t>
      </w:r>
      <w:r>
        <w:rPr>
          <w:rFonts w:ascii="Times New Roman" w:hAnsi="Times New Roman"/>
          <w:lang w:val="en-US"/>
        </w:rPr>
        <w:t>Ie</w:t>
      </w:r>
      <w:r>
        <w:rPr>
          <w:rFonts w:ascii="Times New Roman" w:hAnsi="Times New Roman"/>
        </w:rPr>
        <w:t>škomų ir rastų numeruotų bei individualius požymius turinčių daiktų ir dokumentų</w:t>
      </w:r>
      <w:r>
        <w:rPr>
          <w:rFonts w:cs="Times New Roman" w:ascii="Times New Roman" w:hAnsi="Times New Roman"/>
        </w:rPr>
        <w:t xml:space="preserve"> registro steigimo ir nuostatų patvirtinimo“</w:t>
      </w:r>
      <w:r>
        <w:rPr>
          <w:rFonts w:ascii="Times New Roman" w:hAnsi="Times New Roman"/>
        </w:rPr>
        <w:t>;</w:t>
      </w:r>
    </w:p>
    <w:p>
      <w:pPr>
        <w:pStyle w:val="Normal"/>
        <w:jc w:val="both"/>
        <w:rPr>
          <w:rFonts w:ascii="Times New Roman" w:hAnsi="Times New Roman"/>
        </w:rPr>
      </w:pPr>
      <w:r>
        <w:rPr>
          <w:rFonts w:ascii="Times New Roman" w:hAnsi="Times New Roman"/>
          <w:lang w:val="en-US"/>
        </w:rPr>
        <w:tab/>
        <w:t>2.1.9. Daktiloskopinių duomenų registras</w:t>
      </w:r>
      <w:r>
        <w:rPr>
          <w:rFonts w:cs="Times New Roman" w:ascii="Times New Roman" w:hAnsi="Times New Roman"/>
          <w:lang w:val="en-US"/>
        </w:rPr>
        <w:t>, kurio nuostatai patvirtinti 201</w:t>
      </w:r>
      <w:r>
        <w:rPr>
          <w:rFonts w:cs="Times New Roman" w:ascii="Times New Roman" w:hAnsi="Times New Roman"/>
        </w:rPr>
        <w:t>1</w:t>
      </w:r>
      <w:r>
        <w:rPr>
          <w:rFonts w:cs="Times New Roman" w:ascii="Times New Roman" w:hAnsi="Times New Roman"/>
          <w:lang w:val="en-US"/>
        </w:rPr>
        <w:t xml:space="preserve"> m. </w:t>
      </w:r>
      <w:r>
        <w:rPr>
          <w:rFonts w:cs="Times New Roman" w:ascii="Times New Roman" w:hAnsi="Times New Roman"/>
        </w:rPr>
        <w:t>sausio</w:t>
      </w:r>
      <w:r>
        <w:rPr>
          <w:rFonts w:cs="Times New Roman" w:ascii="Times New Roman" w:hAnsi="Times New Roman"/>
          <w:lang w:val="en-US"/>
        </w:rPr>
        <w:t xml:space="preserve"> </w:t>
      </w:r>
      <w:r>
        <w:rPr>
          <w:rFonts w:cs="Times New Roman" w:ascii="Times New Roman" w:hAnsi="Times New Roman"/>
        </w:rPr>
        <w:t>20</w:t>
      </w:r>
      <w:r>
        <w:rPr>
          <w:rFonts w:cs="Times New Roman" w:ascii="Times New Roman" w:hAnsi="Times New Roman"/>
          <w:lang w:val="en-US"/>
        </w:rPr>
        <w:t xml:space="preserve"> d. Lietuvos policijos generalinio komisaro įsakymu Nr. 5-V-4</w:t>
      </w:r>
      <w:r>
        <w:rPr>
          <w:rFonts w:cs="Times New Roman" w:ascii="Times New Roman" w:hAnsi="Times New Roman"/>
        </w:rPr>
        <w:t>1</w:t>
      </w:r>
      <w:r>
        <w:rPr>
          <w:rFonts w:cs="Times New Roman" w:ascii="Times New Roman" w:hAnsi="Times New Roman"/>
          <w:lang w:val="en-US"/>
        </w:rPr>
        <w:t xml:space="preserve"> “D</w:t>
      </w:r>
      <w:r>
        <w:rPr>
          <w:rFonts w:cs="Times New Roman" w:ascii="Times New Roman" w:hAnsi="Times New Roman"/>
        </w:rPr>
        <w:t>ėl Lietuvos policijos daktiloskopinių duomenų registro steigimo“</w:t>
      </w:r>
      <w:r>
        <w:rPr>
          <w:rFonts w:ascii="Times New Roman" w:hAnsi="Times New Roman"/>
          <w:lang w:val="en-US"/>
        </w:rPr>
        <w:t>;</w:t>
      </w:r>
    </w:p>
    <w:p>
      <w:pPr>
        <w:pStyle w:val="Normal"/>
        <w:jc w:val="both"/>
        <w:rPr>
          <w:rFonts w:ascii="Times New Roman" w:hAnsi="Times New Roman"/>
        </w:rPr>
      </w:pPr>
      <w:r>
        <w:rPr>
          <w:rFonts w:ascii="Times New Roman" w:hAnsi="Times New Roman"/>
          <w:lang w:val="en-US"/>
        </w:rPr>
        <w:tab/>
        <w:t>2.1.10. DNR duomenų registras</w:t>
      </w:r>
      <w:r>
        <w:rPr>
          <w:rFonts w:cs="Times New Roman" w:ascii="Times New Roman" w:hAnsi="Times New Roman"/>
          <w:lang w:val="en-US"/>
        </w:rPr>
        <w:t>, kurio nuostatai patvirtinti 201</w:t>
      </w:r>
      <w:r>
        <w:rPr>
          <w:rFonts w:cs="Times New Roman" w:ascii="Times New Roman" w:hAnsi="Times New Roman"/>
        </w:rPr>
        <w:t>1</w:t>
      </w:r>
      <w:r>
        <w:rPr>
          <w:rFonts w:cs="Times New Roman" w:ascii="Times New Roman" w:hAnsi="Times New Roman"/>
          <w:lang w:val="en-US"/>
        </w:rPr>
        <w:t xml:space="preserve"> m. </w:t>
      </w:r>
      <w:r>
        <w:rPr>
          <w:rFonts w:cs="Times New Roman" w:ascii="Times New Roman" w:hAnsi="Times New Roman"/>
        </w:rPr>
        <w:t>sausio</w:t>
      </w:r>
      <w:r>
        <w:rPr>
          <w:rFonts w:cs="Times New Roman" w:ascii="Times New Roman" w:hAnsi="Times New Roman"/>
          <w:lang w:val="en-US"/>
        </w:rPr>
        <w:t xml:space="preserve"> </w:t>
      </w:r>
      <w:r>
        <w:rPr>
          <w:rFonts w:cs="Times New Roman" w:ascii="Times New Roman" w:hAnsi="Times New Roman"/>
        </w:rPr>
        <w:t>20</w:t>
      </w:r>
      <w:r>
        <w:rPr>
          <w:rFonts w:cs="Times New Roman" w:ascii="Times New Roman" w:hAnsi="Times New Roman"/>
          <w:lang w:val="en-US"/>
        </w:rPr>
        <w:t xml:space="preserve"> d. Lietuvos policijos generalinio komisaro įsakymu Nr. 5-V-4</w:t>
      </w:r>
      <w:r>
        <w:rPr>
          <w:rFonts w:cs="Times New Roman" w:ascii="Times New Roman" w:hAnsi="Times New Roman"/>
        </w:rPr>
        <w:t>2</w:t>
      </w:r>
      <w:r>
        <w:rPr>
          <w:rFonts w:cs="Times New Roman" w:ascii="Times New Roman" w:hAnsi="Times New Roman"/>
          <w:lang w:val="en-US"/>
        </w:rPr>
        <w:t xml:space="preserve"> “D</w:t>
      </w:r>
      <w:r>
        <w:rPr>
          <w:rFonts w:cs="Times New Roman" w:ascii="Times New Roman" w:hAnsi="Times New Roman"/>
        </w:rPr>
        <w:t>ėl DNR duomenų registro steigimo ir nuostatų patvirtinimo“</w:t>
      </w:r>
      <w:r>
        <w:rPr>
          <w:rFonts w:ascii="Times New Roman" w:hAnsi="Times New Roman"/>
          <w:lang w:val="en-US"/>
        </w:rPr>
        <w:t>;</w:t>
      </w:r>
    </w:p>
    <w:p>
      <w:pPr>
        <w:pStyle w:val="Normal"/>
        <w:jc w:val="both"/>
        <w:rPr>
          <w:rFonts w:ascii="Times New Roman" w:hAnsi="Times New Roman"/>
        </w:rPr>
      </w:pPr>
      <w:r>
        <w:rPr>
          <w:rFonts w:ascii="Times New Roman" w:hAnsi="Times New Roman"/>
          <w:lang w:val="en-US"/>
        </w:rPr>
        <w:tab/>
        <w:t>2.1.11. Policijos elektroninių paslaugų sistema</w:t>
      </w:r>
      <w:r>
        <w:rPr>
          <w:rFonts w:cs="Times New Roman" w:ascii="Times New Roman" w:hAnsi="Times New Roman"/>
          <w:lang w:val="en-US"/>
        </w:rPr>
        <w:t>, kurios nuostatai patvirtinti 20</w:t>
      </w:r>
      <w:r>
        <w:rPr>
          <w:rFonts w:cs="Times New Roman" w:ascii="Times New Roman" w:hAnsi="Times New Roman"/>
        </w:rPr>
        <w:t>09</w:t>
      </w:r>
      <w:r>
        <w:rPr>
          <w:rFonts w:cs="Times New Roman" w:ascii="Times New Roman" w:hAnsi="Times New Roman"/>
          <w:lang w:val="en-US"/>
        </w:rPr>
        <w:t xml:space="preserve"> m. </w:t>
      </w:r>
      <w:r>
        <w:rPr>
          <w:rFonts w:cs="Times New Roman" w:ascii="Times New Roman" w:hAnsi="Times New Roman"/>
        </w:rPr>
        <w:t>liepos</w:t>
      </w:r>
      <w:r>
        <w:rPr>
          <w:rFonts w:cs="Times New Roman" w:ascii="Times New Roman" w:hAnsi="Times New Roman"/>
          <w:lang w:val="en-US"/>
        </w:rPr>
        <w:t xml:space="preserve"> </w:t>
      </w:r>
      <w:r>
        <w:rPr>
          <w:rFonts w:cs="Times New Roman" w:ascii="Times New Roman" w:hAnsi="Times New Roman"/>
        </w:rPr>
        <w:t>21</w:t>
      </w:r>
      <w:r>
        <w:rPr>
          <w:rFonts w:cs="Times New Roman" w:ascii="Times New Roman" w:hAnsi="Times New Roman"/>
          <w:lang w:val="en-US"/>
        </w:rPr>
        <w:t xml:space="preserve"> d. Lietuvos policijos generalinio komisaro įsakymu Nr. 5-V-</w:t>
      </w:r>
      <w:r>
        <w:rPr>
          <w:rFonts w:cs="Times New Roman" w:ascii="Times New Roman" w:hAnsi="Times New Roman"/>
        </w:rPr>
        <w:t>520</w:t>
      </w:r>
      <w:r>
        <w:rPr>
          <w:rFonts w:cs="Times New Roman" w:ascii="Times New Roman" w:hAnsi="Times New Roman"/>
          <w:lang w:val="en-US"/>
        </w:rPr>
        <w:t xml:space="preserve"> “D</w:t>
      </w:r>
      <w:r>
        <w:rPr>
          <w:rFonts w:cs="Times New Roman" w:ascii="Times New Roman" w:hAnsi="Times New Roman"/>
        </w:rPr>
        <w:t>ėl Policijos elektroninių paslaugų sistemos nuostatų patvirtinimo“</w:t>
      </w:r>
      <w:r>
        <w:rPr>
          <w:rFonts w:ascii="Times New Roman" w:hAnsi="Times New Roman"/>
          <w:lang w:val="en-US"/>
        </w:rPr>
        <w:t>;</w:t>
      </w:r>
    </w:p>
    <w:p>
      <w:pPr>
        <w:pStyle w:val="Normal"/>
        <w:ind w:firstLine="720"/>
        <w:jc w:val="both"/>
        <w:rPr/>
      </w:pPr>
      <w:r>
        <w:rPr>
          <w:rFonts w:cs="Times New Roman" w:ascii="Times New Roman" w:hAnsi="Times New Roman"/>
        </w:rPr>
        <w:t>2.2. Kauno apskrities vyriausiojo policijos komisariato valdoma Vaizdo stebėjimo viešose vietose informacinė sistema, kurios nuostatai patvirtinti 2021 m. gruodžio 17 d. Kauno apskrities policijos komisariato viršininko ir Kauno miesto savivaldybės administracijos direktoriaus įsakymu Nr. 20-V-699/A-4509 „Dėl Vaizdo stebėjimo viešose vietose informacinės sistemos duomenų saugos nuostatų patvirtinimo“;</w:t>
      </w:r>
    </w:p>
    <w:p>
      <w:pPr>
        <w:pStyle w:val="Normal"/>
        <w:ind w:firstLine="720"/>
        <w:jc w:val="both"/>
        <w:rPr>
          <w:rFonts w:ascii="Times New Roman" w:hAnsi="Times New Roman" w:cs="Times New Roman"/>
        </w:rPr>
      </w:pPr>
      <w:r>
        <w:rPr>
          <w:rFonts w:cs="Times New Roman" w:ascii="Times New Roman" w:hAnsi="Times New Roman"/>
        </w:rPr>
        <w:t>3. Informacinių išteklių infrastruktūros, telekomunikacijų paslaugas teikia Informatikos ir ryšių departamentas prie Lietuvos Respublikos vidaus reikalų ministerijos pagal 2019 m. gegužės 8 d. informacinių technologijų ir telekomunikacijų paslaugų teikimo sutartį (paslaugų lygio susitarimas) Nr. 5-ST2-171;</w:t>
      </w:r>
    </w:p>
    <w:p>
      <w:pPr>
        <w:pStyle w:val="Normal"/>
        <w:ind w:firstLine="720"/>
        <w:jc w:val="both"/>
        <w:rPr>
          <w:rFonts w:ascii="Times New Roman" w:hAnsi="Times New Roman" w:cs="Times New Roman"/>
        </w:rPr>
      </w:pPr>
      <w:r>
        <w:rPr>
          <w:rFonts w:cs="Times New Roman" w:ascii="Times New Roman" w:hAnsi="Times New Roman"/>
        </w:rPr>
        <w:t>4. Į šio pirkimo kontekstą nepatenka informaciniai ištekliai skirti įslaptintos informacijos tvarkymui.</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Cs/>
          <w:caps/>
        </w:rPr>
      </w:pPr>
      <w:r>
        <w:rPr>
          <w:rFonts w:cs="Times New Roman" w:ascii="Times New Roman" w:hAnsi="Times New Roman"/>
          <w:b/>
          <w:bCs/>
          <w:caps/>
        </w:rPr>
        <w:t>II. Pirkimo objektas</w:t>
      </w:r>
    </w:p>
    <w:p>
      <w:pPr>
        <w:pStyle w:val="Normal"/>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t>5. Pirkimo objektą sudaro šios specifikacijos 2 p. aprašytų informacinių išteklių saugos įvertinimo paslaugos (toliau – paslaugos), kurias sudaro:</w:t>
      </w:r>
    </w:p>
    <w:p>
      <w:pPr>
        <w:pStyle w:val="Normal"/>
        <w:ind w:firstLine="720"/>
        <w:jc w:val="both"/>
        <w:rPr>
          <w:rFonts w:ascii="Times New Roman" w:hAnsi="Times New Roman" w:cs="Times New Roman"/>
        </w:rPr>
      </w:pPr>
      <w:r>
        <w:rPr>
          <w:rFonts w:cs="Times New Roman" w:ascii="Times New Roman" w:hAnsi="Times New Roman"/>
        </w:rPr>
        <w:t>5.1. informacinių technologijų saugos atitikties teisės aktų nustatytiems reikalavimams vertinimo paslaugos;</w:t>
      </w:r>
    </w:p>
    <w:p>
      <w:pPr>
        <w:pStyle w:val="Normal"/>
        <w:ind w:firstLine="720"/>
        <w:jc w:val="both"/>
        <w:rPr>
          <w:rFonts w:ascii="Times New Roman" w:hAnsi="Times New Roman" w:cs="Times New Roman"/>
        </w:rPr>
      </w:pPr>
      <w:r>
        <w:rPr>
          <w:rFonts w:cs="Times New Roman" w:ascii="Times New Roman" w:hAnsi="Times New Roman"/>
        </w:rPr>
        <w:t>5.2. informacinių išteklių rizikos vertinimo paslaugos.</w:t>
      </w:r>
    </w:p>
    <w:p>
      <w:pPr>
        <w:pStyle w:val="Normal"/>
        <w:ind w:firstLine="720"/>
        <w:jc w:val="both"/>
        <w:rPr>
          <w:rFonts w:ascii="Times New Roman" w:hAnsi="Times New Roman" w:cs="Times New Roman"/>
        </w:rPr>
      </w:pPr>
      <w:r>
        <w:rPr>
          <w:rFonts w:cs="Times New Roman" w:ascii="Times New Roman" w:hAnsi="Times New Roman"/>
        </w:rPr>
        <w:t>6. Pirkimo objektui taikomi Lietuvos Respublikos viešųjų pirkimų įstatymo (toliau – VPĮ)  37 str. 9 dalies reikalavimai susiję su nacionaliniu saugumu.</w:t>
      </w:r>
    </w:p>
    <w:p>
      <w:pPr>
        <w:pStyle w:val="Normal"/>
        <w:ind w:firstLine="720"/>
        <w:jc w:val="both"/>
        <w:rPr>
          <w:rFonts w:ascii="Times New Roman" w:hAnsi="Times New Roman" w:cs="Times New Roman"/>
        </w:rPr>
      </w:pPr>
      <w:r>
        <w:rPr>
          <w:rFonts w:cs="Times New Roman" w:ascii="Times New Roman" w:hAnsi="Times New Roman"/>
        </w:rPr>
        <w:t>7. Tiekėjas privalo įrodyti, kad paslaugos nekelia grėsmės nacionaliniam saugumui, nėra toliau nurodytos aplinkybės: paslaugos būtų teikiamos iš VPĮ 92 straipsnio 14 dalyje numatytame sąraše nurodytų valstybių ar teritorijų.</w:t>
      </w:r>
    </w:p>
    <w:p>
      <w:pPr>
        <w:pStyle w:val="Normal"/>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b/>
          <w:bCs/>
          <w:caps/>
        </w:rPr>
        <w:t>III. Paslaugų apimtys ir reikalavimai Informacinių technologijų saugos atitikties vertinimui</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8. Informacinių technologijų saugos atitikties teisės aktų nustatytiems reikalavimams vertinimas turi apimti visus PD ir kitų policijos įstaigų valdomus žinybinius registrus, informacinės sistemas ir posistemius.</w:t>
        <w:tab/>
      </w:r>
    </w:p>
    <w:p>
      <w:pPr>
        <w:pStyle w:val="Normal"/>
        <w:jc w:val="both"/>
        <w:rPr/>
      </w:pPr>
      <w:r>
        <w:rPr>
          <w:rFonts w:cs="Times New Roman" w:ascii="Times New Roman" w:hAnsi="Times New Roman"/>
        </w:rPr>
        <w:tab/>
        <w:t>9. turi būti įvertinama atitiktis šiems teisės aktams ir standartams:</w:t>
      </w:r>
    </w:p>
    <w:p>
      <w:pPr>
        <w:pStyle w:val="Normal"/>
        <w:ind w:firstLine="720"/>
        <w:jc w:val="both"/>
        <w:rPr/>
      </w:pPr>
      <w:r>
        <w:rPr>
          <w:rFonts w:cs="Times New Roman" w:ascii="Times New Roman" w:hAnsi="Times New Roman"/>
        </w:rPr>
        <w:t>9.1. Kibernetinio saugumo reikalavimų aprašas, patvirtintas Lietuvos Respublikos Vyriausybės 2024 m. lapkričio 6 d. nutarimu Nr. 945 „Dėl Lietuvos Respublikos Vyriausybės 2018 m. rugpjūčio 13 d. nutarimo Nr. 818 „Dėl Lietuvos Respublikos kibernetinio saugumo įstatymo įgyvendinimo“ pakeitimo“;</w:t>
      </w:r>
    </w:p>
    <w:p>
      <w:pPr>
        <w:pStyle w:val="Normal"/>
        <w:ind w:firstLine="720"/>
        <w:jc w:val="both"/>
        <w:rPr>
          <w:rFonts w:ascii="Times New Roman" w:hAnsi="Times New Roman" w:cs="Times New Roman"/>
        </w:rPr>
      </w:pPr>
      <w:r>
        <w:rPr>
          <w:rFonts w:cs="Times New Roman" w:ascii="Times New Roman" w:hAnsi="Times New Roman"/>
        </w:rPr>
        <w:t>9.2. 2016 m. balandžio 27 d. Europos Parlamento ir Tarybos reglamentas (ES) 2016/679 dėl fizinių asmenų apsaugos tvarkant asmens duomenis ir dėl laisvo tokių duomenų judėjimo ir kuriuo panaikinama Direktyva 95/46/EB (Bendrasis duomenų apsaugos reglamentas) (toliau – Reglamentas);</w:t>
      </w:r>
    </w:p>
    <w:p>
      <w:pPr>
        <w:pStyle w:val="Normal"/>
        <w:ind w:firstLine="720"/>
        <w:jc w:val="both"/>
        <w:rPr/>
      </w:pPr>
      <w:r>
        <w:rPr>
          <w:rFonts w:cs="Times New Roman" w:ascii="Times New Roman" w:hAnsi="Times New Roman"/>
        </w:rPr>
        <w:t xml:space="preserve">9.3. </w:t>
      </w:r>
      <w:r>
        <w:rPr>
          <w:rFonts w:ascii="Times New Roman" w:hAnsi="Times New Roman"/>
        </w:rPr>
        <w:t>Informacinių technologijų saugos atitikties vertinimo metodika, patvirtinta Lietuvos Respublikos krašto apsaugos ministro 2020 m. gruodžio 4 d. įsakymu Nr. V-941 „Dėl Informacinių technologijų saugos atitikties vertinimo metodikos patvirtinimo“</w:t>
      </w:r>
      <w:r>
        <w:rPr>
          <w:rFonts w:cs="Times New Roman" w:ascii="Times New Roman" w:hAnsi="Times New Roman"/>
        </w:rPr>
        <w:t xml:space="preserve"> (toliau – Vertinimo metodika);</w:t>
      </w:r>
    </w:p>
    <w:p>
      <w:pPr>
        <w:pStyle w:val="Normal"/>
        <w:ind w:firstLine="720"/>
        <w:jc w:val="both"/>
        <w:rPr/>
      </w:pPr>
      <w:r>
        <w:rPr>
          <w:rFonts w:cs="Times New Roman" w:ascii="Times New Roman" w:hAnsi="Times New Roman"/>
        </w:rPr>
        <w:t>9.4. Lietuvos standartai LST EN ISO/IEC 27001 ir LST EN ISO/IEC 27002:2023.</w:t>
      </w:r>
    </w:p>
    <w:p>
      <w:pPr>
        <w:pStyle w:val="Normal"/>
        <w:ind w:firstLine="720"/>
        <w:jc w:val="both"/>
        <w:rPr/>
      </w:pPr>
      <w:r>
        <w:rPr>
          <w:rFonts w:cs="Times New Roman" w:ascii="Times New Roman" w:hAnsi="Times New Roman"/>
          <w:lang w:val="en-US"/>
        </w:rPr>
        <w:t>10</w:t>
      </w:r>
      <w:r>
        <w:rPr>
          <w:rFonts w:cs="Times New Roman" w:ascii="Times New Roman" w:hAnsi="Times New Roman"/>
        </w:rPr>
        <w:t>. Vertinimo reikalavimai:</w:t>
      </w:r>
    </w:p>
    <w:p>
      <w:pPr>
        <w:pStyle w:val="Normal"/>
        <w:ind w:firstLine="720"/>
        <w:jc w:val="both"/>
        <w:rPr/>
      </w:pPr>
      <w:r>
        <w:rPr>
          <w:rFonts w:cs="Times New Roman" w:ascii="Times New Roman" w:hAnsi="Times New Roman"/>
          <w:lang w:val="en-US"/>
        </w:rPr>
        <w:t>10</w:t>
      </w:r>
      <w:r>
        <w:rPr>
          <w:rFonts w:cs="Times New Roman" w:ascii="Times New Roman" w:hAnsi="Times New Roman"/>
        </w:rPr>
        <w:t xml:space="preserve">.1. turi būti vertinamas šios techninės specifikacijos </w:t>
      </w:r>
      <w:r>
        <w:rPr>
          <w:rFonts w:cs="Times New Roman" w:ascii="Times New Roman" w:hAnsi="Times New Roman"/>
          <w:lang w:val="en-US"/>
        </w:rPr>
        <w:t>9</w:t>
      </w:r>
      <w:r>
        <w:rPr>
          <w:rFonts w:cs="Times New Roman" w:ascii="Times New Roman" w:hAnsi="Times New Roman"/>
        </w:rPr>
        <w:t xml:space="preserve"> punke nurodytų teisės aktų ir standartų reikalavimų įgyvendinimas šios techninės specifikacijos </w:t>
      </w:r>
      <w:r>
        <w:rPr>
          <w:rFonts w:cs="Times New Roman" w:ascii="Times New Roman" w:hAnsi="Times New Roman"/>
          <w:lang w:val="en-US"/>
        </w:rPr>
        <w:t>2.</w:t>
      </w:r>
      <w:r>
        <w:rPr>
          <w:rFonts w:cs="Times New Roman" w:ascii="Times New Roman" w:hAnsi="Times New Roman"/>
        </w:rPr>
        <w:t>1</w:t>
      </w:r>
      <w:r>
        <w:rPr>
          <w:rFonts w:cs="Times New Roman" w:ascii="Times New Roman" w:hAnsi="Times New Roman"/>
          <w:lang w:val="en-US"/>
        </w:rPr>
        <w:t xml:space="preserve"> ir 2.2 </w:t>
      </w:r>
      <w:r>
        <w:rPr>
          <w:rFonts w:cs="Times New Roman" w:ascii="Times New Roman" w:hAnsi="Times New Roman"/>
        </w:rPr>
        <w:t>punkt</w:t>
      </w:r>
      <w:r>
        <w:rPr>
          <w:rFonts w:cs="Times New Roman" w:ascii="Times New Roman" w:hAnsi="Times New Roman"/>
          <w:lang w:val="en-US"/>
        </w:rPr>
        <w:t>uose</w:t>
      </w:r>
      <w:r>
        <w:rPr>
          <w:rFonts w:cs="Times New Roman" w:ascii="Times New Roman" w:hAnsi="Times New Roman"/>
        </w:rPr>
        <w:t xml:space="preserve"> išvardintų informacinių išteklių saugą reglamentuojančiuose dokumentuose;</w:t>
      </w:r>
    </w:p>
    <w:p>
      <w:pPr>
        <w:pStyle w:val="Normal"/>
        <w:ind w:firstLine="720"/>
        <w:jc w:val="both"/>
        <w:rPr/>
      </w:pPr>
      <w:r>
        <w:rPr>
          <w:rFonts w:cs="Times New Roman" w:ascii="Times New Roman" w:hAnsi="Times New Roman"/>
          <w:lang w:val="en-US"/>
        </w:rPr>
        <w:t>10</w:t>
      </w:r>
      <w:r>
        <w:rPr>
          <w:rFonts w:cs="Times New Roman" w:ascii="Times New Roman" w:hAnsi="Times New Roman"/>
        </w:rPr>
        <w:t xml:space="preserve">.2. turi būti objektyviai nustatomas faktinis šios techninės specifikacijos </w:t>
      </w:r>
      <w:r>
        <w:rPr>
          <w:rFonts w:cs="Times New Roman" w:ascii="Times New Roman" w:hAnsi="Times New Roman"/>
          <w:lang w:val="en-US"/>
        </w:rPr>
        <w:t>9</w:t>
      </w:r>
      <w:r>
        <w:rPr>
          <w:rFonts w:cs="Times New Roman" w:ascii="Times New Roman" w:hAnsi="Times New Roman"/>
        </w:rPr>
        <w:t xml:space="preserve"> punkte nurodytų teisės aktų ir standartų reikalavimų įgyvendinimas praktikoje;</w:t>
      </w:r>
    </w:p>
    <w:p>
      <w:pPr>
        <w:pStyle w:val="Normal"/>
        <w:ind w:firstLine="720"/>
        <w:jc w:val="both"/>
        <w:rPr/>
      </w:pPr>
      <w:r>
        <w:rPr>
          <w:rFonts w:cs="Times New Roman" w:ascii="Times New Roman" w:hAnsi="Times New Roman"/>
          <w:lang w:val="en-US"/>
        </w:rPr>
        <w:t>10.3. turi b</w:t>
      </w:r>
      <w:r>
        <w:rPr>
          <w:rFonts w:cs="Times New Roman" w:ascii="Times New Roman" w:hAnsi="Times New Roman"/>
        </w:rPr>
        <w:t xml:space="preserve">ūti įgyvendintos Vertinimo metodikos 5 punkte </w:t>
      </w:r>
      <w:r>
        <w:rPr>
          <w:rFonts w:cs="Times New Roman" w:ascii="Times New Roman" w:hAnsi="Times New Roman"/>
          <w:lang w:val="en-US"/>
        </w:rPr>
        <w:t>rekomenduojamos</w:t>
      </w:r>
      <w:r>
        <w:rPr>
          <w:rFonts w:cs="Times New Roman" w:ascii="Times New Roman" w:hAnsi="Times New Roman"/>
        </w:rPr>
        <w:t xml:space="preserve"> veiklos</w:t>
      </w:r>
      <w:r>
        <w:rPr/>
        <w:t xml:space="preserve">: </w:t>
      </w:r>
    </w:p>
    <w:p>
      <w:pPr>
        <w:pStyle w:val="Normal"/>
        <w:ind w:firstLine="720"/>
        <w:jc w:val="both"/>
        <w:rPr>
          <w:rFonts w:ascii="Times New Roman" w:hAnsi="Times New Roman"/>
        </w:rPr>
      </w:pPr>
      <w:r>
        <w:rPr>
          <w:rFonts w:cs="Times New Roman" w:ascii="Times New Roman" w:hAnsi="Times New Roman"/>
          <w:color w:val="000000"/>
          <w:lang w:val="en-US"/>
        </w:rPr>
        <w:t>10.3.1</w:t>
      </w:r>
      <w:r>
        <w:rPr>
          <w:rFonts w:cs="Times New Roman" w:ascii="Times New Roman" w:hAnsi="Times New Roman"/>
          <w:color w:val="000000"/>
        </w:rPr>
        <w:t>. įvertinti pasirengimą užtikrinti informacinės sistemos veiklos tęstinumą įvykus elektroninės informacijos saugos incidentui:</w:t>
      </w:r>
    </w:p>
    <w:p>
      <w:pPr>
        <w:pStyle w:val="Normal"/>
        <w:ind w:firstLine="720"/>
        <w:jc w:val="both"/>
        <w:rPr>
          <w:rFonts w:ascii="Times New Roman" w:hAnsi="Times New Roman"/>
        </w:rPr>
      </w:pPr>
      <w:r>
        <w:rPr>
          <w:rFonts w:cs="Times New Roman" w:ascii="Times New Roman" w:hAnsi="Times New Roman"/>
          <w:color w:val="000000"/>
          <w:lang w:val="en-US"/>
        </w:rPr>
        <w:t>10.3.1</w:t>
      </w:r>
      <w:r>
        <w:rPr>
          <w:rFonts w:cs="Times New Roman" w:ascii="Times New Roman" w:hAnsi="Times New Roman"/>
          <w:color w:val="000000"/>
        </w:rPr>
        <w:t>.</w:t>
      </w:r>
      <w:r>
        <w:rPr>
          <w:rFonts w:cs="Times New Roman" w:ascii="Times New Roman" w:hAnsi="Times New Roman"/>
          <w:color w:val="000000"/>
          <w:lang w:val="en-US"/>
        </w:rPr>
        <w:t>1. patikrinti, ar laikomasi nustatytos atsarginių elektroninės informacijos kopijų darymo ir atkūrimo tvarkos;</w:t>
      </w:r>
    </w:p>
    <w:p>
      <w:pPr>
        <w:pStyle w:val="Normal"/>
        <w:ind w:firstLine="720"/>
        <w:jc w:val="both"/>
        <w:rPr>
          <w:rFonts w:ascii="Times New Roman" w:hAnsi="Times New Roman"/>
        </w:rPr>
      </w:pPr>
      <w:r>
        <w:rPr>
          <w:rFonts w:cs="Times New Roman" w:ascii="Times New Roman" w:hAnsi="Times New Roman"/>
          <w:color w:val="000000"/>
          <w:lang w:val="en-US"/>
        </w:rPr>
        <w:t>10.3.1</w:t>
      </w:r>
      <w:r>
        <w:rPr>
          <w:rFonts w:cs="Times New Roman" w:ascii="Times New Roman" w:hAnsi="Times New Roman"/>
          <w:color w:val="000000"/>
        </w:rPr>
        <w:t>.2</w:t>
      </w:r>
      <w:r>
        <w:rPr>
          <w:rFonts w:cs="Times New Roman" w:ascii="Times New Roman" w:hAnsi="Times New Roman"/>
          <w:color w:val="000000"/>
          <w:lang w:val="en-US"/>
        </w:rPr>
        <w:t>. įvertinti, ar, įvykus elektroninės informacijos saugos incidentui, informacinės sistemos personalas pasirengęs įgyvendinti informacinės sistemos veiklos tęstinumo valdymo planą;</w:t>
      </w:r>
    </w:p>
    <w:p>
      <w:pPr>
        <w:pStyle w:val="Normal"/>
        <w:ind w:firstLine="720"/>
        <w:jc w:val="both"/>
        <w:rPr>
          <w:rFonts w:ascii="Times New Roman" w:hAnsi="Times New Roman"/>
        </w:rPr>
      </w:pPr>
      <w:r>
        <w:rPr>
          <w:rFonts w:cs="Times New Roman" w:ascii="Times New Roman" w:hAnsi="Times New Roman"/>
          <w:color w:val="000000"/>
          <w:lang w:val="en-US"/>
        </w:rPr>
        <w:t>10.3.1</w:t>
      </w:r>
      <w:r>
        <w:rPr>
          <w:rFonts w:cs="Times New Roman" w:ascii="Times New Roman" w:hAnsi="Times New Roman"/>
          <w:color w:val="000000"/>
        </w:rPr>
        <w:t>.3</w:t>
      </w:r>
      <w:r>
        <w:rPr>
          <w:rFonts w:cs="Times New Roman" w:ascii="Times New Roman" w:hAnsi="Times New Roman"/>
          <w:color w:val="000000"/>
          <w:lang w:val="en-US"/>
        </w:rPr>
        <w:t>. patikrinti, ar išbandomas informacinės sistemos veiklos tęstinumo valdymo planas ir ar parengta ataskaita apie pastebėtus plano veiksmingumo trūkumus, įvertinti šių trūkumų šalinimo būklę;</w:t>
      </w:r>
    </w:p>
    <w:p>
      <w:pPr>
        <w:pStyle w:val="Normal"/>
        <w:ind w:firstLine="720"/>
        <w:jc w:val="both"/>
        <w:rPr>
          <w:rFonts w:ascii="Times New Roman" w:hAnsi="Times New Roman"/>
        </w:rPr>
      </w:pPr>
      <w:r>
        <w:rPr>
          <w:rFonts w:cs="Times New Roman" w:ascii="Times New Roman" w:hAnsi="Times New Roman"/>
          <w:color w:val="000000"/>
          <w:lang w:val="en-US"/>
        </w:rPr>
        <w:t>10.3.2</w:t>
      </w:r>
      <w:r>
        <w:rPr>
          <w:rFonts w:cs="Times New Roman" w:ascii="Times New Roman" w:hAnsi="Times New Roman"/>
          <w:color w:val="000000"/>
        </w:rPr>
        <w:t>. įvertinti informacinės sistemos rizikos įvertinimo ir valdymo būklę:</w:t>
      </w:r>
    </w:p>
    <w:p>
      <w:pPr>
        <w:pStyle w:val="Normal"/>
        <w:ind w:firstLine="720"/>
        <w:jc w:val="both"/>
        <w:rPr>
          <w:rFonts w:ascii="Times New Roman" w:hAnsi="Times New Roman"/>
        </w:rPr>
      </w:pPr>
      <w:r>
        <w:rPr>
          <w:rFonts w:cs="Times New Roman" w:ascii="Times New Roman" w:hAnsi="Times New Roman"/>
          <w:color w:val="000000"/>
          <w:lang w:val="en-US"/>
        </w:rPr>
        <w:t>10.3.2</w:t>
      </w:r>
      <w:r>
        <w:rPr>
          <w:rFonts w:cs="Times New Roman" w:ascii="Times New Roman" w:hAnsi="Times New Roman"/>
          <w:color w:val="000000"/>
        </w:rPr>
        <w:t>.</w:t>
      </w:r>
      <w:r>
        <w:rPr>
          <w:rFonts w:cs="Times New Roman" w:ascii="Times New Roman" w:hAnsi="Times New Roman"/>
          <w:color w:val="000000"/>
          <w:lang w:val="en-US"/>
        </w:rPr>
        <w:t>1. patikrinti, ar atliekamas informacinės sistemos rizikos įvertinimas, parengta rizikos įvertinimo ataskaita;</w:t>
      </w:r>
    </w:p>
    <w:p>
      <w:pPr>
        <w:pStyle w:val="Normal"/>
        <w:ind w:firstLine="720"/>
        <w:jc w:val="both"/>
        <w:rPr>
          <w:rFonts w:ascii="Times New Roman" w:hAnsi="Times New Roman"/>
        </w:rPr>
      </w:pPr>
      <w:r>
        <w:rPr>
          <w:rFonts w:cs="Times New Roman" w:ascii="Times New Roman" w:hAnsi="Times New Roman"/>
          <w:color w:val="000000"/>
          <w:lang w:val="en-US"/>
        </w:rPr>
        <w:t>10.3.2</w:t>
      </w:r>
      <w:r>
        <w:rPr>
          <w:rFonts w:cs="Times New Roman" w:ascii="Times New Roman" w:hAnsi="Times New Roman"/>
          <w:color w:val="000000"/>
        </w:rPr>
        <w:t>.2</w:t>
      </w:r>
      <w:r>
        <w:rPr>
          <w:rFonts w:cs="Times New Roman" w:ascii="Times New Roman" w:hAnsi="Times New Roman"/>
          <w:color w:val="000000"/>
          <w:lang w:val="en-US"/>
        </w:rPr>
        <w:t>. patikrinti, ar patvirtintas informacinės sistemos rizikos įvertinimo ir rizikos valdymo priemonių planas, įvertinti šio plano vykdymą;</w:t>
      </w:r>
    </w:p>
    <w:p>
      <w:pPr>
        <w:pStyle w:val="Normal"/>
        <w:ind w:firstLine="720"/>
        <w:jc w:val="both"/>
        <w:rPr>
          <w:rFonts w:ascii="Times New Roman" w:hAnsi="Times New Roman"/>
        </w:rPr>
      </w:pPr>
      <w:r>
        <w:rPr>
          <w:rFonts w:cs="Times New Roman" w:ascii="Times New Roman" w:hAnsi="Times New Roman"/>
          <w:color w:val="000000"/>
          <w:lang w:val="en-US"/>
        </w:rPr>
        <w:t>10.3.3</w:t>
      </w:r>
      <w:r>
        <w:rPr>
          <w:rFonts w:cs="Times New Roman" w:ascii="Times New Roman" w:hAnsi="Times New Roman"/>
          <w:color w:val="000000"/>
        </w:rPr>
        <w:t>. patikrinti, ar informacinės sistemos saugos dokumentai persvarstomi (peržiūrimi) saugos reikalavimuose nustatytu metu, ir įvertinti jų kokybę.</w:t>
      </w:r>
    </w:p>
    <w:p>
      <w:pPr>
        <w:pStyle w:val="Normal"/>
        <w:ind w:firstLine="720"/>
        <w:jc w:val="both"/>
        <w:rPr>
          <w:rFonts w:cs="Times New Roman"/>
          <w:color w:val="000000"/>
        </w:rPr>
      </w:pPr>
      <w:r>
        <w:rPr>
          <w:rFonts w:cs="Times New Roman"/>
          <w:color w:val="000000"/>
        </w:rPr>
      </w:r>
    </w:p>
    <w:p>
      <w:pPr>
        <w:pStyle w:val="Normal"/>
        <w:ind w:firstLine="720"/>
        <w:jc w:val="center"/>
        <w:rPr>
          <w:rFonts w:ascii="Times New Roman" w:hAnsi="Times New Roman" w:cs="Times New Roman"/>
        </w:rPr>
      </w:pPr>
      <w:r>
        <w:rPr>
          <w:rFonts w:cs="Times New Roman" w:ascii="Times New Roman" w:hAnsi="Times New Roman"/>
          <w:b/>
          <w:bCs/>
          <w:caps/>
          <w:color w:val="000000"/>
        </w:rPr>
        <w:t xml:space="preserve">IV. Paslaugų apimtys ir reikalavimai </w:t>
      </w:r>
      <w:r>
        <w:rPr>
          <w:rFonts w:cs="Times New Roman" w:ascii="Times New Roman" w:hAnsi="Times New Roman"/>
          <w:b/>
          <w:bCs/>
          <w:caps/>
          <w:color w:val="000000"/>
          <w:lang w:val="en-US"/>
        </w:rPr>
        <w:t>INFORMACINI</w:t>
      </w:r>
      <w:r>
        <w:rPr>
          <w:rFonts w:cs="Times New Roman" w:ascii="Times New Roman" w:hAnsi="Times New Roman"/>
          <w:b/>
          <w:bCs/>
          <w:caps/>
          <w:color w:val="000000"/>
        </w:rPr>
        <w:t>ų IŠTEKLIŲ RIZIKOS VERTINIMUI</w:t>
      </w:r>
    </w:p>
    <w:p>
      <w:pPr>
        <w:pStyle w:val="Normal"/>
        <w:ind w:firstLine="720"/>
        <w:jc w:val="both"/>
        <w:rPr>
          <w:rFonts w:cs="Times New Roman"/>
          <w:color w:val="000000"/>
        </w:rPr>
      </w:pPr>
      <w:r>
        <w:rPr>
          <w:rFonts w:cs="Times New Roman"/>
          <w:color w:val="000000"/>
        </w:rPr>
      </w:r>
    </w:p>
    <w:p>
      <w:pPr>
        <w:pStyle w:val="Normal"/>
        <w:ind w:firstLine="720"/>
        <w:jc w:val="both"/>
        <w:rPr>
          <w:rFonts w:cs="Times New Roman"/>
          <w:color w:val="000000"/>
        </w:rPr>
      </w:pPr>
      <w:r>
        <w:rPr>
          <w:rFonts w:cs="Times New Roman"/>
          <w:color w:val="000000"/>
        </w:rPr>
      </w:r>
    </w:p>
    <w:p>
      <w:pPr>
        <w:pStyle w:val="Normal"/>
        <w:ind w:firstLine="720"/>
        <w:jc w:val="both"/>
        <w:rPr/>
      </w:pPr>
      <w:r>
        <w:rPr>
          <w:rFonts w:cs="Times New Roman" w:ascii="Times New Roman" w:hAnsi="Times New Roman"/>
          <w:lang w:val="en-US"/>
        </w:rPr>
        <w:t>11</w:t>
      </w:r>
      <w:r>
        <w:rPr>
          <w:rFonts w:cs="Times New Roman" w:ascii="Times New Roman" w:hAnsi="Times New Roman"/>
        </w:rPr>
        <w:t>. Informacinių išteklių, išvardintų šios techninės specifikacijos 2 punkte, rizikos vertinimo (toliau – Rizikos vertinimas) apimtis:</w:t>
      </w:r>
    </w:p>
    <w:p>
      <w:pPr>
        <w:pStyle w:val="Normal"/>
        <w:ind w:firstLine="720"/>
        <w:jc w:val="both"/>
        <w:rPr/>
      </w:pPr>
      <w:r>
        <w:rPr>
          <w:rFonts w:cs="Times New Roman" w:ascii="Times New Roman" w:hAnsi="Times New Roman"/>
          <w:lang w:val="en-US"/>
        </w:rPr>
        <w:t>11</w:t>
      </w:r>
      <w:r>
        <w:rPr>
          <w:rFonts w:cs="Times New Roman" w:ascii="Times New Roman" w:hAnsi="Times New Roman"/>
        </w:rPr>
        <w:t>.1. Rizikos vertinimas turi būti atliktas naudojant Valstybės informacinių išteklių atitikties elektroninės informacijos saugos reikalavimams stebėsenos sistemos (ARSIS) metodiką (ARSIS naudotojo vadovo). Paslaugos teikėjas gali siūlyti naudoti savo rizikos vertinimo metodiką ir (ar) vertinimo metrikas, jei galės perkančiajai organizacijai pagrįsti, kad jos yra suderinamos minėta metodika bei metrikomis ir jų naudojimas užtikrins geresnės kokybės rizikos vertinimą.</w:t>
      </w:r>
    </w:p>
    <w:p>
      <w:pPr>
        <w:pStyle w:val="Normal"/>
        <w:jc w:val="both"/>
        <w:rPr/>
      </w:pPr>
      <w:r>
        <w:rPr>
          <w:rFonts w:cs="Times New Roman" w:ascii="Times New Roman" w:hAnsi="Times New Roman"/>
        </w:rPr>
        <w:tab/>
      </w:r>
      <w:r>
        <w:rPr>
          <w:rFonts w:cs="Times New Roman" w:ascii="Times New Roman" w:hAnsi="Times New Roman"/>
          <w:lang w:val="en-US"/>
        </w:rPr>
        <w:t>11</w:t>
      </w:r>
      <w:r>
        <w:rPr>
          <w:rFonts w:cs="Times New Roman" w:ascii="Times New Roman" w:hAnsi="Times New Roman"/>
        </w:rPr>
        <w:t>.2. Rizikos vertinimas turi būti atliktas šiais etapais:</w:t>
      </w:r>
    </w:p>
    <w:p>
      <w:pPr>
        <w:pStyle w:val="Normal"/>
        <w:ind w:firstLine="720"/>
        <w:jc w:val="both"/>
        <w:rPr/>
      </w:pPr>
      <w:r>
        <w:rPr>
          <w:rFonts w:cs="Times New Roman" w:ascii="Times New Roman" w:hAnsi="Times New Roman"/>
          <w:lang w:val="en-US"/>
        </w:rPr>
        <w:t>11</w:t>
      </w:r>
      <w:r>
        <w:rPr>
          <w:rFonts w:cs="Times New Roman" w:ascii="Times New Roman" w:hAnsi="Times New Roman"/>
        </w:rPr>
        <w:t>.</w:t>
      </w:r>
      <w:r>
        <w:rPr>
          <w:rFonts w:cs="Times New Roman" w:ascii="Times New Roman" w:hAnsi="Times New Roman"/>
          <w:lang w:val="en-US"/>
        </w:rPr>
        <w:t>2</w:t>
      </w:r>
      <w:r>
        <w:rPr>
          <w:rFonts w:cs="Times New Roman" w:ascii="Times New Roman" w:hAnsi="Times New Roman"/>
        </w:rPr>
        <w:t>.1. Vertinimo objektų (informacinių išteklių) sąrašo sudarymas, jų kritiškumo (poveikio veiklai) nustatymas, rekomendacijų dėl informacinių išteklių atkūrimo laiko (angl. Recovery Time Objective) ir toleruotino informacinių išteklių duomenų praradimo apimties (angl. Recovery Point Objective) pateikimas;</w:t>
      </w:r>
    </w:p>
    <w:p>
      <w:pPr>
        <w:pStyle w:val="Normal"/>
        <w:ind w:firstLine="720"/>
        <w:jc w:val="both"/>
        <w:rPr/>
      </w:pPr>
      <w:r>
        <w:rPr>
          <w:rFonts w:cs="Times New Roman" w:ascii="Times New Roman" w:hAnsi="Times New Roman"/>
          <w:lang w:val="en-US"/>
        </w:rPr>
        <w:t>11</w:t>
      </w:r>
      <w:r>
        <w:rPr>
          <w:rFonts w:cs="Times New Roman" w:ascii="Times New Roman" w:hAnsi="Times New Roman"/>
        </w:rPr>
        <w:t>.</w:t>
      </w:r>
      <w:r>
        <w:rPr>
          <w:rFonts w:cs="Times New Roman" w:ascii="Times New Roman" w:hAnsi="Times New Roman"/>
          <w:lang w:val="en-US"/>
        </w:rPr>
        <w:t>2</w:t>
      </w:r>
      <w:r>
        <w:rPr>
          <w:rFonts w:cs="Times New Roman" w:ascii="Times New Roman" w:hAnsi="Times New Roman"/>
        </w:rPr>
        <w:t>.2. Galimų pažeidžiamumų nustatymas, pažeidžiamumų išnaudojimo scenarijų sudarymas, vertinimas;</w:t>
      </w:r>
    </w:p>
    <w:p>
      <w:pPr>
        <w:pStyle w:val="Normal"/>
        <w:ind w:firstLine="720"/>
        <w:jc w:val="both"/>
        <w:rPr/>
      </w:pPr>
      <w:r>
        <w:rPr>
          <w:rFonts w:cs="Times New Roman" w:ascii="Times New Roman" w:hAnsi="Times New Roman"/>
          <w:lang w:val="en-US"/>
        </w:rPr>
        <w:t>11</w:t>
      </w:r>
      <w:r>
        <w:rPr>
          <w:rFonts w:cs="Times New Roman" w:ascii="Times New Roman" w:hAnsi="Times New Roman"/>
        </w:rPr>
        <w:t>.</w:t>
      </w:r>
      <w:r>
        <w:rPr>
          <w:rFonts w:cs="Times New Roman" w:ascii="Times New Roman" w:hAnsi="Times New Roman"/>
          <w:lang w:val="en-US"/>
        </w:rPr>
        <w:t>2</w:t>
      </w:r>
      <w:r>
        <w:rPr>
          <w:rFonts w:cs="Times New Roman" w:ascii="Times New Roman" w:hAnsi="Times New Roman"/>
        </w:rPr>
        <w:t>.3. Grėsmių tikimybės ir galimos žalos vertinimas;</w:t>
      </w:r>
    </w:p>
    <w:p>
      <w:pPr>
        <w:pStyle w:val="Normal"/>
        <w:ind w:firstLine="720"/>
        <w:jc w:val="both"/>
        <w:rPr/>
      </w:pPr>
      <w:r>
        <w:rPr>
          <w:rFonts w:cs="Times New Roman" w:ascii="Times New Roman" w:hAnsi="Times New Roman"/>
          <w:lang w:val="en-US"/>
        </w:rPr>
        <w:t>11</w:t>
      </w:r>
      <w:r>
        <w:rPr>
          <w:rFonts w:cs="Times New Roman" w:ascii="Times New Roman" w:hAnsi="Times New Roman"/>
        </w:rPr>
        <w:t>.</w:t>
      </w:r>
      <w:r>
        <w:rPr>
          <w:rFonts w:cs="Times New Roman" w:ascii="Times New Roman" w:hAnsi="Times New Roman"/>
          <w:lang w:val="en-US"/>
        </w:rPr>
        <w:t>2</w:t>
      </w:r>
      <w:r>
        <w:rPr>
          <w:rFonts w:cs="Times New Roman" w:ascii="Times New Roman" w:hAnsi="Times New Roman"/>
        </w:rPr>
        <w:t>.4. Rizikos lygio ir priimtinumo nustatymas, rizikų katalogo sudarymas;</w:t>
      </w:r>
    </w:p>
    <w:p>
      <w:pPr>
        <w:pStyle w:val="Normal"/>
        <w:ind w:firstLine="720"/>
        <w:jc w:val="both"/>
        <w:rPr/>
      </w:pPr>
      <w:r>
        <w:rPr>
          <w:rFonts w:cs="Times New Roman" w:ascii="Times New Roman" w:hAnsi="Times New Roman"/>
          <w:lang w:val="en-US"/>
        </w:rPr>
        <w:t>11.2.5</w:t>
      </w:r>
      <w:r>
        <w:rPr>
          <w:rFonts w:cs="Times New Roman" w:ascii="Times New Roman" w:hAnsi="Times New Roman"/>
        </w:rPr>
        <w:t>. Esamų rizikos valdymo priemonių įvertinimas, rekomendacijų dėl papildomų rizikos valdymo priemonių pateikimas, likutinės rizikos apskaičiavimas, rizikų valdymo plano projekto, įskaitant išteklių poreikį papildomų priemonių įgyvendinimui, sudarymas;</w:t>
      </w:r>
    </w:p>
    <w:p>
      <w:pPr>
        <w:pStyle w:val="Normal"/>
        <w:ind w:firstLine="720"/>
        <w:jc w:val="both"/>
        <w:rPr/>
      </w:pPr>
      <w:r>
        <w:rPr>
          <w:rFonts w:cs="Times New Roman" w:ascii="Times New Roman" w:hAnsi="Times New Roman"/>
          <w:lang w:val="en-US"/>
        </w:rPr>
        <w:t>11</w:t>
      </w:r>
      <w:r>
        <w:rPr>
          <w:rFonts w:cs="Times New Roman" w:ascii="Times New Roman" w:hAnsi="Times New Roman"/>
        </w:rPr>
        <w:t>.</w:t>
      </w:r>
      <w:r>
        <w:rPr>
          <w:rFonts w:cs="Times New Roman" w:ascii="Times New Roman" w:hAnsi="Times New Roman"/>
          <w:lang w:val="en-US"/>
        </w:rPr>
        <w:t>2</w:t>
      </w:r>
      <w:r>
        <w:rPr>
          <w:rFonts w:cs="Times New Roman" w:ascii="Times New Roman" w:hAnsi="Times New Roman"/>
        </w:rPr>
        <w:t>.6. Rizikos vertinimo ataskaitos, apimančios visus vertinimo eigoje surinktus tarpinius duomenis, parengimas, suderinimas ir pateikimas;</w:t>
      </w:r>
    </w:p>
    <w:p>
      <w:pPr>
        <w:pStyle w:val="Normal"/>
        <w:ind w:firstLine="720"/>
        <w:jc w:val="both"/>
        <w:rPr/>
      </w:pPr>
      <w:r>
        <w:rPr>
          <w:rFonts w:cs="Times New Roman" w:ascii="Times New Roman" w:hAnsi="Times New Roman"/>
          <w:lang w:val="en-US"/>
        </w:rPr>
        <w:t>11</w:t>
      </w:r>
      <w:r>
        <w:rPr>
          <w:rFonts w:cs="Times New Roman" w:ascii="Times New Roman" w:hAnsi="Times New Roman"/>
        </w:rPr>
        <w:t>.</w:t>
      </w:r>
      <w:r>
        <w:rPr>
          <w:rFonts w:cs="Times New Roman" w:ascii="Times New Roman" w:hAnsi="Times New Roman"/>
          <w:lang w:val="en-US"/>
        </w:rPr>
        <w:t>2</w:t>
      </w:r>
      <w:r>
        <w:rPr>
          <w:rFonts w:cs="Times New Roman" w:ascii="Times New Roman" w:hAnsi="Times New Roman"/>
        </w:rPr>
        <w:t>.7. Rekomendacijų rizikos vertinimo ir rizikos valdymo procesams bei jų įgyvendinimui pateikimas.</w:t>
      </w:r>
    </w:p>
    <w:p>
      <w:pPr>
        <w:pStyle w:val="Normal"/>
        <w:ind w:firstLine="720"/>
        <w:jc w:val="both"/>
        <w:rPr/>
      </w:pPr>
      <w:r>
        <w:rPr>
          <w:rFonts w:cs="Times New Roman" w:ascii="Times New Roman" w:hAnsi="Times New Roman"/>
        </w:rPr>
        <w:t>1</w:t>
      </w:r>
      <w:r>
        <w:rPr>
          <w:rFonts w:cs="Times New Roman" w:ascii="Times New Roman" w:hAnsi="Times New Roman"/>
          <w:lang w:val="en-US"/>
        </w:rPr>
        <w:t>2</w:t>
      </w:r>
      <w:r>
        <w:rPr>
          <w:rFonts w:cs="Times New Roman" w:ascii="Times New Roman" w:hAnsi="Times New Roman"/>
        </w:rPr>
        <w:t>. Paslaugos turi būti suteiktos vadovaujantis Informacinių technologijų saugos atitikties vertinimo metodika, patvirtinta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center"/>
        <w:rPr>
          <w:rFonts w:ascii="Times New Roman" w:hAnsi="Times New Roman" w:cs="Times New Roman"/>
        </w:rPr>
      </w:pPr>
      <w:r>
        <w:rPr>
          <w:rFonts w:cs="Times New Roman" w:ascii="Times New Roman" w:hAnsi="Times New Roman"/>
          <w:b/>
          <w:bCs/>
          <w:caps/>
        </w:rPr>
        <w:t>V. Bendrieji reikalavimai</w:t>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rPr/>
      </w:pPr>
      <w:r>
        <w:rPr>
          <w:rFonts w:cs="Times New Roman" w:ascii="Times New Roman" w:hAnsi="Times New Roman"/>
        </w:rPr>
        <w:t>1</w:t>
      </w:r>
      <w:r>
        <w:rPr>
          <w:rFonts w:cs="Times New Roman" w:ascii="Times New Roman" w:hAnsi="Times New Roman"/>
          <w:lang w:val="en-US"/>
        </w:rPr>
        <w:t>3</w:t>
      </w:r>
      <w:r>
        <w:rPr>
          <w:rFonts w:cs="Times New Roman" w:ascii="Times New Roman" w:hAnsi="Times New Roman"/>
        </w:rPr>
        <w:t>. Paslaugų teikėjas, suteikęs paslaugas, turės pateikti:</w:t>
      </w:r>
    </w:p>
    <w:p>
      <w:pPr>
        <w:pStyle w:val="Normal"/>
        <w:ind w:firstLine="720"/>
        <w:jc w:val="both"/>
        <w:rPr/>
      </w:pPr>
      <w:r>
        <w:rPr>
          <w:rFonts w:cs="Times New Roman" w:ascii="Times New Roman" w:hAnsi="Times New Roman"/>
        </w:rPr>
        <w:t>1</w:t>
      </w:r>
      <w:r>
        <w:rPr>
          <w:rFonts w:cs="Times New Roman" w:ascii="Times New Roman" w:hAnsi="Times New Roman"/>
          <w:lang w:val="en-US"/>
        </w:rPr>
        <w:t>3</w:t>
      </w:r>
      <w:r>
        <w:rPr>
          <w:rFonts w:cs="Times New Roman" w:ascii="Times New Roman" w:hAnsi="Times New Roman"/>
        </w:rPr>
        <w:t>.1. informacinių technologijų saugos atitikties teisės aktų nustatytiems reikalavimams vertinimą:</w:t>
      </w:r>
    </w:p>
    <w:p>
      <w:pPr>
        <w:pStyle w:val="Normal"/>
        <w:ind w:firstLine="709"/>
        <w:jc w:val="both"/>
        <w:rPr/>
      </w:pPr>
      <w:r>
        <w:rPr>
          <w:rFonts w:eastAsia="Times New Roman" w:cs="Times New Roman" w:ascii="Times New Roman" w:hAnsi="Times New Roman"/>
        </w:rPr>
        <w:t>1</w:t>
      </w:r>
      <w:r>
        <w:rPr>
          <w:rFonts w:eastAsia="Times New Roman" w:cs="Times New Roman" w:ascii="Times New Roman" w:hAnsi="Times New Roman"/>
          <w:lang w:val="en-US"/>
        </w:rPr>
        <w:t>3</w:t>
      </w:r>
      <w:r>
        <w:rPr>
          <w:rFonts w:eastAsia="Times New Roman" w:cs="Times New Roman" w:ascii="Times New Roman" w:hAnsi="Times New Roman"/>
        </w:rPr>
        <w:t xml:space="preserve">.1.1. </w:t>
      </w:r>
      <w:r>
        <w:rPr>
          <w:rFonts w:eastAsia="Times New Roman" w:cs="Times New Roman" w:ascii="Times New Roman" w:hAnsi="Times New Roman"/>
          <w:color w:themeColor="text1" w:val="000000"/>
        </w:rPr>
        <w:t>suvestinę informacinių technologijų saugos atitikties vertinimo metu nustatytų atitikties nacionaliniams teis</w:t>
      </w:r>
      <w:r>
        <w:rPr>
          <w:rFonts w:ascii="Times New Roman" w:hAnsi="Times New Roman"/>
        </w:rPr>
        <w:t>ės aktams, reglamentuojantiems elektroninės informacijos saugą ir kibernetinį saugumą, vertinimo ataskaitą;</w:t>
      </w:r>
    </w:p>
    <w:p>
      <w:pPr>
        <w:pStyle w:val="Normal"/>
        <w:ind w:firstLine="709"/>
        <w:jc w:val="both"/>
        <w:rPr/>
      </w:pPr>
      <w:r>
        <w:rPr>
          <w:rFonts w:eastAsia="Times New Roman" w:cs="Times New Roman" w:ascii="Times New Roman" w:hAnsi="Times New Roman"/>
          <w:color w:themeColor="text1" w:val="000000"/>
        </w:rPr>
        <w:t>1</w:t>
      </w:r>
      <w:r>
        <w:rPr>
          <w:rFonts w:eastAsia="Times New Roman" w:cs="Times New Roman" w:ascii="Times New Roman" w:hAnsi="Times New Roman"/>
          <w:color w:themeColor="text1" w:val="000000"/>
          <w:lang w:val="en-US"/>
        </w:rPr>
        <w:t>3</w:t>
      </w:r>
      <w:r>
        <w:rPr>
          <w:rFonts w:eastAsia="Times New Roman" w:cs="Times New Roman" w:ascii="Times New Roman" w:hAnsi="Times New Roman"/>
          <w:color w:themeColor="text1" w:val="000000"/>
        </w:rPr>
        <w:t xml:space="preserve">.1.2. detalias informacinių technologijų saugos atitikties vertinimo ataskaitas kiekvienam tikrintam objektui, tinkamas duomenų importui į Valstybės informacinių išteklių atitikties elektroninės informacijos saugos reikalavimams stebėsenos sistemą (ARSIS) </w:t>
      </w:r>
      <w:bookmarkStart w:id="0" w:name="__DdeLink__6647_613957617"/>
      <w:r>
        <w:rPr>
          <w:rFonts w:eastAsia="Times New Roman" w:cs="Times New Roman" w:ascii="Times New Roman" w:hAnsi="Times New Roman"/>
          <w:i/>
          <w:iCs/>
          <w:color w:themeColor="text1" w:val="000000"/>
        </w:rPr>
        <w:t>*.pdf,  *.xls</w:t>
      </w:r>
      <w:r>
        <w:rPr>
          <w:rFonts w:eastAsia="Times New Roman" w:cs="Times New Roman" w:ascii="Times New Roman" w:hAnsi="Times New Roman"/>
          <w:color w:themeColor="text1" w:val="000000"/>
        </w:rPr>
        <w:t xml:space="preserve"> </w:t>
      </w:r>
      <w:r>
        <w:rPr>
          <w:rFonts w:eastAsia="Times New Roman" w:cs="Times New Roman" w:ascii="Times New Roman" w:hAnsi="Times New Roman"/>
          <w:color w:themeColor="text1" w:val="000000"/>
          <w:lang w:val="en-US"/>
        </w:rPr>
        <w:t xml:space="preserve">ir </w:t>
      </w:r>
      <w:r>
        <w:rPr>
          <w:rFonts w:eastAsia="Times New Roman" w:cs="Times New Roman" w:ascii="Times New Roman" w:hAnsi="Times New Roman"/>
          <w:i/>
          <w:iCs/>
          <w:color w:themeColor="text1" w:val="000000"/>
          <w:lang w:val="en-US"/>
        </w:rPr>
        <w:t>*.docx</w:t>
      </w:r>
      <w:bookmarkEnd w:id="0"/>
      <w:r>
        <w:rPr>
          <w:rFonts w:eastAsia="Times New Roman" w:cs="Times New Roman" w:ascii="Times New Roman" w:hAnsi="Times New Roman"/>
          <w:color w:themeColor="text1" w:val="000000"/>
          <w:lang w:val="en-US"/>
        </w:rPr>
        <w:t xml:space="preserve"> formatais</w:t>
      </w:r>
      <w:r>
        <w:rPr>
          <w:rFonts w:eastAsia="Times New Roman" w:cs="Times New Roman" w:ascii="Times New Roman" w:hAnsi="Times New Roman"/>
          <w:color w:themeColor="text1" w:val="000000"/>
        </w:rPr>
        <w:t>. Šiose ataskaitose turi būti apibūdinta faktinė atitikties kiekvienam tikrintam reikalavimui būklė, neatkartojant pažodžiui reikalavimo teksto;</w:t>
      </w:r>
    </w:p>
    <w:p>
      <w:pPr>
        <w:pStyle w:val="Normal"/>
        <w:ind w:firstLine="709"/>
        <w:jc w:val="both"/>
        <w:rPr/>
      </w:pPr>
      <w:r>
        <w:rPr>
          <w:rFonts w:eastAsia="Times New Roman" w:cs="Times New Roman" w:ascii="Times New Roman" w:hAnsi="Times New Roman"/>
          <w:color w:themeColor="text1" w:val="000000"/>
        </w:rPr>
        <w:t>1</w:t>
      </w:r>
      <w:r>
        <w:rPr>
          <w:rFonts w:eastAsia="Times New Roman" w:cs="Times New Roman" w:ascii="Times New Roman" w:hAnsi="Times New Roman"/>
          <w:color w:themeColor="text1" w:val="000000"/>
          <w:lang w:val="en-US"/>
        </w:rPr>
        <w:t>3</w:t>
      </w:r>
      <w:r>
        <w:rPr>
          <w:rFonts w:eastAsia="Times New Roman" w:cs="Times New Roman" w:ascii="Times New Roman" w:hAnsi="Times New Roman"/>
          <w:color w:themeColor="text1" w:val="000000"/>
        </w:rPr>
        <w:t xml:space="preserve">.2. informacinių išteklių suderintų su perkančiąja organizacija ir nurodytų šios specifikacijos </w:t>
      </w:r>
      <w:r>
        <w:rPr>
          <w:rFonts w:eastAsia="Times New Roman" w:cs="Times New Roman" w:ascii="Times New Roman" w:hAnsi="Times New Roman"/>
          <w:color w:themeColor="text1" w:val="000000"/>
          <w:lang w:val="en-US"/>
        </w:rPr>
        <w:t>2</w:t>
      </w:r>
      <w:r>
        <w:rPr>
          <w:rFonts w:eastAsia="Times New Roman" w:cs="Times New Roman" w:ascii="Times New Roman" w:hAnsi="Times New Roman"/>
          <w:color w:themeColor="text1" w:val="000000"/>
        </w:rPr>
        <w:t xml:space="preserve"> p., rizikos vertinimą:</w:t>
      </w:r>
    </w:p>
    <w:p>
      <w:pPr>
        <w:pStyle w:val="Normal"/>
        <w:ind w:firstLine="709"/>
        <w:jc w:val="both"/>
        <w:rPr/>
      </w:pPr>
      <w:r>
        <w:rPr>
          <w:rFonts w:eastAsia="Times New Roman" w:cs="Times New Roman" w:ascii="Times New Roman" w:hAnsi="Times New Roman"/>
          <w:color w:themeColor="text1" w:val="000000"/>
        </w:rPr>
        <w:t>1</w:t>
      </w:r>
      <w:r>
        <w:rPr>
          <w:rFonts w:eastAsia="Times New Roman" w:cs="Times New Roman" w:ascii="Times New Roman" w:hAnsi="Times New Roman"/>
          <w:color w:themeColor="text1" w:val="000000"/>
          <w:lang w:val="en-US"/>
        </w:rPr>
        <w:t>3</w:t>
      </w:r>
      <w:r>
        <w:rPr>
          <w:rFonts w:eastAsia="Times New Roman" w:cs="Times New Roman" w:ascii="Times New Roman" w:hAnsi="Times New Roman"/>
          <w:color w:themeColor="text1" w:val="000000"/>
        </w:rPr>
        <w:t xml:space="preserve">.2.1. informacinių išteklių, nurodytų šios specifikacijos 2 p., rizikos vertinimo, atlikto vadovaujantis Valstybės informacinių išteklių atitikties elektroninės informacijos saugos reikalavimams stebėsenos sistemos (ARSIS) metodika arba šios specifikacijos </w:t>
      </w:r>
      <w:r>
        <w:rPr>
          <w:rFonts w:eastAsia="Times New Roman" w:cs="Times New Roman" w:ascii="Times New Roman" w:hAnsi="Times New Roman"/>
          <w:color w:themeColor="text1" w:val="000000"/>
          <w:lang w:val="en-US"/>
        </w:rPr>
        <w:t>11</w:t>
      </w:r>
      <w:r>
        <w:rPr>
          <w:rFonts w:eastAsia="Times New Roman" w:cs="Times New Roman" w:ascii="Times New Roman" w:hAnsi="Times New Roman"/>
          <w:color w:themeColor="text1" w:val="000000"/>
        </w:rPr>
        <w:t>.1 punkte nurodyta alternatyvia metodika, ataskaitą, apimančią visą rizikos vertinimo procesą ir jo eigoje gautus tarpinius duomenis;</w:t>
      </w:r>
    </w:p>
    <w:p>
      <w:pPr>
        <w:pStyle w:val="Normal"/>
        <w:ind w:firstLine="709"/>
        <w:jc w:val="both"/>
        <w:rPr/>
      </w:pPr>
      <w:r>
        <w:rPr>
          <w:rFonts w:eastAsia="Times New Roman" w:cs="Times New Roman" w:ascii="Times New Roman" w:hAnsi="Times New Roman"/>
          <w:color w:themeColor="text1" w:val="000000"/>
        </w:rPr>
        <w:t>1</w:t>
      </w:r>
      <w:r>
        <w:rPr>
          <w:rFonts w:eastAsia="Times New Roman" w:cs="Times New Roman" w:ascii="Times New Roman" w:hAnsi="Times New Roman"/>
          <w:color w:themeColor="text1" w:val="000000"/>
          <w:lang w:val="en-US"/>
        </w:rPr>
        <w:t>3</w:t>
      </w:r>
      <w:r>
        <w:rPr>
          <w:rFonts w:eastAsia="Times New Roman" w:cs="Times New Roman" w:ascii="Times New Roman" w:hAnsi="Times New Roman"/>
          <w:color w:themeColor="text1" w:val="000000"/>
        </w:rPr>
        <w:t xml:space="preserve">.2.2. informacinių išteklių, aprašytų šios specifikacijos 2 p., rizikos vertinimo duomenis, tinkamus duomenų importui ar pateikimui į </w:t>
      </w:r>
      <w:bookmarkStart w:id="1" w:name="__DdeLink__2753_368952830"/>
      <w:r>
        <w:rPr>
          <w:rFonts w:eastAsia="Times New Roman" w:cs="Times New Roman" w:ascii="Times New Roman" w:hAnsi="Times New Roman"/>
          <w:color w:themeColor="text1" w:val="000000"/>
        </w:rPr>
        <w:t>Valstybės informacinių išteklių atitikties elektroninės informacijos saugos reikalavimams stebėsenos sistemą (ARSIS)</w:t>
      </w:r>
      <w:bookmarkStart w:id="2" w:name="__DdeLink__523_3496593872"/>
      <w:bookmarkEnd w:id="1"/>
      <w:r>
        <w:rPr>
          <w:rFonts w:eastAsia="Times New Roman" w:cs="Times New Roman" w:ascii="Times New Roman" w:hAnsi="Times New Roman"/>
          <w:color w:themeColor="text1" w:val="000000"/>
        </w:rPr>
        <w:t xml:space="preserve"> </w:t>
      </w:r>
      <w:r>
        <w:rPr>
          <w:rFonts w:eastAsia="Times New Roman" w:cs="Times New Roman" w:ascii="Times New Roman" w:hAnsi="Times New Roman"/>
          <w:i/>
          <w:iCs/>
          <w:color w:themeColor="text1" w:val="000000"/>
        </w:rPr>
        <w:t>*.pdf,  *. xls</w:t>
      </w:r>
      <w:r>
        <w:rPr>
          <w:rFonts w:eastAsia="Times New Roman" w:cs="Times New Roman" w:ascii="Times New Roman" w:hAnsi="Times New Roman"/>
          <w:color w:themeColor="text1" w:val="000000"/>
        </w:rPr>
        <w:t xml:space="preserve"> </w:t>
      </w:r>
      <w:r>
        <w:rPr>
          <w:rFonts w:eastAsia="Times New Roman" w:cs="Times New Roman" w:ascii="Times New Roman" w:hAnsi="Times New Roman"/>
          <w:color w:themeColor="text1" w:val="000000"/>
          <w:lang w:val="en-US"/>
        </w:rPr>
        <w:t xml:space="preserve">ir </w:t>
      </w:r>
      <w:r>
        <w:rPr>
          <w:rFonts w:eastAsia="Times New Roman" w:cs="Times New Roman" w:ascii="Times New Roman" w:hAnsi="Times New Roman"/>
          <w:i/>
          <w:iCs/>
          <w:color w:themeColor="text1" w:val="000000"/>
          <w:lang w:val="en-US"/>
        </w:rPr>
        <w:t>*.docx</w:t>
      </w:r>
      <w:r>
        <w:rPr>
          <w:rFonts w:eastAsia="Times New Roman" w:cs="Times New Roman" w:ascii="Times New Roman" w:hAnsi="Times New Roman"/>
          <w:color w:themeColor="text1" w:val="000000"/>
          <w:lang w:val="en-US"/>
        </w:rPr>
        <w:t xml:space="preserve"> formatais</w:t>
      </w:r>
      <w:bookmarkEnd w:id="2"/>
      <w:r>
        <w:rPr>
          <w:rFonts w:eastAsia="Times New Roman" w:cs="Times New Roman" w:ascii="Times New Roman" w:hAnsi="Times New Roman"/>
          <w:color w:themeColor="text1" w:val="000000"/>
        </w:rPr>
        <w:t>.</w:t>
      </w:r>
    </w:p>
    <w:p>
      <w:pPr>
        <w:pStyle w:val="Normal"/>
        <w:ind w:firstLine="720"/>
        <w:jc w:val="both"/>
        <w:rPr>
          <w:rFonts w:ascii="Times New Roman" w:hAnsi="Times New Roman" w:cs="Times New Roman"/>
        </w:rPr>
      </w:pPr>
      <w:r>
        <w:rPr>
          <w:rFonts w:cs="Times New Roman" w:ascii="Times New Roman" w:hAnsi="Times New Roman"/>
        </w:rPr>
        <w:t xml:space="preserve">12. Paslaugos teikiamos ir visi dokumentai parengiami lietuvių kalba. Jei paslaugų teikimui ir dokumentų parengimui reikalingas vertimas, jį savo sąskaita užtikrina paslaugų teikėjas. </w:t>
      </w:r>
    </w:p>
    <w:p>
      <w:pPr>
        <w:pStyle w:val="Normal"/>
        <w:ind w:firstLine="720"/>
        <w:jc w:val="both"/>
        <w:rPr/>
      </w:pPr>
      <w:r>
        <w:rPr>
          <w:rFonts w:cs="Times New Roman" w:ascii="Times New Roman" w:hAnsi="Times New Roman"/>
        </w:rPr>
        <w:t>13. Pateikti dokumentai turi atitikti lietuvių bendrinės kalbos ir teisinės technikos reikalavimus. Prireikus prie informacinių technologijų terminų turi būti nurodomas jų atitikmuo anglų kalba.</w:t>
      </w:r>
    </w:p>
    <w:p>
      <w:pPr>
        <w:pStyle w:val="Normal"/>
        <w:ind w:firstLine="720"/>
        <w:jc w:val="both"/>
        <w:rPr/>
      </w:pPr>
      <w:r>
        <w:rPr>
          <w:rFonts w:cs="Times New Roman" w:ascii="Times New Roman" w:hAnsi="Times New Roman"/>
        </w:rPr>
        <w:t>14. Paslaugos turi būti suteiktos per 6 mėnesius nuo sutarties pasirašymo dienos, bet ne vėliau negu 2026 m. gruodžio 1 d.</w:t>
      </w:r>
    </w:p>
    <w:p>
      <w:pPr>
        <w:pStyle w:val="Normal"/>
        <w:jc w:val="center"/>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rPr>
        <w:t>_____________________</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swiss"/>
    <w:pitch w:val="variable"/>
  </w:font>
  <w:font w:name="Liberation Sans">
    <w:altName w:val="Arial"/>
    <w:charset w:val="ba"/>
    <w:family w:val="swiss"/>
    <w:pitch w:val="variable"/>
  </w:font>
  <w:font w:name="Times New Roman">
    <w:charset w:val="ba"/>
    <w:family w:val="roman"/>
    <w:pitch w:val="variable"/>
  </w:font>
</w:fonts>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basedOn w:val="DefaultParagraphFont"/>
    <w:link w:val="ListParagraph"/>
    <w:uiPriority w:val="34"/>
    <w:qFormat/>
    <w:rsid w:val="00366401"/>
    <w:rPr/>
  </w:style>
  <w:style w:type="character" w:styleId="InternetLinkuser" w:customStyle="1">
    <w:name w:val="Internet Link (user)"/>
    <w:basedOn w:val="DefaultParagraphFont"/>
    <w:uiPriority w:val="99"/>
    <w:unhideWhenUsed/>
    <w:qFormat/>
    <w:rsid w:val="0029542b"/>
    <w:rPr>
      <w:color w:themeColor="hyperlink" w:val="0563C1"/>
      <w:u w:val="single"/>
    </w:rPr>
  </w:style>
  <w:style w:type="character" w:styleId="UnresolvedMention1" w:customStyle="1">
    <w:name w:val="Unresolved Mention1"/>
    <w:basedOn w:val="DefaultParagraphFont"/>
    <w:uiPriority w:val="99"/>
    <w:semiHidden/>
    <w:unhideWhenUsed/>
    <w:qFormat/>
    <w:rsid w:val="0029542b"/>
    <w:rPr>
      <w:color w:val="605E5C"/>
      <w:shd w:fill="E1DFDD" w:val="clear"/>
    </w:rPr>
  </w:style>
  <w:style w:type="character" w:styleId="CommentReference">
    <w:name w:val="annotation reference"/>
    <w:basedOn w:val="DefaultParagraphFont"/>
    <w:uiPriority w:val="99"/>
    <w:semiHidden/>
    <w:unhideWhenUsed/>
    <w:qFormat/>
    <w:rsid w:val="00b9154d"/>
    <w:rPr>
      <w:sz w:val="16"/>
      <w:szCs w:val="16"/>
    </w:rPr>
  </w:style>
  <w:style w:type="character" w:styleId="CommentTextChar" w:customStyle="1">
    <w:name w:val="Comment Text Char"/>
    <w:basedOn w:val="DefaultParagraphFont"/>
    <w:link w:val="CommentText"/>
    <w:uiPriority w:val="99"/>
    <w:semiHidden/>
    <w:qFormat/>
    <w:rsid w:val="00b9154d"/>
    <w:rPr>
      <w:sz w:val="20"/>
      <w:szCs w:val="20"/>
    </w:rPr>
  </w:style>
  <w:style w:type="character" w:styleId="CommentSubjectChar" w:customStyle="1">
    <w:name w:val="Comment Subject Char"/>
    <w:basedOn w:val="CommentTextChar"/>
    <w:link w:val="annotationsubject"/>
    <w:uiPriority w:val="99"/>
    <w:semiHidden/>
    <w:qFormat/>
    <w:rsid w:val="00b9154d"/>
    <w:rPr>
      <w:b/>
      <w:bCs/>
      <w:sz w:val="20"/>
      <w:szCs w:val="20"/>
    </w:rPr>
  </w:style>
  <w:style w:type="character" w:styleId="BalloonTextChar" w:customStyle="1">
    <w:name w:val="Balloon Text Char"/>
    <w:basedOn w:val="DefaultParagraphFont"/>
    <w:link w:val="BalloonText"/>
    <w:uiPriority w:val="99"/>
    <w:semiHidden/>
    <w:qFormat/>
    <w:rsid w:val="005b02d4"/>
    <w:rPr>
      <w:rFonts w:ascii="Segoe UI" w:hAnsi="Segoe UI" w:cs="Segoe UI"/>
      <w:sz w:val="18"/>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ListParagraph">
    <w:name w:val="List Paragraph"/>
    <w:basedOn w:val="Normal"/>
    <w:link w:val="ListParagraphChar"/>
    <w:uiPriority w:val="34"/>
    <w:qFormat/>
    <w:rsid w:val="00e20b91"/>
    <w:pPr>
      <w:spacing w:before="0" w:after="0"/>
      <w:ind w:left="720"/>
      <w:contextualSpacing/>
    </w:pPr>
    <w:rPr/>
  </w:style>
  <w:style w:type="paragraph" w:styleId="Revision">
    <w:name w:val="Revision"/>
    <w:uiPriority w:val="99"/>
    <w:semiHidden/>
    <w:qFormat/>
    <w:rsid w:val="006f78f7"/>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lt-LT" w:eastAsia="en-US" w:bidi="ar-SA"/>
    </w:rPr>
  </w:style>
  <w:style w:type="paragraph" w:styleId="CommentText">
    <w:name w:val="annotation text"/>
    <w:basedOn w:val="Normal"/>
    <w:link w:val="CommentTextChar"/>
    <w:uiPriority w:val="99"/>
    <w:semiHidden/>
    <w:unhideWhenUsed/>
    <w:qFormat/>
    <w:rsid w:val="00b9154d"/>
    <w:pPr/>
    <w:rPr>
      <w:sz w:val="20"/>
      <w:szCs w:val="20"/>
    </w:rPr>
  </w:style>
  <w:style w:type="paragraph" w:styleId="annotationsubject">
    <w:name w:val="annotation subject"/>
    <w:basedOn w:val="CommentText"/>
    <w:next w:val="CommentText"/>
    <w:link w:val="CommentSubjectChar"/>
    <w:uiPriority w:val="99"/>
    <w:semiHidden/>
    <w:unhideWhenUsed/>
    <w:qFormat/>
    <w:rsid w:val="00b9154d"/>
    <w:pPr/>
    <w:rPr>
      <w:b/>
      <w:bCs/>
    </w:rPr>
  </w:style>
  <w:style w:type="paragraph" w:styleId="BalloonText">
    <w:name w:val="Balloon Text"/>
    <w:basedOn w:val="Normal"/>
    <w:link w:val="BalloonTextChar"/>
    <w:uiPriority w:val="99"/>
    <w:semiHidden/>
    <w:unhideWhenUsed/>
    <w:qFormat/>
    <w:rsid w:val="005b02d4"/>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c41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LibreOffice/25.2.6.2$Windows_X86_64 LibreOffice_project/729c5bfe710f5eb71ed3bbde9e06a6065e9c6c5d</Application>
  <AppVersion>15.0000</AppVersion>
  <DocSecurity>0</DocSecurity>
  <Pages>2</Pages>
  <Words>1441</Words>
  <Characters>10794</Characters>
  <CharactersWithSpaces>12194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2025-11-11T13:28:00Z</dcterms:created>
  <dc:creator>Šarūnas Gavėnas</dc:creator>
  <dc:description/>
  <dc:language>lt-LT</dc:language>
  <cp:lastModifiedBy>Kęstas Sargelis</cp:lastModifiedBy>
  <dcterms:modified xsi:type="dcterms:W3CDTF">2025-11-11T13:28:00Z</dcterms:modified>
  <cp:revision>2</cp:revision>
  <dc:subject/>
  <dc:title>Techninė specifikacija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