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2335" w14:textId="77777777" w:rsidR="00A81AE9" w:rsidRDefault="00A81AE9" w:rsidP="00F52CF8">
      <w:pPr>
        <w:jc w:val="right"/>
      </w:pPr>
      <w:bookmarkStart w:id="0" w:name="_Hlk161304085"/>
    </w:p>
    <w:p w14:paraId="23FB7D96" w14:textId="0EA7DFCB" w:rsidR="00A81AE9" w:rsidRPr="00A81AE9" w:rsidRDefault="00A81AE9" w:rsidP="00A81AE9">
      <w:pPr>
        <w:pBdr>
          <w:top w:val="single" w:sz="24" w:space="0" w:color="4472C4"/>
          <w:left w:val="single" w:sz="24" w:space="0" w:color="4472C4"/>
          <w:bottom w:val="single" w:sz="24" w:space="0" w:color="4472C4"/>
          <w:right w:val="single" w:sz="24" w:space="0" w:color="4472C4"/>
        </w:pBdr>
        <w:shd w:val="clear" w:color="auto" w:fill="4472C4"/>
        <w:jc w:val="right"/>
        <w:outlineLvl w:val="0"/>
        <w:rPr>
          <w:b/>
          <w:bCs/>
          <w:caps/>
          <w:color w:val="000000"/>
          <w:spacing w:val="15"/>
        </w:rPr>
      </w:pPr>
      <w:bookmarkStart w:id="1" w:name="_Toc137928612"/>
      <w:r w:rsidRPr="00A81AE9">
        <w:rPr>
          <w:b/>
          <w:bCs/>
          <w:caps/>
          <w:color w:val="000000"/>
          <w:spacing w:val="15"/>
        </w:rPr>
        <w:t>Pirkimo sąlygų 2 prie</w:t>
      </w:r>
      <w:r>
        <w:rPr>
          <w:b/>
          <w:bCs/>
          <w:caps/>
          <w:color w:val="000000"/>
          <w:spacing w:val="15"/>
        </w:rPr>
        <w:t>DO</w:t>
      </w:r>
      <w:r w:rsidRPr="00A81AE9">
        <w:rPr>
          <w:b/>
          <w:bCs/>
          <w:caps/>
          <w:color w:val="000000"/>
          <w:spacing w:val="15"/>
        </w:rPr>
        <w:t xml:space="preserve"> „Techninė specifikacija“</w:t>
      </w:r>
      <w:bookmarkEnd w:id="1"/>
      <w:r>
        <w:rPr>
          <w:b/>
          <w:bCs/>
          <w:caps/>
          <w:color w:val="000000"/>
          <w:spacing w:val="15"/>
        </w:rPr>
        <w:t xml:space="preserve"> TS 1 priedas </w:t>
      </w:r>
      <w:r w:rsidRPr="00A81AE9">
        <w:rPr>
          <w:b/>
          <w:bCs/>
          <w:color w:val="000000"/>
          <w:spacing w:val="15"/>
        </w:rPr>
        <w:t>„</w:t>
      </w:r>
      <w:r w:rsidRPr="00A81AE9">
        <w:rPr>
          <w:b/>
          <w:bCs/>
        </w:rPr>
        <w:t>REIKALAVIMAI MAISTO IR VIRTUVĖS INDIVIDUALIŲ ATLIEKŲ 0,12 M</w:t>
      </w:r>
      <w:r w:rsidRPr="00A81AE9">
        <w:rPr>
          <w:b/>
          <w:bCs/>
          <w:vertAlign w:val="superscript"/>
        </w:rPr>
        <w:t>3</w:t>
      </w:r>
      <w:r w:rsidRPr="00A81AE9">
        <w:rPr>
          <w:b/>
          <w:bCs/>
        </w:rPr>
        <w:t xml:space="preserve"> KONTEINERIUI“</w:t>
      </w:r>
    </w:p>
    <w:p w14:paraId="688D54B0" w14:textId="77777777" w:rsidR="00A81AE9" w:rsidRDefault="00A81AE9" w:rsidP="00F52CF8">
      <w:pPr>
        <w:jc w:val="right"/>
      </w:pPr>
    </w:p>
    <w:p w14:paraId="02E2CDC4" w14:textId="77777777" w:rsidR="000D1633" w:rsidRDefault="00F52CF8" w:rsidP="000D1633">
      <w:pPr>
        <w:pStyle w:val="Paantrat"/>
        <w:spacing w:before="100" w:beforeAutospacing="1" w:after="0"/>
        <w:jc w:val="center"/>
        <w:rPr>
          <w:b/>
          <w:bCs/>
          <w:color w:val="auto"/>
        </w:rPr>
      </w:pPr>
      <w:bookmarkStart w:id="2" w:name="_Hlk207370881"/>
      <w:r w:rsidRPr="00F52CF8">
        <w:rPr>
          <w:b/>
          <w:bCs/>
          <w:color w:val="auto"/>
        </w:rPr>
        <w:t xml:space="preserve">Reikalavimai maisto ir virtuvės individualių atliekų </w:t>
      </w:r>
    </w:p>
    <w:p w14:paraId="1C90031F" w14:textId="5DBBA62C" w:rsidR="00F52CF8" w:rsidRDefault="00F52CF8" w:rsidP="000D1633">
      <w:pPr>
        <w:pStyle w:val="Paantrat"/>
        <w:spacing w:after="240"/>
        <w:jc w:val="center"/>
        <w:rPr>
          <w:b/>
          <w:bCs/>
          <w:color w:val="auto"/>
        </w:rPr>
      </w:pPr>
      <w:r w:rsidRPr="00F52CF8">
        <w:rPr>
          <w:b/>
          <w:bCs/>
          <w:color w:val="auto"/>
        </w:rPr>
        <w:t>0,12 m</w:t>
      </w:r>
      <w:r w:rsidRPr="00F52CF8">
        <w:rPr>
          <w:b/>
          <w:bCs/>
          <w:color w:val="auto"/>
          <w:vertAlign w:val="superscript"/>
        </w:rPr>
        <w:t>3</w:t>
      </w:r>
      <w:r w:rsidRPr="00F52CF8">
        <w:rPr>
          <w:b/>
          <w:bCs/>
          <w:color w:val="auto"/>
        </w:rPr>
        <w:t xml:space="preserve"> </w:t>
      </w:r>
      <w:r>
        <w:rPr>
          <w:b/>
          <w:bCs/>
          <w:color w:val="auto"/>
        </w:rPr>
        <w:t xml:space="preserve">TŪRIO </w:t>
      </w:r>
      <w:r w:rsidRPr="00F52CF8">
        <w:rPr>
          <w:b/>
          <w:bCs/>
          <w:color w:val="auto"/>
        </w:rPr>
        <w:t>konteineriu</w:t>
      </w:r>
      <w:r>
        <w:rPr>
          <w:b/>
          <w:bCs/>
          <w:color w:val="auto"/>
        </w:rPr>
        <w:t>I</w:t>
      </w:r>
      <w:bookmarkEnd w:id="2"/>
    </w:p>
    <w:p w14:paraId="2838ACBF" w14:textId="2BE8C9BC" w:rsidR="003F2DED" w:rsidRDefault="00F52CF8" w:rsidP="003F2DED">
      <w:pPr>
        <w:pStyle w:val="Paantrat"/>
        <w:spacing w:before="240" w:after="240"/>
        <w:jc w:val="center"/>
        <w:rPr>
          <w:color w:val="auto"/>
        </w:rPr>
      </w:pPr>
      <w:r w:rsidRPr="00F52CF8">
        <w:rPr>
          <w:b/>
          <w:bCs/>
          <w:color w:val="auto"/>
        </w:rPr>
        <w:t xml:space="preserve"> </w:t>
      </w:r>
      <w:r w:rsidR="003F2DED" w:rsidRPr="009B2E74">
        <w:rPr>
          <w:color w:val="auto"/>
        </w:rPr>
        <w:t>TECHNINĖ SPECIFIKACIJA</w:t>
      </w:r>
    </w:p>
    <w:p w14:paraId="234F313B" w14:textId="77777777" w:rsidR="003F2DED" w:rsidRDefault="003F2DED" w:rsidP="003F2DED">
      <w:pPr>
        <w:jc w:val="both"/>
        <w:rPr>
          <w:b/>
        </w:rPr>
      </w:pPr>
    </w:p>
    <w:p w14:paraId="30205AD5" w14:textId="35B5BFCA" w:rsidR="003F2DED" w:rsidRPr="0031655E" w:rsidRDefault="003F2DED" w:rsidP="003F2DED">
      <w:pPr>
        <w:jc w:val="both"/>
        <w:rPr>
          <w:b/>
        </w:rPr>
      </w:pPr>
      <w:bookmarkStart w:id="3" w:name="_Hlk207371138"/>
      <w:r w:rsidRPr="0031655E">
        <w:rPr>
          <w:b/>
        </w:rPr>
        <w:t xml:space="preserve">Reikalavimai </w:t>
      </w:r>
      <w:r w:rsidR="00C14912" w:rsidRPr="00C14912">
        <w:rPr>
          <w:b/>
          <w:bCs/>
        </w:rPr>
        <w:t>maisto ir virtuvės individualių atliekų</w:t>
      </w:r>
      <w:r w:rsidR="00C14912" w:rsidRPr="00C14912">
        <w:rPr>
          <w:b/>
        </w:rPr>
        <w:t xml:space="preserve"> </w:t>
      </w:r>
      <w:r w:rsidR="00F52CF8" w:rsidRPr="00F52CF8">
        <w:rPr>
          <w:b/>
        </w:rPr>
        <w:t>0,12 m</w:t>
      </w:r>
      <w:r w:rsidR="00F52CF8" w:rsidRPr="00F52CF8">
        <w:rPr>
          <w:b/>
          <w:vertAlign w:val="superscript"/>
        </w:rPr>
        <w:t>3</w:t>
      </w:r>
      <w:r w:rsidRPr="0031655E">
        <w:rPr>
          <w:b/>
        </w:rPr>
        <w:t xml:space="preserve"> </w:t>
      </w:r>
      <w:r w:rsidR="00C14912">
        <w:rPr>
          <w:b/>
        </w:rPr>
        <w:t xml:space="preserve">tūrio </w:t>
      </w:r>
      <w:r w:rsidRPr="0031655E">
        <w:rPr>
          <w:b/>
        </w:rPr>
        <w:t>konteineriu</w:t>
      </w:r>
      <w:r w:rsidR="00C14912">
        <w:rPr>
          <w:b/>
        </w:rPr>
        <w:t xml:space="preserve"> </w:t>
      </w:r>
      <w:r w:rsidR="00C14912" w:rsidRPr="00C14912">
        <w:rPr>
          <w:bCs/>
        </w:rPr>
        <w:t>(toliau - Konteineris)</w:t>
      </w:r>
      <w:r w:rsidRPr="0031655E">
        <w:rPr>
          <w:b/>
        </w:rPr>
        <w:t xml:space="preserve">, </w:t>
      </w:r>
      <w:r w:rsidRPr="0031655E">
        <w:t xml:space="preserve">kurio paskirtis buityje (virtuvėje) susidariusioms maisto </w:t>
      </w:r>
      <w:r w:rsidR="000D1633">
        <w:t xml:space="preserve">(virtuvės) </w:t>
      </w:r>
      <w:r w:rsidRPr="0031655E">
        <w:t>atliekoms surinkti</w:t>
      </w:r>
      <w:r w:rsidRPr="0031655E">
        <w:rPr>
          <w:b/>
        </w:rPr>
        <w:t>:</w:t>
      </w:r>
    </w:p>
    <w:bookmarkEnd w:id="3"/>
    <w:p w14:paraId="64497245" w14:textId="77777777" w:rsidR="003F2DED" w:rsidRPr="0031655E" w:rsidRDefault="003F2DED" w:rsidP="003F2DED">
      <w:pPr>
        <w:jc w:val="both"/>
        <w:rPr>
          <w:b/>
        </w:rPr>
      </w:pPr>
    </w:p>
    <w:tbl>
      <w:tblPr>
        <w:tblW w:w="99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7"/>
        <w:gridCol w:w="9349"/>
      </w:tblGrid>
      <w:tr w:rsidR="003F2DED" w:rsidRPr="0031655E" w14:paraId="3A3BA263" w14:textId="77777777" w:rsidTr="00B30516">
        <w:trPr>
          <w:cantSplit/>
          <w:tblHeader/>
        </w:trPr>
        <w:tc>
          <w:tcPr>
            <w:tcW w:w="607" w:type="dxa"/>
            <w:vAlign w:val="center"/>
          </w:tcPr>
          <w:p w14:paraId="70B1B98C" w14:textId="77777777" w:rsidR="003F2DED" w:rsidRPr="0031655E" w:rsidRDefault="003F2DED" w:rsidP="00B30516">
            <w:pPr>
              <w:jc w:val="both"/>
              <w:rPr>
                <w:b/>
              </w:rPr>
            </w:pPr>
            <w:bookmarkStart w:id="4" w:name="_Hlk169875672"/>
            <w:r w:rsidRPr="0031655E">
              <w:rPr>
                <w:b/>
              </w:rPr>
              <w:t>Nr.</w:t>
            </w:r>
          </w:p>
        </w:tc>
        <w:tc>
          <w:tcPr>
            <w:tcW w:w="9349" w:type="dxa"/>
            <w:vAlign w:val="center"/>
          </w:tcPr>
          <w:p w14:paraId="6D28330E" w14:textId="77777777" w:rsidR="003F2DED" w:rsidRPr="0031655E" w:rsidRDefault="003F2DED" w:rsidP="00B30516">
            <w:pPr>
              <w:jc w:val="both"/>
              <w:rPr>
                <w:b/>
              </w:rPr>
            </w:pPr>
            <w:r w:rsidRPr="0031655E">
              <w:rPr>
                <w:b/>
              </w:rPr>
              <w:t>Reikalaujami techninė charakteristika</w:t>
            </w:r>
          </w:p>
        </w:tc>
      </w:tr>
      <w:tr w:rsidR="003F2DED" w:rsidRPr="0031655E" w14:paraId="6E2E5C9C" w14:textId="77777777" w:rsidTr="00B30516">
        <w:trPr>
          <w:cantSplit/>
        </w:trPr>
        <w:tc>
          <w:tcPr>
            <w:tcW w:w="607" w:type="dxa"/>
          </w:tcPr>
          <w:p w14:paraId="1CD18503" w14:textId="77777777" w:rsidR="003F2DED" w:rsidRPr="0031655E" w:rsidRDefault="003F2DED" w:rsidP="00B30516">
            <w:pPr>
              <w:jc w:val="both"/>
              <w:rPr>
                <w:b/>
              </w:rPr>
            </w:pPr>
            <w:r w:rsidRPr="0031655E">
              <w:rPr>
                <w:b/>
              </w:rPr>
              <w:t>1.</w:t>
            </w:r>
          </w:p>
        </w:tc>
        <w:tc>
          <w:tcPr>
            <w:tcW w:w="9349" w:type="dxa"/>
          </w:tcPr>
          <w:p w14:paraId="2CE87DC9" w14:textId="77777777" w:rsidR="003F2DED" w:rsidRPr="0031655E" w:rsidRDefault="003F2DED" w:rsidP="00B30516">
            <w:pPr>
              <w:jc w:val="both"/>
              <w:rPr>
                <w:b/>
              </w:rPr>
            </w:pPr>
            <w:r w:rsidRPr="0031655E">
              <w:rPr>
                <w:b/>
              </w:rPr>
              <w:t>Bendrieji reikalavimai:</w:t>
            </w:r>
          </w:p>
        </w:tc>
      </w:tr>
      <w:tr w:rsidR="003F2DED" w:rsidRPr="0031655E" w14:paraId="4AFF16B4" w14:textId="77777777" w:rsidTr="00B30516">
        <w:trPr>
          <w:cantSplit/>
        </w:trPr>
        <w:tc>
          <w:tcPr>
            <w:tcW w:w="607" w:type="dxa"/>
          </w:tcPr>
          <w:p w14:paraId="03A3CFA7" w14:textId="77777777" w:rsidR="003F2DED" w:rsidRPr="0031655E" w:rsidRDefault="003F2DED" w:rsidP="00B30516">
            <w:pPr>
              <w:jc w:val="both"/>
            </w:pPr>
            <w:r w:rsidRPr="0031655E">
              <w:t>1.1.</w:t>
            </w:r>
          </w:p>
        </w:tc>
        <w:tc>
          <w:tcPr>
            <w:tcW w:w="9349" w:type="dxa"/>
          </w:tcPr>
          <w:p w14:paraId="3E61DA43" w14:textId="77777777" w:rsidR="003F2DED" w:rsidRPr="0031655E" w:rsidRDefault="003F2DED" w:rsidP="00B30516">
            <w:pPr>
              <w:jc w:val="both"/>
              <w:rPr>
                <w:b/>
                <w:bCs/>
              </w:rPr>
            </w:pPr>
            <w:r w:rsidRPr="0031655E">
              <w:t xml:space="preserve">Pagamintas iš atsparios išoriniams smūgiams, deformacijai, UV spinduliams, cheminiam, biologiniam ir atmosferiniam poveikiui, šalčiui ir karščiui, didelio tankio polietileno (HDPE), perdirbto plastiko arba iš kitos lygiavertės, ne prastesnes savybes turinčios medžiagos. </w:t>
            </w:r>
          </w:p>
        </w:tc>
      </w:tr>
      <w:tr w:rsidR="003F2DED" w:rsidRPr="0031655E" w14:paraId="1D7CCBEC" w14:textId="77777777" w:rsidTr="00B30516">
        <w:trPr>
          <w:cantSplit/>
        </w:trPr>
        <w:tc>
          <w:tcPr>
            <w:tcW w:w="607" w:type="dxa"/>
          </w:tcPr>
          <w:p w14:paraId="3716D37A" w14:textId="77777777" w:rsidR="003F2DED" w:rsidRPr="0031655E" w:rsidRDefault="003F2DED" w:rsidP="00B30516">
            <w:pPr>
              <w:jc w:val="both"/>
            </w:pPr>
            <w:r w:rsidRPr="0031655E">
              <w:t>1.2.</w:t>
            </w:r>
          </w:p>
        </w:tc>
        <w:tc>
          <w:tcPr>
            <w:tcW w:w="9349" w:type="dxa"/>
          </w:tcPr>
          <w:p w14:paraId="01BBD23B" w14:textId="77777777" w:rsidR="003F2DED" w:rsidRPr="0031655E" w:rsidRDefault="003F2DED" w:rsidP="00B30516">
            <w:pPr>
              <w:jc w:val="both"/>
              <w:rPr>
                <w:b/>
                <w:bCs/>
              </w:rPr>
            </w:pPr>
            <w:r w:rsidRPr="0031655E">
              <w:t xml:space="preserve">Skirtas naudojimui lauko sąlygomis. </w:t>
            </w:r>
          </w:p>
        </w:tc>
      </w:tr>
      <w:tr w:rsidR="003F2DED" w:rsidRPr="0031655E" w14:paraId="4FAB4C1E" w14:textId="77777777" w:rsidTr="00B30516">
        <w:trPr>
          <w:cantSplit/>
        </w:trPr>
        <w:tc>
          <w:tcPr>
            <w:tcW w:w="607" w:type="dxa"/>
          </w:tcPr>
          <w:p w14:paraId="57A7CFD6" w14:textId="77777777" w:rsidR="003F2DED" w:rsidRPr="0031655E" w:rsidRDefault="003F2DED" w:rsidP="00B30516">
            <w:pPr>
              <w:jc w:val="both"/>
            </w:pPr>
            <w:r w:rsidRPr="0031655E">
              <w:t>1.3.</w:t>
            </w:r>
          </w:p>
        </w:tc>
        <w:tc>
          <w:tcPr>
            <w:tcW w:w="9349" w:type="dxa"/>
          </w:tcPr>
          <w:p w14:paraId="5BDD30F0" w14:textId="62CE4FC3" w:rsidR="003F2DED" w:rsidRPr="0031655E" w:rsidRDefault="003F2DED" w:rsidP="00B30516">
            <w:pPr>
              <w:jc w:val="both"/>
            </w:pPr>
            <w:r w:rsidRPr="0031655E">
              <w:t xml:space="preserve">Talpa – </w:t>
            </w:r>
            <w:r w:rsidR="00F52CF8" w:rsidRPr="00F52CF8">
              <w:t>0,12 m</w:t>
            </w:r>
            <w:r w:rsidR="00F52CF8" w:rsidRPr="00F52CF8">
              <w:rPr>
                <w:vertAlign w:val="superscript"/>
              </w:rPr>
              <w:t>3</w:t>
            </w:r>
          </w:p>
        </w:tc>
      </w:tr>
      <w:tr w:rsidR="003F2DED" w:rsidRPr="0031655E" w14:paraId="4E51371E" w14:textId="77777777" w:rsidTr="00B30516">
        <w:trPr>
          <w:cantSplit/>
        </w:trPr>
        <w:tc>
          <w:tcPr>
            <w:tcW w:w="607" w:type="dxa"/>
          </w:tcPr>
          <w:p w14:paraId="190D339D" w14:textId="7C95DE4C" w:rsidR="003F2DED" w:rsidRPr="0031655E" w:rsidRDefault="003F2DED" w:rsidP="00B30516">
            <w:pPr>
              <w:jc w:val="both"/>
            </w:pPr>
            <w:r w:rsidRPr="0031655E">
              <w:t>1.</w:t>
            </w:r>
            <w:r w:rsidR="003B3B1D">
              <w:t>4</w:t>
            </w:r>
            <w:r w:rsidRPr="0031655E">
              <w:t>.</w:t>
            </w:r>
          </w:p>
        </w:tc>
        <w:tc>
          <w:tcPr>
            <w:tcW w:w="9349" w:type="dxa"/>
          </w:tcPr>
          <w:p w14:paraId="2A81BD8B" w14:textId="6D8EA898" w:rsidR="003F2DED" w:rsidRPr="0031655E" w:rsidRDefault="003F2DED" w:rsidP="00B30516">
            <w:pPr>
              <w:jc w:val="both"/>
            </w:pPr>
            <w:r w:rsidRPr="0031655E">
              <w:t xml:space="preserve">Konteinerio korpuso spalva – ruda, RAL 8025 </w:t>
            </w:r>
          </w:p>
        </w:tc>
      </w:tr>
      <w:tr w:rsidR="003F2DED" w:rsidRPr="0031655E" w14:paraId="63B26917" w14:textId="77777777" w:rsidTr="00B30516">
        <w:trPr>
          <w:cantSplit/>
        </w:trPr>
        <w:tc>
          <w:tcPr>
            <w:tcW w:w="607" w:type="dxa"/>
          </w:tcPr>
          <w:p w14:paraId="1CBC4787" w14:textId="2B3137F7" w:rsidR="003F2DED" w:rsidRPr="0031655E" w:rsidRDefault="003F2DED" w:rsidP="00B30516">
            <w:pPr>
              <w:jc w:val="both"/>
            </w:pPr>
            <w:r w:rsidRPr="0031655E">
              <w:t>1.</w:t>
            </w:r>
            <w:r w:rsidR="003B3B1D">
              <w:t>5</w:t>
            </w:r>
            <w:r w:rsidRPr="0031655E">
              <w:t>.</w:t>
            </w:r>
          </w:p>
        </w:tc>
        <w:tc>
          <w:tcPr>
            <w:tcW w:w="9349" w:type="dxa"/>
          </w:tcPr>
          <w:p w14:paraId="7E10C069" w14:textId="77777777" w:rsidR="003F2DED" w:rsidRPr="0031655E" w:rsidRDefault="003F2DED" w:rsidP="00B30516">
            <w:pPr>
              <w:jc w:val="both"/>
              <w:rPr>
                <w:b/>
                <w:bCs/>
              </w:rPr>
            </w:pPr>
            <w:r w:rsidRPr="0031655E">
              <w:t xml:space="preserve">Konteineris tuštinamas standartiniu buitinių atliekų surinkimo automobilio šakiniu griebtuvu. </w:t>
            </w:r>
          </w:p>
        </w:tc>
      </w:tr>
      <w:tr w:rsidR="003F2DED" w:rsidRPr="0031655E" w14:paraId="701A8102" w14:textId="77777777" w:rsidTr="00B30516">
        <w:trPr>
          <w:cantSplit/>
        </w:trPr>
        <w:tc>
          <w:tcPr>
            <w:tcW w:w="607" w:type="dxa"/>
          </w:tcPr>
          <w:p w14:paraId="4E767564" w14:textId="77777777" w:rsidR="003F2DED" w:rsidRPr="0031655E" w:rsidRDefault="003F2DED" w:rsidP="00B30516">
            <w:pPr>
              <w:jc w:val="both"/>
              <w:rPr>
                <w:b/>
              </w:rPr>
            </w:pPr>
            <w:r w:rsidRPr="0031655E">
              <w:rPr>
                <w:b/>
              </w:rPr>
              <w:t xml:space="preserve">2. </w:t>
            </w:r>
          </w:p>
        </w:tc>
        <w:tc>
          <w:tcPr>
            <w:tcW w:w="9349" w:type="dxa"/>
          </w:tcPr>
          <w:p w14:paraId="31825598" w14:textId="77777777" w:rsidR="003F2DED" w:rsidRPr="0031655E" w:rsidRDefault="003F2DED" w:rsidP="00B30516">
            <w:pPr>
              <w:jc w:val="both"/>
              <w:rPr>
                <w:b/>
                <w:bCs/>
              </w:rPr>
            </w:pPr>
            <w:r w:rsidRPr="0031655E">
              <w:rPr>
                <w:b/>
              </w:rPr>
              <w:t xml:space="preserve">Reikalavimai konteinerio konstrukcijai </w:t>
            </w:r>
          </w:p>
        </w:tc>
      </w:tr>
      <w:tr w:rsidR="003F2DED" w:rsidRPr="0031655E" w14:paraId="747E1B0D" w14:textId="77777777" w:rsidTr="00B30516">
        <w:trPr>
          <w:cantSplit/>
        </w:trPr>
        <w:tc>
          <w:tcPr>
            <w:tcW w:w="607" w:type="dxa"/>
          </w:tcPr>
          <w:p w14:paraId="43D40CEF" w14:textId="77777777" w:rsidR="003F2DED" w:rsidRPr="0031655E" w:rsidRDefault="003F2DED" w:rsidP="00B30516">
            <w:pPr>
              <w:jc w:val="both"/>
            </w:pPr>
            <w:r w:rsidRPr="0031655E">
              <w:t>2.1</w:t>
            </w:r>
          </w:p>
        </w:tc>
        <w:tc>
          <w:tcPr>
            <w:tcW w:w="9349" w:type="dxa"/>
          </w:tcPr>
          <w:p w14:paraId="3900F32F" w14:textId="2899BAEF" w:rsidR="003F2DED" w:rsidRPr="0031655E" w:rsidRDefault="00F52CF8" w:rsidP="00B30516">
            <w:pPr>
              <w:jc w:val="both"/>
              <w:rPr>
                <w:b/>
                <w:bCs/>
              </w:rPr>
            </w:pPr>
            <w:r w:rsidRPr="00F52CF8">
              <w:t>0,12 m</w:t>
            </w:r>
            <w:r w:rsidRPr="00F52CF8">
              <w:rPr>
                <w:vertAlign w:val="superscript"/>
              </w:rPr>
              <w:t>3</w:t>
            </w:r>
            <w:r w:rsidRPr="00F52CF8">
              <w:t xml:space="preserve"> </w:t>
            </w:r>
            <w:r w:rsidR="003F2DED" w:rsidRPr="0031655E">
              <w:t>talpos atliekų konteineris su dangčiu ir dviem ratukais</w:t>
            </w:r>
            <w:r w:rsidR="003F2DED">
              <w:t>.</w:t>
            </w:r>
          </w:p>
        </w:tc>
      </w:tr>
      <w:tr w:rsidR="003F2DED" w:rsidRPr="0031655E" w14:paraId="72C1496A" w14:textId="77777777" w:rsidTr="00B30516">
        <w:trPr>
          <w:cantSplit/>
        </w:trPr>
        <w:tc>
          <w:tcPr>
            <w:tcW w:w="607" w:type="dxa"/>
          </w:tcPr>
          <w:p w14:paraId="24E0BEC8" w14:textId="77777777" w:rsidR="003F2DED" w:rsidRPr="0031655E" w:rsidRDefault="003F2DED" w:rsidP="00B30516">
            <w:pPr>
              <w:jc w:val="both"/>
            </w:pPr>
            <w:r w:rsidRPr="0031655E">
              <w:t xml:space="preserve">2.2. </w:t>
            </w:r>
          </w:p>
        </w:tc>
        <w:tc>
          <w:tcPr>
            <w:tcW w:w="9349" w:type="dxa"/>
          </w:tcPr>
          <w:p w14:paraId="5D03B846" w14:textId="77777777" w:rsidR="003F2DED" w:rsidRPr="0031655E" w:rsidRDefault="003F2DED" w:rsidP="00B30516">
            <w:pPr>
              <w:jc w:val="both"/>
              <w:rPr>
                <w:b/>
                <w:bCs/>
              </w:rPr>
            </w:pPr>
            <w:r w:rsidRPr="0031655E">
              <w:t xml:space="preserve">Ratukai plastikiniai su guminėmis padangomis, tvirtinami galvanizuoto metalo arba nerūdijančio plieno ištisine ašimi. </w:t>
            </w:r>
          </w:p>
        </w:tc>
      </w:tr>
      <w:tr w:rsidR="003F2DED" w:rsidRPr="0031655E" w14:paraId="31CC46A9" w14:textId="77777777" w:rsidTr="00B30516">
        <w:trPr>
          <w:cantSplit/>
        </w:trPr>
        <w:tc>
          <w:tcPr>
            <w:tcW w:w="607" w:type="dxa"/>
          </w:tcPr>
          <w:p w14:paraId="7C2A6E9A" w14:textId="77777777" w:rsidR="003F2DED" w:rsidRPr="0031655E" w:rsidRDefault="003F2DED" w:rsidP="00B30516">
            <w:pPr>
              <w:jc w:val="both"/>
            </w:pPr>
            <w:r w:rsidRPr="0031655E">
              <w:t>2.3.</w:t>
            </w:r>
          </w:p>
        </w:tc>
        <w:tc>
          <w:tcPr>
            <w:tcW w:w="9349" w:type="dxa"/>
          </w:tcPr>
          <w:p w14:paraId="02E1F6F8" w14:textId="77777777" w:rsidR="003F2DED" w:rsidRPr="0031655E" w:rsidRDefault="003F2DED" w:rsidP="00B30516">
            <w:pPr>
              <w:jc w:val="both"/>
              <w:rPr>
                <w:b/>
                <w:bCs/>
              </w:rPr>
            </w:pPr>
            <w:r w:rsidRPr="0031655E">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 </w:t>
            </w:r>
          </w:p>
        </w:tc>
      </w:tr>
      <w:tr w:rsidR="003F2DED" w:rsidRPr="0031655E" w14:paraId="3A9B4BC2" w14:textId="77777777" w:rsidTr="00B30516">
        <w:trPr>
          <w:cantSplit/>
        </w:trPr>
        <w:tc>
          <w:tcPr>
            <w:tcW w:w="607" w:type="dxa"/>
          </w:tcPr>
          <w:p w14:paraId="04BF8E94" w14:textId="77777777" w:rsidR="003F2DED" w:rsidRPr="0031655E" w:rsidRDefault="003F2DED" w:rsidP="00B30516">
            <w:pPr>
              <w:jc w:val="both"/>
            </w:pPr>
            <w:r w:rsidRPr="0031655E">
              <w:t>2.4.</w:t>
            </w:r>
          </w:p>
        </w:tc>
        <w:tc>
          <w:tcPr>
            <w:tcW w:w="9349" w:type="dxa"/>
          </w:tcPr>
          <w:p w14:paraId="43CD6B54" w14:textId="77777777" w:rsidR="003F2DED" w:rsidRPr="0031655E" w:rsidRDefault="003F2DED" w:rsidP="00B30516">
            <w:pPr>
              <w:jc w:val="both"/>
              <w:rPr>
                <w:b/>
                <w:bCs/>
              </w:rPr>
            </w:pPr>
            <w:r w:rsidRPr="0031655E">
              <w:t xml:space="preserve">Konteinerio korpusas uždaras, dugnas be angų (perforacijos) oro cirkuliacijai. </w:t>
            </w:r>
          </w:p>
        </w:tc>
      </w:tr>
      <w:tr w:rsidR="003F2DED" w:rsidRPr="0031655E" w14:paraId="58C83326" w14:textId="77777777" w:rsidTr="00B30516">
        <w:trPr>
          <w:cantSplit/>
        </w:trPr>
        <w:tc>
          <w:tcPr>
            <w:tcW w:w="607" w:type="dxa"/>
          </w:tcPr>
          <w:p w14:paraId="72B62DEF" w14:textId="77777777" w:rsidR="003F2DED" w:rsidRPr="0031655E" w:rsidRDefault="003F2DED" w:rsidP="00B30516">
            <w:pPr>
              <w:jc w:val="both"/>
            </w:pPr>
            <w:r w:rsidRPr="0031655E">
              <w:t>2.5.</w:t>
            </w:r>
          </w:p>
        </w:tc>
        <w:tc>
          <w:tcPr>
            <w:tcW w:w="9349" w:type="dxa"/>
          </w:tcPr>
          <w:p w14:paraId="520D2F92" w14:textId="77777777" w:rsidR="003F2DED" w:rsidRPr="0031655E" w:rsidRDefault="003F2DED" w:rsidP="00B30516">
            <w:pPr>
              <w:jc w:val="both"/>
            </w:pPr>
            <w:r w:rsidRPr="0031655E">
              <w:t>Dangtis turi būti su gumine užuolaidėle, užsandarinančia tarpą tarp korpuso ir dangčio, ir integruotu mikrobiologiniu keičiamu filtru, užtikrinančiu nemalonių kvapų sklidimo aplinkoje sumažinimą ne mažiau kaip 2 metus (pateikti gamintojo patvirtinimą).</w:t>
            </w:r>
          </w:p>
          <w:p w14:paraId="5EE6D6B8" w14:textId="77777777" w:rsidR="003F2DED" w:rsidRPr="0031655E" w:rsidRDefault="003F2DED" w:rsidP="00B30516">
            <w:pPr>
              <w:jc w:val="both"/>
            </w:pPr>
            <w:r w:rsidRPr="0031655E">
              <w:t>Konteinerio dangtyje turi būti įlietas arba įspaustas tekstas</w:t>
            </w:r>
            <w:r>
              <w:t xml:space="preserve"> apie filtro aktyvavimą. Tekstas derinamas su Perkančiąja organizacija. </w:t>
            </w:r>
          </w:p>
        </w:tc>
      </w:tr>
      <w:tr w:rsidR="003F2DED" w:rsidRPr="0031655E" w14:paraId="4A5B2FEE" w14:textId="77777777" w:rsidTr="00B30516">
        <w:trPr>
          <w:cantSplit/>
        </w:trPr>
        <w:tc>
          <w:tcPr>
            <w:tcW w:w="607" w:type="dxa"/>
          </w:tcPr>
          <w:p w14:paraId="135F1EA3" w14:textId="77777777" w:rsidR="003F2DED" w:rsidRPr="0031655E" w:rsidRDefault="003F2DED" w:rsidP="00B30516">
            <w:pPr>
              <w:jc w:val="both"/>
            </w:pPr>
            <w:r w:rsidRPr="0031655E">
              <w:t>2.6.</w:t>
            </w:r>
          </w:p>
        </w:tc>
        <w:tc>
          <w:tcPr>
            <w:tcW w:w="9349" w:type="dxa"/>
          </w:tcPr>
          <w:p w14:paraId="432700EC" w14:textId="77777777" w:rsidR="003F2DED" w:rsidRPr="0031655E" w:rsidRDefault="003F2DED" w:rsidP="00B30516">
            <w:pPr>
              <w:jc w:val="both"/>
              <w:rPr>
                <w:b/>
                <w:bCs/>
              </w:rPr>
            </w:pPr>
            <w:r w:rsidRPr="0031655E">
              <w:rPr>
                <w:bCs/>
              </w:rPr>
              <w:t>Ženklinimas.</w:t>
            </w:r>
            <w:r w:rsidRPr="0031655E">
              <w:t xml:space="preserve"> Ant kiekvieno konteinerio matomoje vietoje turi būti ženklinimas, nurodant: </w:t>
            </w:r>
          </w:p>
        </w:tc>
      </w:tr>
      <w:tr w:rsidR="003F2DED" w:rsidRPr="0031655E" w14:paraId="6F2134C9" w14:textId="77777777" w:rsidTr="00B30516">
        <w:trPr>
          <w:cantSplit/>
        </w:trPr>
        <w:tc>
          <w:tcPr>
            <w:tcW w:w="607" w:type="dxa"/>
          </w:tcPr>
          <w:p w14:paraId="274AA144" w14:textId="77777777" w:rsidR="003F2DED" w:rsidRPr="0031655E" w:rsidRDefault="003F2DED" w:rsidP="00B30516">
            <w:pPr>
              <w:jc w:val="both"/>
            </w:pPr>
            <w:r w:rsidRPr="0031655E">
              <w:t>2.6.1.</w:t>
            </w:r>
          </w:p>
        </w:tc>
        <w:tc>
          <w:tcPr>
            <w:tcW w:w="9349" w:type="dxa"/>
          </w:tcPr>
          <w:p w14:paraId="75198571" w14:textId="77777777" w:rsidR="003F2DED" w:rsidRPr="0031655E" w:rsidRDefault="003F2DED" w:rsidP="00B30516">
            <w:pPr>
              <w:jc w:val="both"/>
              <w:rPr>
                <w:b/>
                <w:bCs/>
              </w:rPr>
            </w:pPr>
            <w:r w:rsidRPr="0031655E">
              <w:t xml:space="preserve">vardinį tūrį; </w:t>
            </w:r>
          </w:p>
        </w:tc>
      </w:tr>
      <w:tr w:rsidR="003F2DED" w:rsidRPr="0031655E" w14:paraId="618D097F" w14:textId="77777777" w:rsidTr="00B30516">
        <w:trPr>
          <w:cantSplit/>
        </w:trPr>
        <w:tc>
          <w:tcPr>
            <w:tcW w:w="607" w:type="dxa"/>
          </w:tcPr>
          <w:p w14:paraId="67F30338" w14:textId="77777777" w:rsidR="003F2DED" w:rsidRPr="0031655E" w:rsidRDefault="003F2DED" w:rsidP="00B30516">
            <w:pPr>
              <w:jc w:val="both"/>
            </w:pPr>
            <w:r w:rsidRPr="0031655E">
              <w:t>2.6.2.</w:t>
            </w:r>
          </w:p>
        </w:tc>
        <w:tc>
          <w:tcPr>
            <w:tcW w:w="9349" w:type="dxa"/>
          </w:tcPr>
          <w:p w14:paraId="70CF7373" w14:textId="77777777" w:rsidR="003F2DED" w:rsidRPr="0031655E" w:rsidRDefault="003F2DED" w:rsidP="00B30516">
            <w:pPr>
              <w:jc w:val="both"/>
              <w:rPr>
                <w:b/>
                <w:bCs/>
              </w:rPr>
            </w:pPr>
            <w:r w:rsidRPr="0031655E">
              <w:t xml:space="preserve">gamintojo pavadinimą arba prekės ženklą; </w:t>
            </w:r>
          </w:p>
        </w:tc>
      </w:tr>
      <w:tr w:rsidR="003F2DED" w:rsidRPr="0031655E" w14:paraId="1C9F7814" w14:textId="77777777" w:rsidTr="00B30516">
        <w:trPr>
          <w:cantSplit/>
        </w:trPr>
        <w:tc>
          <w:tcPr>
            <w:tcW w:w="607" w:type="dxa"/>
          </w:tcPr>
          <w:p w14:paraId="7AB23DC0" w14:textId="77777777" w:rsidR="003F2DED" w:rsidRPr="0031655E" w:rsidRDefault="003F2DED" w:rsidP="00B30516">
            <w:pPr>
              <w:jc w:val="both"/>
            </w:pPr>
            <w:r w:rsidRPr="0031655E">
              <w:t>2.6.3.</w:t>
            </w:r>
          </w:p>
        </w:tc>
        <w:tc>
          <w:tcPr>
            <w:tcW w:w="9349" w:type="dxa"/>
          </w:tcPr>
          <w:p w14:paraId="22F7EF2E" w14:textId="77777777" w:rsidR="003F2DED" w:rsidRPr="0031655E" w:rsidRDefault="003F2DED" w:rsidP="00B30516">
            <w:pPr>
              <w:jc w:val="both"/>
              <w:rPr>
                <w:b/>
                <w:bCs/>
              </w:rPr>
            </w:pPr>
            <w:r w:rsidRPr="0031655E">
              <w:t xml:space="preserve">gamybos metus ir mėnesį. </w:t>
            </w:r>
          </w:p>
        </w:tc>
      </w:tr>
      <w:tr w:rsidR="003F2DED" w:rsidRPr="0031655E" w14:paraId="40DDB66A" w14:textId="77777777" w:rsidTr="00B30516">
        <w:trPr>
          <w:cantSplit/>
        </w:trPr>
        <w:tc>
          <w:tcPr>
            <w:tcW w:w="607" w:type="dxa"/>
          </w:tcPr>
          <w:p w14:paraId="2CCE4BDE" w14:textId="77777777" w:rsidR="003F2DED" w:rsidRPr="0031655E" w:rsidRDefault="003F2DED" w:rsidP="00B30516">
            <w:pPr>
              <w:jc w:val="both"/>
            </w:pPr>
            <w:r w:rsidRPr="0031655E">
              <w:t>2.7.</w:t>
            </w:r>
          </w:p>
        </w:tc>
        <w:tc>
          <w:tcPr>
            <w:tcW w:w="9349" w:type="dxa"/>
          </w:tcPr>
          <w:p w14:paraId="01414AC2" w14:textId="77777777" w:rsidR="003F2DED" w:rsidRPr="0031655E" w:rsidRDefault="003F2DED" w:rsidP="00B30516">
            <w:pPr>
              <w:jc w:val="both"/>
              <w:rPr>
                <w:b/>
                <w:bCs/>
              </w:rPr>
            </w:pPr>
            <w:r w:rsidRPr="00B04C67">
              <w:t>Visos plastikinės detalės turi būti paženklintos pagal LST EN ISO 11469 ar lygiavertį standartą.</w:t>
            </w:r>
            <w:r w:rsidRPr="0031655E">
              <w:t xml:space="preserve"> </w:t>
            </w:r>
          </w:p>
        </w:tc>
      </w:tr>
      <w:tr w:rsidR="003F2DED" w:rsidRPr="0031655E" w14:paraId="221466B7" w14:textId="77777777" w:rsidTr="00B30516">
        <w:trPr>
          <w:cantSplit/>
        </w:trPr>
        <w:tc>
          <w:tcPr>
            <w:tcW w:w="607" w:type="dxa"/>
          </w:tcPr>
          <w:p w14:paraId="14ABD45B" w14:textId="77777777" w:rsidR="003F2DED" w:rsidRPr="0031655E" w:rsidRDefault="003F2DED" w:rsidP="00B30516">
            <w:pPr>
              <w:jc w:val="both"/>
            </w:pPr>
            <w:r w:rsidRPr="0031655E">
              <w:t>2.8.</w:t>
            </w:r>
          </w:p>
        </w:tc>
        <w:tc>
          <w:tcPr>
            <w:tcW w:w="9349" w:type="dxa"/>
          </w:tcPr>
          <w:p w14:paraId="1EFE6FD1" w14:textId="77777777" w:rsidR="003F2DED" w:rsidRPr="0031655E" w:rsidRDefault="003F2DED" w:rsidP="00B30516">
            <w:pPr>
              <w:jc w:val="both"/>
              <w:rPr>
                <w:b/>
                <w:bCs/>
              </w:rPr>
            </w:pPr>
            <w:r w:rsidRPr="0031655E">
              <w:t xml:space="preserve">Ant priekinės 120 litrų talpos konteinerio korpuso priekinės pusės turi būti terminiu ar kitokia technologija įspaustas užrašas: ,,MAISTO ATLIEKOS“; </w:t>
            </w:r>
            <w:r w:rsidRPr="0031655E">
              <w:rPr>
                <w:i/>
              </w:rPr>
              <w:t>Mes rūšiuojame!</w:t>
            </w:r>
            <w:r w:rsidRPr="0031655E">
              <w:t xml:space="preserve">; www.maatc.lt“. Užrašo spalva - balta, raidžių aukštis 3-4 cm, tarpai tarp eilučių apie 2 cm, raidžių šriftas - </w:t>
            </w:r>
            <w:proofErr w:type="spellStart"/>
            <w:r w:rsidRPr="0031655E">
              <w:rPr>
                <w:i/>
              </w:rPr>
              <w:t>Times</w:t>
            </w:r>
            <w:proofErr w:type="spellEnd"/>
            <w:r w:rsidRPr="0031655E">
              <w:rPr>
                <w:i/>
              </w:rPr>
              <w:t xml:space="preserve"> </w:t>
            </w:r>
            <w:proofErr w:type="spellStart"/>
            <w:r w:rsidRPr="0031655E">
              <w:rPr>
                <w:i/>
              </w:rPr>
              <w:t>New</w:t>
            </w:r>
            <w:proofErr w:type="spellEnd"/>
            <w:r w:rsidRPr="0031655E">
              <w:rPr>
                <w:i/>
              </w:rPr>
              <w:t xml:space="preserve"> Roman</w:t>
            </w:r>
            <w:r w:rsidRPr="0031655E">
              <w:t>, paveikslėlio dydis 20 cm x 21.5 cm, apvestas 1 cm storio baltos spalvos rėmeliu. Paveikslėlio forma ir teksto pavyzdys pavaizduotas 1 paveikslėlyje.</w:t>
            </w:r>
          </w:p>
        </w:tc>
      </w:tr>
      <w:tr w:rsidR="003F2DED" w:rsidRPr="0031655E" w14:paraId="0C784458" w14:textId="77777777" w:rsidTr="00B30516">
        <w:trPr>
          <w:cantSplit/>
        </w:trPr>
        <w:tc>
          <w:tcPr>
            <w:tcW w:w="607" w:type="dxa"/>
          </w:tcPr>
          <w:p w14:paraId="03B54064" w14:textId="77777777" w:rsidR="003F2DED" w:rsidRPr="0031655E" w:rsidRDefault="003F2DED" w:rsidP="00B30516">
            <w:pPr>
              <w:jc w:val="both"/>
            </w:pPr>
            <w:r w:rsidRPr="0031655E">
              <w:rPr>
                <w:b/>
              </w:rPr>
              <w:lastRenderedPageBreak/>
              <w:t>3.</w:t>
            </w:r>
          </w:p>
        </w:tc>
        <w:tc>
          <w:tcPr>
            <w:tcW w:w="9349" w:type="dxa"/>
          </w:tcPr>
          <w:p w14:paraId="5B7401DC" w14:textId="77777777" w:rsidR="003F2DED" w:rsidRPr="0031655E" w:rsidRDefault="003F2DED" w:rsidP="00B30516">
            <w:pPr>
              <w:jc w:val="both"/>
            </w:pPr>
            <w:r w:rsidRPr="0031655E">
              <w:rPr>
                <w:b/>
              </w:rPr>
              <w:t>Garantija:</w:t>
            </w:r>
          </w:p>
        </w:tc>
      </w:tr>
      <w:tr w:rsidR="003F2DED" w:rsidRPr="0031655E" w14:paraId="5DA1B7E1" w14:textId="77777777" w:rsidTr="00B30516">
        <w:trPr>
          <w:cantSplit/>
        </w:trPr>
        <w:tc>
          <w:tcPr>
            <w:tcW w:w="607" w:type="dxa"/>
          </w:tcPr>
          <w:p w14:paraId="7CE29B43" w14:textId="77777777" w:rsidR="003F2DED" w:rsidRPr="0031655E" w:rsidRDefault="003F2DED" w:rsidP="00B30516">
            <w:pPr>
              <w:jc w:val="both"/>
            </w:pPr>
            <w:r w:rsidRPr="0031655E">
              <w:t>3.1.</w:t>
            </w:r>
          </w:p>
        </w:tc>
        <w:tc>
          <w:tcPr>
            <w:tcW w:w="9349" w:type="dxa"/>
          </w:tcPr>
          <w:p w14:paraId="1C6B5B7E" w14:textId="77777777" w:rsidR="003F2DED" w:rsidRPr="0031655E" w:rsidRDefault="003F2DED" w:rsidP="00B30516">
            <w:pPr>
              <w:jc w:val="both"/>
            </w:pPr>
            <w:r w:rsidRPr="0031655E">
              <w:t>Konteineriams (įskaitant jų dalis ir spalvą) suteikiama ne trumpesnė kaip 24 mėnesių garantija (garantinis aptarnavimas atliekamas tiekėjo sąskaita)</w:t>
            </w:r>
          </w:p>
        </w:tc>
      </w:tr>
      <w:tr w:rsidR="003F2DED" w:rsidRPr="0031655E" w14:paraId="338185FA" w14:textId="77777777" w:rsidTr="00B30516">
        <w:trPr>
          <w:cantSplit/>
        </w:trPr>
        <w:tc>
          <w:tcPr>
            <w:tcW w:w="607" w:type="dxa"/>
          </w:tcPr>
          <w:p w14:paraId="20181B0A" w14:textId="77777777" w:rsidR="003F2DED" w:rsidRPr="0031655E" w:rsidRDefault="003F2DED" w:rsidP="00B30516">
            <w:pPr>
              <w:jc w:val="both"/>
              <w:rPr>
                <w:b/>
                <w:bCs/>
              </w:rPr>
            </w:pPr>
            <w:r w:rsidRPr="0031655E">
              <w:rPr>
                <w:b/>
                <w:bCs/>
              </w:rPr>
              <w:t xml:space="preserve">4. </w:t>
            </w:r>
          </w:p>
        </w:tc>
        <w:tc>
          <w:tcPr>
            <w:tcW w:w="9349" w:type="dxa"/>
          </w:tcPr>
          <w:p w14:paraId="57D2227A" w14:textId="77777777" w:rsidR="003F2DED" w:rsidRPr="0031655E" w:rsidRDefault="003F2DED" w:rsidP="00B30516">
            <w:pPr>
              <w:jc w:val="both"/>
            </w:pPr>
            <w:r w:rsidRPr="0031655E">
              <w:rPr>
                <w:b/>
                <w:bCs/>
              </w:rPr>
              <w:t>Žaliojo pirkimo reikalavimai (aplinkos apsaugos kriterijai)</w:t>
            </w:r>
          </w:p>
        </w:tc>
      </w:tr>
      <w:tr w:rsidR="003F2DED" w:rsidRPr="0031655E" w14:paraId="728CBAF6" w14:textId="77777777" w:rsidTr="00B30516">
        <w:trPr>
          <w:cantSplit/>
        </w:trPr>
        <w:tc>
          <w:tcPr>
            <w:tcW w:w="607" w:type="dxa"/>
          </w:tcPr>
          <w:p w14:paraId="0AFD91A1" w14:textId="77777777" w:rsidR="003F2DED" w:rsidRPr="0031655E" w:rsidRDefault="003F2DED" w:rsidP="00B30516">
            <w:pPr>
              <w:jc w:val="both"/>
            </w:pPr>
            <w:r w:rsidRPr="0031655E">
              <w:t>4.1.</w:t>
            </w:r>
          </w:p>
        </w:tc>
        <w:tc>
          <w:tcPr>
            <w:tcW w:w="9349" w:type="dxa"/>
          </w:tcPr>
          <w:p w14:paraId="3CC87DBE" w14:textId="77777777" w:rsidR="003F2DED" w:rsidRPr="0031655E" w:rsidRDefault="003F2DED" w:rsidP="00B30516">
            <w:pPr>
              <w:jc w:val="both"/>
            </w:pPr>
            <w:r w:rsidRPr="0031655E">
              <w:t>Konteineris yra tvirtas ir funkcionalus, jo sudedamosios dalys turi būti tinkamos naudoti daug kartų.</w:t>
            </w:r>
          </w:p>
        </w:tc>
      </w:tr>
      <w:tr w:rsidR="003F2DED" w:rsidRPr="0031655E" w14:paraId="114A8C3A" w14:textId="77777777" w:rsidTr="00B30516">
        <w:trPr>
          <w:cantSplit/>
        </w:trPr>
        <w:tc>
          <w:tcPr>
            <w:tcW w:w="607" w:type="dxa"/>
          </w:tcPr>
          <w:p w14:paraId="1BED6083" w14:textId="77777777" w:rsidR="003F2DED" w:rsidRPr="0031655E" w:rsidRDefault="003F2DED" w:rsidP="00B30516">
            <w:pPr>
              <w:jc w:val="both"/>
            </w:pPr>
            <w:r w:rsidRPr="0031655E">
              <w:t>4.2.</w:t>
            </w:r>
          </w:p>
        </w:tc>
        <w:tc>
          <w:tcPr>
            <w:tcW w:w="9349" w:type="dxa"/>
          </w:tcPr>
          <w:p w14:paraId="7C9C3FDA" w14:textId="77777777" w:rsidR="003F2DED" w:rsidRPr="0031655E" w:rsidRDefault="003F2DED" w:rsidP="00B30516">
            <w:pPr>
              <w:jc w:val="both"/>
            </w:pPr>
            <w:r w:rsidRPr="0031655E">
              <w:t>Konteineris virtęs atlieka turi būti tinkamas perdirbti.</w:t>
            </w:r>
          </w:p>
        </w:tc>
      </w:tr>
      <w:bookmarkEnd w:id="4"/>
    </w:tbl>
    <w:p w14:paraId="73F254A0" w14:textId="77777777" w:rsidR="003F2DED" w:rsidRPr="0031655E" w:rsidRDefault="003F2DED" w:rsidP="003F2DED">
      <w:pPr>
        <w:jc w:val="both"/>
      </w:pPr>
    </w:p>
    <w:p w14:paraId="32A569DF" w14:textId="77777777" w:rsidR="003F2DED" w:rsidRPr="0031655E" w:rsidRDefault="003F2DED" w:rsidP="003F2DED">
      <w:pPr>
        <w:jc w:val="both"/>
      </w:pPr>
    </w:p>
    <w:p w14:paraId="0EDB71A6" w14:textId="77777777" w:rsidR="003F2DED" w:rsidRPr="0031655E" w:rsidRDefault="003F2DED" w:rsidP="003F2DED">
      <w:pPr>
        <w:jc w:val="both"/>
      </w:pPr>
      <w:r w:rsidRPr="0031655E">
        <w:t>1 paveikslėlis</w:t>
      </w:r>
    </w:p>
    <w:p w14:paraId="13A3946C" w14:textId="77777777" w:rsidR="003F2DED" w:rsidRPr="0031655E" w:rsidRDefault="003F2DED" w:rsidP="003F2DED">
      <w:pPr>
        <w:jc w:val="both"/>
      </w:pPr>
      <w:r w:rsidRPr="0031655E">
        <w:rPr>
          <w:noProof/>
        </w:rPr>
        <w:drawing>
          <wp:inline distT="0" distB="0" distL="0" distR="0" wp14:anchorId="75F03A18" wp14:editId="1BF18E9A">
            <wp:extent cx="3086100" cy="3476625"/>
            <wp:effectExtent l="0" t="0" r="0" b="9525"/>
            <wp:docPr id="681221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3476625"/>
                    </a:xfrm>
                    <a:prstGeom prst="rect">
                      <a:avLst/>
                    </a:prstGeom>
                    <a:noFill/>
                    <a:ln>
                      <a:noFill/>
                    </a:ln>
                  </pic:spPr>
                </pic:pic>
              </a:graphicData>
            </a:graphic>
          </wp:inline>
        </w:drawing>
      </w:r>
    </w:p>
    <w:p w14:paraId="05819FAC" w14:textId="77777777" w:rsidR="003F2DED" w:rsidRPr="0031655E" w:rsidRDefault="003F2DED" w:rsidP="003F2DED">
      <w:pPr>
        <w:jc w:val="both"/>
      </w:pPr>
    </w:p>
    <w:bookmarkEnd w:id="0"/>
    <w:p w14:paraId="58D731F2" w14:textId="77777777" w:rsidR="003F2DED" w:rsidRPr="00B77A41" w:rsidRDefault="003F2DED" w:rsidP="003F2DED">
      <w:pPr>
        <w:jc w:val="center"/>
      </w:pPr>
      <w:r w:rsidRPr="00B77A41">
        <w:t>_____________</w:t>
      </w:r>
    </w:p>
    <w:p w14:paraId="1CCACD44" w14:textId="5F285A7E" w:rsidR="00CD5BFF" w:rsidRDefault="00CD5BFF"/>
    <w:sectPr w:rsidR="00CD5BFF" w:rsidSect="006459A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830024834">
    <w:abstractNumId w:val="0"/>
  </w:num>
  <w:num w:numId="2" w16cid:durableId="35254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ED"/>
    <w:rsid w:val="000D1633"/>
    <w:rsid w:val="003B3B1D"/>
    <w:rsid w:val="003F2DED"/>
    <w:rsid w:val="006459A5"/>
    <w:rsid w:val="006C27B5"/>
    <w:rsid w:val="009B39C2"/>
    <w:rsid w:val="00A81AE9"/>
    <w:rsid w:val="00B76B8A"/>
    <w:rsid w:val="00C14912"/>
    <w:rsid w:val="00CD5BFF"/>
    <w:rsid w:val="00DC7F74"/>
    <w:rsid w:val="00EE0C57"/>
    <w:rsid w:val="00F52CF8"/>
    <w:rsid w:val="00FF0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9F2B"/>
  <w15:chartTrackingRefBased/>
  <w15:docId w15:val="{73BB9E11-2C0D-49CF-B39B-612475BA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DED"/>
    <w:pPr>
      <w:spacing w:after="0" w:line="240" w:lineRule="auto"/>
    </w:pPr>
    <w:rPr>
      <w:rFonts w:ascii="Times New Roman" w:eastAsia="Times New Roman" w:hAnsi="Times New Roman" w:cs="Times New Roman"/>
      <w:kern w:val="0"/>
      <w:sz w:val="24"/>
      <w:szCs w:val="24"/>
      <w:lang w:eastAsia="en-GB"/>
      <w14:ligatures w14:val="none"/>
    </w:rPr>
  </w:style>
  <w:style w:type="paragraph" w:styleId="Antrat1">
    <w:name w:val="heading 1"/>
    <w:basedOn w:val="prastasis"/>
    <w:next w:val="prastasis"/>
    <w:link w:val="Antrat1Diagrama"/>
    <w:qFormat/>
    <w:rsid w:val="003F2DE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DED"/>
    <w:rPr>
      <w:rFonts w:ascii="Times New Roman" w:eastAsia="Times New Roman" w:hAnsi="Times New Roman" w:cs="Times New Roman"/>
      <w:b/>
      <w:bCs/>
      <w:caps/>
      <w:color w:val="FFFFFF" w:themeColor="background1"/>
      <w:spacing w:val="15"/>
      <w:kern w:val="0"/>
      <w:shd w:val="clear" w:color="auto" w:fill="4472C4" w:themeFill="accent1"/>
      <w:lang w:eastAsia="en-GB"/>
      <w14:ligatures w14:val="none"/>
    </w:rPr>
  </w:style>
  <w:style w:type="paragraph" w:styleId="Paantrat">
    <w:name w:val="Subtitle"/>
    <w:basedOn w:val="prastasis"/>
    <w:next w:val="prastasis"/>
    <w:link w:val="PaantratDiagrama"/>
    <w:uiPriority w:val="11"/>
    <w:qFormat/>
    <w:rsid w:val="003F2DED"/>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3F2DED"/>
    <w:rPr>
      <w:rFonts w:ascii="Times New Roman" w:eastAsia="Times New Roman" w:hAnsi="Times New Roman" w:cs="Times New Roman"/>
      <w:caps/>
      <w:color w:val="595959" w:themeColor="text1" w:themeTint="A6"/>
      <w:spacing w:val="10"/>
      <w:kern w:val="0"/>
      <w:sz w:val="24"/>
      <w:szCs w:val="24"/>
      <w:lang w:eastAsia="en-GB"/>
      <w14:ligatures w14:val="none"/>
    </w:rPr>
  </w:style>
  <w:style w:type="character" w:styleId="Komentaronuoroda">
    <w:name w:val="annotation reference"/>
    <w:basedOn w:val="Numatytasispastraiposriftas"/>
    <w:uiPriority w:val="99"/>
    <w:semiHidden/>
    <w:unhideWhenUsed/>
    <w:rsid w:val="00F52CF8"/>
    <w:rPr>
      <w:sz w:val="16"/>
      <w:szCs w:val="16"/>
    </w:rPr>
  </w:style>
  <w:style w:type="paragraph" w:styleId="Komentarotekstas">
    <w:name w:val="annotation text"/>
    <w:basedOn w:val="prastasis"/>
    <w:link w:val="KomentarotekstasDiagrama"/>
    <w:uiPriority w:val="99"/>
    <w:semiHidden/>
    <w:unhideWhenUsed/>
    <w:rsid w:val="00F52CF8"/>
    <w:rPr>
      <w:sz w:val="20"/>
      <w:szCs w:val="20"/>
    </w:rPr>
  </w:style>
  <w:style w:type="character" w:customStyle="1" w:styleId="KomentarotekstasDiagrama">
    <w:name w:val="Komentaro tekstas Diagrama"/>
    <w:basedOn w:val="Numatytasispastraiposriftas"/>
    <w:link w:val="Komentarotekstas"/>
    <w:uiPriority w:val="99"/>
    <w:semiHidden/>
    <w:rsid w:val="00F52CF8"/>
    <w:rPr>
      <w:rFonts w:ascii="Times New Roman" w:eastAsia="Times New Roman" w:hAnsi="Times New Roman" w:cs="Times New Roman"/>
      <w:kern w:val="0"/>
      <w:sz w:val="20"/>
      <w:szCs w:val="20"/>
      <w:lang w:eastAsia="en-GB"/>
      <w14:ligatures w14:val="none"/>
    </w:rPr>
  </w:style>
  <w:style w:type="paragraph" w:styleId="Komentarotema">
    <w:name w:val="annotation subject"/>
    <w:basedOn w:val="Komentarotekstas"/>
    <w:next w:val="Komentarotekstas"/>
    <w:link w:val="KomentarotemaDiagrama"/>
    <w:uiPriority w:val="99"/>
    <w:semiHidden/>
    <w:unhideWhenUsed/>
    <w:rsid w:val="00F52CF8"/>
    <w:rPr>
      <w:b/>
      <w:bCs/>
    </w:rPr>
  </w:style>
  <w:style w:type="character" w:customStyle="1" w:styleId="KomentarotemaDiagrama">
    <w:name w:val="Komentaro tema Diagrama"/>
    <w:basedOn w:val="KomentarotekstasDiagrama"/>
    <w:link w:val="Komentarotema"/>
    <w:uiPriority w:val="99"/>
    <w:semiHidden/>
    <w:rsid w:val="00F52CF8"/>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2133</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Mincienė</dc:creator>
  <cp:keywords/>
  <dc:description/>
  <cp:lastModifiedBy>Eglė Žukauskienė</cp:lastModifiedBy>
  <cp:revision>3</cp:revision>
  <dcterms:created xsi:type="dcterms:W3CDTF">2025-09-02T12:18:00Z</dcterms:created>
  <dcterms:modified xsi:type="dcterms:W3CDTF">2025-10-22T08:06:00Z</dcterms:modified>
</cp:coreProperties>
</file>