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E8B54" w14:textId="77777777" w:rsidR="0011058D" w:rsidRPr="00F3587B" w:rsidRDefault="0011058D" w:rsidP="0011058D">
      <w:pPr>
        <w:keepNext/>
        <w:keepLines/>
        <w:spacing w:before="120" w:after="0" w:line="240" w:lineRule="auto"/>
        <w:ind w:left="5103"/>
        <w:outlineLvl w:val="1"/>
        <w:rPr>
          <w:rFonts w:ascii="Trebuchet MS" w:eastAsia="Calibri" w:hAnsi="Trebuchet MS" w:cstheme="minorHAnsi"/>
          <w:color w:val="0070C0"/>
          <w:sz w:val="20"/>
          <w:szCs w:val="20"/>
          <w:lang w:eastAsia="lt-LT"/>
        </w:rPr>
      </w:pPr>
      <w:bookmarkStart w:id="0" w:name="_Ref38539939"/>
      <w:bookmarkStart w:id="1" w:name="_Ref38541068"/>
      <w:bookmarkStart w:id="2" w:name="_Ref38885053"/>
      <w:bookmarkStart w:id="3" w:name="_Ref38899023"/>
      <w:bookmarkStart w:id="4" w:name="_Toc126333940"/>
      <w:r w:rsidRPr="00F3587B">
        <w:rPr>
          <w:rFonts w:ascii="Trebuchet MS" w:eastAsia="Calibri" w:hAnsi="Trebuchet MS" w:cstheme="minorHAnsi"/>
          <w:color w:val="0070C0"/>
          <w:sz w:val="20"/>
          <w:szCs w:val="20"/>
          <w:lang w:eastAsia="lt-LT"/>
        </w:rPr>
        <w:t>Pirkimo sąlygų 2 priedas „Techninė specifikacija“</w:t>
      </w:r>
      <w:bookmarkEnd w:id="0"/>
      <w:bookmarkEnd w:id="1"/>
      <w:bookmarkEnd w:id="2"/>
      <w:bookmarkEnd w:id="3"/>
      <w:bookmarkEnd w:id="4"/>
    </w:p>
    <w:p w14:paraId="62320A4C" w14:textId="77777777" w:rsidR="00694943" w:rsidRDefault="00694943" w:rsidP="009D65CE">
      <w:pPr>
        <w:numPr>
          <w:ilvl w:val="1"/>
          <w:numId w:val="0"/>
        </w:numPr>
        <w:spacing w:after="240" w:line="276" w:lineRule="auto"/>
        <w:jc w:val="center"/>
        <w:rPr>
          <w:rFonts w:ascii="Trebuchet MS" w:eastAsiaTheme="minorEastAsia" w:hAnsi="Trebuchet MS"/>
          <w:b/>
          <w:bCs/>
          <w:caps/>
          <w:color w:val="404040" w:themeColor="text1" w:themeTint="BF"/>
          <w:spacing w:val="20"/>
          <w:lang w:eastAsia="lt-LT"/>
        </w:rPr>
      </w:pPr>
    </w:p>
    <w:p w14:paraId="06AB7238" w14:textId="779D2219" w:rsidR="009D65CE" w:rsidRPr="00F3587B" w:rsidRDefault="00694943" w:rsidP="009D65CE">
      <w:pPr>
        <w:numPr>
          <w:ilvl w:val="1"/>
          <w:numId w:val="0"/>
        </w:numPr>
        <w:spacing w:after="240" w:line="276" w:lineRule="auto"/>
        <w:jc w:val="center"/>
        <w:rPr>
          <w:rFonts w:ascii="Trebuchet MS" w:eastAsiaTheme="minorEastAsia" w:hAnsi="Trebuchet MS"/>
          <w:caps/>
          <w:color w:val="404040" w:themeColor="text1" w:themeTint="BF"/>
          <w:spacing w:val="20"/>
          <w:lang w:eastAsia="lt-LT"/>
        </w:rPr>
      </w:pPr>
      <w:r w:rsidRPr="00694943">
        <w:rPr>
          <w:rFonts w:ascii="Trebuchet MS" w:eastAsiaTheme="minorEastAsia" w:hAnsi="Trebuchet MS"/>
          <w:b/>
          <w:bCs/>
          <w:caps/>
          <w:color w:val="404040" w:themeColor="text1" w:themeTint="BF"/>
          <w:spacing w:val="20"/>
          <w:lang w:eastAsia="lt-LT"/>
        </w:rPr>
        <w:t>TECHNINĖ SPECIFIKACIJA</w:t>
      </w:r>
    </w:p>
    <w:p w14:paraId="52EB9F89" w14:textId="77777777" w:rsidR="000E422A" w:rsidRPr="000E422A" w:rsidRDefault="000E422A" w:rsidP="000E422A">
      <w:pPr>
        <w:spacing w:after="0"/>
        <w:jc w:val="center"/>
        <w:rPr>
          <w:rFonts w:ascii="Trebuchet MS" w:hAnsi="Trebuchet MS" w:cstheme="majorHAnsi"/>
          <w:color w:val="000000"/>
        </w:rPr>
      </w:pPr>
      <w:r w:rsidRPr="000E422A">
        <w:rPr>
          <w:rFonts w:ascii="Trebuchet MS" w:hAnsi="Trebuchet MS" w:cstheme="majorHAnsi"/>
          <w:color w:val="000000"/>
          <w:lang w:eastAsia="en-GB"/>
        </w:rPr>
        <w:t xml:space="preserve">Duomenų centrų </w:t>
      </w:r>
      <w:r w:rsidRPr="000E422A">
        <w:rPr>
          <w:rFonts w:ascii="Trebuchet MS" w:hAnsi="Trebuchet MS" w:cstheme="majorHAnsi"/>
          <w:color w:val="000000"/>
        </w:rPr>
        <w:t>kompiuterių tinklo telkinio (resursų) plėtra</w:t>
      </w:r>
    </w:p>
    <w:p w14:paraId="3454347F" w14:textId="55C82ACE" w:rsidR="000E422A" w:rsidRPr="000E422A" w:rsidRDefault="000E422A" w:rsidP="000E422A">
      <w:pPr>
        <w:spacing w:after="240"/>
        <w:jc w:val="center"/>
        <w:rPr>
          <w:rFonts w:ascii="Trebuchet MS" w:hAnsi="Trebuchet MS" w:cstheme="majorHAnsi"/>
          <w:color w:val="000000"/>
        </w:rPr>
      </w:pPr>
    </w:p>
    <w:p w14:paraId="1D6EAAEE" w14:textId="77777777" w:rsidR="000E422A" w:rsidRPr="000E422A" w:rsidRDefault="000E422A" w:rsidP="000E422A">
      <w:pPr>
        <w:spacing w:after="120"/>
        <w:ind w:firstLine="851"/>
        <w:jc w:val="both"/>
        <w:rPr>
          <w:rFonts w:ascii="Trebuchet MS" w:hAnsi="Trebuchet MS" w:cstheme="majorHAnsi"/>
          <w:b/>
          <w:bCs/>
          <w:color w:val="000000"/>
          <w:u w:val="single"/>
        </w:rPr>
      </w:pPr>
      <w:r w:rsidRPr="000E422A">
        <w:rPr>
          <w:rFonts w:ascii="Trebuchet MS" w:hAnsi="Trebuchet MS" w:cstheme="majorHAnsi"/>
          <w:b/>
          <w:bCs/>
          <w:color w:val="000000"/>
          <w:u w:val="single"/>
        </w:rPr>
        <w:t>Bendrieji reikalavimai:</w:t>
      </w:r>
    </w:p>
    <w:p w14:paraId="39A0282E" w14:textId="13252F54" w:rsidR="000E422A" w:rsidRPr="000E422A" w:rsidRDefault="000E422A" w:rsidP="000E422A">
      <w:pPr>
        <w:pStyle w:val="Sraopastraipa"/>
        <w:numPr>
          <w:ilvl w:val="0"/>
          <w:numId w:val="4"/>
        </w:numPr>
        <w:tabs>
          <w:tab w:val="left" w:pos="1134"/>
        </w:tabs>
        <w:spacing w:after="240" w:line="278" w:lineRule="auto"/>
        <w:ind w:left="0" w:firstLine="851"/>
        <w:jc w:val="both"/>
        <w:rPr>
          <w:rFonts w:ascii="Trebuchet MS" w:hAnsi="Trebuchet MS" w:cstheme="majorHAnsi"/>
          <w:color w:val="000000"/>
          <w:sz w:val="22"/>
          <w:szCs w:val="22"/>
        </w:rPr>
      </w:pPr>
      <w:r w:rsidRPr="000E422A">
        <w:rPr>
          <w:rFonts w:ascii="Trebuchet MS" w:hAnsi="Trebuchet MS" w:cstheme="majorHAnsi"/>
          <w:b/>
          <w:bCs/>
          <w:color w:val="000000"/>
          <w:sz w:val="22"/>
          <w:szCs w:val="22"/>
        </w:rPr>
        <w:t>Pirkimo objektas</w:t>
      </w:r>
      <w:r w:rsidRPr="000E422A">
        <w:rPr>
          <w:rFonts w:ascii="Trebuchet MS" w:hAnsi="Trebuchet MS" w:cstheme="majorHAnsi"/>
          <w:color w:val="000000"/>
          <w:sz w:val="22"/>
          <w:szCs w:val="22"/>
        </w:rPr>
        <w:t xml:space="preserve"> – Pirkėjo duomenų centrų kompiuterių tinklo telkinio (resursų) plėtra. Papildomų kompiuterių tinklo maršrutizatorių įsigijimas ir integravimas į bendrą telkinį.</w:t>
      </w:r>
    </w:p>
    <w:p w14:paraId="50323DA2" w14:textId="77777777" w:rsidR="000E422A" w:rsidRPr="000E422A" w:rsidRDefault="000E422A" w:rsidP="000E422A">
      <w:pPr>
        <w:pStyle w:val="Sraopastraipa"/>
        <w:numPr>
          <w:ilvl w:val="0"/>
          <w:numId w:val="4"/>
        </w:numPr>
        <w:tabs>
          <w:tab w:val="left" w:pos="1134"/>
        </w:tabs>
        <w:spacing w:after="240" w:line="278" w:lineRule="auto"/>
        <w:ind w:left="0" w:firstLine="851"/>
        <w:jc w:val="both"/>
        <w:rPr>
          <w:rFonts w:ascii="Trebuchet MS" w:hAnsi="Trebuchet MS" w:cstheme="majorHAnsi"/>
          <w:color w:val="000000"/>
          <w:sz w:val="22"/>
          <w:szCs w:val="22"/>
        </w:rPr>
      </w:pPr>
      <w:r w:rsidRPr="000E422A">
        <w:rPr>
          <w:rFonts w:ascii="Trebuchet MS" w:hAnsi="Trebuchet MS"/>
          <w:sz w:val="22"/>
          <w:szCs w:val="22"/>
        </w:rPr>
        <w:t>Prekių pristatymo ir diegimo vieta - Lietuvos radijo ir televizijos centro Valstybiniuose duomenų centruose Vilniuje.</w:t>
      </w:r>
    </w:p>
    <w:p w14:paraId="32735049" w14:textId="77777777" w:rsidR="000E422A" w:rsidRPr="000E422A" w:rsidRDefault="000E422A" w:rsidP="000E422A">
      <w:pPr>
        <w:pStyle w:val="Sraopastraipa"/>
        <w:numPr>
          <w:ilvl w:val="0"/>
          <w:numId w:val="4"/>
        </w:numPr>
        <w:tabs>
          <w:tab w:val="left" w:pos="1134"/>
        </w:tabs>
        <w:spacing w:after="240" w:line="278" w:lineRule="auto"/>
        <w:ind w:left="0" w:firstLine="851"/>
        <w:jc w:val="both"/>
        <w:rPr>
          <w:rFonts w:ascii="Trebuchet MS" w:hAnsi="Trebuchet MS" w:cstheme="majorHAnsi"/>
          <w:color w:val="000000"/>
          <w:sz w:val="22"/>
          <w:szCs w:val="22"/>
        </w:rPr>
      </w:pPr>
      <w:r w:rsidRPr="000E422A">
        <w:rPr>
          <w:rFonts w:ascii="Trebuchet MS" w:hAnsi="Trebuchet MS" w:cstheme="majorHAnsi"/>
          <w:sz w:val="22"/>
          <w:szCs w:val="22"/>
        </w:rPr>
        <w:t xml:space="preserve">Perkama įranga privalo būti nauja ir nenaudota, pateikiama originalioje gamintojo pakuotėje, </w:t>
      </w:r>
      <w:proofErr w:type="spellStart"/>
      <w:r w:rsidRPr="000E422A">
        <w:rPr>
          <w:rFonts w:ascii="Trebuchet MS" w:hAnsi="Trebuchet MS" w:cstheme="majorHAnsi"/>
          <w:sz w:val="22"/>
          <w:szCs w:val="22"/>
        </w:rPr>
        <w:t>gamykliškai</w:t>
      </w:r>
      <w:proofErr w:type="spellEnd"/>
      <w:r w:rsidRPr="000E422A">
        <w:rPr>
          <w:rFonts w:ascii="Trebuchet MS" w:hAnsi="Trebuchet MS" w:cstheme="majorHAnsi"/>
          <w:sz w:val="22"/>
          <w:szCs w:val="22"/>
        </w:rPr>
        <w:t xml:space="preserve"> atnaujinti komponentai („</w:t>
      </w:r>
      <w:proofErr w:type="spellStart"/>
      <w:r w:rsidRPr="000E422A">
        <w:rPr>
          <w:rFonts w:ascii="Trebuchet MS" w:hAnsi="Trebuchet MS" w:cstheme="majorHAnsi"/>
          <w:sz w:val="22"/>
          <w:szCs w:val="22"/>
        </w:rPr>
        <w:t>Refurbished</w:t>
      </w:r>
      <w:proofErr w:type="spellEnd"/>
      <w:r w:rsidRPr="000E422A">
        <w:rPr>
          <w:rFonts w:ascii="Trebuchet MS" w:hAnsi="Trebuchet MS" w:cstheme="majorHAnsi"/>
          <w:sz w:val="22"/>
          <w:szCs w:val="22"/>
        </w:rPr>
        <w:t>“) neleistini.</w:t>
      </w:r>
    </w:p>
    <w:p w14:paraId="0CDBD198" w14:textId="77777777" w:rsidR="000E422A" w:rsidRPr="000E422A" w:rsidRDefault="000E422A" w:rsidP="000E422A">
      <w:pPr>
        <w:pStyle w:val="Sraopastraipa"/>
        <w:numPr>
          <w:ilvl w:val="0"/>
          <w:numId w:val="4"/>
        </w:numPr>
        <w:tabs>
          <w:tab w:val="left" w:pos="1134"/>
        </w:tabs>
        <w:spacing w:after="240" w:line="278" w:lineRule="auto"/>
        <w:ind w:left="0" w:firstLine="851"/>
        <w:jc w:val="both"/>
        <w:rPr>
          <w:rFonts w:ascii="Trebuchet MS" w:hAnsi="Trebuchet MS" w:cstheme="majorHAnsi"/>
          <w:color w:val="000000"/>
          <w:sz w:val="22"/>
          <w:szCs w:val="22"/>
        </w:rPr>
      </w:pPr>
      <w:r w:rsidRPr="000E422A">
        <w:rPr>
          <w:rFonts w:ascii="Trebuchet MS" w:hAnsi="Trebuchet MS" w:cstheme="majorHAnsi"/>
          <w:sz w:val="22"/>
          <w:szCs w:val="22"/>
        </w:rPr>
        <w:t>Tiekėjas turi užtikrinti, kad Įrangos gamintojas nėra paskelbęs apie siūlomos Įrangos gamybos arba tobulinimo nutraukimą (pvz. „</w:t>
      </w:r>
      <w:proofErr w:type="spellStart"/>
      <w:r w:rsidRPr="000E422A">
        <w:rPr>
          <w:rFonts w:ascii="Trebuchet MS" w:hAnsi="Trebuchet MS" w:cstheme="majorHAnsi"/>
          <w:sz w:val="22"/>
          <w:szCs w:val="22"/>
        </w:rPr>
        <w:t>End</w:t>
      </w:r>
      <w:proofErr w:type="spellEnd"/>
      <w:r w:rsidRPr="000E422A">
        <w:rPr>
          <w:rFonts w:ascii="Trebuchet MS" w:hAnsi="Trebuchet MS" w:cstheme="majorHAnsi"/>
          <w:sz w:val="22"/>
          <w:szCs w:val="22"/>
        </w:rPr>
        <w:t xml:space="preserve"> </w:t>
      </w:r>
      <w:proofErr w:type="spellStart"/>
      <w:r w:rsidRPr="000E422A">
        <w:rPr>
          <w:rFonts w:ascii="Trebuchet MS" w:hAnsi="Trebuchet MS" w:cstheme="majorHAnsi"/>
          <w:sz w:val="22"/>
          <w:szCs w:val="22"/>
        </w:rPr>
        <w:t>of</w:t>
      </w:r>
      <w:proofErr w:type="spellEnd"/>
      <w:r w:rsidRPr="000E422A">
        <w:rPr>
          <w:rFonts w:ascii="Trebuchet MS" w:hAnsi="Trebuchet MS" w:cstheme="majorHAnsi"/>
          <w:sz w:val="22"/>
          <w:szCs w:val="22"/>
        </w:rPr>
        <w:t xml:space="preserve"> </w:t>
      </w:r>
      <w:proofErr w:type="spellStart"/>
      <w:r w:rsidRPr="000E422A">
        <w:rPr>
          <w:rFonts w:ascii="Trebuchet MS" w:hAnsi="Trebuchet MS" w:cstheme="majorHAnsi"/>
          <w:sz w:val="22"/>
          <w:szCs w:val="22"/>
        </w:rPr>
        <w:t>life</w:t>
      </w:r>
      <w:proofErr w:type="spellEnd"/>
      <w:r w:rsidRPr="000E422A">
        <w:rPr>
          <w:rFonts w:ascii="Trebuchet MS" w:hAnsi="Trebuchet MS" w:cstheme="majorHAnsi"/>
          <w:sz w:val="22"/>
          <w:szCs w:val="22"/>
        </w:rPr>
        <w:t xml:space="preserve"> </w:t>
      </w:r>
      <w:proofErr w:type="spellStart"/>
      <w:r w:rsidRPr="000E422A">
        <w:rPr>
          <w:rFonts w:ascii="Trebuchet MS" w:hAnsi="Trebuchet MS" w:cstheme="majorHAnsi"/>
          <w:sz w:val="22"/>
          <w:szCs w:val="22"/>
        </w:rPr>
        <w:t>time</w:t>
      </w:r>
      <w:proofErr w:type="spellEnd"/>
      <w:r w:rsidRPr="000E422A">
        <w:rPr>
          <w:rFonts w:ascii="Trebuchet MS" w:hAnsi="Trebuchet MS" w:cstheme="majorHAnsi"/>
          <w:sz w:val="22"/>
          <w:szCs w:val="22"/>
        </w:rPr>
        <w:t>“ ar „</w:t>
      </w:r>
      <w:proofErr w:type="spellStart"/>
      <w:r w:rsidRPr="000E422A">
        <w:rPr>
          <w:rFonts w:ascii="Trebuchet MS" w:hAnsi="Trebuchet MS" w:cstheme="majorHAnsi"/>
          <w:sz w:val="22"/>
          <w:szCs w:val="22"/>
        </w:rPr>
        <w:t>Discontinued</w:t>
      </w:r>
      <w:proofErr w:type="spellEnd"/>
      <w:r w:rsidRPr="000E422A">
        <w:rPr>
          <w:rFonts w:ascii="Trebuchet MS" w:hAnsi="Trebuchet MS" w:cstheme="majorHAnsi"/>
          <w:sz w:val="22"/>
          <w:szCs w:val="22"/>
        </w:rPr>
        <w:t>“).</w:t>
      </w:r>
    </w:p>
    <w:p w14:paraId="68047C39" w14:textId="035276AC" w:rsidR="000E422A" w:rsidRPr="000E422A" w:rsidRDefault="000E422A" w:rsidP="000E422A">
      <w:pPr>
        <w:pStyle w:val="Sraopastraipa"/>
        <w:numPr>
          <w:ilvl w:val="0"/>
          <w:numId w:val="4"/>
        </w:numPr>
        <w:tabs>
          <w:tab w:val="left" w:pos="1134"/>
        </w:tabs>
        <w:spacing w:after="240" w:line="278" w:lineRule="auto"/>
        <w:ind w:left="0" w:firstLine="851"/>
        <w:jc w:val="both"/>
        <w:rPr>
          <w:rFonts w:ascii="Trebuchet MS" w:hAnsi="Trebuchet MS" w:cstheme="majorHAnsi"/>
          <w:color w:val="000000"/>
          <w:sz w:val="22"/>
          <w:szCs w:val="22"/>
        </w:rPr>
      </w:pPr>
      <w:r w:rsidRPr="000E422A">
        <w:rPr>
          <w:rFonts w:ascii="Trebuchet MS" w:hAnsi="Trebuchet MS" w:cstheme="majorHAnsi"/>
          <w:color w:val="000000" w:themeColor="text1"/>
          <w:sz w:val="22"/>
          <w:szCs w:val="22"/>
        </w:rPr>
        <w:t>Tiekėjas turi būti oficialus siūlomos įrangos gamintojo atstovas arba turi turėti oficialų susitarimą su tokiu atstovu dėl prekybos šia įranga. Jei pateikiamas oficialus susitarimas, sudarytas su gamintojo atstovu dėl prekybos įranga, Tiekėjas papildomai turi pateikti gamintojo atstovui suteiktą gamintojo atstovavimą ir teisę parduoti gamintojo įrangą tretiesiems asmenims patvirtinančius dokumentus.</w:t>
      </w:r>
      <w:r w:rsidRPr="000E422A">
        <w:rPr>
          <w:rFonts w:ascii="Trebuchet MS" w:hAnsi="Trebuchet MS" w:cstheme="majorHAnsi"/>
          <w:sz w:val="22"/>
          <w:szCs w:val="22"/>
        </w:rPr>
        <w:t xml:space="preserve"> </w:t>
      </w:r>
      <w:r w:rsidRPr="000E422A">
        <w:rPr>
          <w:rFonts w:ascii="Trebuchet MS" w:hAnsi="Trebuchet MS" w:cstheme="majorHAnsi"/>
          <w:b/>
          <w:bCs/>
          <w:sz w:val="22"/>
          <w:szCs w:val="22"/>
        </w:rPr>
        <w:t>Tiekėjas kartu su pasiūlymu turi pateikti siūlomų Prekių gamintojo įgalioto atstovo raštą patvirtinantį, kad siūlomos Prekės skirtos Pirkėjui – Valstybinei mokesčių inspekcijai prie Lietuvos Respublikos finansų ministerijos.</w:t>
      </w:r>
    </w:p>
    <w:p w14:paraId="0F1E85E7" w14:textId="77777777" w:rsidR="000E422A" w:rsidRPr="000E422A" w:rsidRDefault="000E422A" w:rsidP="000E422A">
      <w:pPr>
        <w:pStyle w:val="Sraopastraipa"/>
        <w:numPr>
          <w:ilvl w:val="0"/>
          <w:numId w:val="4"/>
        </w:numPr>
        <w:tabs>
          <w:tab w:val="left" w:pos="1134"/>
        </w:tabs>
        <w:spacing w:after="240" w:line="278" w:lineRule="auto"/>
        <w:ind w:left="0" w:firstLine="851"/>
        <w:jc w:val="both"/>
        <w:rPr>
          <w:rFonts w:ascii="Trebuchet MS" w:hAnsi="Trebuchet MS" w:cstheme="majorHAnsi"/>
          <w:color w:val="000000"/>
          <w:sz w:val="22"/>
          <w:szCs w:val="22"/>
        </w:rPr>
      </w:pPr>
      <w:r w:rsidRPr="000E422A">
        <w:rPr>
          <w:rFonts w:ascii="Trebuchet MS" w:hAnsi="Trebuchet MS" w:cstheme="majorHAnsi"/>
          <w:sz w:val="22"/>
          <w:szCs w:val="22"/>
        </w:rPr>
        <w:t>Jei iš šiose techninėse specifikacijose pateiktų duomenų būtų galima daryti prielaidą apie konkrečius pirkimo objekto modelius ar tiekimo šaltinius, konkrečius technologinius procesus ar prekių ženklus, patentus, tipus, konkrečią kilmę ar gamybą, laikoma, kad jie yra tik orientaciniai ir Tiekėjai gali siūlyti lygiaverčius.</w:t>
      </w:r>
    </w:p>
    <w:p w14:paraId="2103B7AD" w14:textId="22260164" w:rsidR="000E422A" w:rsidRPr="000E422A" w:rsidRDefault="000E422A" w:rsidP="000E422A">
      <w:pPr>
        <w:pStyle w:val="Sraopastraipa"/>
        <w:numPr>
          <w:ilvl w:val="0"/>
          <w:numId w:val="4"/>
        </w:numPr>
        <w:tabs>
          <w:tab w:val="left" w:pos="1134"/>
        </w:tabs>
        <w:spacing w:after="240" w:line="278" w:lineRule="auto"/>
        <w:ind w:left="0" w:firstLine="851"/>
        <w:jc w:val="both"/>
        <w:rPr>
          <w:rFonts w:ascii="Trebuchet MS" w:hAnsi="Trebuchet MS" w:cstheme="majorHAnsi"/>
          <w:color w:val="000000"/>
          <w:sz w:val="22"/>
          <w:szCs w:val="22"/>
        </w:rPr>
      </w:pPr>
      <w:r w:rsidRPr="000E422A">
        <w:rPr>
          <w:rFonts w:ascii="Trebuchet MS" w:hAnsi="Trebuchet MS" w:cstheme="majorHAnsi"/>
          <w:sz w:val="22"/>
          <w:szCs w:val="22"/>
        </w:rPr>
        <w:t>Visą siūlomą techninę ir programinę įrangą Įrangos Tiekėjas privalo užregistruoti P</w:t>
      </w:r>
      <w:r w:rsidR="004C7FC3">
        <w:rPr>
          <w:rFonts w:ascii="Trebuchet MS" w:hAnsi="Trebuchet MS" w:cstheme="majorHAnsi"/>
          <w:sz w:val="22"/>
          <w:szCs w:val="22"/>
        </w:rPr>
        <w:t>irkėjo</w:t>
      </w:r>
      <w:r w:rsidRPr="000E422A">
        <w:rPr>
          <w:rFonts w:ascii="Trebuchet MS" w:hAnsi="Trebuchet MS" w:cstheme="majorHAnsi"/>
          <w:sz w:val="22"/>
          <w:szCs w:val="22"/>
        </w:rPr>
        <w:t xml:space="preserve"> vardu gamintojo informacinėje sistemoje, nustatyta tvarka ir perduoti registracijos duomenis P</w:t>
      </w:r>
      <w:r w:rsidR="004C7FC3">
        <w:rPr>
          <w:rFonts w:ascii="Trebuchet MS" w:hAnsi="Trebuchet MS" w:cstheme="majorHAnsi"/>
          <w:sz w:val="22"/>
          <w:szCs w:val="22"/>
        </w:rPr>
        <w:t>irkėjui</w:t>
      </w:r>
      <w:r w:rsidRPr="000E422A">
        <w:rPr>
          <w:rFonts w:ascii="Trebuchet MS" w:hAnsi="Trebuchet MS" w:cstheme="majorHAnsi"/>
          <w:sz w:val="22"/>
          <w:szCs w:val="22"/>
        </w:rPr>
        <w:t>.</w:t>
      </w:r>
    </w:p>
    <w:p w14:paraId="26AA29A3" w14:textId="45B0014A" w:rsidR="000E422A" w:rsidRPr="000E422A" w:rsidRDefault="000E422A" w:rsidP="000E422A">
      <w:pPr>
        <w:pStyle w:val="Sraopastraipa"/>
        <w:numPr>
          <w:ilvl w:val="0"/>
          <w:numId w:val="4"/>
        </w:numPr>
        <w:tabs>
          <w:tab w:val="left" w:pos="1134"/>
        </w:tabs>
        <w:spacing w:after="240" w:line="278" w:lineRule="auto"/>
        <w:ind w:left="0" w:firstLine="851"/>
        <w:jc w:val="both"/>
        <w:rPr>
          <w:rFonts w:ascii="Trebuchet MS" w:hAnsi="Trebuchet MS" w:cstheme="majorHAnsi"/>
          <w:color w:val="000000"/>
          <w:sz w:val="22"/>
          <w:szCs w:val="22"/>
        </w:rPr>
      </w:pPr>
      <w:r w:rsidRPr="000E422A">
        <w:rPr>
          <w:rFonts w:ascii="Trebuchet MS" w:hAnsi="Trebuchet MS" w:cstheme="majorHAnsi"/>
          <w:sz w:val="22"/>
          <w:szCs w:val="22"/>
        </w:rPr>
        <w:t>Visos siūlomos įrangos elektros maitinimo šaltinių elektros maitinimo įtampa turi atitikti Lietuvos Respublikoje naudojamai kintamai įtampai. Kartu su įranga turi būti pateikti visi jai prijungti prie Pirkėjo įrengto elektros maitinimo tinklo reikalingi elektros maitinimo kabeliai.</w:t>
      </w:r>
    </w:p>
    <w:p w14:paraId="690C181F" w14:textId="77777777" w:rsidR="000E422A" w:rsidRPr="000E422A" w:rsidRDefault="000E422A" w:rsidP="000E422A">
      <w:pPr>
        <w:pStyle w:val="Sraopastraipa"/>
        <w:numPr>
          <w:ilvl w:val="0"/>
          <w:numId w:val="4"/>
        </w:numPr>
        <w:tabs>
          <w:tab w:val="left" w:pos="1134"/>
        </w:tabs>
        <w:spacing w:after="240" w:line="278" w:lineRule="auto"/>
        <w:ind w:left="0" w:firstLine="851"/>
        <w:jc w:val="both"/>
        <w:rPr>
          <w:rFonts w:ascii="Trebuchet MS" w:hAnsi="Trebuchet MS" w:cstheme="majorHAnsi"/>
          <w:color w:val="000000"/>
          <w:sz w:val="22"/>
          <w:szCs w:val="22"/>
        </w:rPr>
      </w:pPr>
      <w:r w:rsidRPr="000E422A">
        <w:rPr>
          <w:rFonts w:ascii="Trebuchet MS" w:hAnsi="Trebuchet MS" w:cstheme="majorHAnsi"/>
          <w:sz w:val="22"/>
          <w:szCs w:val="22"/>
        </w:rPr>
        <w:t>Jei šioje techninėje specifikacijoje numatytai įrangai yra keliamas reikalavimas atitikti standartus, Tiekėjas turi teisę pasiūlyti įrangą, atitinkančią standartus, kurie yra lygiaverčiai techninėje specifikacijoje nurodytiems standartams.</w:t>
      </w:r>
    </w:p>
    <w:p w14:paraId="10064929" w14:textId="77777777" w:rsidR="000E422A" w:rsidRPr="000E422A" w:rsidRDefault="000E422A" w:rsidP="000E422A">
      <w:pPr>
        <w:pStyle w:val="Sraopastraipa"/>
        <w:numPr>
          <w:ilvl w:val="0"/>
          <w:numId w:val="4"/>
        </w:numPr>
        <w:tabs>
          <w:tab w:val="left" w:pos="1134"/>
        </w:tabs>
        <w:spacing w:after="240" w:line="278" w:lineRule="auto"/>
        <w:ind w:left="0" w:firstLine="851"/>
        <w:jc w:val="both"/>
        <w:rPr>
          <w:rFonts w:ascii="Trebuchet MS" w:hAnsi="Trebuchet MS" w:cstheme="majorHAnsi"/>
          <w:color w:val="000000"/>
          <w:sz w:val="22"/>
          <w:szCs w:val="22"/>
        </w:rPr>
      </w:pPr>
      <w:r w:rsidRPr="000E422A">
        <w:rPr>
          <w:rFonts w:ascii="Trebuchet MS" w:hAnsi="Trebuchet MS" w:cstheme="majorHAnsi"/>
          <w:sz w:val="22"/>
          <w:szCs w:val="22"/>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5C3172F3" w14:textId="77777777" w:rsidR="000E422A" w:rsidRPr="000E422A" w:rsidRDefault="000E422A" w:rsidP="000E422A">
      <w:pPr>
        <w:pStyle w:val="Sraopastraipa"/>
        <w:numPr>
          <w:ilvl w:val="0"/>
          <w:numId w:val="5"/>
        </w:numPr>
        <w:tabs>
          <w:tab w:val="left" w:pos="1134"/>
        </w:tabs>
        <w:spacing w:after="240" w:line="278" w:lineRule="auto"/>
        <w:ind w:left="0" w:firstLine="851"/>
        <w:jc w:val="both"/>
        <w:rPr>
          <w:rFonts w:ascii="Trebuchet MS" w:hAnsi="Trebuchet MS" w:cstheme="majorHAnsi"/>
          <w:color w:val="000000"/>
          <w:sz w:val="22"/>
          <w:szCs w:val="22"/>
        </w:rPr>
      </w:pPr>
      <w:r w:rsidRPr="000E422A">
        <w:rPr>
          <w:rFonts w:ascii="Trebuchet MS" w:hAnsi="Trebuchet MS" w:cstheme="majorHAnsi"/>
          <w:sz w:val="22"/>
          <w:szCs w:val="22"/>
        </w:rPr>
        <w:t>įranga grąžinama Tiekėjui arba keičiama nauja lygiaverte ar geresne, tačiau saugumo reikalavimus atitinkančia įranga;</w:t>
      </w:r>
    </w:p>
    <w:p w14:paraId="7013B1EF" w14:textId="77777777" w:rsidR="000E422A" w:rsidRPr="000E422A" w:rsidRDefault="000E422A" w:rsidP="000E422A">
      <w:pPr>
        <w:pStyle w:val="Sraopastraipa"/>
        <w:numPr>
          <w:ilvl w:val="0"/>
          <w:numId w:val="5"/>
        </w:numPr>
        <w:tabs>
          <w:tab w:val="left" w:pos="1134"/>
        </w:tabs>
        <w:spacing w:after="240" w:line="278" w:lineRule="auto"/>
        <w:ind w:left="0" w:firstLine="851"/>
        <w:jc w:val="both"/>
        <w:rPr>
          <w:rFonts w:ascii="Trebuchet MS" w:hAnsi="Trebuchet MS" w:cstheme="majorHAnsi"/>
          <w:color w:val="000000"/>
          <w:sz w:val="22"/>
          <w:szCs w:val="22"/>
        </w:rPr>
      </w:pPr>
      <w:r w:rsidRPr="000E422A">
        <w:rPr>
          <w:rFonts w:ascii="Trebuchet MS" w:hAnsi="Trebuchet MS" w:cstheme="majorHAnsi"/>
          <w:sz w:val="22"/>
          <w:szCs w:val="22"/>
        </w:rPr>
        <w:t>Tiekėjas padengia pirkimo proceso metu Pirkėjo patirtą materialinę žalą.</w:t>
      </w:r>
    </w:p>
    <w:p w14:paraId="3E9E1FFA" w14:textId="77777777" w:rsidR="000E422A" w:rsidRPr="000E422A" w:rsidRDefault="000E422A" w:rsidP="000E422A">
      <w:pPr>
        <w:pStyle w:val="Sraopastraipa"/>
        <w:numPr>
          <w:ilvl w:val="0"/>
          <w:numId w:val="4"/>
        </w:numPr>
        <w:tabs>
          <w:tab w:val="left" w:pos="1276"/>
        </w:tabs>
        <w:spacing w:after="240" w:line="278" w:lineRule="auto"/>
        <w:ind w:left="0" w:firstLine="851"/>
        <w:jc w:val="both"/>
        <w:rPr>
          <w:rFonts w:ascii="Trebuchet MS" w:hAnsi="Trebuchet MS" w:cstheme="majorHAnsi"/>
          <w:color w:val="000000"/>
          <w:sz w:val="22"/>
          <w:szCs w:val="22"/>
        </w:rPr>
      </w:pPr>
      <w:r w:rsidRPr="000E422A">
        <w:rPr>
          <w:rFonts w:ascii="Trebuchet MS" w:hAnsi="Trebuchet MS" w:cstheme="majorHAnsi"/>
          <w:sz w:val="22"/>
          <w:szCs w:val="22"/>
        </w:rPr>
        <w:t>Garantinis laikotarpis pradedamas skaičiuoti nuo Tiekėjo perduotų prekių Pirkėjui dienos.</w:t>
      </w:r>
    </w:p>
    <w:p w14:paraId="533D80ED" w14:textId="3AB5DD99" w:rsidR="000E422A" w:rsidRPr="00DE3A72" w:rsidRDefault="000E422A" w:rsidP="000E422A">
      <w:pPr>
        <w:pStyle w:val="Sraopastraipa"/>
        <w:numPr>
          <w:ilvl w:val="0"/>
          <w:numId w:val="4"/>
        </w:numPr>
        <w:tabs>
          <w:tab w:val="left" w:pos="1276"/>
        </w:tabs>
        <w:spacing w:after="240" w:line="278" w:lineRule="auto"/>
        <w:ind w:left="0" w:firstLine="851"/>
        <w:jc w:val="both"/>
        <w:rPr>
          <w:rFonts w:ascii="Trebuchet MS" w:hAnsi="Trebuchet MS" w:cstheme="majorHAnsi"/>
          <w:color w:val="000000"/>
          <w:sz w:val="22"/>
          <w:szCs w:val="22"/>
        </w:rPr>
      </w:pPr>
      <w:r w:rsidRPr="000E422A">
        <w:rPr>
          <w:rFonts w:ascii="Trebuchet MS" w:hAnsi="Trebuchet MS" w:cstheme="majorHAnsi"/>
          <w:sz w:val="22"/>
          <w:szCs w:val="22"/>
        </w:rPr>
        <w:t xml:space="preserve">Garantiniu laikotarpiu turi galioti teisė Pirkėjui nemokamai gauti techninės įrangos vidinės programinės įrangos (angl. </w:t>
      </w:r>
      <w:proofErr w:type="spellStart"/>
      <w:r w:rsidRPr="000E422A">
        <w:rPr>
          <w:rFonts w:ascii="Trebuchet MS" w:hAnsi="Trebuchet MS" w:cstheme="majorHAnsi"/>
          <w:sz w:val="22"/>
          <w:szCs w:val="22"/>
        </w:rPr>
        <w:t>firmware</w:t>
      </w:r>
      <w:proofErr w:type="spellEnd"/>
      <w:r w:rsidRPr="000E422A">
        <w:rPr>
          <w:rFonts w:ascii="Trebuchet MS" w:hAnsi="Trebuchet MS" w:cstheme="majorHAnsi"/>
          <w:sz w:val="22"/>
          <w:szCs w:val="22"/>
        </w:rPr>
        <w:t>) atnaujinimus ir naujas versijas.</w:t>
      </w:r>
    </w:p>
    <w:p w14:paraId="6E02FA8A" w14:textId="0F0A0058" w:rsidR="00DE3A72" w:rsidRPr="000E422A" w:rsidRDefault="00DE3A72" w:rsidP="000E422A">
      <w:pPr>
        <w:pStyle w:val="Sraopastraipa"/>
        <w:numPr>
          <w:ilvl w:val="0"/>
          <w:numId w:val="4"/>
        </w:numPr>
        <w:tabs>
          <w:tab w:val="left" w:pos="1276"/>
        </w:tabs>
        <w:spacing w:after="240" w:line="278" w:lineRule="auto"/>
        <w:ind w:left="0" w:firstLine="851"/>
        <w:jc w:val="both"/>
        <w:rPr>
          <w:rFonts w:ascii="Trebuchet MS" w:hAnsi="Trebuchet MS" w:cstheme="majorHAnsi"/>
          <w:color w:val="000000"/>
          <w:sz w:val="22"/>
          <w:szCs w:val="22"/>
        </w:rPr>
      </w:pPr>
      <w:r w:rsidRPr="00DE3A72">
        <w:rPr>
          <w:rFonts w:ascii="Trebuchet MS" w:hAnsi="Trebuchet MS" w:cstheme="majorHAnsi"/>
          <w:color w:val="000000"/>
          <w:sz w:val="22"/>
          <w:szCs w:val="22"/>
        </w:rPr>
        <w:lastRenderedPageBreak/>
        <w:t xml:space="preserve">Šalys, siekdamos užtikrinti aplinkosauginių principų laikymąsi, įsipareigoja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nustatytus tvarkos apraše, patvirtintame Lietuvos Respublikos aplinkos ministro 2011 m. birželio 28 d. įsakymu </w:t>
      </w:r>
      <w:r w:rsidRPr="00DE3A72">
        <w:rPr>
          <w:rFonts w:ascii="Trebuchet MS" w:hAnsi="Trebuchet MS" w:cstheme="majorHAnsi"/>
          <w:color w:val="000000"/>
          <w:sz w:val="22"/>
          <w:szCs w:val="22"/>
          <w:lang w:val="en-US"/>
        </w:rPr>
        <w:t>D1-508</w:t>
      </w:r>
      <w:r w:rsidRPr="00DE3A72">
        <w:rPr>
          <w:rFonts w:ascii="Trebuchet MS" w:hAnsi="Trebuchet MS" w:cstheme="majorHAnsi"/>
          <w:color w:val="000000"/>
          <w:sz w:val="22"/>
          <w:szCs w:val="22"/>
        </w:rPr>
        <w:t xml:space="preserve"> „Dėl Aplinkos apsaugos kriterijų taikymo, vykdant žaliuosius pirkimus, tvarkos aprašo patvirtinimo“</w:t>
      </w:r>
      <w:r>
        <w:rPr>
          <w:rFonts w:ascii="Trebuchet MS" w:hAnsi="Trebuchet MS" w:cstheme="majorHAnsi"/>
          <w:color w:val="000000"/>
          <w:sz w:val="22"/>
          <w:szCs w:val="22"/>
        </w:rPr>
        <w:t>.</w:t>
      </w:r>
    </w:p>
    <w:p w14:paraId="7987EC65" w14:textId="77777777" w:rsidR="000E422A" w:rsidRPr="000E422A" w:rsidRDefault="000E422A" w:rsidP="000E422A">
      <w:pPr>
        <w:tabs>
          <w:tab w:val="left" w:pos="1134"/>
        </w:tabs>
        <w:spacing w:after="120"/>
        <w:ind w:firstLine="851"/>
        <w:jc w:val="both"/>
        <w:rPr>
          <w:rFonts w:ascii="Trebuchet MS" w:hAnsi="Trebuchet MS" w:cstheme="majorHAnsi"/>
          <w:b/>
          <w:bCs/>
          <w:color w:val="000000"/>
          <w:u w:val="single"/>
        </w:rPr>
      </w:pPr>
      <w:r w:rsidRPr="000E422A">
        <w:rPr>
          <w:rFonts w:ascii="Trebuchet MS" w:hAnsi="Trebuchet MS" w:cstheme="majorHAnsi"/>
          <w:b/>
          <w:bCs/>
          <w:color w:val="000000"/>
          <w:u w:val="single"/>
        </w:rPr>
        <w:t>Techniniai reikalavimai:</w:t>
      </w:r>
    </w:p>
    <w:p w14:paraId="6E84D8E6" w14:textId="4FD67EC7" w:rsidR="000E422A" w:rsidRPr="000E422A" w:rsidRDefault="000E422A" w:rsidP="000E422A">
      <w:pPr>
        <w:keepNext/>
        <w:keepLines/>
        <w:spacing w:before="120" w:after="120" w:line="240" w:lineRule="auto"/>
        <w:outlineLvl w:val="1"/>
        <w:rPr>
          <w:rFonts w:ascii="Trebuchet MS" w:eastAsiaTheme="majorEastAsia" w:hAnsi="Trebuchet MS" w:cstheme="majorHAnsi"/>
        </w:rPr>
      </w:pPr>
      <w:r w:rsidRPr="000E422A">
        <w:rPr>
          <w:rFonts w:ascii="Trebuchet MS" w:eastAsiaTheme="majorEastAsia" w:hAnsi="Trebuchet MS" w:cstheme="majorHAnsi"/>
        </w:rPr>
        <w:t>Duomenų centrų sujungimo maršrutizatori</w:t>
      </w:r>
      <w:r>
        <w:rPr>
          <w:rFonts w:ascii="Trebuchet MS" w:eastAsiaTheme="majorEastAsia" w:hAnsi="Trebuchet MS" w:cstheme="majorHAnsi"/>
        </w:rPr>
        <w:t>us</w:t>
      </w:r>
      <w:r w:rsidRPr="000E422A">
        <w:rPr>
          <w:rFonts w:ascii="Trebuchet MS" w:eastAsiaTheme="majorEastAsia" w:hAnsi="Trebuchet MS" w:cstheme="majorHAnsi"/>
        </w:rPr>
        <w:t>:</w:t>
      </w:r>
      <w:r w:rsidRPr="000E422A">
        <w:rPr>
          <w:rFonts w:ascii="Trebuchet MS" w:eastAsiaTheme="majorEastAsia" w:hAnsi="Trebuchet MS" w:cstheme="majorHAnsi"/>
          <w:highlight w:val="yellow"/>
        </w:rPr>
        <w:t xml:space="preserve"> </w:t>
      </w:r>
    </w:p>
    <w:p w14:paraId="7981D348" w14:textId="77777777" w:rsidR="000E422A" w:rsidRPr="000E422A" w:rsidRDefault="000E422A" w:rsidP="000E422A">
      <w:pPr>
        <w:spacing w:after="0" w:line="240" w:lineRule="auto"/>
        <w:jc w:val="both"/>
        <w:rPr>
          <w:rFonts w:ascii="Trebuchet MS" w:hAnsi="Trebuchet MS"/>
        </w:rPr>
      </w:pPr>
      <w:r w:rsidRPr="000E422A">
        <w:rPr>
          <w:rFonts w:ascii="Trebuchet MS" w:hAnsi="Trebuchet MS"/>
        </w:rPr>
        <w:t>Planuojamas Prekių pristatymas ir diegimas Lietuvos radijo ir televizijos centro Valstybiniuose duomenų centruose Vilniuje.</w:t>
      </w:r>
    </w:p>
    <w:p w14:paraId="0493685F" w14:textId="77777777" w:rsidR="000E422A" w:rsidRPr="000E422A" w:rsidRDefault="000E422A" w:rsidP="000E422A">
      <w:pPr>
        <w:spacing w:after="0" w:line="240" w:lineRule="auto"/>
        <w:jc w:val="both"/>
        <w:rPr>
          <w:rFonts w:ascii="Trebuchet MS" w:hAnsi="Trebuchet MS" w:cstheme="majorHAnsi"/>
          <w:color w:val="000000"/>
        </w:rPr>
      </w:pPr>
    </w:p>
    <w:tbl>
      <w:tblPr>
        <w:tblStyle w:val="Lentelstinklelis2"/>
        <w:tblW w:w="5077" w:type="pct"/>
        <w:tblLook w:val="04A0" w:firstRow="1" w:lastRow="0" w:firstColumn="1" w:lastColumn="0" w:noHBand="0" w:noVBand="1"/>
      </w:tblPr>
      <w:tblGrid>
        <w:gridCol w:w="567"/>
        <w:gridCol w:w="2554"/>
        <w:gridCol w:w="4656"/>
        <w:gridCol w:w="1979"/>
      </w:tblGrid>
      <w:tr w:rsidR="000E422A" w:rsidRPr="00DB3EF0" w14:paraId="730BDF89" w14:textId="77777777" w:rsidTr="002430ED">
        <w:tc>
          <w:tcPr>
            <w:tcW w:w="291" w:type="pct"/>
            <w:tcBorders>
              <w:top w:val="single" w:sz="12" w:space="0" w:color="auto"/>
              <w:left w:val="single" w:sz="12" w:space="0" w:color="auto"/>
              <w:bottom w:val="single" w:sz="12" w:space="0" w:color="auto"/>
            </w:tcBorders>
            <w:vAlign w:val="center"/>
          </w:tcPr>
          <w:p w14:paraId="2617B7B1" w14:textId="77777777" w:rsidR="000E422A" w:rsidRPr="000E422A" w:rsidRDefault="000E422A" w:rsidP="002430ED">
            <w:pPr>
              <w:tabs>
                <w:tab w:val="left" w:pos="256"/>
              </w:tabs>
              <w:jc w:val="center"/>
              <w:rPr>
                <w:rFonts w:ascii="Trebuchet MS" w:hAnsi="Trebuchet MS" w:cstheme="majorHAnsi"/>
                <w:b/>
              </w:rPr>
            </w:pPr>
            <w:r w:rsidRPr="000E422A">
              <w:rPr>
                <w:rFonts w:ascii="Trebuchet MS" w:hAnsi="Trebuchet MS" w:cstheme="majorHAnsi"/>
                <w:b/>
              </w:rPr>
              <w:t>Eil. Nr.</w:t>
            </w:r>
          </w:p>
        </w:tc>
        <w:tc>
          <w:tcPr>
            <w:tcW w:w="1309" w:type="pct"/>
            <w:tcBorders>
              <w:top w:val="single" w:sz="12" w:space="0" w:color="auto"/>
              <w:bottom w:val="single" w:sz="12" w:space="0" w:color="auto"/>
            </w:tcBorders>
            <w:vAlign w:val="center"/>
          </w:tcPr>
          <w:p w14:paraId="76EEB719" w14:textId="77777777" w:rsidR="000E422A" w:rsidRPr="000E422A" w:rsidRDefault="000E422A" w:rsidP="002430ED">
            <w:pPr>
              <w:ind w:hanging="30"/>
              <w:jc w:val="center"/>
              <w:rPr>
                <w:rFonts w:ascii="Trebuchet MS" w:hAnsi="Trebuchet MS" w:cstheme="majorHAnsi"/>
              </w:rPr>
            </w:pPr>
            <w:r w:rsidRPr="000E422A">
              <w:rPr>
                <w:rFonts w:ascii="Trebuchet MS" w:hAnsi="Trebuchet MS" w:cstheme="majorHAnsi"/>
                <w:b/>
              </w:rPr>
              <w:t>Parametrai</w:t>
            </w:r>
          </w:p>
        </w:tc>
        <w:tc>
          <w:tcPr>
            <w:tcW w:w="2386" w:type="pct"/>
            <w:tcBorders>
              <w:top w:val="single" w:sz="12" w:space="0" w:color="auto"/>
              <w:bottom w:val="single" w:sz="12" w:space="0" w:color="auto"/>
            </w:tcBorders>
            <w:vAlign w:val="center"/>
          </w:tcPr>
          <w:p w14:paraId="3EF323F5" w14:textId="77777777" w:rsidR="000E422A" w:rsidRPr="000E422A" w:rsidRDefault="000E422A" w:rsidP="002430ED">
            <w:pPr>
              <w:ind w:hanging="30"/>
              <w:jc w:val="center"/>
              <w:rPr>
                <w:rFonts w:ascii="Trebuchet MS" w:hAnsi="Trebuchet MS" w:cstheme="majorHAnsi"/>
              </w:rPr>
            </w:pPr>
            <w:r w:rsidRPr="000E422A">
              <w:rPr>
                <w:rFonts w:ascii="Trebuchet MS" w:hAnsi="Trebuchet MS" w:cstheme="majorHAnsi"/>
                <w:b/>
              </w:rPr>
              <w:t>Minimalūs reikalavimai</w:t>
            </w:r>
          </w:p>
        </w:tc>
        <w:tc>
          <w:tcPr>
            <w:tcW w:w="1014" w:type="pct"/>
            <w:tcBorders>
              <w:top w:val="single" w:sz="12" w:space="0" w:color="auto"/>
              <w:bottom w:val="single" w:sz="12" w:space="0" w:color="auto"/>
              <w:right w:val="single" w:sz="12" w:space="0" w:color="auto"/>
            </w:tcBorders>
            <w:vAlign w:val="center"/>
          </w:tcPr>
          <w:p w14:paraId="10B73ACF" w14:textId="77777777" w:rsidR="000E422A" w:rsidRPr="000E422A" w:rsidRDefault="000E422A" w:rsidP="002430ED">
            <w:pPr>
              <w:keepNext/>
              <w:jc w:val="center"/>
              <w:rPr>
                <w:rFonts w:ascii="Trebuchet MS" w:hAnsi="Trebuchet MS" w:cstheme="majorHAnsi"/>
                <w:b/>
                <w:bCs/>
              </w:rPr>
            </w:pPr>
            <w:r w:rsidRPr="000E422A">
              <w:rPr>
                <w:rFonts w:ascii="Trebuchet MS" w:hAnsi="Trebuchet MS" w:cstheme="majorHAnsi"/>
                <w:b/>
                <w:bCs/>
              </w:rPr>
              <w:t>Siūlomos įrangos charakteristikos/</w:t>
            </w:r>
          </w:p>
          <w:p w14:paraId="6057D1A4" w14:textId="77777777" w:rsidR="000E422A" w:rsidRPr="000E422A" w:rsidRDefault="000E422A" w:rsidP="002430ED">
            <w:pPr>
              <w:keepNext/>
              <w:jc w:val="center"/>
              <w:rPr>
                <w:rFonts w:ascii="Trebuchet MS" w:hAnsi="Trebuchet MS" w:cstheme="majorHAnsi"/>
                <w:b/>
                <w:bCs/>
              </w:rPr>
            </w:pPr>
            <w:r w:rsidRPr="000E422A">
              <w:rPr>
                <w:rFonts w:ascii="Trebuchet MS" w:hAnsi="Trebuchet MS" w:cstheme="majorHAnsi"/>
                <w:b/>
                <w:bCs/>
              </w:rPr>
              <w:t>parametrai</w:t>
            </w:r>
          </w:p>
          <w:p w14:paraId="2412747F" w14:textId="2E99E312" w:rsidR="000E422A" w:rsidRPr="000E422A" w:rsidRDefault="000E422A" w:rsidP="002430ED">
            <w:pPr>
              <w:suppressAutoHyphens/>
              <w:autoSpaceDE w:val="0"/>
              <w:snapToGrid w:val="0"/>
              <w:jc w:val="center"/>
              <w:rPr>
                <w:rFonts w:ascii="Trebuchet MS" w:hAnsi="Trebuchet MS" w:cstheme="majorHAnsi"/>
                <w:color w:val="000000"/>
                <w:lang w:eastAsia="zh-CN"/>
              </w:rPr>
            </w:pPr>
            <w:r w:rsidRPr="000E422A">
              <w:rPr>
                <w:rFonts w:ascii="Trebuchet MS" w:hAnsi="Trebuchet MS" w:cstheme="majorHAnsi"/>
                <w:b/>
                <w:bCs/>
              </w:rPr>
              <w:t xml:space="preserve">(Pildo </w:t>
            </w:r>
            <w:r w:rsidR="004C7FC3">
              <w:rPr>
                <w:rFonts w:ascii="Trebuchet MS" w:hAnsi="Trebuchet MS" w:cstheme="majorHAnsi"/>
                <w:b/>
                <w:bCs/>
              </w:rPr>
              <w:t>T</w:t>
            </w:r>
            <w:r w:rsidRPr="000E422A">
              <w:rPr>
                <w:rFonts w:ascii="Trebuchet MS" w:hAnsi="Trebuchet MS" w:cstheme="majorHAnsi"/>
                <w:b/>
                <w:bCs/>
              </w:rPr>
              <w:t>iekėjas)</w:t>
            </w:r>
            <w:r w:rsidR="00556C1B">
              <w:rPr>
                <w:rFonts w:ascii="Trebuchet MS" w:hAnsi="Trebuchet MS" w:cstheme="majorHAnsi"/>
                <w:b/>
                <w:bCs/>
              </w:rPr>
              <w:t>*</w:t>
            </w:r>
          </w:p>
        </w:tc>
      </w:tr>
      <w:tr w:rsidR="000E422A" w:rsidRPr="00DB3EF0" w14:paraId="2C2D52A7" w14:textId="77777777" w:rsidTr="002430ED">
        <w:tc>
          <w:tcPr>
            <w:tcW w:w="291" w:type="pct"/>
            <w:tcBorders>
              <w:top w:val="single" w:sz="12" w:space="0" w:color="auto"/>
              <w:left w:val="single" w:sz="12" w:space="0" w:color="auto"/>
            </w:tcBorders>
          </w:tcPr>
          <w:p w14:paraId="298B7BD7"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Borders>
              <w:top w:val="single" w:sz="12" w:space="0" w:color="auto"/>
            </w:tcBorders>
          </w:tcPr>
          <w:p w14:paraId="671A9E53" w14:textId="77777777" w:rsidR="000E422A" w:rsidRPr="000E422A" w:rsidRDefault="000E422A" w:rsidP="002430ED">
            <w:pPr>
              <w:ind w:hanging="30"/>
              <w:rPr>
                <w:rFonts w:ascii="Trebuchet MS" w:hAnsi="Trebuchet MS" w:cstheme="majorHAnsi"/>
              </w:rPr>
            </w:pPr>
            <w:r w:rsidRPr="000E422A">
              <w:rPr>
                <w:rFonts w:ascii="Trebuchet MS" w:hAnsi="Trebuchet MS" w:cstheme="majorHAnsi"/>
              </w:rPr>
              <w:t>Gamintojas</w:t>
            </w:r>
          </w:p>
        </w:tc>
        <w:tc>
          <w:tcPr>
            <w:tcW w:w="2386" w:type="pct"/>
            <w:tcBorders>
              <w:top w:val="single" w:sz="12" w:space="0" w:color="auto"/>
            </w:tcBorders>
          </w:tcPr>
          <w:p w14:paraId="0338D157" w14:textId="77777777" w:rsidR="000E422A" w:rsidRPr="000E422A" w:rsidRDefault="000E422A" w:rsidP="002430ED">
            <w:pPr>
              <w:ind w:hanging="30"/>
              <w:rPr>
                <w:rFonts w:ascii="Trebuchet MS" w:hAnsi="Trebuchet MS" w:cstheme="majorHAnsi"/>
              </w:rPr>
            </w:pPr>
            <w:r w:rsidRPr="000E422A">
              <w:rPr>
                <w:rFonts w:ascii="Trebuchet MS" w:hAnsi="Trebuchet MS" w:cstheme="majorHAnsi"/>
                <w:color w:val="000000" w:themeColor="text1"/>
              </w:rPr>
              <w:t>Nurodyti gamintoją.</w:t>
            </w:r>
          </w:p>
        </w:tc>
        <w:tc>
          <w:tcPr>
            <w:tcW w:w="1014" w:type="pct"/>
            <w:tcBorders>
              <w:top w:val="single" w:sz="12" w:space="0" w:color="auto"/>
              <w:right w:val="single" w:sz="12" w:space="0" w:color="auto"/>
            </w:tcBorders>
          </w:tcPr>
          <w:p w14:paraId="35C39B65" w14:textId="77777777" w:rsidR="000E422A" w:rsidRPr="000E422A" w:rsidRDefault="000E422A" w:rsidP="002430ED">
            <w:pPr>
              <w:jc w:val="center"/>
              <w:outlineLvl w:val="0"/>
              <w:rPr>
                <w:rFonts w:ascii="Trebuchet MS" w:hAnsi="Trebuchet MS" w:cstheme="majorHAnsi"/>
                <w:color w:val="FF0000"/>
              </w:rPr>
            </w:pPr>
          </w:p>
        </w:tc>
      </w:tr>
      <w:tr w:rsidR="000E422A" w:rsidRPr="00DB3EF0" w14:paraId="74A9F2AC" w14:textId="77777777" w:rsidTr="002430ED">
        <w:tc>
          <w:tcPr>
            <w:tcW w:w="291" w:type="pct"/>
            <w:tcBorders>
              <w:left w:val="single" w:sz="12" w:space="0" w:color="auto"/>
            </w:tcBorders>
          </w:tcPr>
          <w:p w14:paraId="61C89CCB"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68340690" w14:textId="77777777" w:rsidR="000E422A" w:rsidRPr="000E422A" w:rsidRDefault="000E422A" w:rsidP="002430ED">
            <w:pPr>
              <w:ind w:hanging="30"/>
              <w:rPr>
                <w:rFonts w:ascii="Trebuchet MS" w:hAnsi="Trebuchet MS" w:cstheme="majorHAnsi"/>
              </w:rPr>
            </w:pPr>
            <w:r w:rsidRPr="000E422A">
              <w:rPr>
                <w:rFonts w:ascii="Trebuchet MS" w:hAnsi="Trebuchet MS" w:cstheme="majorHAnsi"/>
                <w:color w:val="000000" w:themeColor="text1"/>
              </w:rPr>
              <w:t>Produkto pavadinimas</w:t>
            </w:r>
          </w:p>
        </w:tc>
        <w:tc>
          <w:tcPr>
            <w:tcW w:w="2386" w:type="pct"/>
          </w:tcPr>
          <w:p w14:paraId="2EECB4F4" w14:textId="77777777" w:rsidR="000E422A" w:rsidRPr="000E422A" w:rsidRDefault="000E422A" w:rsidP="002430ED">
            <w:pPr>
              <w:jc w:val="both"/>
              <w:rPr>
                <w:rFonts w:ascii="Trebuchet MS" w:hAnsi="Trebuchet MS" w:cstheme="majorHAnsi"/>
                <w:color w:val="000000" w:themeColor="text1"/>
              </w:rPr>
            </w:pPr>
            <w:r w:rsidRPr="000E422A">
              <w:rPr>
                <w:rFonts w:ascii="Trebuchet MS" w:hAnsi="Trebuchet MS" w:cstheme="majorHAnsi"/>
                <w:color w:val="000000" w:themeColor="text1"/>
              </w:rPr>
              <w:t>Nurodyti produkto pavadinimą, modelį ir kodą.</w:t>
            </w:r>
          </w:p>
          <w:p w14:paraId="49E6CB08" w14:textId="77777777" w:rsidR="000E422A" w:rsidRPr="000E422A" w:rsidRDefault="000E422A" w:rsidP="002430ED">
            <w:pPr>
              <w:pStyle w:val="Standard"/>
              <w:jc w:val="both"/>
              <w:rPr>
                <w:rFonts w:ascii="Trebuchet MS" w:hAnsi="Trebuchet MS" w:cstheme="majorHAnsi"/>
                <w:color w:val="000000" w:themeColor="text1"/>
                <w:sz w:val="22"/>
                <w:szCs w:val="22"/>
              </w:rPr>
            </w:pPr>
            <w:r w:rsidRPr="000E422A">
              <w:rPr>
                <w:rFonts w:ascii="Trebuchet MS" w:hAnsi="Trebuchet MS" w:cstheme="majorHAnsi"/>
                <w:color w:val="000000" w:themeColor="text1"/>
                <w:sz w:val="22"/>
                <w:szCs w:val="22"/>
              </w:rPr>
              <w:t>Pateikti nuorodą į viešai prieinamą informaciją gamintojo interneto svetainėje, kurioje pateikiama informacija apie siūlomos prekės charakteristikas.</w:t>
            </w:r>
          </w:p>
          <w:p w14:paraId="3607DC4E" w14:textId="77777777" w:rsidR="000E422A" w:rsidRPr="000E422A" w:rsidRDefault="000E422A" w:rsidP="002430ED">
            <w:pPr>
              <w:ind w:hanging="30"/>
              <w:rPr>
                <w:rFonts w:ascii="Trebuchet MS" w:hAnsi="Trebuchet MS" w:cstheme="majorHAnsi"/>
              </w:rPr>
            </w:pPr>
            <w:r w:rsidRPr="000E422A">
              <w:rPr>
                <w:rFonts w:ascii="Trebuchet MS" w:hAnsi="Trebuchet MS" w:cstheme="majorHAnsi"/>
                <w:color w:val="000000" w:themeColor="text1"/>
              </w:rPr>
              <w:t>Kartu su pasiūlymu atskirame dokumente turi būti pateiktas pilnas komplektuojamų komponentų sąrašas su gamintojo kodais, kiekiais ir pavadinimais.</w:t>
            </w:r>
          </w:p>
        </w:tc>
        <w:tc>
          <w:tcPr>
            <w:tcW w:w="1014" w:type="pct"/>
            <w:tcBorders>
              <w:right w:val="single" w:sz="12" w:space="0" w:color="auto"/>
            </w:tcBorders>
          </w:tcPr>
          <w:p w14:paraId="669B737A" w14:textId="77777777" w:rsidR="000E422A" w:rsidRPr="000E422A" w:rsidRDefault="000E422A" w:rsidP="002430ED">
            <w:pPr>
              <w:rPr>
                <w:rFonts w:ascii="Trebuchet MS" w:hAnsi="Trebuchet MS" w:cstheme="majorHAnsi"/>
                <w:color w:val="000000"/>
              </w:rPr>
            </w:pPr>
          </w:p>
        </w:tc>
      </w:tr>
      <w:tr w:rsidR="000E422A" w:rsidRPr="00DB3EF0" w14:paraId="76C86D48" w14:textId="77777777" w:rsidTr="002430ED">
        <w:tc>
          <w:tcPr>
            <w:tcW w:w="291" w:type="pct"/>
            <w:tcBorders>
              <w:left w:val="single" w:sz="12" w:space="0" w:color="auto"/>
            </w:tcBorders>
          </w:tcPr>
          <w:p w14:paraId="36CFAB25"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57E56B41" w14:textId="77777777" w:rsidR="000E422A" w:rsidRPr="000E422A" w:rsidRDefault="000E422A" w:rsidP="002430ED">
            <w:pPr>
              <w:ind w:hanging="30"/>
              <w:rPr>
                <w:rFonts w:ascii="Trebuchet MS" w:hAnsi="Trebuchet MS" w:cstheme="majorHAnsi"/>
              </w:rPr>
            </w:pPr>
            <w:r w:rsidRPr="000E422A">
              <w:rPr>
                <w:rFonts w:ascii="Trebuchet MS" w:hAnsi="Trebuchet MS" w:cstheme="majorHAnsi"/>
                <w:color w:val="000000" w:themeColor="text1"/>
              </w:rPr>
              <w:t>Tiekėjas turi būti siūlomos įrangos gamintojas arba būti įgaliotas gamintojo atstovas</w:t>
            </w:r>
          </w:p>
        </w:tc>
        <w:tc>
          <w:tcPr>
            <w:tcW w:w="2386" w:type="pct"/>
          </w:tcPr>
          <w:p w14:paraId="17507B07" w14:textId="77CC2BE2" w:rsidR="000E422A" w:rsidRPr="000E422A" w:rsidRDefault="000E422A" w:rsidP="002430ED">
            <w:pPr>
              <w:ind w:hanging="30"/>
              <w:rPr>
                <w:rFonts w:ascii="Trebuchet MS" w:hAnsi="Trebuchet MS" w:cstheme="majorHAnsi"/>
              </w:rPr>
            </w:pPr>
            <w:r w:rsidRPr="000E422A">
              <w:rPr>
                <w:rFonts w:ascii="Trebuchet MS" w:hAnsi="Trebuchet MS" w:cstheme="majorHAnsi"/>
                <w:color w:val="000000" w:themeColor="text1"/>
              </w:rPr>
              <w:t xml:space="preserve">Dokumentas, patvirtinantis, kad </w:t>
            </w:r>
            <w:r w:rsidR="004C7FC3">
              <w:rPr>
                <w:rFonts w:ascii="Trebuchet MS" w:hAnsi="Trebuchet MS" w:cstheme="majorHAnsi"/>
                <w:color w:val="000000" w:themeColor="text1"/>
              </w:rPr>
              <w:t>T</w:t>
            </w:r>
            <w:r w:rsidRPr="000E422A">
              <w:rPr>
                <w:rFonts w:ascii="Trebuchet MS" w:hAnsi="Trebuchet MS" w:cstheme="majorHAnsi"/>
                <w:color w:val="000000" w:themeColor="text1"/>
              </w:rPr>
              <w:t xml:space="preserve">iekėjas yra siūlomos įrangos gamintojas (pateikiama </w:t>
            </w:r>
            <w:r w:rsidR="004C7FC3">
              <w:rPr>
                <w:rFonts w:ascii="Trebuchet MS" w:hAnsi="Trebuchet MS" w:cstheme="majorHAnsi"/>
                <w:color w:val="000000" w:themeColor="text1"/>
              </w:rPr>
              <w:t>T</w:t>
            </w:r>
            <w:r w:rsidRPr="000E422A">
              <w:rPr>
                <w:rFonts w:ascii="Trebuchet MS" w:hAnsi="Trebuchet MS" w:cstheme="majorHAnsi"/>
                <w:color w:val="000000" w:themeColor="text1"/>
              </w:rPr>
              <w:t>iekėjo pažyma), ar įgaliotas siūlomos įrangos gamintojo atstovas (pateikiami oficialų atstovavimą patvirtinantys dokumentai).</w:t>
            </w:r>
          </w:p>
        </w:tc>
        <w:tc>
          <w:tcPr>
            <w:tcW w:w="1014" w:type="pct"/>
            <w:tcBorders>
              <w:right w:val="single" w:sz="12" w:space="0" w:color="auto"/>
            </w:tcBorders>
          </w:tcPr>
          <w:p w14:paraId="058C69ED" w14:textId="77777777" w:rsidR="000E422A" w:rsidRPr="000E422A" w:rsidRDefault="000E422A" w:rsidP="002430ED">
            <w:pPr>
              <w:rPr>
                <w:rFonts w:ascii="Trebuchet MS" w:hAnsi="Trebuchet MS" w:cstheme="majorHAnsi"/>
                <w:color w:val="000000"/>
              </w:rPr>
            </w:pPr>
          </w:p>
        </w:tc>
      </w:tr>
      <w:tr w:rsidR="000E422A" w:rsidRPr="00DB3EF0" w14:paraId="673F43BC" w14:textId="77777777" w:rsidTr="002430ED">
        <w:tc>
          <w:tcPr>
            <w:tcW w:w="291" w:type="pct"/>
            <w:tcBorders>
              <w:left w:val="single" w:sz="12" w:space="0" w:color="auto"/>
            </w:tcBorders>
          </w:tcPr>
          <w:p w14:paraId="0215483D"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058100FD" w14:textId="77777777" w:rsidR="000E422A" w:rsidRPr="000E422A" w:rsidRDefault="000E422A" w:rsidP="002430ED">
            <w:pPr>
              <w:rPr>
                <w:rFonts w:ascii="Trebuchet MS" w:hAnsi="Trebuchet MS" w:cstheme="majorHAnsi"/>
              </w:rPr>
            </w:pPr>
            <w:r w:rsidRPr="000E422A">
              <w:rPr>
                <w:rFonts w:ascii="Trebuchet MS" w:hAnsi="Trebuchet MS" w:cstheme="majorHAnsi"/>
              </w:rPr>
              <w:t>El. maitinimas.</w:t>
            </w:r>
          </w:p>
        </w:tc>
        <w:tc>
          <w:tcPr>
            <w:tcW w:w="2386" w:type="pct"/>
          </w:tcPr>
          <w:p w14:paraId="410F9F90" w14:textId="6EBC73A3" w:rsidR="000E422A" w:rsidRPr="000E422A" w:rsidRDefault="000E422A" w:rsidP="002430ED">
            <w:pPr>
              <w:spacing w:line="252" w:lineRule="auto"/>
              <w:rPr>
                <w:rFonts w:ascii="Trebuchet MS" w:hAnsi="Trebuchet MS" w:cstheme="majorHAnsi"/>
                <w:color w:val="000000"/>
              </w:rPr>
            </w:pPr>
            <w:r w:rsidRPr="000E422A">
              <w:rPr>
                <w:rFonts w:ascii="Trebuchet MS" w:hAnsi="Trebuchet MS" w:cstheme="majorHAnsi"/>
                <w:color w:val="000000"/>
              </w:rPr>
              <w:t>Elektros maitinimo įtampa turi atitikti Lietuvos Respublikoje naudojamai kintamai įtampai;</w:t>
            </w:r>
          </w:p>
          <w:p w14:paraId="0F6923E2" w14:textId="5B7B6A41" w:rsidR="000E422A" w:rsidRPr="000E422A" w:rsidRDefault="000E422A" w:rsidP="002430ED">
            <w:pPr>
              <w:jc w:val="both"/>
              <w:rPr>
                <w:rFonts w:ascii="Trebuchet MS" w:hAnsi="Trebuchet MS" w:cstheme="majorHAnsi"/>
                <w:color w:val="000000"/>
              </w:rPr>
            </w:pPr>
            <w:r w:rsidRPr="000E422A">
              <w:rPr>
                <w:rFonts w:ascii="Trebuchet MS" w:hAnsi="Trebuchet MS" w:cstheme="majorHAnsi"/>
                <w:color w:val="000000"/>
              </w:rPr>
              <w:t>Turi būti ne mažiau 2 vnt.  dubliuojantys maitinimo šaltiniai įmontuoti į siūlomą maršrutizatorių;</w:t>
            </w:r>
          </w:p>
          <w:p w14:paraId="4F9251B8" w14:textId="677BD948" w:rsidR="000E422A" w:rsidRPr="000E422A" w:rsidRDefault="000E422A" w:rsidP="002430ED">
            <w:pPr>
              <w:jc w:val="both"/>
              <w:rPr>
                <w:rFonts w:ascii="Trebuchet MS" w:hAnsi="Trebuchet MS" w:cstheme="majorHAnsi"/>
              </w:rPr>
            </w:pPr>
            <w:r w:rsidRPr="000E422A">
              <w:rPr>
                <w:rFonts w:ascii="Trebuchet MS" w:hAnsi="Trebuchet MS" w:cstheme="majorHAnsi"/>
              </w:rPr>
              <w:t xml:space="preserve">Maršrutizatorių maitinimo šaltinių efektyvumas turi būti ne prastesnis nei „80Plus </w:t>
            </w:r>
            <w:proofErr w:type="spellStart"/>
            <w:r w:rsidRPr="000E422A">
              <w:rPr>
                <w:rFonts w:ascii="Trebuchet MS" w:hAnsi="Trebuchet MS" w:cstheme="majorHAnsi"/>
              </w:rPr>
              <w:t>Platinum</w:t>
            </w:r>
            <w:proofErr w:type="spellEnd"/>
            <w:r w:rsidRPr="000E422A">
              <w:rPr>
                <w:rFonts w:ascii="Trebuchet MS" w:hAnsi="Trebuchet MS" w:cstheme="majorHAnsi"/>
              </w:rPr>
              <w:t>“.</w:t>
            </w:r>
          </w:p>
        </w:tc>
        <w:tc>
          <w:tcPr>
            <w:tcW w:w="1014" w:type="pct"/>
            <w:tcBorders>
              <w:right w:val="single" w:sz="12" w:space="0" w:color="auto"/>
            </w:tcBorders>
          </w:tcPr>
          <w:p w14:paraId="3B55D7A9" w14:textId="77777777" w:rsidR="000E422A" w:rsidRPr="000E422A" w:rsidRDefault="000E422A" w:rsidP="002430ED">
            <w:pPr>
              <w:rPr>
                <w:rFonts w:ascii="Trebuchet MS" w:hAnsi="Trebuchet MS" w:cstheme="majorHAnsi"/>
                <w:color w:val="000000"/>
              </w:rPr>
            </w:pPr>
          </w:p>
        </w:tc>
      </w:tr>
      <w:tr w:rsidR="000E422A" w:rsidRPr="00DB3EF0" w14:paraId="6300ADBE" w14:textId="77777777" w:rsidTr="002430ED">
        <w:tc>
          <w:tcPr>
            <w:tcW w:w="291" w:type="pct"/>
            <w:tcBorders>
              <w:left w:val="single" w:sz="12" w:space="0" w:color="auto"/>
            </w:tcBorders>
          </w:tcPr>
          <w:p w14:paraId="01167F3C"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571BBE8B" w14:textId="77777777" w:rsidR="000E422A" w:rsidRPr="000E422A" w:rsidRDefault="000E422A" w:rsidP="002430ED">
            <w:pPr>
              <w:rPr>
                <w:rFonts w:ascii="Trebuchet MS" w:hAnsi="Trebuchet MS" w:cstheme="majorHAnsi"/>
              </w:rPr>
            </w:pPr>
            <w:r w:rsidRPr="000E422A">
              <w:rPr>
                <w:rFonts w:ascii="Trebuchet MS" w:hAnsi="Trebuchet MS" w:cstheme="majorHAnsi"/>
              </w:rPr>
              <w:t>Vėdinimo moduliai</w:t>
            </w:r>
          </w:p>
        </w:tc>
        <w:tc>
          <w:tcPr>
            <w:tcW w:w="2386" w:type="pct"/>
          </w:tcPr>
          <w:p w14:paraId="5E69B89B" w14:textId="2A6484E3" w:rsidR="000E422A" w:rsidRPr="000E422A" w:rsidRDefault="000E422A" w:rsidP="000E422A">
            <w:pPr>
              <w:pStyle w:val="Standard"/>
              <w:numPr>
                <w:ilvl w:val="0"/>
                <w:numId w:val="24"/>
              </w:numPr>
              <w:jc w:val="both"/>
              <w:rPr>
                <w:rFonts w:ascii="Trebuchet MS" w:hAnsi="Trebuchet MS" w:cstheme="majorHAnsi"/>
                <w:sz w:val="22"/>
                <w:szCs w:val="22"/>
              </w:rPr>
            </w:pPr>
            <w:r w:rsidRPr="000E422A">
              <w:rPr>
                <w:rFonts w:ascii="Trebuchet MS" w:hAnsi="Trebuchet MS" w:cstheme="majorHAnsi"/>
                <w:sz w:val="22"/>
                <w:szCs w:val="22"/>
              </w:rPr>
              <w:t>Turi būti ne mažiau 2 vnt. vėdinimo moduliai įmontuoti į siūlomą maršrutizatorių;</w:t>
            </w:r>
          </w:p>
          <w:p w14:paraId="18DBFD02" w14:textId="77777777" w:rsidR="000E422A" w:rsidRPr="000E422A" w:rsidRDefault="000E422A" w:rsidP="000E422A">
            <w:pPr>
              <w:pStyle w:val="Standard"/>
              <w:numPr>
                <w:ilvl w:val="0"/>
                <w:numId w:val="24"/>
              </w:numPr>
              <w:jc w:val="both"/>
              <w:rPr>
                <w:rFonts w:ascii="Trebuchet MS" w:hAnsi="Trebuchet MS" w:cstheme="majorHAnsi"/>
                <w:sz w:val="22"/>
                <w:szCs w:val="22"/>
              </w:rPr>
            </w:pPr>
            <w:r w:rsidRPr="000E422A">
              <w:rPr>
                <w:rFonts w:ascii="Trebuchet MS" w:hAnsi="Trebuchet MS" w:cstheme="majorHAnsi"/>
                <w:sz w:val="22"/>
                <w:szCs w:val="22"/>
              </w:rPr>
              <w:t>Vėdinimo moduliai turi būti karšto keitimo („</w:t>
            </w:r>
            <w:proofErr w:type="spellStart"/>
            <w:r w:rsidRPr="000E422A">
              <w:rPr>
                <w:rFonts w:ascii="Trebuchet MS" w:hAnsi="Trebuchet MS" w:cstheme="majorHAnsi"/>
                <w:sz w:val="22"/>
                <w:szCs w:val="22"/>
              </w:rPr>
              <w:t>hot</w:t>
            </w:r>
            <w:proofErr w:type="spellEnd"/>
            <w:r w:rsidRPr="000E422A">
              <w:rPr>
                <w:rFonts w:ascii="Trebuchet MS" w:hAnsi="Trebuchet MS" w:cstheme="majorHAnsi"/>
                <w:sz w:val="22"/>
                <w:szCs w:val="22"/>
              </w:rPr>
              <w:t xml:space="preserve"> </w:t>
            </w:r>
            <w:proofErr w:type="spellStart"/>
            <w:r w:rsidRPr="000E422A">
              <w:rPr>
                <w:rFonts w:ascii="Trebuchet MS" w:hAnsi="Trebuchet MS" w:cstheme="majorHAnsi"/>
                <w:sz w:val="22"/>
                <w:szCs w:val="22"/>
              </w:rPr>
              <w:t>swap</w:t>
            </w:r>
            <w:proofErr w:type="spellEnd"/>
            <w:r w:rsidRPr="000E422A">
              <w:rPr>
                <w:rFonts w:ascii="Trebuchet MS" w:hAnsi="Trebuchet MS" w:cstheme="majorHAnsi"/>
                <w:sz w:val="22"/>
                <w:szCs w:val="22"/>
              </w:rPr>
              <w:t>“);</w:t>
            </w:r>
          </w:p>
          <w:p w14:paraId="4A860261" w14:textId="77777777" w:rsidR="000E422A" w:rsidRPr="000E422A" w:rsidRDefault="000E422A" w:rsidP="000E422A">
            <w:pPr>
              <w:pStyle w:val="Standard"/>
              <w:numPr>
                <w:ilvl w:val="0"/>
                <w:numId w:val="24"/>
              </w:numPr>
              <w:jc w:val="both"/>
              <w:rPr>
                <w:rFonts w:ascii="Trebuchet MS" w:hAnsi="Trebuchet MS" w:cstheme="majorHAnsi"/>
                <w:sz w:val="22"/>
                <w:szCs w:val="22"/>
              </w:rPr>
            </w:pPr>
            <w:r w:rsidRPr="000E422A">
              <w:rPr>
                <w:rFonts w:ascii="Trebuchet MS" w:hAnsi="Trebuchet MS" w:cstheme="majorHAnsi"/>
                <w:sz w:val="22"/>
                <w:szCs w:val="22"/>
              </w:rPr>
              <w:t>Vėdinimo moduliai  negali būti integruoti su maitinimo šaltiniais;</w:t>
            </w:r>
          </w:p>
          <w:p w14:paraId="1216161D" w14:textId="77777777" w:rsidR="000E422A" w:rsidRPr="000E422A" w:rsidRDefault="000E422A" w:rsidP="000E422A">
            <w:pPr>
              <w:pStyle w:val="Standard"/>
              <w:numPr>
                <w:ilvl w:val="0"/>
                <w:numId w:val="24"/>
              </w:numPr>
              <w:jc w:val="both"/>
              <w:rPr>
                <w:rFonts w:ascii="Trebuchet MS" w:hAnsi="Trebuchet MS" w:cstheme="majorHAnsi"/>
                <w:sz w:val="22"/>
                <w:szCs w:val="22"/>
                <w:lang w:val="en-US"/>
              </w:rPr>
            </w:pPr>
            <w:proofErr w:type="spellStart"/>
            <w:r w:rsidRPr="000E422A">
              <w:rPr>
                <w:rFonts w:ascii="Trebuchet MS" w:hAnsi="Trebuchet MS" w:cstheme="majorHAnsi"/>
                <w:sz w:val="22"/>
                <w:szCs w:val="22"/>
                <w:lang w:val="en-US"/>
              </w:rPr>
              <w:t>Vėdinimo</w:t>
            </w:r>
            <w:proofErr w:type="spellEnd"/>
            <w:r w:rsidRPr="000E422A">
              <w:rPr>
                <w:rFonts w:ascii="Trebuchet MS" w:hAnsi="Trebuchet MS" w:cstheme="majorHAnsi"/>
                <w:sz w:val="22"/>
                <w:szCs w:val="22"/>
                <w:lang w:val="en-US"/>
              </w:rPr>
              <w:t xml:space="preserve"> </w:t>
            </w:r>
            <w:proofErr w:type="spellStart"/>
            <w:r w:rsidRPr="000E422A">
              <w:rPr>
                <w:rFonts w:ascii="Trebuchet MS" w:hAnsi="Trebuchet MS" w:cstheme="majorHAnsi"/>
                <w:sz w:val="22"/>
                <w:szCs w:val="22"/>
                <w:lang w:val="en-US"/>
              </w:rPr>
              <w:t>modulių</w:t>
            </w:r>
            <w:proofErr w:type="spellEnd"/>
            <w:r w:rsidRPr="000E422A">
              <w:rPr>
                <w:rFonts w:ascii="Trebuchet MS" w:hAnsi="Trebuchet MS" w:cstheme="majorHAnsi"/>
                <w:sz w:val="22"/>
                <w:szCs w:val="22"/>
                <w:lang w:val="en-US"/>
              </w:rPr>
              <w:t xml:space="preserve"> </w:t>
            </w:r>
            <w:proofErr w:type="spellStart"/>
            <w:r w:rsidRPr="000E422A">
              <w:rPr>
                <w:rFonts w:ascii="Trebuchet MS" w:hAnsi="Trebuchet MS" w:cstheme="majorHAnsi"/>
                <w:sz w:val="22"/>
                <w:szCs w:val="22"/>
                <w:lang w:val="en-US"/>
              </w:rPr>
              <w:t>vidutinio</w:t>
            </w:r>
            <w:proofErr w:type="spellEnd"/>
            <w:r w:rsidRPr="000E422A">
              <w:rPr>
                <w:rFonts w:ascii="Trebuchet MS" w:hAnsi="Trebuchet MS" w:cstheme="majorHAnsi"/>
                <w:sz w:val="22"/>
                <w:szCs w:val="22"/>
                <w:lang w:val="en-US"/>
              </w:rPr>
              <w:t xml:space="preserve"> </w:t>
            </w:r>
            <w:proofErr w:type="spellStart"/>
            <w:r w:rsidRPr="000E422A">
              <w:rPr>
                <w:rFonts w:ascii="Trebuchet MS" w:hAnsi="Trebuchet MS" w:cstheme="majorHAnsi"/>
                <w:sz w:val="22"/>
                <w:szCs w:val="22"/>
                <w:lang w:val="en-US"/>
              </w:rPr>
              <w:t>laiko</w:t>
            </w:r>
            <w:proofErr w:type="spellEnd"/>
            <w:r w:rsidRPr="000E422A">
              <w:rPr>
                <w:rFonts w:ascii="Trebuchet MS" w:hAnsi="Trebuchet MS" w:cstheme="majorHAnsi"/>
                <w:sz w:val="22"/>
                <w:szCs w:val="22"/>
                <w:lang w:val="en-US"/>
              </w:rPr>
              <w:t xml:space="preserve"> tarp </w:t>
            </w:r>
            <w:proofErr w:type="spellStart"/>
            <w:r w:rsidRPr="000E422A">
              <w:rPr>
                <w:rFonts w:ascii="Trebuchet MS" w:hAnsi="Trebuchet MS" w:cstheme="majorHAnsi"/>
                <w:sz w:val="22"/>
                <w:szCs w:val="22"/>
                <w:lang w:val="en-US"/>
              </w:rPr>
              <w:t>įrangos</w:t>
            </w:r>
            <w:proofErr w:type="spellEnd"/>
            <w:r w:rsidRPr="000E422A">
              <w:rPr>
                <w:rFonts w:ascii="Trebuchet MS" w:hAnsi="Trebuchet MS" w:cstheme="majorHAnsi"/>
                <w:sz w:val="22"/>
                <w:szCs w:val="22"/>
                <w:lang w:val="en-US"/>
              </w:rPr>
              <w:t xml:space="preserve"> </w:t>
            </w:r>
            <w:proofErr w:type="spellStart"/>
            <w:r w:rsidRPr="000E422A">
              <w:rPr>
                <w:rFonts w:ascii="Trebuchet MS" w:hAnsi="Trebuchet MS" w:cstheme="majorHAnsi"/>
                <w:sz w:val="22"/>
                <w:szCs w:val="22"/>
                <w:lang w:val="en-US"/>
              </w:rPr>
              <w:t>gedimų</w:t>
            </w:r>
            <w:proofErr w:type="spellEnd"/>
            <w:r w:rsidRPr="000E422A">
              <w:rPr>
                <w:rFonts w:ascii="Trebuchet MS" w:hAnsi="Trebuchet MS" w:cstheme="majorHAnsi"/>
                <w:sz w:val="22"/>
                <w:szCs w:val="22"/>
                <w:lang w:val="en-US"/>
              </w:rPr>
              <w:t xml:space="preserve"> (MTBF) </w:t>
            </w:r>
            <w:proofErr w:type="spellStart"/>
            <w:r w:rsidRPr="000E422A">
              <w:rPr>
                <w:rFonts w:ascii="Trebuchet MS" w:hAnsi="Trebuchet MS" w:cstheme="majorHAnsi"/>
                <w:sz w:val="22"/>
                <w:szCs w:val="22"/>
                <w:lang w:val="en-US"/>
              </w:rPr>
              <w:t>reikšmė</w:t>
            </w:r>
            <w:proofErr w:type="spellEnd"/>
            <w:r w:rsidRPr="000E422A">
              <w:rPr>
                <w:rFonts w:ascii="Trebuchet MS" w:hAnsi="Trebuchet MS" w:cstheme="majorHAnsi"/>
                <w:sz w:val="22"/>
                <w:szCs w:val="22"/>
                <w:lang w:val="en-US"/>
              </w:rPr>
              <w:t xml:space="preserve"> ne </w:t>
            </w:r>
            <w:proofErr w:type="spellStart"/>
            <w:r w:rsidRPr="000E422A">
              <w:rPr>
                <w:rFonts w:ascii="Trebuchet MS" w:hAnsi="Trebuchet MS" w:cstheme="majorHAnsi"/>
                <w:sz w:val="22"/>
                <w:szCs w:val="22"/>
                <w:lang w:val="en-US"/>
              </w:rPr>
              <w:t>mažesnė</w:t>
            </w:r>
            <w:proofErr w:type="spellEnd"/>
            <w:r w:rsidRPr="000E422A">
              <w:rPr>
                <w:rFonts w:ascii="Trebuchet MS" w:hAnsi="Trebuchet MS" w:cstheme="majorHAnsi"/>
                <w:sz w:val="22"/>
                <w:szCs w:val="22"/>
                <w:lang w:val="en-US"/>
              </w:rPr>
              <w:t xml:space="preserve"> </w:t>
            </w:r>
            <w:proofErr w:type="spellStart"/>
            <w:r w:rsidRPr="000E422A">
              <w:rPr>
                <w:rFonts w:ascii="Trebuchet MS" w:hAnsi="Trebuchet MS" w:cstheme="majorHAnsi"/>
                <w:sz w:val="22"/>
                <w:szCs w:val="22"/>
                <w:lang w:val="en-US"/>
              </w:rPr>
              <w:t>nei</w:t>
            </w:r>
            <w:proofErr w:type="spellEnd"/>
            <w:r w:rsidRPr="000E422A">
              <w:rPr>
                <w:rFonts w:ascii="Trebuchet MS" w:hAnsi="Trebuchet MS" w:cstheme="majorHAnsi"/>
                <w:sz w:val="22"/>
                <w:szCs w:val="22"/>
                <w:lang w:val="en-US"/>
              </w:rPr>
              <w:t xml:space="preserve"> 3000000 </w:t>
            </w:r>
            <w:proofErr w:type="spellStart"/>
            <w:r w:rsidRPr="000E422A">
              <w:rPr>
                <w:rFonts w:ascii="Trebuchet MS" w:hAnsi="Trebuchet MS" w:cstheme="majorHAnsi"/>
                <w:sz w:val="22"/>
                <w:szCs w:val="22"/>
                <w:lang w:val="en-US"/>
              </w:rPr>
              <w:t>valandų</w:t>
            </w:r>
            <w:proofErr w:type="spellEnd"/>
            <w:r w:rsidRPr="000E422A">
              <w:rPr>
                <w:rFonts w:ascii="Trebuchet MS" w:hAnsi="Trebuchet MS" w:cstheme="majorHAnsi"/>
                <w:sz w:val="22"/>
                <w:szCs w:val="22"/>
                <w:lang w:val="en-US"/>
              </w:rPr>
              <w:t>.</w:t>
            </w:r>
          </w:p>
        </w:tc>
        <w:tc>
          <w:tcPr>
            <w:tcW w:w="1014" w:type="pct"/>
            <w:tcBorders>
              <w:right w:val="single" w:sz="12" w:space="0" w:color="auto"/>
            </w:tcBorders>
          </w:tcPr>
          <w:p w14:paraId="745B05F6" w14:textId="77777777" w:rsidR="000E422A" w:rsidRPr="000E422A" w:rsidRDefault="000E422A" w:rsidP="002430ED">
            <w:pPr>
              <w:rPr>
                <w:rFonts w:ascii="Trebuchet MS" w:hAnsi="Trebuchet MS" w:cstheme="majorHAnsi"/>
                <w:color w:val="000000"/>
              </w:rPr>
            </w:pPr>
          </w:p>
        </w:tc>
      </w:tr>
      <w:tr w:rsidR="000E422A" w:rsidRPr="00DB3EF0" w14:paraId="237D6F6F" w14:textId="77777777" w:rsidTr="002430ED">
        <w:tc>
          <w:tcPr>
            <w:tcW w:w="291" w:type="pct"/>
            <w:tcBorders>
              <w:left w:val="single" w:sz="12" w:space="0" w:color="auto"/>
            </w:tcBorders>
          </w:tcPr>
          <w:p w14:paraId="2C164A23"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6E26DAB5" w14:textId="77777777" w:rsidR="000E422A" w:rsidRPr="000E422A" w:rsidRDefault="000E422A" w:rsidP="002430ED">
            <w:pPr>
              <w:rPr>
                <w:rFonts w:ascii="Trebuchet MS" w:hAnsi="Trebuchet MS" w:cstheme="majorHAnsi"/>
              </w:rPr>
            </w:pPr>
            <w:r w:rsidRPr="000E422A">
              <w:rPr>
                <w:rFonts w:ascii="Trebuchet MS" w:hAnsi="Trebuchet MS" w:cstheme="majorHAnsi"/>
              </w:rPr>
              <w:t xml:space="preserve">Valdymo (angl. </w:t>
            </w:r>
            <w:proofErr w:type="spellStart"/>
            <w:r w:rsidRPr="000E422A">
              <w:rPr>
                <w:rFonts w:ascii="Trebuchet MS" w:hAnsi="Trebuchet MS" w:cstheme="majorHAnsi"/>
                <w:i/>
                <w:iCs/>
              </w:rPr>
              <w:t>Console</w:t>
            </w:r>
            <w:proofErr w:type="spellEnd"/>
            <w:r w:rsidRPr="000E422A">
              <w:rPr>
                <w:rFonts w:ascii="Trebuchet MS" w:hAnsi="Trebuchet MS" w:cstheme="majorHAnsi"/>
              </w:rPr>
              <w:t>) prievadai</w:t>
            </w:r>
          </w:p>
        </w:tc>
        <w:tc>
          <w:tcPr>
            <w:tcW w:w="2386" w:type="pct"/>
          </w:tcPr>
          <w:p w14:paraId="63A14238" w14:textId="77777777" w:rsidR="000E422A" w:rsidRPr="000E422A" w:rsidRDefault="000E422A" w:rsidP="002430ED">
            <w:pPr>
              <w:rPr>
                <w:rFonts w:ascii="Trebuchet MS" w:hAnsi="Trebuchet MS" w:cstheme="majorHAnsi"/>
              </w:rPr>
            </w:pPr>
            <w:r w:rsidRPr="000E422A">
              <w:rPr>
                <w:rFonts w:ascii="Trebuchet MS" w:hAnsi="Trebuchet MS" w:cstheme="majorHAnsi"/>
              </w:rPr>
              <w:t>Ne mažiau:</w:t>
            </w:r>
          </w:p>
          <w:p w14:paraId="3C7650E9" w14:textId="77777777" w:rsidR="000E422A" w:rsidRPr="000E422A" w:rsidRDefault="000E422A" w:rsidP="000E422A">
            <w:pPr>
              <w:pStyle w:val="Sraopastraipa"/>
              <w:numPr>
                <w:ilvl w:val="0"/>
                <w:numId w:val="7"/>
              </w:numPr>
              <w:rPr>
                <w:rFonts w:ascii="Trebuchet MS" w:hAnsi="Trebuchet MS" w:cstheme="majorHAnsi"/>
                <w:sz w:val="22"/>
                <w:szCs w:val="22"/>
              </w:rPr>
            </w:pPr>
            <w:r w:rsidRPr="000E422A">
              <w:rPr>
                <w:rFonts w:ascii="Trebuchet MS" w:hAnsi="Trebuchet MS" w:cstheme="majorHAnsi"/>
                <w:sz w:val="22"/>
                <w:szCs w:val="22"/>
              </w:rPr>
              <w:t>1 vnt. lokalus RJ45 prievadas;</w:t>
            </w:r>
          </w:p>
          <w:p w14:paraId="220ACA12" w14:textId="77777777" w:rsidR="000E422A" w:rsidRPr="000E422A" w:rsidRDefault="000E422A" w:rsidP="000E422A">
            <w:pPr>
              <w:pStyle w:val="Standard"/>
              <w:numPr>
                <w:ilvl w:val="0"/>
                <w:numId w:val="7"/>
              </w:numPr>
              <w:jc w:val="both"/>
              <w:rPr>
                <w:rFonts w:ascii="Trebuchet MS" w:hAnsi="Trebuchet MS" w:cstheme="majorHAnsi"/>
                <w:sz w:val="22"/>
                <w:szCs w:val="22"/>
                <w:lang w:val="en-US"/>
              </w:rPr>
            </w:pPr>
            <w:r w:rsidRPr="000E422A">
              <w:rPr>
                <w:rFonts w:ascii="Trebuchet MS" w:hAnsi="Trebuchet MS" w:cstheme="majorHAnsi"/>
                <w:sz w:val="22"/>
                <w:szCs w:val="22"/>
              </w:rPr>
              <w:t>1 vnt. lokalus USB prievadas.</w:t>
            </w:r>
          </w:p>
        </w:tc>
        <w:tc>
          <w:tcPr>
            <w:tcW w:w="1014" w:type="pct"/>
            <w:tcBorders>
              <w:right w:val="single" w:sz="12" w:space="0" w:color="auto"/>
            </w:tcBorders>
          </w:tcPr>
          <w:p w14:paraId="12F6DCB3" w14:textId="77777777" w:rsidR="000E422A" w:rsidRPr="000E422A" w:rsidRDefault="000E422A" w:rsidP="002430ED">
            <w:pPr>
              <w:rPr>
                <w:rFonts w:ascii="Trebuchet MS" w:hAnsi="Trebuchet MS" w:cstheme="majorHAnsi"/>
                <w:color w:val="000000"/>
              </w:rPr>
            </w:pPr>
          </w:p>
        </w:tc>
      </w:tr>
      <w:tr w:rsidR="000E422A" w:rsidRPr="00DB3EF0" w14:paraId="7BF2F94E" w14:textId="77777777" w:rsidTr="002430ED">
        <w:tc>
          <w:tcPr>
            <w:tcW w:w="291" w:type="pct"/>
            <w:tcBorders>
              <w:left w:val="single" w:sz="12" w:space="0" w:color="auto"/>
            </w:tcBorders>
          </w:tcPr>
          <w:p w14:paraId="1E28B5D7"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1AD4BBA5" w14:textId="77777777" w:rsidR="000E422A" w:rsidRPr="000E422A" w:rsidRDefault="000E422A" w:rsidP="002430ED">
            <w:pPr>
              <w:rPr>
                <w:rFonts w:ascii="Trebuchet MS" w:hAnsi="Trebuchet MS" w:cstheme="majorHAnsi"/>
              </w:rPr>
            </w:pPr>
            <w:r w:rsidRPr="000E422A">
              <w:rPr>
                <w:rFonts w:ascii="Trebuchet MS" w:hAnsi="Trebuchet MS" w:cstheme="majorHAnsi"/>
              </w:rPr>
              <w:t>Konstrukcija</w:t>
            </w:r>
          </w:p>
        </w:tc>
        <w:tc>
          <w:tcPr>
            <w:tcW w:w="2386" w:type="pct"/>
          </w:tcPr>
          <w:p w14:paraId="6E2F67CE" w14:textId="77777777" w:rsidR="000E422A" w:rsidRPr="000E422A" w:rsidRDefault="000E422A" w:rsidP="000E422A">
            <w:pPr>
              <w:pStyle w:val="Standard"/>
              <w:numPr>
                <w:ilvl w:val="0"/>
                <w:numId w:val="10"/>
              </w:numPr>
              <w:jc w:val="both"/>
              <w:rPr>
                <w:rFonts w:ascii="Trebuchet MS" w:hAnsi="Trebuchet MS" w:cstheme="majorHAnsi"/>
                <w:sz w:val="22"/>
                <w:szCs w:val="22"/>
                <w:lang w:val="pl-PL"/>
              </w:rPr>
            </w:pPr>
            <w:r w:rsidRPr="000E422A">
              <w:rPr>
                <w:rFonts w:ascii="Trebuchet MS" w:hAnsi="Trebuchet MS" w:cstheme="majorHAnsi"/>
                <w:sz w:val="22"/>
                <w:szCs w:val="22"/>
                <w:lang w:val="pl-PL"/>
              </w:rPr>
              <w:t xml:space="preserve">Ne </w:t>
            </w:r>
            <w:proofErr w:type="spellStart"/>
            <w:r w:rsidRPr="000E422A">
              <w:rPr>
                <w:rFonts w:ascii="Trebuchet MS" w:hAnsi="Trebuchet MS" w:cstheme="majorHAnsi"/>
                <w:sz w:val="22"/>
                <w:szCs w:val="22"/>
                <w:lang w:val="pl-PL"/>
              </w:rPr>
              <w:t>daugiau</w:t>
            </w:r>
            <w:proofErr w:type="spellEnd"/>
            <w:r w:rsidRPr="000E422A">
              <w:rPr>
                <w:rFonts w:ascii="Trebuchet MS" w:hAnsi="Trebuchet MS" w:cstheme="majorHAnsi"/>
                <w:sz w:val="22"/>
                <w:szCs w:val="22"/>
                <w:lang w:val="pl-PL"/>
              </w:rPr>
              <w:t xml:space="preserve"> </w:t>
            </w:r>
            <w:proofErr w:type="spellStart"/>
            <w:r w:rsidRPr="000E422A">
              <w:rPr>
                <w:rFonts w:ascii="Trebuchet MS" w:hAnsi="Trebuchet MS" w:cstheme="majorHAnsi"/>
                <w:sz w:val="22"/>
                <w:szCs w:val="22"/>
                <w:lang w:val="pl-PL"/>
              </w:rPr>
              <w:t>nei</w:t>
            </w:r>
            <w:proofErr w:type="spellEnd"/>
            <w:r w:rsidRPr="000E422A">
              <w:rPr>
                <w:rFonts w:ascii="Trebuchet MS" w:hAnsi="Trebuchet MS" w:cstheme="majorHAnsi"/>
                <w:sz w:val="22"/>
                <w:szCs w:val="22"/>
                <w:lang w:val="pl-PL"/>
              </w:rPr>
              <w:t xml:space="preserve"> 1U (1RU) </w:t>
            </w:r>
            <w:proofErr w:type="spellStart"/>
            <w:r w:rsidRPr="000E422A">
              <w:rPr>
                <w:rFonts w:ascii="Trebuchet MS" w:hAnsi="Trebuchet MS" w:cstheme="majorHAnsi"/>
                <w:sz w:val="22"/>
                <w:szCs w:val="22"/>
                <w:lang w:val="pl-PL"/>
              </w:rPr>
              <w:t>aukščio</w:t>
            </w:r>
            <w:proofErr w:type="spellEnd"/>
            <w:r w:rsidRPr="000E422A">
              <w:rPr>
                <w:rFonts w:ascii="Trebuchet MS" w:hAnsi="Trebuchet MS" w:cstheme="majorHAnsi"/>
                <w:sz w:val="22"/>
                <w:szCs w:val="22"/>
                <w:lang w:val="pl-PL"/>
              </w:rPr>
              <w:t>;</w:t>
            </w:r>
          </w:p>
          <w:p w14:paraId="2BAE32E3" w14:textId="77777777" w:rsidR="000E422A" w:rsidRPr="000E422A" w:rsidRDefault="000E422A" w:rsidP="000E422A">
            <w:pPr>
              <w:pStyle w:val="Standard"/>
              <w:numPr>
                <w:ilvl w:val="0"/>
                <w:numId w:val="10"/>
              </w:numPr>
              <w:jc w:val="both"/>
              <w:rPr>
                <w:rFonts w:ascii="Trebuchet MS" w:hAnsi="Trebuchet MS" w:cstheme="majorHAnsi"/>
                <w:sz w:val="22"/>
                <w:szCs w:val="22"/>
                <w:lang w:val="en-US"/>
              </w:rPr>
            </w:pPr>
            <w:proofErr w:type="spellStart"/>
            <w:r w:rsidRPr="000E422A">
              <w:rPr>
                <w:rFonts w:ascii="Trebuchet MS" w:hAnsi="Trebuchet MS" w:cstheme="majorHAnsi"/>
                <w:sz w:val="22"/>
                <w:szCs w:val="22"/>
                <w:lang w:val="en-US"/>
              </w:rPr>
              <w:t>montuojamas</w:t>
            </w:r>
            <w:proofErr w:type="spellEnd"/>
            <w:r w:rsidRPr="000E422A">
              <w:rPr>
                <w:rFonts w:ascii="Trebuchet MS" w:hAnsi="Trebuchet MS" w:cstheme="majorHAnsi"/>
                <w:sz w:val="22"/>
                <w:szCs w:val="22"/>
                <w:lang w:val="en-US"/>
              </w:rPr>
              <w:t xml:space="preserve"> į </w:t>
            </w:r>
            <w:proofErr w:type="gramStart"/>
            <w:r w:rsidRPr="000E422A">
              <w:rPr>
                <w:rFonts w:ascii="Trebuchet MS" w:hAnsi="Trebuchet MS" w:cstheme="majorHAnsi"/>
                <w:sz w:val="22"/>
                <w:szCs w:val="22"/>
                <w:lang w:val="en-US"/>
              </w:rPr>
              <w:t xml:space="preserve">19“ </w:t>
            </w:r>
            <w:proofErr w:type="spellStart"/>
            <w:r w:rsidRPr="000E422A">
              <w:rPr>
                <w:rFonts w:ascii="Trebuchet MS" w:hAnsi="Trebuchet MS" w:cstheme="majorHAnsi"/>
                <w:sz w:val="22"/>
                <w:szCs w:val="22"/>
                <w:lang w:val="en-US"/>
              </w:rPr>
              <w:t>komutacinę</w:t>
            </w:r>
            <w:proofErr w:type="spellEnd"/>
            <w:proofErr w:type="gramEnd"/>
            <w:r w:rsidRPr="000E422A">
              <w:rPr>
                <w:rFonts w:ascii="Trebuchet MS" w:hAnsi="Trebuchet MS" w:cstheme="majorHAnsi"/>
                <w:sz w:val="22"/>
                <w:szCs w:val="22"/>
                <w:lang w:val="en-US"/>
              </w:rPr>
              <w:t xml:space="preserve"> </w:t>
            </w:r>
            <w:proofErr w:type="spellStart"/>
            <w:r w:rsidRPr="000E422A">
              <w:rPr>
                <w:rFonts w:ascii="Trebuchet MS" w:hAnsi="Trebuchet MS" w:cstheme="majorHAnsi"/>
                <w:sz w:val="22"/>
                <w:szCs w:val="22"/>
                <w:lang w:val="en-US"/>
              </w:rPr>
              <w:t>spintą</w:t>
            </w:r>
            <w:proofErr w:type="spellEnd"/>
            <w:r w:rsidRPr="000E422A">
              <w:rPr>
                <w:rFonts w:ascii="Trebuchet MS" w:hAnsi="Trebuchet MS" w:cstheme="majorHAnsi"/>
                <w:sz w:val="22"/>
                <w:szCs w:val="22"/>
                <w:lang w:val="en-US"/>
              </w:rPr>
              <w:t>;</w:t>
            </w:r>
          </w:p>
          <w:p w14:paraId="54E2FB6A" w14:textId="77777777" w:rsidR="000E422A" w:rsidRPr="000E422A" w:rsidRDefault="000E422A" w:rsidP="000E422A">
            <w:pPr>
              <w:pStyle w:val="Standard"/>
              <w:numPr>
                <w:ilvl w:val="0"/>
                <w:numId w:val="10"/>
              </w:numPr>
              <w:jc w:val="both"/>
              <w:rPr>
                <w:rFonts w:ascii="Trebuchet MS" w:hAnsi="Trebuchet MS" w:cstheme="majorHAnsi"/>
                <w:sz w:val="22"/>
                <w:szCs w:val="22"/>
                <w:lang w:val="en-US"/>
              </w:rPr>
            </w:pPr>
            <w:proofErr w:type="spellStart"/>
            <w:r w:rsidRPr="000E422A">
              <w:rPr>
                <w:rFonts w:ascii="Trebuchet MS" w:hAnsi="Trebuchet MS" w:cstheme="majorHAnsi"/>
                <w:sz w:val="22"/>
                <w:szCs w:val="22"/>
                <w:lang w:val="en-US"/>
              </w:rPr>
              <w:t>pateikiamas</w:t>
            </w:r>
            <w:proofErr w:type="spellEnd"/>
            <w:r w:rsidRPr="000E422A">
              <w:rPr>
                <w:rFonts w:ascii="Trebuchet MS" w:hAnsi="Trebuchet MS" w:cstheme="majorHAnsi"/>
                <w:sz w:val="22"/>
                <w:szCs w:val="22"/>
                <w:lang w:val="en-US"/>
              </w:rPr>
              <w:t xml:space="preserve"> </w:t>
            </w:r>
            <w:proofErr w:type="spellStart"/>
            <w:r w:rsidRPr="000E422A">
              <w:rPr>
                <w:rFonts w:ascii="Trebuchet MS" w:hAnsi="Trebuchet MS" w:cstheme="majorHAnsi"/>
                <w:sz w:val="22"/>
                <w:szCs w:val="22"/>
                <w:lang w:val="en-US"/>
              </w:rPr>
              <w:t>su</w:t>
            </w:r>
            <w:proofErr w:type="spellEnd"/>
            <w:r w:rsidRPr="000E422A">
              <w:rPr>
                <w:rFonts w:ascii="Trebuchet MS" w:hAnsi="Trebuchet MS" w:cstheme="majorHAnsi"/>
                <w:sz w:val="22"/>
                <w:szCs w:val="22"/>
                <w:lang w:val="en-US"/>
              </w:rPr>
              <w:t xml:space="preserve"> </w:t>
            </w:r>
            <w:proofErr w:type="spellStart"/>
            <w:r w:rsidRPr="000E422A">
              <w:rPr>
                <w:rFonts w:ascii="Trebuchet MS" w:hAnsi="Trebuchet MS" w:cstheme="majorHAnsi"/>
                <w:sz w:val="22"/>
                <w:szCs w:val="22"/>
                <w:lang w:val="en-US"/>
              </w:rPr>
              <w:t>montavimui</w:t>
            </w:r>
            <w:proofErr w:type="spellEnd"/>
            <w:r w:rsidRPr="000E422A">
              <w:rPr>
                <w:rFonts w:ascii="Trebuchet MS" w:hAnsi="Trebuchet MS" w:cstheme="majorHAnsi"/>
                <w:sz w:val="22"/>
                <w:szCs w:val="22"/>
                <w:lang w:val="en-US"/>
              </w:rPr>
              <w:t xml:space="preserve"> </w:t>
            </w:r>
            <w:proofErr w:type="spellStart"/>
            <w:r w:rsidRPr="000E422A">
              <w:rPr>
                <w:rFonts w:ascii="Trebuchet MS" w:hAnsi="Trebuchet MS" w:cstheme="majorHAnsi"/>
                <w:sz w:val="22"/>
                <w:szCs w:val="22"/>
                <w:lang w:val="en-US"/>
              </w:rPr>
              <w:t>reikalingomis</w:t>
            </w:r>
            <w:proofErr w:type="spellEnd"/>
            <w:r w:rsidRPr="000E422A">
              <w:rPr>
                <w:rFonts w:ascii="Trebuchet MS" w:hAnsi="Trebuchet MS" w:cstheme="majorHAnsi"/>
                <w:sz w:val="22"/>
                <w:szCs w:val="22"/>
                <w:lang w:val="en-US"/>
              </w:rPr>
              <w:t xml:space="preserve"> </w:t>
            </w:r>
            <w:proofErr w:type="spellStart"/>
            <w:r w:rsidRPr="000E422A">
              <w:rPr>
                <w:rFonts w:ascii="Trebuchet MS" w:hAnsi="Trebuchet MS" w:cstheme="majorHAnsi"/>
                <w:sz w:val="22"/>
                <w:szCs w:val="22"/>
                <w:lang w:val="en-US"/>
              </w:rPr>
              <w:t>detalėmis</w:t>
            </w:r>
            <w:proofErr w:type="spellEnd"/>
            <w:r w:rsidRPr="000E422A">
              <w:rPr>
                <w:rFonts w:ascii="Trebuchet MS" w:hAnsi="Trebuchet MS" w:cstheme="majorHAnsi"/>
                <w:sz w:val="22"/>
                <w:szCs w:val="22"/>
                <w:lang w:val="en-US"/>
              </w:rPr>
              <w:t>;</w:t>
            </w:r>
          </w:p>
          <w:p w14:paraId="22D40041" w14:textId="77777777" w:rsidR="000E422A" w:rsidRPr="000E422A" w:rsidRDefault="000E422A" w:rsidP="000E422A">
            <w:pPr>
              <w:pStyle w:val="Standard"/>
              <w:numPr>
                <w:ilvl w:val="0"/>
                <w:numId w:val="10"/>
              </w:numPr>
              <w:jc w:val="both"/>
              <w:rPr>
                <w:rFonts w:ascii="Trebuchet MS" w:hAnsi="Trebuchet MS" w:cstheme="majorHAnsi"/>
                <w:sz w:val="22"/>
                <w:szCs w:val="22"/>
              </w:rPr>
            </w:pPr>
            <w:r w:rsidRPr="000E422A">
              <w:rPr>
                <w:rFonts w:ascii="Trebuchet MS" w:hAnsi="Trebuchet MS" w:cstheme="majorHAnsi"/>
                <w:sz w:val="22"/>
                <w:szCs w:val="22"/>
              </w:rPr>
              <w:t>įrenginio svoris su maitinimo ir aušinimo šaltiniais (be SFP modulių) turi būti ne didesnis nei 10kg;</w:t>
            </w:r>
          </w:p>
          <w:p w14:paraId="3A1A82EC" w14:textId="77777777" w:rsidR="000E422A" w:rsidRPr="000E422A" w:rsidRDefault="000E422A" w:rsidP="000E422A">
            <w:pPr>
              <w:pStyle w:val="Standard"/>
              <w:numPr>
                <w:ilvl w:val="0"/>
                <w:numId w:val="10"/>
              </w:numPr>
              <w:jc w:val="both"/>
              <w:rPr>
                <w:rFonts w:ascii="Trebuchet MS" w:hAnsi="Trebuchet MS" w:cstheme="majorHAnsi"/>
                <w:sz w:val="22"/>
                <w:szCs w:val="22"/>
              </w:rPr>
            </w:pPr>
            <w:r w:rsidRPr="000E422A">
              <w:rPr>
                <w:rFonts w:ascii="Trebuchet MS" w:hAnsi="Trebuchet MS" w:cstheme="majorHAnsi"/>
                <w:sz w:val="22"/>
                <w:szCs w:val="22"/>
              </w:rPr>
              <w:t>įrenginio gylis ne didesnis nei 50cm;</w:t>
            </w:r>
          </w:p>
          <w:p w14:paraId="261D7240" w14:textId="77777777" w:rsidR="000E422A" w:rsidRPr="000E422A" w:rsidRDefault="000E422A" w:rsidP="000E422A">
            <w:pPr>
              <w:pStyle w:val="Standard"/>
              <w:numPr>
                <w:ilvl w:val="0"/>
                <w:numId w:val="10"/>
              </w:numPr>
              <w:jc w:val="both"/>
              <w:rPr>
                <w:rFonts w:ascii="Trebuchet MS" w:hAnsi="Trebuchet MS" w:cstheme="majorHAnsi"/>
                <w:sz w:val="22"/>
                <w:szCs w:val="22"/>
              </w:rPr>
            </w:pPr>
            <w:r w:rsidRPr="000E422A">
              <w:rPr>
                <w:rFonts w:ascii="Trebuchet MS" w:hAnsi="Trebuchet MS" w:cstheme="majorHAnsi"/>
                <w:sz w:val="22"/>
                <w:szCs w:val="22"/>
              </w:rPr>
              <w:t>įrenginys turi turėti įžeminimo prievadą.</w:t>
            </w:r>
          </w:p>
        </w:tc>
        <w:tc>
          <w:tcPr>
            <w:tcW w:w="1014" w:type="pct"/>
            <w:tcBorders>
              <w:right w:val="single" w:sz="12" w:space="0" w:color="auto"/>
            </w:tcBorders>
          </w:tcPr>
          <w:p w14:paraId="52B4C4E9" w14:textId="77777777" w:rsidR="000E422A" w:rsidRPr="000E422A" w:rsidRDefault="000E422A" w:rsidP="002430ED">
            <w:pPr>
              <w:rPr>
                <w:rFonts w:ascii="Trebuchet MS" w:hAnsi="Trebuchet MS" w:cstheme="majorHAnsi"/>
                <w:color w:val="000000"/>
              </w:rPr>
            </w:pPr>
          </w:p>
        </w:tc>
      </w:tr>
      <w:tr w:rsidR="000E422A" w:rsidRPr="00DB3EF0" w14:paraId="6963256C" w14:textId="77777777" w:rsidTr="002430ED">
        <w:tc>
          <w:tcPr>
            <w:tcW w:w="291" w:type="pct"/>
            <w:tcBorders>
              <w:left w:val="single" w:sz="12" w:space="0" w:color="auto"/>
            </w:tcBorders>
          </w:tcPr>
          <w:p w14:paraId="33531D4C"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1697BF1C" w14:textId="77777777" w:rsidR="000E422A" w:rsidRPr="000E422A" w:rsidRDefault="000E422A" w:rsidP="002430ED">
            <w:pPr>
              <w:rPr>
                <w:rFonts w:ascii="Trebuchet MS" w:hAnsi="Trebuchet MS" w:cstheme="majorHAnsi"/>
              </w:rPr>
            </w:pPr>
            <w:r w:rsidRPr="000E422A">
              <w:rPr>
                <w:rFonts w:ascii="Trebuchet MS" w:hAnsi="Trebuchet MS" w:cstheme="majorHAnsi"/>
              </w:rPr>
              <w:t>Veikimo sąlygos</w:t>
            </w:r>
          </w:p>
        </w:tc>
        <w:tc>
          <w:tcPr>
            <w:tcW w:w="2386" w:type="pct"/>
          </w:tcPr>
          <w:p w14:paraId="568B481F" w14:textId="77777777" w:rsidR="000E422A" w:rsidRPr="000E422A" w:rsidRDefault="000E422A" w:rsidP="000E422A">
            <w:pPr>
              <w:pStyle w:val="Sraopastraipa"/>
              <w:numPr>
                <w:ilvl w:val="0"/>
                <w:numId w:val="11"/>
              </w:numPr>
              <w:rPr>
                <w:rFonts w:ascii="Trebuchet MS" w:hAnsi="Trebuchet MS" w:cstheme="majorHAnsi"/>
                <w:sz w:val="22"/>
                <w:szCs w:val="22"/>
              </w:rPr>
            </w:pPr>
            <w:r w:rsidRPr="000E422A">
              <w:rPr>
                <w:rFonts w:ascii="Trebuchet MS" w:hAnsi="Trebuchet MS" w:cstheme="majorHAnsi"/>
                <w:sz w:val="22"/>
                <w:szCs w:val="22"/>
              </w:rPr>
              <w:t>Galima veikimo temperatūra turi būti nuo -5° iki 45°C;</w:t>
            </w:r>
          </w:p>
          <w:p w14:paraId="385ABAE2" w14:textId="77777777" w:rsidR="000E422A" w:rsidRPr="000E422A" w:rsidRDefault="000E422A" w:rsidP="000E422A">
            <w:pPr>
              <w:pStyle w:val="Sraopastraipa"/>
              <w:numPr>
                <w:ilvl w:val="0"/>
                <w:numId w:val="11"/>
              </w:numPr>
              <w:rPr>
                <w:rFonts w:ascii="Trebuchet MS" w:hAnsi="Trebuchet MS" w:cstheme="majorHAnsi"/>
                <w:sz w:val="22"/>
                <w:szCs w:val="22"/>
              </w:rPr>
            </w:pPr>
            <w:r w:rsidRPr="000E422A">
              <w:rPr>
                <w:rFonts w:ascii="Trebuchet MS" w:hAnsi="Trebuchet MS" w:cstheme="majorHAnsi"/>
                <w:sz w:val="22"/>
                <w:szCs w:val="22"/>
              </w:rPr>
              <w:t>Drėgmė įrangos veikimo metu (</w:t>
            </w:r>
            <w:proofErr w:type="spellStart"/>
            <w:r w:rsidRPr="000E422A">
              <w:rPr>
                <w:rFonts w:ascii="Trebuchet MS" w:hAnsi="Trebuchet MS" w:cstheme="majorHAnsi"/>
                <w:sz w:val="22"/>
                <w:szCs w:val="22"/>
              </w:rPr>
              <w:t>nesikondecijuojanti</w:t>
            </w:r>
            <w:proofErr w:type="spellEnd"/>
            <w:r w:rsidRPr="000E422A">
              <w:rPr>
                <w:rFonts w:ascii="Trebuchet MS" w:hAnsi="Trebuchet MS" w:cstheme="majorHAnsi"/>
                <w:sz w:val="22"/>
                <w:szCs w:val="22"/>
              </w:rPr>
              <w:t>) nuo 5% iki 95%.</w:t>
            </w:r>
          </w:p>
        </w:tc>
        <w:tc>
          <w:tcPr>
            <w:tcW w:w="1014" w:type="pct"/>
            <w:tcBorders>
              <w:right w:val="single" w:sz="12" w:space="0" w:color="auto"/>
            </w:tcBorders>
          </w:tcPr>
          <w:p w14:paraId="0BC03FFB" w14:textId="77777777" w:rsidR="000E422A" w:rsidRPr="000E422A" w:rsidRDefault="000E422A" w:rsidP="002430ED">
            <w:pPr>
              <w:rPr>
                <w:rFonts w:ascii="Trebuchet MS" w:hAnsi="Trebuchet MS" w:cstheme="majorHAnsi"/>
                <w:color w:val="000000"/>
              </w:rPr>
            </w:pPr>
          </w:p>
        </w:tc>
      </w:tr>
      <w:tr w:rsidR="000E422A" w:rsidRPr="00DB3EF0" w14:paraId="3A28A3C5" w14:textId="77777777" w:rsidTr="002430ED">
        <w:tc>
          <w:tcPr>
            <w:tcW w:w="291" w:type="pct"/>
            <w:tcBorders>
              <w:left w:val="single" w:sz="12" w:space="0" w:color="auto"/>
            </w:tcBorders>
          </w:tcPr>
          <w:p w14:paraId="1B9F84A4"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51B04A57" w14:textId="77777777" w:rsidR="000E422A" w:rsidRPr="000E422A" w:rsidRDefault="000E422A" w:rsidP="002430ED">
            <w:pPr>
              <w:rPr>
                <w:rFonts w:ascii="Trebuchet MS" w:hAnsi="Trebuchet MS" w:cstheme="majorHAnsi"/>
              </w:rPr>
            </w:pPr>
            <w:r w:rsidRPr="000E422A">
              <w:rPr>
                <w:rFonts w:ascii="Trebuchet MS" w:hAnsi="Trebuchet MS" w:cstheme="majorHAnsi"/>
              </w:rPr>
              <w:t>Prievadai</w:t>
            </w:r>
          </w:p>
        </w:tc>
        <w:tc>
          <w:tcPr>
            <w:tcW w:w="2386" w:type="pct"/>
          </w:tcPr>
          <w:p w14:paraId="7320BF5F" w14:textId="77777777" w:rsidR="000E422A" w:rsidRPr="000E422A" w:rsidRDefault="000E422A" w:rsidP="002430ED">
            <w:pPr>
              <w:rPr>
                <w:rFonts w:ascii="Trebuchet MS" w:hAnsi="Trebuchet MS" w:cstheme="majorHAnsi"/>
              </w:rPr>
            </w:pPr>
            <w:r w:rsidRPr="000E422A">
              <w:rPr>
                <w:rFonts w:ascii="Trebuchet MS" w:hAnsi="Trebuchet MS" w:cstheme="majorHAnsi"/>
              </w:rPr>
              <w:t>Turi būti:</w:t>
            </w:r>
          </w:p>
          <w:p w14:paraId="4A5AA290" w14:textId="77777777" w:rsidR="000E422A" w:rsidRPr="000E422A" w:rsidRDefault="000E422A" w:rsidP="000E422A">
            <w:pPr>
              <w:pStyle w:val="Sraopastraipa"/>
              <w:numPr>
                <w:ilvl w:val="0"/>
                <w:numId w:val="8"/>
              </w:numPr>
              <w:rPr>
                <w:rFonts w:ascii="Trebuchet MS" w:hAnsi="Trebuchet MS" w:cstheme="majorHAnsi"/>
                <w:sz w:val="22"/>
                <w:szCs w:val="22"/>
              </w:rPr>
            </w:pPr>
            <w:r w:rsidRPr="000E422A">
              <w:rPr>
                <w:rFonts w:ascii="Trebuchet MS" w:hAnsi="Trebuchet MS" w:cstheme="majorHAnsi"/>
                <w:sz w:val="22"/>
                <w:szCs w:val="22"/>
              </w:rPr>
              <w:t>ne mažiau 48 vnt. 1/10/25G  SFP/SFP+/SFP28 optinių prievadų su automatiniu greitaveikos atpažinimu;</w:t>
            </w:r>
          </w:p>
          <w:p w14:paraId="121B3C51" w14:textId="77777777" w:rsidR="000E422A" w:rsidRPr="000E422A" w:rsidRDefault="000E422A" w:rsidP="000E422A">
            <w:pPr>
              <w:pStyle w:val="Sraopastraipa"/>
              <w:numPr>
                <w:ilvl w:val="0"/>
                <w:numId w:val="8"/>
              </w:numPr>
              <w:rPr>
                <w:rFonts w:ascii="Trebuchet MS" w:hAnsi="Trebuchet MS" w:cstheme="majorHAnsi"/>
                <w:sz w:val="22"/>
                <w:szCs w:val="22"/>
              </w:rPr>
            </w:pPr>
            <w:r w:rsidRPr="000E422A">
              <w:rPr>
                <w:rFonts w:ascii="Trebuchet MS" w:hAnsi="Trebuchet MS" w:cstheme="majorHAnsi"/>
                <w:sz w:val="22"/>
                <w:szCs w:val="22"/>
              </w:rPr>
              <w:t>ne mažiau 4 vnt. 40/100G QSFP+/QSFP28 optinių prievadų su automatiniu greitaveikos atpažinimu;</w:t>
            </w:r>
          </w:p>
        </w:tc>
        <w:tc>
          <w:tcPr>
            <w:tcW w:w="1014" w:type="pct"/>
            <w:tcBorders>
              <w:right w:val="single" w:sz="12" w:space="0" w:color="auto"/>
            </w:tcBorders>
          </w:tcPr>
          <w:p w14:paraId="39E5A646" w14:textId="77777777" w:rsidR="000E422A" w:rsidRPr="000E422A" w:rsidRDefault="000E422A" w:rsidP="002430ED">
            <w:pPr>
              <w:rPr>
                <w:rFonts w:ascii="Trebuchet MS" w:hAnsi="Trebuchet MS" w:cstheme="majorHAnsi"/>
                <w:color w:val="000000"/>
              </w:rPr>
            </w:pPr>
          </w:p>
        </w:tc>
      </w:tr>
      <w:tr w:rsidR="000E422A" w:rsidRPr="00DB3EF0" w14:paraId="6AD2EE7E" w14:textId="77777777" w:rsidTr="002430ED">
        <w:tc>
          <w:tcPr>
            <w:tcW w:w="291" w:type="pct"/>
            <w:tcBorders>
              <w:left w:val="single" w:sz="12" w:space="0" w:color="auto"/>
            </w:tcBorders>
          </w:tcPr>
          <w:p w14:paraId="441F9C53"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0BBCFB3D" w14:textId="77777777" w:rsidR="000E422A" w:rsidRPr="000E422A" w:rsidRDefault="000E422A" w:rsidP="002430ED">
            <w:pPr>
              <w:rPr>
                <w:rFonts w:ascii="Trebuchet MS" w:hAnsi="Trebuchet MS" w:cstheme="minorHAnsi"/>
              </w:rPr>
            </w:pPr>
            <w:r w:rsidRPr="000E422A">
              <w:rPr>
                <w:rFonts w:ascii="Trebuchet MS" w:hAnsi="Trebuchet MS" w:cstheme="majorHAnsi"/>
              </w:rPr>
              <w:t>Papildomi optiniai moduliai/kabeliai</w:t>
            </w:r>
          </w:p>
        </w:tc>
        <w:tc>
          <w:tcPr>
            <w:tcW w:w="2386" w:type="pct"/>
          </w:tcPr>
          <w:p w14:paraId="6BFF19E4" w14:textId="19D2BCA3" w:rsidR="000E422A" w:rsidRPr="000E422A" w:rsidRDefault="000E422A" w:rsidP="002430ED">
            <w:pPr>
              <w:rPr>
                <w:rFonts w:ascii="Trebuchet MS" w:hAnsi="Trebuchet MS" w:cstheme="majorHAnsi"/>
                <w:color w:val="000000"/>
              </w:rPr>
            </w:pPr>
            <w:r w:rsidRPr="000E422A">
              <w:rPr>
                <w:rFonts w:ascii="Trebuchet MS" w:hAnsi="Trebuchet MS" w:cstheme="majorHAnsi"/>
                <w:color w:val="000000"/>
              </w:rPr>
              <w:t xml:space="preserve">Pateikti modulius ir </w:t>
            </w:r>
            <w:proofErr w:type="spellStart"/>
            <w:r w:rsidRPr="000E422A">
              <w:rPr>
                <w:rFonts w:ascii="Trebuchet MS" w:hAnsi="Trebuchet MS" w:cstheme="majorHAnsi"/>
                <w:color w:val="000000"/>
              </w:rPr>
              <w:t>stekavimo</w:t>
            </w:r>
            <w:proofErr w:type="spellEnd"/>
            <w:r w:rsidRPr="000E422A">
              <w:rPr>
                <w:rFonts w:ascii="Trebuchet MS" w:hAnsi="Trebuchet MS" w:cstheme="majorHAnsi"/>
                <w:color w:val="000000"/>
              </w:rPr>
              <w:t xml:space="preserve"> kabelius, perkamam maršrutizatoriui:</w:t>
            </w:r>
          </w:p>
          <w:p w14:paraId="34912BA7" w14:textId="77777777" w:rsidR="000E422A" w:rsidRPr="000E422A" w:rsidRDefault="000E422A" w:rsidP="000E422A">
            <w:pPr>
              <w:pStyle w:val="Sraopastraipa"/>
              <w:numPr>
                <w:ilvl w:val="0"/>
                <w:numId w:val="8"/>
              </w:numPr>
              <w:rPr>
                <w:rFonts w:ascii="Trebuchet MS" w:hAnsi="Trebuchet MS" w:cstheme="majorHAnsi"/>
                <w:sz w:val="22"/>
                <w:szCs w:val="22"/>
              </w:rPr>
            </w:pPr>
            <w:r w:rsidRPr="000E422A">
              <w:rPr>
                <w:rFonts w:ascii="Trebuchet MS" w:hAnsi="Trebuchet MS" w:cstheme="majorHAnsi"/>
                <w:sz w:val="22"/>
                <w:szCs w:val="22"/>
              </w:rPr>
              <w:t xml:space="preserve">2 vnt. 100GBASE QSFP </w:t>
            </w:r>
            <w:proofErr w:type="spellStart"/>
            <w:r w:rsidRPr="000E422A">
              <w:rPr>
                <w:rFonts w:ascii="Trebuchet MS" w:hAnsi="Trebuchet MS" w:cstheme="majorHAnsi"/>
                <w:sz w:val="22"/>
                <w:szCs w:val="22"/>
              </w:rPr>
              <w:t>Active</w:t>
            </w:r>
            <w:proofErr w:type="spellEnd"/>
            <w:r w:rsidRPr="000E422A">
              <w:rPr>
                <w:rFonts w:ascii="Trebuchet MS" w:hAnsi="Trebuchet MS" w:cstheme="majorHAnsi"/>
                <w:sz w:val="22"/>
                <w:szCs w:val="22"/>
              </w:rPr>
              <w:t xml:space="preserve"> </w:t>
            </w:r>
            <w:proofErr w:type="spellStart"/>
            <w:r w:rsidRPr="000E422A">
              <w:rPr>
                <w:rFonts w:ascii="Trebuchet MS" w:hAnsi="Trebuchet MS" w:cstheme="majorHAnsi"/>
                <w:sz w:val="22"/>
                <w:szCs w:val="22"/>
              </w:rPr>
              <w:t>Optical</w:t>
            </w:r>
            <w:proofErr w:type="spellEnd"/>
            <w:r w:rsidRPr="000E422A">
              <w:rPr>
                <w:rFonts w:ascii="Trebuchet MS" w:hAnsi="Trebuchet MS" w:cstheme="majorHAnsi"/>
                <w:sz w:val="22"/>
                <w:szCs w:val="22"/>
              </w:rPr>
              <w:t xml:space="preserve"> </w:t>
            </w:r>
            <w:proofErr w:type="spellStart"/>
            <w:r w:rsidRPr="000E422A">
              <w:rPr>
                <w:rFonts w:ascii="Trebuchet MS" w:hAnsi="Trebuchet MS" w:cstheme="majorHAnsi"/>
                <w:sz w:val="22"/>
                <w:szCs w:val="22"/>
              </w:rPr>
              <w:t>Cable</w:t>
            </w:r>
            <w:proofErr w:type="spellEnd"/>
            <w:r w:rsidRPr="000E422A">
              <w:rPr>
                <w:rFonts w:ascii="Trebuchet MS" w:hAnsi="Trebuchet MS" w:cstheme="majorHAnsi"/>
                <w:sz w:val="22"/>
                <w:szCs w:val="22"/>
              </w:rPr>
              <w:t>, 15m modulis. To paties gamintojo, kaip ir siūlomas įrenginys;</w:t>
            </w:r>
          </w:p>
          <w:p w14:paraId="404467D4" w14:textId="77777777" w:rsidR="000E422A" w:rsidRPr="000E422A" w:rsidRDefault="000E422A" w:rsidP="000E422A">
            <w:pPr>
              <w:pStyle w:val="Sraopastraipa"/>
              <w:numPr>
                <w:ilvl w:val="0"/>
                <w:numId w:val="8"/>
              </w:numPr>
              <w:rPr>
                <w:rFonts w:ascii="Trebuchet MS" w:hAnsi="Trebuchet MS" w:cstheme="majorHAnsi"/>
                <w:sz w:val="22"/>
                <w:szCs w:val="22"/>
              </w:rPr>
            </w:pPr>
            <w:r w:rsidRPr="000E422A">
              <w:rPr>
                <w:rFonts w:ascii="Trebuchet MS" w:hAnsi="Trebuchet MS" w:cstheme="majorHAnsi"/>
                <w:sz w:val="22"/>
                <w:szCs w:val="22"/>
              </w:rPr>
              <w:t xml:space="preserve">5 vnt. </w:t>
            </w:r>
            <w:proofErr w:type="spellStart"/>
            <w:r w:rsidRPr="000E422A">
              <w:rPr>
                <w:rFonts w:ascii="Trebuchet MS" w:hAnsi="Trebuchet MS" w:cstheme="majorHAnsi"/>
                <w:sz w:val="22"/>
                <w:szCs w:val="22"/>
              </w:rPr>
              <w:t>Dual</w:t>
            </w:r>
            <w:proofErr w:type="spellEnd"/>
            <w:r w:rsidRPr="000E422A">
              <w:rPr>
                <w:rFonts w:ascii="Trebuchet MS" w:hAnsi="Trebuchet MS" w:cstheme="majorHAnsi"/>
                <w:sz w:val="22"/>
                <w:szCs w:val="22"/>
              </w:rPr>
              <w:t xml:space="preserve"> Rate 10/25GBASE-CSR SFP modulis. Gali būti trečių šalių.</w:t>
            </w:r>
          </w:p>
        </w:tc>
        <w:tc>
          <w:tcPr>
            <w:tcW w:w="1014" w:type="pct"/>
            <w:tcBorders>
              <w:right w:val="single" w:sz="12" w:space="0" w:color="auto"/>
            </w:tcBorders>
          </w:tcPr>
          <w:p w14:paraId="1B5018C5" w14:textId="77777777" w:rsidR="000E422A" w:rsidRPr="000E422A" w:rsidRDefault="000E422A" w:rsidP="002430ED">
            <w:pPr>
              <w:rPr>
                <w:rFonts w:ascii="Trebuchet MS" w:hAnsi="Trebuchet MS" w:cstheme="majorHAnsi"/>
                <w:color w:val="000000"/>
              </w:rPr>
            </w:pPr>
          </w:p>
        </w:tc>
      </w:tr>
      <w:tr w:rsidR="000E422A" w:rsidRPr="00DB3EF0" w14:paraId="2E8E4D72" w14:textId="77777777" w:rsidTr="002430ED">
        <w:tc>
          <w:tcPr>
            <w:tcW w:w="291" w:type="pct"/>
            <w:tcBorders>
              <w:left w:val="single" w:sz="12" w:space="0" w:color="auto"/>
            </w:tcBorders>
          </w:tcPr>
          <w:p w14:paraId="39144911"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5A43DD3A" w14:textId="77777777" w:rsidR="000E422A" w:rsidRPr="000E422A" w:rsidRDefault="000E422A" w:rsidP="002430ED">
            <w:pPr>
              <w:rPr>
                <w:rFonts w:ascii="Trebuchet MS" w:hAnsi="Trebuchet MS" w:cstheme="minorHAnsi"/>
              </w:rPr>
            </w:pPr>
            <w:r w:rsidRPr="000E422A">
              <w:rPr>
                <w:rFonts w:ascii="Trebuchet MS" w:hAnsi="Trebuchet MS" w:cstheme="minorHAnsi"/>
              </w:rPr>
              <w:t xml:space="preserve">Persiuntimo (angl. </w:t>
            </w:r>
            <w:proofErr w:type="spellStart"/>
            <w:r w:rsidRPr="000E422A">
              <w:rPr>
                <w:rFonts w:ascii="Trebuchet MS" w:hAnsi="Trebuchet MS" w:cstheme="minorHAnsi"/>
              </w:rPr>
              <w:t>forwarding</w:t>
            </w:r>
            <w:proofErr w:type="spellEnd"/>
            <w:r w:rsidRPr="000E422A">
              <w:rPr>
                <w:rFonts w:ascii="Trebuchet MS" w:hAnsi="Trebuchet MS" w:cstheme="minorHAnsi"/>
              </w:rPr>
              <w:t xml:space="preserve">) pajėgumas </w:t>
            </w:r>
          </w:p>
        </w:tc>
        <w:tc>
          <w:tcPr>
            <w:tcW w:w="2386" w:type="pct"/>
          </w:tcPr>
          <w:p w14:paraId="788AE1EB" w14:textId="77777777" w:rsidR="000E422A" w:rsidRPr="000E422A" w:rsidRDefault="000E422A" w:rsidP="002430ED">
            <w:pPr>
              <w:rPr>
                <w:rFonts w:ascii="Trebuchet MS" w:hAnsi="Trebuchet MS" w:cstheme="majorHAnsi"/>
              </w:rPr>
            </w:pPr>
            <w:r w:rsidRPr="000E422A">
              <w:rPr>
                <w:rFonts w:ascii="Trebuchet MS" w:hAnsi="Trebuchet MS" w:cstheme="majorHAnsi"/>
              </w:rPr>
              <w:t xml:space="preserve">Ne mažiau kaip 900 </w:t>
            </w:r>
            <w:proofErr w:type="spellStart"/>
            <w:r w:rsidRPr="000E422A">
              <w:rPr>
                <w:rFonts w:ascii="Trebuchet MS" w:hAnsi="Trebuchet MS" w:cstheme="majorHAnsi"/>
              </w:rPr>
              <w:t>Mpps</w:t>
            </w:r>
            <w:proofErr w:type="spellEnd"/>
          </w:p>
        </w:tc>
        <w:tc>
          <w:tcPr>
            <w:tcW w:w="1014" w:type="pct"/>
            <w:tcBorders>
              <w:right w:val="single" w:sz="12" w:space="0" w:color="auto"/>
            </w:tcBorders>
          </w:tcPr>
          <w:p w14:paraId="0309EB23" w14:textId="77777777" w:rsidR="000E422A" w:rsidRPr="000E422A" w:rsidRDefault="000E422A" w:rsidP="002430ED">
            <w:pPr>
              <w:rPr>
                <w:rFonts w:ascii="Trebuchet MS" w:hAnsi="Trebuchet MS" w:cstheme="majorHAnsi"/>
                <w:color w:val="000000"/>
              </w:rPr>
            </w:pPr>
          </w:p>
        </w:tc>
      </w:tr>
      <w:tr w:rsidR="000E422A" w:rsidRPr="00DB3EF0" w14:paraId="6B99182A" w14:textId="77777777" w:rsidTr="002430ED">
        <w:tc>
          <w:tcPr>
            <w:tcW w:w="291" w:type="pct"/>
            <w:tcBorders>
              <w:left w:val="single" w:sz="12" w:space="0" w:color="auto"/>
            </w:tcBorders>
          </w:tcPr>
          <w:p w14:paraId="243DDCF1"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7451E1D0" w14:textId="77777777" w:rsidR="000E422A" w:rsidRPr="000E422A" w:rsidRDefault="000E422A" w:rsidP="002430ED">
            <w:pPr>
              <w:rPr>
                <w:rFonts w:ascii="Trebuchet MS" w:hAnsi="Trebuchet MS" w:cstheme="minorHAnsi"/>
              </w:rPr>
            </w:pPr>
            <w:r w:rsidRPr="000E422A">
              <w:rPr>
                <w:rFonts w:ascii="Trebuchet MS" w:hAnsi="Trebuchet MS" w:cstheme="minorHAnsi"/>
              </w:rPr>
              <w:t xml:space="preserve">Komutavimo (angl. </w:t>
            </w:r>
            <w:proofErr w:type="spellStart"/>
            <w:r w:rsidRPr="000E422A">
              <w:rPr>
                <w:rFonts w:ascii="Trebuchet MS" w:hAnsi="Trebuchet MS" w:cstheme="minorHAnsi"/>
              </w:rPr>
              <w:t>switching</w:t>
            </w:r>
            <w:proofErr w:type="spellEnd"/>
            <w:r w:rsidRPr="000E422A">
              <w:rPr>
                <w:rFonts w:ascii="Trebuchet MS" w:hAnsi="Trebuchet MS" w:cstheme="minorHAnsi"/>
              </w:rPr>
              <w:t>) pajėgumas</w:t>
            </w:r>
          </w:p>
        </w:tc>
        <w:tc>
          <w:tcPr>
            <w:tcW w:w="2386" w:type="pct"/>
          </w:tcPr>
          <w:p w14:paraId="0450E7B8" w14:textId="77777777" w:rsidR="000E422A" w:rsidRPr="000E422A" w:rsidRDefault="000E422A" w:rsidP="002430ED">
            <w:pPr>
              <w:rPr>
                <w:rFonts w:ascii="Trebuchet MS" w:hAnsi="Trebuchet MS" w:cstheme="majorHAnsi"/>
                <w:color w:val="000000"/>
              </w:rPr>
            </w:pPr>
            <w:r w:rsidRPr="000E422A">
              <w:rPr>
                <w:rFonts w:ascii="Trebuchet MS" w:hAnsi="Trebuchet MS" w:cstheme="majorHAnsi"/>
              </w:rPr>
              <w:t xml:space="preserve">Ne mažiau kaip 3.0 </w:t>
            </w:r>
            <w:proofErr w:type="spellStart"/>
            <w:r w:rsidRPr="000E422A">
              <w:rPr>
                <w:rFonts w:ascii="Trebuchet MS" w:hAnsi="Trebuchet MS" w:cstheme="majorHAnsi"/>
              </w:rPr>
              <w:t>Tbps</w:t>
            </w:r>
            <w:proofErr w:type="spellEnd"/>
            <w:r w:rsidRPr="000E422A">
              <w:rPr>
                <w:rFonts w:ascii="Trebuchet MS" w:hAnsi="Trebuchet MS" w:cstheme="majorHAnsi"/>
              </w:rPr>
              <w:t xml:space="preserve">, </w:t>
            </w:r>
            <w:r w:rsidRPr="000E422A">
              <w:rPr>
                <w:rFonts w:ascii="Trebuchet MS" w:hAnsi="Trebuchet MS" w:cstheme="majorHAnsi"/>
                <w:color w:val="000000"/>
              </w:rPr>
              <w:t xml:space="preserve">dvikrypčiame (angl. </w:t>
            </w:r>
            <w:proofErr w:type="spellStart"/>
            <w:r w:rsidRPr="000E422A">
              <w:rPr>
                <w:rFonts w:ascii="Trebuchet MS" w:hAnsi="Trebuchet MS" w:cstheme="majorHAnsi"/>
                <w:i/>
                <w:color w:val="000000"/>
              </w:rPr>
              <w:t>duplex</w:t>
            </w:r>
            <w:proofErr w:type="spellEnd"/>
            <w:r w:rsidRPr="000E422A">
              <w:rPr>
                <w:rFonts w:ascii="Trebuchet MS" w:hAnsi="Trebuchet MS" w:cstheme="majorHAnsi"/>
                <w:color w:val="000000"/>
              </w:rPr>
              <w:t>) perdavimo rėžime</w:t>
            </w:r>
            <w:r w:rsidRPr="000E422A">
              <w:rPr>
                <w:rFonts w:ascii="Trebuchet MS" w:hAnsi="Trebuchet MS" w:cstheme="majorHAnsi"/>
              </w:rPr>
              <w:t xml:space="preserve"> skaičiuojant ne mažesniais kaip 150 baitų paketais.</w:t>
            </w:r>
          </w:p>
        </w:tc>
        <w:tc>
          <w:tcPr>
            <w:tcW w:w="1014" w:type="pct"/>
            <w:tcBorders>
              <w:right w:val="single" w:sz="12" w:space="0" w:color="auto"/>
            </w:tcBorders>
          </w:tcPr>
          <w:p w14:paraId="2ED63AC3" w14:textId="77777777" w:rsidR="000E422A" w:rsidRPr="000E422A" w:rsidRDefault="000E422A" w:rsidP="002430ED">
            <w:pPr>
              <w:rPr>
                <w:rFonts w:ascii="Trebuchet MS" w:hAnsi="Trebuchet MS" w:cstheme="majorHAnsi"/>
                <w:color w:val="000000"/>
              </w:rPr>
            </w:pPr>
          </w:p>
        </w:tc>
      </w:tr>
      <w:tr w:rsidR="000E422A" w:rsidRPr="00DB3EF0" w14:paraId="0B659D76" w14:textId="77777777" w:rsidTr="002430ED">
        <w:tc>
          <w:tcPr>
            <w:tcW w:w="291" w:type="pct"/>
            <w:tcBorders>
              <w:left w:val="single" w:sz="12" w:space="0" w:color="auto"/>
            </w:tcBorders>
          </w:tcPr>
          <w:p w14:paraId="6B40EE7A"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3509BBD4" w14:textId="77777777" w:rsidR="000E422A" w:rsidRPr="000E422A" w:rsidRDefault="000E422A" w:rsidP="002430ED">
            <w:pPr>
              <w:rPr>
                <w:rFonts w:ascii="Trebuchet MS" w:hAnsi="Trebuchet MS" w:cstheme="minorHAnsi"/>
              </w:rPr>
            </w:pPr>
            <w:r w:rsidRPr="000E422A">
              <w:rPr>
                <w:rFonts w:ascii="Trebuchet MS" w:hAnsi="Trebuchet MS" w:cstheme="minorHAnsi"/>
              </w:rPr>
              <w:t>Našumas</w:t>
            </w:r>
          </w:p>
        </w:tc>
        <w:tc>
          <w:tcPr>
            <w:tcW w:w="2386" w:type="pct"/>
          </w:tcPr>
          <w:p w14:paraId="51777115" w14:textId="77777777" w:rsidR="000E422A" w:rsidRPr="000E422A" w:rsidRDefault="000E422A" w:rsidP="000E422A">
            <w:pPr>
              <w:pStyle w:val="Sraopastraipa"/>
              <w:numPr>
                <w:ilvl w:val="0"/>
                <w:numId w:val="12"/>
              </w:numPr>
              <w:rPr>
                <w:rFonts w:ascii="Trebuchet MS" w:hAnsi="Trebuchet MS" w:cstheme="majorHAnsi"/>
                <w:sz w:val="22"/>
                <w:szCs w:val="22"/>
              </w:rPr>
            </w:pPr>
            <w:r w:rsidRPr="000E422A">
              <w:rPr>
                <w:rFonts w:ascii="Trebuchet MS" w:hAnsi="Trebuchet MS" w:cstheme="majorHAnsi"/>
                <w:sz w:val="22"/>
                <w:szCs w:val="22"/>
              </w:rPr>
              <w:t>maksimalus saugomų MAC adresų kiekis turi būti ne mažesnis nei 80000;</w:t>
            </w:r>
          </w:p>
          <w:p w14:paraId="6E3A0DE4" w14:textId="77777777" w:rsidR="000E422A" w:rsidRPr="000E422A" w:rsidRDefault="000E422A" w:rsidP="000E422A">
            <w:pPr>
              <w:pStyle w:val="Sraopastraipa"/>
              <w:numPr>
                <w:ilvl w:val="0"/>
                <w:numId w:val="12"/>
              </w:numPr>
              <w:rPr>
                <w:rFonts w:ascii="Trebuchet MS" w:hAnsi="Trebuchet MS" w:cstheme="majorHAnsi"/>
                <w:color w:val="000000"/>
                <w:sz w:val="22"/>
                <w:szCs w:val="22"/>
              </w:rPr>
            </w:pPr>
            <w:r w:rsidRPr="000E422A">
              <w:rPr>
                <w:rFonts w:ascii="Trebuchet MS" w:hAnsi="Trebuchet MS" w:cstheme="majorHAnsi"/>
                <w:color w:val="000000"/>
                <w:sz w:val="22"/>
                <w:szCs w:val="22"/>
              </w:rPr>
              <w:t>maksimalus IPv4 maršrutų kiekis turi būti ne mažesnis kaip 212000;</w:t>
            </w:r>
          </w:p>
          <w:p w14:paraId="4433C6CF" w14:textId="77777777" w:rsidR="000E422A" w:rsidRPr="000E422A" w:rsidRDefault="000E422A" w:rsidP="000E422A">
            <w:pPr>
              <w:pStyle w:val="Sraopastraipa"/>
              <w:numPr>
                <w:ilvl w:val="0"/>
                <w:numId w:val="12"/>
              </w:numPr>
              <w:rPr>
                <w:rFonts w:ascii="Trebuchet MS" w:hAnsi="Trebuchet MS" w:cstheme="majorHAnsi"/>
                <w:color w:val="000000"/>
                <w:sz w:val="22"/>
                <w:szCs w:val="22"/>
              </w:rPr>
            </w:pPr>
            <w:r w:rsidRPr="000E422A">
              <w:rPr>
                <w:rFonts w:ascii="Trebuchet MS" w:hAnsi="Trebuchet MS" w:cstheme="majorHAnsi"/>
                <w:color w:val="000000"/>
                <w:sz w:val="22"/>
                <w:szCs w:val="22"/>
              </w:rPr>
              <w:t>maksimalus IPv6 maršrutų kiekis turi būti ne mažesnis kaip 212000;</w:t>
            </w:r>
          </w:p>
          <w:p w14:paraId="115ECB18" w14:textId="77777777" w:rsidR="000E422A" w:rsidRPr="000E422A" w:rsidRDefault="000E422A" w:rsidP="000E422A">
            <w:pPr>
              <w:pStyle w:val="Sraopastraipa"/>
              <w:numPr>
                <w:ilvl w:val="0"/>
                <w:numId w:val="12"/>
              </w:numPr>
              <w:rPr>
                <w:rFonts w:ascii="Trebuchet MS" w:hAnsi="Trebuchet MS" w:cstheme="majorHAnsi"/>
                <w:color w:val="000000"/>
                <w:sz w:val="22"/>
                <w:szCs w:val="22"/>
              </w:rPr>
            </w:pPr>
            <w:r w:rsidRPr="000E422A">
              <w:rPr>
                <w:rFonts w:ascii="Trebuchet MS" w:hAnsi="Trebuchet MS" w:cstheme="majorHAnsi"/>
                <w:color w:val="000000"/>
                <w:sz w:val="22"/>
                <w:szCs w:val="22"/>
              </w:rPr>
              <w:t>virtualių VLAN identifikatorių kiekis turi būti ne mažesnis kaip 4000;</w:t>
            </w:r>
          </w:p>
          <w:p w14:paraId="7CA20DAA" w14:textId="77777777" w:rsidR="000E422A" w:rsidRPr="000E422A" w:rsidRDefault="000E422A" w:rsidP="000E422A">
            <w:pPr>
              <w:pStyle w:val="Sraopastraipa"/>
              <w:numPr>
                <w:ilvl w:val="0"/>
                <w:numId w:val="12"/>
              </w:numPr>
              <w:rPr>
                <w:rFonts w:ascii="Trebuchet MS" w:hAnsi="Trebuchet MS" w:cstheme="majorHAnsi"/>
                <w:color w:val="000000"/>
                <w:sz w:val="22"/>
                <w:szCs w:val="22"/>
              </w:rPr>
            </w:pPr>
            <w:r w:rsidRPr="000E422A">
              <w:rPr>
                <w:rFonts w:ascii="Trebuchet MS" w:hAnsi="Trebuchet MS" w:cstheme="majorHAnsi"/>
                <w:color w:val="000000"/>
                <w:sz w:val="22"/>
                <w:szCs w:val="22"/>
              </w:rPr>
              <w:t xml:space="preserve">virtualių komutuojamų prievadų (angl. </w:t>
            </w:r>
            <w:proofErr w:type="spellStart"/>
            <w:r w:rsidRPr="000E422A">
              <w:rPr>
                <w:rFonts w:ascii="Trebuchet MS" w:hAnsi="Trebuchet MS" w:cstheme="majorHAnsi"/>
                <w:color w:val="000000"/>
                <w:sz w:val="22"/>
                <w:szCs w:val="22"/>
              </w:rPr>
              <w:t>switched</w:t>
            </w:r>
            <w:proofErr w:type="spellEnd"/>
            <w:r w:rsidRPr="000E422A">
              <w:rPr>
                <w:rFonts w:ascii="Trebuchet MS" w:hAnsi="Trebuchet MS" w:cstheme="majorHAnsi"/>
                <w:color w:val="000000"/>
                <w:sz w:val="22"/>
                <w:szCs w:val="22"/>
              </w:rPr>
              <w:t xml:space="preserve"> </w:t>
            </w:r>
            <w:proofErr w:type="spellStart"/>
            <w:r w:rsidRPr="000E422A">
              <w:rPr>
                <w:rFonts w:ascii="Trebuchet MS" w:hAnsi="Trebuchet MS" w:cstheme="majorHAnsi"/>
                <w:color w:val="000000"/>
                <w:sz w:val="22"/>
                <w:szCs w:val="22"/>
              </w:rPr>
              <w:t>virtual</w:t>
            </w:r>
            <w:proofErr w:type="spellEnd"/>
            <w:r w:rsidRPr="000E422A">
              <w:rPr>
                <w:rFonts w:ascii="Trebuchet MS" w:hAnsi="Trebuchet MS" w:cstheme="majorHAnsi"/>
                <w:color w:val="000000"/>
                <w:sz w:val="22"/>
                <w:szCs w:val="22"/>
              </w:rPr>
              <w:t xml:space="preserve"> </w:t>
            </w:r>
            <w:proofErr w:type="spellStart"/>
            <w:r w:rsidRPr="000E422A">
              <w:rPr>
                <w:rFonts w:ascii="Trebuchet MS" w:hAnsi="Trebuchet MS" w:cstheme="majorHAnsi"/>
                <w:color w:val="000000"/>
                <w:sz w:val="22"/>
                <w:szCs w:val="22"/>
              </w:rPr>
              <w:t>interfaces</w:t>
            </w:r>
            <w:proofErr w:type="spellEnd"/>
            <w:r w:rsidRPr="000E422A">
              <w:rPr>
                <w:rFonts w:ascii="Trebuchet MS" w:hAnsi="Trebuchet MS" w:cstheme="majorHAnsi"/>
                <w:color w:val="000000"/>
                <w:sz w:val="22"/>
                <w:szCs w:val="22"/>
              </w:rPr>
              <w:t>) kiekis turi būti nemažesnis kaip 4000;</w:t>
            </w:r>
          </w:p>
          <w:p w14:paraId="6FF32A91" w14:textId="77777777" w:rsidR="000E422A" w:rsidRPr="000E422A" w:rsidRDefault="000E422A" w:rsidP="000E422A">
            <w:pPr>
              <w:pStyle w:val="Sraopastraipa"/>
              <w:numPr>
                <w:ilvl w:val="0"/>
                <w:numId w:val="12"/>
              </w:numPr>
              <w:rPr>
                <w:rFonts w:ascii="Trebuchet MS" w:hAnsi="Trebuchet MS" w:cstheme="majorHAnsi"/>
                <w:color w:val="000000"/>
                <w:sz w:val="22"/>
                <w:szCs w:val="22"/>
              </w:rPr>
            </w:pPr>
            <w:r w:rsidRPr="000E422A">
              <w:rPr>
                <w:rFonts w:ascii="Trebuchet MS" w:hAnsi="Trebuchet MS" w:cstheme="majorHAnsi"/>
                <w:color w:val="000000"/>
                <w:sz w:val="22"/>
                <w:szCs w:val="22"/>
              </w:rPr>
              <w:t xml:space="preserve">maksimalus komutuojamų </w:t>
            </w:r>
            <w:proofErr w:type="spellStart"/>
            <w:r w:rsidRPr="000E422A">
              <w:rPr>
                <w:rFonts w:ascii="Trebuchet MS" w:hAnsi="Trebuchet MS" w:cstheme="majorHAnsi"/>
                <w:color w:val="000000"/>
                <w:sz w:val="22"/>
                <w:szCs w:val="22"/>
              </w:rPr>
              <w:t>Ethernet</w:t>
            </w:r>
            <w:proofErr w:type="spellEnd"/>
            <w:r w:rsidRPr="000E422A">
              <w:rPr>
                <w:rFonts w:ascii="Trebuchet MS" w:hAnsi="Trebuchet MS" w:cstheme="majorHAnsi"/>
                <w:color w:val="000000"/>
                <w:sz w:val="22"/>
                <w:szCs w:val="22"/>
              </w:rPr>
              <w:t xml:space="preserve"> kadrų dydis nemažesnis kaip  9216 baitų (angl. </w:t>
            </w:r>
            <w:proofErr w:type="spellStart"/>
            <w:r w:rsidRPr="000E422A">
              <w:rPr>
                <w:rFonts w:ascii="Trebuchet MS" w:hAnsi="Trebuchet MS" w:cstheme="majorHAnsi"/>
                <w:color w:val="000000"/>
                <w:sz w:val="22"/>
                <w:szCs w:val="22"/>
              </w:rPr>
              <w:t>Jumbo</w:t>
            </w:r>
            <w:proofErr w:type="spellEnd"/>
            <w:r w:rsidRPr="000E422A">
              <w:rPr>
                <w:rFonts w:ascii="Trebuchet MS" w:hAnsi="Trebuchet MS" w:cstheme="majorHAnsi"/>
                <w:color w:val="000000"/>
                <w:sz w:val="22"/>
                <w:szCs w:val="22"/>
              </w:rPr>
              <w:t xml:space="preserve"> </w:t>
            </w:r>
            <w:proofErr w:type="spellStart"/>
            <w:r w:rsidRPr="000E422A">
              <w:rPr>
                <w:rFonts w:ascii="Trebuchet MS" w:hAnsi="Trebuchet MS" w:cstheme="majorHAnsi"/>
                <w:color w:val="000000"/>
                <w:sz w:val="22"/>
                <w:szCs w:val="22"/>
              </w:rPr>
              <w:t>frames</w:t>
            </w:r>
            <w:proofErr w:type="spellEnd"/>
            <w:r w:rsidRPr="000E422A">
              <w:rPr>
                <w:rFonts w:ascii="Trebuchet MS" w:hAnsi="Trebuchet MS" w:cstheme="majorHAnsi"/>
                <w:color w:val="000000"/>
                <w:sz w:val="22"/>
                <w:szCs w:val="22"/>
              </w:rPr>
              <w:t>);</w:t>
            </w:r>
          </w:p>
          <w:p w14:paraId="5EB4E799" w14:textId="77777777" w:rsidR="000E422A" w:rsidRPr="000E422A" w:rsidRDefault="000E422A" w:rsidP="000E422A">
            <w:pPr>
              <w:pStyle w:val="Sraopastraipa"/>
              <w:numPr>
                <w:ilvl w:val="0"/>
                <w:numId w:val="12"/>
              </w:numPr>
              <w:rPr>
                <w:rFonts w:ascii="Trebuchet MS" w:hAnsi="Trebuchet MS" w:cstheme="majorHAnsi"/>
                <w:sz w:val="22"/>
                <w:szCs w:val="22"/>
              </w:rPr>
            </w:pPr>
            <w:r w:rsidRPr="000E422A">
              <w:rPr>
                <w:rFonts w:ascii="Trebuchet MS" w:hAnsi="Trebuchet MS" w:cstheme="majorHAnsi"/>
                <w:color w:val="000000"/>
                <w:sz w:val="22"/>
                <w:szCs w:val="22"/>
              </w:rPr>
              <w:t xml:space="preserve">prieigos kontrolės sąrašų ACL (angl. </w:t>
            </w:r>
            <w:proofErr w:type="spellStart"/>
            <w:r w:rsidRPr="000E422A">
              <w:rPr>
                <w:rFonts w:ascii="Trebuchet MS" w:hAnsi="Trebuchet MS" w:cstheme="majorHAnsi"/>
                <w:color w:val="000000"/>
                <w:sz w:val="22"/>
                <w:szCs w:val="22"/>
              </w:rPr>
              <w:t>Acces</w:t>
            </w:r>
            <w:proofErr w:type="spellEnd"/>
            <w:r w:rsidRPr="000E422A">
              <w:rPr>
                <w:rFonts w:ascii="Trebuchet MS" w:hAnsi="Trebuchet MS" w:cstheme="majorHAnsi"/>
                <w:color w:val="000000"/>
                <w:sz w:val="22"/>
                <w:szCs w:val="22"/>
              </w:rPr>
              <w:t xml:space="preserve"> </w:t>
            </w:r>
            <w:proofErr w:type="spellStart"/>
            <w:r w:rsidRPr="000E422A">
              <w:rPr>
                <w:rFonts w:ascii="Trebuchet MS" w:hAnsi="Trebuchet MS" w:cstheme="majorHAnsi"/>
                <w:color w:val="000000"/>
                <w:sz w:val="22"/>
                <w:szCs w:val="22"/>
              </w:rPr>
              <w:t>Control</w:t>
            </w:r>
            <w:proofErr w:type="spellEnd"/>
            <w:r w:rsidRPr="000E422A">
              <w:rPr>
                <w:rFonts w:ascii="Trebuchet MS" w:hAnsi="Trebuchet MS" w:cstheme="majorHAnsi"/>
                <w:color w:val="000000"/>
                <w:sz w:val="22"/>
                <w:szCs w:val="22"/>
              </w:rPr>
              <w:t xml:space="preserve"> </w:t>
            </w:r>
            <w:proofErr w:type="spellStart"/>
            <w:r w:rsidRPr="000E422A">
              <w:rPr>
                <w:rFonts w:ascii="Trebuchet MS" w:hAnsi="Trebuchet MS" w:cstheme="majorHAnsi"/>
                <w:color w:val="000000"/>
                <w:sz w:val="22"/>
                <w:szCs w:val="22"/>
              </w:rPr>
              <w:t>Lost</w:t>
            </w:r>
            <w:proofErr w:type="spellEnd"/>
            <w:r w:rsidRPr="000E422A">
              <w:rPr>
                <w:rFonts w:ascii="Trebuchet MS" w:hAnsi="Trebuchet MS" w:cstheme="majorHAnsi"/>
                <w:color w:val="000000"/>
                <w:sz w:val="22"/>
                <w:szCs w:val="22"/>
              </w:rPr>
              <w:t xml:space="preserve">) įrašų kiekis turi </w:t>
            </w:r>
            <w:r w:rsidRPr="000E422A">
              <w:rPr>
                <w:rFonts w:ascii="Trebuchet MS" w:hAnsi="Trebuchet MS" w:cstheme="majorHAnsi"/>
                <w:color w:val="000000"/>
                <w:sz w:val="22"/>
                <w:szCs w:val="22"/>
              </w:rPr>
              <w:lastRenderedPageBreak/>
              <w:t>būti nemažiau kaip 25000 (IPv4) ir 10000 (IPv6).</w:t>
            </w:r>
          </w:p>
        </w:tc>
        <w:tc>
          <w:tcPr>
            <w:tcW w:w="1014" w:type="pct"/>
            <w:tcBorders>
              <w:right w:val="single" w:sz="12" w:space="0" w:color="auto"/>
            </w:tcBorders>
          </w:tcPr>
          <w:p w14:paraId="5D25BA36" w14:textId="77777777" w:rsidR="000E422A" w:rsidRPr="000E422A" w:rsidRDefault="000E422A" w:rsidP="002430ED">
            <w:pPr>
              <w:rPr>
                <w:rFonts w:ascii="Trebuchet MS" w:hAnsi="Trebuchet MS" w:cstheme="majorHAnsi"/>
                <w:color w:val="000000"/>
              </w:rPr>
            </w:pPr>
          </w:p>
        </w:tc>
      </w:tr>
      <w:tr w:rsidR="000E422A" w:rsidRPr="00DB3EF0" w14:paraId="280344DC" w14:textId="77777777" w:rsidTr="002430ED">
        <w:tc>
          <w:tcPr>
            <w:tcW w:w="291" w:type="pct"/>
            <w:tcBorders>
              <w:left w:val="single" w:sz="12" w:space="0" w:color="auto"/>
            </w:tcBorders>
          </w:tcPr>
          <w:p w14:paraId="5456644C"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1152ACCD" w14:textId="77777777" w:rsidR="000E422A" w:rsidRPr="000E422A" w:rsidRDefault="000E422A" w:rsidP="002430ED">
            <w:pPr>
              <w:rPr>
                <w:rFonts w:ascii="Trebuchet MS" w:hAnsi="Trebuchet MS" w:cstheme="majorHAnsi"/>
              </w:rPr>
            </w:pPr>
            <w:r w:rsidRPr="000E422A">
              <w:rPr>
                <w:rFonts w:ascii="Trebuchet MS" w:hAnsi="Trebuchet MS" w:cstheme="minorHAnsi"/>
              </w:rPr>
              <w:t>Flash  tipo atminties dydis</w:t>
            </w:r>
          </w:p>
        </w:tc>
        <w:tc>
          <w:tcPr>
            <w:tcW w:w="2386" w:type="pct"/>
          </w:tcPr>
          <w:p w14:paraId="2BBBEB3F" w14:textId="77777777" w:rsidR="000E422A" w:rsidRPr="000E422A" w:rsidRDefault="000E422A" w:rsidP="002430ED">
            <w:pPr>
              <w:rPr>
                <w:rFonts w:ascii="Trebuchet MS" w:hAnsi="Trebuchet MS" w:cstheme="majorHAnsi"/>
              </w:rPr>
            </w:pPr>
            <w:r w:rsidRPr="000E422A">
              <w:rPr>
                <w:rFonts w:ascii="Trebuchet MS" w:hAnsi="Trebuchet MS" w:cstheme="majorHAnsi"/>
              </w:rPr>
              <w:t>Ne mažesnė kaip 16 GB.</w:t>
            </w:r>
          </w:p>
        </w:tc>
        <w:tc>
          <w:tcPr>
            <w:tcW w:w="1014" w:type="pct"/>
            <w:tcBorders>
              <w:right w:val="single" w:sz="12" w:space="0" w:color="auto"/>
            </w:tcBorders>
          </w:tcPr>
          <w:p w14:paraId="633CA142" w14:textId="77777777" w:rsidR="000E422A" w:rsidRPr="000E422A" w:rsidRDefault="000E422A" w:rsidP="002430ED">
            <w:pPr>
              <w:rPr>
                <w:rFonts w:ascii="Trebuchet MS" w:hAnsi="Trebuchet MS" w:cstheme="majorHAnsi"/>
                <w:color w:val="000000"/>
              </w:rPr>
            </w:pPr>
          </w:p>
        </w:tc>
      </w:tr>
      <w:tr w:rsidR="000E422A" w:rsidRPr="00DB3EF0" w14:paraId="381FE9F5" w14:textId="77777777" w:rsidTr="002430ED">
        <w:tc>
          <w:tcPr>
            <w:tcW w:w="291" w:type="pct"/>
            <w:tcBorders>
              <w:left w:val="single" w:sz="12" w:space="0" w:color="auto"/>
            </w:tcBorders>
          </w:tcPr>
          <w:p w14:paraId="20756445"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52947552" w14:textId="77777777" w:rsidR="000E422A" w:rsidRPr="000E422A" w:rsidRDefault="000E422A" w:rsidP="002430ED">
            <w:pPr>
              <w:rPr>
                <w:rFonts w:ascii="Trebuchet MS" w:hAnsi="Trebuchet MS" w:cstheme="majorHAnsi"/>
              </w:rPr>
            </w:pPr>
            <w:r w:rsidRPr="000E422A">
              <w:rPr>
                <w:rFonts w:ascii="Trebuchet MS" w:hAnsi="Trebuchet MS" w:cstheme="minorHAnsi"/>
              </w:rPr>
              <w:t xml:space="preserve">DRAM tipo atminties dydis </w:t>
            </w:r>
          </w:p>
        </w:tc>
        <w:tc>
          <w:tcPr>
            <w:tcW w:w="2386" w:type="pct"/>
          </w:tcPr>
          <w:p w14:paraId="2465A4DB" w14:textId="77777777" w:rsidR="000E422A" w:rsidRPr="000E422A" w:rsidRDefault="000E422A" w:rsidP="002430ED">
            <w:pPr>
              <w:rPr>
                <w:rFonts w:ascii="Trebuchet MS" w:hAnsi="Trebuchet MS" w:cstheme="majorHAnsi"/>
              </w:rPr>
            </w:pPr>
            <w:r w:rsidRPr="000E422A">
              <w:rPr>
                <w:rFonts w:ascii="Trebuchet MS" w:hAnsi="Trebuchet MS" w:cstheme="majorHAnsi"/>
              </w:rPr>
              <w:t>Ne mažesnė kaip 16 GB.</w:t>
            </w:r>
          </w:p>
        </w:tc>
        <w:tc>
          <w:tcPr>
            <w:tcW w:w="1014" w:type="pct"/>
            <w:tcBorders>
              <w:right w:val="single" w:sz="12" w:space="0" w:color="auto"/>
            </w:tcBorders>
          </w:tcPr>
          <w:p w14:paraId="6A7225C5" w14:textId="77777777" w:rsidR="000E422A" w:rsidRPr="000E422A" w:rsidRDefault="000E422A" w:rsidP="002430ED">
            <w:pPr>
              <w:rPr>
                <w:rFonts w:ascii="Trebuchet MS" w:hAnsi="Trebuchet MS" w:cstheme="majorHAnsi"/>
                <w:color w:val="000000"/>
              </w:rPr>
            </w:pPr>
          </w:p>
        </w:tc>
      </w:tr>
      <w:tr w:rsidR="000E422A" w:rsidRPr="00DB3EF0" w14:paraId="2EC36462" w14:textId="77777777" w:rsidTr="002430ED">
        <w:tc>
          <w:tcPr>
            <w:tcW w:w="291" w:type="pct"/>
            <w:tcBorders>
              <w:left w:val="single" w:sz="12" w:space="0" w:color="auto"/>
            </w:tcBorders>
          </w:tcPr>
          <w:p w14:paraId="3B5F2B5B"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4D0F033F" w14:textId="77777777" w:rsidR="000E422A" w:rsidRPr="000E422A" w:rsidRDefault="000E422A" w:rsidP="002430ED">
            <w:pPr>
              <w:rPr>
                <w:rFonts w:ascii="Trebuchet MS" w:hAnsi="Trebuchet MS" w:cstheme="minorHAnsi"/>
              </w:rPr>
            </w:pPr>
            <w:r w:rsidRPr="000E422A">
              <w:rPr>
                <w:rFonts w:ascii="Trebuchet MS" w:hAnsi="Trebuchet MS" w:cstheme="minorHAnsi"/>
              </w:rPr>
              <w:t>Integruotas RFID žymuo</w:t>
            </w:r>
          </w:p>
        </w:tc>
        <w:tc>
          <w:tcPr>
            <w:tcW w:w="2386" w:type="pct"/>
          </w:tcPr>
          <w:p w14:paraId="53FC62C6" w14:textId="77777777" w:rsidR="000E422A" w:rsidRPr="000E422A" w:rsidRDefault="000E422A" w:rsidP="002430ED">
            <w:pPr>
              <w:rPr>
                <w:rFonts w:ascii="Trebuchet MS" w:hAnsi="Trebuchet MS" w:cstheme="majorHAnsi"/>
                <w:color w:val="000000"/>
              </w:rPr>
            </w:pPr>
            <w:r w:rsidRPr="000E422A">
              <w:rPr>
                <w:rFonts w:ascii="Trebuchet MS" w:hAnsi="Trebuchet MS" w:cstheme="majorHAnsi"/>
                <w:color w:val="000000"/>
              </w:rPr>
              <w:t xml:space="preserve">Turi būti integruotas RFID žymuo („RFID </w:t>
            </w:r>
            <w:proofErr w:type="spellStart"/>
            <w:r w:rsidRPr="000E422A">
              <w:rPr>
                <w:rFonts w:ascii="Trebuchet MS" w:hAnsi="Trebuchet MS" w:cstheme="majorHAnsi"/>
                <w:color w:val="000000"/>
              </w:rPr>
              <w:t>tag</w:t>
            </w:r>
            <w:proofErr w:type="spellEnd"/>
            <w:r w:rsidRPr="000E422A">
              <w:rPr>
                <w:rFonts w:ascii="Trebuchet MS" w:hAnsi="Trebuchet MS" w:cstheme="majorHAnsi"/>
                <w:color w:val="000000"/>
              </w:rPr>
              <w:t>“), inventorizavimo ir valdymo palengvinimui.</w:t>
            </w:r>
          </w:p>
        </w:tc>
        <w:tc>
          <w:tcPr>
            <w:tcW w:w="1014" w:type="pct"/>
            <w:tcBorders>
              <w:right w:val="single" w:sz="12" w:space="0" w:color="auto"/>
            </w:tcBorders>
          </w:tcPr>
          <w:p w14:paraId="14662C6F" w14:textId="77777777" w:rsidR="000E422A" w:rsidRPr="000E422A" w:rsidRDefault="000E422A" w:rsidP="002430ED">
            <w:pPr>
              <w:rPr>
                <w:rFonts w:ascii="Trebuchet MS" w:hAnsi="Trebuchet MS" w:cstheme="majorHAnsi"/>
                <w:color w:val="000000"/>
              </w:rPr>
            </w:pPr>
          </w:p>
        </w:tc>
      </w:tr>
      <w:tr w:rsidR="000E422A" w:rsidRPr="00DB3EF0" w14:paraId="1F7E1168" w14:textId="77777777" w:rsidTr="002430ED">
        <w:tc>
          <w:tcPr>
            <w:tcW w:w="291" w:type="pct"/>
            <w:tcBorders>
              <w:left w:val="single" w:sz="12" w:space="0" w:color="auto"/>
            </w:tcBorders>
          </w:tcPr>
          <w:p w14:paraId="18EED713"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1DBDB4B8" w14:textId="77777777" w:rsidR="000E422A" w:rsidRPr="000E422A" w:rsidRDefault="000E422A" w:rsidP="002430ED">
            <w:pPr>
              <w:rPr>
                <w:rFonts w:ascii="Trebuchet MS" w:hAnsi="Trebuchet MS" w:cstheme="majorHAnsi"/>
              </w:rPr>
            </w:pPr>
            <w:proofErr w:type="spellStart"/>
            <w:r w:rsidRPr="000E422A">
              <w:rPr>
                <w:rFonts w:ascii="Trebuchet MS" w:hAnsi="Trebuchet MS" w:cstheme="minorHAnsi"/>
              </w:rPr>
              <w:t>Maršrutizacijos</w:t>
            </w:r>
            <w:proofErr w:type="spellEnd"/>
            <w:r w:rsidRPr="000E422A">
              <w:rPr>
                <w:rFonts w:ascii="Trebuchet MS" w:hAnsi="Trebuchet MS" w:cstheme="minorHAnsi"/>
              </w:rPr>
              <w:t xml:space="preserve"> protokolų palaikymas</w:t>
            </w:r>
          </w:p>
        </w:tc>
        <w:tc>
          <w:tcPr>
            <w:tcW w:w="2386" w:type="pct"/>
          </w:tcPr>
          <w:p w14:paraId="11CAAEE5" w14:textId="77777777" w:rsidR="000E422A" w:rsidRPr="000E422A" w:rsidRDefault="000E422A" w:rsidP="002430ED">
            <w:pPr>
              <w:rPr>
                <w:rFonts w:ascii="Trebuchet MS" w:hAnsi="Trebuchet MS" w:cstheme="majorHAnsi"/>
              </w:rPr>
            </w:pPr>
            <w:r w:rsidRPr="000E422A">
              <w:rPr>
                <w:rFonts w:ascii="Trebuchet MS" w:hAnsi="Trebuchet MS" w:cstheme="majorHAnsi"/>
              </w:rPr>
              <w:t>Turi būti palaikomi šie protokolai:</w:t>
            </w:r>
          </w:p>
          <w:p w14:paraId="27A43593" w14:textId="77777777" w:rsidR="000E422A" w:rsidRPr="000E422A" w:rsidRDefault="000E422A" w:rsidP="000E422A">
            <w:pPr>
              <w:pStyle w:val="Sraopastraipa"/>
              <w:numPr>
                <w:ilvl w:val="0"/>
                <w:numId w:val="13"/>
              </w:numPr>
              <w:rPr>
                <w:rFonts w:ascii="Trebuchet MS" w:hAnsi="Trebuchet MS" w:cstheme="majorHAnsi"/>
                <w:sz w:val="22"/>
                <w:szCs w:val="22"/>
              </w:rPr>
            </w:pPr>
            <w:r w:rsidRPr="000E422A">
              <w:rPr>
                <w:rFonts w:ascii="Trebuchet MS" w:hAnsi="Trebuchet MS" w:cstheme="majorHAnsi"/>
                <w:sz w:val="22"/>
                <w:szCs w:val="22"/>
              </w:rPr>
              <w:t>RIPv2;</w:t>
            </w:r>
          </w:p>
          <w:p w14:paraId="61A80C96" w14:textId="77777777" w:rsidR="000E422A" w:rsidRPr="000E422A" w:rsidRDefault="000E422A" w:rsidP="000E422A">
            <w:pPr>
              <w:pStyle w:val="Sraopastraipa"/>
              <w:numPr>
                <w:ilvl w:val="0"/>
                <w:numId w:val="13"/>
              </w:numPr>
              <w:rPr>
                <w:rFonts w:ascii="Trebuchet MS" w:hAnsi="Trebuchet MS" w:cstheme="majorHAnsi"/>
                <w:sz w:val="22"/>
                <w:szCs w:val="22"/>
              </w:rPr>
            </w:pPr>
            <w:proofErr w:type="spellStart"/>
            <w:r w:rsidRPr="000E422A">
              <w:rPr>
                <w:rFonts w:ascii="Trebuchet MS" w:hAnsi="Trebuchet MS" w:cstheme="majorHAnsi"/>
                <w:sz w:val="22"/>
                <w:szCs w:val="22"/>
              </w:rPr>
              <w:t>RIPng</w:t>
            </w:r>
            <w:proofErr w:type="spellEnd"/>
            <w:r w:rsidRPr="000E422A">
              <w:rPr>
                <w:rFonts w:ascii="Trebuchet MS" w:hAnsi="Trebuchet MS" w:cstheme="majorHAnsi"/>
                <w:sz w:val="22"/>
                <w:szCs w:val="22"/>
              </w:rPr>
              <w:t>;</w:t>
            </w:r>
          </w:p>
          <w:p w14:paraId="06F7BB93" w14:textId="77777777" w:rsidR="000E422A" w:rsidRPr="000E422A" w:rsidRDefault="000E422A" w:rsidP="000E422A">
            <w:pPr>
              <w:pStyle w:val="Sraopastraipa"/>
              <w:numPr>
                <w:ilvl w:val="0"/>
                <w:numId w:val="13"/>
              </w:numPr>
              <w:rPr>
                <w:rFonts w:ascii="Trebuchet MS" w:hAnsi="Trebuchet MS" w:cstheme="majorHAnsi"/>
                <w:sz w:val="22"/>
                <w:szCs w:val="22"/>
              </w:rPr>
            </w:pPr>
            <w:r w:rsidRPr="000E422A">
              <w:rPr>
                <w:rFonts w:ascii="Trebuchet MS" w:hAnsi="Trebuchet MS" w:cstheme="majorHAnsi"/>
                <w:sz w:val="22"/>
                <w:szCs w:val="22"/>
              </w:rPr>
              <w:t>OSPFv2;</w:t>
            </w:r>
          </w:p>
          <w:p w14:paraId="68E3AB26" w14:textId="77777777" w:rsidR="000E422A" w:rsidRPr="000E422A" w:rsidRDefault="000E422A" w:rsidP="000E422A">
            <w:pPr>
              <w:pStyle w:val="Sraopastraipa"/>
              <w:numPr>
                <w:ilvl w:val="0"/>
                <w:numId w:val="13"/>
              </w:numPr>
              <w:rPr>
                <w:rFonts w:ascii="Trebuchet MS" w:hAnsi="Trebuchet MS" w:cstheme="majorHAnsi"/>
                <w:sz w:val="22"/>
                <w:szCs w:val="22"/>
              </w:rPr>
            </w:pPr>
            <w:r w:rsidRPr="000E422A">
              <w:rPr>
                <w:rFonts w:ascii="Trebuchet MS" w:hAnsi="Trebuchet MS" w:cstheme="majorHAnsi"/>
                <w:sz w:val="22"/>
                <w:szCs w:val="22"/>
              </w:rPr>
              <w:t>OSPFv3;</w:t>
            </w:r>
          </w:p>
          <w:p w14:paraId="0129CC37" w14:textId="77777777" w:rsidR="000E422A" w:rsidRPr="000E422A" w:rsidRDefault="000E422A" w:rsidP="000E422A">
            <w:pPr>
              <w:pStyle w:val="Sraopastraipa"/>
              <w:numPr>
                <w:ilvl w:val="0"/>
                <w:numId w:val="13"/>
              </w:numPr>
              <w:rPr>
                <w:rFonts w:ascii="Trebuchet MS" w:hAnsi="Trebuchet MS" w:cstheme="majorHAnsi"/>
                <w:sz w:val="22"/>
                <w:szCs w:val="22"/>
              </w:rPr>
            </w:pPr>
            <w:r w:rsidRPr="000E422A">
              <w:rPr>
                <w:rFonts w:ascii="Trebuchet MS" w:hAnsi="Trebuchet MS" w:cstheme="majorHAnsi"/>
                <w:sz w:val="22"/>
                <w:szCs w:val="22"/>
              </w:rPr>
              <w:t>IS-ISv4;</w:t>
            </w:r>
          </w:p>
          <w:p w14:paraId="3B8C13AD" w14:textId="77777777" w:rsidR="000E422A" w:rsidRPr="000E422A" w:rsidRDefault="000E422A" w:rsidP="000E422A">
            <w:pPr>
              <w:pStyle w:val="Sraopastraipa"/>
              <w:numPr>
                <w:ilvl w:val="0"/>
                <w:numId w:val="13"/>
              </w:numPr>
              <w:rPr>
                <w:rFonts w:ascii="Trebuchet MS" w:hAnsi="Trebuchet MS" w:cstheme="majorHAnsi"/>
                <w:sz w:val="22"/>
                <w:szCs w:val="22"/>
              </w:rPr>
            </w:pPr>
            <w:r w:rsidRPr="000E422A">
              <w:rPr>
                <w:rFonts w:ascii="Trebuchet MS" w:hAnsi="Trebuchet MS" w:cstheme="majorHAnsi"/>
                <w:sz w:val="22"/>
                <w:szCs w:val="22"/>
              </w:rPr>
              <w:t>BGPv4;</w:t>
            </w:r>
          </w:p>
          <w:p w14:paraId="07DBA872" w14:textId="77777777" w:rsidR="000E422A" w:rsidRPr="000E422A" w:rsidRDefault="000E422A" w:rsidP="000E422A">
            <w:pPr>
              <w:pStyle w:val="Sraopastraipa"/>
              <w:numPr>
                <w:ilvl w:val="0"/>
                <w:numId w:val="13"/>
              </w:numPr>
              <w:rPr>
                <w:rFonts w:ascii="Trebuchet MS" w:hAnsi="Trebuchet MS" w:cstheme="majorHAnsi"/>
                <w:sz w:val="22"/>
                <w:szCs w:val="22"/>
              </w:rPr>
            </w:pPr>
            <w:r w:rsidRPr="000E422A">
              <w:rPr>
                <w:rFonts w:ascii="Trebuchet MS" w:hAnsi="Trebuchet MS" w:cstheme="majorHAnsi"/>
                <w:sz w:val="22"/>
                <w:szCs w:val="22"/>
              </w:rPr>
              <w:t>BGPv6;</w:t>
            </w:r>
          </w:p>
          <w:p w14:paraId="10D9DF21" w14:textId="77777777" w:rsidR="000E422A" w:rsidRPr="000E422A" w:rsidRDefault="000E422A" w:rsidP="000E422A">
            <w:pPr>
              <w:pStyle w:val="Sraopastraipa"/>
              <w:numPr>
                <w:ilvl w:val="0"/>
                <w:numId w:val="13"/>
              </w:numPr>
              <w:rPr>
                <w:rFonts w:ascii="Trebuchet MS" w:hAnsi="Trebuchet MS" w:cstheme="majorHAnsi"/>
                <w:sz w:val="22"/>
                <w:szCs w:val="22"/>
              </w:rPr>
            </w:pPr>
            <w:r w:rsidRPr="000E422A">
              <w:rPr>
                <w:rFonts w:ascii="Trebuchet MS" w:hAnsi="Trebuchet MS" w:cstheme="majorHAnsi"/>
                <w:sz w:val="22"/>
                <w:szCs w:val="22"/>
              </w:rPr>
              <w:t>PIM-SM;</w:t>
            </w:r>
          </w:p>
          <w:p w14:paraId="1151B3EE" w14:textId="77777777" w:rsidR="000E422A" w:rsidRPr="000E422A" w:rsidRDefault="000E422A" w:rsidP="000E422A">
            <w:pPr>
              <w:pStyle w:val="Sraopastraipa"/>
              <w:numPr>
                <w:ilvl w:val="0"/>
                <w:numId w:val="13"/>
              </w:numPr>
              <w:rPr>
                <w:rFonts w:ascii="Trebuchet MS" w:hAnsi="Trebuchet MS" w:cstheme="majorHAnsi"/>
                <w:sz w:val="22"/>
                <w:szCs w:val="22"/>
              </w:rPr>
            </w:pPr>
            <w:r w:rsidRPr="000E422A">
              <w:rPr>
                <w:rFonts w:ascii="Trebuchet MS" w:hAnsi="Trebuchet MS" w:cstheme="majorHAnsi"/>
                <w:sz w:val="22"/>
                <w:szCs w:val="22"/>
              </w:rPr>
              <w:t>PIM-SSM;</w:t>
            </w:r>
          </w:p>
          <w:p w14:paraId="06707B1F" w14:textId="77777777" w:rsidR="000E422A" w:rsidRPr="000E422A" w:rsidRDefault="000E422A" w:rsidP="000E422A">
            <w:pPr>
              <w:pStyle w:val="Sraopastraipa"/>
              <w:numPr>
                <w:ilvl w:val="0"/>
                <w:numId w:val="13"/>
              </w:numPr>
              <w:rPr>
                <w:rFonts w:ascii="Trebuchet MS" w:hAnsi="Trebuchet MS" w:cstheme="majorHAnsi"/>
                <w:sz w:val="22"/>
                <w:szCs w:val="22"/>
              </w:rPr>
            </w:pPr>
            <w:r w:rsidRPr="000E422A">
              <w:rPr>
                <w:rFonts w:ascii="Trebuchet MS" w:hAnsi="Trebuchet MS" w:cstheme="majorHAnsi"/>
                <w:sz w:val="22"/>
                <w:szCs w:val="22"/>
              </w:rPr>
              <w:t>MSDP;</w:t>
            </w:r>
          </w:p>
          <w:p w14:paraId="242FF695" w14:textId="77777777" w:rsidR="000E422A" w:rsidRPr="000E422A" w:rsidRDefault="000E422A" w:rsidP="000E422A">
            <w:pPr>
              <w:pStyle w:val="Sraopastraipa"/>
              <w:numPr>
                <w:ilvl w:val="0"/>
                <w:numId w:val="13"/>
              </w:numPr>
              <w:rPr>
                <w:rFonts w:ascii="Trebuchet MS" w:hAnsi="Trebuchet MS" w:cstheme="majorHAnsi"/>
                <w:sz w:val="22"/>
                <w:szCs w:val="22"/>
              </w:rPr>
            </w:pPr>
            <w:r w:rsidRPr="000E422A">
              <w:rPr>
                <w:rFonts w:ascii="Trebuchet MS" w:hAnsi="Trebuchet MS" w:cstheme="majorHAnsi"/>
                <w:sz w:val="22"/>
                <w:szCs w:val="22"/>
              </w:rPr>
              <w:t>BGP-EVPN;</w:t>
            </w:r>
          </w:p>
          <w:p w14:paraId="5F136CF2" w14:textId="77777777" w:rsidR="000E422A" w:rsidRPr="000E422A" w:rsidRDefault="000E422A" w:rsidP="000E422A">
            <w:pPr>
              <w:pStyle w:val="Sraopastraipa"/>
              <w:numPr>
                <w:ilvl w:val="0"/>
                <w:numId w:val="13"/>
              </w:numPr>
              <w:rPr>
                <w:rFonts w:ascii="Trebuchet MS" w:hAnsi="Trebuchet MS" w:cstheme="majorHAnsi"/>
                <w:sz w:val="22"/>
                <w:szCs w:val="22"/>
              </w:rPr>
            </w:pPr>
            <w:r w:rsidRPr="000E422A">
              <w:rPr>
                <w:rFonts w:ascii="Trebuchet MS" w:hAnsi="Trebuchet MS" w:cstheme="majorHAnsi"/>
                <w:sz w:val="22"/>
                <w:szCs w:val="22"/>
              </w:rPr>
              <w:t>BIDIR-PIM;</w:t>
            </w:r>
          </w:p>
          <w:p w14:paraId="0747704F" w14:textId="77777777" w:rsidR="000E422A" w:rsidRPr="000E422A" w:rsidRDefault="000E422A" w:rsidP="000E422A">
            <w:pPr>
              <w:pStyle w:val="Sraopastraipa"/>
              <w:numPr>
                <w:ilvl w:val="0"/>
                <w:numId w:val="13"/>
              </w:numPr>
              <w:spacing w:line="252" w:lineRule="auto"/>
              <w:rPr>
                <w:rFonts w:ascii="Trebuchet MS" w:hAnsi="Trebuchet MS" w:cstheme="minorHAnsi"/>
                <w:sz w:val="22"/>
                <w:szCs w:val="22"/>
              </w:rPr>
            </w:pPr>
            <w:r w:rsidRPr="000E422A">
              <w:rPr>
                <w:rFonts w:ascii="Trebuchet MS" w:hAnsi="Trebuchet MS" w:cstheme="minorHAnsi"/>
                <w:sz w:val="22"/>
                <w:szCs w:val="22"/>
              </w:rPr>
              <w:t xml:space="preserve">EIGRP </w:t>
            </w:r>
            <w:proofErr w:type="spellStart"/>
            <w:r w:rsidRPr="000E422A">
              <w:rPr>
                <w:rFonts w:ascii="Trebuchet MS" w:hAnsi="Trebuchet MS" w:cstheme="minorHAnsi"/>
                <w:sz w:val="22"/>
                <w:szCs w:val="22"/>
              </w:rPr>
              <w:t>for</w:t>
            </w:r>
            <w:proofErr w:type="spellEnd"/>
            <w:r w:rsidRPr="000E422A">
              <w:rPr>
                <w:rFonts w:ascii="Trebuchet MS" w:hAnsi="Trebuchet MS" w:cstheme="minorHAnsi"/>
                <w:sz w:val="22"/>
                <w:szCs w:val="22"/>
              </w:rPr>
              <w:t xml:space="preserve"> IPv4;</w:t>
            </w:r>
          </w:p>
          <w:p w14:paraId="5AAC4BDB" w14:textId="77777777" w:rsidR="000E422A" w:rsidRPr="000E422A" w:rsidRDefault="000E422A" w:rsidP="000E422A">
            <w:pPr>
              <w:pStyle w:val="Sraopastraipa"/>
              <w:numPr>
                <w:ilvl w:val="0"/>
                <w:numId w:val="13"/>
              </w:numPr>
              <w:rPr>
                <w:rFonts w:ascii="Trebuchet MS" w:hAnsi="Trebuchet MS" w:cstheme="majorHAnsi"/>
                <w:sz w:val="22"/>
                <w:szCs w:val="22"/>
              </w:rPr>
            </w:pPr>
            <w:r w:rsidRPr="000E422A">
              <w:rPr>
                <w:rFonts w:ascii="Trebuchet MS" w:hAnsi="Trebuchet MS" w:cstheme="minorHAnsi"/>
                <w:sz w:val="22"/>
                <w:szCs w:val="22"/>
              </w:rPr>
              <w:t xml:space="preserve">EIGRP </w:t>
            </w:r>
            <w:proofErr w:type="spellStart"/>
            <w:r w:rsidRPr="000E422A">
              <w:rPr>
                <w:rFonts w:ascii="Trebuchet MS" w:hAnsi="Trebuchet MS" w:cstheme="minorHAnsi"/>
                <w:sz w:val="22"/>
                <w:szCs w:val="22"/>
              </w:rPr>
              <w:t>for</w:t>
            </w:r>
            <w:proofErr w:type="spellEnd"/>
            <w:r w:rsidRPr="000E422A">
              <w:rPr>
                <w:rFonts w:ascii="Trebuchet MS" w:hAnsi="Trebuchet MS" w:cstheme="minorHAnsi"/>
                <w:sz w:val="22"/>
                <w:szCs w:val="22"/>
              </w:rPr>
              <w:t xml:space="preserve"> IPv6.</w:t>
            </w:r>
          </w:p>
        </w:tc>
        <w:tc>
          <w:tcPr>
            <w:tcW w:w="1014" w:type="pct"/>
            <w:tcBorders>
              <w:right w:val="single" w:sz="12" w:space="0" w:color="auto"/>
            </w:tcBorders>
          </w:tcPr>
          <w:p w14:paraId="1EE70380" w14:textId="77777777" w:rsidR="000E422A" w:rsidRPr="000E422A" w:rsidRDefault="000E422A" w:rsidP="002430ED">
            <w:pPr>
              <w:rPr>
                <w:rFonts w:ascii="Trebuchet MS" w:hAnsi="Trebuchet MS" w:cstheme="majorHAnsi"/>
                <w:color w:val="000000"/>
              </w:rPr>
            </w:pPr>
          </w:p>
        </w:tc>
      </w:tr>
      <w:tr w:rsidR="000E422A" w:rsidRPr="00DB3EF0" w14:paraId="5A5775D0" w14:textId="77777777" w:rsidTr="002430ED">
        <w:tc>
          <w:tcPr>
            <w:tcW w:w="291" w:type="pct"/>
            <w:tcBorders>
              <w:left w:val="single" w:sz="12" w:space="0" w:color="auto"/>
            </w:tcBorders>
          </w:tcPr>
          <w:p w14:paraId="426E7655"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22BE7385" w14:textId="77777777" w:rsidR="000E422A" w:rsidRPr="000E422A" w:rsidRDefault="000E422A" w:rsidP="002430ED">
            <w:pPr>
              <w:rPr>
                <w:rFonts w:ascii="Trebuchet MS" w:hAnsi="Trebuchet MS" w:cstheme="majorHAnsi"/>
              </w:rPr>
            </w:pPr>
            <w:r w:rsidRPr="000E422A">
              <w:rPr>
                <w:rFonts w:ascii="Trebuchet MS" w:hAnsi="Trebuchet MS" w:cstheme="majorHAnsi"/>
              </w:rPr>
              <w:t>Aukštą patikimumą užtikrinančių protokolų ir funkcionalumų palaikymas</w:t>
            </w:r>
          </w:p>
        </w:tc>
        <w:tc>
          <w:tcPr>
            <w:tcW w:w="2386" w:type="pct"/>
          </w:tcPr>
          <w:p w14:paraId="7F628A95" w14:textId="77777777" w:rsidR="000E422A" w:rsidRPr="000E422A" w:rsidRDefault="000E422A" w:rsidP="002430ED">
            <w:pPr>
              <w:rPr>
                <w:rFonts w:ascii="Trebuchet MS" w:hAnsi="Trebuchet MS" w:cstheme="majorHAnsi"/>
              </w:rPr>
            </w:pPr>
            <w:r w:rsidRPr="000E422A">
              <w:rPr>
                <w:rFonts w:ascii="Trebuchet MS" w:hAnsi="Trebuchet MS" w:cstheme="majorHAnsi"/>
              </w:rPr>
              <w:t>Turi būti palaikomi šie protokolai:</w:t>
            </w:r>
          </w:p>
          <w:p w14:paraId="026B6B19" w14:textId="77777777" w:rsidR="000E422A" w:rsidRPr="000E422A" w:rsidRDefault="000E422A" w:rsidP="000E422A">
            <w:pPr>
              <w:pStyle w:val="Sraopastraipa"/>
              <w:numPr>
                <w:ilvl w:val="0"/>
                <w:numId w:val="14"/>
              </w:numPr>
              <w:rPr>
                <w:rFonts w:ascii="Trebuchet MS" w:hAnsi="Trebuchet MS" w:cstheme="majorHAnsi"/>
                <w:sz w:val="22"/>
                <w:szCs w:val="22"/>
              </w:rPr>
            </w:pPr>
            <w:r w:rsidRPr="000E422A">
              <w:rPr>
                <w:rFonts w:ascii="Trebuchet MS" w:hAnsi="Trebuchet MS" w:cstheme="majorHAnsi"/>
                <w:sz w:val="22"/>
                <w:szCs w:val="22"/>
              </w:rPr>
              <w:t>VRRP;</w:t>
            </w:r>
          </w:p>
          <w:p w14:paraId="6DF84006" w14:textId="77777777" w:rsidR="000E422A" w:rsidRPr="000E422A" w:rsidRDefault="000E422A" w:rsidP="000E422A">
            <w:pPr>
              <w:pStyle w:val="Sraopastraipa"/>
              <w:numPr>
                <w:ilvl w:val="0"/>
                <w:numId w:val="14"/>
              </w:numPr>
              <w:rPr>
                <w:rFonts w:ascii="Trebuchet MS" w:hAnsi="Trebuchet MS" w:cstheme="majorHAnsi"/>
                <w:sz w:val="22"/>
                <w:szCs w:val="22"/>
              </w:rPr>
            </w:pPr>
            <w:r w:rsidRPr="000E422A">
              <w:rPr>
                <w:rFonts w:ascii="Trebuchet MS" w:hAnsi="Trebuchet MS" w:cstheme="majorHAnsi"/>
                <w:sz w:val="22"/>
                <w:szCs w:val="22"/>
              </w:rPr>
              <w:t>ISSU arba lygiavertis.</w:t>
            </w:r>
          </w:p>
        </w:tc>
        <w:tc>
          <w:tcPr>
            <w:tcW w:w="1014" w:type="pct"/>
            <w:tcBorders>
              <w:right w:val="single" w:sz="12" w:space="0" w:color="auto"/>
            </w:tcBorders>
          </w:tcPr>
          <w:p w14:paraId="67BD0AE2" w14:textId="77777777" w:rsidR="000E422A" w:rsidRPr="000E422A" w:rsidRDefault="000E422A" w:rsidP="002430ED">
            <w:pPr>
              <w:rPr>
                <w:rFonts w:ascii="Trebuchet MS" w:hAnsi="Trebuchet MS" w:cstheme="majorHAnsi"/>
                <w:color w:val="000000"/>
              </w:rPr>
            </w:pPr>
          </w:p>
        </w:tc>
      </w:tr>
      <w:tr w:rsidR="000E422A" w:rsidRPr="00DB3EF0" w14:paraId="267E5605" w14:textId="77777777" w:rsidTr="002430ED">
        <w:tc>
          <w:tcPr>
            <w:tcW w:w="291" w:type="pct"/>
            <w:tcBorders>
              <w:left w:val="single" w:sz="12" w:space="0" w:color="auto"/>
            </w:tcBorders>
          </w:tcPr>
          <w:p w14:paraId="684F941C"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4FF1F76C" w14:textId="77777777" w:rsidR="000E422A" w:rsidRPr="000E422A" w:rsidRDefault="000E422A" w:rsidP="002430ED">
            <w:pPr>
              <w:rPr>
                <w:rFonts w:ascii="Trebuchet MS" w:hAnsi="Trebuchet MS" w:cstheme="majorHAnsi"/>
              </w:rPr>
            </w:pPr>
            <w:r w:rsidRPr="000E422A">
              <w:rPr>
                <w:rFonts w:ascii="Trebuchet MS" w:hAnsi="Trebuchet MS" w:cstheme="minorHAnsi"/>
              </w:rPr>
              <w:t>Tinklo segmentacijai reikalingų protokolų palaikymas</w:t>
            </w:r>
          </w:p>
        </w:tc>
        <w:tc>
          <w:tcPr>
            <w:tcW w:w="2386" w:type="pct"/>
          </w:tcPr>
          <w:p w14:paraId="10ADD0BD" w14:textId="77777777" w:rsidR="000E422A" w:rsidRPr="000E422A" w:rsidRDefault="000E422A" w:rsidP="002430ED">
            <w:pPr>
              <w:rPr>
                <w:rFonts w:ascii="Trebuchet MS" w:hAnsi="Trebuchet MS" w:cstheme="majorHAnsi"/>
              </w:rPr>
            </w:pPr>
            <w:r w:rsidRPr="000E422A">
              <w:rPr>
                <w:rFonts w:ascii="Trebuchet MS" w:hAnsi="Trebuchet MS" w:cstheme="majorHAnsi"/>
              </w:rPr>
              <w:t>Turi būti palaikomi šie protokolai:</w:t>
            </w:r>
          </w:p>
          <w:p w14:paraId="772DA8B7" w14:textId="77777777" w:rsidR="000E422A" w:rsidRPr="000E422A" w:rsidRDefault="000E422A" w:rsidP="000E422A">
            <w:pPr>
              <w:pStyle w:val="Sraopastraipa"/>
              <w:numPr>
                <w:ilvl w:val="0"/>
                <w:numId w:val="15"/>
              </w:numPr>
              <w:tabs>
                <w:tab w:val="left" w:pos="1155"/>
              </w:tabs>
              <w:spacing w:line="252" w:lineRule="auto"/>
              <w:rPr>
                <w:rFonts w:ascii="Trebuchet MS" w:hAnsi="Trebuchet MS" w:cstheme="majorHAnsi"/>
                <w:color w:val="000000"/>
                <w:sz w:val="22"/>
                <w:szCs w:val="22"/>
              </w:rPr>
            </w:pPr>
            <w:r w:rsidRPr="000E422A">
              <w:rPr>
                <w:rFonts w:ascii="Trebuchet MS" w:hAnsi="Trebuchet MS" w:cstheme="majorHAnsi"/>
                <w:color w:val="000000"/>
                <w:sz w:val="22"/>
                <w:szCs w:val="22"/>
              </w:rPr>
              <w:t>IEEE 802.1Q VLAN;</w:t>
            </w:r>
          </w:p>
          <w:p w14:paraId="2DAE6E51" w14:textId="77777777" w:rsidR="000E422A" w:rsidRPr="000E422A" w:rsidRDefault="000E422A" w:rsidP="000E422A">
            <w:pPr>
              <w:pStyle w:val="Sraopastraipa"/>
              <w:numPr>
                <w:ilvl w:val="0"/>
                <w:numId w:val="15"/>
              </w:numPr>
              <w:rPr>
                <w:rFonts w:ascii="Trebuchet MS" w:hAnsi="Trebuchet MS" w:cstheme="majorHAnsi"/>
                <w:sz w:val="22"/>
                <w:szCs w:val="22"/>
              </w:rPr>
            </w:pPr>
            <w:r w:rsidRPr="000E422A">
              <w:rPr>
                <w:rFonts w:ascii="Trebuchet MS" w:hAnsi="Trebuchet MS" w:cstheme="majorHAnsi"/>
                <w:sz w:val="22"/>
                <w:szCs w:val="22"/>
              </w:rPr>
              <w:t>VRF arba lygiavertis;</w:t>
            </w:r>
          </w:p>
          <w:p w14:paraId="17CADA64" w14:textId="77777777" w:rsidR="000E422A" w:rsidRPr="000E422A" w:rsidRDefault="000E422A" w:rsidP="000E422A">
            <w:pPr>
              <w:pStyle w:val="Sraopastraipa"/>
              <w:numPr>
                <w:ilvl w:val="0"/>
                <w:numId w:val="15"/>
              </w:numPr>
              <w:rPr>
                <w:rFonts w:ascii="Trebuchet MS" w:hAnsi="Trebuchet MS" w:cstheme="majorHAnsi"/>
                <w:sz w:val="22"/>
                <w:szCs w:val="22"/>
              </w:rPr>
            </w:pPr>
            <w:r w:rsidRPr="000E422A">
              <w:rPr>
                <w:rFonts w:ascii="Trebuchet MS" w:hAnsi="Trebuchet MS" w:cstheme="majorHAnsi"/>
                <w:sz w:val="22"/>
                <w:szCs w:val="22"/>
              </w:rPr>
              <w:t>VXLAN;</w:t>
            </w:r>
          </w:p>
          <w:p w14:paraId="5C28F44F" w14:textId="77777777" w:rsidR="000E422A" w:rsidRPr="000E422A" w:rsidRDefault="000E422A" w:rsidP="000E422A">
            <w:pPr>
              <w:pStyle w:val="Sraopastraipa"/>
              <w:numPr>
                <w:ilvl w:val="0"/>
                <w:numId w:val="15"/>
              </w:numPr>
              <w:rPr>
                <w:rFonts w:ascii="Trebuchet MS" w:hAnsi="Trebuchet MS" w:cstheme="majorHAnsi"/>
                <w:sz w:val="22"/>
                <w:szCs w:val="22"/>
              </w:rPr>
            </w:pPr>
            <w:r w:rsidRPr="000E422A">
              <w:rPr>
                <w:rFonts w:ascii="Trebuchet MS" w:hAnsi="Trebuchet MS" w:cstheme="majorHAnsi"/>
                <w:sz w:val="22"/>
                <w:szCs w:val="22"/>
              </w:rPr>
              <w:t>LISP;</w:t>
            </w:r>
          </w:p>
          <w:p w14:paraId="2A316D91" w14:textId="77777777" w:rsidR="000E422A" w:rsidRPr="000E422A" w:rsidRDefault="000E422A" w:rsidP="000E422A">
            <w:pPr>
              <w:pStyle w:val="Sraopastraipa"/>
              <w:numPr>
                <w:ilvl w:val="0"/>
                <w:numId w:val="15"/>
              </w:numPr>
              <w:rPr>
                <w:rFonts w:ascii="Trebuchet MS" w:hAnsi="Trebuchet MS" w:cstheme="majorHAnsi"/>
                <w:sz w:val="22"/>
                <w:szCs w:val="22"/>
              </w:rPr>
            </w:pPr>
            <w:r w:rsidRPr="000E422A">
              <w:rPr>
                <w:rFonts w:ascii="Trebuchet MS" w:hAnsi="Trebuchet MS" w:cstheme="majorHAnsi"/>
                <w:sz w:val="22"/>
                <w:szCs w:val="22"/>
              </w:rPr>
              <w:t>MPLS;</w:t>
            </w:r>
          </w:p>
          <w:p w14:paraId="4545189C" w14:textId="77777777" w:rsidR="000E422A" w:rsidRPr="000E422A" w:rsidRDefault="000E422A" w:rsidP="000E422A">
            <w:pPr>
              <w:pStyle w:val="Sraopastraipa"/>
              <w:numPr>
                <w:ilvl w:val="0"/>
                <w:numId w:val="15"/>
              </w:numPr>
              <w:rPr>
                <w:rFonts w:ascii="Trebuchet MS" w:hAnsi="Trebuchet MS" w:cstheme="majorHAnsi"/>
                <w:sz w:val="22"/>
                <w:szCs w:val="22"/>
              </w:rPr>
            </w:pPr>
            <w:r w:rsidRPr="000E422A">
              <w:rPr>
                <w:rFonts w:ascii="Trebuchet MS" w:hAnsi="Trebuchet MS" w:cstheme="majorHAnsi"/>
                <w:sz w:val="22"/>
                <w:szCs w:val="22"/>
              </w:rPr>
              <w:t>MPLS L3 VPN.</w:t>
            </w:r>
          </w:p>
        </w:tc>
        <w:tc>
          <w:tcPr>
            <w:tcW w:w="1014" w:type="pct"/>
            <w:tcBorders>
              <w:right w:val="single" w:sz="12" w:space="0" w:color="auto"/>
            </w:tcBorders>
          </w:tcPr>
          <w:p w14:paraId="06CDF6B6" w14:textId="77777777" w:rsidR="000E422A" w:rsidRPr="000E422A" w:rsidRDefault="000E422A" w:rsidP="002430ED">
            <w:pPr>
              <w:rPr>
                <w:rFonts w:ascii="Trebuchet MS" w:hAnsi="Trebuchet MS" w:cstheme="majorHAnsi"/>
                <w:color w:val="000000"/>
              </w:rPr>
            </w:pPr>
          </w:p>
        </w:tc>
      </w:tr>
      <w:tr w:rsidR="000E422A" w:rsidRPr="00DB3EF0" w14:paraId="41EB30CD" w14:textId="77777777" w:rsidTr="002430ED">
        <w:tc>
          <w:tcPr>
            <w:tcW w:w="291" w:type="pct"/>
            <w:tcBorders>
              <w:left w:val="single" w:sz="12" w:space="0" w:color="auto"/>
            </w:tcBorders>
          </w:tcPr>
          <w:p w14:paraId="57B6D69B"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1C53DB84" w14:textId="77777777" w:rsidR="000E422A" w:rsidRPr="000E422A" w:rsidRDefault="000E422A" w:rsidP="002430ED">
            <w:pPr>
              <w:rPr>
                <w:rFonts w:ascii="Trebuchet MS" w:hAnsi="Trebuchet MS" w:cstheme="majorHAnsi"/>
              </w:rPr>
            </w:pPr>
            <w:r w:rsidRPr="000E422A">
              <w:rPr>
                <w:rFonts w:ascii="Trebuchet MS" w:hAnsi="Trebuchet MS" w:cstheme="majorHAnsi"/>
              </w:rPr>
              <w:t>Saugumo funkcijos</w:t>
            </w:r>
          </w:p>
        </w:tc>
        <w:tc>
          <w:tcPr>
            <w:tcW w:w="2386" w:type="pct"/>
          </w:tcPr>
          <w:p w14:paraId="58191D4F" w14:textId="77777777" w:rsidR="000E422A" w:rsidRPr="000E422A" w:rsidRDefault="000E422A" w:rsidP="002430ED">
            <w:pPr>
              <w:spacing w:line="252" w:lineRule="auto"/>
              <w:rPr>
                <w:rFonts w:ascii="Trebuchet MS" w:hAnsi="Trebuchet MS" w:cstheme="majorHAnsi"/>
                <w:color w:val="000000"/>
              </w:rPr>
            </w:pPr>
            <w:r w:rsidRPr="000E422A">
              <w:rPr>
                <w:rFonts w:ascii="Trebuchet MS" w:hAnsi="Trebuchet MS" w:cstheme="majorHAnsi"/>
                <w:color w:val="000000"/>
              </w:rPr>
              <w:t>Turi būti palaikomi šie saugumo protokolai ir funkcijos standartai:</w:t>
            </w:r>
          </w:p>
          <w:p w14:paraId="56864F0B" w14:textId="77777777" w:rsidR="000E422A" w:rsidRPr="000E422A" w:rsidRDefault="000E422A" w:rsidP="000E422A">
            <w:pPr>
              <w:pStyle w:val="Sraopastraipa"/>
              <w:numPr>
                <w:ilvl w:val="0"/>
                <w:numId w:val="9"/>
              </w:numPr>
              <w:spacing w:line="252" w:lineRule="auto"/>
              <w:rPr>
                <w:rFonts w:ascii="Trebuchet MS" w:hAnsi="Trebuchet MS" w:cstheme="majorHAnsi"/>
                <w:color w:val="000000"/>
                <w:sz w:val="22"/>
                <w:szCs w:val="22"/>
              </w:rPr>
            </w:pPr>
            <w:r w:rsidRPr="000E422A">
              <w:rPr>
                <w:rFonts w:ascii="Trebuchet MS" w:hAnsi="Trebuchet MS" w:cstheme="majorHAnsi"/>
                <w:color w:val="000000"/>
                <w:sz w:val="22"/>
                <w:szCs w:val="22"/>
              </w:rPr>
              <w:t>IEEE 802.1X;</w:t>
            </w:r>
          </w:p>
          <w:p w14:paraId="79932FAF" w14:textId="77777777" w:rsidR="000E422A" w:rsidRPr="000E422A" w:rsidRDefault="000E422A" w:rsidP="000E422A">
            <w:pPr>
              <w:pStyle w:val="Sraopastraipa"/>
              <w:numPr>
                <w:ilvl w:val="0"/>
                <w:numId w:val="9"/>
              </w:numPr>
              <w:spacing w:line="252" w:lineRule="auto"/>
              <w:rPr>
                <w:rFonts w:ascii="Trebuchet MS" w:hAnsi="Trebuchet MS" w:cstheme="majorHAnsi"/>
                <w:color w:val="000000"/>
                <w:sz w:val="22"/>
                <w:szCs w:val="22"/>
              </w:rPr>
            </w:pPr>
            <w:r w:rsidRPr="000E422A">
              <w:rPr>
                <w:rFonts w:ascii="Trebuchet MS" w:hAnsi="Trebuchet MS" w:cstheme="majorHAnsi"/>
                <w:color w:val="000000"/>
                <w:sz w:val="22"/>
                <w:szCs w:val="22"/>
              </w:rPr>
              <w:t>IEEE 802.1x-Rev;</w:t>
            </w:r>
          </w:p>
          <w:p w14:paraId="1E9952D9" w14:textId="77777777" w:rsidR="000E422A" w:rsidRPr="000E422A" w:rsidRDefault="000E422A" w:rsidP="000E422A">
            <w:pPr>
              <w:pStyle w:val="Sraopastraipa"/>
              <w:numPr>
                <w:ilvl w:val="0"/>
                <w:numId w:val="9"/>
              </w:numPr>
              <w:rPr>
                <w:rFonts w:ascii="Trebuchet MS" w:hAnsi="Trebuchet MS" w:cstheme="majorHAnsi"/>
                <w:sz w:val="22"/>
                <w:szCs w:val="22"/>
              </w:rPr>
            </w:pPr>
            <w:r w:rsidRPr="000E422A">
              <w:rPr>
                <w:rFonts w:ascii="Trebuchet MS" w:hAnsi="Trebuchet MS" w:cstheme="majorHAnsi"/>
                <w:sz w:val="22"/>
                <w:szCs w:val="22"/>
              </w:rPr>
              <w:t>SPAN;</w:t>
            </w:r>
          </w:p>
          <w:p w14:paraId="7B0C157C" w14:textId="77777777" w:rsidR="000E422A" w:rsidRPr="000E422A" w:rsidRDefault="000E422A" w:rsidP="000E422A">
            <w:pPr>
              <w:pStyle w:val="Sraopastraipa"/>
              <w:numPr>
                <w:ilvl w:val="0"/>
                <w:numId w:val="9"/>
              </w:numPr>
              <w:rPr>
                <w:rFonts w:ascii="Trebuchet MS" w:hAnsi="Trebuchet MS" w:cstheme="majorHAnsi"/>
                <w:sz w:val="22"/>
                <w:szCs w:val="22"/>
              </w:rPr>
            </w:pPr>
            <w:r w:rsidRPr="000E422A">
              <w:rPr>
                <w:rFonts w:ascii="Trebuchet MS" w:hAnsi="Trebuchet MS" w:cstheme="majorHAnsi"/>
                <w:sz w:val="22"/>
                <w:szCs w:val="22"/>
              </w:rPr>
              <w:t>RSPAN;</w:t>
            </w:r>
          </w:p>
          <w:p w14:paraId="19A14144" w14:textId="77777777" w:rsidR="000E422A" w:rsidRPr="000E422A" w:rsidRDefault="000E422A" w:rsidP="000E422A">
            <w:pPr>
              <w:pStyle w:val="Sraopastraipa"/>
              <w:numPr>
                <w:ilvl w:val="0"/>
                <w:numId w:val="9"/>
              </w:numPr>
              <w:rPr>
                <w:rFonts w:ascii="Trebuchet MS" w:hAnsi="Trebuchet MS" w:cstheme="majorHAnsi"/>
                <w:sz w:val="22"/>
                <w:szCs w:val="22"/>
              </w:rPr>
            </w:pPr>
            <w:r w:rsidRPr="000E422A">
              <w:rPr>
                <w:rFonts w:ascii="Trebuchet MS" w:hAnsi="Trebuchet MS" w:cstheme="majorHAnsi"/>
                <w:sz w:val="22"/>
                <w:szCs w:val="22"/>
              </w:rPr>
              <w:t>ERSPAN;</w:t>
            </w:r>
          </w:p>
          <w:p w14:paraId="5A51940F" w14:textId="77777777" w:rsidR="000E422A" w:rsidRPr="000E422A" w:rsidRDefault="000E422A" w:rsidP="000E422A">
            <w:pPr>
              <w:pStyle w:val="Sraopastraipa"/>
              <w:numPr>
                <w:ilvl w:val="0"/>
                <w:numId w:val="9"/>
              </w:numPr>
              <w:rPr>
                <w:rFonts w:ascii="Trebuchet MS" w:hAnsi="Trebuchet MS" w:cstheme="majorHAnsi"/>
                <w:sz w:val="22"/>
                <w:szCs w:val="22"/>
              </w:rPr>
            </w:pPr>
            <w:r w:rsidRPr="000E422A">
              <w:rPr>
                <w:rFonts w:ascii="Trebuchet MS" w:hAnsi="Trebuchet MS" w:cstheme="majorHAnsi"/>
                <w:sz w:val="22"/>
                <w:szCs w:val="22"/>
              </w:rPr>
              <w:t xml:space="preserve">Apsauga nuo MAC adresų keitimo (ARP </w:t>
            </w:r>
            <w:proofErr w:type="spellStart"/>
            <w:r w:rsidRPr="000E422A">
              <w:rPr>
                <w:rFonts w:ascii="Trebuchet MS" w:hAnsi="Trebuchet MS" w:cstheme="majorHAnsi"/>
                <w:sz w:val="22"/>
                <w:szCs w:val="22"/>
              </w:rPr>
              <w:t>Inspection</w:t>
            </w:r>
            <w:proofErr w:type="spellEnd"/>
            <w:r w:rsidRPr="000E422A">
              <w:rPr>
                <w:rFonts w:ascii="Trebuchet MS" w:hAnsi="Trebuchet MS" w:cstheme="majorHAnsi"/>
                <w:sz w:val="22"/>
                <w:szCs w:val="22"/>
              </w:rPr>
              <w:t>);</w:t>
            </w:r>
          </w:p>
          <w:p w14:paraId="06A9F2CC" w14:textId="77777777" w:rsidR="000E422A" w:rsidRPr="000E422A" w:rsidRDefault="000E422A" w:rsidP="000E422A">
            <w:pPr>
              <w:pStyle w:val="Sraopastraipa"/>
              <w:numPr>
                <w:ilvl w:val="0"/>
                <w:numId w:val="9"/>
              </w:numPr>
              <w:rPr>
                <w:rFonts w:ascii="Trebuchet MS" w:hAnsi="Trebuchet MS" w:cstheme="majorHAnsi"/>
                <w:sz w:val="22"/>
                <w:szCs w:val="22"/>
              </w:rPr>
            </w:pPr>
            <w:r w:rsidRPr="000E422A">
              <w:rPr>
                <w:rFonts w:ascii="Trebuchet MS" w:hAnsi="Trebuchet MS" w:cstheme="majorHAnsi"/>
                <w:sz w:val="22"/>
                <w:szCs w:val="22"/>
              </w:rPr>
              <w:t xml:space="preserve">DHCP </w:t>
            </w:r>
            <w:proofErr w:type="spellStart"/>
            <w:r w:rsidRPr="000E422A">
              <w:rPr>
                <w:rFonts w:ascii="Trebuchet MS" w:hAnsi="Trebuchet MS" w:cstheme="majorHAnsi"/>
                <w:sz w:val="22"/>
                <w:szCs w:val="22"/>
              </w:rPr>
              <w:t>snooping</w:t>
            </w:r>
            <w:proofErr w:type="spellEnd"/>
            <w:r w:rsidRPr="000E422A">
              <w:rPr>
                <w:rFonts w:ascii="Trebuchet MS" w:hAnsi="Trebuchet MS" w:cstheme="majorHAnsi"/>
                <w:sz w:val="22"/>
                <w:szCs w:val="22"/>
              </w:rPr>
              <w:t>;</w:t>
            </w:r>
          </w:p>
          <w:p w14:paraId="40D42C70" w14:textId="77777777" w:rsidR="000E422A" w:rsidRPr="000E422A" w:rsidRDefault="000E422A" w:rsidP="000E422A">
            <w:pPr>
              <w:pStyle w:val="Sraopastraipa"/>
              <w:numPr>
                <w:ilvl w:val="0"/>
                <w:numId w:val="9"/>
              </w:numPr>
              <w:rPr>
                <w:rFonts w:ascii="Trebuchet MS" w:hAnsi="Trebuchet MS" w:cstheme="majorHAnsi"/>
                <w:sz w:val="22"/>
                <w:szCs w:val="22"/>
              </w:rPr>
            </w:pPr>
            <w:r w:rsidRPr="000E422A">
              <w:rPr>
                <w:rFonts w:ascii="Trebuchet MS" w:hAnsi="Trebuchet MS" w:cstheme="majorHAnsi"/>
                <w:sz w:val="22"/>
                <w:szCs w:val="22"/>
              </w:rPr>
              <w:t>PVLAN;</w:t>
            </w:r>
          </w:p>
          <w:p w14:paraId="26B9A499" w14:textId="77777777" w:rsidR="000E422A" w:rsidRPr="000E422A" w:rsidRDefault="000E422A" w:rsidP="000E422A">
            <w:pPr>
              <w:pStyle w:val="Sraopastraipa"/>
              <w:numPr>
                <w:ilvl w:val="0"/>
                <w:numId w:val="9"/>
              </w:numPr>
              <w:rPr>
                <w:rFonts w:ascii="Trebuchet MS" w:hAnsi="Trebuchet MS" w:cstheme="majorHAnsi"/>
                <w:sz w:val="22"/>
                <w:szCs w:val="22"/>
              </w:rPr>
            </w:pPr>
            <w:r w:rsidRPr="000E422A">
              <w:rPr>
                <w:rFonts w:ascii="Trebuchet MS" w:hAnsi="Trebuchet MS" w:cstheme="majorHAnsi"/>
                <w:sz w:val="22"/>
                <w:szCs w:val="22"/>
              </w:rPr>
              <w:t>LLDP;</w:t>
            </w:r>
          </w:p>
          <w:p w14:paraId="3AEC483D" w14:textId="77777777" w:rsidR="000E422A" w:rsidRPr="000E422A" w:rsidRDefault="000E422A" w:rsidP="000E422A">
            <w:pPr>
              <w:pStyle w:val="Sraopastraipa"/>
              <w:numPr>
                <w:ilvl w:val="0"/>
                <w:numId w:val="9"/>
              </w:numPr>
              <w:rPr>
                <w:rFonts w:ascii="Trebuchet MS" w:hAnsi="Trebuchet MS" w:cstheme="majorHAnsi"/>
                <w:sz w:val="22"/>
                <w:szCs w:val="22"/>
              </w:rPr>
            </w:pPr>
            <w:r w:rsidRPr="000E422A">
              <w:rPr>
                <w:rFonts w:ascii="Trebuchet MS" w:hAnsi="Trebuchet MS" w:cstheme="majorHAnsi"/>
                <w:sz w:val="22"/>
                <w:szCs w:val="22"/>
              </w:rPr>
              <w:t>GRE tuneliai;</w:t>
            </w:r>
          </w:p>
          <w:p w14:paraId="159C3104" w14:textId="77777777" w:rsidR="000E422A" w:rsidRPr="000E422A" w:rsidRDefault="000E422A" w:rsidP="000E422A">
            <w:pPr>
              <w:pStyle w:val="Sraopastraipa"/>
              <w:numPr>
                <w:ilvl w:val="0"/>
                <w:numId w:val="9"/>
              </w:numPr>
              <w:rPr>
                <w:rFonts w:ascii="Trebuchet MS" w:hAnsi="Trebuchet MS" w:cstheme="majorHAnsi"/>
                <w:sz w:val="22"/>
                <w:szCs w:val="22"/>
              </w:rPr>
            </w:pPr>
            <w:r w:rsidRPr="000E422A">
              <w:rPr>
                <w:rFonts w:ascii="Trebuchet MS" w:hAnsi="Trebuchet MS" w:cstheme="majorHAnsi"/>
                <w:sz w:val="22"/>
                <w:szCs w:val="22"/>
              </w:rPr>
              <w:t>MACsec-256.</w:t>
            </w:r>
          </w:p>
        </w:tc>
        <w:tc>
          <w:tcPr>
            <w:tcW w:w="1014" w:type="pct"/>
            <w:tcBorders>
              <w:right w:val="single" w:sz="12" w:space="0" w:color="auto"/>
            </w:tcBorders>
          </w:tcPr>
          <w:p w14:paraId="24112CAA" w14:textId="77777777" w:rsidR="000E422A" w:rsidRPr="000E422A" w:rsidRDefault="000E422A" w:rsidP="002430ED">
            <w:pPr>
              <w:rPr>
                <w:rFonts w:ascii="Trebuchet MS" w:hAnsi="Trebuchet MS" w:cstheme="majorHAnsi"/>
                <w:color w:val="000000"/>
              </w:rPr>
            </w:pPr>
          </w:p>
        </w:tc>
      </w:tr>
      <w:tr w:rsidR="000E422A" w:rsidRPr="00DB3EF0" w14:paraId="1BA22309" w14:textId="77777777" w:rsidTr="002430ED">
        <w:tc>
          <w:tcPr>
            <w:tcW w:w="291" w:type="pct"/>
            <w:tcBorders>
              <w:left w:val="single" w:sz="12" w:space="0" w:color="auto"/>
            </w:tcBorders>
          </w:tcPr>
          <w:p w14:paraId="76BC0767"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2674FFF1" w14:textId="77777777" w:rsidR="000E422A" w:rsidRPr="000E422A" w:rsidRDefault="000E422A" w:rsidP="002430ED">
            <w:pPr>
              <w:rPr>
                <w:rFonts w:ascii="Trebuchet MS" w:hAnsi="Trebuchet MS" w:cstheme="majorHAnsi"/>
              </w:rPr>
            </w:pPr>
            <w:r w:rsidRPr="000E422A">
              <w:rPr>
                <w:rFonts w:ascii="Trebuchet MS" w:hAnsi="Trebuchet MS" w:cstheme="majorHAnsi"/>
              </w:rPr>
              <w:t>Kitų standartinių tinklo protokolų palaikymas</w:t>
            </w:r>
          </w:p>
        </w:tc>
        <w:tc>
          <w:tcPr>
            <w:tcW w:w="2386" w:type="pct"/>
          </w:tcPr>
          <w:p w14:paraId="718B8E66" w14:textId="77777777" w:rsidR="000E422A" w:rsidRPr="000E422A" w:rsidRDefault="000E422A" w:rsidP="002430ED">
            <w:pPr>
              <w:rPr>
                <w:rFonts w:ascii="Trebuchet MS" w:hAnsi="Trebuchet MS" w:cstheme="majorHAnsi"/>
              </w:rPr>
            </w:pPr>
            <w:r w:rsidRPr="000E422A">
              <w:rPr>
                <w:rFonts w:ascii="Trebuchet MS" w:hAnsi="Trebuchet MS" w:cstheme="majorHAnsi"/>
              </w:rPr>
              <w:t>Turi būti palaikomi šie protokolai:</w:t>
            </w:r>
          </w:p>
          <w:p w14:paraId="11E2D4B2" w14:textId="77777777" w:rsidR="000E422A" w:rsidRPr="000E422A" w:rsidRDefault="000E422A" w:rsidP="000E422A">
            <w:pPr>
              <w:pStyle w:val="Sraopastraipa"/>
              <w:numPr>
                <w:ilvl w:val="0"/>
                <w:numId w:val="16"/>
              </w:numPr>
              <w:rPr>
                <w:rFonts w:ascii="Trebuchet MS" w:hAnsi="Trebuchet MS" w:cstheme="majorHAnsi"/>
                <w:sz w:val="22"/>
                <w:szCs w:val="22"/>
              </w:rPr>
            </w:pPr>
            <w:r w:rsidRPr="000E422A">
              <w:rPr>
                <w:rFonts w:ascii="Trebuchet MS" w:hAnsi="Trebuchet MS" w:cstheme="majorHAnsi"/>
                <w:sz w:val="22"/>
                <w:szCs w:val="22"/>
              </w:rPr>
              <w:t>IEEE 802.1s;</w:t>
            </w:r>
          </w:p>
          <w:p w14:paraId="46066B08" w14:textId="77777777" w:rsidR="000E422A" w:rsidRPr="000E422A" w:rsidRDefault="000E422A" w:rsidP="000E422A">
            <w:pPr>
              <w:pStyle w:val="Sraopastraipa"/>
              <w:numPr>
                <w:ilvl w:val="0"/>
                <w:numId w:val="16"/>
              </w:numPr>
              <w:rPr>
                <w:rFonts w:ascii="Trebuchet MS" w:hAnsi="Trebuchet MS" w:cstheme="majorHAnsi"/>
                <w:sz w:val="22"/>
                <w:szCs w:val="22"/>
              </w:rPr>
            </w:pPr>
            <w:r w:rsidRPr="000E422A">
              <w:rPr>
                <w:rFonts w:ascii="Trebuchet MS" w:hAnsi="Trebuchet MS" w:cstheme="majorHAnsi"/>
                <w:sz w:val="22"/>
                <w:szCs w:val="22"/>
              </w:rPr>
              <w:t>IEEE 802.1w;</w:t>
            </w:r>
          </w:p>
          <w:p w14:paraId="7F44FED9" w14:textId="77777777" w:rsidR="000E422A" w:rsidRPr="000E422A" w:rsidRDefault="000E422A" w:rsidP="000E422A">
            <w:pPr>
              <w:pStyle w:val="Sraopastraipa"/>
              <w:numPr>
                <w:ilvl w:val="0"/>
                <w:numId w:val="16"/>
              </w:numPr>
              <w:rPr>
                <w:rFonts w:ascii="Trebuchet MS" w:hAnsi="Trebuchet MS" w:cstheme="majorHAnsi"/>
                <w:sz w:val="22"/>
                <w:szCs w:val="22"/>
              </w:rPr>
            </w:pPr>
            <w:r w:rsidRPr="000E422A">
              <w:rPr>
                <w:rFonts w:ascii="Trebuchet MS" w:hAnsi="Trebuchet MS" w:cstheme="majorHAnsi"/>
                <w:sz w:val="22"/>
                <w:szCs w:val="22"/>
              </w:rPr>
              <w:t>IEEE 802.3ad.</w:t>
            </w:r>
          </w:p>
        </w:tc>
        <w:tc>
          <w:tcPr>
            <w:tcW w:w="1014" w:type="pct"/>
            <w:tcBorders>
              <w:right w:val="single" w:sz="12" w:space="0" w:color="auto"/>
            </w:tcBorders>
          </w:tcPr>
          <w:p w14:paraId="14F1CF15" w14:textId="77777777" w:rsidR="000E422A" w:rsidRPr="000E422A" w:rsidRDefault="000E422A" w:rsidP="002430ED">
            <w:pPr>
              <w:rPr>
                <w:rFonts w:ascii="Trebuchet MS" w:hAnsi="Trebuchet MS" w:cstheme="majorHAnsi"/>
                <w:color w:val="000000"/>
              </w:rPr>
            </w:pPr>
          </w:p>
        </w:tc>
      </w:tr>
      <w:tr w:rsidR="000E422A" w:rsidRPr="00DB3EF0" w14:paraId="2298D7B1" w14:textId="77777777" w:rsidTr="002430ED">
        <w:tc>
          <w:tcPr>
            <w:tcW w:w="291" w:type="pct"/>
            <w:tcBorders>
              <w:left w:val="single" w:sz="12" w:space="0" w:color="auto"/>
            </w:tcBorders>
          </w:tcPr>
          <w:p w14:paraId="3626D1E8"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0A4F8F9F" w14:textId="77777777" w:rsidR="000E422A" w:rsidRPr="000E422A" w:rsidRDefault="000E422A" w:rsidP="002430ED">
            <w:pPr>
              <w:rPr>
                <w:rFonts w:ascii="Trebuchet MS" w:hAnsi="Trebuchet MS" w:cstheme="majorHAnsi"/>
              </w:rPr>
            </w:pPr>
            <w:r w:rsidRPr="000E422A">
              <w:rPr>
                <w:rFonts w:ascii="Trebuchet MS" w:hAnsi="Trebuchet MS" w:cstheme="majorHAnsi"/>
              </w:rPr>
              <w:t xml:space="preserve">Paslaugų kokybės užtikrinimui reikalingi </w:t>
            </w:r>
            <w:r w:rsidRPr="000E422A">
              <w:rPr>
                <w:rFonts w:ascii="Trebuchet MS" w:hAnsi="Trebuchet MS" w:cstheme="majorHAnsi"/>
              </w:rPr>
              <w:lastRenderedPageBreak/>
              <w:t>protokolai ir funkcionalumai</w:t>
            </w:r>
          </w:p>
        </w:tc>
        <w:tc>
          <w:tcPr>
            <w:tcW w:w="2386" w:type="pct"/>
          </w:tcPr>
          <w:p w14:paraId="29456E2D" w14:textId="77777777" w:rsidR="000E422A" w:rsidRPr="000E422A" w:rsidRDefault="000E422A" w:rsidP="002430ED">
            <w:pPr>
              <w:rPr>
                <w:rFonts w:ascii="Trebuchet MS" w:hAnsi="Trebuchet MS" w:cstheme="majorHAnsi"/>
              </w:rPr>
            </w:pPr>
            <w:r w:rsidRPr="000E422A">
              <w:rPr>
                <w:rFonts w:ascii="Trebuchet MS" w:hAnsi="Trebuchet MS" w:cstheme="majorHAnsi"/>
              </w:rPr>
              <w:lastRenderedPageBreak/>
              <w:t>Turi būti palaikomi šie protokolai:</w:t>
            </w:r>
          </w:p>
          <w:p w14:paraId="67A07CA7" w14:textId="77777777" w:rsidR="000E422A" w:rsidRPr="000E422A" w:rsidRDefault="000E422A" w:rsidP="000E422A">
            <w:pPr>
              <w:pStyle w:val="Sraopastraipa"/>
              <w:numPr>
                <w:ilvl w:val="0"/>
                <w:numId w:val="17"/>
              </w:numPr>
              <w:rPr>
                <w:rFonts w:ascii="Trebuchet MS" w:hAnsi="Trebuchet MS" w:cstheme="majorHAnsi"/>
                <w:sz w:val="22"/>
                <w:szCs w:val="22"/>
              </w:rPr>
            </w:pPr>
            <w:r w:rsidRPr="000E422A">
              <w:rPr>
                <w:rFonts w:ascii="Trebuchet MS" w:hAnsi="Trebuchet MS" w:cstheme="majorHAnsi"/>
                <w:sz w:val="22"/>
                <w:szCs w:val="22"/>
              </w:rPr>
              <w:t>IEEE 802.1p;</w:t>
            </w:r>
          </w:p>
          <w:p w14:paraId="12DAF760" w14:textId="77777777" w:rsidR="000E422A" w:rsidRPr="000E422A" w:rsidRDefault="000E422A" w:rsidP="000E422A">
            <w:pPr>
              <w:pStyle w:val="Sraopastraipa"/>
              <w:numPr>
                <w:ilvl w:val="0"/>
                <w:numId w:val="17"/>
              </w:numPr>
              <w:rPr>
                <w:rFonts w:ascii="Trebuchet MS" w:hAnsi="Trebuchet MS" w:cstheme="majorHAnsi"/>
                <w:sz w:val="22"/>
                <w:szCs w:val="22"/>
              </w:rPr>
            </w:pPr>
            <w:proofErr w:type="spellStart"/>
            <w:r w:rsidRPr="000E422A">
              <w:rPr>
                <w:rFonts w:ascii="Trebuchet MS" w:hAnsi="Trebuchet MS" w:cstheme="majorHAnsi"/>
                <w:sz w:val="22"/>
                <w:szCs w:val="22"/>
              </w:rPr>
              <w:lastRenderedPageBreak/>
              <w:t>Hierarchical</w:t>
            </w:r>
            <w:proofErr w:type="spellEnd"/>
            <w:r w:rsidRPr="000E422A">
              <w:rPr>
                <w:rFonts w:ascii="Trebuchet MS" w:hAnsi="Trebuchet MS" w:cstheme="majorHAnsi"/>
                <w:sz w:val="22"/>
                <w:szCs w:val="22"/>
              </w:rPr>
              <w:t xml:space="preserve"> </w:t>
            </w:r>
            <w:proofErr w:type="spellStart"/>
            <w:r w:rsidRPr="000E422A">
              <w:rPr>
                <w:rFonts w:ascii="Trebuchet MS" w:hAnsi="Trebuchet MS" w:cstheme="majorHAnsi"/>
                <w:sz w:val="22"/>
                <w:szCs w:val="22"/>
              </w:rPr>
              <w:t>Quality</w:t>
            </w:r>
            <w:proofErr w:type="spellEnd"/>
            <w:r w:rsidRPr="000E422A">
              <w:rPr>
                <w:rFonts w:ascii="Trebuchet MS" w:hAnsi="Trebuchet MS" w:cstheme="majorHAnsi"/>
                <w:sz w:val="22"/>
                <w:szCs w:val="22"/>
              </w:rPr>
              <w:t xml:space="preserve"> </w:t>
            </w:r>
            <w:proofErr w:type="spellStart"/>
            <w:r w:rsidRPr="000E422A">
              <w:rPr>
                <w:rFonts w:ascii="Trebuchet MS" w:hAnsi="Trebuchet MS" w:cstheme="majorHAnsi"/>
                <w:sz w:val="22"/>
                <w:szCs w:val="22"/>
              </w:rPr>
              <w:t>of</w:t>
            </w:r>
            <w:proofErr w:type="spellEnd"/>
            <w:r w:rsidRPr="000E422A">
              <w:rPr>
                <w:rFonts w:ascii="Trebuchet MS" w:hAnsi="Trebuchet MS" w:cstheme="majorHAnsi"/>
                <w:sz w:val="22"/>
                <w:szCs w:val="22"/>
              </w:rPr>
              <w:t xml:space="preserve"> </w:t>
            </w:r>
            <w:proofErr w:type="spellStart"/>
            <w:r w:rsidRPr="000E422A">
              <w:rPr>
                <w:rFonts w:ascii="Trebuchet MS" w:hAnsi="Trebuchet MS" w:cstheme="majorHAnsi"/>
                <w:sz w:val="22"/>
                <w:szCs w:val="22"/>
              </w:rPr>
              <w:t>Service</w:t>
            </w:r>
            <w:proofErr w:type="spellEnd"/>
            <w:r w:rsidRPr="000E422A">
              <w:rPr>
                <w:rFonts w:ascii="Trebuchet MS" w:hAnsi="Trebuchet MS" w:cstheme="majorHAnsi"/>
                <w:sz w:val="22"/>
                <w:szCs w:val="22"/>
              </w:rPr>
              <w:t xml:space="preserve"> (</w:t>
            </w:r>
            <w:proofErr w:type="spellStart"/>
            <w:r w:rsidRPr="000E422A">
              <w:rPr>
                <w:rFonts w:ascii="Trebuchet MS" w:hAnsi="Trebuchet MS" w:cstheme="majorHAnsi"/>
                <w:sz w:val="22"/>
                <w:szCs w:val="22"/>
              </w:rPr>
              <w:t>HQoS</w:t>
            </w:r>
            <w:proofErr w:type="spellEnd"/>
            <w:r w:rsidRPr="000E422A">
              <w:rPr>
                <w:rFonts w:ascii="Trebuchet MS" w:hAnsi="Trebuchet MS" w:cstheme="majorHAnsi"/>
                <w:sz w:val="22"/>
                <w:szCs w:val="22"/>
              </w:rPr>
              <w:t>) ;</w:t>
            </w:r>
          </w:p>
          <w:p w14:paraId="7550D625" w14:textId="77777777" w:rsidR="000E422A" w:rsidRPr="000E422A" w:rsidRDefault="000E422A" w:rsidP="000E422A">
            <w:pPr>
              <w:pStyle w:val="Sraopastraipa"/>
              <w:numPr>
                <w:ilvl w:val="0"/>
                <w:numId w:val="17"/>
              </w:numPr>
              <w:rPr>
                <w:rFonts w:ascii="Trebuchet MS" w:hAnsi="Trebuchet MS" w:cstheme="majorHAnsi"/>
                <w:sz w:val="22"/>
                <w:szCs w:val="22"/>
              </w:rPr>
            </w:pPr>
            <w:proofErr w:type="spellStart"/>
            <w:r w:rsidRPr="000E422A">
              <w:rPr>
                <w:rFonts w:ascii="Trebuchet MS" w:hAnsi="Trebuchet MS" w:cstheme="majorHAnsi"/>
                <w:sz w:val="22"/>
                <w:szCs w:val="22"/>
              </w:rPr>
              <w:t>Modular</w:t>
            </w:r>
            <w:proofErr w:type="spellEnd"/>
            <w:r w:rsidRPr="000E422A">
              <w:rPr>
                <w:rFonts w:ascii="Trebuchet MS" w:hAnsi="Trebuchet MS" w:cstheme="majorHAnsi"/>
                <w:sz w:val="22"/>
                <w:szCs w:val="22"/>
              </w:rPr>
              <w:t xml:space="preserve"> </w:t>
            </w:r>
            <w:proofErr w:type="spellStart"/>
            <w:r w:rsidRPr="000E422A">
              <w:rPr>
                <w:rFonts w:ascii="Trebuchet MS" w:hAnsi="Trebuchet MS" w:cstheme="majorHAnsi"/>
                <w:sz w:val="22"/>
                <w:szCs w:val="22"/>
              </w:rPr>
              <w:t>QoS</w:t>
            </w:r>
            <w:proofErr w:type="spellEnd"/>
            <w:r w:rsidRPr="000E422A">
              <w:rPr>
                <w:rFonts w:ascii="Trebuchet MS" w:hAnsi="Trebuchet MS" w:cstheme="majorHAnsi"/>
                <w:sz w:val="22"/>
                <w:szCs w:val="22"/>
              </w:rPr>
              <w:t xml:space="preserve"> CLI (MQC).</w:t>
            </w:r>
          </w:p>
        </w:tc>
        <w:tc>
          <w:tcPr>
            <w:tcW w:w="1014" w:type="pct"/>
            <w:tcBorders>
              <w:right w:val="single" w:sz="12" w:space="0" w:color="auto"/>
            </w:tcBorders>
          </w:tcPr>
          <w:p w14:paraId="39343317" w14:textId="77777777" w:rsidR="000E422A" w:rsidRPr="000E422A" w:rsidRDefault="000E422A" w:rsidP="002430ED">
            <w:pPr>
              <w:rPr>
                <w:rFonts w:ascii="Trebuchet MS" w:hAnsi="Trebuchet MS" w:cstheme="majorHAnsi"/>
                <w:color w:val="000000"/>
              </w:rPr>
            </w:pPr>
          </w:p>
        </w:tc>
      </w:tr>
      <w:tr w:rsidR="000E422A" w:rsidRPr="00DB3EF0" w14:paraId="5281A2BD" w14:textId="77777777" w:rsidTr="002430ED">
        <w:tc>
          <w:tcPr>
            <w:tcW w:w="291" w:type="pct"/>
            <w:tcBorders>
              <w:left w:val="single" w:sz="12" w:space="0" w:color="auto"/>
            </w:tcBorders>
          </w:tcPr>
          <w:p w14:paraId="5C976F13"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388D1A92" w14:textId="77777777" w:rsidR="000E422A" w:rsidRPr="000E422A" w:rsidRDefault="000E422A" w:rsidP="002430ED">
            <w:pPr>
              <w:rPr>
                <w:rFonts w:ascii="Trebuchet MS" w:hAnsi="Trebuchet MS" w:cstheme="majorHAnsi"/>
              </w:rPr>
            </w:pPr>
            <w:r w:rsidRPr="000E422A">
              <w:rPr>
                <w:rFonts w:ascii="Trebuchet MS" w:hAnsi="Trebuchet MS" w:cstheme="minorHAnsi"/>
              </w:rPr>
              <w:t>Automatizacijai reikalingų protokolų palaikymas</w:t>
            </w:r>
          </w:p>
        </w:tc>
        <w:tc>
          <w:tcPr>
            <w:tcW w:w="2386" w:type="pct"/>
          </w:tcPr>
          <w:p w14:paraId="184137BF" w14:textId="77777777" w:rsidR="000E422A" w:rsidRPr="000E422A" w:rsidRDefault="000E422A" w:rsidP="002430ED">
            <w:pPr>
              <w:spacing w:line="252" w:lineRule="auto"/>
              <w:rPr>
                <w:rFonts w:ascii="Trebuchet MS" w:hAnsi="Trebuchet MS" w:cstheme="majorHAnsi"/>
                <w:color w:val="000000"/>
              </w:rPr>
            </w:pPr>
            <w:r w:rsidRPr="000E422A">
              <w:rPr>
                <w:rFonts w:ascii="Trebuchet MS" w:hAnsi="Trebuchet MS" w:cstheme="majorHAnsi"/>
                <w:color w:val="000000"/>
              </w:rPr>
              <w:t>Turi būti palaikomi šie protokolai:</w:t>
            </w:r>
          </w:p>
          <w:p w14:paraId="190452A9" w14:textId="77777777" w:rsidR="000E422A" w:rsidRPr="000E422A" w:rsidRDefault="000E422A" w:rsidP="000E422A">
            <w:pPr>
              <w:pStyle w:val="Sraopastraipa"/>
              <w:numPr>
                <w:ilvl w:val="0"/>
                <w:numId w:val="18"/>
              </w:numPr>
              <w:spacing w:line="252" w:lineRule="auto"/>
              <w:rPr>
                <w:rFonts w:ascii="Trebuchet MS" w:hAnsi="Trebuchet MS" w:cstheme="majorHAnsi"/>
                <w:color w:val="000000"/>
                <w:sz w:val="22"/>
                <w:szCs w:val="22"/>
              </w:rPr>
            </w:pPr>
            <w:r w:rsidRPr="000E422A">
              <w:rPr>
                <w:rFonts w:ascii="Trebuchet MS" w:hAnsi="Trebuchet MS" w:cstheme="majorHAnsi"/>
                <w:color w:val="000000"/>
                <w:sz w:val="22"/>
                <w:szCs w:val="22"/>
              </w:rPr>
              <w:t>NETCONF;</w:t>
            </w:r>
          </w:p>
          <w:p w14:paraId="55E3E0AE" w14:textId="77777777" w:rsidR="000E422A" w:rsidRPr="000E422A" w:rsidRDefault="000E422A" w:rsidP="000E422A">
            <w:pPr>
              <w:pStyle w:val="Sraopastraipa"/>
              <w:numPr>
                <w:ilvl w:val="0"/>
                <w:numId w:val="18"/>
              </w:numPr>
              <w:rPr>
                <w:rFonts w:ascii="Trebuchet MS" w:hAnsi="Trebuchet MS" w:cstheme="majorHAnsi"/>
                <w:color w:val="000000"/>
                <w:sz w:val="22"/>
                <w:szCs w:val="22"/>
              </w:rPr>
            </w:pPr>
            <w:r w:rsidRPr="000E422A">
              <w:rPr>
                <w:rFonts w:ascii="Trebuchet MS" w:hAnsi="Trebuchet MS" w:cstheme="majorHAnsi"/>
                <w:color w:val="000000"/>
                <w:sz w:val="22"/>
                <w:szCs w:val="22"/>
              </w:rPr>
              <w:t>RESTCONF;</w:t>
            </w:r>
          </w:p>
          <w:p w14:paraId="222F5166" w14:textId="77777777" w:rsidR="000E422A" w:rsidRPr="000E422A" w:rsidRDefault="000E422A" w:rsidP="000E422A">
            <w:pPr>
              <w:pStyle w:val="Sraopastraipa"/>
              <w:numPr>
                <w:ilvl w:val="0"/>
                <w:numId w:val="18"/>
              </w:numPr>
              <w:rPr>
                <w:rFonts w:ascii="Trebuchet MS" w:hAnsi="Trebuchet MS" w:cstheme="majorHAnsi"/>
                <w:sz w:val="22"/>
                <w:szCs w:val="22"/>
              </w:rPr>
            </w:pPr>
            <w:proofErr w:type="spellStart"/>
            <w:r w:rsidRPr="000E422A">
              <w:rPr>
                <w:rFonts w:ascii="Trebuchet MS" w:hAnsi="Trebuchet MS" w:cstheme="majorHAnsi"/>
                <w:sz w:val="22"/>
                <w:szCs w:val="22"/>
              </w:rPr>
              <w:t>gRPC</w:t>
            </w:r>
            <w:proofErr w:type="spellEnd"/>
            <w:r w:rsidRPr="000E422A">
              <w:rPr>
                <w:rFonts w:ascii="Trebuchet MS" w:hAnsi="Trebuchet MS" w:cstheme="majorHAnsi"/>
                <w:sz w:val="22"/>
                <w:szCs w:val="22"/>
              </w:rPr>
              <w:t>.</w:t>
            </w:r>
          </w:p>
        </w:tc>
        <w:tc>
          <w:tcPr>
            <w:tcW w:w="1014" w:type="pct"/>
            <w:tcBorders>
              <w:right w:val="single" w:sz="12" w:space="0" w:color="auto"/>
            </w:tcBorders>
          </w:tcPr>
          <w:p w14:paraId="0C5275E6" w14:textId="77777777" w:rsidR="000E422A" w:rsidRPr="000E422A" w:rsidRDefault="000E422A" w:rsidP="002430ED">
            <w:pPr>
              <w:rPr>
                <w:rFonts w:ascii="Trebuchet MS" w:hAnsi="Trebuchet MS" w:cstheme="majorHAnsi"/>
                <w:color w:val="000000"/>
              </w:rPr>
            </w:pPr>
          </w:p>
        </w:tc>
      </w:tr>
      <w:tr w:rsidR="000E422A" w:rsidRPr="00DB3EF0" w14:paraId="1311FF9A" w14:textId="77777777" w:rsidTr="002430ED">
        <w:tc>
          <w:tcPr>
            <w:tcW w:w="291" w:type="pct"/>
            <w:tcBorders>
              <w:left w:val="single" w:sz="12" w:space="0" w:color="auto"/>
            </w:tcBorders>
          </w:tcPr>
          <w:p w14:paraId="524D109D"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71833CB6" w14:textId="77777777" w:rsidR="000E422A" w:rsidRPr="000E422A" w:rsidRDefault="000E422A" w:rsidP="002430ED">
            <w:pPr>
              <w:rPr>
                <w:rFonts w:ascii="Trebuchet MS" w:hAnsi="Trebuchet MS" w:cstheme="majorHAnsi"/>
              </w:rPr>
            </w:pPr>
            <w:r w:rsidRPr="000E422A">
              <w:rPr>
                <w:rFonts w:ascii="Trebuchet MS" w:hAnsi="Trebuchet MS" w:cstheme="minorHAnsi"/>
              </w:rPr>
              <w:t>Prieigos  taisyklių tipai:</w:t>
            </w:r>
          </w:p>
        </w:tc>
        <w:tc>
          <w:tcPr>
            <w:tcW w:w="2386" w:type="pct"/>
          </w:tcPr>
          <w:p w14:paraId="52BCFE9D" w14:textId="77777777" w:rsidR="000E422A" w:rsidRPr="000E422A" w:rsidRDefault="000E422A" w:rsidP="002430ED">
            <w:pPr>
              <w:spacing w:line="252" w:lineRule="auto"/>
              <w:rPr>
                <w:rFonts w:ascii="Trebuchet MS" w:hAnsi="Trebuchet MS" w:cstheme="majorHAnsi"/>
                <w:color w:val="000000"/>
              </w:rPr>
            </w:pPr>
            <w:r w:rsidRPr="000E422A">
              <w:rPr>
                <w:rFonts w:ascii="Trebuchet MS" w:hAnsi="Trebuchet MS" w:cstheme="majorHAnsi"/>
                <w:color w:val="000000"/>
              </w:rPr>
              <w:t>Turi būti palaikomi šie prieigos taisyklių tipai:</w:t>
            </w:r>
          </w:p>
          <w:p w14:paraId="3780A779" w14:textId="77777777" w:rsidR="000E422A" w:rsidRPr="000E422A" w:rsidRDefault="000E422A" w:rsidP="000E422A">
            <w:pPr>
              <w:pStyle w:val="Sraopastraipa"/>
              <w:numPr>
                <w:ilvl w:val="0"/>
                <w:numId w:val="19"/>
              </w:numPr>
              <w:spacing w:line="252" w:lineRule="auto"/>
              <w:rPr>
                <w:rFonts w:ascii="Trebuchet MS" w:hAnsi="Trebuchet MS" w:cstheme="majorHAnsi"/>
                <w:color w:val="000000"/>
                <w:sz w:val="22"/>
                <w:szCs w:val="22"/>
              </w:rPr>
            </w:pPr>
            <w:r w:rsidRPr="000E422A">
              <w:rPr>
                <w:rFonts w:ascii="Trebuchet MS" w:hAnsi="Trebuchet MS" w:cstheme="majorHAnsi"/>
                <w:color w:val="000000"/>
                <w:sz w:val="22"/>
                <w:szCs w:val="22"/>
              </w:rPr>
              <w:t>Port ACL;</w:t>
            </w:r>
          </w:p>
          <w:p w14:paraId="5DA5B003" w14:textId="77777777" w:rsidR="000E422A" w:rsidRPr="000E422A" w:rsidRDefault="000E422A" w:rsidP="000E422A">
            <w:pPr>
              <w:pStyle w:val="Sraopastraipa"/>
              <w:numPr>
                <w:ilvl w:val="0"/>
                <w:numId w:val="19"/>
              </w:numPr>
              <w:rPr>
                <w:rFonts w:ascii="Trebuchet MS" w:hAnsi="Trebuchet MS" w:cstheme="majorHAnsi"/>
                <w:sz w:val="22"/>
                <w:szCs w:val="22"/>
              </w:rPr>
            </w:pPr>
            <w:r w:rsidRPr="000E422A">
              <w:rPr>
                <w:rFonts w:ascii="Trebuchet MS" w:hAnsi="Trebuchet MS" w:cstheme="majorHAnsi"/>
                <w:color w:val="000000"/>
                <w:sz w:val="22"/>
                <w:szCs w:val="22"/>
              </w:rPr>
              <w:t>VLAN ACL.</w:t>
            </w:r>
          </w:p>
        </w:tc>
        <w:tc>
          <w:tcPr>
            <w:tcW w:w="1014" w:type="pct"/>
            <w:tcBorders>
              <w:right w:val="single" w:sz="12" w:space="0" w:color="auto"/>
            </w:tcBorders>
          </w:tcPr>
          <w:p w14:paraId="385E41E0" w14:textId="77777777" w:rsidR="000E422A" w:rsidRPr="000E422A" w:rsidRDefault="000E422A" w:rsidP="002430ED">
            <w:pPr>
              <w:rPr>
                <w:rFonts w:ascii="Trebuchet MS" w:hAnsi="Trebuchet MS" w:cstheme="majorHAnsi"/>
                <w:color w:val="000000"/>
              </w:rPr>
            </w:pPr>
          </w:p>
        </w:tc>
      </w:tr>
      <w:tr w:rsidR="000E422A" w:rsidRPr="00DB3EF0" w14:paraId="2D6924C3" w14:textId="77777777" w:rsidTr="002430ED">
        <w:tc>
          <w:tcPr>
            <w:tcW w:w="291" w:type="pct"/>
            <w:tcBorders>
              <w:left w:val="single" w:sz="12" w:space="0" w:color="auto"/>
            </w:tcBorders>
          </w:tcPr>
          <w:p w14:paraId="34876687"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497509A2" w14:textId="77777777" w:rsidR="000E422A" w:rsidRPr="000E422A" w:rsidRDefault="000E422A" w:rsidP="002430ED">
            <w:pPr>
              <w:spacing w:line="252" w:lineRule="auto"/>
              <w:rPr>
                <w:rFonts w:ascii="Trebuchet MS" w:hAnsi="Trebuchet MS" w:cstheme="minorHAnsi"/>
              </w:rPr>
            </w:pPr>
            <w:r w:rsidRPr="000E422A">
              <w:rPr>
                <w:rFonts w:ascii="Trebuchet MS" w:hAnsi="Trebuchet MS" w:cstheme="minorHAnsi"/>
              </w:rPr>
              <w:t>Valdymo funkcijos</w:t>
            </w:r>
          </w:p>
          <w:p w14:paraId="29FF555C" w14:textId="77777777" w:rsidR="000E422A" w:rsidRPr="000E422A" w:rsidRDefault="000E422A" w:rsidP="002430ED">
            <w:pPr>
              <w:rPr>
                <w:rFonts w:ascii="Trebuchet MS" w:hAnsi="Trebuchet MS" w:cstheme="majorHAnsi"/>
              </w:rPr>
            </w:pPr>
          </w:p>
        </w:tc>
        <w:tc>
          <w:tcPr>
            <w:tcW w:w="2386" w:type="pct"/>
          </w:tcPr>
          <w:p w14:paraId="437A652A" w14:textId="77777777" w:rsidR="000E422A" w:rsidRPr="000E422A" w:rsidRDefault="000E422A" w:rsidP="002430ED">
            <w:pPr>
              <w:spacing w:line="252" w:lineRule="auto"/>
              <w:rPr>
                <w:rFonts w:ascii="Trebuchet MS" w:hAnsi="Trebuchet MS" w:cstheme="majorHAnsi"/>
                <w:color w:val="000000"/>
              </w:rPr>
            </w:pPr>
            <w:r w:rsidRPr="000E422A">
              <w:rPr>
                <w:rFonts w:ascii="Trebuchet MS" w:hAnsi="Trebuchet MS" w:cstheme="majorHAnsi"/>
                <w:color w:val="000000"/>
              </w:rPr>
              <w:t>Turi būti palaikomi šie protokolai:</w:t>
            </w:r>
          </w:p>
          <w:p w14:paraId="4987E5AF" w14:textId="77777777" w:rsidR="000E422A" w:rsidRPr="000E422A" w:rsidRDefault="000E422A" w:rsidP="000E422A">
            <w:pPr>
              <w:pStyle w:val="Sraopastraipa"/>
              <w:numPr>
                <w:ilvl w:val="0"/>
                <w:numId w:val="23"/>
              </w:numPr>
              <w:rPr>
                <w:rFonts w:ascii="Trebuchet MS" w:hAnsi="Trebuchet MS" w:cstheme="majorHAnsi"/>
                <w:sz w:val="22"/>
                <w:szCs w:val="22"/>
              </w:rPr>
            </w:pPr>
            <w:r w:rsidRPr="000E422A">
              <w:rPr>
                <w:rFonts w:ascii="Trebuchet MS" w:hAnsi="Trebuchet MS" w:cstheme="majorHAnsi"/>
                <w:sz w:val="22"/>
                <w:szCs w:val="22"/>
              </w:rPr>
              <w:t>SNMPv1/SNMPv2c/SNMPv3;</w:t>
            </w:r>
          </w:p>
        </w:tc>
        <w:tc>
          <w:tcPr>
            <w:tcW w:w="1014" w:type="pct"/>
            <w:tcBorders>
              <w:right w:val="single" w:sz="12" w:space="0" w:color="auto"/>
            </w:tcBorders>
          </w:tcPr>
          <w:p w14:paraId="7D8333DA" w14:textId="77777777" w:rsidR="000E422A" w:rsidRPr="000E422A" w:rsidRDefault="000E422A" w:rsidP="002430ED">
            <w:pPr>
              <w:rPr>
                <w:rFonts w:ascii="Trebuchet MS" w:hAnsi="Trebuchet MS" w:cstheme="majorHAnsi"/>
                <w:color w:val="000000"/>
              </w:rPr>
            </w:pPr>
          </w:p>
        </w:tc>
      </w:tr>
      <w:tr w:rsidR="000E422A" w:rsidRPr="00DB3EF0" w14:paraId="310E99ED" w14:textId="77777777" w:rsidTr="002430ED">
        <w:tc>
          <w:tcPr>
            <w:tcW w:w="291" w:type="pct"/>
            <w:tcBorders>
              <w:left w:val="single" w:sz="12" w:space="0" w:color="auto"/>
            </w:tcBorders>
          </w:tcPr>
          <w:p w14:paraId="35B41C57"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59B004BA" w14:textId="77777777" w:rsidR="000E422A" w:rsidRPr="000E422A" w:rsidRDefault="000E422A" w:rsidP="002430ED">
            <w:pPr>
              <w:rPr>
                <w:rFonts w:ascii="Trebuchet MS" w:hAnsi="Trebuchet MS" w:cstheme="majorHAnsi"/>
              </w:rPr>
            </w:pPr>
            <w:r w:rsidRPr="000E422A">
              <w:rPr>
                <w:rFonts w:ascii="Trebuchet MS" w:hAnsi="Trebuchet MS" w:cstheme="minorHAnsi"/>
              </w:rPr>
              <w:t>Srautų stebėjimo funkcijos</w:t>
            </w:r>
          </w:p>
        </w:tc>
        <w:tc>
          <w:tcPr>
            <w:tcW w:w="2386" w:type="pct"/>
          </w:tcPr>
          <w:p w14:paraId="50B24C94" w14:textId="77777777" w:rsidR="000E422A" w:rsidRPr="000E422A" w:rsidRDefault="000E422A" w:rsidP="002430ED">
            <w:pPr>
              <w:spacing w:line="252" w:lineRule="auto"/>
              <w:rPr>
                <w:rFonts w:ascii="Trebuchet MS" w:hAnsi="Trebuchet MS" w:cstheme="majorHAnsi"/>
                <w:color w:val="000000"/>
              </w:rPr>
            </w:pPr>
            <w:r w:rsidRPr="000E422A">
              <w:rPr>
                <w:rFonts w:ascii="Trebuchet MS" w:hAnsi="Trebuchet MS" w:cstheme="majorHAnsi"/>
                <w:color w:val="000000"/>
              </w:rPr>
              <w:t>Turi būti palaikomos šios srautų stebėjimo funkcijos:</w:t>
            </w:r>
          </w:p>
          <w:p w14:paraId="6330B104" w14:textId="77777777" w:rsidR="000E422A" w:rsidRPr="000E422A" w:rsidRDefault="000E422A" w:rsidP="000E422A">
            <w:pPr>
              <w:pStyle w:val="Sraopastraipa"/>
              <w:numPr>
                <w:ilvl w:val="0"/>
                <w:numId w:val="20"/>
              </w:numPr>
              <w:spacing w:line="252" w:lineRule="auto"/>
              <w:rPr>
                <w:rFonts w:ascii="Trebuchet MS" w:hAnsi="Trebuchet MS" w:cstheme="majorHAnsi"/>
                <w:sz w:val="22"/>
                <w:szCs w:val="22"/>
              </w:rPr>
            </w:pPr>
            <w:r w:rsidRPr="000E422A">
              <w:rPr>
                <w:rFonts w:ascii="Trebuchet MS" w:hAnsi="Trebuchet MS" w:cstheme="majorHAnsi"/>
                <w:sz w:val="22"/>
                <w:szCs w:val="22"/>
              </w:rPr>
              <w:t>RMON I;</w:t>
            </w:r>
          </w:p>
          <w:p w14:paraId="5E03CBD4" w14:textId="77777777" w:rsidR="000E422A" w:rsidRPr="000E422A" w:rsidRDefault="000E422A" w:rsidP="000E422A">
            <w:pPr>
              <w:pStyle w:val="Sraopastraipa"/>
              <w:numPr>
                <w:ilvl w:val="0"/>
                <w:numId w:val="20"/>
              </w:numPr>
              <w:rPr>
                <w:rFonts w:ascii="Trebuchet MS" w:hAnsi="Trebuchet MS" w:cstheme="majorHAnsi"/>
                <w:sz w:val="22"/>
                <w:szCs w:val="22"/>
              </w:rPr>
            </w:pPr>
            <w:r w:rsidRPr="000E422A">
              <w:rPr>
                <w:rFonts w:ascii="Trebuchet MS" w:hAnsi="Trebuchet MS" w:cstheme="majorHAnsi"/>
                <w:sz w:val="22"/>
                <w:szCs w:val="22"/>
              </w:rPr>
              <w:t xml:space="preserve">RMON II. </w:t>
            </w:r>
          </w:p>
        </w:tc>
        <w:tc>
          <w:tcPr>
            <w:tcW w:w="1014" w:type="pct"/>
            <w:tcBorders>
              <w:right w:val="single" w:sz="12" w:space="0" w:color="auto"/>
            </w:tcBorders>
          </w:tcPr>
          <w:p w14:paraId="52AF7B00" w14:textId="77777777" w:rsidR="000E422A" w:rsidRPr="000E422A" w:rsidRDefault="000E422A" w:rsidP="002430ED">
            <w:pPr>
              <w:rPr>
                <w:rFonts w:ascii="Trebuchet MS" w:hAnsi="Trebuchet MS" w:cstheme="majorHAnsi"/>
                <w:color w:val="000000"/>
              </w:rPr>
            </w:pPr>
          </w:p>
        </w:tc>
      </w:tr>
      <w:tr w:rsidR="000E422A" w:rsidRPr="00DB3EF0" w14:paraId="1B56C16C" w14:textId="77777777" w:rsidTr="002430ED">
        <w:tc>
          <w:tcPr>
            <w:tcW w:w="291" w:type="pct"/>
            <w:tcBorders>
              <w:left w:val="single" w:sz="12" w:space="0" w:color="auto"/>
            </w:tcBorders>
          </w:tcPr>
          <w:p w14:paraId="1833D44B"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176407C2" w14:textId="77777777" w:rsidR="000E422A" w:rsidRPr="000E422A" w:rsidRDefault="000E422A" w:rsidP="002430ED">
            <w:pPr>
              <w:rPr>
                <w:rFonts w:ascii="Trebuchet MS" w:hAnsi="Trebuchet MS" w:cstheme="majorHAnsi"/>
              </w:rPr>
            </w:pPr>
            <w:r w:rsidRPr="000E422A">
              <w:rPr>
                <w:rFonts w:ascii="Trebuchet MS" w:hAnsi="Trebuchet MS" w:cstheme="minorHAnsi"/>
              </w:rPr>
              <w:t xml:space="preserve">Elektromagnetines spinduliuotės emisijos </w:t>
            </w:r>
            <w:proofErr w:type="spellStart"/>
            <w:r w:rsidRPr="000E422A">
              <w:rPr>
                <w:rFonts w:ascii="Trebuchet MS" w:hAnsi="Trebuchet MS" w:cstheme="minorHAnsi"/>
              </w:rPr>
              <w:t>sertitifikacijos</w:t>
            </w:r>
            <w:proofErr w:type="spellEnd"/>
            <w:r w:rsidRPr="000E422A">
              <w:rPr>
                <w:rFonts w:ascii="Trebuchet MS" w:hAnsi="Trebuchet MS" w:cstheme="minorHAnsi"/>
              </w:rPr>
              <w:t>, saugumo standartai</w:t>
            </w:r>
          </w:p>
        </w:tc>
        <w:tc>
          <w:tcPr>
            <w:tcW w:w="2386" w:type="pct"/>
          </w:tcPr>
          <w:p w14:paraId="738A4E07" w14:textId="77777777" w:rsidR="000E422A" w:rsidRPr="000E422A" w:rsidRDefault="000E422A" w:rsidP="002430ED">
            <w:pPr>
              <w:spacing w:line="252" w:lineRule="auto"/>
              <w:rPr>
                <w:rFonts w:ascii="Trebuchet MS" w:hAnsi="Trebuchet MS" w:cstheme="majorHAnsi"/>
              </w:rPr>
            </w:pPr>
            <w:r w:rsidRPr="000E422A">
              <w:rPr>
                <w:rFonts w:ascii="Trebuchet MS" w:hAnsi="Trebuchet MS" w:cstheme="majorHAnsi"/>
                <w:color w:val="000000"/>
              </w:rPr>
              <w:t xml:space="preserve">Turi būti šios </w:t>
            </w:r>
            <w:r w:rsidRPr="000E422A">
              <w:rPr>
                <w:rFonts w:ascii="Trebuchet MS" w:hAnsi="Trebuchet MS" w:cstheme="majorHAnsi"/>
              </w:rPr>
              <w:t xml:space="preserve">elektromagnetines spinduliuotės emisijos </w:t>
            </w:r>
            <w:proofErr w:type="spellStart"/>
            <w:r w:rsidRPr="000E422A">
              <w:rPr>
                <w:rFonts w:ascii="Trebuchet MS" w:hAnsi="Trebuchet MS" w:cstheme="majorHAnsi"/>
              </w:rPr>
              <w:t>sertitifikacijos</w:t>
            </w:r>
            <w:proofErr w:type="spellEnd"/>
            <w:r w:rsidRPr="000E422A">
              <w:rPr>
                <w:rFonts w:ascii="Trebuchet MS" w:hAnsi="Trebuchet MS" w:cstheme="majorHAnsi"/>
              </w:rPr>
              <w:t xml:space="preserve"> ir saugumo standartai:</w:t>
            </w:r>
          </w:p>
          <w:p w14:paraId="1BE0575C" w14:textId="77777777" w:rsidR="000E422A" w:rsidRPr="000E422A" w:rsidRDefault="000E422A" w:rsidP="000E422A">
            <w:pPr>
              <w:pStyle w:val="Sraopastraipa"/>
              <w:numPr>
                <w:ilvl w:val="0"/>
                <w:numId w:val="21"/>
              </w:numPr>
              <w:spacing w:line="252" w:lineRule="auto"/>
              <w:rPr>
                <w:rFonts w:ascii="Trebuchet MS" w:hAnsi="Trebuchet MS" w:cstheme="majorHAnsi"/>
                <w:sz w:val="22"/>
                <w:szCs w:val="22"/>
              </w:rPr>
            </w:pPr>
            <w:r w:rsidRPr="000E422A">
              <w:rPr>
                <w:rFonts w:ascii="Trebuchet MS" w:hAnsi="Trebuchet MS" w:cstheme="majorHAnsi"/>
                <w:sz w:val="22"/>
                <w:szCs w:val="22"/>
              </w:rPr>
              <w:t>EN 55024 (CISPR24);</w:t>
            </w:r>
          </w:p>
          <w:p w14:paraId="08841ECB" w14:textId="77777777" w:rsidR="000E422A" w:rsidRPr="000E422A" w:rsidRDefault="000E422A" w:rsidP="000E422A">
            <w:pPr>
              <w:pStyle w:val="Sraopastraipa"/>
              <w:numPr>
                <w:ilvl w:val="0"/>
                <w:numId w:val="21"/>
              </w:numPr>
              <w:spacing w:line="252" w:lineRule="auto"/>
              <w:rPr>
                <w:rFonts w:ascii="Trebuchet MS" w:hAnsi="Trebuchet MS" w:cstheme="majorHAnsi"/>
                <w:sz w:val="22"/>
                <w:szCs w:val="22"/>
              </w:rPr>
            </w:pPr>
            <w:r w:rsidRPr="000E422A">
              <w:rPr>
                <w:rFonts w:ascii="Trebuchet MS" w:hAnsi="Trebuchet MS" w:cstheme="majorHAnsi"/>
                <w:sz w:val="22"/>
                <w:szCs w:val="22"/>
              </w:rPr>
              <w:t>EN 60950-1;</w:t>
            </w:r>
          </w:p>
          <w:p w14:paraId="4F9E1854" w14:textId="77777777" w:rsidR="000E422A" w:rsidRPr="000E422A" w:rsidRDefault="000E422A" w:rsidP="000E422A">
            <w:pPr>
              <w:pStyle w:val="Sraopastraipa"/>
              <w:numPr>
                <w:ilvl w:val="0"/>
                <w:numId w:val="21"/>
              </w:numPr>
              <w:spacing w:line="252" w:lineRule="auto"/>
              <w:rPr>
                <w:rFonts w:ascii="Trebuchet MS" w:hAnsi="Trebuchet MS" w:cstheme="majorHAnsi"/>
                <w:sz w:val="22"/>
                <w:szCs w:val="22"/>
              </w:rPr>
            </w:pPr>
            <w:r w:rsidRPr="000E422A">
              <w:rPr>
                <w:rFonts w:ascii="Trebuchet MS" w:hAnsi="Trebuchet MS" w:cstheme="majorHAnsi"/>
                <w:sz w:val="22"/>
                <w:szCs w:val="22"/>
              </w:rPr>
              <w:t>IEC 60950-1;</w:t>
            </w:r>
          </w:p>
          <w:p w14:paraId="7F182C66" w14:textId="77777777" w:rsidR="000E422A" w:rsidRPr="000E422A" w:rsidRDefault="000E422A" w:rsidP="000E422A">
            <w:pPr>
              <w:pStyle w:val="Sraopastraipa"/>
              <w:numPr>
                <w:ilvl w:val="0"/>
                <w:numId w:val="21"/>
              </w:numPr>
              <w:rPr>
                <w:rFonts w:ascii="Trebuchet MS" w:hAnsi="Trebuchet MS" w:cstheme="majorHAnsi"/>
                <w:sz w:val="22"/>
                <w:szCs w:val="22"/>
              </w:rPr>
            </w:pPr>
            <w:r w:rsidRPr="000E422A">
              <w:rPr>
                <w:rFonts w:ascii="Trebuchet MS" w:hAnsi="Trebuchet MS" w:cstheme="majorHAnsi"/>
                <w:sz w:val="22"/>
                <w:szCs w:val="22"/>
              </w:rPr>
              <w:t>CISPR 32 Edition 2 </w:t>
            </w:r>
            <w:proofErr w:type="spellStart"/>
            <w:r w:rsidRPr="000E422A">
              <w:rPr>
                <w:rFonts w:ascii="Trebuchet MS" w:hAnsi="Trebuchet MS" w:cstheme="majorHAnsi"/>
                <w:sz w:val="22"/>
                <w:szCs w:val="22"/>
              </w:rPr>
              <w:t>Class</w:t>
            </w:r>
            <w:proofErr w:type="spellEnd"/>
            <w:r w:rsidRPr="000E422A">
              <w:rPr>
                <w:rFonts w:ascii="Trebuchet MS" w:hAnsi="Trebuchet MS" w:cstheme="majorHAnsi"/>
                <w:sz w:val="22"/>
                <w:szCs w:val="22"/>
              </w:rPr>
              <w:t xml:space="preserve"> A.</w:t>
            </w:r>
          </w:p>
        </w:tc>
        <w:tc>
          <w:tcPr>
            <w:tcW w:w="1014" w:type="pct"/>
            <w:tcBorders>
              <w:right w:val="single" w:sz="12" w:space="0" w:color="auto"/>
            </w:tcBorders>
          </w:tcPr>
          <w:p w14:paraId="5D6C35BF" w14:textId="77777777" w:rsidR="000E422A" w:rsidRPr="000E422A" w:rsidRDefault="000E422A" w:rsidP="002430ED">
            <w:pPr>
              <w:rPr>
                <w:rFonts w:ascii="Trebuchet MS" w:hAnsi="Trebuchet MS" w:cstheme="majorHAnsi"/>
                <w:color w:val="000000"/>
              </w:rPr>
            </w:pPr>
          </w:p>
        </w:tc>
      </w:tr>
      <w:tr w:rsidR="000E422A" w:rsidRPr="00DB3EF0" w14:paraId="4C7D6ED6" w14:textId="77777777" w:rsidTr="002430ED">
        <w:tc>
          <w:tcPr>
            <w:tcW w:w="291" w:type="pct"/>
            <w:tcBorders>
              <w:left w:val="single" w:sz="12" w:space="0" w:color="auto"/>
            </w:tcBorders>
          </w:tcPr>
          <w:p w14:paraId="6A470853" w14:textId="77777777" w:rsidR="000E422A" w:rsidRPr="000E422A" w:rsidRDefault="000E422A" w:rsidP="000E422A">
            <w:pPr>
              <w:pStyle w:val="Sraopastraipa"/>
              <w:numPr>
                <w:ilvl w:val="0"/>
                <w:numId w:val="6"/>
              </w:numPr>
              <w:rPr>
                <w:rFonts w:ascii="Trebuchet MS" w:hAnsi="Trebuchet MS" w:cstheme="majorHAnsi"/>
                <w:bCs/>
                <w:sz w:val="22"/>
                <w:szCs w:val="22"/>
              </w:rPr>
            </w:pPr>
          </w:p>
        </w:tc>
        <w:tc>
          <w:tcPr>
            <w:tcW w:w="1309" w:type="pct"/>
          </w:tcPr>
          <w:p w14:paraId="42174BEB" w14:textId="77777777" w:rsidR="000E422A" w:rsidRPr="000E422A" w:rsidRDefault="000E422A" w:rsidP="002430ED">
            <w:pPr>
              <w:rPr>
                <w:rFonts w:ascii="Trebuchet MS" w:hAnsi="Trebuchet MS" w:cstheme="minorHAnsi"/>
              </w:rPr>
            </w:pPr>
            <w:r w:rsidRPr="000E422A">
              <w:rPr>
                <w:rFonts w:ascii="Trebuchet MS" w:hAnsi="Trebuchet MS" w:cstheme="minorHAnsi"/>
                <w:lang w:eastAsia="ar-SA"/>
              </w:rPr>
              <w:t>Kitos funkcijos ir savybės:</w:t>
            </w:r>
          </w:p>
        </w:tc>
        <w:tc>
          <w:tcPr>
            <w:tcW w:w="2386" w:type="pct"/>
            <w:vAlign w:val="center"/>
          </w:tcPr>
          <w:p w14:paraId="12C84234" w14:textId="77777777" w:rsidR="000E422A" w:rsidRPr="000E422A" w:rsidRDefault="000E422A" w:rsidP="002430ED">
            <w:pPr>
              <w:tabs>
                <w:tab w:val="left" w:pos="390"/>
                <w:tab w:val="left" w:pos="1035"/>
                <w:tab w:val="left" w:pos="1500"/>
              </w:tabs>
              <w:suppressAutoHyphens/>
              <w:rPr>
                <w:rFonts w:ascii="Trebuchet MS" w:hAnsi="Trebuchet MS" w:cstheme="majorHAnsi"/>
              </w:rPr>
            </w:pPr>
            <w:r w:rsidRPr="000E422A">
              <w:rPr>
                <w:rFonts w:ascii="Trebuchet MS" w:hAnsi="Trebuchet MS" w:cstheme="majorHAnsi"/>
              </w:rPr>
              <w:t>Turi būti:</w:t>
            </w:r>
          </w:p>
          <w:p w14:paraId="27A0717A" w14:textId="77777777" w:rsidR="000E422A" w:rsidRPr="000E422A" w:rsidRDefault="000E422A" w:rsidP="000E422A">
            <w:pPr>
              <w:pStyle w:val="Sraopastraipa"/>
              <w:numPr>
                <w:ilvl w:val="0"/>
                <w:numId w:val="22"/>
              </w:numPr>
              <w:tabs>
                <w:tab w:val="left" w:pos="390"/>
                <w:tab w:val="left" w:pos="1035"/>
                <w:tab w:val="left" w:pos="1500"/>
              </w:tabs>
              <w:suppressAutoHyphens/>
              <w:rPr>
                <w:rFonts w:ascii="Trebuchet MS" w:hAnsi="Trebuchet MS" w:cstheme="majorHAnsi"/>
                <w:sz w:val="22"/>
                <w:szCs w:val="22"/>
              </w:rPr>
            </w:pPr>
            <w:r w:rsidRPr="000E422A">
              <w:rPr>
                <w:rFonts w:ascii="Trebuchet MS" w:hAnsi="Trebuchet MS" w:cstheme="majorHAnsi"/>
                <w:i/>
                <w:sz w:val="22"/>
                <w:szCs w:val="22"/>
              </w:rPr>
              <w:t>NTP</w:t>
            </w:r>
            <w:r w:rsidRPr="000E422A">
              <w:rPr>
                <w:rFonts w:ascii="Trebuchet MS" w:hAnsi="Trebuchet MS" w:cstheme="majorHAnsi"/>
                <w:sz w:val="22"/>
                <w:szCs w:val="22"/>
              </w:rPr>
              <w:t xml:space="preserve"> serverio ir kliento funkcijos;</w:t>
            </w:r>
          </w:p>
          <w:p w14:paraId="512E0BB8" w14:textId="77777777" w:rsidR="000E422A" w:rsidRPr="000E422A" w:rsidRDefault="000E422A" w:rsidP="000E422A">
            <w:pPr>
              <w:pStyle w:val="Sraopastraipa"/>
              <w:numPr>
                <w:ilvl w:val="0"/>
                <w:numId w:val="22"/>
              </w:numPr>
              <w:tabs>
                <w:tab w:val="left" w:pos="390"/>
                <w:tab w:val="left" w:pos="1035"/>
                <w:tab w:val="left" w:pos="1500"/>
              </w:tabs>
              <w:suppressAutoHyphens/>
              <w:rPr>
                <w:rFonts w:ascii="Trebuchet MS" w:hAnsi="Trebuchet MS" w:cstheme="majorHAnsi"/>
                <w:sz w:val="22"/>
                <w:szCs w:val="22"/>
              </w:rPr>
            </w:pPr>
            <w:r w:rsidRPr="000E422A">
              <w:rPr>
                <w:rFonts w:ascii="Trebuchet MS" w:hAnsi="Trebuchet MS" w:cstheme="majorHAnsi"/>
                <w:i/>
                <w:sz w:val="22"/>
                <w:szCs w:val="22"/>
              </w:rPr>
              <w:t>IP</w:t>
            </w:r>
            <w:r w:rsidRPr="000E422A">
              <w:rPr>
                <w:rFonts w:ascii="Trebuchet MS" w:hAnsi="Trebuchet MS" w:cstheme="majorHAnsi"/>
                <w:sz w:val="22"/>
                <w:szCs w:val="22"/>
              </w:rPr>
              <w:t xml:space="preserve"> adresų transliavimo funkcija </w:t>
            </w:r>
            <w:r w:rsidRPr="000E422A">
              <w:rPr>
                <w:rFonts w:ascii="Trebuchet MS" w:hAnsi="Trebuchet MS" w:cstheme="majorHAnsi"/>
                <w:i/>
                <w:sz w:val="22"/>
                <w:szCs w:val="22"/>
              </w:rPr>
              <w:t>NAT,</w:t>
            </w:r>
            <w:r w:rsidRPr="000E422A">
              <w:rPr>
                <w:rFonts w:ascii="Trebuchet MS" w:hAnsi="Trebuchet MS" w:cstheme="majorHAnsi"/>
                <w:sz w:val="22"/>
                <w:szCs w:val="22"/>
              </w:rPr>
              <w:t xml:space="preserve"> ir portų adresų transliavimo funkcija PAT;</w:t>
            </w:r>
          </w:p>
          <w:p w14:paraId="6E8466BC" w14:textId="77777777" w:rsidR="000E422A" w:rsidRPr="000E422A" w:rsidRDefault="000E422A" w:rsidP="000E422A">
            <w:pPr>
              <w:pStyle w:val="Sraopastraipa"/>
              <w:numPr>
                <w:ilvl w:val="0"/>
                <w:numId w:val="22"/>
              </w:numPr>
              <w:tabs>
                <w:tab w:val="left" w:pos="390"/>
                <w:tab w:val="left" w:pos="1035"/>
                <w:tab w:val="left" w:pos="1500"/>
              </w:tabs>
              <w:suppressAutoHyphens/>
              <w:rPr>
                <w:rFonts w:ascii="Trebuchet MS" w:hAnsi="Trebuchet MS" w:cstheme="majorHAnsi"/>
                <w:sz w:val="22"/>
                <w:szCs w:val="22"/>
              </w:rPr>
            </w:pPr>
            <w:r w:rsidRPr="000E422A">
              <w:rPr>
                <w:rFonts w:ascii="Trebuchet MS" w:hAnsi="Trebuchet MS" w:cstheme="majorHAnsi"/>
                <w:sz w:val="22"/>
                <w:szCs w:val="22"/>
              </w:rPr>
              <w:t xml:space="preserve">duomenų srautų statistikos protokolo </w:t>
            </w:r>
            <w:proofErr w:type="spellStart"/>
            <w:r w:rsidRPr="000E422A">
              <w:rPr>
                <w:rFonts w:ascii="Trebuchet MS" w:hAnsi="Trebuchet MS" w:cstheme="majorHAnsi"/>
                <w:i/>
                <w:sz w:val="22"/>
                <w:szCs w:val="22"/>
              </w:rPr>
              <w:t>NetFlow</w:t>
            </w:r>
            <w:proofErr w:type="spellEnd"/>
            <w:r w:rsidRPr="000E422A">
              <w:rPr>
                <w:rFonts w:ascii="Trebuchet MS" w:hAnsi="Trebuchet MS" w:cstheme="majorHAnsi"/>
                <w:i/>
                <w:sz w:val="22"/>
                <w:szCs w:val="22"/>
              </w:rPr>
              <w:t xml:space="preserve"> </w:t>
            </w:r>
            <w:r w:rsidRPr="000E422A">
              <w:rPr>
                <w:rFonts w:ascii="Trebuchet MS" w:hAnsi="Trebuchet MS" w:cstheme="majorHAnsi"/>
                <w:sz w:val="22"/>
                <w:szCs w:val="22"/>
              </w:rPr>
              <w:t>arba lygiaverčio palaikymas;</w:t>
            </w:r>
          </w:p>
          <w:p w14:paraId="686632C8" w14:textId="77777777" w:rsidR="000E422A" w:rsidRPr="000E422A" w:rsidRDefault="000E422A" w:rsidP="000E422A">
            <w:pPr>
              <w:pStyle w:val="Sraopastraipa"/>
              <w:numPr>
                <w:ilvl w:val="0"/>
                <w:numId w:val="22"/>
              </w:numPr>
              <w:tabs>
                <w:tab w:val="left" w:pos="390"/>
                <w:tab w:val="left" w:pos="1035"/>
                <w:tab w:val="left" w:pos="1500"/>
              </w:tabs>
              <w:suppressAutoHyphens/>
              <w:rPr>
                <w:rFonts w:ascii="Trebuchet MS" w:hAnsi="Trebuchet MS" w:cstheme="majorHAnsi"/>
                <w:sz w:val="22"/>
                <w:szCs w:val="22"/>
              </w:rPr>
            </w:pPr>
            <w:r w:rsidRPr="000E422A">
              <w:rPr>
                <w:rFonts w:ascii="Trebuchet MS" w:hAnsi="Trebuchet MS" w:cstheme="majorHAnsi"/>
                <w:sz w:val="22"/>
                <w:szCs w:val="22"/>
              </w:rPr>
              <w:t xml:space="preserve">duomenų srauto įeinančio ar išeinančio iš bet kurio fizinio prievado / </w:t>
            </w:r>
            <w:r w:rsidRPr="000E422A">
              <w:rPr>
                <w:rFonts w:ascii="Trebuchet MS" w:hAnsi="Trebuchet MS" w:cstheme="majorHAnsi"/>
                <w:i/>
                <w:sz w:val="22"/>
                <w:szCs w:val="22"/>
              </w:rPr>
              <w:t>VLAN</w:t>
            </w:r>
            <w:r w:rsidRPr="000E422A">
              <w:rPr>
                <w:rFonts w:ascii="Trebuchet MS" w:hAnsi="Trebuchet MS" w:cstheme="majorHAnsi"/>
                <w:sz w:val="22"/>
                <w:szCs w:val="22"/>
              </w:rPr>
              <w:t xml:space="preserve"> kopijavimas į nustatytą prievadą stebėjimui (angl. </w:t>
            </w:r>
            <w:r w:rsidRPr="000E422A">
              <w:rPr>
                <w:rFonts w:ascii="Trebuchet MS" w:hAnsi="Trebuchet MS" w:cstheme="majorHAnsi"/>
                <w:i/>
                <w:sz w:val="22"/>
                <w:szCs w:val="22"/>
              </w:rPr>
              <w:t xml:space="preserve">Port </w:t>
            </w:r>
            <w:proofErr w:type="spellStart"/>
            <w:r w:rsidRPr="000E422A">
              <w:rPr>
                <w:rFonts w:ascii="Trebuchet MS" w:hAnsi="Trebuchet MS" w:cstheme="majorHAnsi"/>
                <w:i/>
                <w:sz w:val="22"/>
                <w:szCs w:val="22"/>
              </w:rPr>
              <w:t>mirroring</w:t>
            </w:r>
            <w:proofErr w:type="spellEnd"/>
            <w:r w:rsidRPr="000E422A">
              <w:rPr>
                <w:rFonts w:ascii="Trebuchet MS" w:hAnsi="Trebuchet MS" w:cstheme="majorHAnsi"/>
                <w:sz w:val="22"/>
                <w:szCs w:val="22"/>
              </w:rPr>
              <w:t>);</w:t>
            </w:r>
          </w:p>
          <w:p w14:paraId="33B6FF7E" w14:textId="77777777" w:rsidR="000E422A" w:rsidRPr="000E422A" w:rsidRDefault="000E422A" w:rsidP="000E422A">
            <w:pPr>
              <w:pStyle w:val="Sraopastraipa"/>
              <w:numPr>
                <w:ilvl w:val="0"/>
                <w:numId w:val="22"/>
              </w:numPr>
              <w:tabs>
                <w:tab w:val="left" w:pos="390"/>
                <w:tab w:val="left" w:pos="1035"/>
                <w:tab w:val="left" w:pos="1500"/>
              </w:tabs>
              <w:suppressAutoHyphens/>
              <w:rPr>
                <w:rFonts w:ascii="Trebuchet MS" w:hAnsi="Trebuchet MS" w:cstheme="majorHAnsi"/>
                <w:sz w:val="22"/>
                <w:szCs w:val="22"/>
              </w:rPr>
            </w:pPr>
            <w:r w:rsidRPr="000E422A">
              <w:rPr>
                <w:rFonts w:ascii="Trebuchet MS" w:hAnsi="Trebuchet MS" w:cstheme="majorHAnsi"/>
                <w:sz w:val="22"/>
                <w:szCs w:val="22"/>
              </w:rPr>
              <w:t xml:space="preserve">automatizuota ryšio pasiekiamumo tikrinimo funkcija, </w:t>
            </w:r>
            <w:r w:rsidRPr="000E422A">
              <w:rPr>
                <w:rFonts w:ascii="Trebuchet MS" w:hAnsi="Trebuchet MS" w:cstheme="majorHAnsi"/>
                <w:i/>
                <w:sz w:val="22"/>
                <w:szCs w:val="22"/>
              </w:rPr>
              <w:t>ICMP/TCP/UDP</w:t>
            </w:r>
            <w:r w:rsidRPr="000E422A">
              <w:rPr>
                <w:rFonts w:ascii="Trebuchet MS" w:hAnsi="Trebuchet MS" w:cstheme="majorHAnsi"/>
                <w:sz w:val="22"/>
                <w:szCs w:val="22"/>
              </w:rPr>
              <w:t xml:space="preserve"> protokolais transportuojant juos IP paketais (</w:t>
            </w:r>
            <w:proofErr w:type="spellStart"/>
            <w:r w:rsidRPr="000E422A">
              <w:rPr>
                <w:rFonts w:ascii="Trebuchet MS" w:hAnsi="Trebuchet MS" w:cstheme="majorHAnsi"/>
                <w:sz w:val="22"/>
                <w:szCs w:val="22"/>
              </w:rPr>
              <w:t>ang</w:t>
            </w:r>
            <w:proofErr w:type="spellEnd"/>
            <w:r w:rsidRPr="000E422A">
              <w:rPr>
                <w:rFonts w:ascii="Trebuchet MS" w:hAnsi="Trebuchet MS" w:cstheme="majorHAnsi"/>
                <w:sz w:val="22"/>
                <w:szCs w:val="22"/>
              </w:rPr>
              <w:t xml:space="preserve">. </w:t>
            </w:r>
            <w:r w:rsidRPr="000E422A">
              <w:rPr>
                <w:rFonts w:ascii="Trebuchet MS" w:hAnsi="Trebuchet MS" w:cstheme="majorHAnsi"/>
                <w:i/>
                <w:sz w:val="22"/>
                <w:szCs w:val="22"/>
              </w:rPr>
              <w:t>IP SLA</w:t>
            </w:r>
            <w:r w:rsidRPr="000E422A">
              <w:rPr>
                <w:rFonts w:ascii="Trebuchet MS" w:hAnsi="Trebuchet MS" w:cstheme="majorHAnsi"/>
                <w:sz w:val="22"/>
                <w:szCs w:val="22"/>
              </w:rPr>
              <w:t>);</w:t>
            </w:r>
          </w:p>
          <w:p w14:paraId="0E7460A4" w14:textId="77777777" w:rsidR="000E422A" w:rsidRPr="000E422A" w:rsidRDefault="000E422A" w:rsidP="000E422A">
            <w:pPr>
              <w:pStyle w:val="Sraopastraipa"/>
              <w:numPr>
                <w:ilvl w:val="0"/>
                <w:numId w:val="22"/>
              </w:numPr>
              <w:tabs>
                <w:tab w:val="left" w:pos="390"/>
                <w:tab w:val="left" w:pos="1035"/>
                <w:tab w:val="left" w:pos="1500"/>
              </w:tabs>
              <w:suppressAutoHyphens/>
              <w:rPr>
                <w:rFonts w:ascii="Trebuchet MS" w:hAnsi="Trebuchet MS" w:cstheme="majorHAnsi"/>
                <w:sz w:val="22"/>
                <w:szCs w:val="22"/>
              </w:rPr>
            </w:pPr>
            <w:r w:rsidRPr="000E422A">
              <w:rPr>
                <w:rFonts w:ascii="Trebuchet MS" w:hAnsi="Trebuchet MS" w:cstheme="majorHAnsi"/>
                <w:sz w:val="22"/>
                <w:szCs w:val="22"/>
              </w:rPr>
              <w:t xml:space="preserve">galimybė atskiroje nuo </w:t>
            </w:r>
            <w:proofErr w:type="spellStart"/>
            <w:r w:rsidRPr="000E422A">
              <w:rPr>
                <w:rFonts w:ascii="Trebuchet MS" w:hAnsi="Trebuchet MS" w:cstheme="majorHAnsi"/>
                <w:sz w:val="22"/>
                <w:szCs w:val="22"/>
              </w:rPr>
              <w:t>flash</w:t>
            </w:r>
            <w:proofErr w:type="spellEnd"/>
            <w:r w:rsidRPr="000E422A">
              <w:rPr>
                <w:rFonts w:ascii="Trebuchet MS" w:hAnsi="Trebuchet MS" w:cstheme="majorHAnsi"/>
                <w:sz w:val="22"/>
                <w:szCs w:val="22"/>
              </w:rPr>
              <w:t xml:space="preserve"> atmintyje laikyti ir valdyti konteinerines aplikacijas;</w:t>
            </w:r>
          </w:p>
          <w:p w14:paraId="21AC1B38" w14:textId="12097C79" w:rsidR="000E422A" w:rsidRPr="000E422A" w:rsidRDefault="000E422A" w:rsidP="000E422A">
            <w:pPr>
              <w:pStyle w:val="Sraopastraipa"/>
              <w:numPr>
                <w:ilvl w:val="0"/>
                <w:numId w:val="22"/>
              </w:numPr>
              <w:tabs>
                <w:tab w:val="left" w:pos="390"/>
                <w:tab w:val="left" w:pos="1035"/>
                <w:tab w:val="left" w:pos="1500"/>
              </w:tabs>
              <w:suppressAutoHyphens/>
              <w:rPr>
                <w:rFonts w:ascii="Trebuchet MS" w:hAnsi="Trebuchet MS" w:cstheme="majorHAnsi"/>
                <w:sz w:val="22"/>
                <w:szCs w:val="22"/>
              </w:rPr>
            </w:pPr>
            <w:r w:rsidRPr="000E422A">
              <w:rPr>
                <w:rFonts w:ascii="Trebuchet MS" w:hAnsi="Trebuchet MS" w:cstheme="majorHAnsi"/>
                <w:sz w:val="22"/>
                <w:szCs w:val="22"/>
              </w:rPr>
              <w:t>galimybė prisijungti prie maršrutizatoriaus valdymo komandinės eilutės (angl. CLI) naudojant Bluetooth protokolą;</w:t>
            </w:r>
          </w:p>
          <w:p w14:paraId="629CEA31" w14:textId="1DE082B9" w:rsidR="000E422A" w:rsidRPr="000E422A" w:rsidRDefault="000E422A" w:rsidP="000E422A">
            <w:pPr>
              <w:pStyle w:val="Sraopastraipa"/>
              <w:numPr>
                <w:ilvl w:val="0"/>
                <w:numId w:val="22"/>
              </w:numPr>
              <w:tabs>
                <w:tab w:val="left" w:pos="390"/>
                <w:tab w:val="left" w:pos="1035"/>
                <w:tab w:val="left" w:pos="1500"/>
              </w:tabs>
              <w:suppressAutoHyphens/>
              <w:rPr>
                <w:rFonts w:ascii="Trebuchet MS" w:hAnsi="Trebuchet MS" w:cstheme="majorHAnsi"/>
                <w:sz w:val="22"/>
                <w:szCs w:val="22"/>
              </w:rPr>
            </w:pPr>
            <w:proofErr w:type="spellStart"/>
            <w:r w:rsidRPr="000E422A">
              <w:rPr>
                <w:rFonts w:ascii="Trebuchet MS" w:hAnsi="Trebuchet MS" w:cstheme="majorHAnsi"/>
                <w:sz w:val="22"/>
                <w:szCs w:val="22"/>
              </w:rPr>
              <w:t>suderinamums</w:t>
            </w:r>
            <w:proofErr w:type="spellEnd"/>
            <w:r w:rsidRPr="000E422A">
              <w:rPr>
                <w:rFonts w:ascii="Trebuchet MS" w:hAnsi="Trebuchet MS" w:cstheme="majorHAnsi"/>
                <w:sz w:val="22"/>
                <w:szCs w:val="22"/>
              </w:rPr>
              <w:t xml:space="preserve"> su šiuo metu P</w:t>
            </w:r>
            <w:r w:rsidR="004C7FC3">
              <w:rPr>
                <w:rFonts w:ascii="Trebuchet MS" w:hAnsi="Trebuchet MS" w:cstheme="majorHAnsi"/>
                <w:sz w:val="22"/>
                <w:szCs w:val="22"/>
              </w:rPr>
              <w:t>irkėjo</w:t>
            </w:r>
            <w:r w:rsidRPr="000E422A">
              <w:rPr>
                <w:rFonts w:ascii="Trebuchet MS" w:hAnsi="Trebuchet MS" w:cstheme="majorHAnsi"/>
                <w:sz w:val="22"/>
                <w:szCs w:val="22"/>
              </w:rPr>
              <w:t xml:space="preserve"> naudojama </w:t>
            </w:r>
            <w:proofErr w:type="spellStart"/>
            <w:r w:rsidRPr="000E422A">
              <w:rPr>
                <w:rFonts w:ascii="Trebuchet MS" w:hAnsi="Trebuchet MS" w:cstheme="majorHAnsi"/>
                <w:sz w:val="22"/>
                <w:szCs w:val="22"/>
              </w:rPr>
              <w:t>Cisco</w:t>
            </w:r>
            <w:proofErr w:type="spellEnd"/>
            <w:r w:rsidRPr="000E422A">
              <w:rPr>
                <w:rFonts w:ascii="Trebuchet MS" w:hAnsi="Trebuchet MS" w:cstheme="majorHAnsi"/>
                <w:sz w:val="22"/>
                <w:szCs w:val="22"/>
              </w:rPr>
              <w:t xml:space="preserve"> </w:t>
            </w:r>
            <w:proofErr w:type="spellStart"/>
            <w:r w:rsidRPr="000E422A">
              <w:rPr>
                <w:rFonts w:ascii="Trebuchet MS" w:hAnsi="Trebuchet MS" w:cstheme="majorHAnsi"/>
                <w:sz w:val="22"/>
                <w:szCs w:val="22"/>
              </w:rPr>
              <w:t>Prime</w:t>
            </w:r>
            <w:proofErr w:type="spellEnd"/>
            <w:r w:rsidRPr="000E422A">
              <w:rPr>
                <w:rFonts w:ascii="Trebuchet MS" w:hAnsi="Trebuchet MS" w:cstheme="majorHAnsi"/>
                <w:sz w:val="22"/>
                <w:szCs w:val="22"/>
              </w:rPr>
              <w:t xml:space="preserve"> </w:t>
            </w:r>
            <w:proofErr w:type="spellStart"/>
            <w:r w:rsidRPr="000E422A">
              <w:rPr>
                <w:rFonts w:ascii="Trebuchet MS" w:hAnsi="Trebuchet MS" w:cstheme="majorHAnsi"/>
                <w:sz w:val="22"/>
                <w:szCs w:val="22"/>
              </w:rPr>
              <w:t>Infrastructure</w:t>
            </w:r>
            <w:proofErr w:type="spellEnd"/>
            <w:r w:rsidRPr="000E422A">
              <w:rPr>
                <w:rFonts w:ascii="Trebuchet MS" w:hAnsi="Trebuchet MS" w:cstheme="majorHAnsi"/>
                <w:sz w:val="22"/>
                <w:szCs w:val="22"/>
              </w:rPr>
              <w:t xml:space="preserve"> tinklo valdymo įranga;</w:t>
            </w:r>
          </w:p>
        </w:tc>
        <w:tc>
          <w:tcPr>
            <w:tcW w:w="1014" w:type="pct"/>
            <w:tcBorders>
              <w:right w:val="single" w:sz="12" w:space="0" w:color="auto"/>
            </w:tcBorders>
          </w:tcPr>
          <w:p w14:paraId="38D13224" w14:textId="77777777" w:rsidR="000E422A" w:rsidRPr="000E422A" w:rsidRDefault="000E422A" w:rsidP="002430ED">
            <w:pPr>
              <w:rPr>
                <w:rFonts w:ascii="Trebuchet MS" w:hAnsi="Trebuchet MS" w:cstheme="majorHAnsi"/>
                <w:color w:val="000000"/>
              </w:rPr>
            </w:pPr>
          </w:p>
        </w:tc>
      </w:tr>
      <w:tr w:rsidR="000E422A" w:rsidRPr="00DB3EF0" w14:paraId="3FB03887" w14:textId="77777777" w:rsidTr="002430ED">
        <w:tc>
          <w:tcPr>
            <w:tcW w:w="291" w:type="pct"/>
            <w:tcBorders>
              <w:left w:val="single" w:sz="12" w:space="0" w:color="auto"/>
            </w:tcBorders>
          </w:tcPr>
          <w:p w14:paraId="0311E6D5" w14:textId="77777777" w:rsidR="000E422A" w:rsidRPr="000E422A" w:rsidRDefault="000E422A" w:rsidP="000E422A">
            <w:pPr>
              <w:pStyle w:val="Sraopastraipa"/>
              <w:numPr>
                <w:ilvl w:val="0"/>
                <w:numId w:val="6"/>
              </w:numPr>
              <w:jc w:val="center"/>
              <w:rPr>
                <w:rFonts w:ascii="Trebuchet MS" w:hAnsi="Trebuchet MS" w:cstheme="majorHAnsi"/>
                <w:bCs/>
                <w:sz w:val="22"/>
                <w:szCs w:val="22"/>
              </w:rPr>
            </w:pPr>
          </w:p>
        </w:tc>
        <w:tc>
          <w:tcPr>
            <w:tcW w:w="1309" w:type="pct"/>
            <w:hideMark/>
          </w:tcPr>
          <w:p w14:paraId="60D119BF" w14:textId="77777777" w:rsidR="000E422A" w:rsidRPr="000E422A" w:rsidRDefault="000E422A" w:rsidP="002430ED">
            <w:pPr>
              <w:rPr>
                <w:rFonts w:ascii="Trebuchet MS" w:hAnsi="Trebuchet MS" w:cstheme="majorHAnsi"/>
              </w:rPr>
            </w:pPr>
            <w:r w:rsidRPr="000E422A">
              <w:rPr>
                <w:rFonts w:ascii="Trebuchet MS" w:hAnsi="Trebuchet MS" w:cstheme="majorHAnsi"/>
                <w:color w:val="000000" w:themeColor="text1"/>
              </w:rPr>
              <w:t>Garantinė priežiūra</w:t>
            </w:r>
          </w:p>
        </w:tc>
        <w:tc>
          <w:tcPr>
            <w:tcW w:w="2386" w:type="pct"/>
            <w:hideMark/>
          </w:tcPr>
          <w:p w14:paraId="50D5A036" w14:textId="77777777" w:rsidR="000E422A" w:rsidRPr="000E422A" w:rsidRDefault="000E422A" w:rsidP="002430ED">
            <w:pPr>
              <w:pStyle w:val="Standard"/>
              <w:jc w:val="both"/>
              <w:rPr>
                <w:rFonts w:ascii="Trebuchet MS" w:hAnsi="Trebuchet MS" w:cstheme="majorHAnsi"/>
                <w:color w:val="000000" w:themeColor="text1"/>
                <w:sz w:val="22"/>
                <w:szCs w:val="22"/>
              </w:rPr>
            </w:pPr>
            <w:r w:rsidRPr="000E422A">
              <w:rPr>
                <w:rFonts w:ascii="Trebuchet MS" w:hAnsi="Trebuchet MS" w:cstheme="majorHAnsi"/>
                <w:color w:val="000000" w:themeColor="text1"/>
                <w:sz w:val="22"/>
                <w:szCs w:val="22"/>
              </w:rPr>
              <w:t xml:space="preserve">Tiekiamai įrangai turi būti suteikta ne trumpesnė nei </w:t>
            </w:r>
            <w:r w:rsidRPr="000E422A">
              <w:rPr>
                <w:rFonts w:ascii="Trebuchet MS" w:hAnsi="Trebuchet MS" w:cstheme="majorHAnsi"/>
                <w:color w:val="000000" w:themeColor="text1"/>
                <w:sz w:val="22"/>
                <w:szCs w:val="22"/>
                <w:lang w:val="en-US"/>
              </w:rPr>
              <w:t>60</w:t>
            </w:r>
            <w:r w:rsidRPr="000E422A">
              <w:rPr>
                <w:rFonts w:ascii="Trebuchet MS" w:hAnsi="Trebuchet MS" w:cstheme="majorHAnsi"/>
                <w:color w:val="000000" w:themeColor="text1"/>
                <w:sz w:val="22"/>
                <w:szCs w:val="22"/>
              </w:rPr>
              <w:t xml:space="preserve"> mėn. gamintojo garantija, skaičiuojant nuo įrangos priėmimo-perdavimo akto pasirašymo dienos.</w:t>
            </w:r>
          </w:p>
          <w:p w14:paraId="2E7010B5" w14:textId="77777777" w:rsidR="000E422A" w:rsidRPr="000E422A" w:rsidRDefault="000E422A" w:rsidP="002430ED">
            <w:pPr>
              <w:pStyle w:val="Standard"/>
              <w:jc w:val="both"/>
              <w:rPr>
                <w:rFonts w:ascii="Trebuchet MS" w:hAnsi="Trebuchet MS" w:cstheme="majorHAnsi"/>
                <w:color w:val="000000" w:themeColor="text1"/>
                <w:sz w:val="22"/>
                <w:szCs w:val="22"/>
              </w:rPr>
            </w:pPr>
            <w:r w:rsidRPr="000E422A">
              <w:rPr>
                <w:rFonts w:ascii="Trebuchet MS" w:hAnsi="Trebuchet MS" w:cstheme="majorHAnsi"/>
                <w:color w:val="000000" w:themeColor="text1"/>
                <w:sz w:val="22"/>
                <w:szCs w:val="22"/>
              </w:rPr>
              <w:lastRenderedPageBreak/>
              <w:t xml:space="preserve">Garantiniu laikotarpiu nemokamas sugedusio įrenginio keitimas nauju. Sugedusios įrangos pakeitimas su išankstiniu įrangos pristatymu sekančią darbo dieną (angl. </w:t>
            </w:r>
            <w:proofErr w:type="spellStart"/>
            <w:r w:rsidRPr="000E422A">
              <w:rPr>
                <w:rFonts w:ascii="Trebuchet MS" w:hAnsi="Trebuchet MS" w:cstheme="majorHAnsi"/>
                <w:color w:val="000000" w:themeColor="text1"/>
                <w:sz w:val="22"/>
                <w:szCs w:val="22"/>
              </w:rPr>
              <w:t>advanced</w:t>
            </w:r>
            <w:proofErr w:type="spellEnd"/>
            <w:r w:rsidRPr="000E422A">
              <w:rPr>
                <w:rFonts w:ascii="Trebuchet MS" w:hAnsi="Trebuchet MS" w:cstheme="majorHAnsi"/>
                <w:color w:val="000000" w:themeColor="text1"/>
                <w:sz w:val="22"/>
                <w:szCs w:val="22"/>
              </w:rPr>
              <w:t xml:space="preserve"> </w:t>
            </w:r>
            <w:proofErr w:type="spellStart"/>
            <w:r w:rsidRPr="000E422A">
              <w:rPr>
                <w:rFonts w:ascii="Trebuchet MS" w:hAnsi="Trebuchet MS" w:cstheme="majorHAnsi"/>
                <w:color w:val="000000" w:themeColor="text1"/>
                <w:sz w:val="22"/>
                <w:szCs w:val="22"/>
              </w:rPr>
              <w:t>hardware</w:t>
            </w:r>
            <w:proofErr w:type="spellEnd"/>
            <w:r w:rsidRPr="000E422A">
              <w:rPr>
                <w:rFonts w:ascii="Trebuchet MS" w:hAnsi="Trebuchet MS" w:cstheme="majorHAnsi"/>
                <w:color w:val="000000" w:themeColor="text1"/>
                <w:sz w:val="22"/>
                <w:szCs w:val="22"/>
              </w:rPr>
              <w:t xml:space="preserve"> </w:t>
            </w:r>
            <w:proofErr w:type="spellStart"/>
            <w:r w:rsidRPr="000E422A">
              <w:rPr>
                <w:rFonts w:ascii="Trebuchet MS" w:hAnsi="Trebuchet MS" w:cstheme="majorHAnsi"/>
                <w:color w:val="000000" w:themeColor="text1"/>
                <w:sz w:val="22"/>
                <w:szCs w:val="22"/>
              </w:rPr>
              <w:t>replacement</w:t>
            </w:r>
            <w:proofErr w:type="spellEnd"/>
            <w:r w:rsidRPr="000E422A">
              <w:rPr>
                <w:rFonts w:ascii="Trebuchet MS" w:hAnsi="Trebuchet MS" w:cstheme="majorHAnsi"/>
                <w:color w:val="000000" w:themeColor="text1"/>
                <w:sz w:val="22"/>
                <w:szCs w:val="22"/>
              </w:rPr>
              <w:t xml:space="preserve"> (NBD)).</w:t>
            </w:r>
          </w:p>
          <w:p w14:paraId="1C3DC879" w14:textId="3079A712" w:rsidR="000E422A" w:rsidRPr="000E422A" w:rsidRDefault="000E422A" w:rsidP="002430ED">
            <w:pPr>
              <w:pStyle w:val="Standard"/>
              <w:jc w:val="both"/>
              <w:rPr>
                <w:rFonts w:ascii="Trebuchet MS" w:hAnsi="Trebuchet MS" w:cstheme="majorHAnsi"/>
                <w:color w:val="000000" w:themeColor="text1"/>
                <w:sz w:val="22"/>
                <w:szCs w:val="22"/>
              </w:rPr>
            </w:pPr>
            <w:r w:rsidRPr="000E422A">
              <w:rPr>
                <w:rFonts w:ascii="Trebuchet MS" w:hAnsi="Trebuchet MS" w:cstheme="majorHAnsi"/>
                <w:color w:val="000000" w:themeColor="text1"/>
                <w:sz w:val="22"/>
                <w:szCs w:val="22"/>
              </w:rPr>
              <w:t xml:space="preserve">Garantiniu laikotarpiu </w:t>
            </w:r>
            <w:r w:rsidR="004C7FC3">
              <w:rPr>
                <w:rFonts w:ascii="Trebuchet MS" w:hAnsi="Trebuchet MS" w:cstheme="majorHAnsi"/>
                <w:color w:val="000000" w:themeColor="text1"/>
                <w:sz w:val="22"/>
                <w:szCs w:val="22"/>
              </w:rPr>
              <w:t>P</w:t>
            </w:r>
            <w:r w:rsidRPr="000E422A">
              <w:rPr>
                <w:rFonts w:ascii="Trebuchet MS" w:hAnsi="Trebuchet MS" w:cstheme="majorHAnsi"/>
                <w:color w:val="000000" w:themeColor="text1"/>
                <w:sz w:val="22"/>
                <w:szCs w:val="22"/>
              </w:rPr>
              <w:t xml:space="preserve">irkėjas nemokamai gauna ir naudoja maršrutizatoriaus programinės įrangos (angl. </w:t>
            </w:r>
            <w:proofErr w:type="spellStart"/>
            <w:r w:rsidRPr="000E422A">
              <w:rPr>
                <w:rFonts w:ascii="Trebuchet MS" w:hAnsi="Trebuchet MS" w:cstheme="majorHAnsi"/>
                <w:color w:val="000000" w:themeColor="text1"/>
                <w:sz w:val="22"/>
                <w:szCs w:val="22"/>
              </w:rPr>
              <w:t>firmware</w:t>
            </w:r>
            <w:proofErr w:type="spellEnd"/>
            <w:r w:rsidRPr="000E422A">
              <w:rPr>
                <w:rFonts w:ascii="Trebuchet MS" w:hAnsi="Trebuchet MS" w:cstheme="majorHAnsi"/>
                <w:color w:val="000000" w:themeColor="text1"/>
                <w:sz w:val="22"/>
                <w:szCs w:val="22"/>
              </w:rPr>
              <w:t xml:space="preserve">) klaidų ištaisymus ir naujas versijas (angl. </w:t>
            </w:r>
            <w:proofErr w:type="spellStart"/>
            <w:r w:rsidRPr="000E422A">
              <w:rPr>
                <w:rFonts w:ascii="Trebuchet MS" w:hAnsi="Trebuchet MS" w:cstheme="majorHAnsi"/>
                <w:color w:val="000000" w:themeColor="text1"/>
                <w:sz w:val="22"/>
                <w:szCs w:val="22"/>
              </w:rPr>
              <w:t>major</w:t>
            </w:r>
            <w:proofErr w:type="spellEnd"/>
            <w:r w:rsidRPr="000E422A">
              <w:rPr>
                <w:rFonts w:ascii="Trebuchet MS" w:hAnsi="Trebuchet MS" w:cstheme="majorHAnsi"/>
                <w:color w:val="000000" w:themeColor="text1"/>
                <w:sz w:val="22"/>
                <w:szCs w:val="22"/>
              </w:rPr>
              <w:t xml:space="preserve"> </w:t>
            </w:r>
            <w:proofErr w:type="spellStart"/>
            <w:r w:rsidRPr="000E422A">
              <w:rPr>
                <w:rFonts w:ascii="Trebuchet MS" w:hAnsi="Trebuchet MS" w:cstheme="majorHAnsi"/>
                <w:color w:val="000000" w:themeColor="text1"/>
                <w:sz w:val="22"/>
                <w:szCs w:val="22"/>
              </w:rPr>
              <w:t>and</w:t>
            </w:r>
            <w:proofErr w:type="spellEnd"/>
            <w:r w:rsidRPr="000E422A">
              <w:rPr>
                <w:rFonts w:ascii="Trebuchet MS" w:hAnsi="Trebuchet MS" w:cstheme="majorHAnsi"/>
                <w:color w:val="000000" w:themeColor="text1"/>
                <w:sz w:val="22"/>
                <w:szCs w:val="22"/>
              </w:rPr>
              <w:t xml:space="preserve"> </w:t>
            </w:r>
            <w:proofErr w:type="spellStart"/>
            <w:r w:rsidRPr="000E422A">
              <w:rPr>
                <w:rFonts w:ascii="Trebuchet MS" w:hAnsi="Trebuchet MS" w:cstheme="majorHAnsi"/>
                <w:color w:val="000000" w:themeColor="text1"/>
                <w:sz w:val="22"/>
                <w:szCs w:val="22"/>
              </w:rPr>
              <w:t>minor</w:t>
            </w:r>
            <w:proofErr w:type="spellEnd"/>
            <w:r w:rsidRPr="000E422A">
              <w:rPr>
                <w:rFonts w:ascii="Trebuchet MS" w:hAnsi="Trebuchet MS" w:cstheme="majorHAnsi"/>
                <w:color w:val="000000" w:themeColor="text1"/>
                <w:sz w:val="22"/>
                <w:szCs w:val="22"/>
              </w:rPr>
              <w:t xml:space="preserve"> </w:t>
            </w:r>
            <w:proofErr w:type="spellStart"/>
            <w:r w:rsidRPr="000E422A">
              <w:rPr>
                <w:rFonts w:ascii="Trebuchet MS" w:hAnsi="Trebuchet MS" w:cstheme="majorHAnsi"/>
                <w:color w:val="000000" w:themeColor="text1"/>
                <w:sz w:val="22"/>
                <w:szCs w:val="22"/>
              </w:rPr>
              <w:t>releases</w:t>
            </w:r>
            <w:proofErr w:type="spellEnd"/>
            <w:r w:rsidRPr="000E422A">
              <w:rPr>
                <w:rFonts w:ascii="Trebuchet MS" w:hAnsi="Trebuchet MS" w:cstheme="majorHAnsi"/>
                <w:color w:val="000000" w:themeColor="text1"/>
                <w:sz w:val="22"/>
                <w:szCs w:val="22"/>
              </w:rPr>
              <w:t>), turi teisę kreiptis į gamintojo techninio aptarnavimo centrą 24 x 7 režimu (24 val. per parą, 7 dienos per savaitę), programinės įrangos konfigūravimo ir probleminiais klausimais.</w:t>
            </w:r>
          </w:p>
          <w:p w14:paraId="09407FD6" w14:textId="77777777" w:rsidR="000E422A" w:rsidRPr="000E422A" w:rsidRDefault="000E422A" w:rsidP="002430ED">
            <w:pPr>
              <w:rPr>
                <w:rFonts w:ascii="Trebuchet MS" w:hAnsi="Trebuchet MS" w:cstheme="majorHAnsi"/>
                <w:color w:val="000000"/>
              </w:rPr>
            </w:pPr>
            <w:r w:rsidRPr="000E422A">
              <w:rPr>
                <w:rFonts w:ascii="Trebuchet MS" w:hAnsi="Trebuchet MS" w:cstheme="majorHAnsi"/>
                <w:color w:val="000000" w:themeColor="text1"/>
              </w:rPr>
              <w:t>Turi būti pateiktas įrangos gamintojo serviso paketo kodas. Gamintojo serviso paketas turi būti pateiktas visam garantiniam laikotarpiui iš karto. Jei sugedusios įrangos per šį laikotarpį pataisyti neįmanoma – ji pakeičiama ekvivalentiška nauja.</w:t>
            </w:r>
          </w:p>
        </w:tc>
        <w:tc>
          <w:tcPr>
            <w:tcW w:w="1014" w:type="pct"/>
            <w:tcBorders>
              <w:right w:val="single" w:sz="12" w:space="0" w:color="auto"/>
            </w:tcBorders>
          </w:tcPr>
          <w:p w14:paraId="0A74D8DC" w14:textId="77777777" w:rsidR="000E422A" w:rsidRPr="000E422A" w:rsidRDefault="000E422A" w:rsidP="002430ED">
            <w:pPr>
              <w:rPr>
                <w:rFonts w:ascii="Trebuchet MS" w:hAnsi="Trebuchet MS" w:cstheme="majorHAnsi"/>
                <w:color w:val="000000"/>
                <w:highlight w:val="green"/>
              </w:rPr>
            </w:pPr>
          </w:p>
        </w:tc>
      </w:tr>
      <w:tr w:rsidR="000E422A" w:rsidRPr="00DB3EF0" w14:paraId="26940B17" w14:textId="77777777" w:rsidTr="002430ED">
        <w:tc>
          <w:tcPr>
            <w:tcW w:w="291" w:type="pct"/>
            <w:tcBorders>
              <w:left w:val="single" w:sz="12" w:space="0" w:color="auto"/>
              <w:bottom w:val="single" w:sz="12" w:space="0" w:color="auto"/>
            </w:tcBorders>
          </w:tcPr>
          <w:p w14:paraId="66756D41" w14:textId="77777777" w:rsidR="000E422A" w:rsidRPr="000E422A" w:rsidRDefault="000E422A" w:rsidP="000E422A">
            <w:pPr>
              <w:pStyle w:val="Sraopastraipa"/>
              <w:numPr>
                <w:ilvl w:val="0"/>
                <w:numId w:val="6"/>
              </w:numPr>
              <w:jc w:val="center"/>
              <w:rPr>
                <w:rFonts w:ascii="Trebuchet MS" w:hAnsi="Trebuchet MS" w:cstheme="majorHAnsi"/>
                <w:bCs/>
                <w:sz w:val="22"/>
                <w:szCs w:val="22"/>
              </w:rPr>
            </w:pPr>
          </w:p>
        </w:tc>
        <w:tc>
          <w:tcPr>
            <w:tcW w:w="1309" w:type="pct"/>
            <w:tcBorders>
              <w:bottom w:val="single" w:sz="12" w:space="0" w:color="auto"/>
            </w:tcBorders>
            <w:hideMark/>
          </w:tcPr>
          <w:p w14:paraId="41ED4B21" w14:textId="77777777" w:rsidR="000E422A" w:rsidRPr="000E422A" w:rsidRDefault="000E422A" w:rsidP="002430ED">
            <w:pPr>
              <w:rPr>
                <w:rFonts w:ascii="Trebuchet MS" w:hAnsi="Trebuchet MS" w:cstheme="majorHAnsi"/>
              </w:rPr>
            </w:pPr>
            <w:r w:rsidRPr="000E422A">
              <w:rPr>
                <w:rFonts w:ascii="Trebuchet MS" w:hAnsi="Trebuchet MS" w:cstheme="majorHAnsi"/>
                <w:color w:val="000000" w:themeColor="text1"/>
              </w:rPr>
              <w:t>Kiti reikalavimai</w:t>
            </w:r>
          </w:p>
        </w:tc>
        <w:tc>
          <w:tcPr>
            <w:tcW w:w="2386" w:type="pct"/>
            <w:tcBorders>
              <w:bottom w:val="single" w:sz="12" w:space="0" w:color="auto"/>
            </w:tcBorders>
            <w:hideMark/>
          </w:tcPr>
          <w:p w14:paraId="4767F5C6" w14:textId="1860EFFF" w:rsidR="000E422A" w:rsidRPr="000E422A" w:rsidRDefault="000E422A" w:rsidP="002430ED">
            <w:pPr>
              <w:pStyle w:val="Standard"/>
              <w:jc w:val="both"/>
              <w:rPr>
                <w:rFonts w:ascii="Trebuchet MS" w:hAnsi="Trebuchet MS" w:cstheme="majorHAnsi"/>
                <w:color w:val="000000" w:themeColor="text1"/>
                <w:sz w:val="22"/>
                <w:szCs w:val="22"/>
              </w:rPr>
            </w:pPr>
            <w:r w:rsidRPr="000E422A">
              <w:rPr>
                <w:rFonts w:ascii="Trebuchet MS" w:hAnsi="Trebuchet MS" w:cstheme="majorHAnsi"/>
                <w:color w:val="000000" w:themeColor="text1"/>
                <w:sz w:val="22"/>
                <w:szCs w:val="22"/>
              </w:rPr>
              <w:t xml:space="preserve">Visa pateikiama įranga, licencijos, techninio palaikymo kontraktai, turi būti užregistruotos gamintojo palaikymo sistemoje </w:t>
            </w:r>
            <w:r w:rsidR="004C7FC3">
              <w:rPr>
                <w:rFonts w:ascii="Trebuchet MS" w:hAnsi="Trebuchet MS" w:cstheme="majorHAnsi"/>
                <w:color w:val="000000" w:themeColor="text1"/>
                <w:sz w:val="22"/>
                <w:szCs w:val="22"/>
              </w:rPr>
              <w:t>Pirkėjo</w:t>
            </w:r>
            <w:r w:rsidRPr="000E422A">
              <w:rPr>
                <w:rFonts w:ascii="Trebuchet MS" w:hAnsi="Trebuchet MS" w:cstheme="majorHAnsi"/>
                <w:color w:val="000000" w:themeColor="text1"/>
                <w:sz w:val="22"/>
                <w:szCs w:val="22"/>
              </w:rPr>
              <w:t xml:space="preserve"> vardu;</w:t>
            </w:r>
          </w:p>
          <w:p w14:paraId="7A4C7D06" w14:textId="77777777" w:rsidR="000E422A" w:rsidRPr="000E422A" w:rsidRDefault="000E422A" w:rsidP="002430ED">
            <w:pPr>
              <w:pStyle w:val="Standard"/>
              <w:jc w:val="both"/>
              <w:rPr>
                <w:rFonts w:ascii="Trebuchet MS" w:hAnsi="Trebuchet MS" w:cstheme="majorHAnsi"/>
                <w:color w:val="000000" w:themeColor="text1"/>
                <w:sz w:val="22"/>
                <w:szCs w:val="22"/>
              </w:rPr>
            </w:pPr>
            <w:r w:rsidRPr="000E422A">
              <w:rPr>
                <w:rFonts w:ascii="Trebuchet MS" w:hAnsi="Trebuchet MS" w:cstheme="majorHAnsi"/>
                <w:color w:val="000000" w:themeColor="text1"/>
                <w:sz w:val="22"/>
                <w:szCs w:val="22"/>
              </w:rPr>
              <w:t xml:space="preserve">Visa siūloma įranga turi būti nauja, negalima siūlyti naudotos arba naudotos ir atnaujintos (angl. </w:t>
            </w:r>
            <w:proofErr w:type="spellStart"/>
            <w:r w:rsidRPr="000E422A">
              <w:rPr>
                <w:rFonts w:ascii="Trebuchet MS" w:hAnsi="Trebuchet MS" w:cstheme="majorHAnsi"/>
                <w:color w:val="000000" w:themeColor="text1"/>
                <w:sz w:val="22"/>
                <w:szCs w:val="22"/>
              </w:rPr>
              <w:t>remarketing</w:t>
            </w:r>
            <w:proofErr w:type="spellEnd"/>
            <w:r w:rsidRPr="000E422A">
              <w:rPr>
                <w:rFonts w:ascii="Trebuchet MS" w:hAnsi="Trebuchet MS" w:cstheme="majorHAnsi"/>
                <w:color w:val="000000" w:themeColor="text1"/>
                <w:sz w:val="22"/>
                <w:szCs w:val="22"/>
              </w:rPr>
              <w:t>/</w:t>
            </w:r>
            <w:proofErr w:type="spellStart"/>
            <w:r w:rsidRPr="000E422A">
              <w:rPr>
                <w:rFonts w:ascii="Trebuchet MS" w:hAnsi="Trebuchet MS" w:cstheme="majorHAnsi"/>
                <w:color w:val="000000" w:themeColor="text1"/>
                <w:sz w:val="22"/>
                <w:szCs w:val="22"/>
              </w:rPr>
              <w:t>refurbished</w:t>
            </w:r>
            <w:proofErr w:type="spellEnd"/>
            <w:r w:rsidRPr="000E422A">
              <w:rPr>
                <w:rFonts w:ascii="Trebuchet MS" w:hAnsi="Trebuchet MS" w:cstheme="majorHAnsi"/>
                <w:color w:val="000000" w:themeColor="text1"/>
                <w:sz w:val="22"/>
                <w:szCs w:val="22"/>
              </w:rPr>
              <w:t>) įrangos (pateikti deklaraciją).</w:t>
            </w:r>
          </w:p>
          <w:p w14:paraId="6365560C" w14:textId="111170C1" w:rsidR="000E422A" w:rsidRPr="000E422A" w:rsidRDefault="000E422A" w:rsidP="002430ED">
            <w:pPr>
              <w:rPr>
                <w:rFonts w:ascii="Trebuchet MS" w:hAnsi="Trebuchet MS" w:cstheme="majorHAnsi"/>
                <w:color w:val="000000"/>
              </w:rPr>
            </w:pPr>
            <w:r w:rsidRPr="000E422A">
              <w:rPr>
                <w:rFonts w:ascii="Trebuchet MS" w:hAnsi="Trebuchet MS" w:cstheme="majorHAnsi"/>
                <w:color w:val="000000" w:themeColor="text1"/>
              </w:rPr>
              <w:t xml:space="preserve">Tiekėjas turi būti oficialus siūlomos įrangos gamintojo atstovas arba turi turėti oficialų susitarimą su tokiu atstovu dėl prekybos šia įranga. Jei pateikiamas oficialus susitarimas, sudarytas su gamintojo atstovu dėl prekybos įranga, </w:t>
            </w:r>
            <w:r w:rsidR="004C7FC3">
              <w:rPr>
                <w:rFonts w:ascii="Trebuchet MS" w:hAnsi="Trebuchet MS" w:cstheme="majorHAnsi"/>
                <w:color w:val="000000" w:themeColor="text1"/>
              </w:rPr>
              <w:t>T</w:t>
            </w:r>
            <w:bookmarkStart w:id="5" w:name="_GoBack"/>
            <w:bookmarkEnd w:id="5"/>
            <w:r w:rsidRPr="000E422A">
              <w:rPr>
                <w:rFonts w:ascii="Trebuchet MS" w:hAnsi="Trebuchet MS" w:cstheme="majorHAnsi"/>
                <w:color w:val="000000" w:themeColor="text1"/>
              </w:rPr>
              <w:t>iekėjas papildomai turi pateikti gamintojo atstovui suteiktą gamintojo atstovavimą ir teisę parduoti gamintojo įrangą tretiesiems asmenims patvirtinančius dokumentus.</w:t>
            </w:r>
          </w:p>
        </w:tc>
        <w:tc>
          <w:tcPr>
            <w:tcW w:w="1014" w:type="pct"/>
            <w:tcBorders>
              <w:bottom w:val="single" w:sz="12" w:space="0" w:color="auto"/>
              <w:right w:val="single" w:sz="12" w:space="0" w:color="auto"/>
            </w:tcBorders>
          </w:tcPr>
          <w:p w14:paraId="41A308C3" w14:textId="77777777" w:rsidR="000E422A" w:rsidRPr="000E422A" w:rsidRDefault="000E422A" w:rsidP="002430ED">
            <w:pPr>
              <w:rPr>
                <w:rFonts w:ascii="Trebuchet MS" w:hAnsi="Trebuchet MS" w:cstheme="majorHAnsi"/>
                <w:color w:val="000000" w:themeColor="text1"/>
              </w:rPr>
            </w:pPr>
          </w:p>
        </w:tc>
      </w:tr>
    </w:tbl>
    <w:p w14:paraId="24256B8C" w14:textId="10355338" w:rsidR="000E422A" w:rsidRPr="00556C1B" w:rsidRDefault="00556C1B" w:rsidP="00556C1B">
      <w:pPr>
        <w:spacing w:after="0" w:line="240" w:lineRule="auto"/>
        <w:jc w:val="both"/>
        <w:rPr>
          <w:rFonts w:ascii="Trebuchet MS" w:hAnsi="Trebuchet MS" w:cstheme="majorHAnsi"/>
          <w:color w:val="000000"/>
        </w:rPr>
      </w:pPr>
      <w:r w:rsidRPr="00556C1B">
        <w:rPr>
          <w:rFonts w:ascii="Trebuchet MS" w:hAnsi="Trebuchet MS" w:cstheme="majorHAnsi"/>
          <w:color w:val="000000"/>
        </w:rPr>
        <w:t>*Teikiama informacija taip pat turi būti pagrįsta gamintojų techniniais dokumentais, ekranvaizdžiais ar kitais lygiaverčiais duomenimis.</w:t>
      </w:r>
    </w:p>
    <w:p w14:paraId="199677A1" w14:textId="77777777" w:rsidR="00940162" w:rsidRPr="00F3587B" w:rsidRDefault="00940162" w:rsidP="008E192D">
      <w:pPr>
        <w:pBdr>
          <w:bottom w:val="single" w:sz="4" w:space="1" w:color="auto"/>
        </w:pBdr>
        <w:tabs>
          <w:tab w:val="left" w:pos="6379"/>
        </w:tabs>
        <w:ind w:left="3544" w:right="3684"/>
        <w:jc w:val="center"/>
        <w:rPr>
          <w:rFonts w:ascii="Trebuchet MS" w:hAnsi="Trebuchet MS"/>
        </w:rPr>
      </w:pPr>
    </w:p>
    <w:sectPr w:rsidR="00940162" w:rsidRPr="00F3587B" w:rsidSect="0011058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A16B6"/>
    <w:multiLevelType w:val="hybridMultilevel"/>
    <w:tmpl w:val="32B0FFD2"/>
    <w:lvl w:ilvl="0" w:tplc="1A162DFA">
      <w:start w:val="7"/>
      <w:numFmt w:val="bullet"/>
      <w:lvlText w:val="-"/>
      <w:lvlJc w:val="left"/>
      <w:pPr>
        <w:ind w:left="720" w:hanging="360"/>
      </w:pPr>
      <w:rPr>
        <w:rFonts w:ascii="Trebuchet MS" w:eastAsiaTheme="minorHAnsi" w:hAnsi="Trebuchet MS" w:cstheme="maj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B712B"/>
    <w:multiLevelType w:val="hybridMultilevel"/>
    <w:tmpl w:val="DFB853FE"/>
    <w:lvl w:ilvl="0" w:tplc="0427000F">
      <w:start w:val="1"/>
      <w:numFmt w:val="decimal"/>
      <w:lvlText w:val="%1."/>
      <w:lvlJc w:val="left"/>
      <w:pPr>
        <w:ind w:left="360" w:hanging="360"/>
      </w:p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abstractNum w:abstractNumId="2"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5E52CC0"/>
    <w:multiLevelType w:val="hybridMultilevel"/>
    <w:tmpl w:val="F138B602"/>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A734C3"/>
    <w:multiLevelType w:val="hybridMultilevel"/>
    <w:tmpl w:val="D3723996"/>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2F368B"/>
    <w:multiLevelType w:val="multilevel"/>
    <w:tmpl w:val="04B2717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asciiTheme="majorHAnsi" w:hAnsiTheme="majorHAnsi" w:hint="default"/>
        <w:color w:val="auto"/>
        <w:sz w:val="21"/>
      </w:rPr>
    </w:lvl>
    <w:lvl w:ilvl="2">
      <w:start w:val="1"/>
      <w:numFmt w:val="decimal"/>
      <w:isLgl/>
      <w:lvlText w:val="%1.%2.%3."/>
      <w:lvlJc w:val="left"/>
      <w:pPr>
        <w:ind w:left="1571" w:hanging="720"/>
      </w:pPr>
      <w:rPr>
        <w:rFonts w:asciiTheme="majorHAnsi" w:hAnsiTheme="majorHAnsi" w:hint="default"/>
        <w:color w:val="auto"/>
        <w:sz w:val="21"/>
      </w:rPr>
    </w:lvl>
    <w:lvl w:ilvl="3">
      <w:start w:val="1"/>
      <w:numFmt w:val="decimal"/>
      <w:isLgl/>
      <w:lvlText w:val="%1.%2.%3.%4."/>
      <w:lvlJc w:val="left"/>
      <w:pPr>
        <w:ind w:left="1931" w:hanging="1080"/>
      </w:pPr>
      <w:rPr>
        <w:rFonts w:asciiTheme="majorHAnsi" w:hAnsiTheme="majorHAnsi" w:hint="default"/>
        <w:color w:val="auto"/>
        <w:sz w:val="21"/>
      </w:rPr>
    </w:lvl>
    <w:lvl w:ilvl="4">
      <w:start w:val="1"/>
      <w:numFmt w:val="decimal"/>
      <w:isLgl/>
      <w:lvlText w:val="%1.%2.%3.%4.%5."/>
      <w:lvlJc w:val="left"/>
      <w:pPr>
        <w:ind w:left="1931" w:hanging="1080"/>
      </w:pPr>
      <w:rPr>
        <w:rFonts w:asciiTheme="majorHAnsi" w:hAnsiTheme="majorHAnsi" w:hint="default"/>
        <w:color w:val="auto"/>
        <w:sz w:val="21"/>
      </w:rPr>
    </w:lvl>
    <w:lvl w:ilvl="5">
      <w:start w:val="1"/>
      <w:numFmt w:val="decimal"/>
      <w:isLgl/>
      <w:lvlText w:val="%1.%2.%3.%4.%5.%6."/>
      <w:lvlJc w:val="left"/>
      <w:pPr>
        <w:ind w:left="2291" w:hanging="1440"/>
      </w:pPr>
      <w:rPr>
        <w:rFonts w:asciiTheme="majorHAnsi" w:hAnsiTheme="majorHAnsi" w:hint="default"/>
        <w:color w:val="auto"/>
        <w:sz w:val="21"/>
      </w:rPr>
    </w:lvl>
    <w:lvl w:ilvl="6">
      <w:start w:val="1"/>
      <w:numFmt w:val="decimal"/>
      <w:isLgl/>
      <w:lvlText w:val="%1.%2.%3.%4.%5.%6.%7."/>
      <w:lvlJc w:val="left"/>
      <w:pPr>
        <w:ind w:left="2291" w:hanging="1440"/>
      </w:pPr>
      <w:rPr>
        <w:rFonts w:asciiTheme="majorHAnsi" w:hAnsiTheme="majorHAnsi" w:hint="default"/>
        <w:color w:val="auto"/>
        <w:sz w:val="21"/>
      </w:rPr>
    </w:lvl>
    <w:lvl w:ilvl="7">
      <w:start w:val="1"/>
      <w:numFmt w:val="decimal"/>
      <w:isLgl/>
      <w:lvlText w:val="%1.%2.%3.%4.%5.%6.%7.%8."/>
      <w:lvlJc w:val="left"/>
      <w:pPr>
        <w:ind w:left="2651" w:hanging="1800"/>
      </w:pPr>
      <w:rPr>
        <w:rFonts w:asciiTheme="majorHAnsi" w:hAnsiTheme="majorHAnsi" w:hint="default"/>
        <w:color w:val="auto"/>
        <w:sz w:val="21"/>
      </w:rPr>
    </w:lvl>
    <w:lvl w:ilvl="8">
      <w:start w:val="1"/>
      <w:numFmt w:val="decimal"/>
      <w:isLgl/>
      <w:lvlText w:val="%1.%2.%3.%4.%5.%6.%7.%8.%9."/>
      <w:lvlJc w:val="left"/>
      <w:pPr>
        <w:ind w:left="2651" w:hanging="1800"/>
      </w:pPr>
      <w:rPr>
        <w:rFonts w:asciiTheme="majorHAnsi" w:hAnsiTheme="majorHAnsi" w:hint="default"/>
        <w:color w:val="auto"/>
        <w:sz w:val="21"/>
      </w:rPr>
    </w:lvl>
  </w:abstractNum>
  <w:abstractNum w:abstractNumId="6" w15:restartNumberingAfterBreak="0">
    <w:nsid w:val="21502BA1"/>
    <w:multiLevelType w:val="hybridMultilevel"/>
    <w:tmpl w:val="E68C1DEE"/>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1175D8"/>
    <w:multiLevelType w:val="hybridMultilevel"/>
    <w:tmpl w:val="641629BA"/>
    <w:lvl w:ilvl="0" w:tplc="7D34A91C">
      <w:start w:val="2015"/>
      <w:numFmt w:val="bullet"/>
      <w:lvlText w:val="-"/>
      <w:lvlJc w:val="left"/>
      <w:pPr>
        <w:ind w:left="720" w:hanging="360"/>
      </w:pPr>
      <w:rPr>
        <w:rFonts w:ascii="Times New Roman" w:eastAsia="Times New Roman" w:hAnsi="Times New Roman" w:cs="Times New Roman"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6C1C31"/>
    <w:multiLevelType w:val="hybridMultilevel"/>
    <w:tmpl w:val="74A20720"/>
    <w:lvl w:ilvl="0" w:tplc="7D34A91C">
      <w:start w:val="2015"/>
      <w:numFmt w:val="bullet"/>
      <w:lvlText w:val="-"/>
      <w:lvlJc w:val="left"/>
      <w:pPr>
        <w:ind w:left="720" w:hanging="360"/>
      </w:pPr>
      <w:rPr>
        <w:rFonts w:ascii="Times New Roman" w:eastAsia="Times New Roman" w:hAnsi="Times New Roman" w:cs="Times New Roman"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6604A6"/>
    <w:multiLevelType w:val="hybridMultilevel"/>
    <w:tmpl w:val="FAC28790"/>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936734"/>
    <w:multiLevelType w:val="multilevel"/>
    <w:tmpl w:val="B372BE1E"/>
    <w:lvl w:ilvl="0">
      <w:start w:val="1"/>
      <w:numFmt w:val="decimal"/>
      <w:lvlText w:val="%1."/>
      <w:lvlJc w:val="left"/>
      <w:pPr>
        <w:ind w:left="720" w:hanging="360"/>
      </w:pPr>
      <w:rPr>
        <w:rFonts w:hint="default"/>
        <w:b/>
      </w:rPr>
    </w:lvl>
    <w:lvl w:ilvl="1">
      <w:start w:val="1"/>
      <w:numFmt w:val="decimal"/>
      <w:isLgl/>
      <w:lvlText w:val="%1.%2."/>
      <w:lvlJc w:val="left"/>
      <w:pPr>
        <w:ind w:left="1571" w:hanging="720"/>
      </w:pPr>
      <w:rPr>
        <w:rFonts w:hint="default"/>
        <w:sz w:val="22"/>
        <w:szCs w:val="22"/>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1" w15:restartNumberingAfterBreak="0">
    <w:nsid w:val="3FA67E3C"/>
    <w:multiLevelType w:val="hybridMultilevel"/>
    <w:tmpl w:val="A90E14A6"/>
    <w:lvl w:ilvl="0" w:tplc="07EC463A">
      <w:start w:val="202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A812E1"/>
    <w:multiLevelType w:val="hybridMultilevel"/>
    <w:tmpl w:val="DE424356"/>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B617CF"/>
    <w:multiLevelType w:val="hybridMultilevel"/>
    <w:tmpl w:val="27507702"/>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31C15CE"/>
    <w:multiLevelType w:val="hybridMultilevel"/>
    <w:tmpl w:val="4BAA42CC"/>
    <w:lvl w:ilvl="0" w:tplc="7D34A91C">
      <w:start w:val="2015"/>
      <w:numFmt w:val="bullet"/>
      <w:lvlText w:val="-"/>
      <w:lvlJc w:val="left"/>
      <w:pPr>
        <w:ind w:left="720" w:hanging="360"/>
      </w:pPr>
      <w:rPr>
        <w:rFonts w:ascii="Times New Roman" w:eastAsia="Times New Roman" w:hAnsi="Times New Roman" w:cs="Times New Roman" w:hint="default"/>
        <w: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7576D29"/>
    <w:multiLevelType w:val="hybridMultilevel"/>
    <w:tmpl w:val="39829B76"/>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7D55350"/>
    <w:multiLevelType w:val="hybridMultilevel"/>
    <w:tmpl w:val="E924964A"/>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17F754E"/>
    <w:multiLevelType w:val="hybridMultilevel"/>
    <w:tmpl w:val="F3665144"/>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2451975"/>
    <w:multiLevelType w:val="hybridMultilevel"/>
    <w:tmpl w:val="8A3EDBA4"/>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9336A60"/>
    <w:multiLevelType w:val="hybridMultilevel"/>
    <w:tmpl w:val="47B41E16"/>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E740F6"/>
    <w:multiLevelType w:val="hybridMultilevel"/>
    <w:tmpl w:val="AED834DE"/>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C407A1B"/>
    <w:multiLevelType w:val="hybridMultilevel"/>
    <w:tmpl w:val="42122AF2"/>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D8122C8"/>
    <w:multiLevelType w:val="hybridMultilevel"/>
    <w:tmpl w:val="17AA35E6"/>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F704D5E"/>
    <w:multiLevelType w:val="hybridMultilevel"/>
    <w:tmpl w:val="829AB9AE"/>
    <w:lvl w:ilvl="0" w:tplc="7D34A91C">
      <w:start w:val="2015"/>
      <w:numFmt w:val="bullet"/>
      <w:lvlText w:val="-"/>
      <w:lvlJc w:val="left"/>
      <w:pPr>
        <w:ind w:left="720" w:hanging="360"/>
      </w:pPr>
      <w:rPr>
        <w:rFonts w:ascii="Times New Roman" w:eastAsia="Times New Roman" w:hAnsi="Times New Roman" w:cs="Times New Roman"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0"/>
  </w:num>
  <w:num w:numId="4">
    <w:abstractNumId w:val="5"/>
  </w:num>
  <w:num w:numId="5">
    <w:abstractNumId w:val="0"/>
  </w:num>
  <w:num w:numId="6">
    <w:abstractNumId w:val="1"/>
  </w:num>
  <w:num w:numId="7">
    <w:abstractNumId w:val="14"/>
  </w:num>
  <w:num w:numId="8">
    <w:abstractNumId w:val="23"/>
  </w:num>
  <w:num w:numId="9">
    <w:abstractNumId w:val="12"/>
  </w:num>
  <w:num w:numId="10">
    <w:abstractNumId w:val="8"/>
  </w:num>
  <w:num w:numId="11">
    <w:abstractNumId w:val="17"/>
  </w:num>
  <w:num w:numId="12">
    <w:abstractNumId w:val="21"/>
  </w:num>
  <w:num w:numId="13">
    <w:abstractNumId w:val="20"/>
  </w:num>
  <w:num w:numId="14">
    <w:abstractNumId w:val="22"/>
  </w:num>
  <w:num w:numId="15">
    <w:abstractNumId w:val="18"/>
  </w:num>
  <w:num w:numId="16">
    <w:abstractNumId w:val="19"/>
  </w:num>
  <w:num w:numId="17">
    <w:abstractNumId w:val="3"/>
  </w:num>
  <w:num w:numId="18">
    <w:abstractNumId w:val="16"/>
  </w:num>
  <w:num w:numId="19">
    <w:abstractNumId w:val="9"/>
  </w:num>
  <w:num w:numId="20">
    <w:abstractNumId w:val="15"/>
  </w:num>
  <w:num w:numId="21">
    <w:abstractNumId w:val="6"/>
  </w:num>
  <w:num w:numId="22">
    <w:abstractNumId w:val="4"/>
  </w:num>
  <w:num w:numId="23">
    <w:abstractNumId w:val="1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99"/>
    <w:rsid w:val="000E422A"/>
    <w:rsid w:val="000E5CD2"/>
    <w:rsid w:val="0011058D"/>
    <w:rsid w:val="00204D78"/>
    <w:rsid w:val="0048535F"/>
    <w:rsid w:val="004A6E46"/>
    <w:rsid w:val="004C7FC3"/>
    <w:rsid w:val="0050215D"/>
    <w:rsid w:val="00556C1B"/>
    <w:rsid w:val="006340DB"/>
    <w:rsid w:val="00694943"/>
    <w:rsid w:val="006B2FDF"/>
    <w:rsid w:val="006C6F94"/>
    <w:rsid w:val="007E65D5"/>
    <w:rsid w:val="00841F5C"/>
    <w:rsid w:val="008E192D"/>
    <w:rsid w:val="0091200A"/>
    <w:rsid w:val="00940162"/>
    <w:rsid w:val="009D65CE"/>
    <w:rsid w:val="00C26699"/>
    <w:rsid w:val="00D11C94"/>
    <w:rsid w:val="00DE3A72"/>
    <w:rsid w:val="00EF2399"/>
    <w:rsid w:val="00F3587B"/>
    <w:rsid w:val="00FD5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23FD"/>
  <w15:chartTrackingRefBased/>
  <w15:docId w15:val="{2FAD0280-606F-406E-B716-479871F2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5CD2"/>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Use Case List Paragraph,Bullet EY,Buletai,List Paragraph21,List Paragraph1,List Paragraph2,Bullet 1,Numbering,ERP-List Paragraph,List Paragraph11,List Paragraph111,Paragraph,List Paragraph Red,List not in Table,List Paragraph211"/>
    <w:basedOn w:val="prastasis"/>
    <w:link w:val="SraopastraipaDiagrama"/>
    <w:qFormat/>
    <w:rsid w:val="000E5CD2"/>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SraopastraipaDiagrama">
    <w:name w:val="Sąrašo pastraipa Diagrama"/>
    <w:aliases w:val="lp1 Diagrama,Use Case List Paragraph Diagrama,Bullet EY Diagrama,Buletai Diagrama,List Paragraph21 Diagrama,List Paragraph1 Diagrama,List Paragraph2 Diagrama,Bullet 1 Diagrama,Numbering Diagrama,ERP-List Paragraph Diagrama"/>
    <w:link w:val="Sraopastraipa"/>
    <w:qFormat/>
    <w:rsid w:val="000E5CD2"/>
    <w:rPr>
      <w:rFonts w:ascii="Times New Roman" w:eastAsia="Times New Roman" w:hAnsi="Times New Roman" w:cs="Times New Roman"/>
      <w:sz w:val="24"/>
      <w:szCs w:val="24"/>
      <w:lang w:eastAsia="en-GB"/>
    </w:rPr>
  </w:style>
  <w:style w:type="character" w:styleId="Hipersaitas">
    <w:name w:val="Hyperlink"/>
    <w:basedOn w:val="Numatytasispastraiposriftas"/>
    <w:uiPriority w:val="99"/>
    <w:unhideWhenUsed/>
    <w:rsid w:val="000E5CD2"/>
    <w:rPr>
      <w:color w:val="0563C1" w:themeColor="hyperlink"/>
      <w:u w:val="single"/>
    </w:rPr>
  </w:style>
  <w:style w:type="character" w:styleId="Neapdorotaspaminjimas">
    <w:name w:val="Unresolved Mention"/>
    <w:basedOn w:val="Numatytasispastraiposriftas"/>
    <w:uiPriority w:val="99"/>
    <w:semiHidden/>
    <w:unhideWhenUsed/>
    <w:rsid w:val="00204D78"/>
    <w:rPr>
      <w:color w:val="605E5C"/>
      <w:shd w:val="clear" w:color="auto" w:fill="E1DFDD"/>
    </w:rPr>
  </w:style>
  <w:style w:type="character" w:styleId="Komentaronuoroda">
    <w:name w:val="annotation reference"/>
    <w:basedOn w:val="Numatytasispastraiposriftas"/>
    <w:uiPriority w:val="99"/>
    <w:semiHidden/>
    <w:unhideWhenUsed/>
    <w:rsid w:val="00FD54F9"/>
    <w:rPr>
      <w:sz w:val="16"/>
      <w:szCs w:val="16"/>
    </w:rPr>
  </w:style>
  <w:style w:type="paragraph" w:styleId="Komentarotekstas">
    <w:name w:val="annotation text"/>
    <w:basedOn w:val="prastasis"/>
    <w:link w:val="KomentarotekstasDiagrama"/>
    <w:uiPriority w:val="99"/>
    <w:semiHidden/>
    <w:unhideWhenUsed/>
    <w:rsid w:val="00FD54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54F9"/>
    <w:rPr>
      <w:sz w:val="20"/>
      <w:szCs w:val="20"/>
    </w:rPr>
  </w:style>
  <w:style w:type="paragraph" w:styleId="Komentarotema">
    <w:name w:val="annotation subject"/>
    <w:basedOn w:val="Komentarotekstas"/>
    <w:next w:val="Komentarotekstas"/>
    <w:link w:val="KomentarotemaDiagrama"/>
    <w:uiPriority w:val="99"/>
    <w:semiHidden/>
    <w:unhideWhenUsed/>
    <w:rsid w:val="00FD54F9"/>
    <w:rPr>
      <w:b/>
      <w:bCs/>
    </w:rPr>
  </w:style>
  <w:style w:type="character" w:customStyle="1" w:styleId="KomentarotemaDiagrama">
    <w:name w:val="Komentaro tema Diagrama"/>
    <w:basedOn w:val="KomentarotekstasDiagrama"/>
    <w:link w:val="Komentarotema"/>
    <w:uiPriority w:val="99"/>
    <w:semiHidden/>
    <w:rsid w:val="00FD54F9"/>
    <w:rPr>
      <w:b/>
      <w:bCs/>
      <w:sz w:val="20"/>
      <w:szCs w:val="20"/>
    </w:rPr>
  </w:style>
  <w:style w:type="paragraph" w:styleId="Debesliotekstas">
    <w:name w:val="Balloon Text"/>
    <w:basedOn w:val="prastasis"/>
    <w:link w:val="DebesliotekstasDiagrama"/>
    <w:uiPriority w:val="99"/>
    <w:semiHidden/>
    <w:unhideWhenUsed/>
    <w:rsid w:val="00FD54F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54F9"/>
    <w:rPr>
      <w:rFonts w:ascii="Segoe UI" w:hAnsi="Segoe UI" w:cs="Segoe UI"/>
      <w:sz w:val="18"/>
      <w:szCs w:val="18"/>
    </w:rPr>
  </w:style>
  <w:style w:type="table" w:customStyle="1" w:styleId="Lentelstinklelis2">
    <w:name w:val="Lentelės tinklelis2"/>
    <w:basedOn w:val="prastojilentel"/>
    <w:next w:val="Lentelstinklelis"/>
    <w:uiPriority w:val="39"/>
    <w:rsid w:val="000E42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0E422A"/>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StandardChar">
    <w:name w:val="Standard Char"/>
    <w:basedOn w:val="Numatytasispastraiposriftas"/>
    <w:link w:val="Standard"/>
    <w:rsid w:val="000E422A"/>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6</Pages>
  <Words>7647</Words>
  <Characters>4359</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Rakauskienė</dc:creator>
  <cp:keywords/>
  <dc:description/>
  <cp:lastModifiedBy>Ramunė Rakauskienė</cp:lastModifiedBy>
  <cp:revision>20</cp:revision>
  <dcterms:created xsi:type="dcterms:W3CDTF">2025-07-23T12:44:00Z</dcterms:created>
  <dcterms:modified xsi:type="dcterms:W3CDTF">2025-11-13T09:57:00Z</dcterms:modified>
</cp:coreProperties>
</file>