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A41F36" w:rsidRDefault="00575F31" w:rsidP="00CE11AE">
      <w:pPr>
        <w:pStyle w:val="Header"/>
        <w:jc w:val="center"/>
        <w:rPr>
          <w:rFonts w:ascii="Arial" w:hAnsi="Arial" w:cs="Arial"/>
          <w:sz w:val="22"/>
          <w:szCs w:val="22"/>
        </w:rPr>
      </w:pPr>
      <w:bookmarkStart w:id="0" w:name="_Hlk505540102"/>
      <w:bookmarkStart w:id="1" w:name="_Hlk505539488"/>
      <w:bookmarkStart w:id="2" w:name="_Hlk8634499"/>
    </w:p>
    <w:bookmarkEnd w:id="0"/>
    <w:bookmarkEnd w:id="1"/>
    <w:p w14:paraId="12DC86C0" w14:textId="7C6B93E8" w:rsidR="00BC2D31" w:rsidRPr="00A41F36" w:rsidRDefault="008C6CBE" w:rsidP="00CE11AE">
      <w:pPr>
        <w:widowControl w:val="0"/>
        <w:shd w:val="clear" w:color="auto" w:fill="FFFFFF"/>
        <w:tabs>
          <w:tab w:val="left" w:pos="284"/>
        </w:tabs>
        <w:suppressAutoHyphens/>
        <w:autoSpaceDE w:val="0"/>
        <w:jc w:val="center"/>
        <w:rPr>
          <w:rFonts w:ascii="Arial" w:hAnsi="Arial" w:cs="Arial"/>
          <w:b/>
          <w:bCs/>
          <w:sz w:val="22"/>
          <w:szCs w:val="22"/>
          <w:lang w:eastAsia="ar-SA"/>
        </w:rPr>
      </w:pPr>
      <w:r w:rsidRPr="00A41F36">
        <w:rPr>
          <w:rFonts w:ascii="Arial" w:hAnsi="Arial" w:cs="Arial"/>
          <w:b/>
          <w:bCs/>
          <w:sz w:val="22"/>
          <w:szCs w:val="22"/>
          <w:lang w:eastAsia="ar-SA"/>
        </w:rPr>
        <w:t>RANGOS SUTARTIS</w:t>
      </w:r>
    </w:p>
    <w:p w14:paraId="15FA9CB2" w14:textId="77777777" w:rsidR="00BC2D31" w:rsidRPr="00CE11AE" w:rsidRDefault="00BC2D31" w:rsidP="00CE11AE">
      <w:pPr>
        <w:widowControl w:val="0"/>
        <w:shd w:val="clear" w:color="auto" w:fill="FFFFFF"/>
        <w:tabs>
          <w:tab w:val="left" w:pos="284"/>
        </w:tabs>
        <w:suppressAutoHyphens/>
        <w:autoSpaceDE w:val="0"/>
        <w:jc w:val="center"/>
        <w:rPr>
          <w:rFonts w:ascii="Arial" w:hAnsi="Arial" w:cs="Arial"/>
          <w:sz w:val="22"/>
          <w:szCs w:val="22"/>
          <w:lang w:eastAsia="ar-SA"/>
        </w:rPr>
      </w:pPr>
    </w:p>
    <w:p w14:paraId="3FDAED37" w14:textId="36FDE7BC" w:rsidR="00194022" w:rsidRPr="00A41F36" w:rsidRDefault="00117C1A" w:rsidP="00CE11AE">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A41F36">
        <w:rPr>
          <w:rFonts w:ascii="Arial" w:hAnsi="Arial" w:cs="Arial"/>
          <w:spacing w:val="-4"/>
          <w:sz w:val="22"/>
          <w:szCs w:val="22"/>
          <w:lang w:eastAsia="ar-SA"/>
        </w:rPr>
        <w:t>202</w:t>
      </w:r>
      <w:r w:rsidR="00604DFB" w:rsidRPr="00A41F36">
        <w:rPr>
          <w:rFonts w:ascii="Arial" w:hAnsi="Arial" w:cs="Arial"/>
          <w:spacing w:val="-4"/>
          <w:sz w:val="22"/>
          <w:szCs w:val="22"/>
          <w:lang w:eastAsia="ar-SA"/>
        </w:rPr>
        <w:t>5</w:t>
      </w:r>
      <w:r w:rsidR="004966C9"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m.  </w:t>
      </w:r>
      <w:r w:rsidR="001003A0"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  d. Nr.</w:t>
      </w:r>
    </w:p>
    <w:p w14:paraId="4CCB1ADE" w14:textId="3AB5E3C8" w:rsidR="00194022" w:rsidRPr="00A41F36" w:rsidRDefault="00AF0F23" w:rsidP="00CE11AE">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41F36">
        <w:rPr>
          <w:rFonts w:ascii="Arial" w:hAnsi="Arial" w:cs="Arial"/>
          <w:iCs/>
          <w:spacing w:val="-1"/>
          <w:sz w:val="22"/>
          <w:szCs w:val="22"/>
          <w:lang w:eastAsia="ar-SA"/>
        </w:rPr>
        <w:t>Vilnius</w:t>
      </w:r>
    </w:p>
    <w:p w14:paraId="26D28B52" w14:textId="77777777" w:rsidR="00194022" w:rsidRPr="00A41F36" w:rsidRDefault="00194022" w:rsidP="00CE11AE">
      <w:pPr>
        <w:widowControl w:val="0"/>
        <w:tabs>
          <w:tab w:val="left" w:pos="284"/>
        </w:tabs>
        <w:suppressAutoHyphens/>
        <w:autoSpaceDE w:val="0"/>
        <w:jc w:val="center"/>
        <w:rPr>
          <w:rFonts w:ascii="Arial" w:hAnsi="Arial" w:cs="Arial"/>
          <w:sz w:val="22"/>
          <w:szCs w:val="22"/>
          <w:lang w:eastAsia="ar-SA"/>
        </w:rPr>
      </w:pPr>
    </w:p>
    <w:p w14:paraId="3AFF615A" w14:textId="6BC675F0"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eastAsia="Calibri" w:hAnsi="Arial" w:cs="Arial"/>
          <w:b/>
          <w:iCs/>
          <w:color w:val="000000" w:themeColor="text1"/>
          <w:sz w:val="22"/>
          <w:szCs w:val="22"/>
        </w:rPr>
        <w:t>V</w:t>
      </w:r>
      <w:r w:rsidRPr="00A41F36">
        <w:rPr>
          <w:rFonts w:ascii="Arial" w:eastAsia="Calibri" w:hAnsi="Arial" w:cs="Arial"/>
          <w:b/>
          <w:bCs/>
          <w:iCs/>
          <w:color w:val="000000" w:themeColor="text1"/>
          <w:sz w:val="22"/>
          <w:szCs w:val="22"/>
        </w:rPr>
        <w:t>alstybės įmonė Valstybinių miškų urėdija</w:t>
      </w:r>
      <w:r w:rsidRPr="00A41F36">
        <w:rPr>
          <w:rFonts w:ascii="Arial" w:hAnsi="Arial" w:cs="Arial"/>
          <w:sz w:val="22"/>
          <w:szCs w:val="22"/>
        </w:rPr>
        <w:t>,</w:t>
      </w:r>
      <w:r w:rsidRPr="00A41F36">
        <w:rPr>
          <w:rFonts w:ascii="Arial" w:hAnsi="Arial" w:cs="Arial"/>
          <w:b/>
          <w:sz w:val="22"/>
          <w:szCs w:val="22"/>
        </w:rPr>
        <w:t xml:space="preserve"> </w:t>
      </w:r>
      <w:r w:rsidRPr="00A41F36">
        <w:rPr>
          <w:rFonts w:ascii="Arial" w:hAnsi="Arial" w:cs="Arial"/>
          <w:sz w:val="22"/>
          <w:szCs w:val="22"/>
        </w:rPr>
        <w:t xml:space="preserve">įmonės kodas </w:t>
      </w:r>
      <w:r w:rsidR="00547EF8" w:rsidRPr="00A41F36">
        <w:rPr>
          <w:rFonts w:ascii="Arial" w:eastAsia="Lucida Sans Unicode" w:hAnsi="Arial" w:cs="Arial"/>
          <w:sz w:val="22"/>
          <w:szCs w:val="22"/>
          <w:lang w:eastAsia="en-US"/>
        </w:rPr>
        <w:t>132340880</w:t>
      </w:r>
      <w:r w:rsidRPr="00A41F36">
        <w:rPr>
          <w:rFonts w:ascii="Arial" w:hAnsi="Arial" w:cs="Arial"/>
          <w:iCs/>
          <w:color w:val="000000" w:themeColor="text1"/>
          <w:sz w:val="22"/>
          <w:szCs w:val="22"/>
        </w:rPr>
        <w:t>, atstovaujama</w:t>
      </w:r>
      <w:r w:rsidRPr="00A41F36">
        <w:rPr>
          <w:rFonts w:ascii="Arial" w:hAnsi="Arial" w:cs="Arial"/>
          <w:color w:val="000000" w:themeColor="text1"/>
          <w:sz w:val="22"/>
          <w:szCs w:val="22"/>
        </w:rPr>
        <w:t xml:space="preserve"> </w:t>
      </w:r>
      <w:r w:rsidRPr="00A41F36">
        <w:rPr>
          <w:rFonts w:ascii="Arial" w:eastAsia="Calibri" w:hAnsi="Arial" w:cs="Arial"/>
          <w:i/>
          <w:color w:val="70AD47" w:themeColor="accent6"/>
          <w:sz w:val="22"/>
          <w:szCs w:val="22"/>
        </w:rPr>
        <w:t>(nurodyti atstovaujančio asmens pareigas, vardą, pavardę</w:t>
      </w:r>
      <w:r w:rsidRPr="00A41F36">
        <w:rPr>
          <w:rFonts w:ascii="Arial" w:eastAsia="Calibri" w:hAnsi="Arial" w:cs="Arial"/>
          <w:color w:val="70AD47" w:themeColor="accent6"/>
          <w:sz w:val="22"/>
          <w:szCs w:val="22"/>
        </w:rPr>
        <w:t>)</w:t>
      </w:r>
      <w:r w:rsidRPr="00A41F36">
        <w:rPr>
          <w:rFonts w:ascii="Arial" w:hAnsi="Arial" w:cs="Arial"/>
          <w:sz w:val="22"/>
          <w:szCs w:val="22"/>
        </w:rPr>
        <w:t xml:space="preserve">, veikiančio (-ios) </w:t>
      </w:r>
      <w:r w:rsidRPr="00A41F36">
        <w:rPr>
          <w:rFonts w:ascii="Arial" w:hAnsi="Arial" w:cs="Arial"/>
          <w:color w:val="000000" w:themeColor="text1"/>
          <w:sz w:val="22"/>
          <w:szCs w:val="22"/>
        </w:rPr>
        <w:t xml:space="preserve">pagal </w:t>
      </w:r>
      <w:r w:rsidRPr="00A41F36">
        <w:rPr>
          <w:rFonts w:ascii="Arial" w:eastAsia="Calibri" w:hAnsi="Arial" w:cs="Arial"/>
          <w:i/>
          <w:color w:val="70AD47" w:themeColor="accent6"/>
          <w:sz w:val="22"/>
          <w:szCs w:val="22"/>
        </w:rPr>
        <w:t>(nurodyti kokio dokumento pagrindu asmuo veikia)</w:t>
      </w:r>
      <w:r w:rsidRPr="00A41F36">
        <w:rPr>
          <w:rFonts w:ascii="Arial" w:hAnsi="Arial" w:cs="Arial"/>
          <w:color w:val="70AD47" w:themeColor="accent6"/>
          <w:sz w:val="22"/>
          <w:szCs w:val="22"/>
        </w:rPr>
        <w:t xml:space="preserve"> </w:t>
      </w:r>
      <w:r w:rsidRPr="00A41F36">
        <w:rPr>
          <w:rFonts w:ascii="Arial" w:hAnsi="Arial" w:cs="Arial"/>
          <w:color w:val="000000" w:themeColor="text1"/>
          <w:sz w:val="22"/>
          <w:szCs w:val="22"/>
        </w:rPr>
        <w:t xml:space="preserve">(toliau </w:t>
      </w:r>
      <w:r w:rsidRPr="00A41F36">
        <w:rPr>
          <w:rFonts w:ascii="Arial" w:hAnsi="Arial" w:cs="Arial"/>
          <w:sz w:val="22"/>
          <w:szCs w:val="22"/>
        </w:rPr>
        <w:t xml:space="preserve">– </w:t>
      </w:r>
      <w:r w:rsidR="003144DC" w:rsidRPr="00A41F36">
        <w:rPr>
          <w:rFonts w:ascii="Arial" w:hAnsi="Arial" w:cs="Arial"/>
          <w:b/>
          <w:sz w:val="22"/>
          <w:szCs w:val="22"/>
        </w:rPr>
        <w:t>U</w:t>
      </w:r>
      <w:r w:rsidR="003F1023" w:rsidRPr="00A41F36">
        <w:rPr>
          <w:rFonts w:ascii="Arial" w:hAnsi="Arial" w:cs="Arial"/>
          <w:b/>
          <w:sz w:val="22"/>
          <w:szCs w:val="22"/>
        </w:rPr>
        <w:t>žsakovas</w:t>
      </w:r>
      <w:r w:rsidRPr="00A41F36">
        <w:rPr>
          <w:rFonts w:ascii="Arial" w:hAnsi="Arial" w:cs="Arial"/>
          <w:sz w:val="22"/>
          <w:szCs w:val="22"/>
        </w:rPr>
        <w:t xml:space="preserve">), </w:t>
      </w:r>
    </w:p>
    <w:p w14:paraId="724696C1" w14:textId="77777777"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sz w:val="22"/>
          <w:szCs w:val="22"/>
        </w:rPr>
        <w:t xml:space="preserve">ir </w:t>
      </w:r>
    </w:p>
    <w:p w14:paraId="19125AE2" w14:textId="4B884902"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b/>
          <w:i/>
          <w:color w:val="70AD47" w:themeColor="accent6"/>
          <w:sz w:val="22"/>
          <w:szCs w:val="22"/>
        </w:rPr>
        <w:t>(nurodyti juridinio asmens pavadinimą)</w:t>
      </w:r>
      <w:r w:rsidRPr="00A41F36">
        <w:rPr>
          <w:rFonts w:ascii="Arial" w:hAnsi="Arial" w:cs="Arial"/>
          <w:sz w:val="22"/>
          <w:szCs w:val="22"/>
        </w:rPr>
        <w:t xml:space="preserve">, </w:t>
      </w:r>
      <w:r w:rsidR="00672194" w:rsidRPr="00A41F36">
        <w:rPr>
          <w:rFonts w:ascii="Arial" w:hAnsi="Arial" w:cs="Arial"/>
          <w:sz w:val="22"/>
          <w:szCs w:val="22"/>
        </w:rPr>
        <w:t xml:space="preserve">juridinio asmens </w:t>
      </w:r>
      <w:r w:rsidRPr="00A41F36">
        <w:rPr>
          <w:rFonts w:ascii="Arial" w:hAnsi="Arial" w:cs="Arial"/>
          <w:sz w:val="22"/>
          <w:szCs w:val="22"/>
        </w:rPr>
        <w:t xml:space="preserve">kodas </w:t>
      </w:r>
      <w:r w:rsidRPr="00A41F36">
        <w:rPr>
          <w:rFonts w:ascii="Arial" w:hAnsi="Arial" w:cs="Arial"/>
          <w:i/>
          <w:color w:val="70AD47" w:themeColor="accent6"/>
          <w:sz w:val="22"/>
          <w:szCs w:val="22"/>
        </w:rPr>
        <w:t xml:space="preserve">(nurodyti </w:t>
      </w:r>
      <w:r w:rsidR="00672194" w:rsidRPr="00A41F36">
        <w:rPr>
          <w:rFonts w:ascii="Arial" w:hAnsi="Arial" w:cs="Arial"/>
          <w:i/>
          <w:color w:val="70AD47" w:themeColor="accent6"/>
          <w:sz w:val="22"/>
          <w:szCs w:val="22"/>
        </w:rPr>
        <w:t xml:space="preserve">juridinio asmens </w:t>
      </w:r>
      <w:r w:rsidRPr="00A41F36">
        <w:rPr>
          <w:rFonts w:ascii="Arial" w:hAnsi="Arial" w:cs="Arial"/>
          <w:i/>
          <w:color w:val="70AD47" w:themeColor="accent6"/>
          <w:sz w:val="22"/>
          <w:szCs w:val="22"/>
        </w:rPr>
        <w:t>kodą)</w:t>
      </w:r>
      <w:r w:rsidRPr="00A41F36">
        <w:rPr>
          <w:rFonts w:ascii="Arial" w:hAnsi="Arial" w:cs="Arial"/>
          <w:sz w:val="22"/>
          <w:szCs w:val="22"/>
        </w:rPr>
        <w:t xml:space="preserve">, atstovaujama </w:t>
      </w:r>
      <w:r w:rsidRPr="00A41F36">
        <w:rPr>
          <w:rFonts w:ascii="Arial" w:eastAsia="Calibri" w:hAnsi="Arial" w:cs="Arial"/>
          <w:i/>
          <w:color w:val="70AD47" w:themeColor="accent6"/>
          <w:sz w:val="22"/>
          <w:szCs w:val="22"/>
        </w:rPr>
        <w:t>(nurodyti atstovaujančio asmens pareigas, vardą, pavardę)</w:t>
      </w:r>
      <w:r w:rsidRPr="00A41F36">
        <w:rPr>
          <w:rFonts w:ascii="Arial" w:hAnsi="Arial" w:cs="Arial"/>
          <w:sz w:val="22"/>
          <w:szCs w:val="22"/>
        </w:rPr>
        <w:t xml:space="preserve">, veikiančio(-ios) pagal </w:t>
      </w:r>
      <w:bookmarkStart w:id="3" w:name="_Hlk29278562"/>
      <w:r w:rsidRPr="00A41F36">
        <w:rPr>
          <w:rFonts w:ascii="Arial" w:eastAsia="Calibri" w:hAnsi="Arial" w:cs="Arial"/>
          <w:i/>
          <w:color w:val="70AD47" w:themeColor="accent6"/>
          <w:sz w:val="22"/>
          <w:szCs w:val="22"/>
        </w:rPr>
        <w:t>(nurodyti kokio dokumento pagrindu asmuo veikia)</w:t>
      </w:r>
      <w:bookmarkEnd w:id="3"/>
      <w:r w:rsidRPr="00A41F36">
        <w:rPr>
          <w:rFonts w:ascii="Arial" w:hAnsi="Arial" w:cs="Arial"/>
          <w:color w:val="4472C4" w:themeColor="accent1"/>
          <w:sz w:val="22"/>
          <w:szCs w:val="22"/>
        </w:rPr>
        <w:t xml:space="preserve"> </w:t>
      </w:r>
      <w:r w:rsidRPr="00A41F36">
        <w:rPr>
          <w:rFonts w:ascii="Arial" w:hAnsi="Arial" w:cs="Arial"/>
          <w:sz w:val="22"/>
          <w:szCs w:val="22"/>
        </w:rPr>
        <w:t xml:space="preserve">(toliau – </w:t>
      </w:r>
      <w:r w:rsidR="003F1023" w:rsidRPr="00A41F36">
        <w:rPr>
          <w:rFonts w:ascii="Arial" w:hAnsi="Arial" w:cs="Arial"/>
          <w:b/>
          <w:sz w:val="22"/>
          <w:szCs w:val="22"/>
        </w:rPr>
        <w:t>Rangovas</w:t>
      </w:r>
      <w:r w:rsidRPr="00A41F36">
        <w:rPr>
          <w:rFonts w:ascii="Arial" w:hAnsi="Arial" w:cs="Arial"/>
          <w:sz w:val="22"/>
          <w:szCs w:val="22"/>
        </w:rPr>
        <w:t xml:space="preserve">), </w:t>
      </w:r>
    </w:p>
    <w:p w14:paraId="45EABEB4" w14:textId="06F03CDB" w:rsidR="00ED6855" w:rsidRPr="00A41F36" w:rsidRDefault="000C399B" w:rsidP="00FD17BA">
      <w:pPr>
        <w:pStyle w:val="Tekstas"/>
        <w:ind w:firstLine="567"/>
        <w:rPr>
          <w:rFonts w:ascii="Arial" w:hAnsi="Arial" w:cs="Arial"/>
          <w:sz w:val="22"/>
          <w:szCs w:val="22"/>
        </w:rPr>
      </w:pPr>
      <w:r w:rsidRPr="00A41F36">
        <w:rPr>
          <w:rFonts w:ascii="Arial" w:hAnsi="Arial" w:cs="Arial"/>
          <w:sz w:val="22"/>
          <w:szCs w:val="22"/>
        </w:rPr>
        <w:t>toliau kartu vadinami „</w:t>
      </w:r>
      <w:r w:rsidRPr="00A41F36">
        <w:rPr>
          <w:rFonts w:ascii="Arial" w:hAnsi="Arial" w:cs="Arial"/>
          <w:b/>
          <w:sz w:val="22"/>
          <w:szCs w:val="22"/>
        </w:rPr>
        <w:t>Šalimis</w:t>
      </w:r>
      <w:r w:rsidRPr="00A41F36">
        <w:rPr>
          <w:rFonts w:ascii="Arial" w:hAnsi="Arial" w:cs="Arial"/>
          <w:sz w:val="22"/>
          <w:szCs w:val="22"/>
        </w:rPr>
        <w:t>“, o kiekviena atskirai – „</w:t>
      </w:r>
      <w:r w:rsidRPr="00A41F36">
        <w:rPr>
          <w:rFonts w:ascii="Arial" w:hAnsi="Arial" w:cs="Arial"/>
          <w:b/>
          <w:sz w:val="22"/>
          <w:szCs w:val="22"/>
        </w:rPr>
        <w:t>Šalimi</w:t>
      </w:r>
      <w:r w:rsidRPr="00A41F36">
        <w:rPr>
          <w:rFonts w:ascii="Arial" w:hAnsi="Arial" w:cs="Arial"/>
          <w:sz w:val="22"/>
          <w:szCs w:val="22"/>
        </w:rPr>
        <w:t xml:space="preserve">“, sudarė šią </w:t>
      </w:r>
      <w:r w:rsidR="00972DEC" w:rsidRPr="00A41F36">
        <w:rPr>
          <w:rFonts w:ascii="Arial" w:hAnsi="Arial" w:cs="Arial"/>
          <w:bCs/>
          <w:sz w:val="22"/>
          <w:szCs w:val="22"/>
          <w:lang w:eastAsia="ar-SA"/>
        </w:rPr>
        <w:t>rangos</w:t>
      </w:r>
      <w:r w:rsidRPr="00A41F36">
        <w:rPr>
          <w:rFonts w:ascii="Arial" w:hAnsi="Arial" w:cs="Arial"/>
          <w:sz w:val="22"/>
          <w:szCs w:val="22"/>
        </w:rPr>
        <w:t xml:space="preserve"> sutartį, toliau vadinamą „</w:t>
      </w:r>
      <w:r w:rsidRPr="00A41F36">
        <w:rPr>
          <w:rFonts w:ascii="Arial" w:hAnsi="Arial" w:cs="Arial"/>
          <w:b/>
          <w:sz w:val="22"/>
          <w:szCs w:val="22"/>
        </w:rPr>
        <w:t>Sutartimi</w:t>
      </w:r>
      <w:r w:rsidRPr="00A41F36">
        <w:rPr>
          <w:rFonts w:ascii="Arial" w:hAnsi="Arial" w:cs="Arial"/>
          <w:sz w:val="22"/>
          <w:szCs w:val="22"/>
        </w:rPr>
        <w:t>“, ir susitarė dėl toliau išvardintų sąlygų:</w:t>
      </w:r>
    </w:p>
    <w:p w14:paraId="4B1CBD90" w14:textId="77777777" w:rsidR="00194022" w:rsidRPr="00A41F36"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A41F36"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Sutarties objektas: </w:t>
      </w:r>
    </w:p>
    <w:bookmarkEnd w:id="2"/>
    <w:p w14:paraId="56DEE6EE" w14:textId="40639D02" w:rsidR="007C7525" w:rsidRDefault="007A56C4" w:rsidP="00BD3D66">
      <w:pPr>
        <w:widowControl w:val="0"/>
        <w:numPr>
          <w:ilvl w:val="1"/>
          <w:numId w:val="1"/>
        </w:numPr>
        <w:tabs>
          <w:tab w:val="left" w:pos="0"/>
          <w:tab w:val="left" w:pos="284"/>
          <w:tab w:val="left" w:pos="426"/>
        </w:tabs>
        <w:suppressAutoHyphens/>
        <w:autoSpaceDE w:val="0"/>
        <w:ind w:left="0" w:firstLine="426"/>
        <w:jc w:val="both"/>
        <w:rPr>
          <w:rFonts w:ascii="Arial" w:eastAsia="Calibri" w:hAnsi="Arial" w:cs="Arial"/>
          <w:sz w:val="22"/>
          <w:szCs w:val="22"/>
        </w:rPr>
      </w:pPr>
      <w:r w:rsidRPr="00A41F36">
        <w:rPr>
          <w:rFonts w:ascii="Arial" w:hAnsi="Arial" w:cs="Arial"/>
          <w:sz w:val="22"/>
          <w:szCs w:val="22"/>
        </w:rPr>
        <w:t xml:space="preserve">Sutarties dalykas yra </w:t>
      </w:r>
      <w:r w:rsidR="007825D3" w:rsidRPr="007825D3">
        <w:rPr>
          <w:rFonts w:ascii="Arial" w:hAnsi="Arial" w:cs="Arial"/>
          <w:i/>
          <w:iCs/>
          <w:sz w:val="22"/>
          <w:szCs w:val="22"/>
        </w:rPr>
        <w:t xml:space="preserve">miško kelių priežiūros (greideriavimo) </w:t>
      </w:r>
      <w:r w:rsidR="00831FCA" w:rsidRPr="00A41F36">
        <w:rPr>
          <w:rFonts w:ascii="Arial" w:hAnsi="Arial" w:cs="Arial"/>
          <w:i/>
          <w:iCs/>
          <w:sz w:val="22"/>
          <w:szCs w:val="22"/>
        </w:rPr>
        <w:t xml:space="preserve">darbų </w:t>
      </w:r>
      <w:r w:rsidRPr="00A41F36">
        <w:rPr>
          <w:rFonts w:ascii="Arial" w:eastAsia="Calibri" w:hAnsi="Arial" w:cs="Arial"/>
          <w:sz w:val="22"/>
          <w:szCs w:val="22"/>
        </w:rPr>
        <w:t xml:space="preserve">(toliau – </w:t>
      </w:r>
      <w:r w:rsidRPr="00A41F36">
        <w:rPr>
          <w:rFonts w:ascii="Arial" w:eastAsia="Calibri" w:hAnsi="Arial" w:cs="Arial"/>
          <w:b/>
          <w:sz w:val="22"/>
          <w:szCs w:val="22"/>
        </w:rPr>
        <w:t>Darbai</w:t>
      </w:r>
      <w:r w:rsidRPr="00A41F36">
        <w:rPr>
          <w:rFonts w:ascii="Arial" w:eastAsia="Calibri" w:hAnsi="Arial" w:cs="Arial"/>
          <w:sz w:val="22"/>
          <w:szCs w:val="22"/>
        </w:rPr>
        <w:t xml:space="preserve">) </w:t>
      </w:r>
      <w:r w:rsidRPr="00A41F36">
        <w:rPr>
          <w:rFonts w:ascii="Arial" w:hAnsi="Arial" w:cs="Arial"/>
          <w:sz w:val="22"/>
          <w:szCs w:val="22"/>
        </w:rPr>
        <w:t>pirkimas</w:t>
      </w:r>
      <w:r w:rsidR="008C6CBE" w:rsidRPr="00A41F36">
        <w:rPr>
          <w:rFonts w:ascii="Arial" w:hAnsi="Arial" w:cs="Arial"/>
          <w:sz w:val="22"/>
          <w:szCs w:val="22"/>
        </w:rPr>
        <w:t>–</w:t>
      </w:r>
      <w:r w:rsidRPr="00A41F36">
        <w:rPr>
          <w:rFonts w:ascii="Arial" w:hAnsi="Arial" w:cs="Arial"/>
          <w:sz w:val="22"/>
          <w:szCs w:val="22"/>
        </w:rPr>
        <w:t>pardavimas</w:t>
      </w:r>
      <w:r w:rsidR="003824E0" w:rsidRPr="00A41F36">
        <w:rPr>
          <w:rFonts w:ascii="Arial" w:eastAsia="Calibri" w:hAnsi="Arial" w:cs="Arial"/>
          <w:sz w:val="22"/>
          <w:szCs w:val="22"/>
        </w:rPr>
        <w:t xml:space="preserve">, </w:t>
      </w:r>
      <w:r w:rsidR="007C7525" w:rsidRPr="00A41F36">
        <w:rPr>
          <w:rFonts w:ascii="Arial" w:hAnsi="Arial" w:cs="Arial"/>
          <w:sz w:val="22"/>
          <w:szCs w:val="22"/>
        </w:rPr>
        <w:t xml:space="preserve">skaidomas į </w:t>
      </w:r>
      <w:r w:rsidR="00FA56A8">
        <w:rPr>
          <w:rFonts w:ascii="Arial" w:hAnsi="Arial" w:cs="Arial"/>
          <w:sz w:val="22"/>
          <w:szCs w:val="22"/>
        </w:rPr>
        <w:t>3</w:t>
      </w:r>
      <w:r w:rsidR="007C7525" w:rsidRPr="00A41F36">
        <w:rPr>
          <w:rFonts w:ascii="Arial" w:hAnsi="Arial" w:cs="Arial"/>
          <w:sz w:val="22"/>
          <w:szCs w:val="22"/>
        </w:rPr>
        <w:t xml:space="preserve"> (</w:t>
      </w:r>
      <w:r w:rsidR="00FA56A8">
        <w:rPr>
          <w:rFonts w:ascii="Arial" w:hAnsi="Arial" w:cs="Arial"/>
          <w:sz w:val="22"/>
          <w:szCs w:val="22"/>
        </w:rPr>
        <w:t>tris</w:t>
      </w:r>
      <w:r w:rsidR="007C7525" w:rsidRPr="00A41F36">
        <w:rPr>
          <w:rFonts w:ascii="Arial" w:hAnsi="Arial" w:cs="Arial"/>
          <w:sz w:val="22"/>
          <w:szCs w:val="22"/>
        </w:rPr>
        <w:t>)</w:t>
      </w:r>
      <w:r w:rsidR="007C7525" w:rsidRPr="00A41F36">
        <w:rPr>
          <w:rFonts w:ascii="Arial" w:eastAsia="Calibri" w:hAnsi="Arial" w:cs="Arial"/>
          <w:i/>
          <w:color w:val="538135" w:themeColor="accent6" w:themeShade="BF"/>
          <w:sz w:val="22"/>
          <w:szCs w:val="22"/>
        </w:rPr>
        <w:t xml:space="preserve"> </w:t>
      </w:r>
      <w:r w:rsidR="007C7525" w:rsidRPr="00A41F36">
        <w:rPr>
          <w:rFonts w:ascii="Arial" w:eastAsia="Calibri" w:hAnsi="Arial" w:cs="Arial"/>
          <w:sz w:val="22"/>
          <w:szCs w:val="22"/>
        </w:rPr>
        <w:t>pirkimo objekto dali</w:t>
      </w:r>
      <w:r w:rsidR="00FA56A8">
        <w:rPr>
          <w:rFonts w:ascii="Arial" w:eastAsia="Calibri" w:hAnsi="Arial" w:cs="Arial"/>
          <w:sz w:val="22"/>
          <w:szCs w:val="22"/>
        </w:rPr>
        <w:t>s</w:t>
      </w:r>
      <w:r w:rsidR="007C7525" w:rsidRPr="00A41F36">
        <w:rPr>
          <w:rFonts w:ascii="Arial" w:eastAsia="Calibri" w:hAnsi="Arial" w:cs="Arial"/>
          <w:sz w:val="22"/>
          <w:szCs w:val="22"/>
        </w:rPr>
        <w:t xml:space="preserve"> (toliau – </w:t>
      </w:r>
      <w:r w:rsidR="007C7525" w:rsidRPr="00A41F36">
        <w:rPr>
          <w:rFonts w:ascii="Arial" w:eastAsia="Calibri" w:hAnsi="Arial" w:cs="Arial"/>
          <w:b/>
          <w:sz w:val="22"/>
          <w:szCs w:val="22"/>
        </w:rPr>
        <w:t>P.o.d.</w:t>
      </w:r>
      <w:r w:rsidR="007C7525" w:rsidRPr="00A41F36">
        <w:rPr>
          <w:rFonts w:ascii="Arial" w:eastAsia="Calibri" w:hAnsi="Arial" w:cs="Arial"/>
          <w:sz w:val="22"/>
          <w:szCs w:val="22"/>
        </w:rPr>
        <w:t>):</w:t>
      </w:r>
    </w:p>
    <w:p w14:paraId="2F68FA68" w14:textId="3062EFC0"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1 </w:t>
      </w:r>
      <w:r>
        <w:rPr>
          <w:rFonts w:ascii="Arial" w:eastAsia="Calibri" w:hAnsi="Arial" w:cs="Arial"/>
          <w:sz w:val="22"/>
          <w:szCs w:val="22"/>
        </w:rPr>
        <w:t>P</w:t>
      </w:r>
      <w:r w:rsidRPr="004F6D09">
        <w:rPr>
          <w:rFonts w:ascii="Arial" w:eastAsia="Calibri" w:hAnsi="Arial" w:cs="Arial"/>
          <w:sz w:val="22"/>
          <w:szCs w:val="22"/>
        </w:rPr>
        <w:t xml:space="preserve">.o.d. </w:t>
      </w:r>
      <w:r w:rsidR="00FA56A8" w:rsidRPr="00FA56A8">
        <w:rPr>
          <w:rFonts w:ascii="Arial" w:eastAsia="Calibri" w:hAnsi="Arial" w:cs="Arial"/>
          <w:sz w:val="22"/>
          <w:szCs w:val="22"/>
        </w:rPr>
        <w:t>miško kelių priežiūros (greideriavimo) darbai Mažeikių regioniniame padalinyje;</w:t>
      </w:r>
    </w:p>
    <w:p w14:paraId="695B400B" w14:textId="20D32EA6"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2 </w:t>
      </w:r>
      <w:r>
        <w:rPr>
          <w:rFonts w:ascii="Arial" w:eastAsia="Calibri" w:hAnsi="Arial" w:cs="Arial"/>
          <w:sz w:val="22"/>
          <w:szCs w:val="22"/>
        </w:rPr>
        <w:t>P</w:t>
      </w:r>
      <w:r w:rsidRPr="004F6D09">
        <w:rPr>
          <w:rFonts w:ascii="Arial" w:eastAsia="Calibri" w:hAnsi="Arial" w:cs="Arial"/>
          <w:sz w:val="22"/>
          <w:szCs w:val="22"/>
        </w:rPr>
        <w:t xml:space="preserve">.o.d. </w:t>
      </w:r>
      <w:r w:rsidR="00FA56A8" w:rsidRPr="00FA56A8">
        <w:rPr>
          <w:rFonts w:ascii="Arial" w:eastAsia="Calibri" w:hAnsi="Arial" w:cs="Arial"/>
          <w:sz w:val="22"/>
          <w:szCs w:val="22"/>
        </w:rPr>
        <w:t>miško kelių priežiūros (greideriavimo) darbai Šakių regioniniame padalinyje;</w:t>
      </w:r>
    </w:p>
    <w:p w14:paraId="6CB4E526" w14:textId="00F80BB1"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3 </w:t>
      </w:r>
      <w:r>
        <w:rPr>
          <w:rFonts w:ascii="Arial" w:eastAsia="Calibri" w:hAnsi="Arial" w:cs="Arial"/>
          <w:sz w:val="22"/>
          <w:szCs w:val="22"/>
        </w:rPr>
        <w:t>P</w:t>
      </w:r>
      <w:r w:rsidRPr="004F6D09">
        <w:rPr>
          <w:rFonts w:ascii="Arial" w:eastAsia="Calibri" w:hAnsi="Arial" w:cs="Arial"/>
          <w:sz w:val="22"/>
          <w:szCs w:val="22"/>
        </w:rPr>
        <w:t xml:space="preserve">.o.d. </w:t>
      </w:r>
      <w:r w:rsidR="00FA56A8" w:rsidRPr="00FA56A8">
        <w:rPr>
          <w:rFonts w:ascii="Arial" w:eastAsia="Calibri" w:hAnsi="Arial" w:cs="Arial"/>
          <w:sz w:val="22"/>
          <w:szCs w:val="22"/>
        </w:rPr>
        <w:t>miško kelių priežiūros (greideriavimo) Šilutės darbai regioniniame padalinyje.</w:t>
      </w:r>
    </w:p>
    <w:p w14:paraId="70A9B98B" w14:textId="62984732" w:rsidR="007A56C4" w:rsidRPr="00A41F36" w:rsidRDefault="007A56C4" w:rsidP="00C7332C">
      <w:pPr>
        <w:widowControl w:val="0"/>
        <w:tabs>
          <w:tab w:val="left" w:pos="0"/>
          <w:tab w:val="left" w:pos="284"/>
          <w:tab w:val="left" w:pos="426"/>
        </w:tabs>
        <w:suppressAutoHyphens/>
        <w:autoSpaceDE w:val="0"/>
        <w:ind w:firstLine="426"/>
        <w:jc w:val="both"/>
        <w:rPr>
          <w:rFonts w:ascii="Arial" w:hAnsi="Arial" w:cs="Arial"/>
          <w:color w:val="000000" w:themeColor="text1"/>
          <w:sz w:val="22"/>
          <w:szCs w:val="22"/>
        </w:rPr>
      </w:pPr>
      <w:r w:rsidRPr="00A41F36">
        <w:rPr>
          <w:rFonts w:ascii="Arial" w:hAnsi="Arial" w:cs="Arial"/>
          <w:sz w:val="22"/>
          <w:szCs w:val="22"/>
          <w:lang w:eastAsia="en-US"/>
        </w:rPr>
        <w:t>Darbai</w:t>
      </w:r>
      <w:r w:rsidRPr="00A41F36">
        <w:rPr>
          <w:rFonts w:ascii="Arial" w:hAnsi="Arial" w:cs="Arial"/>
          <w:sz w:val="22"/>
          <w:szCs w:val="22"/>
        </w:rPr>
        <w:t xml:space="preserve"> vykdomi vadovaujantis Sutarties 1 pried</w:t>
      </w:r>
      <w:r w:rsidR="00011BDD" w:rsidRPr="00A41F36">
        <w:rPr>
          <w:rFonts w:ascii="Arial" w:hAnsi="Arial" w:cs="Arial"/>
          <w:sz w:val="22"/>
          <w:szCs w:val="22"/>
        </w:rPr>
        <w:t>u</w:t>
      </w:r>
      <w:r w:rsidRPr="00A41F36">
        <w:rPr>
          <w:rFonts w:ascii="Arial" w:hAnsi="Arial" w:cs="Arial"/>
          <w:sz w:val="22"/>
          <w:szCs w:val="22"/>
        </w:rPr>
        <w:t xml:space="preserve"> </w:t>
      </w:r>
      <w:r w:rsidR="003B15D3" w:rsidRPr="00A41F36">
        <w:rPr>
          <w:rFonts w:ascii="Arial" w:hAnsi="Arial" w:cs="Arial"/>
          <w:i/>
          <w:sz w:val="22"/>
          <w:szCs w:val="22"/>
        </w:rPr>
        <w:t>„</w:t>
      </w:r>
      <w:r w:rsidR="00FA56A8" w:rsidRPr="00FA56A8">
        <w:rPr>
          <w:rFonts w:ascii="Arial" w:hAnsi="Arial" w:cs="Arial"/>
          <w:i/>
          <w:sz w:val="22"/>
          <w:szCs w:val="22"/>
        </w:rPr>
        <w:t xml:space="preserve">Miško kelių priežiūros (greideriavimo) darbų </w:t>
      </w:r>
      <w:r w:rsidR="003B15D3" w:rsidRPr="00A41F36">
        <w:rPr>
          <w:rFonts w:ascii="Arial" w:hAnsi="Arial" w:cs="Arial"/>
          <w:i/>
          <w:sz w:val="22"/>
          <w:szCs w:val="22"/>
        </w:rPr>
        <w:t xml:space="preserve"> </w:t>
      </w:r>
      <w:r w:rsidR="003B15D3" w:rsidRPr="00A41F36">
        <w:rPr>
          <w:rFonts w:ascii="Arial" w:eastAsia="Calibri" w:hAnsi="Arial" w:cs="Arial"/>
          <w:i/>
          <w:sz w:val="22"/>
          <w:szCs w:val="22"/>
        </w:rPr>
        <w:t>pirkimo techninė specifikacija“</w:t>
      </w:r>
      <w:r w:rsidR="003B15D3" w:rsidRPr="00A41F36">
        <w:rPr>
          <w:rFonts w:ascii="Arial" w:hAnsi="Arial" w:cs="Arial"/>
          <w:color w:val="000000" w:themeColor="text1"/>
          <w:sz w:val="22"/>
          <w:szCs w:val="22"/>
        </w:rPr>
        <w:t xml:space="preserve"> </w:t>
      </w:r>
      <w:r w:rsidRPr="00A41F36">
        <w:rPr>
          <w:rFonts w:ascii="Arial" w:hAnsi="Arial" w:cs="Arial"/>
          <w:color w:val="000000" w:themeColor="text1"/>
          <w:sz w:val="22"/>
          <w:szCs w:val="22"/>
        </w:rPr>
        <w:t xml:space="preserve">(toliau – </w:t>
      </w:r>
      <w:r w:rsidRPr="00A41F36">
        <w:rPr>
          <w:rFonts w:ascii="Arial" w:hAnsi="Arial" w:cs="Arial"/>
          <w:b/>
          <w:color w:val="000000" w:themeColor="text1"/>
          <w:sz w:val="22"/>
          <w:szCs w:val="22"/>
        </w:rPr>
        <w:t>Techninė specifikacija</w:t>
      </w:r>
      <w:r w:rsidR="003B15D3" w:rsidRPr="00A41F36">
        <w:rPr>
          <w:rFonts w:ascii="Arial" w:hAnsi="Arial" w:cs="Arial"/>
          <w:b/>
          <w:color w:val="000000" w:themeColor="text1"/>
          <w:sz w:val="22"/>
          <w:szCs w:val="22"/>
        </w:rPr>
        <w:t xml:space="preserve"> / 1 priedas</w:t>
      </w:r>
      <w:r w:rsidRPr="00A41F36">
        <w:rPr>
          <w:rFonts w:ascii="Arial" w:hAnsi="Arial" w:cs="Arial"/>
          <w:color w:val="000000" w:themeColor="text1"/>
          <w:sz w:val="22"/>
          <w:szCs w:val="22"/>
        </w:rPr>
        <w:t>)</w:t>
      </w:r>
      <w:r w:rsidR="003B15D3" w:rsidRPr="00A41F36">
        <w:rPr>
          <w:rFonts w:ascii="Arial" w:hAnsi="Arial" w:cs="Arial"/>
          <w:color w:val="000000" w:themeColor="text1"/>
          <w:sz w:val="22"/>
          <w:szCs w:val="22"/>
        </w:rPr>
        <w:t>.</w:t>
      </w:r>
    </w:p>
    <w:p w14:paraId="42B5D0F2" w14:textId="77777777" w:rsidR="003D3C91" w:rsidRPr="00CE11AE" w:rsidRDefault="003D3C91" w:rsidP="003D3C91">
      <w:pPr>
        <w:widowControl w:val="0"/>
        <w:tabs>
          <w:tab w:val="left" w:pos="0"/>
        </w:tabs>
        <w:suppressAutoHyphens/>
        <w:autoSpaceDE w:val="0"/>
        <w:jc w:val="both"/>
        <w:rPr>
          <w:rFonts w:ascii="Arial" w:hAnsi="Arial" w:cs="Arial"/>
          <w:bCs/>
          <w:spacing w:val="1"/>
          <w:sz w:val="22"/>
          <w:szCs w:val="22"/>
          <w:lang w:eastAsia="ar-SA"/>
        </w:rPr>
      </w:pPr>
    </w:p>
    <w:p w14:paraId="3485BB14" w14:textId="3F2909A0" w:rsidR="007934E0" w:rsidRPr="00A41F36" w:rsidRDefault="007934E0" w:rsidP="00290F2A">
      <w:pPr>
        <w:widowControl w:val="0"/>
        <w:numPr>
          <w:ilvl w:val="0"/>
          <w:numId w:val="1"/>
        </w:numPr>
        <w:tabs>
          <w:tab w:val="left" w:pos="0"/>
          <w:tab w:val="left" w:pos="851"/>
        </w:tabs>
        <w:suppressAutoHyphens/>
        <w:autoSpaceDE w:val="0"/>
        <w:ind w:left="0" w:firstLine="360"/>
        <w:jc w:val="both"/>
        <w:rPr>
          <w:rFonts w:ascii="Arial" w:hAnsi="Arial" w:cs="Arial"/>
          <w:b/>
          <w:sz w:val="22"/>
          <w:szCs w:val="22"/>
          <w:lang w:eastAsia="ar-SA"/>
        </w:rPr>
      </w:pPr>
      <w:r w:rsidRPr="00A41F36">
        <w:rPr>
          <w:rFonts w:ascii="Arial" w:hAnsi="Arial" w:cs="Arial"/>
          <w:b/>
          <w:sz w:val="22"/>
          <w:szCs w:val="22"/>
          <w:lang w:eastAsia="ar-SA"/>
        </w:rPr>
        <w:t>Sutarties kaina</w:t>
      </w:r>
      <w:r w:rsidR="00325F04" w:rsidRPr="00A41F36">
        <w:rPr>
          <w:rFonts w:ascii="Arial" w:hAnsi="Arial" w:cs="Arial"/>
          <w:b/>
          <w:sz w:val="22"/>
          <w:szCs w:val="22"/>
          <w:lang w:eastAsia="ar-SA"/>
        </w:rPr>
        <w:t xml:space="preserve"> ir / arba</w:t>
      </w:r>
      <w:r w:rsidR="009E6FCD" w:rsidRPr="00A41F36">
        <w:rPr>
          <w:rFonts w:ascii="Arial" w:hAnsi="Arial" w:cs="Arial"/>
          <w:b/>
          <w:sz w:val="22"/>
          <w:szCs w:val="22"/>
          <w:lang w:eastAsia="ar-SA"/>
        </w:rPr>
        <w:t xml:space="preserve"> </w:t>
      </w:r>
      <w:r w:rsidR="00325F04" w:rsidRPr="00A41F36">
        <w:rPr>
          <w:rFonts w:ascii="Arial" w:hAnsi="Arial" w:cs="Arial"/>
          <w:b/>
          <w:sz w:val="22"/>
          <w:szCs w:val="22"/>
          <w:lang w:eastAsia="ar-SA"/>
        </w:rPr>
        <w:t>kainodaros taisyklės</w:t>
      </w:r>
      <w:r w:rsidRPr="00A41F36">
        <w:rPr>
          <w:rFonts w:ascii="Arial" w:hAnsi="Arial" w:cs="Arial"/>
          <w:b/>
          <w:sz w:val="22"/>
          <w:szCs w:val="22"/>
          <w:lang w:eastAsia="ar-SA"/>
        </w:rPr>
        <w:t>:</w:t>
      </w:r>
    </w:p>
    <w:p w14:paraId="503985BC" w14:textId="374A0C3D" w:rsidR="00480F45" w:rsidRDefault="007A56C4" w:rsidP="00480F45">
      <w:pPr>
        <w:widowControl w:val="0"/>
        <w:numPr>
          <w:ilvl w:val="1"/>
          <w:numId w:val="1"/>
        </w:numPr>
        <w:tabs>
          <w:tab w:val="left" w:pos="0"/>
        </w:tabs>
        <w:suppressAutoHyphens/>
        <w:autoSpaceDE w:val="0"/>
        <w:ind w:left="0" w:firstLine="360"/>
        <w:jc w:val="both"/>
        <w:rPr>
          <w:rFonts w:ascii="Arial" w:hAnsi="Arial" w:cs="Arial"/>
          <w:sz w:val="22"/>
          <w:szCs w:val="22"/>
        </w:rPr>
      </w:pPr>
      <w:r w:rsidRPr="00A41F36">
        <w:rPr>
          <w:rFonts w:ascii="Arial" w:hAnsi="Arial" w:cs="Arial"/>
          <w:sz w:val="22"/>
          <w:szCs w:val="22"/>
        </w:rPr>
        <w:t>Sutarčiai taikomas fiksuoto įkainio apskaičiavimo būdas</w:t>
      </w:r>
      <w:r w:rsidR="00D85B09" w:rsidRPr="00A41F36">
        <w:rPr>
          <w:rFonts w:ascii="Arial" w:hAnsi="Arial" w:cs="Arial"/>
          <w:sz w:val="22"/>
          <w:szCs w:val="22"/>
        </w:rPr>
        <w:t>.</w:t>
      </w:r>
      <w:r w:rsidR="00C54E02" w:rsidRPr="00C54E02">
        <w:rPr>
          <w:rFonts w:ascii="Arial" w:hAnsi="Arial" w:cs="Arial"/>
        </w:rPr>
        <w:t xml:space="preserve"> </w:t>
      </w:r>
      <w:r w:rsidR="00C54E02" w:rsidRPr="00C54E02">
        <w:rPr>
          <w:rFonts w:ascii="Arial" w:hAnsi="Arial" w:cs="Arial"/>
          <w:sz w:val="22"/>
          <w:szCs w:val="22"/>
        </w:rPr>
        <w:t xml:space="preserve">Užsakovas perka Darbus pagal poreikį Sutarties </w:t>
      </w:r>
      <w:r w:rsidR="00C54E02" w:rsidRPr="00C54E02">
        <w:rPr>
          <w:rFonts w:ascii="Arial" w:eastAsia="Calibri" w:hAnsi="Arial" w:cs="Arial"/>
          <w:sz w:val="22"/>
          <w:szCs w:val="22"/>
        </w:rPr>
        <w:t>2.</w:t>
      </w:r>
      <w:r w:rsidR="00290F2A">
        <w:rPr>
          <w:rFonts w:ascii="Arial" w:eastAsia="Calibri" w:hAnsi="Arial" w:cs="Arial"/>
          <w:sz w:val="22"/>
          <w:szCs w:val="22"/>
        </w:rPr>
        <w:t>3</w:t>
      </w:r>
      <w:r w:rsidR="00C54E02" w:rsidRPr="00C54E02">
        <w:rPr>
          <w:rFonts w:ascii="Arial" w:eastAsia="Calibri" w:hAnsi="Arial" w:cs="Arial"/>
          <w:sz w:val="22"/>
          <w:szCs w:val="22"/>
        </w:rPr>
        <w:t xml:space="preserve"> punkte </w:t>
      </w:r>
      <w:r w:rsidR="00C54E02" w:rsidRPr="00C54E02">
        <w:rPr>
          <w:rFonts w:ascii="Arial" w:hAnsi="Arial" w:cs="Arial"/>
          <w:sz w:val="22"/>
          <w:szCs w:val="22"/>
        </w:rPr>
        <w:t>nurodytais įkainiais</w:t>
      </w:r>
      <w:r w:rsidR="00C54E02" w:rsidRPr="00C54E02">
        <w:rPr>
          <w:rFonts w:ascii="Arial" w:hAnsi="Arial" w:cs="Arial"/>
          <w:i/>
          <w:sz w:val="22"/>
          <w:szCs w:val="22"/>
        </w:rPr>
        <w:t xml:space="preserve">, </w:t>
      </w:r>
      <w:r w:rsidR="00C54E02" w:rsidRPr="00C54E02">
        <w:rPr>
          <w:rFonts w:ascii="Arial" w:hAnsi="Arial" w:cs="Arial"/>
          <w:b/>
          <w:sz w:val="22"/>
          <w:szCs w:val="22"/>
        </w:rPr>
        <w:t>neviršijant Sutarties 2.2 punkte</w:t>
      </w:r>
      <w:r w:rsidR="00C54E02" w:rsidRPr="00C54E02" w:rsidDel="003F0BB1">
        <w:rPr>
          <w:rFonts w:ascii="Arial" w:hAnsi="Arial" w:cs="Arial"/>
          <w:b/>
          <w:sz w:val="22"/>
          <w:szCs w:val="22"/>
        </w:rPr>
        <w:t xml:space="preserve"> </w:t>
      </w:r>
      <w:r w:rsidR="00C54E02" w:rsidRPr="00C54E02">
        <w:rPr>
          <w:rFonts w:ascii="Arial" w:hAnsi="Arial" w:cs="Arial"/>
          <w:b/>
          <w:sz w:val="22"/>
          <w:szCs w:val="22"/>
        </w:rPr>
        <w:t>nurodytos Sutarties kainos</w:t>
      </w:r>
      <w:r w:rsidR="00C54E02" w:rsidRPr="00C54E02">
        <w:rPr>
          <w:rFonts w:ascii="Arial" w:hAnsi="Arial" w:cs="Arial"/>
          <w:sz w:val="22"/>
          <w:szCs w:val="22"/>
        </w:rPr>
        <w:t>. Užsakovas neįsipareigoja išpirkti Darbų preliminaraus kiekio ar bet kokios jo dalies (jeigu Sutartyje yra nurodyti Darbų preliminarūs kiekiai), nepaisant to, Darbų preliminarūs kiekiai nėra laikomi maksimaliais kiekiais. Užsakovas taip pat neįsipareigoja išpirkti Darbų Sutarties 2.2 punkte</w:t>
      </w:r>
      <w:r w:rsidR="00C54E02" w:rsidRPr="00C54E02" w:rsidDel="003F0BB1">
        <w:rPr>
          <w:rFonts w:ascii="Arial" w:hAnsi="Arial" w:cs="Arial"/>
          <w:sz w:val="22"/>
          <w:szCs w:val="22"/>
        </w:rPr>
        <w:t xml:space="preserve"> </w:t>
      </w:r>
      <w:r w:rsidR="00C54E02" w:rsidRPr="00C54E02">
        <w:rPr>
          <w:rFonts w:ascii="Arial" w:hAnsi="Arial" w:cs="Arial"/>
          <w:sz w:val="22"/>
          <w:szCs w:val="22"/>
        </w:rPr>
        <w:t xml:space="preserve">nurodytai </w:t>
      </w:r>
      <w:r w:rsidR="00AC7A2A">
        <w:rPr>
          <w:rFonts w:ascii="Arial" w:hAnsi="Arial" w:cs="Arial"/>
          <w:sz w:val="22"/>
          <w:szCs w:val="22"/>
        </w:rPr>
        <w:t xml:space="preserve"> </w:t>
      </w:r>
      <w:r w:rsidR="00C54E02" w:rsidRPr="00C54E02">
        <w:rPr>
          <w:rFonts w:ascii="Arial" w:hAnsi="Arial" w:cs="Arial"/>
          <w:sz w:val="22"/>
          <w:szCs w:val="22"/>
        </w:rPr>
        <w:t>Sutarties kainai ar bet kokiai jos daliai.</w:t>
      </w:r>
      <w:r w:rsidR="00480F45" w:rsidRPr="00480F45">
        <w:rPr>
          <w:rFonts w:ascii="Arial" w:hAnsi="Arial" w:cs="Arial"/>
          <w:sz w:val="22"/>
          <w:szCs w:val="22"/>
        </w:rPr>
        <w:t xml:space="preserve"> </w:t>
      </w:r>
    </w:p>
    <w:p w14:paraId="34856280" w14:textId="12B3B019" w:rsidR="004B6001" w:rsidRDefault="004B6001" w:rsidP="00F23649">
      <w:pPr>
        <w:ind w:firstLine="426"/>
        <w:jc w:val="both"/>
        <w:rPr>
          <w:rFonts w:ascii="Arial" w:hAnsi="Arial" w:cs="Arial"/>
          <w:color w:val="000000"/>
          <w:kern w:val="2"/>
          <w:sz w:val="22"/>
          <w:szCs w:val="22"/>
        </w:rPr>
      </w:pPr>
      <w:r w:rsidRPr="002809C5">
        <w:rPr>
          <w:rFonts w:ascii="Arial" w:hAnsi="Arial" w:cs="Arial"/>
          <w:color w:val="000000"/>
          <w:kern w:val="2"/>
          <w:sz w:val="22"/>
          <w:szCs w:val="22"/>
        </w:rPr>
        <w:t>Šioje Sutartyje</w:t>
      </w:r>
      <w:r w:rsidR="00CD51A6">
        <w:rPr>
          <w:rFonts w:ascii="Arial" w:hAnsi="Arial" w:cs="Arial"/>
          <w:color w:val="000000"/>
          <w:kern w:val="2"/>
          <w:sz w:val="22"/>
          <w:szCs w:val="22"/>
        </w:rPr>
        <w:t xml:space="preserve"> Pradinės </w:t>
      </w:r>
      <w:r w:rsidRPr="002809C5">
        <w:rPr>
          <w:rFonts w:ascii="Arial" w:hAnsi="Arial" w:cs="Arial"/>
          <w:color w:val="000000"/>
          <w:kern w:val="2"/>
          <w:sz w:val="22"/>
          <w:szCs w:val="22"/>
        </w:rPr>
        <w:t xml:space="preserve">Sutarties vertė yra lygi </w:t>
      </w:r>
      <w:r w:rsidRPr="002809C5">
        <w:rPr>
          <w:rFonts w:ascii="Arial" w:hAnsi="Arial" w:cs="Arial"/>
          <w:b/>
          <w:color w:val="000000"/>
          <w:kern w:val="2"/>
          <w:sz w:val="22"/>
          <w:szCs w:val="22"/>
        </w:rPr>
        <w:t xml:space="preserve">maksimaliai pirkimui skirtai lėšų sumai be PVM </w:t>
      </w:r>
      <w:r w:rsidRPr="002809C5">
        <w:rPr>
          <w:rFonts w:ascii="Arial" w:hAnsi="Arial" w:cs="Arial"/>
          <w:color w:val="000000"/>
          <w:kern w:val="2"/>
          <w:sz w:val="22"/>
          <w:szCs w:val="22"/>
        </w:rPr>
        <w:t xml:space="preserve">pirkimo dokumentuose ir Sutartyje nurodytų </w:t>
      </w:r>
      <w:r>
        <w:rPr>
          <w:rFonts w:ascii="Arial" w:hAnsi="Arial" w:cs="Arial"/>
          <w:color w:val="000000"/>
          <w:sz w:val="22"/>
          <w:szCs w:val="22"/>
        </w:rPr>
        <w:t xml:space="preserve">Darbų </w:t>
      </w:r>
      <w:r w:rsidRPr="002809C5">
        <w:rPr>
          <w:rFonts w:ascii="Arial" w:hAnsi="Arial" w:cs="Arial"/>
          <w:color w:val="000000"/>
          <w:kern w:val="2"/>
          <w:sz w:val="22"/>
          <w:szCs w:val="22"/>
        </w:rPr>
        <w:t>įsigijimui</w:t>
      </w:r>
      <w:r>
        <w:rPr>
          <w:rFonts w:ascii="Arial" w:hAnsi="Arial" w:cs="Arial"/>
          <w:color w:val="000000"/>
          <w:kern w:val="2"/>
          <w:sz w:val="22"/>
          <w:szCs w:val="22"/>
        </w:rPr>
        <w:t>.</w:t>
      </w:r>
    </w:p>
    <w:p w14:paraId="20CB0C69" w14:textId="0B687E77" w:rsidR="007A56C4" w:rsidRDefault="00CD51A6" w:rsidP="00290F2A">
      <w:pPr>
        <w:widowControl w:val="0"/>
        <w:numPr>
          <w:ilvl w:val="1"/>
          <w:numId w:val="1"/>
        </w:numPr>
        <w:tabs>
          <w:tab w:val="left" w:pos="0"/>
        </w:tabs>
        <w:suppressAutoHyphens/>
        <w:autoSpaceDE w:val="0"/>
        <w:ind w:left="0" w:firstLine="360"/>
        <w:jc w:val="both"/>
        <w:rPr>
          <w:rFonts w:ascii="Arial" w:hAnsi="Arial" w:cs="Arial"/>
          <w:sz w:val="22"/>
          <w:szCs w:val="22"/>
        </w:rPr>
      </w:pPr>
      <w:r>
        <w:rPr>
          <w:rFonts w:ascii="Arial" w:hAnsi="Arial" w:cs="Arial"/>
          <w:sz w:val="22"/>
          <w:szCs w:val="22"/>
        </w:rPr>
        <w:t xml:space="preserve">Pradinės </w:t>
      </w:r>
      <w:r w:rsidR="007A56C4" w:rsidRPr="00F9152E">
        <w:rPr>
          <w:rFonts w:ascii="Arial" w:hAnsi="Arial" w:cs="Arial"/>
          <w:sz w:val="22"/>
          <w:szCs w:val="22"/>
        </w:rPr>
        <w:t xml:space="preserve"> Sutarties vertė yra:</w:t>
      </w:r>
    </w:p>
    <w:p w14:paraId="6F2DD81A" w14:textId="77777777" w:rsidR="00BF0198" w:rsidRDefault="00F9152E" w:rsidP="00BF0198">
      <w:pPr>
        <w:widowControl w:val="0"/>
        <w:tabs>
          <w:tab w:val="left" w:pos="0"/>
        </w:tabs>
        <w:suppressAutoHyphens/>
        <w:autoSpaceDE w:val="0"/>
        <w:ind w:left="360"/>
        <w:jc w:val="both"/>
        <w:rPr>
          <w:rFonts w:ascii="Arial" w:hAnsi="Arial" w:cs="Arial"/>
          <w:b/>
          <w:bCs/>
          <w:sz w:val="22"/>
          <w:szCs w:val="22"/>
        </w:rPr>
      </w:pPr>
      <w:r w:rsidRPr="00F9152E">
        <w:rPr>
          <w:rFonts w:ascii="Arial" w:hAnsi="Arial" w:cs="Arial"/>
          <w:b/>
          <w:bCs/>
          <w:sz w:val="22"/>
          <w:szCs w:val="22"/>
        </w:rPr>
        <w:t xml:space="preserve">1 </w:t>
      </w:r>
      <w:r w:rsidR="00122B78">
        <w:rPr>
          <w:rFonts w:ascii="Arial" w:hAnsi="Arial" w:cs="Arial"/>
          <w:b/>
          <w:bCs/>
          <w:sz w:val="22"/>
          <w:szCs w:val="22"/>
        </w:rPr>
        <w:t>P</w:t>
      </w:r>
      <w:r w:rsidRPr="00F9152E">
        <w:rPr>
          <w:rFonts w:ascii="Arial" w:hAnsi="Arial" w:cs="Arial"/>
          <w:b/>
          <w:bCs/>
          <w:sz w:val="22"/>
          <w:szCs w:val="22"/>
        </w:rPr>
        <w:t>.o.d.</w:t>
      </w:r>
    </w:p>
    <w:p w14:paraId="0594DF1B" w14:textId="77777777" w:rsidR="00BF0198" w:rsidRDefault="00F9152E" w:rsidP="00BF0198">
      <w:pPr>
        <w:widowControl w:val="0"/>
        <w:tabs>
          <w:tab w:val="left" w:pos="0"/>
        </w:tabs>
        <w:suppressAutoHyphens/>
        <w:autoSpaceDE w:val="0"/>
        <w:ind w:firstLine="426"/>
        <w:jc w:val="both"/>
        <w:rPr>
          <w:rFonts w:ascii="Arial" w:hAnsi="Arial" w:cs="Arial"/>
          <w:b/>
          <w:bCs/>
          <w:sz w:val="22"/>
          <w:szCs w:val="22"/>
        </w:rPr>
      </w:pPr>
      <w:r w:rsidRPr="00F9152E">
        <w:rPr>
          <w:rFonts w:ascii="Arial" w:hAnsi="Arial" w:cs="Arial"/>
          <w:sz w:val="22"/>
          <w:szCs w:val="22"/>
        </w:rPr>
        <w:t>2</w:t>
      </w:r>
      <w:r w:rsidR="00BF0198">
        <w:rPr>
          <w:rFonts w:ascii="Arial" w:hAnsi="Arial" w:cs="Arial"/>
          <w:sz w:val="22"/>
          <w:szCs w:val="22"/>
        </w:rPr>
        <w:t>6</w:t>
      </w:r>
      <w:r w:rsidRPr="00F9152E">
        <w:rPr>
          <w:rFonts w:ascii="Arial" w:hAnsi="Arial" w:cs="Arial"/>
          <w:sz w:val="22"/>
          <w:szCs w:val="22"/>
        </w:rPr>
        <w:t xml:space="preserve"> 000,00 Eur (dvidešimt </w:t>
      </w:r>
      <w:r w:rsidR="00BF0198">
        <w:rPr>
          <w:rFonts w:ascii="Arial" w:hAnsi="Arial" w:cs="Arial"/>
          <w:sz w:val="22"/>
          <w:szCs w:val="22"/>
        </w:rPr>
        <w:t>šeši tūkstančiai</w:t>
      </w:r>
      <w:r w:rsidRPr="00F9152E">
        <w:rPr>
          <w:rFonts w:ascii="Arial" w:hAnsi="Arial" w:cs="Arial"/>
          <w:sz w:val="22"/>
          <w:szCs w:val="22"/>
        </w:rPr>
        <w:t xml:space="preserve"> eurų, 00 ct) neįskaitant pridėtinės vertės mokesčio (toliau – PVM).</w:t>
      </w:r>
      <w:r w:rsidRPr="00F9152E">
        <w:rPr>
          <w:rFonts w:ascii="Arial" w:eastAsia="Calibri" w:hAnsi="Arial" w:cs="Arial"/>
          <w:lang w:eastAsia="x-none"/>
        </w:rPr>
        <w:t xml:space="preserve"> </w:t>
      </w:r>
    </w:p>
    <w:p w14:paraId="48C554B8" w14:textId="09831A4E" w:rsidR="00DE6306" w:rsidRPr="00BF0198" w:rsidRDefault="00F9152E" w:rsidP="00BF0198">
      <w:pPr>
        <w:widowControl w:val="0"/>
        <w:tabs>
          <w:tab w:val="left" w:pos="0"/>
        </w:tabs>
        <w:suppressAutoHyphens/>
        <w:autoSpaceDE w:val="0"/>
        <w:ind w:firstLine="426"/>
        <w:jc w:val="both"/>
        <w:rPr>
          <w:rFonts w:ascii="Arial" w:hAnsi="Arial" w:cs="Arial"/>
          <w:b/>
          <w:bCs/>
          <w:sz w:val="22"/>
          <w:szCs w:val="22"/>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06AA9186" w14:textId="27782F8F" w:rsidR="00F9152E" w:rsidRPr="004F6D09" w:rsidRDefault="00F9152E" w:rsidP="00F9152E">
      <w:pPr>
        <w:widowControl w:val="0"/>
        <w:tabs>
          <w:tab w:val="left" w:pos="0"/>
        </w:tabs>
        <w:suppressAutoHyphens/>
        <w:autoSpaceDE w:val="0"/>
        <w:ind w:left="360"/>
        <w:jc w:val="both"/>
        <w:rPr>
          <w:rFonts w:ascii="Arial" w:hAnsi="Arial" w:cs="Arial"/>
          <w:sz w:val="22"/>
          <w:szCs w:val="22"/>
          <w:highlight w:val="yellow"/>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EAF8D4A" w14:textId="35A70B2F"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2</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74A5FD5A" w14:textId="77777777" w:rsidR="00BF0198" w:rsidRDefault="00BF0198" w:rsidP="00F9152E">
      <w:pPr>
        <w:widowControl w:val="0"/>
        <w:tabs>
          <w:tab w:val="left" w:pos="0"/>
        </w:tabs>
        <w:suppressAutoHyphens/>
        <w:autoSpaceDE w:val="0"/>
        <w:ind w:left="360"/>
        <w:jc w:val="both"/>
        <w:rPr>
          <w:rFonts w:ascii="Arial" w:eastAsia="Calibri" w:hAnsi="Arial" w:cs="Arial"/>
          <w:lang w:eastAsia="x-none"/>
        </w:rPr>
      </w:pPr>
      <w:r>
        <w:rPr>
          <w:rFonts w:ascii="Arial" w:hAnsi="Arial" w:cs="Arial"/>
          <w:sz w:val="22"/>
          <w:szCs w:val="22"/>
        </w:rPr>
        <w:t>24 600,00</w:t>
      </w:r>
      <w:r w:rsidR="004B6001">
        <w:rPr>
          <w:rFonts w:ascii="Arial" w:hAnsi="Arial" w:cs="Arial"/>
          <w:sz w:val="22"/>
          <w:szCs w:val="22"/>
        </w:rPr>
        <w:t xml:space="preserve"> Eur (</w:t>
      </w:r>
      <w:r>
        <w:rPr>
          <w:rFonts w:ascii="Arial" w:hAnsi="Arial" w:cs="Arial"/>
          <w:sz w:val="22"/>
          <w:szCs w:val="22"/>
        </w:rPr>
        <w:t>dvidešimt keturi tūkstančiai šeši šimtai</w:t>
      </w:r>
      <w:r w:rsidR="004B6001">
        <w:rPr>
          <w:rFonts w:ascii="Arial" w:hAnsi="Arial" w:cs="Arial"/>
          <w:sz w:val="22"/>
          <w:szCs w:val="22"/>
        </w:rPr>
        <w:t xml:space="preserve"> eurų, 00 ct) </w:t>
      </w:r>
      <w:r w:rsidR="004B6001" w:rsidRPr="00F9152E">
        <w:rPr>
          <w:rFonts w:ascii="Arial" w:hAnsi="Arial" w:cs="Arial"/>
          <w:sz w:val="22"/>
          <w:szCs w:val="22"/>
        </w:rPr>
        <w:t>neįskaitant PVM.</w:t>
      </w:r>
      <w:r w:rsidR="004B6001" w:rsidRPr="00F9152E">
        <w:rPr>
          <w:rFonts w:ascii="Arial" w:eastAsia="Calibri" w:hAnsi="Arial" w:cs="Arial"/>
          <w:lang w:eastAsia="x-none"/>
        </w:rPr>
        <w:t xml:space="preserve"> </w:t>
      </w:r>
    </w:p>
    <w:p w14:paraId="65C7F3B8" w14:textId="4D8EA6E8" w:rsidR="00DE6306" w:rsidRDefault="004B6001" w:rsidP="00F9152E">
      <w:pPr>
        <w:widowControl w:val="0"/>
        <w:tabs>
          <w:tab w:val="left" w:pos="0"/>
        </w:tabs>
        <w:suppressAutoHyphens/>
        <w:autoSpaceDE w:val="0"/>
        <w:ind w:left="360"/>
        <w:jc w:val="both"/>
        <w:rPr>
          <w:rFonts w:ascii="Arial" w:eastAsia="Calibri" w:hAnsi="Arial" w:cs="Arial"/>
          <w:sz w:val="22"/>
          <w:szCs w:val="22"/>
          <w:lang w:eastAsia="x-none"/>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16FA19C3" w14:textId="1716EE7D" w:rsidR="00F9152E" w:rsidRPr="00F9152E" w:rsidRDefault="004B6001" w:rsidP="00F9152E">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4FCC0229" w14:textId="0BA28F8A"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3</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6938F8F6" w14:textId="77777777" w:rsidR="00BF0198" w:rsidRDefault="00BF0198" w:rsidP="004B6001">
      <w:pPr>
        <w:widowControl w:val="0"/>
        <w:tabs>
          <w:tab w:val="left" w:pos="0"/>
        </w:tabs>
        <w:suppressAutoHyphens/>
        <w:autoSpaceDE w:val="0"/>
        <w:ind w:left="360"/>
        <w:jc w:val="both"/>
        <w:rPr>
          <w:rFonts w:ascii="Arial" w:eastAsia="Calibri" w:hAnsi="Arial" w:cs="Arial"/>
          <w:lang w:eastAsia="x-none"/>
        </w:rPr>
      </w:pPr>
      <w:r>
        <w:rPr>
          <w:rFonts w:ascii="Arial" w:hAnsi="Arial" w:cs="Arial"/>
          <w:sz w:val="22"/>
          <w:szCs w:val="22"/>
        </w:rPr>
        <w:t>70 500,00</w:t>
      </w:r>
      <w:r w:rsidR="004B6001">
        <w:rPr>
          <w:rFonts w:ascii="Arial" w:hAnsi="Arial" w:cs="Arial"/>
          <w:sz w:val="22"/>
          <w:szCs w:val="22"/>
        </w:rPr>
        <w:t xml:space="preserve"> Eur (</w:t>
      </w:r>
      <w:r>
        <w:rPr>
          <w:rFonts w:ascii="Arial" w:hAnsi="Arial" w:cs="Arial"/>
          <w:sz w:val="22"/>
          <w:szCs w:val="22"/>
        </w:rPr>
        <w:t>septyniasdešimt tūkstančių penki šimtai</w:t>
      </w:r>
      <w:r w:rsidR="004B6001">
        <w:rPr>
          <w:rFonts w:ascii="Arial" w:hAnsi="Arial" w:cs="Arial"/>
          <w:sz w:val="22"/>
          <w:szCs w:val="22"/>
        </w:rPr>
        <w:t xml:space="preserve"> eurų, 00 ct) </w:t>
      </w:r>
      <w:r w:rsidR="004B6001" w:rsidRPr="00F9152E">
        <w:rPr>
          <w:rFonts w:ascii="Arial" w:hAnsi="Arial" w:cs="Arial"/>
          <w:sz w:val="22"/>
          <w:szCs w:val="22"/>
        </w:rPr>
        <w:t>neįskaitant PVM.</w:t>
      </w:r>
      <w:r w:rsidR="004B6001" w:rsidRPr="00F9152E">
        <w:rPr>
          <w:rFonts w:ascii="Arial" w:eastAsia="Calibri" w:hAnsi="Arial" w:cs="Arial"/>
          <w:lang w:eastAsia="x-none"/>
        </w:rPr>
        <w:t xml:space="preserve"> </w:t>
      </w:r>
    </w:p>
    <w:p w14:paraId="5CB53835" w14:textId="4295004A" w:rsidR="00DE6306" w:rsidRDefault="004B6001" w:rsidP="004B6001">
      <w:pPr>
        <w:widowControl w:val="0"/>
        <w:tabs>
          <w:tab w:val="left" w:pos="0"/>
        </w:tabs>
        <w:suppressAutoHyphens/>
        <w:autoSpaceDE w:val="0"/>
        <w:ind w:left="360"/>
        <w:jc w:val="both"/>
        <w:rPr>
          <w:rFonts w:ascii="Arial" w:eastAsia="Calibri" w:hAnsi="Arial" w:cs="Arial"/>
          <w:sz w:val="22"/>
          <w:szCs w:val="22"/>
          <w:lang w:eastAsia="x-none"/>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712F597F" w14:textId="57DD37DF" w:rsidR="004B6001" w:rsidRPr="00F9152E" w:rsidRDefault="004B6001" w:rsidP="004B6001">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6EFDC96" w14:textId="77777777" w:rsidR="00F9152E" w:rsidRDefault="00F9152E" w:rsidP="00290F2A">
      <w:pPr>
        <w:widowControl w:val="0"/>
        <w:tabs>
          <w:tab w:val="left" w:pos="0"/>
        </w:tabs>
        <w:suppressAutoHyphens/>
        <w:autoSpaceDE w:val="0"/>
        <w:ind w:firstLine="360"/>
        <w:jc w:val="both"/>
        <w:rPr>
          <w:rFonts w:ascii="Arial" w:hAnsi="Arial" w:cs="Arial"/>
          <w:sz w:val="22"/>
          <w:szCs w:val="22"/>
        </w:rPr>
      </w:pPr>
    </w:p>
    <w:p w14:paraId="25B9AD16" w14:textId="77777777" w:rsidR="00A41F36" w:rsidRPr="00A41F36" w:rsidRDefault="00A41F36" w:rsidP="00290F2A">
      <w:pPr>
        <w:pStyle w:val="ListParagraph"/>
        <w:tabs>
          <w:tab w:val="left" w:pos="993"/>
        </w:tabs>
        <w:ind w:left="0" w:firstLine="360"/>
        <w:jc w:val="both"/>
        <w:rPr>
          <w:rFonts w:ascii="Arial" w:eastAsia="Calibri" w:hAnsi="Arial" w:cs="Arial"/>
          <w:iCs/>
          <w:sz w:val="22"/>
          <w:szCs w:val="22"/>
          <w:lang w:eastAsia="x-none"/>
        </w:rPr>
      </w:pPr>
      <w:r w:rsidRPr="00A41F36">
        <w:rPr>
          <w:rFonts w:ascii="Arial" w:eastAsia="Calibri" w:hAnsi="Arial" w:cs="Arial"/>
          <w:iCs/>
          <w:sz w:val="22"/>
          <w:szCs w:val="22"/>
          <w:lang w:eastAsia="x-none"/>
        </w:rPr>
        <w:t>2.3. Darbų įkainiai:</w:t>
      </w:r>
    </w:p>
    <w:p w14:paraId="5F31DB50" w14:textId="77777777" w:rsidR="00A41F36" w:rsidRDefault="00A41F36" w:rsidP="00A41F36">
      <w:pPr>
        <w:pStyle w:val="ListParagraph"/>
        <w:tabs>
          <w:tab w:val="left" w:pos="993"/>
        </w:tabs>
        <w:ind w:left="0" w:firstLine="426"/>
        <w:jc w:val="both"/>
        <w:rPr>
          <w:rFonts w:ascii="Arial" w:eastAsia="Calibri" w:hAnsi="Arial" w:cs="Arial"/>
          <w:b/>
          <w:bCs/>
          <w:sz w:val="22"/>
          <w:szCs w:val="22"/>
          <w:lang w:eastAsia="x-none"/>
        </w:rPr>
      </w:pPr>
      <w:r w:rsidRPr="00A41F36">
        <w:rPr>
          <w:rFonts w:ascii="Arial" w:eastAsia="Calibri" w:hAnsi="Arial" w:cs="Arial"/>
          <w:b/>
          <w:bCs/>
          <w:sz w:val="22"/>
          <w:szCs w:val="22"/>
          <w:lang w:eastAsia="x-none"/>
        </w:rPr>
        <w:t>1 P.o.d.</w:t>
      </w:r>
    </w:p>
    <w:tbl>
      <w:tblPr>
        <w:tblStyle w:val="TableGrid"/>
        <w:tblW w:w="9509" w:type="dxa"/>
        <w:tblInd w:w="-113" w:type="dxa"/>
        <w:tblLook w:val="04A0" w:firstRow="1" w:lastRow="0" w:firstColumn="1" w:lastColumn="0" w:noHBand="0" w:noVBand="1"/>
      </w:tblPr>
      <w:tblGrid>
        <w:gridCol w:w="703"/>
        <w:gridCol w:w="5246"/>
        <w:gridCol w:w="730"/>
        <w:gridCol w:w="2830"/>
      </w:tblGrid>
      <w:tr w:rsidR="00934E60" w:rsidRPr="00934E60" w14:paraId="63846738" w14:textId="77777777" w:rsidTr="00042F69">
        <w:tc>
          <w:tcPr>
            <w:tcW w:w="703" w:type="dxa"/>
            <w:vMerge w:val="restart"/>
            <w:vAlign w:val="center"/>
          </w:tcPr>
          <w:p w14:paraId="17290024"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5246" w:type="dxa"/>
            <w:vMerge w:val="restart"/>
            <w:vAlign w:val="center"/>
          </w:tcPr>
          <w:p w14:paraId="1AF724B2"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Merge w:val="restart"/>
            <w:vAlign w:val="center"/>
          </w:tcPr>
          <w:p w14:paraId="16477C4F"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2830" w:type="dxa"/>
            <w:vAlign w:val="center"/>
          </w:tcPr>
          <w:p w14:paraId="4F78ACA7"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sz w:val="22"/>
                <w:szCs w:val="22"/>
              </w:rPr>
              <w:t>1 (vieno)  km įkainis Eur be PVM</w:t>
            </w:r>
          </w:p>
        </w:tc>
      </w:tr>
      <w:tr w:rsidR="00934E60" w:rsidRPr="00934E60" w14:paraId="065070FB" w14:textId="77777777" w:rsidTr="00042F69">
        <w:tc>
          <w:tcPr>
            <w:tcW w:w="703" w:type="dxa"/>
            <w:vMerge/>
            <w:vAlign w:val="center"/>
          </w:tcPr>
          <w:p w14:paraId="6978C667"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p>
        </w:tc>
        <w:tc>
          <w:tcPr>
            <w:tcW w:w="5246" w:type="dxa"/>
            <w:vMerge/>
            <w:vAlign w:val="center"/>
          </w:tcPr>
          <w:p w14:paraId="59604F4F"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730" w:type="dxa"/>
            <w:vMerge/>
            <w:vAlign w:val="center"/>
          </w:tcPr>
          <w:p w14:paraId="5ECF6722"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2830" w:type="dxa"/>
            <w:vAlign w:val="center"/>
          </w:tcPr>
          <w:p w14:paraId="55B47099" w14:textId="2CBCAE5C" w:rsidR="00934E60" w:rsidRPr="00934E60" w:rsidRDefault="00934E60" w:rsidP="00042F69">
            <w:pPr>
              <w:pStyle w:val="ListParagraph"/>
              <w:tabs>
                <w:tab w:val="left" w:pos="993"/>
              </w:tabs>
              <w:ind w:left="0"/>
              <w:jc w:val="center"/>
              <w:rPr>
                <w:rFonts w:ascii="Arial" w:hAnsi="Arial" w:cs="Arial"/>
                <w:b/>
                <w:sz w:val="22"/>
                <w:szCs w:val="22"/>
              </w:rPr>
            </w:pPr>
            <w:r w:rsidRPr="00934E60">
              <w:rPr>
                <w:rFonts w:ascii="Arial" w:hAnsi="Arial" w:cs="Arial"/>
                <w:b/>
                <w:bCs/>
                <w:noProof/>
                <w:color w:val="000000"/>
                <w:sz w:val="22"/>
                <w:szCs w:val="22"/>
              </w:rPr>
              <w:t xml:space="preserve">Miško kelių plotis </w:t>
            </w:r>
            <w:r w:rsidR="00A12143">
              <w:rPr>
                <w:rFonts w:ascii="Arial" w:hAnsi="Arial" w:cs="Arial"/>
                <w:b/>
                <w:bCs/>
                <w:noProof/>
                <w:color w:val="000000"/>
                <w:sz w:val="22"/>
                <w:szCs w:val="22"/>
              </w:rPr>
              <w:t>iki</w:t>
            </w:r>
            <w:r w:rsidRPr="00934E60">
              <w:rPr>
                <w:rFonts w:ascii="Arial" w:hAnsi="Arial" w:cs="Arial"/>
                <w:b/>
                <w:bCs/>
                <w:noProof/>
                <w:color w:val="000000"/>
                <w:sz w:val="22"/>
                <w:szCs w:val="22"/>
              </w:rPr>
              <w:t xml:space="preserve"> 4 m</w:t>
            </w:r>
          </w:p>
        </w:tc>
      </w:tr>
      <w:tr w:rsidR="00934E60" w:rsidRPr="00934E60" w14:paraId="129B5A0A" w14:textId="77777777" w:rsidTr="00042F69">
        <w:tc>
          <w:tcPr>
            <w:tcW w:w="703" w:type="dxa"/>
            <w:vAlign w:val="center"/>
          </w:tcPr>
          <w:p w14:paraId="570B0707"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5246" w:type="dxa"/>
            <w:vAlign w:val="center"/>
          </w:tcPr>
          <w:p w14:paraId="5D197A12" w14:textId="77777777" w:rsidR="00934E60" w:rsidRPr="00934E60" w:rsidRDefault="00934E60" w:rsidP="00042F69">
            <w:pPr>
              <w:pStyle w:val="ListParagraph"/>
              <w:tabs>
                <w:tab w:val="left" w:pos="993"/>
              </w:tabs>
              <w:ind w:left="0"/>
              <w:jc w:val="both"/>
              <w:rPr>
                <w:rFonts w:ascii="Arial" w:eastAsia="Calibri" w:hAnsi="Arial" w:cs="Arial"/>
                <w:iCs/>
                <w:sz w:val="22"/>
                <w:szCs w:val="22"/>
                <w:lang w:eastAsia="x-none"/>
              </w:rPr>
            </w:pPr>
            <w:r w:rsidRPr="00934E60">
              <w:rPr>
                <w:rFonts w:ascii="Arial" w:eastAsia="Calibri" w:hAnsi="Arial" w:cs="Arial"/>
                <w:noProof/>
                <w:sz w:val="22"/>
                <w:szCs w:val="22"/>
              </w:rPr>
              <w:t xml:space="preserve">Miško kelių priežiūros (greideriavimo) darbai </w:t>
            </w:r>
          </w:p>
        </w:tc>
        <w:tc>
          <w:tcPr>
            <w:tcW w:w="730" w:type="dxa"/>
            <w:vAlign w:val="center"/>
          </w:tcPr>
          <w:p w14:paraId="356CFF46"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km</w:t>
            </w:r>
          </w:p>
        </w:tc>
        <w:tc>
          <w:tcPr>
            <w:tcW w:w="2830" w:type="dxa"/>
            <w:vAlign w:val="center"/>
          </w:tcPr>
          <w:p w14:paraId="3189E823"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p>
        </w:tc>
      </w:tr>
    </w:tbl>
    <w:p w14:paraId="443E4598" w14:textId="77777777" w:rsidR="00934E60"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4BAFE49E" w14:textId="77777777" w:rsidR="00934E60"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4987F12D" w14:textId="77777777" w:rsidR="00934E60"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3F774A9D" w14:textId="77777777" w:rsidR="00934E60"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7818F241" w14:textId="77777777" w:rsidR="00934E60"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147828CD" w14:textId="77777777" w:rsidR="00934E60" w:rsidRPr="00A41F36" w:rsidRDefault="00934E60" w:rsidP="00A41F36">
      <w:pPr>
        <w:pStyle w:val="ListParagraph"/>
        <w:tabs>
          <w:tab w:val="left" w:pos="993"/>
        </w:tabs>
        <w:ind w:left="0" w:firstLine="426"/>
        <w:jc w:val="both"/>
        <w:rPr>
          <w:rFonts w:ascii="Arial" w:eastAsia="Calibri" w:hAnsi="Arial" w:cs="Arial"/>
          <w:b/>
          <w:bCs/>
          <w:iCs/>
          <w:sz w:val="22"/>
          <w:szCs w:val="22"/>
          <w:lang w:eastAsia="x-none"/>
        </w:rPr>
      </w:pPr>
    </w:p>
    <w:p w14:paraId="74CD88CF" w14:textId="77777777" w:rsidR="00A41F36" w:rsidRPr="00A41F36" w:rsidRDefault="00A41F36" w:rsidP="00A41F36">
      <w:pPr>
        <w:pStyle w:val="ListParagraph"/>
        <w:tabs>
          <w:tab w:val="left" w:pos="993"/>
        </w:tabs>
        <w:jc w:val="both"/>
        <w:rPr>
          <w:rFonts w:ascii="Arial" w:eastAsia="Calibri" w:hAnsi="Arial" w:cs="Arial"/>
          <w:b/>
          <w:bCs/>
          <w:sz w:val="22"/>
          <w:szCs w:val="22"/>
          <w:lang w:eastAsia="x-none"/>
        </w:rPr>
      </w:pPr>
    </w:p>
    <w:p w14:paraId="517E33DE" w14:textId="33A5A591" w:rsidR="00A41F36" w:rsidRPr="00A41F36" w:rsidRDefault="00A41F36" w:rsidP="00A41F36">
      <w:pPr>
        <w:pStyle w:val="ListParagraph"/>
        <w:tabs>
          <w:tab w:val="left" w:pos="993"/>
        </w:tabs>
        <w:jc w:val="both"/>
        <w:rPr>
          <w:rFonts w:ascii="Arial" w:eastAsia="Calibri" w:hAnsi="Arial" w:cs="Arial"/>
          <w:i/>
          <w:color w:val="FF0000"/>
          <w:sz w:val="22"/>
          <w:szCs w:val="22"/>
          <w:lang w:eastAsia="x-none"/>
        </w:rPr>
      </w:pPr>
      <w:r w:rsidRPr="00A41F36">
        <w:rPr>
          <w:rFonts w:ascii="Arial" w:eastAsia="Calibri" w:hAnsi="Arial" w:cs="Arial"/>
          <w:b/>
          <w:bCs/>
          <w:sz w:val="22"/>
          <w:szCs w:val="22"/>
          <w:lang w:eastAsia="x-none"/>
        </w:rPr>
        <w:t>2 P.o.d.</w:t>
      </w:r>
    </w:p>
    <w:tbl>
      <w:tblPr>
        <w:tblStyle w:val="TableGrid"/>
        <w:tblW w:w="9634" w:type="dxa"/>
        <w:tblInd w:w="0" w:type="dxa"/>
        <w:tblLook w:val="04A0" w:firstRow="1" w:lastRow="0" w:firstColumn="1" w:lastColumn="0" w:noHBand="0" w:noVBand="1"/>
      </w:tblPr>
      <w:tblGrid>
        <w:gridCol w:w="703"/>
        <w:gridCol w:w="4665"/>
        <w:gridCol w:w="730"/>
        <w:gridCol w:w="1839"/>
        <w:gridCol w:w="1697"/>
      </w:tblGrid>
      <w:tr w:rsidR="00934E60" w:rsidRPr="00934E60" w14:paraId="566B80B8" w14:textId="77777777" w:rsidTr="00042F69">
        <w:tc>
          <w:tcPr>
            <w:tcW w:w="703" w:type="dxa"/>
            <w:vMerge w:val="restart"/>
            <w:vAlign w:val="center"/>
          </w:tcPr>
          <w:p w14:paraId="27C5EDBB"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4665" w:type="dxa"/>
            <w:vMerge w:val="restart"/>
            <w:vAlign w:val="center"/>
          </w:tcPr>
          <w:p w14:paraId="6F3DF65F"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Merge w:val="restart"/>
            <w:vAlign w:val="center"/>
          </w:tcPr>
          <w:p w14:paraId="372199BE"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3536" w:type="dxa"/>
            <w:gridSpan w:val="2"/>
            <w:vAlign w:val="center"/>
          </w:tcPr>
          <w:p w14:paraId="1F13D1FC" w14:textId="77777777" w:rsidR="00934E60" w:rsidRPr="00934E60" w:rsidRDefault="00934E60" w:rsidP="00042F69">
            <w:pPr>
              <w:pStyle w:val="ListParagraph"/>
              <w:tabs>
                <w:tab w:val="left" w:pos="993"/>
              </w:tabs>
              <w:ind w:left="0"/>
              <w:jc w:val="center"/>
              <w:rPr>
                <w:rFonts w:ascii="Arial" w:hAnsi="Arial" w:cs="Arial"/>
                <w:b/>
                <w:sz w:val="22"/>
                <w:szCs w:val="22"/>
              </w:rPr>
            </w:pPr>
            <w:r w:rsidRPr="00934E60">
              <w:rPr>
                <w:rFonts w:ascii="Arial" w:hAnsi="Arial" w:cs="Arial"/>
                <w:b/>
                <w:sz w:val="22"/>
                <w:szCs w:val="22"/>
              </w:rPr>
              <w:t>1 (vieno)  km įkainis Eur be PVM</w:t>
            </w:r>
          </w:p>
        </w:tc>
      </w:tr>
      <w:tr w:rsidR="00934E60" w:rsidRPr="00934E60" w14:paraId="40BE27FD" w14:textId="77777777" w:rsidTr="00042F69">
        <w:tc>
          <w:tcPr>
            <w:tcW w:w="703" w:type="dxa"/>
            <w:vMerge/>
            <w:vAlign w:val="center"/>
          </w:tcPr>
          <w:p w14:paraId="7535FA51"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p>
        </w:tc>
        <w:tc>
          <w:tcPr>
            <w:tcW w:w="4665" w:type="dxa"/>
            <w:vMerge/>
            <w:vAlign w:val="center"/>
          </w:tcPr>
          <w:p w14:paraId="32D0EFB6"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730" w:type="dxa"/>
            <w:vMerge/>
            <w:vAlign w:val="center"/>
          </w:tcPr>
          <w:p w14:paraId="1488DD61"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1839" w:type="dxa"/>
            <w:vAlign w:val="center"/>
          </w:tcPr>
          <w:p w14:paraId="61A197EB" w14:textId="77777777" w:rsidR="00934E60" w:rsidRPr="00934E60" w:rsidRDefault="00934E60" w:rsidP="00042F69">
            <w:pPr>
              <w:pStyle w:val="ListParagraph"/>
              <w:tabs>
                <w:tab w:val="left" w:pos="993"/>
              </w:tabs>
              <w:ind w:left="0"/>
              <w:jc w:val="center"/>
              <w:rPr>
                <w:rFonts w:ascii="Arial" w:hAnsi="Arial" w:cs="Arial"/>
                <w:b/>
                <w:sz w:val="22"/>
                <w:szCs w:val="22"/>
              </w:rPr>
            </w:pPr>
            <w:r w:rsidRPr="00934E60">
              <w:rPr>
                <w:rFonts w:ascii="Arial" w:hAnsi="Arial" w:cs="Arial"/>
                <w:b/>
                <w:bCs/>
                <w:noProof/>
                <w:color w:val="000000"/>
                <w:sz w:val="22"/>
                <w:szCs w:val="22"/>
              </w:rPr>
              <w:t>Miško kelių plotis iki 4 m</w:t>
            </w:r>
          </w:p>
        </w:tc>
        <w:tc>
          <w:tcPr>
            <w:tcW w:w="1697" w:type="dxa"/>
            <w:vAlign w:val="center"/>
          </w:tcPr>
          <w:p w14:paraId="0F4E0FBB" w14:textId="77777777" w:rsidR="00934E60" w:rsidRPr="00934E60" w:rsidRDefault="00934E60" w:rsidP="00042F69">
            <w:pPr>
              <w:pStyle w:val="ListParagraph"/>
              <w:tabs>
                <w:tab w:val="left" w:pos="993"/>
              </w:tabs>
              <w:ind w:left="0"/>
              <w:jc w:val="center"/>
              <w:rPr>
                <w:rFonts w:ascii="Arial" w:hAnsi="Arial" w:cs="Arial"/>
                <w:b/>
                <w:bCs/>
                <w:noProof/>
                <w:color w:val="000000"/>
                <w:sz w:val="22"/>
                <w:szCs w:val="22"/>
              </w:rPr>
            </w:pPr>
            <w:r w:rsidRPr="00934E60">
              <w:rPr>
                <w:rFonts w:ascii="Arial" w:hAnsi="Arial" w:cs="Arial"/>
                <w:b/>
                <w:bCs/>
                <w:noProof/>
                <w:color w:val="000000"/>
                <w:sz w:val="22"/>
                <w:szCs w:val="22"/>
              </w:rPr>
              <w:t>Miško kelių plotis virš 4 m</w:t>
            </w:r>
          </w:p>
        </w:tc>
      </w:tr>
      <w:tr w:rsidR="00934E60" w:rsidRPr="00934E60" w14:paraId="633F6562" w14:textId="77777777" w:rsidTr="00042F69">
        <w:tc>
          <w:tcPr>
            <w:tcW w:w="703" w:type="dxa"/>
            <w:vAlign w:val="center"/>
          </w:tcPr>
          <w:p w14:paraId="5A10F172"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4665" w:type="dxa"/>
            <w:vAlign w:val="center"/>
          </w:tcPr>
          <w:p w14:paraId="570B88C4" w14:textId="77777777" w:rsidR="00934E60" w:rsidRPr="00934E60" w:rsidRDefault="00934E60" w:rsidP="00042F69">
            <w:pPr>
              <w:pStyle w:val="ListParagraph"/>
              <w:tabs>
                <w:tab w:val="left" w:pos="993"/>
              </w:tabs>
              <w:ind w:left="0"/>
              <w:jc w:val="both"/>
              <w:rPr>
                <w:rFonts w:ascii="Arial" w:eastAsia="Calibri" w:hAnsi="Arial" w:cs="Arial"/>
                <w:iCs/>
                <w:sz w:val="22"/>
                <w:szCs w:val="22"/>
                <w:lang w:eastAsia="x-none"/>
              </w:rPr>
            </w:pPr>
            <w:r w:rsidRPr="00934E60">
              <w:rPr>
                <w:rFonts w:ascii="Arial" w:eastAsia="Calibri" w:hAnsi="Arial" w:cs="Arial"/>
                <w:noProof/>
                <w:sz w:val="22"/>
                <w:szCs w:val="22"/>
              </w:rPr>
              <w:t xml:space="preserve">Miško kelių priežiūros (greideriavimo) darbai </w:t>
            </w:r>
          </w:p>
        </w:tc>
        <w:tc>
          <w:tcPr>
            <w:tcW w:w="730" w:type="dxa"/>
            <w:vAlign w:val="center"/>
          </w:tcPr>
          <w:p w14:paraId="708AA5AF"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km</w:t>
            </w:r>
          </w:p>
        </w:tc>
        <w:tc>
          <w:tcPr>
            <w:tcW w:w="1839" w:type="dxa"/>
            <w:vAlign w:val="center"/>
          </w:tcPr>
          <w:p w14:paraId="12032CA7"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p>
        </w:tc>
        <w:tc>
          <w:tcPr>
            <w:tcW w:w="1697" w:type="dxa"/>
            <w:vAlign w:val="center"/>
          </w:tcPr>
          <w:p w14:paraId="1ED4C2BC"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p>
        </w:tc>
      </w:tr>
    </w:tbl>
    <w:p w14:paraId="0AA5AB9D" w14:textId="77777777" w:rsidR="00A41F36" w:rsidRDefault="00A41F36" w:rsidP="00A41F36">
      <w:pPr>
        <w:pStyle w:val="ListParagraph"/>
        <w:tabs>
          <w:tab w:val="left" w:pos="993"/>
        </w:tabs>
        <w:jc w:val="both"/>
        <w:rPr>
          <w:rFonts w:ascii="Arial" w:eastAsia="Calibri" w:hAnsi="Arial" w:cs="Arial"/>
          <w:b/>
          <w:bCs/>
          <w:sz w:val="22"/>
          <w:szCs w:val="22"/>
          <w:lang w:eastAsia="x-none"/>
        </w:rPr>
      </w:pPr>
    </w:p>
    <w:p w14:paraId="65DB1CDA" w14:textId="77777777" w:rsidR="00934E60" w:rsidRPr="00A41F36" w:rsidRDefault="00934E60" w:rsidP="00A41F36">
      <w:pPr>
        <w:pStyle w:val="ListParagraph"/>
        <w:tabs>
          <w:tab w:val="left" w:pos="993"/>
        </w:tabs>
        <w:jc w:val="both"/>
        <w:rPr>
          <w:rFonts w:ascii="Arial" w:eastAsia="Calibri" w:hAnsi="Arial" w:cs="Arial"/>
          <w:b/>
          <w:bCs/>
          <w:sz w:val="22"/>
          <w:szCs w:val="22"/>
          <w:lang w:eastAsia="x-none"/>
        </w:rPr>
      </w:pPr>
    </w:p>
    <w:p w14:paraId="526DD3F7" w14:textId="4497B272" w:rsidR="00A41F36" w:rsidRPr="00A41F36" w:rsidRDefault="00A41F36" w:rsidP="00A41F36">
      <w:pPr>
        <w:pStyle w:val="ListParagraph"/>
        <w:tabs>
          <w:tab w:val="left" w:pos="993"/>
        </w:tabs>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3 P.o.d.</w:t>
      </w:r>
    </w:p>
    <w:tbl>
      <w:tblPr>
        <w:tblStyle w:val="TableGrid"/>
        <w:tblW w:w="9634" w:type="dxa"/>
        <w:tblInd w:w="0" w:type="dxa"/>
        <w:tblLook w:val="04A0" w:firstRow="1" w:lastRow="0" w:firstColumn="1" w:lastColumn="0" w:noHBand="0" w:noVBand="1"/>
      </w:tblPr>
      <w:tblGrid>
        <w:gridCol w:w="703"/>
        <w:gridCol w:w="4665"/>
        <w:gridCol w:w="730"/>
        <w:gridCol w:w="1839"/>
        <w:gridCol w:w="1697"/>
      </w:tblGrid>
      <w:tr w:rsidR="00934E60" w:rsidRPr="00934E60" w14:paraId="1523CC88" w14:textId="77777777" w:rsidTr="00042F69">
        <w:tc>
          <w:tcPr>
            <w:tcW w:w="703" w:type="dxa"/>
            <w:vMerge w:val="restart"/>
            <w:vAlign w:val="center"/>
          </w:tcPr>
          <w:p w14:paraId="07224478"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4665" w:type="dxa"/>
            <w:vMerge w:val="restart"/>
            <w:vAlign w:val="center"/>
          </w:tcPr>
          <w:p w14:paraId="48A96B08"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Merge w:val="restart"/>
            <w:vAlign w:val="center"/>
          </w:tcPr>
          <w:p w14:paraId="267BE579"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3536" w:type="dxa"/>
            <w:gridSpan w:val="2"/>
            <w:vAlign w:val="center"/>
          </w:tcPr>
          <w:p w14:paraId="7A1F12DE" w14:textId="77777777" w:rsidR="00934E60" w:rsidRPr="00934E60" w:rsidRDefault="00934E60" w:rsidP="00042F69">
            <w:pPr>
              <w:pStyle w:val="ListParagraph"/>
              <w:tabs>
                <w:tab w:val="left" w:pos="993"/>
              </w:tabs>
              <w:ind w:left="0"/>
              <w:jc w:val="center"/>
              <w:rPr>
                <w:rFonts w:ascii="Arial" w:hAnsi="Arial" w:cs="Arial"/>
                <w:b/>
                <w:sz w:val="22"/>
                <w:szCs w:val="22"/>
              </w:rPr>
            </w:pPr>
            <w:r w:rsidRPr="00934E60">
              <w:rPr>
                <w:rFonts w:ascii="Arial" w:hAnsi="Arial" w:cs="Arial"/>
                <w:b/>
                <w:sz w:val="22"/>
                <w:szCs w:val="22"/>
              </w:rPr>
              <w:t>1 (vieno)  km įkainis Eur be PVM</w:t>
            </w:r>
          </w:p>
        </w:tc>
      </w:tr>
      <w:tr w:rsidR="00934E60" w:rsidRPr="00934E60" w14:paraId="1C2216C0" w14:textId="77777777" w:rsidTr="00042F69">
        <w:tc>
          <w:tcPr>
            <w:tcW w:w="703" w:type="dxa"/>
            <w:vMerge/>
            <w:vAlign w:val="center"/>
          </w:tcPr>
          <w:p w14:paraId="196A36E1" w14:textId="77777777" w:rsidR="00934E60" w:rsidRPr="00934E60" w:rsidRDefault="00934E60" w:rsidP="00042F69">
            <w:pPr>
              <w:pStyle w:val="ListParagraph"/>
              <w:tabs>
                <w:tab w:val="left" w:pos="993"/>
              </w:tabs>
              <w:ind w:left="0"/>
              <w:jc w:val="center"/>
              <w:rPr>
                <w:rFonts w:ascii="Arial" w:eastAsia="Calibri" w:hAnsi="Arial" w:cs="Arial"/>
                <w:b/>
                <w:bCs/>
                <w:iCs/>
                <w:sz w:val="22"/>
                <w:szCs w:val="22"/>
                <w:lang w:eastAsia="x-none"/>
              </w:rPr>
            </w:pPr>
          </w:p>
        </w:tc>
        <w:tc>
          <w:tcPr>
            <w:tcW w:w="4665" w:type="dxa"/>
            <w:vMerge/>
            <w:vAlign w:val="center"/>
          </w:tcPr>
          <w:p w14:paraId="1AC8156E"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730" w:type="dxa"/>
            <w:vMerge/>
            <w:vAlign w:val="center"/>
          </w:tcPr>
          <w:p w14:paraId="08EADF93" w14:textId="77777777" w:rsidR="00934E60" w:rsidRPr="00934E60" w:rsidRDefault="00934E60" w:rsidP="00042F69">
            <w:pPr>
              <w:pStyle w:val="ListParagraph"/>
              <w:tabs>
                <w:tab w:val="left" w:pos="993"/>
              </w:tabs>
              <w:ind w:left="0"/>
              <w:jc w:val="center"/>
              <w:rPr>
                <w:rFonts w:ascii="Arial" w:hAnsi="Arial" w:cs="Arial"/>
                <w:b/>
                <w:iCs/>
                <w:sz w:val="22"/>
                <w:szCs w:val="22"/>
              </w:rPr>
            </w:pPr>
          </w:p>
        </w:tc>
        <w:tc>
          <w:tcPr>
            <w:tcW w:w="1839" w:type="dxa"/>
            <w:vAlign w:val="center"/>
          </w:tcPr>
          <w:p w14:paraId="358FD03D" w14:textId="77777777" w:rsidR="00934E60" w:rsidRPr="00934E60" w:rsidRDefault="00934E60" w:rsidP="00042F69">
            <w:pPr>
              <w:pStyle w:val="ListParagraph"/>
              <w:tabs>
                <w:tab w:val="left" w:pos="993"/>
              </w:tabs>
              <w:ind w:left="0"/>
              <w:jc w:val="center"/>
              <w:rPr>
                <w:rFonts w:ascii="Arial" w:hAnsi="Arial" w:cs="Arial"/>
                <w:b/>
                <w:sz w:val="22"/>
                <w:szCs w:val="22"/>
              </w:rPr>
            </w:pPr>
            <w:r w:rsidRPr="00934E60">
              <w:rPr>
                <w:rFonts w:ascii="Arial" w:hAnsi="Arial" w:cs="Arial"/>
                <w:b/>
                <w:bCs/>
                <w:noProof/>
                <w:color w:val="000000"/>
                <w:sz w:val="22"/>
                <w:szCs w:val="22"/>
              </w:rPr>
              <w:t>Miško kelių plotis iki 4 m</w:t>
            </w:r>
          </w:p>
        </w:tc>
        <w:tc>
          <w:tcPr>
            <w:tcW w:w="1697" w:type="dxa"/>
            <w:vAlign w:val="center"/>
          </w:tcPr>
          <w:p w14:paraId="693472B9" w14:textId="77777777" w:rsidR="00934E60" w:rsidRPr="00934E60" w:rsidRDefault="00934E60" w:rsidP="00042F69">
            <w:pPr>
              <w:pStyle w:val="ListParagraph"/>
              <w:tabs>
                <w:tab w:val="left" w:pos="993"/>
              </w:tabs>
              <w:ind w:left="0"/>
              <w:jc w:val="center"/>
              <w:rPr>
                <w:rFonts w:ascii="Arial" w:hAnsi="Arial" w:cs="Arial"/>
                <w:b/>
                <w:bCs/>
                <w:noProof/>
                <w:color w:val="000000"/>
                <w:sz w:val="22"/>
                <w:szCs w:val="22"/>
              </w:rPr>
            </w:pPr>
            <w:r w:rsidRPr="00934E60">
              <w:rPr>
                <w:rFonts w:ascii="Arial" w:hAnsi="Arial" w:cs="Arial"/>
                <w:b/>
                <w:bCs/>
                <w:noProof/>
                <w:color w:val="000000"/>
                <w:sz w:val="22"/>
                <w:szCs w:val="22"/>
              </w:rPr>
              <w:t>Miško kelių plotis virš 4 m</w:t>
            </w:r>
          </w:p>
        </w:tc>
      </w:tr>
      <w:tr w:rsidR="00934E60" w:rsidRPr="00934E60" w14:paraId="78CDB336" w14:textId="77777777" w:rsidTr="00042F69">
        <w:tc>
          <w:tcPr>
            <w:tcW w:w="703" w:type="dxa"/>
            <w:vAlign w:val="center"/>
          </w:tcPr>
          <w:p w14:paraId="62CF7AAC"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4665" w:type="dxa"/>
            <w:vAlign w:val="center"/>
          </w:tcPr>
          <w:p w14:paraId="4CA1F7CB" w14:textId="77777777" w:rsidR="00934E60" w:rsidRPr="00934E60" w:rsidRDefault="00934E60" w:rsidP="00042F69">
            <w:pPr>
              <w:pStyle w:val="ListParagraph"/>
              <w:tabs>
                <w:tab w:val="left" w:pos="993"/>
              </w:tabs>
              <w:ind w:left="0"/>
              <w:jc w:val="both"/>
              <w:rPr>
                <w:rFonts w:ascii="Arial" w:eastAsia="Calibri" w:hAnsi="Arial" w:cs="Arial"/>
                <w:iCs/>
                <w:sz w:val="22"/>
                <w:szCs w:val="22"/>
                <w:lang w:eastAsia="x-none"/>
              </w:rPr>
            </w:pPr>
            <w:r w:rsidRPr="00934E60">
              <w:rPr>
                <w:rFonts w:ascii="Arial" w:eastAsia="Calibri" w:hAnsi="Arial" w:cs="Arial"/>
                <w:noProof/>
                <w:sz w:val="22"/>
                <w:szCs w:val="22"/>
              </w:rPr>
              <w:t xml:space="preserve">Miško kelių priežiūros (greideriavimo) darbai </w:t>
            </w:r>
          </w:p>
        </w:tc>
        <w:tc>
          <w:tcPr>
            <w:tcW w:w="730" w:type="dxa"/>
            <w:vAlign w:val="center"/>
          </w:tcPr>
          <w:p w14:paraId="7CAC0261"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km</w:t>
            </w:r>
          </w:p>
        </w:tc>
        <w:tc>
          <w:tcPr>
            <w:tcW w:w="1839" w:type="dxa"/>
            <w:vAlign w:val="center"/>
          </w:tcPr>
          <w:p w14:paraId="6DE4490F"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p>
        </w:tc>
        <w:tc>
          <w:tcPr>
            <w:tcW w:w="1697" w:type="dxa"/>
            <w:vAlign w:val="center"/>
          </w:tcPr>
          <w:p w14:paraId="69D3AE2C" w14:textId="77777777" w:rsidR="00934E60" w:rsidRPr="00934E60" w:rsidRDefault="00934E60" w:rsidP="00042F69">
            <w:pPr>
              <w:pStyle w:val="ListParagraph"/>
              <w:tabs>
                <w:tab w:val="left" w:pos="993"/>
              </w:tabs>
              <w:ind w:left="0"/>
              <w:jc w:val="center"/>
              <w:rPr>
                <w:rFonts w:ascii="Arial" w:eastAsia="Calibri" w:hAnsi="Arial" w:cs="Arial"/>
                <w:iCs/>
                <w:sz w:val="22"/>
                <w:szCs w:val="22"/>
                <w:lang w:eastAsia="x-none"/>
              </w:rPr>
            </w:pPr>
          </w:p>
        </w:tc>
      </w:tr>
    </w:tbl>
    <w:p w14:paraId="38F90DAA" w14:textId="77777777" w:rsidR="00A41F36" w:rsidRPr="00A41F36" w:rsidRDefault="00A41F36" w:rsidP="00A41F36">
      <w:pPr>
        <w:pStyle w:val="ListParagraph"/>
        <w:tabs>
          <w:tab w:val="left" w:pos="993"/>
        </w:tabs>
        <w:jc w:val="both"/>
        <w:rPr>
          <w:rFonts w:ascii="Arial" w:eastAsia="Calibri" w:hAnsi="Arial" w:cs="Arial"/>
          <w:i/>
          <w:color w:val="FF0000"/>
          <w:sz w:val="22"/>
          <w:szCs w:val="22"/>
          <w:lang w:eastAsia="x-none"/>
        </w:rPr>
      </w:pPr>
    </w:p>
    <w:p w14:paraId="7138252A" w14:textId="7B6CD588" w:rsidR="00C54E02" w:rsidRPr="005F6D38" w:rsidRDefault="00C54E02" w:rsidP="005F6D38">
      <w:pPr>
        <w:pStyle w:val="ListParagraph"/>
        <w:widowControl w:val="0"/>
        <w:numPr>
          <w:ilvl w:val="1"/>
          <w:numId w:val="29"/>
        </w:numPr>
        <w:tabs>
          <w:tab w:val="left" w:pos="0"/>
        </w:tabs>
        <w:suppressAutoHyphens/>
        <w:autoSpaceDE w:val="0"/>
        <w:ind w:left="0" w:firstLine="426"/>
        <w:jc w:val="both"/>
        <w:rPr>
          <w:rFonts w:ascii="Arial" w:hAnsi="Arial" w:cs="Arial"/>
          <w:sz w:val="22"/>
          <w:szCs w:val="22"/>
        </w:rPr>
      </w:pPr>
      <w:r w:rsidRPr="005F6D38">
        <w:rPr>
          <w:rFonts w:ascii="Arial" w:hAnsi="Arial" w:cs="Arial"/>
          <w:sz w:val="22"/>
          <w:szCs w:val="22"/>
        </w:rPr>
        <w:t xml:space="preserve">Fiksuoto Darbų įkainio perskaičiavimas galimas kas 6 (šešis) mėnesius po Sutarties įsigaliojimo, gavus rašytinį Užsakovo ar Rangovo prašymą. Darbų įkainių perskaičiavimas atliekamas šiais atvejais: </w:t>
      </w:r>
    </w:p>
    <w:p w14:paraId="11F6ACBA" w14:textId="77777777" w:rsidR="00C54E02" w:rsidRPr="00C54E02" w:rsidRDefault="00C54E02" w:rsidP="00C54E02">
      <w:pPr>
        <w:pStyle w:val="Heading2"/>
        <w:spacing w:before="0"/>
        <w:ind w:firstLine="567"/>
        <w:rPr>
          <w:rFonts w:ascii="Arial" w:hAnsi="Arial" w:cs="Arial"/>
          <w:sz w:val="22"/>
          <w:szCs w:val="22"/>
        </w:rPr>
      </w:pPr>
      <w:r w:rsidRPr="00C54E02">
        <w:rPr>
          <w:rFonts w:ascii="Arial" w:hAnsi="Arial" w:cs="Arial"/>
          <w:sz w:val="22"/>
          <w:szCs w:val="22"/>
        </w:rPr>
        <w:t>1) kai keičiasi Lietuvos Respublikos Vyriausybės nustatyta minimalioji mėnesinė alga;</w:t>
      </w:r>
    </w:p>
    <w:p w14:paraId="3F4D27C6" w14:textId="28CADB9D"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 xml:space="preserve">2) </w:t>
      </w:r>
      <w:r w:rsidR="00D66382">
        <w:rPr>
          <w:rFonts w:ascii="Arial" w:hAnsi="Arial" w:cs="Arial"/>
          <w:sz w:val="22"/>
          <w:szCs w:val="22"/>
        </w:rPr>
        <w:t xml:space="preserve">dėl </w:t>
      </w:r>
      <w:r w:rsidRPr="00C54E02">
        <w:rPr>
          <w:rFonts w:ascii="Arial" w:hAnsi="Arial" w:cs="Arial"/>
          <w:sz w:val="22"/>
          <w:szCs w:val="22"/>
        </w:rPr>
        <w:t>degalų kainų pokyči</w:t>
      </w:r>
      <w:r w:rsidR="00D66382">
        <w:rPr>
          <w:rFonts w:ascii="Arial" w:hAnsi="Arial" w:cs="Arial"/>
          <w:sz w:val="22"/>
          <w:szCs w:val="22"/>
        </w:rPr>
        <w:t>ų</w:t>
      </w:r>
      <w:r w:rsidRPr="00C54E02">
        <w:rPr>
          <w:rFonts w:ascii="Arial" w:hAnsi="Arial" w:cs="Arial"/>
          <w:sz w:val="22"/>
          <w:szCs w:val="22"/>
        </w:rPr>
        <w:t xml:space="preserve">, kai Valstybės duomenų agentūros  (toliau – </w:t>
      </w:r>
      <w:bookmarkStart w:id="4" w:name="_Hlk148521871"/>
      <w:r w:rsidRPr="00C54E02">
        <w:rPr>
          <w:rFonts w:ascii="Arial" w:hAnsi="Arial" w:cs="Arial"/>
          <w:sz w:val="22"/>
          <w:szCs w:val="22"/>
        </w:rPr>
        <w:t>Duomenų agentūra</w:t>
      </w:r>
      <w:bookmarkEnd w:id="4"/>
      <w:r w:rsidRPr="00C54E02">
        <w:rPr>
          <w:rFonts w:ascii="Arial" w:hAnsi="Arial" w:cs="Arial"/>
          <w:sz w:val="22"/>
          <w:szCs w:val="22"/>
        </w:rPr>
        <w:t>) skelbiamos faktinės mažmeninės dyzelino mėnesinės kainos pokytis tarp perskaičiavimo metu taikomos kainos</w:t>
      </w:r>
      <w:r w:rsidRPr="00C54E02">
        <w:rPr>
          <w:rStyle w:val="FootnoteReference"/>
          <w:rFonts w:ascii="Arial" w:hAnsi="Arial" w:cs="Arial"/>
          <w:sz w:val="22"/>
          <w:szCs w:val="22"/>
        </w:rPr>
        <w:footnoteReference w:id="1"/>
      </w:r>
      <w:r w:rsidRPr="00C54E02">
        <w:rPr>
          <w:rFonts w:ascii="Arial" w:hAnsi="Arial" w:cs="Arial"/>
          <w:sz w:val="22"/>
          <w:szCs w:val="22"/>
        </w:rPr>
        <w:t xml:space="preserve"> ir paskutinio perskaičiavimo ar pasiūlymų pateikimo termino dienos mėnesį taikytos kainos, yra didesnis nei 10 procentų. Darbų teikimo baziniai įkainiai be PVM yra perskaičiuojami pagal šią formulę:</w:t>
      </w:r>
    </w:p>
    <w:p w14:paraId="0DFBA65B" w14:textId="77777777" w:rsidR="00C54E02" w:rsidRPr="00C54E02" w:rsidRDefault="00FC6D7D" w:rsidP="00C54E02">
      <w:pPr>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1+0,4×</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S1-S</m:t>
                  </m:r>
                </m:num>
                <m:den>
                  <m:r>
                    <w:rPr>
                      <w:rFonts w:ascii="Cambria Math" w:eastAsiaTheme="minorEastAsia" w:hAnsi="Cambria Math" w:cs="Arial"/>
                      <w:sz w:val="22"/>
                      <w:szCs w:val="22"/>
                    </w:rPr>
                    <m:t>S</m:t>
                  </m:r>
                </m:den>
              </m:f>
              <m:r>
                <w:rPr>
                  <w:rFonts w:ascii="Cambria Math" w:eastAsiaTheme="minorEastAsia" w:hAnsi="Cambria Math" w:cs="Arial"/>
                  <w:sz w:val="22"/>
                  <w:szCs w:val="22"/>
                </w:rPr>
                <m:t>+0,2×</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D1-D</m:t>
                  </m:r>
                </m:num>
                <m:den>
                  <m: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0A29B938" w14:textId="77777777" w:rsidR="00C54E02" w:rsidRPr="00C54E02" w:rsidRDefault="00C54E02" w:rsidP="00C54E02">
      <w:pPr>
        <w:jc w:val="center"/>
        <w:rPr>
          <w:rFonts w:ascii="Arial" w:eastAsiaTheme="minorEastAsia" w:hAnsi="Arial" w:cs="Arial"/>
          <w:sz w:val="22"/>
          <w:szCs w:val="22"/>
        </w:rPr>
      </w:pPr>
    </w:p>
    <w:p w14:paraId="7DB349BE"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kurioje:</w:t>
      </w:r>
    </w:p>
    <w:p w14:paraId="62210B43"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Pn – naujas Darbų teikimo bazinis įkainis;</w:t>
      </w:r>
    </w:p>
    <w:p w14:paraId="28B9F251"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P – Sutarties įsigaliojimo metu galiojęs Darbų teikimo bazinis įkainis;</w:t>
      </w:r>
    </w:p>
    <w:p w14:paraId="0091D343" w14:textId="58DC7D24" w:rsidR="00C54E02" w:rsidRPr="00C54E02" w:rsidRDefault="00C54E02" w:rsidP="00C54E02">
      <w:pPr>
        <w:pStyle w:val="ATekstas"/>
        <w:rPr>
          <w:rFonts w:ascii="Arial" w:hAnsi="Arial" w:cs="Arial"/>
          <w:sz w:val="22"/>
          <w:szCs w:val="22"/>
        </w:rPr>
      </w:pPr>
      <w:r w:rsidRPr="00C54E02">
        <w:rPr>
          <w:rFonts w:ascii="Arial" w:hAnsi="Arial" w:cs="Arial"/>
          <w:sz w:val="22"/>
          <w:szCs w:val="22"/>
        </w:rPr>
        <w:t>S1 – kreipimosi dėl Darbų kainos perskaičiavimo išsiuntimo kitai Šaliai dat</w:t>
      </w:r>
      <w:r w:rsidR="00D66382">
        <w:rPr>
          <w:rFonts w:ascii="Arial" w:hAnsi="Arial" w:cs="Arial"/>
          <w:sz w:val="22"/>
          <w:szCs w:val="22"/>
        </w:rPr>
        <w:t>a</w:t>
      </w:r>
      <w:r w:rsidRPr="00C54E02">
        <w:rPr>
          <w:rFonts w:ascii="Arial" w:hAnsi="Arial" w:cs="Arial"/>
          <w:sz w:val="22"/>
          <w:szCs w:val="22"/>
        </w:rPr>
        <w:t xml:space="preserve"> Lietuvos Respublikos Vyriausybės nustatyta minimalioji mėnesinė alga;</w:t>
      </w:r>
    </w:p>
    <w:p w14:paraId="75626FE7"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S – paskutinio perskaičiavimo ar pasiūlymo pateikimo termino dienos mėnesį galiojusi Lietuvos Respublikos Vyriausybės nustatyta minimalioji mėnesinė alga;</w:t>
      </w:r>
    </w:p>
    <w:p w14:paraId="5C6BE475"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0,4 – koeficientas, nusakantis darbo užmokesčio įtaką Darbų teikimo baziniam įkainiui;</w:t>
      </w:r>
    </w:p>
    <w:p w14:paraId="32284554"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D1 – Duomenų agentūros paskelbta mėnesio faktinė mažmeninė dyzelino mėnesinė kaina; </w:t>
      </w:r>
    </w:p>
    <w:p w14:paraId="4DF885C6"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AB49876E838B48599D0E4216AB979DB2"/>
          </w:placeholder>
          <w:showingPlcHdr/>
          <w:text/>
        </w:sdtPr>
        <w:sdtEndPr/>
        <w:sdtContent>
          <w:r w:rsidRPr="00F13A97">
            <w:rPr>
              <w:rStyle w:val="PlaceholderText"/>
              <w:rFonts w:ascii="Arial" w:hAnsi="Arial" w:cs="Arial"/>
              <w:color w:val="A8D08D" w:themeColor="accent6" w:themeTint="99"/>
              <w:sz w:val="22"/>
              <w:szCs w:val="22"/>
            </w:rPr>
            <w:t>Norėdami įvesti tekstą, spustelėkite arba bakstelėkite čia.</w:t>
          </w:r>
        </w:sdtContent>
      </w:sdt>
      <w:r w:rsidRPr="00C54E02">
        <w:rPr>
          <w:rFonts w:ascii="Arial" w:hAnsi="Arial" w:cs="Arial"/>
          <w:sz w:val="22"/>
          <w:szCs w:val="22"/>
        </w:rPr>
        <w:t>;</w:t>
      </w:r>
    </w:p>
    <w:p w14:paraId="5230EA19"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0,2 – koeficientas, nusakantis degalų kainų įtaką Darbų teikimo baziniam įkainiui.</w:t>
      </w:r>
    </w:p>
    <w:p w14:paraId="3991B3DF" w14:textId="6F0B6F38" w:rsidR="00C54E02" w:rsidRPr="00C54E02" w:rsidRDefault="00C54E02" w:rsidP="00C54E02">
      <w:pPr>
        <w:pStyle w:val="ATekstas"/>
        <w:rPr>
          <w:rFonts w:ascii="Arial" w:hAnsi="Arial" w:cs="Arial"/>
          <w:sz w:val="22"/>
          <w:szCs w:val="22"/>
        </w:rPr>
      </w:pPr>
      <w:r w:rsidRPr="00C54E02">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w:t>
      </w:r>
      <w:r w:rsidR="008E7E95">
        <w:rPr>
          <w:rFonts w:ascii="Arial" w:hAnsi="Arial" w:cs="Arial"/>
          <w:sz w:val="22"/>
          <w:szCs w:val="22"/>
        </w:rPr>
        <w:t>Populiariausių produktų v</w:t>
      </w:r>
      <w:r w:rsidRPr="00C54E02">
        <w:rPr>
          <w:rFonts w:ascii="Arial" w:hAnsi="Arial" w:cs="Arial"/>
          <w:sz w:val="22"/>
          <w:szCs w:val="22"/>
        </w:rPr>
        <w:t>idutinės mažmeninės mėnesinės kainos“, „Lietuvos Respublika“, „Dyzeliniai degalai B7, l“.</w:t>
      </w:r>
    </w:p>
    <w:p w14:paraId="25AE5658" w14:textId="77777777" w:rsidR="00C54E02" w:rsidRPr="00C54E02" w:rsidRDefault="00C54E02" w:rsidP="00C54E02">
      <w:pPr>
        <w:pStyle w:val="ATekstas"/>
        <w:ind w:firstLine="567"/>
        <w:rPr>
          <w:rFonts w:ascii="Arial" w:hAnsi="Arial" w:cs="Arial"/>
          <w:sz w:val="22"/>
          <w:szCs w:val="22"/>
        </w:rPr>
      </w:pPr>
      <w:r w:rsidRPr="00C54E02">
        <w:rPr>
          <w:rFonts w:ascii="Arial" w:hAnsi="Arial" w:cs="Arial"/>
          <w:sz w:val="22"/>
          <w:szCs w:val="22"/>
        </w:rPr>
        <w:t>Jeigu nurodytas darbo užmokestis ar faktinės mažmeninės dyzelino mėnesinės kainos neskelbiamos arba pakeičiama jų nustatymo ar skaičiavimo metodika, Šalys susitaria dėl naujos Darbų teikimo bazinių įkainių perskaičiavimo tvarkos ir būdo.</w:t>
      </w:r>
    </w:p>
    <w:p w14:paraId="2C3329C3" w14:textId="77777777" w:rsidR="00C54E02" w:rsidRPr="00C54E02" w:rsidRDefault="00C54E02" w:rsidP="00C54E02">
      <w:pPr>
        <w:pStyle w:val="Heading2"/>
        <w:spacing w:before="0"/>
        <w:ind w:firstLine="709"/>
        <w:rPr>
          <w:rFonts w:ascii="Arial" w:hAnsi="Arial" w:cs="Arial"/>
          <w:sz w:val="22"/>
          <w:szCs w:val="22"/>
        </w:rPr>
      </w:pPr>
      <w:r w:rsidRPr="00C54E02">
        <w:rPr>
          <w:rFonts w:ascii="Arial" w:hAnsi="Arial" w:cs="Arial"/>
          <w:sz w:val="22"/>
          <w:szCs w:val="22"/>
        </w:rPr>
        <w:lastRenderedPageBreak/>
        <w:t xml:space="preserve">2.6. </w:t>
      </w:r>
      <w:r w:rsidRPr="00C54E02">
        <w:rPr>
          <w:rFonts w:ascii="Arial" w:eastAsiaTheme="minorHAnsi" w:hAnsi="Arial" w:cs="Arial"/>
          <w:sz w:val="22"/>
          <w:szCs w:val="22"/>
        </w:rPr>
        <w:t>Sutarties pagrindu</w:t>
      </w:r>
      <w:r w:rsidRPr="00C54E02">
        <w:rPr>
          <w:rFonts w:ascii="Arial" w:hAnsi="Arial" w:cs="Arial"/>
          <w:sz w:val="22"/>
          <w:szCs w:val="22"/>
        </w:rPr>
        <w:t xml:space="preserve"> įkainių perskaičiavimas atliekamas, Duomenų agentūrai paskelbus perskaičiavimui reikalingus duomenis, ir įforminamas Šalių pasirašomu susitarimu, kuris laikomas neatskiriama Sutarties dalimi. Perskaičiuoti įkainiai taikomi nuo Šalių rašytinio susitarimo dėl Sutarties pakeitimo pasirašymo dienos, jei pačiame susitarime nenumatyta kitaip.</w:t>
      </w:r>
    </w:p>
    <w:p w14:paraId="41D5F5BB" w14:textId="77777777"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2.7. Už Darbus, užsakytus iki Šalių rašytinio susitarimo dėl Sutarties pakeitimo (sudaryto dėl Darbų įkainių perskaičiavimo) pasirašymo dienos, Užsakovas apmoka, taikant iki tol galiojusius įkainius, o už Darbus, užsakytus po minėto Šalių rašytinio susitarimo dėl Sutarties pakeitimo pasirašymo dienos, Rangovui bus apmokama taikant naujai apskaičiuotus įkainius.</w:t>
      </w:r>
    </w:p>
    <w:p w14:paraId="4840E33F" w14:textId="315A9CA2" w:rsidR="00C54E02" w:rsidRDefault="00C54E02" w:rsidP="00C54E02">
      <w:pPr>
        <w:ind w:firstLine="567"/>
        <w:jc w:val="both"/>
        <w:rPr>
          <w:rFonts w:ascii="Arial" w:hAnsi="Arial" w:cs="Arial"/>
          <w:sz w:val="22"/>
          <w:szCs w:val="22"/>
        </w:rPr>
      </w:pPr>
      <w:r w:rsidRPr="00C54E02">
        <w:rPr>
          <w:rFonts w:ascii="Arial" w:hAnsi="Arial" w:cs="Arial"/>
          <w:sz w:val="22"/>
          <w:szCs w:val="22"/>
        </w:rPr>
        <w:t xml:space="preserve">2.8. Atlikus Darbų įkainių perskaičiavimą, </w:t>
      </w:r>
      <w:r w:rsidR="005F6D38">
        <w:rPr>
          <w:rFonts w:ascii="Arial" w:hAnsi="Arial" w:cs="Arial"/>
          <w:sz w:val="22"/>
          <w:szCs w:val="22"/>
        </w:rPr>
        <w:t xml:space="preserve">Pradinė </w:t>
      </w:r>
      <w:r w:rsidRPr="00C54E02">
        <w:rPr>
          <w:rFonts w:ascii="Arial" w:hAnsi="Arial" w:cs="Arial"/>
          <w:sz w:val="22"/>
          <w:szCs w:val="22"/>
        </w:rPr>
        <w:t xml:space="preserve">Sutarties </w:t>
      </w:r>
      <w:r w:rsidR="001C7C66">
        <w:rPr>
          <w:rFonts w:ascii="Arial" w:hAnsi="Arial" w:cs="Arial"/>
          <w:sz w:val="22"/>
          <w:szCs w:val="22"/>
        </w:rPr>
        <w:t xml:space="preserve">vertė </w:t>
      </w:r>
      <w:r w:rsidRPr="00C54E02">
        <w:rPr>
          <w:rFonts w:ascii="Arial" w:hAnsi="Arial" w:cs="Arial"/>
          <w:sz w:val="22"/>
          <w:szCs w:val="22"/>
        </w:rPr>
        <w:t>nekinta.</w:t>
      </w:r>
    </w:p>
    <w:p w14:paraId="5FA76F63" w14:textId="3AAB4319" w:rsidR="00DF57C8" w:rsidRPr="00C54E02" w:rsidRDefault="00DF57C8" w:rsidP="00C54E02">
      <w:pPr>
        <w:ind w:firstLine="567"/>
        <w:jc w:val="both"/>
        <w:rPr>
          <w:rFonts w:ascii="Arial" w:hAnsi="Arial" w:cs="Arial"/>
          <w:sz w:val="22"/>
          <w:szCs w:val="22"/>
        </w:rPr>
      </w:pPr>
      <w:r>
        <w:rPr>
          <w:rFonts w:ascii="Arial" w:hAnsi="Arial" w:cs="Arial"/>
          <w:sz w:val="22"/>
          <w:szCs w:val="22"/>
        </w:rPr>
        <w:t>2.9</w:t>
      </w:r>
      <w:r w:rsidRPr="00B23868">
        <w:rPr>
          <w:rFonts w:ascii="Arial" w:hAnsi="Arial" w:cs="Arial"/>
          <w:sz w:val="22"/>
          <w:szCs w:val="22"/>
        </w:rPr>
        <w:t>. Į atitinkamos p.o.d. Pradinės Sutarties vertę įskaičiuoti visi mokesčiai ir kitos Rangovo patiriamos su Sutarties vykdymu susijusios išlaidos.</w:t>
      </w:r>
    </w:p>
    <w:p w14:paraId="4B92741E" w14:textId="77777777" w:rsidR="00C54E02" w:rsidRDefault="00C54E02" w:rsidP="00C54E02">
      <w:pPr>
        <w:widowControl w:val="0"/>
        <w:tabs>
          <w:tab w:val="left" w:pos="0"/>
        </w:tabs>
        <w:suppressAutoHyphens/>
        <w:autoSpaceDE w:val="0"/>
        <w:jc w:val="both"/>
        <w:rPr>
          <w:rFonts w:ascii="Arial" w:hAnsi="Arial" w:cs="Arial"/>
          <w:sz w:val="22"/>
          <w:szCs w:val="22"/>
        </w:rPr>
      </w:pPr>
    </w:p>
    <w:p w14:paraId="7BD32BF9" w14:textId="108B2872" w:rsidR="003D148A" w:rsidRPr="00A41F36" w:rsidRDefault="007934E0" w:rsidP="005F6D38">
      <w:pPr>
        <w:pStyle w:val="ListParagraph"/>
        <w:widowControl w:val="0"/>
        <w:numPr>
          <w:ilvl w:val="0"/>
          <w:numId w:val="29"/>
        </w:numPr>
        <w:tabs>
          <w:tab w:val="left" w:pos="0"/>
          <w:tab w:val="left" w:pos="851"/>
        </w:tabs>
        <w:suppressAutoHyphens/>
        <w:autoSpaceDE w:val="0"/>
        <w:jc w:val="both"/>
        <w:rPr>
          <w:rFonts w:ascii="Arial" w:hAnsi="Arial" w:cs="Arial"/>
          <w:b/>
          <w:sz w:val="22"/>
          <w:szCs w:val="22"/>
          <w:lang w:eastAsia="ar-SA"/>
        </w:rPr>
      </w:pPr>
      <w:bookmarkStart w:id="6" w:name="_18vjpp8" w:colFirst="0" w:colLast="0"/>
      <w:bookmarkEnd w:id="6"/>
      <w:r w:rsidRPr="00A41F36">
        <w:rPr>
          <w:rFonts w:ascii="Arial" w:hAnsi="Arial" w:cs="Arial"/>
          <w:b/>
          <w:sz w:val="22"/>
          <w:szCs w:val="22"/>
          <w:lang w:eastAsia="ar-SA"/>
        </w:rPr>
        <w:t>Atsiskaitymo tvarka</w:t>
      </w:r>
    </w:p>
    <w:p w14:paraId="03D5E2A7" w14:textId="5AE26B79" w:rsidR="00DF57C8" w:rsidRPr="00620C15" w:rsidRDefault="00FE5585" w:rsidP="00620C15">
      <w:pPr>
        <w:pStyle w:val="ListParagraph"/>
        <w:widowControl w:val="0"/>
        <w:numPr>
          <w:ilvl w:val="1"/>
          <w:numId w:val="30"/>
        </w:numPr>
        <w:tabs>
          <w:tab w:val="left" w:pos="0"/>
        </w:tabs>
        <w:suppressAutoHyphens/>
        <w:autoSpaceDE w:val="0"/>
        <w:ind w:left="0" w:firstLine="567"/>
        <w:jc w:val="both"/>
        <w:rPr>
          <w:rFonts w:ascii="Arial" w:hAnsi="Arial" w:cs="Arial"/>
          <w:sz w:val="22"/>
          <w:szCs w:val="22"/>
        </w:rPr>
      </w:pPr>
      <w:r w:rsidRPr="00620C15">
        <w:rPr>
          <w:rFonts w:ascii="Arial" w:eastAsia="Calibri" w:hAnsi="Arial" w:cs="Arial"/>
          <w:sz w:val="22"/>
          <w:szCs w:val="22"/>
          <w:lang w:eastAsia="x-none"/>
        </w:rPr>
        <w:t>Rangovui</w:t>
      </w:r>
      <w:r w:rsidRPr="00620C15">
        <w:rPr>
          <w:rFonts w:ascii="Arial" w:eastAsia="Calibri" w:hAnsi="Arial" w:cs="Arial"/>
          <w:sz w:val="22"/>
          <w:szCs w:val="22"/>
        </w:rPr>
        <w:t xml:space="preserve"> tinkamai</w:t>
      </w:r>
      <w:r w:rsidRPr="00620C15">
        <w:rPr>
          <w:rFonts w:ascii="Arial" w:hAnsi="Arial" w:cs="Arial"/>
          <w:sz w:val="22"/>
          <w:szCs w:val="22"/>
        </w:rPr>
        <w:t xml:space="preserve"> </w:t>
      </w:r>
      <w:r w:rsidR="00537A91">
        <w:rPr>
          <w:rFonts w:ascii="Arial" w:hAnsi="Arial" w:cs="Arial"/>
          <w:sz w:val="22"/>
          <w:szCs w:val="22"/>
        </w:rPr>
        <w:t xml:space="preserve">ir laiku </w:t>
      </w:r>
      <w:r w:rsidRPr="00620C15">
        <w:rPr>
          <w:rFonts w:ascii="Arial" w:hAnsi="Arial" w:cs="Arial"/>
          <w:sz w:val="22"/>
          <w:szCs w:val="22"/>
        </w:rPr>
        <w:t xml:space="preserve">įvykdžius Užsakovo užsakymą, Užsakovas sumoka </w:t>
      </w:r>
      <w:r w:rsidRPr="00620C15">
        <w:rPr>
          <w:rFonts w:ascii="Arial" w:eastAsia="Calibri" w:hAnsi="Arial" w:cs="Arial"/>
          <w:sz w:val="22"/>
          <w:szCs w:val="22"/>
          <w:lang w:eastAsia="x-none"/>
        </w:rPr>
        <w:t>Rangovui</w:t>
      </w:r>
      <w:r w:rsidRPr="00620C15">
        <w:rPr>
          <w:rFonts w:ascii="Arial" w:hAnsi="Arial" w:cs="Arial"/>
          <w:sz w:val="22"/>
          <w:szCs w:val="22"/>
        </w:rPr>
        <w:t xml:space="preserve"> už konkretų Darbų kiekį pagal Sutartyje atitinkamai </w:t>
      </w:r>
      <w:r w:rsidR="00D66382">
        <w:rPr>
          <w:rFonts w:ascii="Arial" w:hAnsi="Arial" w:cs="Arial"/>
          <w:sz w:val="22"/>
          <w:szCs w:val="22"/>
        </w:rPr>
        <w:t>p</w:t>
      </w:r>
      <w:r w:rsidRPr="00620C15">
        <w:rPr>
          <w:rFonts w:ascii="Arial" w:hAnsi="Arial" w:cs="Arial"/>
          <w:sz w:val="22"/>
          <w:szCs w:val="22"/>
        </w:rPr>
        <w:t>.o.d. nustatytus Darbų įkainius</w:t>
      </w:r>
      <w:r w:rsidRPr="00620C15">
        <w:rPr>
          <w:rFonts w:ascii="Arial" w:eastAsia="Calibri" w:hAnsi="Arial" w:cs="Arial"/>
          <w:spacing w:val="-1"/>
          <w:sz w:val="22"/>
          <w:szCs w:val="22"/>
        </w:rPr>
        <w:t xml:space="preserve"> per 30 (trisdešimt) kalendorinių dienų </w:t>
      </w:r>
      <w:r w:rsidR="00DF57C8" w:rsidRPr="00620C15">
        <w:rPr>
          <w:rFonts w:ascii="Arial" w:eastAsia="Calibri" w:hAnsi="Arial" w:cs="Arial"/>
          <w:sz w:val="22"/>
          <w:szCs w:val="22"/>
        </w:rPr>
        <w:t>pagal Rangovo pateiktą PVM sąskaitą</w:t>
      </w:r>
      <w:r w:rsidR="00D66382">
        <w:rPr>
          <w:rFonts w:ascii="Arial" w:eastAsia="Calibri" w:hAnsi="Arial" w:cs="Arial"/>
          <w:sz w:val="22"/>
          <w:szCs w:val="22"/>
        </w:rPr>
        <w:t xml:space="preserve"> </w:t>
      </w:r>
      <w:r w:rsidR="00DF57C8" w:rsidRPr="00620C15">
        <w:rPr>
          <w:rFonts w:ascii="Arial" w:eastAsia="Calibri" w:hAnsi="Arial" w:cs="Arial"/>
          <w:sz w:val="22"/>
          <w:szCs w:val="22"/>
        </w:rPr>
        <w:t>faktūrą.</w:t>
      </w:r>
    </w:p>
    <w:p w14:paraId="1D1AF394" w14:textId="1B099F95" w:rsidR="00783B0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Rangovo atlikti Darbai priimami Šalims pasirašant </w:t>
      </w:r>
      <w:r w:rsidR="00B1173A" w:rsidRPr="00A41F36">
        <w:rPr>
          <w:rFonts w:ascii="Arial" w:hAnsi="Arial" w:cs="Arial"/>
          <w:sz w:val="22"/>
          <w:szCs w:val="22"/>
        </w:rPr>
        <w:t xml:space="preserve">Darbų </w:t>
      </w:r>
      <w:r w:rsidR="00907A9A" w:rsidRPr="00907A9A">
        <w:rPr>
          <w:rFonts w:ascii="Arial" w:hAnsi="Arial" w:cs="Arial"/>
          <w:sz w:val="22"/>
          <w:szCs w:val="22"/>
        </w:rPr>
        <w:t>priėmimo–</w:t>
      </w:r>
      <w:r w:rsidR="00B1173A" w:rsidRPr="00A41F36">
        <w:rPr>
          <w:rFonts w:ascii="Arial" w:hAnsi="Arial" w:cs="Arial"/>
          <w:sz w:val="22"/>
          <w:szCs w:val="22"/>
        </w:rPr>
        <w:t>perdavimo akt</w:t>
      </w:r>
      <w:r w:rsidR="00B1173A">
        <w:rPr>
          <w:rFonts w:ascii="Arial" w:hAnsi="Arial" w:cs="Arial"/>
          <w:sz w:val="22"/>
          <w:szCs w:val="22"/>
        </w:rPr>
        <w:t xml:space="preserve">ą (toliau – </w:t>
      </w:r>
      <w:r w:rsidR="00B1173A" w:rsidRPr="00B1173A">
        <w:rPr>
          <w:rFonts w:ascii="Arial" w:hAnsi="Arial" w:cs="Arial"/>
          <w:b/>
          <w:bCs/>
          <w:sz w:val="22"/>
          <w:szCs w:val="22"/>
        </w:rPr>
        <w:t>Aktas</w:t>
      </w:r>
      <w:r w:rsidR="00B1173A">
        <w:rPr>
          <w:rFonts w:ascii="Arial" w:hAnsi="Arial" w:cs="Arial"/>
          <w:sz w:val="22"/>
          <w:szCs w:val="22"/>
        </w:rPr>
        <w:t>)</w:t>
      </w:r>
      <w:r w:rsidRPr="00A41F36">
        <w:rPr>
          <w:rFonts w:ascii="Arial" w:hAnsi="Arial" w:cs="Arial"/>
          <w:sz w:val="22"/>
          <w:szCs w:val="22"/>
        </w:rPr>
        <w:t xml:space="preserve">. </w:t>
      </w:r>
      <w:r w:rsidR="003D69ED" w:rsidRPr="00A41F36">
        <w:rPr>
          <w:rFonts w:ascii="Arial" w:hAnsi="Arial" w:cs="Arial"/>
          <w:sz w:val="22"/>
          <w:szCs w:val="22"/>
        </w:rPr>
        <w:t>Aktą</w:t>
      </w:r>
      <w:r w:rsidRPr="00A41F36">
        <w:rPr>
          <w:rFonts w:ascii="Arial" w:hAnsi="Arial" w:cs="Arial"/>
          <w:sz w:val="22"/>
          <w:szCs w:val="22"/>
        </w:rPr>
        <w:t xml:space="preserve"> rengia Rangovas. </w:t>
      </w:r>
    </w:p>
    <w:p w14:paraId="652B48A0" w14:textId="739AA5F9" w:rsidR="005B3EA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PVM sąskaitą</w:t>
      </w:r>
      <w:r w:rsidR="00753BA3" w:rsidRPr="00A41F36">
        <w:rPr>
          <w:rFonts w:ascii="Arial" w:hAnsi="Arial" w:cs="Arial"/>
          <w:sz w:val="22"/>
          <w:szCs w:val="22"/>
        </w:rPr>
        <w:t xml:space="preserve"> </w:t>
      </w:r>
      <w:r w:rsidRPr="00A41F36">
        <w:rPr>
          <w:rFonts w:ascii="Arial" w:hAnsi="Arial" w:cs="Arial"/>
          <w:sz w:val="22"/>
          <w:szCs w:val="22"/>
        </w:rPr>
        <w:t xml:space="preserve">faktūrą išrašo ir Užsakovui teikia Šalių pasirašyto </w:t>
      </w:r>
      <w:r w:rsidR="00DF05A8" w:rsidRPr="00A41F36">
        <w:rPr>
          <w:rFonts w:ascii="Arial" w:hAnsi="Arial" w:cs="Arial"/>
          <w:sz w:val="22"/>
          <w:szCs w:val="22"/>
        </w:rPr>
        <w:t>Akto</w:t>
      </w:r>
      <w:r w:rsidRPr="00A41F36">
        <w:rPr>
          <w:rFonts w:ascii="Arial" w:hAnsi="Arial" w:cs="Arial"/>
          <w:sz w:val="22"/>
          <w:szCs w:val="22"/>
        </w:rPr>
        <w:t xml:space="preserve"> pagrindu.</w:t>
      </w:r>
      <w:bookmarkStart w:id="7" w:name="_Hlk503877881"/>
    </w:p>
    <w:p w14:paraId="621E06B5" w14:textId="13CEE804" w:rsidR="009239F4" w:rsidRPr="00A41F36" w:rsidRDefault="009239F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41F36">
        <w:rPr>
          <w:rFonts w:ascii="Arial" w:hAnsi="Arial" w:cs="Arial"/>
          <w:color w:val="000000"/>
          <w:sz w:val="22"/>
          <w:szCs w:val="22"/>
        </w:rPr>
        <w:t xml:space="preserve"> (toliau – </w:t>
      </w:r>
      <w:r w:rsidR="00E006D7" w:rsidRPr="00C862AE">
        <w:rPr>
          <w:rFonts w:ascii="Arial" w:hAnsi="Arial" w:cs="Arial"/>
          <w:color w:val="000000"/>
          <w:sz w:val="22"/>
          <w:szCs w:val="22"/>
        </w:rPr>
        <w:t>Įstatymas</w:t>
      </w:r>
      <w:r w:rsidR="00E006D7" w:rsidRPr="00A41F36">
        <w:rPr>
          <w:rFonts w:ascii="Arial" w:hAnsi="Arial" w:cs="Arial"/>
          <w:color w:val="000000"/>
          <w:sz w:val="22"/>
          <w:szCs w:val="22"/>
        </w:rPr>
        <w:t>)</w:t>
      </w:r>
      <w:r w:rsidRPr="00A41F36">
        <w:rPr>
          <w:rFonts w:ascii="Arial" w:hAnsi="Arial" w:cs="Arial"/>
          <w:color w:val="000000"/>
          <w:sz w:val="22"/>
          <w:szCs w:val="22"/>
        </w:rPr>
        <w:t xml:space="preserve"> 22 straipsnio 12 dalyje nustatytus atvejus. </w:t>
      </w:r>
      <w:r w:rsidRPr="00A41F36">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00D343AA" w:rsidRPr="00A41F36">
        <w:rPr>
          <w:rFonts w:ascii="Arial" w:hAnsi="Arial" w:cs="Arial"/>
          <w:sz w:val="22"/>
          <w:szCs w:val="22"/>
          <w:lang w:eastAsia="en-US"/>
        </w:rPr>
        <w:t xml:space="preserve">naudojantis „Sąskaitų administravimo bendrosios informacinės sistemos“ (toliau – </w:t>
      </w:r>
      <w:r w:rsidR="00D343AA" w:rsidRPr="00A41F36">
        <w:rPr>
          <w:rFonts w:ascii="Arial" w:hAnsi="Arial" w:cs="Arial"/>
          <w:b/>
          <w:bCs/>
          <w:sz w:val="22"/>
          <w:szCs w:val="22"/>
          <w:lang w:eastAsia="en-US"/>
        </w:rPr>
        <w:t>SABIS</w:t>
      </w:r>
      <w:r w:rsidR="00D343AA" w:rsidRPr="00A41F36">
        <w:rPr>
          <w:rFonts w:ascii="Arial" w:hAnsi="Arial" w:cs="Arial"/>
          <w:sz w:val="22"/>
          <w:szCs w:val="22"/>
          <w:lang w:eastAsia="en-US"/>
        </w:rPr>
        <w:t xml:space="preserve">) priemonėmis. </w:t>
      </w:r>
      <w:r w:rsidRPr="00A41F36">
        <w:rPr>
          <w:rFonts w:ascii="Arial" w:hAnsi="Arial" w:cs="Arial"/>
          <w:sz w:val="22"/>
          <w:szCs w:val="22"/>
        </w:rPr>
        <w:t>Rangovui pateikus PVM sąskaitą faktūrą kitais būdais ar priemonėmis, išskyrus Įstatymo 22 straipsnio 12 dalyje nurodytais atvejais</w:t>
      </w:r>
      <w:r w:rsidRPr="00A41F36">
        <w:rPr>
          <w:rFonts w:ascii="Arial" w:hAnsi="Arial" w:cs="Arial"/>
          <w:sz w:val="22"/>
          <w:szCs w:val="22"/>
          <w:vertAlign w:val="superscript"/>
        </w:rPr>
        <w:footnoteReference w:id="2"/>
      </w:r>
      <w:r w:rsidRPr="00A41F36">
        <w:rPr>
          <w:rFonts w:ascii="Arial" w:hAnsi="Arial" w:cs="Arial"/>
          <w:sz w:val="22"/>
          <w:szCs w:val="22"/>
        </w:rPr>
        <w:t>, laikoma, kad PVM sąskaita faktūra Užsakovui nepateikta.</w:t>
      </w:r>
    </w:p>
    <w:bookmarkEnd w:id="7"/>
    <w:p w14:paraId="13C796BF" w14:textId="1EEBBE32" w:rsidR="00251981" w:rsidRPr="00A41F36" w:rsidRDefault="0025198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Pagal šią Sutartį priklausančias sumokėti pinigų sumas Užsakovas sumoka Rangovui mokėjimo pavedimu</w:t>
      </w:r>
      <w:r w:rsidR="00951BA7" w:rsidRPr="00A41F36">
        <w:rPr>
          <w:rFonts w:ascii="Arial" w:hAnsi="Arial" w:cs="Arial"/>
          <w:sz w:val="22"/>
          <w:szCs w:val="22"/>
        </w:rPr>
        <w:t xml:space="preserve"> į </w:t>
      </w:r>
      <w:r w:rsidR="00882465" w:rsidRPr="00A41F36">
        <w:rPr>
          <w:rFonts w:ascii="Arial" w:hAnsi="Arial" w:cs="Arial"/>
          <w:sz w:val="22"/>
          <w:szCs w:val="22"/>
        </w:rPr>
        <w:t xml:space="preserve">Rangovo </w:t>
      </w:r>
      <w:r w:rsidR="00951BA7" w:rsidRPr="00A41F36">
        <w:rPr>
          <w:rFonts w:ascii="Arial" w:hAnsi="Arial" w:cs="Arial"/>
          <w:sz w:val="22"/>
          <w:szCs w:val="22"/>
        </w:rPr>
        <w:t>banko sąskaitą nurodytą Sutarties 1</w:t>
      </w:r>
      <w:r w:rsidR="00C767A5">
        <w:rPr>
          <w:rFonts w:ascii="Arial" w:hAnsi="Arial" w:cs="Arial"/>
          <w:sz w:val="22"/>
          <w:szCs w:val="22"/>
        </w:rPr>
        <w:t>3</w:t>
      </w:r>
      <w:r w:rsidR="00951BA7" w:rsidRPr="00A41F36">
        <w:rPr>
          <w:rFonts w:ascii="Arial" w:hAnsi="Arial" w:cs="Arial"/>
          <w:sz w:val="22"/>
          <w:szCs w:val="22"/>
        </w:rPr>
        <w:t xml:space="preserve"> punkte</w:t>
      </w:r>
      <w:r w:rsidRPr="00A41F36">
        <w:rPr>
          <w:rFonts w:ascii="Arial" w:hAnsi="Arial" w:cs="Arial"/>
          <w:sz w:val="22"/>
          <w:szCs w:val="22"/>
        </w:rPr>
        <w:t>. Rangovui neinformavus Užsakovo iš anksto apie banko sąskaitos (rekvizitų) pasikeitimus, Rangovas prisiima su tokiu nepranešimu susijusią ir iš to kylančią riziką.</w:t>
      </w:r>
    </w:p>
    <w:p w14:paraId="0EDC7C32" w14:textId="77777777" w:rsidR="000A1547" w:rsidRPr="00A41F36"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Užsakov</w:t>
      </w:r>
      <w:r w:rsidR="0068159E" w:rsidRPr="00A41F36">
        <w:rPr>
          <w:rFonts w:ascii="Arial" w:hAnsi="Arial" w:cs="Arial"/>
          <w:b/>
          <w:sz w:val="22"/>
          <w:szCs w:val="22"/>
          <w:lang w:eastAsia="ar-SA"/>
        </w:rPr>
        <w:t>o teisės ir pareigos</w:t>
      </w:r>
      <w:r w:rsidRPr="00A41F36">
        <w:rPr>
          <w:rFonts w:ascii="Arial" w:hAnsi="Arial" w:cs="Arial"/>
          <w:b/>
          <w:sz w:val="22"/>
          <w:szCs w:val="22"/>
          <w:lang w:eastAsia="ar-SA"/>
        </w:rPr>
        <w:t>:</w:t>
      </w:r>
    </w:p>
    <w:p w14:paraId="03D29D5F" w14:textId="19D4A6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 kokybiškai atliktus </w:t>
      </w:r>
      <w:r w:rsidR="000A1547" w:rsidRPr="00A41F36">
        <w:rPr>
          <w:rFonts w:ascii="Arial" w:hAnsi="Arial" w:cs="Arial"/>
          <w:sz w:val="22"/>
          <w:szCs w:val="22"/>
        </w:rPr>
        <w:t>D</w:t>
      </w:r>
      <w:r w:rsidRPr="00A41F36">
        <w:rPr>
          <w:rFonts w:ascii="Arial" w:hAnsi="Arial" w:cs="Arial"/>
          <w:sz w:val="22"/>
          <w:szCs w:val="22"/>
        </w:rPr>
        <w:t xml:space="preserve">arbus sumokėti </w:t>
      </w:r>
      <w:r w:rsidR="000A1547" w:rsidRPr="00A41F36">
        <w:rPr>
          <w:rFonts w:ascii="Arial" w:hAnsi="Arial" w:cs="Arial"/>
          <w:sz w:val="22"/>
          <w:szCs w:val="22"/>
        </w:rPr>
        <w:t>S</w:t>
      </w:r>
      <w:r w:rsidRPr="00A41F36">
        <w:rPr>
          <w:rFonts w:ascii="Arial" w:hAnsi="Arial" w:cs="Arial"/>
          <w:sz w:val="22"/>
          <w:szCs w:val="22"/>
        </w:rPr>
        <w:t>utarties 3 punkte nustatytomis sąlygomis.</w:t>
      </w:r>
    </w:p>
    <w:p w14:paraId="41EBFB4F" w14:textId="5A768DE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Priimti kokybiškai atliktus </w:t>
      </w:r>
      <w:r w:rsidR="002765DF" w:rsidRPr="00A41F36">
        <w:rPr>
          <w:rFonts w:ascii="Arial" w:hAnsi="Arial" w:cs="Arial"/>
          <w:sz w:val="22"/>
          <w:szCs w:val="22"/>
        </w:rPr>
        <w:t>D</w:t>
      </w:r>
      <w:r w:rsidRPr="00A41F36">
        <w:rPr>
          <w:rFonts w:ascii="Arial" w:hAnsi="Arial" w:cs="Arial"/>
          <w:sz w:val="22"/>
          <w:szCs w:val="22"/>
        </w:rPr>
        <w:t>arbus.</w:t>
      </w:r>
    </w:p>
    <w:p w14:paraId="07D063B0" w14:textId="38BEFF7D" w:rsidR="00CF4716" w:rsidRPr="00A41F36" w:rsidRDefault="00CF471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Naudotis Lietuvos Respublikos statybos įstatymo ir kituose Lietuvos Respublikos įstatymuose numatytomis Užsakovo teisėmis.</w:t>
      </w:r>
    </w:p>
    <w:p w14:paraId="3FD526FB" w14:textId="7C09F88C" w:rsidR="006B4B14" w:rsidRPr="00A41F36" w:rsidRDefault="00517150" w:rsidP="00620C15">
      <w:pPr>
        <w:pStyle w:val="ListParagraph"/>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266389" w:rsidRPr="00A41F36">
        <w:rPr>
          <w:rFonts w:ascii="Arial" w:hAnsi="Arial" w:cs="Arial"/>
          <w:sz w:val="22"/>
          <w:szCs w:val="22"/>
        </w:rPr>
        <w:t xml:space="preserve">ikrinti kaip </w:t>
      </w:r>
      <w:r w:rsidRPr="00A41F36">
        <w:rPr>
          <w:rFonts w:ascii="Arial" w:hAnsi="Arial" w:cs="Arial"/>
          <w:sz w:val="22"/>
          <w:szCs w:val="22"/>
        </w:rPr>
        <w:t>Rangovas</w:t>
      </w:r>
      <w:r w:rsidR="00266389" w:rsidRPr="00A41F36">
        <w:rPr>
          <w:rFonts w:ascii="Arial" w:hAnsi="Arial" w:cs="Arial"/>
          <w:sz w:val="22"/>
          <w:szCs w:val="22"/>
        </w:rPr>
        <w:t xml:space="preserve"> laikosi darbų saugos, aplinkosauginių ir kitų Sutartyje ir</w:t>
      </w:r>
      <w:r w:rsidR="006B4B14" w:rsidRPr="00A41F36">
        <w:rPr>
          <w:rFonts w:ascii="Arial" w:hAnsi="Arial" w:cs="Arial"/>
          <w:sz w:val="22"/>
          <w:szCs w:val="22"/>
        </w:rPr>
        <w:t xml:space="preserve"> </w:t>
      </w:r>
      <w:r w:rsidR="00266389" w:rsidRPr="00A41F36">
        <w:rPr>
          <w:rFonts w:ascii="Arial" w:hAnsi="Arial" w:cs="Arial"/>
          <w:sz w:val="22"/>
          <w:szCs w:val="22"/>
        </w:rPr>
        <w:t>Techninėje specifikacijoje nurodytų reikalavimų</w:t>
      </w:r>
      <w:r w:rsidRPr="00A41F36">
        <w:rPr>
          <w:rFonts w:ascii="Arial" w:hAnsi="Arial" w:cs="Arial"/>
          <w:sz w:val="22"/>
          <w:szCs w:val="22"/>
        </w:rPr>
        <w:t>.</w:t>
      </w:r>
    </w:p>
    <w:p w14:paraId="11DC6972" w14:textId="18E4AE8E" w:rsidR="00FE3830" w:rsidRPr="00A41F36" w:rsidRDefault="0000278A" w:rsidP="00620C15">
      <w:pPr>
        <w:pStyle w:val="ListParagraph"/>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R</w:t>
      </w:r>
      <w:r w:rsidR="00266389" w:rsidRPr="00A41F36">
        <w:rPr>
          <w:rFonts w:ascii="Arial" w:hAnsi="Arial" w:cs="Arial"/>
          <w:sz w:val="22"/>
          <w:szCs w:val="22"/>
        </w:rPr>
        <w:t>eikalauti nušalinti nuo darbo neblaivius ar darbų saugos reikalavimus pažeidžiančius asmenis</w:t>
      </w:r>
      <w:r w:rsidRPr="00A41F36">
        <w:rPr>
          <w:rFonts w:ascii="Arial" w:hAnsi="Arial" w:cs="Arial"/>
          <w:sz w:val="22"/>
          <w:szCs w:val="22"/>
        </w:rPr>
        <w:t>.</w:t>
      </w:r>
    </w:p>
    <w:p w14:paraId="21E311E0" w14:textId="3A8F2AD5" w:rsidR="0033284C" w:rsidRPr="00A41F36" w:rsidRDefault="00FE3830" w:rsidP="00620C15">
      <w:pPr>
        <w:pStyle w:val="ListParagraph"/>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0E223C" w:rsidRPr="00A41F36">
        <w:rPr>
          <w:rFonts w:ascii="Arial" w:hAnsi="Arial" w:cs="Arial"/>
          <w:sz w:val="22"/>
          <w:szCs w:val="22"/>
        </w:rPr>
        <w:t>ustačius neblaivumo atvejus pagal įvykio aplinkybes, į įvykio vietą kviesti Valstybinės darbo inspekcijos inspektorius arba policiją</w:t>
      </w:r>
      <w:r w:rsidR="00362493" w:rsidRPr="00A41F36">
        <w:rPr>
          <w:rFonts w:ascii="Arial" w:hAnsi="Arial" w:cs="Arial"/>
          <w:sz w:val="22"/>
          <w:szCs w:val="22"/>
        </w:rPr>
        <w:t>.</w:t>
      </w:r>
    </w:p>
    <w:p w14:paraId="2162FD6D" w14:textId="50B4ECF8" w:rsidR="0033284C" w:rsidRPr="00A41F36" w:rsidRDefault="0033284C" w:rsidP="00620C15">
      <w:pPr>
        <w:pStyle w:val="ListParagraph"/>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Laikinai stabdyti Darbų vykdymą, jeigu jie atliekami nesilaikant </w:t>
      </w:r>
      <w:r w:rsidR="0093426A" w:rsidRPr="00A41F36">
        <w:rPr>
          <w:rFonts w:ascii="Arial" w:hAnsi="Arial" w:cs="Arial"/>
          <w:sz w:val="22"/>
          <w:szCs w:val="22"/>
        </w:rPr>
        <w:t xml:space="preserve">Sutarties </w:t>
      </w:r>
      <w:r w:rsidR="00933182" w:rsidRPr="00A41F36">
        <w:rPr>
          <w:rFonts w:ascii="Arial" w:hAnsi="Arial" w:cs="Arial"/>
          <w:sz w:val="22"/>
          <w:szCs w:val="22"/>
        </w:rPr>
        <w:t>5.</w:t>
      </w:r>
      <w:r w:rsidR="001B27C6">
        <w:rPr>
          <w:rFonts w:ascii="Arial" w:hAnsi="Arial" w:cs="Arial"/>
          <w:sz w:val="22"/>
          <w:szCs w:val="22"/>
        </w:rPr>
        <w:t>7</w:t>
      </w:r>
      <w:r w:rsidR="00933182" w:rsidRPr="00A41F36">
        <w:rPr>
          <w:rFonts w:ascii="Arial" w:hAnsi="Arial" w:cs="Arial"/>
          <w:sz w:val="22"/>
          <w:szCs w:val="22"/>
        </w:rPr>
        <w:t xml:space="preserve"> </w:t>
      </w:r>
      <w:r w:rsidR="0093426A" w:rsidRPr="00A41F36">
        <w:rPr>
          <w:rFonts w:ascii="Arial" w:hAnsi="Arial" w:cs="Arial"/>
          <w:sz w:val="22"/>
          <w:szCs w:val="22"/>
        </w:rPr>
        <w:t xml:space="preserve">punkte </w:t>
      </w:r>
      <w:r w:rsidRPr="00A41F36">
        <w:rPr>
          <w:rFonts w:ascii="Arial" w:hAnsi="Arial" w:cs="Arial"/>
          <w:sz w:val="22"/>
          <w:szCs w:val="22"/>
        </w:rPr>
        <w:t>nustatytų reikalavimų.</w:t>
      </w:r>
    </w:p>
    <w:p w14:paraId="549BC6A0" w14:textId="77777777" w:rsidR="00655382" w:rsidRPr="00A41F36"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Rangov</w:t>
      </w:r>
      <w:r w:rsidR="00CF4716" w:rsidRPr="00A41F36">
        <w:rPr>
          <w:rFonts w:ascii="Arial" w:hAnsi="Arial" w:cs="Arial"/>
          <w:b/>
          <w:sz w:val="22"/>
          <w:szCs w:val="22"/>
          <w:lang w:eastAsia="ar-SA"/>
        </w:rPr>
        <w:t>o</w:t>
      </w:r>
      <w:r w:rsidRPr="00A41F36">
        <w:rPr>
          <w:rFonts w:ascii="Arial" w:hAnsi="Arial" w:cs="Arial"/>
          <w:b/>
          <w:sz w:val="22"/>
          <w:szCs w:val="22"/>
          <w:lang w:eastAsia="ar-SA"/>
        </w:rPr>
        <w:t xml:space="preserve"> </w:t>
      </w:r>
      <w:r w:rsidR="0068159E" w:rsidRPr="00A41F36">
        <w:rPr>
          <w:rFonts w:ascii="Arial" w:hAnsi="Arial" w:cs="Arial"/>
          <w:b/>
          <w:sz w:val="22"/>
          <w:szCs w:val="22"/>
          <w:lang w:eastAsia="ar-SA"/>
        </w:rPr>
        <w:t>teisės ir pareigos</w:t>
      </w:r>
      <w:r w:rsidRPr="00A41F36">
        <w:rPr>
          <w:rFonts w:ascii="Arial" w:hAnsi="Arial" w:cs="Arial"/>
          <w:b/>
          <w:sz w:val="22"/>
          <w:szCs w:val="22"/>
          <w:lang w:eastAsia="ar-SA"/>
        </w:rPr>
        <w:t>:</w:t>
      </w:r>
    </w:p>
    <w:p w14:paraId="5ADABBBA" w14:textId="1D2E4379" w:rsidR="002A5AC8" w:rsidRPr="00A41F36" w:rsidRDefault="002A5AC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Atlikti Sutarties 1.1 punkte numatytus Darbus. </w:t>
      </w:r>
    </w:p>
    <w:p w14:paraId="6D035D79" w14:textId="754A9629"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Kokybiškai ir laiku atlikti visus </w:t>
      </w:r>
      <w:r w:rsidR="00655382" w:rsidRPr="00A41F36">
        <w:rPr>
          <w:rFonts w:ascii="Arial" w:hAnsi="Arial" w:cs="Arial"/>
          <w:sz w:val="22"/>
          <w:szCs w:val="22"/>
        </w:rPr>
        <w:t>Darbus</w:t>
      </w:r>
      <w:r w:rsidRPr="00A41F36">
        <w:rPr>
          <w:rFonts w:ascii="Arial" w:hAnsi="Arial" w:cs="Arial"/>
          <w:sz w:val="22"/>
          <w:szCs w:val="22"/>
        </w:rPr>
        <w:t xml:space="preserve">, vadovaujantis </w:t>
      </w:r>
      <w:r w:rsidR="00F416E7" w:rsidRPr="00A41F36">
        <w:rPr>
          <w:rFonts w:ascii="Arial" w:hAnsi="Arial" w:cs="Arial"/>
          <w:sz w:val="22"/>
          <w:szCs w:val="22"/>
        </w:rPr>
        <w:t>Tech</w:t>
      </w:r>
      <w:r w:rsidR="00D54747" w:rsidRPr="00A41F36">
        <w:rPr>
          <w:rFonts w:ascii="Arial" w:hAnsi="Arial" w:cs="Arial"/>
          <w:sz w:val="22"/>
          <w:szCs w:val="22"/>
        </w:rPr>
        <w:t>nine specifikacija</w:t>
      </w:r>
      <w:r w:rsidR="00290532" w:rsidRPr="00A41F36">
        <w:rPr>
          <w:rFonts w:ascii="Arial" w:hAnsi="Arial" w:cs="Arial"/>
          <w:sz w:val="22"/>
          <w:szCs w:val="22"/>
        </w:rPr>
        <w:t xml:space="preserve">, </w:t>
      </w:r>
      <w:r w:rsidRPr="00A41F36">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lastRenderedPageBreak/>
        <w:t xml:space="preserve">Darbų priežiūrą atliekančiam Užsakovo atstovui laiku teikti reikalingą informaciją, leisti netrukdomai susipažinti su </w:t>
      </w:r>
      <w:r w:rsidR="00655382" w:rsidRPr="00A41F36">
        <w:rPr>
          <w:rFonts w:ascii="Arial" w:hAnsi="Arial" w:cs="Arial"/>
          <w:sz w:val="22"/>
          <w:szCs w:val="22"/>
        </w:rPr>
        <w:t xml:space="preserve">Darbų </w:t>
      </w:r>
      <w:r w:rsidRPr="00A41F36">
        <w:rPr>
          <w:rFonts w:ascii="Arial" w:hAnsi="Arial" w:cs="Arial"/>
          <w:sz w:val="22"/>
          <w:szCs w:val="22"/>
        </w:rPr>
        <w:t>vykdymo eiga.</w:t>
      </w:r>
    </w:p>
    <w:p w14:paraId="2A5B076B" w14:textId="38C73E9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Užtikrinti, kad </w:t>
      </w:r>
      <w:r w:rsidR="00655382" w:rsidRPr="00A41F36">
        <w:rPr>
          <w:rFonts w:ascii="Arial" w:hAnsi="Arial" w:cs="Arial"/>
          <w:sz w:val="22"/>
          <w:szCs w:val="22"/>
        </w:rPr>
        <w:t xml:space="preserve">Sutarties </w:t>
      </w:r>
      <w:r w:rsidRPr="00A41F36">
        <w:rPr>
          <w:rFonts w:ascii="Arial" w:hAnsi="Arial" w:cs="Arial"/>
          <w:sz w:val="22"/>
          <w:szCs w:val="22"/>
        </w:rPr>
        <w:t xml:space="preserve">sudarymo momentu ir visą jos galiojimo laikotarpį Rangovo darbuotojai turėtų reikiamą kvalifikaciją ir patirtį, reikalingas tinkamai atlikti </w:t>
      </w:r>
      <w:r w:rsidR="00655382" w:rsidRPr="00A41F36">
        <w:rPr>
          <w:rFonts w:ascii="Arial" w:hAnsi="Arial" w:cs="Arial"/>
          <w:sz w:val="22"/>
          <w:szCs w:val="22"/>
        </w:rPr>
        <w:t>Darbus</w:t>
      </w:r>
      <w:r w:rsidRPr="00A41F36">
        <w:rPr>
          <w:rFonts w:ascii="Arial" w:hAnsi="Arial" w:cs="Arial"/>
          <w:sz w:val="22"/>
          <w:szCs w:val="22"/>
        </w:rPr>
        <w:t>.</w:t>
      </w:r>
    </w:p>
    <w:p w14:paraId="6B997F03" w14:textId="39051684" w:rsidR="007934E0" w:rsidRPr="001B27C6" w:rsidRDefault="00B32E18" w:rsidP="00D456CB">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Savo lėšomis ir savo sąskaita pašalinti </w:t>
      </w:r>
      <w:bookmarkStart w:id="8" w:name="_Hlk35929371"/>
      <w:r w:rsidR="007934E0" w:rsidRPr="001B27C6">
        <w:rPr>
          <w:rFonts w:ascii="Arial" w:hAnsi="Arial" w:cs="Arial"/>
          <w:sz w:val="22"/>
          <w:szCs w:val="22"/>
        </w:rPr>
        <w:t xml:space="preserve">kokybės kontrolinių patikrinimų </w:t>
      </w:r>
      <w:bookmarkEnd w:id="8"/>
      <w:r w:rsidR="007934E0" w:rsidRPr="001B27C6">
        <w:rPr>
          <w:rFonts w:ascii="Arial" w:hAnsi="Arial" w:cs="Arial"/>
          <w:sz w:val="22"/>
          <w:szCs w:val="22"/>
        </w:rPr>
        <w:t xml:space="preserve">metu nustatytus </w:t>
      </w:r>
      <w:r w:rsidR="00655382" w:rsidRPr="001B27C6">
        <w:rPr>
          <w:rFonts w:ascii="Arial" w:hAnsi="Arial" w:cs="Arial"/>
          <w:sz w:val="22"/>
          <w:szCs w:val="22"/>
        </w:rPr>
        <w:t xml:space="preserve">Darbų </w:t>
      </w:r>
      <w:r w:rsidR="007934E0" w:rsidRPr="001B27C6">
        <w:rPr>
          <w:rFonts w:ascii="Arial" w:hAnsi="Arial" w:cs="Arial"/>
          <w:sz w:val="22"/>
          <w:szCs w:val="22"/>
        </w:rPr>
        <w:t>trūkumus.</w:t>
      </w:r>
    </w:p>
    <w:p w14:paraId="7AAA8ECC" w14:textId="33E485B1" w:rsidR="007934E0" w:rsidRPr="00A41F36" w:rsidRDefault="000D069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w:t>
      </w:r>
      <w:r w:rsidR="007934E0" w:rsidRPr="00A41F36">
        <w:rPr>
          <w:rFonts w:ascii="Arial" w:hAnsi="Arial" w:cs="Arial"/>
          <w:sz w:val="22"/>
          <w:szCs w:val="22"/>
        </w:rPr>
        <w:t xml:space="preserve">Trūkumus, atsiradusius ne dėl Užsakovo kaltės (taip pat ir tuos, kurie paaiškėjo po </w:t>
      </w:r>
      <w:r w:rsidR="00655382" w:rsidRPr="00A41F36">
        <w:rPr>
          <w:rFonts w:ascii="Arial" w:hAnsi="Arial" w:cs="Arial"/>
          <w:sz w:val="22"/>
          <w:szCs w:val="22"/>
        </w:rPr>
        <w:t xml:space="preserve">Darbų </w:t>
      </w:r>
      <w:r w:rsidR="007934E0" w:rsidRPr="00A41F36">
        <w:rPr>
          <w:rFonts w:ascii="Arial" w:hAnsi="Arial" w:cs="Arial"/>
          <w:sz w:val="22"/>
          <w:szCs w:val="22"/>
        </w:rPr>
        <w:t xml:space="preserve">priėmimo), ištaisyti nemokamai, savo sąskaita. </w:t>
      </w:r>
    </w:p>
    <w:p w14:paraId="2A9D586B" w14:textId="77448BAD" w:rsidR="00F30371" w:rsidRPr="001B27C6" w:rsidRDefault="006407F5" w:rsidP="007840E7">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Užtikrinti ir atsakyti už darbų saugos, priešgaisrinės saugos, </w:t>
      </w:r>
      <w:r w:rsidR="00FA17EB" w:rsidRPr="001B27C6">
        <w:rPr>
          <w:rFonts w:ascii="Arial" w:hAnsi="Arial" w:cs="Arial"/>
          <w:sz w:val="22"/>
          <w:szCs w:val="22"/>
        </w:rPr>
        <w:t xml:space="preserve">aplinkosauginių reikalavimų ir FSC® (Forest Stewardship Council) </w:t>
      </w:r>
      <w:r w:rsidR="007934E0" w:rsidRPr="001B27C6">
        <w:rPr>
          <w:rFonts w:ascii="Arial" w:hAnsi="Arial" w:cs="Arial"/>
          <w:sz w:val="22"/>
          <w:szCs w:val="22"/>
        </w:rPr>
        <w:t>reikalavimų</w:t>
      </w:r>
      <w:r w:rsidR="00795A7A" w:rsidRPr="001B27C6">
        <w:rPr>
          <w:rFonts w:ascii="Arial" w:hAnsi="Arial" w:cs="Arial"/>
          <w:sz w:val="22"/>
          <w:szCs w:val="22"/>
        </w:rPr>
        <w:t>, taip pat ir kitų taikytinų reikalavimų pagal teisės aktus ir Sutartį</w:t>
      </w:r>
      <w:r w:rsidR="007934E0" w:rsidRPr="001B27C6">
        <w:rPr>
          <w:rFonts w:ascii="Arial" w:hAnsi="Arial" w:cs="Arial"/>
          <w:sz w:val="22"/>
          <w:szCs w:val="22"/>
        </w:rPr>
        <w:t xml:space="preserve"> laikymąsi objekte,</w:t>
      </w:r>
      <w:r w:rsidR="00FA17EB" w:rsidRPr="001B27C6">
        <w:rPr>
          <w:rFonts w:ascii="Arial" w:hAnsi="Arial" w:cs="Arial"/>
          <w:sz w:val="22"/>
          <w:szCs w:val="22"/>
        </w:rPr>
        <w:t xml:space="preserve"> </w:t>
      </w:r>
      <w:r w:rsidR="007934E0" w:rsidRPr="001B27C6">
        <w:rPr>
          <w:rFonts w:ascii="Arial" w:hAnsi="Arial" w:cs="Arial"/>
          <w:sz w:val="22"/>
          <w:szCs w:val="22"/>
        </w:rPr>
        <w:t>nekaupti statybinių ir kitų atliekų, taip pat užtikrinti patikėtų materialinių vertybių apsaugą</w:t>
      </w:r>
      <w:r w:rsidR="00F30371" w:rsidRPr="001B27C6">
        <w:rPr>
          <w:rFonts w:ascii="Arial" w:hAnsi="Arial" w:cs="Arial"/>
          <w:sz w:val="22"/>
          <w:szCs w:val="22"/>
        </w:rPr>
        <w:t>:</w:t>
      </w:r>
    </w:p>
    <w:p w14:paraId="20D04B84" w14:textId="492AE6E9" w:rsidR="00552CFA" w:rsidRPr="00A41F36" w:rsidRDefault="00552CFA"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saugos darbe, gaisrinės saugos ir aplinkosaugos reikalavimų laikymąsi bei darbo higienos sąlygas</w:t>
      </w:r>
      <w:r w:rsidR="00491051" w:rsidRPr="00A41F36">
        <w:rPr>
          <w:rFonts w:ascii="Arial" w:hAnsi="Arial" w:cs="Arial"/>
          <w:sz w:val="22"/>
          <w:szCs w:val="22"/>
        </w:rPr>
        <w:t>;</w:t>
      </w:r>
    </w:p>
    <w:p w14:paraId="71EDCE0F" w14:textId="5109841D"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a</w:t>
      </w:r>
      <w:r w:rsidR="00552CFA" w:rsidRPr="00A41F36">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41F36">
        <w:rPr>
          <w:rFonts w:ascii="Arial" w:hAnsi="Arial" w:cs="Arial"/>
          <w:sz w:val="22"/>
          <w:szCs w:val="22"/>
        </w:rPr>
        <w:t>;</w:t>
      </w:r>
    </w:p>
    <w:p w14:paraId="4B06FDC0" w14:textId="1B1A9953"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w:t>
      </w:r>
      <w:r w:rsidR="00552CFA" w:rsidRPr="00A41F36">
        <w:rPr>
          <w:rFonts w:ascii="Arial" w:hAnsi="Arial" w:cs="Arial"/>
          <w:sz w:val="22"/>
          <w:szCs w:val="22"/>
        </w:rPr>
        <w:t xml:space="preserve">žtikrinti, kad </w:t>
      </w:r>
      <w:r w:rsidR="00FE255C" w:rsidRPr="00A41F36">
        <w:rPr>
          <w:rFonts w:ascii="Arial" w:hAnsi="Arial" w:cs="Arial"/>
          <w:sz w:val="22"/>
          <w:szCs w:val="22"/>
        </w:rPr>
        <w:t>Darbus atliekantiems</w:t>
      </w:r>
      <w:r w:rsidR="00552CFA" w:rsidRPr="00A41F36">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41F36">
        <w:rPr>
          <w:rFonts w:ascii="Arial" w:hAnsi="Arial" w:cs="Arial"/>
          <w:sz w:val="22"/>
          <w:szCs w:val="22"/>
        </w:rPr>
        <w:t>;</w:t>
      </w:r>
    </w:p>
    <w:p w14:paraId="66418298" w14:textId="0F785FBD"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i</w:t>
      </w:r>
      <w:r w:rsidR="00552CFA" w:rsidRPr="00A41F36">
        <w:rPr>
          <w:rFonts w:ascii="Arial" w:hAnsi="Arial" w:cs="Arial"/>
          <w:sz w:val="22"/>
          <w:szCs w:val="22"/>
        </w:rPr>
        <w:t>mtis priemonių, kad būtų išvengta neigiamos įtakos ar žalos  Užsakovo reputacijai;</w:t>
      </w:r>
    </w:p>
    <w:p w14:paraId="28C6CE68" w14:textId="7AC613D9"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552CFA" w:rsidRPr="00A41F36">
        <w:rPr>
          <w:rFonts w:ascii="Arial" w:hAnsi="Arial" w:cs="Arial"/>
          <w:sz w:val="22"/>
          <w:szCs w:val="22"/>
        </w:rPr>
        <w:t>varkyti atliekas:</w:t>
      </w:r>
      <w:r w:rsidR="00A96C93" w:rsidRPr="00A41F36">
        <w:rPr>
          <w:rFonts w:ascii="Arial" w:hAnsi="Arial" w:cs="Arial"/>
          <w:sz w:val="22"/>
          <w:szCs w:val="22"/>
        </w:rPr>
        <w:t xml:space="preserve"> p</w:t>
      </w:r>
      <w:r w:rsidR="00552CFA" w:rsidRPr="00A41F36">
        <w:rPr>
          <w:rFonts w:ascii="Arial" w:hAnsi="Arial" w:cs="Arial"/>
          <w:sz w:val="22"/>
          <w:szCs w:val="22"/>
        </w:rPr>
        <w:t>akuočių atliekas (popierių, plastiką ir kt.) – rūšiuoti</w:t>
      </w:r>
      <w:r w:rsidR="00A96C93" w:rsidRPr="00A41F36">
        <w:rPr>
          <w:rFonts w:ascii="Arial" w:hAnsi="Arial" w:cs="Arial"/>
          <w:sz w:val="22"/>
          <w:szCs w:val="22"/>
        </w:rPr>
        <w:t xml:space="preserve">. </w:t>
      </w:r>
      <w:r w:rsidR="00047011" w:rsidRPr="00A41F36">
        <w:rPr>
          <w:rFonts w:ascii="Arial" w:hAnsi="Arial" w:cs="Arial"/>
          <w:sz w:val="22"/>
          <w:szCs w:val="22"/>
        </w:rPr>
        <w:t>P</w:t>
      </w:r>
      <w:r w:rsidR="00552CFA" w:rsidRPr="00A41F36">
        <w:rPr>
          <w:rFonts w:ascii="Arial" w:hAnsi="Arial" w:cs="Arial"/>
          <w:sz w:val="22"/>
          <w:szCs w:val="22"/>
        </w:rPr>
        <w:t>avojingų medžiagų atliekas - variklinę alyvą surinkti ir perduoti atliekas tvarkančiai įmonei</w:t>
      </w:r>
      <w:r w:rsidR="001B4B8E" w:rsidRPr="00A41F36">
        <w:rPr>
          <w:rFonts w:ascii="Arial" w:hAnsi="Arial" w:cs="Arial"/>
          <w:sz w:val="22"/>
          <w:szCs w:val="22"/>
        </w:rPr>
        <w:t>, kuri turi teisę ver</w:t>
      </w:r>
      <w:r w:rsidR="000C74DD" w:rsidRPr="00A41F36">
        <w:rPr>
          <w:rFonts w:ascii="Arial" w:hAnsi="Arial" w:cs="Arial"/>
          <w:sz w:val="22"/>
          <w:szCs w:val="22"/>
        </w:rPr>
        <w:t>s</w:t>
      </w:r>
      <w:r w:rsidR="001B4B8E" w:rsidRPr="00A41F36">
        <w:rPr>
          <w:rFonts w:ascii="Arial" w:hAnsi="Arial" w:cs="Arial"/>
          <w:sz w:val="22"/>
          <w:szCs w:val="22"/>
        </w:rPr>
        <w:t>tis šia veikla</w:t>
      </w:r>
      <w:r w:rsidR="00491051" w:rsidRPr="00A41F36">
        <w:rPr>
          <w:rFonts w:ascii="Arial" w:hAnsi="Arial" w:cs="Arial"/>
          <w:sz w:val="22"/>
          <w:szCs w:val="22"/>
        </w:rPr>
        <w:t>;</w:t>
      </w:r>
    </w:p>
    <w:p w14:paraId="6DE92553" w14:textId="7EAF1BC4"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adovautis saugą ir sveikatą darbe reglamentuojančiais Lietuvos Respublikos įstatymais ir kitais teisės aktais</w:t>
      </w:r>
      <w:r w:rsidR="00491051" w:rsidRPr="00A41F36">
        <w:rPr>
          <w:rFonts w:ascii="Arial" w:hAnsi="Arial" w:cs="Arial"/>
          <w:sz w:val="22"/>
          <w:szCs w:val="22"/>
        </w:rPr>
        <w:t>;</w:t>
      </w:r>
    </w:p>
    <w:p w14:paraId="2449CE2D" w14:textId="625B07DA" w:rsidR="00552CFA" w:rsidRPr="00A41F36" w:rsidRDefault="002F1392"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w:t>
      </w:r>
      <w:r w:rsidR="00552CFA" w:rsidRPr="00A41F36">
        <w:rPr>
          <w:rFonts w:ascii="Arial" w:hAnsi="Arial" w:cs="Arial"/>
          <w:sz w:val="22"/>
          <w:szCs w:val="22"/>
        </w:rPr>
        <w:t xml:space="preserve">asirašydamas </w:t>
      </w:r>
      <w:r w:rsidR="00051F88" w:rsidRPr="00A41F36">
        <w:rPr>
          <w:rFonts w:ascii="Arial" w:hAnsi="Arial" w:cs="Arial"/>
          <w:sz w:val="22"/>
          <w:szCs w:val="22"/>
        </w:rPr>
        <w:t>S</w:t>
      </w:r>
      <w:r w:rsidR="00552CFA" w:rsidRPr="00A41F36">
        <w:rPr>
          <w:rFonts w:ascii="Arial" w:hAnsi="Arial" w:cs="Arial"/>
          <w:sz w:val="22"/>
          <w:szCs w:val="22"/>
        </w:rPr>
        <w:t>utartį, patvirtinti savo atsakomybę už savo darbuotojų priežiūrą ir saugų darbų atlikimą</w:t>
      </w:r>
      <w:r w:rsidR="00491051" w:rsidRPr="00A41F36">
        <w:rPr>
          <w:rFonts w:ascii="Arial" w:hAnsi="Arial" w:cs="Arial"/>
          <w:sz w:val="22"/>
          <w:szCs w:val="22"/>
        </w:rPr>
        <w:t>;</w:t>
      </w:r>
    </w:p>
    <w:p w14:paraId="3E7752EA" w14:textId="5349D5F0" w:rsidR="00552CFA" w:rsidRPr="00A41F36" w:rsidRDefault="00051F88"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 xml:space="preserve">ykdydamas </w:t>
      </w:r>
      <w:r w:rsidR="00093882">
        <w:rPr>
          <w:rFonts w:ascii="Arial" w:hAnsi="Arial" w:cs="Arial"/>
          <w:sz w:val="22"/>
          <w:szCs w:val="22"/>
        </w:rPr>
        <w:t xml:space="preserve">Darbus </w:t>
      </w:r>
      <w:r w:rsidR="00552CFA" w:rsidRPr="00A41F36">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41F36">
        <w:rPr>
          <w:rFonts w:ascii="Arial" w:hAnsi="Arial" w:cs="Arial"/>
          <w:sz w:val="22"/>
          <w:szCs w:val="22"/>
        </w:rPr>
        <w:t>;</w:t>
      </w:r>
    </w:p>
    <w:p w14:paraId="02B4A830" w14:textId="1040BF67" w:rsidR="00552CFA" w:rsidRPr="00A41F36" w:rsidRDefault="00051F88"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552CFA" w:rsidRPr="00A41F36">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41F36">
        <w:rPr>
          <w:rFonts w:ascii="Arial" w:hAnsi="Arial" w:cs="Arial"/>
          <w:sz w:val="22"/>
          <w:szCs w:val="22"/>
        </w:rPr>
        <w:t>;</w:t>
      </w:r>
    </w:p>
    <w:p w14:paraId="3E58CC8A" w14:textId="639A06F4" w:rsidR="00552CFA" w:rsidRPr="00A41F36" w:rsidRDefault="00051F88" w:rsidP="00620C15">
      <w:pPr>
        <w:pStyle w:val="ListParagraph"/>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w:t>
      </w:r>
      <w:r w:rsidR="00552CFA" w:rsidRPr="00A41F36">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41F36">
        <w:rPr>
          <w:rFonts w:ascii="Arial" w:hAnsi="Arial" w:cs="Arial"/>
          <w:sz w:val="22"/>
          <w:szCs w:val="22"/>
        </w:rPr>
        <w:t>.</w:t>
      </w:r>
    </w:p>
    <w:p w14:paraId="1DEB1BBA" w14:textId="3DE21811" w:rsidR="007934E0" w:rsidRPr="00A41F36" w:rsidRDefault="00051F8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7934E0" w:rsidRPr="00A41F36">
        <w:rPr>
          <w:rFonts w:ascii="Arial" w:hAnsi="Arial" w:cs="Arial"/>
          <w:sz w:val="22"/>
          <w:szCs w:val="22"/>
        </w:rPr>
        <w:t xml:space="preserve">edelsiant raštu informuoti Užsakovą apie bet kurias aplinkybes, kurios trukdo ar gali sutrukdyti Rangovui užbaigti </w:t>
      </w:r>
      <w:r w:rsidR="00655382" w:rsidRPr="00A41F36">
        <w:rPr>
          <w:rFonts w:ascii="Arial" w:hAnsi="Arial" w:cs="Arial"/>
          <w:sz w:val="22"/>
          <w:szCs w:val="22"/>
        </w:rPr>
        <w:t xml:space="preserve">Darbų </w:t>
      </w:r>
      <w:r w:rsidR="007934E0" w:rsidRPr="00A41F36">
        <w:rPr>
          <w:rFonts w:ascii="Arial" w:hAnsi="Arial" w:cs="Arial"/>
          <w:sz w:val="22"/>
          <w:szCs w:val="22"/>
        </w:rPr>
        <w:t>atlikimą nustatytu terminu.</w:t>
      </w:r>
    </w:p>
    <w:p w14:paraId="6E511027" w14:textId="06A2A169" w:rsidR="00B62CFD" w:rsidRPr="00835AD5" w:rsidRDefault="006B4DB8" w:rsidP="005D06BF">
      <w:pPr>
        <w:widowControl w:val="0"/>
        <w:numPr>
          <w:ilvl w:val="1"/>
          <w:numId w:val="30"/>
        </w:numPr>
        <w:tabs>
          <w:tab w:val="left" w:pos="0"/>
        </w:tabs>
        <w:suppressAutoHyphens/>
        <w:autoSpaceDE w:val="0"/>
        <w:ind w:left="0" w:firstLine="567"/>
        <w:jc w:val="both"/>
        <w:rPr>
          <w:rFonts w:ascii="Arial" w:hAnsi="Arial" w:cs="Arial"/>
          <w:sz w:val="22"/>
          <w:szCs w:val="22"/>
        </w:rPr>
      </w:pPr>
      <w:r w:rsidRPr="00835AD5">
        <w:rPr>
          <w:rFonts w:ascii="Arial" w:hAnsi="Arial" w:cs="Arial"/>
          <w:sz w:val="22"/>
          <w:szCs w:val="22"/>
        </w:rPr>
        <w:t xml:space="preserve">Užtikrinti, kad atliktų </w:t>
      </w:r>
      <w:r w:rsidR="00655382" w:rsidRPr="00835AD5">
        <w:rPr>
          <w:rFonts w:ascii="Arial" w:hAnsi="Arial" w:cs="Arial"/>
          <w:sz w:val="22"/>
          <w:szCs w:val="22"/>
        </w:rPr>
        <w:t xml:space="preserve">Darbų </w:t>
      </w:r>
      <w:r w:rsidR="007B5450" w:rsidRPr="00835AD5">
        <w:rPr>
          <w:rFonts w:ascii="Arial" w:hAnsi="Arial" w:cs="Arial"/>
          <w:sz w:val="22"/>
          <w:szCs w:val="22"/>
        </w:rPr>
        <w:t>Aktai</w:t>
      </w:r>
      <w:r w:rsidRPr="00835AD5">
        <w:rPr>
          <w:rFonts w:ascii="Arial" w:hAnsi="Arial" w:cs="Arial"/>
          <w:sz w:val="22"/>
          <w:szCs w:val="22"/>
        </w:rPr>
        <w:t xml:space="preserve"> būtų išrašomi atlikus ir priėmus </w:t>
      </w:r>
      <w:r w:rsidR="00655382" w:rsidRPr="00835AD5">
        <w:rPr>
          <w:rFonts w:ascii="Arial" w:hAnsi="Arial" w:cs="Arial"/>
          <w:sz w:val="22"/>
          <w:szCs w:val="22"/>
        </w:rPr>
        <w:t xml:space="preserve">Darbus </w:t>
      </w:r>
      <w:r w:rsidRPr="00835AD5">
        <w:rPr>
          <w:rFonts w:ascii="Arial" w:hAnsi="Arial" w:cs="Arial"/>
          <w:sz w:val="22"/>
          <w:szCs w:val="22"/>
        </w:rPr>
        <w:t xml:space="preserve">konkrečiame objekte, nurodant regioninio padalinio pavadinimą, </w:t>
      </w:r>
      <w:r w:rsidR="00655382" w:rsidRPr="00835AD5">
        <w:rPr>
          <w:rFonts w:ascii="Arial" w:hAnsi="Arial" w:cs="Arial"/>
          <w:sz w:val="22"/>
          <w:szCs w:val="22"/>
        </w:rPr>
        <w:t>S</w:t>
      </w:r>
      <w:r w:rsidRPr="00835AD5">
        <w:rPr>
          <w:rFonts w:ascii="Arial" w:hAnsi="Arial" w:cs="Arial"/>
          <w:sz w:val="22"/>
          <w:szCs w:val="22"/>
        </w:rPr>
        <w:t xml:space="preserve">utarties numerį, objekto pavadinimą, atliktų </w:t>
      </w:r>
      <w:r w:rsidR="00655382" w:rsidRPr="00835AD5">
        <w:rPr>
          <w:rFonts w:ascii="Arial" w:hAnsi="Arial" w:cs="Arial"/>
          <w:sz w:val="22"/>
          <w:szCs w:val="22"/>
        </w:rPr>
        <w:t xml:space="preserve">Darbų </w:t>
      </w:r>
      <w:r w:rsidRPr="00835AD5">
        <w:rPr>
          <w:rFonts w:ascii="Arial" w:hAnsi="Arial" w:cs="Arial"/>
          <w:sz w:val="22"/>
          <w:szCs w:val="22"/>
        </w:rPr>
        <w:t>kiekį</w:t>
      </w:r>
      <w:r w:rsidR="007B5450" w:rsidRPr="00835AD5">
        <w:rPr>
          <w:rFonts w:ascii="Arial" w:hAnsi="Arial" w:cs="Arial"/>
          <w:sz w:val="22"/>
          <w:szCs w:val="22"/>
        </w:rPr>
        <w:t xml:space="preserve"> ir kainas.</w:t>
      </w:r>
    </w:p>
    <w:p w14:paraId="647DD7E4" w14:textId="45831F18" w:rsidR="006F79F6" w:rsidRPr="00A41F36" w:rsidRDefault="006F79F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Savarankiškai apsirūpinti Darbams atlikti reikalingais materialiniais ištekliais.</w:t>
      </w:r>
    </w:p>
    <w:p w14:paraId="7A62533F" w14:textId="2816E98D" w:rsidR="006F3ABE" w:rsidRPr="00A41F36" w:rsidRDefault="006F3AB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r w:rsidR="00093882">
        <w:rPr>
          <w:rFonts w:ascii="Arial" w:hAnsi="Arial" w:cs="Arial"/>
          <w:sz w:val="22"/>
          <w:szCs w:val="22"/>
        </w:rPr>
        <w:t>.</w:t>
      </w:r>
    </w:p>
    <w:p w14:paraId="78A79DAC" w14:textId="56439970" w:rsidR="00955C58" w:rsidRPr="00A41F36" w:rsidRDefault="00955C5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Darbus užbaigti ankščiau nustatyto termino.</w:t>
      </w:r>
    </w:p>
    <w:p w14:paraId="70937D1F" w14:textId="1FE37ABB"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933182" w:rsidRPr="00A41F36">
        <w:rPr>
          <w:rFonts w:ascii="Arial" w:hAnsi="Arial" w:cs="Arial"/>
          <w:sz w:val="22"/>
          <w:szCs w:val="22"/>
        </w:rPr>
        <w:t xml:space="preserve">visą Sutarties galiojimo laikotarpį </w:t>
      </w:r>
      <w:r w:rsidRPr="00A41F36">
        <w:rPr>
          <w:rFonts w:ascii="Arial" w:hAnsi="Arial" w:cs="Arial"/>
          <w:sz w:val="22"/>
          <w:szCs w:val="22"/>
        </w:rPr>
        <w:t xml:space="preserve">turi užtikrinti nustatytų aplinkos apsaugos vadybos sistemos standartų laikymąsi ir turėtų tą patvirtinančius dokumentus. </w:t>
      </w:r>
    </w:p>
    <w:p w14:paraId="653408B1" w14:textId="46D0D9BE"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Užsakovo prašymu Rangovas privalo nedelsiant, bet ne vėliau nei per 5 (penkias) darbo dienas, pateikti Užsakovui dokumentus, patvirtinančius, kad Rangovas atitinka Sutarties 5.</w:t>
      </w:r>
      <w:r w:rsidR="00624977">
        <w:rPr>
          <w:rFonts w:ascii="Arial" w:hAnsi="Arial" w:cs="Arial"/>
          <w:sz w:val="22"/>
          <w:szCs w:val="22"/>
        </w:rPr>
        <w:t>4</w:t>
      </w:r>
      <w:r w:rsidRPr="00A41F36">
        <w:rPr>
          <w:rFonts w:ascii="Arial" w:hAnsi="Arial" w:cs="Arial"/>
          <w:sz w:val="22"/>
          <w:szCs w:val="22"/>
        </w:rPr>
        <w:t xml:space="preserve"> </w:t>
      </w:r>
      <w:r w:rsidR="00726D87" w:rsidRPr="00A41F36">
        <w:rPr>
          <w:rFonts w:ascii="Arial" w:hAnsi="Arial" w:cs="Arial"/>
          <w:sz w:val="22"/>
          <w:szCs w:val="22"/>
        </w:rPr>
        <w:t>ir 5.</w:t>
      </w:r>
      <w:r w:rsidR="00624977">
        <w:rPr>
          <w:rFonts w:ascii="Arial" w:hAnsi="Arial" w:cs="Arial"/>
          <w:sz w:val="22"/>
          <w:szCs w:val="22"/>
        </w:rPr>
        <w:t>1</w:t>
      </w:r>
      <w:r w:rsidR="00E12D8A">
        <w:rPr>
          <w:rFonts w:ascii="Arial" w:hAnsi="Arial" w:cs="Arial"/>
          <w:sz w:val="22"/>
          <w:szCs w:val="22"/>
        </w:rPr>
        <w:t>3</w:t>
      </w:r>
      <w:r w:rsidR="00726D87" w:rsidRPr="00A41F36">
        <w:rPr>
          <w:rFonts w:ascii="Arial" w:hAnsi="Arial" w:cs="Arial"/>
          <w:sz w:val="22"/>
          <w:szCs w:val="22"/>
        </w:rPr>
        <w:t xml:space="preserve"> </w:t>
      </w:r>
      <w:r w:rsidRPr="00A41F36">
        <w:rPr>
          <w:rFonts w:ascii="Arial" w:hAnsi="Arial" w:cs="Arial"/>
          <w:sz w:val="22"/>
          <w:szCs w:val="22"/>
        </w:rPr>
        <w:t>punkt</w:t>
      </w:r>
      <w:r w:rsidR="00726D87" w:rsidRPr="00A41F36">
        <w:rPr>
          <w:rFonts w:ascii="Arial" w:hAnsi="Arial" w:cs="Arial"/>
          <w:sz w:val="22"/>
          <w:szCs w:val="22"/>
        </w:rPr>
        <w:t>uose</w:t>
      </w:r>
      <w:r w:rsidRPr="00A41F36">
        <w:rPr>
          <w:rFonts w:ascii="Arial" w:hAnsi="Arial" w:cs="Arial"/>
          <w:sz w:val="22"/>
          <w:szCs w:val="22"/>
        </w:rPr>
        <w:t xml:space="preserve"> taikomus reikalavimus.</w:t>
      </w:r>
    </w:p>
    <w:p w14:paraId="4D9F64B3" w14:textId="77777777" w:rsidR="00931086" w:rsidRPr="00A41F36" w:rsidRDefault="00931086" w:rsidP="00410E1C">
      <w:pPr>
        <w:widowControl w:val="0"/>
        <w:tabs>
          <w:tab w:val="left" w:pos="142"/>
          <w:tab w:val="left" w:pos="851"/>
        </w:tabs>
        <w:suppressAutoHyphens/>
        <w:autoSpaceDE w:val="0"/>
        <w:ind w:firstLine="567"/>
        <w:jc w:val="both"/>
        <w:rPr>
          <w:rFonts w:ascii="Arial" w:hAnsi="Arial" w:cs="Arial"/>
          <w:b/>
          <w:bCs/>
          <w:sz w:val="22"/>
          <w:szCs w:val="22"/>
        </w:rPr>
      </w:pPr>
    </w:p>
    <w:p w14:paraId="39478C77" w14:textId="2F45347A" w:rsidR="007934E0" w:rsidRPr="00410E1C" w:rsidRDefault="00500599" w:rsidP="00705FB7">
      <w:pPr>
        <w:widowControl w:val="0"/>
        <w:numPr>
          <w:ilvl w:val="0"/>
          <w:numId w:val="30"/>
        </w:numPr>
        <w:tabs>
          <w:tab w:val="left" w:pos="142"/>
          <w:tab w:val="left" w:pos="284"/>
        </w:tabs>
        <w:suppressAutoHyphens/>
        <w:autoSpaceDE w:val="0"/>
        <w:ind w:left="0" w:firstLine="0"/>
        <w:rPr>
          <w:rFonts w:ascii="Arial" w:hAnsi="Arial" w:cs="Arial"/>
          <w:b/>
          <w:sz w:val="22"/>
          <w:szCs w:val="22"/>
          <w:lang w:eastAsia="ar-SA"/>
        </w:rPr>
      </w:pPr>
      <w:r w:rsidRPr="00410E1C">
        <w:rPr>
          <w:rFonts w:ascii="Arial" w:hAnsi="Arial" w:cs="Arial"/>
          <w:b/>
          <w:sz w:val="22"/>
          <w:szCs w:val="22"/>
          <w:lang w:eastAsia="ar-SA"/>
        </w:rPr>
        <w:lastRenderedPageBreak/>
        <w:t>Sutarties vykdymas, keitimas, nutraukimas</w:t>
      </w:r>
      <w:r w:rsidR="007934E0" w:rsidRPr="00410E1C">
        <w:rPr>
          <w:rFonts w:ascii="Arial" w:hAnsi="Arial" w:cs="Arial"/>
          <w:b/>
          <w:sz w:val="22"/>
          <w:szCs w:val="22"/>
          <w:lang w:eastAsia="ar-SA"/>
        </w:rPr>
        <w:t>:</w:t>
      </w:r>
    </w:p>
    <w:p w14:paraId="473A8BE5" w14:textId="77777777" w:rsidR="00444252" w:rsidRPr="00CD088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b/>
          <w:bCs/>
          <w:sz w:val="22"/>
          <w:szCs w:val="22"/>
        </w:rPr>
      </w:pPr>
      <w:r w:rsidRPr="00410E1C">
        <w:rPr>
          <w:rFonts w:ascii="Arial" w:hAnsi="Arial" w:cs="Arial"/>
          <w:sz w:val="22"/>
          <w:szCs w:val="22"/>
        </w:rPr>
        <w:t xml:space="preserve">Darbai turi būti atlikti Sutarties 1 priede nustatytais terminais ir tvarka. </w:t>
      </w:r>
    </w:p>
    <w:p w14:paraId="3A267686" w14:textId="01C03EEC" w:rsidR="001C7EF8" w:rsidRPr="00CD088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t xml:space="preserve">Šalys susitaria, kad Darbų atlikimo terminas, Darbų trūkumų ištaisymo terminas yra esminės Sutarties sąlygos. </w:t>
      </w:r>
    </w:p>
    <w:p w14:paraId="1386C234" w14:textId="5488E3F2" w:rsidR="00561D7F" w:rsidRPr="00CD0887" w:rsidRDefault="00444252"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t>Šalys susitaria, kad dideli arba nuolatiniai esminių Sutarties sąlyg</w:t>
      </w:r>
      <w:r w:rsidR="000F73C2">
        <w:rPr>
          <w:rFonts w:ascii="Arial" w:hAnsi="Arial" w:cs="Arial"/>
          <w:sz w:val="22"/>
          <w:szCs w:val="22"/>
        </w:rPr>
        <w:t>ų</w:t>
      </w:r>
      <w:r w:rsidRPr="00CD0887">
        <w:rPr>
          <w:rFonts w:ascii="Arial" w:hAnsi="Arial" w:cs="Arial"/>
          <w:sz w:val="22"/>
          <w:szCs w:val="22"/>
        </w:rPr>
        <w:t xml:space="preserve"> vykdymo trūkumai</w:t>
      </w:r>
      <w:r w:rsidR="00706C29" w:rsidRPr="00CD0887">
        <w:rPr>
          <w:rFonts w:ascii="Arial" w:hAnsi="Arial" w:cs="Arial"/>
          <w:sz w:val="22"/>
          <w:szCs w:val="22"/>
        </w:rPr>
        <w:t xml:space="preserve"> yra</w:t>
      </w:r>
      <w:r w:rsidR="00561D7F" w:rsidRPr="00CD0887">
        <w:rPr>
          <w:rFonts w:ascii="Arial" w:hAnsi="Arial" w:cs="Arial"/>
          <w:sz w:val="22"/>
          <w:szCs w:val="22"/>
        </w:rPr>
        <w:t>:</w:t>
      </w:r>
    </w:p>
    <w:p w14:paraId="31142066" w14:textId="328495B1" w:rsidR="00C356E1" w:rsidRPr="00AC7A2A" w:rsidRDefault="00706C29" w:rsidP="00410E1C">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5 (penkias) darbo dienas </w:t>
      </w:r>
      <w:r w:rsidR="0005240E" w:rsidRPr="00AC7A2A">
        <w:rPr>
          <w:rFonts w:ascii="Arial" w:hAnsi="Arial" w:cs="Arial"/>
          <w:sz w:val="22"/>
          <w:szCs w:val="22"/>
        </w:rPr>
        <w:t xml:space="preserve">atlikti Darbus </w:t>
      </w:r>
      <w:r w:rsidR="00561D7F" w:rsidRPr="00AC7A2A">
        <w:rPr>
          <w:rFonts w:ascii="Arial" w:hAnsi="Arial" w:cs="Arial"/>
          <w:sz w:val="22"/>
          <w:szCs w:val="22"/>
        </w:rPr>
        <w:t>per U</w:t>
      </w:r>
      <w:r w:rsidR="00C862AE" w:rsidRPr="00AC7A2A">
        <w:rPr>
          <w:rFonts w:ascii="Arial" w:hAnsi="Arial" w:cs="Arial"/>
          <w:sz w:val="22"/>
          <w:szCs w:val="22"/>
        </w:rPr>
        <w:t>žsakovo u</w:t>
      </w:r>
      <w:r w:rsidR="00561D7F" w:rsidRPr="00AC7A2A">
        <w:rPr>
          <w:rFonts w:ascii="Arial" w:hAnsi="Arial" w:cs="Arial"/>
          <w:sz w:val="22"/>
          <w:szCs w:val="22"/>
        </w:rPr>
        <w:t xml:space="preserve">žsakyme </w:t>
      </w:r>
      <w:r w:rsidR="00C862AE" w:rsidRPr="00AC7A2A">
        <w:rPr>
          <w:rFonts w:ascii="Arial" w:hAnsi="Arial" w:cs="Arial"/>
          <w:sz w:val="22"/>
          <w:szCs w:val="22"/>
        </w:rPr>
        <w:t>nurodytą</w:t>
      </w:r>
      <w:r w:rsidRPr="00AC7A2A">
        <w:rPr>
          <w:rFonts w:ascii="Arial" w:hAnsi="Arial" w:cs="Arial"/>
          <w:sz w:val="22"/>
          <w:szCs w:val="22"/>
        </w:rPr>
        <w:t xml:space="preserve"> termin</w:t>
      </w:r>
      <w:r w:rsidR="00561D7F" w:rsidRPr="00AC7A2A">
        <w:rPr>
          <w:rFonts w:ascii="Arial" w:hAnsi="Arial" w:cs="Arial"/>
          <w:sz w:val="22"/>
          <w:szCs w:val="22"/>
        </w:rPr>
        <w:t>ą;</w:t>
      </w:r>
    </w:p>
    <w:p w14:paraId="53A3F8F6" w14:textId="60CD8A03" w:rsidR="00561D7F" w:rsidRPr="00AC7A2A" w:rsidRDefault="00561D7F" w:rsidP="00CD0887">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3 (tris) darbo dienas </w:t>
      </w:r>
      <w:r w:rsidR="00EF5AED" w:rsidRPr="00AC7A2A">
        <w:rPr>
          <w:rFonts w:ascii="Arial" w:hAnsi="Arial" w:cs="Arial"/>
          <w:sz w:val="22"/>
          <w:szCs w:val="22"/>
        </w:rPr>
        <w:t xml:space="preserve">ištaisyti </w:t>
      </w:r>
      <w:r w:rsidRPr="00AC7A2A">
        <w:rPr>
          <w:rFonts w:ascii="Arial" w:hAnsi="Arial" w:cs="Arial"/>
          <w:sz w:val="22"/>
          <w:szCs w:val="22"/>
        </w:rPr>
        <w:t>Darb</w:t>
      </w:r>
      <w:r w:rsidR="00EF5AED" w:rsidRPr="00AC7A2A">
        <w:rPr>
          <w:rFonts w:ascii="Arial" w:hAnsi="Arial" w:cs="Arial"/>
          <w:sz w:val="22"/>
          <w:szCs w:val="22"/>
        </w:rPr>
        <w:t>ų trūkumus</w:t>
      </w:r>
      <w:r w:rsidRPr="00AC7A2A">
        <w:rPr>
          <w:rFonts w:ascii="Arial" w:hAnsi="Arial" w:cs="Arial"/>
          <w:sz w:val="22"/>
          <w:szCs w:val="22"/>
        </w:rPr>
        <w:t xml:space="preserve"> per </w:t>
      </w:r>
      <w:r w:rsidR="00EF5AED" w:rsidRPr="00AC7A2A">
        <w:rPr>
          <w:rFonts w:ascii="Arial" w:hAnsi="Arial" w:cs="Arial"/>
          <w:sz w:val="22"/>
          <w:szCs w:val="22"/>
        </w:rPr>
        <w:t xml:space="preserve">Užsakovo pretenzijoje nurodytą </w:t>
      </w:r>
      <w:r w:rsidRPr="00AC7A2A">
        <w:rPr>
          <w:rFonts w:ascii="Arial" w:hAnsi="Arial" w:cs="Arial"/>
          <w:sz w:val="22"/>
          <w:szCs w:val="22"/>
        </w:rPr>
        <w:t>terminą</w:t>
      </w:r>
      <w:r w:rsidR="00EF5AED" w:rsidRPr="00AC7A2A">
        <w:rPr>
          <w:rFonts w:ascii="Arial" w:hAnsi="Arial" w:cs="Arial"/>
          <w:sz w:val="22"/>
          <w:szCs w:val="22"/>
        </w:rPr>
        <w:t>.</w:t>
      </w:r>
    </w:p>
    <w:p w14:paraId="7648607D" w14:textId="656C3534" w:rsidR="009D70E0" w:rsidRPr="00D81D46" w:rsidRDefault="00810F85" w:rsidP="00D81D46">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410E1C">
        <w:rPr>
          <w:rFonts w:ascii="Arial" w:hAnsi="Arial" w:cs="Arial"/>
          <w:sz w:val="22"/>
          <w:szCs w:val="22"/>
        </w:rPr>
        <w:t xml:space="preserve">Sutartis laikoma sudaryta ir įsigalioja ją pasirašius įgaliotiems Šalių atstovams, nustatyta tvarka užregistravus, ir galioja iki visiško Sutartinių įsipareigojimų įvykdymo arba Sutarties nutraukimo, bet ne ilgiau nei </w:t>
      </w:r>
      <w:r w:rsidR="00D81D46">
        <w:rPr>
          <w:rFonts w:ascii="Arial" w:hAnsi="Arial" w:cs="Arial"/>
          <w:sz w:val="22"/>
          <w:szCs w:val="22"/>
        </w:rPr>
        <w:t xml:space="preserve">36 (trisdešimt šešis) mėnesius </w:t>
      </w:r>
      <w:r w:rsidRPr="00410E1C">
        <w:rPr>
          <w:rFonts w:ascii="Arial" w:hAnsi="Arial" w:cs="Arial"/>
          <w:sz w:val="22"/>
          <w:szCs w:val="22"/>
        </w:rPr>
        <w:t>nuo Sutarties įsigaliojimo dienos</w:t>
      </w:r>
      <w:r w:rsidR="009D70E0" w:rsidRPr="00410E1C">
        <w:rPr>
          <w:rFonts w:ascii="Arial" w:hAnsi="Arial" w:cs="Arial"/>
          <w:sz w:val="22"/>
          <w:szCs w:val="22"/>
        </w:rPr>
        <w:t>.</w:t>
      </w:r>
      <w:r w:rsidR="00D81D46" w:rsidRPr="00D81D46">
        <w:rPr>
          <w:rFonts w:ascii="Arial" w:hAnsi="Arial" w:cs="Arial"/>
          <w:sz w:val="22"/>
          <w:szCs w:val="22"/>
        </w:rPr>
        <w:t xml:space="preserve"> </w:t>
      </w:r>
      <w:r w:rsidR="00D81D46" w:rsidRPr="005D4579">
        <w:rPr>
          <w:rFonts w:ascii="Arial" w:hAnsi="Arial" w:cs="Arial"/>
          <w:sz w:val="22"/>
          <w:szCs w:val="22"/>
        </w:rPr>
        <w:t>Į š</w:t>
      </w:r>
      <w:r w:rsidR="00D81D46">
        <w:rPr>
          <w:rFonts w:ascii="Arial" w:hAnsi="Arial" w:cs="Arial"/>
          <w:sz w:val="22"/>
          <w:szCs w:val="22"/>
        </w:rPr>
        <w:t>į</w:t>
      </w:r>
      <w:r w:rsidR="00D81D46" w:rsidRPr="005D4579">
        <w:rPr>
          <w:rFonts w:ascii="Arial" w:hAnsi="Arial" w:cs="Arial"/>
          <w:sz w:val="22"/>
          <w:szCs w:val="22"/>
        </w:rPr>
        <w:t xml:space="preserve"> terminą neįskaičiuojamas </w:t>
      </w:r>
      <w:r w:rsidR="00D81D46">
        <w:rPr>
          <w:rFonts w:ascii="Arial" w:hAnsi="Arial" w:cs="Arial"/>
          <w:sz w:val="22"/>
          <w:szCs w:val="22"/>
        </w:rPr>
        <w:t xml:space="preserve">Sutarties </w:t>
      </w:r>
      <w:r w:rsidR="00D81D46">
        <w:rPr>
          <w:rFonts w:ascii="Arial" w:hAnsi="Arial" w:cs="Arial"/>
          <w:sz w:val="22"/>
          <w:szCs w:val="22"/>
        </w:rPr>
        <w:t xml:space="preserve">3.1 </w:t>
      </w:r>
      <w:r w:rsidR="00D81D46">
        <w:rPr>
          <w:rFonts w:ascii="Arial" w:hAnsi="Arial" w:cs="Arial"/>
          <w:sz w:val="22"/>
          <w:szCs w:val="22"/>
        </w:rPr>
        <w:t>punkte nurodytas terminas</w:t>
      </w:r>
      <w:r w:rsidR="00D81D46" w:rsidRPr="005D4579">
        <w:rPr>
          <w:rFonts w:ascii="Arial" w:hAnsi="Arial" w:cs="Arial"/>
          <w:sz w:val="22"/>
          <w:szCs w:val="22"/>
        </w:rPr>
        <w:t>.</w:t>
      </w:r>
      <w:r w:rsidR="00A14D6D" w:rsidRPr="00410E1C">
        <w:rPr>
          <w:rFonts w:ascii="Arial" w:hAnsi="Arial" w:cs="Arial"/>
          <w:sz w:val="22"/>
          <w:szCs w:val="22"/>
        </w:rPr>
        <w:t xml:space="preserve"> Sutarties galiojimo metu Pradinės Sutarties vertė, nurodyta Sutarties 2.2 punkte, negali būti viršyta.</w:t>
      </w:r>
    </w:p>
    <w:p w14:paraId="41A6EF7F" w14:textId="5D16012D"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A41F36">
        <w:rPr>
          <w:rFonts w:ascii="Arial" w:hAnsi="Arial" w:cs="Arial"/>
          <w:sz w:val="22"/>
          <w:szCs w:val="22"/>
        </w:rPr>
        <w:t>Sutartį</w:t>
      </w:r>
      <w:r w:rsidRPr="00A41F36">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gali būti nutraukiama raštišku abiejų </w:t>
      </w:r>
      <w:r w:rsidR="00E61C2A" w:rsidRPr="00A41F36">
        <w:rPr>
          <w:rFonts w:ascii="Arial" w:hAnsi="Arial" w:cs="Arial"/>
          <w:sz w:val="22"/>
          <w:szCs w:val="22"/>
        </w:rPr>
        <w:t xml:space="preserve">Šalių </w:t>
      </w:r>
      <w:r w:rsidRPr="00A41F36">
        <w:rPr>
          <w:rFonts w:ascii="Arial" w:hAnsi="Arial" w:cs="Arial"/>
          <w:sz w:val="22"/>
          <w:szCs w:val="22"/>
        </w:rPr>
        <w:t>susitarimu</w:t>
      </w:r>
      <w:r w:rsidR="00021B41" w:rsidRPr="00A41F36">
        <w:rPr>
          <w:rFonts w:ascii="Arial" w:hAnsi="Arial" w:cs="Arial"/>
          <w:sz w:val="22"/>
          <w:szCs w:val="22"/>
        </w:rPr>
        <w:t xml:space="preserve"> arba vienašališkai Sutartyje, Įstatyme, Lietuvos Respublikos civiliniame kodekse nustatytais atvejais ir tvarka.</w:t>
      </w:r>
    </w:p>
    <w:p w14:paraId="6E797185" w14:textId="56D1DA35" w:rsidR="00C5092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turi teisę vienašališkai nutraukti </w:t>
      </w:r>
      <w:r w:rsidR="00E61C2A" w:rsidRPr="00A41F36">
        <w:rPr>
          <w:rFonts w:ascii="Arial" w:hAnsi="Arial" w:cs="Arial"/>
          <w:sz w:val="22"/>
          <w:szCs w:val="22"/>
        </w:rPr>
        <w:t>Sutartį</w:t>
      </w:r>
      <w:r w:rsidR="00C50920" w:rsidRPr="00A41F36">
        <w:rPr>
          <w:rFonts w:ascii="Arial" w:hAnsi="Arial" w:cs="Arial"/>
          <w:sz w:val="22"/>
          <w:szCs w:val="22"/>
        </w:rPr>
        <w:t>, apie tokį Sutarties nutraukimą pranešdamas Rangovui prieš ne trumpesnį nei 30 (trisdešimt) kalendorinių dienų terminą:</w:t>
      </w:r>
    </w:p>
    <w:p w14:paraId="183E936D" w14:textId="2A8AA01E" w:rsidR="00C50920" w:rsidRPr="00A41F36" w:rsidRDefault="00021B41"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Į</w:t>
      </w:r>
      <w:r w:rsidR="004043FD" w:rsidRPr="00A41F36">
        <w:rPr>
          <w:rFonts w:ascii="Arial" w:hAnsi="Arial" w:cs="Arial"/>
          <w:sz w:val="22"/>
          <w:szCs w:val="22"/>
        </w:rPr>
        <w:t xml:space="preserve">statymo 90 str. </w:t>
      </w:r>
      <w:r w:rsidR="00B32339" w:rsidRPr="00A41F36">
        <w:rPr>
          <w:rFonts w:ascii="Arial" w:hAnsi="Arial" w:cs="Arial"/>
          <w:sz w:val="22"/>
          <w:szCs w:val="22"/>
        </w:rPr>
        <w:t>n</w:t>
      </w:r>
      <w:r w:rsidR="004043FD" w:rsidRPr="00A41F36">
        <w:rPr>
          <w:rFonts w:ascii="Arial" w:hAnsi="Arial" w:cs="Arial"/>
          <w:sz w:val="22"/>
          <w:szCs w:val="22"/>
        </w:rPr>
        <w:t>usta</w:t>
      </w:r>
      <w:r w:rsidR="00B32339" w:rsidRPr="00A41F36">
        <w:rPr>
          <w:rFonts w:ascii="Arial" w:hAnsi="Arial" w:cs="Arial"/>
          <w:sz w:val="22"/>
          <w:szCs w:val="22"/>
        </w:rPr>
        <w:t>t</w:t>
      </w:r>
      <w:r w:rsidR="004043FD" w:rsidRPr="00A41F36">
        <w:rPr>
          <w:rFonts w:ascii="Arial" w:hAnsi="Arial" w:cs="Arial"/>
          <w:sz w:val="22"/>
          <w:szCs w:val="22"/>
        </w:rPr>
        <w:t>ytais atvejais</w:t>
      </w:r>
      <w:r w:rsidR="00C50920" w:rsidRPr="00A41F36">
        <w:rPr>
          <w:rFonts w:ascii="Arial" w:hAnsi="Arial" w:cs="Arial"/>
          <w:sz w:val="22"/>
          <w:szCs w:val="22"/>
        </w:rPr>
        <w:t>;</w:t>
      </w:r>
    </w:p>
    <w:p w14:paraId="5736EB60" w14:textId="77777777" w:rsidR="00C50920" w:rsidRPr="00A41F36" w:rsidRDefault="00C50920"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jeigu Rangovas (bet kuris Rangovo jungtinės veiklos partneris) padaro esminį Sutarties pažeidimą, tai yra: </w:t>
      </w:r>
    </w:p>
    <w:p w14:paraId="13B48A51" w14:textId="21ABCF28"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nevykdo Darbų arba vykdo Darbus akivaizdžiai per lėtai, kad spėtų juos užbaigti per Darbų terminus, ir, gavęs Užsakovo pretenziją dėl vėlavimo, nesiima Darbų paspartinimo priemonių; </w:t>
      </w:r>
    </w:p>
    <w:p w14:paraId="102B00EC" w14:textId="77777777"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pažeidžia Darbų terminus ir priskaičiuotų netesybų už vėlavimą suma viršija 20% Pradinės sutarties vertės;</w:t>
      </w:r>
    </w:p>
    <w:p w14:paraId="14C315D0" w14:textId="4FDCF761"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neįvykdo visų </w:t>
      </w:r>
      <w:r w:rsidR="00093882">
        <w:rPr>
          <w:rFonts w:ascii="Arial" w:hAnsi="Arial" w:cs="Arial"/>
          <w:sz w:val="22"/>
          <w:szCs w:val="22"/>
        </w:rPr>
        <w:t>į</w:t>
      </w:r>
      <w:r w:rsidRPr="00A41F36">
        <w:rPr>
          <w:rFonts w:ascii="Arial" w:hAnsi="Arial" w:cs="Arial"/>
          <w:sz w:val="22"/>
          <w:szCs w:val="22"/>
        </w:rPr>
        <w:t xml:space="preserve">statymų ir Sutarties reikalavimų ir dėl to </w:t>
      </w:r>
      <w:r w:rsidR="00E74931" w:rsidRPr="00A41F36">
        <w:rPr>
          <w:rFonts w:ascii="Arial" w:hAnsi="Arial" w:cs="Arial"/>
          <w:sz w:val="22"/>
          <w:szCs w:val="22"/>
        </w:rPr>
        <w:t>o</w:t>
      </w:r>
      <w:r w:rsidRPr="00A41F36">
        <w:rPr>
          <w:rFonts w:ascii="Arial" w:hAnsi="Arial" w:cs="Arial"/>
          <w:sz w:val="22"/>
          <w:szCs w:val="22"/>
        </w:rPr>
        <w:t xml:space="preserve">bjektas neturi įprastai reikalaujamų ir (arba) </w:t>
      </w:r>
      <w:r w:rsidR="00093882">
        <w:rPr>
          <w:rFonts w:ascii="Arial" w:hAnsi="Arial" w:cs="Arial"/>
          <w:sz w:val="22"/>
          <w:szCs w:val="22"/>
        </w:rPr>
        <w:t>į</w:t>
      </w:r>
      <w:r w:rsidRPr="00A41F36">
        <w:rPr>
          <w:rFonts w:ascii="Arial" w:hAnsi="Arial" w:cs="Arial"/>
          <w:sz w:val="22"/>
          <w:szCs w:val="22"/>
        </w:rPr>
        <w:t xml:space="preserve">statymuose bei Sutartyje numatytų savybių ir (arba) negali būti naudojamas pagal paskirtį per numatytąją </w:t>
      </w:r>
      <w:r w:rsidR="00E74931" w:rsidRPr="00A41F36">
        <w:rPr>
          <w:rFonts w:ascii="Arial" w:hAnsi="Arial" w:cs="Arial"/>
          <w:sz w:val="22"/>
          <w:szCs w:val="22"/>
        </w:rPr>
        <w:t>o</w:t>
      </w:r>
      <w:r w:rsidRPr="00A41F36">
        <w:rPr>
          <w:rFonts w:ascii="Arial" w:hAnsi="Arial" w:cs="Arial"/>
          <w:sz w:val="22"/>
          <w:szCs w:val="22"/>
        </w:rPr>
        <w:t>bjekto gyvavimo trukmę;</w:t>
      </w:r>
    </w:p>
    <w:p w14:paraId="37431FBF" w14:textId="1B2878C6"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padaro kitą Sutarties pažeidimą, kuris atitinka esminio Sutarties pažeidimo požymius, nurodytus Lietuvos Respublikos civiliniame kodekse, ir, gavęs Užsakovo pretenziją, neištaiso pažeidimo;</w:t>
      </w:r>
    </w:p>
    <w:p w14:paraId="4A6165CE" w14:textId="11D33F07" w:rsidR="00C50920" w:rsidRPr="00A41F36" w:rsidRDefault="00683666"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jeigu Užsakovas iš pirkimų priežiūrą atliekančių institucijų gauna nurodymą ar rekomendaciją nutraukti Sutartį</w:t>
      </w:r>
      <w:r w:rsidR="007934E0" w:rsidRPr="00A41F36">
        <w:rPr>
          <w:rFonts w:ascii="Arial" w:hAnsi="Arial" w:cs="Arial"/>
          <w:sz w:val="22"/>
          <w:szCs w:val="22"/>
        </w:rPr>
        <w:t>.</w:t>
      </w:r>
      <w:r w:rsidR="00B255F7" w:rsidRPr="00A41F36">
        <w:rPr>
          <w:rFonts w:ascii="Arial" w:hAnsi="Arial" w:cs="Arial"/>
          <w:sz w:val="22"/>
          <w:szCs w:val="22"/>
        </w:rPr>
        <w:t xml:space="preserve"> </w:t>
      </w:r>
    </w:p>
    <w:p w14:paraId="4DCE3FB0" w14:textId="7DABFEF8" w:rsidR="007934E0" w:rsidRPr="00A41F36" w:rsidRDefault="00B255F7" w:rsidP="00E74931">
      <w:pPr>
        <w:widowControl w:val="0"/>
        <w:tabs>
          <w:tab w:val="left" w:pos="142"/>
        </w:tabs>
        <w:suppressAutoHyphens/>
        <w:autoSpaceDE w:val="0"/>
        <w:ind w:firstLine="567"/>
        <w:jc w:val="both"/>
        <w:rPr>
          <w:rFonts w:ascii="Arial" w:hAnsi="Arial" w:cs="Arial"/>
          <w:sz w:val="22"/>
          <w:szCs w:val="22"/>
        </w:rPr>
      </w:pPr>
      <w:r w:rsidRPr="00A41F36">
        <w:rPr>
          <w:rFonts w:ascii="Arial" w:hAnsi="Arial" w:cs="Arial"/>
          <w:sz w:val="22"/>
          <w:szCs w:val="22"/>
        </w:rPr>
        <w:t xml:space="preserve">Tokiu atveju </w:t>
      </w:r>
      <w:r w:rsidR="00B862EE" w:rsidRPr="00A41F36">
        <w:rPr>
          <w:rFonts w:ascii="Arial" w:hAnsi="Arial" w:cs="Arial"/>
          <w:sz w:val="22"/>
          <w:szCs w:val="22"/>
        </w:rPr>
        <w:t xml:space="preserve">Užsakovas </w:t>
      </w:r>
      <w:r w:rsidRPr="00A41F36">
        <w:rPr>
          <w:rFonts w:ascii="Arial" w:hAnsi="Arial" w:cs="Arial"/>
          <w:sz w:val="22"/>
          <w:szCs w:val="22"/>
        </w:rPr>
        <w:t xml:space="preserve">turi apmokėti </w:t>
      </w:r>
      <w:r w:rsidR="00B862EE" w:rsidRPr="00A41F36">
        <w:rPr>
          <w:rFonts w:ascii="Arial" w:hAnsi="Arial" w:cs="Arial"/>
          <w:sz w:val="22"/>
          <w:szCs w:val="22"/>
        </w:rPr>
        <w:t xml:space="preserve">Rangovui </w:t>
      </w:r>
      <w:r w:rsidRPr="00A41F36">
        <w:rPr>
          <w:rFonts w:ascii="Arial" w:hAnsi="Arial" w:cs="Arial"/>
          <w:sz w:val="22"/>
          <w:szCs w:val="22"/>
        </w:rPr>
        <w:t xml:space="preserve">už iki Sutarties nutraukimo faktiškai atliktus </w:t>
      </w:r>
      <w:r w:rsidR="00721FEC" w:rsidRPr="00A41F36">
        <w:rPr>
          <w:rFonts w:ascii="Arial" w:hAnsi="Arial" w:cs="Arial"/>
          <w:sz w:val="22"/>
          <w:szCs w:val="22"/>
        </w:rPr>
        <w:t>D</w:t>
      </w:r>
      <w:r w:rsidRPr="00A41F36">
        <w:rPr>
          <w:rFonts w:ascii="Arial" w:hAnsi="Arial" w:cs="Arial"/>
          <w:sz w:val="22"/>
          <w:szCs w:val="22"/>
        </w:rPr>
        <w:t>arbus ir atlyginti kitas su Sutarties vykdymu susisijusias ir pagrįstas Rangovo išlaidas</w:t>
      </w:r>
      <w:r w:rsidR="00651F76" w:rsidRPr="00A41F36">
        <w:rPr>
          <w:rFonts w:ascii="Arial" w:hAnsi="Arial" w:cs="Arial"/>
          <w:sz w:val="22"/>
          <w:szCs w:val="22"/>
        </w:rPr>
        <w:t>.</w:t>
      </w:r>
    </w:p>
    <w:p w14:paraId="7C6E2A56" w14:textId="7E2191D3"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po </w:t>
      </w:r>
      <w:r w:rsidR="001906D1" w:rsidRPr="00A41F36">
        <w:rPr>
          <w:rFonts w:ascii="Arial" w:hAnsi="Arial" w:cs="Arial"/>
          <w:sz w:val="22"/>
          <w:szCs w:val="22"/>
        </w:rPr>
        <w:t xml:space="preserve">pranešimo apie </w:t>
      </w:r>
      <w:r w:rsidR="00E61C2A" w:rsidRPr="00A41F36">
        <w:rPr>
          <w:rFonts w:ascii="Arial" w:hAnsi="Arial" w:cs="Arial"/>
          <w:sz w:val="22"/>
          <w:szCs w:val="22"/>
        </w:rPr>
        <w:t xml:space="preserve">Sutarties </w:t>
      </w:r>
      <w:r w:rsidR="001906D1" w:rsidRPr="00A41F36">
        <w:rPr>
          <w:rFonts w:ascii="Arial" w:hAnsi="Arial" w:cs="Arial"/>
          <w:sz w:val="22"/>
          <w:szCs w:val="22"/>
        </w:rPr>
        <w:t xml:space="preserve">nutraukimą </w:t>
      </w:r>
      <w:r w:rsidRPr="00A41F36">
        <w:rPr>
          <w:rFonts w:ascii="Arial" w:hAnsi="Arial" w:cs="Arial"/>
          <w:sz w:val="22"/>
          <w:szCs w:val="22"/>
        </w:rPr>
        <w:t xml:space="preserve">turi kiek galima greičiau patvirtinti faktiškai atliktų </w:t>
      </w:r>
      <w:r w:rsidR="00E61C2A" w:rsidRPr="00A41F36">
        <w:rPr>
          <w:rFonts w:ascii="Arial" w:hAnsi="Arial" w:cs="Arial"/>
          <w:sz w:val="22"/>
          <w:szCs w:val="22"/>
        </w:rPr>
        <w:t xml:space="preserve">Darbų </w:t>
      </w:r>
      <w:r w:rsidRPr="00A41F36">
        <w:rPr>
          <w:rFonts w:ascii="Arial" w:hAnsi="Arial" w:cs="Arial"/>
          <w:sz w:val="22"/>
          <w:szCs w:val="22"/>
        </w:rPr>
        <w:t>vertę</w:t>
      </w:r>
      <w:r w:rsidR="00E61C2A" w:rsidRPr="00A41F36">
        <w:rPr>
          <w:rFonts w:ascii="Arial" w:hAnsi="Arial" w:cs="Arial"/>
          <w:sz w:val="22"/>
          <w:szCs w:val="22"/>
        </w:rPr>
        <w:t>, taip pat</w:t>
      </w:r>
      <w:r w:rsidRPr="00A41F36">
        <w:rPr>
          <w:rFonts w:ascii="Arial" w:hAnsi="Arial" w:cs="Arial"/>
          <w:sz w:val="22"/>
          <w:szCs w:val="22"/>
        </w:rPr>
        <w:t xml:space="preserve"> pareng</w:t>
      </w:r>
      <w:r w:rsidR="00E61C2A" w:rsidRPr="00A41F36">
        <w:rPr>
          <w:rFonts w:ascii="Arial" w:hAnsi="Arial" w:cs="Arial"/>
          <w:sz w:val="22"/>
          <w:szCs w:val="22"/>
        </w:rPr>
        <w:t>ti</w:t>
      </w:r>
      <w:r w:rsidRPr="00A41F36">
        <w:rPr>
          <w:rFonts w:ascii="Arial" w:hAnsi="Arial" w:cs="Arial"/>
          <w:sz w:val="22"/>
          <w:szCs w:val="22"/>
        </w:rPr>
        <w:t xml:space="preserve"> ataskait</w:t>
      </w:r>
      <w:r w:rsidR="00E61C2A" w:rsidRPr="00A41F36">
        <w:rPr>
          <w:rFonts w:ascii="Arial" w:hAnsi="Arial" w:cs="Arial"/>
          <w:sz w:val="22"/>
          <w:szCs w:val="22"/>
        </w:rPr>
        <w:t>ą</w:t>
      </w:r>
      <w:r w:rsidRPr="00A41F36">
        <w:rPr>
          <w:rFonts w:ascii="Arial" w:hAnsi="Arial" w:cs="Arial"/>
          <w:sz w:val="22"/>
          <w:szCs w:val="22"/>
        </w:rPr>
        <w:t xml:space="preserve"> apie </w:t>
      </w:r>
      <w:r w:rsidR="00E61C2A" w:rsidRPr="00A41F36">
        <w:rPr>
          <w:rFonts w:ascii="Arial" w:hAnsi="Arial" w:cs="Arial"/>
          <w:sz w:val="22"/>
          <w:szCs w:val="22"/>
        </w:rPr>
        <w:t>S</w:t>
      </w:r>
      <w:r w:rsidRPr="00A41F36">
        <w:rPr>
          <w:rFonts w:ascii="Arial" w:hAnsi="Arial" w:cs="Arial"/>
          <w:sz w:val="22"/>
          <w:szCs w:val="22"/>
        </w:rPr>
        <w:t>utarties nutraukimo dieną esančią Rangovo skolą Užsakovui ir Užsakovo skolą Rangovui.</w:t>
      </w:r>
    </w:p>
    <w:p w14:paraId="0E3B8D67"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Sutartį nutraukus dėl Rangovo kaltės, be jam priklausančio atlyginimo už tinkamai atliktus Darbus, Rangovas neturi teisės į kokių nors patirtų nuostolių ar žalos kompensaciją.</w:t>
      </w:r>
    </w:p>
    <w:p w14:paraId="295B188F" w14:textId="28F7A62D"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 </w:t>
      </w:r>
      <w:r w:rsidR="00E61C2A" w:rsidRPr="00A41F36">
        <w:rPr>
          <w:rFonts w:ascii="Arial" w:hAnsi="Arial" w:cs="Arial"/>
          <w:sz w:val="22"/>
          <w:szCs w:val="22"/>
        </w:rPr>
        <w:t>S</w:t>
      </w:r>
      <w:r w:rsidRPr="00A41F36">
        <w:rPr>
          <w:rFonts w:ascii="Arial" w:hAnsi="Arial" w:cs="Arial"/>
          <w:sz w:val="22"/>
          <w:szCs w:val="22"/>
        </w:rPr>
        <w:t>utartis nutraukiama Užsakovo iniciatyva dėl Rangovo kaltės, Užsakovas savo patirtus nuostolius ar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ir išlaidas ir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ar netesybas turi teisę vienašališkai išskaičiuoti iš Rangovui mokėtinų sumų, informavęs apie tai Rangovą.</w:t>
      </w:r>
      <w:r w:rsidR="0050035A">
        <w:rPr>
          <w:rFonts w:ascii="Arial" w:hAnsi="Arial" w:cs="Arial"/>
          <w:sz w:val="22"/>
          <w:szCs w:val="22"/>
        </w:rPr>
        <w:t xml:space="preserve"> </w:t>
      </w:r>
    </w:p>
    <w:p w14:paraId="6B425D3B" w14:textId="77777777" w:rsidR="00A44954" w:rsidRDefault="00C51B1C"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vienašališkai nutraukti Sutartį, apie tai raštu įspėdamas Užsakovą prieš 30 kalendorinių dienų terminą, kai:</w:t>
      </w:r>
    </w:p>
    <w:p w14:paraId="014E403E" w14:textId="77777777" w:rsid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 xml:space="preserve">Užsakovas laiku nesumoka Rangovui už tinkamai, kokybiškai ir laiku Rangovo atliktus ir Užsakovo priimtus Darbus, o Užsakovo skola Rangovui viršija 50 proc. </w:t>
      </w:r>
      <w:r w:rsidR="00093882" w:rsidRPr="0007759E">
        <w:rPr>
          <w:rFonts w:ascii="Arial" w:hAnsi="Arial" w:cs="Arial"/>
          <w:sz w:val="22"/>
          <w:szCs w:val="22"/>
        </w:rPr>
        <w:t>P</w:t>
      </w:r>
      <w:r w:rsidRPr="0007759E">
        <w:rPr>
          <w:rFonts w:ascii="Arial" w:hAnsi="Arial" w:cs="Arial"/>
          <w:sz w:val="22"/>
          <w:szCs w:val="22"/>
        </w:rPr>
        <w:t xml:space="preserve">radinės Sutarties </w:t>
      </w:r>
      <w:r w:rsidR="004B3542" w:rsidRPr="0007759E">
        <w:rPr>
          <w:rFonts w:ascii="Arial" w:hAnsi="Arial" w:cs="Arial"/>
          <w:sz w:val="22"/>
          <w:szCs w:val="22"/>
        </w:rPr>
        <w:t>vertės</w:t>
      </w:r>
      <w:r w:rsidRPr="0007759E">
        <w:rPr>
          <w:rFonts w:ascii="Arial" w:hAnsi="Arial" w:cs="Arial"/>
          <w:sz w:val="22"/>
          <w:szCs w:val="22"/>
        </w:rPr>
        <w:t>, nurodytos Sutarties 2.2 punkte, ir Užsakovas, gavęs Rangovo įspėjimą, per 30 kalendorinių dienų nesumoka Rangovui mokėtinų sumų;</w:t>
      </w:r>
    </w:p>
    <w:p w14:paraId="47C15922" w14:textId="5AEE9CAC" w:rsidR="00C51B1C" w:rsidRP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kai Užsakovui yra inicijuotos ar pradėtos likvidavimo procedūros, arba jo ūkinė veikla yra sustabdyta.</w:t>
      </w:r>
    </w:p>
    <w:p w14:paraId="2BCBD80F" w14:textId="40BC8528"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BA084F" w:rsidRPr="00A41F36">
        <w:rPr>
          <w:rFonts w:ascii="Arial" w:hAnsi="Arial" w:cs="Arial"/>
          <w:sz w:val="22"/>
          <w:szCs w:val="22"/>
        </w:rPr>
        <w:t>neturi teisės perduoti/</w:t>
      </w:r>
      <w:r w:rsidRPr="00A41F36">
        <w:rPr>
          <w:rFonts w:ascii="Arial" w:hAnsi="Arial" w:cs="Arial"/>
          <w:sz w:val="22"/>
          <w:szCs w:val="22"/>
        </w:rPr>
        <w:t xml:space="preserve"> perleisti </w:t>
      </w:r>
      <w:r w:rsidR="00BA084F" w:rsidRPr="00A41F36">
        <w:rPr>
          <w:rFonts w:ascii="Arial" w:hAnsi="Arial" w:cs="Arial"/>
          <w:sz w:val="22"/>
          <w:szCs w:val="22"/>
        </w:rPr>
        <w:t>trečiajam asmeniui</w:t>
      </w:r>
      <w:r w:rsidRPr="00A41F36">
        <w:rPr>
          <w:rFonts w:ascii="Arial" w:hAnsi="Arial" w:cs="Arial"/>
          <w:sz w:val="22"/>
          <w:szCs w:val="22"/>
        </w:rPr>
        <w:t xml:space="preserve"> visų ar dalies savo</w:t>
      </w:r>
      <w:r w:rsidR="00BA084F" w:rsidRPr="00A41F36">
        <w:rPr>
          <w:rFonts w:ascii="Arial" w:hAnsi="Arial" w:cs="Arial"/>
          <w:sz w:val="22"/>
          <w:szCs w:val="22"/>
        </w:rPr>
        <w:t xml:space="preserve"> teisių ir </w:t>
      </w:r>
      <w:r w:rsidRPr="00A41F36">
        <w:rPr>
          <w:rFonts w:ascii="Arial" w:hAnsi="Arial" w:cs="Arial"/>
          <w:sz w:val="22"/>
          <w:szCs w:val="22"/>
        </w:rPr>
        <w:t xml:space="preserve">įsipareigojimų pagal šią </w:t>
      </w:r>
      <w:r w:rsidR="00E61C2A" w:rsidRPr="00A41F36">
        <w:rPr>
          <w:rFonts w:ascii="Arial" w:hAnsi="Arial" w:cs="Arial"/>
          <w:sz w:val="22"/>
          <w:szCs w:val="22"/>
        </w:rPr>
        <w:t>Sutartį</w:t>
      </w:r>
      <w:r w:rsidRPr="00A41F36">
        <w:rPr>
          <w:rFonts w:ascii="Arial" w:hAnsi="Arial" w:cs="Arial"/>
          <w:sz w:val="22"/>
          <w:szCs w:val="22"/>
        </w:rPr>
        <w:t>,</w:t>
      </w:r>
      <w:r w:rsidR="00BA084F" w:rsidRPr="00A41F36">
        <w:rPr>
          <w:rFonts w:ascii="Arial" w:hAnsi="Arial" w:cs="Arial"/>
          <w:sz w:val="22"/>
          <w:szCs w:val="22"/>
        </w:rPr>
        <w:t xml:space="preserve"> įskaitant ir reikalavimo / reikalavimo teisę, be išankstinio rašt</w:t>
      </w:r>
      <w:r w:rsidR="00576B2A" w:rsidRPr="00A41F36">
        <w:rPr>
          <w:rFonts w:ascii="Arial" w:hAnsi="Arial" w:cs="Arial"/>
          <w:sz w:val="22"/>
          <w:szCs w:val="22"/>
        </w:rPr>
        <w:t>iško</w:t>
      </w:r>
      <w:r w:rsidR="00BA084F" w:rsidRPr="00A41F36">
        <w:rPr>
          <w:rFonts w:ascii="Arial" w:hAnsi="Arial" w:cs="Arial"/>
          <w:sz w:val="22"/>
          <w:szCs w:val="22"/>
        </w:rPr>
        <w:t xml:space="preserve"> </w:t>
      </w:r>
      <w:r w:rsidR="00BA084F" w:rsidRPr="00A41F36">
        <w:rPr>
          <w:rFonts w:ascii="Arial" w:hAnsi="Arial" w:cs="Arial"/>
          <w:sz w:val="22"/>
          <w:szCs w:val="22"/>
        </w:rPr>
        <w:lastRenderedPageBreak/>
        <w:t>Užsakovo sutikimo</w:t>
      </w:r>
      <w:r w:rsidRPr="00A41F36">
        <w:rPr>
          <w:rFonts w:ascii="Arial" w:hAnsi="Arial" w:cs="Arial"/>
          <w:sz w:val="22"/>
          <w:szCs w:val="22"/>
        </w:rPr>
        <w:t>.</w:t>
      </w:r>
    </w:p>
    <w:p w14:paraId="69D02971"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Jeigu Pirkimo vykdymo metu nebuvo tikrinama Užsakovo kvalifikacija dėl teisės verstis atitinkama veikla arba buvo tikrinama ne visa apimtimi, Rangovas įsipareigoja Užsakovui, kad Sutartį vykdys tik tokią teisę turintys asmenys.</w:t>
      </w:r>
    </w:p>
    <w:p w14:paraId="5D5A6D04" w14:textId="793C5A72" w:rsidR="00B23459" w:rsidRPr="00A41F36" w:rsidRDefault="00774648"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sąlygos Sutarties galiojimo laikotarpiu gali būti keičiamos tik </w:t>
      </w:r>
      <w:r w:rsidR="00485285" w:rsidRPr="00A41F36">
        <w:rPr>
          <w:rFonts w:ascii="Arial" w:hAnsi="Arial" w:cs="Arial"/>
          <w:sz w:val="22"/>
          <w:szCs w:val="22"/>
        </w:rPr>
        <w:t>Sutartyje ir Įstatyme nustatytais atvejais ir tvarka. Sutartis keičiama raštišku Šalių susitarimu, kuris yra neatskiriama Sutarties dalis.</w:t>
      </w:r>
    </w:p>
    <w:p w14:paraId="51EC8F3E" w14:textId="22571BF9"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41F36">
        <w:rPr>
          <w:rFonts w:ascii="Arial" w:hAnsi="Arial" w:cs="Arial"/>
          <w:sz w:val="22"/>
          <w:szCs w:val="22"/>
        </w:rPr>
        <w:t>(dešimt</w:t>
      </w:r>
      <w:r w:rsidR="007249CC" w:rsidRPr="00A41F36">
        <w:rPr>
          <w:rFonts w:ascii="Arial" w:hAnsi="Arial" w:cs="Arial"/>
          <w:sz w:val="22"/>
          <w:szCs w:val="22"/>
        </w:rPr>
        <w:t xml:space="preserve">) </w:t>
      </w:r>
      <w:r w:rsidRPr="00A41F36">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Vykdant Sutartį gali būti atliekami techninio pobūdžio Sutarties pakeitimai, kurie visiškai neįtakoja </w:t>
      </w:r>
      <w:r w:rsidR="00E61C2A" w:rsidRPr="00A41F36">
        <w:rPr>
          <w:rFonts w:ascii="Arial" w:hAnsi="Arial" w:cs="Arial"/>
          <w:sz w:val="22"/>
          <w:szCs w:val="22"/>
        </w:rPr>
        <w:t xml:space="preserve">Šalių </w:t>
      </w:r>
      <w:r w:rsidRPr="00A41F36">
        <w:rPr>
          <w:rFonts w:ascii="Arial" w:hAnsi="Arial" w:cs="Arial"/>
          <w:sz w:val="22"/>
          <w:szCs w:val="22"/>
        </w:rPr>
        <w:t xml:space="preserve">tarpusavio įsipareigojimų turinio pakeitimo. Techninio pobūdžio pakeitimais laikoma: Sutarties </w:t>
      </w:r>
      <w:r w:rsidR="00E61C2A" w:rsidRPr="00A41F36">
        <w:rPr>
          <w:rFonts w:ascii="Arial" w:hAnsi="Arial" w:cs="Arial"/>
          <w:sz w:val="22"/>
          <w:szCs w:val="22"/>
        </w:rPr>
        <w:t xml:space="preserve">Šalių </w:t>
      </w:r>
      <w:r w:rsidRPr="00A41F36">
        <w:rPr>
          <w:rFonts w:ascii="Arial" w:hAnsi="Arial" w:cs="Arial"/>
          <w:sz w:val="22"/>
          <w:szCs w:val="22"/>
        </w:rPr>
        <w:t>rekvizitai, asmenų atsakingų už Sutarties vykdymą pakeitimas, technin</w:t>
      </w:r>
      <w:r w:rsidR="00C46445" w:rsidRPr="00A41F36">
        <w:rPr>
          <w:rFonts w:ascii="Arial" w:hAnsi="Arial" w:cs="Arial"/>
          <w:sz w:val="22"/>
          <w:szCs w:val="22"/>
        </w:rPr>
        <w:t>ių ir rašybos</w:t>
      </w:r>
      <w:r w:rsidRPr="00A41F36">
        <w:rPr>
          <w:rFonts w:ascii="Arial" w:hAnsi="Arial" w:cs="Arial"/>
          <w:sz w:val="22"/>
          <w:szCs w:val="22"/>
        </w:rPr>
        <w:t xml:space="preserve"> klaid</w:t>
      </w:r>
      <w:r w:rsidR="00C46445" w:rsidRPr="00A41F36">
        <w:rPr>
          <w:rFonts w:ascii="Arial" w:hAnsi="Arial" w:cs="Arial"/>
          <w:sz w:val="22"/>
          <w:szCs w:val="22"/>
        </w:rPr>
        <w:t>ų šalinimas</w:t>
      </w:r>
      <w:r w:rsidRPr="00A41F36">
        <w:rPr>
          <w:rFonts w:ascii="Arial" w:hAnsi="Arial" w:cs="Arial"/>
          <w:sz w:val="22"/>
          <w:szCs w:val="22"/>
        </w:rPr>
        <w:t xml:space="preserve"> ir </w:t>
      </w:r>
      <w:r w:rsidR="00C46445" w:rsidRPr="00A41F36">
        <w:rPr>
          <w:rFonts w:ascii="Arial" w:hAnsi="Arial" w:cs="Arial"/>
          <w:sz w:val="22"/>
          <w:szCs w:val="22"/>
        </w:rPr>
        <w:t>pan</w:t>
      </w:r>
      <w:r w:rsidRPr="00A41F36">
        <w:rPr>
          <w:rFonts w:ascii="Arial" w:hAnsi="Arial" w:cs="Arial"/>
          <w:sz w:val="22"/>
          <w:szCs w:val="22"/>
        </w:rPr>
        <w:t xml:space="preserve">. Techninio pobūdžio pakeitimai įforminami Šalių atstovų pasirašytu susitarimu, kuris yra neatskiriama Sutarties dalis. </w:t>
      </w:r>
    </w:p>
    <w:p w14:paraId="39845C79" w14:textId="77777777" w:rsidR="00122317" w:rsidRPr="00A41F36"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A41F36" w:rsidRDefault="007934E0" w:rsidP="00620C15">
      <w:pPr>
        <w:widowControl w:val="0"/>
        <w:numPr>
          <w:ilvl w:val="0"/>
          <w:numId w:val="30"/>
        </w:numPr>
        <w:tabs>
          <w:tab w:val="left" w:pos="0"/>
          <w:tab w:val="left" w:pos="851"/>
        </w:tabs>
        <w:suppressAutoHyphens/>
        <w:autoSpaceDE w:val="0"/>
        <w:jc w:val="both"/>
        <w:rPr>
          <w:rFonts w:ascii="Arial" w:hAnsi="Arial" w:cs="Arial"/>
          <w:b/>
          <w:spacing w:val="2"/>
          <w:sz w:val="22"/>
          <w:szCs w:val="22"/>
          <w:lang w:eastAsia="ar-SA"/>
        </w:rPr>
      </w:pPr>
      <w:r w:rsidRPr="00A41F36">
        <w:rPr>
          <w:rFonts w:ascii="Arial" w:hAnsi="Arial" w:cs="Arial"/>
          <w:b/>
          <w:sz w:val="22"/>
          <w:szCs w:val="22"/>
          <w:lang w:eastAsia="ar-SA"/>
        </w:rPr>
        <w:t xml:space="preserve">Šalių atsakomybė už </w:t>
      </w:r>
      <w:r w:rsidR="00BA084F" w:rsidRPr="00A41F36">
        <w:rPr>
          <w:rFonts w:ascii="Arial" w:hAnsi="Arial" w:cs="Arial"/>
          <w:b/>
          <w:sz w:val="22"/>
          <w:szCs w:val="22"/>
          <w:lang w:eastAsia="ar-SA"/>
        </w:rPr>
        <w:t>S</w:t>
      </w:r>
      <w:r w:rsidRPr="00A41F36">
        <w:rPr>
          <w:rFonts w:ascii="Arial" w:hAnsi="Arial" w:cs="Arial"/>
          <w:b/>
          <w:sz w:val="22"/>
          <w:szCs w:val="22"/>
          <w:lang w:eastAsia="ar-SA"/>
        </w:rPr>
        <w:t>utarties nevykdymą arba netinkamą vykdymą</w:t>
      </w:r>
      <w:r w:rsidR="00B459D0" w:rsidRPr="00A41F36">
        <w:rPr>
          <w:rFonts w:ascii="Arial" w:hAnsi="Arial" w:cs="Arial"/>
          <w:b/>
          <w:sz w:val="22"/>
          <w:szCs w:val="22"/>
          <w:lang w:eastAsia="ar-SA"/>
        </w:rPr>
        <w:t>:</w:t>
      </w:r>
    </w:p>
    <w:p w14:paraId="4DEDC575" w14:textId="553E3294"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Jeigu Rangovas vėluoja atlikti Darbus</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ar ištaisyti jų trūkumus, Užsakovas nuo kitos nei nustatytas terminas dienos Rangovui skaičiuoja 0,02 (dviejų šimtųjų) procento dydžio delspinigius už kiekvieną uždelstą kalendorinę dieną nuo laiku neatliktų / neištaisytų Darbų</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 xml:space="preserve">kainos, neįskaitant PVM, jei jis Sutarčiai taikomas,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w:t>
      </w:r>
      <w:r w:rsidR="00FD25E5">
        <w:rPr>
          <w:rFonts w:ascii="Arial" w:eastAsia="Calibri" w:hAnsi="Arial" w:cs="Arial"/>
          <w:sz w:val="22"/>
          <w:szCs w:val="22"/>
        </w:rPr>
        <w:t>.</w:t>
      </w:r>
      <w:r w:rsidRPr="005F5CBB">
        <w:rPr>
          <w:rFonts w:ascii="Arial" w:eastAsia="Calibri" w:hAnsi="Arial" w:cs="Arial"/>
          <w:i/>
          <w:sz w:val="22"/>
          <w:szCs w:val="22"/>
        </w:rPr>
        <w:t xml:space="preserve"> </w:t>
      </w:r>
      <w:r w:rsidR="007306EB" w:rsidRPr="005F5CBB">
        <w:rPr>
          <w:rFonts w:ascii="Arial" w:eastAsia="Calibri" w:hAnsi="Arial" w:cs="Arial"/>
          <w:iCs/>
          <w:sz w:val="22"/>
          <w:szCs w:val="22"/>
        </w:rPr>
        <w:t xml:space="preserve">Pradinės </w:t>
      </w:r>
      <w:r w:rsidRPr="005F5CBB">
        <w:rPr>
          <w:rFonts w:ascii="Arial" w:eastAsia="Calibri" w:hAnsi="Arial" w:cs="Arial"/>
          <w:sz w:val="22"/>
          <w:szCs w:val="22"/>
        </w:rPr>
        <w:t>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1202A0EE" w14:textId="4E273F77"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 xml:space="preserve">Jei Užsakovas uždelsia atsiskaityti už Rangovo tinkamai ir kokybiškai atliktus Darbus per Sutartyje nurodytą terminą, Rangovas nuo kitos nei nustatytas terminas dienos skaičiuoja Užsakovui 0,02 (dviejų šimtųjų) procento dydžio delspinigius nuo laiku neapmokėtos sumos, neįskaitant PVM,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 Pradinės 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29419B00" w14:textId="21F6BECE" w:rsidR="005332B1" w:rsidRPr="00484330" w:rsidRDefault="005332B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yra visiškai atsakingas už žalą, padarytą tretiesiems asmenims, jų turtui, </w:t>
      </w:r>
      <w:r w:rsidRPr="00484330">
        <w:rPr>
          <w:rFonts w:ascii="Arial" w:hAnsi="Arial" w:cs="Arial"/>
          <w:sz w:val="22"/>
          <w:szCs w:val="22"/>
        </w:rPr>
        <w:t>vykdant Sutartyje numatytus Darbus. Rangovas taip pat atsako už subrangovo, jo įgaliotų atstovų ir darbuotojų veiksmus arba neveikimą.</w:t>
      </w:r>
    </w:p>
    <w:p w14:paraId="2BAAC161" w14:textId="2F80E6BD" w:rsidR="005332B1" w:rsidRPr="00484330" w:rsidRDefault="0050035A" w:rsidP="00620C15">
      <w:pPr>
        <w:pStyle w:val="ListParagraph"/>
        <w:widowControl w:val="0"/>
        <w:numPr>
          <w:ilvl w:val="1"/>
          <w:numId w:val="30"/>
        </w:numPr>
        <w:tabs>
          <w:tab w:val="left" w:pos="0"/>
        </w:tabs>
        <w:suppressAutoHyphens/>
        <w:autoSpaceDE w:val="0"/>
        <w:ind w:left="0" w:firstLine="567"/>
        <w:jc w:val="both"/>
        <w:rPr>
          <w:rFonts w:ascii="Arial" w:hAnsi="Arial" w:cs="Arial"/>
          <w:sz w:val="22"/>
          <w:szCs w:val="22"/>
        </w:rPr>
      </w:pPr>
      <w:r w:rsidRPr="00484330">
        <w:rPr>
          <w:rFonts w:ascii="Arial" w:hAnsi="Arial" w:cs="Arial"/>
          <w:sz w:val="22"/>
          <w:szCs w:val="22"/>
        </w:rPr>
        <w:t xml:space="preserve"> </w:t>
      </w:r>
      <w:r w:rsidR="00484330" w:rsidRPr="00484330">
        <w:rPr>
          <w:rFonts w:ascii="Arial" w:hAnsi="Arial" w:cs="Arial"/>
          <w:sz w:val="22"/>
          <w:szCs w:val="22"/>
        </w:rPr>
        <w:t>Rangovas atsako už panaudotų medžiagų kokybę ir įsipareigoja atlyginti nuostolius, atsiradusius dėl jų neatitikimo nustatytiems reikalavimams</w:t>
      </w:r>
      <w:r w:rsidR="000824DF" w:rsidRPr="00484330">
        <w:rPr>
          <w:rFonts w:ascii="Arial" w:hAnsi="Arial" w:cs="Arial"/>
          <w:sz w:val="22"/>
          <w:szCs w:val="22"/>
        </w:rPr>
        <w:t>.</w:t>
      </w:r>
      <w:r w:rsidR="005512F7" w:rsidRPr="00484330">
        <w:rPr>
          <w:rFonts w:ascii="Arial" w:hAnsi="Arial" w:cs="Arial"/>
          <w:sz w:val="22"/>
          <w:szCs w:val="22"/>
        </w:rPr>
        <w:t xml:space="preserve"> </w:t>
      </w:r>
    </w:p>
    <w:p w14:paraId="0AACD2EB" w14:textId="04994125" w:rsidR="00AA5E76" w:rsidRPr="00484330" w:rsidRDefault="00AA5E76" w:rsidP="00620C15">
      <w:pPr>
        <w:pStyle w:val="ListParagraph"/>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484330">
        <w:rPr>
          <w:rFonts w:ascii="Arial" w:hAnsi="Arial" w:cs="Arial"/>
          <w:sz w:val="22"/>
          <w:szCs w:val="22"/>
        </w:rPr>
        <w:t xml:space="preserve">Rangovui nesilaikant reikalavimų, nurodytų Sutarties </w:t>
      </w:r>
      <w:r w:rsidR="001D6EE8">
        <w:rPr>
          <w:rFonts w:ascii="Arial" w:hAnsi="Arial" w:cs="Arial"/>
          <w:sz w:val="22"/>
          <w:szCs w:val="22"/>
        </w:rPr>
        <w:t xml:space="preserve">5.4 ir </w:t>
      </w:r>
      <w:r w:rsidRPr="001D6EE8">
        <w:rPr>
          <w:rFonts w:ascii="Arial" w:hAnsi="Arial" w:cs="Arial"/>
          <w:sz w:val="22"/>
          <w:szCs w:val="22"/>
        </w:rPr>
        <w:t>5.</w:t>
      </w:r>
      <w:r w:rsidR="000435C2" w:rsidRPr="001D6EE8">
        <w:rPr>
          <w:rFonts w:ascii="Arial" w:hAnsi="Arial" w:cs="Arial"/>
          <w:sz w:val="22"/>
          <w:szCs w:val="22"/>
        </w:rPr>
        <w:t>13</w:t>
      </w:r>
      <w:r w:rsidRPr="001D6EE8">
        <w:rPr>
          <w:rFonts w:ascii="Arial" w:hAnsi="Arial" w:cs="Arial"/>
          <w:sz w:val="22"/>
          <w:szCs w:val="22"/>
        </w:rPr>
        <w:t xml:space="preserve"> </w:t>
      </w:r>
      <w:r w:rsidRPr="00484330">
        <w:rPr>
          <w:rFonts w:ascii="Arial" w:hAnsi="Arial" w:cs="Arial"/>
          <w:sz w:val="22"/>
          <w:szCs w:val="22"/>
        </w:rPr>
        <w:t xml:space="preserve">punkte, mokama 3 (trijų) procentų nuo atitinkamos p.o.d. </w:t>
      </w:r>
      <w:r w:rsidR="000435C2" w:rsidRPr="00484330">
        <w:rPr>
          <w:rFonts w:ascii="Arial" w:hAnsi="Arial" w:cs="Arial"/>
          <w:sz w:val="22"/>
          <w:szCs w:val="22"/>
        </w:rPr>
        <w:t>P</w:t>
      </w:r>
      <w:r w:rsidR="001C140B" w:rsidRPr="00484330">
        <w:rPr>
          <w:rFonts w:ascii="Arial" w:hAnsi="Arial" w:cs="Arial"/>
          <w:sz w:val="22"/>
          <w:szCs w:val="22"/>
        </w:rPr>
        <w:t xml:space="preserve">radinės </w:t>
      </w:r>
      <w:r w:rsidR="007C2DD2" w:rsidRPr="00484330">
        <w:rPr>
          <w:rFonts w:ascii="Arial" w:hAnsi="Arial" w:cs="Arial"/>
          <w:sz w:val="22"/>
          <w:szCs w:val="22"/>
        </w:rPr>
        <w:t xml:space="preserve">Sutarties </w:t>
      </w:r>
      <w:r w:rsidRPr="00484330">
        <w:rPr>
          <w:rFonts w:ascii="Arial" w:hAnsi="Arial" w:cs="Arial"/>
          <w:sz w:val="22"/>
          <w:szCs w:val="22"/>
        </w:rPr>
        <w:t>vertės be PVM dydžio bauda už kiekvieną pažeidimo atvejį.</w:t>
      </w:r>
    </w:p>
    <w:p w14:paraId="16EFDE78" w14:textId="418CCA27" w:rsidR="00811A46" w:rsidRPr="00A41F36" w:rsidRDefault="006D3414" w:rsidP="00620C15">
      <w:pPr>
        <w:pStyle w:val="ListParagraph"/>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A41F36">
        <w:rPr>
          <w:rFonts w:ascii="Arial" w:hAnsi="Arial" w:cs="Arial"/>
          <w:sz w:val="22"/>
          <w:szCs w:val="22"/>
        </w:rPr>
        <w:t xml:space="preserve">Rangovas </w:t>
      </w:r>
      <w:r w:rsidR="00811A46" w:rsidRPr="00A41F36">
        <w:rPr>
          <w:rFonts w:ascii="Arial" w:hAnsi="Arial" w:cs="Arial"/>
          <w:sz w:val="22"/>
          <w:szCs w:val="22"/>
        </w:rPr>
        <w:t xml:space="preserve">supažindina Sutartį vykdysiančius </w:t>
      </w:r>
      <w:r w:rsidRPr="00A41F36">
        <w:rPr>
          <w:rFonts w:ascii="Arial" w:hAnsi="Arial" w:cs="Arial"/>
          <w:sz w:val="22"/>
          <w:szCs w:val="22"/>
        </w:rPr>
        <w:t>Rangovo</w:t>
      </w:r>
      <w:r w:rsidR="00811A46" w:rsidRPr="00A41F36">
        <w:rPr>
          <w:rFonts w:ascii="Arial" w:hAnsi="Arial" w:cs="Arial"/>
          <w:sz w:val="22"/>
          <w:szCs w:val="22"/>
        </w:rPr>
        <w:t xml:space="preserve"> (ir </w:t>
      </w:r>
      <w:r w:rsidR="0050035A" w:rsidRPr="00A41F36">
        <w:rPr>
          <w:rFonts w:ascii="Arial" w:hAnsi="Arial" w:cs="Arial"/>
          <w:sz w:val="22"/>
          <w:szCs w:val="22"/>
        </w:rPr>
        <w:t>subtiekėjo</w:t>
      </w:r>
      <w:r w:rsidR="00811A46" w:rsidRPr="00A41F3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A41F36">
          <w:rPr>
            <w:rStyle w:val="Hyperlink"/>
            <w:rFonts w:ascii="Arial" w:hAnsi="Arial" w:cs="Arial"/>
            <w:color w:val="0078D4"/>
            <w:sz w:val="22"/>
            <w:szCs w:val="22"/>
          </w:rPr>
          <w:t>https://vmu.lt/korupcijos-prevencija/</w:t>
        </w:r>
      </w:hyperlink>
      <w:r w:rsidR="00811A46" w:rsidRPr="00A41F36">
        <w:rPr>
          <w:rFonts w:ascii="Arial" w:hAnsi="Arial" w:cs="Arial"/>
          <w:sz w:val="22"/>
          <w:szCs w:val="22"/>
        </w:rPr>
        <w:t>) prieš pradedant vykdyti Sutartį.</w:t>
      </w:r>
    </w:p>
    <w:p w14:paraId="0B3651DA" w14:textId="2046C7B5" w:rsidR="00811A46" w:rsidRPr="00A41F36" w:rsidRDefault="00811A46" w:rsidP="00620C15">
      <w:pPr>
        <w:pStyle w:val="ListParagraph"/>
        <w:numPr>
          <w:ilvl w:val="1"/>
          <w:numId w:val="30"/>
        </w:numPr>
        <w:tabs>
          <w:tab w:val="left" w:pos="709"/>
          <w:tab w:val="left" w:pos="851"/>
        </w:tabs>
        <w:ind w:left="0" w:firstLine="567"/>
        <w:jc w:val="both"/>
        <w:rPr>
          <w:rFonts w:ascii="Arial" w:hAnsi="Arial" w:cs="Arial"/>
          <w:sz w:val="22"/>
          <w:szCs w:val="22"/>
        </w:rPr>
      </w:pPr>
      <w:r w:rsidRPr="00A41F36">
        <w:rPr>
          <w:rFonts w:ascii="Arial" w:hAnsi="Arial" w:cs="Arial"/>
          <w:sz w:val="22"/>
          <w:szCs w:val="22"/>
        </w:rPr>
        <w:t xml:space="preserve">Jeigu Sutarties vykdymo metu </w:t>
      </w:r>
      <w:r w:rsidR="006D3414" w:rsidRPr="00A41F36">
        <w:rPr>
          <w:rFonts w:ascii="Arial" w:hAnsi="Arial" w:cs="Arial"/>
          <w:sz w:val="22"/>
          <w:szCs w:val="22"/>
        </w:rPr>
        <w:t>Rangovui</w:t>
      </w:r>
      <w:r w:rsidRPr="00A41F36">
        <w:rPr>
          <w:rFonts w:ascii="Arial" w:hAnsi="Arial" w:cs="Arial"/>
          <w:sz w:val="22"/>
          <w:szCs w:val="22"/>
        </w:rPr>
        <w:t xml:space="preserve"> (subtiekėjui, jeigu jis pasitelkiamas) tampa žinoma prieš </w:t>
      </w:r>
      <w:r w:rsidR="000D36C8" w:rsidRPr="00A41F36">
        <w:rPr>
          <w:rFonts w:ascii="Arial" w:hAnsi="Arial" w:cs="Arial"/>
          <w:sz w:val="22"/>
          <w:szCs w:val="22"/>
        </w:rPr>
        <w:t>Užsakovą</w:t>
      </w:r>
      <w:r w:rsidRPr="00A41F36">
        <w:rPr>
          <w:rFonts w:ascii="Arial" w:hAnsi="Arial" w:cs="Arial"/>
          <w:sz w:val="22"/>
          <w:szCs w:val="22"/>
        </w:rPr>
        <w:t xml:space="preserve"> nukreiptos korupcinio pobūdžio veikos duomenys, jis nedelsiant apie tai informuoja </w:t>
      </w:r>
      <w:r w:rsidR="000D36C8" w:rsidRPr="00A41F36">
        <w:rPr>
          <w:rFonts w:ascii="Arial" w:hAnsi="Arial" w:cs="Arial"/>
          <w:sz w:val="22"/>
          <w:szCs w:val="22"/>
        </w:rPr>
        <w:t>Užsakovą</w:t>
      </w:r>
      <w:r w:rsidRPr="00A41F36">
        <w:rPr>
          <w:rFonts w:ascii="Arial" w:hAnsi="Arial" w:cs="Arial"/>
          <w:sz w:val="22"/>
          <w:szCs w:val="22"/>
        </w:rPr>
        <w:t xml:space="preserve"> ir/arba imasi kitų teisėtų ir pakankamų priemonių neteisėtai veikai nutraukti.</w:t>
      </w:r>
    </w:p>
    <w:p w14:paraId="45341DB5" w14:textId="222AC0DB" w:rsidR="000824DF" w:rsidRPr="00A41F36" w:rsidRDefault="008F3063" w:rsidP="007A7C13">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7.13. Rangovas įsipareigoja susipažinti su </w:t>
      </w:r>
      <w:r w:rsidR="004A2E09" w:rsidRPr="00A41F36">
        <w:rPr>
          <w:rFonts w:ascii="Arial" w:hAnsi="Arial" w:cs="Arial"/>
          <w:sz w:val="22"/>
          <w:szCs w:val="22"/>
        </w:rPr>
        <w:t>T</w:t>
      </w:r>
      <w:r w:rsidRPr="00A41F36">
        <w:rPr>
          <w:rFonts w:ascii="Arial" w:hAnsi="Arial" w:cs="Arial"/>
          <w:sz w:val="22"/>
          <w:szCs w:val="22"/>
        </w:rPr>
        <w:t>iekėj</w:t>
      </w:r>
      <w:r w:rsidR="004A2E09" w:rsidRPr="00A41F36">
        <w:rPr>
          <w:rFonts w:ascii="Arial" w:hAnsi="Arial" w:cs="Arial"/>
          <w:sz w:val="22"/>
          <w:szCs w:val="22"/>
        </w:rPr>
        <w:t>ų</w:t>
      </w:r>
      <w:r w:rsidRPr="00A41F36">
        <w:rPr>
          <w:rFonts w:ascii="Arial" w:hAnsi="Arial" w:cs="Arial"/>
          <w:sz w:val="22"/>
          <w:szCs w:val="22"/>
        </w:rPr>
        <w:t xml:space="preserve"> elgesio kodeksu </w:t>
      </w:r>
      <w:hyperlink r:id="rId9" w:history="1">
        <w:r w:rsidR="00824F61" w:rsidRPr="00A41F36">
          <w:rPr>
            <w:rStyle w:val="Hyperlink"/>
            <w:rFonts w:ascii="Arial" w:hAnsi="Arial" w:cs="Arial"/>
            <w:color w:val="0070C0"/>
            <w:kern w:val="2"/>
            <w:sz w:val="22"/>
            <w:szCs w:val="22"/>
          </w:rPr>
          <w:t>https://vmu.lt/wp-content/uploads/2025/01/Tiekeju-elgesio-kodeksas.pdf</w:t>
        </w:r>
      </w:hyperlink>
      <w:r w:rsidRPr="00A41F36">
        <w:rPr>
          <w:rFonts w:ascii="Arial" w:hAnsi="Arial" w:cs="Arial"/>
          <w:sz w:val="22"/>
          <w:szCs w:val="22"/>
        </w:rPr>
        <w:t xml:space="preserve"> prieš pradedant vykdyti </w:t>
      </w:r>
      <w:r w:rsidR="00484330">
        <w:rPr>
          <w:rFonts w:ascii="Arial" w:hAnsi="Arial" w:cs="Arial"/>
          <w:sz w:val="22"/>
          <w:szCs w:val="22"/>
        </w:rPr>
        <w:t>S</w:t>
      </w:r>
      <w:r w:rsidRPr="00A41F36">
        <w:rPr>
          <w:rFonts w:ascii="Arial" w:hAnsi="Arial" w:cs="Arial"/>
          <w:sz w:val="22"/>
          <w:szCs w:val="22"/>
        </w:rPr>
        <w:t>utartį ir laikytis šio kodekso nuostatų bei Užsakovui pareikalavus pateikti visą informaciją apie teisės aktų ir Tiekėjų elgesio kodekso nuostatų laikymąsi.</w:t>
      </w:r>
    </w:p>
    <w:p w14:paraId="5C689448" w14:textId="57FDDAC2" w:rsidR="0036139E" w:rsidRPr="00A41F36" w:rsidRDefault="007A7C13" w:rsidP="007A7C13">
      <w:pPr>
        <w:shd w:val="clear" w:color="auto" w:fill="FFFFFF"/>
        <w:ind w:firstLine="567"/>
        <w:jc w:val="both"/>
        <w:rPr>
          <w:rFonts w:ascii="Arial" w:hAnsi="Arial" w:cs="Arial"/>
          <w:b/>
          <w:bCs/>
          <w:sz w:val="22"/>
          <w:szCs w:val="22"/>
        </w:rPr>
      </w:pPr>
      <w:r w:rsidRPr="00A41F36">
        <w:rPr>
          <w:rFonts w:ascii="Arial" w:hAnsi="Arial" w:cs="Arial"/>
          <w:color w:val="000000" w:themeColor="text1"/>
          <w:kern w:val="2"/>
          <w:sz w:val="22"/>
          <w:szCs w:val="22"/>
        </w:rPr>
        <w:t>7.14.</w:t>
      </w:r>
      <w:r w:rsidR="0036139E" w:rsidRPr="00A41F36">
        <w:rPr>
          <w:rFonts w:ascii="Arial" w:hAnsi="Arial" w:cs="Arial"/>
          <w:color w:val="000000" w:themeColor="text1"/>
          <w:kern w:val="2"/>
          <w:sz w:val="22"/>
          <w:szCs w:val="22"/>
        </w:rPr>
        <w:t xml:space="preserve"> </w:t>
      </w:r>
      <w:r w:rsidR="0036139E" w:rsidRPr="00A41F36">
        <w:rPr>
          <w:rFonts w:ascii="Arial" w:hAnsi="Arial" w:cs="Arial"/>
          <w:sz w:val="22"/>
          <w:szCs w:val="22"/>
        </w:rPr>
        <w:t>Rangovas</w:t>
      </w:r>
      <w:r w:rsidR="0036139E" w:rsidRPr="00A41F36">
        <w:rPr>
          <w:rFonts w:ascii="Arial" w:hAnsi="Arial" w:cs="Arial"/>
          <w:color w:val="000000" w:themeColor="text1"/>
          <w:kern w:val="2"/>
          <w:sz w:val="22"/>
          <w:szCs w:val="22"/>
        </w:rPr>
        <w:t xml:space="preserve"> įsipareigoja susipažinti su Interesų konfliktų vengimo politika, kurioje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0" w:history="1">
        <w:r w:rsidR="0036139E" w:rsidRPr="00A41F36">
          <w:rPr>
            <w:rStyle w:val="Hyperlink"/>
            <w:rFonts w:ascii="Arial" w:hAnsi="Arial" w:cs="Arial"/>
            <w:color w:val="0070C0"/>
            <w:kern w:val="2"/>
            <w:sz w:val="22"/>
            <w:szCs w:val="22"/>
          </w:rPr>
          <w:t>https://vmu.lt/wp-content/uploads/2021/08/Interesu-konfliktu-vengimo-politika.pdf</w:t>
        </w:r>
      </w:hyperlink>
      <w:r w:rsidR="00824F61" w:rsidRPr="00A41F36">
        <w:rPr>
          <w:rFonts w:ascii="Arial" w:hAnsi="Arial" w:cs="Arial"/>
          <w:b/>
          <w:bCs/>
          <w:color w:val="0070C0"/>
          <w:sz w:val="22"/>
          <w:szCs w:val="22"/>
        </w:rPr>
        <w:t>.</w:t>
      </w:r>
    </w:p>
    <w:p w14:paraId="330D82AC" w14:textId="7E10E763" w:rsidR="0036139E" w:rsidRDefault="007A7C13" w:rsidP="007A7C13">
      <w:pPr>
        <w:shd w:val="clear" w:color="auto" w:fill="FFFFFF"/>
        <w:ind w:firstLine="567"/>
        <w:jc w:val="both"/>
        <w:rPr>
          <w:rFonts w:ascii="Arial" w:eastAsia="Aptos" w:hAnsi="Arial" w:cs="Arial"/>
          <w:iCs/>
          <w:sz w:val="22"/>
          <w:szCs w:val="22"/>
        </w:rPr>
      </w:pPr>
      <w:r w:rsidRPr="00A41F36">
        <w:rPr>
          <w:rFonts w:ascii="Arial" w:hAnsi="Arial" w:cs="Arial"/>
          <w:iCs/>
          <w:sz w:val="22"/>
          <w:szCs w:val="22"/>
        </w:rPr>
        <w:t>7.15.</w:t>
      </w:r>
      <w:r w:rsidR="0036139E" w:rsidRPr="00A41F36">
        <w:rPr>
          <w:rFonts w:ascii="Arial" w:hAnsi="Arial" w:cs="Arial"/>
          <w:iCs/>
          <w:sz w:val="22"/>
          <w:szCs w:val="22"/>
        </w:rPr>
        <w:t xml:space="preserve"> </w:t>
      </w:r>
      <w:r w:rsidR="0036139E" w:rsidRPr="00A41F36">
        <w:rPr>
          <w:rFonts w:ascii="Arial" w:hAnsi="Arial" w:cs="Arial"/>
          <w:sz w:val="22"/>
          <w:szCs w:val="22"/>
        </w:rPr>
        <w:t>Rangovas</w:t>
      </w:r>
      <w:r w:rsidR="0036139E" w:rsidRPr="00A41F36">
        <w:rPr>
          <w:rFonts w:ascii="Arial" w:hAnsi="Arial" w:cs="Arial"/>
          <w:iCs/>
          <w:sz w:val="22"/>
          <w:szCs w:val="22"/>
        </w:rPr>
        <w:t xml:space="preserve"> turi</w:t>
      </w:r>
      <w:r w:rsidR="0036139E" w:rsidRPr="00A41F36">
        <w:rPr>
          <w:rFonts w:ascii="Arial" w:eastAsia="Aptos" w:hAnsi="Arial" w:cs="Arial"/>
          <w:iCs/>
          <w:sz w:val="22"/>
          <w:szCs w:val="22"/>
        </w:rPr>
        <w:t xml:space="preserve"> nedelsiant informuoti Užsakovą apie Sutarties galiojimo metu atsiradusias aplinkybes, dėl kurių Sutartis ar </w:t>
      </w:r>
      <w:r w:rsidR="0036139E" w:rsidRPr="00A41F36">
        <w:rPr>
          <w:rFonts w:ascii="Arial" w:hAnsi="Arial" w:cs="Arial"/>
          <w:sz w:val="22"/>
          <w:szCs w:val="22"/>
        </w:rPr>
        <w:t>Rangovas</w:t>
      </w:r>
      <w:r w:rsidR="0036139E" w:rsidRPr="00A41F36">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w:t>
      </w:r>
      <w:r w:rsidR="0036139E" w:rsidRPr="00A41F36">
        <w:rPr>
          <w:rFonts w:ascii="Arial" w:eastAsia="Aptos" w:hAnsi="Arial" w:cs="Arial"/>
          <w:iCs/>
          <w:sz w:val="22"/>
          <w:szCs w:val="22"/>
        </w:rPr>
        <w:lastRenderedPageBreak/>
        <w:t>institucijų pradėtas administracines procedūras), ar kitas aplinkybes, kurios gali daryti įtaką Sutarties sąlygų vykdymui.</w:t>
      </w:r>
    </w:p>
    <w:p w14:paraId="5683D9A4" w14:textId="77777777" w:rsidR="008F3063" w:rsidRPr="00A41F36" w:rsidRDefault="008F3063"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A41F36" w:rsidRDefault="005758A1"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Nenugalimos jėgos aplinkybės </w:t>
      </w:r>
      <w:r w:rsidR="000824DF" w:rsidRPr="00A41F36">
        <w:rPr>
          <w:rFonts w:ascii="Arial" w:hAnsi="Arial" w:cs="Arial"/>
          <w:b/>
          <w:sz w:val="22"/>
          <w:szCs w:val="22"/>
          <w:lang w:eastAsia="ar-SA"/>
        </w:rPr>
        <w:t>(</w:t>
      </w:r>
      <w:r w:rsidR="007D7F7E" w:rsidRPr="00A41F36">
        <w:rPr>
          <w:rFonts w:ascii="Arial" w:hAnsi="Arial" w:cs="Arial"/>
          <w:b/>
          <w:i/>
          <w:iCs/>
          <w:sz w:val="22"/>
          <w:szCs w:val="22"/>
          <w:lang w:eastAsia="ar-SA"/>
        </w:rPr>
        <w:t>force majeure</w:t>
      </w:r>
      <w:r w:rsidR="000824DF" w:rsidRPr="00A41F36">
        <w:rPr>
          <w:rFonts w:ascii="Arial" w:hAnsi="Arial" w:cs="Arial"/>
          <w:b/>
          <w:sz w:val="22"/>
          <w:szCs w:val="22"/>
          <w:lang w:eastAsia="ar-SA"/>
        </w:rPr>
        <w:t>)</w:t>
      </w:r>
      <w:r w:rsidR="00B459D0" w:rsidRPr="00A41F36">
        <w:rPr>
          <w:rFonts w:ascii="Arial" w:hAnsi="Arial" w:cs="Arial"/>
          <w:b/>
          <w:sz w:val="22"/>
          <w:szCs w:val="22"/>
          <w:lang w:eastAsia="ar-SA"/>
        </w:rPr>
        <w:t>:</w:t>
      </w:r>
    </w:p>
    <w:p w14:paraId="38B77908" w14:textId="73A4F1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41F36">
        <w:rPr>
          <w:rFonts w:ascii="Arial" w:hAnsi="Arial" w:cs="Arial"/>
          <w:sz w:val="22"/>
          <w:szCs w:val="22"/>
        </w:rPr>
        <w:t>.</w:t>
      </w:r>
      <w:r w:rsidR="00BB4A38" w:rsidRPr="00A41F36">
        <w:rPr>
          <w:rFonts w:ascii="Arial" w:hAnsi="Arial" w:cs="Arial"/>
          <w:sz w:val="22"/>
          <w:szCs w:val="22"/>
        </w:rPr>
        <w:t xml:space="preserve"> </w:t>
      </w:r>
      <w:r w:rsidRPr="00A41F36">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41F36">
        <w:rPr>
          <w:rFonts w:ascii="Arial" w:hAnsi="Arial" w:cs="Arial"/>
          <w:sz w:val="22"/>
          <w:szCs w:val="22"/>
        </w:rPr>
        <w:t xml:space="preserve"> „Dėl Atleidimo nuo atsakomybės esant nenugalimos jėgos (</w:t>
      </w:r>
      <w:r w:rsidR="007D5A97" w:rsidRPr="00A41F36">
        <w:rPr>
          <w:rFonts w:ascii="Arial" w:hAnsi="Arial" w:cs="Arial"/>
          <w:i/>
          <w:iCs/>
          <w:sz w:val="22"/>
          <w:szCs w:val="22"/>
        </w:rPr>
        <w:t>force majeure</w:t>
      </w:r>
      <w:r w:rsidR="007D5A97" w:rsidRPr="00A41F36">
        <w:rPr>
          <w:rFonts w:ascii="Arial" w:hAnsi="Arial" w:cs="Arial"/>
          <w:sz w:val="22"/>
          <w:szCs w:val="22"/>
        </w:rPr>
        <w:t>) aplinkybėms taisyklių patvirtinimo“.</w:t>
      </w:r>
      <w:r w:rsidRPr="00A41F36">
        <w:rPr>
          <w:rFonts w:ascii="Arial" w:hAnsi="Arial" w:cs="Arial"/>
          <w:sz w:val="22"/>
          <w:szCs w:val="22"/>
        </w:rPr>
        <w:t xml:space="preserve">. Nustatydamos nenugalimos jėgos aplinkybes Šalys vadovaujasi Lietuvos Respublikos Vyriausybės 1997 kovo 13 d. nutarimu Nr. 222 „Dėl </w:t>
      </w:r>
      <w:r w:rsidR="009D34DE" w:rsidRPr="00A41F36">
        <w:rPr>
          <w:rFonts w:ascii="Arial" w:hAnsi="Arial" w:cs="Arial"/>
          <w:sz w:val="22"/>
          <w:szCs w:val="22"/>
        </w:rPr>
        <w:t>N</w:t>
      </w:r>
      <w:r w:rsidRPr="00A41F36">
        <w:rPr>
          <w:rFonts w:ascii="Arial" w:hAnsi="Arial" w:cs="Arial"/>
          <w:sz w:val="22"/>
          <w:szCs w:val="22"/>
        </w:rPr>
        <w:t xml:space="preserve">enugalimos jėgos (force majeure) aplinkybes liudijančių pažymų išdavimo tvarkos </w:t>
      </w:r>
      <w:r w:rsidR="007D5A97" w:rsidRPr="00A41F36">
        <w:rPr>
          <w:rFonts w:ascii="Arial" w:hAnsi="Arial" w:cs="Arial"/>
          <w:sz w:val="22"/>
          <w:szCs w:val="22"/>
        </w:rPr>
        <w:t xml:space="preserve">aprašo </w:t>
      </w:r>
      <w:r w:rsidRPr="00A41F36">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33B7E6A2" w:rsidR="00D4631B" w:rsidRPr="00A41F36" w:rsidRDefault="00D4631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lang w:eastAsia="x-none"/>
        </w:rPr>
        <w:t xml:space="preserve">Jeigu </w:t>
      </w:r>
      <w:r w:rsidRPr="00A41F36">
        <w:rPr>
          <w:rFonts w:ascii="Arial" w:hAnsi="Arial" w:cs="Arial"/>
          <w:sz w:val="22"/>
          <w:szCs w:val="22"/>
          <w:lang w:val="x-none" w:eastAsia="x-none"/>
        </w:rPr>
        <w:t xml:space="preserve">nenugalimos jėgos aplinkybės ir jų padariniai tęsiasi ilgiau negu 3 </w:t>
      </w:r>
      <w:r w:rsidR="00501D1F">
        <w:rPr>
          <w:rFonts w:ascii="Arial" w:hAnsi="Arial" w:cs="Arial"/>
          <w:sz w:val="22"/>
          <w:szCs w:val="22"/>
          <w:lang w:val="x-none" w:eastAsia="x-none"/>
        </w:rPr>
        <w:t xml:space="preserve">(tris) </w:t>
      </w:r>
      <w:r w:rsidRPr="00A41F36">
        <w:rPr>
          <w:rFonts w:ascii="Arial" w:hAnsi="Arial" w:cs="Arial"/>
          <w:sz w:val="22"/>
          <w:szCs w:val="22"/>
          <w:lang w:val="x-none" w:eastAsia="x-none"/>
        </w:rPr>
        <w:t>mėnesius, kiekviena Šalis turi teisę atsisakyti vykdyti savo įsipareigojimus ir nutraukti Sutartį.</w:t>
      </w:r>
    </w:p>
    <w:p w14:paraId="5D99DC0A" w14:textId="77777777" w:rsidR="00285C64" w:rsidRPr="00A41F36"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Subranga</w:t>
      </w:r>
      <w:r w:rsidR="00B459D0" w:rsidRPr="00A41F36">
        <w:rPr>
          <w:rFonts w:ascii="Arial" w:hAnsi="Arial" w:cs="Arial"/>
          <w:b/>
          <w:sz w:val="22"/>
          <w:szCs w:val="22"/>
          <w:lang w:eastAsia="ar-SA"/>
        </w:rPr>
        <w:t>:</w:t>
      </w:r>
    </w:p>
    <w:p w14:paraId="09D35C72" w14:textId="74626648"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vykdymui </w:t>
      </w:r>
      <w:r w:rsidR="0012425C" w:rsidRPr="00A41F36">
        <w:rPr>
          <w:rFonts w:ascii="Arial" w:hAnsi="Arial" w:cs="Arial"/>
          <w:sz w:val="22"/>
          <w:szCs w:val="22"/>
        </w:rPr>
        <w:t>Rangovas turi teisę pasitelkti šiuos subrangovus</w:t>
      </w:r>
      <w:r w:rsidR="00673E93" w:rsidRPr="00A41F36">
        <w:rPr>
          <w:rFonts w:ascii="Arial" w:hAnsi="Arial" w:cs="Arial"/>
          <w:sz w:val="22"/>
          <w:szCs w:val="22"/>
        </w:rPr>
        <w:t xml:space="preserve"> </w:t>
      </w:r>
      <w:r w:rsidR="0012425C" w:rsidRPr="00A41F36">
        <w:rPr>
          <w:rFonts w:ascii="Arial" w:hAnsi="Arial" w:cs="Arial"/>
          <w:sz w:val="22"/>
          <w:szCs w:val="22"/>
        </w:rPr>
        <w:t>/</w:t>
      </w:r>
      <w:r w:rsidR="00673E93" w:rsidRPr="00A41F36">
        <w:rPr>
          <w:rFonts w:ascii="Arial" w:hAnsi="Arial" w:cs="Arial"/>
          <w:sz w:val="22"/>
          <w:szCs w:val="22"/>
        </w:rPr>
        <w:t xml:space="preserve"> </w:t>
      </w:r>
      <w:r w:rsidR="0012425C" w:rsidRPr="00A41F36">
        <w:rPr>
          <w:rFonts w:ascii="Arial" w:hAnsi="Arial" w:cs="Arial"/>
          <w:sz w:val="22"/>
          <w:szCs w:val="22"/>
        </w:rPr>
        <w:t xml:space="preserve">subtiekėjus: </w:t>
      </w:r>
      <w:r w:rsidR="0012425C" w:rsidRPr="00A41F36">
        <w:rPr>
          <w:rFonts w:ascii="Arial" w:eastAsia="Calibri" w:hAnsi="Arial" w:cs="Arial"/>
          <w:i/>
          <w:color w:val="70AD47" w:themeColor="accent6"/>
          <w:sz w:val="22"/>
          <w:szCs w:val="22"/>
        </w:rPr>
        <w:t>/šiame punkte įrašyti, kad subtiekėjai</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subrangovai nepasitelkiami arba nurodyti šiuos ūkio subjektas ir užduotis, kurioms jie pasitelkiami/</w:t>
      </w:r>
      <w:r w:rsidRPr="00A41F36">
        <w:rPr>
          <w:rFonts w:ascii="Arial" w:hAnsi="Arial" w:cs="Arial"/>
          <w:sz w:val="22"/>
          <w:szCs w:val="22"/>
        </w:rPr>
        <w:t>.</w:t>
      </w:r>
    </w:p>
    <w:p w14:paraId="0C8E2ADA" w14:textId="5E14E04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Sutarties vykdymo laikotarpiu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subtiekėjai gali būti keičiami, kai atsiranda aplinkybės, kurių buvimas nebuvo žinomas nei Rangovui, nei Užsakovui </w:t>
      </w:r>
      <w:r w:rsidR="001E183A" w:rsidRPr="00A41F36">
        <w:rPr>
          <w:rFonts w:ascii="Arial" w:hAnsi="Arial" w:cs="Arial"/>
          <w:sz w:val="22"/>
          <w:szCs w:val="22"/>
        </w:rPr>
        <w:t xml:space="preserve">Sutarties </w:t>
      </w:r>
      <w:r w:rsidRPr="00A41F36">
        <w:rPr>
          <w:rFonts w:ascii="Arial" w:hAnsi="Arial" w:cs="Arial"/>
          <w:sz w:val="22"/>
          <w:szCs w:val="22"/>
        </w:rPr>
        <w:t>sudarymo metu.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subtiekėjai</w:t>
      </w:r>
      <w:r w:rsidR="000A2DCC" w:rsidRPr="00A41F36">
        <w:rPr>
          <w:rFonts w:ascii="Arial" w:hAnsi="Arial" w:cs="Arial"/>
          <w:sz w:val="22"/>
          <w:szCs w:val="22"/>
        </w:rPr>
        <w:t xml:space="preserve"> </w:t>
      </w:r>
      <w:r w:rsidRPr="00A41F36">
        <w:rPr>
          <w:rFonts w:ascii="Arial" w:hAnsi="Arial" w:cs="Arial"/>
          <w:sz w:val="22"/>
          <w:szCs w:val="22"/>
        </w:rPr>
        <w:t xml:space="preserve">/ gali būti keičiami rašytiniu </w:t>
      </w:r>
      <w:r w:rsidR="0012425C" w:rsidRPr="00A41F36">
        <w:rPr>
          <w:rFonts w:ascii="Arial" w:hAnsi="Arial" w:cs="Arial"/>
          <w:sz w:val="22"/>
          <w:szCs w:val="22"/>
        </w:rPr>
        <w:t>S</w:t>
      </w:r>
      <w:r w:rsidRPr="00A41F36">
        <w:rPr>
          <w:rFonts w:ascii="Arial" w:hAnsi="Arial" w:cs="Arial"/>
          <w:sz w:val="22"/>
          <w:szCs w:val="22"/>
        </w:rPr>
        <w:t xml:space="preserve">utarties </w:t>
      </w:r>
      <w:r w:rsidR="001E183A" w:rsidRPr="00A41F36">
        <w:rPr>
          <w:rFonts w:ascii="Arial" w:hAnsi="Arial" w:cs="Arial"/>
          <w:sz w:val="22"/>
          <w:szCs w:val="22"/>
        </w:rPr>
        <w:t xml:space="preserve">Šalių </w:t>
      </w:r>
      <w:r w:rsidRPr="00A41F36">
        <w:rPr>
          <w:rFonts w:ascii="Arial" w:hAnsi="Arial" w:cs="Arial"/>
          <w:sz w:val="22"/>
          <w:szCs w:val="22"/>
        </w:rPr>
        <w:t xml:space="preserve">susitarimu, kuris tampa neatskiriama </w:t>
      </w:r>
      <w:r w:rsidR="0012425C" w:rsidRPr="00A41F36">
        <w:rPr>
          <w:rFonts w:ascii="Arial" w:hAnsi="Arial" w:cs="Arial"/>
          <w:sz w:val="22"/>
          <w:szCs w:val="22"/>
        </w:rPr>
        <w:t>S</w:t>
      </w:r>
      <w:r w:rsidRPr="00A41F36">
        <w:rPr>
          <w:rFonts w:ascii="Arial" w:hAnsi="Arial" w:cs="Arial"/>
          <w:sz w:val="22"/>
          <w:szCs w:val="22"/>
        </w:rPr>
        <w:t>utarties dalimi.</w:t>
      </w:r>
    </w:p>
    <w:p w14:paraId="0ABA91EC" w14:textId="48DD4C5E" w:rsidR="00FF5234" w:rsidRPr="00A41F36" w:rsidRDefault="0012425C"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Šia </w:t>
      </w:r>
      <w:r w:rsidR="001E183A" w:rsidRPr="00A41F36">
        <w:rPr>
          <w:rFonts w:ascii="Arial" w:hAnsi="Arial" w:cs="Arial"/>
          <w:sz w:val="22"/>
          <w:szCs w:val="22"/>
        </w:rPr>
        <w:t xml:space="preserve">Sutartimi </w:t>
      </w:r>
      <w:r w:rsidRPr="00A41F36">
        <w:rPr>
          <w:rFonts w:ascii="Arial" w:hAnsi="Arial" w:cs="Arial"/>
          <w:sz w:val="22"/>
          <w:szCs w:val="22"/>
        </w:rPr>
        <w:t>numatoma tiesioginio atsiskaitymo su subrangovu</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subtiekėju galimybė. Toks atsiskaitymas gali būti vykdomas, jeigu jam neprieštarauja Sutarties </w:t>
      </w:r>
      <w:r w:rsidR="001E183A" w:rsidRPr="00A41F36">
        <w:rPr>
          <w:rFonts w:ascii="Arial" w:hAnsi="Arial" w:cs="Arial"/>
          <w:sz w:val="22"/>
          <w:szCs w:val="22"/>
        </w:rPr>
        <w:t xml:space="preserve">Šalys </w:t>
      </w:r>
      <w:r w:rsidRPr="00A41F36">
        <w:rPr>
          <w:rFonts w:ascii="Arial" w:hAnsi="Arial" w:cs="Arial"/>
          <w:sz w:val="22"/>
          <w:szCs w:val="22"/>
        </w:rPr>
        <w:t>ir subrangovas</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subtiekėjas. Subrangovas</w:t>
      </w:r>
      <w:r w:rsidR="000A2DCC" w:rsidRPr="00A41F36">
        <w:rPr>
          <w:rFonts w:ascii="Arial" w:hAnsi="Arial" w:cs="Arial"/>
          <w:sz w:val="22"/>
          <w:szCs w:val="22"/>
        </w:rPr>
        <w:t xml:space="preserve"> </w:t>
      </w:r>
      <w:r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 xml:space="preserve">subtiekėjas, norėdamas pasinaudoti tokia galimybe, raštu pateikia prašymą </w:t>
      </w:r>
      <w:r w:rsidR="001C35FD" w:rsidRPr="00A41F36">
        <w:rPr>
          <w:rFonts w:ascii="Arial" w:hAnsi="Arial" w:cs="Arial"/>
          <w:sz w:val="22"/>
          <w:szCs w:val="22"/>
        </w:rPr>
        <w:t>Užsakovui</w:t>
      </w:r>
      <w:r w:rsidRPr="00A41F36">
        <w:rPr>
          <w:rFonts w:ascii="Arial" w:hAnsi="Arial" w:cs="Arial"/>
          <w:sz w:val="22"/>
          <w:szCs w:val="22"/>
        </w:rPr>
        <w:t>. Susitarimas dėl tiesioginio atsiskaitymo įformin</w:t>
      </w:r>
      <w:r w:rsidR="001E183A" w:rsidRPr="00A41F36">
        <w:rPr>
          <w:rFonts w:ascii="Arial" w:hAnsi="Arial" w:cs="Arial"/>
          <w:sz w:val="22"/>
          <w:szCs w:val="22"/>
        </w:rPr>
        <w:t>a</w:t>
      </w:r>
      <w:r w:rsidRPr="00A41F36">
        <w:rPr>
          <w:rFonts w:ascii="Arial" w:hAnsi="Arial" w:cs="Arial"/>
          <w:sz w:val="22"/>
          <w:szCs w:val="22"/>
        </w:rPr>
        <w:t>mas sudarant trišalę su</w:t>
      </w:r>
      <w:r w:rsidR="00724199" w:rsidRPr="00A41F36">
        <w:rPr>
          <w:rFonts w:ascii="Arial" w:hAnsi="Arial" w:cs="Arial"/>
          <w:sz w:val="22"/>
          <w:szCs w:val="22"/>
        </w:rPr>
        <w:t>t</w:t>
      </w:r>
      <w:r w:rsidRPr="00A41F36">
        <w:rPr>
          <w:rFonts w:ascii="Arial" w:hAnsi="Arial" w:cs="Arial"/>
          <w:sz w:val="22"/>
          <w:szCs w:val="22"/>
        </w:rPr>
        <w:t xml:space="preserve">artį tarp </w:t>
      </w:r>
      <w:r w:rsidR="00724199" w:rsidRPr="00A41F36">
        <w:rPr>
          <w:rFonts w:ascii="Arial" w:hAnsi="Arial" w:cs="Arial"/>
          <w:sz w:val="22"/>
          <w:szCs w:val="22"/>
        </w:rPr>
        <w:t>Užsakovo</w:t>
      </w:r>
      <w:r w:rsidRPr="00A41F36">
        <w:rPr>
          <w:rFonts w:ascii="Arial" w:hAnsi="Arial" w:cs="Arial"/>
          <w:sz w:val="22"/>
          <w:szCs w:val="22"/>
        </w:rPr>
        <w:t xml:space="preserve">, </w:t>
      </w:r>
      <w:r w:rsidR="00724199" w:rsidRPr="00A41F36">
        <w:rPr>
          <w:rFonts w:ascii="Arial" w:hAnsi="Arial" w:cs="Arial"/>
          <w:sz w:val="22"/>
          <w:szCs w:val="22"/>
        </w:rPr>
        <w:t xml:space="preserve">Rangovo </w:t>
      </w:r>
      <w:r w:rsidRPr="00A41F36">
        <w:rPr>
          <w:rFonts w:ascii="Arial" w:hAnsi="Arial" w:cs="Arial"/>
          <w:sz w:val="22"/>
          <w:szCs w:val="22"/>
        </w:rPr>
        <w:t xml:space="preserve">ir </w:t>
      </w:r>
      <w:r w:rsidR="00724199" w:rsidRPr="00A41F36">
        <w:rPr>
          <w:rFonts w:ascii="Arial" w:hAnsi="Arial" w:cs="Arial"/>
          <w:sz w:val="22"/>
          <w:szCs w:val="22"/>
        </w:rPr>
        <w:t>subrangovo/subtiekėjo</w:t>
      </w:r>
      <w:r w:rsidRPr="00A41F36">
        <w:rPr>
          <w:rFonts w:ascii="Arial" w:hAnsi="Arial" w:cs="Arial"/>
          <w:sz w:val="22"/>
          <w:szCs w:val="22"/>
        </w:rPr>
        <w:t xml:space="preserve">, kurioje aprašoma tiesioginio atsiskaitymo su </w:t>
      </w:r>
      <w:r w:rsidR="00724199" w:rsidRPr="00A41F36">
        <w:rPr>
          <w:rFonts w:ascii="Arial" w:hAnsi="Arial" w:cs="Arial"/>
          <w:sz w:val="22"/>
          <w:szCs w:val="22"/>
        </w:rPr>
        <w:t>subrangovu/</w:t>
      </w:r>
      <w:r w:rsidRPr="00A41F36">
        <w:rPr>
          <w:rFonts w:ascii="Arial" w:hAnsi="Arial" w:cs="Arial"/>
          <w:sz w:val="22"/>
          <w:szCs w:val="22"/>
        </w:rPr>
        <w:t xml:space="preserve">subtiekėju tvarka, atsižvelgiant į </w:t>
      </w:r>
      <w:r w:rsidR="00724199" w:rsidRPr="00A41F36">
        <w:rPr>
          <w:rFonts w:ascii="Arial" w:hAnsi="Arial" w:cs="Arial"/>
          <w:sz w:val="22"/>
          <w:szCs w:val="22"/>
        </w:rPr>
        <w:t>Sutartyje</w:t>
      </w:r>
      <w:r w:rsidRPr="00A41F36">
        <w:rPr>
          <w:rFonts w:ascii="Arial" w:hAnsi="Arial" w:cs="Arial"/>
          <w:sz w:val="22"/>
          <w:szCs w:val="22"/>
        </w:rPr>
        <w:t xml:space="preserve"> ir </w:t>
      </w:r>
      <w:r w:rsidR="00724199" w:rsidRPr="00A41F36">
        <w:rPr>
          <w:rFonts w:ascii="Arial" w:hAnsi="Arial" w:cs="Arial"/>
          <w:sz w:val="22"/>
          <w:szCs w:val="22"/>
        </w:rPr>
        <w:t>subrangos</w:t>
      </w:r>
      <w:r w:rsidR="000A2DCC" w:rsidRPr="00A41F36">
        <w:rPr>
          <w:rFonts w:ascii="Arial" w:hAnsi="Arial" w:cs="Arial"/>
          <w:sz w:val="22"/>
          <w:szCs w:val="22"/>
        </w:rPr>
        <w:t xml:space="preserve"> </w:t>
      </w:r>
      <w:r w:rsidR="00724199"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subtiekimo sutartyje nustatytus reikalavimus.</w:t>
      </w:r>
      <w:r w:rsidR="00724199" w:rsidRPr="00A41F36">
        <w:rPr>
          <w:rFonts w:ascii="Arial" w:hAnsi="Arial" w:cs="Arial"/>
          <w:sz w:val="22"/>
          <w:szCs w:val="22"/>
        </w:rPr>
        <w:t xml:space="preserve"> Šiame punkte nurodyta trišalė sutartis ir tiesioginis atsiskaitymas negali keisti </w:t>
      </w:r>
      <w:r w:rsidR="001C35FD" w:rsidRPr="00A41F36">
        <w:rPr>
          <w:rFonts w:ascii="Arial" w:hAnsi="Arial" w:cs="Arial"/>
          <w:sz w:val="22"/>
          <w:szCs w:val="22"/>
        </w:rPr>
        <w:t>Rangovo</w:t>
      </w:r>
      <w:r w:rsidR="00724199" w:rsidRPr="00A41F36">
        <w:rPr>
          <w:rFonts w:ascii="Arial" w:hAnsi="Arial" w:cs="Arial"/>
          <w:sz w:val="22"/>
          <w:szCs w:val="22"/>
        </w:rPr>
        <w:t xml:space="preserve"> atsakomybės dėl Sutarties įvykdymo.</w:t>
      </w:r>
    </w:p>
    <w:p w14:paraId="06B3C45E" w14:textId="2F9E8FB0" w:rsidR="00FF5234" w:rsidRPr="00A41F36" w:rsidRDefault="00FF523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Sutarties galiojimo metu gali keisti ar skirti papildomus statinio statybos vadovus, tik raštu iš anksto apie tai informavęs Užsakovą.</w:t>
      </w:r>
    </w:p>
    <w:p w14:paraId="673B685E" w14:textId="6350540A" w:rsidR="0012425C" w:rsidRPr="00A41F36" w:rsidRDefault="0012425C" w:rsidP="0098067F">
      <w:pPr>
        <w:tabs>
          <w:tab w:val="left" w:pos="0"/>
        </w:tabs>
        <w:jc w:val="both"/>
        <w:rPr>
          <w:rFonts w:ascii="Arial" w:hAnsi="Arial" w:cs="Arial"/>
          <w:sz w:val="22"/>
          <w:szCs w:val="22"/>
          <w:lang w:eastAsia="en-US"/>
        </w:rPr>
      </w:pPr>
    </w:p>
    <w:p w14:paraId="68AB8C4E" w14:textId="34731538" w:rsidR="006F2B79" w:rsidRPr="00A41F36" w:rsidRDefault="006F2B79"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Asmens duomenų tvarkymas:</w:t>
      </w:r>
    </w:p>
    <w:p w14:paraId="72C2C503" w14:textId="13ADDD24" w:rsidR="00C61B10" w:rsidRPr="00A41F36" w:rsidRDefault="00C61B1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Šalys įsipareigoja:</w:t>
      </w:r>
    </w:p>
    <w:p w14:paraId="350CFFDF" w14:textId="1009677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.1.2. tvarkyti asmens duomenis tik Sutartyje numatytais tikslais;</w:t>
      </w:r>
    </w:p>
    <w:p w14:paraId="59F2E336" w14:textId="70E4A8B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 xml:space="preserve">.1.4 tvarkyti vykdant Sutartį sužinotus ir (ar) gautus asmens duomenis vadovaujantis 2016 m. balandžio 24 d. Europos Parlamento ir Tarybos reglamentu (ES) 2016/679 dėl fizinių asmenų apsaugos tvarkant asmens duomenis ir dėl laisvo tokių duomenų judėjimo ir kuriuo panaikinama </w:t>
      </w:r>
      <w:r w:rsidR="00C61B10" w:rsidRPr="00A41F36">
        <w:rPr>
          <w:rFonts w:ascii="Arial" w:hAnsi="Arial" w:cs="Arial"/>
          <w:sz w:val="22"/>
          <w:szCs w:val="22"/>
        </w:rPr>
        <w:lastRenderedPageBreak/>
        <w:t>Direktyva 95/46/EB (Bendrasis duomenų apsaugos reglamentas), Lietuvos Respublikos asmens duomenų teisinės apsaugos įstatymu, kitais teisės aktais, reglamentuojančiais asmens duomenų tvarkymą;</w:t>
      </w:r>
    </w:p>
    <w:p w14:paraId="25F6BF0C" w14:textId="740D1B93" w:rsidR="00737EE2"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 xml:space="preserve">.1.5. </w:t>
      </w:r>
      <w:r w:rsidR="00737EE2" w:rsidRPr="00A41F36">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41F36" w:rsidRDefault="00737EE2" w:rsidP="009363CB">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11.1.6. </w:t>
      </w:r>
      <w:r w:rsidR="00C61B10" w:rsidRPr="00A41F36">
        <w:rPr>
          <w:rFonts w:ascii="Arial" w:hAnsi="Arial" w:cs="Arial"/>
          <w:sz w:val="22"/>
          <w:szCs w:val="22"/>
        </w:rPr>
        <w:t>užtikrinti pagal Sutartį gautų asmens duomenų apsaugą savo lėšomis ir priemonėmis</w:t>
      </w:r>
      <w:r w:rsidR="00BA3B3D" w:rsidRPr="00A41F36">
        <w:rPr>
          <w:rFonts w:ascii="Arial" w:hAnsi="Arial" w:cs="Arial"/>
          <w:sz w:val="22"/>
          <w:szCs w:val="22"/>
        </w:rPr>
        <w:t>.</w:t>
      </w:r>
    </w:p>
    <w:p w14:paraId="613C5584" w14:textId="16C38F91" w:rsidR="006F2B79" w:rsidRPr="00A41F36"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41F36" w:rsidRDefault="002C6C6D"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Kitos sutarties sąlygos</w:t>
      </w:r>
      <w:r w:rsidR="00B459D0" w:rsidRPr="00A41F36">
        <w:rPr>
          <w:rFonts w:ascii="Arial" w:hAnsi="Arial" w:cs="Arial"/>
          <w:b/>
          <w:sz w:val="22"/>
          <w:szCs w:val="22"/>
          <w:lang w:eastAsia="ar-SA"/>
        </w:rPr>
        <w:t>:</w:t>
      </w:r>
    </w:p>
    <w:p w14:paraId="7D7A07A2" w14:textId="3C02C063" w:rsidR="00DD4D71" w:rsidRPr="00A41F36" w:rsidRDefault="00B5786A"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ir jos pakeitimai (jeigu bus), išskyrus joje esančią konfidencialią informaciją, bus paviešinti </w:t>
      </w:r>
      <w:r w:rsidR="00C0268B" w:rsidRPr="00A41F36">
        <w:rPr>
          <w:rFonts w:ascii="Arial" w:hAnsi="Arial" w:cs="Arial"/>
          <w:sz w:val="22"/>
          <w:szCs w:val="22"/>
        </w:rPr>
        <w:t>Į</w:t>
      </w:r>
      <w:r w:rsidRPr="00A41F36">
        <w:rPr>
          <w:rFonts w:ascii="Arial" w:hAnsi="Arial" w:cs="Arial"/>
          <w:sz w:val="22"/>
          <w:szCs w:val="22"/>
        </w:rPr>
        <w:t>statyme nustatyta tvarka.</w:t>
      </w:r>
      <w:r w:rsidRPr="00A41F36">
        <w:rPr>
          <w:rFonts w:ascii="Arial" w:hAnsi="Arial" w:cs="Arial"/>
          <w:color w:val="000000"/>
          <w:sz w:val="22"/>
          <w:szCs w:val="22"/>
        </w:rPr>
        <w:t xml:space="preserve"> </w:t>
      </w:r>
      <w:r w:rsidRPr="00A41F36">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14E2C2A" w14:textId="2625ECBD" w:rsidR="00D07BEB" w:rsidRPr="00A41F36" w:rsidRDefault="00D07BEB" w:rsidP="00620C15">
      <w:pPr>
        <w:pStyle w:val="PlainText"/>
        <w:numPr>
          <w:ilvl w:val="1"/>
          <w:numId w:val="30"/>
        </w:numPr>
        <w:tabs>
          <w:tab w:val="left" w:pos="0"/>
          <w:tab w:val="left" w:pos="567"/>
        </w:tabs>
        <w:autoSpaceDE w:val="0"/>
        <w:autoSpaceDN w:val="0"/>
        <w:ind w:left="0" w:firstLine="567"/>
        <w:jc w:val="both"/>
        <w:rPr>
          <w:rFonts w:ascii="Arial" w:hAnsi="Arial" w:cs="Arial"/>
          <w:lang w:val="lt-LT"/>
        </w:rPr>
      </w:pPr>
      <w:r w:rsidRPr="00A41F36">
        <w:rPr>
          <w:rFonts w:ascii="Arial" w:hAnsi="Arial" w:cs="Arial"/>
          <w:lang w:val="lt-LT"/>
        </w:rPr>
        <w:t xml:space="preserve">Nė viena Šalis neturi teisės perleisti visų arba dalies teisių ir pareigų pagal šią Sutartį, </w:t>
      </w:r>
      <w:r w:rsidRPr="00A41F36">
        <w:rPr>
          <w:rFonts w:ascii="Arial" w:eastAsia="MS Mincho" w:hAnsi="Arial" w:cs="Arial"/>
          <w:color w:val="000000"/>
          <w:lang w:val="lt-LT"/>
        </w:rPr>
        <w:t xml:space="preserve">įskaitant ir Rangovo reikalavimo teisę, </w:t>
      </w:r>
      <w:r w:rsidRPr="00A41F36">
        <w:rPr>
          <w:rFonts w:ascii="Arial" w:hAnsi="Arial" w:cs="Arial"/>
          <w:lang w:val="lt-LT"/>
        </w:rPr>
        <w:t xml:space="preserve">jokiai trečiajai šaliai be išankstinio raštiško kitos Šalies sutikimo. </w:t>
      </w:r>
    </w:p>
    <w:p w14:paraId="37124C4D" w14:textId="5F6721C6" w:rsidR="00DD4D71" w:rsidRPr="00A41F36" w:rsidRDefault="00DD4D7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77777777" w:rsidR="00B36168" w:rsidRPr="00A41F36" w:rsidRDefault="00B36168" w:rsidP="00213C00">
      <w:pPr>
        <w:pStyle w:val="ListParagraph"/>
        <w:numPr>
          <w:ilvl w:val="1"/>
          <w:numId w:val="30"/>
        </w:numPr>
        <w:tabs>
          <w:tab w:val="left" w:pos="0"/>
          <w:tab w:val="left" w:pos="426"/>
          <w:tab w:val="left" w:pos="720"/>
          <w:tab w:val="left" w:pos="1134"/>
        </w:tabs>
        <w:suppressAutoHyphens/>
        <w:snapToGrid w:val="0"/>
        <w:ind w:left="0" w:firstLine="567"/>
        <w:jc w:val="both"/>
        <w:rPr>
          <w:rFonts w:ascii="Arial" w:hAnsi="Arial" w:cs="Arial"/>
          <w:sz w:val="22"/>
          <w:szCs w:val="22"/>
          <w:lang w:eastAsia="x-none"/>
        </w:rPr>
      </w:pPr>
      <w:r w:rsidRPr="00A41F36">
        <w:rPr>
          <w:rFonts w:ascii="Arial" w:hAnsi="Arial" w:cs="Arial"/>
          <w:i/>
          <w:iCs/>
          <w:color w:val="92D050"/>
          <w:sz w:val="22"/>
          <w:szCs w:val="22"/>
        </w:rPr>
        <w:t>Jei Sutartis pasirašoma rašytiniais parašais popieriuje, tuomet rašoma taip:</w:t>
      </w:r>
      <w:r w:rsidRPr="00A41F36">
        <w:rPr>
          <w:rFonts w:ascii="Arial" w:hAnsi="Arial" w:cs="Arial"/>
          <w:color w:val="92D050"/>
          <w:sz w:val="22"/>
          <w:szCs w:val="22"/>
        </w:rPr>
        <w:t xml:space="preserve"> </w:t>
      </w:r>
      <w:r w:rsidRPr="00A41F36">
        <w:rPr>
          <w:rFonts w:ascii="Arial" w:hAnsi="Arial" w:cs="Arial"/>
          <w:sz w:val="22"/>
          <w:szCs w:val="22"/>
        </w:rPr>
        <w:t xml:space="preserve">Sutartis sudaryta lietuvių kalba 2 (dviem) vienodą juridinę galią turinčiais egzemplioriais, po vieną Užsakovui ir Rangovui. </w:t>
      </w:r>
      <w:r w:rsidRPr="00A41F36">
        <w:rPr>
          <w:rFonts w:ascii="Arial" w:hAnsi="Arial" w:cs="Arial"/>
          <w:i/>
          <w:iCs/>
          <w:color w:val="92D050"/>
          <w:sz w:val="22"/>
          <w:szCs w:val="22"/>
        </w:rPr>
        <w:t>Jei Sutartis pasirašoma kvalifikuotais elektroniniais parašais, tuomet rašoma taip:</w:t>
      </w:r>
      <w:r w:rsidRPr="00A41F36">
        <w:rPr>
          <w:rFonts w:ascii="Arial" w:hAnsi="Arial" w:cs="Arial"/>
          <w:color w:val="92D050"/>
          <w:sz w:val="22"/>
          <w:szCs w:val="22"/>
        </w:rPr>
        <w:t xml:space="preserve"> </w:t>
      </w:r>
      <w:r w:rsidRPr="00A41F36">
        <w:rPr>
          <w:rFonts w:ascii="Arial" w:hAnsi="Arial" w:cs="Arial"/>
          <w:sz w:val="22"/>
          <w:szCs w:val="22"/>
        </w:rPr>
        <w:t xml:space="preserve">Ši Sutartis yra sudaroma 1 (vienu) egzemplioriumi lietuvių kalba ir abiejų Šalių pasirašoma kvalifikuotu elektroniniu parašu Lietuvos Respublikos teisės aktų nustatyta tvarka. </w:t>
      </w:r>
    </w:p>
    <w:p w14:paraId="5C0773BE" w14:textId="77777777" w:rsidR="00B36168" w:rsidRPr="00A41F36" w:rsidRDefault="00B36168" w:rsidP="00620C15">
      <w:pPr>
        <w:widowControl w:val="0"/>
        <w:numPr>
          <w:ilvl w:val="1"/>
          <w:numId w:val="30"/>
        </w:numPr>
        <w:tabs>
          <w:tab w:val="left" w:pos="0"/>
        </w:tabs>
        <w:suppressAutoHyphens/>
        <w:autoSpaceDE w:val="0"/>
        <w:ind w:left="0" w:firstLine="567"/>
        <w:jc w:val="both"/>
        <w:rPr>
          <w:rFonts w:ascii="Arial" w:hAnsi="Arial" w:cs="Arial"/>
          <w:sz w:val="22"/>
          <w:szCs w:val="22"/>
        </w:rPr>
      </w:pPr>
      <w:bookmarkStart w:id="9" w:name="_Hlk146276895"/>
      <w:r w:rsidRPr="00A41F36">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41F36"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12D5FD50" w:rsidR="00B36168" w:rsidRPr="00A41F36" w:rsidRDefault="00CD2047" w:rsidP="006D6E11">
            <w:pPr>
              <w:tabs>
                <w:tab w:val="left" w:pos="993"/>
              </w:tabs>
              <w:ind w:right="-1"/>
              <w:jc w:val="center"/>
              <w:rPr>
                <w:rFonts w:ascii="Arial" w:hAnsi="Arial" w:cs="Arial"/>
                <w:color w:val="000000"/>
                <w:sz w:val="22"/>
                <w:szCs w:val="22"/>
              </w:rPr>
            </w:pPr>
            <w:r w:rsidRPr="00A41F36">
              <w:rPr>
                <w:rFonts w:ascii="Arial" w:hAnsi="Arial" w:cs="Arial"/>
                <w:sz w:val="22"/>
                <w:szCs w:val="22"/>
              </w:rPr>
              <w:t>Užsakovo atstovo(-ų), kuris(-ie) bus atsakingas(-i) už užsakymų pateikimą, Darbų vykdymo kontrolę ir priėmimą, Akto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41F36" w:rsidRDefault="00B36168" w:rsidP="006D6E11">
            <w:pPr>
              <w:tabs>
                <w:tab w:val="left" w:pos="993"/>
              </w:tabs>
              <w:ind w:right="-1"/>
              <w:jc w:val="center"/>
              <w:rPr>
                <w:rFonts w:ascii="Arial" w:hAnsi="Arial" w:cs="Arial"/>
                <w:color w:val="000000"/>
                <w:sz w:val="22"/>
                <w:szCs w:val="22"/>
              </w:rPr>
            </w:pPr>
            <w:r w:rsidRPr="00A41F36">
              <w:rPr>
                <w:rFonts w:ascii="Arial" w:hAnsi="Arial" w:cs="Arial"/>
                <w:sz w:val="22"/>
                <w:szCs w:val="22"/>
              </w:rPr>
              <w:t>Rangovo atstovo(-ų), kuris(-ie) bus atsakingas(-i) už šios Sutarties vykdymą  kontaktai:</w:t>
            </w:r>
          </w:p>
        </w:tc>
      </w:tr>
      <w:tr w:rsidR="00B36168" w:rsidRPr="00A41F36"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77777777" w:rsidR="00B36168" w:rsidRPr="00A41F36" w:rsidRDefault="00B36168" w:rsidP="006D6E11">
            <w:pPr>
              <w:tabs>
                <w:tab w:val="left" w:pos="993"/>
              </w:tabs>
              <w:ind w:right="-1"/>
              <w:rPr>
                <w:rFonts w:ascii="Arial" w:hAnsi="Arial" w:cs="Arial"/>
                <w:i/>
                <w:iCs/>
                <w:color w:val="000000"/>
                <w:sz w:val="22"/>
                <w:szCs w:val="22"/>
              </w:rPr>
            </w:pPr>
            <w:r w:rsidRPr="00A41F36">
              <w:rPr>
                <w:rFonts w:ascii="Arial" w:hAnsi="Arial" w:cs="Arial"/>
                <w:i/>
                <w:iCs/>
                <w:color w:val="000000"/>
                <w:sz w:val="22"/>
                <w:szCs w:val="22"/>
              </w:rPr>
              <w:t>(pareigos, vardas, pavardė, telefono Nr., el. paštas)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77777777" w:rsidR="00B36168" w:rsidRPr="00A41F36" w:rsidRDefault="00B36168" w:rsidP="006D6E11">
            <w:pPr>
              <w:tabs>
                <w:tab w:val="left" w:pos="993"/>
              </w:tabs>
              <w:ind w:right="-1"/>
              <w:rPr>
                <w:rFonts w:ascii="Arial" w:hAnsi="Arial" w:cs="Arial"/>
                <w:color w:val="000000"/>
                <w:sz w:val="22"/>
                <w:szCs w:val="22"/>
              </w:rPr>
            </w:pPr>
            <w:r w:rsidRPr="00A41F36">
              <w:rPr>
                <w:rFonts w:ascii="Arial" w:hAnsi="Arial" w:cs="Arial"/>
                <w:i/>
                <w:iCs/>
                <w:color w:val="000000"/>
                <w:sz w:val="22"/>
                <w:szCs w:val="22"/>
              </w:rPr>
              <w:t>(pareigos, vardas, pavardė, telefono Nr., el. paštas)</w:t>
            </w:r>
          </w:p>
        </w:tc>
      </w:tr>
    </w:tbl>
    <w:bookmarkEnd w:id="9"/>
    <w:p w14:paraId="272FB8D2" w14:textId="5B276671" w:rsidR="0024612E" w:rsidRPr="00A41F36" w:rsidRDefault="0024612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Visus kitus klausimus, kurie neaptarti Sutartyje, reguliuoja Lietuvos Respublikos teisės aktai.</w:t>
      </w:r>
    </w:p>
    <w:p w14:paraId="1B6F0A1E" w14:textId="475D843A" w:rsidR="002000FF" w:rsidRPr="00A41F36" w:rsidRDefault="002000FF"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Visi </w:t>
      </w:r>
      <w:r w:rsidR="00D163D0" w:rsidRPr="00A41F36">
        <w:rPr>
          <w:rFonts w:ascii="Arial" w:hAnsi="Arial" w:cs="Arial"/>
          <w:sz w:val="22"/>
          <w:szCs w:val="22"/>
        </w:rPr>
        <w:t>S</w:t>
      </w:r>
      <w:r w:rsidRPr="00A41F36">
        <w:rPr>
          <w:rFonts w:ascii="Arial" w:hAnsi="Arial" w:cs="Arial"/>
          <w:sz w:val="22"/>
          <w:szCs w:val="22"/>
        </w:rPr>
        <w:t xml:space="preserve">utarties priedai yra neatskiriama </w:t>
      </w:r>
      <w:r w:rsidR="00D163D0" w:rsidRPr="00A41F36">
        <w:rPr>
          <w:rFonts w:ascii="Arial" w:hAnsi="Arial" w:cs="Arial"/>
          <w:sz w:val="22"/>
          <w:szCs w:val="22"/>
        </w:rPr>
        <w:t>S</w:t>
      </w:r>
      <w:r w:rsidRPr="00A41F36">
        <w:rPr>
          <w:rFonts w:ascii="Arial" w:hAnsi="Arial" w:cs="Arial"/>
          <w:sz w:val="22"/>
          <w:szCs w:val="22"/>
        </w:rPr>
        <w:t xml:space="preserve">utarties dalis. </w:t>
      </w:r>
    </w:p>
    <w:p w14:paraId="2F21C4B1" w14:textId="77777777" w:rsidR="007B6C5E" w:rsidRPr="00A41F36"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A41F36" w:rsidRDefault="00B635C8"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Sutarties priedai:</w:t>
      </w:r>
    </w:p>
    <w:p w14:paraId="6AF40748" w14:textId="2D3CEA98" w:rsidR="001267A6" w:rsidRPr="00CE11AE" w:rsidRDefault="001267A6" w:rsidP="001267A6">
      <w:pPr>
        <w:pStyle w:val="ListParagraph"/>
        <w:widowControl w:val="0"/>
        <w:tabs>
          <w:tab w:val="left" w:pos="993"/>
        </w:tabs>
        <w:ind w:left="360"/>
        <w:jc w:val="both"/>
        <w:rPr>
          <w:rFonts w:ascii="Arial" w:eastAsia="Calibri" w:hAnsi="Arial" w:cs="Arial"/>
          <w:i/>
          <w:sz w:val="22"/>
          <w:szCs w:val="22"/>
        </w:rPr>
      </w:pPr>
      <w:r w:rsidRPr="001267A6">
        <w:rPr>
          <w:rFonts w:ascii="Arial" w:eastAsia="Calibri" w:hAnsi="Arial" w:cs="Arial"/>
          <w:sz w:val="22"/>
          <w:szCs w:val="22"/>
        </w:rPr>
        <w:t xml:space="preserve">1 priedas – </w:t>
      </w:r>
      <w:r w:rsidR="00FC6D7D" w:rsidRPr="00FC6D7D">
        <w:rPr>
          <w:rFonts w:ascii="Arial" w:eastAsia="Calibri" w:hAnsi="Arial" w:cs="Arial"/>
          <w:sz w:val="22"/>
          <w:szCs w:val="22"/>
        </w:rPr>
        <w:t xml:space="preserve">Miško kelių priežiūros (greideriavimo) darbų </w:t>
      </w:r>
      <w:r w:rsidRPr="001267A6">
        <w:rPr>
          <w:rFonts w:ascii="Arial" w:eastAsia="Calibri" w:hAnsi="Arial" w:cs="Arial"/>
          <w:sz w:val="22"/>
          <w:szCs w:val="22"/>
        </w:rPr>
        <w:t>pirkimo techninė specifikacija</w:t>
      </w:r>
      <w:r w:rsidRPr="00CE11AE">
        <w:rPr>
          <w:rFonts w:ascii="Arial" w:eastAsia="Calibri" w:hAnsi="Arial" w:cs="Arial"/>
          <w:sz w:val="22"/>
          <w:szCs w:val="22"/>
        </w:rPr>
        <w:t>.</w:t>
      </w:r>
    </w:p>
    <w:p w14:paraId="54A53195" w14:textId="1D709DDF" w:rsidR="001267A6" w:rsidRPr="001267A6" w:rsidRDefault="00642F28" w:rsidP="001267A6">
      <w:pPr>
        <w:pStyle w:val="ListParagraph"/>
        <w:widowControl w:val="0"/>
        <w:tabs>
          <w:tab w:val="left" w:pos="993"/>
        </w:tabs>
        <w:ind w:left="360"/>
        <w:jc w:val="both"/>
        <w:rPr>
          <w:rFonts w:ascii="Arial" w:eastAsia="Calibri" w:hAnsi="Arial" w:cs="Arial"/>
          <w:i/>
          <w:sz w:val="22"/>
          <w:szCs w:val="22"/>
        </w:rPr>
      </w:pPr>
      <w:r>
        <w:rPr>
          <w:rFonts w:ascii="Arial" w:eastAsia="Calibri" w:hAnsi="Arial" w:cs="Arial"/>
          <w:iCs/>
          <w:sz w:val="22"/>
          <w:szCs w:val="22"/>
        </w:rPr>
        <w:t>2</w:t>
      </w:r>
      <w:r w:rsidR="001267A6" w:rsidRPr="001267A6">
        <w:rPr>
          <w:rFonts w:ascii="Arial" w:eastAsia="Calibri" w:hAnsi="Arial" w:cs="Arial"/>
          <w:iCs/>
          <w:sz w:val="22"/>
          <w:szCs w:val="22"/>
        </w:rPr>
        <w:t xml:space="preserve"> priedas – </w:t>
      </w:r>
      <w:r w:rsidR="001267A6" w:rsidRPr="001267A6">
        <w:rPr>
          <w:rFonts w:ascii="Arial" w:hAnsi="Arial" w:cs="Arial"/>
          <w:sz w:val="22"/>
          <w:szCs w:val="22"/>
        </w:rPr>
        <w:t>Atmintinė rangovams, atliekantiems darbus valstybės įmonės Valstybinių miškų urėdijos teritorijoje, dėl taikomų darbuotojų saugos ir sveikatos reikalavimų.</w:t>
      </w:r>
    </w:p>
    <w:p w14:paraId="606BFDE3" w14:textId="77777777" w:rsidR="001267A6" w:rsidRPr="001267A6" w:rsidRDefault="001267A6" w:rsidP="001267A6">
      <w:pPr>
        <w:widowControl w:val="0"/>
        <w:tabs>
          <w:tab w:val="left" w:pos="993"/>
        </w:tabs>
        <w:jc w:val="both"/>
        <w:rPr>
          <w:rFonts w:ascii="Arial" w:eastAsia="Calibri" w:hAnsi="Arial" w:cs="Arial"/>
          <w:sz w:val="22"/>
          <w:szCs w:val="22"/>
        </w:rPr>
      </w:pPr>
      <w:r w:rsidRPr="001267A6">
        <w:rPr>
          <w:rFonts w:ascii="Arial" w:eastAsia="Calibri" w:hAnsi="Arial" w:cs="Arial"/>
          <w:sz w:val="22"/>
          <w:szCs w:val="22"/>
        </w:rPr>
        <w:t>Rangovo (kaip tiekėjo) pasiūlymas Pirkimui prie Sutarties atskirai nepridedamas, originalas saugomas</w:t>
      </w:r>
      <w:r w:rsidRPr="001267A6">
        <w:rPr>
          <w:rFonts w:ascii="Arial" w:eastAsia="Calibri" w:hAnsi="Arial" w:cs="Arial"/>
          <w:i/>
          <w:color w:val="538135" w:themeColor="accent6" w:themeShade="BF"/>
          <w:sz w:val="22"/>
          <w:szCs w:val="22"/>
        </w:rPr>
        <w:t xml:space="preserve"> </w:t>
      </w:r>
      <w:r w:rsidRPr="001267A6">
        <w:rPr>
          <w:rFonts w:ascii="Arial" w:eastAsia="Calibri" w:hAnsi="Arial" w:cs="Arial"/>
          <w:sz w:val="22"/>
          <w:szCs w:val="22"/>
        </w:rPr>
        <w:t xml:space="preserve">Centrinėje viešųjų pirkimų informacinėje sistemoje (toliau – </w:t>
      </w:r>
      <w:r w:rsidRPr="001267A6">
        <w:rPr>
          <w:rFonts w:ascii="Arial" w:eastAsia="Calibri" w:hAnsi="Arial" w:cs="Arial"/>
          <w:b/>
          <w:bCs/>
          <w:sz w:val="22"/>
          <w:szCs w:val="22"/>
        </w:rPr>
        <w:t>CVP IS</w:t>
      </w:r>
      <w:r w:rsidRPr="001267A6">
        <w:rPr>
          <w:rFonts w:ascii="Arial" w:eastAsia="Calibri" w:hAnsi="Arial" w:cs="Arial"/>
          <w:sz w:val="22"/>
          <w:szCs w:val="22"/>
        </w:rPr>
        <w:t>).</w:t>
      </w:r>
    </w:p>
    <w:p w14:paraId="22DC1F29" w14:textId="77777777" w:rsidR="006F2B79" w:rsidRPr="00A41F36"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A41F36" w:rsidRDefault="00186396"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Šalių rekvizitai</w:t>
      </w:r>
      <w:r w:rsidR="007934E0" w:rsidRPr="00A41F36">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41F36" w14:paraId="4F28694B" w14:textId="49938944" w:rsidTr="00B55028">
        <w:trPr>
          <w:trHeight w:val="682"/>
        </w:trPr>
        <w:tc>
          <w:tcPr>
            <w:tcW w:w="4957" w:type="dxa"/>
            <w:hideMark/>
          </w:tcPr>
          <w:p w14:paraId="32677FCE" w14:textId="52DB7AC5" w:rsidR="00661470" w:rsidRPr="00A41F36" w:rsidRDefault="00661470" w:rsidP="00661470">
            <w:pPr>
              <w:ind w:firstLine="174"/>
              <w:rPr>
                <w:rFonts w:ascii="Arial" w:hAnsi="Arial" w:cs="Arial"/>
                <w:b/>
                <w:bCs/>
                <w:sz w:val="22"/>
                <w:szCs w:val="22"/>
              </w:rPr>
            </w:pPr>
            <w:r w:rsidRPr="00A41F36">
              <w:rPr>
                <w:rFonts w:ascii="Arial" w:hAnsi="Arial" w:cs="Arial"/>
                <w:b/>
                <w:bCs/>
                <w:sz w:val="22"/>
                <w:szCs w:val="22"/>
              </w:rPr>
              <w:t xml:space="preserve"> Užsakovas</w:t>
            </w:r>
          </w:p>
          <w:p w14:paraId="566D07D1" w14:textId="479EDD9F" w:rsidR="00661470" w:rsidRPr="00A41F36" w:rsidRDefault="00661470"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
                <w:bCs/>
                <w:iCs/>
                <w:sz w:val="22"/>
                <w:szCs w:val="22"/>
                <w:lang w:eastAsia="ar-SA"/>
              </w:rPr>
              <w:t>Valstybės įmonė Valstybinių miškų urėdija</w:t>
            </w:r>
          </w:p>
          <w:p w14:paraId="7D989D93" w14:textId="1B95A1CD"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Įmonės kodas 132340880</w:t>
            </w:r>
          </w:p>
          <w:p w14:paraId="62E21BD8"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PVM mokėtojo kodas LT323408811</w:t>
            </w:r>
          </w:p>
          <w:p w14:paraId="175308A9"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Registracijos adresas: </w:t>
            </w:r>
          </w:p>
          <w:p w14:paraId="677FF10B" w14:textId="49F58DB6"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Pramonės pr. 11A</w:t>
            </w:r>
            <w:r w:rsidR="007853EE" w:rsidRPr="00A41F36">
              <w:rPr>
                <w:rFonts w:ascii="Arial" w:hAnsi="Arial" w:cs="Arial"/>
                <w:bCs/>
                <w:iCs/>
                <w:sz w:val="22"/>
                <w:szCs w:val="22"/>
                <w:lang w:eastAsia="ar-SA"/>
              </w:rPr>
              <w:t>-9</w:t>
            </w:r>
            <w:r w:rsidRPr="00A41F36">
              <w:rPr>
                <w:rFonts w:ascii="Arial" w:hAnsi="Arial" w:cs="Arial"/>
                <w:bCs/>
                <w:iCs/>
                <w:sz w:val="22"/>
                <w:szCs w:val="22"/>
                <w:lang w:eastAsia="ar-SA"/>
              </w:rPr>
              <w:t>, 51327 Kaunas</w:t>
            </w:r>
          </w:p>
          <w:p w14:paraId="324F0EEF"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Buveinės adresas: </w:t>
            </w:r>
          </w:p>
          <w:p w14:paraId="1DFCBBCC"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Savanorių pr. 176, 03154 Vilnius</w:t>
            </w:r>
          </w:p>
          <w:p w14:paraId="505F71BD"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Bankas</w:t>
            </w:r>
          </w:p>
          <w:p w14:paraId="789B5080" w14:textId="2599F03C" w:rsidR="00186396" w:rsidRPr="00A41F36" w:rsidRDefault="00186396" w:rsidP="00661470">
            <w:pPr>
              <w:tabs>
                <w:tab w:val="left" w:pos="3060"/>
              </w:tabs>
              <w:suppressAutoHyphens/>
              <w:ind w:left="-108" w:firstLine="360"/>
              <w:rPr>
                <w:rFonts w:ascii="Arial" w:hAnsi="Arial" w:cs="Arial"/>
                <w:b/>
                <w:bCs/>
                <w:iCs/>
                <w:sz w:val="22"/>
                <w:szCs w:val="22"/>
                <w:lang w:eastAsia="ar-SA"/>
              </w:rPr>
            </w:pPr>
            <w:r w:rsidRPr="00A41F36">
              <w:rPr>
                <w:rFonts w:ascii="Arial" w:hAnsi="Arial" w:cs="Arial"/>
                <w:bCs/>
                <w:iCs/>
                <w:sz w:val="22"/>
                <w:szCs w:val="22"/>
                <w:lang w:eastAsia="ar-SA"/>
              </w:rPr>
              <w:t>a</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s</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 xml:space="preserve"> LT</w:t>
            </w:r>
          </w:p>
          <w:p w14:paraId="796C2D77"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Tel. </w:t>
            </w:r>
          </w:p>
          <w:p w14:paraId="46192EE2" w14:textId="77777777" w:rsidR="00186396" w:rsidRPr="00A41F36" w:rsidRDefault="00186396" w:rsidP="00661470">
            <w:pPr>
              <w:tabs>
                <w:tab w:val="left" w:pos="3060"/>
              </w:tabs>
              <w:suppressAutoHyphens/>
              <w:ind w:left="-108" w:firstLine="360"/>
              <w:rPr>
                <w:rFonts w:ascii="Arial" w:hAnsi="Arial" w:cs="Arial"/>
                <w:bCs/>
                <w:i/>
                <w:iCs/>
                <w:sz w:val="22"/>
                <w:szCs w:val="22"/>
                <w:lang w:eastAsia="ar-SA"/>
              </w:rPr>
            </w:pPr>
            <w:r w:rsidRPr="00A41F36">
              <w:rPr>
                <w:rFonts w:ascii="Arial" w:hAnsi="Arial" w:cs="Arial"/>
                <w:bCs/>
                <w:iCs/>
                <w:sz w:val="22"/>
                <w:szCs w:val="22"/>
                <w:lang w:eastAsia="ar-SA"/>
              </w:rPr>
              <w:t>El. p.</w:t>
            </w:r>
          </w:p>
        </w:tc>
        <w:tc>
          <w:tcPr>
            <w:tcW w:w="4394" w:type="dxa"/>
          </w:tcPr>
          <w:p w14:paraId="62F3E6E2" w14:textId="77777777" w:rsidR="00661470" w:rsidRPr="00A41F36" w:rsidRDefault="00661470" w:rsidP="00661470">
            <w:pPr>
              <w:rPr>
                <w:rFonts w:ascii="Arial" w:hAnsi="Arial" w:cs="Arial"/>
                <w:b/>
                <w:bCs/>
                <w:sz w:val="22"/>
                <w:szCs w:val="22"/>
              </w:rPr>
            </w:pPr>
            <w:r w:rsidRPr="00A41F36">
              <w:rPr>
                <w:rFonts w:ascii="Arial" w:hAnsi="Arial" w:cs="Arial"/>
                <w:b/>
                <w:bCs/>
                <w:sz w:val="22"/>
                <w:szCs w:val="22"/>
              </w:rPr>
              <w:t>Rangovas</w:t>
            </w:r>
          </w:p>
          <w:p w14:paraId="593BF6A6" w14:textId="2201C389" w:rsidR="00186396" w:rsidRPr="00A41F36" w:rsidRDefault="00661470"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b/>
                <w:color w:val="70AD47" w:themeColor="accent6"/>
                <w:sz w:val="22"/>
                <w:szCs w:val="22"/>
              </w:rPr>
              <w:t>[Tiekėjo pavadinimas]</w:t>
            </w:r>
          </w:p>
          <w:p w14:paraId="54E08EEA" w14:textId="42E47AE3" w:rsidR="00AF27B6" w:rsidRPr="00A41F36" w:rsidRDefault="00AF27B6"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color w:val="70AD47" w:themeColor="accent6"/>
                <w:sz w:val="22"/>
                <w:szCs w:val="22"/>
              </w:rPr>
              <w:t>[Tiekėjo registracijos kodas]</w:t>
            </w:r>
          </w:p>
          <w:p w14:paraId="4994A4C2" w14:textId="77777777" w:rsidR="00661470" w:rsidRPr="00A41F36" w:rsidRDefault="00661470" w:rsidP="00661470">
            <w:pPr>
              <w:widowControl w:val="0"/>
              <w:tabs>
                <w:tab w:val="center" w:pos="4153"/>
                <w:tab w:val="right" w:pos="8306"/>
              </w:tabs>
              <w:suppressAutoHyphens/>
              <w:jc w:val="both"/>
              <w:rPr>
                <w:rFonts w:ascii="Arial" w:eastAsia="Calibri" w:hAnsi="Arial" w:cs="Arial"/>
                <w:color w:val="70AD47" w:themeColor="accent6"/>
                <w:sz w:val="22"/>
                <w:szCs w:val="22"/>
              </w:rPr>
            </w:pPr>
            <w:r w:rsidRPr="00A41F36">
              <w:rPr>
                <w:rFonts w:ascii="Arial" w:hAnsi="Arial" w:cs="Arial"/>
                <w:sz w:val="22"/>
                <w:szCs w:val="22"/>
                <w:lang w:eastAsia="ar-SA"/>
              </w:rPr>
              <w:t xml:space="preserve">     PVM mokėtojo kodas </w:t>
            </w:r>
            <w:r w:rsidRPr="00A41F36">
              <w:rPr>
                <w:rFonts w:ascii="Arial" w:eastAsia="Calibri" w:hAnsi="Arial" w:cs="Arial"/>
                <w:i/>
                <w:color w:val="FF0000"/>
                <w:sz w:val="22"/>
                <w:szCs w:val="22"/>
              </w:rPr>
              <w:t>(jei registruotas)</w:t>
            </w:r>
          </w:p>
          <w:p w14:paraId="6636BAA3" w14:textId="3DEF61FC" w:rsidR="00661470" w:rsidRPr="00A41F36" w:rsidRDefault="00661470" w:rsidP="00AF27B6">
            <w:pPr>
              <w:widowControl w:val="0"/>
              <w:tabs>
                <w:tab w:val="left" w:pos="3060"/>
                <w:tab w:val="center" w:pos="4153"/>
                <w:tab w:val="right" w:pos="8306"/>
              </w:tabs>
              <w:suppressAutoHyphens/>
              <w:ind w:left="287" w:hanging="284"/>
              <w:jc w:val="both"/>
              <w:rPr>
                <w:rFonts w:ascii="Arial" w:eastAsia="Calibri" w:hAnsi="Arial" w:cs="Arial"/>
                <w:color w:val="70AD47" w:themeColor="accent6"/>
                <w:sz w:val="22"/>
                <w:szCs w:val="22"/>
              </w:rPr>
            </w:pPr>
            <w:r w:rsidRPr="00A41F36">
              <w:rPr>
                <w:rFonts w:ascii="Arial" w:eastAsia="Calibri" w:hAnsi="Arial" w:cs="Arial"/>
                <w:color w:val="70AD47" w:themeColor="accent6"/>
                <w:sz w:val="22"/>
                <w:szCs w:val="22"/>
              </w:rPr>
              <w:t xml:space="preserve">     [Registruotos buveinės adresas]</w:t>
            </w:r>
          </w:p>
          <w:p w14:paraId="70C3A4DB" w14:textId="1EDCFAD0" w:rsidR="00661470" w:rsidRPr="00A41F36"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A41F36"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77777777" w:rsidR="00661470" w:rsidRPr="00A41F36"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A41F36">
              <w:rPr>
                <w:rFonts w:ascii="Arial" w:hAnsi="Arial" w:cs="Arial"/>
                <w:bCs/>
                <w:iCs/>
                <w:sz w:val="22"/>
                <w:szCs w:val="22"/>
                <w:lang w:eastAsia="ar-SA"/>
              </w:rPr>
              <w:t>Bankas</w:t>
            </w:r>
          </w:p>
          <w:p w14:paraId="1B799320" w14:textId="5079A52F"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a</w:t>
            </w:r>
            <w:r w:rsidR="00D8320F" w:rsidRPr="00A41F36">
              <w:rPr>
                <w:rFonts w:ascii="Arial" w:hAnsi="Arial" w:cs="Arial"/>
                <w:sz w:val="22"/>
                <w:szCs w:val="22"/>
                <w:lang w:eastAsia="ar-SA"/>
              </w:rPr>
              <w:t>.</w:t>
            </w:r>
            <w:r w:rsidRPr="00A41F36">
              <w:rPr>
                <w:rFonts w:ascii="Arial" w:hAnsi="Arial" w:cs="Arial"/>
                <w:sz w:val="22"/>
                <w:szCs w:val="22"/>
                <w:lang w:eastAsia="ar-SA"/>
              </w:rPr>
              <w:t>s</w:t>
            </w:r>
            <w:r w:rsidR="00D8320F" w:rsidRPr="00A41F36">
              <w:rPr>
                <w:rFonts w:ascii="Arial" w:hAnsi="Arial" w:cs="Arial"/>
                <w:sz w:val="22"/>
                <w:szCs w:val="22"/>
                <w:lang w:eastAsia="ar-SA"/>
              </w:rPr>
              <w:t>.</w:t>
            </w:r>
            <w:r w:rsidRPr="00A41F36">
              <w:rPr>
                <w:rFonts w:ascii="Arial" w:hAnsi="Arial" w:cs="Arial"/>
                <w:sz w:val="22"/>
                <w:szCs w:val="22"/>
                <w:lang w:eastAsia="ar-SA"/>
              </w:rPr>
              <w:t xml:space="preserve"> LT</w:t>
            </w:r>
          </w:p>
          <w:p w14:paraId="220E01C0" w14:textId="77777777" w:rsidR="00661470" w:rsidRPr="00A41F36" w:rsidRDefault="00661470" w:rsidP="00661470">
            <w:pPr>
              <w:suppressAutoHyphens/>
              <w:ind w:firstLine="360"/>
              <w:rPr>
                <w:rFonts w:ascii="Arial" w:hAnsi="Arial" w:cs="Arial"/>
                <w:sz w:val="22"/>
                <w:szCs w:val="22"/>
                <w:lang w:eastAsia="ar-SA"/>
              </w:rPr>
            </w:pPr>
            <w:r w:rsidRPr="00A41F36">
              <w:rPr>
                <w:rFonts w:ascii="Arial" w:hAnsi="Arial" w:cs="Arial"/>
                <w:sz w:val="22"/>
                <w:szCs w:val="22"/>
                <w:lang w:eastAsia="ar-SA"/>
              </w:rPr>
              <w:t xml:space="preserve">Tel. </w:t>
            </w:r>
          </w:p>
          <w:p w14:paraId="0E65F566" w14:textId="77777777"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 xml:space="preserve">El. p. </w:t>
            </w:r>
          </w:p>
          <w:p w14:paraId="3C05DEC1" w14:textId="77BE43CD" w:rsidR="00661470" w:rsidRPr="00A41F36" w:rsidRDefault="00661470" w:rsidP="00661470">
            <w:pPr>
              <w:tabs>
                <w:tab w:val="left" w:pos="3060"/>
              </w:tabs>
              <w:suppressAutoHyphens/>
              <w:ind w:left="-108" w:firstLine="360"/>
              <w:rPr>
                <w:rFonts w:ascii="Arial" w:hAnsi="Arial" w:cs="Arial"/>
                <w:bCs/>
                <w:iCs/>
                <w:sz w:val="22"/>
                <w:szCs w:val="22"/>
                <w:lang w:eastAsia="ar-SA"/>
              </w:rPr>
            </w:pPr>
          </w:p>
        </w:tc>
      </w:tr>
      <w:tr w:rsidR="00B55028" w:rsidRPr="00A41F36" w14:paraId="258E71C1" w14:textId="77777777" w:rsidTr="00B55028">
        <w:trPr>
          <w:trHeight w:val="682"/>
        </w:trPr>
        <w:tc>
          <w:tcPr>
            <w:tcW w:w="4957" w:type="dxa"/>
          </w:tcPr>
          <w:p w14:paraId="1BFD77AF" w14:textId="5968CAE7" w:rsidR="00B55028" w:rsidRPr="00A41F36" w:rsidRDefault="00B55028" w:rsidP="00661470">
            <w:pPr>
              <w:ind w:firstLine="174"/>
              <w:rPr>
                <w:rFonts w:ascii="Arial" w:hAnsi="Arial" w:cs="Arial"/>
                <w:b/>
                <w:bCs/>
                <w:sz w:val="22"/>
                <w:szCs w:val="22"/>
              </w:rPr>
            </w:pPr>
            <w:r w:rsidRPr="00A41F36">
              <w:rPr>
                <w:rFonts w:ascii="Arial" w:eastAsia="Calibri" w:hAnsi="Arial" w:cs="Arial"/>
                <w:sz w:val="22"/>
                <w:szCs w:val="22"/>
                <w:lang w:eastAsia="x-none"/>
              </w:rPr>
              <w:lastRenderedPageBreak/>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c>
          <w:tcPr>
            <w:tcW w:w="4394" w:type="dxa"/>
          </w:tcPr>
          <w:p w14:paraId="65E5377C" w14:textId="0C109C54" w:rsidR="00B55028" w:rsidRPr="00A41F36" w:rsidRDefault="00B55028" w:rsidP="00661470">
            <w:pPr>
              <w:rPr>
                <w:rFonts w:ascii="Arial" w:hAnsi="Arial" w:cs="Arial"/>
                <w:b/>
                <w:bCs/>
                <w:sz w:val="22"/>
                <w:szCs w:val="22"/>
              </w:rPr>
            </w:pP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r>
    </w:tbl>
    <w:p w14:paraId="0EB62012" w14:textId="186D2F61" w:rsidR="00117C1A" w:rsidRPr="00A41F36"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Pr="00A41F36" w:rsidRDefault="00BF6EF6" w:rsidP="00B55028">
      <w:pPr>
        <w:tabs>
          <w:tab w:val="left" w:pos="993"/>
        </w:tabs>
        <w:ind w:firstLine="567"/>
        <w:jc w:val="both"/>
        <w:rPr>
          <w:rFonts w:ascii="Arial" w:eastAsia="Calibri" w:hAnsi="Arial" w:cs="Arial"/>
          <w:sz w:val="22"/>
          <w:szCs w:val="22"/>
        </w:rPr>
      </w:pPr>
    </w:p>
    <w:p w14:paraId="7ABE4B9D" w14:textId="77777777" w:rsidR="00CD2047" w:rsidRPr="00A41F36" w:rsidRDefault="00CD2047" w:rsidP="00B55028">
      <w:pPr>
        <w:tabs>
          <w:tab w:val="left" w:pos="993"/>
        </w:tabs>
        <w:ind w:firstLine="567"/>
        <w:jc w:val="both"/>
        <w:rPr>
          <w:rFonts w:ascii="Arial" w:eastAsia="Calibri" w:hAnsi="Arial" w:cs="Arial"/>
          <w:sz w:val="22"/>
          <w:szCs w:val="22"/>
        </w:rPr>
      </w:pPr>
    </w:p>
    <w:p w14:paraId="32A62115" w14:textId="77777777" w:rsidR="00CD2047" w:rsidRPr="00A41F36" w:rsidRDefault="00CD2047" w:rsidP="00B55028">
      <w:pPr>
        <w:tabs>
          <w:tab w:val="left" w:pos="993"/>
        </w:tabs>
        <w:ind w:firstLine="567"/>
        <w:jc w:val="both"/>
        <w:rPr>
          <w:rFonts w:ascii="Arial" w:eastAsia="Calibri" w:hAnsi="Arial" w:cs="Arial"/>
          <w:sz w:val="22"/>
          <w:szCs w:val="22"/>
        </w:rPr>
      </w:pPr>
    </w:p>
    <w:p w14:paraId="56D7F8D2" w14:textId="77777777" w:rsidR="00CD2047" w:rsidRPr="00A41F36" w:rsidRDefault="00CD2047" w:rsidP="00B55028">
      <w:pPr>
        <w:tabs>
          <w:tab w:val="left" w:pos="993"/>
        </w:tabs>
        <w:ind w:firstLine="567"/>
        <w:jc w:val="both"/>
        <w:rPr>
          <w:rFonts w:ascii="Arial" w:eastAsia="Calibri" w:hAnsi="Arial" w:cs="Arial"/>
          <w:sz w:val="22"/>
          <w:szCs w:val="22"/>
        </w:rPr>
      </w:pPr>
    </w:p>
    <w:p w14:paraId="39267878" w14:textId="77777777" w:rsidR="00CD2047" w:rsidRPr="00A41F36" w:rsidRDefault="00CD2047" w:rsidP="00B55028">
      <w:pPr>
        <w:tabs>
          <w:tab w:val="left" w:pos="993"/>
        </w:tabs>
        <w:ind w:firstLine="567"/>
        <w:jc w:val="both"/>
        <w:rPr>
          <w:rFonts w:ascii="Arial" w:eastAsia="Calibri" w:hAnsi="Arial" w:cs="Arial"/>
          <w:sz w:val="22"/>
          <w:szCs w:val="22"/>
        </w:rPr>
      </w:pPr>
    </w:p>
    <w:p w14:paraId="56E90AED" w14:textId="77777777" w:rsidR="00CD2047" w:rsidRPr="00A41F36" w:rsidRDefault="00CD2047" w:rsidP="00B55028">
      <w:pPr>
        <w:tabs>
          <w:tab w:val="left" w:pos="993"/>
        </w:tabs>
        <w:ind w:firstLine="567"/>
        <w:jc w:val="both"/>
        <w:rPr>
          <w:rFonts w:ascii="Arial" w:eastAsia="Calibri" w:hAnsi="Arial" w:cs="Arial"/>
          <w:sz w:val="22"/>
          <w:szCs w:val="22"/>
        </w:rPr>
      </w:pPr>
    </w:p>
    <w:p w14:paraId="1A70E4E6" w14:textId="13E86EA2" w:rsidR="00B55028" w:rsidRPr="00A41F36" w:rsidRDefault="00B55028" w:rsidP="00B55028">
      <w:pPr>
        <w:tabs>
          <w:tab w:val="left" w:pos="993"/>
        </w:tabs>
        <w:ind w:firstLine="567"/>
        <w:jc w:val="both"/>
        <w:rPr>
          <w:rFonts w:ascii="Arial" w:eastAsia="Calibri" w:hAnsi="Arial" w:cs="Arial"/>
          <w:i/>
          <w:sz w:val="22"/>
          <w:szCs w:val="22"/>
        </w:rPr>
      </w:pPr>
      <w:r w:rsidRPr="00A41F36">
        <w:rPr>
          <w:rFonts w:ascii="Arial" w:eastAsia="Calibri" w:hAnsi="Arial" w:cs="Arial"/>
          <w:sz w:val="22"/>
          <w:szCs w:val="22"/>
        </w:rPr>
        <w:t xml:space="preserve">Sutarties rengėjas(-a):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780A0698" w14:textId="3C235340" w:rsidR="00B55028" w:rsidRPr="00A41F36" w:rsidRDefault="00B55028" w:rsidP="00B55028">
      <w:pPr>
        <w:tabs>
          <w:tab w:val="left" w:pos="993"/>
        </w:tabs>
        <w:ind w:firstLine="567"/>
        <w:jc w:val="both"/>
        <w:rPr>
          <w:rFonts w:ascii="Arial" w:eastAsia="Calibri" w:hAnsi="Arial" w:cs="Arial"/>
          <w:i/>
          <w:sz w:val="22"/>
          <w:szCs w:val="22"/>
        </w:rPr>
      </w:pPr>
      <w:bookmarkStart w:id="10" w:name="_Hlk486929429"/>
      <w:r w:rsidRPr="00A41F36">
        <w:rPr>
          <w:rFonts w:ascii="Arial" w:eastAsia="Calibri" w:hAnsi="Arial" w:cs="Arial"/>
          <w:sz w:val="22"/>
          <w:szCs w:val="22"/>
        </w:rPr>
        <w:t>Už Sutarties, jos pakeitimų</w:t>
      </w:r>
      <w:r w:rsidR="00BB5F6E" w:rsidRPr="00A41F36">
        <w:rPr>
          <w:rFonts w:ascii="Arial" w:eastAsia="Calibri" w:hAnsi="Arial" w:cs="Arial"/>
          <w:sz w:val="22"/>
          <w:szCs w:val="22"/>
        </w:rPr>
        <w:t xml:space="preserve"> </w:t>
      </w:r>
      <w:r w:rsidRPr="00A41F36">
        <w:rPr>
          <w:rFonts w:ascii="Arial" w:eastAsia="Calibri" w:hAnsi="Arial" w:cs="Arial"/>
          <w:sz w:val="22"/>
          <w:szCs w:val="22"/>
        </w:rPr>
        <w:t xml:space="preserve">paskelbimą teisės aktų nustatyta tvarka CVP IS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33ABFA84" w14:textId="0386A19A" w:rsidR="00B55028" w:rsidRPr="00A41F36" w:rsidRDefault="00B55028" w:rsidP="00B55028">
      <w:pPr>
        <w:tabs>
          <w:tab w:val="left" w:pos="993"/>
        </w:tabs>
        <w:ind w:firstLine="567"/>
        <w:jc w:val="both"/>
        <w:rPr>
          <w:rFonts w:ascii="Arial" w:eastAsia="Calibri" w:hAnsi="Arial" w:cs="Arial"/>
          <w:i/>
          <w:sz w:val="22"/>
          <w:szCs w:val="22"/>
        </w:rPr>
      </w:pPr>
      <w:bookmarkStart w:id="11" w:name="_Hlk146276955"/>
      <w:r w:rsidRPr="00A41F36">
        <w:rPr>
          <w:rFonts w:ascii="Arial" w:eastAsia="Calibri" w:hAnsi="Arial" w:cs="Arial"/>
          <w:sz w:val="22"/>
          <w:szCs w:val="22"/>
        </w:rPr>
        <w:t xml:space="preserve">Už Sutarties </w:t>
      </w:r>
      <w:r w:rsidR="0012579E" w:rsidRPr="00A41F36">
        <w:rPr>
          <w:rFonts w:ascii="Arial" w:eastAsia="Calibri" w:hAnsi="Arial" w:cs="Arial"/>
          <w:sz w:val="22"/>
          <w:szCs w:val="22"/>
        </w:rPr>
        <w:t>administravimą</w:t>
      </w:r>
      <w:r w:rsidRPr="00A41F36">
        <w:rPr>
          <w:rFonts w:ascii="Arial" w:eastAsia="Calibri" w:hAnsi="Arial" w:cs="Arial"/>
          <w:sz w:val="22"/>
          <w:szCs w:val="22"/>
        </w:rPr>
        <w:t xml:space="preserve"> ir Sąskaitų</w:t>
      </w:r>
      <w:r w:rsidR="000B3879" w:rsidRPr="00A41F36">
        <w:rPr>
          <w:rFonts w:ascii="Arial" w:eastAsia="Calibri" w:hAnsi="Arial" w:cs="Arial"/>
          <w:sz w:val="22"/>
          <w:szCs w:val="22"/>
        </w:rPr>
        <w:t xml:space="preserve"> </w:t>
      </w:r>
      <w:r w:rsidRPr="00A41F36">
        <w:rPr>
          <w:rFonts w:ascii="Arial" w:eastAsia="Calibri" w:hAnsi="Arial" w:cs="Arial"/>
          <w:sz w:val="22"/>
          <w:szCs w:val="22"/>
        </w:rPr>
        <w:t xml:space="preserve">priėmimą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bookmarkEnd w:id="10"/>
      <w:r w:rsidRPr="00A41F36">
        <w:rPr>
          <w:rFonts w:ascii="Arial" w:eastAsia="Calibri" w:hAnsi="Arial" w:cs="Arial"/>
          <w:i/>
          <w:sz w:val="22"/>
          <w:szCs w:val="22"/>
        </w:rPr>
        <w:t>(nurodoma sutarties sudarymo metu).</w:t>
      </w:r>
    </w:p>
    <w:bookmarkEnd w:id="11"/>
    <w:p w14:paraId="59163324" w14:textId="45550A47" w:rsidR="00AD2860" w:rsidRPr="00A41F36" w:rsidRDefault="00B55028" w:rsidP="00CD2047">
      <w:pPr>
        <w:tabs>
          <w:tab w:val="left" w:pos="993"/>
        </w:tabs>
        <w:ind w:firstLine="567"/>
        <w:rPr>
          <w:rFonts w:ascii="Arial" w:hAnsi="Arial" w:cs="Arial"/>
          <w:sz w:val="22"/>
          <w:szCs w:val="22"/>
        </w:rPr>
      </w:pPr>
      <w:r w:rsidRPr="00A41F36">
        <w:rPr>
          <w:rFonts w:ascii="Arial" w:eastAsia="Calibri" w:hAnsi="Arial" w:cs="Arial"/>
          <w:bCs/>
          <w:iCs/>
          <w:spacing w:val="-3"/>
          <w:sz w:val="22"/>
          <w:szCs w:val="22"/>
        </w:rPr>
        <w:t xml:space="preserve">Įteikti: </w:t>
      </w:r>
      <w:r w:rsidR="00495BF0" w:rsidRPr="00A41F36">
        <w:rPr>
          <w:rFonts w:ascii="Arial" w:eastAsia="Calibri" w:hAnsi="Arial" w:cs="Arial"/>
          <w:sz w:val="22"/>
          <w:szCs w:val="22"/>
        </w:rPr>
        <w:t>Užsakovo</w:t>
      </w:r>
      <w:r w:rsidRPr="00A41F36">
        <w:rPr>
          <w:rFonts w:ascii="Arial" w:eastAsia="Calibri" w:hAnsi="Arial" w:cs="Arial"/>
          <w:bCs/>
          <w:iCs/>
          <w:color w:val="000000" w:themeColor="text1"/>
          <w:spacing w:val="-3"/>
          <w:sz w:val="22"/>
          <w:szCs w:val="22"/>
        </w:rPr>
        <w:t xml:space="preserve"> Viešųjų pirkimų skyriui, </w:t>
      </w:r>
      <w:r w:rsidRPr="00A41F36">
        <w:rPr>
          <w:rFonts w:ascii="Arial" w:eastAsia="Calibri" w:hAnsi="Arial" w:cs="Arial"/>
          <w:i/>
          <w:sz w:val="22"/>
          <w:szCs w:val="22"/>
        </w:rPr>
        <w:t>(nurodoma sutarties sudarymo metu).</w:t>
      </w:r>
    </w:p>
    <w:sectPr w:rsidR="00AD2860" w:rsidRPr="00A41F36" w:rsidSect="00D6477F">
      <w:foot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044B" w14:textId="77777777" w:rsidR="00507397" w:rsidRDefault="00507397" w:rsidP="0002309B">
      <w:r>
        <w:separator/>
      </w:r>
    </w:p>
  </w:endnote>
  <w:endnote w:type="continuationSeparator" w:id="0">
    <w:p w14:paraId="16C80EB3" w14:textId="77777777" w:rsidR="00507397" w:rsidRDefault="00507397"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7F4" w14:textId="66F785B7" w:rsidR="00FB53A6" w:rsidRPr="00D6477F" w:rsidRDefault="00661470" w:rsidP="00D6477F">
    <w:pPr>
      <w:pStyle w:val="Footer"/>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400F" w14:textId="77777777" w:rsidR="00507397" w:rsidRDefault="00507397" w:rsidP="0002309B">
      <w:r>
        <w:separator/>
      </w:r>
    </w:p>
  </w:footnote>
  <w:footnote w:type="continuationSeparator" w:id="0">
    <w:p w14:paraId="5F266A0B" w14:textId="77777777" w:rsidR="00507397" w:rsidRDefault="00507397" w:rsidP="0002309B">
      <w:r>
        <w:continuationSeparator/>
      </w:r>
    </w:p>
  </w:footnote>
  <w:footnote w:id="1">
    <w:p w14:paraId="6714A64E" w14:textId="77777777" w:rsidR="00C54E02" w:rsidRPr="008723C5" w:rsidRDefault="00C54E02" w:rsidP="00C54E02">
      <w:pPr>
        <w:ind w:firstLine="567"/>
        <w:jc w:val="both"/>
        <w:rPr>
          <w:rFonts w:ascii="Arial" w:hAnsi="Arial" w:cs="Arial"/>
        </w:rPr>
      </w:pPr>
      <w:bookmarkStart w:id="5" w:name="_Hlk160777429"/>
      <w:r w:rsidRPr="00F10445">
        <w:rPr>
          <w:rStyle w:val="FootnoteReference"/>
          <w:rFonts w:ascii="Arial" w:hAnsi="Arial" w:cs="Arial"/>
          <w:sz w:val="20"/>
        </w:rPr>
        <w:footnoteRef/>
      </w:r>
      <w:r w:rsidRPr="00F10445">
        <w:rPr>
          <w:rFonts w:ascii="Arial" w:hAnsi="Arial" w:cs="Arial"/>
          <w:sz w:val="20"/>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hAnsi="Arial" w:cs="Arial"/>
        </w:rPr>
        <w:t xml:space="preserve"> </w:t>
      </w:r>
    </w:p>
    <w:bookmarkEnd w:id="5"/>
    <w:p w14:paraId="1E3CFD44" w14:textId="77777777" w:rsidR="00C54E02" w:rsidRDefault="00C54E02" w:rsidP="00C54E02">
      <w:pPr>
        <w:pStyle w:val="FootnoteText"/>
      </w:pPr>
    </w:p>
  </w:footnote>
  <w:footnote w:id="2">
    <w:p w14:paraId="34F426FF" w14:textId="77777777" w:rsidR="009239F4" w:rsidRPr="001F0086" w:rsidRDefault="009239F4" w:rsidP="009239F4">
      <w:pPr>
        <w:pStyle w:val="FootnoteText"/>
        <w:rPr>
          <w:rFonts w:ascii="Arial" w:hAnsi="Arial" w:cs="Arial"/>
          <w:sz w:val="18"/>
          <w:szCs w:val="18"/>
        </w:rPr>
      </w:pPr>
      <w:r w:rsidRPr="001F0086">
        <w:rPr>
          <w:rStyle w:val="FootnoteReference"/>
          <w:rFonts w:ascii="Arial" w:hAnsi="Arial" w:cs="Arial"/>
          <w:sz w:val="18"/>
          <w:szCs w:val="18"/>
        </w:rPr>
        <w:footnoteRef/>
      </w:r>
      <w:r w:rsidRPr="001F0086">
        <w:rPr>
          <w:rFonts w:ascii="Arial" w:hAnsi="Arial" w:cs="Arial"/>
          <w:sz w:val="18"/>
          <w:szCs w:val="18"/>
        </w:rPr>
        <w:t xml:space="preserve"> </w:t>
      </w:r>
      <w:hyperlink r:id="rId1" w:history="1">
        <w:r w:rsidRPr="001F0086">
          <w:rPr>
            <w:rStyle w:val="Hyperlink"/>
            <w:rFonts w:ascii="Arial" w:hAnsi="Arial" w:cs="Arial"/>
            <w:sz w:val="18"/>
            <w:szCs w:val="18"/>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776" w14:textId="77777777" w:rsidR="00A04C39" w:rsidRPr="00D6477F" w:rsidRDefault="00A04C39" w:rsidP="00A04C39">
    <w:pPr>
      <w:pStyle w:val="Header"/>
      <w:ind w:left="2835"/>
      <w:rPr>
        <w:rFonts w:ascii="Arial" w:hAnsi="Arial" w:cs="Arial"/>
        <w:sz w:val="22"/>
        <w:szCs w:val="22"/>
      </w:rPr>
    </w:pPr>
    <w:bookmarkStart w:id="12" w:name="_Hlk111181870"/>
    <w:bookmarkStart w:id="13" w:name="_Hlk111181871"/>
    <w:bookmarkStart w:id="14" w:name="_Hlk201228314"/>
    <w:bookmarkStart w:id="15" w:name="_Hlk201228315"/>
    <w:r w:rsidRPr="000F4E74">
      <w:rPr>
        <w:rFonts w:ascii="Arial" w:hAnsi="Arial" w:cs="Arial"/>
        <w:sz w:val="22"/>
        <w:szCs w:val="22"/>
      </w:rPr>
      <w:t xml:space="preserve">Atviro konkurso Specialiųjų sąlygų 5 priedas </w:t>
    </w:r>
    <w:r w:rsidRPr="00D6477F">
      <w:rPr>
        <w:rFonts w:ascii="Arial" w:hAnsi="Arial" w:cs="Arial"/>
        <w:sz w:val="22"/>
        <w:szCs w:val="22"/>
      </w:rPr>
      <w:t>„Sutarties projektas“</w:t>
    </w:r>
    <w:bookmarkEnd w:id="12"/>
    <w:bookmarkEnd w:id="13"/>
    <w:bookmarkEnd w:id="14"/>
    <w:bookmarkEnd w:id="15"/>
  </w:p>
  <w:p w14:paraId="24A12AA6" w14:textId="097C9F9A" w:rsidR="00575F31" w:rsidRPr="00A04C39" w:rsidRDefault="00575F31" w:rsidP="00A04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68E4366"/>
    <w:multiLevelType w:val="multilevel"/>
    <w:tmpl w:val="9F448F84"/>
    <w:lvl w:ilvl="0">
      <w:start w:val="3"/>
      <w:numFmt w:val="decimal"/>
      <w:lvlText w:val="%1."/>
      <w:lvlJc w:val="left"/>
      <w:pPr>
        <w:ind w:left="360" w:hanging="360"/>
      </w:pPr>
      <w:rPr>
        <w:rFonts w:eastAsia="Calibri" w:hint="default"/>
      </w:rPr>
    </w:lvl>
    <w:lvl w:ilvl="1">
      <w:start w:val="1"/>
      <w:numFmt w:val="decimal"/>
      <w:lvlText w:val="%1.%2."/>
      <w:lvlJc w:val="left"/>
      <w:pPr>
        <w:ind w:left="2138" w:hanging="720"/>
      </w:pPr>
      <w:rPr>
        <w:rFonts w:eastAsia="Calibri" w:hint="default"/>
        <w:b w:val="0"/>
        <w:bCs w:val="0"/>
      </w:rPr>
    </w:lvl>
    <w:lvl w:ilvl="2">
      <w:start w:val="1"/>
      <w:numFmt w:val="decimal"/>
      <w:lvlText w:val="%1.%2.%3."/>
      <w:lvlJc w:val="left"/>
      <w:pPr>
        <w:ind w:left="2140" w:hanging="720"/>
      </w:pPr>
      <w:rPr>
        <w:rFonts w:eastAsia="Calibri" w:hint="default"/>
        <w:b w:val="0"/>
        <w:bCs w:val="0"/>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10" w15:restartNumberingAfterBreak="0">
    <w:nsid w:val="27646D36"/>
    <w:multiLevelType w:val="multilevel"/>
    <w:tmpl w:val="E69EDE1A"/>
    <w:lvl w:ilvl="0">
      <w:start w:val="2"/>
      <w:numFmt w:val="decimal"/>
      <w:lvlText w:val="%1."/>
      <w:lvlJc w:val="left"/>
      <w:pPr>
        <w:ind w:left="360" w:hanging="36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430" w:hanging="720"/>
      </w:pPr>
      <w:rPr>
        <w:rFonts w:ascii="Arial" w:hAnsi="Arial" w:cs="Arial" w:hint="default"/>
        <w:color w:val="auto"/>
        <w:sz w:val="22"/>
        <w:szCs w:val="22"/>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3"/>
  </w:num>
  <w:num w:numId="2" w16cid:durableId="1763257798">
    <w:abstractNumId w:val="20"/>
  </w:num>
  <w:num w:numId="3" w16cid:durableId="1224483542">
    <w:abstractNumId w:val="6"/>
  </w:num>
  <w:num w:numId="4" w16cid:durableId="1257056368">
    <w:abstractNumId w:val="12"/>
  </w:num>
  <w:num w:numId="5" w16cid:durableId="1370956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5"/>
  </w:num>
  <w:num w:numId="7" w16cid:durableId="315305261">
    <w:abstractNumId w:val="11"/>
  </w:num>
  <w:num w:numId="8" w16cid:durableId="1535534457">
    <w:abstractNumId w:val="16"/>
  </w:num>
  <w:num w:numId="9" w16cid:durableId="514729475">
    <w:abstractNumId w:val="23"/>
  </w:num>
  <w:num w:numId="10" w16cid:durableId="804004556">
    <w:abstractNumId w:val="0"/>
  </w:num>
  <w:num w:numId="11" w16cid:durableId="1741630858">
    <w:abstractNumId w:val="7"/>
  </w:num>
  <w:num w:numId="12" w16cid:durableId="441807114">
    <w:abstractNumId w:val="24"/>
  </w:num>
  <w:num w:numId="13" w16cid:durableId="12323096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5"/>
  </w:num>
  <w:num w:numId="16" w16cid:durableId="1810975793">
    <w:abstractNumId w:val="18"/>
  </w:num>
  <w:num w:numId="17" w16cid:durableId="724257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21"/>
  </w:num>
  <w:num w:numId="20" w16cid:durableId="1268661122">
    <w:abstractNumId w:val="14"/>
  </w:num>
  <w:num w:numId="21" w16cid:durableId="24914731">
    <w:abstractNumId w:val="8"/>
  </w:num>
  <w:num w:numId="22" w16cid:durableId="1299267419">
    <w:abstractNumId w:val="19"/>
  </w:num>
  <w:num w:numId="23" w16cid:durableId="1994526002">
    <w:abstractNumId w:val="22"/>
  </w:num>
  <w:num w:numId="24" w16cid:durableId="2070490559">
    <w:abstractNumId w:val="17"/>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 w:numId="29" w16cid:durableId="132258040">
    <w:abstractNumId w:val="10"/>
  </w:num>
  <w:num w:numId="30" w16cid:durableId="636102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3FC4"/>
    <w:rsid w:val="0000650A"/>
    <w:rsid w:val="0000793C"/>
    <w:rsid w:val="0001131E"/>
    <w:rsid w:val="00011BDD"/>
    <w:rsid w:val="00011CD1"/>
    <w:rsid w:val="000135F2"/>
    <w:rsid w:val="00021B41"/>
    <w:rsid w:val="0002309B"/>
    <w:rsid w:val="000313D9"/>
    <w:rsid w:val="00032887"/>
    <w:rsid w:val="00033DDD"/>
    <w:rsid w:val="00034106"/>
    <w:rsid w:val="00035B60"/>
    <w:rsid w:val="00035EA6"/>
    <w:rsid w:val="00036B09"/>
    <w:rsid w:val="00042008"/>
    <w:rsid w:val="000435C2"/>
    <w:rsid w:val="00047011"/>
    <w:rsid w:val="000470A2"/>
    <w:rsid w:val="000506BF"/>
    <w:rsid w:val="00051F88"/>
    <w:rsid w:val="000523BF"/>
    <w:rsid w:val="0005240E"/>
    <w:rsid w:val="000526ED"/>
    <w:rsid w:val="00055B07"/>
    <w:rsid w:val="000624EC"/>
    <w:rsid w:val="00062992"/>
    <w:rsid w:val="000649EB"/>
    <w:rsid w:val="00064CD1"/>
    <w:rsid w:val="0006749D"/>
    <w:rsid w:val="00075CEA"/>
    <w:rsid w:val="00075D8B"/>
    <w:rsid w:val="0007759E"/>
    <w:rsid w:val="000808C9"/>
    <w:rsid w:val="000809A1"/>
    <w:rsid w:val="000815FC"/>
    <w:rsid w:val="0008171E"/>
    <w:rsid w:val="00082466"/>
    <w:rsid w:val="000824DF"/>
    <w:rsid w:val="0008512A"/>
    <w:rsid w:val="000874F7"/>
    <w:rsid w:val="00093882"/>
    <w:rsid w:val="000963F2"/>
    <w:rsid w:val="000A1547"/>
    <w:rsid w:val="000A2DCC"/>
    <w:rsid w:val="000A3045"/>
    <w:rsid w:val="000A4C14"/>
    <w:rsid w:val="000A577B"/>
    <w:rsid w:val="000A64F2"/>
    <w:rsid w:val="000B3879"/>
    <w:rsid w:val="000B4DF7"/>
    <w:rsid w:val="000B7375"/>
    <w:rsid w:val="000C07FF"/>
    <w:rsid w:val="000C186B"/>
    <w:rsid w:val="000C2BCB"/>
    <w:rsid w:val="000C399B"/>
    <w:rsid w:val="000C74DD"/>
    <w:rsid w:val="000C7A9A"/>
    <w:rsid w:val="000D069B"/>
    <w:rsid w:val="000D162B"/>
    <w:rsid w:val="000D36C8"/>
    <w:rsid w:val="000D3FCA"/>
    <w:rsid w:val="000D5726"/>
    <w:rsid w:val="000E223C"/>
    <w:rsid w:val="000E34FE"/>
    <w:rsid w:val="000E6B61"/>
    <w:rsid w:val="000F086A"/>
    <w:rsid w:val="000F19DA"/>
    <w:rsid w:val="000F2295"/>
    <w:rsid w:val="000F2EA7"/>
    <w:rsid w:val="000F33BD"/>
    <w:rsid w:val="000F4E3C"/>
    <w:rsid w:val="000F73C2"/>
    <w:rsid w:val="000F7CDE"/>
    <w:rsid w:val="001003A0"/>
    <w:rsid w:val="001005E6"/>
    <w:rsid w:val="00100DAE"/>
    <w:rsid w:val="0010513E"/>
    <w:rsid w:val="00110D35"/>
    <w:rsid w:val="00110EC9"/>
    <w:rsid w:val="00111D6E"/>
    <w:rsid w:val="00111D6F"/>
    <w:rsid w:val="00112F9A"/>
    <w:rsid w:val="00117C1A"/>
    <w:rsid w:val="00117E06"/>
    <w:rsid w:val="00122317"/>
    <w:rsid w:val="00122B4C"/>
    <w:rsid w:val="00122B78"/>
    <w:rsid w:val="0012425C"/>
    <w:rsid w:val="0012579E"/>
    <w:rsid w:val="001267A6"/>
    <w:rsid w:val="00131B3A"/>
    <w:rsid w:val="00131FDE"/>
    <w:rsid w:val="00133081"/>
    <w:rsid w:val="001357BF"/>
    <w:rsid w:val="00135BE4"/>
    <w:rsid w:val="00140FBA"/>
    <w:rsid w:val="00141243"/>
    <w:rsid w:val="00141336"/>
    <w:rsid w:val="00142903"/>
    <w:rsid w:val="00146331"/>
    <w:rsid w:val="001466B0"/>
    <w:rsid w:val="001550DB"/>
    <w:rsid w:val="00155612"/>
    <w:rsid w:val="00156315"/>
    <w:rsid w:val="00156D51"/>
    <w:rsid w:val="0015739E"/>
    <w:rsid w:val="00161AA4"/>
    <w:rsid w:val="0016223E"/>
    <w:rsid w:val="001624FA"/>
    <w:rsid w:val="00163F8C"/>
    <w:rsid w:val="001651E3"/>
    <w:rsid w:val="001700D9"/>
    <w:rsid w:val="00170825"/>
    <w:rsid w:val="00171E36"/>
    <w:rsid w:val="00173001"/>
    <w:rsid w:val="00176355"/>
    <w:rsid w:val="0018271C"/>
    <w:rsid w:val="00183724"/>
    <w:rsid w:val="00183926"/>
    <w:rsid w:val="00183D9A"/>
    <w:rsid w:val="00183F12"/>
    <w:rsid w:val="00186396"/>
    <w:rsid w:val="001906D1"/>
    <w:rsid w:val="00191FB4"/>
    <w:rsid w:val="0019243B"/>
    <w:rsid w:val="00192AAD"/>
    <w:rsid w:val="00194022"/>
    <w:rsid w:val="00195C88"/>
    <w:rsid w:val="001A2A3A"/>
    <w:rsid w:val="001A3793"/>
    <w:rsid w:val="001B07A4"/>
    <w:rsid w:val="001B1FD1"/>
    <w:rsid w:val="001B2594"/>
    <w:rsid w:val="001B27C6"/>
    <w:rsid w:val="001B44F2"/>
    <w:rsid w:val="001B4B8E"/>
    <w:rsid w:val="001B5B68"/>
    <w:rsid w:val="001B795A"/>
    <w:rsid w:val="001C08B8"/>
    <w:rsid w:val="001C130D"/>
    <w:rsid w:val="001C140B"/>
    <w:rsid w:val="001C27E3"/>
    <w:rsid w:val="001C2E9E"/>
    <w:rsid w:val="001C35FD"/>
    <w:rsid w:val="001C461A"/>
    <w:rsid w:val="001C52B4"/>
    <w:rsid w:val="001C5449"/>
    <w:rsid w:val="001C6AEC"/>
    <w:rsid w:val="001C7C66"/>
    <w:rsid w:val="001C7EF8"/>
    <w:rsid w:val="001D00CE"/>
    <w:rsid w:val="001D2069"/>
    <w:rsid w:val="001D3D0B"/>
    <w:rsid w:val="001D6EE8"/>
    <w:rsid w:val="001E0108"/>
    <w:rsid w:val="001E183A"/>
    <w:rsid w:val="001E34F2"/>
    <w:rsid w:val="001E37AF"/>
    <w:rsid w:val="001E56CA"/>
    <w:rsid w:val="001E79AF"/>
    <w:rsid w:val="001E7C49"/>
    <w:rsid w:val="001F4967"/>
    <w:rsid w:val="002000FF"/>
    <w:rsid w:val="00202F8E"/>
    <w:rsid w:val="00204D3B"/>
    <w:rsid w:val="00204D96"/>
    <w:rsid w:val="00204E51"/>
    <w:rsid w:val="00206A0C"/>
    <w:rsid w:val="00212B31"/>
    <w:rsid w:val="00212BC9"/>
    <w:rsid w:val="00213C00"/>
    <w:rsid w:val="0021554A"/>
    <w:rsid w:val="00217882"/>
    <w:rsid w:val="00217ACD"/>
    <w:rsid w:val="00223C7A"/>
    <w:rsid w:val="00224552"/>
    <w:rsid w:val="00224CDC"/>
    <w:rsid w:val="002258E8"/>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55C5"/>
    <w:rsid w:val="00266389"/>
    <w:rsid w:val="00273FBE"/>
    <w:rsid w:val="00275982"/>
    <w:rsid w:val="002759E4"/>
    <w:rsid w:val="00275AAE"/>
    <w:rsid w:val="002765DF"/>
    <w:rsid w:val="0027682E"/>
    <w:rsid w:val="00281D5A"/>
    <w:rsid w:val="00283670"/>
    <w:rsid w:val="002853C0"/>
    <w:rsid w:val="00285C64"/>
    <w:rsid w:val="00286517"/>
    <w:rsid w:val="00290330"/>
    <w:rsid w:val="00290532"/>
    <w:rsid w:val="00290F2A"/>
    <w:rsid w:val="00292691"/>
    <w:rsid w:val="00296E91"/>
    <w:rsid w:val="002A19E7"/>
    <w:rsid w:val="002A21A7"/>
    <w:rsid w:val="002A5AC8"/>
    <w:rsid w:val="002A74EF"/>
    <w:rsid w:val="002B0D06"/>
    <w:rsid w:val="002B1110"/>
    <w:rsid w:val="002B1C73"/>
    <w:rsid w:val="002B749E"/>
    <w:rsid w:val="002C2508"/>
    <w:rsid w:val="002C2963"/>
    <w:rsid w:val="002C2BAC"/>
    <w:rsid w:val="002C391F"/>
    <w:rsid w:val="002C5EF9"/>
    <w:rsid w:val="002C6C6D"/>
    <w:rsid w:val="002D035C"/>
    <w:rsid w:val="002D05FD"/>
    <w:rsid w:val="002D249F"/>
    <w:rsid w:val="002D667D"/>
    <w:rsid w:val="002E4678"/>
    <w:rsid w:val="002E4AD1"/>
    <w:rsid w:val="002E5206"/>
    <w:rsid w:val="002E60FA"/>
    <w:rsid w:val="002F03C2"/>
    <w:rsid w:val="002F1392"/>
    <w:rsid w:val="002F1433"/>
    <w:rsid w:val="002F21F4"/>
    <w:rsid w:val="002F41CE"/>
    <w:rsid w:val="002F6742"/>
    <w:rsid w:val="002F7437"/>
    <w:rsid w:val="002F7701"/>
    <w:rsid w:val="003017ED"/>
    <w:rsid w:val="00302CA9"/>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620E"/>
    <w:rsid w:val="00357117"/>
    <w:rsid w:val="00357602"/>
    <w:rsid w:val="00357AC9"/>
    <w:rsid w:val="0036037A"/>
    <w:rsid w:val="0036139E"/>
    <w:rsid w:val="00362493"/>
    <w:rsid w:val="00363A9E"/>
    <w:rsid w:val="00363E21"/>
    <w:rsid w:val="0036712C"/>
    <w:rsid w:val="003723AC"/>
    <w:rsid w:val="0037244D"/>
    <w:rsid w:val="00372C48"/>
    <w:rsid w:val="00374639"/>
    <w:rsid w:val="00376953"/>
    <w:rsid w:val="00376C98"/>
    <w:rsid w:val="003808F5"/>
    <w:rsid w:val="00380D3E"/>
    <w:rsid w:val="003824E0"/>
    <w:rsid w:val="00383C53"/>
    <w:rsid w:val="00394D68"/>
    <w:rsid w:val="00395FB3"/>
    <w:rsid w:val="003973F6"/>
    <w:rsid w:val="003A0C71"/>
    <w:rsid w:val="003A1C31"/>
    <w:rsid w:val="003B15D3"/>
    <w:rsid w:val="003B19D3"/>
    <w:rsid w:val="003B2F94"/>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05D76"/>
    <w:rsid w:val="00410E1C"/>
    <w:rsid w:val="00410F85"/>
    <w:rsid w:val="004110A7"/>
    <w:rsid w:val="0041396D"/>
    <w:rsid w:val="00413CBE"/>
    <w:rsid w:val="00414B68"/>
    <w:rsid w:val="00417B6D"/>
    <w:rsid w:val="00424DAE"/>
    <w:rsid w:val="0042525B"/>
    <w:rsid w:val="00432980"/>
    <w:rsid w:val="00433261"/>
    <w:rsid w:val="00435C70"/>
    <w:rsid w:val="00437A85"/>
    <w:rsid w:val="00443314"/>
    <w:rsid w:val="00444252"/>
    <w:rsid w:val="00445415"/>
    <w:rsid w:val="00451195"/>
    <w:rsid w:val="00451E2A"/>
    <w:rsid w:val="00452F73"/>
    <w:rsid w:val="00460BA3"/>
    <w:rsid w:val="004641CC"/>
    <w:rsid w:val="00466870"/>
    <w:rsid w:val="00466DE1"/>
    <w:rsid w:val="00467215"/>
    <w:rsid w:val="00471FD6"/>
    <w:rsid w:val="00473795"/>
    <w:rsid w:val="004737CA"/>
    <w:rsid w:val="00480F45"/>
    <w:rsid w:val="00481395"/>
    <w:rsid w:val="004829B1"/>
    <w:rsid w:val="004829E6"/>
    <w:rsid w:val="00484330"/>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E09"/>
    <w:rsid w:val="004B02A5"/>
    <w:rsid w:val="004B3542"/>
    <w:rsid w:val="004B37C3"/>
    <w:rsid w:val="004B3EE2"/>
    <w:rsid w:val="004B6001"/>
    <w:rsid w:val="004B6FF2"/>
    <w:rsid w:val="004B761E"/>
    <w:rsid w:val="004C17B6"/>
    <w:rsid w:val="004C5D8F"/>
    <w:rsid w:val="004D1B1E"/>
    <w:rsid w:val="004D3465"/>
    <w:rsid w:val="004D384D"/>
    <w:rsid w:val="004D483D"/>
    <w:rsid w:val="004D758A"/>
    <w:rsid w:val="004D763B"/>
    <w:rsid w:val="004E3436"/>
    <w:rsid w:val="004E4B1C"/>
    <w:rsid w:val="004E531D"/>
    <w:rsid w:val="004E696F"/>
    <w:rsid w:val="004F1902"/>
    <w:rsid w:val="004F1D0B"/>
    <w:rsid w:val="004F2283"/>
    <w:rsid w:val="004F3056"/>
    <w:rsid w:val="004F44A0"/>
    <w:rsid w:val="004F57BC"/>
    <w:rsid w:val="004F6D09"/>
    <w:rsid w:val="0050035A"/>
    <w:rsid w:val="00500599"/>
    <w:rsid w:val="00501D1F"/>
    <w:rsid w:val="00506F46"/>
    <w:rsid w:val="00507397"/>
    <w:rsid w:val="0051067E"/>
    <w:rsid w:val="00510A12"/>
    <w:rsid w:val="00517150"/>
    <w:rsid w:val="00520AF5"/>
    <w:rsid w:val="00522975"/>
    <w:rsid w:val="0052556E"/>
    <w:rsid w:val="00525BA8"/>
    <w:rsid w:val="0052789E"/>
    <w:rsid w:val="00532DC8"/>
    <w:rsid w:val="005332B1"/>
    <w:rsid w:val="00535870"/>
    <w:rsid w:val="00537A91"/>
    <w:rsid w:val="0054031F"/>
    <w:rsid w:val="0054490A"/>
    <w:rsid w:val="0054509C"/>
    <w:rsid w:val="00547EF8"/>
    <w:rsid w:val="005512F7"/>
    <w:rsid w:val="00552CFA"/>
    <w:rsid w:val="00560ED1"/>
    <w:rsid w:val="0056122C"/>
    <w:rsid w:val="00561D7F"/>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85B93"/>
    <w:rsid w:val="005906D1"/>
    <w:rsid w:val="00595B2D"/>
    <w:rsid w:val="00597496"/>
    <w:rsid w:val="005A0915"/>
    <w:rsid w:val="005A3488"/>
    <w:rsid w:val="005B02B7"/>
    <w:rsid w:val="005B119D"/>
    <w:rsid w:val="005B2D13"/>
    <w:rsid w:val="005B3217"/>
    <w:rsid w:val="005B3EAD"/>
    <w:rsid w:val="005B4D9E"/>
    <w:rsid w:val="005B5DF3"/>
    <w:rsid w:val="005C0021"/>
    <w:rsid w:val="005C2D5F"/>
    <w:rsid w:val="005C50C5"/>
    <w:rsid w:val="005C5517"/>
    <w:rsid w:val="005C580D"/>
    <w:rsid w:val="005C607D"/>
    <w:rsid w:val="005C6E9C"/>
    <w:rsid w:val="005D0372"/>
    <w:rsid w:val="005D36B3"/>
    <w:rsid w:val="005D3A09"/>
    <w:rsid w:val="005D4D18"/>
    <w:rsid w:val="005D554C"/>
    <w:rsid w:val="005E33EC"/>
    <w:rsid w:val="005E719B"/>
    <w:rsid w:val="005F07F5"/>
    <w:rsid w:val="005F31FB"/>
    <w:rsid w:val="005F50A2"/>
    <w:rsid w:val="005F5508"/>
    <w:rsid w:val="005F5905"/>
    <w:rsid w:val="005F5CBB"/>
    <w:rsid w:val="005F6115"/>
    <w:rsid w:val="005F6B18"/>
    <w:rsid w:val="005F6D38"/>
    <w:rsid w:val="005F70B5"/>
    <w:rsid w:val="005F7CAD"/>
    <w:rsid w:val="00600060"/>
    <w:rsid w:val="00602838"/>
    <w:rsid w:val="00604797"/>
    <w:rsid w:val="00604DFB"/>
    <w:rsid w:val="006060B0"/>
    <w:rsid w:val="006078CD"/>
    <w:rsid w:val="00611612"/>
    <w:rsid w:val="00611B45"/>
    <w:rsid w:val="006143AE"/>
    <w:rsid w:val="006158B3"/>
    <w:rsid w:val="00620C15"/>
    <w:rsid w:val="00624977"/>
    <w:rsid w:val="00633DD3"/>
    <w:rsid w:val="00634C5E"/>
    <w:rsid w:val="00636362"/>
    <w:rsid w:val="006373B8"/>
    <w:rsid w:val="006407F5"/>
    <w:rsid w:val="00642785"/>
    <w:rsid w:val="00642F28"/>
    <w:rsid w:val="006438E8"/>
    <w:rsid w:val="006442F3"/>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3666"/>
    <w:rsid w:val="0068417E"/>
    <w:rsid w:val="00686EB6"/>
    <w:rsid w:val="00690CC5"/>
    <w:rsid w:val="00692CF4"/>
    <w:rsid w:val="00693E3C"/>
    <w:rsid w:val="00694ACB"/>
    <w:rsid w:val="00695F90"/>
    <w:rsid w:val="00697392"/>
    <w:rsid w:val="006A00B1"/>
    <w:rsid w:val="006A0774"/>
    <w:rsid w:val="006A0F4F"/>
    <w:rsid w:val="006A1D58"/>
    <w:rsid w:val="006A3AB7"/>
    <w:rsid w:val="006A766F"/>
    <w:rsid w:val="006B144E"/>
    <w:rsid w:val="006B2BE9"/>
    <w:rsid w:val="006B4B14"/>
    <w:rsid w:val="006B4DB8"/>
    <w:rsid w:val="006B553E"/>
    <w:rsid w:val="006C0029"/>
    <w:rsid w:val="006C17C2"/>
    <w:rsid w:val="006C1BB8"/>
    <w:rsid w:val="006C3FBA"/>
    <w:rsid w:val="006C52A1"/>
    <w:rsid w:val="006C601C"/>
    <w:rsid w:val="006C6143"/>
    <w:rsid w:val="006D00B2"/>
    <w:rsid w:val="006D11A8"/>
    <w:rsid w:val="006D30C6"/>
    <w:rsid w:val="006D3414"/>
    <w:rsid w:val="006D42CF"/>
    <w:rsid w:val="006D59B3"/>
    <w:rsid w:val="006D5C3E"/>
    <w:rsid w:val="006D7BED"/>
    <w:rsid w:val="006E5742"/>
    <w:rsid w:val="006F17E3"/>
    <w:rsid w:val="006F2B79"/>
    <w:rsid w:val="006F3ABE"/>
    <w:rsid w:val="006F56A1"/>
    <w:rsid w:val="006F79F6"/>
    <w:rsid w:val="00705FB7"/>
    <w:rsid w:val="00706C29"/>
    <w:rsid w:val="007126C1"/>
    <w:rsid w:val="00712D62"/>
    <w:rsid w:val="00714C5D"/>
    <w:rsid w:val="00714EBB"/>
    <w:rsid w:val="00717625"/>
    <w:rsid w:val="00721862"/>
    <w:rsid w:val="00721FEC"/>
    <w:rsid w:val="00724199"/>
    <w:rsid w:val="007249CC"/>
    <w:rsid w:val="00725640"/>
    <w:rsid w:val="00726D87"/>
    <w:rsid w:val="007306EB"/>
    <w:rsid w:val="00736423"/>
    <w:rsid w:val="007369F3"/>
    <w:rsid w:val="0073780A"/>
    <w:rsid w:val="00737EE2"/>
    <w:rsid w:val="00740C92"/>
    <w:rsid w:val="00740E1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5D3"/>
    <w:rsid w:val="007835A8"/>
    <w:rsid w:val="00783B0D"/>
    <w:rsid w:val="00784B72"/>
    <w:rsid w:val="00784EE8"/>
    <w:rsid w:val="00785249"/>
    <w:rsid w:val="007853EE"/>
    <w:rsid w:val="007912E4"/>
    <w:rsid w:val="007934E0"/>
    <w:rsid w:val="00795A7A"/>
    <w:rsid w:val="0079635B"/>
    <w:rsid w:val="00796467"/>
    <w:rsid w:val="007A2ABE"/>
    <w:rsid w:val="007A56C4"/>
    <w:rsid w:val="007A5777"/>
    <w:rsid w:val="007A7C13"/>
    <w:rsid w:val="007B278F"/>
    <w:rsid w:val="007B5450"/>
    <w:rsid w:val="007B5FBA"/>
    <w:rsid w:val="007B63FE"/>
    <w:rsid w:val="007B68FB"/>
    <w:rsid w:val="007B6C5E"/>
    <w:rsid w:val="007B769F"/>
    <w:rsid w:val="007C0020"/>
    <w:rsid w:val="007C2DD2"/>
    <w:rsid w:val="007C6789"/>
    <w:rsid w:val="007C7525"/>
    <w:rsid w:val="007D0AF0"/>
    <w:rsid w:val="007D1430"/>
    <w:rsid w:val="007D1BD3"/>
    <w:rsid w:val="007D214F"/>
    <w:rsid w:val="007D27CC"/>
    <w:rsid w:val="007D3693"/>
    <w:rsid w:val="007D5A97"/>
    <w:rsid w:val="007D6F5B"/>
    <w:rsid w:val="007D7F7E"/>
    <w:rsid w:val="007E028B"/>
    <w:rsid w:val="007E0370"/>
    <w:rsid w:val="007E107C"/>
    <w:rsid w:val="007E44DC"/>
    <w:rsid w:val="007E4525"/>
    <w:rsid w:val="007E6E78"/>
    <w:rsid w:val="007F02F7"/>
    <w:rsid w:val="007F0734"/>
    <w:rsid w:val="007F1BFF"/>
    <w:rsid w:val="007F37D1"/>
    <w:rsid w:val="00801C61"/>
    <w:rsid w:val="0080264B"/>
    <w:rsid w:val="0080504C"/>
    <w:rsid w:val="008079E4"/>
    <w:rsid w:val="008105AB"/>
    <w:rsid w:val="00810F85"/>
    <w:rsid w:val="00811A46"/>
    <w:rsid w:val="00812A3E"/>
    <w:rsid w:val="008143FB"/>
    <w:rsid w:val="00814B82"/>
    <w:rsid w:val="00820FFE"/>
    <w:rsid w:val="00821DEA"/>
    <w:rsid w:val="00824F61"/>
    <w:rsid w:val="00827F05"/>
    <w:rsid w:val="00831FCA"/>
    <w:rsid w:val="008323D6"/>
    <w:rsid w:val="00835AD5"/>
    <w:rsid w:val="00836D2C"/>
    <w:rsid w:val="008426A9"/>
    <w:rsid w:val="008454CC"/>
    <w:rsid w:val="00852B89"/>
    <w:rsid w:val="008537D4"/>
    <w:rsid w:val="0085504B"/>
    <w:rsid w:val="008551E4"/>
    <w:rsid w:val="00857F53"/>
    <w:rsid w:val="00860873"/>
    <w:rsid w:val="00864BD3"/>
    <w:rsid w:val="0086540D"/>
    <w:rsid w:val="00875B04"/>
    <w:rsid w:val="008816CF"/>
    <w:rsid w:val="00882465"/>
    <w:rsid w:val="00885B56"/>
    <w:rsid w:val="00885C32"/>
    <w:rsid w:val="0088753D"/>
    <w:rsid w:val="0089253C"/>
    <w:rsid w:val="00895182"/>
    <w:rsid w:val="008968A9"/>
    <w:rsid w:val="00896E73"/>
    <w:rsid w:val="00897005"/>
    <w:rsid w:val="008A32A1"/>
    <w:rsid w:val="008A4D98"/>
    <w:rsid w:val="008A52B2"/>
    <w:rsid w:val="008A6597"/>
    <w:rsid w:val="008A6A74"/>
    <w:rsid w:val="008B1921"/>
    <w:rsid w:val="008B2F08"/>
    <w:rsid w:val="008B34C2"/>
    <w:rsid w:val="008B4032"/>
    <w:rsid w:val="008B5307"/>
    <w:rsid w:val="008C4E1E"/>
    <w:rsid w:val="008C6CBE"/>
    <w:rsid w:val="008D0933"/>
    <w:rsid w:val="008D21A4"/>
    <w:rsid w:val="008D434D"/>
    <w:rsid w:val="008D6142"/>
    <w:rsid w:val="008D7BE9"/>
    <w:rsid w:val="008E0C3B"/>
    <w:rsid w:val="008E5054"/>
    <w:rsid w:val="008E7E95"/>
    <w:rsid w:val="008F02A0"/>
    <w:rsid w:val="008F0C2A"/>
    <w:rsid w:val="008F163C"/>
    <w:rsid w:val="008F1A01"/>
    <w:rsid w:val="008F3063"/>
    <w:rsid w:val="008F3E60"/>
    <w:rsid w:val="008F4355"/>
    <w:rsid w:val="008F5CBC"/>
    <w:rsid w:val="008F6142"/>
    <w:rsid w:val="008F63B6"/>
    <w:rsid w:val="00900900"/>
    <w:rsid w:val="00900FE3"/>
    <w:rsid w:val="00905E47"/>
    <w:rsid w:val="00907A9A"/>
    <w:rsid w:val="00910851"/>
    <w:rsid w:val="009115C0"/>
    <w:rsid w:val="00912A6B"/>
    <w:rsid w:val="0091773E"/>
    <w:rsid w:val="00920682"/>
    <w:rsid w:val="00920686"/>
    <w:rsid w:val="00921722"/>
    <w:rsid w:val="009239F4"/>
    <w:rsid w:val="00924B3A"/>
    <w:rsid w:val="009308BD"/>
    <w:rsid w:val="00931086"/>
    <w:rsid w:val="0093164F"/>
    <w:rsid w:val="009316B2"/>
    <w:rsid w:val="009322D3"/>
    <w:rsid w:val="00933182"/>
    <w:rsid w:val="00933CF8"/>
    <w:rsid w:val="0093426A"/>
    <w:rsid w:val="00934B38"/>
    <w:rsid w:val="00934E60"/>
    <w:rsid w:val="0093625F"/>
    <w:rsid w:val="009363CB"/>
    <w:rsid w:val="00941576"/>
    <w:rsid w:val="0095107D"/>
    <w:rsid w:val="00951993"/>
    <w:rsid w:val="00951BA7"/>
    <w:rsid w:val="0095246C"/>
    <w:rsid w:val="009551AB"/>
    <w:rsid w:val="00955C58"/>
    <w:rsid w:val="00957D18"/>
    <w:rsid w:val="00962D57"/>
    <w:rsid w:val="00962E0F"/>
    <w:rsid w:val="00963C53"/>
    <w:rsid w:val="009641AA"/>
    <w:rsid w:val="009666D6"/>
    <w:rsid w:val="00970426"/>
    <w:rsid w:val="00971B29"/>
    <w:rsid w:val="009729C7"/>
    <w:rsid w:val="00972DEC"/>
    <w:rsid w:val="0097779A"/>
    <w:rsid w:val="009801FB"/>
    <w:rsid w:val="0098067F"/>
    <w:rsid w:val="00981BEB"/>
    <w:rsid w:val="0098545F"/>
    <w:rsid w:val="00990AF3"/>
    <w:rsid w:val="0099356C"/>
    <w:rsid w:val="00993A4D"/>
    <w:rsid w:val="00996BB1"/>
    <w:rsid w:val="00997D95"/>
    <w:rsid w:val="009A367F"/>
    <w:rsid w:val="009A4C60"/>
    <w:rsid w:val="009B43E2"/>
    <w:rsid w:val="009B63CF"/>
    <w:rsid w:val="009C2C72"/>
    <w:rsid w:val="009C3632"/>
    <w:rsid w:val="009C45ED"/>
    <w:rsid w:val="009C78FD"/>
    <w:rsid w:val="009C7A13"/>
    <w:rsid w:val="009D34DE"/>
    <w:rsid w:val="009D3FBF"/>
    <w:rsid w:val="009D5C78"/>
    <w:rsid w:val="009D70E0"/>
    <w:rsid w:val="009D71E8"/>
    <w:rsid w:val="009E4AA7"/>
    <w:rsid w:val="009E685B"/>
    <w:rsid w:val="009E6FCD"/>
    <w:rsid w:val="009F1817"/>
    <w:rsid w:val="009F2B1F"/>
    <w:rsid w:val="009F3EE6"/>
    <w:rsid w:val="00A02C80"/>
    <w:rsid w:val="00A02EB4"/>
    <w:rsid w:val="00A04C39"/>
    <w:rsid w:val="00A0517E"/>
    <w:rsid w:val="00A05450"/>
    <w:rsid w:val="00A0703B"/>
    <w:rsid w:val="00A07E52"/>
    <w:rsid w:val="00A12143"/>
    <w:rsid w:val="00A14D6D"/>
    <w:rsid w:val="00A20695"/>
    <w:rsid w:val="00A20B5C"/>
    <w:rsid w:val="00A22F8F"/>
    <w:rsid w:val="00A33014"/>
    <w:rsid w:val="00A33F89"/>
    <w:rsid w:val="00A356FA"/>
    <w:rsid w:val="00A372E8"/>
    <w:rsid w:val="00A37A6C"/>
    <w:rsid w:val="00A41F36"/>
    <w:rsid w:val="00A422F1"/>
    <w:rsid w:val="00A423E7"/>
    <w:rsid w:val="00A44954"/>
    <w:rsid w:val="00A44B28"/>
    <w:rsid w:val="00A475C3"/>
    <w:rsid w:val="00A518B4"/>
    <w:rsid w:val="00A519F7"/>
    <w:rsid w:val="00A52936"/>
    <w:rsid w:val="00A6006D"/>
    <w:rsid w:val="00A62BB2"/>
    <w:rsid w:val="00A66EF8"/>
    <w:rsid w:val="00A71EA7"/>
    <w:rsid w:val="00A732EA"/>
    <w:rsid w:val="00A7734A"/>
    <w:rsid w:val="00A83457"/>
    <w:rsid w:val="00A83A11"/>
    <w:rsid w:val="00A85B8C"/>
    <w:rsid w:val="00A86378"/>
    <w:rsid w:val="00A96C93"/>
    <w:rsid w:val="00AA20FD"/>
    <w:rsid w:val="00AA42C9"/>
    <w:rsid w:val="00AA5E76"/>
    <w:rsid w:val="00AA646A"/>
    <w:rsid w:val="00AB22C8"/>
    <w:rsid w:val="00AB2A4C"/>
    <w:rsid w:val="00AC14E7"/>
    <w:rsid w:val="00AC238E"/>
    <w:rsid w:val="00AC642F"/>
    <w:rsid w:val="00AC7A2A"/>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173A"/>
    <w:rsid w:val="00B13A4D"/>
    <w:rsid w:val="00B1462C"/>
    <w:rsid w:val="00B149DB"/>
    <w:rsid w:val="00B15F73"/>
    <w:rsid w:val="00B20982"/>
    <w:rsid w:val="00B23459"/>
    <w:rsid w:val="00B23868"/>
    <w:rsid w:val="00B255F7"/>
    <w:rsid w:val="00B27FCE"/>
    <w:rsid w:val="00B316F8"/>
    <w:rsid w:val="00B32339"/>
    <w:rsid w:val="00B32CC3"/>
    <w:rsid w:val="00B32E18"/>
    <w:rsid w:val="00B33B4B"/>
    <w:rsid w:val="00B34277"/>
    <w:rsid w:val="00B36168"/>
    <w:rsid w:val="00B44836"/>
    <w:rsid w:val="00B45837"/>
    <w:rsid w:val="00B459D0"/>
    <w:rsid w:val="00B45F0B"/>
    <w:rsid w:val="00B47441"/>
    <w:rsid w:val="00B47CB4"/>
    <w:rsid w:val="00B53BDA"/>
    <w:rsid w:val="00B55028"/>
    <w:rsid w:val="00B55476"/>
    <w:rsid w:val="00B5786A"/>
    <w:rsid w:val="00B61648"/>
    <w:rsid w:val="00B61DA0"/>
    <w:rsid w:val="00B62CFD"/>
    <w:rsid w:val="00B635C8"/>
    <w:rsid w:val="00B65F8F"/>
    <w:rsid w:val="00B6766C"/>
    <w:rsid w:val="00B73C3C"/>
    <w:rsid w:val="00B767C5"/>
    <w:rsid w:val="00B77390"/>
    <w:rsid w:val="00B774E2"/>
    <w:rsid w:val="00B8026A"/>
    <w:rsid w:val="00B812CA"/>
    <w:rsid w:val="00B83F0C"/>
    <w:rsid w:val="00B862EE"/>
    <w:rsid w:val="00B873E1"/>
    <w:rsid w:val="00B936BA"/>
    <w:rsid w:val="00B939FC"/>
    <w:rsid w:val="00B9439F"/>
    <w:rsid w:val="00B94782"/>
    <w:rsid w:val="00BA01FB"/>
    <w:rsid w:val="00BA084F"/>
    <w:rsid w:val="00BA116F"/>
    <w:rsid w:val="00BA15D3"/>
    <w:rsid w:val="00BA2CE9"/>
    <w:rsid w:val="00BA2EB4"/>
    <w:rsid w:val="00BA32A7"/>
    <w:rsid w:val="00BA3B3D"/>
    <w:rsid w:val="00BA3E42"/>
    <w:rsid w:val="00BA5D23"/>
    <w:rsid w:val="00BB0C34"/>
    <w:rsid w:val="00BB4A38"/>
    <w:rsid w:val="00BB5444"/>
    <w:rsid w:val="00BB5F6E"/>
    <w:rsid w:val="00BC0D88"/>
    <w:rsid w:val="00BC1F8A"/>
    <w:rsid w:val="00BC2D31"/>
    <w:rsid w:val="00BC5F9A"/>
    <w:rsid w:val="00BC7665"/>
    <w:rsid w:val="00BD2AC0"/>
    <w:rsid w:val="00BD7040"/>
    <w:rsid w:val="00BE0F45"/>
    <w:rsid w:val="00BE1246"/>
    <w:rsid w:val="00BE2A1D"/>
    <w:rsid w:val="00BE36F9"/>
    <w:rsid w:val="00BF0198"/>
    <w:rsid w:val="00BF16EA"/>
    <w:rsid w:val="00BF21BA"/>
    <w:rsid w:val="00BF40A2"/>
    <w:rsid w:val="00BF6EF6"/>
    <w:rsid w:val="00BF7E7B"/>
    <w:rsid w:val="00C01946"/>
    <w:rsid w:val="00C0268B"/>
    <w:rsid w:val="00C04551"/>
    <w:rsid w:val="00C051B3"/>
    <w:rsid w:val="00C05362"/>
    <w:rsid w:val="00C06BA6"/>
    <w:rsid w:val="00C07E25"/>
    <w:rsid w:val="00C10A9A"/>
    <w:rsid w:val="00C1310D"/>
    <w:rsid w:val="00C155E9"/>
    <w:rsid w:val="00C16925"/>
    <w:rsid w:val="00C2123A"/>
    <w:rsid w:val="00C251A8"/>
    <w:rsid w:val="00C276EE"/>
    <w:rsid w:val="00C30D4D"/>
    <w:rsid w:val="00C3339B"/>
    <w:rsid w:val="00C356E1"/>
    <w:rsid w:val="00C419D0"/>
    <w:rsid w:val="00C432E0"/>
    <w:rsid w:val="00C46445"/>
    <w:rsid w:val="00C4665F"/>
    <w:rsid w:val="00C50920"/>
    <w:rsid w:val="00C51B1C"/>
    <w:rsid w:val="00C51D4D"/>
    <w:rsid w:val="00C520F2"/>
    <w:rsid w:val="00C54E02"/>
    <w:rsid w:val="00C60A3B"/>
    <w:rsid w:val="00C61B10"/>
    <w:rsid w:val="00C62AE1"/>
    <w:rsid w:val="00C73101"/>
    <w:rsid w:val="00C7332C"/>
    <w:rsid w:val="00C74517"/>
    <w:rsid w:val="00C767A5"/>
    <w:rsid w:val="00C842F8"/>
    <w:rsid w:val="00C858A8"/>
    <w:rsid w:val="00C862AE"/>
    <w:rsid w:val="00C87D78"/>
    <w:rsid w:val="00C91296"/>
    <w:rsid w:val="00C94F9B"/>
    <w:rsid w:val="00C956C8"/>
    <w:rsid w:val="00C964A7"/>
    <w:rsid w:val="00C96CBC"/>
    <w:rsid w:val="00CA6E07"/>
    <w:rsid w:val="00CA7744"/>
    <w:rsid w:val="00CB0B0D"/>
    <w:rsid w:val="00CB18F0"/>
    <w:rsid w:val="00CB1D08"/>
    <w:rsid w:val="00CB7A51"/>
    <w:rsid w:val="00CC5E83"/>
    <w:rsid w:val="00CD0887"/>
    <w:rsid w:val="00CD2047"/>
    <w:rsid w:val="00CD51A6"/>
    <w:rsid w:val="00CD7AF9"/>
    <w:rsid w:val="00CE11AE"/>
    <w:rsid w:val="00CE28E3"/>
    <w:rsid w:val="00CE290D"/>
    <w:rsid w:val="00CE4529"/>
    <w:rsid w:val="00CE46A9"/>
    <w:rsid w:val="00CE5D37"/>
    <w:rsid w:val="00CE5FF1"/>
    <w:rsid w:val="00CF0CA4"/>
    <w:rsid w:val="00CF15F8"/>
    <w:rsid w:val="00CF2AB8"/>
    <w:rsid w:val="00CF4716"/>
    <w:rsid w:val="00CF5668"/>
    <w:rsid w:val="00CF5DB7"/>
    <w:rsid w:val="00CF63FF"/>
    <w:rsid w:val="00CF65BE"/>
    <w:rsid w:val="00D0041F"/>
    <w:rsid w:val="00D02058"/>
    <w:rsid w:val="00D025C2"/>
    <w:rsid w:val="00D0456B"/>
    <w:rsid w:val="00D07BEB"/>
    <w:rsid w:val="00D11C2D"/>
    <w:rsid w:val="00D1487A"/>
    <w:rsid w:val="00D163D0"/>
    <w:rsid w:val="00D17BBB"/>
    <w:rsid w:val="00D20B83"/>
    <w:rsid w:val="00D300F4"/>
    <w:rsid w:val="00D3056D"/>
    <w:rsid w:val="00D343AA"/>
    <w:rsid w:val="00D37894"/>
    <w:rsid w:val="00D40B5F"/>
    <w:rsid w:val="00D43152"/>
    <w:rsid w:val="00D43BB2"/>
    <w:rsid w:val="00D4631B"/>
    <w:rsid w:val="00D52EF6"/>
    <w:rsid w:val="00D5367E"/>
    <w:rsid w:val="00D5378F"/>
    <w:rsid w:val="00D53D00"/>
    <w:rsid w:val="00D54747"/>
    <w:rsid w:val="00D54C92"/>
    <w:rsid w:val="00D54F8B"/>
    <w:rsid w:val="00D6477F"/>
    <w:rsid w:val="00D66382"/>
    <w:rsid w:val="00D71205"/>
    <w:rsid w:val="00D74FDB"/>
    <w:rsid w:val="00D762CD"/>
    <w:rsid w:val="00D768FC"/>
    <w:rsid w:val="00D81D46"/>
    <w:rsid w:val="00D828C1"/>
    <w:rsid w:val="00D8320F"/>
    <w:rsid w:val="00D84DB4"/>
    <w:rsid w:val="00D858B6"/>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3994"/>
    <w:rsid w:val="00DD4D71"/>
    <w:rsid w:val="00DD55A0"/>
    <w:rsid w:val="00DD7469"/>
    <w:rsid w:val="00DE0768"/>
    <w:rsid w:val="00DE128D"/>
    <w:rsid w:val="00DE399A"/>
    <w:rsid w:val="00DE4704"/>
    <w:rsid w:val="00DE6306"/>
    <w:rsid w:val="00DF05A8"/>
    <w:rsid w:val="00DF2347"/>
    <w:rsid w:val="00DF3DAC"/>
    <w:rsid w:val="00DF57C8"/>
    <w:rsid w:val="00DF5AFC"/>
    <w:rsid w:val="00DF617D"/>
    <w:rsid w:val="00DF796E"/>
    <w:rsid w:val="00E006D7"/>
    <w:rsid w:val="00E040AC"/>
    <w:rsid w:val="00E0614E"/>
    <w:rsid w:val="00E06451"/>
    <w:rsid w:val="00E07D7E"/>
    <w:rsid w:val="00E11CBD"/>
    <w:rsid w:val="00E1292E"/>
    <w:rsid w:val="00E12D8A"/>
    <w:rsid w:val="00E12EBD"/>
    <w:rsid w:val="00E21238"/>
    <w:rsid w:val="00E27612"/>
    <w:rsid w:val="00E330E8"/>
    <w:rsid w:val="00E34186"/>
    <w:rsid w:val="00E34260"/>
    <w:rsid w:val="00E34AC7"/>
    <w:rsid w:val="00E360C8"/>
    <w:rsid w:val="00E41168"/>
    <w:rsid w:val="00E45935"/>
    <w:rsid w:val="00E45976"/>
    <w:rsid w:val="00E45B63"/>
    <w:rsid w:val="00E47E72"/>
    <w:rsid w:val="00E5257A"/>
    <w:rsid w:val="00E5699A"/>
    <w:rsid w:val="00E56D8C"/>
    <w:rsid w:val="00E57D3E"/>
    <w:rsid w:val="00E60370"/>
    <w:rsid w:val="00E6061E"/>
    <w:rsid w:val="00E61C2A"/>
    <w:rsid w:val="00E66670"/>
    <w:rsid w:val="00E74931"/>
    <w:rsid w:val="00E839FE"/>
    <w:rsid w:val="00E90531"/>
    <w:rsid w:val="00E91AB7"/>
    <w:rsid w:val="00E944D2"/>
    <w:rsid w:val="00E951E8"/>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1B55"/>
    <w:rsid w:val="00EE29C7"/>
    <w:rsid w:val="00EE4C56"/>
    <w:rsid w:val="00EE504A"/>
    <w:rsid w:val="00EE74A6"/>
    <w:rsid w:val="00EF17A4"/>
    <w:rsid w:val="00EF1E0A"/>
    <w:rsid w:val="00EF2DC2"/>
    <w:rsid w:val="00EF5AED"/>
    <w:rsid w:val="00EF67C3"/>
    <w:rsid w:val="00F011A8"/>
    <w:rsid w:val="00F028DC"/>
    <w:rsid w:val="00F0364E"/>
    <w:rsid w:val="00F03BCC"/>
    <w:rsid w:val="00F06683"/>
    <w:rsid w:val="00F13A97"/>
    <w:rsid w:val="00F154A7"/>
    <w:rsid w:val="00F16086"/>
    <w:rsid w:val="00F162D6"/>
    <w:rsid w:val="00F1736E"/>
    <w:rsid w:val="00F23649"/>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869"/>
    <w:rsid w:val="00F76A88"/>
    <w:rsid w:val="00F80BAE"/>
    <w:rsid w:val="00F81197"/>
    <w:rsid w:val="00F81B02"/>
    <w:rsid w:val="00F84BF5"/>
    <w:rsid w:val="00F9152E"/>
    <w:rsid w:val="00F93644"/>
    <w:rsid w:val="00F946E7"/>
    <w:rsid w:val="00FA17EB"/>
    <w:rsid w:val="00FA2CD2"/>
    <w:rsid w:val="00FA3E7A"/>
    <w:rsid w:val="00FA56A8"/>
    <w:rsid w:val="00FA5B89"/>
    <w:rsid w:val="00FA6F81"/>
    <w:rsid w:val="00FA7DA7"/>
    <w:rsid w:val="00FB0157"/>
    <w:rsid w:val="00FB2EF5"/>
    <w:rsid w:val="00FB4F96"/>
    <w:rsid w:val="00FB53A6"/>
    <w:rsid w:val="00FB6CB9"/>
    <w:rsid w:val="00FB767E"/>
    <w:rsid w:val="00FC0A5E"/>
    <w:rsid w:val="00FC14FB"/>
    <w:rsid w:val="00FC2524"/>
    <w:rsid w:val="00FC28BA"/>
    <w:rsid w:val="00FC6D7D"/>
    <w:rsid w:val="00FD17BA"/>
    <w:rsid w:val="00FD25E5"/>
    <w:rsid w:val="00FD3518"/>
    <w:rsid w:val="00FD448C"/>
    <w:rsid w:val="00FD4971"/>
    <w:rsid w:val="00FE0828"/>
    <w:rsid w:val="00FE255C"/>
    <w:rsid w:val="00FE3830"/>
    <w:rsid w:val="00FE5585"/>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AD2860"/>
    <w:pPr>
      <w:keepNext/>
      <w:jc w:val="center"/>
      <w:outlineLvl w:val="0"/>
    </w:pPr>
    <w:rPr>
      <w:b/>
      <w:sz w:val="32"/>
    </w:rPr>
  </w:style>
  <w:style w:type="paragraph" w:styleId="Heading2">
    <w:name w:val="heading 2"/>
    <w:aliases w:val="Close,Title Header2"/>
    <w:basedOn w:val="Normal"/>
    <w:link w:val="Heading2Char"/>
    <w:unhideWhenUsed/>
    <w:qFormat/>
    <w:rsid w:val="00F30371"/>
    <w:pPr>
      <w:spacing w:before="120"/>
      <w:ind w:firstLine="720"/>
      <w:jc w:val="both"/>
      <w:outlineLvl w:val="1"/>
    </w:pPr>
    <w:rPr>
      <w:rFonts w:eastAsia="Calibri"/>
      <w:lang w:val="x-none" w:eastAsia="x-none"/>
    </w:rPr>
  </w:style>
  <w:style w:type="paragraph" w:styleId="Heading3">
    <w:name w:val="heading 3"/>
    <w:aliases w:val="Simple,Section Header3,Sub-Clause Paragraph"/>
    <w:basedOn w:val="Normal"/>
    <w:next w:val="Normal"/>
    <w:link w:val="Heading3Char"/>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Heading 4 Char Char Char Char,Heading 4 Char Char Char Char Char, Sub-Clause Sub-paragraph"/>
    <w:basedOn w:val="Normal"/>
    <w:link w:val="Heading4Char"/>
    <w:unhideWhenUsed/>
    <w:qFormat/>
    <w:rsid w:val="00F30371"/>
    <w:pPr>
      <w:ind w:left="568" w:firstLine="720"/>
      <w:jc w:val="both"/>
      <w:outlineLvl w:val="3"/>
    </w:pPr>
    <w:rPr>
      <w:rFonts w:eastAsia="Calibri"/>
      <w:lang w:val="x-none" w:eastAsia="x-none"/>
    </w:rPr>
  </w:style>
  <w:style w:type="paragraph" w:styleId="Heading5">
    <w:name w:val="heading 5"/>
    <w:basedOn w:val="Normal"/>
    <w:next w:val="Normal"/>
    <w:link w:val="Heading5Char"/>
    <w:unhideWhenUsed/>
    <w:qFormat/>
    <w:rsid w:val="00F30371"/>
    <w:pPr>
      <w:keepNext/>
      <w:tabs>
        <w:tab w:val="num" w:pos="1576"/>
      </w:tabs>
      <w:ind w:left="1576" w:hanging="1008"/>
      <w:outlineLvl w:val="4"/>
    </w:pPr>
    <w:rPr>
      <w:rFonts w:eastAsia="Calibri"/>
      <w:b/>
      <w:sz w:val="40"/>
      <w:lang w:val="x-none" w:eastAsia="x-none"/>
    </w:rPr>
  </w:style>
  <w:style w:type="paragraph" w:styleId="Heading6">
    <w:name w:val="heading 6"/>
    <w:basedOn w:val="Normal"/>
    <w:next w:val="Normal"/>
    <w:link w:val="Heading6Char"/>
    <w:unhideWhenUsed/>
    <w:qFormat/>
    <w:rsid w:val="00F30371"/>
    <w:pPr>
      <w:keepNext/>
      <w:tabs>
        <w:tab w:val="num" w:pos="1720"/>
      </w:tabs>
      <w:ind w:left="1720" w:hanging="1152"/>
      <w:outlineLvl w:val="5"/>
    </w:pPr>
    <w:rPr>
      <w:rFonts w:eastAsia="Calibri"/>
      <w:b/>
      <w:sz w:val="36"/>
      <w:lang w:val="x-none" w:eastAsia="x-none"/>
    </w:rPr>
  </w:style>
  <w:style w:type="paragraph" w:styleId="Heading7">
    <w:name w:val="heading 7"/>
    <w:basedOn w:val="Normal"/>
    <w:next w:val="Normal"/>
    <w:link w:val="Heading7Char"/>
    <w:uiPriority w:val="99"/>
    <w:unhideWhenUsed/>
    <w:qFormat/>
    <w:rsid w:val="00F30371"/>
    <w:pPr>
      <w:keepNext/>
      <w:tabs>
        <w:tab w:val="num" w:pos="1864"/>
      </w:tabs>
      <w:ind w:left="1864" w:hanging="1296"/>
      <w:outlineLvl w:val="6"/>
    </w:pPr>
    <w:rPr>
      <w:rFonts w:eastAsia="Calibri"/>
      <w:sz w:val="48"/>
      <w:lang w:val="x-none" w:eastAsia="x-none"/>
    </w:rPr>
  </w:style>
  <w:style w:type="paragraph" w:styleId="Heading8">
    <w:name w:val="heading 8"/>
    <w:basedOn w:val="Normal"/>
    <w:next w:val="Normal"/>
    <w:link w:val="Heading8Char"/>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Heading9">
    <w:name w:val="heading 9"/>
    <w:basedOn w:val="Normal"/>
    <w:next w:val="Normal"/>
    <w:link w:val="Heading9Char"/>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Lentele"/>
    <w:basedOn w:val="Normal"/>
    <w:link w:val="ListParagraphChar"/>
    <w:uiPriority w:val="34"/>
    <w:qFormat/>
    <w:rsid w:val="0002309B"/>
    <w:pPr>
      <w:ind w:left="720"/>
      <w:contextualSpacing/>
    </w:pPr>
  </w:style>
  <w:style w:type="character" w:styleId="Hyperlink">
    <w:name w:val="Hyperlink"/>
    <w:rsid w:val="0068159E"/>
    <w:rPr>
      <w:color w:val="0000FF"/>
      <w:u w:val="single"/>
    </w:rPr>
  </w:style>
  <w:style w:type="character" w:customStyle="1" w:styleId="Neapdorotaspaminjimas1">
    <w:name w:val="Neapdorotas paminėjimas1"/>
    <w:basedOn w:val="DefaultParagraphFont"/>
    <w:uiPriority w:val="99"/>
    <w:semiHidden/>
    <w:unhideWhenUsed/>
    <w:rsid w:val="0068159E"/>
    <w:rPr>
      <w:color w:val="605E5C"/>
      <w:shd w:val="clear" w:color="auto" w:fill="E1DFDD"/>
    </w:rPr>
  </w:style>
  <w:style w:type="paragraph" w:styleId="CommentText">
    <w:name w:val="annotation text"/>
    <w:basedOn w:val="Normal"/>
    <w:link w:val="CommentTextChar"/>
    <w:uiPriority w:val="99"/>
    <w:unhideWhenUsed/>
    <w:rsid w:val="00194022"/>
    <w:rPr>
      <w:sz w:val="20"/>
    </w:rPr>
  </w:style>
  <w:style w:type="character" w:customStyle="1" w:styleId="CommentTextChar">
    <w:name w:val="Comment Text Char"/>
    <w:basedOn w:val="DefaultParagraphFont"/>
    <w:link w:val="CommentText"/>
    <w:uiPriority w:val="99"/>
    <w:rsid w:val="00194022"/>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rsid w:val="00194022"/>
    <w:rPr>
      <w:sz w:val="16"/>
      <w:szCs w:val="16"/>
    </w:rPr>
  </w:style>
  <w:style w:type="paragraph" w:styleId="BalloonText">
    <w:name w:val="Balloon Text"/>
    <w:basedOn w:val="Normal"/>
    <w:link w:val="BalloonTextChar"/>
    <w:uiPriority w:val="99"/>
    <w:semiHidden/>
    <w:unhideWhenUsed/>
    <w:rsid w:val="0019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22"/>
    <w:rPr>
      <w:rFonts w:ascii="Segoe UI" w:eastAsia="Times New Roman" w:hAnsi="Segoe UI" w:cs="Segoe UI"/>
      <w:sz w:val="18"/>
      <w:szCs w:val="18"/>
      <w:lang w:eastAsia="lt-LT"/>
    </w:rPr>
  </w:style>
  <w:style w:type="character" w:customStyle="1" w:styleId="clear">
    <w:name w:val="clear"/>
    <w:basedOn w:val="DefaultParagraphFont"/>
    <w:rsid w:val="00194022"/>
  </w:style>
  <w:style w:type="paragraph" w:styleId="CommentSubject">
    <w:name w:val="annotation subject"/>
    <w:basedOn w:val="CommentText"/>
    <w:next w:val="CommentText"/>
    <w:link w:val="CommentSubjectChar"/>
    <w:uiPriority w:val="99"/>
    <w:semiHidden/>
    <w:unhideWhenUsed/>
    <w:rsid w:val="0036037A"/>
    <w:rPr>
      <w:b/>
      <w:bCs/>
    </w:rPr>
  </w:style>
  <w:style w:type="character" w:customStyle="1" w:styleId="CommentSubjectChar">
    <w:name w:val="Comment Subject Char"/>
    <w:basedOn w:val="CommentTextChar"/>
    <w:link w:val="CommentSubject"/>
    <w:uiPriority w:val="99"/>
    <w:semiHidden/>
    <w:rsid w:val="0036037A"/>
    <w:rPr>
      <w:rFonts w:ascii="Times New Roman" w:eastAsia="Times New Roman" w:hAnsi="Times New Roman" w:cs="Times New Roman"/>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Normal"/>
    <w:qFormat/>
    <w:rsid w:val="00A07E52"/>
    <w:pPr>
      <w:ind w:firstLine="720"/>
      <w:jc w:val="both"/>
    </w:pPr>
    <w:rPr>
      <w:rFonts w:eastAsia="Calibri"/>
      <w:szCs w:val="24"/>
      <w:lang w:eastAsia="en-US"/>
    </w:rPr>
  </w:style>
  <w:style w:type="paragraph" w:styleId="NoSpacing">
    <w:name w:val="No Spacing"/>
    <w:basedOn w:val="Normal"/>
    <w:uiPriority w:val="1"/>
    <w:qFormat/>
    <w:rsid w:val="00173001"/>
    <w:rPr>
      <w:rFonts w:eastAsiaTheme="minorHAnsi"/>
      <w:szCs w:val="24"/>
      <w:lang w:val="en-US" w:eastAsia="en-US"/>
    </w:rPr>
  </w:style>
  <w:style w:type="paragraph" w:styleId="BodyText">
    <w:name w:val="Body Text"/>
    <w:basedOn w:val="Normal"/>
    <w:link w:val="BodyTextChar"/>
    <w:rsid w:val="00577BE5"/>
    <w:pPr>
      <w:spacing w:after="120" w:line="259" w:lineRule="auto"/>
    </w:pPr>
    <w:rPr>
      <w:rFonts w:ascii="Calibri" w:hAnsi="Calibri"/>
      <w:sz w:val="22"/>
      <w:szCs w:val="22"/>
    </w:rPr>
  </w:style>
  <w:style w:type="character" w:customStyle="1" w:styleId="BodyTextChar">
    <w:name w:val="Body Text Char"/>
    <w:basedOn w:val="DefaultParagraphFont"/>
    <w:link w:val="BodyText"/>
    <w:rsid w:val="00577BE5"/>
    <w:rPr>
      <w:rFonts w:ascii="Calibri" w:eastAsia="Times New Roman" w:hAnsi="Calibri" w:cs="Times New Roman"/>
      <w:lang w:eastAsia="lt-LT"/>
    </w:rPr>
  </w:style>
  <w:style w:type="table" w:styleId="TableGrid">
    <w:name w:val="Table Grid"/>
    <w:basedOn w:val="TableNormal"/>
    <w:uiPriority w:val="3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99B"/>
    <w:pPr>
      <w:spacing w:after="0" w:line="240" w:lineRule="auto"/>
    </w:pPr>
  </w:style>
  <w:style w:type="paragraph" w:styleId="BodyTextIndent2">
    <w:name w:val="Body Text Indent 2"/>
    <w:basedOn w:val="Normal"/>
    <w:link w:val="BodyTextIndent2Char"/>
    <w:rsid w:val="001466B0"/>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1466B0"/>
    <w:rPr>
      <w:rFonts w:ascii="Calibri" w:eastAsia="Times New Roman" w:hAnsi="Calibri" w:cs="Times New Roman"/>
      <w:lang w:eastAsia="lt-LT"/>
    </w:rPr>
  </w:style>
  <w:style w:type="character" w:styleId="FootnoteReference">
    <w:name w:val="footnote reference"/>
    <w:rsid w:val="001466B0"/>
    <w:rPr>
      <w:rFonts w:cs="Times New Roman"/>
      <w:vertAlign w:val="superscript"/>
    </w:rPr>
  </w:style>
  <w:style w:type="paragraph" w:styleId="FootnoteText">
    <w:name w:val="footnote text"/>
    <w:basedOn w:val="Normal"/>
    <w:link w:val="FootnoteTextChar"/>
    <w:unhideWhenUsed/>
    <w:rsid w:val="001466B0"/>
    <w:rPr>
      <w:sz w:val="20"/>
      <w:lang w:eastAsia="en-US"/>
    </w:rPr>
  </w:style>
  <w:style w:type="character" w:customStyle="1" w:styleId="FootnoteTextChar">
    <w:name w:val="Footnote Text Char"/>
    <w:basedOn w:val="DefaultParagraphFont"/>
    <w:link w:val="FootnoteText"/>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286517"/>
    <w:rPr>
      <w:color w:val="954F72" w:themeColor="followedHyperlink"/>
      <w:u w:val="single"/>
    </w:rPr>
  </w:style>
  <w:style w:type="paragraph" w:styleId="PlainText">
    <w:name w:val="Plain Text"/>
    <w:basedOn w:val="Normal"/>
    <w:link w:val="PlainTextChar"/>
    <w:rsid w:val="00D07BEB"/>
    <w:rPr>
      <w:rFonts w:ascii="Courier New" w:eastAsia="Calibri" w:hAnsi="Courier New"/>
      <w:sz w:val="22"/>
      <w:szCs w:val="22"/>
      <w:lang w:val="en-GB" w:eastAsia="en-US"/>
    </w:rPr>
  </w:style>
  <w:style w:type="character" w:customStyle="1" w:styleId="PaprastasistekstasDiagrama">
    <w:name w:val="Paprastasis tekstas Diagrama"/>
    <w:basedOn w:val="DefaultParagraphFont"/>
    <w:uiPriority w:val="99"/>
    <w:semiHidden/>
    <w:rsid w:val="00D07BEB"/>
    <w:rPr>
      <w:rFonts w:ascii="Consolas" w:eastAsia="Times New Roman" w:hAnsi="Consolas" w:cs="Times New Roman"/>
      <w:sz w:val="21"/>
      <w:szCs w:val="21"/>
      <w:lang w:eastAsia="lt-LT"/>
    </w:rPr>
  </w:style>
  <w:style w:type="character" w:customStyle="1" w:styleId="PlainTextChar">
    <w:name w:val="Plain Text Char"/>
    <w:link w:val="PlainText"/>
    <w:rsid w:val="00D07BEB"/>
    <w:rPr>
      <w:rFonts w:ascii="Courier New" w:eastAsia="Calibri" w:hAnsi="Courier New" w:cs="Times New Roman"/>
      <w:lang w:val="en-GB"/>
    </w:rPr>
  </w:style>
  <w:style w:type="paragraph" w:styleId="Footer">
    <w:name w:val="footer"/>
    <w:basedOn w:val="Normal"/>
    <w:link w:val="FooterChar"/>
    <w:uiPriority w:val="99"/>
    <w:unhideWhenUsed/>
    <w:rsid w:val="0027682E"/>
    <w:pPr>
      <w:tabs>
        <w:tab w:val="center" w:pos="4819"/>
        <w:tab w:val="right" w:pos="9638"/>
      </w:tabs>
    </w:pPr>
  </w:style>
  <w:style w:type="character" w:customStyle="1" w:styleId="FooterChar">
    <w:name w:val="Footer Char"/>
    <w:basedOn w:val="DefaultParagraphFont"/>
    <w:link w:val="Footer"/>
    <w:uiPriority w:val="99"/>
    <w:rsid w:val="0027682E"/>
    <w:rPr>
      <w:rFonts w:ascii="Times New Roman" w:eastAsia="Times New Roman" w:hAnsi="Times New Roman" w:cs="Times New Roman"/>
      <w:sz w:val="24"/>
      <w:szCs w:val="20"/>
      <w:lang w:eastAsia="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AD2860"/>
    <w:rPr>
      <w:rFonts w:ascii="Times New Roman" w:eastAsia="Times New Roman" w:hAnsi="Times New Roman" w:cs="Times New Roman"/>
      <w:b/>
      <w:sz w:val="32"/>
      <w:szCs w:val="20"/>
      <w:lang w:eastAsia="lt-LT"/>
    </w:rPr>
  </w:style>
  <w:style w:type="paragraph" w:styleId="Header">
    <w:name w:val="header"/>
    <w:basedOn w:val="Normal"/>
    <w:link w:val="HeaderChar"/>
    <w:uiPriority w:val="99"/>
    <w:rsid w:val="00B0373B"/>
    <w:pPr>
      <w:tabs>
        <w:tab w:val="center" w:pos="4153"/>
        <w:tab w:val="right" w:pos="8306"/>
      </w:tabs>
    </w:pPr>
    <w:rPr>
      <w:szCs w:val="24"/>
      <w:lang w:eastAsia="en-US"/>
    </w:rPr>
  </w:style>
  <w:style w:type="character" w:customStyle="1" w:styleId="HeaderChar">
    <w:name w:val="Header Char"/>
    <w:basedOn w:val="DefaultParagraphFont"/>
    <w:link w:val="Header"/>
    <w:uiPriority w:val="99"/>
    <w:rsid w:val="00B0373B"/>
    <w:rPr>
      <w:rFonts w:ascii="Times New Roman" w:eastAsia="Times New Roman" w:hAnsi="Times New Roman" w:cs="Times New Roman"/>
      <w:sz w:val="24"/>
      <w:szCs w:val="24"/>
    </w:rPr>
  </w:style>
  <w:style w:type="character" w:customStyle="1" w:styleId="fontstyle01">
    <w:name w:val="fontstyle01"/>
    <w:basedOn w:val="DefaultParagraphFont"/>
    <w:rsid w:val="006060B0"/>
    <w:rPr>
      <w:rFonts w:ascii="Garamond-Bold" w:hAnsi="Garamond-Bold" w:hint="default"/>
      <w:b/>
      <w:bCs/>
      <w:i w:val="0"/>
      <w:iCs w:val="0"/>
      <w:color w:val="000000"/>
      <w:sz w:val="24"/>
      <w:szCs w:val="24"/>
    </w:rPr>
  </w:style>
  <w:style w:type="character" w:styleId="UnresolvedMention">
    <w:name w:val="Unresolved Mention"/>
    <w:basedOn w:val="DefaultParagraphFont"/>
    <w:uiPriority w:val="99"/>
    <w:semiHidden/>
    <w:unhideWhenUsed/>
    <w:rsid w:val="00FB53A6"/>
    <w:rPr>
      <w:color w:val="605E5C"/>
      <w:shd w:val="clear" w:color="auto" w:fill="E1DFDD"/>
    </w:rPr>
  </w:style>
  <w:style w:type="character" w:customStyle="1" w:styleId="normaltextrun">
    <w:name w:val="normaltextrun"/>
    <w:basedOn w:val="DefaultParagraphFont"/>
    <w:rsid w:val="0052789E"/>
  </w:style>
  <w:style w:type="character" w:customStyle="1" w:styleId="eop">
    <w:name w:val="eop"/>
    <w:basedOn w:val="DefaultParagraphFont"/>
    <w:rsid w:val="0052789E"/>
  </w:style>
  <w:style w:type="character" w:customStyle="1" w:styleId="Heading3Char">
    <w:name w:val="Heading 3 Char"/>
    <w:aliases w:val="Simple Char,Section Header3 Char,Sub-Clause Paragraph Char"/>
    <w:basedOn w:val="DefaultParagraphFont"/>
    <w:link w:val="Heading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Heading2Char">
    <w:name w:val="Heading 2 Char"/>
    <w:aliases w:val="Close Char,Title Header2 Char"/>
    <w:basedOn w:val="DefaultParagraphFont"/>
    <w:link w:val="Heading2"/>
    <w:rsid w:val="00F30371"/>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F30371"/>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F30371"/>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F30371"/>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F30371"/>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F30371"/>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F30371"/>
    <w:rPr>
      <w:rFonts w:ascii="Times New Roman" w:eastAsia="Calibri" w:hAnsi="Times New Roman" w:cs="Times New Roman"/>
      <w:sz w:val="40"/>
      <w:szCs w:val="20"/>
      <w:lang w:val="x-none" w:eastAsia="x-none"/>
    </w:rPr>
  </w:style>
  <w:style w:type="character" w:styleId="PlaceholderText">
    <w:name w:val="Placeholder Text"/>
    <w:basedOn w:val="DefaultParagraphFont"/>
    <w:uiPriority w:val="99"/>
    <w:semiHidden/>
    <w:rsid w:val="00C54E02"/>
    <w:rPr>
      <w:color w:val="808080"/>
    </w:rPr>
  </w:style>
  <w:style w:type="paragraph" w:customStyle="1" w:styleId="ATekstas">
    <w:name w:val="A Tekstas"/>
    <w:basedOn w:val="Normal"/>
    <w:rsid w:val="00C54E02"/>
    <w:pPr>
      <w:ind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19687566">
      <w:bodyDiv w:val="1"/>
      <w:marLeft w:val="0"/>
      <w:marRight w:val="0"/>
      <w:marTop w:val="0"/>
      <w:marBottom w:val="0"/>
      <w:divBdr>
        <w:top w:val="none" w:sz="0" w:space="0" w:color="auto"/>
        <w:left w:val="none" w:sz="0" w:space="0" w:color="auto"/>
        <w:bottom w:val="none" w:sz="0" w:space="0" w:color="auto"/>
        <w:right w:val="none" w:sz="0" w:space="0" w:color="auto"/>
      </w:divBdr>
    </w:div>
    <w:div w:id="113279186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729255497">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05403415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u.lt/wp-content/uploads/2021/08/Interesu-konfliktu-vengimo-politika.pdf" TargetMode="External"/><Relationship Id="rId4" Type="http://schemas.openxmlformats.org/officeDocument/2006/relationships/settings" Target="settings.xml"/><Relationship Id="rId9" Type="http://schemas.openxmlformats.org/officeDocument/2006/relationships/hyperlink" Target="https://vmu.lt/wp-content/uploads/2025/01/Tiekeju-elgesio-kodeksas.pdf"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49876E838B48599D0E4216AB979DB2"/>
        <w:category>
          <w:name w:val="General"/>
          <w:gallery w:val="placeholder"/>
        </w:category>
        <w:types>
          <w:type w:val="bbPlcHdr"/>
        </w:types>
        <w:behaviors>
          <w:behavior w:val="content"/>
        </w:behaviors>
        <w:guid w:val="{7923DED1-91C4-4BC0-8CAE-9A638C74C46A}"/>
      </w:docPartPr>
      <w:docPartBody>
        <w:p w:rsidR="00F02B8D" w:rsidRDefault="00F02B8D" w:rsidP="00F02B8D">
          <w:pPr>
            <w:pStyle w:val="AB49876E838B48599D0E4216AB979DB2"/>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8D"/>
    <w:rsid w:val="00131FDE"/>
    <w:rsid w:val="002C2508"/>
    <w:rsid w:val="002D667D"/>
    <w:rsid w:val="002F7701"/>
    <w:rsid w:val="00424DAE"/>
    <w:rsid w:val="004F1D0B"/>
    <w:rsid w:val="00740E12"/>
    <w:rsid w:val="00775C62"/>
    <w:rsid w:val="00BA15D3"/>
    <w:rsid w:val="00BC5F9A"/>
    <w:rsid w:val="00CE5D37"/>
    <w:rsid w:val="00F02B8D"/>
    <w:rsid w:val="00F76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B8D"/>
    <w:rPr>
      <w:color w:val="808080"/>
    </w:rPr>
  </w:style>
  <w:style w:type="paragraph" w:customStyle="1" w:styleId="AB49876E838B48599D0E4216AB979DB2">
    <w:name w:val="AB49876E838B48599D0E4216AB979DB2"/>
    <w:rsid w:val="00F02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20538</Words>
  <Characters>11707</Characters>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2025-11-10T12:50:00Z</dcterms:created>
  <dcterms:modified xsi:type="dcterms:W3CDTF">2025-11-10T13:09:00Z</dcterms:modified>
</cp:coreProperties>
</file>