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39000295" w:rsidR="00243259" w:rsidRPr="000B14EE" w:rsidRDefault="00243259" w:rsidP="00243259">
      <w:pPr>
        <w:ind w:left="566"/>
        <w:jc w:val="right"/>
        <w:rPr>
          <w:bCs/>
          <w:color w:val="0070C0"/>
        </w:rPr>
      </w:pPr>
      <w:r w:rsidRPr="000B14EE">
        <w:rPr>
          <w:bCs/>
          <w:color w:val="0070C0"/>
        </w:rPr>
        <w:t xml:space="preserve">Pirkimo sąlygų </w:t>
      </w:r>
      <w:r w:rsidR="00103291">
        <w:rPr>
          <w:bCs/>
          <w:color w:val="0070C0"/>
        </w:rPr>
        <w:t>5</w:t>
      </w:r>
      <w:r w:rsidRPr="000B14EE">
        <w:rPr>
          <w:bCs/>
          <w:color w:val="0070C0"/>
        </w:rPr>
        <w:t xml:space="preserve"> priedas „Pasiūlymas“</w:t>
      </w:r>
    </w:p>
    <w:p w14:paraId="239E295F" w14:textId="77777777" w:rsidR="00243259" w:rsidRPr="00725FD0" w:rsidRDefault="00243259" w:rsidP="00E57842">
      <w:pPr>
        <w:ind w:left="566"/>
        <w:jc w:val="center"/>
        <w:rPr>
          <w:b/>
          <w:color w:val="000000"/>
        </w:rPr>
      </w:pPr>
    </w:p>
    <w:p w14:paraId="1C32BB22" w14:textId="1FECCB40" w:rsidR="00E57842" w:rsidRPr="00725FD0" w:rsidRDefault="00E57842" w:rsidP="00E57842">
      <w:pPr>
        <w:ind w:left="566"/>
        <w:jc w:val="center"/>
        <w:rPr>
          <w:b/>
          <w:color w:val="000000"/>
        </w:rPr>
      </w:pPr>
      <w:r w:rsidRPr="00725FD0">
        <w:rPr>
          <w:b/>
          <w:color w:val="000000"/>
        </w:rPr>
        <w:t xml:space="preserve">PASIŪLYMAS </w:t>
      </w:r>
    </w:p>
    <w:p w14:paraId="6141BB6D" w14:textId="51173C73" w:rsidR="00E57842" w:rsidRPr="00725FD0" w:rsidRDefault="00E57842" w:rsidP="00E57842">
      <w:pPr>
        <w:autoSpaceDE w:val="0"/>
        <w:autoSpaceDN w:val="0"/>
        <w:adjustRightInd w:val="0"/>
        <w:jc w:val="center"/>
        <w:rPr>
          <w:b/>
          <w:bCs/>
        </w:rPr>
      </w:pPr>
      <w:r w:rsidRPr="00725FD0">
        <w:rPr>
          <w:b/>
          <w:bCs/>
        </w:rPr>
        <w:t xml:space="preserve">DĖL </w:t>
      </w:r>
      <w:bookmarkStart w:id="0" w:name="_Hlk212026914"/>
      <w:bookmarkStart w:id="1" w:name="_Hlk213615438"/>
      <w:r w:rsidR="000B14EE" w:rsidRPr="000B14EE">
        <w:rPr>
          <w:b/>
          <w:color w:val="000000" w:themeColor="text1"/>
        </w:rPr>
        <w:t>DYZELINIO KURO LAIVUI “JŪRINIS” PIRKIM</w:t>
      </w:r>
      <w:bookmarkEnd w:id="0"/>
      <w:r w:rsidR="000B14EE" w:rsidRPr="000B14EE">
        <w:rPr>
          <w:b/>
          <w:color w:val="000000" w:themeColor="text1"/>
        </w:rPr>
        <w:t>O</w:t>
      </w:r>
      <w:r w:rsidR="000B14EE">
        <w:rPr>
          <w:bCs/>
          <w:color w:val="000000" w:themeColor="text1"/>
        </w:rPr>
        <w:t xml:space="preserve"> </w:t>
      </w:r>
      <w:bookmarkEnd w:id="1"/>
    </w:p>
    <w:p w14:paraId="507F4315" w14:textId="77777777" w:rsidR="00515BFF" w:rsidRPr="00725FD0" w:rsidRDefault="00515BFF" w:rsidP="0019211D">
      <w:pPr>
        <w:ind w:left="566"/>
        <w:jc w:val="center"/>
        <w:rPr>
          <w:color w:val="000000"/>
          <w:sz w:val="22"/>
          <w:szCs w:val="22"/>
        </w:rPr>
      </w:pPr>
    </w:p>
    <w:p w14:paraId="1CF59250" w14:textId="77777777" w:rsidR="00864E5F" w:rsidRPr="00725FD0" w:rsidRDefault="00864E5F" w:rsidP="00864E5F">
      <w:pPr>
        <w:autoSpaceDE w:val="0"/>
        <w:adjustRightInd w:val="0"/>
        <w:rPr>
          <w:b/>
          <w:bCs/>
          <w:color w:val="000000"/>
        </w:rPr>
      </w:pPr>
      <w:r w:rsidRPr="00725FD0">
        <w:rPr>
          <w:b/>
          <w:bCs/>
          <w:color w:val="000000"/>
        </w:rPr>
        <w:t xml:space="preserve">Aplinkos apsaugos departamentui </w:t>
      </w:r>
    </w:p>
    <w:p w14:paraId="5174C6DB" w14:textId="0CF463EB" w:rsidR="0019211D" w:rsidRPr="00725FD0" w:rsidRDefault="00864E5F" w:rsidP="00864E5F">
      <w:pPr>
        <w:autoSpaceDE w:val="0"/>
        <w:adjustRightInd w:val="0"/>
        <w:rPr>
          <w:b/>
          <w:bCs/>
          <w:color w:val="000000"/>
        </w:rPr>
      </w:pPr>
      <w:r w:rsidRPr="00725FD0">
        <w:rPr>
          <w:b/>
          <w:bCs/>
          <w:color w:val="000000"/>
        </w:rPr>
        <w:t>prie Aplinkos ministerijos</w:t>
      </w:r>
    </w:p>
    <w:p w14:paraId="2076D1AA" w14:textId="77777777" w:rsidR="00796943" w:rsidRPr="00725FD0" w:rsidRDefault="00796943" w:rsidP="0019211D">
      <w:pPr>
        <w:ind w:left="283"/>
        <w:jc w:val="both"/>
        <w:rPr>
          <w:color w:val="000000"/>
        </w:rPr>
      </w:pPr>
    </w:p>
    <w:p w14:paraId="1437756D" w14:textId="77777777" w:rsidR="00185B54" w:rsidRPr="00725FD0" w:rsidRDefault="00185B54" w:rsidP="00185B54">
      <w:pPr>
        <w:jc w:val="center"/>
        <w:rPr>
          <w:b/>
        </w:rPr>
      </w:pPr>
      <w:r w:rsidRPr="00725FD0">
        <w:rPr>
          <w:b/>
          <w:bCs/>
        </w:rPr>
        <w:t>1.</w:t>
      </w:r>
      <w:r w:rsidRPr="00725FD0">
        <w:rPr>
          <w:b/>
        </w:rPr>
        <w:t xml:space="preserve"> INFORMACIJA APIE TIEKĖJĄ</w:t>
      </w:r>
    </w:p>
    <w:p w14:paraId="2EA0983C" w14:textId="6C74281C" w:rsidR="00185B54" w:rsidRPr="00725FD0" w:rsidRDefault="00A54AB0" w:rsidP="00A54AB0">
      <w:pPr>
        <w:rPr>
          <w:bCs/>
        </w:rPr>
      </w:pPr>
      <w:r w:rsidRPr="00725FD0">
        <w:rPr>
          <w:bCs/>
        </w:rPr>
        <w:t>1 lentelė</w:t>
      </w:r>
    </w:p>
    <w:tbl>
      <w:tblPr>
        <w:tblW w:w="5000" w:type="pct"/>
        <w:tblLook w:val="0000" w:firstRow="0" w:lastRow="0" w:firstColumn="0" w:lastColumn="0" w:noHBand="0" w:noVBand="0"/>
      </w:tblPr>
      <w:tblGrid>
        <w:gridCol w:w="7391"/>
        <w:gridCol w:w="7176"/>
      </w:tblGrid>
      <w:tr w:rsidR="00036AB2" w:rsidRPr="00725FD0"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77777777" w:rsidR="00036AB2" w:rsidRPr="00725FD0" w:rsidRDefault="00036AB2" w:rsidP="00FA3AA7">
            <w:pPr>
              <w:snapToGrid w:val="0"/>
              <w:ind w:left="9"/>
            </w:pPr>
            <w:r w:rsidRPr="00725FD0">
              <w:rPr>
                <w:b/>
                <w:bCs/>
              </w:rPr>
              <w:t>Tiekėjo arba ūkio subjektų grupės dalyvių pavadinimas (-ai), juridinio asmens kodas (-ai)</w:t>
            </w:r>
            <w:r w:rsidRPr="00725FD0">
              <w:t xml:space="preserve"> </w:t>
            </w:r>
            <w:r w:rsidRPr="00725FD0">
              <w:rPr>
                <w:i/>
                <w:iCs/>
              </w:rPr>
              <w:t>(jeigu pasiūlymą teikia fizinis asmuo – verslo ar individualios veiklos pažymėjimo Nr. ar pan.)</w:t>
            </w:r>
            <w:r w:rsidRPr="00725FD0">
              <w:t xml:space="preserve">,  </w:t>
            </w:r>
            <w:r w:rsidRPr="00725FD0">
              <w:rPr>
                <w:b/>
                <w:bCs/>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725FD0" w:rsidRDefault="00036AB2" w:rsidP="00FA3AA7">
            <w:pPr>
              <w:ind w:left="566" w:hanging="532"/>
              <w:rPr>
                <w:color w:val="000000"/>
              </w:rPr>
            </w:pPr>
          </w:p>
        </w:tc>
      </w:tr>
      <w:tr w:rsidR="00036AB2" w:rsidRPr="00725FD0"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725FD0" w:rsidRDefault="00036AB2" w:rsidP="00FA3AA7">
            <w:pPr>
              <w:snapToGrid w:val="0"/>
              <w:ind w:left="9"/>
              <w:rPr>
                <w:b/>
                <w:bCs/>
              </w:rPr>
            </w:pPr>
            <w:r w:rsidRPr="00725FD0">
              <w:rPr>
                <w:b/>
                <w:bCs/>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725FD0" w:rsidRDefault="00036AB2" w:rsidP="00FA3AA7">
            <w:pPr>
              <w:ind w:left="566" w:hanging="532"/>
              <w:rPr>
                <w:color w:val="000000"/>
              </w:rPr>
            </w:pPr>
          </w:p>
        </w:tc>
      </w:tr>
      <w:tr w:rsidR="00036AB2" w:rsidRPr="00725FD0"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725FD0" w:rsidRDefault="00036AB2" w:rsidP="00FA3AA7">
            <w:pPr>
              <w:snapToGrid w:val="0"/>
              <w:ind w:left="9"/>
              <w:rPr>
                <w:b/>
                <w:bCs/>
              </w:rPr>
            </w:pPr>
            <w:r w:rsidRPr="00725FD0">
              <w:rPr>
                <w:b/>
                <w:bCs/>
              </w:rPr>
              <w:t>Tiekėją kontroliuojantis asmuo</w:t>
            </w:r>
            <w:r w:rsidRPr="00725FD0">
              <w:rPr>
                <w:rStyle w:val="Puslapioinaosnuoroda"/>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725FD0" w:rsidRDefault="00036AB2" w:rsidP="00FA3AA7">
            <w:pPr>
              <w:ind w:left="566" w:hanging="532"/>
              <w:rPr>
                <w:color w:val="000000"/>
              </w:rPr>
            </w:pPr>
          </w:p>
        </w:tc>
      </w:tr>
      <w:tr w:rsidR="00036AB2" w:rsidRPr="00725FD0"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725FD0" w:rsidRDefault="00036AB2" w:rsidP="00FA3AA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725FD0" w:rsidRDefault="00036AB2" w:rsidP="00FA3AA7">
            <w:pPr>
              <w:ind w:left="566" w:hanging="532"/>
              <w:rPr>
                <w:color w:val="000000"/>
              </w:rPr>
            </w:pPr>
          </w:p>
        </w:tc>
      </w:tr>
      <w:tr w:rsidR="00036AB2" w:rsidRPr="00725FD0"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725FD0" w:rsidRDefault="00036AB2" w:rsidP="00FA3AA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725FD0" w:rsidRDefault="00036AB2" w:rsidP="00FA3AA7">
            <w:pPr>
              <w:ind w:left="566" w:hanging="532"/>
              <w:rPr>
                <w:color w:val="000000"/>
              </w:rPr>
            </w:pPr>
          </w:p>
        </w:tc>
      </w:tr>
      <w:tr w:rsidR="00036AB2" w:rsidRPr="00725FD0"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725FD0" w:rsidRDefault="00036AB2" w:rsidP="00FA3AA7">
            <w:pPr>
              <w:snapToGrid w:val="0"/>
              <w:ind w:left="9"/>
              <w:rPr>
                <w:b/>
                <w:bCs/>
              </w:rPr>
            </w:pPr>
            <w:r w:rsidRPr="00725FD0">
              <w:rPr>
                <w:b/>
                <w:bCs/>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725FD0" w:rsidRDefault="00036AB2" w:rsidP="00FA3AA7">
            <w:pPr>
              <w:ind w:left="566" w:hanging="532"/>
              <w:rPr>
                <w:color w:val="000000"/>
              </w:rPr>
            </w:pPr>
          </w:p>
        </w:tc>
      </w:tr>
      <w:tr w:rsidR="00036AB2" w:rsidRPr="00725FD0"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725FD0" w:rsidRDefault="00036AB2" w:rsidP="00FA3AA7">
            <w:pPr>
              <w:snapToGrid w:val="0"/>
              <w:ind w:left="9"/>
              <w:rPr>
                <w:b/>
                <w:bCs/>
              </w:rPr>
            </w:pPr>
            <w:r w:rsidRPr="00725FD0">
              <w:rPr>
                <w:b/>
                <w:bCs/>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725FD0" w:rsidRDefault="00036AB2" w:rsidP="00FA3AA7">
            <w:pPr>
              <w:ind w:left="566" w:hanging="532"/>
              <w:rPr>
                <w:color w:val="000000"/>
              </w:rPr>
            </w:pPr>
          </w:p>
        </w:tc>
      </w:tr>
      <w:tr w:rsidR="00036AB2" w:rsidRPr="00725FD0"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725FD0" w:rsidRDefault="00036AB2" w:rsidP="00FA3AA7">
            <w:pPr>
              <w:snapToGrid w:val="0"/>
              <w:ind w:firstLine="9"/>
              <w:rPr>
                <w:b/>
                <w:bCs/>
                <w:color w:val="000000"/>
              </w:rPr>
            </w:pPr>
            <w:r w:rsidRPr="00725FD0">
              <w:rPr>
                <w:b/>
                <w:bCs/>
                <w:color w:val="000000"/>
              </w:rPr>
              <w:lastRenderedPageBreak/>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725FD0" w:rsidRDefault="00036AB2" w:rsidP="00FA3AA7">
            <w:pPr>
              <w:ind w:left="566" w:hanging="532"/>
              <w:rPr>
                <w:color w:val="000000"/>
              </w:rPr>
            </w:pPr>
          </w:p>
        </w:tc>
      </w:tr>
      <w:tr w:rsidR="00036AB2" w:rsidRPr="00725FD0"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725FD0" w:rsidRDefault="00036AB2" w:rsidP="00FA3AA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725FD0" w:rsidRDefault="00036AB2" w:rsidP="00FA3AA7">
            <w:pPr>
              <w:ind w:left="566" w:hanging="532"/>
              <w:rPr>
                <w:color w:val="000000"/>
              </w:rPr>
            </w:pPr>
          </w:p>
        </w:tc>
      </w:tr>
      <w:tr w:rsidR="00036AB2" w:rsidRPr="00725FD0"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725FD0" w:rsidRDefault="00036AB2" w:rsidP="00FA3AA7">
            <w:pPr>
              <w:snapToGrid w:val="0"/>
              <w:ind w:firstLine="9"/>
              <w:rPr>
                <w:b/>
                <w:bCs/>
                <w:color w:val="000000"/>
              </w:rPr>
            </w:pPr>
            <w:r w:rsidRPr="00725FD0">
              <w:rPr>
                <w:b/>
                <w:bCs/>
                <w:color w:val="000000"/>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725FD0" w:rsidRDefault="00036AB2" w:rsidP="00FA3AA7">
            <w:pPr>
              <w:ind w:left="566" w:hanging="532"/>
              <w:rPr>
                <w:color w:val="000000"/>
              </w:rPr>
            </w:pPr>
          </w:p>
        </w:tc>
      </w:tr>
    </w:tbl>
    <w:p w14:paraId="4D9FC8DF" w14:textId="77777777" w:rsidR="00302840" w:rsidRPr="00725FD0" w:rsidRDefault="00302840" w:rsidP="00302840">
      <w:pPr>
        <w:widowControl/>
        <w:suppressAutoHyphens w:val="0"/>
        <w:ind w:left="-142" w:firstLine="426"/>
        <w:jc w:val="both"/>
        <w:rPr>
          <w:rFonts w:eastAsia="Times New Roman"/>
          <w:lang w:eastAsia="en-US"/>
        </w:rPr>
      </w:pPr>
    </w:p>
    <w:p w14:paraId="5598C077" w14:textId="44146609" w:rsidR="004664EB" w:rsidRPr="00725FD0" w:rsidRDefault="004664EB" w:rsidP="004664EB">
      <w:pPr>
        <w:widowControl/>
        <w:suppressAutoHyphens w:val="0"/>
        <w:ind w:left="-142" w:firstLine="709"/>
        <w:jc w:val="both"/>
        <w:rPr>
          <w:rFonts w:eastAsia="Times New Roman"/>
          <w:lang w:eastAsia="en-US"/>
        </w:rPr>
      </w:pPr>
      <w:r w:rsidRPr="00725FD0">
        <w:rPr>
          <w:rFonts w:eastAsia="Times New Roman"/>
          <w:lang w:eastAsia="en-US"/>
        </w:rPr>
        <w:t>1.</w:t>
      </w:r>
      <w:r w:rsidR="000451D2" w:rsidRPr="00725FD0">
        <w:rPr>
          <w:rFonts w:eastAsia="Times New Roman"/>
          <w:lang w:eastAsia="en-US"/>
        </w:rPr>
        <w:t xml:space="preserve">1. </w:t>
      </w:r>
      <w:r w:rsidR="00631001" w:rsidRPr="00725FD0">
        <w:rPr>
          <w:rFonts w:eastAsia="Times New Roman"/>
          <w:lang w:eastAsia="en-US"/>
        </w:rPr>
        <w:t>Šiuo pasiūlymu pažymime, kad sutinkame su visomis Konkurso/Pirkimo sąlygomis ir patvirtiname, kad mūsų siūlomos Prekės atitinka visus pirkimo dokumentuose nurodytus keliamus reikalavimus.</w:t>
      </w:r>
    </w:p>
    <w:p w14:paraId="473366DB" w14:textId="2BC06446" w:rsidR="005F0D7F" w:rsidRPr="00725FD0" w:rsidRDefault="005F0D7F" w:rsidP="005F0D7F">
      <w:pPr>
        <w:ind w:firstLine="567"/>
        <w:jc w:val="both"/>
        <w:rPr>
          <w:color w:val="000000"/>
        </w:rPr>
      </w:pPr>
      <w:r w:rsidRPr="00725FD0">
        <w:rPr>
          <w:color w:val="000000"/>
        </w:rPr>
        <w:t>1.2. Teikdami šį pasiūlymą mes patvirtiname, kad esame susipažinę ir sutinkame su Perkančiosios organizacijos pateiktu sutarties projektu.</w:t>
      </w:r>
    </w:p>
    <w:p w14:paraId="786CED2B" w14:textId="65FA2ECB" w:rsidR="00302840" w:rsidRPr="00725FD0" w:rsidRDefault="000451D2" w:rsidP="00CE21F0">
      <w:pPr>
        <w:widowControl/>
        <w:suppressAutoHyphens w:val="0"/>
        <w:ind w:left="-142" w:firstLine="709"/>
        <w:jc w:val="both"/>
        <w:rPr>
          <w:rFonts w:eastAsia="Times New Roman"/>
          <w:lang w:eastAsia="en-US"/>
        </w:rPr>
      </w:pPr>
      <w:r w:rsidRPr="00725FD0">
        <w:rPr>
          <w:rFonts w:eastAsia="Times New Roman"/>
          <w:lang w:eastAsia="en-US"/>
        </w:rPr>
        <w:t>1.</w:t>
      </w:r>
      <w:r w:rsidR="005F0D7F" w:rsidRPr="00725FD0">
        <w:rPr>
          <w:rFonts w:eastAsia="Times New Roman"/>
          <w:lang w:eastAsia="en-US"/>
        </w:rPr>
        <w:t>3</w:t>
      </w:r>
      <w:r w:rsidR="004664EB" w:rsidRPr="00725FD0">
        <w:rPr>
          <w:rFonts w:eastAsia="Times New Roman"/>
          <w:lang w:eastAsia="en-US"/>
        </w:rPr>
        <w:t>. 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14:paraId="4E0B4A04" w14:textId="77777777" w:rsidR="004F3EFF" w:rsidRPr="00725FD0" w:rsidRDefault="004F3EFF" w:rsidP="00CF47B3">
      <w:pPr>
        <w:rPr>
          <w:b/>
        </w:rPr>
      </w:pPr>
    </w:p>
    <w:p w14:paraId="261DFE7C" w14:textId="563AE92B" w:rsidR="004F3EFF" w:rsidRPr="00725FD0" w:rsidRDefault="004F3EFF" w:rsidP="004F3EFF">
      <w:pPr>
        <w:jc w:val="center"/>
        <w:rPr>
          <w:color w:val="2F5496" w:themeColor="accent1" w:themeShade="BF"/>
        </w:rPr>
      </w:pPr>
      <w:r w:rsidRPr="00725FD0">
        <w:rPr>
          <w:b/>
        </w:rPr>
        <w:t xml:space="preserve">2. PASIŪLYMO KAINA </w:t>
      </w:r>
    </w:p>
    <w:p w14:paraId="704FB12E" w14:textId="5352FF1E" w:rsidR="00E7055A" w:rsidRPr="009974F6" w:rsidRDefault="00F27FBB" w:rsidP="009974F6">
      <w:pPr>
        <w:rPr>
          <w:bCs/>
        </w:rPr>
      </w:pPr>
      <w:r w:rsidRPr="00725FD0">
        <w:rPr>
          <w:bCs/>
        </w:rPr>
        <w:t>2</w:t>
      </w:r>
      <w:r w:rsidR="004F3EFF" w:rsidRPr="00725FD0">
        <w:rPr>
          <w:bCs/>
        </w:rPr>
        <w:t xml:space="preserve"> lentelė</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1571"/>
        <w:gridCol w:w="1723"/>
        <w:gridCol w:w="3055"/>
        <w:gridCol w:w="1980"/>
        <w:gridCol w:w="1958"/>
        <w:gridCol w:w="1934"/>
        <w:gridCol w:w="1973"/>
      </w:tblGrid>
      <w:tr w:rsidR="009F3099" w:rsidRPr="009974F6" w14:paraId="2ECF4B1C" w14:textId="77777777" w:rsidTr="000A7295">
        <w:trPr>
          <w:trHeight w:val="303"/>
        </w:trPr>
        <w:tc>
          <w:tcPr>
            <w:tcW w:w="407" w:type="dxa"/>
            <w:vMerge w:val="restart"/>
            <w:tcBorders>
              <w:top w:val="single" w:sz="4" w:space="0" w:color="auto"/>
              <w:left w:val="single" w:sz="4" w:space="0" w:color="auto"/>
              <w:right w:val="single" w:sz="4" w:space="0" w:color="auto"/>
            </w:tcBorders>
            <w:shd w:val="clear" w:color="auto" w:fill="E7E6E6" w:themeFill="background2"/>
            <w:tcMar>
              <w:left w:w="28" w:type="dxa"/>
              <w:right w:w="28" w:type="dxa"/>
            </w:tcMar>
            <w:vAlign w:val="center"/>
          </w:tcPr>
          <w:p w14:paraId="54E0A556" w14:textId="77777777" w:rsidR="009F3099" w:rsidRPr="009974F6" w:rsidRDefault="009F3099" w:rsidP="000A7295">
            <w:pPr>
              <w:jc w:val="center"/>
              <w:rPr>
                <w:rFonts w:eastAsia="Times New Roman"/>
                <w:b/>
                <w:sz w:val="22"/>
                <w:szCs w:val="22"/>
              </w:rPr>
            </w:pPr>
            <w:r w:rsidRPr="009974F6">
              <w:rPr>
                <w:rFonts w:eastAsia="Times New Roman"/>
                <w:b/>
                <w:sz w:val="22"/>
                <w:szCs w:val="22"/>
              </w:rPr>
              <w:t>Nr.</w:t>
            </w:r>
          </w:p>
        </w:tc>
        <w:tc>
          <w:tcPr>
            <w:tcW w:w="1578" w:type="dxa"/>
            <w:vMerge w:val="restart"/>
            <w:tcBorders>
              <w:top w:val="single" w:sz="4" w:space="0" w:color="auto"/>
              <w:left w:val="single" w:sz="4" w:space="0" w:color="auto"/>
              <w:right w:val="single" w:sz="4" w:space="0" w:color="auto"/>
            </w:tcBorders>
            <w:shd w:val="clear" w:color="auto" w:fill="E7E6E6" w:themeFill="background2"/>
            <w:tcMar>
              <w:left w:w="28" w:type="dxa"/>
              <w:right w:w="28" w:type="dxa"/>
            </w:tcMar>
            <w:vAlign w:val="center"/>
          </w:tcPr>
          <w:p w14:paraId="4933C6A8" w14:textId="77777777" w:rsidR="009F3099" w:rsidRPr="009974F6" w:rsidRDefault="009F3099" w:rsidP="000A7295">
            <w:pPr>
              <w:jc w:val="center"/>
              <w:rPr>
                <w:rFonts w:eastAsia="Times New Roman"/>
                <w:b/>
                <w:sz w:val="22"/>
                <w:szCs w:val="22"/>
              </w:rPr>
            </w:pPr>
            <w:r w:rsidRPr="009974F6">
              <w:rPr>
                <w:rFonts w:eastAsia="Times New Roman"/>
                <w:b/>
                <w:sz w:val="22"/>
                <w:szCs w:val="22"/>
              </w:rPr>
              <w:t>Pavadinimas</w:t>
            </w:r>
          </w:p>
        </w:tc>
        <w:tc>
          <w:tcPr>
            <w:tcW w:w="1729" w:type="dxa"/>
            <w:vMerge w:val="restart"/>
            <w:tcBorders>
              <w:top w:val="single" w:sz="4" w:space="0" w:color="auto"/>
              <w:left w:val="single" w:sz="4" w:space="0" w:color="auto"/>
              <w:right w:val="single" w:sz="4" w:space="0" w:color="auto"/>
            </w:tcBorders>
            <w:shd w:val="clear" w:color="auto" w:fill="E7E6E6" w:themeFill="background2"/>
            <w:vAlign w:val="center"/>
          </w:tcPr>
          <w:p w14:paraId="625902E1" w14:textId="77777777" w:rsidR="009F3099" w:rsidRPr="009974F6" w:rsidRDefault="009F3099" w:rsidP="000A7295">
            <w:pPr>
              <w:jc w:val="center"/>
              <w:rPr>
                <w:rFonts w:eastAsia="Times New Roman"/>
                <w:b/>
                <w:color w:val="000000" w:themeColor="text1"/>
                <w:sz w:val="22"/>
                <w:szCs w:val="22"/>
              </w:rPr>
            </w:pPr>
            <w:r w:rsidRPr="009974F6">
              <w:rPr>
                <w:rFonts w:eastAsia="Times New Roman"/>
                <w:b/>
                <w:color w:val="000000" w:themeColor="text1"/>
                <w:sz w:val="22"/>
                <w:szCs w:val="22"/>
              </w:rPr>
              <w:t xml:space="preserve">Preliminarus kiekis litrais (l) </w:t>
            </w:r>
            <w:r w:rsidRPr="009974F6">
              <w:rPr>
                <w:rFonts w:eastAsia="Times New Roman"/>
                <w:b/>
                <w:color w:val="000000" w:themeColor="text1"/>
                <w:sz w:val="22"/>
                <w:szCs w:val="22"/>
                <w:lang w:val="en-US"/>
              </w:rPr>
              <w:t xml:space="preserve">36 </w:t>
            </w:r>
            <w:r w:rsidRPr="009974F6">
              <w:rPr>
                <w:rFonts w:eastAsia="Times New Roman"/>
                <w:b/>
                <w:color w:val="000000" w:themeColor="text1"/>
                <w:sz w:val="22"/>
                <w:szCs w:val="22"/>
              </w:rPr>
              <w:t>mėn. terminui</w:t>
            </w:r>
          </w:p>
        </w:tc>
        <w:tc>
          <w:tcPr>
            <w:tcW w:w="706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00B192" w14:textId="54E62D5D" w:rsidR="009F3099" w:rsidRPr="009974F6" w:rsidRDefault="009F3099" w:rsidP="000A7295">
            <w:pPr>
              <w:jc w:val="center"/>
              <w:rPr>
                <w:rFonts w:eastAsia="Times New Roman"/>
                <w:b/>
                <w:sz w:val="22"/>
                <w:szCs w:val="22"/>
              </w:rPr>
            </w:pPr>
            <w:r w:rsidRPr="009974F6">
              <w:rPr>
                <w:rFonts w:eastAsia="Times New Roman"/>
                <w:b/>
                <w:bCs/>
                <w:sz w:val="22"/>
                <w:szCs w:val="22"/>
              </w:rPr>
              <w:t>Dyzelinio kuro įkainio sudedamosios dalys</w:t>
            </w:r>
          </w:p>
        </w:tc>
        <w:tc>
          <w:tcPr>
            <w:tcW w:w="1837" w:type="dxa"/>
            <w:vMerge w:val="restart"/>
            <w:tcBorders>
              <w:top w:val="single" w:sz="4" w:space="0" w:color="auto"/>
              <w:left w:val="single" w:sz="4" w:space="0" w:color="auto"/>
              <w:right w:val="single" w:sz="4" w:space="0" w:color="auto"/>
            </w:tcBorders>
            <w:shd w:val="clear" w:color="auto" w:fill="E7E6E6" w:themeFill="background2"/>
            <w:vAlign w:val="center"/>
          </w:tcPr>
          <w:p w14:paraId="5545CC84" w14:textId="0BDF6D7D" w:rsidR="009F3099" w:rsidRPr="009974F6" w:rsidRDefault="007B13D7" w:rsidP="000A7295">
            <w:pPr>
              <w:jc w:val="center"/>
              <w:rPr>
                <w:rFonts w:eastAsia="Times New Roman"/>
                <w:b/>
                <w:sz w:val="22"/>
                <w:szCs w:val="22"/>
              </w:rPr>
            </w:pPr>
            <w:r>
              <w:rPr>
                <w:rFonts w:eastAsia="Times New Roman"/>
                <w:b/>
                <w:sz w:val="22"/>
                <w:szCs w:val="22"/>
              </w:rPr>
              <w:t>Perskaičiuota</w:t>
            </w:r>
            <w:r w:rsidR="003067C2">
              <w:rPr>
                <w:rFonts w:eastAsia="Times New Roman"/>
                <w:b/>
                <w:sz w:val="22"/>
                <w:szCs w:val="22"/>
              </w:rPr>
              <w:t>s</w:t>
            </w:r>
            <w:r>
              <w:rPr>
                <w:rFonts w:eastAsia="Times New Roman"/>
                <w:b/>
                <w:sz w:val="22"/>
                <w:szCs w:val="22"/>
              </w:rPr>
              <w:t xml:space="preserve"> kintamo įkainio</w:t>
            </w:r>
            <w:r w:rsidR="009F3099" w:rsidRPr="009974F6">
              <w:rPr>
                <w:rFonts w:eastAsia="Times New Roman"/>
                <w:b/>
                <w:sz w:val="22"/>
                <w:szCs w:val="22"/>
              </w:rPr>
              <w:t xml:space="preserve"> dyzelinio kuro 1 </w:t>
            </w:r>
            <w:r w:rsidR="004D34A1" w:rsidRPr="009974F6">
              <w:rPr>
                <w:rFonts w:eastAsia="Times New Roman"/>
                <w:b/>
                <w:sz w:val="22"/>
                <w:szCs w:val="22"/>
              </w:rPr>
              <w:t xml:space="preserve">(vieno) </w:t>
            </w:r>
            <w:r w:rsidR="009F3099" w:rsidRPr="009974F6">
              <w:rPr>
                <w:rFonts w:eastAsia="Times New Roman"/>
                <w:b/>
                <w:sz w:val="22"/>
                <w:szCs w:val="22"/>
              </w:rPr>
              <w:t xml:space="preserve">litro įkainis, </w:t>
            </w:r>
            <w:r>
              <w:rPr>
                <w:rFonts w:eastAsia="Times New Roman"/>
                <w:b/>
                <w:sz w:val="22"/>
                <w:szCs w:val="22"/>
              </w:rPr>
              <w:t xml:space="preserve">pritaikius siūlomą nuolaidą/antkainį, </w:t>
            </w:r>
            <w:r w:rsidR="009F3099" w:rsidRPr="009974F6">
              <w:rPr>
                <w:rFonts w:eastAsia="Times New Roman"/>
                <w:b/>
                <w:sz w:val="22"/>
                <w:szCs w:val="22"/>
              </w:rPr>
              <w:t>Eur be PVM</w:t>
            </w:r>
          </w:p>
          <w:p w14:paraId="71C3D1DF" w14:textId="14921CC3" w:rsidR="009F3099" w:rsidRPr="009974F6" w:rsidRDefault="009F3099" w:rsidP="000A7295">
            <w:pPr>
              <w:jc w:val="center"/>
              <w:rPr>
                <w:rFonts w:eastAsia="Times New Roman"/>
                <w:bCs/>
                <w:i/>
                <w:iCs/>
                <w:sz w:val="22"/>
                <w:szCs w:val="22"/>
              </w:rPr>
            </w:pPr>
            <w:r w:rsidRPr="009974F6">
              <w:rPr>
                <w:rFonts w:eastAsia="Times New Roman"/>
                <w:bCs/>
                <w:i/>
                <w:iCs/>
                <w:sz w:val="22"/>
                <w:szCs w:val="22"/>
              </w:rPr>
              <w:t>(</w:t>
            </w:r>
            <w:r w:rsidR="00AB40E9" w:rsidRPr="009974F6">
              <w:rPr>
                <w:rFonts w:eastAsia="Times New Roman"/>
                <w:bCs/>
                <w:i/>
                <w:iCs/>
                <w:sz w:val="22"/>
                <w:szCs w:val="22"/>
              </w:rPr>
              <w:t>5</w:t>
            </w:r>
            <w:r w:rsidRPr="009974F6">
              <w:rPr>
                <w:rFonts w:eastAsia="Times New Roman"/>
                <w:bCs/>
                <w:i/>
                <w:iCs/>
                <w:sz w:val="22"/>
                <w:szCs w:val="22"/>
              </w:rPr>
              <w:t>+</w:t>
            </w:r>
            <w:r w:rsidR="00AB40E9" w:rsidRPr="009974F6">
              <w:rPr>
                <w:rFonts w:eastAsia="Times New Roman"/>
                <w:bCs/>
                <w:i/>
                <w:iCs/>
                <w:sz w:val="22"/>
                <w:szCs w:val="22"/>
              </w:rPr>
              <w:t>6</w:t>
            </w:r>
            <w:r w:rsidRPr="009974F6">
              <w:rPr>
                <w:rFonts w:eastAsia="Times New Roman"/>
                <w:bCs/>
                <w:i/>
                <w:iCs/>
                <w:sz w:val="22"/>
                <w:szCs w:val="22"/>
              </w:rPr>
              <w:t>)</w:t>
            </w:r>
            <w:r w:rsidR="00AB40E9" w:rsidRPr="009974F6">
              <w:rPr>
                <w:rFonts w:eastAsia="Times New Roman"/>
                <w:bCs/>
                <w:i/>
                <w:iCs/>
                <w:sz w:val="22"/>
                <w:szCs w:val="22"/>
                <w:lang w:val="en-US"/>
              </w:rPr>
              <w:t>=</w:t>
            </w:r>
            <w:r w:rsidR="00AB40E9" w:rsidRPr="009974F6">
              <w:rPr>
                <w:rFonts w:eastAsia="Times New Roman"/>
                <w:bCs/>
                <w:i/>
                <w:iCs/>
                <w:sz w:val="22"/>
                <w:szCs w:val="22"/>
              </w:rPr>
              <w:t>7</w:t>
            </w:r>
          </w:p>
        </w:tc>
        <w:tc>
          <w:tcPr>
            <w:tcW w:w="1985" w:type="dxa"/>
            <w:vMerge w:val="restart"/>
            <w:tcBorders>
              <w:top w:val="single" w:sz="4" w:space="0" w:color="auto"/>
              <w:left w:val="single" w:sz="4" w:space="0" w:color="auto"/>
              <w:right w:val="single" w:sz="4" w:space="0" w:color="auto"/>
            </w:tcBorders>
            <w:shd w:val="clear" w:color="auto" w:fill="E7E6E6" w:themeFill="background2"/>
            <w:vAlign w:val="center"/>
          </w:tcPr>
          <w:p w14:paraId="005743C3" w14:textId="2C16472C" w:rsidR="009F3099" w:rsidRPr="0014439B" w:rsidRDefault="009F3099" w:rsidP="000A7295">
            <w:pPr>
              <w:jc w:val="center"/>
              <w:rPr>
                <w:rFonts w:eastAsia="Times New Roman"/>
                <w:bCs/>
                <w:i/>
                <w:iCs/>
                <w:sz w:val="22"/>
                <w:szCs w:val="22"/>
              </w:rPr>
            </w:pPr>
            <w:r w:rsidRPr="009974F6">
              <w:rPr>
                <w:rFonts w:eastAsia="Times New Roman"/>
                <w:b/>
                <w:sz w:val="22"/>
                <w:szCs w:val="22"/>
              </w:rPr>
              <w:t xml:space="preserve">Bendra </w:t>
            </w:r>
            <w:r w:rsidR="004D34A1" w:rsidRPr="009974F6">
              <w:rPr>
                <w:rFonts w:eastAsia="Times New Roman"/>
                <w:b/>
                <w:sz w:val="22"/>
                <w:szCs w:val="22"/>
              </w:rPr>
              <w:t xml:space="preserve">pasiūlymo </w:t>
            </w:r>
            <w:r w:rsidRPr="009974F6">
              <w:rPr>
                <w:rFonts w:eastAsia="Times New Roman"/>
                <w:b/>
                <w:sz w:val="22"/>
                <w:szCs w:val="22"/>
              </w:rPr>
              <w:t>palyginamoji kaina, Eur be PVM</w:t>
            </w:r>
            <w:r w:rsidRPr="009974F6">
              <w:rPr>
                <w:rFonts w:eastAsia="Times New Roman"/>
                <w:bCs/>
                <w:i/>
                <w:iCs/>
                <w:sz w:val="22"/>
                <w:szCs w:val="22"/>
              </w:rPr>
              <w:t xml:space="preserve"> (3x</w:t>
            </w:r>
            <w:r w:rsidR="0014439B">
              <w:rPr>
                <w:rFonts w:eastAsia="Times New Roman"/>
                <w:bCs/>
                <w:i/>
                <w:iCs/>
                <w:sz w:val="22"/>
                <w:szCs w:val="22"/>
              </w:rPr>
              <w:t>7</w:t>
            </w:r>
            <w:r w:rsidRPr="009974F6">
              <w:rPr>
                <w:rFonts w:eastAsia="Times New Roman"/>
                <w:bCs/>
                <w:i/>
                <w:iCs/>
                <w:sz w:val="22"/>
                <w:szCs w:val="22"/>
              </w:rPr>
              <w:t>)</w:t>
            </w:r>
            <w:r w:rsidR="0014439B">
              <w:rPr>
                <w:rFonts w:eastAsia="Times New Roman"/>
                <w:bCs/>
                <w:i/>
                <w:iCs/>
                <w:sz w:val="22"/>
                <w:szCs w:val="22"/>
                <w:lang w:val="en-US"/>
              </w:rPr>
              <w:t>=8</w:t>
            </w:r>
          </w:p>
        </w:tc>
      </w:tr>
      <w:tr w:rsidR="00AB40E9" w:rsidRPr="009974F6" w14:paraId="5E2C4BE1" w14:textId="77777777" w:rsidTr="000A7295">
        <w:trPr>
          <w:trHeight w:val="303"/>
        </w:trPr>
        <w:tc>
          <w:tcPr>
            <w:tcW w:w="407" w:type="dxa"/>
            <w:vMerge/>
            <w:shd w:val="clear" w:color="auto" w:fill="E7E6E6" w:themeFill="background2"/>
            <w:tcMar>
              <w:left w:w="28" w:type="dxa"/>
              <w:right w:w="28" w:type="dxa"/>
            </w:tcMar>
            <w:vAlign w:val="center"/>
          </w:tcPr>
          <w:p w14:paraId="61813EA6" w14:textId="77777777" w:rsidR="00C50C83" w:rsidRPr="009974F6" w:rsidRDefault="00C50C83" w:rsidP="0087680F">
            <w:pPr>
              <w:jc w:val="center"/>
              <w:rPr>
                <w:rFonts w:eastAsia="Times New Roman"/>
                <w:b/>
                <w:sz w:val="22"/>
                <w:szCs w:val="22"/>
              </w:rPr>
            </w:pPr>
          </w:p>
        </w:tc>
        <w:tc>
          <w:tcPr>
            <w:tcW w:w="1578" w:type="dxa"/>
            <w:vMerge/>
            <w:shd w:val="clear" w:color="auto" w:fill="E7E6E6" w:themeFill="background2"/>
            <w:tcMar>
              <w:left w:w="28" w:type="dxa"/>
              <w:right w:w="28" w:type="dxa"/>
            </w:tcMar>
            <w:vAlign w:val="center"/>
          </w:tcPr>
          <w:p w14:paraId="364D477D" w14:textId="77777777" w:rsidR="00C50C83" w:rsidRPr="009974F6" w:rsidRDefault="00C50C83" w:rsidP="0087680F">
            <w:pPr>
              <w:jc w:val="center"/>
              <w:rPr>
                <w:rFonts w:eastAsia="Times New Roman"/>
                <w:b/>
                <w:sz w:val="22"/>
                <w:szCs w:val="22"/>
              </w:rPr>
            </w:pPr>
          </w:p>
        </w:tc>
        <w:tc>
          <w:tcPr>
            <w:tcW w:w="1729" w:type="dxa"/>
            <w:vMerge/>
            <w:shd w:val="clear" w:color="auto" w:fill="E7E6E6" w:themeFill="background2"/>
            <w:vAlign w:val="center"/>
          </w:tcPr>
          <w:p w14:paraId="4DBC5070" w14:textId="77777777" w:rsidR="00C50C83" w:rsidRPr="009974F6" w:rsidRDefault="00C50C83" w:rsidP="0087680F">
            <w:pPr>
              <w:jc w:val="center"/>
              <w:rPr>
                <w:rFonts w:eastAsia="Times New Roman"/>
                <w:b/>
                <w:color w:val="000000" w:themeColor="text1"/>
                <w:sz w:val="22"/>
                <w:szCs w:val="22"/>
              </w:rPr>
            </w:pPr>
          </w:p>
        </w:tc>
        <w:tc>
          <w:tcPr>
            <w:tcW w:w="30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74DC3A" w14:textId="1D6731C3" w:rsidR="000A7295" w:rsidRPr="003067C2" w:rsidRDefault="00C50C83" w:rsidP="003067C2">
            <w:pPr>
              <w:jc w:val="center"/>
              <w:rPr>
                <w:rFonts w:eastAsia="Times New Roman"/>
                <w:b/>
                <w:i/>
                <w:iCs/>
                <w:color w:val="000000" w:themeColor="text1"/>
                <w:sz w:val="22"/>
                <w:szCs w:val="22"/>
              </w:rPr>
            </w:pPr>
            <w:r w:rsidRPr="009974F6">
              <w:rPr>
                <w:rFonts w:eastAsia="Times New Roman"/>
                <w:b/>
                <w:i/>
                <w:iCs/>
                <w:color w:val="000000" w:themeColor="text1"/>
                <w:sz w:val="22"/>
                <w:szCs w:val="22"/>
              </w:rPr>
              <w:t>kintamoji įkainio dalis</w:t>
            </w:r>
          </w:p>
          <w:p w14:paraId="094E6A6B" w14:textId="0516AB26" w:rsidR="003067C2" w:rsidRDefault="00C50C83" w:rsidP="000A7295">
            <w:pPr>
              <w:jc w:val="center"/>
              <w:rPr>
                <w:rFonts w:eastAsia="Times New Roman"/>
                <w:color w:val="000000" w:themeColor="text1"/>
                <w:sz w:val="22"/>
                <w:szCs w:val="22"/>
              </w:rPr>
            </w:pPr>
            <w:r w:rsidRPr="00667270">
              <w:rPr>
                <w:rFonts w:eastAsia="Times New Roman"/>
                <w:color w:val="000000" w:themeColor="text1"/>
                <w:sz w:val="22"/>
                <w:szCs w:val="22"/>
              </w:rPr>
              <w:t>2025-11-1</w:t>
            </w:r>
            <w:r w:rsidR="003056D4">
              <w:rPr>
                <w:rFonts w:eastAsia="Times New Roman"/>
                <w:color w:val="000000" w:themeColor="text1"/>
                <w:sz w:val="22"/>
                <w:szCs w:val="22"/>
              </w:rPr>
              <w:t>4</w:t>
            </w:r>
            <w:r w:rsidRPr="009974F6">
              <w:rPr>
                <w:rFonts w:eastAsia="Times New Roman"/>
                <w:color w:val="000000" w:themeColor="text1"/>
                <w:sz w:val="22"/>
                <w:szCs w:val="22"/>
              </w:rPr>
              <w:t xml:space="preserve"> </w:t>
            </w:r>
          </w:p>
          <w:p w14:paraId="7F5FE3DB" w14:textId="77777777" w:rsidR="003067C2" w:rsidRDefault="00C50C83" w:rsidP="000A7295">
            <w:pPr>
              <w:jc w:val="center"/>
              <w:rPr>
                <w:rFonts w:eastAsia="Times New Roman"/>
                <w:color w:val="000000" w:themeColor="text1"/>
                <w:sz w:val="22"/>
                <w:szCs w:val="22"/>
              </w:rPr>
            </w:pPr>
            <w:r w:rsidRPr="009974F6">
              <w:rPr>
                <w:rFonts w:eastAsia="Times New Roman"/>
                <w:color w:val="000000" w:themeColor="text1"/>
                <w:sz w:val="22"/>
                <w:szCs w:val="22"/>
              </w:rPr>
              <w:t>AB ,,</w:t>
            </w:r>
            <w:proofErr w:type="spellStart"/>
            <w:r w:rsidRPr="009974F6">
              <w:rPr>
                <w:rFonts w:eastAsia="Times New Roman"/>
                <w:color w:val="000000" w:themeColor="text1"/>
                <w:sz w:val="22"/>
                <w:szCs w:val="22"/>
              </w:rPr>
              <w:t>Orlen</w:t>
            </w:r>
            <w:proofErr w:type="spellEnd"/>
            <w:r w:rsidRPr="009974F6">
              <w:rPr>
                <w:rFonts w:eastAsia="Times New Roman"/>
                <w:color w:val="000000" w:themeColor="text1"/>
                <w:sz w:val="22"/>
                <w:szCs w:val="22"/>
              </w:rPr>
              <w:t xml:space="preserve"> Lietuva” </w:t>
            </w:r>
          </w:p>
          <w:p w14:paraId="1D821832" w14:textId="265E5494" w:rsidR="00C50C83" w:rsidRPr="009974F6" w:rsidRDefault="00C50C83" w:rsidP="000A7295">
            <w:pPr>
              <w:jc w:val="center"/>
              <w:rPr>
                <w:rFonts w:eastAsia="Times New Roman"/>
                <w:color w:val="000000" w:themeColor="text1"/>
                <w:sz w:val="22"/>
                <w:szCs w:val="22"/>
              </w:rPr>
            </w:pPr>
            <w:r w:rsidRPr="009974F6">
              <w:rPr>
                <w:rFonts w:eastAsia="Times New Roman"/>
                <w:color w:val="000000" w:themeColor="text1"/>
                <w:sz w:val="22"/>
                <w:szCs w:val="22"/>
              </w:rPr>
              <w:t>viešai paskelbta</w:t>
            </w:r>
            <w:r w:rsidR="003067C2">
              <w:rPr>
                <w:rFonts w:eastAsia="Times New Roman"/>
                <w:color w:val="000000" w:themeColor="text1"/>
                <w:sz w:val="22"/>
                <w:szCs w:val="22"/>
              </w:rPr>
              <w:t xml:space="preserve"> </w:t>
            </w:r>
            <w:r w:rsidRPr="009974F6">
              <w:rPr>
                <w:rFonts w:eastAsia="Times New Roman"/>
                <w:color w:val="000000" w:themeColor="text1"/>
                <w:sz w:val="22"/>
                <w:szCs w:val="22"/>
              </w:rPr>
              <w:t>dyzelinio kuro (</w:t>
            </w:r>
            <w:r w:rsidRPr="009974F6">
              <w:rPr>
                <w:sz w:val="22"/>
                <w:szCs w:val="22"/>
              </w:rPr>
              <w:t>Dyzelinas F kl. su RRME</w:t>
            </w:r>
            <w:r w:rsidRPr="009974F6">
              <w:rPr>
                <w:b/>
                <w:bCs/>
                <w:sz w:val="22"/>
                <w:szCs w:val="22"/>
              </w:rPr>
              <w:t xml:space="preserve">) </w:t>
            </w:r>
            <w:r w:rsidRPr="009974F6">
              <w:rPr>
                <w:rFonts w:eastAsia="Times New Roman"/>
                <w:color w:val="000000" w:themeColor="text1"/>
                <w:sz w:val="22"/>
                <w:szCs w:val="22"/>
              </w:rPr>
              <w:t xml:space="preserve">bazinė kaina su akcizo mokesčiu be PVM </w:t>
            </w:r>
            <w:r w:rsidR="009F3099" w:rsidRPr="009974F6">
              <w:rPr>
                <w:rFonts w:eastAsia="Times New Roman"/>
                <w:color w:val="000000" w:themeColor="text1"/>
                <w:sz w:val="22"/>
                <w:szCs w:val="22"/>
              </w:rPr>
              <w:t>(1000 l, esant produkto temperatūrai +15°C),</w:t>
            </w:r>
            <w:r w:rsidR="00FA6A53" w:rsidRPr="009974F6">
              <w:rPr>
                <w:rFonts w:eastAsia="Times New Roman"/>
                <w:color w:val="000000" w:themeColor="text1"/>
                <w:sz w:val="22"/>
                <w:szCs w:val="22"/>
              </w:rPr>
              <w:t xml:space="preserve"> </w:t>
            </w:r>
            <w:r w:rsidRPr="009974F6">
              <w:rPr>
                <w:rFonts w:eastAsia="Times New Roman"/>
                <w:color w:val="000000" w:themeColor="text1"/>
                <w:sz w:val="22"/>
                <w:szCs w:val="22"/>
              </w:rPr>
              <w:t xml:space="preserve">nurodyta </w:t>
            </w:r>
            <w:proofErr w:type="spellStart"/>
            <w:r w:rsidRPr="009974F6">
              <w:rPr>
                <w:rFonts w:eastAsia="Times New Roman"/>
                <w:color w:val="000000" w:themeColor="text1"/>
                <w:sz w:val="22"/>
                <w:szCs w:val="22"/>
              </w:rPr>
              <w:t>atkrovai</w:t>
            </w:r>
            <w:proofErr w:type="spellEnd"/>
            <w:r w:rsidRPr="009974F6">
              <w:rPr>
                <w:rFonts w:eastAsia="Times New Roman"/>
                <w:color w:val="000000" w:themeColor="text1"/>
                <w:sz w:val="22"/>
                <w:szCs w:val="22"/>
              </w:rPr>
              <w:t xml:space="preserve"> autotransportu Lietuvos Respublikoje iš A</w:t>
            </w:r>
            <w:r w:rsidR="009F3099" w:rsidRPr="009974F6">
              <w:rPr>
                <w:rFonts w:eastAsia="Times New Roman"/>
                <w:color w:val="000000" w:themeColor="text1"/>
                <w:sz w:val="22"/>
                <w:szCs w:val="22"/>
              </w:rPr>
              <w:t>B</w:t>
            </w:r>
            <w:r w:rsidRPr="009974F6">
              <w:rPr>
                <w:rFonts w:eastAsia="Times New Roman"/>
                <w:color w:val="000000" w:themeColor="text1"/>
                <w:sz w:val="22"/>
                <w:szCs w:val="22"/>
              </w:rPr>
              <w:t>,,</w:t>
            </w:r>
            <w:proofErr w:type="spellStart"/>
            <w:r w:rsidRPr="009974F6">
              <w:rPr>
                <w:rFonts w:eastAsia="Times New Roman"/>
                <w:color w:val="000000" w:themeColor="text1"/>
                <w:sz w:val="22"/>
                <w:szCs w:val="22"/>
              </w:rPr>
              <w:t>Orlen</w:t>
            </w:r>
            <w:proofErr w:type="spellEnd"/>
            <w:r w:rsidRPr="009974F6">
              <w:rPr>
                <w:rFonts w:eastAsia="Times New Roman"/>
                <w:color w:val="000000" w:themeColor="text1"/>
                <w:sz w:val="22"/>
                <w:szCs w:val="22"/>
              </w:rPr>
              <w:t xml:space="preserve"> Lietuva“ terminalo Juodeikių km, Mažeikių raj.</w:t>
            </w:r>
            <w:r w:rsidR="00FA6A53" w:rsidRPr="009974F6">
              <w:rPr>
                <w:rFonts w:eastAsia="Times New Roman"/>
                <w:color w:val="000000" w:themeColor="text1"/>
                <w:sz w:val="22"/>
                <w:szCs w:val="22"/>
              </w:rPr>
              <w:t>*</w:t>
            </w:r>
          </w:p>
        </w:tc>
        <w:tc>
          <w:tcPr>
            <w:tcW w:w="19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B9EDBA" w14:textId="77777777" w:rsidR="009F3099" w:rsidRPr="009974F6" w:rsidRDefault="009F3099" w:rsidP="000A7295">
            <w:pPr>
              <w:jc w:val="center"/>
              <w:rPr>
                <w:rFonts w:eastAsia="Times New Roman"/>
                <w:b/>
                <w:i/>
                <w:iCs/>
                <w:color w:val="000000" w:themeColor="text1"/>
                <w:sz w:val="22"/>
                <w:szCs w:val="22"/>
              </w:rPr>
            </w:pPr>
            <w:r w:rsidRPr="009974F6">
              <w:rPr>
                <w:rFonts w:eastAsia="Times New Roman"/>
                <w:b/>
                <w:i/>
                <w:iCs/>
                <w:color w:val="000000" w:themeColor="text1"/>
                <w:sz w:val="22"/>
                <w:szCs w:val="22"/>
              </w:rPr>
              <w:t>kintamoji įkainio dalis</w:t>
            </w:r>
          </w:p>
          <w:p w14:paraId="316AA1A8" w14:textId="46F47B56" w:rsidR="009F3099" w:rsidRPr="009974F6" w:rsidRDefault="000A7295" w:rsidP="000A7295">
            <w:pPr>
              <w:jc w:val="center"/>
              <w:rPr>
                <w:bCs/>
                <w:sz w:val="22"/>
                <w:szCs w:val="22"/>
              </w:rPr>
            </w:pPr>
            <w:r>
              <w:rPr>
                <w:bCs/>
                <w:sz w:val="22"/>
                <w:szCs w:val="22"/>
              </w:rPr>
              <w:t>k</w:t>
            </w:r>
            <w:r w:rsidR="009F3099" w:rsidRPr="009974F6">
              <w:rPr>
                <w:bCs/>
                <w:sz w:val="22"/>
                <w:szCs w:val="22"/>
              </w:rPr>
              <w:t xml:space="preserve">intamo </w:t>
            </w:r>
            <w:r w:rsidR="004D34A1" w:rsidRPr="009974F6">
              <w:rPr>
                <w:bCs/>
                <w:sz w:val="22"/>
                <w:szCs w:val="22"/>
              </w:rPr>
              <w:t>1 (</w:t>
            </w:r>
            <w:r w:rsidR="009F3099" w:rsidRPr="009974F6">
              <w:rPr>
                <w:bCs/>
                <w:sz w:val="22"/>
                <w:szCs w:val="22"/>
              </w:rPr>
              <w:t>vieno</w:t>
            </w:r>
            <w:r w:rsidR="004D34A1" w:rsidRPr="009974F6">
              <w:rPr>
                <w:bCs/>
                <w:sz w:val="22"/>
                <w:szCs w:val="22"/>
              </w:rPr>
              <w:t>)</w:t>
            </w:r>
            <w:r w:rsidR="009F3099" w:rsidRPr="009974F6">
              <w:rPr>
                <w:bCs/>
                <w:sz w:val="22"/>
                <w:szCs w:val="22"/>
              </w:rPr>
              <w:t xml:space="preserve"> litro degalų kaina</w:t>
            </w:r>
            <w:r w:rsidR="0069051F" w:rsidRPr="009974F6">
              <w:rPr>
                <w:bCs/>
                <w:sz w:val="22"/>
                <w:szCs w:val="22"/>
              </w:rPr>
              <w:t xml:space="preserve"> </w:t>
            </w:r>
            <w:r w:rsidR="009F3099" w:rsidRPr="009974F6">
              <w:rPr>
                <w:bCs/>
                <w:sz w:val="22"/>
                <w:szCs w:val="22"/>
              </w:rPr>
              <w:t>(</w:t>
            </w:r>
            <w:r w:rsidR="0069051F" w:rsidRPr="009974F6">
              <w:rPr>
                <w:bCs/>
                <w:sz w:val="22"/>
                <w:szCs w:val="22"/>
              </w:rPr>
              <w:t>3 (</w:t>
            </w:r>
            <w:r w:rsidR="009F3099" w:rsidRPr="009974F6">
              <w:rPr>
                <w:bCs/>
                <w:sz w:val="22"/>
                <w:szCs w:val="22"/>
              </w:rPr>
              <w:t>trys</w:t>
            </w:r>
            <w:r w:rsidR="0069051F" w:rsidRPr="009974F6">
              <w:rPr>
                <w:bCs/>
                <w:sz w:val="22"/>
                <w:szCs w:val="22"/>
              </w:rPr>
              <w:t>)</w:t>
            </w:r>
            <w:r w:rsidR="009F3099" w:rsidRPr="009974F6">
              <w:rPr>
                <w:bCs/>
                <w:sz w:val="22"/>
                <w:szCs w:val="22"/>
              </w:rPr>
              <w:t xml:space="preserve"> skaičiai po kablelio)</w:t>
            </w:r>
          </w:p>
          <w:p w14:paraId="62C8879D" w14:textId="77777777" w:rsidR="009F3099" w:rsidRPr="009974F6" w:rsidRDefault="009F3099" w:rsidP="000A7295">
            <w:pPr>
              <w:jc w:val="center"/>
              <w:rPr>
                <w:bCs/>
                <w:sz w:val="22"/>
                <w:szCs w:val="22"/>
              </w:rPr>
            </w:pPr>
          </w:p>
          <w:p w14:paraId="13472018" w14:textId="1479DA88" w:rsidR="00C50C83" w:rsidRPr="009974F6" w:rsidRDefault="009F3099" w:rsidP="000A7295">
            <w:pPr>
              <w:jc w:val="center"/>
              <w:rPr>
                <w:rFonts w:eastAsia="Times New Roman"/>
                <w:b/>
                <w:color w:val="000000" w:themeColor="text1"/>
                <w:sz w:val="22"/>
                <w:szCs w:val="22"/>
              </w:rPr>
            </w:pPr>
            <w:r w:rsidRPr="009974F6">
              <w:rPr>
                <w:bCs/>
                <w:sz w:val="22"/>
                <w:szCs w:val="22"/>
              </w:rPr>
              <w:t>(4/1000</w:t>
            </w:r>
            <w:r w:rsidR="00CA2A3D" w:rsidRPr="009974F6">
              <w:rPr>
                <w:bCs/>
                <w:sz w:val="22"/>
                <w:szCs w:val="22"/>
                <w:lang w:val="en-US"/>
              </w:rPr>
              <w:t>=5</w:t>
            </w:r>
            <w:r w:rsidRPr="009974F6">
              <w:rPr>
                <w:bCs/>
                <w:sz w:val="22"/>
                <w:szCs w:val="22"/>
              </w:rPr>
              <w:t>)</w:t>
            </w:r>
          </w:p>
        </w:tc>
        <w:tc>
          <w:tcPr>
            <w:tcW w:w="1978" w:type="dxa"/>
            <w:shd w:val="clear" w:color="auto" w:fill="E7E6E6" w:themeFill="background2"/>
            <w:vAlign w:val="center"/>
          </w:tcPr>
          <w:p w14:paraId="7290E62C" w14:textId="5E47AC68" w:rsidR="00C50C83" w:rsidRPr="009974F6" w:rsidRDefault="00C50C83" w:rsidP="000A7295">
            <w:pPr>
              <w:jc w:val="center"/>
              <w:rPr>
                <w:rFonts w:eastAsia="Times New Roman"/>
                <w:b/>
                <w:i/>
                <w:iCs/>
                <w:color w:val="000000" w:themeColor="text1"/>
                <w:sz w:val="22"/>
                <w:szCs w:val="22"/>
              </w:rPr>
            </w:pPr>
            <w:r w:rsidRPr="009974F6">
              <w:rPr>
                <w:rFonts w:eastAsia="Times New Roman"/>
                <w:b/>
                <w:i/>
                <w:iCs/>
                <w:color w:val="000000" w:themeColor="text1"/>
                <w:sz w:val="22"/>
                <w:szCs w:val="22"/>
              </w:rPr>
              <w:t>pastovioji įkainio dalis</w:t>
            </w:r>
            <w:r w:rsidR="00A45E7B" w:rsidRPr="009974F6">
              <w:rPr>
                <w:rFonts w:eastAsia="Times New Roman"/>
                <w:b/>
                <w:i/>
                <w:iCs/>
                <w:color w:val="000000" w:themeColor="text1"/>
                <w:sz w:val="22"/>
                <w:szCs w:val="22"/>
              </w:rPr>
              <w:t>***</w:t>
            </w:r>
          </w:p>
          <w:p w14:paraId="2602528C" w14:textId="2E280D65" w:rsidR="00C50C83" w:rsidRPr="009974F6" w:rsidRDefault="00C50C83" w:rsidP="000A7295">
            <w:pPr>
              <w:jc w:val="center"/>
              <w:rPr>
                <w:rFonts w:eastAsia="Times New Roman"/>
                <w:b/>
                <w:sz w:val="22"/>
                <w:szCs w:val="22"/>
              </w:rPr>
            </w:pPr>
            <w:r w:rsidRPr="009974F6">
              <w:rPr>
                <w:rFonts w:eastAsia="Times New Roman"/>
                <w:bCs/>
                <w:color w:val="000000" w:themeColor="text1"/>
                <w:sz w:val="22"/>
                <w:szCs w:val="22"/>
              </w:rPr>
              <w:t>siūloma nuolaida</w:t>
            </w:r>
            <w:r w:rsidR="00D0536A" w:rsidRPr="009974F6">
              <w:rPr>
                <w:rFonts w:eastAsia="Times New Roman"/>
                <w:bCs/>
                <w:color w:val="000000" w:themeColor="text1"/>
                <w:sz w:val="22"/>
                <w:szCs w:val="22"/>
              </w:rPr>
              <w:t xml:space="preserve"> („-“) </w:t>
            </w:r>
            <w:r w:rsidRPr="009974F6">
              <w:rPr>
                <w:rFonts w:eastAsia="Times New Roman"/>
                <w:bCs/>
                <w:color w:val="000000" w:themeColor="text1"/>
                <w:sz w:val="22"/>
                <w:szCs w:val="22"/>
              </w:rPr>
              <w:t>/</w:t>
            </w:r>
            <w:r w:rsidR="00D0536A" w:rsidRPr="009974F6">
              <w:rPr>
                <w:rFonts w:eastAsia="Times New Roman"/>
                <w:bCs/>
                <w:color w:val="000000" w:themeColor="text1"/>
                <w:sz w:val="22"/>
                <w:szCs w:val="22"/>
              </w:rPr>
              <w:t xml:space="preserve"> </w:t>
            </w:r>
            <w:r w:rsidRPr="009974F6">
              <w:rPr>
                <w:rFonts w:eastAsia="Times New Roman"/>
                <w:bCs/>
                <w:color w:val="000000" w:themeColor="text1"/>
                <w:sz w:val="22"/>
                <w:szCs w:val="22"/>
              </w:rPr>
              <w:t xml:space="preserve">antkainis </w:t>
            </w:r>
            <w:r w:rsidR="00D0536A" w:rsidRPr="009974F6">
              <w:rPr>
                <w:rFonts w:eastAsia="Times New Roman"/>
                <w:bCs/>
                <w:color w:val="000000" w:themeColor="text1"/>
                <w:sz w:val="22"/>
                <w:szCs w:val="22"/>
              </w:rPr>
              <w:t xml:space="preserve">(„+“) </w:t>
            </w:r>
            <w:r w:rsidRPr="009974F6">
              <w:rPr>
                <w:rFonts w:eastAsia="Times New Roman"/>
                <w:bCs/>
                <w:color w:val="000000" w:themeColor="text1"/>
                <w:sz w:val="22"/>
                <w:szCs w:val="22"/>
              </w:rPr>
              <w:t>už 1 (vieną) litrą dyzelinio kuro (Eur be PVM)</w:t>
            </w:r>
          </w:p>
        </w:tc>
        <w:tc>
          <w:tcPr>
            <w:tcW w:w="1837" w:type="dxa"/>
            <w:vMerge/>
            <w:shd w:val="clear" w:color="auto" w:fill="E7E6E6" w:themeFill="background2"/>
            <w:vAlign w:val="center"/>
          </w:tcPr>
          <w:p w14:paraId="2AA6EAFF" w14:textId="0DA8F66C" w:rsidR="00C50C83" w:rsidRPr="009974F6" w:rsidRDefault="00C50C83" w:rsidP="0087680F">
            <w:pPr>
              <w:jc w:val="center"/>
              <w:rPr>
                <w:rFonts w:eastAsia="Times New Roman"/>
                <w:b/>
                <w:sz w:val="22"/>
                <w:szCs w:val="22"/>
              </w:rPr>
            </w:pPr>
          </w:p>
        </w:tc>
        <w:tc>
          <w:tcPr>
            <w:tcW w:w="1985" w:type="dxa"/>
            <w:vMerge/>
            <w:shd w:val="clear" w:color="auto" w:fill="E7E6E6" w:themeFill="background2"/>
          </w:tcPr>
          <w:p w14:paraId="60920DE7" w14:textId="77777777" w:rsidR="00C50C83" w:rsidRPr="009974F6" w:rsidRDefault="00C50C83" w:rsidP="0087680F">
            <w:pPr>
              <w:jc w:val="center"/>
              <w:rPr>
                <w:rFonts w:eastAsia="Times New Roman"/>
                <w:b/>
                <w:sz w:val="22"/>
                <w:szCs w:val="22"/>
              </w:rPr>
            </w:pPr>
          </w:p>
        </w:tc>
      </w:tr>
      <w:tr w:rsidR="00AB40E9" w:rsidRPr="009974F6" w14:paraId="58E6F36D" w14:textId="77777777" w:rsidTr="000A7295">
        <w:trPr>
          <w:trHeight w:val="216"/>
        </w:trPr>
        <w:tc>
          <w:tcPr>
            <w:tcW w:w="407" w:type="dxa"/>
            <w:shd w:val="clear" w:color="auto" w:fill="E7E6E6" w:themeFill="background2"/>
            <w:vAlign w:val="center"/>
          </w:tcPr>
          <w:p w14:paraId="6467E555" w14:textId="77777777" w:rsidR="00C50C83" w:rsidRPr="009974F6" w:rsidRDefault="00C50C83" w:rsidP="0087680F">
            <w:pPr>
              <w:jc w:val="center"/>
              <w:rPr>
                <w:rFonts w:eastAsia="Times New Roman"/>
                <w:i/>
                <w:iCs/>
                <w:sz w:val="22"/>
                <w:szCs w:val="22"/>
              </w:rPr>
            </w:pPr>
            <w:r w:rsidRPr="009974F6">
              <w:rPr>
                <w:rFonts w:eastAsia="Times New Roman"/>
                <w:i/>
                <w:iCs/>
                <w:sz w:val="22"/>
                <w:szCs w:val="22"/>
              </w:rPr>
              <w:t>1</w:t>
            </w:r>
          </w:p>
        </w:tc>
        <w:tc>
          <w:tcPr>
            <w:tcW w:w="1578" w:type="dxa"/>
            <w:shd w:val="clear" w:color="auto" w:fill="E7E6E6" w:themeFill="background2"/>
            <w:vAlign w:val="center"/>
          </w:tcPr>
          <w:p w14:paraId="00D5CB9E" w14:textId="77777777" w:rsidR="00C50C83" w:rsidRPr="009974F6" w:rsidRDefault="00C50C83" w:rsidP="0087680F">
            <w:pPr>
              <w:jc w:val="center"/>
              <w:rPr>
                <w:rFonts w:eastAsia="Times New Roman"/>
                <w:i/>
                <w:iCs/>
                <w:sz w:val="22"/>
                <w:szCs w:val="22"/>
              </w:rPr>
            </w:pPr>
            <w:r w:rsidRPr="009974F6">
              <w:rPr>
                <w:rFonts w:eastAsia="Times New Roman"/>
                <w:i/>
                <w:iCs/>
                <w:sz w:val="22"/>
                <w:szCs w:val="22"/>
              </w:rPr>
              <w:t>2</w:t>
            </w:r>
          </w:p>
        </w:tc>
        <w:tc>
          <w:tcPr>
            <w:tcW w:w="1729" w:type="dxa"/>
            <w:shd w:val="clear" w:color="auto" w:fill="E7E6E6" w:themeFill="background2"/>
            <w:vAlign w:val="center"/>
          </w:tcPr>
          <w:p w14:paraId="24F128CB" w14:textId="77777777" w:rsidR="00C50C83" w:rsidRPr="009974F6" w:rsidRDefault="00C50C83" w:rsidP="0087680F">
            <w:pPr>
              <w:jc w:val="center"/>
              <w:rPr>
                <w:rFonts w:eastAsia="Times New Roman"/>
                <w:i/>
                <w:iCs/>
                <w:sz w:val="22"/>
                <w:szCs w:val="22"/>
              </w:rPr>
            </w:pPr>
            <w:r w:rsidRPr="009974F6">
              <w:rPr>
                <w:rFonts w:eastAsia="Times New Roman"/>
                <w:i/>
                <w:iCs/>
                <w:sz w:val="22"/>
                <w:szCs w:val="22"/>
              </w:rPr>
              <w:t>3</w:t>
            </w:r>
          </w:p>
        </w:tc>
        <w:tc>
          <w:tcPr>
            <w:tcW w:w="3090" w:type="dxa"/>
            <w:shd w:val="clear" w:color="auto" w:fill="E7E6E6" w:themeFill="background2"/>
            <w:vAlign w:val="center"/>
          </w:tcPr>
          <w:p w14:paraId="52B6B6A8" w14:textId="77777777" w:rsidR="00C50C83" w:rsidRPr="009974F6" w:rsidRDefault="00C50C83" w:rsidP="0087680F">
            <w:pPr>
              <w:jc w:val="center"/>
              <w:rPr>
                <w:rFonts w:eastAsia="Times New Roman"/>
                <w:i/>
                <w:iCs/>
                <w:sz w:val="22"/>
                <w:szCs w:val="22"/>
              </w:rPr>
            </w:pPr>
            <w:r w:rsidRPr="009974F6">
              <w:rPr>
                <w:rFonts w:eastAsia="Times New Roman"/>
                <w:i/>
                <w:iCs/>
                <w:sz w:val="22"/>
                <w:szCs w:val="22"/>
              </w:rPr>
              <w:t>4</w:t>
            </w:r>
          </w:p>
        </w:tc>
        <w:tc>
          <w:tcPr>
            <w:tcW w:w="1997" w:type="dxa"/>
            <w:shd w:val="clear" w:color="auto" w:fill="E7E6E6" w:themeFill="background2"/>
            <w:vAlign w:val="center"/>
          </w:tcPr>
          <w:p w14:paraId="468A383D" w14:textId="77777777" w:rsidR="00C50C83" w:rsidRPr="009974F6" w:rsidRDefault="00C50C83" w:rsidP="0087680F">
            <w:pPr>
              <w:jc w:val="center"/>
              <w:rPr>
                <w:rFonts w:eastAsia="Times New Roman"/>
                <w:i/>
                <w:iCs/>
                <w:sz w:val="22"/>
                <w:szCs w:val="22"/>
              </w:rPr>
            </w:pPr>
            <w:r w:rsidRPr="009974F6">
              <w:rPr>
                <w:rFonts w:eastAsia="Times New Roman"/>
                <w:i/>
                <w:iCs/>
                <w:sz w:val="22"/>
                <w:szCs w:val="22"/>
              </w:rPr>
              <w:t>5</w:t>
            </w:r>
          </w:p>
        </w:tc>
        <w:tc>
          <w:tcPr>
            <w:tcW w:w="1978" w:type="dxa"/>
            <w:shd w:val="clear" w:color="auto" w:fill="E7E6E6" w:themeFill="background2"/>
          </w:tcPr>
          <w:p w14:paraId="32A02BC0" w14:textId="79493C4F" w:rsidR="00C50C83" w:rsidRPr="009974F6" w:rsidRDefault="00AB40E9" w:rsidP="0087680F">
            <w:pPr>
              <w:jc w:val="center"/>
              <w:rPr>
                <w:rFonts w:eastAsia="Times New Roman"/>
                <w:i/>
                <w:iCs/>
                <w:sz w:val="22"/>
                <w:szCs w:val="22"/>
              </w:rPr>
            </w:pPr>
            <w:r w:rsidRPr="009974F6">
              <w:rPr>
                <w:rFonts w:eastAsia="Times New Roman"/>
                <w:i/>
                <w:iCs/>
                <w:sz w:val="22"/>
                <w:szCs w:val="22"/>
              </w:rPr>
              <w:t>6</w:t>
            </w:r>
          </w:p>
        </w:tc>
        <w:tc>
          <w:tcPr>
            <w:tcW w:w="1837" w:type="dxa"/>
            <w:shd w:val="clear" w:color="auto" w:fill="E7E6E6" w:themeFill="background2"/>
            <w:vAlign w:val="center"/>
          </w:tcPr>
          <w:p w14:paraId="3F9C5F37" w14:textId="0FD608EC" w:rsidR="00C50C83" w:rsidRPr="009974F6" w:rsidRDefault="00AB40E9" w:rsidP="0087680F">
            <w:pPr>
              <w:jc w:val="center"/>
              <w:rPr>
                <w:rFonts w:eastAsia="Times New Roman"/>
                <w:i/>
                <w:iCs/>
                <w:sz w:val="22"/>
                <w:szCs w:val="22"/>
              </w:rPr>
            </w:pPr>
            <w:r w:rsidRPr="009974F6">
              <w:rPr>
                <w:rFonts w:eastAsia="Times New Roman"/>
                <w:i/>
                <w:iCs/>
                <w:sz w:val="22"/>
                <w:szCs w:val="22"/>
              </w:rPr>
              <w:t>7</w:t>
            </w:r>
          </w:p>
        </w:tc>
        <w:tc>
          <w:tcPr>
            <w:tcW w:w="1985" w:type="dxa"/>
            <w:shd w:val="clear" w:color="auto" w:fill="E7E6E6" w:themeFill="background2"/>
            <w:vAlign w:val="center"/>
          </w:tcPr>
          <w:p w14:paraId="6CFD9FC3" w14:textId="21211144" w:rsidR="00C50C83" w:rsidRPr="009974F6" w:rsidRDefault="00AB40E9" w:rsidP="0087680F">
            <w:pPr>
              <w:jc w:val="center"/>
              <w:rPr>
                <w:rFonts w:eastAsia="Times New Roman"/>
                <w:i/>
                <w:iCs/>
                <w:sz w:val="22"/>
                <w:szCs w:val="22"/>
              </w:rPr>
            </w:pPr>
            <w:r w:rsidRPr="009974F6">
              <w:rPr>
                <w:rFonts w:eastAsia="Times New Roman"/>
                <w:i/>
                <w:iCs/>
                <w:sz w:val="22"/>
                <w:szCs w:val="22"/>
              </w:rPr>
              <w:t>8</w:t>
            </w:r>
          </w:p>
        </w:tc>
      </w:tr>
      <w:tr w:rsidR="00AB40E9" w:rsidRPr="009974F6" w14:paraId="3F1054AB" w14:textId="77777777" w:rsidTr="000A7295">
        <w:trPr>
          <w:trHeight w:val="988"/>
        </w:trPr>
        <w:tc>
          <w:tcPr>
            <w:tcW w:w="407" w:type="dxa"/>
            <w:vAlign w:val="center"/>
          </w:tcPr>
          <w:p w14:paraId="2F15728B" w14:textId="77777777" w:rsidR="00C50C83" w:rsidRPr="009974F6" w:rsidRDefault="00C50C83" w:rsidP="0087680F">
            <w:pPr>
              <w:jc w:val="center"/>
              <w:rPr>
                <w:rFonts w:eastAsia="Times New Roman"/>
                <w:sz w:val="22"/>
                <w:szCs w:val="22"/>
              </w:rPr>
            </w:pPr>
            <w:r w:rsidRPr="009974F6">
              <w:rPr>
                <w:rFonts w:eastAsia="Times New Roman"/>
                <w:sz w:val="22"/>
                <w:szCs w:val="22"/>
              </w:rPr>
              <w:t>1.</w:t>
            </w:r>
          </w:p>
        </w:tc>
        <w:tc>
          <w:tcPr>
            <w:tcW w:w="1578" w:type="dxa"/>
            <w:vAlign w:val="center"/>
          </w:tcPr>
          <w:p w14:paraId="64D7FF15" w14:textId="56CD4BB4" w:rsidR="00C50C83" w:rsidRPr="009974F6" w:rsidRDefault="00C50C83" w:rsidP="0087680F">
            <w:pPr>
              <w:rPr>
                <w:sz w:val="22"/>
                <w:szCs w:val="22"/>
              </w:rPr>
            </w:pPr>
            <w:r w:rsidRPr="009974F6">
              <w:rPr>
                <w:bCs/>
                <w:color w:val="000000" w:themeColor="text1"/>
                <w:sz w:val="22"/>
                <w:szCs w:val="22"/>
              </w:rPr>
              <w:t xml:space="preserve">Dyzelinis kuras laivui </w:t>
            </w:r>
            <w:r w:rsidR="00CD07AD">
              <w:rPr>
                <w:bCs/>
                <w:color w:val="000000" w:themeColor="text1"/>
                <w:sz w:val="22"/>
                <w:szCs w:val="22"/>
              </w:rPr>
              <w:t>„</w:t>
            </w:r>
            <w:r w:rsidRPr="009974F6">
              <w:rPr>
                <w:bCs/>
                <w:color w:val="000000" w:themeColor="text1"/>
                <w:sz w:val="22"/>
                <w:szCs w:val="22"/>
              </w:rPr>
              <w:t>Jūrinis</w:t>
            </w:r>
            <w:r w:rsidR="00CD07AD">
              <w:rPr>
                <w:bCs/>
                <w:color w:val="000000" w:themeColor="text1"/>
                <w:sz w:val="22"/>
                <w:szCs w:val="22"/>
              </w:rPr>
              <w:t>“</w:t>
            </w:r>
          </w:p>
        </w:tc>
        <w:tc>
          <w:tcPr>
            <w:tcW w:w="1729" w:type="dxa"/>
            <w:vAlign w:val="center"/>
          </w:tcPr>
          <w:p w14:paraId="4D61B87F" w14:textId="0FC8E84A" w:rsidR="00C50C83" w:rsidRPr="009974F6" w:rsidRDefault="00C50C83" w:rsidP="0087680F">
            <w:pPr>
              <w:jc w:val="center"/>
              <w:rPr>
                <w:rFonts w:eastAsia="Times New Roman"/>
                <w:sz w:val="22"/>
                <w:szCs w:val="22"/>
                <w:lang w:val="en-US"/>
              </w:rPr>
            </w:pPr>
            <w:r w:rsidRPr="009974F6">
              <w:rPr>
                <w:color w:val="000000" w:themeColor="text1"/>
                <w:sz w:val="22"/>
                <w:szCs w:val="22"/>
              </w:rPr>
              <w:t>24 000,00</w:t>
            </w:r>
          </w:p>
        </w:tc>
        <w:tc>
          <w:tcPr>
            <w:tcW w:w="3090" w:type="dxa"/>
            <w:vAlign w:val="center"/>
          </w:tcPr>
          <w:p w14:paraId="38EFC13F" w14:textId="50B6DABE" w:rsidR="00C50C83" w:rsidRPr="009974F6" w:rsidRDefault="00C50C83" w:rsidP="0087680F">
            <w:pPr>
              <w:jc w:val="center"/>
              <w:rPr>
                <w:rFonts w:eastAsia="Times New Roman"/>
                <w:sz w:val="22"/>
                <w:szCs w:val="22"/>
              </w:rPr>
            </w:pPr>
          </w:p>
        </w:tc>
        <w:tc>
          <w:tcPr>
            <w:tcW w:w="1997" w:type="dxa"/>
            <w:vAlign w:val="center"/>
          </w:tcPr>
          <w:p w14:paraId="60D550F2" w14:textId="77777777" w:rsidR="00C50C83" w:rsidRPr="009974F6" w:rsidRDefault="00C50C83" w:rsidP="0087680F">
            <w:pPr>
              <w:jc w:val="center"/>
              <w:rPr>
                <w:rFonts w:eastAsia="Times New Roman"/>
                <w:sz w:val="22"/>
                <w:szCs w:val="22"/>
              </w:rPr>
            </w:pPr>
          </w:p>
        </w:tc>
        <w:tc>
          <w:tcPr>
            <w:tcW w:w="1978" w:type="dxa"/>
          </w:tcPr>
          <w:p w14:paraId="3B7C971B" w14:textId="77777777" w:rsidR="00C50C83" w:rsidRPr="009974F6" w:rsidRDefault="00C50C83" w:rsidP="0087680F">
            <w:pPr>
              <w:jc w:val="center"/>
              <w:rPr>
                <w:rFonts w:eastAsia="Times New Roman"/>
                <w:sz w:val="22"/>
                <w:szCs w:val="22"/>
              </w:rPr>
            </w:pPr>
          </w:p>
        </w:tc>
        <w:tc>
          <w:tcPr>
            <w:tcW w:w="1837" w:type="dxa"/>
            <w:vAlign w:val="center"/>
          </w:tcPr>
          <w:p w14:paraId="728F438E" w14:textId="45BB3F6A" w:rsidR="00C50C83" w:rsidRPr="009974F6" w:rsidRDefault="00C50C83" w:rsidP="0087680F">
            <w:pPr>
              <w:jc w:val="center"/>
              <w:rPr>
                <w:rFonts w:eastAsia="Times New Roman"/>
                <w:sz w:val="22"/>
                <w:szCs w:val="22"/>
              </w:rPr>
            </w:pPr>
          </w:p>
        </w:tc>
        <w:tc>
          <w:tcPr>
            <w:tcW w:w="1985" w:type="dxa"/>
            <w:vAlign w:val="center"/>
          </w:tcPr>
          <w:p w14:paraId="7D1F9126" w14:textId="77777777" w:rsidR="00C50C83" w:rsidRPr="009974F6" w:rsidRDefault="00C50C83" w:rsidP="0087680F">
            <w:pPr>
              <w:jc w:val="center"/>
              <w:rPr>
                <w:rFonts w:eastAsia="Times New Roman"/>
                <w:sz w:val="22"/>
                <w:szCs w:val="22"/>
              </w:rPr>
            </w:pPr>
          </w:p>
        </w:tc>
      </w:tr>
      <w:tr w:rsidR="009F3099" w:rsidRPr="009974F6" w14:paraId="1DA96BA6" w14:textId="77777777" w:rsidTr="009974F6">
        <w:trPr>
          <w:trHeight w:val="216"/>
        </w:trPr>
        <w:tc>
          <w:tcPr>
            <w:tcW w:w="12616" w:type="dxa"/>
            <w:gridSpan w:val="7"/>
          </w:tcPr>
          <w:p w14:paraId="3DFC94FE" w14:textId="2AD80B1A" w:rsidR="009F3099" w:rsidRPr="009974F6" w:rsidRDefault="009F3099" w:rsidP="0087680F">
            <w:pPr>
              <w:jc w:val="right"/>
              <w:rPr>
                <w:rFonts w:eastAsia="Times New Roman"/>
                <w:b/>
                <w:sz w:val="22"/>
                <w:szCs w:val="22"/>
              </w:rPr>
            </w:pPr>
            <w:r w:rsidRPr="009974F6">
              <w:rPr>
                <w:rFonts w:eastAsia="Times New Roman"/>
                <w:b/>
                <w:sz w:val="22"/>
                <w:szCs w:val="22"/>
              </w:rPr>
              <w:t xml:space="preserve">Bendra pasiūlymo </w:t>
            </w:r>
            <w:r w:rsidR="004D34A1" w:rsidRPr="009974F6">
              <w:rPr>
                <w:rFonts w:eastAsia="Times New Roman"/>
                <w:b/>
                <w:sz w:val="22"/>
                <w:szCs w:val="22"/>
              </w:rPr>
              <w:t xml:space="preserve">(palyginamoji) </w:t>
            </w:r>
            <w:r w:rsidRPr="009974F6">
              <w:rPr>
                <w:rFonts w:eastAsia="Times New Roman"/>
                <w:b/>
                <w:sz w:val="22"/>
                <w:szCs w:val="22"/>
              </w:rPr>
              <w:t>kaina, Eur be PVM</w:t>
            </w:r>
          </w:p>
        </w:tc>
        <w:tc>
          <w:tcPr>
            <w:tcW w:w="1985" w:type="dxa"/>
            <w:vAlign w:val="center"/>
          </w:tcPr>
          <w:p w14:paraId="1DECBA07" w14:textId="77777777" w:rsidR="009F3099" w:rsidRPr="009974F6" w:rsidRDefault="009F3099" w:rsidP="0087680F">
            <w:pPr>
              <w:jc w:val="center"/>
              <w:rPr>
                <w:rFonts w:eastAsia="Times New Roman"/>
                <w:sz w:val="22"/>
                <w:szCs w:val="22"/>
              </w:rPr>
            </w:pPr>
          </w:p>
        </w:tc>
      </w:tr>
      <w:tr w:rsidR="009F3099" w:rsidRPr="009974F6" w14:paraId="70A1E30B" w14:textId="77777777" w:rsidTr="009974F6">
        <w:trPr>
          <w:trHeight w:val="216"/>
        </w:trPr>
        <w:tc>
          <w:tcPr>
            <w:tcW w:w="12616" w:type="dxa"/>
            <w:gridSpan w:val="7"/>
          </w:tcPr>
          <w:p w14:paraId="07936F43" w14:textId="73AA6A08" w:rsidR="009F3099" w:rsidRPr="009974F6" w:rsidRDefault="009F3099" w:rsidP="0087680F">
            <w:pPr>
              <w:jc w:val="right"/>
              <w:rPr>
                <w:rFonts w:eastAsia="Times New Roman"/>
                <w:b/>
                <w:bCs/>
                <w:sz w:val="22"/>
                <w:szCs w:val="22"/>
              </w:rPr>
            </w:pPr>
            <w:r w:rsidRPr="009974F6">
              <w:rPr>
                <w:rFonts w:eastAsia="Times New Roman"/>
                <w:b/>
                <w:sz w:val="22"/>
                <w:szCs w:val="22"/>
              </w:rPr>
              <w:lastRenderedPageBreak/>
              <w:t>21 % PVM, EUR</w:t>
            </w:r>
            <w:r w:rsidRPr="009974F6">
              <w:rPr>
                <w:rFonts w:eastAsia="Times New Roman"/>
                <w:color w:val="000000" w:themeColor="text1"/>
                <w:sz w:val="22"/>
                <w:szCs w:val="22"/>
              </w:rPr>
              <w:t>****</w:t>
            </w:r>
          </w:p>
        </w:tc>
        <w:tc>
          <w:tcPr>
            <w:tcW w:w="1985" w:type="dxa"/>
            <w:vAlign w:val="center"/>
          </w:tcPr>
          <w:p w14:paraId="3E201A68" w14:textId="77777777" w:rsidR="009F3099" w:rsidRPr="009974F6" w:rsidRDefault="009F3099" w:rsidP="0087680F">
            <w:pPr>
              <w:jc w:val="center"/>
              <w:rPr>
                <w:rFonts w:eastAsia="Times New Roman"/>
                <w:sz w:val="22"/>
                <w:szCs w:val="22"/>
              </w:rPr>
            </w:pPr>
          </w:p>
        </w:tc>
      </w:tr>
      <w:tr w:rsidR="009F3099" w:rsidRPr="009974F6" w14:paraId="2A54AF6E" w14:textId="77777777" w:rsidTr="009974F6">
        <w:trPr>
          <w:trHeight w:val="216"/>
        </w:trPr>
        <w:tc>
          <w:tcPr>
            <w:tcW w:w="12616" w:type="dxa"/>
            <w:gridSpan w:val="7"/>
          </w:tcPr>
          <w:p w14:paraId="0D8FFFFB" w14:textId="7961D040" w:rsidR="009F3099" w:rsidRPr="009974F6" w:rsidRDefault="009F3099" w:rsidP="0087680F">
            <w:pPr>
              <w:jc w:val="right"/>
              <w:rPr>
                <w:rFonts w:eastAsia="Times New Roman"/>
                <w:b/>
                <w:bCs/>
                <w:sz w:val="22"/>
                <w:szCs w:val="22"/>
              </w:rPr>
            </w:pPr>
            <w:r w:rsidRPr="009974F6">
              <w:rPr>
                <w:rFonts w:eastAsia="Times New Roman"/>
                <w:b/>
                <w:bCs/>
                <w:sz w:val="22"/>
                <w:szCs w:val="22"/>
              </w:rPr>
              <w:t xml:space="preserve">Bendra pasiūlymo </w:t>
            </w:r>
            <w:r w:rsidR="004D34A1" w:rsidRPr="009974F6">
              <w:rPr>
                <w:rFonts w:eastAsia="Times New Roman"/>
                <w:b/>
                <w:sz w:val="22"/>
                <w:szCs w:val="22"/>
              </w:rPr>
              <w:t xml:space="preserve">(palyginamoji) </w:t>
            </w:r>
            <w:r w:rsidRPr="009974F6">
              <w:rPr>
                <w:rFonts w:eastAsia="Times New Roman"/>
                <w:b/>
                <w:bCs/>
                <w:sz w:val="22"/>
                <w:szCs w:val="22"/>
              </w:rPr>
              <w:t>kaina, Eur su PVM</w:t>
            </w:r>
            <w:r w:rsidR="00FA6A53" w:rsidRPr="009974F6">
              <w:rPr>
                <w:rFonts w:eastAsia="Times New Roman"/>
                <w:b/>
                <w:bCs/>
                <w:sz w:val="22"/>
                <w:szCs w:val="22"/>
              </w:rPr>
              <w:t>**</w:t>
            </w:r>
          </w:p>
        </w:tc>
        <w:tc>
          <w:tcPr>
            <w:tcW w:w="1985" w:type="dxa"/>
            <w:vAlign w:val="center"/>
          </w:tcPr>
          <w:p w14:paraId="685BF1B6" w14:textId="77777777" w:rsidR="009F3099" w:rsidRPr="009974F6" w:rsidRDefault="009F3099" w:rsidP="0087680F">
            <w:pPr>
              <w:jc w:val="center"/>
              <w:rPr>
                <w:rFonts w:eastAsia="Times New Roman"/>
                <w:sz w:val="22"/>
                <w:szCs w:val="22"/>
              </w:rPr>
            </w:pPr>
          </w:p>
        </w:tc>
      </w:tr>
    </w:tbl>
    <w:p w14:paraId="1944AC8F" w14:textId="77777777" w:rsidR="00FA6A53" w:rsidRPr="009974F6" w:rsidRDefault="00FA6A53" w:rsidP="00E7055A">
      <w:pPr>
        <w:tabs>
          <w:tab w:val="left" w:pos="851"/>
        </w:tabs>
        <w:autoSpaceDE w:val="0"/>
        <w:autoSpaceDN w:val="0"/>
        <w:adjustRightInd w:val="0"/>
        <w:jc w:val="both"/>
        <w:rPr>
          <w:rFonts w:eastAsia="Times New Roman"/>
          <w:color w:val="FF0000"/>
          <w:sz w:val="22"/>
          <w:szCs w:val="22"/>
        </w:rPr>
      </w:pPr>
    </w:p>
    <w:p w14:paraId="09149A33" w14:textId="11C48385" w:rsidR="00FA6A53" w:rsidRPr="00BA01DA" w:rsidRDefault="00FA6A53" w:rsidP="00FA6A53">
      <w:pPr>
        <w:tabs>
          <w:tab w:val="left" w:pos="851"/>
        </w:tabs>
        <w:autoSpaceDE w:val="0"/>
        <w:autoSpaceDN w:val="0"/>
        <w:adjustRightInd w:val="0"/>
        <w:jc w:val="both"/>
        <w:rPr>
          <w:rFonts w:eastAsia="Times New Roman"/>
          <w:sz w:val="22"/>
          <w:szCs w:val="22"/>
        </w:rPr>
      </w:pPr>
      <w:r w:rsidRPr="00BA01DA">
        <w:rPr>
          <w:rFonts w:eastAsia="Times New Roman"/>
          <w:color w:val="000000" w:themeColor="text1"/>
          <w:sz w:val="22"/>
          <w:szCs w:val="22"/>
        </w:rPr>
        <w:t>*</w:t>
      </w:r>
      <w:r w:rsidR="002E7EC5">
        <w:rPr>
          <w:rFonts w:eastAsia="Times New Roman"/>
          <w:color w:val="000000" w:themeColor="text1"/>
          <w:sz w:val="22"/>
          <w:szCs w:val="22"/>
        </w:rPr>
        <w:t>D</w:t>
      </w:r>
      <w:r w:rsidRPr="00BA01DA">
        <w:rPr>
          <w:rFonts w:eastAsia="Times New Roman"/>
          <w:color w:val="000000" w:themeColor="text1"/>
          <w:sz w:val="22"/>
          <w:szCs w:val="22"/>
        </w:rPr>
        <w:t>yzelinio kuro bazinė kaina</w:t>
      </w:r>
      <w:r w:rsidRPr="00BA01DA">
        <w:rPr>
          <w:rFonts w:eastAsia="Times New Roman"/>
          <w:sz w:val="22"/>
          <w:szCs w:val="22"/>
        </w:rPr>
        <w:t xml:space="preserve"> viešai skelbiama AB ,,</w:t>
      </w:r>
      <w:proofErr w:type="spellStart"/>
      <w:r w:rsidRPr="00BA01DA">
        <w:rPr>
          <w:rFonts w:eastAsia="Times New Roman"/>
          <w:sz w:val="22"/>
          <w:szCs w:val="22"/>
        </w:rPr>
        <w:t>Orlen</w:t>
      </w:r>
      <w:proofErr w:type="spellEnd"/>
      <w:r w:rsidRPr="00BA01DA">
        <w:rPr>
          <w:rFonts w:eastAsia="Times New Roman"/>
          <w:sz w:val="22"/>
          <w:szCs w:val="22"/>
        </w:rPr>
        <w:t xml:space="preserve"> Lietuva“ internetiniame tinklapyje adresu: </w:t>
      </w:r>
      <w:hyperlink r:id="rId8">
        <w:r w:rsidRPr="00BA01DA">
          <w:rPr>
            <w:rStyle w:val="Hipersaitas"/>
            <w:rFonts w:eastAsia="Times New Roman"/>
            <w:sz w:val="22"/>
            <w:szCs w:val="22"/>
          </w:rPr>
          <w:t>https://www.orlenlietuva.lt/LT/Wholesale/Puslapiai/Kainu-protokolai.aspx</w:t>
        </w:r>
      </w:hyperlink>
      <w:r w:rsidRPr="00BA01DA">
        <w:rPr>
          <w:rFonts w:eastAsia="Times New Roman"/>
          <w:sz w:val="22"/>
          <w:szCs w:val="22"/>
        </w:rPr>
        <w:t>.</w:t>
      </w:r>
    </w:p>
    <w:p w14:paraId="03BDD793" w14:textId="77777777" w:rsidR="00FA6A53" w:rsidRPr="00BA01DA" w:rsidRDefault="00FA6A53" w:rsidP="00FA6A53">
      <w:pPr>
        <w:tabs>
          <w:tab w:val="left" w:pos="851"/>
        </w:tabs>
        <w:autoSpaceDE w:val="0"/>
        <w:autoSpaceDN w:val="0"/>
        <w:adjustRightInd w:val="0"/>
        <w:jc w:val="both"/>
        <w:rPr>
          <w:rFonts w:eastAsia="Times New Roman"/>
          <w:color w:val="000000" w:themeColor="text1"/>
          <w:sz w:val="22"/>
          <w:szCs w:val="22"/>
        </w:rPr>
      </w:pPr>
    </w:p>
    <w:p w14:paraId="1BF375A7" w14:textId="676E1021" w:rsidR="00FA6A53" w:rsidRPr="008F5A27" w:rsidRDefault="00FA6A53" w:rsidP="00FA6A53">
      <w:pPr>
        <w:tabs>
          <w:tab w:val="left" w:pos="851"/>
        </w:tabs>
        <w:autoSpaceDE w:val="0"/>
        <w:autoSpaceDN w:val="0"/>
        <w:adjustRightInd w:val="0"/>
        <w:jc w:val="both"/>
        <w:rPr>
          <w:rFonts w:eastAsia="Times New Roman"/>
          <w:sz w:val="22"/>
          <w:szCs w:val="22"/>
        </w:rPr>
      </w:pPr>
      <w:r w:rsidRPr="008F5A27">
        <w:rPr>
          <w:rFonts w:eastAsia="Times New Roman"/>
          <w:color w:val="000000" w:themeColor="text1"/>
          <w:sz w:val="22"/>
          <w:szCs w:val="22"/>
        </w:rPr>
        <w:t xml:space="preserve">** </w:t>
      </w:r>
      <w:r w:rsidRPr="008F5A27">
        <w:rPr>
          <w:sz w:val="22"/>
          <w:szCs w:val="22"/>
        </w:rPr>
        <w:t xml:space="preserve">Bendra pasiūlymo palyginamoji kaina yra skirta tik pasiūlymų įvertinimui ir palyginimui. Į sutartį ji nebus įtraukiama. </w:t>
      </w:r>
      <w:r w:rsidR="008F5A27" w:rsidRPr="008F5A27">
        <w:rPr>
          <w:sz w:val="22"/>
          <w:szCs w:val="22"/>
        </w:rPr>
        <w:t xml:space="preserve">Bendra pasiūlymo palyginamoji kaina Eur (su PVM) pasiūlyme nurodoma suapvalinta, paliekant ne daugiau kaip du skaitmenis po kablelio </w:t>
      </w:r>
      <w:r w:rsidRPr="008F5A27">
        <w:rPr>
          <w:sz w:val="22"/>
          <w:szCs w:val="22"/>
        </w:rPr>
        <w:t xml:space="preserve">Bendra pasiūlymo palyginamoji kaina EUR su PVM </w:t>
      </w:r>
      <w:r w:rsidRPr="008F5A27">
        <w:rPr>
          <w:b/>
          <w:bCs/>
          <w:sz w:val="22"/>
          <w:szCs w:val="22"/>
        </w:rPr>
        <w:t xml:space="preserve">negali viršyti pirkimui skirtos lėšų vertės </w:t>
      </w:r>
      <w:r w:rsidR="0069051F" w:rsidRPr="008F5A27">
        <w:rPr>
          <w:b/>
          <w:bCs/>
          <w:sz w:val="22"/>
          <w:szCs w:val="22"/>
        </w:rPr>
        <w:t xml:space="preserve">- </w:t>
      </w:r>
      <w:bookmarkStart w:id="2" w:name="_Hlk213877485"/>
      <w:r w:rsidR="0069051F" w:rsidRPr="008F5A27">
        <w:rPr>
          <w:b/>
          <w:bCs/>
          <w:color w:val="000000" w:themeColor="text1"/>
          <w:sz w:val="22"/>
          <w:szCs w:val="22"/>
        </w:rPr>
        <w:t>45 000,00</w:t>
      </w:r>
      <w:r w:rsidR="0069051F" w:rsidRPr="008F5A27">
        <w:rPr>
          <w:color w:val="000000" w:themeColor="text1"/>
          <w:sz w:val="22"/>
          <w:szCs w:val="22"/>
        </w:rPr>
        <w:t xml:space="preserve"> </w:t>
      </w:r>
      <w:r w:rsidRPr="008F5A27">
        <w:rPr>
          <w:b/>
          <w:bCs/>
          <w:sz w:val="22"/>
          <w:szCs w:val="22"/>
        </w:rPr>
        <w:t>Eur su PVM</w:t>
      </w:r>
      <w:bookmarkEnd w:id="2"/>
      <w:r w:rsidRPr="008F5A27">
        <w:rPr>
          <w:sz w:val="22"/>
          <w:szCs w:val="22"/>
        </w:rPr>
        <w:t xml:space="preserve">. </w:t>
      </w:r>
      <w:r w:rsidRPr="008F5A27">
        <w:rPr>
          <w:b/>
          <w:bCs/>
          <w:sz w:val="22"/>
          <w:szCs w:val="22"/>
        </w:rPr>
        <w:t>Viršijus šią sumą tiekėjų pasiūlymai bus atmesti</w:t>
      </w:r>
      <w:r w:rsidRPr="008F5A27">
        <w:rPr>
          <w:sz w:val="22"/>
          <w:szCs w:val="22"/>
        </w:rPr>
        <w:t>.</w:t>
      </w:r>
    </w:p>
    <w:p w14:paraId="705A7F66" w14:textId="65F54C86" w:rsidR="00FA6A53" w:rsidRPr="00BA01DA" w:rsidRDefault="00FA6A53" w:rsidP="00E7055A">
      <w:pPr>
        <w:tabs>
          <w:tab w:val="left" w:pos="851"/>
        </w:tabs>
        <w:autoSpaceDE w:val="0"/>
        <w:autoSpaceDN w:val="0"/>
        <w:adjustRightInd w:val="0"/>
        <w:jc w:val="both"/>
        <w:rPr>
          <w:rFonts w:eastAsia="Times New Roman"/>
          <w:color w:val="FF0000"/>
          <w:sz w:val="22"/>
          <w:szCs w:val="22"/>
        </w:rPr>
      </w:pPr>
    </w:p>
    <w:p w14:paraId="47B95B14" w14:textId="4D5D69BB" w:rsidR="00E7055A" w:rsidRPr="00BA01DA" w:rsidRDefault="00E7055A" w:rsidP="00E7055A">
      <w:pPr>
        <w:tabs>
          <w:tab w:val="left" w:pos="851"/>
        </w:tabs>
        <w:autoSpaceDE w:val="0"/>
        <w:autoSpaceDN w:val="0"/>
        <w:adjustRightInd w:val="0"/>
        <w:jc w:val="both"/>
        <w:rPr>
          <w:rFonts w:eastAsia="Times New Roman"/>
          <w:sz w:val="22"/>
          <w:szCs w:val="22"/>
        </w:rPr>
      </w:pPr>
      <w:r w:rsidRPr="00BA01DA">
        <w:rPr>
          <w:rFonts w:eastAsia="Times New Roman"/>
          <w:color w:val="000000" w:themeColor="text1"/>
          <w:sz w:val="22"/>
          <w:szCs w:val="22"/>
        </w:rPr>
        <w:t xml:space="preserve">*** </w:t>
      </w:r>
      <w:r w:rsidR="004D21CA" w:rsidRPr="00BA01DA">
        <w:rPr>
          <w:rFonts w:eastAsia="Times New Roman"/>
          <w:sz w:val="22"/>
          <w:szCs w:val="22"/>
        </w:rPr>
        <w:t xml:space="preserve">Jeigu siūlomas antkainis, rašoma „+“ (pliusas). Jei siūloma nuolaida, rašoma „-“ (minusas). </w:t>
      </w:r>
      <w:r w:rsidRPr="00BA01DA">
        <w:rPr>
          <w:rFonts w:eastAsia="Times New Roman"/>
          <w:sz w:val="22"/>
          <w:szCs w:val="22"/>
        </w:rPr>
        <w:t>Ši nuolaida/</w:t>
      </w:r>
      <w:r w:rsidR="004D21CA" w:rsidRPr="00BA01DA">
        <w:rPr>
          <w:rFonts w:eastAsia="Times New Roman"/>
          <w:sz w:val="22"/>
          <w:szCs w:val="22"/>
        </w:rPr>
        <w:t>antkainis</w:t>
      </w:r>
      <w:r w:rsidRPr="00BA01DA">
        <w:rPr>
          <w:rFonts w:eastAsia="Times New Roman"/>
          <w:sz w:val="22"/>
          <w:szCs w:val="22"/>
        </w:rPr>
        <w:t xml:space="preserve"> (pastovioji įkainio dalis) bus fiksuojama sutartyje ir naudojama apskaičiuojant dyzelinio kuro kainą tiekimo laikotarpiu.</w:t>
      </w:r>
      <w:r w:rsidR="0069051F" w:rsidRPr="00BA01DA">
        <w:rPr>
          <w:rFonts w:eastAsia="Times New Roman"/>
          <w:sz w:val="22"/>
          <w:szCs w:val="22"/>
        </w:rPr>
        <w:t xml:space="preserve"> </w:t>
      </w:r>
    </w:p>
    <w:p w14:paraId="135F536F" w14:textId="77777777" w:rsidR="00FA6A53" w:rsidRPr="00BA01DA" w:rsidRDefault="00FA6A53" w:rsidP="00E7055A">
      <w:pPr>
        <w:tabs>
          <w:tab w:val="left" w:pos="851"/>
        </w:tabs>
        <w:autoSpaceDE w:val="0"/>
        <w:autoSpaceDN w:val="0"/>
        <w:adjustRightInd w:val="0"/>
        <w:jc w:val="both"/>
        <w:rPr>
          <w:rFonts w:eastAsia="Times New Roman"/>
          <w:color w:val="FF0000"/>
          <w:sz w:val="22"/>
          <w:szCs w:val="22"/>
        </w:rPr>
      </w:pPr>
    </w:p>
    <w:p w14:paraId="2CE7D8E5" w14:textId="50DB97E7" w:rsidR="00E7055A" w:rsidRPr="00BA01DA" w:rsidRDefault="00E7055A" w:rsidP="00E7055A">
      <w:pPr>
        <w:tabs>
          <w:tab w:val="left" w:pos="851"/>
        </w:tabs>
        <w:autoSpaceDE w:val="0"/>
        <w:autoSpaceDN w:val="0"/>
        <w:adjustRightInd w:val="0"/>
        <w:jc w:val="both"/>
        <w:rPr>
          <w:rFonts w:eastAsia="Times New Roman"/>
          <w:sz w:val="22"/>
          <w:szCs w:val="22"/>
        </w:rPr>
      </w:pPr>
      <w:r w:rsidRPr="00BA01DA">
        <w:rPr>
          <w:rFonts w:eastAsia="Times New Roman"/>
          <w:color w:val="000000" w:themeColor="text1"/>
          <w:sz w:val="22"/>
          <w:szCs w:val="22"/>
        </w:rPr>
        <w:t>****</w:t>
      </w:r>
      <w:r w:rsidRPr="00BA01DA">
        <w:rPr>
          <w:rFonts w:eastAsia="Times New Roman"/>
          <w:sz w:val="22"/>
          <w:szCs w:val="22"/>
        </w:rPr>
        <w:t xml:space="preserve"> Jei PVM nepildomas, nurodomos priežastys dėl kurių PVM nėra mokamas.</w:t>
      </w:r>
    </w:p>
    <w:p w14:paraId="55789FBC" w14:textId="77777777" w:rsidR="00E7055A" w:rsidRPr="0086019B" w:rsidRDefault="00E7055A" w:rsidP="00E7055A">
      <w:pPr>
        <w:tabs>
          <w:tab w:val="left" w:pos="851"/>
        </w:tabs>
        <w:autoSpaceDE w:val="0"/>
        <w:autoSpaceDN w:val="0"/>
        <w:adjustRightInd w:val="0"/>
        <w:jc w:val="both"/>
        <w:rPr>
          <w:rFonts w:eastAsia="Times New Roman"/>
          <w:sz w:val="20"/>
          <w:szCs w:val="20"/>
        </w:rPr>
      </w:pPr>
    </w:p>
    <w:p w14:paraId="0725BC27" w14:textId="77777777" w:rsidR="000A73AE" w:rsidRDefault="000A73AE" w:rsidP="0099627D">
      <w:pPr>
        <w:jc w:val="both"/>
      </w:pPr>
    </w:p>
    <w:p w14:paraId="4DAFDBEA" w14:textId="77777777" w:rsidR="000A73AE" w:rsidRDefault="000A73AE" w:rsidP="000A73AE">
      <w:pPr>
        <w:ind w:firstLine="567"/>
        <w:jc w:val="both"/>
      </w:pPr>
      <w:r w:rsidRPr="00EC6445">
        <w:t>Teikdami šį pasiūlymą mes patvirtiname, kad į mūsų siūlomą  kainą įskaičiuotos visos sutarties vykdymo išlaidos ir kad mes prisiimame riziką už visas išlaidas, kurias, teikdami pasiūlymą ir laikydamiesi Techninėje specifikacijoje  nustatytų reikalavimų, privalėjome įskaičiuoti į pasiūlymo kainą.</w:t>
      </w:r>
    </w:p>
    <w:p w14:paraId="704D1F71" w14:textId="77777777" w:rsidR="000A73AE" w:rsidRDefault="000A73AE" w:rsidP="000A73AE">
      <w:pPr>
        <w:jc w:val="both"/>
        <w:rPr>
          <w:b/>
          <w:bCs/>
          <w:color w:val="000000"/>
        </w:rPr>
      </w:pPr>
    </w:p>
    <w:p w14:paraId="06692BFE" w14:textId="77777777" w:rsidR="004F3EFF" w:rsidRPr="00725FD0" w:rsidRDefault="004F3EFF" w:rsidP="00E46CA7">
      <w:pPr>
        <w:rPr>
          <w:b/>
        </w:rPr>
      </w:pPr>
    </w:p>
    <w:p w14:paraId="472628FD" w14:textId="77777777" w:rsidR="00E13994" w:rsidRPr="00725FD0" w:rsidRDefault="00E13994" w:rsidP="00E46CA7">
      <w:pPr>
        <w:rPr>
          <w:b/>
          <w:bCs/>
        </w:rPr>
      </w:pPr>
    </w:p>
    <w:p w14:paraId="272C9598" w14:textId="1AFAFBB5" w:rsidR="00D44E0E" w:rsidRPr="00725FD0" w:rsidRDefault="00417CA5" w:rsidP="00D44E0E">
      <w:pPr>
        <w:jc w:val="center"/>
        <w:rPr>
          <w:b/>
        </w:rPr>
      </w:pPr>
      <w:r>
        <w:rPr>
          <w:b/>
          <w:bCs/>
        </w:rPr>
        <w:t>3</w:t>
      </w:r>
      <w:r w:rsidR="00D44E0E" w:rsidRPr="00725FD0">
        <w:rPr>
          <w:b/>
        </w:rPr>
        <w:t>. SU PASIŪLYMU PATEIKIAMI DOKUMENTAI</w:t>
      </w:r>
    </w:p>
    <w:p w14:paraId="74739EC4" w14:textId="77777777" w:rsidR="00D44E0E" w:rsidRPr="00725FD0" w:rsidRDefault="00D44E0E" w:rsidP="00D44E0E">
      <w:pPr>
        <w:ind w:firstLine="567"/>
        <w:jc w:val="both"/>
      </w:pPr>
    </w:p>
    <w:p w14:paraId="129EA809" w14:textId="22C45185" w:rsidR="00D44E0E" w:rsidRPr="00725FD0" w:rsidRDefault="00417CA5" w:rsidP="00A54AB0">
      <w:pPr>
        <w:jc w:val="both"/>
        <w:rPr>
          <w:bCs/>
        </w:rPr>
      </w:pPr>
      <w:r>
        <w:t>3</w:t>
      </w:r>
      <w:r w:rsidR="00D44E0E" w:rsidRPr="00725FD0">
        <w:t xml:space="preserve"> lentelė. Pateikiami dokumentai</w:t>
      </w:r>
    </w:p>
    <w:tbl>
      <w:tblPr>
        <w:tblStyle w:val="Lentelstinklelis"/>
        <w:tblW w:w="14454" w:type="dxa"/>
        <w:tblLook w:val="04A0" w:firstRow="1" w:lastRow="0" w:firstColumn="1" w:lastColumn="0" w:noHBand="0" w:noVBand="1"/>
      </w:tblPr>
      <w:tblGrid>
        <w:gridCol w:w="762"/>
        <w:gridCol w:w="10432"/>
        <w:gridCol w:w="3260"/>
      </w:tblGrid>
      <w:tr w:rsidR="00D44E0E" w:rsidRPr="002E7EC5" w14:paraId="4E984E1C" w14:textId="77777777" w:rsidTr="00417CA5">
        <w:tc>
          <w:tcPr>
            <w:tcW w:w="762" w:type="dxa"/>
            <w:shd w:val="clear" w:color="auto" w:fill="D9E2F3" w:themeFill="accent1" w:themeFillTint="33"/>
            <w:vAlign w:val="center"/>
          </w:tcPr>
          <w:p w14:paraId="6BA12B39" w14:textId="77777777" w:rsidR="00D44E0E" w:rsidRPr="002E7EC5" w:rsidRDefault="00D44E0E" w:rsidP="00FA3AA7">
            <w:pPr>
              <w:jc w:val="center"/>
              <w:rPr>
                <w:b/>
                <w:bCs/>
              </w:rPr>
            </w:pPr>
            <w:r w:rsidRPr="002E7EC5">
              <w:rPr>
                <w:b/>
                <w:bCs/>
              </w:rPr>
              <w:t>Eil. Nr.</w:t>
            </w:r>
          </w:p>
        </w:tc>
        <w:tc>
          <w:tcPr>
            <w:tcW w:w="10432" w:type="dxa"/>
            <w:shd w:val="clear" w:color="auto" w:fill="D9E2F3" w:themeFill="accent1" w:themeFillTint="33"/>
            <w:vAlign w:val="center"/>
          </w:tcPr>
          <w:p w14:paraId="21040E43" w14:textId="77777777" w:rsidR="00D44E0E" w:rsidRPr="002E7EC5" w:rsidRDefault="00D44E0E" w:rsidP="00FA3AA7">
            <w:pPr>
              <w:jc w:val="center"/>
              <w:rPr>
                <w:b/>
                <w:color w:val="000000" w:themeColor="text1"/>
              </w:rPr>
            </w:pPr>
            <w:r w:rsidRPr="002E7EC5">
              <w:rPr>
                <w:b/>
                <w:color w:val="000000" w:themeColor="text1"/>
              </w:rPr>
              <w:t>Dokumento pavadinimas</w:t>
            </w:r>
          </w:p>
          <w:p w14:paraId="33A3F130" w14:textId="77777777" w:rsidR="00D44E0E" w:rsidRPr="002E7EC5" w:rsidRDefault="00D44E0E" w:rsidP="00FA3AA7">
            <w:pPr>
              <w:jc w:val="center"/>
              <w:rPr>
                <w:b/>
                <w:bCs/>
              </w:rPr>
            </w:pPr>
          </w:p>
        </w:tc>
        <w:tc>
          <w:tcPr>
            <w:tcW w:w="3260" w:type="dxa"/>
            <w:shd w:val="clear" w:color="auto" w:fill="D9E2F3" w:themeFill="accent1" w:themeFillTint="33"/>
          </w:tcPr>
          <w:p w14:paraId="336897E7" w14:textId="77777777" w:rsidR="00D44E0E" w:rsidRPr="002E7EC5" w:rsidRDefault="00D44E0E" w:rsidP="00FA3AA7">
            <w:pPr>
              <w:jc w:val="center"/>
              <w:rPr>
                <w:b/>
                <w:color w:val="000000" w:themeColor="text1"/>
              </w:rPr>
            </w:pPr>
            <w:r w:rsidRPr="002E7EC5">
              <w:rPr>
                <w:b/>
                <w:color w:val="000000" w:themeColor="text1"/>
              </w:rPr>
              <w:t>Lapų skaičius</w:t>
            </w:r>
          </w:p>
        </w:tc>
      </w:tr>
      <w:tr w:rsidR="002B2C59" w:rsidRPr="002E7EC5" w14:paraId="6247C433" w14:textId="77777777" w:rsidTr="00417CA5">
        <w:tc>
          <w:tcPr>
            <w:tcW w:w="762" w:type="dxa"/>
            <w:vAlign w:val="center"/>
          </w:tcPr>
          <w:p w14:paraId="43F9762B" w14:textId="77777777" w:rsidR="002B2C59" w:rsidRPr="002E7EC5" w:rsidRDefault="002B2C59" w:rsidP="002B2C59">
            <w:pPr>
              <w:rPr>
                <w:bCs/>
              </w:rPr>
            </w:pPr>
            <w:r w:rsidRPr="002E7EC5">
              <w:rPr>
                <w:b/>
              </w:rPr>
              <w:t xml:space="preserve">   </w:t>
            </w:r>
            <w:r w:rsidRPr="002E7EC5">
              <w:rPr>
                <w:bCs/>
              </w:rPr>
              <w:t>1.</w:t>
            </w:r>
          </w:p>
        </w:tc>
        <w:tc>
          <w:tcPr>
            <w:tcW w:w="10432" w:type="dxa"/>
            <w:vAlign w:val="center"/>
          </w:tcPr>
          <w:p w14:paraId="54371BF9" w14:textId="616DC019" w:rsidR="002B2C59" w:rsidRPr="002E7EC5" w:rsidRDefault="002B2C59" w:rsidP="002B2C59">
            <w:pPr>
              <w:pStyle w:val="Standard1"/>
              <w:rPr>
                <w:szCs w:val="24"/>
                <w:lang w:val="lt-LT"/>
              </w:rPr>
            </w:pPr>
            <w:r w:rsidRPr="002E7EC5">
              <w:rPr>
                <w:szCs w:val="24"/>
                <w:lang w:val="lt-LT"/>
              </w:rPr>
              <w:t>Jungtinės veiklos sutarties skaitmeninė kopija (jeigu pasiūlymą teikia ūkio subjektų grupė).</w:t>
            </w:r>
          </w:p>
        </w:tc>
        <w:tc>
          <w:tcPr>
            <w:tcW w:w="3260" w:type="dxa"/>
          </w:tcPr>
          <w:p w14:paraId="6138FCD1" w14:textId="77777777" w:rsidR="002B2C59" w:rsidRPr="002E7EC5" w:rsidRDefault="002B2C59" w:rsidP="002B2C59">
            <w:pPr>
              <w:pStyle w:val="Standard1"/>
              <w:jc w:val="both"/>
              <w:rPr>
                <w:szCs w:val="24"/>
                <w:lang w:val="lt-LT"/>
              </w:rPr>
            </w:pPr>
          </w:p>
        </w:tc>
      </w:tr>
      <w:tr w:rsidR="002B2C59" w:rsidRPr="002E7EC5" w14:paraId="3E9FB8D6" w14:textId="77777777" w:rsidTr="00417CA5">
        <w:tc>
          <w:tcPr>
            <w:tcW w:w="762" w:type="dxa"/>
            <w:vAlign w:val="center"/>
          </w:tcPr>
          <w:p w14:paraId="763ED667" w14:textId="77777777" w:rsidR="002B2C59" w:rsidRPr="002E7EC5" w:rsidRDefault="002B2C59" w:rsidP="002B2C59">
            <w:pPr>
              <w:jc w:val="center"/>
            </w:pPr>
            <w:r w:rsidRPr="002E7EC5">
              <w:t xml:space="preserve">2. </w:t>
            </w:r>
          </w:p>
        </w:tc>
        <w:tc>
          <w:tcPr>
            <w:tcW w:w="10432" w:type="dxa"/>
            <w:vAlign w:val="center"/>
          </w:tcPr>
          <w:p w14:paraId="63B4339D" w14:textId="31565C44" w:rsidR="002B2C59" w:rsidRPr="002E7EC5" w:rsidRDefault="002B2C59" w:rsidP="002B2C59">
            <w:pPr>
              <w:pStyle w:val="Standard1"/>
              <w:jc w:val="both"/>
              <w:rPr>
                <w:szCs w:val="24"/>
                <w:lang w:val="lt-LT"/>
              </w:rPr>
            </w:pPr>
            <w:r w:rsidRPr="002E7EC5">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0C6CEE" w:rsidRPr="002E7EC5">
              <w:rPr>
                <w:szCs w:val="24"/>
                <w:lang w:val="lt-LT"/>
              </w:rPr>
              <w:t>.</w:t>
            </w:r>
          </w:p>
        </w:tc>
        <w:tc>
          <w:tcPr>
            <w:tcW w:w="3260" w:type="dxa"/>
          </w:tcPr>
          <w:p w14:paraId="132CF42A" w14:textId="77777777" w:rsidR="002B2C59" w:rsidRPr="002E7EC5" w:rsidRDefault="002B2C59" w:rsidP="002B2C59">
            <w:pPr>
              <w:pStyle w:val="Standard1"/>
              <w:jc w:val="both"/>
              <w:rPr>
                <w:szCs w:val="24"/>
                <w:lang w:val="lt-LT"/>
              </w:rPr>
            </w:pPr>
          </w:p>
        </w:tc>
      </w:tr>
      <w:tr w:rsidR="002B2C59" w:rsidRPr="002E7EC5" w14:paraId="0EFB1E7A" w14:textId="77777777" w:rsidTr="00417CA5">
        <w:tc>
          <w:tcPr>
            <w:tcW w:w="762" w:type="dxa"/>
            <w:vAlign w:val="center"/>
          </w:tcPr>
          <w:p w14:paraId="1CB25AD3" w14:textId="0B59FF6E" w:rsidR="002B2C59" w:rsidRPr="002E7EC5" w:rsidRDefault="009C4E61" w:rsidP="002B2C59">
            <w:pPr>
              <w:jc w:val="center"/>
            </w:pPr>
            <w:r w:rsidRPr="002E7EC5">
              <w:t>3.</w:t>
            </w:r>
          </w:p>
        </w:tc>
        <w:tc>
          <w:tcPr>
            <w:tcW w:w="10432" w:type="dxa"/>
            <w:vAlign w:val="center"/>
          </w:tcPr>
          <w:p w14:paraId="01530508" w14:textId="591E5B44" w:rsidR="002B2C59" w:rsidRPr="002E7EC5" w:rsidRDefault="002B2C59" w:rsidP="002B2C59">
            <w:pPr>
              <w:pStyle w:val="Standard1"/>
              <w:jc w:val="both"/>
              <w:rPr>
                <w:lang w:val="lt-LT"/>
              </w:rPr>
            </w:pPr>
            <w:r w:rsidRPr="002E7EC5">
              <w:rPr>
                <w:color w:val="000000" w:themeColor="text1"/>
                <w:szCs w:val="24"/>
                <w:lang w:val="lt-LT"/>
              </w:rPr>
              <w:t>Subtiekėjo deklaracija ar kitas dokumentas, patvirtinantis jo sutikimą būti subtiekėju pirkime (jei pasitelkiami)</w:t>
            </w:r>
            <w:r w:rsidR="000C6CEE" w:rsidRPr="002E7EC5">
              <w:rPr>
                <w:color w:val="000000" w:themeColor="text1"/>
                <w:szCs w:val="24"/>
                <w:lang w:val="lt-LT"/>
              </w:rPr>
              <w:t>.</w:t>
            </w:r>
          </w:p>
        </w:tc>
        <w:tc>
          <w:tcPr>
            <w:tcW w:w="3260" w:type="dxa"/>
          </w:tcPr>
          <w:p w14:paraId="68F4B61B" w14:textId="77777777" w:rsidR="002B2C59" w:rsidRPr="002E7EC5" w:rsidRDefault="002B2C59" w:rsidP="002B2C59">
            <w:pPr>
              <w:pStyle w:val="Standard1"/>
              <w:jc w:val="both"/>
              <w:rPr>
                <w:szCs w:val="24"/>
                <w:lang w:val="lt-LT"/>
              </w:rPr>
            </w:pPr>
          </w:p>
        </w:tc>
      </w:tr>
      <w:tr w:rsidR="00D44E0E" w:rsidRPr="002E7EC5" w14:paraId="73F9FC08" w14:textId="77777777" w:rsidTr="00417CA5">
        <w:tc>
          <w:tcPr>
            <w:tcW w:w="762" w:type="dxa"/>
            <w:vAlign w:val="center"/>
          </w:tcPr>
          <w:p w14:paraId="1082D1D2" w14:textId="6D870D67" w:rsidR="00D44E0E" w:rsidRPr="002E7EC5" w:rsidRDefault="00183511" w:rsidP="00FA3AA7">
            <w:pPr>
              <w:jc w:val="center"/>
            </w:pPr>
            <w:r w:rsidRPr="002E7EC5">
              <w:t>4</w:t>
            </w:r>
            <w:r w:rsidR="00D44E0E" w:rsidRPr="002E7EC5">
              <w:t>.</w:t>
            </w:r>
          </w:p>
        </w:tc>
        <w:tc>
          <w:tcPr>
            <w:tcW w:w="10432" w:type="dxa"/>
          </w:tcPr>
          <w:p w14:paraId="05B8243C" w14:textId="4F19176E" w:rsidR="00D44E0E" w:rsidRPr="002E7EC5" w:rsidRDefault="000C6CEE" w:rsidP="00FA3AA7">
            <w:pPr>
              <w:pStyle w:val="Standard1"/>
              <w:jc w:val="both"/>
              <w:rPr>
                <w:szCs w:val="24"/>
                <w:lang w:val="lt-LT"/>
              </w:rPr>
            </w:pPr>
            <w:r w:rsidRPr="002E7EC5">
              <w:rPr>
                <w:rFonts w:cstheme="minorHAnsi"/>
                <w:lang w:val="lt-LT"/>
              </w:rPr>
              <w:t>Dokumenta</w:t>
            </w:r>
            <w:r w:rsidR="007E6C7C">
              <w:rPr>
                <w:rFonts w:cstheme="minorHAnsi"/>
                <w:lang w:val="lt-LT"/>
              </w:rPr>
              <w:t>i</w:t>
            </w:r>
            <w:r w:rsidRPr="002E7EC5">
              <w:rPr>
                <w:rFonts w:cstheme="minorHAnsi"/>
                <w:lang w:val="lt-LT"/>
              </w:rPr>
              <w:t>, patvirtinantys tiekėjo atitiktį reikalavimams, nurodytiems specialiųjų pirkimo sąlygų 2 priedo „Tiekėjų kvalifikacijos reikalavimai“ lentelėje</w:t>
            </w:r>
            <w:r w:rsidR="00E16069">
              <w:rPr>
                <w:rFonts w:cstheme="minorHAnsi"/>
                <w:lang w:val="lt-LT"/>
              </w:rPr>
              <w:t>:</w:t>
            </w:r>
          </w:p>
        </w:tc>
        <w:tc>
          <w:tcPr>
            <w:tcW w:w="3260" w:type="dxa"/>
          </w:tcPr>
          <w:p w14:paraId="0452B518" w14:textId="77777777" w:rsidR="00D44E0E" w:rsidRPr="002E7EC5" w:rsidRDefault="00D44E0E" w:rsidP="00FA3AA7">
            <w:pPr>
              <w:pStyle w:val="Standard1"/>
              <w:jc w:val="both"/>
              <w:rPr>
                <w:szCs w:val="24"/>
                <w:lang w:val="lt-LT"/>
              </w:rPr>
            </w:pPr>
          </w:p>
        </w:tc>
      </w:tr>
      <w:tr w:rsidR="00A1732B" w:rsidRPr="002E7EC5" w14:paraId="6D00A50C" w14:textId="77777777" w:rsidTr="00417CA5">
        <w:tc>
          <w:tcPr>
            <w:tcW w:w="762" w:type="dxa"/>
            <w:vAlign w:val="center"/>
          </w:tcPr>
          <w:p w14:paraId="6491F0C7" w14:textId="545CFFCA" w:rsidR="00A1732B" w:rsidRPr="002E7EC5" w:rsidRDefault="00A1732B" w:rsidP="00FA3AA7">
            <w:pPr>
              <w:jc w:val="center"/>
            </w:pPr>
            <w:r>
              <w:lastRenderedPageBreak/>
              <w:t xml:space="preserve">4.1. </w:t>
            </w:r>
          </w:p>
        </w:tc>
        <w:tc>
          <w:tcPr>
            <w:tcW w:w="10432" w:type="dxa"/>
          </w:tcPr>
          <w:p w14:paraId="4DCEF528" w14:textId="0F3569D1" w:rsidR="00A1732B" w:rsidRPr="00E16069" w:rsidRDefault="00E16069" w:rsidP="00FA3AA7">
            <w:pPr>
              <w:pStyle w:val="Standard1"/>
              <w:jc w:val="both"/>
              <w:rPr>
                <w:szCs w:val="24"/>
                <w:lang w:val="lt-LT"/>
              </w:rPr>
            </w:pPr>
            <w:r w:rsidRPr="00E16069">
              <w:rPr>
                <w:color w:val="000000"/>
                <w:szCs w:val="24"/>
                <w:lang w:val="lt-LT"/>
              </w:rPr>
              <w:t>leidim</w:t>
            </w:r>
            <w:r>
              <w:rPr>
                <w:color w:val="000000"/>
                <w:szCs w:val="24"/>
                <w:lang w:val="lt-LT"/>
              </w:rPr>
              <w:t>as</w:t>
            </w:r>
            <w:r w:rsidRPr="00E16069">
              <w:rPr>
                <w:color w:val="000000"/>
                <w:szCs w:val="24"/>
                <w:lang w:val="lt-LT"/>
              </w:rPr>
              <w:t xml:space="preserve"> ar kit</w:t>
            </w:r>
            <w:r>
              <w:rPr>
                <w:color w:val="000000"/>
                <w:szCs w:val="24"/>
                <w:lang w:val="lt-LT"/>
              </w:rPr>
              <w:t>as</w:t>
            </w:r>
            <w:r w:rsidRPr="00E16069">
              <w:rPr>
                <w:color w:val="000000"/>
                <w:szCs w:val="24"/>
                <w:lang w:val="lt-LT"/>
              </w:rPr>
              <w:t xml:space="preserve"> lygiavert</w:t>
            </w:r>
            <w:r>
              <w:rPr>
                <w:color w:val="000000"/>
                <w:szCs w:val="24"/>
                <w:lang w:val="lt-LT"/>
              </w:rPr>
              <w:t>is</w:t>
            </w:r>
            <w:r w:rsidRPr="00E16069">
              <w:rPr>
                <w:color w:val="000000"/>
                <w:szCs w:val="24"/>
                <w:lang w:val="lt-LT"/>
              </w:rPr>
              <w:t xml:space="preserve"> dokument</w:t>
            </w:r>
            <w:r>
              <w:rPr>
                <w:color w:val="000000"/>
                <w:szCs w:val="24"/>
                <w:lang w:val="lt-LT"/>
              </w:rPr>
              <w:t>as,</w:t>
            </w:r>
            <w:r w:rsidRPr="00E16069">
              <w:rPr>
                <w:color w:val="000000"/>
                <w:szCs w:val="24"/>
                <w:lang w:val="lt-LT"/>
              </w:rPr>
              <w:t xml:space="preserve"> patvirtinant</w:t>
            </w:r>
            <w:r>
              <w:rPr>
                <w:color w:val="000000"/>
                <w:szCs w:val="24"/>
                <w:lang w:val="lt-LT"/>
              </w:rPr>
              <w:t>is</w:t>
            </w:r>
            <w:r w:rsidRPr="00E16069">
              <w:rPr>
                <w:color w:val="000000"/>
                <w:szCs w:val="24"/>
                <w:lang w:val="lt-LT"/>
              </w:rPr>
              <w:t xml:space="preserve"> tiekėjo teisę verstis</w:t>
            </w:r>
            <w:r>
              <w:rPr>
                <w:color w:val="000000"/>
                <w:szCs w:val="24"/>
                <w:lang w:val="lt-LT"/>
              </w:rPr>
              <w:t xml:space="preserve"> </w:t>
            </w:r>
            <w:r w:rsidRPr="00E16069">
              <w:rPr>
                <w:color w:val="000000"/>
                <w:szCs w:val="24"/>
                <w:lang w:val="lt-LT"/>
              </w:rPr>
              <w:t>prekyba nefasuotais naftos produktais</w:t>
            </w:r>
            <w:r>
              <w:rPr>
                <w:color w:val="000000"/>
                <w:szCs w:val="24"/>
                <w:lang w:val="lt-LT"/>
              </w:rPr>
              <w:t>;</w:t>
            </w:r>
          </w:p>
        </w:tc>
        <w:tc>
          <w:tcPr>
            <w:tcW w:w="3260" w:type="dxa"/>
          </w:tcPr>
          <w:p w14:paraId="179FEAD5" w14:textId="77777777" w:rsidR="00A1732B" w:rsidRPr="002E7EC5" w:rsidRDefault="00A1732B" w:rsidP="00FA3AA7">
            <w:pPr>
              <w:pStyle w:val="Standard1"/>
              <w:jc w:val="both"/>
              <w:rPr>
                <w:szCs w:val="24"/>
                <w:lang w:val="lt-LT"/>
              </w:rPr>
            </w:pPr>
          </w:p>
        </w:tc>
      </w:tr>
      <w:tr w:rsidR="00A1732B" w:rsidRPr="002E7EC5" w14:paraId="795B4DE0" w14:textId="77777777" w:rsidTr="00417CA5">
        <w:tc>
          <w:tcPr>
            <w:tcW w:w="762" w:type="dxa"/>
            <w:vAlign w:val="center"/>
          </w:tcPr>
          <w:p w14:paraId="3F2BAEF0" w14:textId="2D157DB6" w:rsidR="00A1732B" w:rsidRPr="002E7EC5" w:rsidRDefault="00A1732B" w:rsidP="00FA3AA7">
            <w:pPr>
              <w:jc w:val="center"/>
            </w:pPr>
            <w:r>
              <w:t xml:space="preserve">4.2. </w:t>
            </w:r>
          </w:p>
        </w:tc>
        <w:tc>
          <w:tcPr>
            <w:tcW w:w="10432" w:type="dxa"/>
          </w:tcPr>
          <w:p w14:paraId="09E2F6EC" w14:textId="03CD0BBA" w:rsidR="00A1732B" w:rsidRPr="00E16069" w:rsidRDefault="00E16069" w:rsidP="00FA3AA7">
            <w:pPr>
              <w:pStyle w:val="Standard1"/>
              <w:jc w:val="both"/>
              <w:rPr>
                <w:szCs w:val="24"/>
                <w:lang w:val="lt-LT"/>
              </w:rPr>
            </w:pPr>
            <w:r w:rsidRPr="00E16069">
              <w:rPr>
                <w:color w:val="000000"/>
                <w:szCs w:val="24"/>
                <w:lang w:val="lt-LT"/>
              </w:rPr>
              <w:t xml:space="preserve">Tiekėjo laisvos formos deklaracija apie technines galimybes laivu arba </w:t>
            </w:r>
            <w:r w:rsidRPr="00E16069">
              <w:rPr>
                <w:spacing w:val="-2"/>
                <w:szCs w:val="24"/>
                <w:lang w:val="lt-LT"/>
              </w:rPr>
              <w:t xml:space="preserve"> autocisterna </w:t>
            </w:r>
            <w:r w:rsidRPr="00E16069">
              <w:rPr>
                <w:color w:val="000000"/>
                <w:szCs w:val="24"/>
                <w:lang w:val="lt-LT"/>
              </w:rPr>
              <w:t xml:space="preserve">vykdyti kuro tiekimą Klaipėdos valstybinio jūrų uosto krantinėse ir </w:t>
            </w:r>
            <w:proofErr w:type="spellStart"/>
            <w:r w:rsidRPr="00E16069">
              <w:rPr>
                <w:color w:val="000000"/>
                <w:szCs w:val="24"/>
                <w:lang w:val="lt-LT"/>
              </w:rPr>
              <w:t>Uostadvario</w:t>
            </w:r>
            <w:proofErr w:type="spellEnd"/>
            <w:r w:rsidRPr="00E16069">
              <w:rPr>
                <w:color w:val="000000"/>
                <w:szCs w:val="24"/>
                <w:lang w:val="lt-LT"/>
              </w:rPr>
              <w:t xml:space="preserve"> vidaus vandenų uoste bei autocisternų </w:t>
            </w:r>
            <w:r w:rsidR="003056D4">
              <w:rPr>
                <w:color w:val="000000"/>
                <w:szCs w:val="24"/>
                <w:lang w:val="lt-LT"/>
              </w:rPr>
              <w:t>ir/ar</w:t>
            </w:r>
            <w:r w:rsidRPr="00E16069">
              <w:rPr>
                <w:color w:val="000000"/>
                <w:szCs w:val="24"/>
                <w:lang w:val="lt-LT"/>
              </w:rPr>
              <w:t xml:space="preserve"> bu</w:t>
            </w:r>
            <w:proofErr w:type="spellStart"/>
            <w:r w:rsidRPr="00E16069">
              <w:rPr>
                <w:color w:val="000000"/>
                <w:szCs w:val="24"/>
                <w:lang w:val="lt-LT"/>
              </w:rPr>
              <w:t>nkeriavimo</w:t>
            </w:r>
            <w:proofErr w:type="spellEnd"/>
            <w:r w:rsidRPr="00E16069">
              <w:rPr>
                <w:color w:val="000000"/>
                <w:szCs w:val="24"/>
                <w:lang w:val="lt-LT"/>
              </w:rPr>
              <w:t xml:space="preserve"> laivų </w:t>
            </w:r>
            <w:r w:rsidRPr="00E16069">
              <w:rPr>
                <w:rFonts w:eastAsia="Lucida Sans Unicode"/>
                <w:color w:val="000000"/>
                <w:szCs w:val="24"/>
                <w:lang w:val="lt-LT"/>
              </w:rPr>
              <w:t>registracijos</w:t>
            </w:r>
            <w:r w:rsidRPr="00E16069">
              <w:rPr>
                <w:color w:val="000000"/>
                <w:szCs w:val="24"/>
                <w:lang w:val="lt-LT"/>
              </w:rPr>
              <w:t xml:space="preserve"> dokumentų kopijos arba nuomos</w:t>
            </w:r>
            <w:r w:rsidR="003056D4">
              <w:rPr>
                <w:color w:val="000000"/>
                <w:szCs w:val="24"/>
                <w:lang w:val="lt-LT"/>
              </w:rPr>
              <w:t xml:space="preserve">, arba </w:t>
            </w:r>
            <w:r w:rsidRPr="00E16069">
              <w:rPr>
                <w:color w:val="000000"/>
                <w:szCs w:val="24"/>
                <w:lang w:val="lt-LT"/>
              </w:rPr>
              <w:t xml:space="preserve">panaudos, </w:t>
            </w:r>
            <w:r w:rsidR="003056D4">
              <w:rPr>
                <w:color w:val="000000"/>
                <w:szCs w:val="24"/>
                <w:lang w:val="lt-LT"/>
              </w:rPr>
              <w:t xml:space="preserve">arba </w:t>
            </w:r>
            <w:r w:rsidRPr="00E16069">
              <w:rPr>
                <w:color w:val="000000"/>
                <w:szCs w:val="24"/>
                <w:lang w:val="lt-LT"/>
              </w:rPr>
              <w:t>subrangos sutarčių kopijos.</w:t>
            </w:r>
          </w:p>
        </w:tc>
        <w:tc>
          <w:tcPr>
            <w:tcW w:w="3260" w:type="dxa"/>
          </w:tcPr>
          <w:p w14:paraId="63276505" w14:textId="77777777" w:rsidR="00A1732B" w:rsidRPr="002E7EC5" w:rsidRDefault="00A1732B" w:rsidP="00FA3AA7">
            <w:pPr>
              <w:pStyle w:val="Standard1"/>
              <w:jc w:val="both"/>
              <w:rPr>
                <w:szCs w:val="24"/>
                <w:lang w:val="lt-LT"/>
              </w:rPr>
            </w:pPr>
          </w:p>
        </w:tc>
      </w:tr>
      <w:tr w:rsidR="000208BF" w:rsidRPr="002E7EC5" w14:paraId="5A6DF4E8" w14:textId="77777777" w:rsidTr="00417CA5">
        <w:tc>
          <w:tcPr>
            <w:tcW w:w="762" w:type="dxa"/>
            <w:vAlign w:val="center"/>
          </w:tcPr>
          <w:p w14:paraId="5846C673" w14:textId="4DC379C4" w:rsidR="000208BF" w:rsidRPr="002E7EC5" w:rsidRDefault="00725FD0" w:rsidP="000208BF">
            <w:pPr>
              <w:jc w:val="center"/>
            </w:pPr>
            <w:r w:rsidRPr="002E7EC5">
              <w:t>5.</w:t>
            </w:r>
          </w:p>
        </w:tc>
        <w:tc>
          <w:tcPr>
            <w:tcW w:w="10432" w:type="dxa"/>
            <w:vAlign w:val="center"/>
          </w:tcPr>
          <w:p w14:paraId="2E381A3F" w14:textId="7B76B9B8" w:rsidR="000208BF" w:rsidRPr="002E7EC5" w:rsidRDefault="0076256B" w:rsidP="000208BF">
            <w:pPr>
              <w:pStyle w:val="Standard1"/>
              <w:jc w:val="both"/>
              <w:rPr>
                <w:szCs w:val="24"/>
                <w:lang w:val="lt-LT"/>
              </w:rPr>
            </w:pPr>
            <w:r w:rsidRPr="002E7EC5">
              <w:rPr>
                <w:color w:val="000000" w:themeColor="text1"/>
                <w:szCs w:val="24"/>
                <w:lang w:val="lt-LT"/>
              </w:rPr>
              <w:t xml:space="preserve">Deklaracija ir (ar) sertifikatas, patvirtinantis, kad siūlomi degalai pagaminti iš atsinaujinančių energijos išteklių, kaip apibrėžta Alternatyviųjų degalų įstatyme, arba kitas lygiavertis įrodymas.  </w:t>
            </w:r>
          </w:p>
        </w:tc>
        <w:tc>
          <w:tcPr>
            <w:tcW w:w="3260" w:type="dxa"/>
          </w:tcPr>
          <w:p w14:paraId="3953AF04" w14:textId="77777777" w:rsidR="000208BF" w:rsidRPr="002E7EC5" w:rsidRDefault="000208BF" w:rsidP="000208BF">
            <w:pPr>
              <w:pStyle w:val="Standard1"/>
              <w:jc w:val="both"/>
              <w:rPr>
                <w:szCs w:val="24"/>
                <w:lang w:val="lt-LT"/>
              </w:rPr>
            </w:pPr>
          </w:p>
        </w:tc>
      </w:tr>
      <w:tr w:rsidR="000208BF" w:rsidRPr="002E7EC5" w14:paraId="14D4F730" w14:textId="77777777" w:rsidTr="00417CA5">
        <w:tc>
          <w:tcPr>
            <w:tcW w:w="762" w:type="dxa"/>
            <w:vAlign w:val="center"/>
          </w:tcPr>
          <w:p w14:paraId="0A7BD9EA" w14:textId="6214DFE7" w:rsidR="000208BF" w:rsidRPr="002E7EC5" w:rsidRDefault="00725FD0" w:rsidP="000208BF">
            <w:pPr>
              <w:jc w:val="center"/>
            </w:pPr>
            <w:r w:rsidRPr="002E7EC5">
              <w:t>6.</w:t>
            </w:r>
          </w:p>
        </w:tc>
        <w:tc>
          <w:tcPr>
            <w:tcW w:w="10432" w:type="dxa"/>
            <w:vAlign w:val="center"/>
          </w:tcPr>
          <w:p w14:paraId="4C6392AA" w14:textId="5FB44F04" w:rsidR="000208BF" w:rsidRPr="002E7EC5" w:rsidRDefault="007D41EF" w:rsidP="000208BF">
            <w:pPr>
              <w:pStyle w:val="Standard1"/>
              <w:jc w:val="both"/>
              <w:rPr>
                <w:szCs w:val="24"/>
                <w:lang w:val="lt-LT"/>
              </w:rPr>
            </w:pPr>
            <w:r w:rsidRPr="002E7EC5">
              <w:rPr>
                <w:szCs w:val="24"/>
                <w:lang w:val="lt-LT"/>
              </w:rPr>
              <w:t>Nacionalinio saugumo reikalavimų atitikties deklaracija (</w:t>
            </w:r>
            <w:r w:rsidR="00385422">
              <w:rPr>
                <w:szCs w:val="24"/>
                <w:lang w:val="lt-LT"/>
              </w:rPr>
              <w:t>P</w:t>
            </w:r>
            <w:r w:rsidRPr="002E7EC5">
              <w:rPr>
                <w:szCs w:val="24"/>
                <w:lang w:val="lt-LT"/>
              </w:rPr>
              <w:t xml:space="preserve">irkimo sąlygų </w:t>
            </w:r>
            <w:r w:rsidR="0076256B" w:rsidRPr="002E7EC5">
              <w:rPr>
                <w:szCs w:val="24"/>
                <w:lang w:val="lt-LT"/>
              </w:rPr>
              <w:t>9</w:t>
            </w:r>
            <w:r w:rsidRPr="002E7EC5">
              <w:rPr>
                <w:szCs w:val="24"/>
                <w:lang w:val="lt-LT"/>
              </w:rPr>
              <w:t xml:space="preserve"> priedas</w:t>
            </w:r>
            <w:r w:rsidR="0076256B" w:rsidRPr="002E7EC5">
              <w:rPr>
                <w:szCs w:val="24"/>
                <w:lang w:val="lt-LT"/>
              </w:rPr>
              <w:t>)</w:t>
            </w:r>
            <w:r w:rsidR="000C6CEE" w:rsidRPr="002E7EC5">
              <w:rPr>
                <w:szCs w:val="24"/>
                <w:lang w:val="lt-LT"/>
              </w:rPr>
              <w:t>.</w:t>
            </w:r>
          </w:p>
        </w:tc>
        <w:tc>
          <w:tcPr>
            <w:tcW w:w="3260" w:type="dxa"/>
          </w:tcPr>
          <w:p w14:paraId="22FE677D" w14:textId="77777777" w:rsidR="000208BF" w:rsidRPr="002E7EC5" w:rsidRDefault="000208BF" w:rsidP="000208BF">
            <w:pPr>
              <w:pStyle w:val="Standard1"/>
              <w:jc w:val="both"/>
              <w:rPr>
                <w:szCs w:val="24"/>
                <w:lang w:val="lt-LT"/>
              </w:rPr>
            </w:pPr>
          </w:p>
        </w:tc>
      </w:tr>
      <w:tr w:rsidR="00250506" w:rsidRPr="002E7EC5" w14:paraId="6B72E5E0" w14:textId="77777777" w:rsidTr="00417CA5">
        <w:tc>
          <w:tcPr>
            <w:tcW w:w="762" w:type="dxa"/>
            <w:vAlign w:val="center"/>
          </w:tcPr>
          <w:p w14:paraId="267F4E77" w14:textId="7CE4CF60" w:rsidR="00250506" w:rsidRPr="002E7EC5" w:rsidRDefault="00725FD0" w:rsidP="000208BF">
            <w:pPr>
              <w:jc w:val="center"/>
            </w:pPr>
            <w:r w:rsidRPr="002E7EC5">
              <w:t>8.</w:t>
            </w:r>
          </w:p>
        </w:tc>
        <w:tc>
          <w:tcPr>
            <w:tcW w:w="10432" w:type="dxa"/>
            <w:vAlign w:val="center"/>
          </w:tcPr>
          <w:p w14:paraId="7CF20118" w14:textId="62455D80" w:rsidR="00250506" w:rsidRPr="002E7EC5" w:rsidRDefault="0076256B" w:rsidP="000208BF">
            <w:pPr>
              <w:pStyle w:val="Standard1"/>
              <w:jc w:val="both"/>
              <w:rPr>
                <w:szCs w:val="24"/>
                <w:lang w:val="lt-LT"/>
              </w:rPr>
            </w:pPr>
            <w:r w:rsidRPr="002E7EC5">
              <w:rPr>
                <w:rFonts w:eastAsia="Arial" w:cstheme="minorHAnsi"/>
                <w:szCs w:val="24"/>
                <w:lang w:val="lt-LT"/>
              </w:rPr>
              <w:t>Deklaracija dėl atitikties Tiekėjų pašalinimo pagrindų reikalavimams (</w:t>
            </w:r>
            <w:r w:rsidR="00385422">
              <w:rPr>
                <w:szCs w:val="24"/>
                <w:lang w:val="lt-LT"/>
              </w:rPr>
              <w:t>P</w:t>
            </w:r>
            <w:r w:rsidRPr="002E7EC5">
              <w:rPr>
                <w:szCs w:val="24"/>
                <w:lang w:val="lt-LT"/>
              </w:rPr>
              <w:t>irkimo sąlygų 10 priedas)</w:t>
            </w:r>
            <w:r w:rsidR="000C6CEE" w:rsidRPr="002E7EC5">
              <w:rPr>
                <w:szCs w:val="24"/>
                <w:lang w:val="lt-LT"/>
              </w:rPr>
              <w:t>.</w:t>
            </w:r>
          </w:p>
        </w:tc>
        <w:tc>
          <w:tcPr>
            <w:tcW w:w="3260" w:type="dxa"/>
          </w:tcPr>
          <w:p w14:paraId="6B20FC10" w14:textId="77777777" w:rsidR="00250506" w:rsidRPr="002E7EC5" w:rsidRDefault="00250506" w:rsidP="000208BF">
            <w:pPr>
              <w:pStyle w:val="Standard1"/>
              <w:jc w:val="both"/>
              <w:rPr>
                <w:szCs w:val="24"/>
                <w:lang w:val="lt-LT"/>
              </w:rPr>
            </w:pPr>
          </w:p>
        </w:tc>
      </w:tr>
      <w:tr w:rsidR="00C676EB" w:rsidRPr="002E7EC5" w14:paraId="02576BDD" w14:textId="77777777" w:rsidTr="00417CA5">
        <w:tc>
          <w:tcPr>
            <w:tcW w:w="762" w:type="dxa"/>
            <w:vAlign w:val="center"/>
          </w:tcPr>
          <w:p w14:paraId="4E173D88" w14:textId="70CE763E" w:rsidR="00C676EB" w:rsidRPr="002E7EC5" w:rsidRDefault="00C676EB" w:rsidP="000208BF">
            <w:pPr>
              <w:jc w:val="center"/>
            </w:pPr>
            <w:r>
              <w:t>9.</w:t>
            </w:r>
          </w:p>
        </w:tc>
        <w:tc>
          <w:tcPr>
            <w:tcW w:w="10432" w:type="dxa"/>
            <w:vAlign w:val="center"/>
          </w:tcPr>
          <w:p w14:paraId="6CA0563B" w14:textId="2F63CCC4" w:rsidR="00C676EB" w:rsidRPr="00C676EB" w:rsidRDefault="00C676EB" w:rsidP="000208BF">
            <w:pPr>
              <w:pStyle w:val="Standard1"/>
              <w:jc w:val="both"/>
              <w:rPr>
                <w:rFonts w:eastAsia="Arial"/>
                <w:szCs w:val="24"/>
                <w:lang w:val="lt-LT"/>
              </w:rPr>
            </w:pPr>
            <w:r w:rsidRPr="00C676EB">
              <w:rPr>
                <w:szCs w:val="24"/>
                <w:lang w:val="lt-LT"/>
              </w:rPr>
              <w:t>Deklaracija dėl 2022 balandžio 8 d. Europos Sąjungos Tarybos reglamento (ES) 2022/ 576 (Pirkimo sąlygų 11 priedas)</w:t>
            </w:r>
          </w:p>
        </w:tc>
        <w:tc>
          <w:tcPr>
            <w:tcW w:w="3260" w:type="dxa"/>
          </w:tcPr>
          <w:p w14:paraId="5E190EBE" w14:textId="77777777" w:rsidR="00C676EB" w:rsidRPr="002E7EC5" w:rsidRDefault="00C676EB" w:rsidP="000208BF">
            <w:pPr>
              <w:pStyle w:val="Standard1"/>
              <w:jc w:val="both"/>
              <w:rPr>
                <w:szCs w:val="24"/>
                <w:lang w:val="lt-LT"/>
              </w:rPr>
            </w:pPr>
          </w:p>
        </w:tc>
      </w:tr>
      <w:tr w:rsidR="00D44E0E" w:rsidRPr="00725FD0" w14:paraId="2DCC7153" w14:textId="77777777" w:rsidTr="00417CA5">
        <w:tc>
          <w:tcPr>
            <w:tcW w:w="762" w:type="dxa"/>
            <w:vAlign w:val="center"/>
          </w:tcPr>
          <w:p w14:paraId="47595AEC" w14:textId="5A3C0042" w:rsidR="00D44E0E" w:rsidRPr="002E7EC5" w:rsidRDefault="00C676EB" w:rsidP="00FA3AA7">
            <w:pPr>
              <w:jc w:val="center"/>
            </w:pPr>
            <w:r>
              <w:t>10</w:t>
            </w:r>
            <w:r w:rsidR="00D44E0E" w:rsidRPr="002E7EC5">
              <w:t>.</w:t>
            </w:r>
          </w:p>
        </w:tc>
        <w:tc>
          <w:tcPr>
            <w:tcW w:w="10432" w:type="dxa"/>
          </w:tcPr>
          <w:p w14:paraId="4A01E620" w14:textId="5615A8BC" w:rsidR="00D44E0E" w:rsidRPr="00725FD0" w:rsidRDefault="008135B8" w:rsidP="00FA3AA7">
            <w:pPr>
              <w:pStyle w:val="Standard1"/>
              <w:jc w:val="both"/>
              <w:rPr>
                <w:lang w:val="lt-LT"/>
              </w:rPr>
            </w:pPr>
            <w:r w:rsidRPr="002E7EC5">
              <w:rPr>
                <w:lang w:val="lt-LT"/>
              </w:rPr>
              <w:t xml:space="preserve">Kiti dokumentai </w:t>
            </w:r>
            <w:r w:rsidRPr="002E7EC5">
              <w:rPr>
                <w:i/>
                <w:iCs/>
                <w:lang w:val="lt-LT"/>
              </w:rPr>
              <w:t>(nurodyti kiekvieno dokumento pavadinimą)</w:t>
            </w:r>
            <w:r w:rsidR="000C6CEE" w:rsidRPr="002E7EC5">
              <w:rPr>
                <w:i/>
                <w:iCs/>
                <w:lang w:val="lt-LT"/>
              </w:rPr>
              <w:t>.</w:t>
            </w:r>
          </w:p>
        </w:tc>
        <w:tc>
          <w:tcPr>
            <w:tcW w:w="3260" w:type="dxa"/>
          </w:tcPr>
          <w:p w14:paraId="45E64406" w14:textId="77777777" w:rsidR="00D44E0E" w:rsidRPr="00725FD0" w:rsidRDefault="00D44E0E" w:rsidP="00FA3AA7">
            <w:pPr>
              <w:pStyle w:val="Standard1"/>
              <w:jc w:val="both"/>
              <w:rPr>
                <w:szCs w:val="24"/>
                <w:lang w:val="lt-LT"/>
              </w:rPr>
            </w:pPr>
          </w:p>
        </w:tc>
      </w:tr>
    </w:tbl>
    <w:p w14:paraId="17243A26" w14:textId="77777777" w:rsidR="00D44E0E" w:rsidRPr="00725FD0" w:rsidRDefault="00D44E0E" w:rsidP="00D44E0E">
      <w:pPr>
        <w:jc w:val="both"/>
        <w:rPr>
          <w:rFonts w:eastAsia="Calibri"/>
          <w:color w:val="000000" w:themeColor="text1"/>
          <w:highlight w:val="yellow"/>
        </w:rPr>
      </w:pPr>
    </w:p>
    <w:p w14:paraId="5C622E26" w14:textId="2E68925C" w:rsidR="00E63897" w:rsidRPr="00725FD0" w:rsidRDefault="00417CA5" w:rsidP="00E63897">
      <w:pPr>
        <w:jc w:val="both"/>
        <w:rPr>
          <w:bCs/>
        </w:rPr>
      </w:pPr>
      <w:r>
        <w:t>4</w:t>
      </w:r>
      <w:r w:rsidR="00E63897" w:rsidRPr="00725FD0">
        <w:t xml:space="preserve"> lentelė. Ūkio subjektai (įskaitant </w:t>
      </w:r>
      <w:proofErr w:type="spellStart"/>
      <w:r w:rsidR="00E63897" w:rsidRPr="00725FD0">
        <w:t>kvazisubtiekėjus</w:t>
      </w:r>
      <w:proofErr w:type="spellEnd"/>
      <w:r w:rsidR="00E63897" w:rsidRPr="00725FD0">
        <w:t xml:space="preserve"> - fiziniai asmenys, kuriuos ketinama įdarbinti pirkimo laimėjimo atveju), kurių pajėgumais tiekėjas remiasi, kad atitiktų keliamus kvalifikacijos reikalavimus</w:t>
      </w:r>
    </w:p>
    <w:tbl>
      <w:tblPr>
        <w:tblStyle w:val="Lentelstinklelis"/>
        <w:tblW w:w="14737" w:type="dxa"/>
        <w:jc w:val="center"/>
        <w:tblLayout w:type="fixed"/>
        <w:tblLook w:val="04A0" w:firstRow="1" w:lastRow="0" w:firstColumn="1" w:lastColumn="0" w:noHBand="0" w:noVBand="1"/>
      </w:tblPr>
      <w:tblGrid>
        <w:gridCol w:w="846"/>
        <w:gridCol w:w="3402"/>
        <w:gridCol w:w="2557"/>
        <w:gridCol w:w="2121"/>
        <w:gridCol w:w="2409"/>
        <w:gridCol w:w="3402"/>
      </w:tblGrid>
      <w:tr w:rsidR="00E63897" w:rsidRPr="00725FD0" w14:paraId="2FF0D6A5" w14:textId="77777777" w:rsidTr="00417CA5">
        <w:trPr>
          <w:jc w:val="center"/>
        </w:trPr>
        <w:tc>
          <w:tcPr>
            <w:tcW w:w="846" w:type="dxa"/>
            <w:shd w:val="clear" w:color="auto" w:fill="D9E2F3" w:themeFill="accent1" w:themeFillTint="33"/>
            <w:vAlign w:val="center"/>
          </w:tcPr>
          <w:p w14:paraId="3D915E31" w14:textId="77777777" w:rsidR="00E63897" w:rsidRPr="00725FD0" w:rsidRDefault="00E63897" w:rsidP="00FA3AA7">
            <w:pPr>
              <w:jc w:val="center"/>
              <w:rPr>
                <w:rFonts w:eastAsia="Times New Roman"/>
                <w:b/>
              </w:rPr>
            </w:pPr>
            <w:r w:rsidRPr="00725FD0">
              <w:rPr>
                <w:rFonts w:eastAsia="Times New Roman"/>
                <w:b/>
              </w:rPr>
              <w:t>Eil.</w:t>
            </w:r>
          </w:p>
          <w:p w14:paraId="0CD75758" w14:textId="77777777" w:rsidR="00E63897" w:rsidRPr="00725FD0" w:rsidRDefault="00E63897" w:rsidP="00FA3AA7">
            <w:pPr>
              <w:jc w:val="center"/>
              <w:rPr>
                <w:rFonts w:eastAsia="Calibri"/>
                <w:b/>
                <w:bCs/>
                <w:color w:val="000000" w:themeColor="text1"/>
              </w:rPr>
            </w:pPr>
            <w:r w:rsidRPr="00725FD0">
              <w:rPr>
                <w:rFonts w:eastAsia="Times New Roman"/>
                <w:b/>
              </w:rPr>
              <w:t>Nr.</w:t>
            </w:r>
          </w:p>
        </w:tc>
        <w:tc>
          <w:tcPr>
            <w:tcW w:w="3402" w:type="dxa"/>
            <w:shd w:val="clear" w:color="auto" w:fill="D9E2F3" w:themeFill="accent1" w:themeFillTint="33"/>
            <w:vAlign w:val="center"/>
          </w:tcPr>
          <w:p w14:paraId="3C3E80C5" w14:textId="77777777" w:rsidR="00E63897" w:rsidRPr="00725FD0" w:rsidRDefault="00E63897" w:rsidP="00FA3AA7">
            <w:pPr>
              <w:jc w:val="center"/>
              <w:rPr>
                <w:rFonts w:eastAsia="Calibri"/>
                <w:b/>
                <w:bCs/>
                <w:color w:val="000000" w:themeColor="text1"/>
              </w:rPr>
            </w:pPr>
            <w:r w:rsidRPr="00725FD0">
              <w:rPr>
                <w:rFonts w:eastAsia="Times New Roman"/>
                <w:b/>
              </w:rPr>
              <w:t>Pavadinimas**</w:t>
            </w:r>
          </w:p>
        </w:tc>
        <w:tc>
          <w:tcPr>
            <w:tcW w:w="2557" w:type="dxa"/>
            <w:shd w:val="clear" w:color="auto" w:fill="D9E2F3" w:themeFill="accent1" w:themeFillTint="33"/>
            <w:vAlign w:val="center"/>
          </w:tcPr>
          <w:p w14:paraId="44DEC914" w14:textId="77777777" w:rsidR="00E63897" w:rsidRPr="00725FD0" w:rsidRDefault="00E63897" w:rsidP="00FA3AA7">
            <w:pPr>
              <w:jc w:val="center"/>
              <w:rPr>
                <w:rFonts w:eastAsia="Calibri"/>
                <w:b/>
                <w:bCs/>
                <w:color w:val="000000" w:themeColor="text1"/>
              </w:rPr>
            </w:pPr>
            <w:r w:rsidRPr="00725FD0">
              <w:rPr>
                <w:rFonts w:eastAsia="Times New Roman"/>
                <w:b/>
              </w:rPr>
              <w:t>Kodas, adresas</w:t>
            </w:r>
          </w:p>
        </w:tc>
        <w:tc>
          <w:tcPr>
            <w:tcW w:w="2121" w:type="dxa"/>
            <w:shd w:val="clear" w:color="auto" w:fill="D9E2F3" w:themeFill="accent1" w:themeFillTint="33"/>
            <w:vAlign w:val="center"/>
          </w:tcPr>
          <w:p w14:paraId="31D4D0FE" w14:textId="77777777" w:rsidR="00E63897" w:rsidRPr="00725FD0" w:rsidRDefault="00E63897" w:rsidP="00FA3AA7">
            <w:pPr>
              <w:jc w:val="center"/>
              <w:rPr>
                <w:rFonts w:eastAsia="Calibri"/>
                <w:b/>
                <w:bCs/>
                <w:color w:val="000000" w:themeColor="text1"/>
              </w:rPr>
            </w:pPr>
            <w:r w:rsidRPr="00725FD0">
              <w:rPr>
                <w:rFonts w:eastAsia="Times New Roman"/>
                <w:b/>
              </w:rPr>
              <w:t>Perduodami įsipareigojimai</w:t>
            </w:r>
          </w:p>
        </w:tc>
        <w:tc>
          <w:tcPr>
            <w:tcW w:w="2409" w:type="dxa"/>
            <w:shd w:val="clear" w:color="auto" w:fill="D9E2F3" w:themeFill="accent1" w:themeFillTint="33"/>
          </w:tcPr>
          <w:p w14:paraId="4C627A1D"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c>
          <w:tcPr>
            <w:tcW w:w="3402" w:type="dxa"/>
            <w:shd w:val="clear" w:color="auto" w:fill="D9E2F3" w:themeFill="accent1" w:themeFillTint="33"/>
          </w:tcPr>
          <w:p w14:paraId="78F37C34" w14:textId="77777777" w:rsidR="00E63897" w:rsidRPr="00725FD0" w:rsidRDefault="00E63897" w:rsidP="00FA3AA7">
            <w:pPr>
              <w:jc w:val="center"/>
              <w:rPr>
                <w:b/>
                <w:bCs/>
              </w:rPr>
            </w:pPr>
            <w:r w:rsidRPr="00725FD0">
              <w:rPr>
                <w:rFonts w:eastAsia="Times New Roman"/>
                <w:b/>
              </w:rPr>
              <w:t>Kvalifikacijos reikalavimo Nr.</w:t>
            </w:r>
          </w:p>
        </w:tc>
      </w:tr>
      <w:tr w:rsidR="00E63897" w:rsidRPr="00725FD0" w14:paraId="37C8ECFE" w14:textId="77777777" w:rsidTr="00417CA5">
        <w:trPr>
          <w:jc w:val="center"/>
        </w:trPr>
        <w:tc>
          <w:tcPr>
            <w:tcW w:w="846" w:type="dxa"/>
          </w:tcPr>
          <w:p w14:paraId="4567463E" w14:textId="77777777" w:rsidR="00E63897" w:rsidRPr="00725FD0" w:rsidRDefault="00E63897" w:rsidP="00FA3AA7">
            <w:pPr>
              <w:jc w:val="center"/>
              <w:rPr>
                <w:rFonts w:eastAsia="Calibri"/>
                <w:color w:val="000000" w:themeColor="text1"/>
              </w:rPr>
            </w:pPr>
            <w:r w:rsidRPr="00725FD0">
              <w:rPr>
                <w:rFonts w:eastAsia="Calibri"/>
                <w:color w:val="000000" w:themeColor="text1"/>
              </w:rPr>
              <w:t>1.</w:t>
            </w:r>
          </w:p>
        </w:tc>
        <w:tc>
          <w:tcPr>
            <w:tcW w:w="3402" w:type="dxa"/>
          </w:tcPr>
          <w:p w14:paraId="25FE8B3F" w14:textId="77777777" w:rsidR="00E63897" w:rsidRPr="00725FD0" w:rsidRDefault="00E63897" w:rsidP="00FA3AA7">
            <w:pPr>
              <w:jc w:val="both"/>
              <w:rPr>
                <w:rFonts w:eastAsia="Calibri"/>
                <w:color w:val="000000" w:themeColor="text1"/>
              </w:rPr>
            </w:pPr>
          </w:p>
        </w:tc>
        <w:tc>
          <w:tcPr>
            <w:tcW w:w="2557" w:type="dxa"/>
          </w:tcPr>
          <w:p w14:paraId="3130B7BF" w14:textId="77777777" w:rsidR="00E63897" w:rsidRPr="00725FD0" w:rsidRDefault="00E63897" w:rsidP="00FA3AA7">
            <w:pPr>
              <w:jc w:val="both"/>
              <w:rPr>
                <w:rFonts w:eastAsia="Calibri"/>
                <w:color w:val="000000" w:themeColor="text1"/>
              </w:rPr>
            </w:pPr>
          </w:p>
        </w:tc>
        <w:tc>
          <w:tcPr>
            <w:tcW w:w="2121" w:type="dxa"/>
          </w:tcPr>
          <w:p w14:paraId="3505D548" w14:textId="77777777" w:rsidR="00E63897" w:rsidRPr="00725FD0" w:rsidRDefault="00E63897" w:rsidP="00FA3AA7">
            <w:pPr>
              <w:rPr>
                <w:rFonts w:eastAsia="Calibri"/>
                <w:color w:val="000000" w:themeColor="text1"/>
              </w:rPr>
            </w:pPr>
          </w:p>
        </w:tc>
        <w:tc>
          <w:tcPr>
            <w:tcW w:w="2409" w:type="dxa"/>
          </w:tcPr>
          <w:p w14:paraId="3BD3FC28" w14:textId="77777777" w:rsidR="00E63897" w:rsidRPr="00725FD0" w:rsidRDefault="00E63897" w:rsidP="00FA3AA7">
            <w:pPr>
              <w:jc w:val="both"/>
              <w:rPr>
                <w:rFonts w:eastAsia="Calibri"/>
                <w:color w:val="000000" w:themeColor="text1"/>
              </w:rPr>
            </w:pPr>
          </w:p>
        </w:tc>
        <w:tc>
          <w:tcPr>
            <w:tcW w:w="3402" w:type="dxa"/>
          </w:tcPr>
          <w:p w14:paraId="4E7D4B92" w14:textId="77777777" w:rsidR="00E63897" w:rsidRPr="00725FD0" w:rsidRDefault="00E63897" w:rsidP="00FA3AA7">
            <w:pPr>
              <w:jc w:val="both"/>
              <w:rPr>
                <w:rFonts w:eastAsia="Calibri"/>
                <w:color w:val="000000" w:themeColor="text1"/>
              </w:rPr>
            </w:pPr>
          </w:p>
        </w:tc>
      </w:tr>
      <w:tr w:rsidR="00E63897" w:rsidRPr="00725FD0" w14:paraId="7D80ED29" w14:textId="77777777" w:rsidTr="00417CA5">
        <w:trPr>
          <w:jc w:val="center"/>
        </w:trPr>
        <w:tc>
          <w:tcPr>
            <w:tcW w:w="846" w:type="dxa"/>
          </w:tcPr>
          <w:p w14:paraId="323894A8" w14:textId="77777777" w:rsidR="00E63897" w:rsidRPr="00725FD0" w:rsidRDefault="00E63897" w:rsidP="00FA3AA7">
            <w:pPr>
              <w:jc w:val="center"/>
              <w:rPr>
                <w:rFonts w:eastAsia="Calibri"/>
                <w:color w:val="000000" w:themeColor="text1"/>
              </w:rPr>
            </w:pPr>
            <w:r w:rsidRPr="00725FD0">
              <w:rPr>
                <w:rFonts w:eastAsia="Calibri"/>
                <w:color w:val="000000" w:themeColor="text1"/>
              </w:rPr>
              <w:t>2.</w:t>
            </w:r>
          </w:p>
        </w:tc>
        <w:tc>
          <w:tcPr>
            <w:tcW w:w="3402" w:type="dxa"/>
          </w:tcPr>
          <w:p w14:paraId="3FABB657" w14:textId="77777777" w:rsidR="00E63897" w:rsidRPr="00725FD0" w:rsidRDefault="00E63897" w:rsidP="00FA3AA7">
            <w:pPr>
              <w:jc w:val="both"/>
              <w:rPr>
                <w:rFonts w:eastAsia="Calibri"/>
                <w:color w:val="000000" w:themeColor="text1"/>
              </w:rPr>
            </w:pPr>
          </w:p>
        </w:tc>
        <w:tc>
          <w:tcPr>
            <w:tcW w:w="2557" w:type="dxa"/>
          </w:tcPr>
          <w:p w14:paraId="397F021F" w14:textId="77777777" w:rsidR="00E63897" w:rsidRPr="00725FD0" w:rsidRDefault="00E63897" w:rsidP="00FA3AA7">
            <w:pPr>
              <w:jc w:val="both"/>
              <w:rPr>
                <w:rFonts w:eastAsia="Calibri"/>
                <w:color w:val="000000" w:themeColor="text1"/>
              </w:rPr>
            </w:pPr>
          </w:p>
        </w:tc>
        <w:tc>
          <w:tcPr>
            <w:tcW w:w="2121" w:type="dxa"/>
          </w:tcPr>
          <w:p w14:paraId="588122EC" w14:textId="77777777" w:rsidR="00E63897" w:rsidRPr="00725FD0" w:rsidRDefault="00E63897" w:rsidP="00FA3AA7">
            <w:pPr>
              <w:jc w:val="both"/>
              <w:rPr>
                <w:rFonts w:eastAsia="Calibri"/>
                <w:color w:val="000000" w:themeColor="text1"/>
              </w:rPr>
            </w:pPr>
          </w:p>
        </w:tc>
        <w:tc>
          <w:tcPr>
            <w:tcW w:w="2409" w:type="dxa"/>
          </w:tcPr>
          <w:p w14:paraId="6D259265" w14:textId="77777777" w:rsidR="00E63897" w:rsidRPr="00725FD0" w:rsidRDefault="00E63897" w:rsidP="00FA3AA7">
            <w:pPr>
              <w:jc w:val="both"/>
              <w:rPr>
                <w:rFonts w:eastAsia="Calibri"/>
                <w:color w:val="000000" w:themeColor="text1"/>
              </w:rPr>
            </w:pPr>
          </w:p>
        </w:tc>
        <w:tc>
          <w:tcPr>
            <w:tcW w:w="3402" w:type="dxa"/>
          </w:tcPr>
          <w:p w14:paraId="556E24A7" w14:textId="77777777" w:rsidR="00E63897" w:rsidRPr="00725FD0" w:rsidRDefault="00E63897" w:rsidP="00FA3AA7">
            <w:pPr>
              <w:jc w:val="both"/>
              <w:rPr>
                <w:rFonts w:eastAsia="Calibri"/>
                <w:color w:val="000000" w:themeColor="text1"/>
              </w:rPr>
            </w:pPr>
          </w:p>
        </w:tc>
      </w:tr>
    </w:tbl>
    <w:p w14:paraId="56173D92" w14:textId="77777777" w:rsidR="00E63897" w:rsidRPr="00725FD0" w:rsidRDefault="00E63897" w:rsidP="00E6389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14:paraId="54A1F7A9" w14:textId="77777777" w:rsidR="00E63897" w:rsidRPr="00725FD0" w:rsidRDefault="00E63897" w:rsidP="00E63897">
      <w:pPr>
        <w:jc w:val="both"/>
        <w:rPr>
          <w:rFonts w:eastAsia="Calibri"/>
          <w:color w:val="000000" w:themeColor="text1"/>
        </w:rPr>
      </w:pPr>
    </w:p>
    <w:p w14:paraId="64A6DE44" w14:textId="436BAF4E" w:rsidR="00E63897" w:rsidRPr="00725FD0" w:rsidRDefault="00417CA5" w:rsidP="00E63897">
      <w:pPr>
        <w:jc w:val="both"/>
        <w:rPr>
          <w:b/>
          <w:bCs/>
        </w:rPr>
      </w:pPr>
      <w:r>
        <w:t>5</w:t>
      </w:r>
      <w:r w:rsidR="00E63897" w:rsidRPr="00725FD0">
        <w:t xml:space="preserve">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3676"/>
        <w:gridCol w:w="3138"/>
        <w:gridCol w:w="1388"/>
        <w:gridCol w:w="1559"/>
        <w:gridCol w:w="4798"/>
      </w:tblGrid>
      <w:tr w:rsidR="00E63897" w:rsidRPr="00725FD0" w14:paraId="5826E78E" w14:textId="77777777" w:rsidTr="00417CA5">
        <w:trPr>
          <w:jc w:val="center"/>
        </w:trPr>
        <w:tc>
          <w:tcPr>
            <w:tcW w:w="3692" w:type="dxa"/>
            <w:shd w:val="clear" w:color="auto" w:fill="D9E2F3" w:themeFill="accent1" w:themeFillTint="33"/>
            <w:vAlign w:val="center"/>
          </w:tcPr>
          <w:p w14:paraId="70A9C8AB" w14:textId="77777777" w:rsidR="00E63897" w:rsidRPr="00725FD0" w:rsidRDefault="00E63897" w:rsidP="00FA3AA7">
            <w:pPr>
              <w:jc w:val="center"/>
              <w:rPr>
                <w:rFonts w:eastAsia="Times New Roman"/>
                <w:b/>
              </w:rPr>
            </w:pPr>
            <w:r w:rsidRPr="00725FD0">
              <w:rPr>
                <w:rFonts w:eastAsia="Times New Roman"/>
                <w:b/>
              </w:rPr>
              <w:t>Eil.</w:t>
            </w:r>
          </w:p>
          <w:p w14:paraId="3C842C87" w14:textId="77777777" w:rsidR="00E63897" w:rsidRPr="00725FD0" w:rsidRDefault="00E63897" w:rsidP="00FA3AA7">
            <w:pPr>
              <w:jc w:val="center"/>
              <w:rPr>
                <w:b/>
                <w:bCs/>
              </w:rPr>
            </w:pPr>
            <w:r w:rsidRPr="00725FD0">
              <w:rPr>
                <w:rFonts w:eastAsia="Times New Roman"/>
                <w:b/>
              </w:rPr>
              <w:t>Nr.</w:t>
            </w:r>
          </w:p>
        </w:tc>
        <w:tc>
          <w:tcPr>
            <w:tcW w:w="3146" w:type="dxa"/>
            <w:shd w:val="clear" w:color="auto" w:fill="D9E2F3" w:themeFill="accent1" w:themeFillTint="33"/>
            <w:vAlign w:val="center"/>
          </w:tcPr>
          <w:p w14:paraId="35ACF9CE" w14:textId="77777777" w:rsidR="00E63897" w:rsidRPr="00725FD0" w:rsidRDefault="00E63897" w:rsidP="00FA3AA7">
            <w:pPr>
              <w:jc w:val="center"/>
              <w:rPr>
                <w:b/>
                <w:bCs/>
              </w:rPr>
            </w:pPr>
            <w:r w:rsidRPr="00725FD0">
              <w:rPr>
                <w:rFonts w:eastAsia="Times New Roman"/>
                <w:b/>
              </w:rPr>
              <w:t>Pavadinimas</w:t>
            </w:r>
          </w:p>
        </w:tc>
        <w:tc>
          <w:tcPr>
            <w:tcW w:w="1390" w:type="dxa"/>
            <w:shd w:val="clear" w:color="auto" w:fill="D9E2F3" w:themeFill="accent1" w:themeFillTint="33"/>
            <w:vAlign w:val="center"/>
          </w:tcPr>
          <w:p w14:paraId="47F8279B" w14:textId="77777777" w:rsidR="00E63897" w:rsidRPr="00725FD0" w:rsidRDefault="00E63897" w:rsidP="00FA3AA7">
            <w:pPr>
              <w:jc w:val="center"/>
              <w:rPr>
                <w:b/>
                <w:bCs/>
              </w:rPr>
            </w:pPr>
            <w:r w:rsidRPr="00725FD0">
              <w:rPr>
                <w:rFonts w:eastAsia="Times New Roman"/>
                <w:b/>
              </w:rPr>
              <w:t>Kodas, adresas</w:t>
            </w:r>
          </w:p>
        </w:tc>
        <w:tc>
          <w:tcPr>
            <w:tcW w:w="1559" w:type="dxa"/>
            <w:shd w:val="clear" w:color="auto" w:fill="D9E2F3" w:themeFill="accent1" w:themeFillTint="33"/>
            <w:vAlign w:val="center"/>
          </w:tcPr>
          <w:p w14:paraId="161441FF" w14:textId="77777777" w:rsidR="00E63897" w:rsidRPr="00725FD0" w:rsidRDefault="00E63897" w:rsidP="00FA3AA7">
            <w:pPr>
              <w:jc w:val="center"/>
              <w:rPr>
                <w:b/>
                <w:bCs/>
              </w:rPr>
            </w:pPr>
            <w:r w:rsidRPr="00725FD0">
              <w:rPr>
                <w:rFonts w:eastAsia="Times New Roman"/>
                <w:b/>
              </w:rPr>
              <w:t>Perduodama veikla</w:t>
            </w:r>
          </w:p>
        </w:tc>
        <w:tc>
          <w:tcPr>
            <w:tcW w:w="4814" w:type="dxa"/>
            <w:shd w:val="clear" w:color="auto" w:fill="D9E2F3" w:themeFill="accent1" w:themeFillTint="33"/>
          </w:tcPr>
          <w:p w14:paraId="2234A190"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r>
      <w:tr w:rsidR="00E63897" w:rsidRPr="00725FD0" w14:paraId="12118784" w14:textId="77777777" w:rsidTr="00417CA5">
        <w:trPr>
          <w:jc w:val="center"/>
        </w:trPr>
        <w:tc>
          <w:tcPr>
            <w:tcW w:w="3692" w:type="dxa"/>
          </w:tcPr>
          <w:p w14:paraId="678E0F0C" w14:textId="77777777" w:rsidR="00E63897" w:rsidRPr="00725FD0" w:rsidRDefault="00E63897" w:rsidP="00FA3AA7">
            <w:pPr>
              <w:jc w:val="center"/>
            </w:pPr>
            <w:r w:rsidRPr="00725FD0">
              <w:t>1.</w:t>
            </w:r>
          </w:p>
        </w:tc>
        <w:tc>
          <w:tcPr>
            <w:tcW w:w="3146" w:type="dxa"/>
          </w:tcPr>
          <w:p w14:paraId="4FE41EBE" w14:textId="77777777" w:rsidR="00E63897" w:rsidRPr="00725FD0" w:rsidRDefault="00E63897" w:rsidP="00FA3AA7">
            <w:pPr>
              <w:jc w:val="both"/>
              <w:rPr>
                <w:b/>
                <w:bCs/>
              </w:rPr>
            </w:pPr>
          </w:p>
        </w:tc>
        <w:tc>
          <w:tcPr>
            <w:tcW w:w="1390" w:type="dxa"/>
          </w:tcPr>
          <w:p w14:paraId="7D7C41A0" w14:textId="77777777" w:rsidR="00E63897" w:rsidRPr="00725FD0" w:rsidRDefault="00E63897" w:rsidP="00FA3AA7">
            <w:pPr>
              <w:jc w:val="both"/>
              <w:rPr>
                <w:b/>
                <w:bCs/>
              </w:rPr>
            </w:pPr>
          </w:p>
        </w:tc>
        <w:tc>
          <w:tcPr>
            <w:tcW w:w="1559" w:type="dxa"/>
          </w:tcPr>
          <w:p w14:paraId="22EE98D4" w14:textId="77777777" w:rsidR="00E63897" w:rsidRPr="00725FD0" w:rsidRDefault="00E63897" w:rsidP="00FA3AA7">
            <w:pPr>
              <w:jc w:val="both"/>
              <w:rPr>
                <w:b/>
                <w:bCs/>
              </w:rPr>
            </w:pPr>
          </w:p>
        </w:tc>
        <w:tc>
          <w:tcPr>
            <w:tcW w:w="4814" w:type="dxa"/>
          </w:tcPr>
          <w:p w14:paraId="3669C0AD" w14:textId="77777777" w:rsidR="00E63897" w:rsidRPr="00725FD0" w:rsidRDefault="00E63897" w:rsidP="00FA3AA7">
            <w:pPr>
              <w:jc w:val="both"/>
              <w:rPr>
                <w:b/>
                <w:bCs/>
              </w:rPr>
            </w:pPr>
          </w:p>
        </w:tc>
      </w:tr>
      <w:tr w:rsidR="00E63897" w:rsidRPr="00725FD0" w14:paraId="304C7122" w14:textId="77777777" w:rsidTr="00417CA5">
        <w:trPr>
          <w:jc w:val="center"/>
        </w:trPr>
        <w:tc>
          <w:tcPr>
            <w:tcW w:w="3692" w:type="dxa"/>
          </w:tcPr>
          <w:p w14:paraId="45887E30" w14:textId="77777777" w:rsidR="00E63897" w:rsidRPr="00725FD0" w:rsidRDefault="00E63897" w:rsidP="00FA3AA7">
            <w:pPr>
              <w:jc w:val="center"/>
            </w:pPr>
            <w:r w:rsidRPr="00725FD0">
              <w:t>2.</w:t>
            </w:r>
          </w:p>
        </w:tc>
        <w:tc>
          <w:tcPr>
            <w:tcW w:w="3146" w:type="dxa"/>
          </w:tcPr>
          <w:p w14:paraId="205DC9DC" w14:textId="77777777" w:rsidR="00E63897" w:rsidRPr="00725FD0" w:rsidRDefault="00E63897" w:rsidP="00FA3AA7">
            <w:pPr>
              <w:jc w:val="both"/>
              <w:rPr>
                <w:b/>
                <w:bCs/>
              </w:rPr>
            </w:pPr>
          </w:p>
        </w:tc>
        <w:tc>
          <w:tcPr>
            <w:tcW w:w="1390" w:type="dxa"/>
          </w:tcPr>
          <w:p w14:paraId="4915CF45" w14:textId="77777777" w:rsidR="00E63897" w:rsidRPr="00725FD0" w:rsidRDefault="00E63897" w:rsidP="00FA3AA7">
            <w:pPr>
              <w:jc w:val="both"/>
              <w:rPr>
                <w:b/>
                <w:bCs/>
              </w:rPr>
            </w:pPr>
          </w:p>
        </w:tc>
        <w:tc>
          <w:tcPr>
            <w:tcW w:w="1559" w:type="dxa"/>
          </w:tcPr>
          <w:p w14:paraId="64BD5571" w14:textId="77777777" w:rsidR="00E63897" w:rsidRPr="00725FD0" w:rsidRDefault="00E63897" w:rsidP="00FA3AA7">
            <w:pPr>
              <w:jc w:val="both"/>
              <w:rPr>
                <w:b/>
                <w:bCs/>
              </w:rPr>
            </w:pPr>
          </w:p>
        </w:tc>
        <w:tc>
          <w:tcPr>
            <w:tcW w:w="4814" w:type="dxa"/>
          </w:tcPr>
          <w:p w14:paraId="4E83C5EA" w14:textId="77777777" w:rsidR="00E63897" w:rsidRPr="00725FD0" w:rsidRDefault="00E63897" w:rsidP="00FA3AA7">
            <w:pPr>
              <w:jc w:val="both"/>
              <w:rPr>
                <w:b/>
                <w:bCs/>
              </w:rPr>
            </w:pPr>
          </w:p>
        </w:tc>
      </w:tr>
    </w:tbl>
    <w:p w14:paraId="7F9CF7FE" w14:textId="77777777" w:rsidR="00E63897" w:rsidRPr="00725FD0" w:rsidRDefault="00E63897" w:rsidP="00E63897">
      <w:pPr>
        <w:jc w:val="both"/>
        <w:rPr>
          <w:b/>
          <w:bCs/>
        </w:rPr>
      </w:pPr>
    </w:p>
    <w:p w14:paraId="43E2D8E3" w14:textId="06680DAD" w:rsidR="00E63897" w:rsidRPr="00725FD0" w:rsidRDefault="00417CA5" w:rsidP="00E63897">
      <w:pPr>
        <w:jc w:val="both"/>
      </w:pPr>
      <w:r>
        <w:t>6</w:t>
      </w:r>
      <w:r w:rsidR="00E63897" w:rsidRPr="00725FD0">
        <w:t xml:space="preserve"> lentelė. Konfidenciali informacija.</w:t>
      </w:r>
    </w:p>
    <w:tbl>
      <w:tblPr>
        <w:tblStyle w:val="Lentelstinklelis"/>
        <w:tblW w:w="14596" w:type="dxa"/>
        <w:tblLook w:val="04A0" w:firstRow="1" w:lastRow="0" w:firstColumn="1" w:lastColumn="0" w:noHBand="0" w:noVBand="1"/>
      </w:tblPr>
      <w:tblGrid>
        <w:gridCol w:w="663"/>
        <w:gridCol w:w="4817"/>
        <w:gridCol w:w="9116"/>
      </w:tblGrid>
      <w:tr w:rsidR="00E63897" w:rsidRPr="00725FD0" w14:paraId="11AF7A80" w14:textId="77777777" w:rsidTr="00417CA5">
        <w:tc>
          <w:tcPr>
            <w:tcW w:w="663" w:type="dxa"/>
            <w:shd w:val="clear" w:color="auto" w:fill="D9E2F3" w:themeFill="accent1" w:themeFillTint="33"/>
            <w:vAlign w:val="center"/>
          </w:tcPr>
          <w:p w14:paraId="70A761FD" w14:textId="77777777" w:rsidR="00E63897" w:rsidRPr="00725FD0" w:rsidRDefault="00E63897" w:rsidP="00FA3AA7">
            <w:pPr>
              <w:jc w:val="center"/>
              <w:rPr>
                <w:b/>
                <w:bCs/>
              </w:rPr>
            </w:pPr>
            <w:r w:rsidRPr="00725FD0">
              <w:rPr>
                <w:b/>
                <w:bCs/>
              </w:rPr>
              <w:lastRenderedPageBreak/>
              <w:t>Eil. Nr.</w:t>
            </w:r>
          </w:p>
        </w:tc>
        <w:tc>
          <w:tcPr>
            <w:tcW w:w="4817" w:type="dxa"/>
            <w:shd w:val="clear" w:color="auto" w:fill="D9E2F3" w:themeFill="accent1" w:themeFillTint="33"/>
            <w:vAlign w:val="center"/>
          </w:tcPr>
          <w:p w14:paraId="60672BD5" w14:textId="77777777" w:rsidR="00E63897" w:rsidRPr="00725FD0" w:rsidRDefault="00E63897" w:rsidP="00FA3AA7">
            <w:pPr>
              <w:jc w:val="center"/>
              <w:rPr>
                <w:b/>
                <w:color w:val="000000" w:themeColor="text1"/>
              </w:rPr>
            </w:pPr>
            <w:r w:rsidRPr="00725FD0">
              <w:rPr>
                <w:b/>
                <w:color w:val="000000" w:themeColor="text1"/>
              </w:rPr>
              <w:t>Pateikto dokumento pavadinimas</w:t>
            </w:r>
          </w:p>
        </w:tc>
        <w:tc>
          <w:tcPr>
            <w:tcW w:w="9116" w:type="dxa"/>
            <w:shd w:val="clear" w:color="auto" w:fill="D9E2F3" w:themeFill="accent1" w:themeFillTint="33"/>
          </w:tcPr>
          <w:p w14:paraId="71096D35" w14:textId="77777777" w:rsidR="00E63897" w:rsidRPr="00725FD0" w:rsidRDefault="00E63897" w:rsidP="00FA3AA7">
            <w:pPr>
              <w:jc w:val="center"/>
              <w:rPr>
                <w:b/>
                <w:color w:val="000000" w:themeColor="text1"/>
              </w:rPr>
            </w:pPr>
            <w:r w:rsidRPr="00725FD0">
              <w:rPr>
                <w:b/>
                <w:color w:val="000000" w:themeColor="text1"/>
              </w:rPr>
              <w:t>Paaiškinimai, įrodantys, kad šios lentelės 2 stulpelyje nurodyta informacija yra konfidenciali</w:t>
            </w:r>
          </w:p>
        </w:tc>
      </w:tr>
      <w:tr w:rsidR="00E63897" w:rsidRPr="00725FD0" w14:paraId="353EDA07" w14:textId="77777777" w:rsidTr="00417CA5">
        <w:tc>
          <w:tcPr>
            <w:tcW w:w="663" w:type="dxa"/>
            <w:vAlign w:val="center"/>
          </w:tcPr>
          <w:p w14:paraId="13FB37E0" w14:textId="77777777" w:rsidR="00E63897" w:rsidRPr="00725FD0" w:rsidRDefault="00E63897" w:rsidP="00FA3AA7">
            <w:pPr>
              <w:jc w:val="center"/>
              <w:rPr>
                <w:i/>
                <w:iCs/>
              </w:rPr>
            </w:pPr>
            <w:r w:rsidRPr="00725FD0">
              <w:rPr>
                <w:i/>
                <w:iCs/>
              </w:rPr>
              <w:t>1</w:t>
            </w:r>
          </w:p>
        </w:tc>
        <w:tc>
          <w:tcPr>
            <w:tcW w:w="4817" w:type="dxa"/>
            <w:vAlign w:val="center"/>
          </w:tcPr>
          <w:p w14:paraId="279B48C5" w14:textId="77777777" w:rsidR="00E63897" w:rsidRPr="00725FD0" w:rsidRDefault="00E63897" w:rsidP="00FA3AA7">
            <w:pPr>
              <w:jc w:val="center"/>
              <w:rPr>
                <w:i/>
                <w:iCs/>
                <w:color w:val="000000" w:themeColor="text1"/>
              </w:rPr>
            </w:pPr>
            <w:r w:rsidRPr="00725FD0">
              <w:rPr>
                <w:i/>
                <w:iCs/>
                <w:color w:val="000000" w:themeColor="text1"/>
              </w:rPr>
              <w:t>2</w:t>
            </w:r>
          </w:p>
        </w:tc>
        <w:tc>
          <w:tcPr>
            <w:tcW w:w="9116" w:type="dxa"/>
          </w:tcPr>
          <w:p w14:paraId="0B43707B" w14:textId="77777777" w:rsidR="00E63897" w:rsidRPr="00725FD0" w:rsidRDefault="00E63897" w:rsidP="00FA3AA7">
            <w:pPr>
              <w:jc w:val="center"/>
              <w:rPr>
                <w:i/>
                <w:iCs/>
                <w:color w:val="000000" w:themeColor="text1"/>
              </w:rPr>
            </w:pPr>
            <w:r w:rsidRPr="00725FD0">
              <w:rPr>
                <w:i/>
                <w:iCs/>
                <w:color w:val="000000" w:themeColor="text1"/>
              </w:rPr>
              <w:t>3</w:t>
            </w:r>
          </w:p>
        </w:tc>
      </w:tr>
      <w:tr w:rsidR="00E63897" w:rsidRPr="00725FD0" w14:paraId="48C4B6EA" w14:textId="77777777" w:rsidTr="00417CA5">
        <w:tc>
          <w:tcPr>
            <w:tcW w:w="663" w:type="dxa"/>
            <w:vAlign w:val="center"/>
          </w:tcPr>
          <w:p w14:paraId="473F12FD" w14:textId="77777777" w:rsidR="00E63897" w:rsidRPr="00725FD0" w:rsidRDefault="00E63897" w:rsidP="00FA3AA7">
            <w:pPr>
              <w:rPr>
                <w:bCs/>
              </w:rPr>
            </w:pPr>
            <w:r w:rsidRPr="00725FD0">
              <w:rPr>
                <w:b/>
              </w:rPr>
              <w:t xml:space="preserve">   </w:t>
            </w:r>
            <w:r w:rsidRPr="00725FD0">
              <w:rPr>
                <w:bCs/>
              </w:rPr>
              <w:t>1.</w:t>
            </w:r>
          </w:p>
        </w:tc>
        <w:tc>
          <w:tcPr>
            <w:tcW w:w="4817" w:type="dxa"/>
          </w:tcPr>
          <w:p w14:paraId="59C84295" w14:textId="77777777" w:rsidR="00E63897" w:rsidRPr="00725FD0" w:rsidRDefault="00E63897" w:rsidP="00FA3AA7">
            <w:pPr>
              <w:pStyle w:val="Standard1"/>
              <w:jc w:val="both"/>
              <w:rPr>
                <w:szCs w:val="24"/>
                <w:lang w:val="lt-LT"/>
              </w:rPr>
            </w:pPr>
          </w:p>
        </w:tc>
        <w:tc>
          <w:tcPr>
            <w:tcW w:w="9116" w:type="dxa"/>
          </w:tcPr>
          <w:p w14:paraId="72AF43B0" w14:textId="77777777" w:rsidR="00E63897" w:rsidRPr="00725FD0" w:rsidRDefault="00E63897" w:rsidP="00FA3AA7">
            <w:pPr>
              <w:pStyle w:val="Standard1"/>
              <w:jc w:val="both"/>
              <w:rPr>
                <w:szCs w:val="24"/>
                <w:lang w:val="lt-LT"/>
              </w:rPr>
            </w:pPr>
          </w:p>
        </w:tc>
      </w:tr>
      <w:tr w:rsidR="00E63897" w:rsidRPr="00725FD0" w14:paraId="713AC8FB" w14:textId="77777777" w:rsidTr="00417CA5">
        <w:tc>
          <w:tcPr>
            <w:tcW w:w="663" w:type="dxa"/>
            <w:vAlign w:val="center"/>
          </w:tcPr>
          <w:p w14:paraId="3DAA1223" w14:textId="77777777" w:rsidR="00E63897" w:rsidRPr="00725FD0" w:rsidRDefault="00E63897" w:rsidP="00FA3AA7">
            <w:pPr>
              <w:jc w:val="center"/>
            </w:pPr>
          </w:p>
        </w:tc>
        <w:tc>
          <w:tcPr>
            <w:tcW w:w="4817" w:type="dxa"/>
          </w:tcPr>
          <w:p w14:paraId="4086AE78" w14:textId="77777777" w:rsidR="00E63897" w:rsidRPr="00725FD0" w:rsidRDefault="00E63897" w:rsidP="00FA3AA7">
            <w:pPr>
              <w:pStyle w:val="Standard1"/>
              <w:jc w:val="both"/>
              <w:rPr>
                <w:szCs w:val="24"/>
                <w:lang w:val="lt-LT"/>
              </w:rPr>
            </w:pPr>
          </w:p>
        </w:tc>
        <w:tc>
          <w:tcPr>
            <w:tcW w:w="9116" w:type="dxa"/>
          </w:tcPr>
          <w:p w14:paraId="09DFFEB3" w14:textId="77777777" w:rsidR="00E63897" w:rsidRPr="00725FD0" w:rsidRDefault="00E63897" w:rsidP="00FA3AA7">
            <w:pPr>
              <w:pStyle w:val="Standard1"/>
              <w:jc w:val="both"/>
              <w:rPr>
                <w:szCs w:val="24"/>
                <w:lang w:val="lt-LT"/>
              </w:rPr>
            </w:pPr>
          </w:p>
        </w:tc>
      </w:tr>
      <w:tr w:rsidR="00E63897" w:rsidRPr="00725FD0" w14:paraId="58FEEA6F" w14:textId="77777777" w:rsidTr="00417CA5">
        <w:tc>
          <w:tcPr>
            <w:tcW w:w="663" w:type="dxa"/>
            <w:vAlign w:val="center"/>
          </w:tcPr>
          <w:p w14:paraId="773D289C" w14:textId="77777777" w:rsidR="00E63897" w:rsidRPr="00725FD0" w:rsidRDefault="00E63897" w:rsidP="00FA3AA7">
            <w:pPr>
              <w:jc w:val="center"/>
            </w:pPr>
          </w:p>
        </w:tc>
        <w:tc>
          <w:tcPr>
            <w:tcW w:w="4817" w:type="dxa"/>
          </w:tcPr>
          <w:p w14:paraId="004BEA61" w14:textId="77777777" w:rsidR="00E63897" w:rsidRPr="00725FD0" w:rsidRDefault="00E63897" w:rsidP="00FA3AA7">
            <w:pPr>
              <w:pStyle w:val="Standard1"/>
              <w:jc w:val="both"/>
              <w:rPr>
                <w:szCs w:val="24"/>
                <w:lang w:val="lt-LT"/>
              </w:rPr>
            </w:pPr>
          </w:p>
        </w:tc>
        <w:tc>
          <w:tcPr>
            <w:tcW w:w="9116" w:type="dxa"/>
          </w:tcPr>
          <w:p w14:paraId="7B6B2888" w14:textId="77777777" w:rsidR="00E63897" w:rsidRPr="00725FD0" w:rsidRDefault="00E63897" w:rsidP="00FA3AA7">
            <w:pPr>
              <w:pStyle w:val="Standard1"/>
              <w:jc w:val="both"/>
              <w:rPr>
                <w:szCs w:val="24"/>
                <w:lang w:val="lt-LT"/>
              </w:rPr>
            </w:pPr>
          </w:p>
        </w:tc>
      </w:tr>
    </w:tbl>
    <w:p w14:paraId="4674844F" w14:textId="77777777" w:rsidR="00E63897" w:rsidRPr="00725FD0" w:rsidRDefault="00E63897" w:rsidP="00E63897">
      <w:pPr>
        <w:widowControl/>
        <w:ind w:right="-2" w:firstLine="567"/>
        <w:jc w:val="both"/>
        <w:rPr>
          <w:i/>
          <w:iCs/>
        </w:rPr>
      </w:pPr>
      <w:r w:rsidRPr="00725FD0">
        <w:rPr>
          <w:i/>
          <w:iC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725FD0" w:rsidRDefault="00E63897" w:rsidP="00E6389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5488E2" w14:textId="77777777" w:rsidR="00E63897" w:rsidRPr="00725FD0" w:rsidRDefault="00E63897" w:rsidP="00E6389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725FD0" w:rsidRDefault="00E63897" w:rsidP="00E63897">
      <w:pPr>
        <w:widowControl/>
        <w:suppressAutoHyphens w:val="0"/>
        <w:ind w:firstLine="567"/>
        <w:jc w:val="both"/>
        <w:rPr>
          <w:rFonts w:eastAsia="Times New Roman"/>
          <w:b/>
          <w:bCs/>
          <w:lang w:eastAsia="en-US"/>
        </w:rPr>
      </w:pPr>
    </w:p>
    <w:p w14:paraId="6DFA1130" w14:textId="77777777" w:rsidR="00E63897" w:rsidRDefault="00E63897" w:rsidP="00E63897">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p w14:paraId="5D826695" w14:textId="77777777" w:rsidR="00417CA5" w:rsidRDefault="00417CA5" w:rsidP="00E63897">
      <w:pPr>
        <w:widowControl/>
        <w:suppressAutoHyphens w:val="0"/>
        <w:ind w:firstLine="567"/>
        <w:jc w:val="both"/>
        <w:rPr>
          <w:b/>
          <w:bCs/>
        </w:rPr>
      </w:pPr>
    </w:p>
    <w:p w14:paraId="7AE4446D" w14:textId="77777777" w:rsidR="00417CA5" w:rsidRDefault="00417CA5" w:rsidP="00E63897">
      <w:pPr>
        <w:widowControl/>
        <w:suppressAutoHyphens w:val="0"/>
        <w:ind w:firstLine="567"/>
        <w:jc w:val="both"/>
        <w:rPr>
          <w:b/>
          <w:bCs/>
        </w:rPr>
      </w:pPr>
    </w:p>
    <w:p w14:paraId="0A758F74" w14:textId="77777777" w:rsidR="00417CA5" w:rsidRDefault="00417CA5" w:rsidP="00E63897">
      <w:pPr>
        <w:widowControl/>
        <w:suppressAutoHyphens w:val="0"/>
        <w:ind w:firstLine="567"/>
        <w:jc w:val="both"/>
        <w:rPr>
          <w:b/>
          <w:bCs/>
        </w:rPr>
      </w:pPr>
    </w:p>
    <w:p w14:paraId="45C5A7EE" w14:textId="77777777" w:rsidR="00AF5960" w:rsidRDefault="00AF5960" w:rsidP="00E63897">
      <w:pPr>
        <w:widowControl/>
        <w:suppressAutoHyphens w:val="0"/>
        <w:ind w:firstLine="567"/>
        <w:jc w:val="both"/>
        <w:rPr>
          <w:b/>
          <w:bCs/>
        </w:rPr>
      </w:pPr>
    </w:p>
    <w:p w14:paraId="1C4FFB3F" w14:textId="77777777" w:rsidR="00417CA5" w:rsidRPr="00725FD0" w:rsidRDefault="00417CA5" w:rsidP="00E63897">
      <w:pPr>
        <w:widowControl/>
        <w:suppressAutoHyphens w:val="0"/>
        <w:ind w:firstLine="567"/>
        <w:jc w:val="both"/>
        <w:rPr>
          <w:b/>
          <w:bCs/>
        </w:rPr>
      </w:pPr>
    </w:p>
    <w:p w14:paraId="2D7251FA" w14:textId="15A9181F" w:rsidR="00E63897" w:rsidRDefault="00417CA5" w:rsidP="00E63897">
      <w:pPr>
        <w:widowControl/>
        <w:ind w:right="-2"/>
        <w:jc w:val="both"/>
        <w:rPr>
          <w:rFonts w:eastAsia="Times New Roman"/>
          <w:iCs/>
          <w:color w:val="000000"/>
          <w:lang w:eastAsia="ar-SA"/>
        </w:rPr>
      </w:pPr>
      <w:r>
        <w:rPr>
          <w:rFonts w:eastAsia="Times New Roman"/>
          <w:iCs/>
          <w:color w:val="000000"/>
          <w:lang w:eastAsia="ar-SA"/>
        </w:rPr>
        <w:t>____________________________</w:t>
      </w:r>
      <w:r w:rsidR="00AF5960">
        <w:rPr>
          <w:rFonts w:eastAsia="Times New Roman"/>
          <w:iCs/>
          <w:color w:val="000000"/>
          <w:lang w:eastAsia="ar-SA"/>
        </w:rPr>
        <w:t>_________</w:t>
      </w:r>
      <w:r>
        <w:rPr>
          <w:rFonts w:eastAsia="Times New Roman"/>
          <w:iCs/>
          <w:color w:val="000000"/>
          <w:lang w:eastAsia="ar-SA"/>
        </w:rPr>
        <w:t xml:space="preserve">                        </w:t>
      </w:r>
      <w:r w:rsidR="00AF5960">
        <w:rPr>
          <w:rFonts w:eastAsia="Times New Roman"/>
          <w:iCs/>
          <w:color w:val="000000"/>
          <w:lang w:eastAsia="ar-SA"/>
        </w:rPr>
        <w:t xml:space="preserve"> </w:t>
      </w:r>
      <w:r>
        <w:rPr>
          <w:rFonts w:eastAsia="Times New Roman"/>
          <w:iCs/>
          <w:color w:val="000000"/>
          <w:lang w:eastAsia="ar-SA"/>
        </w:rPr>
        <w:t>_____________________________       ___________________________________________</w:t>
      </w:r>
    </w:p>
    <w:p w14:paraId="09F2BFAA" w14:textId="585FCEE4" w:rsidR="00417CA5" w:rsidRPr="00725FD0" w:rsidRDefault="00417CA5" w:rsidP="00417CA5">
      <w:pPr>
        <w:widowControl/>
        <w:rPr>
          <w:rFonts w:eastAsia="Times New Roman"/>
          <w:lang w:eastAsia="ar-SA"/>
        </w:rPr>
      </w:pPr>
      <w:r w:rsidRPr="00725FD0">
        <w:rPr>
          <w:rFonts w:eastAsia="Times New Roman"/>
          <w:sz w:val="20"/>
          <w:szCs w:val="20"/>
          <w:lang w:eastAsia="ar-SA"/>
        </w:rPr>
        <w:t>(</w:t>
      </w:r>
      <w:r w:rsidRPr="00725FD0">
        <w:rPr>
          <w:sz w:val="20"/>
          <w:szCs w:val="20"/>
        </w:rPr>
        <w:t>Tiekėjo arba jo įgalioto</w:t>
      </w:r>
      <w:r>
        <w:rPr>
          <w:sz w:val="20"/>
          <w:szCs w:val="20"/>
        </w:rPr>
        <w:t xml:space="preserve"> </w:t>
      </w:r>
      <w:r w:rsidRPr="00725FD0">
        <w:rPr>
          <w:sz w:val="20"/>
          <w:szCs w:val="20"/>
        </w:rPr>
        <w:t>asmens pareigų pavadinimas)</w:t>
      </w:r>
      <w:r>
        <w:rPr>
          <w:rFonts w:eastAsia="Times New Roman"/>
          <w:lang w:eastAsia="ar-SA"/>
        </w:rPr>
        <w:t xml:space="preserve">                          </w:t>
      </w:r>
      <w:r w:rsidR="00AF5960">
        <w:rPr>
          <w:rFonts w:eastAsia="Times New Roman"/>
          <w:lang w:eastAsia="ar-SA"/>
        </w:rPr>
        <w:t xml:space="preserve">           </w:t>
      </w:r>
      <w:r>
        <w:rPr>
          <w:rFonts w:eastAsia="Times New Roman"/>
          <w:lang w:eastAsia="ar-SA"/>
        </w:rPr>
        <w:t xml:space="preserve"> </w:t>
      </w:r>
      <w:r w:rsidRPr="00725FD0">
        <w:rPr>
          <w:rFonts w:eastAsia="Times New Roman"/>
          <w:sz w:val="20"/>
          <w:szCs w:val="20"/>
          <w:lang w:eastAsia="ar-SA"/>
        </w:rPr>
        <w:t>(Parašas)</w:t>
      </w:r>
      <w:r>
        <w:rPr>
          <w:rFonts w:eastAsia="Times New Roman"/>
          <w:sz w:val="20"/>
          <w:szCs w:val="20"/>
          <w:lang w:eastAsia="ar-SA"/>
        </w:rPr>
        <w:tab/>
      </w:r>
      <w:r>
        <w:rPr>
          <w:rFonts w:eastAsia="Times New Roman"/>
          <w:sz w:val="20"/>
          <w:szCs w:val="20"/>
          <w:lang w:eastAsia="ar-SA"/>
        </w:rPr>
        <w:tab/>
      </w:r>
      <w:r>
        <w:rPr>
          <w:rFonts w:eastAsia="Times New Roman"/>
          <w:sz w:val="20"/>
          <w:szCs w:val="20"/>
          <w:lang w:eastAsia="ar-SA"/>
        </w:rPr>
        <w:tab/>
      </w:r>
      <w:r w:rsidRPr="00725FD0">
        <w:rPr>
          <w:rFonts w:eastAsia="Times New Roman"/>
          <w:sz w:val="20"/>
          <w:szCs w:val="20"/>
          <w:lang w:eastAsia="ar-SA"/>
        </w:rPr>
        <w:t>(Vardas ir pavardė)</w:t>
      </w:r>
    </w:p>
    <w:p w14:paraId="5D2CAC20" w14:textId="40AF90D5" w:rsidR="00417CA5" w:rsidRDefault="00417CA5" w:rsidP="00417CA5">
      <w:pPr>
        <w:widowControl/>
        <w:rPr>
          <w:sz w:val="20"/>
          <w:szCs w:val="20"/>
        </w:rPr>
      </w:pPr>
    </w:p>
    <w:p w14:paraId="754BED6F" w14:textId="77777777" w:rsidR="00417CA5" w:rsidRDefault="00417CA5" w:rsidP="00E63897">
      <w:pPr>
        <w:widowControl/>
        <w:ind w:right="-2"/>
        <w:jc w:val="both"/>
        <w:rPr>
          <w:rFonts w:eastAsia="Times New Roman"/>
          <w:iCs/>
          <w:color w:val="000000"/>
          <w:lang w:eastAsia="ar-SA"/>
        </w:rPr>
      </w:pPr>
    </w:p>
    <w:p w14:paraId="283FAAA0" w14:textId="77777777" w:rsidR="00417CA5" w:rsidRDefault="00417CA5" w:rsidP="00E63897">
      <w:pPr>
        <w:widowControl/>
        <w:ind w:right="-2"/>
        <w:jc w:val="both"/>
        <w:rPr>
          <w:rFonts w:eastAsia="Times New Roman"/>
          <w:iCs/>
          <w:color w:val="000000"/>
          <w:lang w:eastAsia="ar-SA"/>
        </w:rPr>
      </w:pPr>
    </w:p>
    <w:p w14:paraId="59F3B4FF" w14:textId="77777777" w:rsidR="00417CA5" w:rsidRDefault="00417CA5" w:rsidP="00E63897">
      <w:pPr>
        <w:widowControl/>
        <w:ind w:right="-2"/>
        <w:jc w:val="both"/>
        <w:rPr>
          <w:rFonts w:eastAsia="Times New Roman"/>
          <w:iCs/>
          <w:color w:val="000000"/>
          <w:lang w:eastAsia="ar-SA"/>
        </w:rPr>
      </w:pPr>
    </w:p>
    <w:p w14:paraId="05B579A3" w14:textId="77777777" w:rsidR="000C6CEE" w:rsidRDefault="000C6CEE" w:rsidP="002E7EC5">
      <w:pPr>
        <w:autoSpaceDE w:val="0"/>
        <w:autoSpaceDN w:val="0"/>
        <w:adjustRightInd w:val="0"/>
        <w:spacing w:before="60" w:after="60"/>
      </w:pPr>
    </w:p>
    <w:p w14:paraId="6D16A2C9" w14:textId="77777777" w:rsidR="00300C3F" w:rsidRDefault="00300C3F" w:rsidP="002E7EC5">
      <w:pPr>
        <w:autoSpaceDE w:val="0"/>
        <w:autoSpaceDN w:val="0"/>
        <w:adjustRightInd w:val="0"/>
        <w:spacing w:before="60" w:after="60"/>
      </w:pPr>
    </w:p>
    <w:p w14:paraId="192F0340" w14:textId="77777777" w:rsidR="00300C3F" w:rsidRPr="00725FD0" w:rsidRDefault="00300C3F" w:rsidP="002E7EC5">
      <w:pPr>
        <w:autoSpaceDE w:val="0"/>
        <w:autoSpaceDN w:val="0"/>
        <w:adjustRightInd w:val="0"/>
        <w:spacing w:before="60" w:after="60"/>
      </w:pPr>
    </w:p>
    <w:sectPr w:rsidR="00300C3F" w:rsidRPr="00725FD0" w:rsidSect="00E7055A">
      <w:headerReference w:type="default" r:id="rId9"/>
      <w:headerReference w:type="first" r:id="rId10"/>
      <w:footnotePr>
        <w:pos w:val="beneathText"/>
      </w:footnotePr>
      <w:pgSz w:w="16837" w:h="11905"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E6B6" w14:textId="77777777" w:rsidR="00547CF0" w:rsidRDefault="00547CF0">
      <w:r>
        <w:separator/>
      </w:r>
    </w:p>
  </w:endnote>
  <w:endnote w:type="continuationSeparator" w:id="0">
    <w:p w14:paraId="162C0771" w14:textId="77777777" w:rsidR="00547CF0" w:rsidRDefault="0054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DA1B" w14:textId="77777777" w:rsidR="00547CF0" w:rsidRDefault="00547CF0">
      <w:r>
        <w:separator/>
      </w:r>
    </w:p>
  </w:footnote>
  <w:footnote w:type="continuationSeparator" w:id="0">
    <w:p w14:paraId="432F09DF" w14:textId="77777777" w:rsidR="00547CF0" w:rsidRDefault="00547CF0">
      <w:r>
        <w:continuationSeparator/>
      </w:r>
    </w:p>
  </w:footnote>
  <w:footnote w:id="1">
    <w:p w14:paraId="2CCDDEA9" w14:textId="77777777" w:rsidR="00036AB2" w:rsidRDefault="00036AB2" w:rsidP="00036AB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Content>
      <w:p w14:paraId="1F8D0045" w14:textId="77777777" w:rsidR="00D5268E" w:rsidRDefault="00E95E16">
        <w:pPr>
          <w:pStyle w:val="Antrats"/>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76799A"/>
    <w:multiLevelType w:val="hybridMultilevel"/>
    <w:tmpl w:val="347AADE8"/>
    <w:lvl w:ilvl="0" w:tplc="52109890">
      <w:start w:val="2025"/>
      <w:numFmt w:val="bullet"/>
      <w:lvlText w:val=""/>
      <w:lvlJc w:val="left"/>
      <w:pPr>
        <w:ind w:left="720" w:hanging="360"/>
      </w:pPr>
      <w:rPr>
        <w:rFonts w:ascii="Symbol" w:eastAsia="Times New Roman" w:hAnsi="Symbol"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510B84"/>
    <w:multiLevelType w:val="hybridMultilevel"/>
    <w:tmpl w:val="E1B44C36"/>
    <w:lvl w:ilvl="0" w:tplc="4E0C7C4C">
      <w:start w:val="2025"/>
      <w:numFmt w:val="bullet"/>
      <w:lvlText w:val=""/>
      <w:lvlJc w:val="left"/>
      <w:pPr>
        <w:ind w:left="720" w:hanging="360"/>
      </w:pPr>
      <w:rPr>
        <w:rFonts w:ascii="Symbol" w:eastAsia="Times New Roman" w:hAnsi="Symbol"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F1D78A7"/>
    <w:multiLevelType w:val="hybridMultilevel"/>
    <w:tmpl w:val="E89AEB6A"/>
    <w:lvl w:ilvl="0" w:tplc="702CB442">
      <w:start w:val="2025"/>
      <w:numFmt w:val="bullet"/>
      <w:lvlText w:val=""/>
      <w:lvlJc w:val="left"/>
      <w:pPr>
        <w:ind w:left="720" w:hanging="360"/>
      </w:pPr>
      <w:rPr>
        <w:rFonts w:ascii="Symbol" w:eastAsia="Times New Roman" w:hAnsi="Symbol"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86251">
    <w:abstractNumId w:val="0"/>
  </w:num>
  <w:num w:numId="2" w16cid:durableId="1834294751">
    <w:abstractNumId w:val="4"/>
  </w:num>
  <w:num w:numId="3" w16cid:durableId="1222786853">
    <w:abstractNumId w:val="2"/>
  </w:num>
  <w:num w:numId="4" w16cid:durableId="1644309404">
    <w:abstractNumId w:val="1"/>
  </w:num>
  <w:num w:numId="5" w16cid:durableId="275872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10001"/>
    <w:rsid w:val="00015402"/>
    <w:rsid w:val="000208BF"/>
    <w:rsid w:val="00021106"/>
    <w:rsid w:val="00025F9D"/>
    <w:rsid w:val="00034D9E"/>
    <w:rsid w:val="00035C2A"/>
    <w:rsid w:val="0003634B"/>
    <w:rsid w:val="00036AB2"/>
    <w:rsid w:val="00041849"/>
    <w:rsid w:val="000451D2"/>
    <w:rsid w:val="00051C14"/>
    <w:rsid w:val="00054176"/>
    <w:rsid w:val="00063C5E"/>
    <w:rsid w:val="000820A7"/>
    <w:rsid w:val="000922D5"/>
    <w:rsid w:val="000A2E1A"/>
    <w:rsid w:val="000A7295"/>
    <w:rsid w:val="000A73AE"/>
    <w:rsid w:val="000B14EE"/>
    <w:rsid w:val="000B43E1"/>
    <w:rsid w:val="000B5A03"/>
    <w:rsid w:val="000C5F17"/>
    <w:rsid w:val="000C6CEE"/>
    <w:rsid w:val="000D18D2"/>
    <w:rsid w:val="000E393E"/>
    <w:rsid w:val="000E4411"/>
    <w:rsid w:val="000E46E5"/>
    <w:rsid w:val="000E6ED9"/>
    <w:rsid w:val="000F4661"/>
    <w:rsid w:val="000F7EC3"/>
    <w:rsid w:val="00103291"/>
    <w:rsid w:val="00105B35"/>
    <w:rsid w:val="00120374"/>
    <w:rsid w:val="0012097E"/>
    <w:rsid w:val="001219BA"/>
    <w:rsid w:val="00122A03"/>
    <w:rsid w:val="00125558"/>
    <w:rsid w:val="00130126"/>
    <w:rsid w:val="001305E9"/>
    <w:rsid w:val="0013204C"/>
    <w:rsid w:val="0014439B"/>
    <w:rsid w:val="00155014"/>
    <w:rsid w:val="001600E1"/>
    <w:rsid w:val="00164223"/>
    <w:rsid w:val="00165D0A"/>
    <w:rsid w:val="00170838"/>
    <w:rsid w:val="00172536"/>
    <w:rsid w:val="00180B77"/>
    <w:rsid w:val="00183511"/>
    <w:rsid w:val="00185A0C"/>
    <w:rsid w:val="00185B54"/>
    <w:rsid w:val="0019211D"/>
    <w:rsid w:val="001C19ED"/>
    <w:rsid w:val="001D71DC"/>
    <w:rsid w:val="001E6FDB"/>
    <w:rsid w:val="00202F33"/>
    <w:rsid w:val="00204873"/>
    <w:rsid w:val="0020513C"/>
    <w:rsid w:val="0021737F"/>
    <w:rsid w:val="002174E1"/>
    <w:rsid w:val="0022076E"/>
    <w:rsid w:val="00224CDB"/>
    <w:rsid w:val="00224EF9"/>
    <w:rsid w:val="00226CFD"/>
    <w:rsid w:val="002378BC"/>
    <w:rsid w:val="00237AD8"/>
    <w:rsid w:val="00237FA4"/>
    <w:rsid w:val="00243259"/>
    <w:rsid w:val="00250506"/>
    <w:rsid w:val="00264A7B"/>
    <w:rsid w:val="00266576"/>
    <w:rsid w:val="0027348E"/>
    <w:rsid w:val="00274C03"/>
    <w:rsid w:val="00280E30"/>
    <w:rsid w:val="00281221"/>
    <w:rsid w:val="002821E7"/>
    <w:rsid w:val="002839A4"/>
    <w:rsid w:val="00286E3F"/>
    <w:rsid w:val="002A2186"/>
    <w:rsid w:val="002A413F"/>
    <w:rsid w:val="002B283F"/>
    <w:rsid w:val="002B2C59"/>
    <w:rsid w:val="002B6AF1"/>
    <w:rsid w:val="002C0797"/>
    <w:rsid w:val="002C5F4F"/>
    <w:rsid w:val="002D2122"/>
    <w:rsid w:val="002D4AF5"/>
    <w:rsid w:val="002E7EC5"/>
    <w:rsid w:val="002F25DA"/>
    <w:rsid w:val="002F6704"/>
    <w:rsid w:val="002F6E18"/>
    <w:rsid w:val="00300C3F"/>
    <w:rsid w:val="00302840"/>
    <w:rsid w:val="00304321"/>
    <w:rsid w:val="003056D4"/>
    <w:rsid w:val="003067C2"/>
    <w:rsid w:val="003071A9"/>
    <w:rsid w:val="003079C1"/>
    <w:rsid w:val="00322E16"/>
    <w:rsid w:val="0033604E"/>
    <w:rsid w:val="003412B1"/>
    <w:rsid w:val="003439AB"/>
    <w:rsid w:val="003606D1"/>
    <w:rsid w:val="003622B7"/>
    <w:rsid w:val="00376527"/>
    <w:rsid w:val="00377D18"/>
    <w:rsid w:val="003832CD"/>
    <w:rsid w:val="00385422"/>
    <w:rsid w:val="0038583C"/>
    <w:rsid w:val="003869C5"/>
    <w:rsid w:val="00386A18"/>
    <w:rsid w:val="00395689"/>
    <w:rsid w:val="00397ACF"/>
    <w:rsid w:val="003A5B2D"/>
    <w:rsid w:val="003B4AB7"/>
    <w:rsid w:val="003B6CC3"/>
    <w:rsid w:val="003C0F24"/>
    <w:rsid w:val="003C4B2A"/>
    <w:rsid w:val="003C7F1A"/>
    <w:rsid w:val="003D26D7"/>
    <w:rsid w:val="003D6A41"/>
    <w:rsid w:val="003E064F"/>
    <w:rsid w:val="003E0849"/>
    <w:rsid w:val="004138E5"/>
    <w:rsid w:val="00417CA5"/>
    <w:rsid w:val="0042262E"/>
    <w:rsid w:val="00426326"/>
    <w:rsid w:val="00426349"/>
    <w:rsid w:val="0043268F"/>
    <w:rsid w:val="00433F3C"/>
    <w:rsid w:val="004356F9"/>
    <w:rsid w:val="004409CF"/>
    <w:rsid w:val="00441102"/>
    <w:rsid w:val="004540DA"/>
    <w:rsid w:val="004645F3"/>
    <w:rsid w:val="004664EB"/>
    <w:rsid w:val="004721D0"/>
    <w:rsid w:val="00474217"/>
    <w:rsid w:val="00493F6C"/>
    <w:rsid w:val="004A6BC2"/>
    <w:rsid w:val="004A7DA5"/>
    <w:rsid w:val="004B37BC"/>
    <w:rsid w:val="004B53C3"/>
    <w:rsid w:val="004D21CA"/>
    <w:rsid w:val="004D2A82"/>
    <w:rsid w:val="004D34A1"/>
    <w:rsid w:val="004D4F6D"/>
    <w:rsid w:val="004E15E2"/>
    <w:rsid w:val="004E309C"/>
    <w:rsid w:val="004E374D"/>
    <w:rsid w:val="004F0005"/>
    <w:rsid w:val="004F187F"/>
    <w:rsid w:val="004F3EFF"/>
    <w:rsid w:val="004F7ADA"/>
    <w:rsid w:val="004F7E87"/>
    <w:rsid w:val="00515BFF"/>
    <w:rsid w:val="0051658A"/>
    <w:rsid w:val="00530071"/>
    <w:rsid w:val="00547CF0"/>
    <w:rsid w:val="00554ECA"/>
    <w:rsid w:val="0056006D"/>
    <w:rsid w:val="00563871"/>
    <w:rsid w:val="005721C5"/>
    <w:rsid w:val="005773DE"/>
    <w:rsid w:val="005778DD"/>
    <w:rsid w:val="00587D1C"/>
    <w:rsid w:val="005914FD"/>
    <w:rsid w:val="005959D6"/>
    <w:rsid w:val="005A3639"/>
    <w:rsid w:val="005A6975"/>
    <w:rsid w:val="005C1343"/>
    <w:rsid w:val="005D1A2D"/>
    <w:rsid w:val="005E2ED6"/>
    <w:rsid w:val="005E67AB"/>
    <w:rsid w:val="005F0371"/>
    <w:rsid w:val="005F03DC"/>
    <w:rsid w:val="005F0D7F"/>
    <w:rsid w:val="005F641E"/>
    <w:rsid w:val="00603DAF"/>
    <w:rsid w:val="00604E57"/>
    <w:rsid w:val="0061185C"/>
    <w:rsid w:val="006229EE"/>
    <w:rsid w:val="006239A2"/>
    <w:rsid w:val="00627F3D"/>
    <w:rsid w:val="00631001"/>
    <w:rsid w:val="00632760"/>
    <w:rsid w:val="00643724"/>
    <w:rsid w:val="0065127C"/>
    <w:rsid w:val="0066602C"/>
    <w:rsid w:val="00666551"/>
    <w:rsid w:val="00667270"/>
    <w:rsid w:val="00672576"/>
    <w:rsid w:val="00681217"/>
    <w:rsid w:val="0069051F"/>
    <w:rsid w:val="006A1B14"/>
    <w:rsid w:val="006A21CA"/>
    <w:rsid w:val="006A4BE0"/>
    <w:rsid w:val="006B0DC6"/>
    <w:rsid w:val="006D3FA8"/>
    <w:rsid w:val="006D5545"/>
    <w:rsid w:val="006D6E05"/>
    <w:rsid w:val="006E0B4B"/>
    <w:rsid w:val="006F4FF2"/>
    <w:rsid w:val="007127C5"/>
    <w:rsid w:val="00725B39"/>
    <w:rsid w:val="00725FD0"/>
    <w:rsid w:val="00727CE3"/>
    <w:rsid w:val="00732038"/>
    <w:rsid w:val="007506F0"/>
    <w:rsid w:val="0076256B"/>
    <w:rsid w:val="007645D8"/>
    <w:rsid w:val="007657BC"/>
    <w:rsid w:val="007660DA"/>
    <w:rsid w:val="00770EC8"/>
    <w:rsid w:val="00775755"/>
    <w:rsid w:val="007831EC"/>
    <w:rsid w:val="00790E83"/>
    <w:rsid w:val="00796943"/>
    <w:rsid w:val="007A545A"/>
    <w:rsid w:val="007B13D7"/>
    <w:rsid w:val="007C00DB"/>
    <w:rsid w:val="007C41F7"/>
    <w:rsid w:val="007D41EF"/>
    <w:rsid w:val="007D425D"/>
    <w:rsid w:val="007D5444"/>
    <w:rsid w:val="007D7F5E"/>
    <w:rsid w:val="007E5B94"/>
    <w:rsid w:val="007E661D"/>
    <w:rsid w:val="007E6C7C"/>
    <w:rsid w:val="00805D93"/>
    <w:rsid w:val="00810B31"/>
    <w:rsid w:val="008135B8"/>
    <w:rsid w:val="00827FB2"/>
    <w:rsid w:val="00830AB2"/>
    <w:rsid w:val="00837FDA"/>
    <w:rsid w:val="008609DB"/>
    <w:rsid w:val="00864E5F"/>
    <w:rsid w:val="0089512B"/>
    <w:rsid w:val="00896F7F"/>
    <w:rsid w:val="0089772B"/>
    <w:rsid w:val="008A44A1"/>
    <w:rsid w:val="008B1D34"/>
    <w:rsid w:val="008C6FEF"/>
    <w:rsid w:val="008F3773"/>
    <w:rsid w:val="008F5A27"/>
    <w:rsid w:val="008F5A37"/>
    <w:rsid w:val="00900D11"/>
    <w:rsid w:val="0093056C"/>
    <w:rsid w:val="009462BC"/>
    <w:rsid w:val="009713A2"/>
    <w:rsid w:val="009751EA"/>
    <w:rsid w:val="009801C6"/>
    <w:rsid w:val="00983082"/>
    <w:rsid w:val="009853A7"/>
    <w:rsid w:val="00986197"/>
    <w:rsid w:val="0098743D"/>
    <w:rsid w:val="0098772B"/>
    <w:rsid w:val="0099627D"/>
    <w:rsid w:val="009974F6"/>
    <w:rsid w:val="009A6788"/>
    <w:rsid w:val="009C086F"/>
    <w:rsid w:val="009C4E61"/>
    <w:rsid w:val="009C76E1"/>
    <w:rsid w:val="009C779F"/>
    <w:rsid w:val="009E0EDB"/>
    <w:rsid w:val="009E175A"/>
    <w:rsid w:val="009F3099"/>
    <w:rsid w:val="00A00D3A"/>
    <w:rsid w:val="00A04AE6"/>
    <w:rsid w:val="00A15CE8"/>
    <w:rsid w:val="00A165CE"/>
    <w:rsid w:val="00A1732B"/>
    <w:rsid w:val="00A20B15"/>
    <w:rsid w:val="00A27DC0"/>
    <w:rsid w:val="00A32181"/>
    <w:rsid w:val="00A3490B"/>
    <w:rsid w:val="00A430BB"/>
    <w:rsid w:val="00A45E7B"/>
    <w:rsid w:val="00A465F2"/>
    <w:rsid w:val="00A47F26"/>
    <w:rsid w:val="00A5147D"/>
    <w:rsid w:val="00A54AB0"/>
    <w:rsid w:val="00A7541D"/>
    <w:rsid w:val="00A7731C"/>
    <w:rsid w:val="00A842F8"/>
    <w:rsid w:val="00A84CCC"/>
    <w:rsid w:val="00A86971"/>
    <w:rsid w:val="00A93033"/>
    <w:rsid w:val="00A9627D"/>
    <w:rsid w:val="00AB2547"/>
    <w:rsid w:val="00AB3499"/>
    <w:rsid w:val="00AB38DB"/>
    <w:rsid w:val="00AB40E9"/>
    <w:rsid w:val="00AD2EF2"/>
    <w:rsid w:val="00AD4E08"/>
    <w:rsid w:val="00AE1AD2"/>
    <w:rsid w:val="00AF2F17"/>
    <w:rsid w:val="00AF3B87"/>
    <w:rsid w:val="00AF5960"/>
    <w:rsid w:val="00B00BB9"/>
    <w:rsid w:val="00B05905"/>
    <w:rsid w:val="00B22618"/>
    <w:rsid w:val="00B3285E"/>
    <w:rsid w:val="00B359C3"/>
    <w:rsid w:val="00B37622"/>
    <w:rsid w:val="00B460FF"/>
    <w:rsid w:val="00B53726"/>
    <w:rsid w:val="00B7450E"/>
    <w:rsid w:val="00B75FA3"/>
    <w:rsid w:val="00B82624"/>
    <w:rsid w:val="00B9155F"/>
    <w:rsid w:val="00B96990"/>
    <w:rsid w:val="00BA01DA"/>
    <w:rsid w:val="00BA14D7"/>
    <w:rsid w:val="00BB1BF5"/>
    <w:rsid w:val="00BB5D10"/>
    <w:rsid w:val="00BC3674"/>
    <w:rsid w:val="00BC5FBA"/>
    <w:rsid w:val="00BE54FF"/>
    <w:rsid w:val="00BF2D90"/>
    <w:rsid w:val="00C05EB7"/>
    <w:rsid w:val="00C11BE7"/>
    <w:rsid w:val="00C12CCE"/>
    <w:rsid w:val="00C1563F"/>
    <w:rsid w:val="00C15C34"/>
    <w:rsid w:val="00C17548"/>
    <w:rsid w:val="00C41ECD"/>
    <w:rsid w:val="00C42B28"/>
    <w:rsid w:val="00C434FA"/>
    <w:rsid w:val="00C4666D"/>
    <w:rsid w:val="00C50C83"/>
    <w:rsid w:val="00C52024"/>
    <w:rsid w:val="00C65ACD"/>
    <w:rsid w:val="00C676EB"/>
    <w:rsid w:val="00CA2A3D"/>
    <w:rsid w:val="00CA6BEA"/>
    <w:rsid w:val="00CC1085"/>
    <w:rsid w:val="00CC5E05"/>
    <w:rsid w:val="00CD037C"/>
    <w:rsid w:val="00CD07AD"/>
    <w:rsid w:val="00CD6FBB"/>
    <w:rsid w:val="00CE21F0"/>
    <w:rsid w:val="00CE78BC"/>
    <w:rsid w:val="00CF47B3"/>
    <w:rsid w:val="00D04E82"/>
    <w:rsid w:val="00D0536A"/>
    <w:rsid w:val="00D1399B"/>
    <w:rsid w:val="00D2266F"/>
    <w:rsid w:val="00D44E0E"/>
    <w:rsid w:val="00D50FF3"/>
    <w:rsid w:val="00D5268E"/>
    <w:rsid w:val="00D554CB"/>
    <w:rsid w:val="00D56AB9"/>
    <w:rsid w:val="00D62B1F"/>
    <w:rsid w:val="00D72250"/>
    <w:rsid w:val="00D7342A"/>
    <w:rsid w:val="00D83760"/>
    <w:rsid w:val="00D85778"/>
    <w:rsid w:val="00D90265"/>
    <w:rsid w:val="00D97D66"/>
    <w:rsid w:val="00DB45C6"/>
    <w:rsid w:val="00DC4CC5"/>
    <w:rsid w:val="00DD4762"/>
    <w:rsid w:val="00DD6E1F"/>
    <w:rsid w:val="00DE07C9"/>
    <w:rsid w:val="00DE2AED"/>
    <w:rsid w:val="00DF20F7"/>
    <w:rsid w:val="00E00AA4"/>
    <w:rsid w:val="00E12310"/>
    <w:rsid w:val="00E13994"/>
    <w:rsid w:val="00E1442F"/>
    <w:rsid w:val="00E16069"/>
    <w:rsid w:val="00E16BAB"/>
    <w:rsid w:val="00E225CC"/>
    <w:rsid w:val="00E22EB4"/>
    <w:rsid w:val="00E2502C"/>
    <w:rsid w:val="00E3466E"/>
    <w:rsid w:val="00E37A72"/>
    <w:rsid w:val="00E46CA7"/>
    <w:rsid w:val="00E4A2CC"/>
    <w:rsid w:val="00E57842"/>
    <w:rsid w:val="00E63897"/>
    <w:rsid w:val="00E7055A"/>
    <w:rsid w:val="00E70F32"/>
    <w:rsid w:val="00E75ACD"/>
    <w:rsid w:val="00E764FF"/>
    <w:rsid w:val="00E770C5"/>
    <w:rsid w:val="00E83DF5"/>
    <w:rsid w:val="00E91F47"/>
    <w:rsid w:val="00E95E16"/>
    <w:rsid w:val="00EA4AE7"/>
    <w:rsid w:val="00EA5F18"/>
    <w:rsid w:val="00EC5E29"/>
    <w:rsid w:val="00ED0996"/>
    <w:rsid w:val="00EE3A01"/>
    <w:rsid w:val="00EF2B52"/>
    <w:rsid w:val="00EF3CDD"/>
    <w:rsid w:val="00F01DBC"/>
    <w:rsid w:val="00F119A9"/>
    <w:rsid w:val="00F27FBB"/>
    <w:rsid w:val="00F4262A"/>
    <w:rsid w:val="00F441F7"/>
    <w:rsid w:val="00F51CBB"/>
    <w:rsid w:val="00F62370"/>
    <w:rsid w:val="00F739C2"/>
    <w:rsid w:val="00F7728C"/>
    <w:rsid w:val="00F8433B"/>
    <w:rsid w:val="00F936DC"/>
    <w:rsid w:val="00FA3AA7"/>
    <w:rsid w:val="00FA52E9"/>
    <w:rsid w:val="00FA64BA"/>
    <w:rsid w:val="00FA6A53"/>
    <w:rsid w:val="00FB60A0"/>
    <w:rsid w:val="00FB7B0D"/>
    <w:rsid w:val="00FD6636"/>
    <w:rsid w:val="00FF7BCC"/>
    <w:rsid w:val="0C652F67"/>
    <w:rsid w:val="0F41C1AE"/>
    <w:rsid w:val="0FBCF3D4"/>
    <w:rsid w:val="159D55E0"/>
    <w:rsid w:val="20FF17B9"/>
    <w:rsid w:val="2E27BFEA"/>
    <w:rsid w:val="35C7F324"/>
    <w:rsid w:val="3648D390"/>
    <w:rsid w:val="3755868F"/>
    <w:rsid w:val="3A845B1D"/>
    <w:rsid w:val="4010FC26"/>
    <w:rsid w:val="41488D31"/>
    <w:rsid w:val="44682B6D"/>
    <w:rsid w:val="44E1A866"/>
    <w:rsid w:val="456E485D"/>
    <w:rsid w:val="5367AA9E"/>
    <w:rsid w:val="54358F9E"/>
    <w:rsid w:val="55CCB4B6"/>
    <w:rsid w:val="5826AB29"/>
    <w:rsid w:val="5B2D39E6"/>
    <w:rsid w:val="6375BD9D"/>
    <w:rsid w:val="67A5F104"/>
    <w:rsid w:val="6A5F1806"/>
    <w:rsid w:val="6E5B70DD"/>
    <w:rsid w:val="6ECF5ECE"/>
    <w:rsid w:val="6F665161"/>
    <w:rsid w:val="70618487"/>
    <w:rsid w:val="72C1BC32"/>
    <w:rsid w:val="7B18C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81F297B7-17B2-4510-9611-F17846BC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211D"/>
    <w:pPr>
      <w:suppressLineNumbers/>
      <w:tabs>
        <w:tab w:val="center" w:pos="4818"/>
        <w:tab w:val="right" w:pos="9637"/>
      </w:tabs>
    </w:pPr>
  </w:style>
  <w:style w:type="character" w:customStyle="1" w:styleId="AntratsDiagrama">
    <w:name w:val="Antraštės Diagrama"/>
    <w:basedOn w:val="Numatytasispastraiposriftas"/>
    <w:link w:val="Antrats"/>
    <w:uiPriority w:val="99"/>
    <w:rsid w:val="0019211D"/>
    <w:rPr>
      <w:rFonts w:ascii="Times New Roman" w:eastAsia="Lucida Sans Unicode" w:hAnsi="Times New Roman" w:cs="Times New Roman"/>
      <w:kern w:val="0"/>
      <w:sz w:val="24"/>
      <w:szCs w:val="24"/>
      <w:lang w:eastAsia="lt-LT"/>
      <w14:ligatures w14:val="none"/>
    </w:rPr>
  </w:style>
  <w:style w:type="table" w:styleId="Lentelstinklelis">
    <w:name w:val="Table Grid"/>
    <w:basedOn w:val="prastojilente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D037C"/>
    <w:pPr>
      <w:ind w:left="720"/>
      <w:contextualSpacing/>
    </w:pPr>
  </w:style>
  <w:style w:type="paragraph" w:styleId="Paantrat">
    <w:name w:val="Subtitle"/>
    <w:basedOn w:val="prastasis"/>
    <w:link w:val="PaantratDiagrama"/>
    <w:uiPriority w:val="99"/>
    <w:qFormat/>
    <w:rsid w:val="00302840"/>
    <w:pPr>
      <w:widowControl/>
      <w:suppressAutoHyphens w:val="0"/>
    </w:pPr>
    <w:rPr>
      <w:rFonts w:eastAsia="Times New Roman"/>
      <w:u w:val="single"/>
      <w:lang w:val="en-US" w:eastAsia="en-US"/>
    </w:rPr>
  </w:style>
  <w:style w:type="character" w:customStyle="1" w:styleId="PaantratDiagrama">
    <w:name w:val="Paantraštė Diagrama"/>
    <w:basedOn w:val="Numatytasispastraiposriftas"/>
    <w:link w:val="Paantrat"/>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Numatytasispastraiposriftas"/>
    <w:rsid w:val="005F641E"/>
  </w:style>
  <w:style w:type="paragraph" w:styleId="Puslapioinaostekstas">
    <w:name w:val="footnote text"/>
    <w:aliases w:val="Footnote,Footnote Text Char Char,Fußnotentextf"/>
    <w:basedOn w:val="prastasis"/>
    <w:link w:val="PuslapioinaostekstasDiagrama"/>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36AB2"/>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36AB2"/>
    <w:rPr>
      <w:vertAlign w:val="superscript"/>
    </w:rPr>
  </w:style>
  <w:style w:type="paragraph" w:styleId="Betarp">
    <w:name w:val="No Spacing"/>
    <w:link w:val="BetarpDiagrama"/>
    <w:uiPriority w:val="1"/>
    <w:qFormat/>
    <w:rsid w:val="005914FD"/>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14F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A465F2"/>
    <w:rPr>
      <w:sz w:val="16"/>
      <w:szCs w:val="16"/>
    </w:rPr>
  </w:style>
  <w:style w:type="paragraph" w:styleId="Komentarotekstas">
    <w:name w:val="annotation text"/>
    <w:basedOn w:val="prastasis"/>
    <w:link w:val="KomentarotekstasDiagrama"/>
    <w:uiPriority w:val="99"/>
    <w:unhideWhenUsed/>
    <w:rsid w:val="00A465F2"/>
    <w:rPr>
      <w:sz w:val="20"/>
      <w:szCs w:val="20"/>
    </w:rPr>
  </w:style>
  <w:style w:type="character" w:customStyle="1" w:styleId="KomentarotekstasDiagrama">
    <w:name w:val="Komentaro tekstas Diagrama"/>
    <w:basedOn w:val="Numatytasispastraiposriftas"/>
    <w:link w:val="Komentarotekstas"/>
    <w:uiPriority w:val="99"/>
    <w:rsid w:val="00A465F2"/>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65F2"/>
    <w:rPr>
      <w:b/>
      <w:bCs/>
    </w:rPr>
  </w:style>
  <w:style w:type="character" w:customStyle="1" w:styleId="KomentarotemaDiagrama">
    <w:name w:val="Komentaro tema Diagrama"/>
    <w:basedOn w:val="KomentarotekstasDiagrama"/>
    <w:link w:val="Komentarotema"/>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43268F"/>
    <w:pPr>
      <w:tabs>
        <w:tab w:val="center" w:pos="4513"/>
        <w:tab w:val="right" w:pos="9026"/>
      </w:tabs>
    </w:pPr>
  </w:style>
  <w:style w:type="character" w:customStyle="1" w:styleId="PoratDiagrama">
    <w:name w:val="Poraštė Diagrama"/>
    <w:basedOn w:val="Numatytasispastraiposriftas"/>
    <w:link w:val="Porat"/>
    <w:uiPriority w:val="99"/>
    <w:semiHidden/>
    <w:rsid w:val="0043268F"/>
    <w:rPr>
      <w:rFonts w:ascii="Times New Roman" w:eastAsia="Lucida Sans Unicode" w:hAnsi="Times New Roman" w:cs="Times New Roman"/>
      <w:kern w:val="0"/>
      <w:sz w:val="24"/>
      <w:szCs w:val="24"/>
      <w:lang w:eastAsia="lt-LT"/>
      <w14:ligatures w14:val="none"/>
    </w:rPr>
  </w:style>
  <w:style w:type="paragraph" w:styleId="Pataisymai">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 w:type="character" w:styleId="Hipersaitas">
    <w:name w:val="Hyperlink"/>
    <w:aliases w:val="Alna"/>
    <w:uiPriority w:val="99"/>
    <w:rsid w:val="000A73AE"/>
    <w:rPr>
      <w:color w:val="0000FF"/>
      <w:u w:val="single"/>
    </w:rPr>
  </w:style>
  <w:style w:type="character" w:styleId="Perirtashipersaitas">
    <w:name w:val="FollowedHyperlink"/>
    <w:basedOn w:val="Numatytasispastraiposriftas"/>
    <w:uiPriority w:val="99"/>
    <w:semiHidden/>
    <w:unhideWhenUsed/>
    <w:rsid w:val="000A73AE"/>
    <w:rPr>
      <w:color w:val="954F72" w:themeColor="followedHyperlink"/>
      <w:u w:val="single"/>
    </w:rPr>
  </w:style>
  <w:style w:type="character" w:customStyle="1" w:styleId="normaltextrun">
    <w:name w:val="normaltextrun"/>
    <w:basedOn w:val="Numatytasispastraiposriftas"/>
    <w:qFormat/>
    <w:rsid w:val="00EF3CDD"/>
  </w:style>
  <w:style w:type="character" w:customStyle="1" w:styleId="eop">
    <w:name w:val="eop"/>
    <w:basedOn w:val="Numatytasispastraiposriftas"/>
    <w:rsid w:val="00E70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lenlietuva.lt/LT/Wholesale/Puslapiai/Kainu-protokolai.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5508</Words>
  <Characters>3141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15</cp:revision>
  <dcterms:created xsi:type="dcterms:W3CDTF">2025-11-12T11:50:00Z</dcterms:created>
  <dcterms:modified xsi:type="dcterms:W3CDTF">2025-11-13T19:21:00Z</dcterms:modified>
</cp:coreProperties>
</file>