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023F" w14:textId="77777777" w:rsidR="00D165C0" w:rsidRPr="00741220" w:rsidRDefault="00D165C0" w:rsidP="00324905">
      <w:pPr>
        <w:keepNext/>
        <w:jc w:val="center"/>
        <w:outlineLvl w:val="4"/>
        <w:rPr>
          <w:b/>
          <w:szCs w:val="24"/>
        </w:rPr>
      </w:pPr>
      <w:bookmarkStart w:id="0" w:name="_Hlk118461273"/>
      <w:bookmarkEnd w:id="0"/>
      <w:r w:rsidRPr="00741220">
        <w:rPr>
          <w:b/>
          <w:szCs w:val="24"/>
        </w:rPr>
        <w:t xml:space="preserve">NACIONALINĖ ŽEMĖS TARNYBA </w:t>
      </w:r>
    </w:p>
    <w:p w14:paraId="3B5524DF" w14:textId="5A9C950E" w:rsidR="00D165C0" w:rsidRPr="00741220" w:rsidRDefault="00D165C0" w:rsidP="00324905">
      <w:pPr>
        <w:keepNext/>
        <w:jc w:val="center"/>
        <w:outlineLvl w:val="4"/>
        <w:rPr>
          <w:b/>
          <w:szCs w:val="24"/>
        </w:rPr>
      </w:pPr>
      <w:r w:rsidRPr="00741220">
        <w:rPr>
          <w:b/>
          <w:szCs w:val="24"/>
        </w:rPr>
        <w:t xml:space="preserve">PRIE </w:t>
      </w:r>
      <w:r w:rsidR="001957B3">
        <w:rPr>
          <w:b/>
          <w:szCs w:val="24"/>
        </w:rPr>
        <w:t>APLINKOS</w:t>
      </w:r>
      <w:r w:rsidRPr="00741220">
        <w:rPr>
          <w:b/>
          <w:szCs w:val="24"/>
        </w:rPr>
        <w:t xml:space="preserve"> MINISTERIJOS</w:t>
      </w:r>
    </w:p>
    <w:p w14:paraId="6A8EC398" w14:textId="77777777" w:rsidR="0092137C" w:rsidRDefault="0092137C" w:rsidP="00030895">
      <w:pPr>
        <w:keepNext/>
        <w:ind w:left="550"/>
        <w:jc w:val="center"/>
        <w:outlineLvl w:val="4"/>
        <w:rPr>
          <w:b/>
          <w:szCs w:val="24"/>
        </w:rPr>
      </w:pPr>
    </w:p>
    <w:tbl>
      <w:tblPr>
        <w:tblW w:w="0" w:type="auto"/>
        <w:tblInd w:w="5637" w:type="dxa"/>
        <w:tblLook w:val="00A0" w:firstRow="1" w:lastRow="0" w:firstColumn="1" w:lastColumn="0" w:noHBand="0" w:noVBand="0"/>
      </w:tblPr>
      <w:tblGrid>
        <w:gridCol w:w="3978"/>
      </w:tblGrid>
      <w:tr w:rsidR="0092137C" w:rsidRPr="00003AA8" w14:paraId="7287ECA4" w14:textId="77777777" w:rsidTr="003C4414">
        <w:tc>
          <w:tcPr>
            <w:tcW w:w="3978" w:type="dxa"/>
            <w:tcBorders>
              <w:bottom w:val="single" w:sz="4" w:space="0" w:color="auto"/>
            </w:tcBorders>
          </w:tcPr>
          <w:p w14:paraId="334AC101" w14:textId="77777777" w:rsidR="0092137C" w:rsidRPr="00003AA8" w:rsidRDefault="0092137C" w:rsidP="003C4414">
            <w:pPr>
              <w:tabs>
                <w:tab w:val="left" w:pos="4004"/>
              </w:tabs>
              <w:rPr>
                <w:szCs w:val="24"/>
              </w:rPr>
            </w:pPr>
            <w:r w:rsidRPr="00003AA8">
              <w:rPr>
                <w:szCs w:val="24"/>
              </w:rPr>
              <w:t>TVIRTINU</w:t>
            </w:r>
          </w:p>
          <w:p w14:paraId="5F84F823" w14:textId="77777777" w:rsidR="005E741E" w:rsidRDefault="0092137C" w:rsidP="003C4414">
            <w:pPr>
              <w:tabs>
                <w:tab w:val="left" w:pos="4004"/>
              </w:tabs>
            </w:pPr>
            <w:r w:rsidRPr="00003AA8">
              <w:t xml:space="preserve">Nacionalinės žemės tarnybos prie Aplinkos ministerijos </w:t>
            </w:r>
          </w:p>
          <w:p w14:paraId="55DB2418" w14:textId="7D5C786D" w:rsidR="0092137C" w:rsidRPr="00003AA8" w:rsidRDefault="009B59E5" w:rsidP="003C4414">
            <w:pPr>
              <w:tabs>
                <w:tab w:val="left" w:pos="4004"/>
              </w:tabs>
            </w:pPr>
            <w:r>
              <w:t>Veiklos vystymo skyriaus vedėja, atliekanti kanclerio funkcijas</w:t>
            </w:r>
          </w:p>
          <w:p w14:paraId="530499AA" w14:textId="77777777" w:rsidR="0092137C" w:rsidRPr="00003AA8" w:rsidRDefault="0092137C" w:rsidP="003C4414">
            <w:pPr>
              <w:tabs>
                <w:tab w:val="left" w:pos="4004"/>
              </w:tabs>
              <w:rPr>
                <w:szCs w:val="24"/>
              </w:rPr>
            </w:pPr>
          </w:p>
        </w:tc>
      </w:tr>
      <w:tr w:rsidR="0092137C" w:rsidRPr="00A66F37" w14:paraId="63447819" w14:textId="77777777" w:rsidTr="003C4414">
        <w:tc>
          <w:tcPr>
            <w:tcW w:w="3978" w:type="dxa"/>
            <w:tcBorders>
              <w:top w:val="single" w:sz="4" w:space="0" w:color="auto"/>
            </w:tcBorders>
          </w:tcPr>
          <w:p w14:paraId="638E4045" w14:textId="7FDE3EA4" w:rsidR="0092137C" w:rsidRPr="00A66F37" w:rsidRDefault="009B59E5" w:rsidP="00FC00C0">
            <w:pPr>
              <w:ind w:left="-363" w:firstLine="363"/>
              <w:jc w:val="both"/>
              <w:rPr>
                <w:szCs w:val="24"/>
              </w:rPr>
            </w:pPr>
            <w:r>
              <w:rPr>
                <w:szCs w:val="24"/>
              </w:rPr>
              <w:t>Jurgita Šegždienė</w:t>
            </w:r>
          </w:p>
        </w:tc>
      </w:tr>
    </w:tbl>
    <w:p w14:paraId="4A61A71B" w14:textId="77777777" w:rsidR="0092137C" w:rsidRDefault="0092137C" w:rsidP="00030895">
      <w:pPr>
        <w:keepNext/>
        <w:ind w:left="550"/>
        <w:jc w:val="center"/>
        <w:outlineLvl w:val="4"/>
        <w:rPr>
          <w:b/>
          <w:szCs w:val="24"/>
        </w:rPr>
      </w:pPr>
    </w:p>
    <w:p w14:paraId="50CC66DE" w14:textId="2627BD14" w:rsidR="00D165C0" w:rsidRDefault="005D2004" w:rsidP="005D2004">
      <w:pPr>
        <w:keepNext/>
        <w:ind w:left="550"/>
        <w:jc w:val="center"/>
        <w:outlineLvl w:val="4"/>
        <w:rPr>
          <w:b/>
          <w:szCs w:val="24"/>
        </w:rPr>
      </w:pPr>
      <w:r w:rsidRPr="00A66F37">
        <w:rPr>
          <w:b/>
          <w:szCs w:val="24"/>
        </w:rPr>
        <w:t xml:space="preserve">SKELBIAMOS APKLAUSOS </w:t>
      </w:r>
      <w:r>
        <w:rPr>
          <w:b/>
          <w:szCs w:val="24"/>
        </w:rPr>
        <w:t>PIRKIMO</w:t>
      </w:r>
      <w:r w:rsidRPr="00A66F37">
        <w:rPr>
          <w:b/>
          <w:szCs w:val="24"/>
        </w:rPr>
        <w:t xml:space="preserve"> SĄLYGOS</w:t>
      </w:r>
    </w:p>
    <w:p w14:paraId="5D8D6867" w14:textId="77777777" w:rsidR="00ED322D" w:rsidRDefault="00ED322D" w:rsidP="005D2004">
      <w:pPr>
        <w:keepNext/>
        <w:ind w:left="550"/>
        <w:jc w:val="center"/>
        <w:outlineLvl w:val="4"/>
        <w:rPr>
          <w:b/>
          <w:szCs w:val="24"/>
        </w:rPr>
      </w:pPr>
    </w:p>
    <w:p w14:paraId="1585D11F" w14:textId="77777777" w:rsidR="0078385F" w:rsidRPr="00D96015" w:rsidRDefault="0078385F" w:rsidP="0078385F">
      <w:pPr>
        <w:suppressAutoHyphens/>
        <w:jc w:val="center"/>
        <w:rPr>
          <w:b/>
          <w:bCs/>
          <w:szCs w:val="24"/>
        </w:rPr>
      </w:pPr>
      <w:bookmarkStart w:id="1" w:name="_Hlk116904501"/>
      <w:r w:rsidRPr="00D96015">
        <w:rPr>
          <w:b/>
          <w:bCs/>
          <w:szCs w:val="24"/>
        </w:rPr>
        <w:t>TEISĖS AKTŲ IR TEISMŲ PRAKTIKOS INFORMACIJOS PAIEŠKOS</w:t>
      </w:r>
    </w:p>
    <w:p w14:paraId="61759F73" w14:textId="2376FA40" w:rsidR="00E1607C" w:rsidRPr="00F549F4" w:rsidRDefault="0078385F" w:rsidP="0078385F">
      <w:pPr>
        <w:jc w:val="center"/>
        <w:rPr>
          <w:b/>
          <w:szCs w:val="24"/>
        </w:rPr>
      </w:pPr>
      <w:r>
        <w:rPr>
          <w:b/>
          <w:bCs/>
          <w:szCs w:val="24"/>
        </w:rPr>
        <w:t>PASLAUGŲ</w:t>
      </w:r>
      <w:r w:rsidRPr="00F549F4">
        <w:rPr>
          <w:b/>
          <w:szCs w:val="24"/>
        </w:rPr>
        <w:t xml:space="preserve"> </w:t>
      </w:r>
      <w:r w:rsidR="00E1607C" w:rsidRPr="00F549F4">
        <w:rPr>
          <w:b/>
          <w:szCs w:val="24"/>
        </w:rPr>
        <w:t>PIRKIM</w:t>
      </w:r>
      <w:r w:rsidR="00E1607C">
        <w:rPr>
          <w:b/>
          <w:szCs w:val="24"/>
        </w:rPr>
        <w:t>AS</w:t>
      </w:r>
    </w:p>
    <w:bookmarkEnd w:id="1"/>
    <w:p w14:paraId="43557DA5" w14:textId="77777777" w:rsidR="00D165C0" w:rsidRDefault="00D165C0" w:rsidP="00324905">
      <w:pPr>
        <w:suppressAutoHyphens/>
        <w:jc w:val="center"/>
        <w:rPr>
          <w:szCs w:val="24"/>
        </w:rPr>
      </w:pPr>
    </w:p>
    <w:p w14:paraId="41C1FF67" w14:textId="6E787052" w:rsidR="00D165C0" w:rsidRDefault="00D165C0" w:rsidP="00324905">
      <w:pPr>
        <w:suppressAutoHyphens/>
        <w:jc w:val="center"/>
        <w:rPr>
          <w:szCs w:val="24"/>
        </w:rPr>
      </w:pPr>
      <w:r w:rsidRPr="008C63B0">
        <w:rPr>
          <w:szCs w:val="24"/>
        </w:rPr>
        <w:t>202</w:t>
      </w:r>
      <w:r w:rsidR="00806138">
        <w:rPr>
          <w:szCs w:val="24"/>
          <w:lang w:val="en-US"/>
        </w:rPr>
        <w:t>5</w:t>
      </w:r>
      <w:r w:rsidRPr="008C63B0">
        <w:rPr>
          <w:szCs w:val="24"/>
        </w:rPr>
        <w:t xml:space="preserve"> m.</w:t>
      </w:r>
      <w:r w:rsidR="00806138">
        <w:rPr>
          <w:szCs w:val="24"/>
        </w:rPr>
        <w:t xml:space="preserve"> lapkričio</w:t>
      </w:r>
      <w:r w:rsidR="00312468">
        <w:rPr>
          <w:szCs w:val="24"/>
        </w:rPr>
        <w:t xml:space="preserve"> </w:t>
      </w:r>
      <w:r w:rsidR="00312468">
        <w:rPr>
          <w:szCs w:val="24"/>
          <w:lang w:val="en-US"/>
        </w:rPr>
        <w:t>14</w:t>
      </w:r>
      <w:r w:rsidR="00806138">
        <w:rPr>
          <w:szCs w:val="24"/>
        </w:rPr>
        <w:t xml:space="preserve"> </w:t>
      </w:r>
      <w:r w:rsidRPr="008C63B0">
        <w:rPr>
          <w:szCs w:val="24"/>
        </w:rPr>
        <w:t>d. Nr. VPD-</w:t>
      </w:r>
      <w:r w:rsidR="00312468">
        <w:rPr>
          <w:bCs/>
          <w:szCs w:val="24"/>
        </w:rPr>
        <w:t>17</w:t>
      </w:r>
      <w:r w:rsidRPr="008C63B0">
        <w:rPr>
          <w:szCs w:val="24"/>
        </w:rPr>
        <w:t>-(</w:t>
      </w:r>
      <w:r w:rsidR="00F46119">
        <w:rPr>
          <w:szCs w:val="24"/>
          <w:lang w:val="en-US"/>
        </w:rPr>
        <w:t xml:space="preserve">4.1.1 </w:t>
      </w:r>
      <w:r>
        <w:rPr>
          <w:szCs w:val="24"/>
        </w:rPr>
        <w:t>E.)</w:t>
      </w:r>
    </w:p>
    <w:p w14:paraId="4A6FF1CD" w14:textId="3C274B31" w:rsidR="00D165C0" w:rsidRPr="00741220" w:rsidRDefault="00D165C0" w:rsidP="00324905">
      <w:pPr>
        <w:suppressAutoHyphens/>
        <w:jc w:val="center"/>
        <w:rPr>
          <w:caps/>
        </w:rPr>
      </w:pPr>
      <w:r w:rsidRPr="00741220">
        <w:t>Vilnius</w:t>
      </w:r>
    </w:p>
    <w:p w14:paraId="439C2814" w14:textId="47302958" w:rsidR="00D165C0" w:rsidRDefault="007B2E34" w:rsidP="007B2E34">
      <w:pPr>
        <w:pStyle w:val="Antrat1"/>
        <w:keepNext w:val="0"/>
        <w:widowControl w:val="0"/>
        <w:spacing w:before="240" w:after="240"/>
        <w:rPr>
          <w:b/>
          <w:szCs w:val="24"/>
        </w:rPr>
      </w:pPr>
      <w:r>
        <w:rPr>
          <w:b/>
          <w:szCs w:val="24"/>
        </w:rPr>
        <w:t xml:space="preserve">1. </w:t>
      </w:r>
      <w:r w:rsidR="00D165C0" w:rsidRPr="0078085D">
        <w:rPr>
          <w:b/>
          <w:szCs w:val="24"/>
        </w:rPr>
        <w:t>BENDROSIOS NUOSTATOS</w:t>
      </w:r>
    </w:p>
    <w:p w14:paraId="08612C70" w14:textId="4B5FBC5A" w:rsidR="004303A1" w:rsidRPr="00BC6D16" w:rsidRDefault="00A66F37" w:rsidP="00F86698">
      <w:pPr>
        <w:pStyle w:val="Sraopastraipa"/>
        <w:numPr>
          <w:ilvl w:val="1"/>
          <w:numId w:val="3"/>
        </w:numPr>
        <w:tabs>
          <w:tab w:val="left" w:pos="709"/>
          <w:tab w:val="left" w:pos="993"/>
          <w:tab w:val="left" w:pos="1134"/>
          <w:tab w:val="left" w:pos="1276"/>
        </w:tabs>
        <w:ind w:left="-11" w:firstLine="709"/>
        <w:contextualSpacing/>
        <w:jc w:val="both"/>
        <w:rPr>
          <w:rFonts w:eastAsia="Calibri"/>
          <w:szCs w:val="22"/>
        </w:rPr>
      </w:pPr>
      <w:bookmarkStart w:id="2" w:name="_Toc103066056"/>
      <w:r w:rsidRPr="003D7A73">
        <w:rPr>
          <w:szCs w:val="24"/>
        </w:rPr>
        <w:t xml:space="preserve">Nacionalinė žemės tarnyba prie </w:t>
      </w:r>
      <w:r w:rsidR="008D5046">
        <w:rPr>
          <w:szCs w:val="24"/>
        </w:rPr>
        <w:t>Aplinkos</w:t>
      </w:r>
      <w:r w:rsidRPr="003D7A73">
        <w:rPr>
          <w:szCs w:val="24"/>
        </w:rPr>
        <w:t xml:space="preserve"> ministerijos (</w:t>
      </w:r>
      <w:r w:rsidRPr="0009334F">
        <w:rPr>
          <w:szCs w:val="24"/>
        </w:rPr>
        <w:t xml:space="preserve">toliau – </w:t>
      </w:r>
      <w:r w:rsidR="00E12259" w:rsidRPr="0009334F">
        <w:rPr>
          <w:szCs w:val="24"/>
          <w:u w:color="C00000"/>
        </w:rPr>
        <w:t>perkan</w:t>
      </w:r>
      <w:r w:rsidRPr="0009334F">
        <w:rPr>
          <w:szCs w:val="24"/>
        </w:rPr>
        <w:t xml:space="preserve">čioji organizacija), </w:t>
      </w:r>
      <w:r w:rsidRPr="0009334F">
        <w:t>adresas</w:t>
      </w:r>
      <w:r w:rsidR="00BB0731">
        <w:t xml:space="preserve"> Kalvarijų g. </w:t>
      </w:r>
      <w:r w:rsidR="00BB0731">
        <w:rPr>
          <w:lang w:val="en-US"/>
        </w:rPr>
        <w:t>147</w:t>
      </w:r>
      <w:r w:rsidRPr="0009334F">
        <w:t>, 0</w:t>
      </w:r>
      <w:r w:rsidR="005631E8">
        <w:t>8352</w:t>
      </w:r>
      <w:r w:rsidRPr="0009334F">
        <w:t xml:space="preserve"> Vilnius, juridinio asmens kodas 188704927,</w:t>
      </w:r>
      <w:r w:rsidRPr="0009334F">
        <w:rPr>
          <w:szCs w:val="24"/>
        </w:rPr>
        <w:t xml:space="preserve"> </w:t>
      </w:r>
      <w:r w:rsidR="004D4BEA" w:rsidRPr="0009334F">
        <w:rPr>
          <w:szCs w:val="24"/>
        </w:rPr>
        <w:t xml:space="preserve">skelbiamos apklausos </w:t>
      </w:r>
      <w:r w:rsidRPr="0009334F">
        <w:rPr>
          <w:szCs w:val="24"/>
        </w:rPr>
        <w:t>būdu numato įsigyti</w:t>
      </w:r>
      <w:r w:rsidRPr="0009334F">
        <w:rPr>
          <w:rFonts w:eastAsia="Calibri"/>
          <w:szCs w:val="24"/>
        </w:rPr>
        <w:t xml:space="preserve"> </w:t>
      </w:r>
      <w:bookmarkStart w:id="3" w:name="_Hlk129567875"/>
      <w:r w:rsidR="0078385F">
        <w:rPr>
          <w:rFonts w:eastAsia="Calibri"/>
          <w:b/>
          <w:szCs w:val="24"/>
        </w:rPr>
        <w:t>T</w:t>
      </w:r>
      <w:r w:rsidR="0078385F" w:rsidRPr="007509B9">
        <w:rPr>
          <w:rFonts w:eastAsia="Calibri"/>
          <w:b/>
          <w:szCs w:val="24"/>
        </w:rPr>
        <w:t>eis</w:t>
      </w:r>
      <w:r w:rsidR="0078385F" w:rsidRPr="007509B9">
        <w:rPr>
          <w:rFonts w:eastAsia="Calibri" w:hint="eastAsia"/>
          <w:b/>
          <w:szCs w:val="24"/>
        </w:rPr>
        <w:t>ė</w:t>
      </w:r>
      <w:r w:rsidR="0078385F" w:rsidRPr="007509B9">
        <w:rPr>
          <w:rFonts w:eastAsia="Calibri"/>
          <w:b/>
          <w:szCs w:val="24"/>
        </w:rPr>
        <w:t>s akt</w:t>
      </w:r>
      <w:r w:rsidR="0078385F" w:rsidRPr="007509B9">
        <w:rPr>
          <w:rFonts w:eastAsia="Calibri" w:hint="eastAsia"/>
          <w:b/>
          <w:szCs w:val="24"/>
        </w:rPr>
        <w:t>ų</w:t>
      </w:r>
      <w:r w:rsidR="0078385F" w:rsidRPr="007509B9">
        <w:rPr>
          <w:rFonts w:eastAsia="Calibri"/>
          <w:b/>
          <w:szCs w:val="24"/>
        </w:rPr>
        <w:t xml:space="preserve"> ir teism</w:t>
      </w:r>
      <w:r w:rsidR="0078385F" w:rsidRPr="007509B9">
        <w:rPr>
          <w:rFonts w:eastAsia="Calibri" w:hint="eastAsia"/>
          <w:b/>
          <w:szCs w:val="24"/>
        </w:rPr>
        <w:t>ų</w:t>
      </w:r>
      <w:r w:rsidR="0078385F" w:rsidRPr="007509B9">
        <w:rPr>
          <w:rFonts w:eastAsia="Calibri"/>
          <w:b/>
          <w:szCs w:val="24"/>
        </w:rPr>
        <w:t xml:space="preserve"> praktikos informacijos paieškos paslaugas</w:t>
      </w:r>
      <w:r w:rsidR="005D2004" w:rsidRPr="00BC6D16">
        <w:rPr>
          <w:rFonts w:eastAsia="Calibri"/>
          <w:i/>
          <w:iCs/>
          <w:szCs w:val="22"/>
        </w:rPr>
        <w:t xml:space="preserve"> </w:t>
      </w:r>
      <w:bookmarkEnd w:id="3"/>
      <w:r w:rsidRPr="0009334F">
        <w:rPr>
          <w:rFonts w:eastAsia="Calibri"/>
          <w:szCs w:val="22"/>
        </w:rPr>
        <w:t>(toliau – pirkimas).</w:t>
      </w:r>
      <w:r w:rsidR="003D7A73" w:rsidRPr="0009334F">
        <w:rPr>
          <w:rFonts w:eastAsia="Calibri"/>
          <w:szCs w:val="22"/>
        </w:rPr>
        <w:t xml:space="preserve"> </w:t>
      </w:r>
    </w:p>
    <w:p w14:paraId="0F826EE2" w14:textId="77777777" w:rsidR="00A66F37" w:rsidRPr="00A66F37" w:rsidRDefault="00A66F37" w:rsidP="00F86698">
      <w:pPr>
        <w:numPr>
          <w:ilvl w:val="1"/>
          <w:numId w:val="3"/>
        </w:numPr>
        <w:tabs>
          <w:tab w:val="left" w:pos="993"/>
          <w:tab w:val="left" w:pos="1134"/>
          <w:tab w:val="left" w:pos="1276"/>
        </w:tabs>
        <w:ind w:firstLine="709"/>
        <w:jc w:val="both"/>
        <w:rPr>
          <w:rFonts w:eastAsia="Calibri"/>
          <w:szCs w:val="24"/>
        </w:rPr>
      </w:pPr>
      <w:r w:rsidRPr="00A66F37">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19E486D5" w14:textId="77777777" w:rsidR="00A66F37" w:rsidRPr="00A66F37" w:rsidRDefault="00A66F37" w:rsidP="00F86698">
      <w:pPr>
        <w:numPr>
          <w:ilvl w:val="1"/>
          <w:numId w:val="3"/>
        </w:numPr>
        <w:tabs>
          <w:tab w:val="left" w:pos="993"/>
          <w:tab w:val="left" w:pos="1134"/>
          <w:tab w:val="left" w:pos="1276"/>
        </w:tabs>
        <w:ind w:firstLine="709"/>
        <w:jc w:val="both"/>
        <w:rPr>
          <w:rFonts w:eastAsia="Calibri"/>
          <w:szCs w:val="24"/>
        </w:rPr>
      </w:pPr>
      <w:r w:rsidRPr="00A66F37">
        <w:rPr>
          <w:rFonts w:eastAsia="Calibri"/>
          <w:szCs w:val="24"/>
        </w:rPr>
        <w:t>Vartojamos pagrindinės sąvokos, apibrėžtos Viešųjų pirkimų įstatyme.</w:t>
      </w:r>
    </w:p>
    <w:p w14:paraId="6F154BBA" w14:textId="77777777" w:rsidR="00A66F37" w:rsidRPr="00A66F37" w:rsidRDefault="00A66F37" w:rsidP="00F86698">
      <w:pPr>
        <w:numPr>
          <w:ilvl w:val="1"/>
          <w:numId w:val="3"/>
        </w:numPr>
        <w:jc w:val="both"/>
        <w:rPr>
          <w:rFonts w:eastAsia="Calibri"/>
          <w:szCs w:val="24"/>
        </w:rPr>
      </w:pPr>
      <w:r w:rsidRPr="00A66F37">
        <w:rPr>
          <w:rFonts w:eastAsia="Calibri"/>
          <w:szCs w:val="24"/>
        </w:rPr>
        <w:t>Visos pirkimo sąlygos nustatytos pirkimo dokumentuose, kuriuos sudaro:</w:t>
      </w:r>
    </w:p>
    <w:p w14:paraId="5ECF0AA3" w14:textId="77777777" w:rsidR="00D0557D" w:rsidRPr="00D0557D" w:rsidRDefault="00D0557D" w:rsidP="00F86698">
      <w:pPr>
        <w:pStyle w:val="Sraopastraipa"/>
        <w:numPr>
          <w:ilvl w:val="2"/>
          <w:numId w:val="3"/>
        </w:numPr>
        <w:rPr>
          <w:rFonts w:eastAsia="Calibri"/>
          <w:szCs w:val="24"/>
          <w:lang w:eastAsia="en-US"/>
        </w:rPr>
      </w:pPr>
      <w:r w:rsidRPr="00D0557D">
        <w:rPr>
          <w:rFonts w:eastAsia="Calibri"/>
          <w:szCs w:val="24"/>
          <w:lang w:eastAsia="en-US"/>
        </w:rPr>
        <w:t>Skelbimas apie pirkimą;</w:t>
      </w:r>
    </w:p>
    <w:p w14:paraId="6F905F89" w14:textId="09B58EA5" w:rsidR="00A66F37" w:rsidRPr="00D0557D" w:rsidRDefault="00A66F37" w:rsidP="00F86698">
      <w:pPr>
        <w:numPr>
          <w:ilvl w:val="2"/>
          <w:numId w:val="3"/>
        </w:numPr>
        <w:jc w:val="both"/>
        <w:rPr>
          <w:rFonts w:eastAsia="Calibri"/>
          <w:szCs w:val="24"/>
        </w:rPr>
      </w:pPr>
      <w:r w:rsidRPr="00D0557D">
        <w:rPr>
          <w:rFonts w:eastAsia="Calibri"/>
          <w:szCs w:val="24"/>
        </w:rPr>
        <w:t>Pirkimo sąlygos (kartu su priedais);</w:t>
      </w:r>
    </w:p>
    <w:p w14:paraId="10AE00B6" w14:textId="77777777" w:rsidR="00A66F37" w:rsidRPr="00A66F37" w:rsidRDefault="00A66F37" w:rsidP="00F86698">
      <w:pPr>
        <w:numPr>
          <w:ilvl w:val="2"/>
          <w:numId w:val="3"/>
        </w:numPr>
        <w:jc w:val="both"/>
        <w:rPr>
          <w:rFonts w:eastAsia="Calibri"/>
          <w:szCs w:val="24"/>
        </w:rPr>
      </w:pPr>
      <w:r w:rsidRPr="00A66F37">
        <w:rPr>
          <w:rFonts w:eastAsia="Calibri"/>
          <w:szCs w:val="24"/>
        </w:rPr>
        <w:t>Pirkimo dokumentų paaiškinimai (patikslinimai), taip pat atsakymai į tiekėjų klausimus (jeigu bus);</w:t>
      </w:r>
    </w:p>
    <w:p w14:paraId="7E5DF5FE" w14:textId="77777777" w:rsidR="00A66F37" w:rsidRPr="00A66F37" w:rsidRDefault="00A66F37" w:rsidP="00F86698">
      <w:pPr>
        <w:numPr>
          <w:ilvl w:val="2"/>
          <w:numId w:val="3"/>
        </w:numPr>
        <w:jc w:val="both"/>
        <w:rPr>
          <w:rFonts w:eastAsia="Calibri"/>
          <w:szCs w:val="24"/>
        </w:rPr>
      </w:pPr>
      <w:r w:rsidRPr="00A66F37">
        <w:rPr>
          <w:rFonts w:eastAsia="Calibri"/>
          <w:szCs w:val="24"/>
        </w:rPr>
        <w:t>Kita Centrinės viešųjų pirkimų informacinės sistemos (toliau – CVP IS) priemonėmis pateikta informacija.</w:t>
      </w:r>
    </w:p>
    <w:p w14:paraId="044CD47F" w14:textId="77777777" w:rsidR="00F612A0" w:rsidRPr="00F612A0" w:rsidRDefault="00D0557D" w:rsidP="00AC7ACB">
      <w:pPr>
        <w:pStyle w:val="Sraopastraipa"/>
        <w:numPr>
          <w:ilvl w:val="1"/>
          <w:numId w:val="3"/>
        </w:numPr>
        <w:jc w:val="both"/>
        <w:rPr>
          <w:rFonts w:eastAsia="Calibri"/>
          <w:szCs w:val="22"/>
        </w:rPr>
      </w:pPr>
      <w:r w:rsidRPr="00F612A0">
        <w:rPr>
          <w:rFonts w:eastAsia="Calibri"/>
          <w:szCs w:val="24"/>
        </w:rPr>
        <w:t xml:space="preserve">Išankstinis informacinis skelbimas apie numatomą vykdyti pirkimą nebuvo paskelbtas. Skelbimas apie pirkimą paskelbtas Viešųjų pirkimų įstatymo nustatyta tvarka CVP IS interneto svetainėje adresu: </w:t>
      </w:r>
      <w:hyperlink r:id="rId11" w:history="1">
        <w:r w:rsidR="00F612A0" w:rsidRPr="00C44C31">
          <w:rPr>
            <w:rFonts w:eastAsia="Calibri"/>
            <w:color w:val="0000FF"/>
            <w:szCs w:val="24"/>
            <w:u w:val="single"/>
          </w:rPr>
          <w:t>https://viesiejipirkimai.lt/epps/home.do</w:t>
        </w:r>
      </w:hyperlink>
      <w:r w:rsidR="00F612A0" w:rsidRPr="00C44C31">
        <w:rPr>
          <w:rFonts w:eastAsia="Calibri"/>
          <w:szCs w:val="24"/>
        </w:rPr>
        <w:t>.</w:t>
      </w:r>
    </w:p>
    <w:p w14:paraId="7216E29D" w14:textId="5538EF9A" w:rsidR="00A66F37" w:rsidRPr="00F612A0" w:rsidRDefault="00A66F37" w:rsidP="00AC7ACB">
      <w:pPr>
        <w:pStyle w:val="Sraopastraipa"/>
        <w:numPr>
          <w:ilvl w:val="1"/>
          <w:numId w:val="3"/>
        </w:numPr>
        <w:jc w:val="both"/>
        <w:rPr>
          <w:rFonts w:eastAsia="Calibri"/>
          <w:szCs w:val="22"/>
        </w:rPr>
      </w:pPr>
      <w:r w:rsidRPr="00F612A0">
        <w:rPr>
          <w:rFonts w:eastAsia="Calibri"/>
          <w:szCs w:val="24"/>
        </w:rPr>
        <w:t xml:space="preserve">Pirkimas atliekamas laikantis lygiateisiškumo, nediskriminavimo, abipusio pripažinimo, proporcingumo ir skaidrumo principų bei konfidencialumo ir nešališkumo reikalavimų. </w:t>
      </w:r>
    </w:p>
    <w:p w14:paraId="730091A6" w14:textId="4D7FF8F8" w:rsidR="00A66F37" w:rsidRPr="00D0557D" w:rsidRDefault="00A66F37" w:rsidP="00F86698">
      <w:pPr>
        <w:pStyle w:val="Sraopastraipa"/>
        <w:numPr>
          <w:ilvl w:val="1"/>
          <w:numId w:val="3"/>
        </w:numPr>
        <w:jc w:val="both"/>
        <w:rPr>
          <w:rFonts w:eastAsia="Calibri"/>
          <w:szCs w:val="22"/>
        </w:rPr>
      </w:pPr>
      <w:r w:rsidRPr="00D0557D">
        <w:rPr>
          <w:rFonts w:eastAsia="Calibri"/>
        </w:rPr>
        <w:t>Pirkimas vykdomas CVP IS elektroninėmis priemonėmis. Susirašinėjimas su tiekėjais vykdomas bei pasiūlymai pateikiami tik elektroninėmis priemonėmis naudojant CVP</w:t>
      </w:r>
      <w:r w:rsidR="003769A0" w:rsidRPr="00D0557D">
        <w:rPr>
          <w:rFonts w:eastAsia="Calibri"/>
        </w:rPr>
        <w:t> </w:t>
      </w:r>
      <w:r w:rsidRPr="00D0557D">
        <w:rPr>
          <w:rFonts w:eastAsia="Calibri"/>
        </w:rPr>
        <w:t>IS. Susirašinėjimas su tiekėjais vykdomas lietuvių kalba.</w:t>
      </w:r>
    </w:p>
    <w:p w14:paraId="77E08DCE" w14:textId="3F05ECA9" w:rsidR="00913ED9" w:rsidRPr="00D0557D" w:rsidRDefault="005D2004" w:rsidP="00F86698">
      <w:pPr>
        <w:pStyle w:val="Sraopastraipa"/>
        <w:numPr>
          <w:ilvl w:val="1"/>
          <w:numId w:val="3"/>
        </w:numPr>
        <w:jc w:val="both"/>
        <w:rPr>
          <w:rFonts w:eastAsia="Calibri"/>
          <w:szCs w:val="22"/>
        </w:rPr>
      </w:pPr>
      <w:r w:rsidRPr="00D0557D">
        <w:rPr>
          <w:rFonts w:eastAsia="Calibri"/>
          <w:szCs w:val="24"/>
        </w:rPr>
        <w:t>Įgaliotas asmuo palaikyti tiesioginį ryšį su tiekėjais, gauti iš jų pranešimus, susijusius su pirkimo procedūromis, yra perkančiosios organizacijos Viešųjų pirkimų</w:t>
      </w:r>
      <w:r w:rsidR="00240508">
        <w:rPr>
          <w:rFonts w:eastAsia="Calibri"/>
          <w:szCs w:val="24"/>
        </w:rPr>
        <w:t xml:space="preserve"> ir turto valdymo</w:t>
      </w:r>
      <w:r w:rsidRPr="00D0557D">
        <w:rPr>
          <w:rFonts w:eastAsia="Calibri"/>
          <w:szCs w:val="24"/>
        </w:rPr>
        <w:t xml:space="preserve"> skyriaus </w:t>
      </w:r>
      <w:r w:rsidR="003E5CCE">
        <w:rPr>
          <w:rFonts w:eastAsia="Calibri"/>
          <w:szCs w:val="24"/>
        </w:rPr>
        <w:t>patarėja Ieva Puodžiutė</w:t>
      </w:r>
      <w:r w:rsidR="0078385F" w:rsidRPr="0078385F">
        <w:rPr>
          <w:rFonts w:eastAsia="Calibri"/>
          <w:szCs w:val="24"/>
        </w:rPr>
        <w:t xml:space="preserve"> (tel. </w:t>
      </w:r>
      <w:r w:rsidR="00240508">
        <w:rPr>
          <w:rFonts w:eastAsia="Calibri"/>
          <w:szCs w:val="24"/>
        </w:rPr>
        <w:t>+370</w:t>
      </w:r>
      <w:r w:rsidR="0078385F" w:rsidRPr="0078385F">
        <w:rPr>
          <w:rFonts w:eastAsia="Calibri"/>
          <w:szCs w:val="24"/>
        </w:rPr>
        <w:t xml:space="preserve"> 706 85 </w:t>
      </w:r>
      <w:r w:rsidR="002F5DC3">
        <w:rPr>
          <w:rFonts w:eastAsia="Calibri"/>
          <w:szCs w:val="24"/>
        </w:rPr>
        <w:t>0</w:t>
      </w:r>
      <w:r w:rsidR="002F5DC3">
        <w:rPr>
          <w:rFonts w:eastAsia="Calibri"/>
          <w:szCs w:val="24"/>
          <w:lang w:val="en-US"/>
        </w:rPr>
        <w:t>76</w:t>
      </w:r>
      <w:r w:rsidR="0078385F" w:rsidRPr="0078385F">
        <w:rPr>
          <w:rFonts w:eastAsia="Calibri"/>
          <w:szCs w:val="24"/>
        </w:rPr>
        <w:t xml:space="preserve">, el. paštas </w:t>
      </w:r>
      <w:hyperlink r:id="rId12" w:history="1">
        <w:r w:rsidR="002012BB" w:rsidRPr="00102D96">
          <w:rPr>
            <w:rStyle w:val="Hipersaitas"/>
            <w:rFonts w:eastAsia="Calibri"/>
            <w:szCs w:val="24"/>
          </w:rPr>
          <w:t>Ieva.Puodziute@nzt.lt</w:t>
        </w:r>
      </w:hyperlink>
      <w:r w:rsidR="0078385F" w:rsidRPr="0078385F">
        <w:rPr>
          <w:rFonts w:eastAsia="Calibri"/>
          <w:szCs w:val="24"/>
        </w:rPr>
        <w:t>)</w:t>
      </w:r>
      <w:r w:rsidRPr="00D0557D">
        <w:rPr>
          <w:rFonts w:eastAsia="Calibri"/>
          <w:szCs w:val="24"/>
        </w:rPr>
        <w:t>.</w:t>
      </w:r>
    </w:p>
    <w:p w14:paraId="14B72975" w14:textId="0EEA9D80" w:rsidR="00A66F37" w:rsidRDefault="00E12259" w:rsidP="00F86698">
      <w:pPr>
        <w:pStyle w:val="Sraopastraipa"/>
        <w:numPr>
          <w:ilvl w:val="1"/>
          <w:numId w:val="3"/>
        </w:numPr>
        <w:jc w:val="both"/>
        <w:rPr>
          <w:rFonts w:eastAsia="Calibri"/>
          <w:szCs w:val="22"/>
        </w:rPr>
      </w:pPr>
      <w:r w:rsidRPr="00D0557D">
        <w:rPr>
          <w:rFonts w:eastAsia="Calibri"/>
          <w:szCs w:val="22"/>
          <w:u w:color="C00000"/>
        </w:rPr>
        <w:t>Perkan</w:t>
      </w:r>
      <w:r w:rsidR="00A66F37" w:rsidRPr="00D0557D">
        <w:rPr>
          <w:rFonts w:eastAsia="Calibri"/>
          <w:szCs w:val="22"/>
        </w:rPr>
        <w:t>čioji organizacija nėra pridėtinės vertės mokesčio (toliau – PVM) mokėtoja.</w:t>
      </w:r>
    </w:p>
    <w:p w14:paraId="51BE19C9" w14:textId="4D6700ED" w:rsidR="00A66F37" w:rsidRDefault="00A66F37" w:rsidP="00F86698">
      <w:pPr>
        <w:pStyle w:val="Sraopastraipa"/>
        <w:numPr>
          <w:ilvl w:val="1"/>
          <w:numId w:val="3"/>
        </w:numPr>
        <w:jc w:val="both"/>
        <w:rPr>
          <w:rFonts w:eastAsia="Calibri"/>
          <w:szCs w:val="22"/>
        </w:rPr>
      </w:pPr>
      <w:r w:rsidRPr="00D0557D">
        <w:rPr>
          <w:rFonts w:eastAsia="Calibri"/>
          <w:szCs w:val="22"/>
        </w:rPr>
        <w:t xml:space="preserve">Pirkimo procedūras vykdo </w:t>
      </w:r>
      <w:r w:rsidR="00E12259" w:rsidRPr="00D0557D">
        <w:rPr>
          <w:rFonts w:eastAsia="Calibri"/>
          <w:szCs w:val="22"/>
          <w:u w:color="C00000"/>
        </w:rPr>
        <w:t>perkan</w:t>
      </w:r>
      <w:r w:rsidRPr="00D0557D">
        <w:rPr>
          <w:rFonts w:eastAsia="Calibri"/>
          <w:szCs w:val="22"/>
        </w:rPr>
        <w:t>čiosios organizacijos pirkimų organizatorius.</w:t>
      </w:r>
    </w:p>
    <w:p w14:paraId="04F01B46" w14:textId="221BA2D5" w:rsidR="00A66F37" w:rsidRDefault="00A66F37" w:rsidP="00F86698">
      <w:pPr>
        <w:pStyle w:val="Sraopastraipa"/>
        <w:numPr>
          <w:ilvl w:val="1"/>
          <w:numId w:val="3"/>
        </w:numPr>
        <w:jc w:val="both"/>
        <w:rPr>
          <w:rFonts w:eastAsia="Calibri"/>
          <w:szCs w:val="22"/>
        </w:rPr>
      </w:pPr>
      <w:r w:rsidRPr="00010070">
        <w:rPr>
          <w:rFonts w:eastAsia="Calibri"/>
          <w:szCs w:val="22"/>
        </w:rPr>
        <w:t xml:space="preserve">Pirkime gauti tiekėjų asmens duomenys bus tvarkomi vadovaujantis </w:t>
      </w:r>
      <w:r w:rsidR="00E12259" w:rsidRPr="00010070">
        <w:rPr>
          <w:rFonts w:eastAsia="Calibri"/>
          <w:szCs w:val="22"/>
          <w:u w:color="C00000"/>
        </w:rPr>
        <w:t>perkan</w:t>
      </w:r>
      <w:r w:rsidRPr="00010070">
        <w:rPr>
          <w:rFonts w:eastAsia="Calibri"/>
          <w:szCs w:val="22"/>
        </w:rPr>
        <w:t xml:space="preserve">čiosios organizacijos asmens duomenų politika, paskelbta </w:t>
      </w:r>
      <w:r w:rsidR="00E12259" w:rsidRPr="00010070">
        <w:rPr>
          <w:rFonts w:eastAsia="Calibri"/>
          <w:szCs w:val="22"/>
          <w:u w:color="C00000"/>
        </w:rPr>
        <w:t>perkan</w:t>
      </w:r>
      <w:r w:rsidRPr="00010070">
        <w:rPr>
          <w:rFonts w:eastAsia="Calibri"/>
          <w:szCs w:val="22"/>
        </w:rPr>
        <w:t xml:space="preserve">čiosios organizacijos interneto svetainėje </w:t>
      </w:r>
      <w:hyperlink r:id="rId13" w:history="1">
        <w:r w:rsidR="00B84879" w:rsidRPr="00102D96">
          <w:rPr>
            <w:rStyle w:val="Hipersaitas"/>
            <w:rFonts w:eastAsia="Calibri"/>
            <w:szCs w:val="22"/>
          </w:rPr>
          <w:t>https://nzt.lrv.lt/</w:t>
        </w:r>
      </w:hyperlink>
      <w:r w:rsidR="00B84879">
        <w:rPr>
          <w:rFonts w:eastAsia="Calibri"/>
          <w:szCs w:val="22"/>
        </w:rPr>
        <w:t>,</w:t>
      </w:r>
      <w:r w:rsidR="00B84879">
        <w:rPr>
          <w:rFonts w:eastAsia="Calibri"/>
          <w:color w:val="0000FF"/>
          <w:szCs w:val="22"/>
          <w:u w:val="single"/>
        </w:rPr>
        <w:t xml:space="preserve"> </w:t>
      </w:r>
      <w:r w:rsidRPr="00010070">
        <w:rPr>
          <w:rFonts w:eastAsia="Calibri"/>
          <w:szCs w:val="22"/>
        </w:rPr>
        <w:t>skiltyje „Asmens duomenų apsauga“. Asmens duomenys saugomi kartu su pirkimo dokumentais 10 metų. Įgyvendinant teisės aktuose numatytas pareigas, asmens duomenys esant poreikiui, bus teikiami</w:t>
      </w:r>
      <w:r w:rsidRPr="00D0557D">
        <w:rPr>
          <w:rFonts w:eastAsia="Calibri"/>
          <w:szCs w:val="22"/>
        </w:rPr>
        <w:t xml:space="preserve"> Viešųjų pirkimų tarnybai, teismams bei kitoms valstybės institucijoms.</w:t>
      </w:r>
    </w:p>
    <w:p w14:paraId="0A530B73" w14:textId="55BA240F" w:rsidR="00A66F37" w:rsidRPr="00D0557D" w:rsidRDefault="00A66F37" w:rsidP="00F86698">
      <w:pPr>
        <w:pStyle w:val="Sraopastraipa"/>
        <w:numPr>
          <w:ilvl w:val="1"/>
          <w:numId w:val="3"/>
        </w:numPr>
        <w:jc w:val="both"/>
        <w:rPr>
          <w:rFonts w:eastAsia="Calibri"/>
          <w:szCs w:val="22"/>
        </w:rPr>
      </w:pPr>
      <w:r w:rsidRPr="00D0557D">
        <w:rPr>
          <w:rFonts w:eastAsia="Calibri"/>
          <w:szCs w:val="22"/>
        </w:rPr>
        <w:lastRenderedPageBreak/>
        <w:t xml:space="preserve">Tiekėjai įsipareigoja laikytis Nacionalinės žemės tarnybos prie </w:t>
      </w:r>
      <w:r w:rsidR="00A939C9" w:rsidRPr="00D0557D">
        <w:rPr>
          <w:rFonts w:eastAsia="Calibri"/>
          <w:szCs w:val="22"/>
        </w:rPr>
        <w:t>Aplinkos</w:t>
      </w:r>
      <w:r w:rsidRPr="00D0557D">
        <w:rPr>
          <w:rFonts w:eastAsia="Calibri"/>
          <w:szCs w:val="22"/>
        </w:rPr>
        <w:t xml:space="preserve"> ministerijos antikorupcinės politikos apraše, patvirtintame Nacionalinės žemės tarnybos prie Žemės ūkio ministerijos direktoriaus 2019 m.  birželio 25 d. įsakymu Nr. 1P-164-(1.3.) „Dėl Nacionalinės žemės tarnybos prie </w:t>
      </w:r>
      <w:r w:rsidR="00A939C9" w:rsidRPr="00D0557D">
        <w:rPr>
          <w:rFonts w:eastAsia="Calibri"/>
          <w:szCs w:val="22"/>
        </w:rPr>
        <w:t>Aplinkos</w:t>
      </w:r>
      <w:r w:rsidRPr="00D0557D">
        <w:rPr>
          <w:rFonts w:eastAsia="Calibri"/>
          <w:szCs w:val="22"/>
        </w:rPr>
        <w:t xml:space="preserve"> ministerijos antikorupcinės politikos aprašo patvirtinimo“ (toliau – Antikorupcinės politikos aprašas), nustatytų reikalavimų. Antikorupcinės politikos aprašas skelbiamas viešai </w:t>
      </w:r>
      <w:r w:rsidR="00E12259" w:rsidRPr="00D0557D">
        <w:rPr>
          <w:rFonts w:eastAsia="Calibri"/>
          <w:szCs w:val="22"/>
          <w:u w:color="C00000"/>
        </w:rPr>
        <w:t>perkan</w:t>
      </w:r>
      <w:r w:rsidRPr="00D0557D">
        <w:rPr>
          <w:rFonts w:eastAsia="Calibri"/>
          <w:szCs w:val="22"/>
        </w:rPr>
        <w:t xml:space="preserve">čiosios organizacijos interneto svetainėje </w:t>
      </w:r>
      <w:hyperlink r:id="rId14" w:history="1">
        <w:r w:rsidR="00B84879" w:rsidRPr="00102D96">
          <w:rPr>
            <w:rStyle w:val="Hipersaitas"/>
            <w:rFonts w:eastAsia="Calibri"/>
            <w:szCs w:val="22"/>
          </w:rPr>
          <w:t>https://nzt.lrv.lt/</w:t>
        </w:r>
      </w:hyperlink>
      <w:r w:rsidR="00B84879">
        <w:rPr>
          <w:rFonts w:eastAsia="Calibri"/>
          <w:szCs w:val="22"/>
        </w:rPr>
        <w:t xml:space="preserve">, </w:t>
      </w:r>
      <w:r w:rsidRPr="00D0557D">
        <w:rPr>
          <w:rFonts w:eastAsia="Calibri"/>
          <w:szCs w:val="22"/>
        </w:rPr>
        <w:t>skiltyje „Korupcijos prevencija“.</w:t>
      </w:r>
    </w:p>
    <w:p w14:paraId="04617532" w14:textId="77777777" w:rsidR="00A66F37" w:rsidRDefault="00A66F37" w:rsidP="00324905">
      <w:pPr>
        <w:widowControl w:val="0"/>
        <w:spacing w:before="240" w:after="240"/>
        <w:ind w:left="-6"/>
        <w:jc w:val="center"/>
        <w:outlineLvl w:val="1"/>
        <w:rPr>
          <w:rFonts w:eastAsia="Calibri"/>
          <w:b/>
          <w:szCs w:val="24"/>
        </w:rPr>
      </w:pPr>
      <w:r w:rsidRPr="00A66F37">
        <w:rPr>
          <w:rFonts w:eastAsia="Calibri"/>
          <w:b/>
          <w:szCs w:val="24"/>
        </w:rPr>
        <w:t>2. PIRKIMO OBJEKTAS</w:t>
      </w:r>
    </w:p>
    <w:p w14:paraId="20CF21EE" w14:textId="2EF77278" w:rsidR="00E859B5" w:rsidRPr="003769A0" w:rsidRDefault="000D4422" w:rsidP="003769A0">
      <w:pPr>
        <w:suppressAutoHyphens/>
        <w:ind w:firstLine="709"/>
        <w:jc w:val="both"/>
        <w:rPr>
          <w:bCs/>
          <w:szCs w:val="24"/>
          <w:lang w:eastAsia="ar-SA"/>
        </w:rPr>
      </w:pPr>
      <w:r>
        <w:rPr>
          <w:rFonts w:eastAsia="Courier New"/>
          <w:bCs/>
        </w:rPr>
        <w:t xml:space="preserve">2.1. </w:t>
      </w:r>
      <w:r w:rsidR="00DC3FFD" w:rsidRPr="00DC3FFD">
        <w:rPr>
          <w:rFonts w:eastAsia="Courier New"/>
          <w:bCs/>
        </w:rPr>
        <w:t xml:space="preserve">Pirkimo objektas </w:t>
      </w:r>
      <w:r w:rsidR="00DC3FFD" w:rsidRPr="00884C56">
        <w:rPr>
          <w:rFonts w:eastAsia="Courier New"/>
        </w:rPr>
        <w:t>–</w:t>
      </w:r>
      <w:r w:rsidR="00345C7A" w:rsidRPr="00884C56">
        <w:t xml:space="preserve"> </w:t>
      </w:r>
      <w:bookmarkStart w:id="4" w:name="_Hlk118360275"/>
      <w:r w:rsidR="00BE00C8" w:rsidRPr="00BE00C8">
        <w:rPr>
          <w:rFonts w:eastAsia="Calibri"/>
          <w:b/>
          <w:iCs/>
          <w:szCs w:val="24"/>
        </w:rPr>
        <w:t>Teisės aktų ir teismų praktikos informacijos paieškos paslaug</w:t>
      </w:r>
      <w:r w:rsidR="00BE00C8">
        <w:rPr>
          <w:rFonts w:eastAsia="Calibri"/>
          <w:b/>
          <w:iCs/>
          <w:szCs w:val="24"/>
        </w:rPr>
        <w:t>os</w:t>
      </w:r>
      <w:r w:rsidR="009A041B" w:rsidRPr="00D0557D">
        <w:rPr>
          <w:i/>
          <w:iCs/>
        </w:rPr>
        <w:t xml:space="preserve"> </w:t>
      </w:r>
      <w:bookmarkEnd w:id="4"/>
      <w:r w:rsidR="009A041B" w:rsidRPr="00884C56">
        <w:t>(toliau – paslaug</w:t>
      </w:r>
      <w:r w:rsidR="0068760A" w:rsidRPr="00884C56">
        <w:t>os</w:t>
      </w:r>
      <w:r w:rsidR="009A041B" w:rsidRPr="00884C56">
        <w:t>)</w:t>
      </w:r>
      <w:r w:rsidR="00DC3FFD" w:rsidRPr="00884C56">
        <w:rPr>
          <w:szCs w:val="24"/>
          <w:lang w:eastAsia="ar-SA"/>
        </w:rPr>
        <w:t xml:space="preserve">, </w:t>
      </w:r>
      <w:r w:rsidR="00DC3FFD" w:rsidRPr="00884C56">
        <w:rPr>
          <w:rFonts w:eastAsia="Calibri"/>
          <w:szCs w:val="24"/>
        </w:rPr>
        <w:t>kurioms reikalavimai nurodyti pirkimo sąlygų 2</w:t>
      </w:r>
      <w:r w:rsidR="003769A0" w:rsidRPr="00884C56">
        <w:rPr>
          <w:rFonts w:eastAsia="Calibri"/>
          <w:szCs w:val="24"/>
        </w:rPr>
        <w:t> </w:t>
      </w:r>
      <w:r w:rsidR="00DC3FFD" w:rsidRPr="00884C56">
        <w:rPr>
          <w:rFonts w:eastAsia="Calibri"/>
          <w:szCs w:val="24"/>
        </w:rPr>
        <w:t>priede „</w:t>
      </w:r>
      <w:r w:rsidR="00FB2194" w:rsidRPr="00FB2194">
        <w:rPr>
          <w:rFonts w:eastAsia="Calibri"/>
          <w:szCs w:val="24"/>
        </w:rPr>
        <w:t>Teisės aktų ir teismų praktikos informacijos paieškos</w:t>
      </w:r>
      <w:r w:rsidR="00EB4D29" w:rsidRPr="00EB4D29">
        <w:rPr>
          <w:rFonts w:eastAsia="Calibri"/>
          <w:szCs w:val="24"/>
        </w:rPr>
        <w:t xml:space="preserve"> paslaug</w:t>
      </w:r>
      <w:r w:rsidR="00EB4D29">
        <w:rPr>
          <w:rFonts w:eastAsia="Calibri"/>
          <w:szCs w:val="24"/>
        </w:rPr>
        <w:t xml:space="preserve">ų </w:t>
      </w:r>
      <w:r w:rsidR="00DC3FFD" w:rsidRPr="00884C56">
        <w:rPr>
          <w:rFonts w:eastAsia="Calibri"/>
          <w:szCs w:val="24"/>
        </w:rPr>
        <w:t>techninė specifikacija“ (toliau – techninė specifikacija</w:t>
      </w:r>
      <w:r w:rsidR="00DC3FFD" w:rsidRPr="00A66F37">
        <w:rPr>
          <w:rFonts w:eastAsia="Calibri"/>
          <w:szCs w:val="24"/>
        </w:rPr>
        <w:t>).</w:t>
      </w:r>
    </w:p>
    <w:p w14:paraId="7BDE1DAF" w14:textId="65EF2D13" w:rsidR="00E859B5" w:rsidRPr="00C06DDC" w:rsidRDefault="000D4422" w:rsidP="00C06DDC">
      <w:pPr>
        <w:widowControl w:val="0"/>
        <w:tabs>
          <w:tab w:val="num" w:pos="284"/>
          <w:tab w:val="left" w:pos="1276"/>
          <w:tab w:val="num" w:pos="1858"/>
        </w:tabs>
        <w:ind w:firstLine="709"/>
        <w:jc w:val="both"/>
        <w:rPr>
          <w:szCs w:val="24"/>
        </w:rPr>
      </w:pPr>
      <w:r>
        <w:rPr>
          <w:szCs w:val="24"/>
        </w:rPr>
        <w:t xml:space="preserve">2.2. </w:t>
      </w:r>
      <w:bookmarkStart w:id="5" w:name="_Hlk92788955"/>
      <w:r w:rsidR="00D0557D" w:rsidRPr="00F51C40">
        <w:rPr>
          <w:bCs/>
          <w:szCs w:val="24"/>
        </w:rPr>
        <w:t>Pirkimas</w:t>
      </w:r>
      <w:bookmarkEnd w:id="5"/>
      <w:r w:rsidR="00D0557D" w:rsidRPr="00F51C40">
        <w:rPr>
          <w:bCs/>
          <w:szCs w:val="24"/>
        </w:rPr>
        <w:t xml:space="preserve"> į atskiras pirkimo objekto dalis neskaidomas. </w:t>
      </w:r>
      <w:r w:rsidR="00D0557D" w:rsidRPr="00DC3FFD">
        <w:rPr>
          <w:szCs w:val="24"/>
        </w:rPr>
        <w:t xml:space="preserve">Tiekėjas turi pateikti pasiūlymą visai perkamų paslaugų apimčiai, nurodytai </w:t>
      </w:r>
      <w:r w:rsidR="00D0557D">
        <w:rPr>
          <w:szCs w:val="24"/>
        </w:rPr>
        <w:t xml:space="preserve">techninėje specifikacijoje. </w:t>
      </w:r>
    </w:p>
    <w:p w14:paraId="5FD1C2E0" w14:textId="7C1FED32" w:rsidR="0052175F" w:rsidRPr="00E82B77" w:rsidRDefault="00DC3FFD" w:rsidP="0052175F">
      <w:pPr>
        <w:widowControl w:val="0"/>
        <w:tabs>
          <w:tab w:val="left" w:pos="1134"/>
        </w:tabs>
        <w:ind w:firstLine="720"/>
        <w:jc w:val="both"/>
        <w:rPr>
          <w:rFonts w:eastAsia="Calibri"/>
          <w:b/>
          <w:bCs/>
          <w:szCs w:val="24"/>
        </w:rPr>
      </w:pPr>
      <w:bookmarkStart w:id="6" w:name="_Hlk129571179"/>
      <w:r w:rsidRPr="00E82B77">
        <w:rPr>
          <w:rFonts w:eastAsia="Calibri"/>
          <w:b/>
          <w:bCs/>
          <w:szCs w:val="24"/>
        </w:rPr>
        <w:t>2.</w:t>
      </w:r>
      <w:r w:rsidR="000D4422" w:rsidRPr="00E82B77">
        <w:rPr>
          <w:rFonts w:eastAsia="Calibri"/>
          <w:b/>
          <w:bCs/>
          <w:szCs w:val="24"/>
        </w:rPr>
        <w:t>3</w:t>
      </w:r>
      <w:r w:rsidRPr="00E82B77">
        <w:rPr>
          <w:rFonts w:eastAsia="Calibri"/>
          <w:b/>
          <w:bCs/>
          <w:szCs w:val="24"/>
        </w:rPr>
        <w:t xml:space="preserve">. </w:t>
      </w:r>
      <w:bookmarkEnd w:id="6"/>
      <w:r w:rsidR="00067B6E" w:rsidRPr="00E82B77">
        <w:rPr>
          <w:rFonts w:eastAsia="Calibri"/>
          <w:b/>
          <w:bCs/>
          <w:szCs w:val="24"/>
        </w:rPr>
        <w:t>Šiam pirkimui skirta maksimali suma neviešinama.</w:t>
      </w:r>
    </w:p>
    <w:p w14:paraId="4DB46E3A" w14:textId="67DB4AA3" w:rsidR="00DC3FFD" w:rsidRPr="009E775C" w:rsidRDefault="0052175F" w:rsidP="00DC3FFD">
      <w:pPr>
        <w:widowControl w:val="0"/>
        <w:tabs>
          <w:tab w:val="left" w:pos="1134"/>
        </w:tabs>
        <w:ind w:left="2000" w:hanging="1280"/>
        <w:jc w:val="both"/>
        <w:rPr>
          <w:rFonts w:eastAsia="Calibri"/>
          <w:szCs w:val="24"/>
        </w:rPr>
      </w:pPr>
      <w:r>
        <w:rPr>
          <w:rFonts w:eastAsia="Calibri"/>
          <w:szCs w:val="24"/>
        </w:rPr>
        <w:t>2.4</w:t>
      </w:r>
      <w:r w:rsidRPr="009E775C">
        <w:rPr>
          <w:rFonts w:eastAsia="Calibri"/>
          <w:szCs w:val="24"/>
        </w:rPr>
        <w:t xml:space="preserve">. </w:t>
      </w:r>
      <w:r w:rsidR="00DC3FFD" w:rsidRPr="00BD3521">
        <w:rPr>
          <w:rFonts w:eastAsia="Calibri"/>
          <w:szCs w:val="24"/>
        </w:rPr>
        <w:t>Tiekėjams neleidžiama pateikti alternatyvių</w:t>
      </w:r>
      <w:r w:rsidR="00DC3FFD" w:rsidRPr="009E775C">
        <w:rPr>
          <w:rFonts w:eastAsia="Calibri"/>
          <w:szCs w:val="24"/>
        </w:rPr>
        <w:t xml:space="preserve"> pasiūlymų.</w:t>
      </w:r>
    </w:p>
    <w:p w14:paraId="09B391EC" w14:textId="36CD3F8A" w:rsidR="00D0557D" w:rsidRDefault="0052175F" w:rsidP="00C06DDC">
      <w:pPr>
        <w:widowControl w:val="0"/>
        <w:tabs>
          <w:tab w:val="left" w:pos="1134"/>
        </w:tabs>
        <w:ind w:left="2000" w:hanging="1280"/>
        <w:jc w:val="both"/>
        <w:rPr>
          <w:rFonts w:eastAsia="Courier New"/>
          <w:bCs/>
        </w:rPr>
      </w:pPr>
      <w:r>
        <w:rPr>
          <w:rFonts w:eastAsia="Courier New"/>
          <w:bCs/>
        </w:rPr>
        <w:t xml:space="preserve">2.5. </w:t>
      </w:r>
      <w:r w:rsidR="00DC3FFD" w:rsidRPr="009E775C">
        <w:rPr>
          <w:rFonts w:eastAsia="Courier New"/>
          <w:bCs/>
        </w:rPr>
        <w:t xml:space="preserve">Pirkimo metu </w:t>
      </w:r>
      <w:r w:rsidR="00DC3FFD" w:rsidRPr="006E5059">
        <w:rPr>
          <w:rFonts w:eastAsia="Courier New"/>
          <w:bCs/>
        </w:rPr>
        <w:t>deramasi nebus.</w:t>
      </w:r>
    </w:p>
    <w:p w14:paraId="01EF701E" w14:textId="77777777" w:rsidR="00917149" w:rsidRDefault="00973EA6" w:rsidP="00917149">
      <w:pPr>
        <w:suppressAutoHyphens/>
        <w:ind w:firstLine="709"/>
        <w:jc w:val="both"/>
        <w:rPr>
          <w:rFonts w:eastAsia="Calibri"/>
          <w:szCs w:val="22"/>
        </w:rPr>
      </w:pPr>
      <w:r w:rsidRPr="00973EA6">
        <w:rPr>
          <w:rFonts w:eastAsia="Calibri"/>
          <w:szCs w:val="24"/>
        </w:rPr>
        <w:t>2.</w:t>
      </w:r>
      <w:r>
        <w:rPr>
          <w:rFonts w:eastAsia="Calibri"/>
          <w:szCs w:val="24"/>
          <w:lang w:val="en-US"/>
        </w:rPr>
        <w:t>6</w:t>
      </w:r>
      <w:r w:rsidRPr="00973EA6">
        <w:rPr>
          <w:rFonts w:eastAsia="Calibri"/>
          <w:szCs w:val="24"/>
        </w:rPr>
        <w:t xml:space="preserve">. </w:t>
      </w:r>
      <w:bookmarkStart w:id="7" w:name="_Hlk132886757"/>
      <w:r w:rsidRPr="00973EA6">
        <w:rPr>
          <w:rFonts w:eastAsia="Calibri"/>
          <w:szCs w:val="22"/>
        </w:rPr>
        <w:t xml:space="preserve">Vadovaujantis Lietuvos Respublikos aplinkos ministro 2011 m. birželio 28 d. įsakymu Nr. D1-508 „Dėl aplinkos apsaugos kriterijų taikymo, vykdant žaliuosius pirkimus, tvarkos aprašo patvirtinimo“ II skyriaus 4.4.3 papunkčiu, šis pirkimas priskiriamas prie „žaliųjų“, nes paslaugų teikimo metu nėra numatomas reikšmingas neigiamas poveikis aplinkai, nesukuriamas taršos šaltinis ir negeneruojamos atliekos. </w:t>
      </w:r>
      <w:bookmarkEnd w:id="7"/>
    </w:p>
    <w:p w14:paraId="5C690363" w14:textId="42D76561" w:rsidR="00170956" w:rsidRPr="004420EA" w:rsidRDefault="00917149" w:rsidP="00917149">
      <w:pPr>
        <w:suppressAutoHyphens/>
        <w:ind w:firstLine="709"/>
        <w:jc w:val="both"/>
        <w:rPr>
          <w:rFonts w:eastAsia="Calibri"/>
          <w:szCs w:val="24"/>
        </w:rPr>
      </w:pPr>
      <w:r w:rsidRPr="004420EA">
        <w:rPr>
          <w:rFonts w:eastAsia="Calibri"/>
          <w:szCs w:val="24"/>
        </w:rPr>
        <w:t xml:space="preserve">2.7. Laimėjusiu pripažintas tiekėjas privalės pasirašyti su perkančiąja organizacija Asmens duomenų tvarkymo susitarimą (pirkimo sąlygų </w:t>
      </w:r>
      <w:r w:rsidR="001B0D51">
        <w:rPr>
          <w:rFonts w:eastAsia="Calibri"/>
          <w:szCs w:val="24"/>
        </w:rPr>
        <w:t>4</w:t>
      </w:r>
      <w:r w:rsidRPr="004420EA">
        <w:rPr>
          <w:rFonts w:eastAsia="Calibri"/>
          <w:szCs w:val="24"/>
        </w:rPr>
        <w:t xml:space="preserve"> priedas).</w:t>
      </w:r>
    </w:p>
    <w:bookmarkEnd w:id="2"/>
    <w:p w14:paraId="30AD7B84" w14:textId="77777777" w:rsidR="003F584C" w:rsidRPr="0009334F" w:rsidRDefault="003F584C" w:rsidP="00324905">
      <w:pPr>
        <w:widowControl w:val="0"/>
        <w:tabs>
          <w:tab w:val="left" w:pos="993"/>
        </w:tabs>
        <w:spacing w:before="240" w:after="240"/>
        <w:jc w:val="center"/>
        <w:rPr>
          <w:b/>
        </w:rPr>
      </w:pPr>
      <w:r w:rsidRPr="0009334F">
        <w:rPr>
          <w:b/>
        </w:rPr>
        <w:t>3. TIEKĖJŲ PAŠALINIMO PAGRINDAI IR KVALIFIKACIJOS REIKALAVIMAI</w:t>
      </w:r>
    </w:p>
    <w:p w14:paraId="54C2504F" w14:textId="1F4685EA" w:rsidR="00AC225A" w:rsidRPr="009C342C" w:rsidRDefault="00AC225A" w:rsidP="00AC225A">
      <w:pPr>
        <w:pStyle w:val="Body2"/>
        <w:spacing w:after="0"/>
        <w:ind w:firstLine="709"/>
        <w:rPr>
          <w:rFonts w:cs="Times New Roman"/>
          <w:color w:val="auto"/>
          <w:szCs w:val="24"/>
        </w:rPr>
      </w:pPr>
      <w:r w:rsidRPr="009C342C">
        <w:rPr>
          <w:rFonts w:cs="Times New Roman"/>
          <w:color w:val="auto"/>
          <w:szCs w:val="24"/>
          <w:lang w:eastAsia="zh-CN"/>
        </w:rPr>
        <w:t xml:space="preserve">3.1. Šiame pirkime perkančioji organizacija nenaudos Europos bendrojo viešojo pirkimo dokumento EBVPD. </w:t>
      </w:r>
      <w:r w:rsidRPr="009C342C">
        <w:rPr>
          <w:rFonts w:eastAsia="Arial Unicode MS" w:cs="Times New Roman"/>
          <w:color w:val="auto"/>
          <w:szCs w:val="24"/>
          <w:bdr w:val="nil"/>
          <w:lang w:eastAsia="lt-LT"/>
        </w:rPr>
        <w:t>Perkančioji organizacija netikrina, ar yra Lietuvos Respublikos viešųjų pirkimų įstatymo 46 straipsnyje numatytų Paslaugų tiekėjo pašalinimo pagrindų</w:t>
      </w:r>
      <w:r w:rsidR="004D4FAF">
        <w:rPr>
          <w:rFonts w:eastAsia="Arial Unicode MS" w:cs="Times New Roman"/>
          <w:color w:val="auto"/>
          <w:szCs w:val="24"/>
          <w:bdr w:val="nil"/>
          <w:lang w:eastAsia="lt-LT"/>
        </w:rPr>
        <w:t>,</w:t>
      </w:r>
      <w:r w:rsidR="004D4FAF" w:rsidRPr="004D4FAF">
        <w:t xml:space="preserve"> </w:t>
      </w:r>
      <w:r w:rsidR="004D4FAF" w:rsidRPr="004D4FAF">
        <w:rPr>
          <w:rFonts w:eastAsia="Arial Unicode MS" w:cs="Times New Roman"/>
          <w:color w:val="auto"/>
          <w:szCs w:val="24"/>
          <w:bdr w:val="nil"/>
          <w:lang w:eastAsia="lt-LT"/>
        </w:rPr>
        <w:t>išskyrus VPĮ 46 straipsnio 2¹ dalyje numatytą pašalinimo pagrindą (pirkimo sąlygų 1 priedo 2 punktas)</w:t>
      </w:r>
      <w:r w:rsidRPr="009C342C">
        <w:rPr>
          <w:rFonts w:eastAsia="Arial Unicode MS" w:cs="Times New Roman"/>
          <w:color w:val="auto"/>
          <w:szCs w:val="24"/>
          <w:bdr w:val="nil"/>
          <w:lang w:eastAsia="lt-LT"/>
        </w:rPr>
        <w:t xml:space="preserve">. </w:t>
      </w:r>
      <w:r w:rsidRPr="009C342C">
        <w:rPr>
          <w:rFonts w:cs="Times New Roman"/>
          <w:color w:val="auto"/>
          <w:szCs w:val="24"/>
        </w:rPr>
        <w:t>Perkančioji organizacija nereikalauja kokybės vadybos sistemos ir (arba) aplinkos apsaugos vadybos sistemos standartų taikymo.</w:t>
      </w:r>
    </w:p>
    <w:p w14:paraId="3D8FB872" w14:textId="77777777" w:rsidR="00AC225A" w:rsidRDefault="00AC225A" w:rsidP="00AC225A">
      <w:pPr>
        <w:suppressAutoHyphens/>
        <w:autoSpaceDN w:val="0"/>
        <w:ind w:firstLine="709"/>
        <w:jc w:val="both"/>
        <w:textAlignment w:val="baseline"/>
        <w:outlineLvl w:val="1"/>
        <w:rPr>
          <w:rFonts w:eastAsia="SimSun"/>
          <w:kern w:val="3"/>
          <w:lang w:eastAsia="zh-CN"/>
        </w:rPr>
      </w:pPr>
      <w:r w:rsidRPr="009C342C">
        <w:rPr>
          <w:rFonts w:eastAsia="SimSun"/>
          <w:kern w:val="3"/>
          <w:lang w:eastAsia="zh-CN"/>
        </w:rPr>
        <w:t>3.2. Paslaugų tiekėjams, dalyvaujantiems pirkime, taikomi</w:t>
      </w:r>
      <w:r>
        <w:rPr>
          <w:rFonts w:eastAsia="SimSun"/>
          <w:kern w:val="3"/>
          <w:lang w:eastAsia="zh-CN"/>
        </w:rPr>
        <w:t xml:space="preserve"> šie kvalifikacijos reikalavimai </w:t>
      </w:r>
      <w:r w:rsidRPr="00D148BA">
        <w:rPr>
          <w:rFonts w:eastAsia="SimSun"/>
          <w:b/>
          <w:kern w:val="3"/>
          <w:lang w:eastAsia="zh-CN"/>
        </w:rPr>
        <w:t>(dokumentus, patvirtinančius Paslaugų tiekėjo atitiktį keliamiems kvalifikacijos reikalavimams, Paslaugų tiekėjai privalo pateikti kartu su pasiūlymu)</w:t>
      </w:r>
      <w:r>
        <w:rPr>
          <w:rFonts w:eastAsia="SimSun"/>
          <w:kern w:val="3"/>
          <w:lang w:eastAsia="zh-CN"/>
        </w:rPr>
        <w:t>:</w:t>
      </w:r>
    </w:p>
    <w:p w14:paraId="4DA3CDC5" w14:textId="77777777" w:rsidR="00AC225A" w:rsidRPr="009C342C" w:rsidRDefault="00AC225A" w:rsidP="00AC225A">
      <w:pPr>
        <w:suppressAutoHyphens/>
        <w:autoSpaceDN w:val="0"/>
        <w:ind w:firstLine="709"/>
        <w:jc w:val="both"/>
        <w:textAlignment w:val="baseline"/>
        <w:outlineLvl w:val="1"/>
        <w:rPr>
          <w:rFonts w:eastAsia="SimSun"/>
          <w:kern w:val="3"/>
          <w:lang w:eastAsia="zh-CN"/>
        </w:rPr>
      </w:pPr>
      <w:r w:rsidRPr="009C342C">
        <w:rPr>
          <w:rFonts w:eastAsia="SimSun"/>
          <w:kern w:val="3"/>
          <w:lang w:eastAsia="zh-CN"/>
        </w:rPr>
        <w:t xml:space="preserve"> </w:t>
      </w:r>
    </w:p>
    <w:tbl>
      <w:tblPr>
        <w:tblW w:w="9526" w:type="dxa"/>
        <w:tblInd w:w="108" w:type="dxa"/>
        <w:tblCellMar>
          <w:left w:w="10" w:type="dxa"/>
          <w:right w:w="10" w:type="dxa"/>
        </w:tblCellMar>
        <w:tblLook w:val="0000" w:firstRow="0" w:lastRow="0" w:firstColumn="0" w:lastColumn="0" w:noHBand="0" w:noVBand="0"/>
      </w:tblPr>
      <w:tblGrid>
        <w:gridCol w:w="4500"/>
        <w:gridCol w:w="5026"/>
      </w:tblGrid>
      <w:tr w:rsidR="00AC225A" w:rsidRPr="003B4636" w14:paraId="338D2983" w14:textId="77777777" w:rsidTr="00D9388B">
        <w:trPr>
          <w:tblHeader/>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9EF09" w14:textId="77777777" w:rsidR="00AC225A" w:rsidRPr="003B4636" w:rsidRDefault="00AC225A" w:rsidP="00CC13D3">
            <w:pPr>
              <w:suppressAutoHyphens/>
              <w:autoSpaceDN w:val="0"/>
              <w:jc w:val="center"/>
              <w:textAlignment w:val="baseline"/>
              <w:outlineLvl w:val="1"/>
              <w:rPr>
                <w:rFonts w:eastAsia="SimSun"/>
                <w:kern w:val="3"/>
                <w:lang w:eastAsia="zh-CN"/>
              </w:rPr>
            </w:pPr>
            <w:r w:rsidRPr="005B18DA">
              <w:rPr>
                <w:b/>
              </w:rPr>
              <w:t>Kvalifikacijos reikalavimai</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F866" w14:textId="77777777" w:rsidR="00AC225A" w:rsidRPr="003B4636" w:rsidRDefault="00AC225A" w:rsidP="00CC13D3">
            <w:pPr>
              <w:suppressAutoHyphens/>
              <w:autoSpaceDN w:val="0"/>
              <w:jc w:val="center"/>
              <w:textAlignment w:val="baseline"/>
              <w:outlineLvl w:val="1"/>
              <w:rPr>
                <w:rFonts w:eastAsia="SimSun"/>
                <w:kern w:val="3"/>
                <w:lang w:eastAsia="zh-CN"/>
              </w:rPr>
            </w:pPr>
            <w:r w:rsidRPr="005B18DA">
              <w:rPr>
                <w:b/>
              </w:rPr>
              <w:t>Kvalifikacijos reikalavimus įrodantys dokumentai</w:t>
            </w:r>
          </w:p>
        </w:tc>
      </w:tr>
      <w:tr w:rsidR="00D9388B" w:rsidRPr="003B4636" w14:paraId="47251E6E" w14:textId="77777777" w:rsidTr="00D9388B">
        <w:trPr>
          <w:tblHeader/>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C50D" w14:textId="760D44F0" w:rsidR="00D9388B" w:rsidRPr="005B18DA" w:rsidRDefault="00D9388B" w:rsidP="00CC13D3">
            <w:pPr>
              <w:suppressAutoHyphens/>
              <w:autoSpaceDN w:val="0"/>
              <w:jc w:val="center"/>
              <w:textAlignment w:val="baseline"/>
              <w:outlineLvl w:val="1"/>
              <w:rPr>
                <w:b/>
              </w:rPr>
            </w:pPr>
            <w:r>
              <w:rPr>
                <w:b/>
              </w:rPr>
              <w:t>1</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F6728" w14:textId="07DCB5F7" w:rsidR="00D9388B" w:rsidRPr="005B18DA" w:rsidRDefault="00D9388B" w:rsidP="00CC13D3">
            <w:pPr>
              <w:suppressAutoHyphens/>
              <w:autoSpaceDN w:val="0"/>
              <w:jc w:val="center"/>
              <w:textAlignment w:val="baseline"/>
              <w:outlineLvl w:val="1"/>
              <w:rPr>
                <w:b/>
              </w:rPr>
            </w:pPr>
            <w:r>
              <w:rPr>
                <w:b/>
              </w:rPr>
              <w:t>2</w:t>
            </w:r>
          </w:p>
        </w:tc>
      </w:tr>
      <w:tr w:rsidR="00AC225A" w:rsidRPr="003B4636" w14:paraId="5E5504CA" w14:textId="77777777" w:rsidTr="00D9388B">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E52DE" w14:textId="77777777" w:rsidR="00AC225A" w:rsidRPr="003B4636" w:rsidRDefault="00AC225A" w:rsidP="00CC13D3">
            <w:pPr>
              <w:suppressAutoHyphens/>
              <w:autoSpaceDN w:val="0"/>
              <w:jc w:val="both"/>
              <w:textAlignment w:val="baseline"/>
              <w:outlineLvl w:val="1"/>
              <w:rPr>
                <w:rFonts w:eastAsia="SimSun"/>
                <w:kern w:val="3"/>
                <w:lang w:eastAsia="zh-CN"/>
              </w:rPr>
            </w:pPr>
            <w:r>
              <w:rPr>
                <w:rFonts w:eastAsia="SimSun"/>
                <w:kern w:val="3"/>
                <w:lang w:eastAsia="zh-CN"/>
              </w:rPr>
              <w:t xml:space="preserve">3.2.1. </w:t>
            </w:r>
            <w:r w:rsidRPr="003B4636">
              <w:rPr>
                <w:rFonts w:eastAsia="SimSun"/>
                <w:kern w:val="3"/>
                <w:lang w:eastAsia="zh-CN"/>
              </w:rPr>
              <w:t xml:space="preserve">Tiekėjas </w:t>
            </w:r>
            <w:r>
              <w:rPr>
                <w:rFonts w:eastAsia="SimSun"/>
                <w:kern w:val="3"/>
                <w:lang w:eastAsia="zh-CN"/>
              </w:rPr>
              <w:t xml:space="preserve">sutarties vykdymui </w:t>
            </w:r>
            <w:r w:rsidRPr="003B4636">
              <w:rPr>
                <w:rFonts w:eastAsia="SimSun"/>
                <w:kern w:val="3"/>
                <w:lang w:eastAsia="zh-CN"/>
              </w:rPr>
              <w:t>turi turėti interneto svetainę, kurios pagalba būtų užsakomos ir teikiamos perkamos paslaugos.</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DE50B" w14:textId="77777777" w:rsidR="00AC225A" w:rsidRPr="003B4636" w:rsidRDefault="00AC225A" w:rsidP="00CC13D3">
            <w:pPr>
              <w:suppressAutoHyphens/>
              <w:autoSpaceDN w:val="0"/>
              <w:jc w:val="both"/>
              <w:textAlignment w:val="baseline"/>
              <w:outlineLvl w:val="1"/>
              <w:rPr>
                <w:rFonts w:eastAsia="SimSun"/>
                <w:kern w:val="3"/>
                <w:lang w:eastAsia="zh-CN"/>
              </w:rPr>
            </w:pPr>
            <w:r w:rsidRPr="003B4636">
              <w:rPr>
                <w:rFonts w:eastAsia="SimSun"/>
                <w:kern w:val="3"/>
                <w:lang w:eastAsia="zh-CN"/>
              </w:rPr>
              <w:t>1) Nurodomas interneto svetainės adresas.</w:t>
            </w:r>
          </w:p>
          <w:p w14:paraId="77889B07" w14:textId="77777777" w:rsidR="00AC225A" w:rsidRPr="003B4636" w:rsidRDefault="00AC225A" w:rsidP="00CC13D3">
            <w:pPr>
              <w:suppressAutoHyphens/>
              <w:autoSpaceDN w:val="0"/>
              <w:jc w:val="both"/>
              <w:textAlignment w:val="baseline"/>
              <w:outlineLvl w:val="1"/>
              <w:rPr>
                <w:rFonts w:eastAsia="SimSun"/>
                <w:kern w:val="3"/>
                <w:lang w:eastAsia="zh-CN"/>
              </w:rPr>
            </w:pPr>
            <w:r w:rsidRPr="003B4636">
              <w:rPr>
                <w:rFonts w:eastAsia="SimSun"/>
                <w:kern w:val="3"/>
                <w:lang w:eastAsia="zh-CN"/>
              </w:rPr>
              <w:t xml:space="preserve">2) Pateikiamas naudojimosi tiekėjo disponuojama teisės aktų ir teismų praktikos informacijos paieškos sistema vadovas (aprašas, instrukcija ar kitas lygiavertis dokumentas). </w:t>
            </w:r>
          </w:p>
          <w:p w14:paraId="4EB0590C" w14:textId="77777777" w:rsidR="00AC225A" w:rsidRPr="003B4636" w:rsidRDefault="00AC225A" w:rsidP="00CC13D3">
            <w:pPr>
              <w:suppressAutoHyphens/>
              <w:autoSpaceDN w:val="0"/>
              <w:jc w:val="both"/>
              <w:textAlignment w:val="baseline"/>
              <w:outlineLvl w:val="1"/>
              <w:rPr>
                <w:rFonts w:eastAsia="SimSun"/>
                <w:kern w:val="3"/>
                <w:lang w:eastAsia="zh-CN"/>
              </w:rPr>
            </w:pPr>
            <w:r w:rsidRPr="003B4636">
              <w:rPr>
                <w:rFonts w:eastAsia="SimSun"/>
                <w:kern w:val="3"/>
                <w:lang w:eastAsia="zh-CN"/>
              </w:rPr>
              <w:t xml:space="preserve">3)  </w:t>
            </w:r>
            <w:r>
              <w:rPr>
                <w:rFonts w:eastAsia="SimSun"/>
                <w:kern w:val="3"/>
                <w:lang w:eastAsia="zh-CN"/>
              </w:rPr>
              <w:t>Pateikiami p</w:t>
            </w:r>
            <w:r w:rsidRPr="003B4636">
              <w:rPr>
                <w:rFonts w:eastAsia="SimSun"/>
                <w:kern w:val="3"/>
                <w:lang w:eastAsia="zh-CN"/>
              </w:rPr>
              <w:t>risijungimo prie tiekėjo disponuojamos sistemos duomenys, galiojantys ne trumpiau nei pasiūlymo galiojimo laikotarpis, informacijai patikrinti praktiškai (apie paslaugų užsakymą ir gavimą bei paslaugų turinį).</w:t>
            </w:r>
          </w:p>
        </w:tc>
      </w:tr>
      <w:tr w:rsidR="00AC225A" w:rsidRPr="003B4636" w14:paraId="21646447" w14:textId="77777777" w:rsidTr="00D9388B">
        <w:trPr>
          <w:trHeight w:val="5704"/>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02218" w14:textId="5569A6F0" w:rsidR="004A0100" w:rsidRPr="002C4450" w:rsidRDefault="00AC225A" w:rsidP="00CC13D3">
            <w:pPr>
              <w:suppressAutoHyphens/>
              <w:autoSpaceDN w:val="0"/>
              <w:jc w:val="both"/>
              <w:textAlignment w:val="baseline"/>
              <w:outlineLvl w:val="1"/>
              <w:rPr>
                <w:rFonts w:eastAsia="SimSun"/>
                <w:kern w:val="3"/>
                <w:lang w:eastAsia="zh-CN"/>
              </w:rPr>
            </w:pPr>
            <w:r>
              <w:rPr>
                <w:rFonts w:eastAsia="SimSun"/>
                <w:kern w:val="3"/>
                <w:lang w:eastAsia="zh-CN"/>
              </w:rPr>
              <w:lastRenderedPageBreak/>
              <w:t xml:space="preserve">3.2.2. </w:t>
            </w:r>
            <w:r w:rsidRPr="003B4636">
              <w:rPr>
                <w:rFonts w:eastAsia="SimSun"/>
                <w:kern w:val="3"/>
                <w:lang w:eastAsia="zh-CN"/>
              </w:rPr>
              <w:t xml:space="preserve">Tiekėjas per paskutinius 3 (trejus) metus </w:t>
            </w:r>
            <w:r w:rsidRPr="0067215B">
              <w:rPr>
                <w:rFonts w:eastAsia="Calibri"/>
                <w:szCs w:val="24"/>
                <w:lang w:eastAsia="lt-LT"/>
              </w:rPr>
              <w:t>(</w:t>
            </w:r>
            <w:r w:rsidRPr="0067215B">
              <w:rPr>
                <w:rFonts w:eastAsia="Calibri"/>
                <w:i/>
                <w:iCs/>
                <w:szCs w:val="24"/>
                <w:lang w:eastAsia="lt-LT"/>
              </w:rPr>
              <w:t>paskutiniai trys metai, kurie skaičiuojami iki pasiūlymų pateikimo termino dienos</w:t>
            </w:r>
            <w:r w:rsidRPr="0067215B">
              <w:rPr>
                <w:rFonts w:eastAsia="Calibri"/>
                <w:szCs w:val="24"/>
                <w:lang w:eastAsia="lt-LT"/>
              </w:rPr>
              <w:t>)</w:t>
            </w:r>
            <w:r w:rsidRPr="0067215B">
              <w:rPr>
                <w:rFonts w:eastAsia="Calibri"/>
                <w:iCs/>
                <w:szCs w:val="24"/>
              </w:rPr>
              <w:t xml:space="preserve"> </w:t>
            </w:r>
            <w:r w:rsidRPr="003B4636">
              <w:rPr>
                <w:rFonts w:eastAsia="SimSun"/>
                <w:kern w:val="3"/>
                <w:lang w:eastAsia="zh-CN"/>
              </w:rPr>
              <w:t xml:space="preserve">arba per laiką nuo įregistravimo dienos, jei veiklą vykdė mažiau nei 3 (trejus) metus, turi būti tinkamai įvykdęs ar vykdantis bent 1 (vieną) </w:t>
            </w:r>
            <w:r>
              <w:rPr>
                <w:rFonts w:eastAsia="SimSun"/>
                <w:kern w:val="3"/>
                <w:lang w:eastAsia="zh-CN"/>
              </w:rPr>
              <w:t>panašią (</w:t>
            </w:r>
            <w:r w:rsidRPr="003B4636">
              <w:rPr>
                <w:rFonts w:eastAsia="SimSun"/>
                <w:kern w:val="3"/>
                <w:lang w:eastAsia="zh-CN"/>
              </w:rPr>
              <w:t>teisės aktų ir teismų praktikos informacijos paieškos paslaugų teikimo</w:t>
            </w:r>
            <w:r>
              <w:rPr>
                <w:rFonts w:eastAsia="SimSun"/>
                <w:kern w:val="3"/>
                <w:lang w:eastAsia="zh-CN"/>
              </w:rPr>
              <w:t>)</w:t>
            </w:r>
            <w:r w:rsidRPr="003B4636">
              <w:rPr>
                <w:rFonts w:eastAsia="SimSun"/>
                <w:kern w:val="3"/>
                <w:lang w:eastAsia="zh-CN"/>
              </w:rPr>
              <w:t xml:space="preserve"> sutartį, kurios vertė ne </w:t>
            </w:r>
            <w:r w:rsidRPr="002C4450">
              <w:rPr>
                <w:rFonts w:eastAsia="SimSun"/>
                <w:kern w:val="3"/>
                <w:lang w:eastAsia="zh-CN"/>
              </w:rPr>
              <w:t>mažesnė kaip 0,</w:t>
            </w:r>
            <w:r w:rsidR="002C4450" w:rsidRPr="002C4450">
              <w:rPr>
                <w:rFonts w:eastAsia="SimSun"/>
                <w:kern w:val="3"/>
                <w:lang w:eastAsia="zh-CN"/>
              </w:rPr>
              <w:t>7</w:t>
            </w:r>
            <w:r w:rsidRPr="002C4450">
              <w:rPr>
                <w:rFonts w:eastAsia="SimSun"/>
                <w:kern w:val="3"/>
                <w:lang w:eastAsia="zh-CN"/>
              </w:rPr>
              <w:t xml:space="preserve"> pasiūlyme nurodytos visos pasiūlymo kainos (pirkimo sąlygų 1 priedo 1 lentelės eilutė „Visa pasiūlymo kaina (EUR su PVM)“). </w:t>
            </w:r>
          </w:p>
          <w:p w14:paraId="58362234" w14:textId="77777777" w:rsidR="004A0100" w:rsidRPr="002C4450" w:rsidRDefault="004A0100" w:rsidP="00CC13D3">
            <w:pPr>
              <w:suppressAutoHyphens/>
              <w:autoSpaceDN w:val="0"/>
              <w:jc w:val="both"/>
              <w:textAlignment w:val="baseline"/>
              <w:outlineLvl w:val="1"/>
              <w:rPr>
                <w:rFonts w:eastAsia="SimSun"/>
                <w:kern w:val="3"/>
                <w:lang w:eastAsia="zh-CN"/>
              </w:rPr>
            </w:pPr>
          </w:p>
          <w:p w14:paraId="7EA594A4" w14:textId="23514CBA" w:rsidR="00AC225A" w:rsidRPr="003B4636" w:rsidRDefault="00AC225A" w:rsidP="00CC13D3">
            <w:pPr>
              <w:suppressAutoHyphens/>
              <w:autoSpaceDN w:val="0"/>
              <w:jc w:val="both"/>
              <w:textAlignment w:val="baseline"/>
              <w:outlineLvl w:val="1"/>
              <w:rPr>
                <w:rFonts w:eastAsia="SimSun"/>
                <w:kern w:val="3"/>
                <w:lang w:eastAsia="zh-CN"/>
              </w:rPr>
            </w:pPr>
            <w:r w:rsidRPr="002C4450">
              <w:rPr>
                <w:rFonts w:eastAsia="SimSun"/>
                <w:kern w:val="3"/>
                <w:lang w:eastAsia="zh-CN"/>
              </w:rPr>
              <w:t>Jei tiekėjas teikia informaciją apie vykdomą sutartį, laikoma, kad jo patirtis atitinka keliamą reikalavimą, jei vykdomos sutarties įvykdyta dalis yra ne mažesnė kaip 0,</w:t>
            </w:r>
            <w:r w:rsidR="002C4450" w:rsidRPr="002C4450">
              <w:rPr>
                <w:rFonts w:eastAsia="SimSun"/>
                <w:kern w:val="3"/>
                <w:lang w:eastAsia="zh-CN"/>
              </w:rPr>
              <w:t>7</w:t>
            </w:r>
            <w:r w:rsidRPr="002C4450">
              <w:rPr>
                <w:rFonts w:eastAsia="SimSun"/>
                <w:kern w:val="3"/>
                <w:lang w:eastAsia="zh-CN"/>
              </w:rPr>
              <w:t xml:space="preserve"> pasiūlyme nurodytos visos pasiūlymo kainos</w:t>
            </w:r>
            <w:r w:rsidRPr="003B4636">
              <w:rPr>
                <w:rFonts w:eastAsia="SimSun"/>
                <w:kern w:val="3"/>
                <w:lang w:eastAsia="zh-CN"/>
              </w:rPr>
              <w:t xml:space="preserve"> (pirkimo sąlygų 1 priedo 1 lentelės eilutė „Visa pasiūlymo kaina (EUR su PVM)“).</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460EC" w14:textId="77777777" w:rsidR="00AC225A" w:rsidRDefault="00AC225A" w:rsidP="00CC13D3">
            <w:pPr>
              <w:suppressAutoHyphens/>
              <w:autoSpaceDN w:val="0"/>
              <w:jc w:val="both"/>
              <w:textAlignment w:val="baseline"/>
              <w:outlineLvl w:val="1"/>
              <w:rPr>
                <w:rFonts w:eastAsia="SimSun"/>
                <w:kern w:val="3"/>
                <w:lang w:eastAsia="zh-CN"/>
              </w:rPr>
            </w:pPr>
            <w:r>
              <w:rPr>
                <w:rFonts w:eastAsia="SimSun"/>
                <w:kern w:val="3"/>
                <w:lang w:eastAsia="zh-CN"/>
              </w:rPr>
              <w:t>P</w:t>
            </w:r>
            <w:r w:rsidRPr="003B4636">
              <w:rPr>
                <w:rFonts w:eastAsia="SimSun"/>
                <w:kern w:val="3"/>
                <w:lang w:eastAsia="zh-CN"/>
              </w:rPr>
              <w:t>ateik</w:t>
            </w:r>
            <w:r>
              <w:rPr>
                <w:rFonts w:eastAsia="SimSun"/>
                <w:kern w:val="3"/>
                <w:lang w:eastAsia="zh-CN"/>
              </w:rPr>
              <w:t>iama</w:t>
            </w:r>
            <w:r w:rsidRPr="003B4636">
              <w:rPr>
                <w:rFonts w:eastAsia="SimSun"/>
                <w:kern w:val="3"/>
                <w:lang w:eastAsia="zh-CN"/>
              </w:rPr>
              <w:t xml:space="preserve"> </w:t>
            </w:r>
            <w:r>
              <w:rPr>
                <w:rFonts w:eastAsia="SimSun"/>
                <w:kern w:val="3"/>
                <w:lang w:eastAsia="zh-CN"/>
              </w:rPr>
              <w:t xml:space="preserve">paslaugų gavėjo </w:t>
            </w:r>
            <w:r w:rsidRPr="003B4636">
              <w:rPr>
                <w:rFonts w:eastAsia="SimSun"/>
                <w:kern w:val="3"/>
                <w:lang w:eastAsia="zh-CN"/>
              </w:rPr>
              <w:t>patvirtint</w:t>
            </w:r>
            <w:r>
              <w:rPr>
                <w:rFonts w:eastAsia="SimSun"/>
                <w:kern w:val="3"/>
                <w:lang w:eastAsia="zh-CN"/>
              </w:rPr>
              <w:t>a</w:t>
            </w:r>
            <w:r w:rsidRPr="003B4636">
              <w:rPr>
                <w:rFonts w:eastAsia="SimSun"/>
                <w:kern w:val="3"/>
                <w:lang w:eastAsia="zh-CN"/>
              </w:rPr>
              <w:t xml:space="preserve"> pažym</w:t>
            </w:r>
            <w:r>
              <w:rPr>
                <w:rFonts w:eastAsia="SimSun"/>
                <w:kern w:val="3"/>
                <w:lang w:eastAsia="zh-CN"/>
              </w:rPr>
              <w:t>a</w:t>
            </w:r>
            <w:r w:rsidRPr="003B4636">
              <w:rPr>
                <w:rFonts w:eastAsia="SimSun"/>
                <w:kern w:val="3"/>
                <w:lang w:eastAsia="zh-CN"/>
              </w:rPr>
              <w:t xml:space="preserve"> arba kit</w:t>
            </w:r>
            <w:r>
              <w:rPr>
                <w:rFonts w:eastAsia="SimSun"/>
                <w:kern w:val="3"/>
                <w:lang w:eastAsia="zh-CN"/>
              </w:rPr>
              <w:t>i</w:t>
            </w:r>
            <w:r w:rsidRPr="003B4636">
              <w:rPr>
                <w:rFonts w:eastAsia="SimSun"/>
                <w:kern w:val="3"/>
                <w:lang w:eastAsia="zh-CN"/>
              </w:rPr>
              <w:t xml:space="preserve"> lygiaverči</w:t>
            </w:r>
            <w:r>
              <w:rPr>
                <w:rFonts w:eastAsia="SimSun"/>
                <w:kern w:val="3"/>
                <w:lang w:eastAsia="zh-CN"/>
              </w:rPr>
              <w:t>ai</w:t>
            </w:r>
            <w:r w:rsidRPr="003B4636">
              <w:rPr>
                <w:rFonts w:eastAsia="SimSun"/>
                <w:kern w:val="3"/>
                <w:lang w:eastAsia="zh-CN"/>
              </w:rPr>
              <w:t xml:space="preserve"> dokument</w:t>
            </w:r>
            <w:r>
              <w:rPr>
                <w:rFonts w:eastAsia="SimSun"/>
                <w:kern w:val="3"/>
                <w:lang w:eastAsia="zh-CN"/>
              </w:rPr>
              <w:t>ai (paties tiekėjo patvirtinimai nėra priimtini)</w:t>
            </w:r>
            <w:r w:rsidRPr="003B4636">
              <w:rPr>
                <w:rFonts w:eastAsia="SimSun"/>
                <w:kern w:val="3"/>
                <w:lang w:eastAsia="zh-CN"/>
              </w:rPr>
              <w:t xml:space="preserve"> apie tinkamai įvykdytus (vykdomus) sutartinius įsipareigojimus (šiose pažymose taip pat turi būti nurodyta: sutarties sudarymo ir įvykdymo datos, trumpas suteiktų paslaugų aprašymas</w:t>
            </w:r>
            <w:r>
              <w:rPr>
                <w:rFonts w:eastAsia="SimSun"/>
                <w:kern w:val="3"/>
                <w:lang w:eastAsia="zh-CN"/>
              </w:rPr>
              <w:t xml:space="preserve"> </w:t>
            </w:r>
            <w:r w:rsidRPr="00B95995">
              <w:rPr>
                <w:szCs w:val="24"/>
                <w:lang w:eastAsia="ar-SA"/>
              </w:rPr>
              <w:t>(iš kurio vienareikšmiškai būtų galima nustatyti atitikimą sutarčiai keliamiems reikalavimams)</w:t>
            </w:r>
            <w:r w:rsidRPr="003B4636">
              <w:rPr>
                <w:rFonts w:eastAsia="SimSun"/>
                <w:kern w:val="3"/>
                <w:lang w:eastAsia="zh-CN"/>
              </w:rPr>
              <w:t>, suteiktų paslaugų faktinė vertė</w:t>
            </w:r>
            <w:r>
              <w:rPr>
                <w:rFonts w:eastAsia="SimSun"/>
                <w:kern w:val="3"/>
                <w:lang w:eastAsia="zh-CN"/>
              </w:rPr>
              <w:t xml:space="preserve"> (EUR su PVM),</w:t>
            </w:r>
            <w:r w:rsidRPr="0067215B">
              <w:rPr>
                <w:szCs w:val="24"/>
                <w:lang w:eastAsia="ar-SA"/>
              </w:rPr>
              <w:t xml:space="preserve"> informacija apie tinkamą (sėkmingą) įsipareigojimų vykdymą</w:t>
            </w:r>
            <w:r w:rsidRPr="003B4636">
              <w:rPr>
                <w:rFonts w:eastAsia="SimSun"/>
                <w:kern w:val="3"/>
                <w:lang w:eastAsia="zh-CN"/>
              </w:rPr>
              <w:t>).</w:t>
            </w:r>
          </w:p>
          <w:p w14:paraId="274715A1" w14:textId="77777777" w:rsidR="00AC225A" w:rsidRDefault="00AC225A" w:rsidP="00CC13D3">
            <w:pPr>
              <w:suppressAutoHyphens/>
              <w:autoSpaceDN w:val="0"/>
              <w:jc w:val="both"/>
              <w:textAlignment w:val="baseline"/>
              <w:outlineLvl w:val="1"/>
              <w:rPr>
                <w:rFonts w:eastAsia="SimSun"/>
                <w:kern w:val="3"/>
                <w:lang w:eastAsia="zh-CN"/>
              </w:rPr>
            </w:pPr>
          </w:p>
          <w:p w14:paraId="6D15776F" w14:textId="1C59F6B3" w:rsidR="00AC225A" w:rsidRPr="00692EEE" w:rsidRDefault="00AC225A" w:rsidP="00CC13D3">
            <w:pPr>
              <w:tabs>
                <w:tab w:val="left" w:pos="1980"/>
              </w:tabs>
              <w:spacing w:after="200"/>
              <w:ind w:right="103"/>
              <w:jc w:val="both"/>
              <w:rPr>
                <w:rFonts w:eastAsia="Calibri"/>
                <w:szCs w:val="24"/>
              </w:rPr>
            </w:pPr>
            <w:r w:rsidRPr="00692EEE">
              <w:rPr>
                <w:rFonts w:eastAsia="Calibri"/>
                <w:szCs w:val="24"/>
              </w:rPr>
              <w:t xml:space="preserve">Jeigu tiekėjas kaip paslaugų gavėją pasirinks Nacionalinę žemės tarnybą prie </w:t>
            </w:r>
            <w:r w:rsidR="009502C6">
              <w:rPr>
                <w:rFonts w:eastAsia="Calibri"/>
                <w:szCs w:val="24"/>
              </w:rPr>
              <w:t>Aplinkos</w:t>
            </w:r>
            <w:r w:rsidRPr="00692EEE">
              <w:rPr>
                <w:rFonts w:eastAsia="Calibri"/>
                <w:szCs w:val="24"/>
              </w:rPr>
              <w:t xml:space="preserve"> ministerijos, jis neprivalo pateikti aukščiau nurodytos pažymos, o turi pateikti įvykdytų (vykdomų) sutarčių sąrašą (kuriame turi būti nurodyta sutarties data ir numeris bei sutarties objektas), pagal kurį perkančioji organizacija informacijos tinkamumą patikrins pati.</w:t>
            </w:r>
          </w:p>
          <w:p w14:paraId="6B93D522" w14:textId="77777777" w:rsidR="00AC225A" w:rsidRPr="003B4636" w:rsidRDefault="00AC225A" w:rsidP="00CC13D3">
            <w:pPr>
              <w:suppressAutoHyphens/>
              <w:autoSpaceDN w:val="0"/>
              <w:jc w:val="both"/>
              <w:textAlignment w:val="baseline"/>
              <w:outlineLvl w:val="1"/>
              <w:rPr>
                <w:rFonts w:eastAsia="SimSun"/>
                <w:kern w:val="3"/>
                <w:lang w:eastAsia="zh-CN"/>
              </w:rPr>
            </w:pPr>
          </w:p>
        </w:tc>
      </w:tr>
    </w:tbl>
    <w:p w14:paraId="2367B310" w14:textId="2F57F25D" w:rsidR="00AC225A" w:rsidRDefault="00AC225A" w:rsidP="00AC225A">
      <w:pPr>
        <w:tabs>
          <w:tab w:val="left" w:pos="567"/>
          <w:tab w:val="left" w:pos="1276"/>
        </w:tabs>
        <w:ind w:firstLine="709"/>
        <w:jc w:val="both"/>
      </w:pPr>
      <w:r w:rsidRPr="009C342C">
        <w:rPr>
          <w:rFonts w:eastAsia="SimSun"/>
          <w:kern w:val="3"/>
          <w:lang w:eastAsia="zh-CN"/>
        </w:rPr>
        <w:t xml:space="preserve">3.3. </w:t>
      </w:r>
      <w:r w:rsidRPr="009C342C">
        <w:t xml:space="preserve">Jei Paslaugų tiekėjas savo įsipareigojimams pagal pirkimo sutartį vykdyti ketina pasitelkti subtiekėjus, jis turi tai aiškiai nurodyti pasiūlyme bei nurodyti, kokius subtiekėjus, jis ketina pasitelkti, ir juos konkrečiai įvardyti (pirkimo sąlygų 1 priedo </w:t>
      </w:r>
      <w:r w:rsidR="00871973">
        <w:t>4</w:t>
      </w:r>
      <w:r w:rsidRPr="009C342C">
        <w:t xml:space="preserve"> lentelėje).</w:t>
      </w:r>
    </w:p>
    <w:p w14:paraId="5C4D3A49" w14:textId="77777777" w:rsidR="00AC225A" w:rsidRDefault="00AC225A" w:rsidP="00AC225A">
      <w:pPr>
        <w:tabs>
          <w:tab w:val="left" w:pos="851"/>
          <w:tab w:val="left" w:pos="1276"/>
        </w:tabs>
        <w:ind w:firstLine="709"/>
        <w:contextualSpacing/>
        <w:jc w:val="both"/>
        <w:rPr>
          <w:szCs w:val="24"/>
        </w:rPr>
      </w:pPr>
      <w:r w:rsidRPr="00821645">
        <w:rPr>
          <w:szCs w:val="24"/>
        </w:rPr>
        <w:t>3.</w:t>
      </w:r>
      <w:r>
        <w:rPr>
          <w:szCs w:val="24"/>
        </w:rPr>
        <w:t>4</w:t>
      </w:r>
      <w:r w:rsidRPr="001D2024">
        <w:rPr>
          <w:szCs w:val="24"/>
        </w:rPr>
        <w:t>. Prireikus, tiekėjai gali remtis kitų ūkio subjektų pajėgumais</w:t>
      </w:r>
      <w:r w:rsidRPr="005B18DA">
        <w:rPr>
          <w:szCs w:val="24"/>
        </w:rPr>
        <w:t xml:space="preserve"> (ištekliais)</w:t>
      </w:r>
      <w:r w:rsidRPr="00821645">
        <w:rPr>
          <w:szCs w:val="24"/>
        </w:rPr>
        <w:t xml:space="preserve">, neatsižvelgdami į tai, kokio </w:t>
      </w:r>
      <w:r w:rsidRPr="001D2024">
        <w:rPr>
          <w:szCs w:val="24"/>
        </w:rPr>
        <w:t>teisinio pobūdžio būtų jo ryšiai su jais. Šiuo atveju tiekėjas privalo įrodyti perkančiajai organizacijai, kad vykdant pirkimo sutartį</w:t>
      </w:r>
      <w:r w:rsidRPr="009E775C">
        <w:rPr>
          <w:szCs w:val="24"/>
        </w:rPr>
        <w:t xml:space="preserve"> tie ištekliai jam bus prieinami ir perkančiajai organizacijai pateikti priimtinus įrodymus dėl galimybės veiksmingai pasinaudoti tų ūkio subjektų ištekliais per visą sutartinių įsipareigojimų vykdymo laikotarpį. Tokie įrodymai yra pasirašytos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w:t>
      </w:r>
    </w:p>
    <w:p w14:paraId="19C1FBAE" w14:textId="77777777" w:rsidR="00AC225A" w:rsidRPr="00ED2AD6" w:rsidRDefault="00AC225A" w:rsidP="00AC225A">
      <w:pPr>
        <w:tabs>
          <w:tab w:val="left" w:pos="851"/>
          <w:tab w:val="left" w:pos="1276"/>
        </w:tabs>
        <w:ind w:firstLine="709"/>
        <w:contextualSpacing/>
        <w:jc w:val="both"/>
        <w:rPr>
          <w:rFonts w:eastAsia="Calibri"/>
          <w:szCs w:val="24"/>
        </w:rPr>
      </w:pPr>
      <w:r w:rsidRPr="001A0F7A">
        <w:rPr>
          <w:rFonts w:eastAsia="Calibri"/>
          <w:szCs w:val="24"/>
        </w:rPr>
        <w:t xml:space="preserve">Subjektai, kurių </w:t>
      </w:r>
      <w:r w:rsidRPr="00ED2AD6">
        <w:rPr>
          <w:rFonts w:eastAsia="Calibri"/>
          <w:szCs w:val="24"/>
        </w:rPr>
        <w:t xml:space="preserve">pajėgumais (kvalifikacija) tiekėjas ketina remtis, turi būti išviešinti teikiant pasiūlymą (nurodomi pasiūlymo formos (pirkimo sąlygų 1 priedas) 3 lentelėje). </w:t>
      </w:r>
    </w:p>
    <w:p w14:paraId="41E11109" w14:textId="77777777" w:rsidR="00AC225A" w:rsidRPr="00ED2AD6" w:rsidRDefault="00AC225A" w:rsidP="00AC225A">
      <w:pPr>
        <w:tabs>
          <w:tab w:val="left" w:pos="851"/>
          <w:tab w:val="left" w:pos="1276"/>
        </w:tabs>
        <w:ind w:firstLine="709"/>
        <w:contextualSpacing/>
        <w:jc w:val="both"/>
        <w:rPr>
          <w:rFonts w:eastAsia="Calibri"/>
          <w:szCs w:val="24"/>
        </w:rPr>
      </w:pPr>
      <w:r w:rsidRPr="00ED2AD6">
        <w:rPr>
          <w:rFonts w:eastAsia="Calibri"/>
          <w:szCs w:val="24"/>
        </w:rPr>
        <w:t>Jeigu paaiškėja, kad tiekėjas, nenurodęs jog remiasi kitų ūkio subjektų pajėgumais (kvalifikacija) (nepriklausomai nuo jų statuso t. y., ar tai būtų subtiekėjas ar ūkio subjektas, kurį laimėjimo atveju paslaugų teikėjas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72576367" w14:textId="77777777" w:rsidR="00AC225A" w:rsidRPr="003830C3" w:rsidRDefault="00AC225A" w:rsidP="00AC225A">
      <w:pPr>
        <w:tabs>
          <w:tab w:val="left" w:pos="851"/>
          <w:tab w:val="left" w:pos="1276"/>
        </w:tabs>
        <w:ind w:firstLine="709"/>
        <w:contextualSpacing/>
        <w:jc w:val="both"/>
        <w:rPr>
          <w:rFonts w:eastAsia="Calibri"/>
          <w:szCs w:val="24"/>
        </w:rPr>
      </w:pPr>
      <w:r w:rsidRPr="00ED2AD6">
        <w:rPr>
          <w:rFonts w:eastAsia="SimSun"/>
          <w:kern w:val="3"/>
          <w:lang w:eastAsia="zh-CN"/>
        </w:rPr>
        <w:t xml:space="preserve">3.5. Jei pasiūlymą teikia ūkio </w:t>
      </w:r>
      <w:r w:rsidRPr="009E775C">
        <w:rPr>
          <w:rFonts w:eastAsia="SimSun"/>
          <w:kern w:val="3"/>
          <w:lang w:eastAsia="zh-CN"/>
        </w:rPr>
        <w:t xml:space="preserve">subjektų grupė, šių </w:t>
      </w:r>
      <w:r>
        <w:rPr>
          <w:rFonts w:eastAsia="SimSun"/>
          <w:kern w:val="3"/>
          <w:lang w:eastAsia="zh-CN"/>
        </w:rPr>
        <w:t>pirkimo</w:t>
      </w:r>
      <w:r w:rsidRPr="009E775C">
        <w:rPr>
          <w:rFonts w:eastAsia="SimSun"/>
          <w:kern w:val="3"/>
          <w:lang w:eastAsia="zh-CN"/>
        </w:rPr>
        <w:t xml:space="preserve"> sąlygų 3.2 papunktyje nustatytus kvalifikacijos reikalavimus turi atitikti bent vienas ūkio subjektų grupės narys</w:t>
      </w:r>
      <w:r w:rsidRPr="009E775C">
        <w:rPr>
          <w:szCs w:val="24"/>
        </w:rPr>
        <w:t xml:space="preserve">, atsižvelgiant į jo prisiimamus įsipareigojimus pagal jungtinės veiklos sutartį </w:t>
      </w:r>
      <w:r w:rsidRPr="009E775C">
        <w:rPr>
          <w:rFonts w:eastAsia="SimSun"/>
          <w:kern w:val="3"/>
          <w:lang w:eastAsia="zh-CN"/>
        </w:rPr>
        <w:t xml:space="preserve">arba visi ūkio subjektų grupės nariai kartu. </w:t>
      </w:r>
    </w:p>
    <w:p w14:paraId="1D8D5E28" w14:textId="56BE9CDF" w:rsidR="00AC225A" w:rsidRDefault="00AC225A" w:rsidP="00AC225A">
      <w:pPr>
        <w:ind w:firstLine="709"/>
        <w:jc w:val="both"/>
      </w:pPr>
      <w:r w:rsidRPr="009C342C">
        <w:t>3.</w:t>
      </w:r>
      <w:r>
        <w:t>6</w:t>
      </w:r>
      <w:r w:rsidRPr="009C342C">
        <w:t>. Kitų ūkio subjektų pajėgumų pasitelkimas nekeičia pagrindinio Paslaugų tiekėjo atsakomybės dėl numatomos sudaryti pirkimo sutarties įvykdymo.</w:t>
      </w:r>
    </w:p>
    <w:p w14:paraId="6994EB61" w14:textId="1116D650" w:rsidR="00290A6B" w:rsidRDefault="00290A6B" w:rsidP="00AC225A">
      <w:pPr>
        <w:ind w:firstLine="709"/>
        <w:jc w:val="both"/>
      </w:pPr>
    </w:p>
    <w:p w14:paraId="34286805" w14:textId="77777777" w:rsidR="00290A6B" w:rsidRDefault="00290A6B" w:rsidP="00AC225A">
      <w:pPr>
        <w:ind w:firstLine="709"/>
        <w:jc w:val="both"/>
      </w:pPr>
    </w:p>
    <w:p w14:paraId="438F6DD5" w14:textId="77777777" w:rsidR="003F584C" w:rsidRDefault="003F584C" w:rsidP="00324905">
      <w:pPr>
        <w:tabs>
          <w:tab w:val="left" w:pos="1440"/>
          <w:tab w:val="left" w:pos="2268"/>
          <w:tab w:val="left" w:pos="2410"/>
          <w:tab w:val="left" w:pos="2552"/>
          <w:tab w:val="left" w:pos="2694"/>
        </w:tabs>
        <w:spacing w:before="240" w:after="240"/>
        <w:ind w:firstLine="709"/>
        <w:jc w:val="center"/>
        <w:rPr>
          <w:b/>
        </w:rPr>
      </w:pPr>
      <w:r w:rsidRPr="009E775C">
        <w:rPr>
          <w:b/>
        </w:rPr>
        <w:lastRenderedPageBreak/>
        <w:t>4. ŪKIO SUBJEKTŲ GRUPĖS DALYVAVIMAS PIRKIMO PROCEDŪROSE</w:t>
      </w:r>
    </w:p>
    <w:p w14:paraId="5EB57E28" w14:textId="77777777" w:rsidR="00C3052F" w:rsidRPr="0009334F" w:rsidRDefault="00C3052F" w:rsidP="0067459B">
      <w:pPr>
        <w:pStyle w:val="Sraopastraipa"/>
        <w:tabs>
          <w:tab w:val="left" w:pos="709"/>
          <w:tab w:val="left" w:pos="1276"/>
        </w:tabs>
        <w:ind w:left="0" w:firstLine="709"/>
        <w:contextualSpacing/>
        <w:jc w:val="both"/>
        <w:rPr>
          <w:szCs w:val="24"/>
        </w:rPr>
      </w:pPr>
      <w:r w:rsidRPr="0078085D">
        <w:rPr>
          <w:szCs w:val="24"/>
        </w:rPr>
        <w:t xml:space="preserve">4.1. Jei pirkimo procedūrose dalyvauja ūkio subjektų grupė, ji pateikia jungtinės veiklos sutartį (pateikiama skaitmeninė dokumento kopija). Jungtinės veiklos sutartyje turi būti nurodyti kiekvienos šios sutarties </w:t>
      </w:r>
      <w:r w:rsidRPr="0009334F">
        <w:rPr>
          <w:szCs w:val="24"/>
        </w:rPr>
        <w:t xml:space="preserve">šalies įsipareigojimai vykdant numatomą su </w:t>
      </w:r>
      <w:r w:rsidR="00E12259" w:rsidRPr="0009334F">
        <w:rPr>
          <w:szCs w:val="24"/>
          <w:u w:color="C00000"/>
        </w:rPr>
        <w:t>perkan</w:t>
      </w:r>
      <w:r w:rsidRPr="0009334F">
        <w:rPr>
          <w:szCs w:val="24"/>
        </w:rPr>
        <w:t xml:space="preserve">čiąja organizacija sudaryti pirkimo sutartį, šių įsipareigojimų vertės dalis, įeinanti į bendrą pirkimo sutarties vertę. Jungtinės veiklos sutartis turi numatyti solidarią visų šios sutarties šalių atsakomybę už prievolių </w:t>
      </w:r>
      <w:r w:rsidR="00E12259" w:rsidRPr="0009334F">
        <w:rPr>
          <w:szCs w:val="24"/>
          <w:u w:color="C00000"/>
        </w:rPr>
        <w:t>perkan</w:t>
      </w:r>
      <w:r w:rsidRPr="0009334F">
        <w:rPr>
          <w:szCs w:val="24"/>
        </w:rPr>
        <w:t xml:space="preserve">čiajai organizacijai nevykdymą. Taip pat jungtinės veiklos sutartyje turi būti numatyta, kuris asmuo atstovauja ūkio subjektų grupę (su kuo </w:t>
      </w:r>
      <w:r w:rsidR="00E12259" w:rsidRPr="0009334F">
        <w:rPr>
          <w:szCs w:val="24"/>
          <w:u w:color="C00000"/>
        </w:rPr>
        <w:t>perkan</w:t>
      </w:r>
      <w:r w:rsidRPr="0009334F">
        <w:rPr>
          <w:szCs w:val="24"/>
        </w:rPr>
        <w:t xml:space="preserve">čioji organizacija turėtų bendrauti pasiūlymo vertinimo metu kylančiais klausimais ir teikti su pasiūlymo įvertinimu susijusią informaciją). Tuo atveju, jei ūkio subjektų grupės pasiūlymas bus pripažintas laimėjusiu šį viešąjį pirkimą, </w:t>
      </w:r>
      <w:r w:rsidR="00E12259" w:rsidRPr="0009334F">
        <w:rPr>
          <w:szCs w:val="24"/>
          <w:u w:color="C00000"/>
        </w:rPr>
        <w:t>perkan</w:t>
      </w:r>
      <w:r w:rsidRPr="0009334F">
        <w:rPr>
          <w:szCs w:val="24"/>
        </w:rPr>
        <w:t xml:space="preserve">čioji organizacija palaikys ryšius tik su atsakingu partneriu, su juo bus sudaroma pirkimo–pardavimo sutartis ir jam bus atliekami mokėjimai. </w:t>
      </w:r>
    </w:p>
    <w:p w14:paraId="73B5ABDB" w14:textId="77777777" w:rsidR="00C3052F" w:rsidRDefault="00C3052F" w:rsidP="00C3052F">
      <w:pPr>
        <w:tabs>
          <w:tab w:val="left" w:pos="851"/>
          <w:tab w:val="left" w:pos="1418"/>
        </w:tabs>
        <w:ind w:firstLine="720"/>
        <w:jc w:val="both"/>
        <w:rPr>
          <w:szCs w:val="24"/>
        </w:rPr>
      </w:pPr>
      <w:r w:rsidRPr="0009334F">
        <w:rPr>
          <w:szCs w:val="24"/>
        </w:rPr>
        <w:t xml:space="preserve">4.2. </w:t>
      </w:r>
      <w:r w:rsidR="00E12259" w:rsidRPr="0009334F">
        <w:rPr>
          <w:szCs w:val="24"/>
          <w:u w:color="C00000"/>
        </w:rPr>
        <w:t>Perkan</w:t>
      </w:r>
      <w:r w:rsidRPr="0009334F">
        <w:rPr>
          <w:szCs w:val="24"/>
        </w:rPr>
        <w:t xml:space="preserve">čioji organizacija nereikalauja, kad ūkio subjektų grupės pateiktą pasiūlymą pripažinus geriausiu ir </w:t>
      </w:r>
      <w:r w:rsidR="00E12259" w:rsidRPr="0009334F">
        <w:rPr>
          <w:szCs w:val="24"/>
          <w:u w:color="C00000"/>
        </w:rPr>
        <w:t>perkan</w:t>
      </w:r>
      <w:r w:rsidRPr="0009334F">
        <w:rPr>
          <w:szCs w:val="24"/>
        </w:rPr>
        <w:t xml:space="preserve">čiajai organizacijai </w:t>
      </w:r>
      <w:r w:rsidRPr="0078085D">
        <w:rPr>
          <w:szCs w:val="24"/>
        </w:rPr>
        <w:t>pasiūlius sudaryti pirkimo sutartį, ši ūkio subjektų grupė įgautų tam tikrą teisinę formą.</w:t>
      </w:r>
    </w:p>
    <w:p w14:paraId="52BD7CEF" w14:textId="77777777" w:rsidR="003F584C" w:rsidRDefault="003F584C" w:rsidP="00324905">
      <w:pPr>
        <w:keepNext/>
        <w:suppressAutoHyphens/>
        <w:autoSpaceDN w:val="0"/>
        <w:spacing w:before="240" w:after="240"/>
        <w:ind w:firstLine="709"/>
        <w:jc w:val="center"/>
        <w:textAlignment w:val="baseline"/>
        <w:outlineLvl w:val="0"/>
        <w:rPr>
          <w:rFonts w:eastAsia="SimSun"/>
          <w:b/>
          <w:kern w:val="3"/>
          <w:lang w:eastAsia="zh-CN"/>
        </w:rPr>
      </w:pPr>
      <w:r w:rsidRPr="009E775C">
        <w:rPr>
          <w:rFonts w:eastAsia="SimSun"/>
          <w:b/>
          <w:kern w:val="3"/>
          <w:lang w:eastAsia="zh-CN"/>
        </w:rPr>
        <w:t>5. PASIŪLYMŲ RENGIMAS, PATEIKIMAS, KEITIMAS</w:t>
      </w:r>
    </w:p>
    <w:p w14:paraId="13571576" w14:textId="77777777" w:rsidR="00C3052F" w:rsidRDefault="00C3052F" w:rsidP="00C3052F">
      <w:pPr>
        <w:tabs>
          <w:tab w:val="left" w:pos="1134"/>
          <w:tab w:val="left" w:pos="1276"/>
        </w:tabs>
        <w:ind w:firstLine="709"/>
        <w:contextualSpacing/>
        <w:jc w:val="both"/>
        <w:rPr>
          <w:szCs w:val="24"/>
          <w:lang w:eastAsia="lt-LT"/>
        </w:rPr>
      </w:pPr>
      <w:r w:rsidRPr="0078085D">
        <w:rPr>
          <w:szCs w:val="24"/>
        </w:rPr>
        <w:t xml:space="preserve">5.1. </w:t>
      </w:r>
      <w:r w:rsidRPr="0078085D">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78085D">
        <w:rPr>
          <w:color w:val="000000"/>
          <w:szCs w:val="24"/>
        </w:rPr>
        <w:t>Tiekėjas</w:t>
      </w:r>
      <w:r w:rsidRPr="0078085D">
        <w:rPr>
          <w:szCs w:val="24"/>
        </w:rPr>
        <w:t xml:space="preserve"> negali pateikti pasiūlymo su išlygomis.</w:t>
      </w:r>
      <w:r w:rsidRPr="0078085D">
        <w:rPr>
          <w:color w:val="000000"/>
          <w:szCs w:val="24"/>
        </w:rPr>
        <w:t xml:space="preserve"> </w:t>
      </w:r>
      <w:r w:rsidRPr="00067670">
        <w:rPr>
          <w:szCs w:val="24"/>
          <w:lang w:eastAsia="lt-LT"/>
        </w:rPr>
        <w:t>Pasiūlymas privalo būti pasirašytas įstaigos vadovo ar jo</w:t>
      </w:r>
      <w:r>
        <w:rPr>
          <w:szCs w:val="24"/>
          <w:lang w:eastAsia="lt-LT"/>
        </w:rPr>
        <w:t xml:space="preserve"> įgalioto asmens ir nuskenuotas </w:t>
      </w:r>
      <w:r w:rsidRPr="00067670">
        <w:rPr>
          <w:szCs w:val="24"/>
          <w:lang w:eastAsia="lt-LT"/>
        </w:rPr>
        <w:t xml:space="preserve">arba pasirašytas </w:t>
      </w:r>
      <w:r>
        <w:rPr>
          <w:szCs w:val="24"/>
          <w:lang w:eastAsia="lt-LT"/>
        </w:rPr>
        <w:t xml:space="preserve">kvalifikuotu </w:t>
      </w:r>
      <w:r w:rsidRPr="00067670">
        <w:rPr>
          <w:szCs w:val="24"/>
          <w:lang w:eastAsia="lt-LT"/>
        </w:rPr>
        <w:t>elektroniniu parašu.</w:t>
      </w:r>
    </w:p>
    <w:p w14:paraId="1C707A11" w14:textId="573E061E" w:rsidR="00C3052F" w:rsidRPr="00F23A87" w:rsidRDefault="00C3052F" w:rsidP="004671D2">
      <w:pPr>
        <w:ind w:firstLine="709"/>
        <w:jc w:val="both"/>
      </w:pPr>
      <w:r w:rsidRPr="00821645">
        <w:rPr>
          <w:szCs w:val="24"/>
        </w:rPr>
        <w:t xml:space="preserve">5.2. </w:t>
      </w:r>
      <w:r w:rsidRPr="001D2024">
        <w:rPr>
          <w:szCs w:val="24"/>
        </w:rPr>
        <w:t>Pasiūlymas turi būti pateiktas tik CVP IS elektroninėmis priemonėmis adre</w:t>
      </w:r>
      <w:r w:rsidRPr="009E775C">
        <w:rPr>
          <w:szCs w:val="24"/>
        </w:rPr>
        <w:t xml:space="preserve">su: </w:t>
      </w:r>
      <w:hyperlink r:id="rId15" w:history="1">
        <w:r w:rsidR="00DE5430" w:rsidRPr="00102D96">
          <w:rPr>
            <w:rStyle w:val="Hipersaitas"/>
          </w:rPr>
          <w:t>https://viesiejipirkimai.lt/epps/home.do</w:t>
        </w:r>
      </w:hyperlink>
      <w:r w:rsidR="004671D2" w:rsidRPr="004671D2">
        <w:t>.</w:t>
      </w:r>
      <w:r w:rsidRPr="00380859">
        <w:rPr>
          <w:szCs w:val="24"/>
        </w:rPr>
        <w:t xml:space="preserve"> </w:t>
      </w:r>
      <w:r w:rsidRPr="001D2024">
        <w:rPr>
          <w:szCs w:val="24"/>
        </w:rPr>
        <w:t xml:space="preserve">Pasiūlymas, pateiktas </w:t>
      </w:r>
      <w:r w:rsidRPr="009E775C">
        <w:rPr>
          <w:szCs w:val="24"/>
        </w:rPr>
        <w:t xml:space="preserve">spausdintine forma arba ne CVP IS elektroninėmis priemonėmis, bus atmestas kaip neatitinkantis pirkimo sąlygų </w:t>
      </w:r>
      <w:r w:rsidRPr="0009334F">
        <w:rPr>
          <w:szCs w:val="24"/>
        </w:rPr>
        <w:t xml:space="preserve">reikalavimų. Pateikiami dokumentai ar skaitmeninės dokumentų kopijos turi būti prieinami naudojant nediskriminuojančius, visuotinai prieinamus duomenų failų formatus (pvz., </w:t>
      </w:r>
      <w:r w:rsidRPr="0009334F">
        <w:rPr>
          <w:i/>
          <w:szCs w:val="24"/>
        </w:rPr>
        <w:t>pdf, jpg, doc</w:t>
      </w:r>
      <w:r w:rsidRPr="0009334F">
        <w:rPr>
          <w:szCs w:val="24"/>
        </w:rPr>
        <w:t xml:space="preserve"> ir kt.). Pateikiant atitinkamų dokumentų skaitmenines kopijas ir pasirašant pasiūlymą, yra deklaruojama, kad kopijos yra tikros. </w:t>
      </w:r>
      <w:r w:rsidR="00E12259" w:rsidRPr="0009334F">
        <w:rPr>
          <w:szCs w:val="24"/>
          <w:u w:color="C00000"/>
        </w:rPr>
        <w:t>Perkan</w:t>
      </w:r>
      <w:r w:rsidRPr="0009334F">
        <w:rPr>
          <w:szCs w:val="24"/>
        </w:rPr>
        <w:t>čioji organizacija pasilieka sau teisę reikalauti dokumentų originalų.</w:t>
      </w:r>
    </w:p>
    <w:p w14:paraId="2207982C" w14:textId="69265667" w:rsidR="00C3052F" w:rsidRPr="0009334F" w:rsidRDefault="00C3052F" w:rsidP="00C3052F">
      <w:pPr>
        <w:ind w:firstLine="720"/>
        <w:jc w:val="both"/>
        <w:rPr>
          <w:szCs w:val="24"/>
        </w:rPr>
      </w:pPr>
      <w:r w:rsidRPr="0009334F">
        <w:rPr>
          <w:iCs/>
          <w:szCs w:val="24"/>
        </w:rPr>
        <w:t>5.</w:t>
      </w:r>
      <w:r w:rsidR="00F23A87">
        <w:rPr>
          <w:iCs/>
          <w:szCs w:val="24"/>
        </w:rPr>
        <w:t>3</w:t>
      </w:r>
      <w:r w:rsidRPr="0009334F">
        <w:rPr>
          <w:iCs/>
          <w:szCs w:val="24"/>
        </w:rPr>
        <w:t xml:space="preserve">. </w:t>
      </w:r>
      <w:r w:rsidRPr="0009334F">
        <w:rPr>
          <w:szCs w:val="24"/>
          <w:lang w:eastAsia="lt-LT"/>
        </w:rPr>
        <w:t xml:space="preserve">Pasiūlymai, pateikti vokuose spausdintine forma, nebus priimami ir nebus vertinami. Elektroninėmis priemonėmis pasiūlymus gali teikti tik tiekėjai, kurie yra užsiregistravę CVP IS adresu: </w:t>
      </w:r>
      <w:hyperlink r:id="rId16" w:history="1">
        <w:r w:rsidR="00DE5430" w:rsidRPr="00102D96">
          <w:rPr>
            <w:rStyle w:val="Hipersaitas"/>
          </w:rPr>
          <w:t>https://viesiejipirkimai.lt/epps/home.do</w:t>
        </w:r>
      </w:hyperlink>
      <w:r w:rsidRPr="0009334F">
        <w:rPr>
          <w:szCs w:val="24"/>
          <w:lang w:eastAsia="lt-LT"/>
        </w:rPr>
        <w:t>.</w:t>
      </w:r>
    </w:p>
    <w:p w14:paraId="18659A17" w14:textId="16F36134" w:rsidR="00C3052F" w:rsidRPr="0009334F" w:rsidRDefault="00C3052F" w:rsidP="00C3052F">
      <w:pPr>
        <w:tabs>
          <w:tab w:val="left" w:pos="567"/>
          <w:tab w:val="left" w:pos="1276"/>
        </w:tabs>
        <w:ind w:firstLine="709"/>
        <w:jc w:val="both"/>
        <w:outlineLvl w:val="1"/>
        <w:rPr>
          <w:bCs/>
          <w:szCs w:val="24"/>
          <w:lang w:eastAsia="lt-LT"/>
        </w:rPr>
      </w:pPr>
      <w:r w:rsidRPr="0009334F">
        <w:rPr>
          <w:szCs w:val="24"/>
        </w:rPr>
        <w:t>5.</w:t>
      </w:r>
      <w:r w:rsidR="00F23A87">
        <w:rPr>
          <w:szCs w:val="24"/>
        </w:rPr>
        <w:t>4</w:t>
      </w:r>
      <w:r w:rsidRPr="0009334F">
        <w:rPr>
          <w:szCs w:val="24"/>
        </w:rPr>
        <w:t xml:space="preserve">. </w:t>
      </w:r>
      <w:r w:rsidRPr="0009334F">
        <w:rPr>
          <w:szCs w:val="24"/>
          <w:lang w:eastAsia="lt-LT"/>
        </w:rPr>
        <w:t>Tiekėjo pasiūlymas bei kita korespondencija pateikiama lietuvių kalba</w:t>
      </w:r>
      <w:r w:rsidRPr="0009334F">
        <w:rPr>
          <w:i/>
          <w:szCs w:val="24"/>
          <w:lang w:eastAsia="lt-LT"/>
        </w:rPr>
        <w:t>.</w:t>
      </w:r>
      <w:r w:rsidRPr="0009334F">
        <w:rPr>
          <w:szCs w:val="24"/>
          <w:lang w:eastAsia="lt-LT"/>
        </w:rPr>
        <w:t xml:space="preserve"> Jei atitinkami dokumentai yra išduoti kita, nei reikalaujama, kalba, turi būti pateiktas tinkamai patvirtintas vertimas į lietuvių kalbą. Tinkamu laikomas vertimo patvirtinimas </w:t>
      </w:r>
      <w:r w:rsidRPr="0009334F">
        <w:rPr>
          <w:bCs/>
          <w:szCs w:val="24"/>
          <w:lang w:eastAsia="lt-LT"/>
        </w:rPr>
        <w:t xml:space="preserve">vertėjo parašu ir vertimo biuro antspaudu </w:t>
      </w:r>
      <w:r w:rsidRPr="0009334F">
        <w:rPr>
          <w:bCs/>
          <w:i/>
          <w:szCs w:val="24"/>
          <w:lang w:eastAsia="lt-LT"/>
        </w:rPr>
        <w:t>(jei turi)</w:t>
      </w:r>
      <w:r w:rsidRPr="0009334F">
        <w:rPr>
          <w:bCs/>
          <w:szCs w:val="24"/>
          <w:lang w:eastAsia="lt-LT"/>
        </w:rPr>
        <w:t xml:space="preserve"> arba </w:t>
      </w:r>
      <w:r w:rsidRPr="0009334F">
        <w:rPr>
          <w:szCs w:val="24"/>
          <w:lang w:eastAsia="lt-LT"/>
        </w:rPr>
        <w:t xml:space="preserve">tiekėjo ar jo įgalioto asmens parašu ir antspaudu </w:t>
      </w:r>
      <w:r w:rsidRPr="0009334F">
        <w:rPr>
          <w:i/>
          <w:szCs w:val="24"/>
          <w:lang w:eastAsia="lt-LT"/>
        </w:rPr>
        <w:t>(jei turi)</w:t>
      </w:r>
      <w:r w:rsidRPr="0009334F">
        <w:rPr>
          <w:bCs/>
          <w:szCs w:val="24"/>
          <w:lang w:eastAsia="lt-LT"/>
        </w:rPr>
        <w:t>. Pateikiamas skenuotas dokumentas elektronine forma.</w:t>
      </w:r>
    </w:p>
    <w:p w14:paraId="0CD5307C" w14:textId="11D1D5D8" w:rsidR="00C3052F" w:rsidRPr="0009334F" w:rsidRDefault="00C3052F" w:rsidP="00C3052F">
      <w:pPr>
        <w:tabs>
          <w:tab w:val="left" w:pos="1134"/>
          <w:tab w:val="left" w:pos="1276"/>
          <w:tab w:val="left" w:pos="1440"/>
        </w:tabs>
        <w:ind w:firstLine="709"/>
        <w:contextualSpacing/>
        <w:jc w:val="both"/>
        <w:rPr>
          <w:szCs w:val="24"/>
        </w:rPr>
      </w:pPr>
      <w:r w:rsidRPr="0009334F">
        <w:rPr>
          <w:szCs w:val="24"/>
        </w:rPr>
        <w:t>5.</w:t>
      </w:r>
      <w:r w:rsidR="00F23A87">
        <w:rPr>
          <w:szCs w:val="24"/>
        </w:rPr>
        <w:t>5</w:t>
      </w:r>
      <w:r w:rsidRPr="0009334F">
        <w:rPr>
          <w:szCs w:val="24"/>
        </w:rPr>
        <w:t xml:space="preserve">. Tiekėjas gali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69B1CD80" w14:textId="77777777" w:rsidR="00C3052F" w:rsidRPr="0009334F" w:rsidRDefault="00C3052F" w:rsidP="00C3052F">
      <w:pPr>
        <w:tabs>
          <w:tab w:val="left" w:pos="1134"/>
          <w:tab w:val="left" w:pos="1276"/>
          <w:tab w:val="left" w:pos="1440"/>
        </w:tabs>
        <w:ind w:firstLine="709"/>
        <w:contextualSpacing/>
        <w:jc w:val="both"/>
        <w:rPr>
          <w:szCs w:val="24"/>
        </w:rPr>
      </w:pPr>
      <w:r w:rsidRPr="0009334F">
        <w:rPr>
          <w:szCs w:val="24"/>
        </w:rPr>
        <w:t>5.6. Pasiūlymą sudaro tiekėjo CVP IS priemonėmis pateiktų dokumentų visuma (</w:t>
      </w:r>
      <w:r w:rsidR="00E12259" w:rsidRPr="0009334F">
        <w:rPr>
          <w:szCs w:val="24"/>
          <w:u w:color="C00000"/>
        </w:rPr>
        <w:t>perkan</w:t>
      </w:r>
      <w:r w:rsidRPr="0009334F">
        <w:rPr>
          <w:szCs w:val="24"/>
        </w:rPr>
        <w:t>čioji organizacija pasilieka sau teisę pareikalauti dokumentų originalų):</w:t>
      </w:r>
    </w:p>
    <w:p w14:paraId="65259A23" w14:textId="65F8DDC0" w:rsidR="00C3052F" w:rsidRPr="00D1348A" w:rsidRDefault="00C3052F" w:rsidP="00C3052F">
      <w:pPr>
        <w:tabs>
          <w:tab w:val="left" w:pos="1276"/>
        </w:tabs>
        <w:ind w:firstLine="709"/>
        <w:jc w:val="both"/>
        <w:rPr>
          <w:rFonts w:eastAsia="Calibri"/>
          <w:szCs w:val="24"/>
        </w:rPr>
      </w:pPr>
      <w:r w:rsidRPr="0009334F">
        <w:rPr>
          <w:szCs w:val="24"/>
        </w:rPr>
        <w:t xml:space="preserve">5.6.1. </w:t>
      </w:r>
      <w:r w:rsidRPr="00D1348A">
        <w:rPr>
          <w:szCs w:val="24"/>
        </w:rPr>
        <w:t>Tiekėj</w:t>
      </w:r>
      <w:r w:rsidR="00D1348A" w:rsidRPr="00D1348A">
        <w:rPr>
          <w:szCs w:val="24"/>
        </w:rPr>
        <w:t>o</w:t>
      </w:r>
      <w:r w:rsidRPr="00D1348A">
        <w:rPr>
          <w:szCs w:val="24"/>
        </w:rPr>
        <w:t xml:space="preserve"> pasiūlym</w:t>
      </w:r>
      <w:r w:rsidR="00D1348A" w:rsidRPr="00D1348A">
        <w:rPr>
          <w:szCs w:val="24"/>
        </w:rPr>
        <w:t>as</w:t>
      </w:r>
      <w:r w:rsidRPr="00D1348A">
        <w:rPr>
          <w:szCs w:val="24"/>
        </w:rPr>
        <w:t xml:space="preserve"> pagal </w:t>
      </w:r>
      <w:bookmarkStart w:id="8" w:name="_Hlk129695078"/>
      <w:r w:rsidRPr="00D1348A">
        <w:rPr>
          <w:szCs w:val="24"/>
        </w:rPr>
        <w:t xml:space="preserve">pirkimo sąlygų </w:t>
      </w:r>
      <w:bookmarkEnd w:id="8"/>
      <w:r w:rsidRPr="00D1348A">
        <w:rPr>
          <w:szCs w:val="24"/>
        </w:rPr>
        <w:t>1 priede pateiktą formą</w:t>
      </w:r>
      <w:r w:rsidR="00145FAE" w:rsidRPr="00D1348A">
        <w:rPr>
          <w:szCs w:val="24"/>
        </w:rPr>
        <w:t>.</w:t>
      </w:r>
      <w:r w:rsidR="00145FAE" w:rsidRPr="00D1348A">
        <w:rPr>
          <w:rFonts w:eastAsia="Calibri"/>
          <w:szCs w:val="24"/>
        </w:rPr>
        <w:t xml:space="preserve"> </w:t>
      </w:r>
    </w:p>
    <w:p w14:paraId="3FAEA6D3" w14:textId="55B363D5" w:rsidR="004E5D82" w:rsidRPr="00D1348A" w:rsidRDefault="004E5D82" w:rsidP="00C3052F">
      <w:pPr>
        <w:tabs>
          <w:tab w:val="left" w:pos="1276"/>
        </w:tabs>
        <w:ind w:firstLine="709"/>
        <w:jc w:val="both"/>
      </w:pPr>
      <w:r w:rsidRPr="00D1348A">
        <w:rPr>
          <w:rFonts w:eastAsia="Calibri"/>
          <w:szCs w:val="24"/>
        </w:rPr>
        <w:t xml:space="preserve">5.6.2. </w:t>
      </w:r>
      <w:r w:rsidR="008F21C8" w:rsidRPr="00D1348A">
        <w:rPr>
          <w:rFonts w:eastAsia="Calibri"/>
          <w:szCs w:val="24"/>
        </w:rPr>
        <w:t>Pirkimo sąlygų 3.</w:t>
      </w:r>
      <w:r w:rsidR="00D1348A">
        <w:rPr>
          <w:rFonts w:eastAsia="Calibri"/>
          <w:szCs w:val="24"/>
        </w:rPr>
        <w:t>2</w:t>
      </w:r>
      <w:r w:rsidR="008F21C8" w:rsidRPr="00D1348A">
        <w:rPr>
          <w:rFonts w:eastAsia="Calibri"/>
          <w:szCs w:val="24"/>
        </w:rPr>
        <w:t xml:space="preserve"> papunktyje nurodyt</w:t>
      </w:r>
      <w:r w:rsidR="00683588">
        <w:rPr>
          <w:rFonts w:eastAsia="Calibri"/>
          <w:szCs w:val="24"/>
        </w:rPr>
        <w:t>i</w:t>
      </w:r>
      <w:r w:rsidR="008F21C8" w:rsidRPr="00D1348A">
        <w:rPr>
          <w:rFonts w:eastAsia="Calibri"/>
          <w:szCs w:val="24"/>
        </w:rPr>
        <w:t xml:space="preserve"> kvalifikacijos reikalavimus pagrindžiantys dokumentai.</w:t>
      </w:r>
    </w:p>
    <w:p w14:paraId="6E972D78" w14:textId="7CE718F5" w:rsidR="00C3052F" w:rsidRPr="0009334F" w:rsidRDefault="00C3052F" w:rsidP="00C3052F">
      <w:pPr>
        <w:pStyle w:val="Sraopastraipa"/>
        <w:tabs>
          <w:tab w:val="left" w:pos="1134"/>
          <w:tab w:val="left" w:pos="1276"/>
        </w:tabs>
        <w:ind w:left="0" w:firstLine="709"/>
        <w:contextualSpacing/>
        <w:jc w:val="both"/>
        <w:rPr>
          <w:szCs w:val="24"/>
        </w:rPr>
      </w:pPr>
      <w:r w:rsidRPr="00D1348A">
        <w:rPr>
          <w:szCs w:val="24"/>
        </w:rPr>
        <w:t>5.6.</w:t>
      </w:r>
      <w:r w:rsidR="004E5D82" w:rsidRPr="00D1348A">
        <w:rPr>
          <w:szCs w:val="24"/>
        </w:rPr>
        <w:t>3</w:t>
      </w:r>
      <w:r w:rsidRPr="00D1348A">
        <w:rPr>
          <w:szCs w:val="24"/>
        </w:rPr>
        <w:t>. Jei pasitelkiami ūkio subjektai ir / ar kvazisubtiekėjai, kurių pajėgumais (kvalifikacija</w:t>
      </w:r>
      <w:r w:rsidR="00181D85" w:rsidRPr="00D1348A">
        <w:rPr>
          <w:szCs w:val="24"/>
        </w:rPr>
        <w:t>)</w:t>
      </w:r>
      <w:r w:rsidRPr="00D1348A">
        <w:rPr>
          <w:szCs w:val="24"/>
        </w:rPr>
        <w:t xml:space="preserve"> bus remiamasi, juos įpareigojančių</w:t>
      </w:r>
      <w:r w:rsidRPr="0009334F">
        <w:rPr>
          <w:szCs w:val="24"/>
        </w:rPr>
        <w:t xml:space="preserve"> dokumentų (deklaracijų, sutarčių, ketinimo protokolų ar kt.), patvirtinančių tiekėjo galimybes visą pirkimo sutarties vykdymo laikotarpį naudotis kitų ūkio subjektų ir / ar kvazisubtiekėjų pajėgumais, kopijos.</w:t>
      </w:r>
    </w:p>
    <w:p w14:paraId="38B83EFE" w14:textId="7C0C4FE3" w:rsidR="00C3052F" w:rsidRPr="0009334F" w:rsidRDefault="00C3052F" w:rsidP="00C3052F">
      <w:pPr>
        <w:pStyle w:val="Sraopastraipa"/>
        <w:tabs>
          <w:tab w:val="left" w:pos="1134"/>
          <w:tab w:val="left" w:pos="1276"/>
        </w:tabs>
        <w:ind w:left="0" w:firstLine="709"/>
        <w:contextualSpacing/>
        <w:jc w:val="both"/>
        <w:rPr>
          <w:szCs w:val="24"/>
        </w:rPr>
      </w:pPr>
      <w:r w:rsidRPr="0009334F">
        <w:rPr>
          <w:szCs w:val="24"/>
        </w:rPr>
        <w:t>5.6.</w:t>
      </w:r>
      <w:r w:rsidR="000A6997">
        <w:rPr>
          <w:szCs w:val="24"/>
        </w:rPr>
        <w:t>4</w:t>
      </w:r>
      <w:r w:rsidRPr="0009334F">
        <w:rPr>
          <w:szCs w:val="24"/>
        </w:rPr>
        <w:t>. Įgaliojimo ar kito dokumento (pvz. pareigybės aprašymo), suteikiančio teisę pasirašyti tiekėjo pasiūlymą, skaitmeninė kopija.</w:t>
      </w:r>
    </w:p>
    <w:p w14:paraId="0F556D6B" w14:textId="626E3143" w:rsidR="00C3052F" w:rsidRPr="0009334F" w:rsidRDefault="00C3052F" w:rsidP="00C3052F">
      <w:pPr>
        <w:pStyle w:val="Sraopastraipa"/>
        <w:tabs>
          <w:tab w:val="left" w:pos="1134"/>
          <w:tab w:val="left" w:pos="1276"/>
        </w:tabs>
        <w:ind w:left="0" w:firstLine="709"/>
        <w:contextualSpacing/>
        <w:jc w:val="both"/>
        <w:rPr>
          <w:bCs/>
          <w:szCs w:val="24"/>
        </w:rPr>
      </w:pPr>
      <w:r w:rsidRPr="0009334F">
        <w:rPr>
          <w:szCs w:val="24"/>
        </w:rPr>
        <w:lastRenderedPageBreak/>
        <w:t>5.6.</w:t>
      </w:r>
      <w:r w:rsidR="000A6997">
        <w:rPr>
          <w:szCs w:val="24"/>
        </w:rPr>
        <w:t>5</w:t>
      </w:r>
      <w:r w:rsidRPr="0009334F">
        <w:rPr>
          <w:szCs w:val="24"/>
        </w:rPr>
        <w:t xml:space="preserve">. </w:t>
      </w:r>
      <w:r w:rsidRPr="0009334F">
        <w:rPr>
          <w:bCs/>
          <w:szCs w:val="24"/>
        </w:rPr>
        <w:t>Jungtinės veiklos sutarties originalo skaitmeninė kopija (jeigu dalyvauja ūkio subjektų grupė jungtinės veiklos pagrindu).</w:t>
      </w:r>
    </w:p>
    <w:p w14:paraId="301EA339" w14:textId="791499EC" w:rsidR="00C3052F" w:rsidRPr="0009334F" w:rsidRDefault="00C3052F" w:rsidP="00C3052F">
      <w:pPr>
        <w:tabs>
          <w:tab w:val="left" w:pos="1276"/>
        </w:tabs>
        <w:ind w:firstLine="709"/>
        <w:jc w:val="both"/>
        <w:rPr>
          <w:szCs w:val="24"/>
          <w:lang w:eastAsia="lt-LT"/>
        </w:rPr>
      </w:pPr>
      <w:r w:rsidRPr="0077478E">
        <w:rPr>
          <w:bCs/>
          <w:szCs w:val="24"/>
        </w:rPr>
        <w:t>5.7.</w:t>
      </w:r>
      <w:r w:rsidRPr="0077478E">
        <w:rPr>
          <w:b/>
          <w:szCs w:val="24"/>
        </w:rPr>
        <w:t xml:space="preserve"> Pasiūlymas</w:t>
      </w:r>
      <w:r w:rsidRPr="004F3A95">
        <w:rPr>
          <w:b/>
          <w:szCs w:val="24"/>
        </w:rPr>
        <w:t xml:space="preserve"> turi būti pateiktas iki CVP IS nurodyto pasiūlymų pateikimo termino pabaigos</w:t>
      </w:r>
      <w:r w:rsidRPr="004F3A95">
        <w:rPr>
          <w:szCs w:val="24"/>
        </w:rPr>
        <w:t xml:space="preserve"> tik elektroninėmis priemonėmis, naudojant CVP IS.</w:t>
      </w:r>
      <w:r w:rsidR="00670E4A">
        <w:rPr>
          <w:szCs w:val="24"/>
        </w:rPr>
        <w:t xml:space="preserve"> </w:t>
      </w:r>
      <w:r w:rsidRPr="004F3A95">
        <w:rPr>
          <w:szCs w:val="24"/>
        </w:rPr>
        <w:t xml:space="preserve">Tiekėjui CVP IS susirašinėjimo priemonėmis paprašius, </w:t>
      </w:r>
      <w:r w:rsidR="00E12259" w:rsidRPr="0009334F">
        <w:rPr>
          <w:szCs w:val="24"/>
          <w:u w:color="C00000"/>
        </w:rPr>
        <w:t>perkan</w:t>
      </w:r>
      <w:r w:rsidRPr="0009334F">
        <w:rPr>
          <w:szCs w:val="24"/>
        </w:rPr>
        <w:t xml:space="preserve">čioji organizacija CVP IS susirašinėjimo priemonėmis patvirtina, kad tiekėjo pasiūlymas yra gautas ir nurodo gavimo dieną, valandą ir minutę. </w:t>
      </w:r>
      <w:r w:rsidR="00E12259" w:rsidRPr="0009334F">
        <w:rPr>
          <w:szCs w:val="24"/>
          <w:u w:color="C00000"/>
          <w:lang w:eastAsia="lt-LT"/>
        </w:rPr>
        <w:t>Perkan</w:t>
      </w:r>
      <w:r w:rsidRPr="0009334F">
        <w:rPr>
          <w:szCs w:val="24"/>
          <w:lang w:eastAsia="lt-LT"/>
        </w:rPr>
        <w:t xml:space="preserve">čioji organizacija neatsako už elektros tiekimo, CVP IS sistemos sutrikimus ar už pavėluotai gautą pasiūlymą, taip pat </w:t>
      </w:r>
      <w:r w:rsidR="00E12259" w:rsidRPr="0009334F">
        <w:rPr>
          <w:szCs w:val="24"/>
          <w:u w:color="C00000"/>
          <w:lang w:eastAsia="lt-LT"/>
        </w:rPr>
        <w:t>perkan</w:t>
      </w:r>
      <w:r w:rsidRPr="0009334F">
        <w:rPr>
          <w:szCs w:val="24"/>
          <w:lang w:eastAsia="lt-LT"/>
        </w:rPr>
        <w:t xml:space="preserve">čioji organizacija neatsako už nenumatytus atvejus, dėl kurių pasiūlymai nebuvo gauti ar gauti pavėluotai. </w:t>
      </w:r>
    </w:p>
    <w:p w14:paraId="22688585" w14:textId="2FB9218A" w:rsidR="00C3052F" w:rsidRPr="00B3450A" w:rsidRDefault="00C3052F" w:rsidP="00B3450A">
      <w:pPr>
        <w:tabs>
          <w:tab w:val="left" w:pos="1276"/>
        </w:tabs>
        <w:ind w:firstLine="709"/>
        <w:jc w:val="both"/>
      </w:pPr>
      <w:r w:rsidRPr="0009334F">
        <w:rPr>
          <w:szCs w:val="24"/>
        </w:rPr>
        <w:t>5.8.</w:t>
      </w:r>
      <w:r w:rsidR="00A82442">
        <w:rPr>
          <w:szCs w:val="24"/>
        </w:rPr>
        <w:t xml:space="preserve"> </w:t>
      </w:r>
      <w:r w:rsidRPr="0009334F">
        <w:rPr>
          <w:szCs w:val="24"/>
        </w:rPr>
        <w:t xml:space="preserve">Tiekėjas pasiūlyme turi nurodyti, kokia pasiūlyme pateikta informacija yra konfidenciali </w:t>
      </w:r>
      <w:r w:rsidRPr="0009334F">
        <w:t xml:space="preserve">(pirkimo sąlygų 1 priedo </w:t>
      </w:r>
      <w:r w:rsidR="00CD5B5F">
        <w:t>5</w:t>
      </w:r>
      <w:r w:rsidRPr="0009334F">
        <w:t xml:space="preserve"> lentelė)</w:t>
      </w:r>
      <w:r w:rsidRPr="0009334F">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Pr="0009334F">
        <w:rPr>
          <w:b/>
          <w:bCs/>
          <w:szCs w:val="24"/>
        </w:rPr>
        <w:t>Atkreiptinas dėmesys, kad vadovaudamasi Viešųjų pirkimų įstatymo 86</w:t>
      </w:r>
      <w:r w:rsidR="002118DB">
        <w:rPr>
          <w:b/>
          <w:bCs/>
          <w:szCs w:val="24"/>
        </w:rPr>
        <w:t> </w:t>
      </w:r>
      <w:r w:rsidRPr="0009334F">
        <w:rPr>
          <w:b/>
          <w:bCs/>
          <w:szCs w:val="24"/>
        </w:rPr>
        <w:t xml:space="preserve">straipsnio 9 dalimi, </w:t>
      </w:r>
      <w:r w:rsidR="00E12259" w:rsidRPr="0009334F">
        <w:rPr>
          <w:b/>
          <w:bCs/>
          <w:szCs w:val="24"/>
          <w:u w:color="C00000"/>
        </w:rPr>
        <w:t>perkan</w:t>
      </w:r>
      <w:r w:rsidRPr="0009334F">
        <w:rPr>
          <w:b/>
          <w:bCs/>
          <w:szCs w:val="24"/>
        </w:rPr>
        <w:t xml:space="preserve">čioji organizacija paskelbs sudarytą pirkimo sutartį ir laimėtojo pasiūlymą. Todėl tiekėjas turi būti </w:t>
      </w:r>
      <w:r w:rsidRPr="004F3A95">
        <w:rPr>
          <w:b/>
          <w:bCs/>
          <w:szCs w:val="24"/>
        </w:rPr>
        <w:t xml:space="preserve">atidus rengdamas savo pasiūlymą, ir tuo atveju, jei pasiūlyme yra konfidenciali informacija, teikiant pasiūlymą ją aiškiai nurodyti. </w:t>
      </w:r>
      <w:r w:rsidRPr="004F3A95">
        <w:rPr>
          <w:b/>
          <w:bCs/>
          <w:i/>
          <w:szCs w:val="24"/>
        </w:rPr>
        <w:t>N</w:t>
      </w:r>
      <w:r w:rsidRPr="004F3A95">
        <w:rPr>
          <w:b/>
          <w:i/>
        </w:rPr>
        <w:t>urodant konfidencialią informaciją, rekomenduojama vadovautis VPT išaiškinimu, kuris paskelbtas VPT internetinėje svetainėje, adresu:</w:t>
      </w:r>
    </w:p>
    <w:p w14:paraId="1ED7018E" w14:textId="77777777" w:rsidR="00C3052F" w:rsidRPr="0078085D" w:rsidRDefault="00C3052F" w:rsidP="00C3052F">
      <w:pPr>
        <w:pStyle w:val="Sraopastraipa"/>
        <w:ind w:left="642"/>
        <w:jc w:val="both"/>
      </w:pPr>
      <w:hyperlink r:id="rId17" w:history="1">
        <w:r w:rsidRPr="00620269">
          <w:rPr>
            <w:rStyle w:val="Hipersaitas"/>
          </w:rPr>
          <w:t>http://vpt.lrv.lt/lt/naujienos/konfidencialumas-viesuosiuose-pirkimuose</w:t>
        </w:r>
      </w:hyperlink>
      <w:r>
        <w:t>.</w:t>
      </w:r>
    </w:p>
    <w:p w14:paraId="39636DF1" w14:textId="3D742F34" w:rsidR="00C3052F" w:rsidRPr="0009334F" w:rsidRDefault="00C3052F" w:rsidP="00CA7675">
      <w:pPr>
        <w:ind w:firstLine="709"/>
        <w:jc w:val="both"/>
        <w:rPr>
          <w:szCs w:val="24"/>
        </w:rPr>
      </w:pPr>
      <w:r>
        <w:rPr>
          <w:szCs w:val="24"/>
        </w:rPr>
        <w:t xml:space="preserve">5.9. </w:t>
      </w:r>
      <w:r w:rsidR="008A6B96" w:rsidRPr="008A6B96">
        <w:rPr>
          <w:bCs/>
          <w:iCs/>
          <w:szCs w:val="24"/>
        </w:rPr>
        <w:t>Suinteresuoti dalyviai nuo perkančiosios organizacijos pranešimo apie sprendimą nustatyti laimėjusį pasiūlymą pateikimo dalyviams dienos iki atidėjimo termino pabaigos</w:t>
      </w:r>
      <w:r w:rsidR="008A6B96">
        <w:rPr>
          <w:bCs/>
          <w:iCs/>
          <w:szCs w:val="24"/>
        </w:rPr>
        <w:t xml:space="preserve"> (jeigu toks taikomas)</w:t>
      </w:r>
      <w:r w:rsidR="008A6B96" w:rsidRPr="008A6B96">
        <w:rPr>
          <w:bCs/>
          <w:iCs/>
          <w:szCs w:val="24"/>
        </w:rPr>
        <w:t xml:space="preserve"> gali prašyti perkančiosios organizacijos pateikti laimėjusį pasiūlymą. </w:t>
      </w:r>
      <w:r w:rsidRPr="0009334F">
        <w:rPr>
          <w:szCs w:val="24"/>
        </w:rPr>
        <w:t xml:space="preserve"> </w:t>
      </w:r>
    </w:p>
    <w:p w14:paraId="367D89B9" w14:textId="2D43C1EC" w:rsidR="00C3052F" w:rsidRPr="0009334F" w:rsidRDefault="00C3052F" w:rsidP="00CA7675">
      <w:pPr>
        <w:ind w:firstLine="709"/>
        <w:jc w:val="both"/>
        <w:rPr>
          <w:szCs w:val="24"/>
        </w:rPr>
      </w:pPr>
      <w:r w:rsidRPr="0009334F">
        <w:rPr>
          <w:szCs w:val="24"/>
        </w:rPr>
        <w:t>5.10. Pasiūlyme nurodoma kaina pateikiama eurais turi būti išreikšta ir apskaičiuota taip, kaip nurodyta pirkimo sąlygų 1 priede. Apskaičiuojant kainą, turi būti atsižvelgta į visą pirkimo sąlygų 1</w:t>
      </w:r>
      <w:r w:rsidR="005C4358">
        <w:rPr>
          <w:szCs w:val="24"/>
        </w:rPr>
        <w:t> </w:t>
      </w:r>
      <w:r w:rsidRPr="0009334F">
        <w:rPr>
          <w:szCs w:val="24"/>
        </w:rPr>
        <w:t xml:space="preserve">priede nurodytą paslaugų apimtį, į pirkimo sąlygų 2 priede pateiktą Techninę specifikaciją ir kt. Į </w:t>
      </w:r>
      <w:r w:rsidR="002118DB">
        <w:rPr>
          <w:szCs w:val="24"/>
        </w:rPr>
        <w:t>p</w:t>
      </w:r>
      <w:r w:rsidRPr="0009334F">
        <w:rPr>
          <w:szCs w:val="24"/>
        </w:rPr>
        <w:t xml:space="preserve">aslaugų kainą turi būti įskaityti visi mokesčiai ir visos tiekėjo išlaidos, būtinos teikti paslaugas (įskaitant PVM sąskaitų faktūrų pateikimą naudojantis </w:t>
      </w:r>
      <w:r w:rsidR="000F2EB8">
        <w:rPr>
          <w:szCs w:val="24"/>
        </w:rPr>
        <w:t>SABIS</w:t>
      </w:r>
      <w:r w:rsidRPr="0009334F">
        <w:rPr>
          <w:szCs w:val="24"/>
        </w:rPr>
        <w:t xml:space="preserve"> sistema). </w:t>
      </w:r>
    </w:p>
    <w:p w14:paraId="09194983" w14:textId="1B734105" w:rsidR="00C3052F" w:rsidRPr="0009334F" w:rsidRDefault="00C3052F" w:rsidP="00CA7675">
      <w:pPr>
        <w:ind w:firstLine="709"/>
        <w:jc w:val="both"/>
        <w:rPr>
          <w:szCs w:val="24"/>
        </w:rPr>
      </w:pPr>
      <w:r w:rsidRPr="0009334F">
        <w:rPr>
          <w:szCs w:val="24"/>
        </w:rPr>
        <w:t>5.11. Pasiūlymas galioja jame tiekėjo nurodytą laiką. Pasiūlymas turi galioti ne trumpiau nei 3</w:t>
      </w:r>
      <w:r w:rsidR="0077478E">
        <w:rPr>
          <w:szCs w:val="24"/>
        </w:rPr>
        <w:t> </w:t>
      </w:r>
      <w:r w:rsidRPr="0009334F">
        <w:rPr>
          <w:szCs w:val="24"/>
        </w:rPr>
        <w:t xml:space="preserve">mėnesius nuo </w:t>
      </w:r>
      <w:r w:rsidR="00E12259" w:rsidRPr="0009334F">
        <w:rPr>
          <w:szCs w:val="24"/>
          <w:u w:color="C00000"/>
        </w:rPr>
        <w:t>perkan</w:t>
      </w:r>
      <w:r w:rsidRPr="0009334F">
        <w:rPr>
          <w:szCs w:val="24"/>
        </w:rPr>
        <w:t xml:space="preserve">čiosios organizacijos nustatyto pasiūlymų pateikimo termino pabaigos. Jeigu pasiūlyme nenurodytas jo galiojimo laikas, laikoma, kad pasiūlymas galioja tiek, kiek numatyta pirkimo dokumentuose. </w:t>
      </w:r>
    </w:p>
    <w:p w14:paraId="2A25EF1F" w14:textId="2F921ED4" w:rsidR="00C3052F" w:rsidRPr="0009334F" w:rsidRDefault="00C3052F" w:rsidP="00CA7675">
      <w:pPr>
        <w:ind w:firstLine="709"/>
        <w:jc w:val="both"/>
        <w:rPr>
          <w:szCs w:val="24"/>
        </w:rPr>
      </w:pPr>
      <w:r w:rsidRPr="0009334F">
        <w:rPr>
          <w:szCs w:val="24"/>
        </w:rPr>
        <w:t xml:space="preserve">5.12. Pirkimo procedūrų metu </w:t>
      </w:r>
      <w:r w:rsidR="00E12259" w:rsidRPr="0009334F">
        <w:rPr>
          <w:szCs w:val="24"/>
          <w:u w:color="C00000"/>
        </w:rPr>
        <w:t>perkan</w:t>
      </w:r>
      <w:r w:rsidRPr="0009334F">
        <w:rPr>
          <w:szCs w:val="24"/>
        </w:rPr>
        <w:t xml:space="preserve">čioji organizacija turi teisę prašyti, kad tiekėjas pratęstų jo galiojimą iki konkrečiai nurodyto laiko. Tiekėjas gali atmesti tokį prašymą. </w:t>
      </w:r>
    </w:p>
    <w:p w14:paraId="77203E67" w14:textId="13B585D5" w:rsidR="0077478E" w:rsidRDefault="00C3052F" w:rsidP="00CA7675">
      <w:pPr>
        <w:ind w:firstLine="709"/>
        <w:jc w:val="both"/>
        <w:rPr>
          <w:szCs w:val="24"/>
        </w:rPr>
      </w:pPr>
      <w:r w:rsidRPr="0009334F">
        <w:rPr>
          <w:szCs w:val="24"/>
        </w:rPr>
        <w:t xml:space="preserve">5.13. </w:t>
      </w:r>
      <w:r w:rsidR="00E12259" w:rsidRPr="0009334F">
        <w:rPr>
          <w:szCs w:val="24"/>
          <w:u w:color="C00000"/>
        </w:rPr>
        <w:t>Perkan</w:t>
      </w:r>
      <w:r w:rsidRPr="0009334F">
        <w:rPr>
          <w:szCs w:val="24"/>
        </w:rPr>
        <w:t xml:space="preserve">čioji organizacija turi teisę pratęsti pasiūlymų pateikimo terminą. </w:t>
      </w:r>
      <w:r w:rsidRPr="0009334F">
        <w:rPr>
          <w:szCs w:val="24"/>
          <w:lang w:eastAsia="lt-LT"/>
        </w:rPr>
        <w:t xml:space="preserve">Apie naują pasiūlymų pateikimo terminą </w:t>
      </w:r>
      <w:r w:rsidR="00E12259" w:rsidRPr="0009334F">
        <w:rPr>
          <w:szCs w:val="24"/>
          <w:u w:color="C00000"/>
          <w:lang w:eastAsia="lt-LT"/>
        </w:rPr>
        <w:t>perkan</w:t>
      </w:r>
      <w:r w:rsidRPr="0009334F">
        <w:rPr>
          <w:szCs w:val="24"/>
          <w:lang w:eastAsia="lt-LT"/>
        </w:rPr>
        <w:t>čioji organizacija išsiunčia pranešimus visiems tiekėjams, kurie prisijungė prie pirkimo.</w:t>
      </w:r>
    </w:p>
    <w:p w14:paraId="0C534B83" w14:textId="47287BC0" w:rsidR="00C3052F" w:rsidRPr="0009334F" w:rsidRDefault="00C3052F" w:rsidP="00CA7675">
      <w:pPr>
        <w:ind w:firstLine="709"/>
        <w:jc w:val="both"/>
        <w:rPr>
          <w:szCs w:val="24"/>
        </w:rPr>
      </w:pPr>
      <w:r w:rsidRPr="0009334F">
        <w:rPr>
          <w:szCs w:val="24"/>
        </w:rPr>
        <w:t xml:space="preserve">5.14. Tiekėjas CVP IS priemonėmis pateiktą pasiūlymą iki nustatyto pasiūlymų pateikimo termino pabaigos gali atsiimti bei pakeisti. Norėdamas atšaukti ar pakeisti pasiūlymą, tiekėjas CVP IS pasiūlymo lange spaudžia „Atsiimti pasiūlymą“. Norėdamas vėl pateikti atsiimtą ar pakeistą pasiūlymą, tiekėjas turi jį pateikti iš naujo. Suėjus pasiūlymų pateikimo terminui, atšaukti ar pakeisti pasiūlymo nebus galima. </w:t>
      </w:r>
    </w:p>
    <w:p w14:paraId="72848C7F" w14:textId="35DBF58D" w:rsidR="00C3052F" w:rsidRPr="003A57BF" w:rsidRDefault="00C3052F" w:rsidP="00CA7675">
      <w:pPr>
        <w:ind w:firstLine="709"/>
        <w:jc w:val="both"/>
        <w:rPr>
          <w:szCs w:val="24"/>
        </w:rPr>
      </w:pPr>
      <w:r w:rsidRPr="0009334F">
        <w:rPr>
          <w:szCs w:val="24"/>
          <w:lang w:eastAsia="lt-LT"/>
        </w:rPr>
        <w:t xml:space="preserve">5.15. </w:t>
      </w:r>
      <w:r w:rsidR="00E12259" w:rsidRPr="0009334F">
        <w:rPr>
          <w:szCs w:val="24"/>
          <w:u w:color="C00000"/>
          <w:lang w:eastAsia="lt-LT"/>
        </w:rPr>
        <w:t>Perkan</w:t>
      </w:r>
      <w:r w:rsidRPr="0009334F">
        <w:rPr>
          <w:szCs w:val="24"/>
        </w:rPr>
        <w:t>čioji</w:t>
      </w:r>
      <w:r w:rsidRPr="0009334F">
        <w:rPr>
          <w:szCs w:val="24"/>
          <w:lang w:eastAsia="lt-LT"/>
        </w:rPr>
        <w:t xml:space="preserve"> organizacija bet kuriuo metu </w:t>
      </w:r>
      <w:r w:rsidRPr="0078085D">
        <w:rPr>
          <w:szCs w:val="24"/>
          <w:lang w:eastAsia="lt-LT"/>
        </w:rPr>
        <w:t>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620ECEE8" w14:textId="77777777" w:rsidR="009616F5" w:rsidRPr="0067505D" w:rsidRDefault="009616F5" w:rsidP="009616F5">
      <w:pPr>
        <w:widowControl w:val="0"/>
        <w:spacing w:before="240" w:after="240"/>
        <w:jc w:val="center"/>
        <w:outlineLvl w:val="0"/>
        <w:rPr>
          <w:b/>
          <w:szCs w:val="24"/>
        </w:rPr>
      </w:pPr>
      <w:bookmarkStart w:id="9" w:name="_Toc60525486"/>
      <w:bookmarkStart w:id="10" w:name="_Toc47844932"/>
      <w:r>
        <w:rPr>
          <w:b/>
          <w:szCs w:val="24"/>
        </w:rPr>
        <w:t xml:space="preserve">6. </w:t>
      </w:r>
      <w:r w:rsidRPr="0067505D">
        <w:rPr>
          <w:b/>
          <w:szCs w:val="24"/>
        </w:rPr>
        <w:t>PASIŪLYMO GALIOJIMO UŽTIKRINIMAS</w:t>
      </w:r>
      <w:bookmarkEnd w:id="9"/>
      <w:bookmarkEnd w:id="10"/>
    </w:p>
    <w:p w14:paraId="6D249456" w14:textId="3E2EF7DD" w:rsidR="009616F5" w:rsidRDefault="009616F5" w:rsidP="009616F5">
      <w:pPr>
        <w:ind w:firstLine="709"/>
        <w:jc w:val="both"/>
        <w:rPr>
          <w:szCs w:val="24"/>
        </w:rPr>
      </w:pPr>
      <w:r w:rsidRPr="005D192E">
        <w:rPr>
          <w:szCs w:val="24"/>
        </w:rPr>
        <w:t xml:space="preserve">6.1. </w:t>
      </w:r>
      <w:r w:rsidR="0032691C" w:rsidRPr="0032691C">
        <w:rPr>
          <w:rFonts w:eastAsia="Calibri"/>
          <w:szCs w:val="24"/>
        </w:rPr>
        <w:t>Perkančioji organizacija nereikalauja pasiūlymo galiojimo užtikrinimo</w:t>
      </w:r>
      <w:r w:rsidRPr="006C6FEB">
        <w:rPr>
          <w:szCs w:val="24"/>
        </w:rPr>
        <w:t>.</w:t>
      </w:r>
    </w:p>
    <w:p w14:paraId="49CDE4BD" w14:textId="77777777" w:rsidR="0046520F" w:rsidRDefault="0046520F" w:rsidP="006277BB">
      <w:pPr>
        <w:jc w:val="both"/>
        <w:rPr>
          <w:szCs w:val="24"/>
        </w:rPr>
      </w:pPr>
    </w:p>
    <w:p w14:paraId="69957932" w14:textId="77777777" w:rsidR="0087153E" w:rsidRPr="0067505D" w:rsidRDefault="0087153E" w:rsidP="00324905">
      <w:pPr>
        <w:widowControl w:val="0"/>
        <w:spacing w:before="240" w:after="240"/>
        <w:jc w:val="center"/>
        <w:outlineLvl w:val="0"/>
        <w:rPr>
          <w:b/>
          <w:szCs w:val="24"/>
        </w:rPr>
      </w:pPr>
      <w:r>
        <w:rPr>
          <w:b/>
          <w:szCs w:val="24"/>
        </w:rPr>
        <w:t xml:space="preserve">7. </w:t>
      </w:r>
      <w:r w:rsidRPr="0067505D">
        <w:rPr>
          <w:b/>
          <w:szCs w:val="24"/>
        </w:rPr>
        <w:t>PIRKIMO SĄLYGŲ PAAIŠKINIMAS IR PATIKSLINIMAS</w:t>
      </w:r>
    </w:p>
    <w:p w14:paraId="035955AE" w14:textId="3C74286A" w:rsidR="0087153E" w:rsidRPr="0009334F" w:rsidRDefault="0087153E" w:rsidP="0077478E">
      <w:pPr>
        <w:ind w:firstLine="709"/>
        <w:contextualSpacing/>
        <w:jc w:val="both"/>
        <w:rPr>
          <w:szCs w:val="24"/>
        </w:rPr>
      </w:pPr>
      <w:r>
        <w:rPr>
          <w:szCs w:val="24"/>
        </w:rPr>
        <w:lastRenderedPageBreak/>
        <w:t>7</w:t>
      </w:r>
      <w:r w:rsidRPr="009E775C">
        <w:rPr>
          <w:szCs w:val="24"/>
        </w:rPr>
        <w:t xml:space="preserve">.1. </w:t>
      </w:r>
      <w:r w:rsidRPr="0078085D">
        <w:rPr>
          <w:szCs w:val="24"/>
        </w:rPr>
        <w:t xml:space="preserve">Pirkimo sąlygos </w:t>
      </w:r>
      <w:r w:rsidRPr="0009334F">
        <w:rPr>
          <w:szCs w:val="24"/>
        </w:rPr>
        <w:t xml:space="preserve">gali būti paaiškinamos, patikslinamos tiekėjo iniciatyva, jam CVP IS susirašinėjimo priemonėmis </w:t>
      </w:r>
      <w:r w:rsidRPr="0009334F">
        <w:rPr>
          <w:szCs w:val="24"/>
          <w:lang w:eastAsia="lt-LT"/>
        </w:rPr>
        <w:t xml:space="preserve">kreipiantis į </w:t>
      </w:r>
      <w:r w:rsidR="00E12259" w:rsidRPr="0009334F">
        <w:rPr>
          <w:szCs w:val="24"/>
          <w:u w:color="C00000"/>
          <w:lang w:eastAsia="lt-LT"/>
        </w:rPr>
        <w:t>perkan</w:t>
      </w:r>
      <w:r w:rsidRPr="0009334F">
        <w:rPr>
          <w:szCs w:val="24"/>
          <w:lang w:eastAsia="lt-LT"/>
        </w:rPr>
        <w:t>čiąją organizaciją</w:t>
      </w:r>
      <w:r w:rsidRPr="0009334F">
        <w:rPr>
          <w:szCs w:val="24"/>
        </w:rPr>
        <w:t xml:space="preserve"> ne vėliau kaip likus 2 darbo dien</w:t>
      </w:r>
      <w:r w:rsidR="0077478E">
        <w:rPr>
          <w:szCs w:val="24"/>
        </w:rPr>
        <w:t>oms</w:t>
      </w:r>
      <w:r w:rsidRPr="0009334F">
        <w:rPr>
          <w:szCs w:val="24"/>
        </w:rPr>
        <w:t xml:space="preserve">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r w:rsidR="00E12259" w:rsidRPr="0009334F">
        <w:rPr>
          <w:szCs w:val="24"/>
          <w:u w:color="C00000"/>
        </w:rPr>
        <w:t>Perkan</w:t>
      </w:r>
      <w:r w:rsidRPr="0009334F">
        <w:rPr>
          <w:szCs w:val="24"/>
        </w:rPr>
        <w:t>čioji organizacija pirkimo dokumentų paaiškinimus skelbia CVP IS, nenurodydama, iš ko gautas prašymas duoti paaiškinimą, ne vėliau kaip likus 1  darbo dienai iki pasiūlymų pateikimo termino pabaigos.</w:t>
      </w:r>
    </w:p>
    <w:p w14:paraId="15389B7A" w14:textId="77777777" w:rsidR="0087153E" w:rsidRPr="0009334F" w:rsidRDefault="0087153E" w:rsidP="0087153E">
      <w:pPr>
        <w:tabs>
          <w:tab w:val="left" w:pos="851"/>
        </w:tabs>
        <w:ind w:firstLine="709"/>
        <w:jc w:val="both"/>
        <w:rPr>
          <w:szCs w:val="24"/>
        </w:rPr>
      </w:pPr>
      <w:r w:rsidRPr="0009334F">
        <w:rPr>
          <w:szCs w:val="24"/>
        </w:rPr>
        <w:t>7.2. Nesibaigus pasiūlymų</w:t>
      </w:r>
      <w:r w:rsidRPr="0009334F">
        <w:rPr>
          <w:i/>
          <w:iCs/>
          <w:szCs w:val="24"/>
        </w:rPr>
        <w:t xml:space="preserve"> </w:t>
      </w:r>
      <w:r w:rsidRPr="0009334F">
        <w:rPr>
          <w:szCs w:val="24"/>
        </w:rPr>
        <w:t xml:space="preserve">pateikimo terminui, </w:t>
      </w:r>
      <w:r w:rsidR="00E12259" w:rsidRPr="0009334F">
        <w:rPr>
          <w:szCs w:val="24"/>
          <w:u w:color="C00000"/>
        </w:rPr>
        <w:t>perkan</w:t>
      </w:r>
      <w:r w:rsidRPr="0009334F">
        <w:rPr>
          <w:szCs w:val="24"/>
        </w:rPr>
        <w:t>čioji organizacija savo iniciatyva gali paaiškinti (patikslinti) pirkimo sąlygas. Tokie paaiškinimai (patikslinimai) skelbiami CVP IS priemonėmis ne vėliau kaip likus 1 darbo dienai iki pasiūlymų pateikimo termino pabaigos.</w:t>
      </w:r>
    </w:p>
    <w:p w14:paraId="37B151B1" w14:textId="6F79F0FD" w:rsidR="0087153E" w:rsidRPr="0046520F" w:rsidRDefault="0087153E" w:rsidP="0046520F">
      <w:pPr>
        <w:tabs>
          <w:tab w:val="left" w:pos="851"/>
        </w:tabs>
        <w:ind w:firstLine="709"/>
        <w:jc w:val="both"/>
        <w:rPr>
          <w:rFonts w:eastAsia="Calibri"/>
          <w:color w:val="000000"/>
          <w:szCs w:val="24"/>
        </w:rPr>
      </w:pPr>
      <w:r w:rsidRPr="0009334F">
        <w:rPr>
          <w:szCs w:val="24"/>
        </w:rPr>
        <w:t xml:space="preserve">7.3. Jeigu </w:t>
      </w:r>
      <w:r w:rsidR="00E12259" w:rsidRPr="0009334F">
        <w:rPr>
          <w:szCs w:val="24"/>
          <w:u w:color="C00000"/>
        </w:rPr>
        <w:t>perkan</w:t>
      </w:r>
      <w:r w:rsidRPr="0009334F">
        <w:rPr>
          <w:szCs w:val="24"/>
        </w:rPr>
        <w:t>čioji organizacija pirkimo sąlygas paaiškina (patikslina) ir negali pirkimo sąlygų paaiškinimų (patikslinimų) pateikti taip, kad visi tiekėjai, juos gautų ne vėliau kaip likus 1</w:t>
      </w:r>
      <w:r w:rsidR="0077478E">
        <w:rPr>
          <w:szCs w:val="24"/>
        </w:rPr>
        <w:t> </w:t>
      </w:r>
      <w:r w:rsidRPr="0009334F">
        <w:rPr>
          <w:szCs w:val="24"/>
        </w:rPr>
        <w:t xml:space="preserve">darbo dienai iki pasiūlymų pateikimo termino pabaigos, </w:t>
      </w:r>
      <w:r w:rsidR="0046520F" w:rsidRPr="0046520F">
        <w:rPr>
          <w:rFonts w:eastAsia="Calibri"/>
          <w:szCs w:val="24"/>
        </w:rPr>
        <w:t xml:space="preserve">perkelia pasiūlymų pateikimo terminą laikui, per kurį tiekėjai, rengdami pirkimo pasiūlymus, galėtų atsižvelgti į šiuos paaiškinimus (patikslinimus). </w:t>
      </w:r>
      <w:r w:rsidR="0046520F" w:rsidRPr="0046520F">
        <w:rPr>
          <w:rFonts w:eastAsia="Calibri"/>
          <w:color w:val="000000"/>
          <w:szCs w:val="24"/>
        </w:rPr>
        <w:t>Kai tikslinama paskelbta informacija, perkančioji organizacija privalo atitinkamai patikslinti skelbimą.</w:t>
      </w:r>
    </w:p>
    <w:p w14:paraId="4450B379" w14:textId="341F0D73" w:rsidR="0046520F" w:rsidRPr="0009334F" w:rsidRDefault="0087153E" w:rsidP="0046520F">
      <w:pPr>
        <w:ind w:firstLine="709"/>
        <w:contextualSpacing/>
        <w:jc w:val="both"/>
        <w:rPr>
          <w:szCs w:val="24"/>
        </w:rPr>
      </w:pPr>
      <w:r w:rsidRPr="0009334F">
        <w:rPr>
          <w:szCs w:val="24"/>
        </w:rPr>
        <w:t>7.4. Jei pateikti paaiškinimai ar patikslinimai iš esmės keičia pirkimo dokumentuose nustatytus reikalavimus, pasiūlymų pateikimo terminas skaičiuojamas iš naujo nuo paaiškinimų ar patikslinimų paskelbimo CVP IS priemonė</w:t>
      </w:r>
      <w:r w:rsidRPr="00A06577">
        <w:rPr>
          <w:szCs w:val="24"/>
        </w:rPr>
        <w:t xml:space="preserve">mis dienos. Įvykus pirmiau nurodytiems pokyčiams, informacija apie atliktus pakeitimus siunčiama visiems prie pirkimo prisijungusiems tiekėjams ir </w:t>
      </w:r>
      <w:r w:rsidRPr="00440277">
        <w:rPr>
          <w:szCs w:val="24"/>
        </w:rPr>
        <w:t xml:space="preserve">paskelbiama prie </w:t>
      </w:r>
      <w:r w:rsidRPr="0009334F">
        <w:rPr>
          <w:szCs w:val="24"/>
        </w:rPr>
        <w:t>pirkimo dokumentų.</w:t>
      </w:r>
    </w:p>
    <w:p w14:paraId="5FC2F0FC" w14:textId="77777777" w:rsidR="0087153E" w:rsidRPr="0009334F" w:rsidRDefault="0087153E" w:rsidP="0087153E">
      <w:pPr>
        <w:tabs>
          <w:tab w:val="left" w:pos="851"/>
        </w:tabs>
        <w:ind w:firstLine="709"/>
        <w:jc w:val="both"/>
        <w:rPr>
          <w:szCs w:val="24"/>
        </w:rPr>
      </w:pPr>
      <w:r w:rsidRPr="0009334F">
        <w:rPr>
          <w:szCs w:val="24"/>
        </w:rPr>
        <w:t xml:space="preserve">7.5. Bet kokia informacija, prašymai paaiškinti pirkimo sąlygas, pirkimo sąlygų paaiškinimai, pranešimai ar kitas </w:t>
      </w:r>
      <w:r w:rsidR="00E12259" w:rsidRPr="0009334F">
        <w:rPr>
          <w:szCs w:val="24"/>
          <w:u w:color="C00000"/>
        </w:rPr>
        <w:t>perkan</w:t>
      </w:r>
      <w:r w:rsidRPr="0009334F">
        <w:rPr>
          <w:szCs w:val="24"/>
        </w:rPr>
        <w:t>čiosios organizacijos ir tiekėjo susirašinėjimas vykdomas tik CVP IS susirašinėjimo priemonėmis ir tik CVP IS.</w:t>
      </w:r>
    </w:p>
    <w:p w14:paraId="54A3E43D" w14:textId="77777777" w:rsidR="0087153E" w:rsidRPr="0009334F" w:rsidRDefault="0087153E" w:rsidP="0087153E">
      <w:pPr>
        <w:tabs>
          <w:tab w:val="left" w:pos="851"/>
        </w:tabs>
        <w:ind w:firstLine="709"/>
        <w:jc w:val="both"/>
        <w:rPr>
          <w:spacing w:val="-2"/>
          <w:szCs w:val="24"/>
        </w:rPr>
      </w:pPr>
      <w:r w:rsidRPr="0009334F">
        <w:rPr>
          <w:szCs w:val="24"/>
        </w:rPr>
        <w:t xml:space="preserve">7.6. </w:t>
      </w:r>
      <w:r w:rsidR="00E12259" w:rsidRPr="0009334F">
        <w:rPr>
          <w:spacing w:val="-2"/>
          <w:szCs w:val="24"/>
          <w:u w:color="C00000"/>
        </w:rPr>
        <w:t>Perkan</w:t>
      </w:r>
      <w:r w:rsidRPr="0009334F">
        <w:rPr>
          <w:spacing w:val="-2"/>
          <w:szCs w:val="24"/>
        </w:rPr>
        <w:t>čioji organizacija nerengs susitikimų su tiekėjais dėl pirkimo dokumentų paaiškinimų.</w:t>
      </w:r>
    </w:p>
    <w:p w14:paraId="2E77D932" w14:textId="77777777" w:rsidR="00C53D56" w:rsidRPr="0078085D" w:rsidRDefault="00C53D56" w:rsidP="00324905">
      <w:pPr>
        <w:tabs>
          <w:tab w:val="left" w:pos="851"/>
        </w:tabs>
        <w:spacing w:before="240" w:after="240"/>
        <w:ind w:firstLine="709"/>
        <w:jc w:val="center"/>
        <w:rPr>
          <w:b/>
          <w:szCs w:val="24"/>
        </w:rPr>
      </w:pPr>
      <w:r w:rsidRPr="0078085D">
        <w:rPr>
          <w:b/>
          <w:szCs w:val="24"/>
        </w:rPr>
        <w:t>8. PASIŪLYMŲ ŠIFRAVIMAS</w:t>
      </w:r>
    </w:p>
    <w:p w14:paraId="46D40F42" w14:textId="77777777" w:rsidR="00C53D56" w:rsidRPr="00521842" w:rsidRDefault="00C53D56" w:rsidP="00C53D56">
      <w:pPr>
        <w:ind w:firstLine="709"/>
        <w:contextualSpacing/>
        <w:jc w:val="both"/>
        <w:rPr>
          <w:color w:val="000000" w:themeColor="text1"/>
        </w:rPr>
      </w:pPr>
      <w:r w:rsidRPr="00521842">
        <w:rPr>
          <w:color w:val="000000" w:themeColor="text1"/>
        </w:rPr>
        <w:t xml:space="preserve">8.1. Tiekėjo </w:t>
      </w:r>
      <w:r w:rsidRPr="00B065C2">
        <w:rPr>
          <w:color w:val="000000" w:themeColor="text1"/>
          <w:szCs w:val="24"/>
        </w:rPr>
        <w:t xml:space="preserve">teikiamas </w:t>
      </w:r>
      <w:r w:rsidRPr="00521842">
        <w:rPr>
          <w:color w:val="000000" w:themeColor="text1"/>
        </w:rPr>
        <w:t xml:space="preserve">pasiūlymas gali būti užšifruojamas. Tiekėjas, nusprendęs pateikti užšifruotą </w:t>
      </w:r>
      <w:r w:rsidRPr="00B065C2">
        <w:rPr>
          <w:color w:val="000000" w:themeColor="text1"/>
          <w:szCs w:val="24"/>
        </w:rPr>
        <w:t>pasiūlymą</w:t>
      </w:r>
      <w:r w:rsidRPr="00521842">
        <w:rPr>
          <w:color w:val="000000" w:themeColor="text1"/>
        </w:rPr>
        <w:t>, turi:</w:t>
      </w:r>
    </w:p>
    <w:p w14:paraId="505A2460" w14:textId="5D83EFC4" w:rsidR="00C53D56" w:rsidRPr="00521842" w:rsidRDefault="00C53D56" w:rsidP="00C53D56">
      <w:pPr>
        <w:ind w:firstLine="709"/>
        <w:contextualSpacing/>
        <w:jc w:val="both"/>
        <w:rPr>
          <w:color w:val="000000" w:themeColor="text1"/>
        </w:rPr>
      </w:pPr>
      <w:r w:rsidRPr="00521842">
        <w:rPr>
          <w:color w:val="000000" w:themeColor="text1"/>
        </w:rPr>
        <w:t xml:space="preserve">8.1.1. </w:t>
      </w:r>
      <w:r w:rsidRPr="00521842">
        <w:rPr>
          <w:color w:val="000000" w:themeColor="text1"/>
          <w:u w:val="single"/>
        </w:rPr>
        <w:t xml:space="preserve">iki </w:t>
      </w:r>
      <w:r w:rsidRPr="00521842">
        <w:rPr>
          <w:b/>
          <w:color w:val="000000" w:themeColor="text1"/>
          <w:u w:val="single"/>
        </w:rPr>
        <w:t>pasiūlymų pateikimo termino pabaigos</w:t>
      </w:r>
      <w:r w:rsidRPr="00521842">
        <w:rPr>
          <w:b/>
          <w:color w:val="000000" w:themeColor="text1"/>
        </w:rPr>
        <w:t xml:space="preserve"> </w:t>
      </w:r>
      <w:r w:rsidRPr="00521842">
        <w:rPr>
          <w:color w:val="000000" w:themeColor="text1"/>
        </w:rPr>
        <w:t>naudodamasis CVP IS priemonėmis pateikti</w:t>
      </w:r>
      <w:r w:rsidRPr="00B065C2">
        <w:rPr>
          <w:iCs/>
          <w:color w:val="000000" w:themeColor="text1"/>
          <w:szCs w:val="24"/>
        </w:rPr>
        <w:t xml:space="preserve"> užšifruotą</w:t>
      </w:r>
      <w:r w:rsidRPr="00521842">
        <w:rPr>
          <w:color w:val="000000" w:themeColor="text1"/>
        </w:rPr>
        <w:t xml:space="preserve"> pasiūlymą (užšifruojamas </w:t>
      </w:r>
      <w:r w:rsidRPr="00521842">
        <w:t>visas pasiūlymas arba pasiūlymo dokumentas, kuriame nurodyta pasiūlymo kaina</w:t>
      </w:r>
      <w:r>
        <w:rPr>
          <w:szCs w:val="24"/>
        </w:rPr>
        <w:t xml:space="preserve"> arba ekonominio naudingumo siūlomi kriterijai</w:t>
      </w:r>
      <w:r w:rsidRPr="00B065C2">
        <w:rPr>
          <w:szCs w:val="24"/>
        </w:rPr>
        <w:t>)</w:t>
      </w:r>
      <w:r w:rsidRPr="00B065C2">
        <w:rPr>
          <w:iCs/>
          <w:color w:val="000000" w:themeColor="text1"/>
          <w:szCs w:val="24"/>
        </w:rPr>
        <w:t>.</w:t>
      </w:r>
    </w:p>
    <w:p w14:paraId="2D326911" w14:textId="3C147D5B" w:rsidR="00C53D56" w:rsidRPr="0009334F" w:rsidRDefault="00C53D56" w:rsidP="00C53D56">
      <w:pPr>
        <w:ind w:firstLine="709"/>
        <w:contextualSpacing/>
        <w:jc w:val="both"/>
      </w:pPr>
      <w:r w:rsidRPr="00521842">
        <w:rPr>
          <w:color w:val="000000" w:themeColor="text1"/>
        </w:rPr>
        <w:t xml:space="preserve">8.1.2. </w:t>
      </w:r>
      <w:r w:rsidRPr="00521842">
        <w:rPr>
          <w:b/>
          <w:u w:val="single"/>
        </w:rPr>
        <w:t xml:space="preserve">iki vokų atplėšimo procedūros (posėdžio) </w:t>
      </w:r>
      <w:r w:rsidRPr="0009334F">
        <w:rPr>
          <w:b/>
          <w:u w:val="single"/>
        </w:rPr>
        <w:t>pradžios</w:t>
      </w:r>
      <w:r w:rsidRPr="0009334F">
        <w:rPr>
          <w:b/>
        </w:rPr>
        <w:t xml:space="preserve"> </w:t>
      </w:r>
      <w:r w:rsidRPr="0009334F">
        <w:rPr>
          <w:i/>
          <w:szCs w:val="24"/>
        </w:rPr>
        <w:t>/</w:t>
      </w:r>
      <w:r w:rsidR="00E12259" w:rsidRPr="0009334F">
        <w:rPr>
          <w:i/>
          <w:szCs w:val="24"/>
          <w:u w:color="C00000"/>
        </w:rPr>
        <w:t>perkan</w:t>
      </w:r>
      <w:r w:rsidRPr="0009334F">
        <w:rPr>
          <w:i/>
          <w:szCs w:val="24"/>
        </w:rPr>
        <w:t xml:space="preserve">čioji organizacija vokų atplėšimo procedūrą (posėdį) turi numatyti ne anksčiau nei po 45 min. pasibaigus pasiūlymo pateikimo terminui/ </w:t>
      </w:r>
      <w:r w:rsidRPr="0009334F">
        <w:rPr>
          <w:b/>
          <w:u w:val="single"/>
        </w:rPr>
        <w:t>CVP IS susirašinėjimo priemonėmis</w:t>
      </w:r>
      <w:r w:rsidRPr="0009334F">
        <w:t xml:space="preserve"> pateikti slaptažodį, su kuriuo </w:t>
      </w:r>
      <w:r w:rsidR="00E12259" w:rsidRPr="0009334F">
        <w:rPr>
          <w:u w:color="C00000"/>
        </w:rPr>
        <w:t>perkan</w:t>
      </w:r>
      <w:r w:rsidRPr="0009334F">
        <w:t xml:space="preserve">čioji organizacija galės iššifruoti pateiktą pasiūlymą. </w:t>
      </w:r>
      <w:r w:rsidRPr="0009334F">
        <w:rPr>
          <w:szCs w:val="24"/>
          <w:lang w:eastAsia="lt-LT"/>
        </w:rPr>
        <w:t>Iškilus CVP IS techninėms problemoms</w:t>
      </w:r>
      <w:r w:rsidRPr="001E4F10">
        <w:rPr>
          <w:color w:val="000000"/>
          <w:szCs w:val="24"/>
          <w:lang w:eastAsia="lt-LT"/>
        </w:rPr>
        <w:t xml:space="preserve">, kai tiekėjas neturi galimybės pateikti slaptažodžio per CVP IS susirašinėjimo priemonę, tiekėjas turi teisę slaptažodį pateikti </w:t>
      </w:r>
      <w:r w:rsidRPr="00521842">
        <w:t>elektroniniu paštu</w:t>
      </w:r>
      <w:r w:rsidRPr="001E4F10">
        <w:rPr>
          <w:szCs w:val="24"/>
        </w:rPr>
        <w:t xml:space="preserve"> </w:t>
      </w:r>
      <w:hyperlink r:id="rId18" w:history="1">
        <w:r w:rsidR="00B738ED" w:rsidRPr="00102D96">
          <w:rPr>
            <w:rStyle w:val="Hipersaitas"/>
            <w:rFonts w:eastAsia="Calibri"/>
            <w:szCs w:val="24"/>
          </w:rPr>
          <w:t>Ieva.Puodziute@nzt.lt</w:t>
        </w:r>
      </w:hyperlink>
      <w:r w:rsidR="001F278E" w:rsidRPr="006F1847">
        <w:rPr>
          <w:rStyle w:val="Hipersaitas"/>
          <w:color w:val="auto"/>
          <w:szCs w:val="24"/>
          <w:u w:val="none"/>
        </w:rPr>
        <w:t>.</w:t>
      </w:r>
      <w:r w:rsidRPr="001E4F10">
        <w:rPr>
          <w:color w:val="000000"/>
          <w:szCs w:val="24"/>
          <w:lang w:eastAsia="lt-LT"/>
        </w:rPr>
        <w:t xml:space="preserve"> Tokiu atveju tiekėjas turėtų būti </w:t>
      </w:r>
      <w:r w:rsidRPr="0009334F">
        <w:rPr>
          <w:szCs w:val="24"/>
          <w:lang w:eastAsia="lt-LT"/>
        </w:rPr>
        <w:t xml:space="preserve">aktyvus ir įsitikinti, kad pateiktas slaptažodis laiku pasiekė adresatą (pavyzdžiui, susisiekęs su </w:t>
      </w:r>
      <w:r w:rsidR="00E12259" w:rsidRPr="0009334F">
        <w:rPr>
          <w:szCs w:val="24"/>
          <w:u w:color="C00000"/>
          <w:lang w:eastAsia="lt-LT"/>
        </w:rPr>
        <w:t>perkan</w:t>
      </w:r>
      <w:r w:rsidRPr="0009334F">
        <w:rPr>
          <w:szCs w:val="24"/>
          <w:lang w:eastAsia="lt-LT"/>
        </w:rPr>
        <w:t xml:space="preserve">čiosios organizacijos įgaliotu asmeniu, nurodytu pirkimo </w:t>
      </w:r>
      <w:r w:rsidRPr="00E26562">
        <w:rPr>
          <w:szCs w:val="24"/>
          <w:lang w:eastAsia="lt-LT"/>
        </w:rPr>
        <w:t xml:space="preserve">sąlygų </w:t>
      </w:r>
      <w:r w:rsidR="00E26562" w:rsidRPr="00E26562">
        <w:rPr>
          <w:rFonts w:eastAsia="Calibri"/>
          <w:szCs w:val="24"/>
        </w:rPr>
        <w:t>1</w:t>
      </w:r>
      <w:r w:rsidR="00E26562" w:rsidRPr="0009334F">
        <w:rPr>
          <w:rFonts w:eastAsia="Calibri"/>
          <w:szCs w:val="24"/>
        </w:rPr>
        <w:t>.</w:t>
      </w:r>
      <w:r w:rsidR="006F1847">
        <w:rPr>
          <w:rFonts w:eastAsia="Calibri"/>
          <w:szCs w:val="24"/>
        </w:rPr>
        <w:t>8</w:t>
      </w:r>
      <w:r w:rsidRPr="0009334F">
        <w:rPr>
          <w:szCs w:val="24"/>
          <w:lang w:eastAsia="lt-LT"/>
        </w:rPr>
        <w:t xml:space="preserve"> papunktyje, ir (arba) kitais būdais). </w:t>
      </w:r>
    </w:p>
    <w:p w14:paraId="6D918D3D" w14:textId="3CEA4871" w:rsidR="00984E12" w:rsidRDefault="00C53D56" w:rsidP="006F1847">
      <w:pPr>
        <w:ind w:firstLine="709"/>
        <w:contextualSpacing/>
        <w:jc w:val="both"/>
        <w:rPr>
          <w:color w:val="000000"/>
          <w:szCs w:val="24"/>
          <w:lang w:eastAsia="lt-LT"/>
        </w:rPr>
      </w:pPr>
      <w:r w:rsidRPr="0009334F">
        <w:t xml:space="preserve">8.2. </w:t>
      </w:r>
      <w:r w:rsidRPr="0009334F">
        <w:rPr>
          <w:szCs w:val="24"/>
          <w:lang w:eastAsia="lt-LT"/>
        </w:rPr>
        <w:t>Tiekėjui užšifravus visą pasiūlymą ir i</w:t>
      </w:r>
      <w:r w:rsidRPr="0009334F">
        <w:t>ki vokų atplėšimo</w:t>
      </w:r>
      <w:r w:rsidRPr="0009334F">
        <w:rPr>
          <w:szCs w:val="24"/>
          <w:lang w:eastAsia="lt-LT"/>
        </w:rPr>
        <w:t xml:space="preserve"> procedūros (posėdžio) pradžios nepateikus (dėl jo paties kaltės) slaptažodžio arba pateikus neteisingą slaptažodį, kuriuo naudodamasi </w:t>
      </w:r>
      <w:r w:rsidR="00E12259" w:rsidRPr="0009334F">
        <w:rPr>
          <w:szCs w:val="24"/>
          <w:u w:color="C00000"/>
          <w:lang w:eastAsia="lt-LT"/>
        </w:rPr>
        <w:t>perkan</w:t>
      </w:r>
      <w:r w:rsidRPr="0009334F">
        <w:rPr>
          <w:szCs w:val="24"/>
          <w:lang w:eastAsia="lt-LT"/>
        </w:rPr>
        <w:t xml:space="preserve">čioji organizacija negalėjo iššifruoti pasiūlymo, pasiūlymas laikomas nepateiktu ir nėra vertinamas. Jeigu nurodytu atveju tiekėjas užšifravo tik pasiūlymo dokumentą, kuriame nurodyta pasiūlymo kaina arba </w:t>
      </w:r>
      <w:r w:rsidRPr="0009334F">
        <w:rPr>
          <w:szCs w:val="24"/>
        </w:rPr>
        <w:t>ekonominio naudingumo siūlomi kriterijai</w:t>
      </w:r>
      <w:r w:rsidRPr="0009334F">
        <w:rPr>
          <w:szCs w:val="24"/>
          <w:lang w:eastAsia="lt-LT"/>
        </w:rPr>
        <w:t xml:space="preserve">, o kitus pasiūlymo dokumentus pateikė neužšifruotus – </w:t>
      </w:r>
      <w:r w:rsidR="00E12259" w:rsidRPr="0009334F">
        <w:rPr>
          <w:szCs w:val="24"/>
          <w:u w:color="C00000"/>
          <w:lang w:eastAsia="lt-LT"/>
        </w:rPr>
        <w:t>perkan</w:t>
      </w:r>
      <w:r w:rsidRPr="0009334F">
        <w:rPr>
          <w:szCs w:val="24"/>
          <w:lang w:eastAsia="lt-LT"/>
        </w:rPr>
        <w:t xml:space="preserve">čioji organizacija tiekėjo pasiūlymą atmeta kaip </w:t>
      </w:r>
      <w:r w:rsidRPr="0009334F">
        <w:t xml:space="preserve">neatitinkantį pirkimo dokumentuose nustatytų reikalavimų </w:t>
      </w:r>
      <w:r w:rsidRPr="00521842">
        <w:t>(tiekėjas nepateikė pasiūlymo kainos</w:t>
      </w:r>
      <w:r w:rsidRPr="00B065C2">
        <w:rPr>
          <w:szCs w:val="24"/>
        </w:rPr>
        <w:t>)</w:t>
      </w:r>
      <w:r>
        <w:rPr>
          <w:color w:val="000000"/>
          <w:szCs w:val="24"/>
          <w:lang w:eastAsia="lt-LT"/>
        </w:rPr>
        <w:t>.</w:t>
      </w:r>
    </w:p>
    <w:p w14:paraId="51EE9913" w14:textId="505FC5D7" w:rsidR="00C53D56" w:rsidRDefault="00C53D56" w:rsidP="00324905">
      <w:pPr>
        <w:widowControl w:val="0"/>
        <w:spacing w:before="240" w:after="240"/>
        <w:ind w:left="357" w:hanging="357"/>
        <w:jc w:val="center"/>
        <w:outlineLvl w:val="0"/>
        <w:rPr>
          <w:b/>
          <w:szCs w:val="24"/>
        </w:rPr>
      </w:pPr>
      <w:r w:rsidRPr="0078085D">
        <w:rPr>
          <w:b/>
          <w:szCs w:val="24"/>
        </w:rPr>
        <w:t>9.  SUSIPAŽINIMO SU ELEKTRONINĖMIS PRIEMONĖMIS GAUTAIS PASIŪLYMAIS PROCEDŪRA</w:t>
      </w:r>
    </w:p>
    <w:p w14:paraId="49735707" w14:textId="77777777" w:rsidR="00C53D56" w:rsidRDefault="00C53D56" w:rsidP="00C53D56">
      <w:pPr>
        <w:tabs>
          <w:tab w:val="left" w:pos="1276"/>
        </w:tabs>
        <w:ind w:firstLine="709"/>
        <w:jc w:val="both"/>
        <w:rPr>
          <w:szCs w:val="24"/>
        </w:rPr>
      </w:pPr>
      <w:r w:rsidRPr="0078085D">
        <w:rPr>
          <w:szCs w:val="24"/>
        </w:rPr>
        <w:lastRenderedPageBreak/>
        <w:t xml:space="preserve">9.1. Susipažinimas su CVP IS gautais pasiūlymais vyks </w:t>
      </w:r>
      <w:r w:rsidRPr="0078085D">
        <w:rPr>
          <w:b/>
          <w:szCs w:val="24"/>
        </w:rPr>
        <w:t>CVP IS nurodyt</w:t>
      </w:r>
      <w:r>
        <w:rPr>
          <w:b/>
          <w:szCs w:val="24"/>
        </w:rPr>
        <w:t>ą</w:t>
      </w:r>
      <w:r w:rsidRPr="0078085D">
        <w:rPr>
          <w:b/>
          <w:szCs w:val="24"/>
        </w:rPr>
        <w:t xml:space="preserve"> pasiūlymų pateikimo</w:t>
      </w:r>
      <w:r>
        <w:rPr>
          <w:b/>
          <w:szCs w:val="24"/>
        </w:rPr>
        <w:t xml:space="preserve"> dieną</w:t>
      </w:r>
      <w:r w:rsidRPr="0078085D">
        <w:rPr>
          <w:b/>
          <w:szCs w:val="24"/>
        </w:rPr>
        <w:t>.</w:t>
      </w:r>
      <w:r w:rsidRPr="0078085D">
        <w:rPr>
          <w:szCs w:val="24"/>
        </w:rPr>
        <w:t xml:space="preserve"> </w:t>
      </w:r>
    </w:p>
    <w:p w14:paraId="7A3F511B" w14:textId="304F639F" w:rsidR="006277BB" w:rsidRPr="0009334F" w:rsidRDefault="00C53D56" w:rsidP="006D7A29">
      <w:pPr>
        <w:tabs>
          <w:tab w:val="left" w:pos="567"/>
          <w:tab w:val="left" w:pos="709"/>
          <w:tab w:val="left" w:pos="851"/>
        </w:tabs>
        <w:ind w:firstLine="709"/>
        <w:jc w:val="both"/>
        <w:rPr>
          <w:szCs w:val="24"/>
        </w:rPr>
      </w:pPr>
      <w:r w:rsidRPr="00161CDC">
        <w:rPr>
          <w:szCs w:val="24"/>
        </w:rPr>
        <w:t>9.</w:t>
      </w:r>
      <w:r w:rsidR="006D7A29">
        <w:rPr>
          <w:szCs w:val="24"/>
        </w:rPr>
        <w:t>2</w:t>
      </w:r>
      <w:r w:rsidRPr="00161CDC">
        <w:rPr>
          <w:szCs w:val="24"/>
        </w:rPr>
        <w:t>. </w:t>
      </w:r>
      <w:r>
        <w:rPr>
          <w:szCs w:val="24"/>
        </w:rPr>
        <w:t>Susipažinimo</w:t>
      </w:r>
      <w:r w:rsidRPr="00161CDC">
        <w:rPr>
          <w:szCs w:val="24"/>
        </w:rPr>
        <w:t xml:space="preserve"> su pasiūlymais procedūroje </w:t>
      </w:r>
      <w:r w:rsidRPr="0009334F">
        <w:rPr>
          <w:szCs w:val="24"/>
        </w:rPr>
        <w:t xml:space="preserve">tiekėjai nedalyvauja. </w:t>
      </w:r>
      <w:r w:rsidR="00E12259" w:rsidRPr="0009334F">
        <w:rPr>
          <w:spacing w:val="-2"/>
          <w:szCs w:val="24"/>
          <w:u w:color="C00000"/>
        </w:rPr>
        <w:t>Perkan</w:t>
      </w:r>
      <w:r w:rsidRPr="0009334F">
        <w:rPr>
          <w:spacing w:val="-2"/>
          <w:szCs w:val="24"/>
        </w:rPr>
        <w:t>čioji organizacija</w:t>
      </w:r>
      <w:r w:rsidRPr="0009334F">
        <w:rPr>
          <w:szCs w:val="24"/>
        </w:rPr>
        <w:t xml:space="preserve"> neteikia informacijos pirkime dalyvaujantiems tiekėjams apie pasiūlymus pateikusius tiekėjus, pasiūlytas kainas. Susipažinimo su CVP IS pateiktais pasiūlymais</w:t>
      </w:r>
      <w:r w:rsidR="00C042EA" w:rsidRPr="0009334F">
        <w:rPr>
          <w:szCs w:val="24"/>
        </w:rPr>
        <w:t xml:space="preserve"> </w:t>
      </w:r>
      <w:r w:rsidRPr="0009334F">
        <w:rPr>
          <w:szCs w:val="24"/>
        </w:rPr>
        <w:t xml:space="preserve">procedūras atlieka </w:t>
      </w:r>
      <w:r w:rsidR="00135683" w:rsidRPr="0009334F">
        <w:rPr>
          <w:szCs w:val="24"/>
        </w:rPr>
        <w:t>pirkimo organizatorius.</w:t>
      </w:r>
    </w:p>
    <w:p w14:paraId="7FE3FBAC" w14:textId="77777777" w:rsidR="00A70D82" w:rsidRPr="0009334F" w:rsidRDefault="00A70D82" w:rsidP="00A70D82">
      <w:pPr>
        <w:widowControl w:val="0"/>
        <w:tabs>
          <w:tab w:val="left" w:pos="1418"/>
        </w:tabs>
        <w:spacing w:before="240" w:after="240"/>
        <w:ind w:left="357" w:hanging="357"/>
        <w:jc w:val="center"/>
        <w:outlineLvl w:val="0"/>
        <w:rPr>
          <w:b/>
          <w:szCs w:val="24"/>
        </w:rPr>
      </w:pPr>
      <w:r w:rsidRPr="0009334F">
        <w:rPr>
          <w:b/>
          <w:szCs w:val="24"/>
        </w:rPr>
        <w:t>10. PASIŪLYMŲ NAGRINĖJIMAS IR PASIŪLYMŲ ATMETIMO PRIEŽASTYS</w:t>
      </w:r>
    </w:p>
    <w:p w14:paraId="683AF217" w14:textId="2E9B5C8E" w:rsidR="00DB3BBD" w:rsidRPr="0009334F" w:rsidRDefault="00DB3BBD" w:rsidP="00E26562">
      <w:pPr>
        <w:ind w:firstLine="709"/>
        <w:contextualSpacing/>
        <w:jc w:val="both"/>
        <w:rPr>
          <w:szCs w:val="24"/>
          <w:lang w:eastAsia="lt-LT"/>
        </w:rPr>
      </w:pPr>
      <w:r w:rsidRPr="0009334F">
        <w:rPr>
          <w:szCs w:val="24"/>
          <w:lang w:eastAsia="lt-LT"/>
        </w:rPr>
        <w:t>10.1. Pirkimui pateiktus pasiūlymus nagrinėja ir vertina pirkimo organizatorius. Pasiūlymai nagrinėjami</w:t>
      </w:r>
      <w:r w:rsidR="006D7A29">
        <w:rPr>
          <w:szCs w:val="24"/>
          <w:lang w:eastAsia="lt-LT"/>
        </w:rPr>
        <w:t xml:space="preserve"> ir</w:t>
      </w:r>
      <w:r w:rsidRPr="0009334F">
        <w:rPr>
          <w:szCs w:val="24"/>
          <w:lang w:eastAsia="lt-LT"/>
        </w:rPr>
        <w:t xml:space="preserve"> vertinami konfidencialiai, nedalyvaujant pasiūlymus pateikusių tiekėjų atstovams. </w:t>
      </w:r>
    </w:p>
    <w:p w14:paraId="386638E5" w14:textId="4BB2E838" w:rsidR="00DB3BBD" w:rsidRPr="0009334F" w:rsidRDefault="00DB3BBD" w:rsidP="00E26562">
      <w:pPr>
        <w:ind w:firstLine="709"/>
        <w:contextualSpacing/>
        <w:jc w:val="both"/>
      </w:pPr>
      <w:r w:rsidRPr="0009334F">
        <w:rPr>
          <w:szCs w:val="24"/>
          <w:lang w:eastAsia="lt-LT"/>
        </w:rPr>
        <w:t>10.2</w:t>
      </w:r>
      <w:r w:rsidR="00FF2BCE" w:rsidRPr="00FF2BCE">
        <w:rPr>
          <w:szCs w:val="24"/>
          <w:lang w:eastAsia="lt-LT"/>
        </w:rPr>
        <w:t xml:space="preserve">. Jeigu </w:t>
      </w:r>
      <w:r w:rsidR="00933273">
        <w:rPr>
          <w:szCs w:val="24"/>
          <w:lang w:eastAsia="lt-LT"/>
        </w:rPr>
        <w:t>tiekėjas</w:t>
      </w:r>
      <w:r w:rsidR="00FF2BCE" w:rsidRPr="00FF2BCE">
        <w:rPr>
          <w:szCs w:val="24"/>
          <w:lang w:eastAsia="lt-LT"/>
        </w:rPr>
        <w:t xml:space="preserve"> pateikė netikslius, neišsamius ar klaidingus dokumentus ar duomenis apie atitiktį pirkimo dokumentų reikalavimams arba šių dokumentų ar duomenų trūksta, perkančioji organizacija </w:t>
      </w:r>
      <w:r w:rsidR="00FF2BCE" w:rsidRPr="00FF2BCE">
        <w:rPr>
          <w:bCs/>
          <w:szCs w:val="24"/>
          <w:lang w:eastAsia="lt-LT"/>
        </w:rPr>
        <w:t>gali</w:t>
      </w:r>
      <w:r w:rsidR="00FF2BCE" w:rsidRPr="00FF2BCE">
        <w:rPr>
          <w:szCs w:val="24"/>
          <w:lang w:eastAsia="lt-LT"/>
        </w:rPr>
        <w:t xml:space="preserve"> nepažeisdama lygiateisiškumo ir skaidrumo principų prašyti </w:t>
      </w:r>
      <w:r w:rsidR="00933273">
        <w:rPr>
          <w:szCs w:val="24"/>
          <w:lang w:eastAsia="lt-LT"/>
        </w:rPr>
        <w:t>tiekėją</w:t>
      </w:r>
      <w:r w:rsidR="00FF2BCE" w:rsidRPr="00FF2BCE">
        <w:rPr>
          <w:szCs w:val="24"/>
          <w:lang w:eastAsia="lt-LT"/>
        </w:rPr>
        <w:t xml:space="preserve"> šiuos dokumentus ar duomenis patikslinti, papildyti arba paaiškinti per jos nustatytą protingą terminą</w:t>
      </w:r>
      <w:r w:rsidRPr="0009334F">
        <w:t>, vadovaudamasi VPĮ 45 straipsnio 3 dalies nuostatomis</w:t>
      </w:r>
      <w:r w:rsidR="00FF2BCE">
        <w:t>.</w:t>
      </w:r>
    </w:p>
    <w:p w14:paraId="7F4CE831" w14:textId="72D6655E" w:rsidR="00DB3BBD" w:rsidRPr="0009334F" w:rsidRDefault="00DB3BBD" w:rsidP="00E26562">
      <w:pPr>
        <w:ind w:firstLine="709"/>
        <w:contextualSpacing/>
        <w:jc w:val="both"/>
        <w:rPr>
          <w:szCs w:val="24"/>
          <w:lang w:eastAsia="lt-LT"/>
        </w:rPr>
      </w:pPr>
      <w:r w:rsidRPr="0009334F">
        <w:rPr>
          <w:szCs w:val="24"/>
          <w:lang w:eastAsia="lt-LT"/>
        </w:rPr>
        <w:t>10.</w:t>
      </w:r>
      <w:r w:rsidR="00E10A5F" w:rsidRPr="005D2004">
        <w:rPr>
          <w:szCs w:val="24"/>
          <w:lang w:eastAsia="lt-LT"/>
        </w:rPr>
        <w:t>3</w:t>
      </w:r>
      <w:r w:rsidRPr="0009334F">
        <w:rPr>
          <w:szCs w:val="24"/>
          <w:lang w:eastAsia="lt-LT"/>
        </w:rPr>
        <w:t xml:space="preserve">. Jei tiekėjo pasiūlyme nurodoma paslaugų ar jų sudedamųjų dalių kaina </w:t>
      </w:r>
      <w:r w:rsidR="00E12259" w:rsidRPr="0009334F">
        <w:rPr>
          <w:szCs w:val="24"/>
          <w:u w:color="C00000"/>
          <w:lang w:eastAsia="lt-LT"/>
        </w:rPr>
        <w:t>perkan</w:t>
      </w:r>
      <w:r w:rsidRPr="0009334F">
        <w:rPr>
          <w:szCs w:val="24"/>
          <w:lang w:eastAsia="lt-LT"/>
        </w:rPr>
        <w:t xml:space="preserve">čiajai organizacijai atrodo neįprastai maža, </w:t>
      </w:r>
      <w:r w:rsidR="00E12259" w:rsidRPr="0009334F">
        <w:rPr>
          <w:szCs w:val="24"/>
          <w:u w:color="C00000"/>
          <w:lang w:eastAsia="lt-LT"/>
        </w:rPr>
        <w:t>perkan</w:t>
      </w:r>
      <w:r w:rsidRPr="0009334F">
        <w:rPr>
          <w:szCs w:val="24"/>
          <w:lang w:eastAsia="lt-LT"/>
        </w:rPr>
        <w:t xml:space="preserve">čioji organizacija prašo tiekėjo CVP IS susirašinėjimo priemonėmis per </w:t>
      </w:r>
      <w:r w:rsidR="00E12259" w:rsidRPr="0009334F">
        <w:rPr>
          <w:szCs w:val="24"/>
          <w:u w:color="C00000"/>
          <w:lang w:eastAsia="lt-LT"/>
        </w:rPr>
        <w:t>perkan</w:t>
      </w:r>
      <w:r w:rsidRPr="0009334F">
        <w:rPr>
          <w:szCs w:val="24"/>
          <w:lang w:eastAsia="lt-LT"/>
        </w:rPr>
        <w:t xml:space="preserve">čiosios organizacijos nurodytą terminą pagrįsti neįprastai mažą kainą, įskaitant ir detalų kainų sudėtinių dalių pagrindimą, VPĮ 57 straipsnio 2 – 3 dalyse nustatyta tvarka. </w:t>
      </w:r>
    </w:p>
    <w:p w14:paraId="4474A1E0" w14:textId="25FBBF1C" w:rsidR="00DB3BBD" w:rsidRPr="0009334F" w:rsidRDefault="00DB3BBD" w:rsidP="00E26562">
      <w:pPr>
        <w:ind w:firstLine="709"/>
        <w:contextualSpacing/>
        <w:jc w:val="both"/>
        <w:rPr>
          <w:szCs w:val="24"/>
          <w:lang w:eastAsia="lt-LT"/>
        </w:rPr>
      </w:pPr>
      <w:r w:rsidRPr="0009334F">
        <w:rPr>
          <w:szCs w:val="24"/>
          <w:lang w:eastAsia="lt-LT"/>
        </w:rPr>
        <w:t>10.</w:t>
      </w:r>
      <w:r w:rsidR="00E10A5F">
        <w:rPr>
          <w:szCs w:val="24"/>
          <w:lang w:eastAsia="lt-LT"/>
        </w:rPr>
        <w:t>4</w:t>
      </w:r>
      <w:r w:rsidRPr="0009334F">
        <w:rPr>
          <w:szCs w:val="24"/>
          <w:lang w:eastAsia="lt-LT"/>
        </w:rPr>
        <w:t xml:space="preserve">. </w:t>
      </w:r>
      <w:r w:rsidR="00E12259" w:rsidRPr="0009334F">
        <w:rPr>
          <w:szCs w:val="24"/>
          <w:u w:color="C00000"/>
          <w:lang w:eastAsia="lt-LT"/>
        </w:rPr>
        <w:t>Perkan</w:t>
      </w:r>
      <w:r w:rsidRPr="0009334F">
        <w:rPr>
          <w:szCs w:val="24"/>
          <w:lang w:eastAsia="lt-LT"/>
        </w:rPr>
        <w:t>čioji organizacija gali nevertinti viso tiekėjo pasiūlymo, jeigu patikrinusi jo dalį nustato, kad, vadovaujantis VPĮ reikalavimais, pasiūlymas turi būti atmestas.</w:t>
      </w:r>
    </w:p>
    <w:p w14:paraId="4972F4CD" w14:textId="45DF67AB" w:rsidR="00DB3BBD" w:rsidRPr="0009334F" w:rsidRDefault="00432413" w:rsidP="00155C39">
      <w:pPr>
        <w:ind w:firstLine="709"/>
        <w:jc w:val="both"/>
        <w:rPr>
          <w:b/>
          <w:szCs w:val="24"/>
        </w:rPr>
      </w:pPr>
      <w:r w:rsidRPr="0009334F">
        <w:rPr>
          <w:b/>
          <w:szCs w:val="24"/>
        </w:rPr>
        <w:t>10.</w:t>
      </w:r>
      <w:r w:rsidR="00E10A5F">
        <w:rPr>
          <w:b/>
          <w:szCs w:val="24"/>
        </w:rPr>
        <w:t>5</w:t>
      </w:r>
      <w:r w:rsidRPr="0009334F">
        <w:rPr>
          <w:b/>
          <w:szCs w:val="24"/>
        </w:rPr>
        <w:t>.</w:t>
      </w:r>
      <w:r w:rsidR="00DB3BBD" w:rsidRPr="0009334F">
        <w:rPr>
          <w:b/>
          <w:szCs w:val="24"/>
        </w:rPr>
        <w:t xml:space="preserve"> Pasiūlymas atmetamas, jeigu:</w:t>
      </w:r>
    </w:p>
    <w:p w14:paraId="5A2641ED" w14:textId="2698E470" w:rsidR="00DB3BBD" w:rsidRPr="0009334F" w:rsidRDefault="000C57E2" w:rsidP="00155C39">
      <w:pPr>
        <w:ind w:firstLine="709"/>
        <w:jc w:val="both"/>
        <w:rPr>
          <w:szCs w:val="24"/>
        </w:rPr>
      </w:pPr>
      <w:r w:rsidRPr="0009334F">
        <w:rPr>
          <w:szCs w:val="24"/>
        </w:rPr>
        <w:t>10.</w:t>
      </w:r>
      <w:r w:rsidR="00E10A5F">
        <w:rPr>
          <w:szCs w:val="24"/>
        </w:rPr>
        <w:t>5</w:t>
      </w:r>
      <w:r w:rsidRPr="0009334F">
        <w:rPr>
          <w:szCs w:val="24"/>
        </w:rPr>
        <w:t>.</w:t>
      </w:r>
      <w:r w:rsidR="00DB3BBD" w:rsidRPr="0009334F">
        <w:rPr>
          <w:szCs w:val="24"/>
        </w:rPr>
        <w:t>1. pasiūlymas neatitinka pirkimo dokumentuose nustatytų reikalavimų (tiekėjo pasiūlyme nurodytas pirkimo objektas neatitinka reikalavimų, nurodytų techninėje specifikacijoje, ir kt.);</w:t>
      </w:r>
    </w:p>
    <w:p w14:paraId="08BBF8B1" w14:textId="1100F410" w:rsidR="00DB3BBD" w:rsidRDefault="00354F34" w:rsidP="00155C39">
      <w:pPr>
        <w:ind w:firstLine="709"/>
        <w:jc w:val="both"/>
        <w:rPr>
          <w:szCs w:val="24"/>
        </w:rPr>
      </w:pPr>
      <w:r w:rsidRPr="0009334F">
        <w:rPr>
          <w:szCs w:val="24"/>
        </w:rPr>
        <w:t>10.</w:t>
      </w:r>
      <w:r w:rsidR="00E10A5F">
        <w:rPr>
          <w:szCs w:val="24"/>
        </w:rPr>
        <w:t>5</w:t>
      </w:r>
      <w:r w:rsidRPr="0009334F">
        <w:rPr>
          <w:szCs w:val="24"/>
        </w:rPr>
        <w:t>.</w:t>
      </w:r>
      <w:r w:rsidR="00DB3BBD" w:rsidRPr="0009334F">
        <w:rPr>
          <w:szCs w:val="24"/>
        </w:rPr>
        <w:t>2.</w:t>
      </w:r>
      <w:r w:rsidRPr="0009334F">
        <w:rPr>
          <w:szCs w:val="24"/>
        </w:rPr>
        <w:t xml:space="preserve"> </w:t>
      </w:r>
      <w:r w:rsidR="00DB3BBD" w:rsidRPr="0009334F">
        <w:rPr>
          <w:szCs w:val="24"/>
        </w:rPr>
        <w:t xml:space="preserve">tiekėjas pasiūlyme pateikė netikslius ar neišsamius duomenis ar jų nepateikė ir, </w:t>
      </w:r>
      <w:r w:rsidR="00E12259" w:rsidRPr="0009334F">
        <w:rPr>
          <w:szCs w:val="24"/>
          <w:u w:color="C00000"/>
        </w:rPr>
        <w:t>perkan</w:t>
      </w:r>
      <w:r w:rsidR="00DB3BBD" w:rsidRPr="0009334F">
        <w:rPr>
          <w:szCs w:val="24"/>
        </w:rPr>
        <w:t>čiajai organizacijai prašant, jų nepateikė ar nepatikslino;</w:t>
      </w:r>
    </w:p>
    <w:p w14:paraId="6C9FB69E" w14:textId="5F92A253" w:rsidR="002200DD" w:rsidRPr="0009334F" w:rsidRDefault="002200DD" w:rsidP="00155C39">
      <w:pPr>
        <w:ind w:firstLine="709"/>
        <w:jc w:val="both"/>
        <w:rPr>
          <w:szCs w:val="24"/>
        </w:rPr>
      </w:pPr>
      <w:r w:rsidRPr="002200DD">
        <w:rPr>
          <w:szCs w:val="24"/>
        </w:rPr>
        <w:t>10.</w:t>
      </w:r>
      <w:r>
        <w:rPr>
          <w:szCs w:val="24"/>
        </w:rPr>
        <w:t>5</w:t>
      </w:r>
      <w:r w:rsidRPr="002200DD">
        <w:rPr>
          <w:szCs w:val="24"/>
        </w:rPr>
        <w:t>.3. tiekėjas neatitiko kvalifikacijos reikalavimų</w:t>
      </w:r>
      <w:r w:rsidR="00B103B6">
        <w:rPr>
          <w:szCs w:val="24"/>
        </w:rPr>
        <w:t>;</w:t>
      </w:r>
    </w:p>
    <w:p w14:paraId="0EC33C35" w14:textId="5807A83E" w:rsidR="00DB3BBD" w:rsidRPr="0009334F" w:rsidRDefault="00354F34" w:rsidP="002B45E0">
      <w:pPr>
        <w:ind w:firstLine="709"/>
        <w:jc w:val="both"/>
        <w:rPr>
          <w:szCs w:val="24"/>
        </w:rPr>
      </w:pPr>
      <w:r w:rsidRPr="0009334F">
        <w:rPr>
          <w:szCs w:val="24"/>
        </w:rPr>
        <w:t>10.</w:t>
      </w:r>
      <w:r w:rsidR="00E10A5F">
        <w:rPr>
          <w:szCs w:val="24"/>
        </w:rPr>
        <w:t>5</w:t>
      </w:r>
      <w:r w:rsidRPr="0009334F">
        <w:rPr>
          <w:szCs w:val="24"/>
        </w:rPr>
        <w:t>.</w:t>
      </w:r>
      <w:r w:rsidR="002200DD">
        <w:rPr>
          <w:szCs w:val="24"/>
        </w:rPr>
        <w:t>4</w:t>
      </w:r>
      <w:r w:rsidRPr="0009334F">
        <w:rPr>
          <w:szCs w:val="24"/>
        </w:rPr>
        <w:t xml:space="preserve">. </w:t>
      </w:r>
      <w:r w:rsidR="00DB3BBD" w:rsidRPr="0009334F">
        <w:rPr>
          <w:szCs w:val="24"/>
        </w:rPr>
        <w:t>tiekėjas, teikdamas pasiūlymą, neišviešino ūkio subjektų, kurių pajėgumais jis ketina remtis (nepriklausomai nuo jų statuso, t. y., ar tai būtų subtiekėjas, ar ūkio subjektas, kurį laimėjimo atveju tiekėjas ketina įdarbinti)</w:t>
      </w:r>
      <w:r w:rsidR="00F20061">
        <w:rPr>
          <w:szCs w:val="24"/>
        </w:rPr>
        <w:t>.</w:t>
      </w:r>
    </w:p>
    <w:p w14:paraId="062B7C4F" w14:textId="5BE63BE4" w:rsidR="0002784B" w:rsidRDefault="008565F2" w:rsidP="0002784B">
      <w:pPr>
        <w:ind w:firstLine="709"/>
        <w:jc w:val="both"/>
        <w:rPr>
          <w:szCs w:val="24"/>
          <w:lang w:eastAsia="lt-LT"/>
        </w:rPr>
      </w:pPr>
      <w:r w:rsidRPr="0009334F">
        <w:rPr>
          <w:szCs w:val="24"/>
        </w:rPr>
        <w:t>10.</w:t>
      </w:r>
      <w:r w:rsidR="00E10A5F">
        <w:rPr>
          <w:szCs w:val="24"/>
        </w:rPr>
        <w:t>5</w:t>
      </w:r>
      <w:r w:rsidRPr="0009334F">
        <w:rPr>
          <w:szCs w:val="24"/>
        </w:rPr>
        <w:t>.</w:t>
      </w:r>
      <w:r w:rsidR="002200DD">
        <w:rPr>
          <w:szCs w:val="24"/>
        </w:rPr>
        <w:t>5</w:t>
      </w:r>
      <w:r w:rsidRPr="0009334F">
        <w:rPr>
          <w:szCs w:val="24"/>
        </w:rPr>
        <w:t xml:space="preserve">. </w:t>
      </w:r>
      <w:r w:rsidR="007D4E7C" w:rsidRPr="007D4E7C">
        <w:rPr>
          <w:rFonts w:eastAsia="Calibri"/>
          <w:szCs w:val="24"/>
          <w:lang w:eastAsia="lt-LT"/>
        </w:rPr>
        <w:t xml:space="preserve">tiekėjas pateikė pasiūlymą, kuriame tiekėjo pasiūlyta kaina per didelė ir perkančiajai organizacijai nepriimtina </w:t>
      </w:r>
      <w:r w:rsidR="00D0715F" w:rsidRPr="00B60DA9">
        <w:rPr>
          <w:szCs w:val="24"/>
          <w:lang w:eastAsia="lt-LT"/>
        </w:rPr>
        <w:t>(</w:t>
      </w:r>
      <w:r w:rsidR="00D0715F" w:rsidRPr="009D0A5D">
        <w:rPr>
          <w:szCs w:val="24"/>
          <w:lang w:eastAsia="lt-LT"/>
        </w:rPr>
        <w:t>viršija maksimalią šiam pirkimui skirtą vertę, užfiksuotą šio pirkimo paraiškoje</w:t>
      </w:r>
      <w:r w:rsidR="00D0715F" w:rsidRPr="008176E3">
        <w:rPr>
          <w:szCs w:val="24"/>
          <w:lang w:eastAsia="lt-LT"/>
        </w:rPr>
        <w:t xml:space="preserve">. </w:t>
      </w:r>
      <w:r w:rsidR="00D0715F" w:rsidRPr="00B125E2">
        <w:rPr>
          <w:szCs w:val="24"/>
          <w:lang w:eastAsia="lt-LT"/>
        </w:rPr>
        <w:t>Maksimali ketinamos sudaryti pirkimo sutarties vertė viešai neskelbiama</w:t>
      </w:r>
      <w:r w:rsidR="00D0715F">
        <w:rPr>
          <w:szCs w:val="24"/>
          <w:lang w:eastAsia="lt-LT"/>
        </w:rPr>
        <w:t>)</w:t>
      </w:r>
      <w:r w:rsidR="00F805A5" w:rsidRPr="00F805A5">
        <w:rPr>
          <w:szCs w:val="24"/>
          <w:lang w:eastAsia="lt-LT"/>
        </w:rPr>
        <w:t>;</w:t>
      </w:r>
    </w:p>
    <w:p w14:paraId="02D56DBF" w14:textId="446C95BB" w:rsidR="00DB3BBD" w:rsidRPr="0009334F" w:rsidRDefault="008565F2" w:rsidP="00155C39">
      <w:pPr>
        <w:ind w:firstLine="709"/>
        <w:jc w:val="both"/>
        <w:rPr>
          <w:szCs w:val="24"/>
        </w:rPr>
      </w:pPr>
      <w:r w:rsidRPr="0009334F">
        <w:rPr>
          <w:szCs w:val="24"/>
        </w:rPr>
        <w:t>10.</w:t>
      </w:r>
      <w:r w:rsidR="00E10A5F">
        <w:rPr>
          <w:szCs w:val="24"/>
        </w:rPr>
        <w:t>5</w:t>
      </w:r>
      <w:r w:rsidRPr="0009334F">
        <w:rPr>
          <w:szCs w:val="24"/>
        </w:rPr>
        <w:t>.</w:t>
      </w:r>
      <w:r w:rsidR="002200DD">
        <w:rPr>
          <w:szCs w:val="24"/>
        </w:rPr>
        <w:t>6</w:t>
      </w:r>
      <w:r w:rsidRPr="0009334F">
        <w:rPr>
          <w:szCs w:val="24"/>
        </w:rPr>
        <w:t xml:space="preserve">. </w:t>
      </w:r>
      <w:r w:rsidR="00E12259" w:rsidRPr="0009334F">
        <w:rPr>
          <w:szCs w:val="24"/>
          <w:u w:color="C00000"/>
        </w:rPr>
        <w:t>perkan</w:t>
      </w:r>
      <w:r w:rsidR="00DB3BBD" w:rsidRPr="0009334F">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50DFD8FB" w14:textId="1814C0F7" w:rsidR="00DB3BBD" w:rsidRPr="0009334F" w:rsidRDefault="008565F2" w:rsidP="00155C39">
      <w:pPr>
        <w:widowControl w:val="0"/>
        <w:tabs>
          <w:tab w:val="left" w:pos="1134"/>
        </w:tabs>
        <w:ind w:firstLine="709"/>
        <w:jc w:val="both"/>
        <w:rPr>
          <w:szCs w:val="24"/>
          <w:lang w:eastAsia="lt-LT"/>
        </w:rPr>
      </w:pPr>
      <w:r w:rsidRPr="0009334F">
        <w:rPr>
          <w:szCs w:val="24"/>
        </w:rPr>
        <w:t>10.</w:t>
      </w:r>
      <w:r w:rsidR="002B45E0">
        <w:rPr>
          <w:szCs w:val="24"/>
        </w:rPr>
        <w:t>5</w:t>
      </w:r>
      <w:r w:rsidRPr="0009334F">
        <w:rPr>
          <w:szCs w:val="24"/>
        </w:rPr>
        <w:t>.</w:t>
      </w:r>
      <w:r w:rsidR="002200DD">
        <w:rPr>
          <w:szCs w:val="24"/>
        </w:rPr>
        <w:t>7</w:t>
      </w:r>
      <w:r w:rsidRPr="0009334F">
        <w:rPr>
          <w:szCs w:val="24"/>
        </w:rPr>
        <w:t xml:space="preserve">. </w:t>
      </w:r>
      <w:r w:rsidR="00DB3BBD" w:rsidRPr="0009334F">
        <w:rPr>
          <w:szCs w:val="24"/>
          <w:lang w:eastAsia="lt-LT"/>
        </w:rPr>
        <w:t xml:space="preserve">pasiūlymas buvo pateiktas ne </w:t>
      </w:r>
      <w:r w:rsidR="00DB3BBD" w:rsidRPr="0009334F">
        <w:rPr>
          <w:szCs w:val="24"/>
        </w:rPr>
        <w:t xml:space="preserve">CVP IS </w:t>
      </w:r>
      <w:r w:rsidR="00DB3BBD" w:rsidRPr="0009334F">
        <w:rPr>
          <w:szCs w:val="24"/>
          <w:lang w:eastAsia="lt-LT"/>
        </w:rPr>
        <w:t xml:space="preserve">priemonėmis; </w:t>
      </w:r>
    </w:p>
    <w:p w14:paraId="3693EF8D" w14:textId="5BD6CA32" w:rsidR="00DB3BBD" w:rsidRPr="0009334F" w:rsidRDefault="008565F2" w:rsidP="00155C39">
      <w:pPr>
        <w:widowControl w:val="0"/>
        <w:tabs>
          <w:tab w:val="left" w:pos="1134"/>
        </w:tabs>
        <w:ind w:firstLine="709"/>
        <w:jc w:val="both"/>
        <w:rPr>
          <w:szCs w:val="24"/>
          <w:lang w:eastAsia="lt-LT"/>
        </w:rPr>
      </w:pPr>
      <w:r w:rsidRPr="0009334F">
        <w:rPr>
          <w:szCs w:val="24"/>
        </w:rPr>
        <w:t>10.</w:t>
      </w:r>
      <w:r w:rsidR="002B45E0">
        <w:rPr>
          <w:szCs w:val="24"/>
        </w:rPr>
        <w:t>5</w:t>
      </w:r>
      <w:r w:rsidRPr="0009334F">
        <w:rPr>
          <w:szCs w:val="24"/>
        </w:rPr>
        <w:t>.</w:t>
      </w:r>
      <w:r w:rsidR="002200DD">
        <w:rPr>
          <w:szCs w:val="24"/>
        </w:rPr>
        <w:t>8</w:t>
      </w:r>
      <w:r w:rsidRPr="0009334F">
        <w:rPr>
          <w:szCs w:val="24"/>
        </w:rPr>
        <w:t xml:space="preserve">. </w:t>
      </w:r>
      <w:r w:rsidR="00DB3BBD" w:rsidRPr="0009334F">
        <w:rPr>
          <w:szCs w:val="24"/>
          <w:lang w:eastAsia="lt-LT"/>
        </w:rPr>
        <w:t xml:space="preserve">iki sutarties sudarymo apie tiekėją </w:t>
      </w:r>
      <w:r w:rsidR="00DB3BBD" w:rsidRPr="0009334F">
        <w:rPr>
          <w:szCs w:val="24"/>
        </w:rPr>
        <w:t>CVP IS paskelbiama VPĮ 52 straipsnio 1 dalyje nurodyta informacija;</w:t>
      </w:r>
    </w:p>
    <w:p w14:paraId="6459C0F3" w14:textId="5B6A087B" w:rsidR="009D38CA" w:rsidRPr="0009334F" w:rsidRDefault="008565F2" w:rsidP="00155C39">
      <w:pPr>
        <w:widowControl w:val="0"/>
        <w:tabs>
          <w:tab w:val="left" w:pos="851"/>
        </w:tabs>
        <w:ind w:firstLine="709"/>
        <w:jc w:val="both"/>
        <w:rPr>
          <w:szCs w:val="24"/>
        </w:rPr>
      </w:pPr>
      <w:r w:rsidRPr="0009334F">
        <w:rPr>
          <w:szCs w:val="24"/>
        </w:rPr>
        <w:t>10.</w:t>
      </w:r>
      <w:r w:rsidR="002B45E0">
        <w:rPr>
          <w:szCs w:val="24"/>
        </w:rPr>
        <w:t>5</w:t>
      </w:r>
      <w:r w:rsidRPr="0009334F">
        <w:rPr>
          <w:szCs w:val="24"/>
        </w:rPr>
        <w:t>.</w:t>
      </w:r>
      <w:r w:rsidR="002200DD">
        <w:rPr>
          <w:szCs w:val="24"/>
        </w:rPr>
        <w:t>9</w:t>
      </w:r>
      <w:r w:rsidRPr="0009334F">
        <w:rPr>
          <w:szCs w:val="24"/>
        </w:rPr>
        <w:t xml:space="preserve">. </w:t>
      </w:r>
      <w:r w:rsidR="00DB3BBD" w:rsidRPr="0009334F">
        <w:rPr>
          <w:szCs w:val="24"/>
        </w:rPr>
        <w:t xml:space="preserve">tiekėjas, apie nustatytų reikalavimų atitikimą, yra pateikęs melagingą informaciją, kurią </w:t>
      </w:r>
      <w:r w:rsidR="00E12259" w:rsidRPr="0009334F">
        <w:rPr>
          <w:szCs w:val="24"/>
          <w:u w:color="C00000"/>
        </w:rPr>
        <w:t>perkan</w:t>
      </w:r>
      <w:r w:rsidR="00DB3BBD" w:rsidRPr="0009334F">
        <w:rPr>
          <w:szCs w:val="24"/>
        </w:rPr>
        <w:t>čioji organizacija gali įrodyti bet kokiomis teisėtomis priemonėmis;</w:t>
      </w:r>
    </w:p>
    <w:p w14:paraId="1946C493" w14:textId="1A756324" w:rsidR="00DB3BBD" w:rsidRPr="006F1C48" w:rsidRDefault="009D38CA" w:rsidP="00F2198F">
      <w:pPr>
        <w:widowControl w:val="0"/>
        <w:tabs>
          <w:tab w:val="left" w:pos="851"/>
        </w:tabs>
        <w:ind w:firstLine="709"/>
        <w:jc w:val="both"/>
        <w:rPr>
          <w:bCs/>
          <w:szCs w:val="24"/>
        </w:rPr>
      </w:pPr>
      <w:r w:rsidRPr="0009334F">
        <w:rPr>
          <w:szCs w:val="24"/>
        </w:rPr>
        <w:t>10.</w:t>
      </w:r>
      <w:r w:rsidR="002B45E0">
        <w:rPr>
          <w:szCs w:val="24"/>
        </w:rPr>
        <w:t>5</w:t>
      </w:r>
      <w:r w:rsidRPr="0009334F">
        <w:rPr>
          <w:szCs w:val="24"/>
        </w:rPr>
        <w:t>.</w:t>
      </w:r>
      <w:r w:rsidR="002200DD">
        <w:rPr>
          <w:szCs w:val="24"/>
        </w:rPr>
        <w:t>10</w:t>
      </w:r>
      <w:r w:rsidRPr="0009334F">
        <w:rPr>
          <w:szCs w:val="24"/>
        </w:rPr>
        <w:t>.</w:t>
      </w:r>
      <w:r w:rsidRPr="0009334F">
        <w:rPr>
          <w:szCs w:val="24"/>
          <w:lang w:eastAsia="lt-LT"/>
        </w:rPr>
        <w:t xml:space="preserve"> </w:t>
      </w:r>
      <w:r w:rsidR="00DB3BBD" w:rsidRPr="0009334F">
        <w:rPr>
          <w:szCs w:val="24"/>
        </w:rPr>
        <w:t>kitais Viešųjų pirkimų įstatyme numatytais atvejais.</w:t>
      </w:r>
    </w:p>
    <w:p w14:paraId="0B8C8F74" w14:textId="59173524" w:rsidR="006F1847" w:rsidRDefault="009C72E6" w:rsidP="006277BB">
      <w:pPr>
        <w:ind w:firstLine="709"/>
        <w:jc w:val="both"/>
        <w:rPr>
          <w:szCs w:val="24"/>
        </w:rPr>
      </w:pPr>
      <w:r>
        <w:rPr>
          <w:szCs w:val="24"/>
        </w:rPr>
        <w:t>10.</w:t>
      </w:r>
      <w:r w:rsidR="002B45E0">
        <w:rPr>
          <w:szCs w:val="24"/>
        </w:rPr>
        <w:t>6</w:t>
      </w:r>
      <w:r w:rsidR="00DB3BBD" w:rsidRPr="0009334F">
        <w:rPr>
          <w:szCs w:val="24"/>
        </w:rPr>
        <w:t>.</w:t>
      </w:r>
      <w:r>
        <w:rPr>
          <w:szCs w:val="24"/>
        </w:rPr>
        <w:t xml:space="preserve"> </w:t>
      </w:r>
      <w:r w:rsidR="00DB3BBD" w:rsidRPr="0009334F">
        <w:rPr>
          <w:szCs w:val="24"/>
        </w:rPr>
        <w:t xml:space="preserve">Apie pasiūlymo atmetimą ir tokio atmetimo priežastis tiekėjas informuojamas CVP IS susirašinėjimo priemonėmis nedelsiant, bet ne vėliau kaip per </w:t>
      </w:r>
      <w:r w:rsidR="00013C08">
        <w:rPr>
          <w:szCs w:val="24"/>
        </w:rPr>
        <w:t>3</w:t>
      </w:r>
      <w:r w:rsidR="00013C08" w:rsidRPr="0009334F">
        <w:rPr>
          <w:szCs w:val="24"/>
        </w:rPr>
        <w:t xml:space="preserve"> </w:t>
      </w:r>
      <w:r w:rsidR="00DB3BBD" w:rsidRPr="0009334F">
        <w:rPr>
          <w:szCs w:val="24"/>
        </w:rPr>
        <w:t>(</w:t>
      </w:r>
      <w:r w:rsidR="00013C08">
        <w:rPr>
          <w:szCs w:val="24"/>
        </w:rPr>
        <w:t>tris</w:t>
      </w:r>
      <w:r w:rsidR="00DB3BBD" w:rsidRPr="0009334F">
        <w:rPr>
          <w:szCs w:val="24"/>
        </w:rPr>
        <w:t xml:space="preserve">) darbo dienas nuo sprendimo priėmimo. </w:t>
      </w:r>
    </w:p>
    <w:p w14:paraId="2D5C7270" w14:textId="77777777" w:rsidR="006F1847" w:rsidRPr="006F1847" w:rsidRDefault="006F1847" w:rsidP="006F1847">
      <w:pPr>
        <w:widowControl w:val="0"/>
        <w:tabs>
          <w:tab w:val="left" w:pos="1418"/>
        </w:tabs>
        <w:spacing w:before="240" w:after="240"/>
        <w:ind w:left="357" w:hanging="357"/>
        <w:jc w:val="center"/>
        <w:outlineLvl w:val="0"/>
        <w:rPr>
          <w:rFonts w:eastAsia="Calibri"/>
          <w:b/>
          <w:szCs w:val="24"/>
        </w:rPr>
      </w:pPr>
      <w:bookmarkStart w:id="11" w:name="_Toc60525490"/>
      <w:bookmarkStart w:id="12" w:name="_Toc47844936"/>
      <w:r w:rsidRPr="006F1847">
        <w:rPr>
          <w:rFonts w:eastAsia="Calibri"/>
          <w:b/>
          <w:szCs w:val="24"/>
        </w:rPr>
        <w:t>11. PASIŪLYMŲ EKONOMINIO NAUDINGUMO VERTINIMAS</w:t>
      </w:r>
      <w:bookmarkEnd w:id="11"/>
      <w:bookmarkEnd w:id="12"/>
      <w:r w:rsidRPr="006F1847">
        <w:rPr>
          <w:rFonts w:eastAsia="Calibri"/>
          <w:b/>
          <w:szCs w:val="24"/>
        </w:rPr>
        <w:t xml:space="preserve"> </w:t>
      </w:r>
    </w:p>
    <w:p w14:paraId="4E9F051C" w14:textId="77777777" w:rsidR="006F1847" w:rsidRPr="006F1847" w:rsidRDefault="006F1847" w:rsidP="006F1847">
      <w:pPr>
        <w:tabs>
          <w:tab w:val="left" w:pos="993"/>
          <w:tab w:val="left" w:pos="1418"/>
        </w:tabs>
        <w:ind w:firstLine="720"/>
        <w:jc w:val="both"/>
        <w:rPr>
          <w:rFonts w:eastAsia="Calibri"/>
          <w:szCs w:val="24"/>
        </w:rPr>
      </w:pPr>
      <w:r w:rsidRPr="006F1847">
        <w:rPr>
          <w:rFonts w:eastAsia="Calibri"/>
          <w:szCs w:val="24"/>
        </w:rPr>
        <w:t>11.1. Perkančiosios organizacijos neatmesti pasiūlymai vertinami pagal ekonomiškai naudingiausio pasiūlymo vertinimo kriterijų – kainą.</w:t>
      </w:r>
    </w:p>
    <w:p w14:paraId="73CEEAB0" w14:textId="0440333C" w:rsidR="006F1847" w:rsidRDefault="006F1847" w:rsidP="006F1847">
      <w:pPr>
        <w:tabs>
          <w:tab w:val="left" w:pos="993"/>
          <w:tab w:val="left" w:pos="1418"/>
        </w:tabs>
        <w:ind w:firstLine="720"/>
        <w:jc w:val="both"/>
        <w:rPr>
          <w:rFonts w:eastAsia="Calibri"/>
          <w:szCs w:val="24"/>
        </w:rPr>
      </w:pPr>
      <w:r w:rsidRPr="006F1847">
        <w:rPr>
          <w:rFonts w:eastAsia="Calibri"/>
          <w:szCs w:val="24"/>
        </w:rPr>
        <w:lastRenderedPageBreak/>
        <w:t xml:space="preserve">11.2. </w:t>
      </w:r>
      <w:r w:rsidRPr="006F1847">
        <w:rPr>
          <w:szCs w:val="24"/>
        </w:rPr>
        <w:t>Pasiūlymuose nurodytos kainos vertinamos eurais.</w:t>
      </w:r>
      <w:r w:rsidRPr="006F1847">
        <w:rPr>
          <w:rFonts w:eastAsia="Calibri"/>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90A3C6" w14:textId="77777777" w:rsidR="006277BB" w:rsidRPr="006F1847" w:rsidRDefault="006277BB" w:rsidP="00BD310D">
      <w:pPr>
        <w:tabs>
          <w:tab w:val="left" w:pos="993"/>
          <w:tab w:val="left" w:pos="1418"/>
        </w:tabs>
        <w:jc w:val="both"/>
        <w:rPr>
          <w:rFonts w:eastAsia="Calibri"/>
          <w:szCs w:val="24"/>
        </w:rPr>
      </w:pPr>
    </w:p>
    <w:p w14:paraId="719AC02F" w14:textId="7A005E48" w:rsidR="000E0B43" w:rsidRPr="0009334F" w:rsidRDefault="000E0B43" w:rsidP="00324905">
      <w:pPr>
        <w:spacing w:before="240" w:after="240"/>
        <w:ind w:firstLine="720"/>
        <w:jc w:val="center"/>
        <w:rPr>
          <w:b/>
          <w:szCs w:val="24"/>
        </w:rPr>
      </w:pPr>
      <w:r w:rsidRPr="0009334F">
        <w:rPr>
          <w:rFonts w:eastAsia="Calibri"/>
          <w:b/>
          <w:caps/>
          <w:szCs w:val="24"/>
        </w:rPr>
        <w:t>1</w:t>
      </w:r>
      <w:r w:rsidR="006F1847">
        <w:rPr>
          <w:rFonts w:eastAsia="Calibri"/>
          <w:b/>
          <w:caps/>
          <w:szCs w:val="24"/>
        </w:rPr>
        <w:t>2</w:t>
      </w:r>
      <w:r w:rsidRPr="0009334F">
        <w:rPr>
          <w:rFonts w:eastAsia="Calibri"/>
          <w:b/>
          <w:caps/>
          <w:szCs w:val="24"/>
        </w:rPr>
        <w:t>.</w:t>
      </w:r>
      <w:r w:rsidRPr="0009334F">
        <w:rPr>
          <w:b/>
          <w:szCs w:val="24"/>
        </w:rPr>
        <w:t xml:space="preserve"> PIRKIMO SUTARTIES SUDARYMAS</w:t>
      </w:r>
    </w:p>
    <w:p w14:paraId="1B25CCDB" w14:textId="7A4AB6B3" w:rsidR="000E0B43" w:rsidRPr="0009334F" w:rsidRDefault="000E0B43" w:rsidP="000E0B43">
      <w:pPr>
        <w:tabs>
          <w:tab w:val="left" w:pos="0"/>
          <w:tab w:val="left" w:pos="709"/>
          <w:tab w:val="left" w:pos="1276"/>
          <w:tab w:val="left" w:pos="6096"/>
        </w:tabs>
        <w:ind w:firstLine="709"/>
        <w:contextualSpacing/>
        <w:jc w:val="both"/>
        <w:rPr>
          <w:szCs w:val="24"/>
        </w:rPr>
      </w:pPr>
      <w:r w:rsidRPr="0009334F">
        <w:rPr>
          <w:szCs w:val="24"/>
        </w:rPr>
        <w:t>1</w:t>
      </w:r>
      <w:r w:rsidR="006F1847">
        <w:rPr>
          <w:szCs w:val="24"/>
        </w:rPr>
        <w:t>2</w:t>
      </w:r>
      <w:r w:rsidRPr="0009334F">
        <w:rPr>
          <w:szCs w:val="24"/>
        </w:rPr>
        <w:t>.1. Pirkimo sutartis sudaroma nedelsiant</w:t>
      </w:r>
      <w:r w:rsidR="00466C42" w:rsidRPr="0009334F">
        <w:rPr>
          <w:szCs w:val="24"/>
        </w:rPr>
        <w:t xml:space="preserve">. </w:t>
      </w:r>
      <w:r w:rsidR="005F184F" w:rsidRPr="0009334F">
        <w:rPr>
          <w:szCs w:val="24"/>
        </w:rPr>
        <w:t>Pirkimo sutarties sudarymo atidėjimo terminas mažos vertės pirkimuose netaikomas.</w:t>
      </w:r>
    </w:p>
    <w:p w14:paraId="1289DCF1" w14:textId="42509650" w:rsidR="00A7571B" w:rsidRDefault="000E0B43" w:rsidP="00896260">
      <w:pPr>
        <w:ind w:firstLine="720"/>
        <w:jc w:val="both"/>
      </w:pPr>
      <w:r w:rsidRPr="0009334F">
        <w:rPr>
          <w:szCs w:val="24"/>
        </w:rPr>
        <w:t>1</w:t>
      </w:r>
      <w:r w:rsidR="006F1847">
        <w:rPr>
          <w:szCs w:val="24"/>
        </w:rPr>
        <w:t>2</w:t>
      </w:r>
      <w:r w:rsidRPr="0009334F">
        <w:rPr>
          <w:szCs w:val="24"/>
        </w:rPr>
        <w:t xml:space="preserve">.2. </w:t>
      </w:r>
      <w:r w:rsidR="00CD7808">
        <w:t>Pirkimo sutarties sąlygos pateikiamos pridedamame pirkimo–pardavimo sutarties projekte (pirkimo sąlygų 3 priedas). Jei tiekėjas pirkimo pasiūlyme nurodė, kad jis pirkimo sutarties vykdymui ketina pasitelkti ūkio subjektus ir / ar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8A34FF5" w14:textId="77777777" w:rsidR="006F1847" w:rsidRDefault="006F1847" w:rsidP="00896260">
      <w:pPr>
        <w:ind w:firstLine="720"/>
        <w:jc w:val="both"/>
      </w:pPr>
    </w:p>
    <w:p w14:paraId="4818FEB1" w14:textId="07BE09F0" w:rsidR="00B0362B" w:rsidRDefault="00F07DE8" w:rsidP="0064438C">
      <w:pPr>
        <w:ind w:firstLine="720"/>
        <w:jc w:val="center"/>
        <w:rPr>
          <w:szCs w:val="24"/>
        </w:rPr>
      </w:pPr>
      <w:r>
        <w:t>____</w:t>
      </w:r>
      <w:r w:rsidR="00155C39">
        <w:t>_______</w:t>
      </w:r>
      <w:r w:rsidR="006F1847">
        <w:t>____</w:t>
      </w:r>
    </w:p>
    <w:p w14:paraId="01EFB820" w14:textId="77777777" w:rsidR="00B0362B" w:rsidRDefault="00B0362B" w:rsidP="00EE4CAB">
      <w:pPr>
        <w:widowControl w:val="0"/>
        <w:jc w:val="center"/>
        <w:rPr>
          <w:szCs w:val="24"/>
        </w:rPr>
        <w:sectPr w:rsidR="00B0362B" w:rsidSect="00B95235">
          <w:headerReference w:type="default" r:id="rId19"/>
          <w:pgSz w:w="11906" w:h="16838"/>
          <w:pgMar w:top="1021" w:right="567" w:bottom="851" w:left="1701" w:header="567" w:footer="567" w:gutter="0"/>
          <w:pgNumType w:start="1"/>
          <w:cols w:space="1296"/>
          <w:titlePg/>
          <w:docGrid w:linePitch="360"/>
        </w:sectPr>
      </w:pPr>
    </w:p>
    <w:p w14:paraId="647765B6" w14:textId="77777777" w:rsidR="00F41812" w:rsidRPr="00EF447A" w:rsidRDefault="00F41812" w:rsidP="00F41812">
      <w:pPr>
        <w:ind w:left="7371"/>
        <w:jc w:val="both"/>
        <w:rPr>
          <w:szCs w:val="24"/>
        </w:rPr>
      </w:pPr>
      <w:r w:rsidRPr="00EF447A">
        <w:rPr>
          <w:szCs w:val="24"/>
        </w:rPr>
        <w:lastRenderedPageBreak/>
        <w:t>Pirkimo sąlygų</w:t>
      </w:r>
    </w:p>
    <w:p w14:paraId="5385D8E6" w14:textId="77777777" w:rsidR="00F41812" w:rsidRDefault="00F41812" w:rsidP="00F41812">
      <w:pPr>
        <w:ind w:left="7371"/>
        <w:jc w:val="both"/>
        <w:rPr>
          <w:szCs w:val="24"/>
        </w:rPr>
      </w:pPr>
      <w:r w:rsidRPr="00EF447A">
        <w:rPr>
          <w:szCs w:val="24"/>
        </w:rPr>
        <w:t>1 priedas</w:t>
      </w:r>
    </w:p>
    <w:p w14:paraId="50DEE1F8" w14:textId="77777777" w:rsidR="00D83006" w:rsidRPr="00EF447A" w:rsidRDefault="00D83006" w:rsidP="00F41812">
      <w:pPr>
        <w:ind w:left="7371"/>
        <w:jc w:val="both"/>
        <w:rPr>
          <w:szCs w:val="24"/>
        </w:rPr>
      </w:pPr>
    </w:p>
    <w:p w14:paraId="118FCEF3" w14:textId="77777777" w:rsidR="00E21826" w:rsidRPr="008C4A29" w:rsidRDefault="00E21826" w:rsidP="00E21826">
      <w:pPr>
        <w:tabs>
          <w:tab w:val="left" w:pos="851"/>
        </w:tabs>
        <w:jc w:val="center"/>
        <w:rPr>
          <w:b/>
          <w:szCs w:val="24"/>
        </w:rPr>
      </w:pPr>
      <w:r w:rsidRPr="008C4A29">
        <w:rPr>
          <w:b/>
          <w:szCs w:val="24"/>
        </w:rPr>
        <w:t>PASIŪLYMAS</w:t>
      </w:r>
    </w:p>
    <w:p w14:paraId="2E0DBBD3" w14:textId="77777777" w:rsidR="0025084A" w:rsidRPr="0025084A" w:rsidRDefault="00E21826" w:rsidP="0025084A">
      <w:pPr>
        <w:spacing w:line="100" w:lineRule="atLeast"/>
        <w:jc w:val="center"/>
        <w:rPr>
          <w:rFonts w:eastAsia="Calibri"/>
          <w:b/>
          <w:szCs w:val="24"/>
        </w:rPr>
      </w:pPr>
      <w:r w:rsidRPr="008C4A29">
        <w:rPr>
          <w:b/>
          <w:szCs w:val="24"/>
        </w:rPr>
        <w:t xml:space="preserve">DĖL </w:t>
      </w:r>
      <w:r w:rsidR="0025084A" w:rsidRPr="0025084A">
        <w:rPr>
          <w:rFonts w:eastAsia="Calibri"/>
          <w:b/>
          <w:szCs w:val="24"/>
        </w:rPr>
        <w:t>TEISĖS AKTŲ IR TEISMŲ PRAKTIKOS INFORMACIJOS PAIEŠKOS</w:t>
      </w:r>
    </w:p>
    <w:p w14:paraId="20DEBF71" w14:textId="56396BBA" w:rsidR="00632544" w:rsidRDefault="00BD310D" w:rsidP="0025084A">
      <w:pPr>
        <w:spacing w:line="100" w:lineRule="atLeast"/>
        <w:jc w:val="center"/>
        <w:rPr>
          <w:b/>
          <w:szCs w:val="24"/>
        </w:rPr>
      </w:pPr>
      <w:r w:rsidRPr="00BD310D">
        <w:rPr>
          <w:rFonts w:eastAsia="Calibri"/>
          <w:b/>
          <w:szCs w:val="24"/>
        </w:rPr>
        <w:t xml:space="preserve">PASLAUGŲ </w:t>
      </w:r>
      <w:r w:rsidR="00E21826" w:rsidRPr="008C4A29">
        <w:rPr>
          <w:b/>
          <w:szCs w:val="24"/>
        </w:rPr>
        <w:t xml:space="preserve">PIRKIMO </w:t>
      </w:r>
    </w:p>
    <w:p w14:paraId="6BE3D514" w14:textId="77777777" w:rsidR="00E21826" w:rsidRPr="008C4A29" w:rsidRDefault="00E21826" w:rsidP="00E21826">
      <w:pPr>
        <w:tabs>
          <w:tab w:val="left" w:pos="567"/>
          <w:tab w:val="left" w:pos="1276"/>
        </w:tabs>
        <w:ind w:right="141"/>
        <w:jc w:val="center"/>
        <w:rPr>
          <w:szCs w:val="24"/>
        </w:rPr>
      </w:pPr>
      <w:r w:rsidRPr="008C4A29">
        <w:rPr>
          <w:szCs w:val="24"/>
        </w:rPr>
        <w:t>____________________</w:t>
      </w:r>
    </w:p>
    <w:p w14:paraId="222E4CE6" w14:textId="0F2A9AAA" w:rsidR="00E21826" w:rsidRDefault="00E21826" w:rsidP="00A86A21">
      <w:pPr>
        <w:tabs>
          <w:tab w:val="left" w:pos="567"/>
          <w:tab w:val="left" w:pos="1276"/>
        </w:tabs>
        <w:ind w:right="141"/>
        <w:jc w:val="center"/>
        <w:rPr>
          <w:sz w:val="20"/>
        </w:rPr>
      </w:pPr>
      <w:r w:rsidRPr="00B26A0E">
        <w:rPr>
          <w:sz w:val="20"/>
        </w:rPr>
        <w:t>(Data)</w:t>
      </w:r>
    </w:p>
    <w:p w14:paraId="707C369C" w14:textId="3A88CB03" w:rsidR="00663279" w:rsidRPr="00A86A21" w:rsidRDefault="00663279" w:rsidP="00A86A21">
      <w:pPr>
        <w:tabs>
          <w:tab w:val="left" w:pos="567"/>
          <w:tab w:val="left" w:pos="1276"/>
        </w:tabs>
        <w:ind w:right="141"/>
        <w:jc w:val="center"/>
        <w:rPr>
          <w:sz w:val="20"/>
        </w:rPr>
      </w:pPr>
      <w:r>
        <w:rPr>
          <w:sz w:val="20"/>
        </w:rPr>
        <w:t>_________________</w:t>
      </w:r>
    </w:p>
    <w:p w14:paraId="3638D65C" w14:textId="464AAE3F" w:rsidR="00E21826" w:rsidRDefault="00E21826" w:rsidP="00A86A21">
      <w:pPr>
        <w:tabs>
          <w:tab w:val="left" w:pos="567"/>
          <w:tab w:val="left" w:pos="1276"/>
        </w:tabs>
        <w:ind w:right="141"/>
        <w:jc w:val="center"/>
        <w:rPr>
          <w:sz w:val="20"/>
        </w:rPr>
      </w:pPr>
      <w:r w:rsidRPr="00B26A0E">
        <w:rPr>
          <w:sz w:val="20"/>
        </w:rPr>
        <w:t>(Vieta)</w:t>
      </w:r>
    </w:p>
    <w:p w14:paraId="3A0B74F6" w14:textId="77777777" w:rsidR="00663279" w:rsidRPr="00A86A21" w:rsidRDefault="00663279" w:rsidP="00A86A21">
      <w:pPr>
        <w:tabs>
          <w:tab w:val="left" w:pos="567"/>
          <w:tab w:val="left" w:pos="1276"/>
        </w:tabs>
        <w:ind w:right="141"/>
        <w:jc w:val="center"/>
        <w:rPr>
          <w:sz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0"/>
      </w:tblGrid>
      <w:tr w:rsidR="00E21826" w:rsidRPr="008C4A29" w14:paraId="4A57112F"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3D8462D6" w14:textId="77777777" w:rsidR="00E21826" w:rsidRPr="008C4A29" w:rsidRDefault="00E21826" w:rsidP="00FB1A41">
            <w:pPr>
              <w:jc w:val="both"/>
              <w:rPr>
                <w:rFonts w:eastAsia="Calibri"/>
                <w:szCs w:val="24"/>
              </w:rPr>
            </w:pPr>
            <w:r w:rsidRPr="008C4A29">
              <w:rPr>
                <w:szCs w:val="24"/>
              </w:rPr>
              <w:t xml:space="preserve">Tiekėjo pavadinimas </w:t>
            </w:r>
            <w:r w:rsidRPr="008C4A29">
              <w:rPr>
                <w:i/>
                <w:szCs w:val="24"/>
              </w:rPr>
              <w:t>/Jeigu dalyvauja ūkio subjektų grupė, surašomi visų dalyvių pavadinimai/</w:t>
            </w:r>
          </w:p>
        </w:tc>
        <w:tc>
          <w:tcPr>
            <w:tcW w:w="4530" w:type="dxa"/>
            <w:tcBorders>
              <w:top w:val="single" w:sz="4" w:space="0" w:color="auto"/>
              <w:left w:val="single" w:sz="4" w:space="0" w:color="auto"/>
              <w:bottom w:val="single" w:sz="4" w:space="0" w:color="auto"/>
              <w:right w:val="single" w:sz="4" w:space="0" w:color="auto"/>
            </w:tcBorders>
          </w:tcPr>
          <w:p w14:paraId="1AD0764C" w14:textId="77777777" w:rsidR="00E21826" w:rsidRPr="008C4A29" w:rsidRDefault="00E21826" w:rsidP="00FB1A41">
            <w:pPr>
              <w:jc w:val="both"/>
              <w:rPr>
                <w:szCs w:val="24"/>
              </w:rPr>
            </w:pPr>
          </w:p>
        </w:tc>
      </w:tr>
      <w:tr w:rsidR="00E21826" w:rsidRPr="008C4A29" w14:paraId="1744B112"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093B0E2C" w14:textId="77777777" w:rsidR="00E21826" w:rsidRPr="008C4A29" w:rsidRDefault="00E21826" w:rsidP="00FB1A41">
            <w:pPr>
              <w:jc w:val="both"/>
              <w:rPr>
                <w:szCs w:val="24"/>
              </w:rPr>
            </w:pPr>
            <w:r w:rsidRPr="008C4A29">
              <w:rPr>
                <w:szCs w:val="24"/>
              </w:rPr>
              <w:t>Tiekėjo adresas</w:t>
            </w:r>
            <w:r w:rsidRPr="008C4A29">
              <w:rPr>
                <w:i/>
                <w:szCs w:val="24"/>
              </w:rPr>
              <w:t xml:space="preserve"> /Jeigu dalyvauja ūkio subjektų grupė, surašomi visų dalyvių adresai/</w:t>
            </w:r>
          </w:p>
        </w:tc>
        <w:tc>
          <w:tcPr>
            <w:tcW w:w="4530" w:type="dxa"/>
            <w:tcBorders>
              <w:top w:val="single" w:sz="4" w:space="0" w:color="auto"/>
              <w:left w:val="single" w:sz="4" w:space="0" w:color="auto"/>
              <w:bottom w:val="single" w:sz="4" w:space="0" w:color="auto"/>
              <w:right w:val="single" w:sz="4" w:space="0" w:color="auto"/>
            </w:tcBorders>
          </w:tcPr>
          <w:p w14:paraId="399B5626" w14:textId="77777777" w:rsidR="00E21826" w:rsidRPr="008C4A29" w:rsidRDefault="00E21826" w:rsidP="00FB1A41">
            <w:pPr>
              <w:jc w:val="both"/>
              <w:rPr>
                <w:szCs w:val="24"/>
              </w:rPr>
            </w:pPr>
          </w:p>
        </w:tc>
      </w:tr>
      <w:tr w:rsidR="00E21826" w:rsidRPr="008C4A29" w14:paraId="3D465151"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4149BB08" w14:textId="77777777" w:rsidR="00E21826" w:rsidRPr="008C4A29" w:rsidRDefault="00E21826" w:rsidP="00FB1A41">
            <w:pPr>
              <w:jc w:val="both"/>
              <w:rPr>
                <w:szCs w:val="24"/>
              </w:rPr>
            </w:pPr>
            <w:r w:rsidRPr="008C4A29">
              <w:rPr>
                <w:szCs w:val="24"/>
              </w:rPr>
              <w:t>Tiekėjo įmonės kodas</w:t>
            </w:r>
          </w:p>
        </w:tc>
        <w:tc>
          <w:tcPr>
            <w:tcW w:w="4530" w:type="dxa"/>
            <w:tcBorders>
              <w:top w:val="single" w:sz="4" w:space="0" w:color="auto"/>
              <w:left w:val="single" w:sz="4" w:space="0" w:color="auto"/>
              <w:bottom w:val="single" w:sz="4" w:space="0" w:color="auto"/>
              <w:right w:val="single" w:sz="4" w:space="0" w:color="auto"/>
            </w:tcBorders>
          </w:tcPr>
          <w:p w14:paraId="4499044A" w14:textId="77777777" w:rsidR="00E21826" w:rsidRPr="008C4A29" w:rsidRDefault="00E21826" w:rsidP="00FB1A41">
            <w:pPr>
              <w:jc w:val="both"/>
              <w:rPr>
                <w:szCs w:val="24"/>
              </w:rPr>
            </w:pPr>
          </w:p>
        </w:tc>
      </w:tr>
      <w:tr w:rsidR="00E21826" w:rsidRPr="008C4A29" w14:paraId="618396B2"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4DAA6060" w14:textId="77777777" w:rsidR="00E21826" w:rsidRPr="008C4A29" w:rsidRDefault="00E21826" w:rsidP="00FB1A41">
            <w:pPr>
              <w:jc w:val="both"/>
              <w:rPr>
                <w:szCs w:val="24"/>
              </w:rPr>
            </w:pPr>
            <w:r w:rsidRPr="008C4A29">
              <w:rPr>
                <w:szCs w:val="24"/>
              </w:rPr>
              <w:t>Banko pavadinimas</w:t>
            </w:r>
          </w:p>
        </w:tc>
        <w:tc>
          <w:tcPr>
            <w:tcW w:w="4530" w:type="dxa"/>
            <w:tcBorders>
              <w:top w:val="single" w:sz="4" w:space="0" w:color="auto"/>
              <w:left w:val="single" w:sz="4" w:space="0" w:color="auto"/>
              <w:bottom w:val="single" w:sz="4" w:space="0" w:color="auto"/>
              <w:right w:val="single" w:sz="4" w:space="0" w:color="auto"/>
            </w:tcBorders>
          </w:tcPr>
          <w:p w14:paraId="1C401573" w14:textId="77777777" w:rsidR="00E21826" w:rsidRPr="008C4A29" w:rsidRDefault="00E21826" w:rsidP="00FB1A41">
            <w:pPr>
              <w:jc w:val="both"/>
              <w:rPr>
                <w:szCs w:val="24"/>
              </w:rPr>
            </w:pPr>
          </w:p>
        </w:tc>
      </w:tr>
      <w:tr w:rsidR="00E21826" w:rsidRPr="008C4A29" w14:paraId="13A7C650"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1039142B" w14:textId="77777777" w:rsidR="00E21826" w:rsidRPr="008C4A29" w:rsidRDefault="00E21826" w:rsidP="00FB1A41">
            <w:pPr>
              <w:jc w:val="both"/>
              <w:rPr>
                <w:szCs w:val="24"/>
              </w:rPr>
            </w:pPr>
            <w:r w:rsidRPr="008C4A29">
              <w:rPr>
                <w:szCs w:val="24"/>
              </w:rPr>
              <w:t>Banko sąskaitos numeris</w:t>
            </w:r>
          </w:p>
        </w:tc>
        <w:tc>
          <w:tcPr>
            <w:tcW w:w="4530" w:type="dxa"/>
            <w:tcBorders>
              <w:top w:val="single" w:sz="4" w:space="0" w:color="auto"/>
              <w:left w:val="single" w:sz="4" w:space="0" w:color="auto"/>
              <w:bottom w:val="single" w:sz="4" w:space="0" w:color="auto"/>
              <w:right w:val="single" w:sz="4" w:space="0" w:color="auto"/>
            </w:tcBorders>
          </w:tcPr>
          <w:p w14:paraId="78C75F81" w14:textId="77777777" w:rsidR="00E21826" w:rsidRPr="008C4A29" w:rsidRDefault="00E21826" w:rsidP="00FB1A41">
            <w:pPr>
              <w:jc w:val="both"/>
              <w:rPr>
                <w:szCs w:val="24"/>
              </w:rPr>
            </w:pPr>
          </w:p>
        </w:tc>
      </w:tr>
      <w:tr w:rsidR="00E21826" w:rsidRPr="008C4A29" w14:paraId="0A2B4FA9"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266F94A6" w14:textId="77777777" w:rsidR="00E21826" w:rsidRPr="008C4A29" w:rsidRDefault="00E21826" w:rsidP="00FB1A41">
            <w:pPr>
              <w:jc w:val="both"/>
              <w:rPr>
                <w:szCs w:val="24"/>
              </w:rPr>
            </w:pPr>
            <w:r w:rsidRPr="008C4A29">
              <w:rPr>
                <w:szCs w:val="24"/>
              </w:rPr>
              <w:t>PVM kodas</w:t>
            </w:r>
          </w:p>
        </w:tc>
        <w:tc>
          <w:tcPr>
            <w:tcW w:w="4530" w:type="dxa"/>
            <w:tcBorders>
              <w:top w:val="single" w:sz="4" w:space="0" w:color="auto"/>
              <w:left w:val="single" w:sz="4" w:space="0" w:color="auto"/>
              <w:bottom w:val="single" w:sz="4" w:space="0" w:color="auto"/>
              <w:right w:val="single" w:sz="4" w:space="0" w:color="auto"/>
            </w:tcBorders>
          </w:tcPr>
          <w:p w14:paraId="21A676E1" w14:textId="77777777" w:rsidR="00E21826" w:rsidRPr="008C4A29" w:rsidRDefault="00E21826" w:rsidP="00FB1A41">
            <w:pPr>
              <w:jc w:val="both"/>
              <w:rPr>
                <w:szCs w:val="24"/>
              </w:rPr>
            </w:pPr>
          </w:p>
        </w:tc>
      </w:tr>
      <w:tr w:rsidR="00E21826" w:rsidRPr="008C4A29" w14:paraId="6230931C"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3A9BC988" w14:textId="77777777" w:rsidR="00E21826" w:rsidRPr="008C4A29" w:rsidRDefault="00E21826" w:rsidP="00FB1A41">
            <w:pPr>
              <w:jc w:val="both"/>
              <w:rPr>
                <w:szCs w:val="24"/>
              </w:rPr>
            </w:pPr>
            <w:r w:rsidRPr="008C4A29">
              <w:rPr>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058F36A9" w14:textId="77777777" w:rsidR="00E21826" w:rsidRPr="008C4A29" w:rsidRDefault="00E21826" w:rsidP="00FB1A41">
            <w:pPr>
              <w:jc w:val="both"/>
              <w:rPr>
                <w:szCs w:val="24"/>
              </w:rPr>
            </w:pPr>
          </w:p>
        </w:tc>
      </w:tr>
      <w:tr w:rsidR="00E21826" w:rsidRPr="008C4A29" w14:paraId="0C156BE7"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7C888F55" w14:textId="77777777" w:rsidR="00E21826" w:rsidRPr="008C4A29" w:rsidRDefault="00E21826" w:rsidP="00FB1A41">
            <w:pPr>
              <w:jc w:val="both"/>
              <w:rPr>
                <w:szCs w:val="24"/>
              </w:rPr>
            </w:pPr>
            <w:r w:rsidRPr="008C4A29">
              <w:rPr>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DEF9AE1" w14:textId="77777777" w:rsidR="00E21826" w:rsidRPr="008C4A29" w:rsidRDefault="00E21826" w:rsidP="00FB1A41">
            <w:pPr>
              <w:jc w:val="both"/>
              <w:rPr>
                <w:szCs w:val="24"/>
              </w:rPr>
            </w:pPr>
          </w:p>
        </w:tc>
      </w:tr>
      <w:tr w:rsidR="00E21826" w:rsidRPr="008C4A29" w14:paraId="322D6D6B" w14:textId="77777777" w:rsidTr="00E21826">
        <w:tc>
          <w:tcPr>
            <w:tcW w:w="5211" w:type="dxa"/>
            <w:tcBorders>
              <w:top w:val="single" w:sz="4" w:space="0" w:color="auto"/>
              <w:left w:val="single" w:sz="4" w:space="0" w:color="auto"/>
              <w:bottom w:val="single" w:sz="4" w:space="0" w:color="auto"/>
              <w:right w:val="single" w:sz="4" w:space="0" w:color="auto"/>
            </w:tcBorders>
            <w:hideMark/>
          </w:tcPr>
          <w:p w14:paraId="2CD93F4E" w14:textId="77777777" w:rsidR="00E21826" w:rsidRPr="008C4A29" w:rsidRDefault="00E21826" w:rsidP="00FB1A41">
            <w:pPr>
              <w:jc w:val="both"/>
              <w:rPr>
                <w:szCs w:val="24"/>
              </w:rPr>
            </w:pPr>
            <w:r w:rsidRPr="008C4A29">
              <w:rPr>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255E6AA1" w14:textId="77777777" w:rsidR="00E21826" w:rsidRPr="008C4A29" w:rsidRDefault="00E21826" w:rsidP="00FB1A41">
            <w:pPr>
              <w:jc w:val="both"/>
              <w:rPr>
                <w:szCs w:val="24"/>
              </w:rPr>
            </w:pPr>
          </w:p>
        </w:tc>
      </w:tr>
    </w:tbl>
    <w:p w14:paraId="13CB6DED" w14:textId="77777777" w:rsidR="00076823" w:rsidRPr="0078085D" w:rsidRDefault="00DE0EBA" w:rsidP="005A45E0">
      <w:pPr>
        <w:widowControl w:val="0"/>
        <w:spacing w:before="120"/>
        <w:ind w:firstLine="709"/>
        <w:jc w:val="both"/>
        <w:rPr>
          <w:szCs w:val="24"/>
        </w:rPr>
      </w:pPr>
      <w:r>
        <w:rPr>
          <w:szCs w:val="24"/>
        </w:rPr>
        <w:t>1</w:t>
      </w:r>
      <w:r w:rsidR="00076823" w:rsidRPr="0078085D">
        <w:rPr>
          <w:szCs w:val="24"/>
        </w:rPr>
        <w:t>.  Šiuo pasiūlymu pažymime, kad sutinkame su visomis pirkimo sąlygomis, nustatytomis:</w:t>
      </w:r>
    </w:p>
    <w:p w14:paraId="727D0013" w14:textId="7AEBE188" w:rsidR="00663279" w:rsidRDefault="00663279" w:rsidP="00F86698">
      <w:pPr>
        <w:numPr>
          <w:ilvl w:val="0"/>
          <w:numId w:val="4"/>
        </w:numPr>
        <w:tabs>
          <w:tab w:val="clear" w:pos="1077"/>
          <w:tab w:val="num" w:pos="851"/>
          <w:tab w:val="left" w:pos="993"/>
        </w:tabs>
        <w:ind w:firstLine="709"/>
        <w:jc w:val="both"/>
        <w:rPr>
          <w:szCs w:val="24"/>
        </w:rPr>
      </w:pPr>
      <w:r w:rsidRPr="008C4A29">
        <w:rPr>
          <w:szCs w:val="24"/>
        </w:rPr>
        <w:t>skelbime, paskelbtame Centrinėje viešųjų pirkimų informacinėje sistemoje</w:t>
      </w:r>
      <w:r>
        <w:rPr>
          <w:szCs w:val="24"/>
        </w:rPr>
        <w:t>;</w:t>
      </w:r>
    </w:p>
    <w:p w14:paraId="331BF0E4" w14:textId="6492E58B" w:rsidR="00076823" w:rsidRPr="0078085D" w:rsidRDefault="00DE0EBA" w:rsidP="00F86698">
      <w:pPr>
        <w:numPr>
          <w:ilvl w:val="0"/>
          <w:numId w:val="4"/>
        </w:numPr>
        <w:tabs>
          <w:tab w:val="clear" w:pos="1077"/>
          <w:tab w:val="num" w:pos="851"/>
          <w:tab w:val="left" w:pos="993"/>
        </w:tabs>
        <w:ind w:firstLine="709"/>
        <w:jc w:val="both"/>
        <w:rPr>
          <w:szCs w:val="24"/>
        </w:rPr>
      </w:pPr>
      <w:r>
        <w:rPr>
          <w:szCs w:val="24"/>
        </w:rPr>
        <w:t>pirkimo</w:t>
      </w:r>
      <w:r w:rsidR="00076823" w:rsidRPr="0078085D">
        <w:rPr>
          <w:szCs w:val="24"/>
        </w:rPr>
        <w:t xml:space="preserve"> sąlygose;</w:t>
      </w:r>
    </w:p>
    <w:p w14:paraId="51F530EC" w14:textId="6F4EF732" w:rsidR="00076823" w:rsidRDefault="00076823" w:rsidP="00F86698">
      <w:pPr>
        <w:numPr>
          <w:ilvl w:val="0"/>
          <w:numId w:val="4"/>
        </w:numPr>
        <w:tabs>
          <w:tab w:val="clear" w:pos="1077"/>
          <w:tab w:val="num" w:pos="851"/>
          <w:tab w:val="left" w:pos="993"/>
        </w:tabs>
        <w:ind w:firstLine="709"/>
        <w:jc w:val="both"/>
        <w:rPr>
          <w:szCs w:val="24"/>
        </w:rPr>
      </w:pPr>
      <w:r w:rsidRPr="0078085D">
        <w:rPr>
          <w:szCs w:val="24"/>
        </w:rPr>
        <w:t xml:space="preserve">kituose pirkimo dokumentuose. </w:t>
      </w:r>
    </w:p>
    <w:p w14:paraId="0814878F" w14:textId="61B09945" w:rsidR="0010052C" w:rsidRDefault="000E5E8A" w:rsidP="00F86698">
      <w:pPr>
        <w:pStyle w:val="Sraopastraipa"/>
        <w:numPr>
          <w:ilvl w:val="0"/>
          <w:numId w:val="3"/>
        </w:numPr>
        <w:ind w:left="0" w:firstLine="709"/>
        <w:jc w:val="both"/>
        <w:rPr>
          <w:szCs w:val="24"/>
        </w:rPr>
      </w:pPr>
      <w:r w:rsidRPr="007F255D">
        <w:rPr>
          <w:rFonts w:eastAsia="Calibri"/>
          <w:b/>
          <w:szCs w:val="24"/>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5AB73E8B" w14:textId="1B28D232" w:rsidR="003735D5" w:rsidRDefault="00076823" w:rsidP="00F86698">
      <w:pPr>
        <w:pStyle w:val="Sraopastraipa"/>
        <w:numPr>
          <w:ilvl w:val="0"/>
          <w:numId w:val="3"/>
        </w:numPr>
        <w:ind w:left="0" w:firstLine="709"/>
        <w:jc w:val="both"/>
        <w:rPr>
          <w:szCs w:val="24"/>
        </w:rPr>
      </w:pPr>
      <w:r w:rsidRPr="00632544">
        <w:rPr>
          <w:szCs w:val="24"/>
        </w:rPr>
        <w:t xml:space="preserve">Mes siūlome </w:t>
      </w:r>
      <w:r w:rsidR="00175ACA" w:rsidRPr="00175ACA">
        <w:rPr>
          <w:rFonts w:eastAsia="Calibri"/>
          <w:b/>
          <w:iCs/>
          <w:szCs w:val="24"/>
        </w:rPr>
        <w:t>Teisės aktų ir teismų praktikos informacijos paieškos paslaugas</w:t>
      </w:r>
      <w:r w:rsidR="00582947" w:rsidRPr="00632544">
        <w:rPr>
          <w:szCs w:val="24"/>
        </w:rPr>
        <w:t xml:space="preserve"> </w:t>
      </w:r>
      <w:r w:rsidRPr="00632544">
        <w:rPr>
          <w:szCs w:val="24"/>
        </w:rPr>
        <w:t>ir patvirtiname, kad siūlomos paslaugos visiškai atitinka pirkimo dokumentuose nurodytus reikalavimus.</w:t>
      </w:r>
      <w:r w:rsidR="00004A5A" w:rsidRPr="00632544">
        <w:rPr>
          <w:szCs w:val="24"/>
        </w:rPr>
        <w:t xml:space="preserve"> </w:t>
      </w:r>
    </w:p>
    <w:p w14:paraId="04FD147C" w14:textId="325A235E" w:rsidR="004D76BB" w:rsidRDefault="00E21826" w:rsidP="00A86A21">
      <w:pPr>
        <w:ind w:firstLine="567"/>
        <w:jc w:val="right"/>
        <w:rPr>
          <w:szCs w:val="24"/>
        </w:rPr>
      </w:pPr>
      <w:r w:rsidRPr="008C4A29">
        <w:rPr>
          <w:i/>
          <w:szCs w:val="24"/>
        </w:rPr>
        <w:t>1 lentelė.</w:t>
      </w:r>
      <w:r w:rsidRPr="008C4A29">
        <w:rPr>
          <w:szCs w:val="24"/>
        </w:rPr>
        <w:t xml:space="preserve"> </w:t>
      </w:r>
      <w:r w:rsidRPr="008C4A29">
        <w:rPr>
          <w:i/>
          <w:szCs w:val="24"/>
        </w:rPr>
        <w:t>Finansinis pasiūlymas</w:t>
      </w:r>
      <w:r w:rsidRPr="008C4A29">
        <w:rPr>
          <w:szCs w:val="24"/>
        </w:rPr>
        <w:t>:</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562"/>
        <w:gridCol w:w="2861"/>
        <w:gridCol w:w="850"/>
        <w:gridCol w:w="851"/>
        <w:gridCol w:w="1392"/>
        <w:gridCol w:w="1417"/>
        <w:gridCol w:w="1985"/>
      </w:tblGrid>
      <w:tr w:rsidR="00E44003" w:rsidRPr="00DE0687" w14:paraId="2CC7CC14" w14:textId="77777777" w:rsidTr="00304762">
        <w:trPr>
          <w:trHeight w:hRule="exact" w:val="864"/>
          <w:jc w:val="center"/>
        </w:trPr>
        <w:tc>
          <w:tcPr>
            <w:tcW w:w="562" w:type="dxa"/>
            <w:tcBorders>
              <w:top w:val="single" w:sz="4" w:space="0" w:color="auto"/>
              <w:left w:val="single" w:sz="4" w:space="0" w:color="auto"/>
            </w:tcBorders>
            <w:shd w:val="clear" w:color="auto" w:fill="FFFFFF"/>
          </w:tcPr>
          <w:p w14:paraId="63CD261F" w14:textId="77777777" w:rsidR="00E44003" w:rsidRPr="00DE0687" w:rsidRDefault="00E44003" w:rsidP="00CC13D3">
            <w:pPr>
              <w:tabs>
                <w:tab w:val="left" w:pos="567"/>
              </w:tabs>
              <w:jc w:val="both"/>
              <w:rPr>
                <w:sz w:val="22"/>
                <w:szCs w:val="22"/>
              </w:rPr>
            </w:pPr>
            <w:bookmarkStart w:id="13" w:name="_Hlk119931644"/>
            <w:bookmarkStart w:id="14" w:name="_Hlk57285547"/>
            <w:r w:rsidRPr="00DE0687">
              <w:rPr>
                <w:b/>
                <w:bCs/>
                <w:sz w:val="22"/>
                <w:szCs w:val="22"/>
                <w:lang w:val="de-DE"/>
              </w:rPr>
              <w:t>Eil.</w:t>
            </w:r>
          </w:p>
          <w:p w14:paraId="503C563E" w14:textId="77777777" w:rsidR="00E44003" w:rsidRPr="00DE0687" w:rsidRDefault="00E44003" w:rsidP="00CC13D3">
            <w:pPr>
              <w:tabs>
                <w:tab w:val="left" w:pos="567"/>
              </w:tabs>
              <w:jc w:val="both"/>
              <w:rPr>
                <w:sz w:val="22"/>
                <w:szCs w:val="22"/>
              </w:rPr>
            </w:pPr>
            <w:r w:rsidRPr="00DE0687">
              <w:rPr>
                <w:b/>
                <w:bCs/>
                <w:sz w:val="22"/>
                <w:szCs w:val="22"/>
              </w:rPr>
              <w:t>Nr.</w:t>
            </w:r>
          </w:p>
        </w:tc>
        <w:tc>
          <w:tcPr>
            <w:tcW w:w="2861" w:type="dxa"/>
            <w:tcBorders>
              <w:top w:val="single" w:sz="4" w:space="0" w:color="auto"/>
              <w:left w:val="single" w:sz="4" w:space="0" w:color="auto"/>
            </w:tcBorders>
            <w:shd w:val="clear" w:color="auto" w:fill="FFFFFF"/>
          </w:tcPr>
          <w:p w14:paraId="35C56057" w14:textId="77777777" w:rsidR="00E44003" w:rsidRPr="00DE0687" w:rsidRDefault="00E44003" w:rsidP="00CC13D3">
            <w:pPr>
              <w:tabs>
                <w:tab w:val="left" w:pos="567"/>
              </w:tabs>
              <w:jc w:val="center"/>
              <w:rPr>
                <w:sz w:val="22"/>
                <w:szCs w:val="22"/>
              </w:rPr>
            </w:pPr>
            <w:r w:rsidRPr="00DE0687">
              <w:rPr>
                <w:b/>
                <w:bCs/>
                <w:sz w:val="22"/>
                <w:szCs w:val="22"/>
              </w:rPr>
              <w:t>Pavadinimas</w:t>
            </w:r>
          </w:p>
        </w:tc>
        <w:tc>
          <w:tcPr>
            <w:tcW w:w="850" w:type="dxa"/>
            <w:tcBorders>
              <w:top w:val="single" w:sz="4" w:space="0" w:color="auto"/>
              <w:left w:val="single" w:sz="4" w:space="0" w:color="auto"/>
            </w:tcBorders>
            <w:shd w:val="clear" w:color="auto" w:fill="FFFFFF"/>
          </w:tcPr>
          <w:p w14:paraId="700DBEF2" w14:textId="77777777" w:rsidR="00E44003" w:rsidRPr="00DE0687" w:rsidRDefault="00E44003" w:rsidP="00CC13D3">
            <w:pPr>
              <w:tabs>
                <w:tab w:val="left" w:pos="567"/>
              </w:tabs>
              <w:jc w:val="center"/>
              <w:rPr>
                <w:sz w:val="22"/>
                <w:szCs w:val="22"/>
              </w:rPr>
            </w:pPr>
            <w:r w:rsidRPr="00DE0687">
              <w:rPr>
                <w:b/>
                <w:bCs/>
                <w:sz w:val="22"/>
                <w:szCs w:val="22"/>
              </w:rPr>
              <w:t>Mato</w:t>
            </w:r>
          </w:p>
          <w:p w14:paraId="5A6345D8" w14:textId="77777777" w:rsidR="00E44003" w:rsidRPr="00DE0687" w:rsidRDefault="00E44003" w:rsidP="00CC13D3">
            <w:pPr>
              <w:tabs>
                <w:tab w:val="left" w:pos="567"/>
              </w:tabs>
              <w:jc w:val="center"/>
              <w:rPr>
                <w:sz w:val="22"/>
                <w:szCs w:val="22"/>
              </w:rPr>
            </w:pPr>
            <w:r w:rsidRPr="00DE0687">
              <w:rPr>
                <w:b/>
                <w:bCs/>
                <w:sz w:val="22"/>
                <w:szCs w:val="22"/>
              </w:rPr>
              <w:t>vnt.</w:t>
            </w:r>
          </w:p>
        </w:tc>
        <w:tc>
          <w:tcPr>
            <w:tcW w:w="851" w:type="dxa"/>
            <w:tcBorders>
              <w:top w:val="single" w:sz="4" w:space="0" w:color="auto"/>
              <w:left w:val="single" w:sz="4" w:space="0" w:color="auto"/>
            </w:tcBorders>
            <w:shd w:val="clear" w:color="auto" w:fill="FFFFFF"/>
          </w:tcPr>
          <w:p w14:paraId="2D7B5A18" w14:textId="77777777" w:rsidR="00E44003" w:rsidRPr="00DE0687" w:rsidRDefault="00E44003" w:rsidP="00CC13D3">
            <w:pPr>
              <w:tabs>
                <w:tab w:val="left" w:pos="567"/>
              </w:tabs>
              <w:jc w:val="center"/>
              <w:rPr>
                <w:sz w:val="22"/>
                <w:szCs w:val="22"/>
              </w:rPr>
            </w:pPr>
            <w:r w:rsidRPr="00DE0687">
              <w:rPr>
                <w:b/>
                <w:bCs/>
                <w:sz w:val="22"/>
                <w:szCs w:val="22"/>
              </w:rPr>
              <w:t>Kiekis,</w:t>
            </w:r>
          </w:p>
          <w:p w14:paraId="703C1066" w14:textId="77777777" w:rsidR="00E44003" w:rsidRPr="00DE0687" w:rsidRDefault="00E44003" w:rsidP="00CC13D3">
            <w:pPr>
              <w:tabs>
                <w:tab w:val="left" w:pos="567"/>
              </w:tabs>
              <w:jc w:val="center"/>
              <w:rPr>
                <w:sz w:val="22"/>
                <w:szCs w:val="22"/>
              </w:rPr>
            </w:pPr>
            <w:r w:rsidRPr="00DE0687">
              <w:rPr>
                <w:b/>
                <w:bCs/>
                <w:sz w:val="22"/>
                <w:szCs w:val="22"/>
              </w:rPr>
              <w:t>vnt.</w:t>
            </w:r>
          </w:p>
        </w:tc>
        <w:tc>
          <w:tcPr>
            <w:tcW w:w="1392" w:type="dxa"/>
            <w:tcBorders>
              <w:top w:val="single" w:sz="4" w:space="0" w:color="auto"/>
              <w:left w:val="single" w:sz="4" w:space="0" w:color="auto"/>
            </w:tcBorders>
            <w:shd w:val="clear" w:color="auto" w:fill="FFFFFF"/>
          </w:tcPr>
          <w:p w14:paraId="4B4E1669" w14:textId="77777777" w:rsidR="00E44003" w:rsidRPr="00DE0687" w:rsidRDefault="00E44003" w:rsidP="00CC13D3">
            <w:pPr>
              <w:tabs>
                <w:tab w:val="left" w:pos="567"/>
              </w:tabs>
              <w:jc w:val="center"/>
              <w:rPr>
                <w:sz w:val="22"/>
                <w:szCs w:val="22"/>
              </w:rPr>
            </w:pPr>
            <w:r w:rsidRPr="00DE0687">
              <w:rPr>
                <w:b/>
                <w:bCs/>
                <w:sz w:val="22"/>
                <w:szCs w:val="22"/>
              </w:rPr>
              <w:t>Vieneto kaina, Eur be PVM</w:t>
            </w:r>
          </w:p>
        </w:tc>
        <w:tc>
          <w:tcPr>
            <w:tcW w:w="1417" w:type="dxa"/>
            <w:tcBorders>
              <w:top w:val="single" w:sz="4" w:space="0" w:color="auto"/>
              <w:left w:val="single" w:sz="4" w:space="0" w:color="auto"/>
            </w:tcBorders>
            <w:shd w:val="clear" w:color="auto" w:fill="FFFFFF"/>
          </w:tcPr>
          <w:p w14:paraId="0DBE8FA4" w14:textId="77777777" w:rsidR="00E44003" w:rsidRPr="00DE0687" w:rsidRDefault="00E44003" w:rsidP="00CC13D3">
            <w:pPr>
              <w:tabs>
                <w:tab w:val="left" w:pos="567"/>
              </w:tabs>
              <w:jc w:val="center"/>
              <w:rPr>
                <w:sz w:val="22"/>
                <w:szCs w:val="22"/>
              </w:rPr>
            </w:pPr>
            <w:r w:rsidRPr="00DE0687">
              <w:rPr>
                <w:b/>
                <w:bCs/>
                <w:sz w:val="22"/>
                <w:szCs w:val="22"/>
              </w:rPr>
              <w:t>Vieneto kaina, Eur su PVM</w:t>
            </w:r>
          </w:p>
        </w:tc>
        <w:tc>
          <w:tcPr>
            <w:tcW w:w="1985" w:type="dxa"/>
            <w:tcBorders>
              <w:top w:val="single" w:sz="4" w:space="0" w:color="auto"/>
              <w:left w:val="single" w:sz="4" w:space="0" w:color="auto"/>
              <w:right w:val="single" w:sz="4" w:space="0" w:color="auto"/>
            </w:tcBorders>
            <w:shd w:val="clear" w:color="auto" w:fill="FFFFFF"/>
          </w:tcPr>
          <w:p w14:paraId="629943B8" w14:textId="1B6C7E33" w:rsidR="00E44003" w:rsidRPr="00DE0687" w:rsidRDefault="000E68D6" w:rsidP="00CC13D3">
            <w:pPr>
              <w:tabs>
                <w:tab w:val="left" w:pos="567"/>
              </w:tabs>
              <w:jc w:val="center"/>
              <w:rPr>
                <w:sz w:val="22"/>
                <w:szCs w:val="22"/>
              </w:rPr>
            </w:pPr>
            <w:r>
              <w:rPr>
                <w:b/>
                <w:bCs/>
                <w:sz w:val="22"/>
                <w:szCs w:val="22"/>
              </w:rPr>
              <w:t>Bendra pasiūlymo kaina</w:t>
            </w:r>
            <w:r w:rsidR="00E44003" w:rsidRPr="00DE0687">
              <w:rPr>
                <w:b/>
                <w:bCs/>
                <w:sz w:val="22"/>
                <w:szCs w:val="22"/>
              </w:rPr>
              <w:t xml:space="preserve">, Eur </w:t>
            </w:r>
            <w:r w:rsidR="00632F60">
              <w:rPr>
                <w:b/>
                <w:bCs/>
                <w:sz w:val="22"/>
                <w:szCs w:val="22"/>
              </w:rPr>
              <w:t>be</w:t>
            </w:r>
            <w:r w:rsidR="00E44003" w:rsidRPr="00DE0687">
              <w:rPr>
                <w:b/>
                <w:bCs/>
                <w:sz w:val="22"/>
                <w:szCs w:val="22"/>
              </w:rPr>
              <w:t xml:space="preserve"> PVM (4x</w:t>
            </w:r>
            <w:r w:rsidR="006B70C6">
              <w:rPr>
                <w:b/>
                <w:bCs/>
                <w:sz w:val="22"/>
                <w:szCs w:val="22"/>
              </w:rPr>
              <w:t>5</w:t>
            </w:r>
            <w:r w:rsidR="00E44003" w:rsidRPr="00DE0687">
              <w:rPr>
                <w:b/>
                <w:bCs/>
                <w:sz w:val="22"/>
                <w:szCs w:val="22"/>
              </w:rPr>
              <w:t>)</w:t>
            </w:r>
          </w:p>
        </w:tc>
      </w:tr>
      <w:tr w:rsidR="00E44003" w:rsidRPr="00DE0687" w14:paraId="064406D8" w14:textId="77777777" w:rsidTr="00304762">
        <w:trPr>
          <w:trHeight w:hRule="exact" w:val="264"/>
          <w:jc w:val="center"/>
        </w:trPr>
        <w:tc>
          <w:tcPr>
            <w:tcW w:w="562" w:type="dxa"/>
            <w:tcBorders>
              <w:top w:val="single" w:sz="4" w:space="0" w:color="auto"/>
              <w:left w:val="single" w:sz="4" w:space="0" w:color="auto"/>
            </w:tcBorders>
            <w:shd w:val="clear" w:color="auto" w:fill="FFFFFF"/>
          </w:tcPr>
          <w:p w14:paraId="07ECD3C4" w14:textId="77777777" w:rsidR="00E44003" w:rsidRPr="00DE0687" w:rsidRDefault="00E44003" w:rsidP="00CC13D3">
            <w:pPr>
              <w:tabs>
                <w:tab w:val="left" w:pos="567"/>
              </w:tabs>
              <w:jc w:val="center"/>
            </w:pPr>
            <w:r w:rsidRPr="00DE0687">
              <w:rPr>
                <w:b/>
                <w:bCs/>
              </w:rPr>
              <w:t>1</w:t>
            </w:r>
          </w:p>
        </w:tc>
        <w:tc>
          <w:tcPr>
            <w:tcW w:w="2861" w:type="dxa"/>
            <w:tcBorders>
              <w:top w:val="single" w:sz="4" w:space="0" w:color="auto"/>
              <w:left w:val="single" w:sz="4" w:space="0" w:color="auto"/>
            </w:tcBorders>
            <w:shd w:val="clear" w:color="auto" w:fill="FFFFFF"/>
          </w:tcPr>
          <w:p w14:paraId="2384B808" w14:textId="77777777" w:rsidR="00E44003" w:rsidRPr="00DE0687" w:rsidRDefault="00E44003" w:rsidP="00CC13D3">
            <w:pPr>
              <w:tabs>
                <w:tab w:val="left" w:pos="567"/>
              </w:tabs>
              <w:jc w:val="center"/>
            </w:pPr>
            <w:r w:rsidRPr="00DE0687">
              <w:rPr>
                <w:b/>
                <w:bCs/>
              </w:rPr>
              <w:t>2</w:t>
            </w:r>
          </w:p>
        </w:tc>
        <w:tc>
          <w:tcPr>
            <w:tcW w:w="850" w:type="dxa"/>
            <w:tcBorders>
              <w:top w:val="single" w:sz="4" w:space="0" w:color="auto"/>
              <w:left w:val="single" w:sz="4" w:space="0" w:color="auto"/>
            </w:tcBorders>
            <w:shd w:val="clear" w:color="auto" w:fill="FFFFFF"/>
          </w:tcPr>
          <w:p w14:paraId="3594DCBB" w14:textId="77777777" w:rsidR="00E44003" w:rsidRPr="00DE0687" w:rsidRDefault="00E44003" w:rsidP="00CC13D3">
            <w:pPr>
              <w:tabs>
                <w:tab w:val="left" w:pos="567"/>
              </w:tabs>
              <w:jc w:val="center"/>
            </w:pPr>
            <w:r w:rsidRPr="00DE0687">
              <w:rPr>
                <w:b/>
                <w:bCs/>
              </w:rPr>
              <w:t>3</w:t>
            </w:r>
          </w:p>
        </w:tc>
        <w:tc>
          <w:tcPr>
            <w:tcW w:w="851" w:type="dxa"/>
            <w:tcBorders>
              <w:top w:val="single" w:sz="4" w:space="0" w:color="auto"/>
              <w:left w:val="single" w:sz="4" w:space="0" w:color="auto"/>
            </w:tcBorders>
            <w:shd w:val="clear" w:color="auto" w:fill="FFFFFF"/>
          </w:tcPr>
          <w:p w14:paraId="2AE4B2E6" w14:textId="77777777" w:rsidR="00E44003" w:rsidRPr="00DE0687" w:rsidRDefault="00E44003" w:rsidP="00CC13D3">
            <w:pPr>
              <w:tabs>
                <w:tab w:val="left" w:pos="567"/>
              </w:tabs>
              <w:jc w:val="center"/>
            </w:pPr>
            <w:r w:rsidRPr="00DE0687">
              <w:rPr>
                <w:b/>
                <w:bCs/>
              </w:rPr>
              <w:t>4</w:t>
            </w:r>
          </w:p>
        </w:tc>
        <w:tc>
          <w:tcPr>
            <w:tcW w:w="1392" w:type="dxa"/>
            <w:tcBorders>
              <w:top w:val="single" w:sz="4" w:space="0" w:color="auto"/>
              <w:left w:val="single" w:sz="4" w:space="0" w:color="auto"/>
            </w:tcBorders>
            <w:shd w:val="clear" w:color="auto" w:fill="FFFFFF"/>
          </w:tcPr>
          <w:p w14:paraId="22AFE78A" w14:textId="77777777" w:rsidR="00E44003" w:rsidRPr="00DE0687" w:rsidRDefault="00E44003" w:rsidP="00CC13D3">
            <w:pPr>
              <w:tabs>
                <w:tab w:val="left" w:pos="567"/>
              </w:tabs>
              <w:jc w:val="center"/>
            </w:pPr>
            <w:r w:rsidRPr="00DE0687">
              <w:rPr>
                <w:b/>
                <w:bCs/>
              </w:rPr>
              <w:t>5</w:t>
            </w:r>
          </w:p>
        </w:tc>
        <w:tc>
          <w:tcPr>
            <w:tcW w:w="1417" w:type="dxa"/>
            <w:tcBorders>
              <w:top w:val="single" w:sz="4" w:space="0" w:color="auto"/>
              <w:left w:val="single" w:sz="4" w:space="0" w:color="auto"/>
            </w:tcBorders>
            <w:shd w:val="clear" w:color="auto" w:fill="FFFFFF"/>
          </w:tcPr>
          <w:p w14:paraId="515265A2" w14:textId="77777777" w:rsidR="00E44003" w:rsidRPr="00DE0687" w:rsidRDefault="00E44003" w:rsidP="00CC13D3">
            <w:pPr>
              <w:tabs>
                <w:tab w:val="left" w:pos="567"/>
              </w:tabs>
              <w:jc w:val="center"/>
            </w:pPr>
            <w:r>
              <w:rPr>
                <w:b/>
                <w:bCs/>
              </w:rPr>
              <w:t>6</w:t>
            </w:r>
          </w:p>
        </w:tc>
        <w:tc>
          <w:tcPr>
            <w:tcW w:w="1985" w:type="dxa"/>
            <w:tcBorders>
              <w:top w:val="single" w:sz="4" w:space="0" w:color="auto"/>
              <w:left w:val="single" w:sz="4" w:space="0" w:color="auto"/>
              <w:right w:val="single" w:sz="4" w:space="0" w:color="auto"/>
            </w:tcBorders>
            <w:shd w:val="clear" w:color="auto" w:fill="FFFFFF"/>
          </w:tcPr>
          <w:p w14:paraId="6111E326" w14:textId="77777777" w:rsidR="00E44003" w:rsidRPr="00DE0687" w:rsidRDefault="00E44003" w:rsidP="00CC13D3">
            <w:pPr>
              <w:tabs>
                <w:tab w:val="left" w:pos="567"/>
              </w:tabs>
              <w:jc w:val="center"/>
            </w:pPr>
            <w:r>
              <w:rPr>
                <w:b/>
                <w:bCs/>
              </w:rPr>
              <w:t>7</w:t>
            </w:r>
          </w:p>
        </w:tc>
      </w:tr>
      <w:tr w:rsidR="000E68D6" w:rsidRPr="00DE0687" w14:paraId="358865FB" w14:textId="77777777" w:rsidTr="000E68D6">
        <w:trPr>
          <w:trHeight w:hRule="exact" w:val="861"/>
          <w:jc w:val="center"/>
        </w:trPr>
        <w:tc>
          <w:tcPr>
            <w:tcW w:w="562" w:type="dxa"/>
            <w:tcBorders>
              <w:top w:val="single" w:sz="4" w:space="0" w:color="auto"/>
              <w:left w:val="single" w:sz="4" w:space="0" w:color="auto"/>
            </w:tcBorders>
            <w:shd w:val="clear" w:color="auto" w:fill="FFFFFF"/>
            <w:vAlign w:val="center"/>
          </w:tcPr>
          <w:p w14:paraId="300E4364" w14:textId="76C6D820" w:rsidR="000E68D6" w:rsidRPr="00DE0687" w:rsidRDefault="000E68D6" w:rsidP="00CC13D3">
            <w:pPr>
              <w:tabs>
                <w:tab w:val="left" w:pos="567"/>
              </w:tabs>
              <w:jc w:val="center"/>
              <w:rPr>
                <w:b/>
                <w:bCs/>
              </w:rPr>
            </w:pPr>
            <w:r w:rsidRPr="00DE0687">
              <w:t>1.</w:t>
            </w:r>
          </w:p>
        </w:tc>
        <w:tc>
          <w:tcPr>
            <w:tcW w:w="2861" w:type="dxa"/>
            <w:tcBorders>
              <w:top w:val="single" w:sz="4" w:space="0" w:color="auto"/>
              <w:left w:val="single" w:sz="4" w:space="0" w:color="auto"/>
            </w:tcBorders>
            <w:shd w:val="clear" w:color="auto" w:fill="FFFFFF"/>
            <w:vAlign w:val="center"/>
          </w:tcPr>
          <w:p w14:paraId="2E3C1052" w14:textId="369DB0C9" w:rsidR="000E68D6" w:rsidRPr="00DE0687" w:rsidRDefault="000E68D6" w:rsidP="000E68D6">
            <w:pPr>
              <w:tabs>
                <w:tab w:val="left" w:pos="567"/>
              </w:tabs>
              <w:jc w:val="both"/>
              <w:rPr>
                <w:b/>
                <w:bCs/>
              </w:rPr>
            </w:pPr>
            <w:r>
              <w:rPr>
                <w:bCs/>
              </w:rPr>
              <w:t>P</w:t>
            </w:r>
            <w:r w:rsidRPr="00A80C32">
              <w:rPr>
                <w:bCs/>
              </w:rPr>
              <w:t>risijungimų prie teisės aktų ir teismų praktikos duomenų bazės</w:t>
            </w:r>
            <w:r>
              <w:rPr>
                <w:bCs/>
              </w:rPr>
              <w:t xml:space="preserve"> paslaugos</w:t>
            </w:r>
          </w:p>
        </w:tc>
        <w:tc>
          <w:tcPr>
            <w:tcW w:w="850" w:type="dxa"/>
            <w:tcBorders>
              <w:top w:val="single" w:sz="4" w:space="0" w:color="auto"/>
              <w:left w:val="single" w:sz="4" w:space="0" w:color="auto"/>
            </w:tcBorders>
            <w:shd w:val="clear" w:color="auto" w:fill="FFFFFF"/>
            <w:vAlign w:val="center"/>
          </w:tcPr>
          <w:p w14:paraId="46D31E63" w14:textId="77777777" w:rsidR="000E68D6" w:rsidRPr="00DE0687" w:rsidRDefault="000E68D6" w:rsidP="000E68D6">
            <w:pPr>
              <w:tabs>
                <w:tab w:val="left" w:pos="567"/>
              </w:tabs>
              <w:jc w:val="center"/>
            </w:pPr>
            <w:r w:rsidRPr="00DE0687">
              <w:t>Darbo</w:t>
            </w:r>
          </w:p>
          <w:p w14:paraId="514AEE15" w14:textId="2C41A757" w:rsidR="000E68D6" w:rsidRPr="00DE0687" w:rsidRDefault="000E68D6" w:rsidP="000E68D6">
            <w:pPr>
              <w:tabs>
                <w:tab w:val="left" w:pos="567"/>
              </w:tabs>
              <w:jc w:val="center"/>
              <w:rPr>
                <w:b/>
                <w:bCs/>
              </w:rPr>
            </w:pPr>
            <w:r w:rsidRPr="00DE0687">
              <w:t>vieta</w:t>
            </w:r>
          </w:p>
        </w:tc>
        <w:tc>
          <w:tcPr>
            <w:tcW w:w="851" w:type="dxa"/>
            <w:tcBorders>
              <w:top w:val="single" w:sz="4" w:space="0" w:color="auto"/>
              <w:left w:val="single" w:sz="4" w:space="0" w:color="auto"/>
            </w:tcBorders>
            <w:shd w:val="clear" w:color="auto" w:fill="FFFFFF"/>
            <w:vAlign w:val="center"/>
          </w:tcPr>
          <w:p w14:paraId="429C82BB" w14:textId="269E58C3" w:rsidR="000E68D6" w:rsidRPr="00DE0687" w:rsidRDefault="001010AC" w:rsidP="00CC13D3">
            <w:pPr>
              <w:tabs>
                <w:tab w:val="left" w:pos="567"/>
              </w:tabs>
              <w:jc w:val="center"/>
              <w:rPr>
                <w:b/>
                <w:bCs/>
              </w:rPr>
            </w:pPr>
            <w:r>
              <w:rPr>
                <w:lang w:val="en-US"/>
              </w:rPr>
              <w:t>6</w:t>
            </w:r>
            <w:r w:rsidR="001826BE" w:rsidRPr="001826BE">
              <w:rPr>
                <w:lang w:val="en-US"/>
              </w:rPr>
              <w:t>7</w:t>
            </w:r>
          </w:p>
        </w:tc>
        <w:tc>
          <w:tcPr>
            <w:tcW w:w="1392" w:type="dxa"/>
            <w:tcBorders>
              <w:top w:val="single" w:sz="4" w:space="0" w:color="auto"/>
              <w:left w:val="single" w:sz="4" w:space="0" w:color="auto"/>
            </w:tcBorders>
            <w:shd w:val="clear" w:color="auto" w:fill="FFFFFF"/>
            <w:vAlign w:val="center"/>
          </w:tcPr>
          <w:p w14:paraId="09501761" w14:textId="77777777" w:rsidR="000E68D6" w:rsidRPr="00DE0687" w:rsidRDefault="000E68D6" w:rsidP="00CC13D3">
            <w:pPr>
              <w:tabs>
                <w:tab w:val="left" w:pos="567"/>
              </w:tabs>
              <w:jc w:val="center"/>
              <w:rPr>
                <w:b/>
                <w:bCs/>
              </w:rPr>
            </w:pPr>
          </w:p>
        </w:tc>
        <w:tc>
          <w:tcPr>
            <w:tcW w:w="1417" w:type="dxa"/>
            <w:tcBorders>
              <w:top w:val="single" w:sz="4" w:space="0" w:color="auto"/>
              <w:left w:val="single" w:sz="4" w:space="0" w:color="auto"/>
            </w:tcBorders>
            <w:shd w:val="clear" w:color="auto" w:fill="FFFFFF"/>
            <w:vAlign w:val="center"/>
          </w:tcPr>
          <w:p w14:paraId="609D96BD" w14:textId="77777777" w:rsidR="000E68D6" w:rsidRDefault="000E68D6" w:rsidP="00CC13D3">
            <w:pPr>
              <w:tabs>
                <w:tab w:val="left" w:pos="567"/>
              </w:tabs>
              <w:jc w:val="center"/>
              <w:rPr>
                <w:b/>
                <w:bCs/>
              </w:rPr>
            </w:pPr>
          </w:p>
        </w:tc>
        <w:tc>
          <w:tcPr>
            <w:tcW w:w="1985" w:type="dxa"/>
            <w:tcBorders>
              <w:top w:val="single" w:sz="4" w:space="0" w:color="auto"/>
              <w:left w:val="single" w:sz="4" w:space="0" w:color="auto"/>
              <w:right w:val="single" w:sz="4" w:space="0" w:color="auto"/>
            </w:tcBorders>
            <w:shd w:val="clear" w:color="auto" w:fill="FFFFFF"/>
            <w:vAlign w:val="center"/>
          </w:tcPr>
          <w:p w14:paraId="18ACBAD6" w14:textId="77777777" w:rsidR="000E68D6" w:rsidRDefault="000E68D6" w:rsidP="00CC13D3">
            <w:pPr>
              <w:tabs>
                <w:tab w:val="left" w:pos="567"/>
              </w:tabs>
              <w:jc w:val="center"/>
              <w:rPr>
                <w:b/>
                <w:bCs/>
              </w:rPr>
            </w:pPr>
          </w:p>
        </w:tc>
      </w:tr>
      <w:tr w:rsidR="000E68D6" w:rsidRPr="00DE0687" w14:paraId="702255CD" w14:textId="77777777" w:rsidTr="00096FC8">
        <w:trPr>
          <w:trHeight w:hRule="exact" w:val="419"/>
          <w:jc w:val="center"/>
        </w:trPr>
        <w:tc>
          <w:tcPr>
            <w:tcW w:w="7933" w:type="dxa"/>
            <w:gridSpan w:val="6"/>
            <w:tcBorders>
              <w:top w:val="single" w:sz="4" w:space="0" w:color="auto"/>
              <w:left w:val="single" w:sz="4" w:space="0" w:color="auto"/>
              <w:bottom w:val="single" w:sz="4" w:space="0" w:color="auto"/>
            </w:tcBorders>
            <w:shd w:val="clear" w:color="auto" w:fill="FFFFFF"/>
            <w:vAlign w:val="center"/>
          </w:tcPr>
          <w:p w14:paraId="4F9DC132" w14:textId="39EAB15F" w:rsidR="000E68D6" w:rsidRDefault="000E68D6" w:rsidP="000E68D6">
            <w:pPr>
              <w:tabs>
                <w:tab w:val="left" w:pos="567"/>
              </w:tabs>
              <w:jc w:val="right"/>
              <w:rPr>
                <w:b/>
                <w:bCs/>
              </w:rPr>
            </w:pPr>
            <w:r w:rsidRPr="00DE0687">
              <w:rPr>
                <w:b/>
                <w:bCs/>
              </w:rPr>
              <w:t>PVM</w:t>
            </w:r>
            <w:r>
              <w:rPr>
                <w:b/>
                <w:bCs/>
              </w:rPr>
              <w:t xml:space="preserve"> suma</w:t>
            </w:r>
            <w:r w:rsidRPr="00DE0687">
              <w:rPr>
                <w:b/>
                <w:bCs/>
              </w:rPr>
              <w:t>, Eur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20976E0" w14:textId="77777777" w:rsidR="000E68D6" w:rsidRDefault="000E68D6" w:rsidP="00CC13D3">
            <w:pPr>
              <w:tabs>
                <w:tab w:val="left" w:pos="567"/>
              </w:tabs>
              <w:jc w:val="center"/>
              <w:rPr>
                <w:b/>
                <w:bCs/>
              </w:rPr>
            </w:pPr>
          </w:p>
        </w:tc>
      </w:tr>
      <w:tr w:rsidR="00096FC8" w:rsidRPr="00DE0687" w14:paraId="76CB4910" w14:textId="77777777" w:rsidTr="00096FC8">
        <w:trPr>
          <w:trHeight w:hRule="exact" w:val="567"/>
          <w:jc w:val="center"/>
        </w:trPr>
        <w:tc>
          <w:tcPr>
            <w:tcW w:w="7933" w:type="dxa"/>
            <w:gridSpan w:val="6"/>
            <w:tcBorders>
              <w:top w:val="single" w:sz="4" w:space="0" w:color="auto"/>
              <w:left w:val="single" w:sz="4" w:space="0" w:color="auto"/>
              <w:bottom w:val="single" w:sz="4" w:space="0" w:color="auto"/>
            </w:tcBorders>
            <w:shd w:val="clear" w:color="auto" w:fill="FFFFFF"/>
            <w:vAlign w:val="center"/>
          </w:tcPr>
          <w:p w14:paraId="6C798916" w14:textId="4887A3D3" w:rsidR="00096FC8" w:rsidRPr="00DE0687" w:rsidRDefault="00096FC8" w:rsidP="000E68D6">
            <w:pPr>
              <w:tabs>
                <w:tab w:val="left" w:pos="567"/>
              </w:tabs>
              <w:jc w:val="right"/>
              <w:rPr>
                <w:b/>
                <w:bCs/>
              </w:rPr>
            </w:pPr>
            <w:r>
              <w:rPr>
                <w:b/>
                <w:bCs/>
              </w:rPr>
              <w:t>Bendra</w:t>
            </w:r>
            <w:r w:rsidRPr="00DE0687">
              <w:rPr>
                <w:b/>
                <w:bCs/>
              </w:rPr>
              <w:t xml:space="preserve"> pasiūlymo kaina, Eur </w:t>
            </w:r>
            <w:r w:rsidR="00632F60">
              <w:rPr>
                <w:b/>
                <w:bCs/>
              </w:rPr>
              <w:t>su</w:t>
            </w:r>
            <w:r w:rsidRPr="00DE0687">
              <w:rPr>
                <w:b/>
                <w:bCs/>
              </w:rPr>
              <w:t xml:space="preserve"> PVM</w:t>
            </w:r>
            <w:r w:rsidR="00632F60">
              <w:rPr>
                <w:b/>
                <w:bCs/>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8D0A28" w14:textId="77777777" w:rsidR="00096FC8" w:rsidRDefault="00096FC8" w:rsidP="00CC13D3">
            <w:pPr>
              <w:tabs>
                <w:tab w:val="left" w:pos="567"/>
              </w:tabs>
              <w:jc w:val="center"/>
              <w:rPr>
                <w:b/>
                <w:bCs/>
              </w:rPr>
            </w:pPr>
          </w:p>
        </w:tc>
      </w:tr>
    </w:tbl>
    <w:bookmarkEnd w:id="13"/>
    <w:bookmarkEnd w:id="14"/>
    <w:p w14:paraId="6EF535DE" w14:textId="57D2AC7F" w:rsidR="00F053D8" w:rsidRPr="00F053D8" w:rsidRDefault="00F053D8" w:rsidP="00F053D8">
      <w:pPr>
        <w:ind w:firstLine="709"/>
        <w:jc w:val="both"/>
        <w:rPr>
          <w:rFonts w:eastAsia="Calibri"/>
          <w:szCs w:val="22"/>
        </w:rPr>
      </w:pPr>
      <w:r w:rsidRPr="00F053D8">
        <w:rPr>
          <w:szCs w:val="24"/>
        </w:rPr>
        <w:t>*</w:t>
      </w:r>
      <w:r w:rsidRPr="00F053D8">
        <w:rPr>
          <w:rFonts w:eastAsia="Calibri"/>
          <w:szCs w:val="24"/>
        </w:rPr>
        <w:t xml:space="preserve"> Tais atvejais</w:t>
      </w:r>
      <w:r w:rsidRPr="00F053D8">
        <w:rPr>
          <w:rFonts w:eastAsia="Calibri"/>
          <w:szCs w:val="22"/>
        </w:rPr>
        <w:t xml:space="preserve">, kai pagal galiojančius teisės aktus </w:t>
      </w:r>
      <w:bookmarkStart w:id="15" w:name="_Hlk149232268"/>
      <w:r w:rsidRPr="00F053D8">
        <w:rPr>
          <w:rFonts w:eastAsia="Calibri"/>
          <w:szCs w:val="22"/>
        </w:rPr>
        <w:t>tiekėjui n</w:t>
      </w:r>
      <w:bookmarkEnd w:id="15"/>
      <w:r w:rsidRPr="00F053D8">
        <w:rPr>
          <w:rFonts w:eastAsia="Calibri"/>
          <w:szCs w:val="22"/>
        </w:rPr>
        <w:t xml:space="preserve">ereikia mokėti PVM, tiekėjas turi nurodyti priežastis, dėl kurių PVM nemoka </w:t>
      </w:r>
      <w:r w:rsidRPr="00F053D8">
        <w:rPr>
          <w:rFonts w:eastAsia="Calibri"/>
          <w:i/>
          <w:szCs w:val="22"/>
        </w:rPr>
        <w:t>(atitinkamai koreguojamas pirkimo–pardavimo sutarties projektas</w:t>
      </w:r>
      <w:r w:rsidRPr="00F053D8">
        <w:rPr>
          <w:rFonts w:eastAsia="Calibri"/>
          <w:i/>
          <w:iCs/>
          <w:szCs w:val="22"/>
        </w:rPr>
        <w:t>)</w:t>
      </w:r>
      <w:r w:rsidRPr="00F053D8">
        <w:rPr>
          <w:rFonts w:eastAsia="Calibri"/>
          <w:szCs w:val="22"/>
        </w:rPr>
        <w:t>:______________</w:t>
      </w:r>
      <w:r w:rsidR="00DD1716">
        <w:rPr>
          <w:rFonts w:eastAsia="Calibri"/>
          <w:szCs w:val="22"/>
        </w:rPr>
        <w:t>_________________________</w:t>
      </w:r>
      <w:r w:rsidRPr="00F053D8">
        <w:rPr>
          <w:rFonts w:eastAsia="Calibri"/>
          <w:szCs w:val="22"/>
        </w:rPr>
        <w:t>.</w:t>
      </w:r>
    </w:p>
    <w:p w14:paraId="0B983AF6" w14:textId="77777777" w:rsidR="00137427" w:rsidRDefault="00137427" w:rsidP="00E44003">
      <w:pPr>
        <w:tabs>
          <w:tab w:val="left" w:pos="570"/>
          <w:tab w:val="left" w:pos="1418"/>
        </w:tabs>
        <w:jc w:val="both"/>
        <w:rPr>
          <w:b/>
          <w:color w:val="000000"/>
        </w:rPr>
      </w:pPr>
    </w:p>
    <w:p w14:paraId="24613CC0" w14:textId="0C7AC4FE" w:rsidR="00726F06" w:rsidRDefault="00455538" w:rsidP="00E767D2">
      <w:pPr>
        <w:tabs>
          <w:tab w:val="left" w:pos="570"/>
          <w:tab w:val="left" w:pos="1418"/>
        </w:tabs>
        <w:ind w:firstLine="709"/>
        <w:jc w:val="both"/>
        <w:rPr>
          <w:b/>
          <w:color w:val="000000"/>
        </w:rPr>
      </w:pPr>
      <w:r w:rsidRPr="0078085D">
        <w:rPr>
          <w:b/>
          <w:color w:val="000000"/>
        </w:rPr>
        <w:t>Pastab</w:t>
      </w:r>
      <w:r w:rsidR="00726F06">
        <w:rPr>
          <w:b/>
          <w:color w:val="000000"/>
        </w:rPr>
        <w:t>os:</w:t>
      </w:r>
    </w:p>
    <w:p w14:paraId="2A031744" w14:textId="300359AA" w:rsidR="00455538" w:rsidRDefault="00E767D2" w:rsidP="00E767D2">
      <w:pPr>
        <w:tabs>
          <w:tab w:val="left" w:pos="570"/>
          <w:tab w:val="left" w:pos="1418"/>
        </w:tabs>
        <w:ind w:firstLine="709"/>
        <w:jc w:val="both"/>
        <w:rPr>
          <w:color w:val="000000"/>
        </w:rPr>
      </w:pPr>
      <w:r>
        <w:rPr>
          <w:color w:val="000000"/>
        </w:rPr>
        <w:t>1. </w:t>
      </w:r>
      <w:r w:rsidR="00455538" w:rsidRPr="0078085D">
        <w:rPr>
          <w:color w:val="000000"/>
        </w:rPr>
        <w:t xml:space="preserve">Finansinio pasiūlymo turinio </w:t>
      </w:r>
      <w:r w:rsidR="00455538" w:rsidRPr="0078085D">
        <w:t>tiekėjas</w:t>
      </w:r>
      <w:r w:rsidR="00455538" w:rsidRPr="0078085D">
        <w:rPr>
          <w:color w:val="000000"/>
        </w:rPr>
        <w:t xml:space="preserve"> negali keisti (privaloma nurodyta tvarka</w:t>
      </w:r>
      <w:r w:rsidR="00455538">
        <w:rPr>
          <w:color w:val="000000"/>
        </w:rPr>
        <w:t xml:space="preserve"> </w:t>
      </w:r>
      <w:r w:rsidR="00455538" w:rsidRPr="0078085D">
        <w:rPr>
          <w:color w:val="000000"/>
        </w:rPr>
        <w:t>užpildyti tik laisvas lentelės skiltis). Priešingu atveju bus traktuojama, kad finansinis pasiūlym</w:t>
      </w:r>
      <w:r w:rsidR="00455538">
        <w:rPr>
          <w:color w:val="000000"/>
        </w:rPr>
        <w:t xml:space="preserve">as </w:t>
      </w:r>
      <w:r w:rsidR="00455538" w:rsidRPr="0078085D">
        <w:rPr>
          <w:color w:val="000000"/>
        </w:rPr>
        <w:t>neatitinka pirkimo dokumentų reikalavimų.</w:t>
      </w:r>
    </w:p>
    <w:p w14:paraId="418F3369" w14:textId="7C70D450" w:rsidR="00726F06" w:rsidRDefault="00E767D2" w:rsidP="00E767D2">
      <w:pPr>
        <w:tabs>
          <w:tab w:val="left" w:pos="570"/>
          <w:tab w:val="left" w:pos="1418"/>
        </w:tabs>
        <w:ind w:firstLine="709"/>
        <w:jc w:val="both"/>
        <w:rPr>
          <w:color w:val="000000"/>
        </w:rPr>
      </w:pPr>
      <w:r>
        <w:rPr>
          <w:szCs w:val="24"/>
        </w:rPr>
        <w:lastRenderedPageBreak/>
        <w:t>2. </w:t>
      </w:r>
      <w:r w:rsidR="00726F06" w:rsidRPr="0078085D">
        <w:rPr>
          <w:szCs w:val="24"/>
        </w:rPr>
        <w:t>Teikdami šį pasiūlymą mes patvirtiname, kad į mūsų siūlomą kainą įskaičiuoti visi mokesčiai ir visos pirkimo sutarties vykdymo išlaidos ir kad mes prisiimame riziką už visas išlaidas, kurias, teik</w:t>
      </w:r>
      <w:r w:rsidR="00726F06">
        <w:rPr>
          <w:szCs w:val="24"/>
        </w:rPr>
        <w:t>dami pasiūlymą ir laikydamiesi T</w:t>
      </w:r>
      <w:r w:rsidR="00726F06" w:rsidRPr="0078085D">
        <w:rPr>
          <w:szCs w:val="24"/>
        </w:rPr>
        <w:t>echninės specifikacijos</w:t>
      </w:r>
      <w:r w:rsidR="00726F06">
        <w:rPr>
          <w:szCs w:val="24"/>
        </w:rPr>
        <w:t xml:space="preserve"> </w:t>
      </w:r>
      <w:r w:rsidR="00726F06" w:rsidRPr="0078085D">
        <w:rPr>
          <w:szCs w:val="24"/>
        </w:rPr>
        <w:t xml:space="preserve">sąlygų, privalėjome įskaičiuoti į pasiūlymo kainą, įskaitant sąskaitų faktūrų pateikimą naudojantis </w:t>
      </w:r>
      <w:r w:rsidR="00AA65B8">
        <w:rPr>
          <w:szCs w:val="24"/>
        </w:rPr>
        <w:t>SABIS</w:t>
      </w:r>
      <w:r w:rsidR="00726F06" w:rsidRPr="0078085D">
        <w:rPr>
          <w:szCs w:val="24"/>
        </w:rPr>
        <w:t xml:space="preserve"> sistema.</w:t>
      </w:r>
    </w:p>
    <w:p w14:paraId="515CEB88" w14:textId="147AAEFF" w:rsidR="0024737C" w:rsidRDefault="00E767D2" w:rsidP="00B875E0">
      <w:pPr>
        <w:ind w:firstLine="709"/>
        <w:jc w:val="both"/>
        <w:rPr>
          <w:b/>
          <w:noProof/>
        </w:rPr>
      </w:pPr>
      <w:r>
        <w:rPr>
          <w:color w:val="000000"/>
        </w:rPr>
        <w:t>3. </w:t>
      </w:r>
      <w:r w:rsidR="00B875E0" w:rsidRPr="00A60A6C">
        <w:rPr>
          <w:b/>
          <w:noProof/>
        </w:rPr>
        <w:t>Visa pasiūlymo kaina nurodoma ne daugiau kaip 2 skaitmenų po kablelio tikslumu.</w:t>
      </w:r>
    </w:p>
    <w:p w14:paraId="339D477C" w14:textId="77777777" w:rsidR="00507B9D" w:rsidRPr="00B875E0" w:rsidRDefault="00507B9D" w:rsidP="00B875E0">
      <w:pPr>
        <w:ind w:firstLine="709"/>
        <w:jc w:val="both"/>
        <w:rPr>
          <w:b/>
          <w:noProof/>
        </w:rPr>
      </w:pPr>
    </w:p>
    <w:p w14:paraId="568D714C" w14:textId="485CDA02" w:rsidR="00800EEE" w:rsidRPr="00004A5A" w:rsidRDefault="00800EEE" w:rsidP="002C1139">
      <w:pPr>
        <w:ind w:firstLine="709"/>
        <w:jc w:val="right"/>
        <w:rPr>
          <w:bCs/>
          <w:i/>
          <w:iCs/>
          <w:color w:val="000000"/>
          <w:szCs w:val="24"/>
        </w:rPr>
      </w:pPr>
      <w:r w:rsidRPr="00004A5A">
        <w:rPr>
          <w:bCs/>
          <w:i/>
          <w:iCs/>
          <w:color w:val="000000"/>
          <w:szCs w:val="24"/>
        </w:rPr>
        <w:t xml:space="preserve">2 lentelė. </w:t>
      </w:r>
      <w:r w:rsidR="009C762E" w:rsidRPr="00004A5A">
        <w:rPr>
          <w:bCs/>
          <w:i/>
          <w:iCs/>
          <w:color w:val="000000"/>
          <w:szCs w:val="24"/>
          <w:vertAlign w:val="superscript"/>
        </w:rPr>
        <w:t>1</w:t>
      </w:r>
      <w:r w:rsidR="001D1198" w:rsidRPr="00004A5A">
        <w:rPr>
          <w:bCs/>
          <w:i/>
          <w:iCs/>
          <w:color w:val="000000"/>
          <w:szCs w:val="24"/>
        </w:rPr>
        <w:t xml:space="preserve"> </w:t>
      </w:r>
      <w:r w:rsidRPr="00004A5A">
        <w:rPr>
          <w:bCs/>
          <w:i/>
          <w:iCs/>
          <w:color w:val="000000"/>
          <w:szCs w:val="24"/>
        </w:rPr>
        <w:t xml:space="preserve">Ūkio subjektai, kurie bus pasitelkiami </w:t>
      </w:r>
      <w:r w:rsidRPr="00004A5A">
        <w:rPr>
          <w:b/>
          <w:bCs/>
          <w:i/>
          <w:iCs/>
          <w:color w:val="000000"/>
          <w:szCs w:val="24"/>
        </w:rPr>
        <w:t>pajėgumams</w:t>
      </w:r>
      <w:r w:rsidR="00A440BD">
        <w:rPr>
          <w:b/>
          <w:bCs/>
          <w:i/>
          <w:iCs/>
          <w:color w:val="000000"/>
          <w:szCs w:val="24"/>
        </w:rPr>
        <w:t xml:space="preserve"> (kvalifikacijai)</w:t>
      </w:r>
      <w:r w:rsidRPr="00004A5A">
        <w:rPr>
          <w:b/>
          <w:bCs/>
          <w:i/>
          <w:iCs/>
          <w:color w:val="000000"/>
          <w:szCs w:val="24"/>
        </w:rPr>
        <w:t xml:space="preserve"> tenkinti</w:t>
      </w:r>
      <w:r w:rsidRPr="00004A5A">
        <w:rPr>
          <w:bCs/>
          <w:i/>
          <w:iCs/>
          <w:color w:val="00000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800EEE" w:rsidRPr="00FF5EB3" w14:paraId="127B07E3" w14:textId="77777777" w:rsidTr="005F4010">
        <w:trPr>
          <w:trHeight w:val="825"/>
        </w:trPr>
        <w:tc>
          <w:tcPr>
            <w:tcW w:w="832" w:type="dxa"/>
            <w:shd w:val="clear" w:color="auto" w:fill="D9D9D9" w:themeFill="background1" w:themeFillShade="D9"/>
            <w:vAlign w:val="center"/>
          </w:tcPr>
          <w:p w14:paraId="0B40564A" w14:textId="77777777" w:rsidR="00800EEE" w:rsidRPr="00FF5EB3" w:rsidRDefault="00800EEE" w:rsidP="00FB1A41">
            <w:pPr>
              <w:jc w:val="center"/>
              <w:rPr>
                <w:bCs/>
                <w:szCs w:val="24"/>
              </w:rPr>
            </w:pPr>
            <w:r w:rsidRPr="00FF5EB3">
              <w:rPr>
                <w:bCs/>
                <w:szCs w:val="24"/>
              </w:rPr>
              <w:t>Eil. Nr.</w:t>
            </w:r>
          </w:p>
        </w:tc>
        <w:tc>
          <w:tcPr>
            <w:tcW w:w="4267" w:type="dxa"/>
            <w:shd w:val="clear" w:color="auto" w:fill="D9D9D9" w:themeFill="background1" w:themeFillShade="D9"/>
            <w:vAlign w:val="center"/>
          </w:tcPr>
          <w:p w14:paraId="3E3B1B04" w14:textId="6D65017B" w:rsidR="00800EEE" w:rsidRPr="00FF5EB3" w:rsidRDefault="00800EEE" w:rsidP="00FB1A41">
            <w:pPr>
              <w:jc w:val="center"/>
              <w:rPr>
                <w:bCs/>
                <w:szCs w:val="24"/>
              </w:rPr>
            </w:pPr>
            <w:r w:rsidRPr="00FF5EB3">
              <w:rPr>
                <w:spacing w:val="-4"/>
                <w:szCs w:val="24"/>
              </w:rPr>
              <w:t xml:space="preserve">Ūkio subjektas (-ai), kuris (-ie) pasitelkiamas (-i) pajėgumams tenkinti, </w:t>
            </w:r>
            <w:r w:rsidRPr="00FF5EB3">
              <w:rPr>
                <w:szCs w:val="24"/>
              </w:rPr>
              <w:t>pavadinimas (-ai)</w:t>
            </w:r>
          </w:p>
        </w:tc>
        <w:tc>
          <w:tcPr>
            <w:tcW w:w="4648" w:type="dxa"/>
            <w:shd w:val="clear" w:color="auto" w:fill="D9D9D9" w:themeFill="background1" w:themeFillShade="D9"/>
            <w:vAlign w:val="center"/>
          </w:tcPr>
          <w:p w14:paraId="7C8842E3" w14:textId="77777777" w:rsidR="00800EEE" w:rsidRPr="00FF5EB3" w:rsidRDefault="00800EEE" w:rsidP="00FB1A41">
            <w:pPr>
              <w:jc w:val="center"/>
              <w:rPr>
                <w:bCs/>
                <w:szCs w:val="24"/>
              </w:rPr>
            </w:pPr>
            <w:r w:rsidRPr="00FF5EB3">
              <w:rPr>
                <w:szCs w:val="24"/>
              </w:rPr>
              <w:t>Pirkimo sutarties dalis, kuriai ūkio subjektas pasitelkiamas</w:t>
            </w:r>
          </w:p>
        </w:tc>
      </w:tr>
      <w:tr w:rsidR="00800EEE" w:rsidRPr="00FF5EB3" w14:paraId="1BF5202C" w14:textId="77777777" w:rsidTr="005F4010">
        <w:trPr>
          <w:trHeight w:val="270"/>
        </w:trPr>
        <w:tc>
          <w:tcPr>
            <w:tcW w:w="832" w:type="dxa"/>
            <w:shd w:val="clear" w:color="auto" w:fill="D9D9D9" w:themeFill="background1" w:themeFillShade="D9"/>
            <w:vAlign w:val="center"/>
          </w:tcPr>
          <w:p w14:paraId="14EA480A" w14:textId="77777777" w:rsidR="00800EEE" w:rsidRPr="00FF5EB3" w:rsidRDefault="00800EEE" w:rsidP="00FB1A41">
            <w:pPr>
              <w:jc w:val="center"/>
              <w:rPr>
                <w:bCs/>
                <w:sz w:val="18"/>
                <w:szCs w:val="18"/>
              </w:rPr>
            </w:pPr>
            <w:r w:rsidRPr="00FF5EB3">
              <w:rPr>
                <w:bCs/>
                <w:sz w:val="18"/>
                <w:szCs w:val="18"/>
              </w:rPr>
              <w:t>1</w:t>
            </w:r>
          </w:p>
        </w:tc>
        <w:tc>
          <w:tcPr>
            <w:tcW w:w="4267" w:type="dxa"/>
            <w:shd w:val="clear" w:color="auto" w:fill="D9D9D9" w:themeFill="background1" w:themeFillShade="D9"/>
            <w:vAlign w:val="center"/>
          </w:tcPr>
          <w:p w14:paraId="7ADA606D" w14:textId="77777777" w:rsidR="00800EEE" w:rsidRPr="00FF5EB3" w:rsidRDefault="00800EEE" w:rsidP="00FB1A41">
            <w:pPr>
              <w:jc w:val="center"/>
              <w:rPr>
                <w:bCs/>
                <w:sz w:val="18"/>
                <w:szCs w:val="18"/>
              </w:rPr>
            </w:pPr>
            <w:r w:rsidRPr="00FF5EB3">
              <w:rPr>
                <w:bCs/>
                <w:sz w:val="18"/>
                <w:szCs w:val="18"/>
              </w:rPr>
              <w:t>2</w:t>
            </w:r>
          </w:p>
        </w:tc>
        <w:tc>
          <w:tcPr>
            <w:tcW w:w="4648" w:type="dxa"/>
            <w:shd w:val="clear" w:color="auto" w:fill="D9D9D9" w:themeFill="background1" w:themeFillShade="D9"/>
            <w:vAlign w:val="center"/>
          </w:tcPr>
          <w:p w14:paraId="26B229AA" w14:textId="77777777" w:rsidR="00800EEE" w:rsidRPr="00FF5EB3" w:rsidRDefault="00800EEE" w:rsidP="00FB1A41">
            <w:pPr>
              <w:jc w:val="center"/>
              <w:rPr>
                <w:bCs/>
                <w:sz w:val="18"/>
                <w:szCs w:val="18"/>
              </w:rPr>
            </w:pPr>
            <w:r w:rsidRPr="00FF5EB3">
              <w:rPr>
                <w:bCs/>
                <w:sz w:val="18"/>
                <w:szCs w:val="18"/>
              </w:rPr>
              <w:t>3</w:t>
            </w:r>
          </w:p>
        </w:tc>
      </w:tr>
      <w:tr w:rsidR="00800EEE" w:rsidRPr="00FF5EB3" w14:paraId="641AD050" w14:textId="77777777" w:rsidTr="005F4010">
        <w:trPr>
          <w:trHeight w:val="270"/>
        </w:trPr>
        <w:tc>
          <w:tcPr>
            <w:tcW w:w="832" w:type="dxa"/>
          </w:tcPr>
          <w:p w14:paraId="25E0016B" w14:textId="77777777" w:rsidR="00800EEE" w:rsidRPr="00FF5EB3" w:rsidRDefault="00800EEE" w:rsidP="00FB1A41">
            <w:pPr>
              <w:jc w:val="both"/>
              <w:rPr>
                <w:bCs/>
                <w:szCs w:val="24"/>
              </w:rPr>
            </w:pPr>
          </w:p>
        </w:tc>
        <w:tc>
          <w:tcPr>
            <w:tcW w:w="4267" w:type="dxa"/>
          </w:tcPr>
          <w:p w14:paraId="1DA319A6" w14:textId="77777777" w:rsidR="00800EEE" w:rsidRPr="00FF5EB3" w:rsidRDefault="00800EEE" w:rsidP="00FB1A41">
            <w:pPr>
              <w:jc w:val="both"/>
              <w:rPr>
                <w:bCs/>
                <w:szCs w:val="24"/>
              </w:rPr>
            </w:pPr>
          </w:p>
        </w:tc>
        <w:tc>
          <w:tcPr>
            <w:tcW w:w="4648" w:type="dxa"/>
          </w:tcPr>
          <w:p w14:paraId="151BBC7D" w14:textId="77777777" w:rsidR="00800EEE" w:rsidRPr="00FF5EB3" w:rsidRDefault="00800EEE" w:rsidP="00FB1A41">
            <w:pPr>
              <w:jc w:val="both"/>
              <w:rPr>
                <w:bCs/>
                <w:szCs w:val="24"/>
              </w:rPr>
            </w:pPr>
          </w:p>
        </w:tc>
      </w:tr>
      <w:tr w:rsidR="00EE1CF6" w:rsidRPr="00FF5EB3" w14:paraId="18EBB26E" w14:textId="77777777" w:rsidTr="005F4010">
        <w:trPr>
          <w:trHeight w:val="270"/>
        </w:trPr>
        <w:tc>
          <w:tcPr>
            <w:tcW w:w="832" w:type="dxa"/>
          </w:tcPr>
          <w:p w14:paraId="73B68326" w14:textId="77777777" w:rsidR="00EE1CF6" w:rsidRPr="00FF5EB3" w:rsidRDefault="00EE1CF6" w:rsidP="00FB1A41">
            <w:pPr>
              <w:jc w:val="both"/>
              <w:rPr>
                <w:bCs/>
                <w:szCs w:val="24"/>
              </w:rPr>
            </w:pPr>
          </w:p>
        </w:tc>
        <w:tc>
          <w:tcPr>
            <w:tcW w:w="4267" w:type="dxa"/>
          </w:tcPr>
          <w:p w14:paraId="3BD22CD6" w14:textId="77777777" w:rsidR="00EE1CF6" w:rsidRPr="00FF5EB3" w:rsidRDefault="00EE1CF6" w:rsidP="00FB1A41">
            <w:pPr>
              <w:jc w:val="both"/>
              <w:rPr>
                <w:bCs/>
                <w:szCs w:val="24"/>
              </w:rPr>
            </w:pPr>
          </w:p>
        </w:tc>
        <w:tc>
          <w:tcPr>
            <w:tcW w:w="4648" w:type="dxa"/>
          </w:tcPr>
          <w:p w14:paraId="090ED41B" w14:textId="77777777" w:rsidR="00EE1CF6" w:rsidRPr="00FF5EB3" w:rsidRDefault="00EE1CF6" w:rsidP="00FB1A41">
            <w:pPr>
              <w:jc w:val="both"/>
              <w:rPr>
                <w:bCs/>
                <w:szCs w:val="24"/>
              </w:rPr>
            </w:pPr>
          </w:p>
        </w:tc>
      </w:tr>
    </w:tbl>
    <w:p w14:paraId="2528D64B" w14:textId="7F38A5B3" w:rsidR="00800EEE" w:rsidRDefault="001D1198" w:rsidP="001D1198">
      <w:pPr>
        <w:ind w:firstLine="567"/>
        <w:jc w:val="both"/>
        <w:rPr>
          <w:bCs/>
          <w:i/>
          <w:szCs w:val="24"/>
        </w:rPr>
      </w:pPr>
      <w:r w:rsidRPr="001D1198">
        <w:rPr>
          <w:bCs/>
          <w:color w:val="000000"/>
          <w:szCs w:val="24"/>
          <w:vertAlign w:val="superscript"/>
        </w:rPr>
        <w:t>1</w:t>
      </w:r>
      <w:r>
        <w:rPr>
          <w:bCs/>
          <w:color w:val="000000"/>
          <w:szCs w:val="24"/>
        </w:rPr>
        <w:t xml:space="preserve"> </w:t>
      </w:r>
      <w:r w:rsidR="00800EEE" w:rsidRPr="00FF5EB3">
        <w:rPr>
          <w:bCs/>
          <w:szCs w:val="24"/>
        </w:rPr>
        <w:t>Pildyti tuomet, jei pirkimo sutarties vykdymui bus pasitelkti ūkio subjektai, kurie bus pasitelkiami pajėgumams</w:t>
      </w:r>
      <w:r w:rsidR="009F4696">
        <w:rPr>
          <w:bCs/>
          <w:szCs w:val="24"/>
        </w:rPr>
        <w:t xml:space="preserve"> (kvalifikacijai)</w:t>
      </w:r>
      <w:r w:rsidR="00800EEE" w:rsidRPr="00FF5EB3">
        <w:rPr>
          <w:bCs/>
          <w:szCs w:val="24"/>
        </w:rPr>
        <w:t xml:space="preserve"> tenkinti. Jeigu tiekėjas nenurodo ūkio subjektų, laikoma, kad vykdant pirkimo sutartį jų nebus pasitelkiama</w:t>
      </w:r>
      <w:r w:rsidR="00800EEE" w:rsidRPr="00FF5EB3">
        <w:rPr>
          <w:bCs/>
          <w:i/>
          <w:szCs w:val="24"/>
        </w:rPr>
        <w:t>.</w:t>
      </w:r>
    </w:p>
    <w:p w14:paraId="1C242D05" w14:textId="77777777" w:rsidR="002C1139" w:rsidRDefault="002C1139" w:rsidP="00800EEE">
      <w:pPr>
        <w:ind w:firstLine="709"/>
        <w:jc w:val="both"/>
        <w:rPr>
          <w:bCs/>
          <w:i/>
          <w:szCs w:val="24"/>
        </w:rPr>
      </w:pPr>
    </w:p>
    <w:p w14:paraId="2AB1B4CB" w14:textId="7A950E0B" w:rsidR="00D23F56" w:rsidRPr="00004A5A" w:rsidRDefault="00D23F56" w:rsidP="00004A5A">
      <w:pPr>
        <w:ind w:firstLine="709"/>
        <w:jc w:val="right"/>
        <w:rPr>
          <w:bCs/>
          <w:i/>
          <w:iCs/>
          <w:color w:val="000000"/>
          <w:szCs w:val="24"/>
        </w:rPr>
      </w:pPr>
      <w:r w:rsidRPr="00004A5A">
        <w:rPr>
          <w:bCs/>
          <w:i/>
          <w:iCs/>
          <w:color w:val="000000"/>
          <w:szCs w:val="24"/>
        </w:rPr>
        <w:t xml:space="preserve">3 lentelė. </w:t>
      </w:r>
      <w:r w:rsidR="001D1198" w:rsidRPr="00004A5A">
        <w:rPr>
          <w:bCs/>
          <w:i/>
          <w:iCs/>
          <w:color w:val="000000"/>
          <w:szCs w:val="24"/>
          <w:vertAlign w:val="superscript"/>
        </w:rPr>
        <w:t>2</w:t>
      </w:r>
      <w:r w:rsidRPr="00004A5A">
        <w:rPr>
          <w:bCs/>
          <w:i/>
          <w:iCs/>
          <w:color w:val="000000"/>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D23F56" w:rsidRPr="0078085D" w14:paraId="1D3A475E" w14:textId="77777777" w:rsidTr="005F4010">
        <w:trPr>
          <w:trHeight w:val="616"/>
        </w:trPr>
        <w:tc>
          <w:tcPr>
            <w:tcW w:w="832" w:type="dxa"/>
            <w:shd w:val="clear" w:color="auto" w:fill="D9D9D9" w:themeFill="background1" w:themeFillShade="D9"/>
          </w:tcPr>
          <w:p w14:paraId="7E719666" w14:textId="77777777" w:rsidR="00D23F56" w:rsidRPr="0078085D" w:rsidRDefault="00D23F56" w:rsidP="00D23F56">
            <w:pPr>
              <w:jc w:val="both"/>
              <w:rPr>
                <w:bCs/>
                <w:szCs w:val="24"/>
              </w:rPr>
            </w:pPr>
            <w:r w:rsidRPr="0078085D">
              <w:rPr>
                <w:bCs/>
                <w:szCs w:val="24"/>
              </w:rPr>
              <w:t>Eil. Nr.</w:t>
            </w:r>
          </w:p>
        </w:tc>
        <w:tc>
          <w:tcPr>
            <w:tcW w:w="4267" w:type="dxa"/>
            <w:shd w:val="clear" w:color="auto" w:fill="D9D9D9" w:themeFill="background1" w:themeFillShade="D9"/>
          </w:tcPr>
          <w:p w14:paraId="66A3D245" w14:textId="77777777" w:rsidR="00D23F56" w:rsidRPr="0078085D" w:rsidRDefault="00D23F56" w:rsidP="00D23F56">
            <w:pPr>
              <w:jc w:val="center"/>
              <w:rPr>
                <w:bCs/>
                <w:szCs w:val="24"/>
              </w:rPr>
            </w:pPr>
            <w:r w:rsidRPr="0078085D">
              <w:rPr>
                <w:spacing w:val="-4"/>
                <w:szCs w:val="24"/>
              </w:rPr>
              <w:t>Subtiekėjo</w:t>
            </w:r>
            <w:r>
              <w:rPr>
                <w:spacing w:val="-4"/>
                <w:szCs w:val="24"/>
              </w:rPr>
              <w:t>, kvazisubtiekėjo</w:t>
            </w:r>
            <w:r w:rsidRPr="0078085D">
              <w:rPr>
                <w:spacing w:val="-4"/>
                <w:szCs w:val="24"/>
              </w:rPr>
              <w:t xml:space="preserve"> (-ų) </w:t>
            </w:r>
            <w:r w:rsidRPr="0078085D">
              <w:rPr>
                <w:szCs w:val="24"/>
              </w:rPr>
              <w:t>pavadinimas (-ai)</w:t>
            </w:r>
          </w:p>
        </w:tc>
        <w:tc>
          <w:tcPr>
            <w:tcW w:w="4648" w:type="dxa"/>
            <w:shd w:val="clear" w:color="auto" w:fill="D9D9D9" w:themeFill="background1" w:themeFillShade="D9"/>
          </w:tcPr>
          <w:p w14:paraId="35C68DCA" w14:textId="77777777" w:rsidR="00D23F56" w:rsidRPr="0078085D" w:rsidRDefault="00D23F56" w:rsidP="00D23F56">
            <w:pPr>
              <w:jc w:val="center"/>
              <w:rPr>
                <w:bCs/>
                <w:szCs w:val="24"/>
              </w:rPr>
            </w:pPr>
            <w:r>
              <w:rPr>
                <w:szCs w:val="24"/>
              </w:rPr>
              <w:t>Pirkimo sutarties dalis, kuriai</w:t>
            </w:r>
            <w:r w:rsidRPr="0078085D">
              <w:rPr>
                <w:szCs w:val="24"/>
              </w:rPr>
              <w:t xml:space="preserve"> subtiekėj</w:t>
            </w:r>
            <w:r>
              <w:rPr>
                <w:szCs w:val="24"/>
              </w:rPr>
              <w:t>as ir / ar kvazisubtiekėjas</w:t>
            </w:r>
            <w:r w:rsidRPr="0078085D">
              <w:rPr>
                <w:szCs w:val="24"/>
              </w:rPr>
              <w:t xml:space="preserve"> </w:t>
            </w:r>
            <w:r w:rsidRPr="006B31A7">
              <w:rPr>
                <w:szCs w:val="24"/>
              </w:rPr>
              <w:t>pasitelk</w:t>
            </w:r>
            <w:r>
              <w:rPr>
                <w:szCs w:val="24"/>
              </w:rPr>
              <w:t>iamas</w:t>
            </w:r>
          </w:p>
        </w:tc>
      </w:tr>
      <w:tr w:rsidR="00D23F56" w:rsidRPr="0078085D" w14:paraId="1EB7FA36" w14:textId="77777777" w:rsidTr="005F4010">
        <w:trPr>
          <w:trHeight w:val="270"/>
        </w:trPr>
        <w:tc>
          <w:tcPr>
            <w:tcW w:w="832" w:type="dxa"/>
          </w:tcPr>
          <w:p w14:paraId="5FD0917A" w14:textId="77777777" w:rsidR="00D23F56" w:rsidRPr="0078085D" w:rsidRDefault="00D23F56" w:rsidP="00D23F56">
            <w:pPr>
              <w:jc w:val="both"/>
              <w:rPr>
                <w:bCs/>
                <w:szCs w:val="24"/>
              </w:rPr>
            </w:pPr>
          </w:p>
        </w:tc>
        <w:tc>
          <w:tcPr>
            <w:tcW w:w="4267" w:type="dxa"/>
          </w:tcPr>
          <w:p w14:paraId="5F69D53A" w14:textId="77777777" w:rsidR="00D23F56" w:rsidRPr="0078085D" w:rsidRDefault="00D23F56" w:rsidP="00D23F56">
            <w:pPr>
              <w:jc w:val="both"/>
              <w:rPr>
                <w:bCs/>
                <w:szCs w:val="24"/>
              </w:rPr>
            </w:pPr>
          </w:p>
        </w:tc>
        <w:tc>
          <w:tcPr>
            <w:tcW w:w="4648" w:type="dxa"/>
          </w:tcPr>
          <w:p w14:paraId="7A25FF16" w14:textId="77777777" w:rsidR="00D23F56" w:rsidRPr="0078085D" w:rsidRDefault="00D23F56" w:rsidP="00D23F56">
            <w:pPr>
              <w:jc w:val="both"/>
              <w:rPr>
                <w:bCs/>
                <w:szCs w:val="24"/>
              </w:rPr>
            </w:pPr>
          </w:p>
        </w:tc>
      </w:tr>
      <w:tr w:rsidR="00D23F56" w:rsidRPr="0078085D" w14:paraId="39F0002B" w14:textId="77777777" w:rsidTr="005F4010">
        <w:trPr>
          <w:trHeight w:val="270"/>
        </w:trPr>
        <w:tc>
          <w:tcPr>
            <w:tcW w:w="832" w:type="dxa"/>
          </w:tcPr>
          <w:p w14:paraId="1306AFFA" w14:textId="77777777" w:rsidR="00D23F56" w:rsidRPr="0078085D" w:rsidRDefault="00D23F56" w:rsidP="00D23F56">
            <w:pPr>
              <w:jc w:val="both"/>
              <w:rPr>
                <w:bCs/>
                <w:szCs w:val="24"/>
              </w:rPr>
            </w:pPr>
          </w:p>
        </w:tc>
        <w:tc>
          <w:tcPr>
            <w:tcW w:w="4267" w:type="dxa"/>
          </w:tcPr>
          <w:p w14:paraId="0299D2CE" w14:textId="77777777" w:rsidR="00D23F56" w:rsidRPr="0078085D" w:rsidRDefault="00D23F56" w:rsidP="00D23F56">
            <w:pPr>
              <w:jc w:val="both"/>
              <w:rPr>
                <w:bCs/>
                <w:szCs w:val="24"/>
              </w:rPr>
            </w:pPr>
          </w:p>
        </w:tc>
        <w:tc>
          <w:tcPr>
            <w:tcW w:w="4648" w:type="dxa"/>
          </w:tcPr>
          <w:p w14:paraId="6238D92A" w14:textId="77777777" w:rsidR="00D23F56" w:rsidRPr="0078085D" w:rsidRDefault="00D23F56" w:rsidP="00D23F56">
            <w:pPr>
              <w:jc w:val="both"/>
              <w:rPr>
                <w:bCs/>
                <w:szCs w:val="24"/>
              </w:rPr>
            </w:pPr>
          </w:p>
        </w:tc>
      </w:tr>
    </w:tbl>
    <w:p w14:paraId="47434F48" w14:textId="5A31CDC9" w:rsidR="00D23F56" w:rsidRPr="00A05A1F" w:rsidRDefault="001D1198" w:rsidP="001D1198">
      <w:pPr>
        <w:suppressAutoHyphens/>
        <w:spacing w:after="120"/>
        <w:ind w:firstLine="567"/>
        <w:jc w:val="both"/>
        <w:textAlignment w:val="top"/>
        <w:rPr>
          <w:szCs w:val="24"/>
          <w:lang w:eastAsia="lt-LT"/>
        </w:rPr>
      </w:pPr>
      <w:r w:rsidRPr="001D1198">
        <w:rPr>
          <w:bCs/>
          <w:color w:val="000000"/>
          <w:szCs w:val="24"/>
          <w:vertAlign w:val="superscript"/>
        </w:rPr>
        <w:t>2</w:t>
      </w:r>
      <w:r w:rsidR="00D23F56" w:rsidRPr="000149D2">
        <w:rPr>
          <w:bCs/>
          <w:color w:val="000000"/>
          <w:szCs w:val="24"/>
        </w:rPr>
        <w:t xml:space="preserve"> </w:t>
      </w:r>
      <w:r w:rsidR="00D23F56" w:rsidRPr="0078085D">
        <w:rPr>
          <w:bCs/>
          <w:szCs w:val="24"/>
        </w:rPr>
        <w:t>Pildyti tuomet, jei pirkimo sutarties vykdymui bus pasitelkti subtiekėjai</w:t>
      </w:r>
      <w:r w:rsidR="00D23F56">
        <w:rPr>
          <w:bCs/>
          <w:szCs w:val="24"/>
        </w:rPr>
        <w:t xml:space="preserve"> (</w:t>
      </w:r>
      <w:r w:rsidR="00D23F56">
        <w:rPr>
          <w:szCs w:val="24"/>
          <w:lang w:eastAsia="lt-LT"/>
        </w:rPr>
        <w:t>tiekėjo pirkimo sutarties vykdymui pasitelkiamas trečiasis asmuo, kurio kvalifikacija tiekėjas nesiremia</w:t>
      </w:r>
      <w:r w:rsidR="00955085">
        <w:rPr>
          <w:szCs w:val="24"/>
          <w:lang w:eastAsia="lt-LT"/>
        </w:rPr>
        <w:t>)</w:t>
      </w:r>
      <w:r w:rsidR="00D23F56">
        <w:rPr>
          <w:szCs w:val="24"/>
          <w:lang w:eastAsia="lt-LT"/>
        </w:rPr>
        <w:t>, ir kuris pasiūlymo teikimo metu dar nėra tiekėjo, ūkio subjekto, kurio pajėgumais tiekėjas remiasi, ar subtiekėjo darbuotojas, tačiau jį ketinama įdarbinti, jei pasiūlymas bus pripažintas laimėjusiu</w:t>
      </w:r>
      <w:r w:rsidR="00D23F56">
        <w:rPr>
          <w:bCs/>
          <w:szCs w:val="24"/>
        </w:rPr>
        <w:t>)</w:t>
      </w:r>
      <w:r w:rsidR="00D23F56" w:rsidRPr="0078085D">
        <w:rPr>
          <w:bCs/>
          <w:szCs w:val="24"/>
        </w:rPr>
        <w:t>. Jeigu tiekėjas nenurodo subtiekėjų</w:t>
      </w:r>
      <w:r w:rsidR="00D23F56">
        <w:rPr>
          <w:bCs/>
          <w:szCs w:val="24"/>
        </w:rPr>
        <w:t xml:space="preserve"> ir / ar kvazisubtiekėjų</w:t>
      </w:r>
      <w:r w:rsidR="00D23F56" w:rsidRPr="0078085D">
        <w:rPr>
          <w:bCs/>
          <w:szCs w:val="24"/>
        </w:rPr>
        <w:t>, laikoma, kad vykdant pirkimo sutartį jų nebus pasitelkiama</w:t>
      </w:r>
      <w:r w:rsidR="00D23F56">
        <w:rPr>
          <w:bCs/>
          <w:i/>
          <w:szCs w:val="24"/>
        </w:rPr>
        <w:t>.</w:t>
      </w:r>
    </w:p>
    <w:p w14:paraId="7C4558F1" w14:textId="7C308507" w:rsidR="00800EEE" w:rsidRPr="00004A5A" w:rsidRDefault="00800EEE" w:rsidP="00004A5A">
      <w:pPr>
        <w:ind w:firstLine="709"/>
        <w:jc w:val="right"/>
        <w:rPr>
          <w:bCs/>
          <w:i/>
          <w:iCs/>
          <w:color w:val="000000"/>
          <w:szCs w:val="24"/>
        </w:rPr>
      </w:pPr>
      <w:r w:rsidRPr="00004A5A">
        <w:rPr>
          <w:bCs/>
          <w:i/>
          <w:iCs/>
          <w:color w:val="000000"/>
          <w:szCs w:val="24"/>
        </w:rPr>
        <w:t xml:space="preserve">4 lentelė. </w:t>
      </w:r>
      <w:r w:rsidR="001D1198" w:rsidRPr="00004A5A">
        <w:rPr>
          <w:bCs/>
          <w:i/>
          <w:iCs/>
          <w:color w:val="000000"/>
          <w:szCs w:val="24"/>
          <w:vertAlign w:val="superscript"/>
        </w:rPr>
        <w:t>3</w:t>
      </w:r>
      <w:r w:rsidR="001D1198" w:rsidRPr="00004A5A">
        <w:rPr>
          <w:bCs/>
          <w:i/>
          <w:iCs/>
          <w:color w:val="000000"/>
          <w:szCs w:val="24"/>
        </w:rPr>
        <w:t xml:space="preserve"> </w:t>
      </w:r>
      <w:r w:rsidRPr="00004A5A">
        <w:rPr>
          <w:b/>
          <w:i/>
          <w:iCs/>
          <w:szCs w:val="24"/>
        </w:rPr>
        <w:t>Tretieji asmenys,</w:t>
      </w:r>
      <w:r w:rsidRPr="00004A5A">
        <w:rPr>
          <w:i/>
          <w:iCs/>
          <w:szCs w:val="24"/>
        </w:rPr>
        <w:t xml:space="preserve"> kurie tiesiogiai aktyviai, savo veiksmais neprisidės prie poreikio įsigyti pirkimo objektą tenkinimo</w:t>
      </w:r>
      <w:r w:rsidRPr="00004A5A">
        <w:rPr>
          <w:bCs/>
          <w:i/>
          <w:iCs/>
          <w:color w:val="00000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800EEE" w:rsidRPr="00B66F14" w14:paraId="6EA6CD79" w14:textId="77777777" w:rsidTr="005F4010">
        <w:trPr>
          <w:trHeight w:val="505"/>
        </w:trPr>
        <w:tc>
          <w:tcPr>
            <w:tcW w:w="837" w:type="dxa"/>
            <w:shd w:val="clear" w:color="auto" w:fill="D9D9D9" w:themeFill="background1" w:themeFillShade="D9"/>
            <w:vAlign w:val="center"/>
          </w:tcPr>
          <w:p w14:paraId="0B7202F3" w14:textId="77777777" w:rsidR="00800EEE" w:rsidRPr="00B66F14" w:rsidRDefault="00800EEE" w:rsidP="00FB1A41">
            <w:pPr>
              <w:jc w:val="center"/>
              <w:rPr>
                <w:bCs/>
                <w:szCs w:val="24"/>
              </w:rPr>
            </w:pPr>
            <w:r w:rsidRPr="00B66F14">
              <w:rPr>
                <w:bCs/>
                <w:szCs w:val="24"/>
              </w:rPr>
              <w:t>Eil. Nr.</w:t>
            </w:r>
          </w:p>
        </w:tc>
        <w:tc>
          <w:tcPr>
            <w:tcW w:w="4292" w:type="dxa"/>
            <w:shd w:val="clear" w:color="auto" w:fill="D9D9D9" w:themeFill="background1" w:themeFillShade="D9"/>
            <w:vAlign w:val="center"/>
          </w:tcPr>
          <w:p w14:paraId="2FE7DF3F" w14:textId="77777777" w:rsidR="00800EEE" w:rsidRPr="00B66F14" w:rsidRDefault="00800EEE" w:rsidP="00FB1A41">
            <w:pPr>
              <w:jc w:val="center"/>
              <w:rPr>
                <w:bCs/>
                <w:szCs w:val="24"/>
              </w:rPr>
            </w:pPr>
            <w:r w:rsidRPr="00B66F14">
              <w:rPr>
                <w:spacing w:val="-4"/>
                <w:szCs w:val="24"/>
              </w:rPr>
              <w:t xml:space="preserve">Trečiojo asmens (-ų) </w:t>
            </w:r>
            <w:r w:rsidRPr="00B66F14">
              <w:rPr>
                <w:szCs w:val="24"/>
              </w:rPr>
              <w:t>pavadinimas (-ai)</w:t>
            </w:r>
          </w:p>
        </w:tc>
        <w:tc>
          <w:tcPr>
            <w:tcW w:w="4618" w:type="dxa"/>
            <w:shd w:val="clear" w:color="auto" w:fill="D9D9D9" w:themeFill="background1" w:themeFillShade="D9"/>
            <w:vAlign w:val="center"/>
          </w:tcPr>
          <w:p w14:paraId="6D6C4BDA" w14:textId="77777777" w:rsidR="00800EEE" w:rsidRPr="00B66F14" w:rsidRDefault="00800EEE" w:rsidP="00FB1A41">
            <w:pPr>
              <w:jc w:val="center"/>
              <w:rPr>
                <w:bCs/>
                <w:szCs w:val="24"/>
              </w:rPr>
            </w:pPr>
            <w:r w:rsidRPr="00B66F14">
              <w:rPr>
                <w:szCs w:val="24"/>
              </w:rPr>
              <w:t>Pirkimo sutarties dalis, kuriai trečiasis asmuo (-ys) pasitelkiamas (-i)</w:t>
            </w:r>
          </w:p>
        </w:tc>
      </w:tr>
      <w:tr w:rsidR="00800EEE" w:rsidRPr="00B66F14" w14:paraId="21B6B3A2" w14:textId="77777777" w:rsidTr="005F4010">
        <w:trPr>
          <w:trHeight w:val="164"/>
        </w:trPr>
        <w:tc>
          <w:tcPr>
            <w:tcW w:w="837" w:type="dxa"/>
            <w:shd w:val="clear" w:color="auto" w:fill="D9D9D9" w:themeFill="background1" w:themeFillShade="D9"/>
            <w:vAlign w:val="center"/>
          </w:tcPr>
          <w:p w14:paraId="10258EB9" w14:textId="77777777" w:rsidR="00800EEE" w:rsidRPr="00B66F14" w:rsidRDefault="00800EEE" w:rsidP="00FB1A41">
            <w:pPr>
              <w:jc w:val="center"/>
              <w:rPr>
                <w:bCs/>
                <w:sz w:val="18"/>
                <w:szCs w:val="18"/>
              </w:rPr>
            </w:pPr>
            <w:r w:rsidRPr="00B66F14">
              <w:rPr>
                <w:bCs/>
                <w:sz w:val="18"/>
                <w:szCs w:val="18"/>
              </w:rPr>
              <w:t>1</w:t>
            </w:r>
          </w:p>
        </w:tc>
        <w:tc>
          <w:tcPr>
            <w:tcW w:w="4292" w:type="dxa"/>
            <w:shd w:val="clear" w:color="auto" w:fill="D9D9D9" w:themeFill="background1" w:themeFillShade="D9"/>
            <w:vAlign w:val="center"/>
          </w:tcPr>
          <w:p w14:paraId="0BE11B1D" w14:textId="77777777" w:rsidR="00800EEE" w:rsidRPr="00B66F14" w:rsidRDefault="00800EEE" w:rsidP="00FB1A41">
            <w:pPr>
              <w:jc w:val="center"/>
              <w:rPr>
                <w:bCs/>
                <w:sz w:val="18"/>
                <w:szCs w:val="18"/>
              </w:rPr>
            </w:pPr>
            <w:r w:rsidRPr="00B66F14">
              <w:rPr>
                <w:bCs/>
                <w:sz w:val="18"/>
                <w:szCs w:val="18"/>
              </w:rPr>
              <w:t>2</w:t>
            </w:r>
          </w:p>
        </w:tc>
        <w:tc>
          <w:tcPr>
            <w:tcW w:w="4618" w:type="dxa"/>
            <w:shd w:val="clear" w:color="auto" w:fill="D9D9D9" w:themeFill="background1" w:themeFillShade="D9"/>
            <w:vAlign w:val="center"/>
          </w:tcPr>
          <w:p w14:paraId="55D9DB16" w14:textId="77777777" w:rsidR="00800EEE" w:rsidRPr="00B66F14" w:rsidRDefault="00800EEE" w:rsidP="00FB1A41">
            <w:pPr>
              <w:jc w:val="center"/>
              <w:rPr>
                <w:bCs/>
                <w:sz w:val="18"/>
                <w:szCs w:val="18"/>
              </w:rPr>
            </w:pPr>
            <w:r w:rsidRPr="00B66F14">
              <w:rPr>
                <w:bCs/>
                <w:sz w:val="18"/>
                <w:szCs w:val="18"/>
              </w:rPr>
              <w:t>3</w:t>
            </w:r>
          </w:p>
        </w:tc>
      </w:tr>
      <w:tr w:rsidR="00800EEE" w:rsidRPr="00B66F14" w14:paraId="3C550D8F" w14:textId="77777777" w:rsidTr="005F4010">
        <w:trPr>
          <w:trHeight w:val="164"/>
        </w:trPr>
        <w:tc>
          <w:tcPr>
            <w:tcW w:w="837" w:type="dxa"/>
          </w:tcPr>
          <w:p w14:paraId="7916231E" w14:textId="77777777" w:rsidR="00800EEE" w:rsidRPr="00B66F14" w:rsidRDefault="00800EEE" w:rsidP="00FB1A41">
            <w:pPr>
              <w:jc w:val="both"/>
              <w:rPr>
                <w:bCs/>
                <w:szCs w:val="24"/>
              </w:rPr>
            </w:pPr>
          </w:p>
        </w:tc>
        <w:tc>
          <w:tcPr>
            <w:tcW w:w="4292" w:type="dxa"/>
          </w:tcPr>
          <w:p w14:paraId="614E2ADC" w14:textId="77777777" w:rsidR="00800EEE" w:rsidRPr="00B66F14" w:rsidRDefault="00800EEE" w:rsidP="00FB1A41">
            <w:pPr>
              <w:jc w:val="both"/>
              <w:rPr>
                <w:bCs/>
                <w:szCs w:val="24"/>
              </w:rPr>
            </w:pPr>
          </w:p>
        </w:tc>
        <w:tc>
          <w:tcPr>
            <w:tcW w:w="4618" w:type="dxa"/>
          </w:tcPr>
          <w:p w14:paraId="0ECF2898" w14:textId="77777777" w:rsidR="00800EEE" w:rsidRPr="00B66F14" w:rsidRDefault="00800EEE" w:rsidP="00FB1A41">
            <w:pPr>
              <w:jc w:val="both"/>
              <w:rPr>
                <w:bCs/>
                <w:szCs w:val="24"/>
              </w:rPr>
            </w:pPr>
          </w:p>
        </w:tc>
      </w:tr>
      <w:tr w:rsidR="00E47A88" w:rsidRPr="00B66F14" w14:paraId="362B1C86" w14:textId="77777777" w:rsidTr="005F4010">
        <w:trPr>
          <w:trHeight w:val="164"/>
        </w:trPr>
        <w:tc>
          <w:tcPr>
            <w:tcW w:w="837" w:type="dxa"/>
          </w:tcPr>
          <w:p w14:paraId="25F60596" w14:textId="77777777" w:rsidR="00E47A88" w:rsidRPr="00B66F14" w:rsidRDefault="00E47A88" w:rsidP="00FB1A41">
            <w:pPr>
              <w:jc w:val="both"/>
              <w:rPr>
                <w:bCs/>
                <w:szCs w:val="24"/>
              </w:rPr>
            </w:pPr>
          </w:p>
        </w:tc>
        <w:tc>
          <w:tcPr>
            <w:tcW w:w="4292" w:type="dxa"/>
          </w:tcPr>
          <w:p w14:paraId="6A410EC7" w14:textId="77777777" w:rsidR="00E47A88" w:rsidRPr="00B66F14" w:rsidRDefault="00E47A88" w:rsidP="00FB1A41">
            <w:pPr>
              <w:jc w:val="both"/>
              <w:rPr>
                <w:bCs/>
                <w:szCs w:val="24"/>
              </w:rPr>
            </w:pPr>
          </w:p>
        </w:tc>
        <w:tc>
          <w:tcPr>
            <w:tcW w:w="4618" w:type="dxa"/>
          </w:tcPr>
          <w:p w14:paraId="5CE0C67A" w14:textId="77777777" w:rsidR="00E47A88" w:rsidRPr="00B66F14" w:rsidRDefault="00E47A88" w:rsidP="00FB1A41">
            <w:pPr>
              <w:jc w:val="both"/>
              <w:rPr>
                <w:bCs/>
                <w:szCs w:val="24"/>
              </w:rPr>
            </w:pPr>
          </w:p>
        </w:tc>
      </w:tr>
    </w:tbl>
    <w:p w14:paraId="0217B5A0" w14:textId="36CEFB99" w:rsidR="006F1C48" w:rsidRDefault="001D1198" w:rsidP="00CF6704">
      <w:pPr>
        <w:ind w:firstLine="567"/>
        <w:jc w:val="both"/>
        <w:rPr>
          <w:bCs/>
          <w:szCs w:val="24"/>
        </w:rPr>
      </w:pPr>
      <w:r w:rsidRPr="001D1198">
        <w:rPr>
          <w:bCs/>
          <w:color w:val="000000"/>
          <w:szCs w:val="24"/>
          <w:vertAlign w:val="superscript"/>
        </w:rPr>
        <w:t>3</w:t>
      </w:r>
      <w:r>
        <w:rPr>
          <w:bCs/>
          <w:color w:val="000000"/>
          <w:szCs w:val="24"/>
        </w:rPr>
        <w:t xml:space="preserve"> </w:t>
      </w:r>
      <w:r w:rsidR="00800EEE" w:rsidRPr="00B66F14">
        <w:rPr>
          <w:bCs/>
          <w:szCs w:val="24"/>
        </w:rPr>
        <w:t xml:space="preserve">Pildyti tuomet, jei pirkimo sutarties vykdymui bus pasitelkti tretieji asmenys, kurie </w:t>
      </w:r>
      <w:r w:rsidR="00800EEE" w:rsidRPr="00B66F14">
        <w:rPr>
          <w:szCs w:val="24"/>
        </w:rPr>
        <w:t xml:space="preserve">tiesiogiai aktyviai, savo veiksmais neprisidės prie poreikio įsigyti pirkimo objektą tenkinimo, tačiau privaloma išviešinti ir </w:t>
      </w:r>
      <w:r w:rsidR="00800EEE" w:rsidRPr="00B66F14">
        <w:rPr>
          <w:color w:val="000000"/>
          <w:szCs w:val="24"/>
          <w:lang w:eastAsia="lt-LT"/>
        </w:rPr>
        <w:t>nurodyti informaciją apie su jais pasirašytas sutartis, ketinimo protokolus ir pan</w:t>
      </w:r>
      <w:r w:rsidR="00800EEE" w:rsidRPr="00B66F14">
        <w:rPr>
          <w:bCs/>
          <w:szCs w:val="24"/>
        </w:rPr>
        <w:t xml:space="preserve">. </w:t>
      </w:r>
    </w:p>
    <w:p w14:paraId="7BBCFFB2" w14:textId="77777777" w:rsidR="003C4A18" w:rsidRDefault="003C4A18" w:rsidP="00004A5A">
      <w:pPr>
        <w:tabs>
          <w:tab w:val="left" w:pos="567"/>
          <w:tab w:val="left" w:pos="1276"/>
        </w:tabs>
        <w:ind w:right="144" w:firstLine="709"/>
        <w:jc w:val="right"/>
        <w:rPr>
          <w:i/>
          <w:iCs/>
          <w:szCs w:val="24"/>
        </w:rPr>
      </w:pPr>
    </w:p>
    <w:p w14:paraId="178BC207" w14:textId="3528DD42" w:rsidR="0020188C" w:rsidRPr="00004A5A" w:rsidRDefault="00BB62ED" w:rsidP="00004A5A">
      <w:pPr>
        <w:tabs>
          <w:tab w:val="left" w:pos="567"/>
          <w:tab w:val="left" w:pos="1276"/>
        </w:tabs>
        <w:ind w:right="144" w:firstLine="709"/>
        <w:jc w:val="right"/>
        <w:rPr>
          <w:i/>
          <w:iCs/>
          <w:szCs w:val="24"/>
        </w:rPr>
      </w:pPr>
      <w:r w:rsidRPr="00004A5A">
        <w:rPr>
          <w:i/>
          <w:iCs/>
          <w:szCs w:val="24"/>
        </w:rPr>
        <w:t>5</w:t>
      </w:r>
      <w:r w:rsidR="0020188C" w:rsidRPr="00004A5A">
        <w:rPr>
          <w:i/>
          <w:iCs/>
          <w:szCs w:val="24"/>
        </w:rPr>
        <w:t xml:space="preserve"> lentelė. Kartu su pasiūlymu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3515"/>
      </w:tblGrid>
      <w:tr w:rsidR="0020188C" w:rsidRPr="00381E10" w14:paraId="1C0F9C15" w14:textId="77777777" w:rsidTr="005F401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F45DB" w14:textId="77777777" w:rsidR="0020188C" w:rsidRPr="00381E10" w:rsidRDefault="0020188C" w:rsidP="00FB1A41">
            <w:pPr>
              <w:widowControl w:val="0"/>
              <w:tabs>
                <w:tab w:val="left" w:pos="851"/>
              </w:tabs>
              <w:jc w:val="center"/>
              <w:rPr>
                <w:szCs w:val="24"/>
              </w:rPr>
            </w:pPr>
            <w:r w:rsidRPr="00381E10">
              <w:rPr>
                <w:szCs w:val="24"/>
              </w:rPr>
              <w:t>Eil. Nr.</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7CF0E" w14:textId="77777777" w:rsidR="0020188C" w:rsidRPr="00381E10" w:rsidRDefault="0020188C" w:rsidP="00FB1A41">
            <w:pPr>
              <w:widowControl w:val="0"/>
              <w:tabs>
                <w:tab w:val="left" w:pos="851"/>
              </w:tabs>
              <w:jc w:val="center"/>
              <w:rPr>
                <w:szCs w:val="24"/>
              </w:rPr>
            </w:pPr>
            <w:r w:rsidRPr="00381E10">
              <w:rPr>
                <w:szCs w:val="24"/>
              </w:rPr>
              <w:t xml:space="preserve">Pateiktas dokumentas ir/ar informacija </w:t>
            </w:r>
            <w:r w:rsidRPr="00381E10">
              <w:rPr>
                <w:i/>
                <w:szCs w:val="24"/>
              </w:rPr>
              <w:t>(pildo / koreguoja Tiekėjas)</w:t>
            </w: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F2687" w14:textId="06430571" w:rsidR="0020188C" w:rsidRPr="00381E10" w:rsidRDefault="0020188C" w:rsidP="00FB1A41">
            <w:pPr>
              <w:tabs>
                <w:tab w:val="left" w:pos="851"/>
              </w:tabs>
              <w:jc w:val="center"/>
              <w:rPr>
                <w:szCs w:val="24"/>
              </w:rPr>
            </w:pPr>
            <w:r w:rsidRPr="00381E10">
              <w:rPr>
                <w:szCs w:val="24"/>
              </w:rPr>
              <w:t>Ar nurodytame dokumente pateikiama informacija yra konfidenciali informacija (komercinė paslaptis)</w:t>
            </w:r>
            <w:r w:rsidR="008834B9" w:rsidRPr="008834B9">
              <w:rPr>
                <w:szCs w:val="24"/>
                <w:vertAlign w:val="superscript"/>
              </w:rPr>
              <w:t>4</w:t>
            </w:r>
          </w:p>
          <w:p w14:paraId="58D5C5BC" w14:textId="77777777" w:rsidR="0020188C" w:rsidRPr="00381E10" w:rsidRDefault="0020188C" w:rsidP="00FB1A41">
            <w:pPr>
              <w:widowControl w:val="0"/>
              <w:tabs>
                <w:tab w:val="left" w:pos="851"/>
              </w:tabs>
              <w:jc w:val="center"/>
              <w:rPr>
                <w:szCs w:val="24"/>
              </w:rPr>
            </w:pPr>
            <w:r w:rsidRPr="00381E10">
              <w:rPr>
                <w:b/>
                <w:szCs w:val="24"/>
              </w:rPr>
              <w:t>Taip/Ne</w:t>
            </w:r>
            <w:r w:rsidRPr="00381E10">
              <w:rPr>
                <w:szCs w:val="24"/>
              </w:rPr>
              <w:t>)</w:t>
            </w:r>
          </w:p>
        </w:tc>
      </w:tr>
      <w:tr w:rsidR="0020188C" w:rsidRPr="00381E10" w14:paraId="42354DA0" w14:textId="77777777" w:rsidTr="005F401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3A2DB" w14:textId="77777777" w:rsidR="0020188C" w:rsidRPr="00381E10" w:rsidRDefault="0020188C" w:rsidP="00FB1A41">
            <w:pPr>
              <w:widowControl w:val="0"/>
              <w:tabs>
                <w:tab w:val="left" w:pos="851"/>
              </w:tabs>
              <w:jc w:val="center"/>
              <w:rPr>
                <w:sz w:val="18"/>
                <w:szCs w:val="18"/>
              </w:rPr>
            </w:pPr>
            <w:r w:rsidRPr="00381E10">
              <w:rPr>
                <w:sz w:val="18"/>
                <w:szCs w:val="18"/>
              </w:rPr>
              <w:t>1</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B5B23" w14:textId="77777777" w:rsidR="0020188C" w:rsidRPr="00381E10" w:rsidRDefault="0020188C" w:rsidP="00FB1A41">
            <w:pPr>
              <w:widowControl w:val="0"/>
              <w:tabs>
                <w:tab w:val="left" w:pos="851"/>
              </w:tabs>
              <w:jc w:val="center"/>
              <w:rPr>
                <w:sz w:val="18"/>
                <w:szCs w:val="18"/>
              </w:rPr>
            </w:pPr>
            <w:r w:rsidRPr="00381E10">
              <w:rPr>
                <w:sz w:val="18"/>
                <w:szCs w:val="18"/>
              </w:rPr>
              <w:t>2</w:t>
            </w: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434AB" w14:textId="77777777" w:rsidR="0020188C" w:rsidRPr="00381E10" w:rsidRDefault="0020188C" w:rsidP="00FB1A41">
            <w:pPr>
              <w:tabs>
                <w:tab w:val="left" w:pos="851"/>
              </w:tabs>
              <w:jc w:val="center"/>
              <w:rPr>
                <w:sz w:val="18"/>
                <w:szCs w:val="18"/>
              </w:rPr>
            </w:pPr>
            <w:r w:rsidRPr="00381E10">
              <w:rPr>
                <w:sz w:val="18"/>
                <w:szCs w:val="18"/>
              </w:rPr>
              <w:t>3</w:t>
            </w:r>
          </w:p>
        </w:tc>
      </w:tr>
      <w:tr w:rsidR="0020188C" w:rsidRPr="00381E10" w14:paraId="4B7C9818" w14:textId="77777777" w:rsidTr="005F4010">
        <w:tc>
          <w:tcPr>
            <w:tcW w:w="567" w:type="dxa"/>
            <w:tcBorders>
              <w:top w:val="single" w:sz="4" w:space="0" w:color="auto"/>
              <w:left w:val="single" w:sz="4" w:space="0" w:color="auto"/>
              <w:bottom w:val="single" w:sz="4" w:space="0" w:color="auto"/>
              <w:right w:val="single" w:sz="4" w:space="0" w:color="auto"/>
            </w:tcBorders>
            <w:hideMark/>
          </w:tcPr>
          <w:p w14:paraId="11EFD43C" w14:textId="77777777" w:rsidR="0020188C" w:rsidRPr="00381E10" w:rsidRDefault="00BB62ED" w:rsidP="0020188C">
            <w:pPr>
              <w:widowControl w:val="0"/>
              <w:tabs>
                <w:tab w:val="left" w:pos="851"/>
              </w:tabs>
              <w:rPr>
                <w:szCs w:val="24"/>
                <w:highlight w:val="yellow"/>
              </w:rPr>
            </w:pPr>
            <w:r>
              <w:rPr>
                <w:szCs w:val="24"/>
              </w:rPr>
              <w:t>1</w:t>
            </w:r>
            <w:r w:rsidR="0020188C" w:rsidRPr="00381E10">
              <w:rPr>
                <w:szCs w:val="24"/>
              </w:rPr>
              <w:t>.</w:t>
            </w:r>
          </w:p>
        </w:tc>
        <w:tc>
          <w:tcPr>
            <w:tcW w:w="5670" w:type="dxa"/>
            <w:tcBorders>
              <w:top w:val="single" w:sz="4" w:space="0" w:color="auto"/>
              <w:left w:val="single" w:sz="4" w:space="0" w:color="auto"/>
              <w:bottom w:val="single" w:sz="4" w:space="0" w:color="auto"/>
              <w:right w:val="single" w:sz="4" w:space="0" w:color="auto"/>
            </w:tcBorders>
            <w:hideMark/>
          </w:tcPr>
          <w:p w14:paraId="38ADC4DC" w14:textId="4C964D0D" w:rsidR="0020188C" w:rsidRPr="00A83768" w:rsidRDefault="002D74CE" w:rsidP="0020188C">
            <w:pPr>
              <w:tabs>
                <w:tab w:val="left" w:pos="1418"/>
              </w:tabs>
              <w:jc w:val="both"/>
              <w:rPr>
                <w:b/>
                <w:szCs w:val="24"/>
              </w:rPr>
            </w:pPr>
            <w:r w:rsidRPr="00A83768">
              <w:rPr>
                <w:b/>
                <w:szCs w:val="24"/>
              </w:rPr>
              <w:t>Pirkimo s</w:t>
            </w:r>
            <w:r w:rsidR="00CC13D3" w:rsidRPr="00A83768">
              <w:rPr>
                <w:b/>
                <w:szCs w:val="24"/>
              </w:rPr>
              <w:t>ąlygų 3.2 papunktyje nurodyti kvalifikaciją pagrindžiantys dokumentai.</w:t>
            </w:r>
          </w:p>
        </w:tc>
        <w:tc>
          <w:tcPr>
            <w:tcW w:w="3515" w:type="dxa"/>
            <w:tcBorders>
              <w:top w:val="single" w:sz="4" w:space="0" w:color="auto"/>
              <w:left w:val="single" w:sz="4" w:space="0" w:color="auto"/>
              <w:bottom w:val="single" w:sz="4" w:space="0" w:color="auto"/>
              <w:right w:val="single" w:sz="4" w:space="0" w:color="auto"/>
            </w:tcBorders>
          </w:tcPr>
          <w:p w14:paraId="7D65F533" w14:textId="77777777" w:rsidR="0020188C" w:rsidRPr="00381E10" w:rsidRDefault="0020188C" w:rsidP="0020188C">
            <w:pPr>
              <w:tabs>
                <w:tab w:val="left" w:pos="851"/>
              </w:tabs>
              <w:jc w:val="center"/>
              <w:rPr>
                <w:szCs w:val="24"/>
              </w:rPr>
            </w:pPr>
          </w:p>
        </w:tc>
      </w:tr>
      <w:tr w:rsidR="002D74CE" w:rsidRPr="00381E10" w14:paraId="32331C6E" w14:textId="77777777" w:rsidTr="005F4010">
        <w:tc>
          <w:tcPr>
            <w:tcW w:w="567" w:type="dxa"/>
            <w:tcBorders>
              <w:top w:val="single" w:sz="4" w:space="0" w:color="auto"/>
              <w:left w:val="single" w:sz="4" w:space="0" w:color="auto"/>
              <w:bottom w:val="single" w:sz="4" w:space="0" w:color="auto"/>
              <w:right w:val="single" w:sz="4" w:space="0" w:color="auto"/>
            </w:tcBorders>
          </w:tcPr>
          <w:p w14:paraId="11295973" w14:textId="263DDA9C" w:rsidR="002D74CE" w:rsidRDefault="002D74CE" w:rsidP="0020188C">
            <w:pPr>
              <w:widowControl w:val="0"/>
              <w:tabs>
                <w:tab w:val="left" w:pos="851"/>
              </w:tabs>
              <w:rPr>
                <w:szCs w:val="24"/>
              </w:rPr>
            </w:pPr>
            <w:r>
              <w:rPr>
                <w:szCs w:val="24"/>
              </w:rPr>
              <w:t>2.</w:t>
            </w:r>
          </w:p>
        </w:tc>
        <w:tc>
          <w:tcPr>
            <w:tcW w:w="5670" w:type="dxa"/>
            <w:tcBorders>
              <w:top w:val="single" w:sz="4" w:space="0" w:color="auto"/>
              <w:left w:val="single" w:sz="4" w:space="0" w:color="auto"/>
              <w:bottom w:val="single" w:sz="4" w:space="0" w:color="auto"/>
              <w:right w:val="single" w:sz="4" w:space="0" w:color="auto"/>
            </w:tcBorders>
          </w:tcPr>
          <w:p w14:paraId="7A593C75" w14:textId="1978715D" w:rsidR="002D74CE" w:rsidRPr="006A39F8" w:rsidRDefault="002D74CE" w:rsidP="0020188C">
            <w:pPr>
              <w:tabs>
                <w:tab w:val="left" w:pos="1418"/>
              </w:tabs>
              <w:jc w:val="both"/>
              <w:rPr>
                <w:szCs w:val="24"/>
              </w:rPr>
            </w:pPr>
            <w:r w:rsidRPr="006A39F8">
              <w:rPr>
                <w:szCs w:val="24"/>
              </w:rPr>
              <w:t xml:space="preserve">Jungtinės veiklos sutarties skaitmeninė kopija </w:t>
            </w:r>
            <w:r w:rsidRPr="006A39F8">
              <w:rPr>
                <w:i/>
                <w:szCs w:val="24"/>
              </w:rPr>
              <w:t>(jeigu pasiūlymą teikia ūkio subjektų grupė)</w:t>
            </w:r>
            <w:r w:rsidRPr="006A39F8">
              <w:rPr>
                <w:szCs w:val="24"/>
              </w:rPr>
              <w:t>.</w:t>
            </w:r>
          </w:p>
        </w:tc>
        <w:tc>
          <w:tcPr>
            <w:tcW w:w="3515" w:type="dxa"/>
            <w:tcBorders>
              <w:top w:val="single" w:sz="4" w:space="0" w:color="auto"/>
              <w:left w:val="single" w:sz="4" w:space="0" w:color="auto"/>
              <w:bottom w:val="single" w:sz="4" w:space="0" w:color="auto"/>
              <w:right w:val="single" w:sz="4" w:space="0" w:color="auto"/>
            </w:tcBorders>
          </w:tcPr>
          <w:p w14:paraId="4C7150BC" w14:textId="77777777" w:rsidR="002D74CE" w:rsidRPr="00381E10" w:rsidRDefault="002D74CE" w:rsidP="0020188C">
            <w:pPr>
              <w:tabs>
                <w:tab w:val="left" w:pos="851"/>
              </w:tabs>
              <w:jc w:val="center"/>
              <w:rPr>
                <w:szCs w:val="24"/>
              </w:rPr>
            </w:pPr>
          </w:p>
        </w:tc>
      </w:tr>
      <w:tr w:rsidR="0020188C" w:rsidRPr="00381E10" w14:paraId="51990C69" w14:textId="77777777" w:rsidTr="005F4010">
        <w:tc>
          <w:tcPr>
            <w:tcW w:w="567" w:type="dxa"/>
            <w:tcBorders>
              <w:top w:val="single" w:sz="4" w:space="0" w:color="auto"/>
              <w:left w:val="single" w:sz="4" w:space="0" w:color="auto"/>
              <w:bottom w:val="single" w:sz="4" w:space="0" w:color="auto"/>
              <w:right w:val="single" w:sz="4" w:space="0" w:color="auto"/>
            </w:tcBorders>
            <w:hideMark/>
          </w:tcPr>
          <w:p w14:paraId="05E3A039" w14:textId="7B1EED4D" w:rsidR="0020188C" w:rsidRPr="00381E10" w:rsidRDefault="002D74CE" w:rsidP="0020188C">
            <w:pPr>
              <w:widowControl w:val="0"/>
              <w:tabs>
                <w:tab w:val="left" w:pos="851"/>
              </w:tabs>
              <w:rPr>
                <w:szCs w:val="24"/>
              </w:rPr>
            </w:pPr>
            <w:r>
              <w:rPr>
                <w:szCs w:val="24"/>
              </w:rPr>
              <w:t>3</w:t>
            </w:r>
            <w:r w:rsidR="0020188C" w:rsidRPr="00381E10">
              <w:rPr>
                <w:szCs w:val="24"/>
              </w:rPr>
              <w:t>.</w:t>
            </w:r>
          </w:p>
        </w:tc>
        <w:tc>
          <w:tcPr>
            <w:tcW w:w="5670" w:type="dxa"/>
            <w:tcBorders>
              <w:top w:val="single" w:sz="4" w:space="0" w:color="auto"/>
              <w:left w:val="single" w:sz="4" w:space="0" w:color="auto"/>
              <w:bottom w:val="single" w:sz="4" w:space="0" w:color="auto"/>
              <w:right w:val="single" w:sz="4" w:space="0" w:color="auto"/>
            </w:tcBorders>
            <w:hideMark/>
          </w:tcPr>
          <w:p w14:paraId="08865379" w14:textId="77777777" w:rsidR="0020188C" w:rsidRPr="006A39F8" w:rsidRDefault="0020188C" w:rsidP="0020188C">
            <w:pPr>
              <w:tabs>
                <w:tab w:val="left" w:pos="1418"/>
              </w:tabs>
              <w:jc w:val="both"/>
              <w:rPr>
                <w:szCs w:val="24"/>
              </w:rPr>
            </w:pPr>
            <w:r w:rsidRPr="006A39F8">
              <w:rPr>
                <w:szCs w:val="24"/>
              </w:rPr>
              <w:t xml:space="preserve">Įgaliojimas (pasirašyti pasiūlymą, patvirtinti pasiūlymą, tikslinti pateiktus duomenis apie kvalifikaciją (jei taikoma), paaiškinti (patikslinti) pasiūlymą, teikti </w:t>
            </w:r>
            <w:r w:rsidRPr="006A39F8">
              <w:rPr>
                <w:szCs w:val="24"/>
              </w:rPr>
              <w:lastRenderedPageBreak/>
              <w:t xml:space="preserve">pretenzijas </w:t>
            </w:r>
            <w:r w:rsidR="00E12259" w:rsidRPr="006A39F8">
              <w:rPr>
                <w:szCs w:val="24"/>
                <w:u w:color="C00000"/>
              </w:rPr>
              <w:t>perkan</w:t>
            </w:r>
            <w:r w:rsidRPr="006A39F8">
              <w:rPr>
                <w:szCs w:val="24"/>
              </w:rPr>
              <w:t xml:space="preserve">čiajai organizacijai ir t. t.) </w:t>
            </w:r>
            <w:r w:rsidRPr="006A39F8">
              <w:rPr>
                <w:i/>
                <w:szCs w:val="24"/>
              </w:rPr>
              <w:t>(jeigu pirkimo dokumentus teikia ne įstaigos vadovas).</w:t>
            </w:r>
          </w:p>
        </w:tc>
        <w:tc>
          <w:tcPr>
            <w:tcW w:w="3515" w:type="dxa"/>
            <w:tcBorders>
              <w:top w:val="single" w:sz="4" w:space="0" w:color="auto"/>
              <w:left w:val="single" w:sz="4" w:space="0" w:color="auto"/>
              <w:bottom w:val="single" w:sz="4" w:space="0" w:color="auto"/>
              <w:right w:val="single" w:sz="4" w:space="0" w:color="auto"/>
            </w:tcBorders>
          </w:tcPr>
          <w:p w14:paraId="243CF53E" w14:textId="77777777" w:rsidR="0020188C" w:rsidRPr="00381E10" w:rsidRDefault="0020188C" w:rsidP="0020188C">
            <w:pPr>
              <w:tabs>
                <w:tab w:val="left" w:pos="851"/>
              </w:tabs>
              <w:jc w:val="center"/>
              <w:rPr>
                <w:szCs w:val="24"/>
              </w:rPr>
            </w:pPr>
          </w:p>
        </w:tc>
      </w:tr>
      <w:tr w:rsidR="000B0483" w:rsidRPr="00381E10" w14:paraId="4F4C14BF" w14:textId="77777777" w:rsidTr="005F4010">
        <w:tc>
          <w:tcPr>
            <w:tcW w:w="567" w:type="dxa"/>
            <w:tcBorders>
              <w:top w:val="single" w:sz="4" w:space="0" w:color="auto"/>
              <w:left w:val="single" w:sz="4" w:space="0" w:color="auto"/>
              <w:bottom w:val="single" w:sz="4" w:space="0" w:color="auto"/>
              <w:right w:val="single" w:sz="4" w:space="0" w:color="auto"/>
            </w:tcBorders>
            <w:hideMark/>
          </w:tcPr>
          <w:p w14:paraId="777DFD85" w14:textId="6C3ED5B5" w:rsidR="000B0483" w:rsidRPr="00381E10" w:rsidRDefault="002D74CE" w:rsidP="000B0483">
            <w:pPr>
              <w:widowControl w:val="0"/>
              <w:tabs>
                <w:tab w:val="left" w:pos="851"/>
              </w:tabs>
              <w:rPr>
                <w:szCs w:val="24"/>
              </w:rPr>
            </w:pPr>
            <w:r>
              <w:rPr>
                <w:szCs w:val="24"/>
              </w:rPr>
              <w:t>4</w:t>
            </w:r>
            <w:r w:rsidR="000B0483" w:rsidRPr="00381E10">
              <w:rPr>
                <w:szCs w:val="24"/>
              </w:rPr>
              <w:t>.</w:t>
            </w:r>
          </w:p>
        </w:tc>
        <w:tc>
          <w:tcPr>
            <w:tcW w:w="5670" w:type="dxa"/>
            <w:tcBorders>
              <w:top w:val="single" w:sz="4" w:space="0" w:color="auto"/>
              <w:left w:val="single" w:sz="4" w:space="0" w:color="auto"/>
              <w:bottom w:val="single" w:sz="4" w:space="0" w:color="auto"/>
              <w:right w:val="single" w:sz="4" w:space="0" w:color="auto"/>
            </w:tcBorders>
          </w:tcPr>
          <w:p w14:paraId="3773CE4E" w14:textId="241DA055" w:rsidR="000B0483" w:rsidRPr="00381E10" w:rsidRDefault="006F1C48" w:rsidP="000B0483">
            <w:pPr>
              <w:tabs>
                <w:tab w:val="left" w:pos="1418"/>
              </w:tabs>
              <w:jc w:val="both"/>
              <w:rPr>
                <w:szCs w:val="24"/>
              </w:rPr>
            </w:pPr>
            <w:r w:rsidRPr="00381E10">
              <w:rPr>
                <w:szCs w:val="24"/>
                <w:lang w:eastAsia="lt-LT"/>
              </w:rPr>
              <w:t xml:space="preserve">Kita informacija ir (ar) dokumentai </w:t>
            </w:r>
            <w:r w:rsidRPr="00381E10">
              <w:rPr>
                <w:i/>
                <w:szCs w:val="24"/>
                <w:lang w:eastAsia="lt-LT"/>
              </w:rPr>
              <w:t>(jei reikalinga).</w:t>
            </w:r>
          </w:p>
        </w:tc>
        <w:tc>
          <w:tcPr>
            <w:tcW w:w="3515" w:type="dxa"/>
            <w:tcBorders>
              <w:top w:val="single" w:sz="4" w:space="0" w:color="auto"/>
              <w:left w:val="single" w:sz="4" w:space="0" w:color="auto"/>
              <w:bottom w:val="single" w:sz="4" w:space="0" w:color="auto"/>
              <w:right w:val="single" w:sz="4" w:space="0" w:color="auto"/>
            </w:tcBorders>
          </w:tcPr>
          <w:p w14:paraId="70BE4AE5" w14:textId="77777777" w:rsidR="000B0483" w:rsidRPr="00381E10" w:rsidRDefault="000B0483" w:rsidP="000B0483">
            <w:pPr>
              <w:tabs>
                <w:tab w:val="left" w:pos="851"/>
              </w:tabs>
              <w:jc w:val="center"/>
              <w:rPr>
                <w:szCs w:val="24"/>
              </w:rPr>
            </w:pPr>
          </w:p>
        </w:tc>
      </w:tr>
    </w:tbl>
    <w:p w14:paraId="322F5F62" w14:textId="43A308C1" w:rsidR="0020188C" w:rsidRPr="00381E10" w:rsidRDefault="008834B9" w:rsidP="0020188C">
      <w:pPr>
        <w:widowControl w:val="0"/>
        <w:tabs>
          <w:tab w:val="left" w:pos="851"/>
        </w:tabs>
        <w:ind w:firstLine="709"/>
        <w:jc w:val="both"/>
        <w:rPr>
          <w:szCs w:val="24"/>
          <w:lang w:eastAsia="lt-LT"/>
        </w:rPr>
      </w:pPr>
      <w:r w:rsidRPr="008834B9">
        <w:rPr>
          <w:szCs w:val="24"/>
          <w:vertAlign w:val="superscript"/>
        </w:rPr>
        <w:t>4</w:t>
      </w:r>
      <w:r>
        <w:rPr>
          <w:szCs w:val="24"/>
        </w:rPr>
        <w:t xml:space="preserve"> </w:t>
      </w:r>
      <w:r w:rsidR="0020188C" w:rsidRPr="00381E10">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5E6B0DA3" w14:textId="77777777" w:rsidR="00F41812" w:rsidRPr="00381E10" w:rsidRDefault="00F41812" w:rsidP="00F41812">
      <w:pPr>
        <w:ind w:firstLine="709"/>
        <w:jc w:val="both"/>
        <w:rPr>
          <w:szCs w:val="24"/>
        </w:rPr>
      </w:pPr>
      <w:r w:rsidRPr="00381E10">
        <w:rPr>
          <w:b/>
          <w:bCs/>
          <w:szCs w:val="24"/>
        </w:rPr>
        <w:t>N</w:t>
      </w:r>
      <w:r w:rsidRPr="00381E10">
        <w:rPr>
          <w:b/>
          <w:szCs w:val="24"/>
        </w:rPr>
        <w:t>urodant konfidencialią informaciją, rekomenduojama vadovautis Viešųjų pirkimų tarnybos išaiškinimu, kuris paskelbtas Viešųjų pirkimų tarnybos internetinėje svetainėje, adresu:</w:t>
      </w:r>
    </w:p>
    <w:p w14:paraId="4BF71AA7" w14:textId="77777777" w:rsidR="00F41812" w:rsidRPr="00381E10" w:rsidRDefault="00F41812" w:rsidP="00F41812">
      <w:pPr>
        <w:widowControl w:val="0"/>
        <w:tabs>
          <w:tab w:val="left" w:pos="851"/>
        </w:tabs>
        <w:jc w:val="both"/>
        <w:rPr>
          <w:bCs/>
          <w:i/>
          <w:szCs w:val="24"/>
        </w:rPr>
      </w:pPr>
      <w:hyperlink r:id="rId20" w:history="1">
        <w:r w:rsidRPr="00381E10">
          <w:rPr>
            <w:rStyle w:val="Hipersaitas"/>
            <w:i/>
            <w:szCs w:val="24"/>
          </w:rPr>
          <w:t>http://vpt.lrv.lt/lt/naujienos/kaip-turi-buti-suprantamas-konfidencialumas-viesuosiuose-pirkimuose</w:t>
        </w:r>
      </w:hyperlink>
      <w:r w:rsidRPr="00381E10">
        <w:rPr>
          <w:i/>
          <w:szCs w:val="24"/>
        </w:rPr>
        <w:t>.</w:t>
      </w:r>
    </w:p>
    <w:p w14:paraId="61C65CD8" w14:textId="25B96886" w:rsidR="00F41812" w:rsidRPr="00381E10" w:rsidRDefault="00F41812" w:rsidP="00F41812">
      <w:pPr>
        <w:widowControl w:val="0"/>
        <w:tabs>
          <w:tab w:val="left" w:pos="851"/>
        </w:tabs>
        <w:ind w:firstLine="709"/>
        <w:jc w:val="both"/>
        <w:rPr>
          <w:b/>
          <w:szCs w:val="24"/>
        </w:rPr>
      </w:pPr>
      <w:r w:rsidRPr="00526CA8">
        <w:rPr>
          <w:b/>
          <w:szCs w:val="24"/>
        </w:rPr>
        <w:t xml:space="preserve">Atkreiptinas dėmesys, kad vadovaudamasi Viešųjų pirkimų įstatymo 86 straipsnio 9 dalimi, </w:t>
      </w:r>
      <w:r w:rsidR="00E12259" w:rsidRPr="00526CA8">
        <w:rPr>
          <w:b/>
          <w:szCs w:val="24"/>
          <w:u w:color="C00000"/>
        </w:rPr>
        <w:t>Perkan</w:t>
      </w:r>
      <w:r w:rsidRPr="00526CA8">
        <w:rPr>
          <w:b/>
          <w:szCs w:val="24"/>
        </w:rPr>
        <w:t xml:space="preserve">čioji organizacija paskelbs sudarytą pirkimo sutartį ir laimėtojo pasiūlymą. Todėl tiekėjas turi būti atidus, rengdamas savo pasiūlymą, ir tuo atveju, jei </w:t>
      </w:r>
      <w:r w:rsidRPr="00381E10">
        <w:rPr>
          <w:b/>
          <w:szCs w:val="24"/>
        </w:rPr>
        <w:t>pasiūlyme yra konfidenciali informacija, teikiant pasiūlymą ją aiškiai nurodyti.</w:t>
      </w:r>
    </w:p>
    <w:p w14:paraId="11E4C50E" w14:textId="6924DAE3" w:rsidR="00F41812" w:rsidRPr="00CF6704" w:rsidRDefault="00851BCF" w:rsidP="00F168F5">
      <w:pPr>
        <w:widowControl w:val="0"/>
        <w:tabs>
          <w:tab w:val="left" w:pos="851"/>
          <w:tab w:val="left" w:pos="5103"/>
        </w:tabs>
        <w:ind w:firstLine="142"/>
        <w:jc w:val="right"/>
        <w:rPr>
          <w:b/>
          <w:i/>
          <w:iCs/>
          <w:szCs w:val="24"/>
        </w:rPr>
      </w:pPr>
      <w:r w:rsidRPr="00CF6704">
        <w:rPr>
          <w:i/>
          <w:iCs/>
          <w:szCs w:val="24"/>
        </w:rPr>
        <w:t>6</w:t>
      </w:r>
      <w:r w:rsidR="00F41812" w:rsidRPr="00CF6704">
        <w:rPr>
          <w:i/>
          <w:iCs/>
          <w:szCs w:val="24"/>
        </w:rPr>
        <w:t xml:space="preserve"> lentelė. Laimėjimo atveju už sutarties vykdymą skiriame atsakingą (sutarties projekto</w:t>
      </w:r>
      <w:r w:rsidR="00CF6704" w:rsidRPr="00CF6704">
        <w:rPr>
          <w:i/>
          <w:iCs/>
          <w:szCs w:val="24"/>
        </w:rPr>
        <w:t xml:space="preserve"> </w:t>
      </w:r>
      <w:r w:rsidR="00F41812" w:rsidRPr="00CF6704">
        <w:rPr>
          <w:i/>
          <w:iCs/>
          <w:szCs w:val="24"/>
        </w:rPr>
        <w:t>12.</w:t>
      </w:r>
      <w:r w:rsidR="00955B04" w:rsidRPr="00CF6704">
        <w:rPr>
          <w:i/>
          <w:iCs/>
          <w:szCs w:val="24"/>
        </w:rPr>
        <w:t>5</w:t>
      </w:r>
      <w:r w:rsidR="00EA589A" w:rsidRPr="00CF6704">
        <w:rPr>
          <w:i/>
          <w:iCs/>
          <w:szCs w:val="24"/>
        </w:rPr>
        <w:t xml:space="preserve"> p</w:t>
      </w:r>
      <w:r w:rsidR="00CF6704">
        <w:rPr>
          <w:i/>
          <w:iCs/>
          <w:szCs w:val="24"/>
        </w:rPr>
        <w:t>apunktis</w:t>
      </w:r>
      <w:r w:rsidR="00F41812" w:rsidRPr="00CF6704">
        <w:rPr>
          <w:i/>
          <w:iCs/>
          <w:szCs w:val="24"/>
        </w:rPr>
        <w:t>) ir sutartį pasirašantįjį asmenį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41812" w:rsidRPr="00381E10" w14:paraId="29F44C42" w14:textId="77777777" w:rsidTr="006B70C6">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863DC" w14:textId="77777777" w:rsidR="00F41812" w:rsidRPr="00381E10" w:rsidRDefault="00F41812" w:rsidP="00B50CAC">
            <w:pPr>
              <w:jc w:val="center"/>
              <w:rPr>
                <w:szCs w:val="24"/>
              </w:rPr>
            </w:pPr>
            <w:r w:rsidRPr="00381E10">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BA420" w14:textId="77777777" w:rsidR="00F41812" w:rsidRPr="00381E10" w:rsidRDefault="00F41812" w:rsidP="00B50CAC">
            <w:pPr>
              <w:jc w:val="center"/>
              <w:rPr>
                <w:szCs w:val="24"/>
              </w:rPr>
            </w:pPr>
            <w:r w:rsidRPr="00381E10">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411C1" w14:textId="77777777" w:rsidR="00F41812" w:rsidRPr="00381E10" w:rsidRDefault="00F41812" w:rsidP="00B50CAC">
            <w:pPr>
              <w:jc w:val="center"/>
              <w:rPr>
                <w:szCs w:val="24"/>
              </w:rPr>
            </w:pPr>
            <w:r w:rsidRPr="00381E10">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9E072" w14:textId="77777777" w:rsidR="00F41812" w:rsidRPr="00381E10" w:rsidRDefault="00F41812" w:rsidP="00B50CAC">
            <w:pPr>
              <w:jc w:val="center"/>
              <w:rPr>
                <w:szCs w:val="24"/>
              </w:rPr>
            </w:pPr>
            <w:r w:rsidRPr="00381E10">
              <w:rPr>
                <w:szCs w:val="24"/>
              </w:rPr>
              <w:t>Asmuo, pasirašantis sutartį</w:t>
            </w:r>
          </w:p>
        </w:tc>
      </w:tr>
      <w:tr w:rsidR="00F41812" w:rsidRPr="00381E10" w14:paraId="2DF09BED" w14:textId="77777777" w:rsidTr="006B70C6">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E4776" w14:textId="77777777" w:rsidR="00F41812" w:rsidRPr="00381E10" w:rsidRDefault="00F41812" w:rsidP="00B50CAC">
            <w:pPr>
              <w:jc w:val="center"/>
              <w:rPr>
                <w:sz w:val="18"/>
                <w:szCs w:val="18"/>
              </w:rPr>
            </w:pPr>
            <w:r w:rsidRPr="00381E10">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83848" w14:textId="77777777" w:rsidR="00F41812" w:rsidRPr="00381E10" w:rsidRDefault="00F41812" w:rsidP="00B50CAC">
            <w:pPr>
              <w:jc w:val="center"/>
              <w:rPr>
                <w:sz w:val="18"/>
                <w:szCs w:val="18"/>
              </w:rPr>
            </w:pPr>
            <w:r w:rsidRPr="00381E10">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07C2" w14:textId="77777777" w:rsidR="00F41812" w:rsidRPr="00381E10" w:rsidRDefault="00F41812" w:rsidP="00B50CAC">
            <w:pPr>
              <w:jc w:val="center"/>
              <w:rPr>
                <w:sz w:val="18"/>
                <w:szCs w:val="18"/>
              </w:rPr>
            </w:pPr>
            <w:r w:rsidRPr="00381E10">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A8301" w14:textId="77777777" w:rsidR="00F41812" w:rsidRPr="00381E10" w:rsidRDefault="00F41812" w:rsidP="00B50CAC">
            <w:pPr>
              <w:jc w:val="center"/>
              <w:rPr>
                <w:sz w:val="18"/>
                <w:szCs w:val="18"/>
              </w:rPr>
            </w:pPr>
            <w:r w:rsidRPr="00381E10">
              <w:rPr>
                <w:sz w:val="18"/>
                <w:szCs w:val="18"/>
              </w:rPr>
              <w:t>4</w:t>
            </w:r>
          </w:p>
        </w:tc>
      </w:tr>
      <w:tr w:rsidR="00F41812" w:rsidRPr="00381E10" w14:paraId="62170F8C" w14:textId="77777777" w:rsidTr="006B70C6">
        <w:tc>
          <w:tcPr>
            <w:tcW w:w="700" w:type="dxa"/>
            <w:tcBorders>
              <w:top w:val="single" w:sz="4" w:space="0" w:color="auto"/>
              <w:left w:val="single" w:sz="4" w:space="0" w:color="auto"/>
              <w:bottom w:val="single" w:sz="4" w:space="0" w:color="auto"/>
              <w:right w:val="single" w:sz="4" w:space="0" w:color="auto"/>
            </w:tcBorders>
            <w:vAlign w:val="center"/>
            <w:hideMark/>
          </w:tcPr>
          <w:p w14:paraId="029A8F6B" w14:textId="77777777" w:rsidR="00F41812" w:rsidRPr="00381E10" w:rsidRDefault="00F41812" w:rsidP="00B50CAC">
            <w:pPr>
              <w:ind w:left="29"/>
              <w:rPr>
                <w:szCs w:val="24"/>
              </w:rPr>
            </w:pPr>
            <w:r w:rsidRPr="00381E10">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E7CB7CF" w14:textId="77777777" w:rsidR="00F41812" w:rsidRPr="00381E10" w:rsidRDefault="00F41812" w:rsidP="00B50CAC">
            <w:pPr>
              <w:rPr>
                <w:szCs w:val="24"/>
              </w:rPr>
            </w:pPr>
            <w:r w:rsidRPr="00381E10">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11A48C65" w14:textId="77777777" w:rsidR="00F41812" w:rsidRPr="00381E10" w:rsidRDefault="00F41812" w:rsidP="00B50CA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70AAC366" w14:textId="77777777" w:rsidR="00F41812" w:rsidRPr="00381E10" w:rsidRDefault="00F41812" w:rsidP="00B50CAC">
            <w:pPr>
              <w:jc w:val="both"/>
              <w:rPr>
                <w:szCs w:val="24"/>
              </w:rPr>
            </w:pPr>
          </w:p>
        </w:tc>
      </w:tr>
      <w:tr w:rsidR="00F41812" w:rsidRPr="00381E10" w14:paraId="463D01F8" w14:textId="77777777" w:rsidTr="006B70C6">
        <w:tc>
          <w:tcPr>
            <w:tcW w:w="700" w:type="dxa"/>
            <w:tcBorders>
              <w:top w:val="single" w:sz="4" w:space="0" w:color="auto"/>
              <w:left w:val="single" w:sz="4" w:space="0" w:color="auto"/>
              <w:bottom w:val="single" w:sz="4" w:space="0" w:color="auto"/>
              <w:right w:val="single" w:sz="4" w:space="0" w:color="auto"/>
            </w:tcBorders>
            <w:vAlign w:val="center"/>
            <w:hideMark/>
          </w:tcPr>
          <w:p w14:paraId="29BC527D" w14:textId="77777777" w:rsidR="00F41812" w:rsidRPr="00381E10" w:rsidRDefault="00F41812" w:rsidP="00B50CAC">
            <w:pPr>
              <w:ind w:left="29"/>
              <w:rPr>
                <w:szCs w:val="24"/>
              </w:rPr>
            </w:pPr>
            <w:r w:rsidRPr="00381E10">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38B55D14" w14:textId="41B8F692" w:rsidR="00F41812" w:rsidRPr="00381E10" w:rsidRDefault="00F41812" w:rsidP="00B50CAC">
            <w:pPr>
              <w:rPr>
                <w:szCs w:val="24"/>
              </w:rPr>
            </w:pPr>
            <w:r w:rsidRPr="00381E10">
              <w:rPr>
                <w:szCs w:val="24"/>
              </w:rPr>
              <w:t>Atstovavimo pagrindas</w:t>
            </w:r>
            <w:r w:rsidR="009E7B32" w:rsidRPr="009E7B32">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20C08FAD" w14:textId="77777777" w:rsidR="00F41812" w:rsidRPr="00381E10" w:rsidRDefault="00F41812" w:rsidP="00B50CAC">
            <w:pPr>
              <w:jc w:val="center"/>
              <w:rPr>
                <w:szCs w:val="24"/>
              </w:rPr>
            </w:pPr>
            <w:r w:rsidRPr="00381E10">
              <w:rPr>
                <w:szCs w:val="24"/>
              </w:rPr>
              <w:t>–</w:t>
            </w:r>
          </w:p>
        </w:tc>
        <w:tc>
          <w:tcPr>
            <w:tcW w:w="2706" w:type="dxa"/>
            <w:tcBorders>
              <w:top w:val="single" w:sz="4" w:space="0" w:color="auto"/>
              <w:left w:val="single" w:sz="4" w:space="0" w:color="auto"/>
              <w:bottom w:val="single" w:sz="4" w:space="0" w:color="auto"/>
              <w:right w:val="single" w:sz="4" w:space="0" w:color="auto"/>
            </w:tcBorders>
          </w:tcPr>
          <w:p w14:paraId="1654974C" w14:textId="77777777" w:rsidR="00F41812" w:rsidRPr="00381E10" w:rsidRDefault="00F41812" w:rsidP="00B50CAC">
            <w:pPr>
              <w:jc w:val="both"/>
              <w:rPr>
                <w:szCs w:val="24"/>
              </w:rPr>
            </w:pPr>
          </w:p>
        </w:tc>
      </w:tr>
      <w:tr w:rsidR="00F41812" w:rsidRPr="00381E10" w14:paraId="3B33A38A" w14:textId="77777777" w:rsidTr="006B70C6">
        <w:tc>
          <w:tcPr>
            <w:tcW w:w="700" w:type="dxa"/>
            <w:tcBorders>
              <w:top w:val="single" w:sz="4" w:space="0" w:color="auto"/>
              <w:left w:val="single" w:sz="4" w:space="0" w:color="auto"/>
              <w:bottom w:val="single" w:sz="4" w:space="0" w:color="auto"/>
              <w:right w:val="single" w:sz="4" w:space="0" w:color="auto"/>
            </w:tcBorders>
            <w:vAlign w:val="center"/>
            <w:hideMark/>
          </w:tcPr>
          <w:p w14:paraId="2D816C40" w14:textId="77777777" w:rsidR="00F41812" w:rsidRPr="00381E10" w:rsidRDefault="00F41812" w:rsidP="00B50CAC">
            <w:pPr>
              <w:ind w:left="29"/>
              <w:rPr>
                <w:szCs w:val="24"/>
              </w:rPr>
            </w:pPr>
            <w:r w:rsidRPr="00381E10">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59228EF7" w14:textId="77777777" w:rsidR="00F41812" w:rsidRPr="00381E10" w:rsidRDefault="00F41812" w:rsidP="00B50CAC">
            <w:pPr>
              <w:rPr>
                <w:szCs w:val="24"/>
              </w:rPr>
            </w:pPr>
            <w:r w:rsidRPr="00381E10">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1DD39105" w14:textId="77777777" w:rsidR="00F41812" w:rsidRPr="00381E10" w:rsidRDefault="00F41812" w:rsidP="00B50CA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586F26E2" w14:textId="77777777" w:rsidR="00F41812" w:rsidRPr="00381E10" w:rsidRDefault="00F41812" w:rsidP="00B50CAC">
            <w:pPr>
              <w:jc w:val="both"/>
              <w:rPr>
                <w:szCs w:val="24"/>
              </w:rPr>
            </w:pPr>
          </w:p>
        </w:tc>
      </w:tr>
      <w:tr w:rsidR="00F41812" w:rsidRPr="00381E10" w14:paraId="574112ED" w14:textId="77777777" w:rsidTr="006B70C6">
        <w:tc>
          <w:tcPr>
            <w:tcW w:w="700" w:type="dxa"/>
            <w:tcBorders>
              <w:top w:val="single" w:sz="4" w:space="0" w:color="auto"/>
              <w:left w:val="single" w:sz="4" w:space="0" w:color="auto"/>
              <w:bottom w:val="single" w:sz="4" w:space="0" w:color="auto"/>
              <w:right w:val="single" w:sz="4" w:space="0" w:color="auto"/>
            </w:tcBorders>
            <w:vAlign w:val="center"/>
            <w:hideMark/>
          </w:tcPr>
          <w:p w14:paraId="5BE869CA" w14:textId="5C48E67C" w:rsidR="00F41812" w:rsidRPr="00381E10" w:rsidRDefault="006B70C6" w:rsidP="00B50CAC">
            <w:pPr>
              <w:ind w:left="29"/>
              <w:rPr>
                <w:szCs w:val="24"/>
              </w:rPr>
            </w:pPr>
            <w:r>
              <w:rPr>
                <w:szCs w:val="24"/>
              </w:rPr>
              <w:t>4</w:t>
            </w:r>
            <w:r w:rsidR="00F41812" w:rsidRPr="00381E10">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7E2F59CC" w14:textId="77777777" w:rsidR="00F41812" w:rsidRPr="00381E10" w:rsidRDefault="00F41812" w:rsidP="00B50CAC">
            <w:pPr>
              <w:rPr>
                <w:szCs w:val="24"/>
              </w:rPr>
            </w:pPr>
            <w:r w:rsidRPr="00381E10">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7994EB21" w14:textId="77777777" w:rsidR="00F41812" w:rsidRPr="00381E10" w:rsidRDefault="00F41812" w:rsidP="00B50CA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10D5349" w14:textId="77777777" w:rsidR="00F41812" w:rsidRPr="00381E10" w:rsidRDefault="00F41812" w:rsidP="00B50CAC">
            <w:pPr>
              <w:jc w:val="both"/>
              <w:rPr>
                <w:szCs w:val="24"/>
              </w:rPr>
            </w:pPr>
          </w:p>
        </w:tc>
      </w:tr>
    </w:tbl>
    <w:p w14:paraId="767FEE27" w14:textId="0E02A476" w:rsidR="00F41812" w:rsidRPr="00381E10" w:rsidRDefault="009E7B32" w:rsidP="00F41812">
      <w:pPr>
        <w:ind w:firstLine="709"/>
        <w:jc w:val="both"/>
        <w:rPr>
          <w:szCs w:val="24"/>
        </w:rPr>
      </w:pPr>
      <w:r w:rsidRPr="009E7B32">
        <w:rPr>
          <w:szCs w:val="24"/>
          <w:vertAlign w:val="superscript"/>
        </w:rPr>
        <w:t>5</w:t>
      </w:r>
      <w:r w:rsidR="00EE75D0">
        <w:rPr>
          <w:szCs w:val="24"/>
          <w:vertAlign w:val="superscript"/>
        </w:rPr>
        <w:t xml:space="preserve"> </w:t>
      </w:r>
      <w:r w:rsidR="00F41812" w:rsidRPr="00381E10">
        <w:rPr>
          <w:szCs w:val="24"/>
        </w:rPr>
        <w:t>Duomenys (Eil. Nr. 2) pateikiami tik sutartį pasirašančiojo asmens, t. y. veikiantis pagal įmonės įstatus (nuostatus). Jei sutartį pasirašys įgaliotas asmuo, nurodoma, kad veikiantis pagal įgaliojimą (data, numeris).</w:t>
      </w:r>
    </w:p>
    <w:p w14:paraId="24E04921" w14:textId="77777777" w:rsidR="00F41812" w:rsidRPr="00381E10" w:rsidRDefault="00F41812" w:rsidP="00F41812">
      <w:pPr>
        <w:ind w:firstLine="709"/>
        <w:jc w:val="both"/>
        <w:rPr>
          <w:szCs w:val="24"/>
        </w:rPr>
      </w:pPr>
    </w:p>
    <w:p w14:paraId="4B622D50" w14:textId="577A3AB3" w:rsidR="00F41812" w:rsidRPr="00381E10" w:rsidRDefault="00F41812" w:rsidP="00F41812">
      <w:pPr>
        <w:ind w:firstLine="709"/>
        <w:jc w:val="both"/>
        <w:rPr>
          <w:szCs w:val="24"/>
        </w:rPr>
      </w:pPr>
      <w:r w:rsidRPr="00381E10">
        <w:rPr>
          <w:szCs w:val="24"/>
        </w:rPr>
        <w:t>Pasiūlymas galioja tiekėjo nurodytą laiką. Pasiūlymas turi galioti ne trumpiau nei 3</w:t>
      </w:r>
      <w:r w:rsidR="005F4010">
        <w:rPr>
          <w:szCs w:val="24"/>
        </w:rPr>
        <w:t> </w:t>
      </w:r>
      <w:r w:rsidRPr="00381E10">
        <w:rPr>
          <w:szCs w:val="24"/>
        </w:rPr>
        <w:t>mėnesius.</w:t>
      </w:r>
    </w:p>
    <w:p w14:paraId="5F7E7727" w14:textId="77777777" w:rsidR="00704565" w:rsidRPr="00381E10" w:rsidRDefault="00704565" w:rsidP="0088544D">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41812" w:rsidRPr="00381E10" w14:paraId="74C4FDBB" w14:textId="77777777" w:rsidTr="00B50CAC">
        <w:trPr>
          <w:trHeight w:val="186"/>
        </w:trPr>
        <w:tc>
          <w:tcPr>
            <w:tcW w:w="3176" w:type="dxa"/>
            <w:tcBorders>
              <w:top w:val="single" w:sz="4" w:space="0" w:color="auto"/>
              <w:left w:val="nil"/>
              <w:bottom w:val="nil"/>
              <w:right w:val="nil"/>
            </w:tcBorders>
            <w:hideMark/>
          </w:tcPr>
          <w:p w14:paraId="11ADEFA2" w14:textId="77777777" w:rsidR="00F41812" w:rsidRPr="00CF6704" w:rsidRDefault="00F41812" w:rsidP="00B50CAC">
            <w:pPr>
              <w:snapToGrid w:val="0"/>
              <w:jc w:val="center"/>
              <w:rPr>
                <w:position w:val="6"/>
                <w:sz w:val="20"/>
              </w:rPr>
            </w:pPr>
            <w:bookmarkStart w:id="16" w:name="_Hlk116988434"/>
            <w:r w:rsidRPr="00CF6704">
              <w:rPr>
                <w:position w:val="6"/>
                <w:sz w:val="20"/>
              </w:rPr>
              <w:t>Tiekėjo arba jo įgalioto asmens pareigų pavadinimas)</w:t>
            </w:r>
          </w:p>
        </w:tc>
        <w:tc>
          <w:tcPr>
            <w:tcW w:w="604" w:type="dxa"/>
          </w:tcPr>
          <w:p w14:paraId="58CED2DF" w14:textId="77777777" w:rsidR="00F41812" w:rsidRPr="00CF6704" w:rsidRDefault="00F41812" w:rsidP="00B50CAC">
            <w:pPr>
              <w:ind w:left="283"/>
              <w:jc w:val="center"/>
              <w:rPr>
                <w:sz w:val="20"/>
              </w:rPr>
            </w:pPr>
          </w:p>
        </w:tc>
        <w:tc>
          <w:tcPr>
            <w:tcW w:w="1980" w:type="dxa"/>
            <w:tcBorders>
              <w:top w:val="single" w:sz="4" w:space="0" w:color="auto"/>
              <w:left w:val="nil"/>
              <w:bottom w:val="nil"/>
              <w:right w:val="nil"/>
            </w:tcBorders>
            <w:hideMark/>
          </w:tcPr>
          <w:p w14:paraId="117C979F" w14:textId="77777777" w:rsidR="00F41812" w:rsidRPr="00CF6704" w:rsidRDefault="00F41812" w:rsidP="00B50CAC">
            <w:pPr>
              <w:ind w:left="283"/>
              <w:jc w:val="center"/>
              <w:rPr>
                <w:sz w:val="20"/>
              </w:rPr>
            </w:pPr>
            <w:r w:rsidRPr="00CF6704">
              <w:rPr>
                <w:position w:val="6"/>
                <w:sz w:val="20"/>
              </w:rPr>
              <w:t>(parašas)</w:t>
            </w:r>
            <w:r w:rsidRPr="00CF6704">
              <w:rPr>
                <w:i/>
                <w:sz w:val="20"/>
              </w:rPr>
              <w:t xml:space="preserve"> </w:t>
            </w:r>
          </w:p>
        </w:tc>
        <w:tc>
          <w:tcPr>
            <w:tcW w:w="701" w:type="dxa"/>
          </w:tcPr>
          <w:p w14:paraId="73D163BC" w14:textId="77777777" w:rsidR="00F41812" w:rsidRPr="00CF6704" w:rsidRDefault="00F41812" w:rsidP="00B50CAC">
            <w:pPr>
              <w:ind w:left="283"/>
              <w:jc w:val="center"/>
              <w:rPr>
                <w:sz w:val="20"/>
              </w:rPr>
            </w:pPr>
          </w:p>
        </w:tc>
        <w:tc>
          <w:tcPr>
            <w:tcW w:w="3178" w:type="dxa"/>
            <w:tcBorders>
              <w:top w:val="single" w:sz="4" w:space="0" w:color="auto"/>
              <w:left w:val="nil"/>
              <w:bottom w:val="nil"/>
              <w:right w:val="nil"/>
            </w:tcBorders>
            <w:hideMark/>
          </w:tcPr>
          <w:p w14:paraId="42EC0D3F" w14:textId="77777777" w:rsidR="00F41812" w:rsidRPr="00CF6704" w:rsidRDefault="00F41812" w:rsidP="00B50CAC">
            <w:pPr>
              <w:ind w:left="283"/>
              <w:jc w:val="center"/>
              <w:rPr>
                <w:sz w:val="20"/>
              </w:rPr>
            </w:pPr>
            <w:r w:rsidRPr="00CF6704">
              <w:rPr>
                <w:position w:val="6"/>
                <w:sz w:val="20"/>
              </w:rPr>
              <w:t>(vardas ir pavardė)</w:t>
            </w:r>
            <w:r w:rsidRPr="00CF6704">
              <w:rPr>
                <w:i/>
                <w:sz w:val="20"/>
              </w:rPr>
              <w:t xml:space="preserve"> </w:t>
            </w:r>
          </w:p>
        </w:tc>
      </w:tr>
    </w:tbl>
    <w:bookmarkEnd w:id="16"/>
    <w:p w14:paraId="20049D1E" w14:textId="60A6DF5E" w:rsidR="006242DE" w:rsidRDefault="00F41812" w:rsidP="00F41812">
      <w:pPr>
        <w:widowControl w:val="0"/>
        <w:tabs>
          <w:tab w:val="left" w:pos="851"/>
        </w:tabs>
        <w:ind w:firstLine="709"/>
        <w:jc w:val="center"/>
        <w:rPr>
          <w:szCs w:val="24"/>
        </w:rPr>
        <w:sectPr w:rsidR="006242DE" w:rsidSect="0024737C">
          <w:pgSz w:w="11906" w:h="16838"/>
          <w:pgMar w:top="1134" w:right="567" w:bottom="709" w:left="1701" w:header="567" w:footer="567" w:gutter="0"/>
          <w:pgNumType w:start="1"/>
          <w:cols w:space="1296"/>
          <w:titlePg/>
          <w:docGrid w:linePitch="360"/>
        </w:sectPr>
      </w:pPr>
      <w:r w:rsidRPr="00AC388E">
        <w:rPr>
          <w:szCs w:val="24"/>
        </w:rPr>
        <w:t>____</w:t>
      </w:r>
      <w:r w:rsidR="007908F9" w:rsidRPr="00AC388E">
        <w:rPr>
          <w:szCs w:val="24"/>
        </w:rPr>
        <w:t>__</w:t>
      </w:r>
      <w:r w:rsidR="002F2CB6" w:rsidRPr="00AC388E">
        <w:rPr>
          <w:szCs w:val="24"/>
        </w:rPr>
        <w:t>___</w:t>
      </w:r>
      <w:r w:rsidR="007908F9" w:rsidRPr="00AC388E">
        <w:rPr>
          <w:szCs w:val="24"/>
        </w:rPr>
        <w:t>_</w:t>
      </w:r>
      <w:r w:rsidR="00A75214" w:rsidRPr="00AC388E">
        <w:rPr>
          <w:szCs w:val="24"/>
        </w:rPr>
        <w:t>__</w:t>
      </w:r>
      <w:r w:rsidR="007908F9" w:rsidRPr="00AC388E">
        <w:rPr>
          <w:szCs w:val="24"/>
        </w:rPr>
        <w:t>__</w:t>
      </w:r>
      <w:r w:rsidRPr="00AC388E">
        <w:rPr>
          <w:szCs w:val="24"/>
        </w:rPr>
        <w:t>____</w:t>
      </w:r>
    </w:p>
    <w:p w14:paraId="51246B9F" w14:textId="77777777" w:rsidR="007A479F" w:rsidRPr="007A34F5" w:rsidRDefault="007A479F" w:rsidP="007A479F">
      <w:pPr>
        <w:tabs>
          <w:tab w:val="center" w:pos="4153"/>
        </w:tabs>
        <w:ind w:left="7088"/>
        <w:rPr>
          <w:szCs w:val="24"/>
        </w:rPr>
      </w:pPr>
      <w:bookmarkStart w:id="17" w:name="_Hlk117081326"/>
      <w:r w:rsidRPr="007A34F5">
        <w:rPr>
          <w:szCs w:val="24"/>
        </w:rPr>
        <w:lastRenderedPageBreak/>
        <w:t>Pirkimo sąlygų</w:t>
      </w:r>
    </w:p>
    <w:bookmarkEnd w:id="17"/>
    <w:p w14:paraId="7D41901E" w14:textId="77777777" w:rsidR="007A479F" w:rsidRPr="007A34F5" w:rsidRDefault="007A479F" w:rsidP="007A479F">
      <w:pPr>
        <w:tabs>
          <w:tab w:val="center" w:pos="4153"/>
          <w:tab w:val="right" w:pos="8306"/>
        </w:tabs>
        <w:ind w:left="7088"/>
        <w:rPr>
          <w:bCs/>
          <w:iCs/>
          <w:szCs w:val="24"/>
        </w:rPr>
      </w:pPr>
      <w:r w:rsidRPr="007A34F5">
        <w:rPr>
          <w:bCs/>
          <w:iCs/>
          <w:szCs w:val="24"/>
        </w:rPr>
        <w:t>2 priedas</w:t>
      </w:r>
    </w:p>
    <w:p w14:paraId="61530E11" w14:textId="77777777" w:rsidR="00B14A2E" w:rsidRDefault="00B14A2E" w:rsidP="00B14A2E">
      <w:pPr>
        <w:jc w:val="center"/>
        <w:rPr>
          <w:rFonts w:eastAsia="Calibri"/>
          <w:b/>
          <w:bCs/>
          <w:szCs w:val="24"/>
        </w:rPr>
      </w:pPr>
    </w:p>
    <w:p w14:paraId="3491D64F" w14:textId="4C187526" w:rsidR="00B14A2E" w:rsidRPr="00C971D6" w:rsidRDefault="00B14A2E" w:rsidP="00B14A2E">
      <w:pPr>
        <w:jc w:val="center"/>
        <w:rPr>
          <w:rFonts w:eastAsia="Calibri"/>
          <w:b/>
          <w:bCs/>
          <w:szCs w:val="24"/>
        </w:rPr>
      </w:pPr>
      <w:r w:rsidRPr="00C971D6">
        <w:rPr>
          <w:rFonts w:eastAsia="Calibri"/>
          <w:b/>
          <w:bCs/>
          <w:szCs w:val="24"/>
        </w:rPr>
        <w:t>TEISĖS AKTŲ IR TEISMŲ PRAKTIKOS INFORMACIJOS PAIEŠKOS</w:t>
      </w:r>
    </w:p>
    <w:p w14:paraId="59D76266" w14:textId="77777777" w:rsidR="00B14A2E" w:rsidRDefault="00B14A2E" w:rsidP="00B14A2E">
      <w:pPr>
        <w:jc w:val="center"/>
        <w:rPr>
          <w:rFonts w:eastAsia="Calibri"/>
          <w:b/>
          <w:szCs w:val="24"/>
        </w:rPr>
      </w:pPr>
      <w:r w:rsidRPr="00C971D6">
        <w:rPr>
          <w:rFonts w:eastAsia="Calibri"/>
          <w:b/>
          <w:szCs w:val="24"/>
        </w:rPr>
        <w:t>PASLAUGŲ TECHNINĖ SPECIFIKACIJA</w:t>
      </w:r>
    </w:p>
    <w:p w14:paraId="36E6CAC2" w14:textId="77777777" w:rsidR="00B14A2E" w:rsidRPr="00C971D6" w:rsidRDefault="00B14A2E" w:rsidP="00B14A2E">
      <w:pPr>
        <w:jc w:val="center"/>
        <w:rPr>
          <w:rFonts w:eastAsia="Calibri"/>
          <w:b/>
          <w:szCs w:val="24"/>
        </w:rPr>
      </w:pPr>
    </w:p>
    <w:p w14:paraId="4EFD36F0" w14:textId="77777777" w:rsidR="00B14A2E" w:rsidRPr="003F556F" w:rsidRDefault="00B14A2E" w:rsidP="00B14A2E">
      <w:pPr>
        <w:widowControl w:val="0"/>
        <w:numPr>
          <w:ilvl w:val="0"/>
          <w:numId w:val="37"/>
        </w:numPr>
        <w:suppressAutoHyphens/>
        <w:autoSpaceDN w:val="0"/>
        <w:ind w:left="0" w:firstLine="710"/>
        <w:jc w:val="both"/>
        <w:textAlignment w:val="baseline"/>
      </w:pPr>
      <w:r w:rsidRPr="003F556F">
        <w:rPr>
          <w:rFonts w:eastAsia="Calibri"/>
          <w:b/>
          <w:bCs/>
          <w:szCs w:val="24"/>
        </w:rPr>
        <w:t>Pirkimo objektas</w:t>
      </w:r>
      <w:r w:rsidRPr="003F556F">
        <w:rPr>
          <w:rFonts w:eastAsia="Calibri"/>
          <w:bCs/>
          <w:szCs w:val="24"/>
        </w:rPr>
        <w:t xml:space="preserve"> – teisės aktų ir teismų praktikos informacijos paieškos paslaugos (toliau – Paslaugos), nurodytos šios techninės specifikacijos </w:t>
      </w:r>
      <w:r>
        <w:rPr>
          <w:rFonts w:eastAsia="Calibri"/>
          <w:bCs/>
          <w:szCs w:val="24"/>
        </w:rPr>
        <w:t xml:space="preserve">1 </w:t>
      </w:r>
      <w:r w:rsidRPr="003F556F">
        <w:rPr>
          <w:rFonts w:eastAsia="Calibri"/>
          <w:bCs/>
          <w:szCs w:val="24"/>
        </w:rPr>
        <w:t>lentelėje, pagal perkančiosios organizacijos poreikį.</w:t>
      </w:r>
    </w:p>
    <w:p w14:paraId="63317372" w14:textId="28913BE6" w:rsidR="00B14A2E" w:rsidRPr="00903D49" w:rsidRDefault="00B14A2E" w:rsidP="00B14A2E">
      <w:pPr>
        <w:widowControl w:val="0"/>
        <w:numPr>
          <w:ilvl w:val="0"/>
          <w:numId w:val="37"/>
        </w:numPr>
        <w:suppressAutoHyphens/>
        <w:autoSpaceDN w:val="0"/>
        <w:ind w:left="0" w:firstLine="655"/>
        <w:jc w:val="both"/>
        <w:textAlignment w:val="baseline"/>
      </w:pPr>
      <w:r w:rsidRPr="003F556F">
        <w:rPr>
          <w:rFonts w:eastAsia="Calibri"/>
          <w:b/>
          <w:bCs/>
          <w:szCs w:val="24"/>
        </w:rPr>
        <w:t>Paslaugų teikimo vieta</w:t>
      </w:r>
      <w:r w:rsidRPr="003F556F">
        <w:rPr>
          <w:rFonts w:eastAsia="Calibri"/>
          <w:bCs/>
          <w:szCs w:val="24"/>
        </w:rPr>
        <w:t xml:space="preserve"> – Nacionalinės žemės tarnybos prie </w:t>
      </w:r>
      <w:r>
        <w:rPr>
          <w:rFonts w:eastAsia="Calibri"/>
          <w:bCs/>
          <w:szCs w:val="24"/>
        </w:rPr>
        <w:t>Aplinkos</w:t>
      </w:r>
      <w:r w:rsidRPr="003F556F">
        <w:rPr>
          <w:rFonts w:eastAsia="Calibri"/>
          <w:bCs/>
          <w:szCs w:val="24"/>
        </w:rPr>
        <w:t xml:space="preserve"> ministerijos struktūriniai padaliniai, kurių sąrašas nurodytas Nacionalinės žemės tarnybos prie </w:t>
      </w:r>
      <w:r w:rsidRPr="00091B6B">
        <w:rPr>
          <w:rFonts w:eastAsia="Calibri"/>
          <w:bCs/>
          <w:szCs w:val="24"/>
        </w:rPr>
        <w:t xml:space="preserve">Aplinkos </w:t>
      </w:r>
      <w:r w:rsidRPr="003F556F">
        <w:rPr>
          <w:rFonts w:eastAsia="Calibri"/>
          <w:bCs/>
          <w:szCs w:val="24"/>
        </w:rPr>
        <w:t xml:space="preserve">ministerijos interneto svetainėje </w:t>
      </w:r>
      <w:hyperlink r:id="rId21" w:history="1">
        <w:r w:rsidR="00450F74" w:rsidRPr="00102D96">
          <w:rPr>
            <w:rStyle w:val="Hipersaitas"/>
            <w:rFonts w:eastAsia="Calibri"/>
            <w:bCs/>
            <w:szCs w:val="24"/>
          </w:rPr>
          <w:t>https://nzt.lrv.lt/</w:t>
        </w:r>
      </w:hyperlink>
      <w:r w:rsidR="00450F74">
        <w:rPr>
          <w:rFonts w:eastAsia="Calibri"/>
          <w:bCs/>
          <w:szCs w:val="24"/>
        </w:rPr>
        <w:t xml:space="preserve">. </w:t>
      </w:r>
    </w:p>
    <w:p w14:paraId="7B26C995" w14:textId="77777777" w:rsidR="00B14A2E" w:rsidRPr="00903D49" w:rsidRDefault="00B14A2E" w:rsidP="00B14A2E">
      <w:pPr>
        <w:widowControl w:val="0"/>
        <w:numPr>
          <w:ilvl w:val="0"/>
          <w:numId w:val="37"/>
        </w:numPr>
        <w:suppressAutoHyphens/>
        <w:autoSpaceDN w:val="0"/>
        <w:ind w:left="0" w:firstLine="655"/>
        <w:jc w:val="both"/>
        <w:textAlignment w:val="baseline"/>
      </w:pPr>
      <w:r w:rsidRPr="00903D49">
        <w:rPr>
          <w:rFonts w:eastAsia="Calibri"/>
          <w:b/>
          <w:bCs/>
          <w:szCs w:val="24"/>
        </w:rPr>
        <w:t xml:space="preserve">Paslaugų kiekis </w:t>
      </w:r>
      <w:r w:rsidRPr="00903D49">
        <w:rPr>
          <w:rFonts w:eastAsia="Calibri"/>
          <w:bCs/>
          <w:szCs w:val="24"/>
        </w:rPr>
        <w:t xml:space="preserve">– </w:t>
      </w:r>
      <w:r>
        <w:rPr>
          <w:rFonts w:eastAsia="Calibri"/>
          <w:bCs/>
          <w:szCs w:val="24"/>
        </w:rPr>
        <w:t>67</w:t>
      </w:r>
      <w:r w:rsidRPr="00903D49">
        <w:rPr>
          <w:rFonts w:eastAsia="Calibri"/>
          <w:bCs/>
          <w:szCs w:val="24"/>
        </w:rPr>
        <w:t xml:space="preserve"> Nacionalinės žemės tarnybos prie </w:t>
      </w:r>
      <w:r w:rsidRPr="00091B6B">
        <w:rPr>
          <w:rFonts w:eastAsia="Calibri"/>
          <w:bCs/>
          <w:szCs w:val="24"/>
        </w:rPr>
        <w:t xml:space="preserve">Aplinkos </w:t>
      </w:r>
      <w:r w:rsidRPr="00903D49">
        <w:rPr>
          <w:rFonts w:eastAsia="Calibri"/>
          <w:bCs/>
          <w:szCs w:val="24"/>
        </w:rPr>
        <w:t xml:space="preserve">ministerijos darbuotojų prisijungimų prie teisės aktų ir teismų praktikos duomenų bazės (toliau – duomenų bazė). </w:t>
      </w:r>
    </w:p>
    <w:p w14:paraId="1A104BEC" w14:textId="77777777" w:rsidR="00B14A2E" w:rsidRPr="00903D49" w:rsidRDefault="00B14A2E" w:rsidP="00B14A2E">
      <w:pPr>
        <w:widowControl w:val="0"/>
        <w:numPr>
          <w:ilvl w:val="0"/>
          <w:numId w:val="37"/>
        </w:numPr>
        <w:suppressAutoHyphens/>
        <w:autoSpaceDN w:val="0"/>
        <w:ind w:left="0" w:firstLine="655"/>
        <w:jc w:val="both"/>
        <w:textAlignment w:val="baseline"/>
      </w:pPr>
      <w:r>
        <w:rPr>
          <w:rFonts w:eastAsia="Calibri"/>
          <w:b/>
          <w:bCs/>
          <w:szCs w:val="24"/>
        </w:rPr>
        <w:t xml:space="preserve">Sutarties įsigaliojimo ir </w:t>
      </w:r>
      <w:r w:rsidRPr="00903D49">
        <w:rPr>
          <w:rFonts w:eastAsia="Calibri"/>
          <w:b/>
          <w:bCs/>
          <w:szCs w:val="24"/>
        </w:rPr>
        <w:t>Paslaugų suteikimo terminai</w:t>
      </w:r>
      <w:r w:rsidRPr="00903D49">
        <w:rPr>
          <w:rFonts w:eastAsia="Calibri"/>
          <w:bCs/>
          <w:szCs w:val="24"/>
        </w:rPr>
        <w:t xml:space="preserve">  – </w:t>
      </w:r>
      <w:r>
        <w:rPr>
          <w:rFonts w:eastAsia="Calibri"/>
          <w:bCs/>
          <w:szCs w:val="24"/>
        </w:rPr>
        <w:t xml:space="preserve">sutartis įsigalioja nuo </w:t>
      </w:r>
      <w:r w:rsidRPr="00B94E39">
        <w:rPr>
          <w:rFonts w:eastAsia="Calibri"/>
          <w:bCs/>
          <w:szCs w:val="24"/>
        </w:rPr>
        <w:t xml:space="preserve">jos abiejų </w:t>
      </w:r>
      <w:r>
        <w:rPr>
          <w:rFonts w:eastAsia="Calibri"/>
          <w:bCs/>
          <w:szCs w:val="24"/>
        </w:rPr>
        <w:t>š</w:t>
      </w:r>
      <w:r w:rsidRPr="00B94E39">
        <w:rPr>
          <w:rFonts w:eastAsia="Calibri"/>
          <w:bCs/>
          <w:szCs w:val="24"/>
        </w:rPr>
        <w:t>alių pasirašymo</w:t>
      </w:r>
      <w:r>
        <w:rPr>
          <w:rFonts w:eastAsia="Calibri"/>
          <w:bCs/>
          <w:szCs w:val="24"/>
        </w:rPr>
        <w:t>.</w:t>
      </w:r>
      <w:r w:rsidRPr="00B94E39">
        <w:rPr>
          <w:rFonts w:eastAsia="Calibri"/>
          <w:bCs/>
          <w:szCs w:val="24"/>
        </w:rPr>
        <w:t xml:space="preserve"> </w:t>
      </w:r>
      <w:r>
        <w:rPr>
          <w:rFonts w:eastAsia="Calibri"/>
          <w:bCs/>
          <w:szCs w:val="24"/>
        </w:rPr>
        <w:t>Paslaugos pradedamos teikti 2026 m. vasario 1 d. ir teikiamos 12 mėnesių</w:t>
      </w:r>
      <w:r w:rsidRPr="00903D49">
        <w:rPr>
          <w:rFonts w:eastAsia="Calibri"/>
          <w:bCs/>
          <w:szCs w:val="24"/>
        </w:rPr>
        <w:t>.</w:t>
      </w:r>
    </w:p>
    <w:p w14:paraId="7E3D5AB2" w14:textId="77777777" w:rsidR="00B14A2E" w:rsidRPr="003F556F" w:rsidRDefault="00B14A2E" w:rsidP="00B14A2E">
      <w:pPr>
        <w:widowControl w:val="0"/>
        <w:numPr>
          <w:ilvl w:val="0"/>
          <w:numId w:val="37"/>
        </w:numPr>
        <w:suppressAutoHyphens/>
        <w:autoSpaceDN w:val="0"/>
        <w:ind w:left="0" w:firstLine="655"/>
        <w:jc w:val="both"/>
        <w:textAlignment w:val="baseline"/>
      </w:pPr>
      <w:r w:rsidRPr="00257CED">
        <w:rPr>
          <w:rFonts w:eastAsia="Calibri"/>
          <w:b/>
          <w:bCs/>
          <w:szCs w:val="24"/>
        </w:rPr>
        <w:t xml:space="preserve">Duomenų bazės palaikymas </w:t>
      </w:r>
      <w:r w:rsidRPr="00257CED">
        <w:rPr>
          <w:rFonts w:eastAsia="Calibri"/>
          <w:bCs/>
          <w:szCs w:val="24"/>
        </w:rPr>
        <w:t xml:space="preserve">– 12 mėnesių nuo Nacionalinės žemės tarnybos prie </w:t>
      </w:r>
      <w:r w:rsidRPr="00AA31FE">
        <w:rPr>
          <w:rFonts w:eastAsia="Calibri"/>
          <w:bCs/>
          <w:szCs w:val="24"/>
        </w:rPr>
        <w:t xml:space="preserve">Aplinkos </w:t>
      </w:r>
      <w:r w:rsidRPr="00257CED">
        <w:rPr>
          <w:rFonts w:eastAsia="Calibri"/>
          <w:bCs/>
          <w:szCs w:val="24"/>
        </w:rPr>
        <w:t>ministerijos prisijungimo prie duomenų bazės.</w:t>
      </w:r>
    </w:p>
    <w:tbl>
      <w:tblPr>
        <w:tblW w:w="9679" w:type="dxa"/>
        <w:tblInd w:w="-5" w:type="dxa"/>
        <w:tblLayout w:type="fixed"/>
        <w:tblCellMar>
          <w:left w:w="10" w:type="dxa"/>
          <w:right w:w="10" w:type="dxa"/>
        </w:tblCellMar>
        <w:tblLook w:val="0000" w:firstRow="0" w:lastRow="0" w:firstColumn="0" w:lastColumn="0" w:noHBand="0" w:noVBand="0"/>
      </w:tblPr>
      <w:tblGrid>
        <w:gridCol w:w="675"/>
        <w:gridCol w:w="2586"/>
        <w:gridCol w:w="6376"/>
        <w:gridCol w:w="42"/>
      </w:tblGrid>
      <w:tr w:rsidR="00B14A2E" w:rsidRPr="003F556F" w14:paraId="1C45D60C" w14:textId="77777777" w:rsidTr="0092274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D6730" w14:textId="77777777" w:rsidR="00B14A2E" w:rsidRPr="003F556F" w:rsidRDefault="00B14A2E" w:rsidP="0092274F">
            <w:pPr>
              <w:widowControl w:val="0"/>
              <w:suppressAutoHyphens/>
              <w:autoSpaceDN w:val="0"/>
              <w:jc w:val="center"/>
              <w:textAlignment w:val="baseline"/>
              <w:rPr>
                <w:rFonts w:eastAsia="Calibri"/>
                <w:b/>
                <w:szCs w:val="24"/>
              </w:rPr>
            </w:pPr>
            <w:r w:rsidRPr="003F556F">
              <w:rPr>
                <w:rFonts w:eastAsia="Calibri"/>
                <w:b/>
                <w:szCs w:val="24"/>
              </w:rPr>
              <w:t>Eil. Nr.</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C4E1D" w14:textId="77777777" w:rsidR="00B14A2E" w:rsidRPr="003F556F" w:rsidRDefault="00B14A2E" w:rsidP="0092274F">
            <w:pPr>
              <w:widowControl w:val="0"/>
              <w:suppressAutoHyphens/>
              <w:autoSpaceDN w:val="0"/>
              <w:jc w:val="center"/>
              <w:textAlignment w:val="baseline"/>
              <w:rPr>
                <w:rFonts w:eastAsia="Calibri"/>
                <w:b/>
                <w:szCs w:val="24"/>
              </w:rPr>
            </w:pPr>
            <w:r w:rsidRPr="003F556F">
              <w:rPr>
                <w:rFonts w:eastAsia="Calibri"/>
                <w:b/>
                <w:szCs w:val="24"/>
              </w:rPr>
              <w:t xml:space="preserve">Paslaugų reikalavimai </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98C9" w14:textId="77777777" w:rsidR="00B14A2E" w:rsidRPr="003F556F" w:rsidRDefault="00B14A2E" w:rsidP="0092274F">
            <w:pPr>
              <w:widowControl w:val="0"/>
              <w:suppressAutoHyphens/>
              <w:autoSpaceDN w:val="0"/>
              <w:jc w:val="center"/>
              <w:textAlignment w:val="baseline"/>
              <w:rPr>
                <w:rFonts w:eastAsia="Calibri"/>
                <w:b/>
                <w:szCs w:val="24"/>
              </w:rPr>
            </w:pPr>
            <w:r w:rsidRPr="003F556F">
              <w:rPr>
                <w:rFonts w:eastAsia="Calibri"/>
                <w:b/>
                <w:szCs w:val="24"/>
              </w:rPr>
              <w:t>Paslaugų specifikacija</w:t>
            </w:r>
          </w:p>
        </w:tc>
        <w:tc>
          <w:tcPr>
            <w:tcW w:w="42" w:type="dxa"/>
            <w:tcMar>
              <w:top w:w="0" w:type="dxa"/>
              <w:left w:w="10" w:type="dxa"/>
              <w:bottom w:w="0" w:type="dxa"/>
              <w:right w:w="10" w:type="dxa"/>
            </w:tcMar>
          </w:tcPr>
          <w:p w14:paraId="09EB2061" w14:textId="77777777" w:rsidR="00B14A2E" w:rsidRPr="003F556F" w:rsidRDefault="00B14A2E" w:rsidP="0092274F">
            <w:pPr>
              <w:widowControl w:val="0"/>
              <w:suppressAutoHyphens/>
              <w:autoSpaceDN w:val="0"/>
              <w:jc w:val="center"/>
              <w:textAlignment w:val="baseline"/>
            </w:pPr>
          </w:p>
        </w:tc>
      </w:tr>
      <w:tr w:rsidR="00B14A2E" w:rsidRPr="003F556F" w14:paraId="27F46BC0" w14:textId="77777777" w:rsidTr="0092274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155AA" w14:textId="77777777" w:rsidR="00B14A2E" w:rsidRPr="003F556F" w:rsidRDefault="00B14A2E" w:rsidP="0092274F">
            <w:pPr>
              <w:widowControl w:val="0"/>
              <w:suppressAutoHyphens/>
              <w:autoSpaceDN w:val="0"/>
              <w:jc w:val="center"/>
              <w:textAlignment w:val="baseline"/>
              <w:rPr>
                <w:rFonts w:eastAsia="Calibri"/>
                <w:b/>
                <w:szCs w:val="24"/>
              </w:rPr>
            </w:pPr>
            <w:r w:rsidRPr="003F556F">
              <w:rPr>
                <w:rFonts w:eastAsia="Calibri"/>
                <w:b/>
                <w:szCs w:val="24"/>
              </w:rPr>
              <w:t>1</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0234B" w14:textId="77777777" w:rsidR="00B14A2E" w:rsidRPr="003F556F" w:rsidRDefault="00B14A2E" w:rsidP="0092274F">
            <w:pPr>
              <w:widowControl w:val="0"/>
              <w:suppressAutoHyphens/>
              <w:autoSpaceDN w:val="0"/>
              <w:jc w:val="center"/>
              <w:textAlignment w:val="baseline"/>
              <w:rPr>
                <w:rFonts w:eastAsia="Calibri"/>
                <w:b/>
                <w:szCs w:val="24"/>
              </w:rPr>
            </w:pPr>
            <w:r w:rsidRPr="003F556F">
              <w:rPr>
                <w:rFonts w:eastAsia="Calibri"/>
                <w:b/>
                <w:szCs w:val="24"/>
              </w:rPr>
              <w:t>2</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A121" w14:textId="77777777" w:rsidR="00B14A2E" w:rsidRPr="003F556F" w:rsidRDefault="00B14A2E" w:rsidP="0092274F">
            <w:pPr>
              <w:widowControl w:val="0"/>
              <w:suppressAutoHyphens/>
              <w:autoSpaceDN w:val="0"/>
              <w:jc w:val="center"/>
              <w:textAlignment w:val="baseline"/>
              <w:rPr>
                <w:rFonts w:eastAsia="Calibri"/>
                <w:b/>
                <w:bCs/>
                <w:szCs w:val="24"/>
              </w:rPr>
            </w:pPr>
            <w:r w:rsidRPr="003F556F">
              <w:rPr>
                <w:rFonts w:eastAsia="Calibri"/>
                <w:b/>
                <w:bCs/>
                <w:szCs w:val="24"/>
              </w:rPr>
              <w:t>3</w:t>
            </w:r>
          </w:p>
        </w:tc>
        <w:tc>
          <w:tcPr>
            <w:tcW w:w="42" w:type="dxa"/>
            <w:tcMar>
              <w:top w:w="0" w:type="dxa"/>
              <w:left w:w="10" w:type="dxa"/>
              <w:bottom w:w="0" w:type="dxa"/>
              <w:right w:w="10" w:type="dxa"/>
            </w:tcMar>
          </w:tcPr>
          <w:p w14:paraId="1DA04143" w14:textId="77777777" w:rsidR="00B14A2E" w:rsidRPr="003F556F" w:rsidRDefault="00B14A2E" w:rsidP="0092274F">
            <w:pPr>
              <w:widowControl w:val="0"/>
              <w:suppressAutoHyphens/>
              <w:autoSpaceDN w:val="0"/>
              <w:jc w:val="center"/>
              <w:textAlignment w:val="baseline"/>
              <w:rPr>
                <w:rFonts w:eastAsia="Calibri"/>
                <w:b/>
                <w:bCs/>
                <w:szCs w:val="24"/>
              </w:rPr>
            </w:pPr>
          </w:p>
        </w:tc>
      </w:tr>
      <w:tr w:rsidR="00B14A2E" w:rsidRPr="003F556F" w14:paraId="2E58C82D" w14:textId="77777777" w:rsidTr="0092274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6785E"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A343" w14:textId="77777777" w:rsidR="00B14A2E" w:rsidRPr="003F556F" w:rsidRDefault="00B14A2E" w:rsidP="0092274F">
            <w:pPr>
              <w:widowControl w:val="0"/>
              <w:suppressAutoHyphens/>
              <w:autoSpaceDN w:val="0"/>
              <w:textAlignment w:val="baseline"/>
            </w:pPr>
            <w:r w:rsidRPr="003F556F">
              <w:rPr>
                <w:rFonts w:eastAsia="Calibri"/>
                <w:szCs w:val="24"/>
              </w:rPr>
              <w:t>Orientacinis Naudotojų (abonentų) kiekis</w:t>
            </w:r>
          </w:p>
          <w:p w14:paraId="14881783" w14:textId="77777777" w:rsidR="00B14A2E" w:rsidRPr="003F556F" w:rsidRDefault="00B14A2E" w:rsidP="0092274F">
            <w:pPr>
              <w:widowControl w:val="0"/>
              <w:suppressAutoHyphens/>
              <w:autoSpaceDN w:val="0"/>
              <w:textAlignment w:val="baseline"/>
              <w:rPr>
                <w:rFonts w:eastAsia="Calibri"/>
                <w:b/>
                <w:szCs w:val="24"/>
              </w:rPr>
            </w:pPr>
          </w:p>
          <w:p w14:paraId="43FAABB8" w14:textId="77777777" w:rsidR="00B14A2E" w:rsidRPr="003F556F" w:rsidRDefault="00B14A2E" w:rsidP="0092274F">
            <w:pPr>
              <w:widowControl w:val="0"/>
              <w:suppressAutoHyphens/>
              <w:autoSpaceDN w:val="0"/>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955A" w14:textId="77777777" w:rsidR="00B14A2E" w:rsidRPr="00903D49" w:rsidRDefault="00B14A2E" w:rsidP="0092274F">
            <w:pPr>
              <w:widowControl w:val="0"/>
              <w:suppressAutoHyphens/>
              <w:autoSpaceDN w:val="0"/>
              <w:jc w:val="both"/>
              <w:textAlignment w:val="baseline"/>
              <w:rPr>
                <w:rFonts w:eastAsia="Calibri"/>
                <w:szCs w:val="24"/>
              </w:rPr>
            </w:pPr>
            <w:r w:rsidRPr="00903D49">
              <w:rPr>
                <w:rFonts w:eastAsia="Calibri"/>
                <w:szCs w:val="24"/>
              </w:rPr>
              <w:t xml:space="preserve">Paslaugų teikėjas turi suteikti perkančiajai organizacijai </w:t>
            </w:r>
            <w:r>
              <w:rPr>
                <w:rFonts w:eastAsia="Calibri"/>
                <w:szCs w:val="24"/>
              </w:rPr>
              <w:t>67</w:t>
            </w:r>
            <w:r w:rsidRPr="00903D49">
              <w:rPr>
                <w:rFonts w:eastAsia="Calibri"/>
                <w:szCs w:val="24"/>
              </w:rPr>
              <w:t xml:space="preserve"> vnt. naudotojo vardų prisijungimui prie Paslaugų teikėjo disponuojamos teisės aktų ir teismų praktikos informacijos paieškos sistemos (toliau – paieškos sistema).</w:t>
            </w:r>
          </w:p>
        </w:tc>
        <w:tc>
          <w:tcPr>
            <w:tcW w:w="42" w:type="dxa"/>
            <w:tcMar>
              <w:top w:w="0" w:type="dxa"/>
              <w:left w:w="10" w:type="dxa"/>
              <w:bottom w:w="0" w:type="dxa"/>
              <w:right w:w="10" w:type="dxa"/>
            </w:tcMar>
          </w:tcPr>
          <w:p w14:paraId="7F60598F"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419FFC0C" w14:textId="77777777" w:rsidTr="0092274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2F41"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2</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5A055"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Galimybės atlikti paiešką</w:t>
            </w:r>
          </w:p>
          <w:p w14:paraId="4D34E745" w14:textId="77777777" w:rsidR="00B14A2E" w:rsidRPr="003F556F" w:rsidRDefault="00B14A2E" w:rsidP="0092274F">
            <w:pPr>
              <w:widowControl w:val="0"/>
              <w:suppressAutoHyphens/>
              <w:autoSpaceDN w:val="0"/>
              <w:textAlignment w:val="baseline"/>
              <w:rPr>
                <w:rFonts w:eastAsia="Calibri"/>
                <w:szCs w:val="24"/>
              </w:rPr>
            </w:pPr>
          </w:p>
          <w:p w14:paraId="01992ECB" w14:textId="77777777" w:rsidR="00B14A2E" w:rsidRPr="003F556F" w:rsidRDefault="00B14A2E" w:rsidP="0092274F">
            <w:pPr>
              <w:widowControl w:val="0"/>
              <w:suppressAutoHyphens/>
              <w:autoSpaceDN w:val="0"/>
              <w:textAlignment w:val="baseline"/>
              <w:rPr>
                <w:rFonts w:eastAsia="Calibri"/>
                <w:szCs w:val="24"/>
              </w:rPr>
            </w:pPr>
          </w:p>
          <w:p w14:paraId="6CA4C45C" w14:textId="77777777" w:rsidR="00B14A2E" w:rsidRPr="003F556F" w:rsidRDefault="00B14A2E" w:rsidP="0092274F">
            <w:pPr>
              <w:widowControl w:val="0"/>
              <w:suppressAutoHyphens/>
              <w:autoSpaceDN w:val="0"/>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DFA7B" w14:textId="77777777" w:rsidR="00B14A2E" w:rsidRPr="00903D49" w:rsidRDefault="00B14A2E" w:rsidP="0092274F">
            <w:pPr>
              <w:widowControl w:val="0"/>
              <w:suppressAutoHyphens/>
              <w:autoSpaceDN w:val="0"/>
              <w:jc w:val="both"/>
              <w:textAlignment w:val="baseline"/>
              <w:rPr>
                <w:rFonts w:eastAsia="Calibri"/>
                <w:szCs w:val="24"/>
              </w:rPr>
            </w:pPr>
            <w:r w:rsidRPr="00903D49">
              <w:rPr>
                <w:rFonts w:eastAsia="Calibri"/>
                <w:szCs w:val="24"/>
              </w:rPr>
              <w:t>Visi perkančiosios organizacijos darbuotojai (toliau – naudotojai), kuriems bus suteikti prisijungimo prie Paslaugų teikėjo paieškos sistemos naudotojo vardai (</w:t>
            </w:r>
            <w:r>
              <w:rPr>
                <w:rFonts w:eastAsia="Calibri"/>
                <w:szCs w:val="24"/>
              </w:rPr>
              <w:t>67</w:t>
            </w:r>
            <w:r w:rsidRPr="00903D49">
              <w:rPr>
                <w:rFonts w:eastAsia="Calibri"/>
                <w:szCs w:val="24"/>
              </w:rPr>
              <w:t xml:space="preserve"> vnt.), turi turėti teisę atlikti teisės aktų, teismų ir kitų institucijų, nurodytų šių reikalavimų kituose punktuose, praktikos paiešką.</w:t>
            </w:r>
          </w:p>
        </w:tc>
        <w:tc>
          <w:tcPr>
            <w:tcW w:w="42" w:type="dxa"/>
            <w:tcMar>
              <w:top w:w="0" w:type="dxa"/>
              <w:left w:w="10" w:type="dxa"/>
              <w:bottom w:w="0" w:type="dxa"/>
              <w:right w:w="10" w:type="dxa"/>
            </w:tcMar>
          </w:tcPr>
          <w:p w14:paraId="1B4F05D8"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12ECCD52" w14:textId="77777777" w:rsidTr="0092274F">
        <w:trPr>
          <w:trHeight w:val="968"/>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2443"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3</w:t>
            </w:r>
          </w:p>
        </w:tc>
        <w:tc>
          <w:tcPr>
            <w:tcW w:w="25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F841"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Teisės informacijos paieškos sistemos apimtis</w:t>
            </w:r>
          </w:p>
          <w:p w14:paraId="3DECAE41" w14:textId="77777777" w:rsidR="00B14A2E" w:rsidRPr="003F556F" w:rsidRDefault="00B14A2E" w:rsidP="0092274F">
            <w:pPr>
              <w:widowControl w:val="0"/>
              <w:suppressAutoHyphens/>
              <w:autoSpaceDN w:val="0"/>
              <w:textAlignment w:val="baseline"/>
              <w:rPr>
                <w:rFonts w:eastAsia="Calibri"/>
                <w:b/>
                <w:szCs w:val="24"/>
              </w:rPr>
            </w:pPr>
          </w:p>
          <w:p w14:paraId="3BE5C8E2" w14:textId="77777777" w:rsidR="00B14A2E" w:rsidRPr="003F556F" w:rsidRDefault="00B14A2E" w:rsidP="0092274F">
            <w:pPr>
              <w:widowControl w:val="0"/>
              <w:suppressAutoHyphens/>
              <w:autoSpaceDN w:val="0"/>
              <w:textAlignment w:val="baseline"/>
              <w:rPr>
                <w:rFonts w:eastAsia="Calibri"/>
                <w:b/>
                <w:szCs w:val="24"/>
              </w:rPr>
            </w:pPr>
          </w:p>
          <w:p w14:paraId="795854B3" w14:textId="77777777" w:rsidR="00B14A2E" w:rsidRPr="003F556F" w:rsidRDefault="00B14A2E" w:rsidP="0092274F">
            <w:pPr>
              <w:widowControl w:val="0"/>
              <w:suppressAutoHyphens/>
              <w:autoSpaceDN w:val="0"/>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6459F"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Paieškos sistemoje turi būti patalpinti:</w:t>
            </w:r>
          </w:p>
          <w:p w14:paraId="0799C280"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Lietuvos Respublikos Seimo, </w:t>
            </w:r>
          </w:p>
          <w:p w14:paraId="30C764E5"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Lietuvos Respublikos Vyriausybės, </w:t>
            </w:r>
          </w:p>
          <w:p w14:paraId="6C76681A"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Lietuvos Respublikos</w:t>
            </w:r>
            <w:r>
              <w:rPr>
                <w:rFonts w:eastAsia="Calibri"/>
                <w:szCs w:val="24"/>
              </w:rPr>
              <w:t xml:space="preserve"> </w:t>
            </w:r>
            <w:r w:rsidRPr="003F556F">
              <w:rPr>
                <w:rFonts w:eastAsia="Calibri"/>
                <w:szCs w:val="24"/>
              </w:rPr>
              <w:t xml:space="preserve">Prezidento, </w:t>
            </w:r>
          </w:p>
          <w:p w14:paraId="15848F28"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Lietuvos Respublikos  ministerijų,</w:t>
            </w:r>
          </w:p>
          <w:p w14:paraId="19749F9D"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kitų valstybinių institucijų teisės aktų tekstai, skelbti leidiniuose: Valstybės žinios, Informaciniai pranešimai, Vyriausybės Žinios, Lietuvos Aidas ir nuo 2014 m. sausio 1 d. Teisės aktų registre.</w:t>
            </w:r>
          </w:p>
        </w:tc>
        <w:tc>
          <w:tcPr>
            <w:tcW w:w="42" w:type="dxa"/>
            <w:tcMar>
              <w:top w:w="0" w:type="dxa"/>
              <w:left w:w="10" w:type="dxa"/>
              <w:bottom w:w="0" w:type="dxa"/>
              <w:right w:w="10" w:type="dxa"/>
            </w:tcMar>
          </w:tcPr>
          <w:p w14:paraId="2A1C18B6"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69721012" w14:textId="77777777" w:rsidTr="00204881">
        <w:trPr>
          <w:trHeight w:val="1550"/>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D760B"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640C3"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F5E97"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Valstybinės mokesčių inspekcijos komentarai, </w:t>
            </w:r>
          </w:p>
          <w:p w14:paraId="227CBA52" w14:textId="77777777" w:rsidR="00B14A2E" w:rsidRPr="003F556F" w:rsidRDefault="00B14A2E" w:rsidP="0092274F">
            <w:pPr>
              <w:widowControl w:val="0"/>
              <w:suppressAutoHyphens/>
              <w:autoSpaceDN w:val="0"/>
              <w:jc w:val="both"/>
              <w:textAlignment w:val="baseline"/>
              <w:rPr>
                <w:rFonts w:eastAsia="Calibri"/>
                <w:szCs w:val="24"/>
              </w:rPr>
            </w:pPr>
          </w:p>
          <w:p w14:paraId="2604B21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Lietuvos Respublikos Konstitucinio Teismo sprendimai,</w:t>
            </w:r>
            <w:r>
              <w:rPr>
                <w:rFonts w:eastAsia="Calibri"/>
                <w:szCs w:val="24"/>
              </w:rPr>
              <w:t xml:space="preserve"> </w:t>
            </w:r>
            <w:r w:rsidRPr="003F556F">
              <w:rPr>
                <w:rFonts w:eastAsia="Calibri"/>
                <w:szCs w:val="24"/>
              </w:rPr>
              <w:t xml:space="preserve">nutarimai, </w:t>
            </w:r>
            <w:r>
              <w:rPr>
                <w:rFonts w:eastAsia="Calibri"/>
                <w:szCs w:val="24"/>
              </w:rPr>
              <w:t xml:space="preserve">potvarkiai ir </w:t>
            </w:r>
            <w:r w:rsidRPr="003F556F">
              <w:rPr>
                <w:rFonts w:eastAsia="Calibri"/>
                <w:szCs w:val="24"/>
              </w:rPr>
              <w:t>išvados,</w:t>
            </w:r>
            <w:r>
              <w:rPr>
                <w:rFonts w:eastAsia="Calibri"/>
                <w:szCs w:val="24"/>
              </w:rPr>
              <w:t xml:space="preserve"> </w:t>
            </w:r>
            <w:r w:rsidRPr="003F556F">
              <w:rPr>
                <w:rFonts w:eastAsia="Calibri"/>
                <w:szCs w:val="24"/>
              </w:rPr>
              <w:t>Lietuvos Aukščiausiojo Teismo</w:t>
            </w:r>
            <w:r>
              <w:rPr>
                <w:rFonts w:eastAsia="Calibri"/>
                <w:szCs w:val="24"/>
              </w:rPr>
              <w:t xml:space="preserve">, </w:t>
            </w:r>
            <w:r w:rsidRPr="003F556F">
              <w:rPr>
                <w:rFonts w:eastAsia="Calibri"/>
                <w:szCs w:val="24"/>
              </w:rPr>
              <w:t>Lietuvos apeliacinio teismo,</w:t>
            </w:r>
            <w:r>
              <w:rPr>
                <w:rFonts w:eastAsia="Calibri"/>
                <w:szCs w:val="24"/>
              </w:rPr>
              <w:t xml:space="preserve"> apygardos teismų ir apylinkių teismų,</w:t>
            </w:r>
            <w:r w:rsidRPr="003F556F">
              <w:rPr>
                <w:rFonts w:eastAsia="Calibri"/>
                <w:szCs w:val="24"/>
              </w:rPr>
              <w:t xml:space="preserve"> Lietuvos vyriausiojo administracinio</w:t>
            </w:r>
            <w:r>
              <w:rPr>
                <w:rFonts w:eastAsia="Calibri"/>
                <w:szCs w:val="24"/>
              </w:rPr>
              <w:t xml:space="preserve"> teismo</w:t>
            </w:r>
            <w:r w:rsidRPr="003F556F">
              <w:rPr>
                <w:rFonts w:eastAsia="Calibri"/>
                <w:szCs w:val="24"/>
              </w:rPr>
              <w:t>, Region</w:t>
            </w:r>
            <w:r>
              <w:rPr>
                <w:rFonts w:eastAsia="Calibri"/>
                <w:szCs w:val="24"/>
              </w:rPr>
              <w:t>ų</w:t>
            </w:r>
            <w:r w:rsidRPr="003F556F">
              <w:rPr>
                <w:rFonts w:eastAsia="Calibri"/>
                <w:szCs w:val="24"/>
              </w:rPr>
              <w:t xml:space="preserve"> administracini</w:t>
            </w:r>
            <w:r>
              <w:rPr>
                <w:rFonts w:eastAsia="Calibri"/>
                <w:szCs w:val="24"/>
              </w:rPr>
              <w:t>o</w:t>
            </w:r>
            <w:r w:rsidRPr="003F556F">
              <w:rPr>
                <w:rFonts w:eastAsia="Calibri"/>
                <w:szCs w:val="24"/>
              </w:rPr>
              <w:t xml:space="preserve"> teism</w:t>
            </w:r>
            <w:r>
              <w:rPr>
                <w:rFonts w:eastAsia="Calibri"/>
                <w:szCs w:val="24"/>
              </w:rPr>
              <w:t>o</w:t>
            </w:r>
            <w:r w:rsidRPr="003F556F">
              <w:rPr>
                <w:rFonts w:eastAsia="Calibri"/>
                <w:szCs w:val="24"/>
              </w:rPr>
              <w:t xml:space="preserve"> aprobuota ir neaprobuota praktika.</w:t>
            </w:r>
          </w:p>
          <w:p w14:paraId="1D31993E"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 </w:t>
            </w:r>
          </w:p>
          <w:p w14:paraId="12D0946D"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Europos Žmogaus Teisių Teismo sprendimai bylose prieš Lietuvą ir sprendimų apžvalgos; </w:t>
            </w:r>
          </w:p>
          <w:p w14:paraId="66DAD636" w14:textId="77777777" w:rsidR="00B14A2E" w:rsidRDefault="00B14A2E" w:rsidP="0092274F">
            <w:pPr>
              <w:widowControl w:val="0"/>
              <w:suppressAutoHyphens/>
              <w:autoSpaceDN w:val="0"/>
              <w:jc w:val="both"/>
              <w:textAlignment w:val="baseline"/>
              <w:rPr>
                <w:rFonts w:eastAsia="Calibri"/>
                <w:szCs w:val="24"/>
              </w:rPr>
            </w:pPr>
            <w:r w:rsidRPr="003F556F">
              <w:rPr>
                <w:rFonts w:eastAsia="Calibri"/>
                <w:szCs w:val="24"/>
              </w:rPr>
              <w:t>Mokestinių ginčų komisijos, Lietuvos administracinių ginčų komisijos, Lietuvos Respublikos konkurencijos tarybos dokumentai.</w:t>
            </w:r>
          </w:p>
          <w:p w14:paraId="7458D3CB" w14:textId="77777777" w:rsidR="00B14A2E" w:rsidRPr="003F556F" w:rsidRDefault="00B14A2E" w:rsidP="0092274F">
            <w:pPr>
              <w:widowControl w:val="0"/>
              <w:suppressAutoHyphens/>
              <w:autoSpaceDN w:val="0"/>
              <w:jc w:val="both"/>
              <w:textAlignment w:val="baseline"/>
              <w:rPr>
                <w:rFonts w:eastAsia="Calibri"/>
                <w:szCs w:val="24"/>
              </w:rPr>
            </w:pPr>
          </w:p>
          <w:p w14:paraId="0EC20E75" w14:textId="77777777" w:rsidR="00B14A2E"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Seimo kontrolierių įstaigos, Vyriausiosios tarnybinės etikos </w:t>
            </w:r>
            <w:r w:rsidRPr="003F556F">
              <w:rPr>
                <w:rFonts w:eastAsia="Calibri"/>
                <w:szCs w:val="24"/>
              </w:rPr>
              <w:lastRenderedPageBreak/>
              <w:t>komisijos, Mokestinių ginčų komisijos dokumentai.</w:t>
            </w:r>
          </w:p>
          <w:p w14:paraId="45B14DC9" w14:textId="77777777" w:rsidR="00B14A2E" w:rsidRPr="003F556F" w:rsidRDefault="00B14A2E" w:rsidP="0092274F">
            <w:pPr>
              <w:widowControl w:val="0"/>
              <w:suppressAutoHyphens/>
              <w:autoSpaceDN w:val="0"/>
              <w:jc w:val="both"/>
              <w:textAlignment w:val="baseline"/>
              <w:rPr>
                <w:rFonts w:eastAsia="Calibri"/>
                <w:szCs w:val="24"/>
              </w:rPr>
            </w:pPr>
            <w:r>
              <w:rPr>
                <w:rFonts w:eastAsia="Calibri"/>
                <w:szCs w:val="24"/>
              </w:rPr>
              <w:t xml:space="preserve">Lygių galimybių kontrolieriaus tarnybos, Viešųjų pirkimų tarnybos, Ryšių reguliavimo tarnybos, Lietuvos banko, Valstybinės kainų ir energetikos kontrolės komisijos, </w:t>
            </w:r>
            <w:r w:rsidRPr="00903D49">
              <w:rPr>
                <w:rFonts w:eastAsia="Calibri"/>
                <w:szCs w:val="24"/>
              </w:rPr>
              <w:t xml:space="preserve">Valstybinės energetikos reguliavimo tarybos dokumentai. </w:t>
            </w:r>
          </w:p>
        </w:tc>
        <w:tc>
          <w:tcPr>
            <w:tcW w:w="42" w:type="dxa"/>
            <w:tcMar>
              <w:top w:w="0" w:type="dxa"/>
              <w:left w:w="10" w:type="dxa"/>
              <w:bottom w:w="0" w:type="dxa"/>
              <w:right w:w="10" w:type="dxa"/>
            </w:tcMar>
          </w:tcPr>
          <w:p w14:paraId="3E01E319"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0EDA884E" w14:textId="77777777" w:rsidTr="0092274F">
        <w:trPr>
          <w:trHeight w:val="555"/>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6225"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1CF4"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48B9E"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Paieškos sistemoje turi būti galimybė rasti teisės aktų suvestines, įskaitant poįstatyminius teisės aktus, redakcijos: galiojančios, tarpinės, įsigaliosiančios ir netekusios galios.</w:t>
            </w:r>
          </w:p>
        </w:tc>
        <w:tc>
          <w:tcPr>
            <w:tcW w:w="42" w:type="dxa"/>
            <w:tcMar>
              <w:top w:w="0" w:type="dxa"/>
              <w:left w:w="10" w:type="dxa"/>
              <w:bottom w:w="0" w:type="dxa"/>
              <w:right w:w="10" w:type="dxa"/>
            </w:tcMar>
          </w:tcPr>
          <w:p w14:paraId="3B9CF11C"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349C5C6E" w14:textId="77777777" w:rsidTr="0092274F">
        <w:trPr>
          <w:trHeight w:val="413"/>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D699"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4A99D"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BB397"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Ryšiai tarp teisės aktų ir nuorodos, padedantys greitai surasti su tuo teisės aktu susijusią informaciją.</w:t>
            </w:r>
          </w:p>
        </w:tc>
        <w:tc>
          <w:tcPr>
            <w:tcW w:w="42" w:type="dxa"/>
            <w:tcMar>
              <w:top w:w="0" w:type="dxa"/>
              <w:left w:w="10" w:type="dxa"/>
              <w:bottom w:w="0" w:type="dxa"/>
              <w:right w:w="10" w:type="dxa"/>
            </w:tcMar>
          </w:tcPr>
          <w:p w14:paraId="5825939A"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50FD216F" w14:textId="77777777" w:rsidTr="0092274F">
        <w:trPr>
          <w:trHeight w:val="533"/>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2A77F"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0B48A"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AE049"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Nuorodos prie straipsnių, leidžiančios atsirinkti tik su straipsniu susijusią informaciją.</w:t>
            </w:r>
          </w:p>
        </w:tc>
        <w:tc>
          <w:tcPr>
            <w:tcW w:w="42" w:type="dxa"/>
            <w:tcMar>
              <w:top w:w="0" w:type="dxa"/>
              <w:left w:w="10" w:type="dxa"/>
              <w:bottom w:w="0" w:type="dxa"/>
              <w:right w:w="10" w:type="dxa"/>
            </w:tcMar>
          </w:tcPr>
          <w:p w14:paraId="73CB154D"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4BBDB711" w14:textId="77777777" w:rsidTr="0092274F">
        <w:trPr>
          <w:trHeight w:val="532"/>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7FE9"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FC64A"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EB03"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Dokumentų ir straipsnių sąsajos, nuorodos į Eurlex.</w:t>
            </w:r>
          </w:p>
        </w:tc>
        <w:tc>
          <w:tcPr>
            <w:tcW w:w="42" w:type="dxa"/>
            <w:tcMar>
              <w:top w:w="0" w:type="dxa"/>
              <w:left w:w="10" w:type="dxa"/>
              <w:bottom w:w="0" w:type="dxa"/>
              <w:right w:w="10" w:type="dxa"/>
            </w:tcMar>
          </w:tcPr>
          <w:p w14:paraId="75229BBE"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59723107" w14:textId="77777777" w:rsidTr="0092274F">
        <w:trPr>
          <w:trHeight w:val="555"/>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4E882"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4</w:t>
            </w:r>
          </w:p>
        </w:tc>
        <w:tc>
          <w:tcPr>
            <w:tcW w:w="25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9B31" w14:textId="77777777" w:rsidR="00B14A2E" w:rsidRPr="003F556F" w:rsidRDefault="00B14A2E" w:rsidP="0092274F">
            <w:pPr>
              <w:widowControl w:val="0"/>
              <w:suppressAutoHyphens/>
              <w:autoSpaceDN w:val="0"/>
              <w:textAlignment w:val="baseline"/>
            </w:pPr>
            <w:r w:rsidRPr="003F556F">
              <w:rPr>
                <w:rFonts w:eastAsia="Calibri"/>
                <w:szCs w:val="24"/>
              </w:rPr>
              <w:t>Paieškos vykdymas</w:t>
            </w:r>
          </w:p>
          <w:p w14:paraId="3E668A15" w14:textId="77777777" w:rsidR="00B14A2E" w:rsidRPr="003F556F" w:rsidRDefault="00B14A2E" w:rsidP="0092274F">
            <w:pPr>
              <w:widowControl w:val="0"/>
              <w:suppressAutoHyphens/>
              <w:autoSpaceDN w:val="0"/>
              <w:jc w:val="center"/>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C14F4"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Turi būti užtikrintas patikimos, kokybiškos, išsamios informacijos apie teisės aktus ir teismų praktikos bei kitų institucijų dokumentų greitas gavimas. </w:t>
            </w:r>
          </w:p>
          <w:p w14:paraId="764CBFD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Sistem</w:t>
            </w:r>
            <w:r>
              <w:rPr>
                <w:rFonts w:eastAsia="Calibri"/>
                <w:szCs w:val="24"/>
              </w:rPr>
              <w:t>oje</w:t>
            </w:r>
            <w:r w:rsidRPr="003F556F">
              <w:rPr>
                <w:rFonts w:eastAsia="Calibri"/>
                <w:szCs w:val="24"/>
              </w:rPr>
              <w:t xml:space="preserve"> turi sudaryti tarpusavyje ryšiais susieti aktualizuoti teisės aktai ir bylos bei </w:t>
            </w:r>
            <w:r>
              <w:rPr>
                <w:rFonts w:eastAsia="Calibri"/>
                <w:szCs w:val="24"/>
              </w:rPr>
              <w:t xml:space="preserve">sistema </w:t>
            </w:r>
            <w:r w:rsidRPr="003F556F">
              <w:rPr>
                <w:rFonts w:eastAsia="Calibri"/>
                <w:szCs w:val="24"/>
              </w:rPr>
              <w:t>turi būti maksimaliai veikianti ir pilna.</w:t>
            </w:r>
          </w:p>
        </w:tc>
        <w:tc>
          <w:tcPr>
            <w:tcW w:w="42" w:type="dxa"/>
            <w:tcMar>
              <w:top w:w="0" w:type="dxa"/>
              <w:left w:w="10" w:type="dxa"/>
              <w:bottom w:w="0" w:type="dxa"/>
              <w:right w:w="10" w:type="dxa"/>
            </w:tcMar>
          </w:tcPr>
          <w:p w14:paraId="7969586C"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71F45514" w14:textId="77777777" w:rsidTr="0092274F">
        <w:trPr>
          <w:trHeight w:val="968"/>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B4E2"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B05B1"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04A3"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Dokumentų paieška turi būti galima:</w:t>
            </w:r>
          </w:p>
          <w:p w14:paraId="0E1C9093"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pagal žodžius ar žodžio fragmentą dokumento tekste ir/ar pavadinime; </w:t>
            </w:r>
          </w:p>
          <w:p w14:paraId="78E30315"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žodžių frazę dokumento tekste ir/ar pavadinime;</w:t>
            </w:r>
          </w:p>
          <w:p w14:paraId="37FA38D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pagal dokumento priėmimo ir įsigaliojimo datą; </w:t>
            </w:r>
          </w:p>
          <w:p w14:paraId="1564300F"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dokumentą priėmusią instituciją ar jų grupes;</w:t>
            </w:r>
          </w:p>
          <w:p w14:paraId="3F9464A6"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pagal dokumento numerį; </w:t>
            </w:r>
          </w:p>
          <w:p w14:paraId="3AE60CC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publikacijos pavadinimą ir publikacijos datą, numerį;</w:t>
            </w:r>
          </w:p>
          <w:p w14:paraId="2685B571"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dokumento formą (kodeksas, įstatymas, nutartis, sprendimas ir pan.);</w:t>
            </w:r>
          </w:p>
          <w:p w14:paraId="728E86E4"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dokumento tipą;</w:t>
            </w:r>
          </w:p>
          <w:p w14:paraId="60D9C6A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pagal teismo proceso dalyvius; </w:t>
            </w:r>
          </w:p>
          <w:p w14:paraId="1DA7996A"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pagal teismų susistemintas kategorijas, jų kodus ar žodžius kategorijų pavadinimuose; </w:t>
            </w:r>
          </w:p>
          <w:p w14:paraId="41B544AF"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pagal paminėtus aktą ir jo straipsnį; </w:t>
            </w:r>
          </w:p>
          <w:p w14:paraId="6218CAD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bylos paminėjimą kitose bylose;</w:t>
            </w:r>
          </w:p>
          <w:p w14:paraId="6C2B393A"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teisėją ar teisėjų kolegiją,</w:t>
            </w:r>
          </w:p>
          <w:p w14:paraId="513F6812"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pagal tai, ar byla cituojama.</w:t>
            </w:r>
          </w:p>
        </w:tc>
        <w:tc>
          <w:tcPr>
            <w:tcW w:w="42" w:type="dxa"/>
            <w:tcMar>
              <w:top w:w="0" w:type="dxa"/>
              <w:left w:w="10" w:type="dxa"/>
              <w:bottom w:w="0" w:type="dxa"/>
              <w:right w:w="10" w:type="dxa"/>
            </w:tcMar>
          </w:tcPr>
          <w:p w14:paraId="08885A14"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6EB37D37" w14:textId="77777777" w:rsidTr="0092274F">
        <w:trPr>
          <w:trHeight w:val="2025"/>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0D9B9"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D78FC"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08CE" w14:textId="77777777" w:rsidR="00B14A2E" w:rsidRPr="003F556F" w:rsidRDefault="00B14A2E" w:rsidP="0092274F">
            <w:pPr>
              <w:widowControl w:val="0"/>
              <w:suppressAutoHyphens/>
              <w:autoSpaceDN w:val="0"/>
              <w:jc w:val="both"/>
              <w:textAlignment w:val="baseline"/>
              <w:rPr>
                <w:rFonts w:eastAsia="Calibri"/>
                <w:szCs w:val="24"/>
              </w:rPr>
            </w:pPr>
          </w:p>
          <w:p w14:paraId="49199596"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 galimybė tikslinti paiešką, atliekant tikslinančią paiešką ankstesnės  paieškos rezultatų imtyje.</w:t>
            </w:r>
          </w:p>
          <w:p w14:paraId="758C71A8" w14:textId="77777777" w:rsidR="00B14A2E" w:rsidRPr="003F556F" w:rsidRDefault="00B14A2E" w:rsidP="0092274F">
            <w:pPr>
              <w:widowControl w:val="0"/>
              <w:suppressAutoHyphens/>
              <w:autoSpaceDN w:val="0"/>
              <w:jc w:val="both"/>
              <w:textAlignment w:val="baseline"/>
              <w:rPr>
                <w:rFonts w:eastAsia="Calibri"/>
                <w:szCs w:val="24"/>
              </w:rPr>
            </w:pPr>
          </w:p>
          <w:p w14:paraId="27F135E4"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 nuorodos į cituojamus ES teisės aktus.</w:t>
            </w:r>
          </w:p>
          <w:p w14:paraId="6BAD290B" w14:textId="77777777" w:rsidR="00B14A2E" w:rsidRPr="003F556F" w:rsidRDefault="00B14A2E" w:rsidP="0092274F">
            <w:pPr>
              <w:widowControl w:val="0"/>
              <w:suppressAutoHyphens/>
              <w:autoSpaceDN w:val="0"/>
              <w:jc w:val="both"/>
              <w:textAlignment w:val="baseline"/>
              <w:rPr>
                <w:rFonts w:eastAsia="Calibri"/>
                <w:szCs w:val="24"/>
              </w:rPr>
            </w:pPr>
          </w:p>
          <w:p w14:paraId="6D0C7431"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 teisės aktų grupavimas pagal temas.</w:t>
            </w:r>
          </w:p>
          <w:p w14:paraId="11D27CE8" w14:textId="77777777" w:rsidR="00B14A2E" w:rsidRPr="003F556F" w:rsidRDefault="00B14A2E" w:rsidP="0092274F">
            <w:pPr>
              <w:widowControl w:val="0"/>
              <w:suppressAutoHyphens/>
              <w:autoSpaceDN w:val="0"/>
              <w:jc w:val="both"/>
              <w:textAlignment w:val="baseline"/>
              <w:rPr>
                <w:rFonts w:eastAsia="Calibri"/>
                <w:szCs w:val="24"/>
              </w:rPr>
            </w:pPr>
          </w:p>
        </w:tc>
        <w:tc>
          <w:tcPr>
            <w:tcW w:w="42" w:type="dxa"/>
            <w:tcMar>
              <w:top w:w="0" w:type="dxa"/>
              <w:left w:w="10" w:type="dxa"/>
              <w:bottom w:w="0" w:type="dxa"/>
              <w:right w:w="10" w:type="dxa"/>
            </w:tcMar>
          </w:tcPr>
          <w:p w14:paraId="530E828F"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7F020EF0" w14:textId="77777777" w:rsidTr="0092274F">
        <w:trPr>
          <w:trHeight w:val="413"/>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9BF1"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5</w:t>
            </w:r>
          </w:p>
        </w:tc>
        <w:tc>
          <w:tcPr>
            <w:tcW w:w="25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5B38" w14:textId="77777777" w:rsidR="00B14A2E" w:rsidRPr="003F556F" w:rsidRDefault="00B14A2E" w:rsidP="0092274F">
            <w:pPr>
              <w:widowControl w:val="0"/>
              <w:suppressAutoHyphens/>
              <w:autoSpaceDN w:val="0"/>
              <w:textAlignment w:val="baseline"/>
            </w:pPr>
            <w:r w:rsidRPr="003F556F">
              <w:rPr>
                <w:rFonts w:eastAsia="Calibri"/>
                <w:szCs w:val="24"/>
              </w:rPr>
              <w:t>Paieškos rezultatas</w:t>
            </w:r>
          </w:p>
          <w:p w14:paraId="6566581F" w14:textId="77777777" w:rsidR="00B14A2E" w:rsidRPr="003F556F" w:rsidRDefault="00B14A2E" w:rsidP="0092274F">
            <w:pPr>
              <w:widowControl w:val="0"/>
              <w:suppressAutoHyphens/>
              <w:autoSpaceDN w:val="0"/>
              <w:textAlignment w:val="baseline"/>
              <w:rPr>
                <w:rFonts w:eastAsia="Calibri"/>
                <w:b/>
                <w:szCs w:val="24"/>
              </w:rPr>
            </w:pPr>
          </w:p>
          <w:p w14:paraId="224F82DE" w14:textId="77777777" w:rsidR="00B14A2E" w:rsidRPr="003F556F" w:rsidRDefault="00B14A2E" w:rsidP="0092274F">
            <w:pPr>
              <w:widowControl w:val="0"/>
              <w:suppressAutoHyphens/>
              <w:autoSpaceDN w:val="0"/>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C3DD0"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 pateikiama: surastų (ieškotų) teisės aktų sąrašas, pasirinkto teisės akto tekstas su pakeitimais (aktuali jo redakcija)</w:t>
            </w:r>
            <w:r>
              <w:rPr>
                <w:rFonts w:eastAsia="Calibri"/>
                <w:szCs w:val="24"/>
              </w:rPr>
              <w:t>.</w:t>
            </w:r>
            <w:r w:rsidRPr="003F556F">
              <w:rPr>
                <w:rFonts w:eastAsia="Calibri"/>
                <w:szCs w:val="24"/>
              </w:rPr>
              <w:t xml:space="preserve"> </w:t>
            </w:r>
          </w:p>
        </w:tc>
        <w:tc>
          <w:tcPr>
            <w:tcW w:w="42" w:type="dxa"/>
            <w:tcMar>
              <w:top w:w="0" w:type="dxa"/>
              <w:left w:w="10" w:type="dxa"/>
              <w:bottom w:w="0" w:type="dxa"/>
              <w:right w:w="10" w:type="dxa"/>
            </w:tcMar>
          </w:tcPr>
          <w:p w14:paraId="70BC331F"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1772B19C" w14:textId="77777777" w:rsidTr="0092274F">
        <w:trPr>
          <w:trHeight w:val="412"/>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15EF"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3854" w14:textId="77777777" w:rsidR="00B14A2E" w:rsidRPr="003F556F" w:rsidRDefault="00B14A2E" w:rsidP="0092274F">
            <w:pPr>
              <w:widowControl w:val="0"/>
              <w:suppressAutoHyphens/>
              <w:autoSpaceDN w:val="0"/>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FEBC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 pateikiama: surastų bylų sąrašas, detali informacija apie bylą (bylos kategorija, teismas, dokumento forma, tipas, data, numeris).</w:t>
            </w:r>
          </w:p>
        </w:tc>
        <w:tc>
          <w:tcPr>
            <w:tcW w:w="42" w:type="dxa"/>
            <w:tcMar>
              <w:top w:w="0" w:type="dxa"/>
              <w:left w:w="10" w:type="dxa"/>
              <w:bottom w:w="0" w:type="dxa"/>
              <w:right w:w="10" w:type="dxa"/>
            </w:tcMar>
          </w:tcPr>
          <w:p w14:paraId="6165BF8F"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02628E13" w14:textId="77777777" w:rsidTr="0092274F">
        <w:trPr>
          <w:trHeight w:val="112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46D4A"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lastRenderedPageBreak/>
              <w:t>6</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16B86" w14:textId="77777777" w:rsidR="00B14A2E" w:rsidRPr="003F556F" w:rsidRDefault="00B14A2E" w:rsidP="0092274F">
            <w:pPr>
              <w:widowControl w:val="0"/>
              <w:suppressAutoHyphens/>
              <w:autoSpaceDN w:val="0"/>
              <w:textAlignment w:val="baseline"/>
            </w:pPr>
            <w:r w:rsidRPr="003F556F">
              <w:rPr>
                <w:rFonts w:eastAsia="Calibri"/>
                <w:szCs w:val="24"/>
              </w:rPr>
              <w:t>Galimybė atsispausdinti surastą informaciją.</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E3FF"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 galimybė atsispausdinti surastą informaciją, taip pat galimybė atsispausdinti tvarkingai suformuotą tiek visą teisės aktą/bylą, tiek ir atskirą teisės akto straipsnį ar fragmentą MS Word formatu su lentelėmis ir kitais grafiniais elementais.</w:t>
            </w:r>
          </w:p>
          <w:p w14:paraId="71159243" w14:textId="77777777" w:rsidR="00B14A2E" w:rsidRPr="003F556F" w:rsidRDefault="00B14A2E" w:rsidP="0092274F">
            <w:pPr>
              <w:widowControl w:val="0"/>
              <w:suppressAutoHyphens/>
              <w:autoSpaceDN w:val="0"/>
              <w:jc w:val="both"/>
              <w:textAlignment w:val="baseline"/>
              <w:rPr>
                <w:rFonts w:eastAsia="Calibri"/>
                <w:b/>
                <w:szCs w:val="24"/>
              </w:rPr>
            </w:pPr>
          </w:p>
        </w:tc>
        <w:tc>
          <w:tcPr>
            <w:tcW w:w="42" w:type="dxa"/>
            <w:tcMar>
              <w:top w:w="0" w:type="dxa"/>
              <w:left w:w="10" w:type="dxa"/>
              <w:bottom w:w="0" w:type="dxa"/>
              <w:right w:w="10" w:type="dxa"/>
            </w:tcMar>
          </w:tcPr>
          <w:p w14:paraId="6399125E"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1491B797" w14:textId="77777777" w:rsidTr="0092274F">
        <w:trPr>
          <w:trHeight w:val="86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10DED"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7</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F838"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Galimybė kopijuoti dokumento fragmentą ar visą dokumentą.</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52E3" w14:textId="77777777" w:rsidR="00B14A2E" w:rsidRPr="003F556F" w:rsidRDefault="00B14A2E" w:rsidP="0092274F">
            <w:pPr>
              <w:widowControl w:val="0"/>
              <w:suppressAutoHyphens/>
              <w:autoSpaceDN w:val="0"/>
              <w:jc w:val="both"/>
              <w:textAlignment w:val="baseline"/>
            </w:pPr>
            <w:r w:rsidRPr="003F556F">
              <w:rPr>
                <w:rFonts w:eastAsia="Calibri"/>
                <w:szCs w:val="24"/>
              </w:rPr>
              <w:t>Turi būti.</w:t>
            </w:r>
          </w:p>
        </w:tc>
        <w:tc>
          <w:tcPr>
            <w:tcW w:w="42" w:type="dxa"/>
            <w:tcMar>
              <w:top w:w="0" w:type="dxa"/>
              <w:left w:w="10" w:type="dxa"/>
              <w:bottom w:w="0" w:type="dxa"/>
              <w:right w:w="10" w:type="dxa"/>
            </w:tcMar>
          </w:tcPr>
          <w:p w14:paraId="1BC2A070"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6AF6F4A8" w14:textId="77777777" w:rsidTr="0092274F">
        <w:trPr>
          <w:trHeight w:val="102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D999"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8</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48FD4"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 xml:space="preserve">Dokumento tekstas </w:t>
            </w:r>
          </w:p>
          <w:p w14:paraId="64BEC2A2" w14:textId="77777777" w:rsidR="00B14A2E" w:rsidRPr="003F556F" w:rsidRDefault="00B14A2E" w:rsidP="0092274F">
            <w:pPr>
              <w:widowControl w:val="0"/>
              <w:suppressAutoHyphens/>
              <w:autoSpaceDN w:val="0"/>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D9C31"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Bylos dokumento tekstas turi būti suskirstytas į logines dalis: įžanga, reikalavimas, nagrinėjimas, skundas, motyvacija, rezoliucija.</w:t>
            </w:r>
          </w:p>
        </w:tc>
        <w:tc>
          <w:tcPr>
            <w:tcW w:w="42" w:type="dxa"/>
            <w:tcMar>
              <w:top w:w="0" w:type="dxa"/>
              <w:left w:w="10" w:type="dxa"/>
              <w:bottom w:w="0" w:type="dxa"/>
              <w:right w:w="10" w:type="dxa"/>
            </w:tcMar>
          </w:tcPr>
          <w:p w14:paraId="279DC763"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2EA62D7B" w14:textId="77777777" w:rsidTr="0092274F">
        <w:trPr>
          <w:trHeight w:val="683"/>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CD1D"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9</w:t>
            </w:r>
          </w:p>
        </w:tc>
        <w:tc>
          <w:tcPr>
            <w:tcW w:w="25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DA394"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Sistemos personalizavimas</w:t>
            </w:r>
          </w:p>
          <w:p w14:paraId="324960FF" w14:textId="77777777" w:rsidR="00B14A2E" w:rsidRPr="003F556F" w:rsidRDefault="00B14A2E" w:rsidP="0092274F">
            <w:pPr>
              <w:widowControl w:val="0"/>
              <w:suppressAutoHyphens/>
              <w:autoSpaceDN w:val="0"/>
              <w:textAlignment w:val="baseline"/>
              <w:rPr>
                <w:rFonts w:eastAsia="Calibri"/>
                <w:b/>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AF6C5"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Naudotojams suteikiami prisijungimo vardai ir slaptažodžiai neturi būti susieti su naudotojo kompiuteriu. </w:t>
            </w:r>
          </w:p>
        </w:tc>
        <w:tc>
          <w:tcPr>
            <w:tcW w:w="42" w:type="dxa"/>
            <w:tcMar>
              <w:top w:w="0" w:type="dxa"/>
              <w:left w:w="10" w:type="dxa"/>
              <w:bottom w:w="0" w:type="dxa"/>
              <w:right w:w="10" w:type="dxa"/>
            </w:tcMar>
          </w:tcPr>
          <w:p w14:paraId="5979BF21"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28860AB3" w14:textId="77777777" w:rsidTr="0092274F">
        <w:trPr>
          <w:trHeight w:val="682"/>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B8F04"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634B"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02217"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Sistemos naudotojas turi turėti galimybę keisti kompiuterį, t. y. prisijungti iš bet kurio kompiuterio, turinčio prieigą prie interneto.</w:t>
            </w:r>
          </w:p>
        </w:tc>
        <w:tc>
          <w:tcPr>
            <w:tcW w:w="42" w:type="dxa"/>
            <w:tcMar>
              <w:top w:w="0" w:type="dxa"/>
              <w:left w:w="10" w:type="dxa"/>
              <w:bottom w:w="0" w:type="dxa"/>
              <w:right w:w="10" w:type="dxa"/>
            </w:tcMar>
          </w:tcPr>
          <w:p w14:paraId="4008B149"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4BACF9FD" w14:textId="77777777" w:rsidTr="0092274F">
        <w:trPr>
          <w:trHeight w:val="413"/>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2BF3"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3E897"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E9E21"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Naudotojas turi turėti galimybę (išsaugoti) sisteminti teisės aktus, juos patalpinant į naudotojo sukurtus katalogus.</w:t>
            </w:r>
          </w:p>
        </w:tc>
        <w:tc>
          <w:tcPr>
            <w:tcW w:w="42" w:type="dxa"/>
            <w:tcMar>
              <w:top w:w="0" w:type="dxa"/>
              <w:left w:w="10" w:type="dxa"/>
              <w:bottom w:w="0" w:type="dxa"/>
              <w:right w:w="10" w:type="dxa"/>
            </w:tcMar>
          </w:tcPr>
          <w:p w14:paraId="02853773"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7A107FA6" w14:textId="77777777" w:rsidTr="0092274F">
        <w:trPr>
          <w:trHeight w:val="413"/>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F3621"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6AF3"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D9BF"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Naudotojai turi turėti galimybę pagal individualius poreikius prenumeruoti teisės aktų ar straipsnių aktų pasikeitimus.</w:t>
            </w:r>
          </w:p>
        </w:tc>
        <w:tc>
          <w:tcPr>
            <w:tcW w:w="42" w:type="dxa"/>
            <w:tcMar>
              <w:top w:w="0" w:type="dxa"/>
              <w:left w:w="10" w:type="dxa"/>
              <w:bottom w:w="0" w:type="dxa"/>
              <w:right w:w="10" w:type="dxa"/>
            </w:tcMar>
          </w:tcPr>
          <w:p w14:paraId="29C15CC3"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746ABA13" w14:textId="77777777" w:rsidTr="0092274F">
        <w:trPr>
          <w:trHeight w:val="413"/>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0933"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3DA25"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9781"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Naudotojai turi turėti galimybę elektroniniu paštu gauti sistemos informaciją apie naujausius sukeltus teisės aktus, greitai įsigaliosiančius teisės aktus, apie per savaitę  priimtus teismo sprendimus (teismų praktikos naujienas)</w:t>
            </w:r>
            <w:r>
              <w:rPr>
                <w:rFonts w:eastAsia="Calibri"/>
                <w:szCs w:val="24"/>
              </w:rPr>
              <w:t>.</w:t>
            </w:r>
          </w:p>
        </w:tc>
        <w:tc>
          <w:tcPr>
            <w:tcW w:w="42" w:type="dxa"/>
            <w:tcMar>
              <w:top w:w="0" w:type="dxa"/>
              <w:left w:w="10" w:type="dxa"/>
              <w:bottom w:w="0" w:type="dxa"/>
              <w:right w:w="10" w:type="dxa"/>
            </w:tcMar>
          </w:tcPr>
          <w:p w14:paraId="2BF51671"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483B255C" w14:textId="77777777" w:rsidTr="00204881">
        <w:trPr>
          <w:trHeight w:val="1010"/>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609D"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44EA9"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A8B40"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Naudotojas bet kurioje vienoje darbo vietoje (bet kuriame viename kompiuteryje) turi teisę prisijungti neribotą kiekį kartų ir atlikti neribotą kiekį operacijų.</w:t>
            </w:r>
          </w:p>
        </w:tc>
        <w:tc>
          <w:tcPr>
            <w:tcW w:w="42" w:type="dxa"/>
            <w:tcMar>
              <w:top w:w="0" w:type="dxa"/>
              <w:left w:w="10" w:type="dxa"/>
              <w:bottom w:w="0" w:type="dxa"/>
              <w:right w:w="10" w:type="dxa"/>
            </w:tcMar>
          </w:tcPr>
          <w:p w14:paraId="50DCF8A1"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3C0FFF02" w14:textId="77777777" w:rsidTr="0092274F">
        <w:trPr>
          <w:trHeight w:val="690"/>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1157"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050E"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CABF"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Perkančiajai organizacijai naudojantis bet kuria prieiga prie paieškos sistemos, ji turi teisę, derindama su tiekėju, keisti prieigos naudotoją ir prieigos naudotojui suteiktą prisijungimo vardą. </w:t>
            </w:r>
          </w:p>
        </w:tc>
        <w:tc>
          <w:tcPr>
            <w:tcW w:w="42" w:type="dxa"/>
            <w:tcMar>
              <w:top w:w="0" w:type="dxa"/>
              <w:left w:w="10" w:type="dxa"/>
              <w:bottom w:w="0" w:type="dxa"/>
              <w:right w:w="10" w:type="dxa"/>
            </w:tcMar>
          </w:tcPr>
          <w:p w14:paraId="4503C100"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6215DAD9" w14:textId="77777777" w:rsidTr="0092274F">
        <w:trPr>
          <w:trHeight w:val="690"/>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6B9AE" w14:textId="77777777" w:rsidR="00B14A2E" w:rsidRPr="003F556F" w:rsidRDefault="00B14A2E" w:rsidP="0092274F">
            <w:pPr>
              <w:widowControl w:val="0"/>
              <w:suppressAutoHyphens/>
              <w:autoSpaceDN w:val="0"/>
              <w:jc w:val="center"/>
              <w:textAlignment w:val="baseline"/>
              <w:rPr>
                <w:rFonts w:eastAsia="Calibri"/>
                <w:szCs w:val="24"/>
              </w:rPr>
            </w:pPr>
          </w:p>
        </w:tc>
        <w:tc>
          <w:tcPr>
            <w:tcW w:w="25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E2CC4" w14:textId="77777777" w:rsidR="00B14A2E" w:rsidRPr="003F556F" w:rsidRDefault="00B14A2E" w:rsidP="0092274F">
            <w:pPr>
              <w:widowControl w:val="0"/>
              <w:suppressAutoHyphens/>
              <w:autoSpaceDN w:val="0"/>
              <w:jc w:val="center"/>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82BE6"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Kiekvieną prieigą vienu metu galima naudoti tik vienoje darbo vietoje (viename kompiuteryje).</w:t>
            </w:r>
          </w:p>
        </w:tc>
        <w:tc>
          <w:tcPr>
            <w:tcW w:w="42" w:type="dxa"/>
            <w:tcMar>
              <w:top w:w="0" w:type="dxa"/>
              <w:left w:w="10" w:type="dxa"/>
              <w:bottom w:w="0" w:type="dxa"/>
              <w:right w:w="10" w:type="dxa"/>
            </w:tcMar>
          </w:tcPr>
          <w:p w14:paraId="56890872"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0648ED96" w14:textId="77777777" w:rsidTr="0092274F">
        <w:trPr>
          <w:trHeight w:val="741"/>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9A413"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10</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66AA" w14:textId="77777777" w:rsidR="00B14A2E" w:rsidRPr="003F556F" w:rsidRDefault="00B14A2E" w:rsidP="0092274F">
            <w:pPr>
              <w:widowControl w:val="0"/>
              <w:suppressAutoHyphens/>
              <w:autoSpaceDN w:val="0"/>
              <w:textAlignment w:val="baseline"/>
            </w:pPr>
            <w:r w:rsidRPr="003F556F">
              <w:rPr>
                <w:rFonts w:eastAsia="Calibri"/>
                <w:szCs w:val="24"/>
              </w:rPr>
              <w:t>Galimybė atsiųsti akto tekstą ir bylos tekstą MS Word formatu su lentelėmis ir kitais grafiniais elementais.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741AD" w14:textId="77777777" w:rsidR="00B14A2E" w:rsidRPr="003F556F" w:rsidRDefault="00B14A2E" w:rsidP="0092274F">
            <w:pPr>
              <w:widowControl w:val="0"/>
              <w:suppressAutoHyphens/>
              <w:autoSpaceDN w:val="0"/>
              <w:jc w:val="both"/>
              <w:textAlignment w:val="baseline"/>
            </w:pPr>
            <w:r w:rsidRPr="003F556F">
              <w:rPr>
                <w:rFonts w:eastAsia="Calibri"/>
                <w:szCs w:val="24"/>
              </w:rPr>
              <w:t>Turi būti.</w:t>
            </w:r>
          </w:p>
        </w:tc>
        <w:tc>
          <w:tcPr>
            <w:tcW w:w="42" w:type="dxa"/>
            <w:tcMar>
              <w:top w:w="0" w:type="dxa"/>
              <w:left w:w="10" w:type="dxa"/>
              <w:bottom w:w="0" w:type="dxa"/>
              <w:right w:w="10" w:type="dxa"/>
            </w:tcMar>
          </w:tcPr>
          <w:p w14:paraId="5C8F7358"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3D33A4B7" w14:textId="77777777" w:rsidTr="0092274F">
        <w:trPr>
          <w:trHeight w:val="636"/>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3536"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11</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9286A" w14:textId="77777777" w:rsidR="00B14A2E" w:rsidRPr="003F556F" w:rsidRDefault="00B14A2E" w:rsidP="0092274F">
            <w:pPr>
              <w:widowControl w:val="0"/>
              <w:suppressAutoHyphens/>
              <w:autoSpaceDN w:val="0"/>
              <w:textAlignment w:val="baseline"/>
            </w:pPr>
            <w:r w:rsidRPr="003F556F">
              <w:rPr>
                <w:rFonts w:eastAsia="Calibri"/>
                <w:szCs w:val="24"/>
              </w:rPr>
              <w:t>Prieiga prie paieškos sistemos.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05582" w14:textId="77777777" w:rsidR="00B14A2E" w:rsidRPr="003F556F" w:rsidRDefault="00B14A2E" w:rsidP="0092274F">
            <w:pPr>
              <w:widowControl w:val="0"/>
              <w:suppressAutoHyphens/>
              <w:autoSpaceDN w:val="0"/>
              <w:jc w:val="both"/>
              <w:textAlignment w:val="baseline"/>
            </w:pPr>
            <w:r w:rsidRPr="003F556F">
              <w:rPr>
                <w:rFonts w:eastAsia="Calibri"/>
                <w:szCs w:val="24"/>
              </w:rPr>
              <w:t>Paieška turi būti prieinama per internetą visą parą.</w:t>
            </w:r>
          </w:p>
        </w:tc>
        <w:tc>
          <w:tcPr>
            <w:tcW w:w="42" w:type="dxa"/>
            <w:tcMar>
              <w:top w:w="0" w:type="dxa"/>
              <w:left w:w="10" w:type="dxa"/>
              <w:bottom w:w="0" w:type="dxa"/>
              <w:right w:w="10" w:type="dxa"/>
            </w:tcMar>
          </w:tcPr>
          <w:p w14:paraId="686D1E63"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51607B0D" w14:textId="77777777" w:rsidTr="0092274F">
        <w:trPr>
          <w:trHeight w:val="88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D7C7"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12</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C91DB"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Peržiūros programos.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470FB" w14:textId="77777777" w:rsidR="00B14A2E" w:rsidRPr="003F556F" w:rsidRDefault="00B14A2E" w:rsidP="0092274F">
            <w:pPr>
              <w:widowControl w:val="0"/>
              <w:suppressAutoHyphens/>
              <w:autoSpaceDN w:val="0"/>
              <w:jc w:val="both"/>
              <w:textAlignment w:val="baseline"/>
            </w:pPr>
            <w:r w:rsidRPr="003F556F">
              <w:rPr>
                <w:rFonts w:eastAsia="Calibri"/>
                <w:szCs w:val="24"/>
              </w:rPr>
              <w:t>Turi būti galimybė paiešką ir dokumentų peržiūrą atlikti naudojant standartines interneto naršykles (</w:t>
            </w:r>
            <w:r>
              <w:rPr>
                <w:rFonts w:eastAsia="Calibri"/>
                <w:szCs w:val="24"/>
              </w:rPr>
              <w:t>Microsoft Edge</w:t>
            </w:r>
            <w:r w:rsidRPr="003F556F">
              <w:rPr>
                <w:rFonts w:eastAsia="Calibri"/>
                <w:szCs w:val="24"/>
              </w:rPr>
              <w:t>, Mozilla Firefox, Opera, Google Chrome, Safari ar lygiavertes) be papildomo investavimo į kompiuterinių darbo vietų infrastruktūrą.</w:t>
            </w:r>
          </w:p>
        </w:tc>
        <w:tc>
          <w:tcPr>
            <w:tcW w:w="42" w:type="dxa"/>
            <w:tcMar>
              <w:top w:w="0" w:type="dxa"/>
              <w:left w:w="10" w:type="dxa"/>
              <w:bottom w:w="0" w:type="dxa"/>
              <w:right w:w="10" w:type="dxa"/>
            </w:tcMar>
          </w:tcPr>
          <w:p w14:paraId="707EF3EB"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4457AFBF" w14:textId="77777777" w:rsidTr="0092274F">
        <w:trPr>
          <w:trHeight w:val="123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D8526"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13</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A046F"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 xml:space="preserve">Pagalba sistemos naudotojams </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8D317"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Naudotojai darbo dienomis turi turėti galimybę kreiptis pagalbos ir telefonu ir elektroniniu paštu.</w:t>
            </w:r>
          </w:p>
          <w:p w14:paraId="0F66FF1D"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Sistemoje turi būti dažniausiai užduodamų klausimų skyrelis.</w:t>
            </w:r>
          </w:p>
          <w:p w14:paraId="7D55A26B"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Sistemoje turi būti pateikiama naudojimosi sistema instrukcija.</w:t>
            </w:r>
          </w:p>
        </w:tc>
        <w:tc>
          <w:tcPr>
            <w:tcW w:w="42" w:type="dxa"/>
            <w:tcMar>
              <w:top w:w="0" w:type="dxa"/>
              <w:left w:w="10" w:type="dxa"/>
              <w:bottom w:w="0" w:type="dxa"/>
              <w:right w:w="10" w:type="dxa"/>
            </w:tcMar>
          </w:tcPr>
          <w:p w14:paraId="5944ED7D"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3E225FCA" w14:textId="77777777" w:rsidTr="0092274F">
        <w:trPr>
          <w:trHeight w:val="123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1C55"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lastRenderedPageBreak/>
              <w:t>14</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E2F1" w14:textId="77777777" w:rsidR="00B14A2E" w:rsidRPr="003F556F" w:rsidRDefault="00B14A2E" w:rsidP="0092274F">
            <w:pPr>
              <w:widowControl w:val="0"/>
              <w:suppressAutoHyphens/>
              <w:autoSpaceDN w:val="0"/>
              <w:textAlignment w:val="baseline"/>
            </w:pPr>
            <w:r w:rsidRPr="003F556F">
              <w:rPr>
                <w:rFonts w:eastAsia="Calibri"/>
                <w:szCs w:val="24"/>
              </w:rPr>
              <w:t>Paieškos sistemos duomenų atnaujinimo periodiškumas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BE6FC"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Duomenų bazė kiekvieną darbo dieną turi būti atnaujinama naujai priimtais dokumentais. </w:t>
            </w:r>
          </w:p>
          <w:p w14:paraId="1F990433"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Duomenų bazė turi būti maksimaliai pilna, tai yra, negali būti esminių kiekybinių trūkumų.</w:t>
            </w:r>
          </w:p>
        </w:tc>
        <w:tc>
          <w:tcPr>
            <w:tcW w:w="42" w:type="dxa"/>
            <w:tcMar>
              <w:top w:w="0" w:type="dxa"/>
              <w:left w:w="10" w:type="dxa"/>
              <w:bottom w:w="0" w:type="dxa"/>
              <w:right w:w="10" w:type="dxa"/>
            </w:tcMar>
          </w:tcPr>
          <w:p w14:paraId="4C42EA46"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3E218F60" w14:textId="77777777" w:rsidTr="00BC1F3A">
        <w:trPr>
          <w:trHeight w:val="1877"/>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927D"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15</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9189"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 xml:space="preserve">Galimas paslaugų teikimo nepertraukiamas sutrikimas </w:t>
            </w:r>
          </w:p>
          <w:p w14:paraId="51652396"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(be išankstinio perspėjimo)</w:t>
            </w:r>
          </w:p>
          <w:p w14:paraId="30132422" w14:textId="77777777" w:rsidR="00B14A2E" w:rsidRPr="003F556F" w:rsidRDefault="00B14A2E" w:rsidP="0092274F">
            <w:pPr>
              <w:widowControl w:val="0"/>
              <w:suppressAutoHyphens/>
              <w:autoSpaceDN w:val="0"/>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E02BE"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Perkančiajai organizacijai raštu ar telekomunikacijų galiniais įrenginiais pateikus informaciją apie pastebėtus paieškos sistemos trūkumus bei klaidas, </w:t>
            </w:r>
            <w:r>
              <w:rPr>
                <w:rFonts w:eastAsia="Calibri"/>
                <w:szCs w:val="24"/>
              </w:rPr>
              <w:t>Paslaugų teikėjas</w:t>
            </w:r>
            <w:r w:rsidRPr="003F556F">
              <w:rPr>
                <w:rFonts w:eastAsia="Calibri"/>
                <w:szCs w:val="24"/>
              </w:rPr>
              <w:t xml:space="preserve"> juos savo lėšomis pašalina per vieną darbo dieną. </w:t>
            </w:r>
          </w:p>
        </w:tc>
        <w:tc>
          <w:tcPr>
            <w:tcW w:w="42" w:type="dxa"/>
            <w:tcMar>
              <w:top w:w="0" w:type="dxa"/>
              <w:left w:w="10" w:type="dxa"/>
              <w:bottom w:w="0" w:type="dxa"/>
              <w:right w:w="10" w:type="dxa"/>
            </w:tcMar>
          </w:tcPr>
          <w:p w14:paraId="569C1D6C"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5510C058" w14:textId="77777777" w:rsidTr="0092274F">
        <w:trPr>
          <w:trHeight w:val="69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6393B"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16</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60BA"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Paieškos sistemos tobulinimas</w:t>
            </w:r>
          </w:p>
          <w:p w14:paraId="19E1A6AD" w14:textId="77777777" w:rsidR="00B14A2E" w:rsidRPr="003F556F" w:rsidRDefault="00B14A2E" w:rsidP="0092274F">
            <w:pPr>
              <w:widowControl w:val="0"/>
              <w:suppressAutoHyphens/>
              <w:autoSpaceDN w:val="0"/>
              <w:textAlignment w:val="baseline"/>
              <w:rPr>
                <w:rFonts w:eastAsia="Calibri"/>
                <w:szCs w:val="24"/>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EBEE"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 xml:space="preserve">Perkančiajai organizacijai pateikus pasiūlymus dėl paieškos sistemos tobulinimo, </w:t>
            </w:r>
            <w:r>
              <w:rPr>
                <w:rFonts w:eastAsia="Calibri"/>
                <w:szCs w:val="24"/>
              </w:rPr>
              <w:t>Paslaugų tei</w:t>
            </w:r>
            <w:r w:rsidRPr="003F556F">
              <w:rPr>
                <w:rFonts w:eastAsia="Calibri"/>
                <w:szCs w:val="24"/>
              </w:rPr>
              <w:t>kėjas apsvarsto galimybes įgyvendinti pasiūlymus ir apie tai informuoja perkančiąją organizaciją.</w:t>
            </w:r>
          </w:p>
          <w:p w14:paraId="773EBBF6" w14:textId="77777777" w:rsidR="00B14A2E" w:rsidRPr="003F556F" w:rsidRDefault="00B14A2E" w:rsidP="0092274F">
            <w:pPr>
              <w:widowControl w:val="0"/>
              <w:suppressAutoHyphens/>
              <w:autoSpaceDN w:val="0"/>
              <w:jc w:val="both"/>
              <w:textAlignment w:val="baseline"/>
              <w:rPr>
                <w:rFonts w:eastAsia="Calibri"/>
                <w:b/>
                <w:szCs w:val="24"/>
              </w:rPr>
            </w:pPr>
          </w:p>
        </w:tc>
        <w:tc>
          <w:tcPr>
            <w:tcW w:w="42" w:type="dxa"/>
            <w:tcMar>
              <w:top w:w="0" w:type="dxa"/>
              <w:left w:w="10" w:type="dxa"/>
              <w:bottom w:w="0" w:type="dxa"/>
              <w:right w:w="10" w:type="dxa"/>
            </w:tcMar>
          </w:tcPr>
          <w:p w14:paraId="3CBDB68B" w14:textId="77777777" w:rsidR="00B14A2E" w:rsidRPr="003F556F" w:rsidRDefault="00B14A2E" w:rsidP="0092274F">
            <w:pPr>
              <w:widowControl w:val="0"/>
              <w:suppressAutoHyphens/>
              <w:autoSpaceDN w:val="0"/>
              <w:jc w:val="center"/>
              <w:textAlignment w:val="baseline"/>
              <w:rPr>
                <w:rFonts w:eastAsia="Calibri"/>
                <w:szCs w:val="24"/>
              </w:rPr>
            </w:pPr>
          </w:p>
        </w:tc>
      </w:tr>
      <w:tr w:rsidR="00B14A2E" w:rsidRPr="003F556F" w14:paraId="5AC8E17C" w14:textId="77777777" w:rsidTr="0092274F">
        <w:trPr>
          <w:trHeight w:val="69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FE59A" w14:textId="77777777" w:rsidR="00B14A2E" w:rsidRPr="003F556F" w:rsidRDefault="00B14A2E" w:rsidP="0092274F">
            <w:pPr>
              <w:widowControl w:val="0"/>
              <w:suppressAutoHyphens/>
              <w:autoSpaceDN w:val="0"/>
              <w:jc w:val="center"/>
              <w:textAlignment w:val="baseline"/>
              <w:rPr>
                <w:rFonts w:eastAsia="Calibri"/>
                <w:szCs w:val="24"/>
              </w:rPr>
            </w:pPr>
            <w:r w:rsidRPr="003F556F">
              <w:rPr>
                <w:rFonts w:eastAsia="Calibri"/>
                <w:szCs w:val="24"/>
              </w:rPr>
              <w:t>17</w:t>
            </w:r>
          </w:p>
        </w:tc>
        <w:tc>
          <w:tcPr>
            <w:tcW w:w="2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4BE4" w14:textId="77777777" w:rsidR="00B14A2E" w:rsidRPr="003F556F" w:rsidRDefault="00B14A2E" w:rsidP="0092274F">
            <w:pPr>
              <w:widowControl w:val="0"/>
              <w:suppressAutoHyphens/>
              <w:autoSpaceDN w:val="0"/>
              <w:textAlignment w:val="baseline"/>
              <w:rPr>
                <w:rFonts w:eastAsia="Calibri"/>
                <w:szCs w:val="24"/>
              </w:rPr>
            </w:pPr>
            <w:r w:rsidRPr="003F556F">
              <w:rPr>
                <w:rFonts w:eastAsia="Calibri"/>
                <w:szCs w:val="24"/>
              </w:rPr>
              <w:t>Galimybė kartą per pusę metų gauti ataskaitą apie vartotojų  jungimąsi prie sistemos.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48EB" w14:textId="77777777" w:rsidR="00B14A2E" w:rsidRPr="003F556F" w:rsidRDefault="00B14A2E" w:rsidP="0092274F">
            <w:pPr>
              <w:widowControl w:val="0"/>
              <w:suppressAutoHyphens/>
              <w:autoSpaceDN w:val="0"/>
              <w:jc w:val="both"/>
              <w:textAlignment w:val="baseline"/>
              <w:rPr>
                <w:rFonts w:eastAsia="Calibri"/>
                <w:szCs w:val="24"/>
              </w:rPr>
            </w:pPr>
            <w:r w:rsidRPr="003F556F">
              <w:rPr>
                <w:rFonts w:eastAsia="Calibri"/>
                <w:szCs w:val="24"/>
              </w:rPr>
              <w:t>Turi būti.</w:t>
            </w:r>
          </w:p>
        </w:tc>
        <w:tc>
          <w:tcPr>
            <w:tcW w:w="42" w:type="dxa"/>
            <w:tcMar>
              <w:top w:w="0" w:type="dxa"/>
              <w:left w:w="10" w:type="dxa"/>
              <w:bottom w:w="0" w:type="dxa"/>
              <w:right w:w="10" w:type="dxa"/>
            </w:tcMar>
          </w:tcPr>
          <w:p w14:paraId="767DFFBD" w14:textId="77777777" w:rsidR="00B14A2E" w:rsidRPr="003F556F" w:rsidRDefault="00B14A2E" w:rsidP="0092274F">
            <w:pPr>
              <w:widowControl w:val="0"/>
              <w:suppressAutoHyphens/>
              <w:autoSpaceDN w:val="0"/>
              <w:jc w:val="center"/>
              <w:textAlignment w:val="baseline"/>
              <w:rPr>
                <w:rFonts w:eastAsia="Calibri"/>
                <w:szCs w:val="24"/>
              </w:rPr>
            </w:pPr>
          </w:p>
        </w:tc>
      </w:tr>
    </w:tbl>
    <w:p w14:paraId="677F2B22" w14:textId="77777777" w:rsidR="00B14A2E" w:rsidRPr="003F556F" w:rsidRDefault="00B14A2E" w:rsidP="00B14A2E">
      <w:pPr>
        <w:suppressAutoHyphens/>
        <w:autoSpaceDN w:val="0"/>
        <w:textAlignment w:val="baseline"/>
      </w:pPr>
    </w:p>
    <w:p w14:paraId="14A6B66F" w14:textId="77777777" w:rsidR="00B14A2E" w:rsidRDefault="00B14A2E" w:rsidP="00B14A2E">
      <w:pPr>
        <w:widowControl w:val="0"/>
        <w:jc w:val="center"/>
        <w:rPr>
          <w:rFonts w:eastAsia="Calibri"/>
          <w:b/>
          <w:szCs w:val="24"/>
        </w:rPr>
      </w:pPr>
      <w:r>
        <w:rPr>
          <w:rFonts w:eastAsia="Calibri"/>
          <w:b/>
          <w:szCs w:val="24"/>
        </w:rPr>
        <w:t>________________</w:t>
      </w:r>
    </w:p>
    <w:p w14:paraId="5AB17632" w14:textId="77777777" w:rsidR="00B14A2E" w:rsidRDefault="00B14A2E" w:rsidP="00B14A2E">
      <w:pPr>
        <w:tabs>
          <w:tab w:val="left" w:pos="570"/>
          <w:tab w:val="left" w:pos="6327"/>
          <w:tab w:val="left" w:pos="6441"/>
        </w:tabs>
        <w:rPr>
          <w:rFonts w:eastAsia="Calibri"/>
          <w:b/>
          <w:szCs w:val="24"/>
        </w:rPr>
      </w:pPr>
    </w:p>
    <w:p w14:paraId="65104D01" w14:textId="77777777" w:rsidR="00B14A2E" w:rsidRDefault="00B14A2E" w:rsidP="00B14A2E">
      <w:pPr>
        <w:tabs>
          <w:tab w:val="left" w:pos="570"/>
          <w:tab w:val="left" w:pos="6327"/>
          <w:tab w:val="left" w:pos="6441"/>
        </w:tabs>
        <w:rPr>
          <w:bCs/>
          <w:szCs w:val="24"/>
        </w:rPr>
      </w:pPr>
    </w:p>
    <w:p w14:paraId="3D670E55" w14:textId="77777777" w:rsidR="00B14A2E" w:rsidRDefault="00B14A2E" w:rsidP="00B14A2E">
      <w:pPr>
        <w:tabs>
          <w:tab w:val="left" w:pos="570"/>
          <w:tab w:val="left" w:pos="6327"/>
          <w:tab w:val="left" w:pos="6441"/>
        </w:tabs>
        <w:rPr>
          <w:bCs/>
          <w:szCs w:val="24"/>
        </w:rPr>
      </w:pPr>
    </w:p>
    <w:p w14:paraId="359DAD18" w14:textId="77777777" w:rsidR="00B14A2E" w:rsidRPr="00C971D6" w:rsidRDefault="00B14A2E" w:rsidP="00B14A2E">
      <w:pPr>
        <w:jc w:val="both"/>
        <w:rPr>
          <w:b/>
          <w:szCs w:val="24"/>
        </w:rPr>
      </w:pPr>
    </w:p>
    <w:p w14:paraId="7D063FDE" w14:textId="77777777" w:rsidR="00B14A2E" w:rsidRDefault="00B14A2E" w:rsidP="00B14A2E">
      <w:pPr>
        <w:ind w:left="5184"/>
        <w:rPr>
          <w:szCs w:val="24"/>
        </w:rPr>
      </w:pPr>
    </w:p>
    <w:p w14:paraId="73CD12CB" w14:textId="77777777" w:rsidR="00B14A2E" w:rsidRDefault="00B14A2E" w:rsidP="00B14A2E">
      <w:pPr>
        <w:ind w:left="5184"/>
        <w:rPr>
          <w:szCs w:val="24"/>
        </w:rPr>
      </w:pPr>
      <w:r>
        <w:rPr>
          <w:szCs w:val="24"/>
        </w:rPr>
        <w:t xml:space="preserve"> </w:t>
      </w:r>
    </w:p>
    <w:p w14:paraId="5742DB8A" w14:textId="77777777" w:rsidR="007A479F" w:rsidRDefault="007A479F" w:rsidP="00B14A2E">
      <w:pPr>
        <w:jc w:val="both"/>
        <w:rPr>
          <w:b/>
          <w:bCs/>
          <w:caps/>
          <w:szCs w:val="24"/>
        </w:rPr>
      </w:pPr>
    </w:p>
    <w:p w14:paraId="0F241413" w14:textId="77777777" w:rsidR="00B14A2E" w:rsidRDefault="00B14A2E" w:rsidP="00B14A2E">
      <w:pPr>
        <w:jc w:val="both"/>
        <w:rPr>
          <w:b/>
          <w:bCs/>
          <w:caps/>
          <w:szCs w:val="24"/>
        </w:rPr>
      </w:pPr>
    </w:p>
    <w:p w14:paraId="32DFD10C" w14:textId="77777777" w:rsidR="00B14A2E" w:rsidRDefault="00B14A2E" w:rsidP="00B14A2E">
      <w:pPr>
        <w:jc w:val="both"/>
        <w:rPr>
          <w:b/>
          <w:bCs/>
          <w:caps/>
          <w:szCs w:val="24"/>
        </w:rPr>
      </w:pPr>
    </w:p>
    <w:p w14:paraId="373E7DCA" w14:textId="77777777" w:rsidR="00B14A2E" w:rsidRDefault="00B14A2E" w:rsidP="00B14A2E">
      <w:pPr>
        <w:jc w:val="both"/>
        <w:rPr>
          <w:b/>
          <w:bCs/>
          <w:caps/>
          <w:szCs w:val="24"/>
        </w:rPr>
      </w:pPr>
    </w:p>
    <w:p w14:paraId="26090080" w14:textId="77777777" w:rsidR="00B14A2E" w:rsidRDefault="00B14A2E" w:rsidP="00B14A2E">
      <w:pPr>
        <w:jc w:val="both"/>
        <w:rPr>
          <w:b/>
          <w:bCs/>
          <w:caps/>
          <w:szCs w:val="24"/>
        </w:rPr>
      </w:pPr>
    </w:p>
    <w:p w14:paraId="37A4D2CC" w14:textId="77777777" w:rsidR="00B14A2E" w:rsidRDefault="00B14A2E" w:rsidP="00B14A2E">
      <w:pPr>
        <w:jc w:val="both"/>
        <w:rPr>
          <w:b/>
          <w:bCs/>
          <w:caps/>
          <w:szCs w:val="24"/>
        </w:rPr>
      </w:pPr>
    </w:p>
    <w:p w14:paraId="7899C4F7" w14:textId="77777777" w:rsidR="00B14A2E" w:rsidRDefault="00B14A2E" w:rsidP="00B14A2E">
      <w:pPr>
        <w:jc w:val="both"/>
        <w:rPr>
          <w:b/>
          <w:bCs/>
          <w:caps/>
          <w:szCs w:val="24"/>
        </w:rPr>
      </w:pPr>
    </w:p>
    <w:p w14:paraId="593734D9" w14:textId="77777777" w:rsidR="00B14A2E" w:rsidRDefault="00B14A2E" w:rsidP="00B14A2E">
      <w:pPr>
        <w:jc w:val="both"/>
        <w:rPr>
          <w:b/>
          <w:bCs/>
          <w:caps/>
          <w:szCs w:val="24"/>
        </w:rPr>
      </w:pPr>
    </w:p>
    <w:p w14:paraId="533A10A9" w14:textId="77777777" w:rsidR="00B14A2E" w:rsidRDefault="00B14A2E" w:rsidP="00B14A2E">
      <w:pPr>
        <w:jc w:val="both"/>
        <w:rPr>
          <w:b/>
          <w:bCs/>
          <w:caps/>
          <w:szCs w:val="24"/>
        </w:rPr>
      </w:pPr>
    </w:p>
    <w:p w14:paraId="49FD0D7A" w14:textId="77777777" w:rsidR="00B14A2E" w:rsidRDefault="00B14A2E" w:rsidP="00B14A2E">
      <w:pPr>
        <w:jc w:val="both"/>
        <w:rPr>
          <w:b/>
          <w:bCs/>
          <w:caps/>
          <w:szCs w:val="24"/>
        </w:rPr>
      </w:pPr>
    </w:p>
    <w:p w14:paraId="30E78EE1" w14:textId="77777777" w:rsidR="00B14A2E" w:rsidRDefault="00B14A2E" w:rsidP="00B14A2E">
      <w:pPr>
        <w:jc w:val="both"/>
        <w:rPr>
          <w:b/>
          <w:bCs/>
          <w:caps/>
          <w:szCs w:val="24"/>
        </w:rPr>
      </w:pPr>
    </w:p>
    <w:p w14:paraId="2E9FFCCE" w14:textId="77777777" w:rsidR="00B14A2E" w:rsidRDefault="00B14A2E" w:rsidP="00B14A2E">
      <w:pPr>
        <w:jc w:val="both"/>
        <w:rPr>
          <w:b/>
          <w:bCs/>
          <w:caps/>
          <w:szCs w:val="24"/>
        </w:rPr>
      </w:pPr>
    </w:p>
    <w:p w14:paraId="2FA624B3" w14:textId="77777777" w:rsidR="00B14A2E" w:rsidRDefault="00B14A2E" w:rsidP="00B14A2E">
      <w:pPr>
        <w:jc w:val="both"/>
        <w:rPr>
          <w:b/>
          <w:bCs/>
          <w:caps/>
          <w:szCs w:val="24"/>
        </w:rPr>
      </w:pPr>
    </w:p>
    <w:p w14:paraId="483D2C4E" w14:textId="77777777" w:rsidR="00B14A2E" w:rsidRDefault="00B14A2E" w:rsidP="00B14A2E">
      <w:pPr>
        <w:jc w:val="both"/>
        <w:rPr>
          <w:b/>
          <w:bCs/>
          <w:caps/>
          <w:szCs w:val="24"/>
        </w:rPr>
      </w:pPr>
    </w:p>
    <w:p w14:paraId="4E6D2D77" w14:textId="77777777" w:rsidR="00B14A2E" w:rsidRDefault="00B14A2E" w:rsidP="00B14A2E">
      <w:pPr>
        <w:jc w:val="both"/>
        <w:rPr>
          <w:b/>
          <w:bCs/>
          <w:caps/>
          <w:szCs w:val="24"/>
        </w:rPr>
      </w:pPr>
    </w:p>
    <w:p w14:paraId="4584DC2D" w14:textId="77777777" w:rsidR="00B14A2E" w:rsidRDefault="00B14A2E" w:rsidP="00B14A2E">
      <w:pPr>
        <w:jc w:val="both"/>
        <w:rPr>
          <w:b/>
          <w:bCs/>
          <w:caps/>
          <w:szCs w:val="24"/>
        </w:rPr>
      </w:pPr>
    </w:p>
    <w:p w14:paraId="132466F6" w14:textId="77777777" w:rsidR="00BC1F3A" w:rsidRDefault="00BC1F3A" w:rsidP="00B14A2E">
      <w:pPr>
        <w:jc w:val="both"/>
        <w:rPr>
          <w:b/>
          <w:bCs/>
          <w:caps/>
          <w:szCs w:val="24"/>
        </w:rPr>
      </w:pPr>
    </w:p>
    <w:p w14:paraId="59454C92" w14:textId="77777777" w:rsidR="00BC1F3A" w:rsidRDefault="00BC1F3A" w:rsidP="00B14A2E">
      <w:pPr>
        <w:jc w:val="both"/>
        <w:rPr>
          <w:b/>
          <w:bCs/>
          <w:caps/>
          <w:szCs w:val="24"/>
        </w:rPr>
      </w:pPr>
    </w:p>
    <w:p w14:paraId="132644D4" w14:textId="77777777" w:rsidR="00BC1F3A" w:rsidRDefault="00BC1F3A" w:rsidP="00B14A2E">
      <w:pPr>
        <w:jc w:val="both"/>
        <w:rPr>
          <w:b/>
          <w:bCs/>
          <w:caps/>
          <w:szCs w:val="24"/>
        </w:rPr>
      </w:pPr>
    </w:p>
    <w:p w14:paraId="186AFA0E" w14:textId="77777777" w:rsidR="00BC1F3A" w:rsidRDefault="00BC1F3A" w:rsidP="00B14A2E">
      <w:pPr>
        <w:jc w:val="both"/>
        <w:rPr>
          <w:b/>
          <w:bCs/>
          <w:caps/>
          <w:szCs w:val="24"/>
        </w:rPr>
      </w:pPr>
    </w:p>
    <w:p w14:paraId="4D2FD96F" w14:textId="77777777" w:rsidR="00BC1F3A" w:rsidRDefault="00BC1F3A" w:rsidP="00B14A2E">
      <w:pPr>
        <w:jc w:val="both"/>
        <w:rPr>
          <w:b/>
          <w:bCs/>
          <w:caps/>
          <w:szCs w:val="24"/>
        </w:rPr>
      </w:pPr>
    </w:p>
    <w:p w14:paraId="2AE33F54" w14:textId="77777777" w:rsidR="00BC1F3A" w:rsidRDefault="00BC1F3A" w:rsidP="00B14A2E">
      <w:pPr>
        <w:jc w:val="both"/>
        <w:rPr>
          <w:b/>
          <w:bCs/>
          <w:caps/>
          <w:szCs w:val="24"/>
        </w:rPr>
      </w:pPr>
    </w:p>
    <w:p w14:paraId="2830520D" w14:textId="77777777" w:rsidR="00BC1F3A" w:rsidRDefault="00BC1F3A" w:rsidP="00B14A2E">
      <w:pPr>
        <w:jc w:val="both"/>
        <w:rPr>
          <w:b/>
          <w:bCs/>
          <w:caps/>
          <w:szCs w:val="24"/>
        </w:rPr>
      </w:pPr>
    </w:p>
    <w:p w14:paraId="05261EF6" w14:textId="77777777" w:rsidR="00BC1F3A" w:rsidRDefault="00BC1F3A" w:rsidP="00B14A2E">
      <w:pPr>
        <w:jc w:val="both"/>
        <w:rPr>
          <w:b/>
          <w:bCs/>
          <w:caps/>
          <w:szCs w:val="24"/>
        </w:rPr>
      </w:pPr>
    </w:p>
    <w:p w14:paraId="27964D19" w14:textId="77777777" w:rsidR="00B14A2E" w:rsidRPr="00526CA8" w:rsidRDefault="00B14A2E" w:rsidP="00B14A2E">
      <w:pPr>
        <w:jc w:val="both"/>
        <w:rPr>
          <w:b/>
          <w:bCs/>
          <w:caps/>
          <w:szCs w:val="24"/>
        </w:rPr>
      </w:pPr>
    </w:p>
    <w:p w14:paraId="61FBC125" w14:textId="412B984C" w:rsidR="0034703F" w:rsidRPr="00AF0F19" w:rsidRDefault="0034703F" w:rsidP="0034703F">
      <w:pPr>
        <w:ind w:left="7776"/>
        <w:jc w:val="both"/>
        <w:rPr>
          <w:szCs w:val="24"/>
        </w:rPr>
      </w:pPr>
      <w:r w:rsidRPr="00AF0F19">
        <w:rPr>
          <w:szCs w:val="24"/>
        </w:rPr>
        <w:lastRenderedPageBreak/>
        <w:t>Pirkimo sąlygų</w:t>
      </w:r>
    </w:p>
    <w:p w14:paraId="122D8F19" w14:textId="77777777" w:rsidR="0034703F" w:rsidRPr="00AF0F19" w:rsidRDefault="0034703F" w:rsidP="0034703F">
      <w:pPr>
        <w:ind w:left="7797"/>
        <w:jc w:val="both"/>
        <w:rPr>
          <w:szCs w:val="24"/>
        </w:rPr>
      </w:pPr>
      <w:r w:rsidRPr="00544489">
        <w:rPr>
          <w:szCs w:val="24"/>
        </w:rPr>
        <w:t>3 priedas</w:t>
      </w:r>
    </w:p>
    <w:p w14:paraId="78D75FB6" w14:textId="77777777" w:rsidR="0034703F" w:rsidRPr="00AF0F19" w:rsidRDefault="0034703F" w:rsidP="0034703F">
      <w:pPr>
        <w:tabs>
          <w:tab w:val="center" w:pos="4818"/>
          <w:tab w:val="left" w:pos="7295"/>
        </w:tabs>
        <w:autoSpaceDE w:val="0"/>
        <w:autoSpaceDN w:val="0"/>
        <w:adjustRightInd w:val="0"/>
        <w:spacing w:before="28"/>
        <w:ind w:firstLine="7797"/>
        <w:rPr>
          <w:rStyle w:val="FontStyle18"/>
          <w:b/>
          <w:sz w:val="24"/>
          <w:szCs w:val="24"/>
        </w:rPr>
      </w:pPr>
      <w:r w:rsidRPr="00AF0F19">
        <w:rPr>
          <w:rStyle w:val="FontStyle18"/>
          <w:b/>
          <w:sz w:val="24"/>
          <w:szCs w:val="24"/>
        </w:rPr>
        <w:t>Projektas</w:t>
      </w:r>
    </w:p>
    <w:p w14:paraId="797FBAB5" w14:textId="77777777" w:rsidR="0034703F" w:rsidRPr="006422E2" w:rsidRDefault="0034703F" w:rsidP="0034703F">
      <w:pPr>
        <w:tabs>
          <w:tab w:val="center" w:pos="4818"/>
          <w:tab w:val="left" w:pos="7295"/>
        </w:tabs>
        <w:autoSpaceDE w:val="0"/>
        <w:autoSpaceDN w:val="0"/>
        <w:adjustRightInd w:val="0"/>
        <w:jc w:val="center"/>
        <w:rPr>
          <w:b/>
          <w:szCs w:val="24"/>
          <w:lang w:eastAsia="lt-LT"/>
        </w:rPr>
      </w:pPr>
    </w:p>
    <w:p w14:paraId="342A99AE" w14:textId="77777777" w:rsidR="0034703F" w:rsidRPr="00C971D6" w:rsidRDefault="0034703F" w:rsidP="0034703F">
      <w:pPr>
        <w:jc w:val="center"/>
        <w:rPr>
          <w:rFonts w:eastAsia="Calibri"/>
          <w:b/>
          <w:bCs/>
          <w:szCs w:val="24"/>
        </w:rPr>
      </w:pPr>
      <w:bookmarkStart w:id="18" w:name="bookmark11"/>
      <w:r w:rsidRPr="00C971D6">
        <w:rPr>
          <w:rFonts w:eastAsia="Calibri"/>
          <w:b/>
          <w:bCs/>
          <w:szCs w:val="24"/>
        </w:rPr>
        <w:t>TEISĖS AKTŲ IR TEISMŲ PRAKTIKOS INFORMACIJOS PAIEŠKOS</w:t>
      </w:r>
    </w:p>
    <w:p w14:paraId="61567FA7" w14:textId="77777777" w:rsidR="0034703F" w:rsidRPr="00C971D6" w:rsidRDefault="0034703F" w:rsidP="0034703F">
      <w:pPr>
        <w:keepNext/>
        <w:keepLines/>
        <w:widowControl w:val="0"/>
        <w:spacing w:after="238" w:line="230" w:lineRule="exact"/>
        <w:ind w:right="-1"/>
        <w:jc w:val="center"/>
        <w:outlineLvl w:val="0"/>
        <w:rPr>
          <w:b/>
          <w:bCs/>
          <w:szCs w:val="24"/>
          <w:lang w:eastAsia="lt-LT"/>
        </w:rPr>
      </w:pPr>
      <w:r w:rsidRPr="00C971D6">
        <w:rPr>
          <w:rFonts w:eastAsia="Calibri"/>
          <w:b/>
          <w:szCs w:val="24"/>
        </w:rPr>
        <w:t>PASLAUGŲ</w:t>
      </w:r>
      <w:r w:rsidRPr="00C971D6">
        <w:rPr>
          <w:b/>
          <w:bCs/>
          <w:szCs w:val="24"/>
          <w:lang w:eastAsia="lt-LT"/>
        </w:rPr>
        <w:t xml:space="preserve"> PIRKIMO-PARDAVIMO SUTARTIS</w:t>
      </w:r>
      <w:bookmarkEnd w:id="18"/>
    </w:p>
    <w:p w14:paraId="4E6C0288" w14:textId="36AB1C2E" w:rsidR="0034703F" w:rsidRPr="00C971D6" w:rsidRDefault="0034703F" w:rsidP="0034703F">
      <w:pPr>
        <w:widowControl w:val="0"/>
        <w:tabs>
          <w:tab w:val="left" w:pos="1930"/>
        </w:tabs>
        <w:spacing w:after="3" w:line="230" w:lineRule="exact"/>
        <w:ind w:right="-1"/>
        <w:jc w:val="center"/>
        <w:rPr>
          <w:bCs/>
          <w:szCs w:val="24"/>
          <w:lang w:eastAsia="lt-LT"/>
        </w:rPr>
      </w:pPr>
      <w:r w:rsidRPr="00C971D6">
        <w:rPr>
          <w:szCs w:val="24"/>
          <w:lang w:eastAsia="lt-LT"/>
        </w:rPr>
        <w:t>20</w:t>
      </w:r>
      <w:r>
        <w:rPr>
          <w:szCs w:val="24"/>
          <w:lang w:eastAsia="lt-LT"/>
        </w:rPr>
        <w:t>2</w:t>
      </w:r>
      <w:r w:rsidR="001826BE">
        <w:rPr>
          <w:szCs w:val="24"/>
          <w:lang w:eastAsia="lt-LT"/>
        </w:rPr>
        <w:t xml:space="preserve">   </w:t>
      </w:r>
      <w:r w:rsidRPr="00C971D6">
        <w:rPr>
          <w:szCs w:val="24"/>
          <w:lang w:eastAsia="lt-LT"/>
        </w:rPr>
        <w:t xml:space="preserve"> m.</w:t>
      </w:r>
      <w:r>
        <w:rPr>
          <w:szCs w:val="24"/>
          <w:lang w:eastAsia="lt-LT"/>
        </w:rPr>
        <w:t xml:space="preserve"> </w:t>
      </w:r>
      <w:r w:rsidR="001826BE">
        <w:rPr>
          <w:szCs w:val="24"/>
          <w:lang w:eastAsia="lt-LT"/>
        </w:rPr>
        <w:t xml:space="preserve">           </w:t>
      </w:r>
      <w:r>
        <w:rPr>
          <w:szCs w:val="24"/>
          <w:lang w:eastAsia="lt-LT"/>
        </w:rPr>
        <w:t xml:space="preserve">       </w:t>
      </w:r>
      <w:r w:rsidRPr="00C971D6">
        <w:rPr>
          <w:szCs w:val="24"/>
          <w:lang w:eastAsia="lt-LT"/>
        </w:rPr>
        <w:t>d.</w:t>
      </w:r>
      <w:r w:rsidRPr="00C971D6">
        <w:rPr>
          <w:bCs/>
          <w:szCs w:val="24"/>
        </w:rPr>
        <w:t xml:space="preserve"> </w:t>
      </w:r>
      <w:r w:rsidRPr="00C971D6">
        <w:rPr>
          <w:bCs/>
          <w:szCs w:val="24"/>
          <w:lang w:eastAsia="lt-LT"/>
        </w:rPr>
        <w:t>Nr. 1DPS-___- (</w:t>
      </w:r>
      <w:r w:rsidR="001826BE">
        <w:rPr>
          <w:bCs/>
          <w:szCs w:val="24"/>
          <w:lang w:eastAsia="lt-LT"/>
        </w:rPr>
        <w:t xml:space="preserve">     </w:t>
      </w:r>
      <w:r>
        <w:rPr>
          <w:bCs/>
          <w:szCs w:val="24"/>
          <w:lang w:eastAsia="lt-LT"/>
        </w:rPr>
        <w:t xml:space="preserve"> E</w:t>
      </w:r>
      <w:r w:rsidRPr="00C971D6">
        <w:rPr>
          <w:bCs/>
          <w:szCs w:val="24"/>
          <w:lang w:eastAsia="lt-LT"/>
        </w:rPr>
        <w:t>.)</w:t>
      </w:r>
    </w:p>
    <w:p w14:paraId="20AA0595" w14:textId="77777777" w:rsidR="0034703F" w:rsidRPr="00C971D6" w:rsidRDefault="0034703F" w:rsidP="0034703F">
      <w:pPr>
        <w:widowControl w:val="0"/>
        <w:tabs>
          <w:tab w:val="left" w:pos="1930"/>
        </w:tabs>
        <w:spacing w:after="3" w:line="230" w:lineRule="exact"/>
        <w:ind w:right="-1"/>
        <w:jc w:val="center"/>
        <w:rPr>
          <w:szCs w:val="24"/>
          <w:lang w:eastAsia="lt-LT"/>
        </w:rPr>
      </w:pPr>
    </w:p>
    <w:p w14:paraId="124CCA82" w14:textId="1FCF2648" w:rsidR="0034703F" w:rsidRPr="00EE3527" w:rsidRDefault="0034703F" w:rsidP="00EE3527">
      <w:pPr>
        <w:widowControl w:val="0"/>
        <w:spacing w:after="256" w:line="230" w:lineRule="exact"/>
        <w:ind w:right="-1"/>
        <w:jc w:val="center"/>
        <w:rPr>
          <w:rStyle w:val="FontStyle18"/>
          <w:sz w:val="24"/>
          <w:szCs w:val="24"/>
          <w:lang w:eastAsia="lt-LT"/>
        </w:rPr>
      </w:pPr>
      <w:r w:rsidRPr="00C971D6">
        <w:rPr>
          <w:szCs w:val="24"/>
          <w:lang w:eastAsia="lt-LT"/>
        </w:rPr>
        <w:t>Vilnius</w:t>
      </w:r>
    </w:p>
    <w:p w14:paraId="27018A09" w14:textId="62A5FFAD" w:rsidR="0034703F" w:rsidRDefault="0034703F" w:rsidP="0034703F">
      <w:pPr>
        <w:ind w:firstLine="737"/>
        <w:jc w:val="both"/>
        <w:rPr>
          <w:szCs w:val="24"/>
        </w:rPr>
      </w:pPr>
      <w:r w:rsidRPr="007160DF">
        <w:rPr>
          <w:szCs w:val="24"/>
        </w:rPr>
        <w:t xml:space="preserve">Nacionalinė žemės tarnyba prie </w:t>
      </w:r>
      <w:r w:rsidR="001D186C">
        <w:rPr>
          <w:szCs w:val="24"/>
        </w:rPr>
        <w:t>Aplinkos</w:t>
      </w:r>
      <w:r w:rsidRPr="007160DF">
        <w:rPr>
          <w:szCs w:val="24"/>
        </w:rPr>
        <w:t xml:space="preserve"> ministerijos, juridinio asmens kodas 188704927, atstovaujama ____________, veikiančio pagal ______________ </w:t>
      </w:r>
      <w:r w:rsidRPr="00330B38">
        <w:rPr>
          <w:szCs w:val="24"/>
        </w:rPr>
        <w:t xml:space="preserve"> (toliau – Pirkėjas), ir</w:t>
      </w:r>
      <w:r w:rsidRPr="005C1E26">
        <w:rPr>
          <w:szCs w:val="24"/>
        </w:rPr>
        <w:t>_____________, juridinio asmens kodas        , veikianti/-is, atstovaujama /-as                        , veikiančio/-ios pagal įmonės / bendrovės įstatus (toliau – Paslaugų teikėjas), kiekviena</w:t>
      </w:r>
      <w:r w:rsidRPr="00330B38">
        <w:rPr>
          <w:szCs w:val="24"/>
        </w:rPr>
        <w:t xml:space="preserve"> atskirai vadinama Šalimi, o kartu – Šalimis, sudarė šią pirkimo</w:t>
      </w:r>
      <w:r w:rsidRPr="00330B38">
        <w:rPr>
          <w:b/>
          <w:szCs w:val="24"/>
        </w:rPr>
        <w:t>–</w:t>
      </w:r>
      <w:r w:rsidRPr="00330B38">
        <w:rPr>
          <w:szCs w:val="24"/>
        </w:rPr>
        <w:t>pardavimo sutartį (toliau – Sutartis):</w:t>
      </w:r>
    </w:p>
    <w:p w14:paraId="01194694" w14:textId="29D4D884" w:rsidR="0034703F" w:rsidRDefault="0034703F" w:rsidP="0034703F">
      <w:pPr>
        <w:pStyle w:val="Sraopastraipa"/>
        <w:numPr>
          <w:ilvl w:val="0"/>
          <w:numId w:val="6"/>
        </w:numPr>
        <w:tabs>
          <w:tab w:val="left" w:pos="284"/>
        </w:tabs>
        <w:spacing w:before="240" w:after="240"/>
        <w:ind w:left="0" w:firstLine="0"/>
        <w:jc w:val="center"/>
        <w:rPr>
          <w:b/>
          <w:caps/>
          <w:szCs w:val="24"/>
        </w:rPr>
      </w:pPr>
      <w:r w:rsidRPr="0078085D">
        <w:rPr>
          <w:b/>
          <w:caps/>
          <w:szCs w:val="24"/>
        </w:rPr>
        <w:t>Sutarties Dalykas</w:t>
      </w:r>
    </w:p>
    <w:p w14:paraId="41B53DEF" w14:textId="4989ACDA" w:rsidR="0034703F" w:rsidRDefault="0034703F" w:rsidP="004B0745">
      <w:pPr>
        <w:widowControl w:val="0"/>
        <w:tabs>
          <w:tab w:val="left" w:pos="993"/>
          <w:tab w:val="left" w:pos="1560"/>
        </w:tabs>
        <w:spacing w:line="274" w:lineRule="exact"/>
        <w:ind w:right="-1" w:firstLine="709"/>
        <w:jc w:val="both"/>
        <w:rPr>
          <w:szCs w:val="24"/>
          <w:lang w:eastAsia="lt-LT"/>
        </w:rPr>
      </w:pPr>
      <w:r>
        <w:rPr>
          <w:szCs w:val="24"/>
          <w:lang w:eastAsia="lt-LT"/>
        </w:rPr>
        <w:t xml:space="preserve">1.1. </w:t>
      </w:r>
      <w:r w:rsidRPr="00C971D6">
        <w:rPr>
          <w:szCs w:val="24"/>
          <w:lang w:eastAsia="lt-LT"/>
        </w:rPr>
        <w:t xml:space="preserve">Sutarties dalykas </w:t>
      </w:r>
      <w:r w:rsidR="0009582F" w:rsidRPr="0078085D">
        <w:rPr>
          <w:szCs w:val="24"/>
        </w:rPr>
        <w:t>–</w:t>
      </w:r>
      <w:r w:rsidR="0009582F">
        <w:rPr>
          <w:szCs w:val="24"/>
        </w:rPr>
        <w:t xml:space="preserve"> </w:t>
      </w:r>
      <w:r w:rsidRPr="00C971D6">
        <w:rPr>
          <w:szCs w:val="24"/>
          <w:lang w:eastAsia="lt-LT"/>
        </w:rPr>
        <w:t xml:space="preserve">teisės aktų ir teismų praktikos informacijos paieškos paslaugos (toliau </w:t>
      </w:r>
      <w:r w:rsidR="0009582F" w:rsidRPr="0078085D">
        <w:rPr>
          <w:szCs w:val="24"/>
        </w:rPr>
        <w:t>–</w:t>
      </w:r>
      <w:r w:rsidR="0009582F">
        <w:rPr>
          <w:szCs w:val="24"/>
        </w:rPr>
        <w:t xml:space="preserve"> </w:t>
      </w:r>
      <w:r w:rsidRPr="00C971D6">
        <w:rPr>
          <w:szCs w:val="24"/>
          <w:lang w:eastAsia="lt-LT"/>
        </w:rPr>
        <w:t>paslaugos).</w:t>
      </w:r>
    </w:p>
    <w:p w14:paraId="0495A530" w14:textId="30A06074" w:rsidR="0034703F" w:rsidRDefault="0034703F" w:rsidP="00E71CDF">
      <w:pPr>
        <w:widowControl w:val="0"/>
        <w:tabs>
          <w:tab w:val="left" w:pos="709"/>
          <w:tab w:val="left" w:pos="1560"/>
        </w:tabs>
        <w:spacing w:line="274" w:lineRule="exact"/>
        <w:ind w:right="-1"/>
        <w:jc w:val="both"/>
        <w:rPr>
          <w:szCs w:val="24"/>
          <w:lang w:eastAsia="lt-LT"/>
        </w:rPr>
      </w:pPr>
      <w:r>
        <w:rPr>
          <w:szCs w:val="24"/>
          <w:lang w:eastAsia="lt-LT"/>
        </w:rPr>
        <w:tab/>
        <w:t xml:space="preserve">1.2. </w:t>
      </w:r>
      <w:r w:rsidRPr="00C971D6">
        <w:rPr>
          <w:szCs w:val="24"/>
          <w:lang w:eastAsia="lt-LT"/>
        </w:rPr>
        <w:t xml:space="preserve">Reikalavimai paslaugoms nustatyti </w:t>
      </w:r>
      <w:bookmarkStart w:id="19" w:name="_Hlk89091619"/>
      <w:r w:rsidRPr="00C971D6">
        <w:rPr>
          <w:szCs w:val="24"/>
          <w:lang w:eastAsia="lt-LT"/>
        </w:rPr>
        <w:t>Teisės aktų ir teismų praktikos informacijos paieškos paslaugų</w:t>
      </w:r>
      <w:bookmarkEnd w:id="19"/>
      <w:r w:rsidRPr="00C971D6">
        <w:rPr>
          <w:szCs w:val="24"/>
          <w:lang w:eastAsia="lt-LT"/>
        </w:rPr>
        <w:t xml:space="preserve"> techninėje specifikacijoje (Sutarties priedas). </w:t>
      </w:r>
    </w:p>
    <w:p w14:paraId="2444B194" w14:textId="4722EE5E" w:rsidR="00C63EF4" w:rsidRPr="00C63EF4" w:rsidRDefault="00C63EF4" w:rsidP="00E71CDF">
      <w:pPr>
        <w:widowControl w:val="0"/>
        <w:tabs>
          <w:tab w:val="left" w:pos="709"/>
          <w:tab w:val="left" w:pos="1560"/>
        </w:tabs>
        <w:spacing w:line="274" w:lineRule="exact"/>
        <w:ind w:right="-1"/>
        <w:jc w:val="both"/>
        <w:rPr>
          <w:szCs w:val="24"/>
          <w:lang w:val="en-US" w:eastAsia="lt-LT"/>
        </w:rPr>
      </w:pPr>
      <w:r>
        <w:rPr>
          <w:szCs w:val="24"/>
          <w:lang w:eastAsia="lt-LT"/>
        </w:rPr>
        <w:tab/>
      </w:r>
      <w:r>
        <w:rPr>
          <w:szCs w:val="24"/>
          <w:lang w:val="en-US" w:eastAsia="lt-LT"/>
        </w:rPr>
        <w:t xml:space="preserve">1.3. </w:t>
      </w:r>
      <w:r w:rsidR="001E5A83">
        <w:rPr>
          <w:szCs w:val="24"/>
          <w:lang w:eastAsia="lt-LT"/>
        </w:rPr>
        <w:t xml:space="preserve">Prisijungimai prie </w:t>
      </w:r>
      <w:r w:rsidR="001E5A83" w:rsidRPr="00EC451C">
        <w:rPr>
          <w:szCs w:val="24"/>
          <w:lang w:eastAsia="lt-LT"/>
        </w:rPr>
        <w:t xml:space="preserve">teisės aktų ir teismų praktikos informacijos paieškos </w:t>
      </w:r>
      <w:r w:rsidR="001E5A83">
        <w:rPr>
          <w:szCs w:val="24"/>
          <w:lang w:eastAsia="lt-LT"/>
        </w:rPr>
        <w:t xml:space="preserve">sistemos </w:t>
      </w:r>
      <w:r w:rsidR="001E5A83" w:rsidRPr="00544489">
        <w:rPr>
          <w:szCs w:val="24"/>
          <w:lang w:eastAsia="lt-LT"/>
        </w:rPr>
        <w:t>privalo būti suteikt</w:t>
      </w:r>
      <w:r w:rsidR="001E5A83">
        <w:rPr>
          <w:szCs w:val="24"/>
          <w:lang w:eastAsia="lt-LT"/>
        </w:rPr>
        <w:t>i</w:t>
      </w:r>
      <w:r w:rsidR="001E5A83" w:rsidRPr="00544489">
        <w:rPr>
          <w:szCs w:val="24"/>
          <w:lang w:eastAsia="lt-LT"/>
        </w:rPr>
        <w:t xml:space="preserve"> </w:t>
      </w:r>
      <w:r w:rsidR="001C6C55">
        <w:rPr>
          <w:szCs w:val="24"/>
          <w:lang w:eastAsia="lt-LT"/>
        </w:rPr>
        <w:t xml:space="preserve">Pirkėjui </w:t>
      </w:r>
      <w:r w:rsidR="001E5A83" w:rsidRPr="00544489">
        <w:rPr>
          <w:szCs w:val="24"/>
          <w:lang w:eastAsia="lt-LT"/>
        </w:rPr>
        <w:t xml:space="preserve">per </w:t>
      </w:r>
      <w:r w:rsidR="001C6C55">
        <w:rPr>
          <w:szCs w:val="24"/>
          <w:lang w:val="en-US" w:eastAsia="lt-LT"/>
        </w:rPr>
        <w:t>5</w:t>
      </w:r>
      <w:r w:rsidR="001E5A83" w:rsidRPr="00544489">
        <w:rPr>
          <w:szCs w:val="24"/>
          <w:lang w:eastAsia="lt-LT"/>
        </w:rPr>
        <w:t xml:space="preserve"> (</w:t>
      </w:r>
      <w:r w:rsidR="001C6C55">
        <w:rPr>
          <w:szCs w:val="24"/>
          <w:lang w:eastAsia="lt-LT"/>
        </w:rPr>
        <w:t>penkias</w:t>
      </w:r>
      <w:r w:rsidR="001E5A83" w:rsidRPr="00544489">
        <w:rPr>
          <w:szCs w:val="24"/>
          <w:lang w:eastAsia="lt-LT"/>
        </w:rPr>
        <w:t>) darbo dien</w:t>
      </w:r>
      <w:r w:rsidR="001C6C55">
        <w:rPr>
          <w:szCs w:val="24"/>
          <w:lang w:eastAsia="lt-LT"/>
        </w:rPr>
        <w:t>as</w:t>
      </w:r>
      <w:r w:rsidR="001E5A83" w:rsidRPr="00544489">
        <w:rPr>
          <w:szCs w:val="24"/>
          <w:lang w:eastAsia="lt-LT"/>
        </w:rPr>
        <w:t xml:space="preserve"> nuo Sutarties įsigaliojimo dienos.</w:t>
      </w:r>
      <w:r w:rsidR="001E5A83" w:rsidRPr="00C971D6">
        <w:rPr>
          <w:szCs w:val="24"/>
          <w:lang w:eastAsia="lt-LT"/>
        </w:rPr>
        <w:t xml:space="preserve"> </w:t>
      </w:r>
    </w:p>
    <w:p w14:paraId="7BEEE558" w14:textId="27D43746" w:rsidR="0034703F" w:rsidRPr="004B0745" w:rsidRDefault="0034703F" w:rsidP="004B0745">
      <w:pPr>
        <w:pStyle w:val="Sraopastraipa"/>
        <w:numPr>
          <w:ilvl w:val="0"/>
          <w:numId w:val="6"/>
        </w:numPr>
        <w:tabs>
          <w:tab w:val="left" w:pos="284"/>
          <w:tab w:val="left" w:pos="1418"/>
        </w:tabs>
        <w:spacing w:before="240" w:after="240"/>
        <w:jc w:val="center"/>
        <w:rPr>
          <w:b/>
          <w:caps/>
          <w:szCs w:val="24"/>
        </w:rPr>
      </w:pPr>
      <w:r w:rsidRPr="004B0745">
        <w:rPr>
          <w:b/>
          <w:caps/>
          <w:szCs w:val="24"/>
        </w:rPr>
        <w:t>Sutarties pagrindas</w:t>
      </w:r>
    </w:p>
    <w:p w14:paraId="16E1690B" w14:textId="044AF3E6" w:rsidR="0034703F" w:rsidRDefault="0034703F" w:rsidP="0034703F">
      <w:pPr>
        <w:tabs>
          <w:tab w:val="num" w:pos="1070"/>
        </w:tabs>
        <w:ind w:firstLine="709"/>
        <w:jc w:val="both"/>
        <w:rPr>
          <w:szCs w:val="24"/>
          <w:lang w:eastAsia="lt-LT"/>
        </w:rPr>
      </w:pPr>
      <w:r>
        <w:rPr>
          <w:szCs w:val="24"/>
        </w:rPr>
        <w:t xml:space="preserve">2.1. </w:t>
      </w:r>
      <w:r w:rsidRPr="0078085D">
        <w:rPr>
          <w:szCs w:val="24"/>
        </w:rPr>
        <w:t xml:space="preserve">Sutarties pagrindas – </w:t>
      </w:r>
      <w:r>
        <w:rPr>
          <w:szCs w:val="24"/>
        </w:rPr>
        <w:t>Paslaugų tei</w:t>
      </w:r>
      <w:r w:rsidRPr="0078085D">
        <w:rPr>
          <w:szCs w:val="24"/>
        </w:rPr>
        <w:t>kėjo</w:t>
      </w:r>
      <w:r>
        <w:rPr>
          <w:szCs w:val="24"/>
        </w:rPr>
        <w:t xml:space="preserve"> </w:t>
      </w:r>
      <w:r w:rsidRPr="0078085D">
        <w:rPr>
          <w:szCs w:val="24"/>
        </w:rPr>
        <w:t>20</w:t>
      </w:r>
      <w:r>
        <w:rPr>
          <w:szCs w:val="24"/>
        </w:rPr>
        <w:t>2</w:t>
      </w:r>
      <w:r w:rsidR="001826BE">
        <w:rPr>
          <w:szCs w:val="24"/>
        </w:rPr>
        <w:t xml:space="preserve">   </w:t>
      </w:r>
      <w:r>
        <w:rPr>
          <w:szCs w:val="24"/>
        </w:rPr>
        <w:t xml:space="preserve"> </w:t>
      </w:r>
      <w:r w:rsidRPr="0078085D">
        <w:rPr>
          <w:szCs w:val="24"/>
        </w:rPr>
        <w:t xml:space="preserve">m. </w:t>
      </w:r>
      <w:r w:rsidRPr="005C1E26">
        <w:rPr>
          <w:szCs w:val="24"/>
        </w:rPr>
        <w:t>___________</w:t>
      </w:r>
      <w:r w:rsidRPr="0078085D">
        <w:rPr>
          <w:szCs w:val="24"/>
        </w:rPr>
        <w:t xml:space="preserve"> </w:t>
      </w:r>
      <w:r>
        <w:rPr>
          <w:szCs w:val="24"/>
        </w:rPr>
        <w:t xml:space="preserve">d. pasiūlymas </w:t>
      </w:r>
      <w:r w:rsidRPr="00210A90">
        <w:rPr>
          <w:szCs w:val="24"/>
          <w:lang w:eastAsia="lt-LT"/>
        </w:rPr>
        <w:t>ir Pirkėjo 20</w:t>
      </w:r>
      <w:r>
        <w:rPr>
          <w:szCs w:val="24"/>
          <w:lang w:eastAsia="lt-LT"/>
        </w:rPr>
        <w:t>2</w:t>
      </w:r>
      <w:r w:rsidR="001826BE">
        <w:rPr>
          <w:szCs w:val="24"/>
          <w:lang w:eastAsia="lt-LT"/>
        </w:rPr>
        <w:t xml:space="preserve">  </w:t>
      </w:r>
      <w:r w:rsidRPr="00210A90">
        <w:rPr>
          <w:szCs w:val="24"/>
          <w:lang w:eastAsia="lt-LT"/>
        </w:rPr>
        <w:t xml:space="preserve"> m. _________ d. raštas Nr. ____ „Dėl _________ “.</w:t>
      </w:r>
    </w:p>
    <w:p w14:paraId="60877913" w14:textId="77777777" w:rsidR="0034703F" w:rsidRPr="0078085D" w:rsidRDefault="0034703F" w:rsidP="004B0745">
      <w:pPr>
        <w:pStyle w:val="HSPunktai"/>
        <w:numPr>
          <w:ilvl w:val="0"/>
          <w:numId w:val="6"/>
        </w:numPr>
        <w:tabs>
          <w:tab w:val="clear" w:pos="1134"/>
          <w:tab w:val="left" w:pos="426"/>
        </w:tabs>
        <w:spacing w:before="240" w:after="240" w:line="240" w:lineRule="auto"/>
        <w:ind w:left="0" w:firstLine="0"/>
        <w:contextualSpacing w:val="0"/>
        <w:jc w:val="center"/>
        <w:rPr>
          <w:b/>
          <w:szCs w:val="24"/>
        </w:rPr>
      </w:pPr>
      <w:r w:rsidRPr="0078085D">
        <w:rPr>
          <w:b/>
          <w:szCs w:val="24"/>
        </w:rPr>
        <w:t>SUTARTIES KAINA</w:t>
      </w:r>
    </w:p>
    <w:p w14:paraId="483CC2F1" w14:textId="4861D78D" w:rsidR="0034703F" w:rsidRDefault="0034703F" w:rsidP="0034703F">
      <w:pPr>
        <w:widowControl w:val="0"/>
        <w:tabs>
          <w:tab w:val="left" w:pos="142"/>
          <w:tab w:val="left" w:pos="284"/>
          <w:tab w:val="left" w:pos="993"/>
          <w:tab w:val="left" w:pos="1560"/>
        </w:tabs>
        <w:spacing w:line="274" w:lineRule="exact"/>
        <w:ind w:right="-1" w:firstLine="709"/>
        <w:jc w:val="both"/>
        <w:rPr>
          <w:szCs w:val="24"/>
          <w:lang w:eastAsia="lt-LT"/>
        </w:rPr>
      </w:pPr>
      <w:r>
        <w:rPr>
          <w:szCs w:val="24"/>
        </w:rPr>
        <w:t xml:space="preserve">3.1. </w:t>
      </w:r>
      <w:r w:rsidRPr="0078085D">
        <w:rPr>
          <w:szCs w:val="24"/>
        </w:rPr>
        <w:t>Sutarties kaina (su visais mokėtinais mokesčiais, taip pat ir pridėtinės vertė</w:t>
      </w:r>
      <w:r>
        <w:rPr>
          <w:szCs w:val="24"/>
        </w:rPr>
        <w:t xml:space="preserve">s mokesčiu (toliau – </w:t>
      </w:r>
      <w:r w:rsidRPr="0078085D">
        <w:rPr>
          <w:szCs w:val="24"/>
        </w:rPr>
        <w:t>PVM) –________________ Eur (</w:t>
      </w:r>
      <w:r w:rsidRPr="0078085D">
        <w:rPr>
          <w:i/>
          <w:szCs w:val="24"/>
        </w:rPr>
        <w:t>suma žodžiais</w:t>
      </w:r>
      <w:r w:rsidRPr="0078085D">
        <w:rPr>
          <w:szCs w:val="24"/>
        </w:rPr>
        <w:t>), Sutarties kaina be PVM – ____________ Eur (</w:t>
      </w:r>
      <w:r w:rsidRPr="0078085D">
        <w:rPr>
          <w:i/>
          <w:szCs w:val="24"/>
        </w:rPr>
        <w:t>suma žodžiais</w:t>
      </w:r>
      <w:r w:rsidRPr="0078085D">
        <w:rPr>
          <w:szCs w:val="24"/>
        </w:rPr>
        <w:t xml:space="preserve">), </w:t>
      </w:r>
      <w:r w:rsidRPr="00521842">
        <w:t xml:space="preserve">PVM sudaro </w:t>
      </w:r>
      <w:r w:rsidR="00BE403F">
        <w:rPr>
          <w:szCs w:val="24"/>
        </w:rPr>
        <w:t>___</w:t>
      </w:r>
      <w:r w:rsidRPr="00521842">
        <w:t xml:space="preserve"> proc.</w:t>
      </w:r>
      <w:r w:rsidRPr="00C80DD4">
        <w:rPr>
          <w:szCs w:val="24"/>
        </w:rPr>
        <w:t xml:space="preserve">  – </w:t>
      </w:r>
      <w:r w:rsidRPr="0078085D">
        <w:rPr>
          <w:szCs w:val="24"/>
        </w:rPr>
        <w:t>___________ Eur (</w:t>
      </w:r>
      <w:r w:rsidRPr="0078085D">
        <w:rPr>
          <w:i/>
          <w:szCs w:val="24"/>
        </w:rPr>
        <w:t>suma žodžiais</w:t>
      </w:r>
      <w:r w:rsidRPr="0078085D">
        <w:rPr>
          <w:szCs w:val="24"/>
        </w:rPr>
        <w:t>).</w:t>
      </w:r>
      <w:r>
        <w:rPr>
          <w:szCs w:val="24"/>
        </w:rPr>
        <w:t xml:space="preserve"> </w:t>
      </w:r>
      <w:r w:rsidRPr="00BD342B">
        <w:rPr>
          <w:rFonts w:eastAsia="Calibri"/>
          <w:szCs w:val="24"/>
        </w:rPr>
        <w:t>Sutarties kaina apskaičiuojama taikant fiksuoto</w:t>
      </w:r>
      <w:r>
        <w:rPr>
          <w:rFonts w:eastAsia="Calibri"/>
          <w:szCs w:val="24"/>
        </w:rPr>
        <w:t>s</w:t>
      </w:r>
      <w:r w:rsidRPr="00BD342B">
        <w:rPr>
          <w:rFonts w:eastAsia="Calibri"/>
          <w:szCs w:val="24"/>
        </w:rPr>
        <w:t xml:space="preserve"> </w:t>
      </w:r>
      <w:r>
        <w:rPr>
          <w:rFonts w:eastAsia="Calibri"/>
          <w:szCs w:val="24"/>
        </w:rPr>
        <w:t>kainos</w:t>
      </w:r>
      <w:r w:rsidRPr="00BD342B">
        <w:rPr>
          <w:rFonts w:eastAsia="Calibri"/>
          <w:szCs w:val="24"/>
        </w:rPr>
        <w:t xml:space="preserve"> su peržiūra būdą.</w:t>
      </w:r>
      <w:r w:rsidRPr="00611A45">
        <w:rPr>
          <w:szCs w:val="24"/>
          <w:lang w:eastAsia="lt-LT"/>
        </w:rPr>
        <w:t xml:space="preserve"> </w:t>
      </w:r>
    </w:p>
    <w:p w14:paraId="5E0F66C0" w14:textId="1A9382DB" w:rsidR="0034703F" w:rsidRPr="00571B6D" w:rsidRDefault="0034703F" w:rsidP="0034703F">
      <w:pPr>
        <w:pStyle w:val="HSPunktai"/>
        <w:numPr>
          <w:ilvl w:val="0"/>
          <w:numId w:val="0"/>
        </w:numPr>
        <w:tabs>
          <w:tab w:val="left" w:pos="0"/>
          <w:tab w:val="left" w:pos="709"/>
          <w:tab w:val="left" w:pos="993"/>
        </w:tabs>
        <w:spacing w:line="240" w:lineRule="auto"/>
        <w:ind w:firstLine="709"/>
        <w:rPr>
          <w:szCs w:val="24"/>
          <w:lang w:val="en-US"/>
        </w:rPr>
      </w:pPr>
      <w:r>
        <w:rPr>
          <w:szCs w:val="24"/>
          <w:lang w:eastAsia="lt-LT"/>
        </w:rPr>
        <w:t xml:space="preserve">Fiksuotos </w:t>
      </w:r>
      <w:r w:rsidRPr="00C971D6">
        <w:rPr>
          <w:szCs w:val="24"/>
          <w:lang w:eastAsia="lt-LT"/>
        </w:rPr>
        <w:t>paslaugų kain</w:t>
      </w:r>
      <w:r>
        <w:rPr>
          <w:szCs w:val="24"/>
          <w:lang w:eastAsia="lt-LT"/>
        </w:rPr>
        <w:t>os nurodytos lentelėje</w:t>
      </w:r>
      <w:r w:rsidR="00571B6D">
        <w:rPr>
          <w:szCs w:val="24"/>
          <w:lang w:val="en-US" w:eastAsia="lt-LT"/>
        </w:rPr>
        <w:t>:</w:t>
      </w:r>
    </w:p>
    <w:tbl>
      <w:tblPr>
        <w:tblOverlap w:val="never"/>
        <w:tblW w:w="9498" w:type="dxa"/>
        <w:jc w:val="center"/>
        <w:tblLayout w:type="fixed"/>
        <w:tblCellMar>
          <w:left w:w="10" w:type="dxa"/>
          <w:right w:w="10" w:type="dxa"/>
        </w:tblCellMar>
        <w:tblLook w:val="0000" w:firstRow="0" w:lastRow="0" w:firstColumn="0" w:lastColumn="0" w:noHBand="0" w:noVBand="0"/>
      </w:tblPr>
      <w:tblGrid>
        <w:gridCol w:w="421"/>
        <w:gridCol w:w="3260"/>
        <w:gridCol w:w="1276"/>
        <w:gridCol w:w="1312"/>
        <w:gridCol w:w="1523"/>
        <w:gridCol w:w="1706"/>
      </w:tblGrid>
      <w:tr w:rsidR="00571B6D" w:rsidRPr="00DE0687" w14:paraId="5A956284" w14:textId="77777777" w:rsidTr="00571B6D">
        <w:trPr>
          <w:trHeight w:hRule="exact" w:val="864"/>
          <w:jc w:val="center"/>
        </w:trPr>
        <w:tc>
          <w:tcPr>
            <w:tcW w:w="421" w:type="dxa"/>
            <w:tcBorders>
              <w:top w:val="single" w:sz="4" w:space="0" w:color="auto"/>
              <w:left w:val="single" w:sz="4" w:space="0" w:color="auto"/>
            </w:tcBorders>
            <w:shd w:val="clear" w:color="auto" w:fill="FFFFFF"/>
          </w:tcPr>
          <w:p w14:paraId="0EAD952D" w14:textId="77777777" w:rsidR="00571B6D" w:rsidRPr="00DE0687" w:rsidRDefault="00571B6D" w:rsidP="00CC13D3">
            <w:pPr>
              <w:tabs>
                <w:tab w:val="left" w:pos="567"/>
              </w:tabs>
              <w:jc w:val="both"/>
              <w:rPr>
                <w:sz w:val="22"/>
                <w:szCs w:val="22"/>
              </w:rPr>
            </w:pPr>
            <w:r w:rsidRPr="00DE0687">
              <w:rPr>
                <w:b/>
                <w:bCs/>
                <w:sz w:val="22"/>
                <w:szCs w:val="22"/>
                <w:lang w:val="de-DE"/>
              </w:rPr>
              <w:t>Eil.</w:t>
            </w:r>
          </w:p>
          <w:p w14:paraId="344091B3" w14:textId="77777777" w:rsidR="00571B6D" w:rsidRPr="00DE0687" w:rsidRDefault="00571B6D" w:rsidP="00CC13D3">
            <w:pPr>
              <w:tabs>
                <w:tab w:val="left" w:pos="567"/>
              </w:tabs>
              <w:jc w:val="both"/>
              <w:rPr>
                <w:sz w:val="22"/>
                <w:szCs w:val="22"/>
              </w:rPr>
            </w:pPr>
            <w:r w:rsidRPr="00DE0687">
              <w:rPr>
                <w:b/>
                <w:bCs/>
                <w:sz w:val="22"/>
                <w:szCs w:val="22"/>
              </w:rPr>
              <w:t>Nr.</w:t>
            </w:r>
          </w:p>
        </w:tc>
        <w:tc>
          <w:tcPr>
            <w:tcW w:w="3260" w:type="dxa"/>
            <w:tcBorders>
              <w:top w:val="single" w:sz="4" w:space="0" w:color="auto"/>
              <w:left w:val="single" w:sz="4" w:space="0" w:color="auto"/>
            </w:tcBorders>
            <w:shd w:val="clear" w:color="auto" w:fill="FFFFFF"/>
          </w:tcPr>
          <w:p w14:paraId="2C225C44" w14:textId="77777777" w:rsidR="00571B6D" w:rsidRPr="00DE0687" w:rsidRDefault="00571B6D" w:rsidP="00CC13D3">
            <w:pPr>
              <w:tabs>
                <w:tab w:val="left" w:pos="567"/>
              </w:tabs>
              <w:jc w:val="center"/>
              <w:rPr>
                <w:sz w:val="22"/>
                <w:szCs w:val="22"/>
              </w:rPr>
            </w:pPr>
            <w:r w:rsidRPr="00DE0687">
              <w:rPr>
                <w:b/>
                <w:bCs/>
                <w:sz w:val="22"/>
                <w:szCs w:val="22"/>
              </w:rPr>
              <w:t>Pavadinimas</w:t>
            </w:r>
          </w:p>
        </w:tc>
        <w:tc>
          <w:tcPr>
            <w:tcW w:w="1276" w:type="dxa"/>
            <w:tcBorders>
              <w:top w:val="single" w:sz="4" w:space="0" w:color="auto"/>
              <w:left w:val="single" w:sz="4" w:space="0" w:color="auto"/>
            </w:tcBorders>
            <w:shd w:val="clear" w:color="auto" w:fill="FFFFFF"/>
          </w:tcPr>
          <w:p w14:paraId="3D3A672F" w14:textId="77777777" w:rsidR="00571B6D" w:rsidRPr="00DE0687" w:rsidRDefault="00571B6D" w:rsidP="00CC13D3">
            <w:pPr>
              <w:tabs>
                <w:tab w:val="left" w:pos="567"/>
              </w:tabs>
              <w:jc w:val="center"/>
              <w:rPr>
                <w:sz w:val="22"/>
                <w:szCs w:val="22"/>
              </w:rPr>
            </w:pPr>
            <w:r w:rsidRPr="00DE0687">
              <w:rPr>
                <w:b/>
                <w:bCs/>
                <w:sz w:val="22"/>
                <w:szCs w:val="22"/>
              </w:rPr>
              <w:t>Mato</w:t>
            </w:r>
          </w:p>
          <w:p w14:paraId="04953EAF" w14:textId="77777777" w:rsidR="00571B6D" w:rsidRPr="00DE0687" w:rsidRDefault="00571B6D" w:rsidP="00CC13D3">
            <w:pPr>
              <w:tabs>
                <w:tab w:val="left" w:pos="567"/>
              </w:tabs>
              <w:jc w:val="center"/>
              <w:rPr>
                <w:sz w:val="22"/>
                <w:szCs w:val="22"/>
              </w:rPr>
            </w:pPr>
            <w:r w:rsidRPr="00DE0687">
              <w:rPr>
                <w:b/>
                <w:bCs/>
                <w:sz w:val="22"/>
                <w:szCs w:val="22"/>
              </w:rPr>
              <w:t>vnt.</w:t>
            </w:r>
          </w:p>
        </w:tc>
        <w:tc>
          <w:tcPr>
            <w:tcW w:w="1312" w:type="dxa"/>
            <w:tcBorders>
              <w:top w:val="single" w:sz="4" w:space="0" w:color="auto"/>
              <w:left w:val="single" w:sz="4" w:space="0" w:color="auto"/>
            </w:tcBorders>
            <w:shd w:val="clear" w:color="auto" w:fill="FFFFFF"/>
          </w:tcPr>
          <w:p w14:paraId="6C92736C" w14:textId="77777777" w:rsidR="00571B6D" w:rsidRPr="00DE0687" w:rsidRDefault="00571B6D" w:rsidP="00CC13D3">
            <w:pPr>
              <w:tabs>
                <w:tab w:val="left" w:pos="567"/>
              </w:tabs>
              <w:jc w:val="center"/>
              <w:rPr>
                <w:sz w:val="22"/>
                <w:szCs w:val="22"/>
              </w:rPr>
            </w:pPr>
            <w:r w:rsidRPr="00DE0687">
              <w:rPr>
                <w:b/>
                <w:bCs/>
                <w:sz w:val="22"/>
                <w:szCs w:val="22"/>
              </w:rPr>
              <w:t>Kiekis,</w:t>
            </w:r>
          </w:p>
          <w:p w14:paraId="4962EABF" w14:textId="77777777" w:rsidR="00571B6D" w:rsidRPr="00DE0687" w:rsidRDefault="00571B6D" w:rsidP="00CC13D3">
            <w:pPr>
              <w:tabs>
                <w:tab w:val="left" w:pos="567"/>
              </w:tabs>
              <w:jc w:val="center"/>
              <w:rPr>
                <w:sz w:val="22"/>
                <w:szCs w:val="22"/>
              </w:rPr>
            </w:pPr>
            <w:r w:rsidRPr="00DE0687">
              <w:rPr>
                <w:b/>
                <w:bCs/>
                <w:sz w:val="22"/>
                <w:szCs w:val="22"/>
              </w:rPr>
              <w:t>vnt.</w:t>
            </w:r>
          </w:p>
        </w:tc>
        <w:tc>
          <w:tcPr>
            <w:tcW w:w="1523" w:type="dxa"/>
            <w:tcBorders>
              <w:top w:val="single" w:sz="4" w:space="0" w:color="auto"/>
              <w:left w:val="single" w:sz="4" w:space="0" w:color="auto"/>
            </w:tcBorders>
            <w:shd w:val="clear" w:color="auto" w:fill="FFFFFF"/>
          </w:tcPr>
          <w:p w14:paraId="72D48C9B" w14:textId="77777777" w:rsidR="00571B6D" w:rsidRPr="00DE0687" w:rsidRDefault="00571B6D" w:rsidP="00CC13D3">
            <w:pPr>
              <w:tabs>
                <w:tab w:val="left" w:pos="567"/>
              </w:tabs>
              <w:jc w:val="center"/>
              <w:rPr>
                <w:sz w:val="22"/>
                <w:szCs w:val="22"/>
              </w:rPr>
            </w:pPr>
            <w:r w:rsidRPr="00DE0687">
              <w:rPr>
                <w:b/>
                <w:bCs/>
                <w:sz w:val="22"/>
                <w:szCs w:val="22"/>
              </w:rPr>
              <w:t>Vieneto kaina, Eur be PVM</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5F2313BD" w14:textId="77777777" w:rsidR="00571B6D" w:rsidRPr="00DE0687" w:rsidRDefault="00571B6D" w:rsidP="00CC13D3">
            <w:pPr>
              <w:tabs>
                <w:tab w:val="left" w:pos="567"/>
              </w:tabs>
              <w:jc w:val="center"/>
              <w:rPr>
                <w:sz w:val="22"/>
                <w:szCs w:val="22"/>
              </w:rPr>
            </w:pPr>
            <w:r w:rsidRPr="00DE0687">
              <w:rPr>
                <w:b/>
                <w:bCs/>
                <w:sz w:val="22"/>
                <w:szCs w:val="22"/>
              </w:rPr>
              <w:t>Vieneto kaina, Eur su PVM</w:t>
            </w:r>
          </w:p>
        </w:tc>
      </w:tr>
      <w:tr w:rsidR="00571B6D" w:rsidRPr="00DE0687" w14:paraId="50799B4A" w14:textId="77777777" w:rsidTr="00571B6D">
        <w:trPr>
          <w:trHeight w:hRule="exact" w:val="264"/>
          <w:jc w:val="center"/>
        </w:trPr>
        <w:tc>
          <w:tcPr>
            <w:tcW w:w="421" w:type="dxa"/>
            <w:tcBorders>
              <w:top w:val="single" w:sz="4" w:space="0" w:color="auto"/>
              <w:left w:val="single" w:sz="4" w:space="0" w:color="auto"/>
              <w:bottom w:val="single" w:sz="4" w:space="0" w:color="auto"/>
            </w:tcBorders>
            <w:shd w:val="clear" w:color="auto" w:fill="FFFFFF"/>
          </w:tcPr>
          <w:p w14:paraId="2FF14070" w14:textId="77777777" w:rsidR="00571B6D" w:rsidRPr="00DE0687" w:rsidRDefault="00571B6D" w:rsidP="00CC13D3">
            <w:pPr>
              <w:tabs>
                <w:tab w:val="left" w:pos="567"/>
              </w:tabs>
              <w:jc w:val="center"/>
            </w:pPr>
            <w:r w:rsidRPr="00DE0687">
              <w:rPr>
                <w:b/>
                <w:bCs/>
              </w:rPr>
              <w:t>1</w:t>
            </w:r>
          </w:p>
        </w:tc>
        <w:tc>
          <w:tcPr>
            <w:tcW w:w="3260" w:type="dxa"/>
            <w:tcBorders>
              <w:top w:val="single" w:sz="4" w:space="0" w:color="auto"/>
              <w:left w:val="single" w:sz="4" w:space="0" w:color="auto"/>
              <w:bottom w:val="single" w:sz="4" w:space="0" w:color="auto"/>
            </w:tcBorders>
            <w:shd w:val="clear" w:color="auto" w:fill="FFFFFF"/>
          </w:tcPr>
          <w:p w14:paraId="5541E466" w14:textId="77777777" w:rsidR="00571B6D" w:rsidRPr="00DE0687" w:rsidRDefault="00571B6D" w:rsidP="00CC13D3">
            <w:pPr>
              <w:tabs>
                <w:tab w:val="left" w:pos="567"/>
              </w:tabs>
              <w:jc w:val="center"/>
            </w:pPr>
            <w:r w:rsidRPr="00DE0687">
              <w:rPr>
                <w:b/>
                <w:bCs/>
              </w:rPr>
              <w:t>2</w:t>
            </w:r>
          </w:p>
        </w:tc>
        <w:tc>
          <w:tcPr>
            <w:tcW w:w="1276" w:type="dxa"/>
            <w:tcBorders>
              <w:top w:val="single" w:sz="4" w:space="0" w:color="auto"/>
              <w:left w:val="single" w:sz="4" w:space="0" w:color="auto"/>
              <w:bottom w:val="single" w:sz="4" w:space="0" w:color="auto"/>
            </w:tcBorders>
            <w:shd w:val="clear" w:color="auto" w:fill="FFFFFF"/>
          </w:tcPr>
          <w:p w14:paraId="5BE4037B" w14:textId="77777777" w:rsidR="00571B6D" w:rsidRPr="00DE0687" w:rsidRDefault="00571B6D" w:rsidP="00CC13D3">
            <w:pPr>
              <w:tabs>
                <w:tab w:val="left" w:pos="567"/>
              </w:tabs>
              <w:jc w:val="center"/>
            </w:pPr>
            <w:r w:rsidRPr="00DE0687">
              <w:rPr>
                <w:b/>
                <w:bCs/>
              </w:rPr>
              <w:t>3</w:t>
            </w:r>
          </w:p>
        </w:tc>
        <w:tc>
          <w:tcPr>
            <w:tcW w:w="1312" w:type="dxa"/>
            <w:tcBorders>
              <w:top w:val="single" w:sz="4" w:space="0" w:color="auto"/>
              <w:left w:val="single" w:sz="4" w:space="0" w:color="auto"/>
              <w:bottom w:val="single" w:sz="4" w:space="0" w:color="auto"/>
            </w:tcBorders>
            <w:shd w:val="clear" w:color="auto" w:fill="FFFFFF"/>
          </w:tcPr>
          <w:p w14:paraId="55666B23" w14:textId="77777777" w:rsidR="00571B6D" w:rsidRPr="00DE0687" w:rsidRDefault="00571B6D" w:rsidP="00CC13D3">
            <w:pPr>
              <w:tabs>
                <w:tab w:val="left" w:pos="567"/>
              </w:tabs>
              <w:jc w:val="center"/>
            </w:pPr>
            <w:r w:rsidRPr="00DE0687">
              <w:rPr>
                <w:b/>
                <w:bCs/>
              </w:rPr>
              <w:t>4</w:t>
            </w:r>
          </w:p>
        </w:tc>
        <w:tc>
          <w:tcPr>
            <w:tcW w:w="1523" w:type="dxa"/>
            <w:tcBorders>
              <w:top w:val="single" w:sz="4" w:space="0" w:color="auto"/>
              <w:left w:val="single" w:sz="4" w:space="0" w:color="auto"/>
              <w:bottom w:val="single" w:sz="4" w:space="0" w:color="auto"/>
            </w:tcBorders>
            <w:shd w:val="clear" w:color="auto" w:fill="FFFFFF"/>
          </w:tcPr>
          <w:p w14:paraId="5528F54E" w14:textId="77777777" w:rsidR="00571B6D" w:rsidRPr="00DE0687" w:rsidRDefault="00571B6D" w:rsidP="00CC13D3">
            <w:pPr>
              <w:tabs>
                <w:tab w:val="left" w:pos="567"/>
              </w:tabs>
              <w:jc w:val="center"/>
            </w:pPr>
            <w:r w:rsidRPr="00DE0687">
              <w:rPr>
                <w:b/>
                <w:bCs/>
              </w:rPr>
              <w:t>5</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14:paraId="1F579824" w14:textId="77777777" w:rsidR="00571B6D" w:rsidRPr="00DE0687" w:rsidRDefault="00571B6D" w:rsidP="00CC13D3">
            <w:pPr>
              <w:tabs>
                <w:tab w:val="left" w:pos="567"/>
              </w:tabs>
              <w:jc w:val="center"/>
            </w:pPr>
            <w:r>
              <w:rPr>
                <w:b/>
                <w:bCs/>
              </w:rPr>
              <w:t>6</w:t>
            </w:r>
          </w:p>
        </w:tc>
      </w:tr>
      <w:tr w:rsidR="00571B6D" w:rsidRPr="00DE0687" w14:paraId="36F4EFA3" w14:textId="77777777" w:rsidTr="00571B6D">
        <w:trPr>
          <w:trHeight w:hRule="exact" w:val="861"/>
          <w:jc w:val="center"/>
        </w:trPr>
        <w:tc>
          <w:tcPr>
            <w:tcW w:w="421" w:type="dxa"/>
            <w:tcBorders>
              <w:top w:val="single" w:sz="4" w:space="0" w:color="auto"/>
              <w:left w:val="single" w:sz="4" w:space="0" w:color="auto"/>
              <w:bottom w:val="single" w:sz="4" w:space="0" w:color="auto"/>
            </w:tcBorders>
            <w:shd w:val="clear" w:color="auto" w:fill="FFFFFF"/>
            <w:vAlign w:val="center"/>
          </w:tcPr>
          <w:p w14:paraId="64474EB5" w14:textId="77777777" w:rsidR="00571B6D" w:rsidRPr="00DE0687" w:rsidRDefault="00571B6D" w:rsidP="00CC13D3">
            <w:pPr>
              <w:tabs>
                <w:tab w:val="left" w:pos="567"/>
              </w:tabs>
              <w:jc w:val="center"/>
              <w:rPr>
                <w:b/>
                <w:bCs/>
              </w:rPr>
            </w:pPr>
            <w:r w:rsidRPr="00DE0687">
              <w:t>1.</w:t>
            </w:r>
          </w:p>
        </w:tc>
        <w:tc>
          <w:tcPr>
            <w:tcW w:w="3260" w:type="dxa"/>
            <w:tcBorders>
              <w:top w:val="single" w:sz="4" w:space="0" w:color="auto"/>
              <w:left w:val="single" w:sz="4" w:space="0" w:color="auto"/>
              <w:bottom w:val="single" w:sz="4" w:space="0" w:color="auto"/>
            </w:tcBorders>
            <w:shd w:val="clear" w:color="auto" w:fill="FFFFFF"/>
            <w:vAlign w:val="center"/>
          </w:tcPr>
          <w:p w14:paraId="1EA35404" w14:textId="77777777" w:rsidR="00571B6D" w:rsidRPr="00DE0687" w:rsidRDefault="00571B6D" w:rsidP="00CC13D3">
            <w:pPr>
              <w:tabs>
                <w:tab w:val="left" w:pos="567"/>
              </w:tabs>
              <w:jc w:val="both"/>
              <w:rPr>
                <w:b/>
                <w:bCs/>
              </w:rPr>
            </w:pPr>
            <w:r>
              <w:rPr>
                <w:bCs/>
              </w:rPr>
              <w:t>P</w:t>
            </w:r>
            <w:r w:rsidRPr="00A80C32">
              <w:rPr>
                <w:bCs/>
              </w:rPr>
              <w:t>risijungimų prie teisės aktų ir teismų praktikos duomenų bazės</w:t>
            </w:r>
            <w:r>
              <w:rPr>
                <w:bCs/>
              </w:rPr>
              <w:t xml:space="preserve"> paslaugos</w:t>
            </w:r>
          </w:p>
        </w:tc>
        <w:tc>
          <w:tcPr>
            <w:tcW w:w="1276" w:type="dxa"/>
            <w:tcBorders>
              <w:top w:val="single" w:sz="4" w:space="0" w:color="auto"/>
              <w:left w:val="single" w:sz="4" w:space="0" w:color="auto"/>
              <w:bottom w:val="single" w:sz="4" w:space="0" w:color="auto"/>
            </w:tcBorders>
            <w:shd w:val="clear" w:color="auto" w:fill="FFFFFF"/>
            <w:vAlign w:val="center"/>
          </w:tcPr>
          <w:p w14:paraId="7ADAE442" w14:textId="77777777" w:rsidR="00571B6D" w:rsidRPr="00DE0687" w:rsidRDefault="00571B6D" w:rsidP="00CC13D3">
            <w:pPr>
              <w:tabs>
                <w:tab w:val="left" w:pos="567"/>
              </w:tabs>
              <w:jc w:val="center"/>
            </w:pPr>
            <w:r w:rsidRPr="00DE0687">
              <w:t>Darbo</w:t>
            </w:r>
          </w:p>
          <w:p w14:paraId="3A73AAC4" w14:textId="77777777" w:rsidR="00571B6D" w:rsidRPr="00DE0687" w:rsidRDefault="00571B6D" w:rsidP="00CC13D3">
            <w:pPr>
              <w:tabs>
                <w:tab w:val="left" w:pos="567"/>
              </w:tabs>
              <w:jc w:val="center"/>
              <w:rPr>
                <w:b/>
                <w:bCs/>
              </w:rPr>
            </w:pPr>
            <w:r w:rsidRPr="00DE0687">
              <w:t>vieta</w:t>
            </w:r>
          </w:p>
        </w:tc>
        <w:tc>
          <w:tcPr>
            <w:tcW w:w="1312" w:type="dxa"/>
            <w:tcBorders>
              <w:top w:val="single" w:sz="4" w:space="0" w:color="auto"/>
              <w:left w:val="single" w:sz="4" w:space="0" w:color="auto"/>
              <w:bottom w:val="single" w:sz="4" w:space="0" w:color="auto"/>
            </w:tcBorders>
            <w:shd w:val="clear" w:color="auto" w:fill="FFFFFF"/>
            <w:vAlign w:val="center"/>
          </w:tcPr>
          <w:p w14:paraId="026B0589" w14:textId="30A308EF" w:rsidR="00571B6D" w:rsidRPr="00DE0687" w:rsidRDefault="00C87927" w:rsidP="00CC13D3">
            <w:pPr>
              <w:tabs>
                <w:tab w:val="left" w:pos="567"/>
              </w:tabs>
              <w:jc w:val="center"/>
              <w:rPr>
                <w:b/>
                <w:bCs/>
              </w:rPr>
            </w:pPr>
            <w:r>
              <w:rPr>
                <w:lang w:val="en-US"/>
              </w:rPr>
              <w:t>6</w:t>
            </w:r>
            <w:r w:rsidR="001826BE" w:rsidRPr="001826BE">
              <w:rPr>
                <w:lang w:val="en-US"/>
              </w:rPr>
              <w:t>7</w:t>
            </w:r>
          </w:p>
        </w:tc>
        <w:tc>
          <w:tcPr>
            <w:tcW w:w="1523" w:type="dxa"/>
            <w:tcBorders>
              <w:top w:val="single" w:sz="4" w:space="0" w:color="auto"/>
              <w:left w:val="single" w:sz="4" w:space="0" w:color="auto"/>
              <w:bottom w:val="single" w:sz="4" w:space="0" w:color="auto"/>
            </w:tcBorders>
            <w:shd w:val="clear" w:color="auto" w:fill="FFFFFF"/>
            <w:vAlign w:val="center"/>
          </w:tcPr>
          <w:p w14:paraId="5EC01490" w14:textId="77777777" w:rsidR="00571B6D" w:rsidRPr="00DE0687" w:rsidRDefault="00571B6D" w:rsidP="00CC13D3">
            <w:pPr>
              <w:tabs>
                <w:tab w:val="left" w:pos="567"/>
              </w:tabs>
              <w:jc w:val="center"/>
              <w:rPr>
                <w:b/>
                <w:bCs/>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14:paraId="09E1B036" w14:textId="77777777" w:rsidR="00571B6D" w:rsidRDefault="00571B6D" w:rsidP="00CC13D3">
            <w:pPr>
              <w:tabs>
                <w:tab w:val="left" w:pos="567"/>
              </w:tabs>
              <w:jc w:val="center"/>
              <w:rPr>
                <w:b/>
                <w:bCs/>
              </w:rPr>
            </w:pPr>
          </w:p>
        </w:tc>
      </w:tr>
    </w:tbl>
    <w:p w14:paraId="2F71660D" w14:textId="77777777" w:rsidR="00EB7BCF" w:rsidRPr="00EB7BCF" w:rsidRDefault="00EB7BCF" w:rsidP="00EB7BCF">
      <w:pPr>
        <w:tabs>
          <w:tab w:val="left" w:pos="284"/>
          <w:tab w:val="left" w:pos="851"/>
          <w:tab w:val="left" w:pos="993"/>
          <w:tab w:val="left" w:pos="1353"/>
        </w:tabs>
        <w:suppressAutoHyphens/>
        <w:autoSpaceDN w:val="0"/>
        <w:ind w:firstLine="709"/>
        <w:jc w:val="both"/>
        <w:textAlignment w:val="baseline"/>
        <w:rPr>
          <w:szCs w:val="24"/>
        </w:rPr>
      </w:pPr>
      <w:r w:rsidRPr="00EB7BCF">
        <w:rPr>
          <w:rFonts w:eastAsia="Calibri"/>
          <w:szCs w:val="24"/>
          <w:lang w:eastAsia="ar-SA"/>
        </w:rPr>
        <w:t xml:space="preserve">3.2. </w:t>
      </w:r>
      <w:r w:rsidRPr="00EB7BCF">
        <w:rPr>
          <w:rFonts w:eastAsia="Calibri"/>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C64BBD8" w14:textId="77777777" w:rsidR="00EB7BCF" w:rsidRPr="00EB7BCF" w:rsidRDefault="00EB7BCF" w:rsidP="00EB7BCF">
      <w:pPr>
        <w:suppressAutoHyphens/>
        <w:autoSpaceDN w:val="0"/>
        <w:ind w:firstLine="709"/>
        <w:jc w:val="both"/>
        <w:textAlignment w:val="baseline"/>
        <w:rPr>
          <w:rFonts w:eastAsia="Calibri"/>
          <w:szCs w:val="24"/>
          <w:lang w:eastAsia="ar-SA"/>
        </w:rPr>
      </w:pPr>
      <w:r w:rsidRPr="00EB7BCF">
        <w:rPr>
          <w:szCs w:val="24"/>
          <w:lang w:eastAsia="lt-LT"/>
        </w:rPr>
        <w:t xml:space="preserve">3.3. </w:t>
      </w:r>
      <w:r w:rsidRPr="00EB7BCF">
        <w:rPr>
          <w:rFonts w:eastAsia="Calibri"/>
          <w:szCs w:val="24"/>
          <w:lang w:eastAsia="ar-SA"/>
        </w:rPr>
        <w:t xml:space="preserve">Sutarties </w:t>
      </w:r>
      <w:r w:rsidRPr="00EB7BCF">
        <w:rPr>
          <w:rFonts w:eastAsia="Calibri"/>
          <w:szCs w:val="24"/>
        </w:rPr>
        <w:t>kaina</w:t>
      </w:r>
      <w:r w:rsidRPr="00EB7BCF">
        <w:rPr>
          <w:rFonts w:eastAsia="Calibri"/>
          <w:szCs w:val="24"/>
          <w:lang w:eastAsia="ar-SA"/>
        </w:rPr>
        <w:t xml:space="preserve"> per visą Sutarties galiojimo laiką negali būti keičiama. Sutarties kaina dėl mokesčių ar dėl kainų lygio pasikeitimo nebus perskaičiuojama. </w:t>
      </w:r>
    </w:p>
    <w:p w14:paraId="2F870D02" w14:textId="77777777" w:rsidR="00EB7BCF" w:rsidRPr="00EB7BCF" w:rsidRDefault="00EB7BCF" w:rsidP="00EB7BCF">
      <w:pPr>
        <w:suppressAutoHyphens/>
        <w:ind w:firstLine="709"/>
        <w:jc w:val="both"/>
        <w:rPr>
          <w:rFonts w:eastAsia="Calibri"/>
          <w:szCs w:val="24"/>
          <w:lang w:eastAsia="ar-SA"/>
        </w:rPr>
      </w:pPr>
      <w:r w:rsidRPr="00EB7BCF">
        <w:rPr>
          <w:rFonts w:eastAsia="Calibri"/>
          <w:szCs w:val="24"/>
          <w:lang w:eastAsia="ar-SA"/>
        </w:rPr>
        <w:t xml:space="preserve">3.4. Už paslaugas negali būti taikomi Sutartyje nenumatyti mokesčiai. </w:t>
      </w:r>
    </w:p>
    <w:p w14:paraId="6B0AE0C3" w14:textId="77777777" w:rsidR="00EB7BCF" w:rsidRPr="00EB7BCF" w:rsidRDefault="00EB7BCF" w:rsidP="00EB7BCF">
      <w:pPr>
        <w:tabs>
          <w:tab w:val="num" w:pos="1353"/>
        </w:tabs>
        <w:ind w:firstLine="709"/>
        <w:contextualSpacing/>
        <w:jc w:val="both"/>
        <w:rPr>
          <w:kern w:val="2"/>
          <w:szCs w:val="24"/>
        </w:rPr>
      </w:pPr>
      <w:r w:rsidRPr="00EB7BCF">
        <w:rPr>
          <w:szCs w:val="24"/>
        </w:rPr>
        <w:t xml:space="preserve">3.5. </w:t>
      </w:r>
      <w:r w:rsidRPr="00EB7BCF">
        <w:rPr>
          <w:kern w:val="2"/>
          <w:szCs w:val="24"/>
        </w:rPr>
        <w:t>Jeigu Sutarties vykdymo metu pasikeičia PVM mokėjimą reglamentuojantys teisės aktai, darantys tiesioginę įtaką Paslaugų teikėjo t</w:t>
      </w:r>
      <w:r w:rsidRPr="00EB7BCF">
        <w:rPr>
          <w:szCs w:val="24"/>
        </w:rPr>
        <w:t>ei</w:t>
      </w:r>
      <w:r w:rsidRPr="00EB7BCF">
        <w:rPr>
          <w:kern w:val="2"/>
          <w:szCs w:val="24"/>
        </w:rPr>
        <w:t>kiamų p</w:t>
      </w:r>
      <w:r w:rsidRPr="00EB7BCF">
        <w:rPr>
          <w:szCs w:val="24"/>
        </w:rPr>
        <w:t>aslaugų</w:t>
      </w:r>
      <w:r w:rsidRPr="00EB7BCF">
        <w:rPr>
          <w:kern w:val="2"/>
          <w:szCs w:val="24"/>
        </w:rPr>
        <w:t xml:space="preserve"> Sutartyje nurodytai kainai / įkainiams, Sutarties kaina / įkainiai perskaičiuojami nekeičiant p</w:t>
      </w:r>
      <w:r w:rsidRPr="00EB7BCF">
        <w:rPr>
          <w:szCs w:val="24"/>
        </w:rPr>
        <w:t>aslaugų</w:t>
      </w:r>
      <w:r w:rsidRPr="00EB7BCF">
        <w:rPr>
          <w:kern w:val="2"/>
          <w:szCs w:val="24"/>
        </w:rPr>
        <w:t xml:space="preserve"> kainos / įkainio be PVM. </w:t>
      </w:r>
    </w:p>
    <w:p w14:paraId="08A7211A" w14:textId="228D9B8E" w:rsidR="00571B6D" w:rsidRDefault="00EB7BCF" w:rsidP="00EB7BCF">
      <w:pPr>
        <w:tabs>
          <w:tab w:val="num" w:pos="1353"/>
        </w:tabs>
        <w:ind w:firstLine="709"/>
        <w:contextualSpacing/>
        <w:jc w:val="both"/>
        <w:rPr>
          <w:szCs w:val="24"/>
        </w:rPr>
      </w:pPr>
      <w:r w:rsidRPr="00EB7BCF">
        <w:rPr>
          <w:kern w:val="2"/>
          <w:szCs w:val="24"/>
        </w:rPr>
        <w:lastRenderedPageBreak/>
        <w:t>3.6. Perskaičiuota (-i) Sutarties kaina / įkainiai įforminama (-i) Susitarimu ir turi būti taikoma (-i) nuo naujo PVM įvedimo datos (nepriklausomai nuo to, kada pasirašytas Susitarimas).</w:t>
      </w:r>
    </w:p>
    <w:p w14:paraId="54018A61" w14:textId="77777777" w:rsidR="0034703F" w:rsidRDefault="0034703F" w:rsidP="004B0745">
      <w:pPr>
        <w:pStyle w:val="HSPunktai"/>
        <w:numPr>
          <w:ilvl w:val="0"/>
          <w:numId w:val="6"/>
        </w:numPr>
        <w:tabs>
          <w:tab w:val="clear" w:pos="1134"/>
          <w:tab w:val="left" w:pos="567"/>
        </w:tabs>
        <w:spacing w:before="240" w:after="240" w:line="240" w:lineRule="auto"/>
        <w:ind w:left="0" w:firstLine="0"/>
        <w:contextualSpacing w:val="0"/>
        <w:jc w:val="center"/>
        <w:rPr>
          <w:b/>
          <w:szCs w:val="24"/>
        </w:rPr>
      </w:pPr>
      <w:r w:rsidRPr="003E5621">
        <w:rPr>
          <w:b/>
          <w:szCs w:val="24"/>
        </w:rPr>
        <w:t>PASLAUGŲ</w:t>
      </w:r>
      <w:r>
        <w:rPr>
          <w:b/>
          <w:szCs w:val="24"/>
        </w:rPr>
        <w:t xml:space="preserve"> </w:t>
      </w:r>
      <w:r w:rsidRPr="0078085D">
        <w:rPr>
          <w:b/>
          <w:szCs w:val="24"/>
        </w:rPr>
        <w:t>PERDAVIMAS IR APMOKĖJIMAS</w:t>
      </w:r>
    </w:p>
    <w:p w14:paraId="5A268E71" w14:textId="77777777" w:rsidR="0034703F" w:rsidRDefault="0034703F" w:rsidP="0034703F">
      <w:pPr>
        <w:widowControl w:val="0"/>
        <w:ind w:firstLine="709"/>
        <w:jc w:val="both"/>
        <w:rPr>
          <w:szCs w:val="24"/>
        </w:rPr>
      </w:pPr>
      <w:bookmarkStart w:id="20" w:name="_Hlk59438124"/>
      <w:bookmarkStart w:id="21" w:name="_Hlk89759646"/>
      <w:r w:rsidRPr="002C0C81">
        <w:rPr>
          <w:noProof/>
          <w:szCs w:val="24"/>
        </w:rPr>
        <w:t xml:space="preserve">4.1. </w:t>
      </w:r>
      <w:bookmarkEnd w:id="20"/>
      <w:r w:rsidRPr="00410BF8">
        <w:rPr>
          <w:noProof/>
          <w:szCs w:val="24"/>
        </w:rPr>
        <w:t xml:space="preserve">Paslaugų perdavimas ir priėmimas </w:t>
      </w:r>
      <w:r w:rsidRPr="00FA0C67">
        <w:rPr>
          <w:noProof/>
          <w:szCs w:val="24"/>
        </w:rPr>
        <w:t xml:space="preserve">įforminamas </w:t>
      </w:r>
      <w:r>
        <w:rPr>
          <w:szCs w:val="24"/>
        </w:rPr>
        <w:t>s</w:t>
      </w:r>
      <w:r w:rsidRPr="0042135F">
        <w:rPr>
          <w:szCs w:val="24"/>
        </w:rPr>
        <w:t>ąskaita</w:t>
      </w:r>
      <w:r w:rsidRPr="0042135F">
        <w:rPr>
          <w:bCs/>
          <w:szCs w:val="24"/>
        </w:rPr>
        <w:t>–</w:t>
      </w:r>
      <w:r w:rsidRPr="0042135F">
        <w:rPr>
          <w:szCs w:val="24"/>
        </w:rPr>
        <w:t>faktūra</w:t>
      </w:r>
      <w:r w:rsidRPr="004D7D52">
        <w:rPr>
          <w:noProof/>
          <w:szCs w:val="24"/>
        </w:rPr>
        <w:t xml:space="preserve">, </w:t>
      </w:r>
      <w:r w:rsidRPr="00FA0C67">
        <w:rPr>
          <w:noProof/>
          <w:szCs w:val="24"/>
        </w:rPr>
        <w:t>kur</w:t>
      </w:r>
      <w:r>
        <w:rPr>
          <w:noProof/>
          <w:szCs w:val="24"/>
        </w:rPr>
        <w:t>ią</w:t>
      </w:r>
      <w:r w:rsidRPr="00FA0C67">
        <w:rPr>
          <w:noProof/>
          <w:szCs w:val="24"/>
        </w:rPr>
        <w:t xml:space="preserve"> pasirašydamos Sutarties </w:t>
      </w:r>
      <w:r>
        <w:rPr>
          <w:noProof/>
          <w:szCs w:val="24"/>
        </w:rPr>
        <w:t>Š</w:t>
      </w:r>
      <w:r w:rsidRPr="00FA0C67">
        <w:rPr>
          <w:rFonts w:eastAsia="Calibri"/>
          <w:noProof/>
          <w:szCs w:val="24"/>
        </w:rPr>
        <w:t xml:space="preserve">alys </w:t>
      </w:r>
      <w:r w:rsidRPr="00CF5245">
        <w:rPr>
          <w:szCs w:val="24"/>
        </w:rPr>
        <w:t>(</w:t>
      </w:r>
      <w:r w:rsidRPr="00B90570">
        <w:rPr>
          <w:noProof/>
          <w:szCs w:val="24"/>
        </w:rPr>
        <w:t>Sutarties 12.5 papunktyje</w:t>
      </w:r>
      <w:r w:rsidRPr="004D7D52">
        <w:rPr>
          <w:noProof/>
          <w:szCs w:val="24"/>
        </w:rPr>
        <w:t xml:space="preserve"> </w:t>
      </w:r>
      <w:r w:rsidRPr="00CF5245">
        <w:rPr>
          <w:noProof/>
          <w:szCs w:val="24"/>
        </w:rPr>
        <w:t>nurodyti Šalių atsakingi asmenys už Sutarties vykdymą)</w:t>
      </w:r>
      <w:r w:rsidRPr="00CF5245">
        <w:rPr>
          <w:szCs w:val="24"/>
        </w:rPr>
        <w:t xml:space="preserve"> </w:t>
      </w:r>
      <w:r w:rsidRPr="00FA0C67">
        <w:rPr>
          <w:noProof/>
          <w:szCs w:val="24"/>
        </w:rPr>
        <w:t xml:space="preserve">patvirtina </w:t>
      </w:r>
      <w:r>
        <w:rPr>
          <w:noProof/>
          <w:szCs w:val="24"/>
        </w:rPr>
        <w:t xml:space="preserve">paslaugų suteikimo faktą ir momentą. </w:t>
      </w:r>
    </w:p>
    <w:bookmarkEnd w:id="21"/>
    <w:p w14:paraId="143371C6" w14:textId="79839DA4" w:rsidR="0034703F" w:rsidRDefault="0034703F" w:rsidP="0034703F">
      <w:pPr>
        <w:widowControl w:val="0"/>
        <w:ind w:firstLine="709"/>
        <w:jc w:val="both"/>
        <w:rPr>
          <w:spacing w:val="-3"/>
          <w:szCs w:val="24"/>
        </w:rPr>
      </w:pPr>
      <w:r>
        <w:rPr>
          <w:spacing w:val="-3"/>
          <w:szCs w:val="24"/>
        </w:rPr>
        <w:t xml:space="preserve">4.2. </w:t>
      </w:r>
      <w:r w:rsidRPr="00EC0E3E">
        <w:rPr>
          <w:spacing w:val="-3"/>
          <w:szCs w:val="24"/>
        </w:rPr>
        <w:t xml:space="preserve">Už </w:t>
      </w:r>
      <w:r w:rsidRPr="003E5621">
        <w:rPr>
          <w:spacing w:val="-3"/>
          <w:szCs w:val="24"/>
        </w:rPr>
        <w:t>suteiktas</w:t>
      </w:r>
      <w:r w:rsidRPr="00EC0E3E">
        <w:rPr>
          <w:spacing w:val="-3"/>
          <w:szCs w:val="24"/>
        </w:rPr>
        <w:t xml:space="preserve">, Sutarties reikalavimus atitinkančias </w:t>
      </w:r>
      <w:r w:rsidRPr="003E5621">
        <w:rPr>
          <w:spacing w:val="-3"/>
          <w:szCs w:val="24"/>
        </w:rPr>
        <w:t>paslaugas</w:t>
      </w:r>
      <w:r w:rsidRPr="00EC0E3E">
        <w:rPr>
          <w:spacing w:val="-3"/>
          <w:szCs w:val="24"/>
        </w:rPr>
        <w:t xml:space="preserve"> Pirkėjas sumoka Sutarties 3.1 </w:t>
      </w:r>
      <w:r>
        <w:rPr>
          <w:spacing w:val="-3"/>
          <w:szCs w:val="24"/>
        </w:rPr>
        <w:t>pa</w:t>
      </w:r>
      <w:r w:rsidRPr="00EC0E3E">
        <w:rPr>
          <w:spacing w:val="-3"/>
          <w:szCs w:val="24"/>
        </w:rPr>
        <w:t>punkt</w:t>
      </w:r>
      <w:r>
        <w:rPr>
          <w:spacing w:val="-3"/>
          <w:szCs w:val="24"/>
        </w:rPr>
        <w:t>yj</w:t>
      </w:r>
      <w:r w:rsidRPr="00EC0E3E">
        <w:rPr>
          <w:spacing w:val="-3"/>
          <w:szCs w:val="24"/>
        </w:rPr>
        <w:t xml:space="preserve">e </w:t>
      </w:r>
      <w:r w:rsidRPr="0042135F">
        <w:rPr>
          <w:spacing w:val="-3"/>
          <w:szCs w:val="24"/>
        </w:rPr>
        <w:t>nurodyt</w:t>
      </w:r>
      <w:r w:rsidR="00F0533A">
        <w:rPr>
          <w:spacing w:val="-3"/>
          <w:szCs w:val="24"/>
        </w:rPr>
        <w:t>ą</w:t>
      </w:r>
      <w:r w:rsidRPr="0042135F">
        <w:rPr>
          <w:spacing w:val="-3"/>
          <w:szCs w:val="24"/>
        </w:rPr>
        <w:t xml:space="preserve"> </w:t>
      </w:r>
      <w:r w:rsidR="00F0533A">
        <w:rPr>
          <w:spacing w:val="-3"/>
          <w:szCs w:val="24"/>
        </w:rPr>
        <w:t>Sutart</w:t>
      </w:r>
      <w:r w:rsidR="00822867">
        <w:rPr>
          <w:spacing w:val="-3"/>
          <w:szCs w:val="24"/>
        </w:rPr>
        <w:t>ies kainą</w:t>
      </w:r>
      <w:r w:rsidRPr="00EC0E3E">
        <w:rPr>
          <w:spacing w:val="-3"/>
          <w:szCs w:val="24"/>
        </w:rPr>
        <w:t xml:space="preserve"> mokėjimo pavedimu, pinigus pervesdamas į Paslaugų teikėjo atsiskaitomąją sąskaitą, nurodytą </w:t>
      </w:r>
      <w:r w:rsidRPr="001609FC">
        <w:rPr>
          <w:spacing w:val="-3"/>
          <w:szCs w:val="24"/>
        </w:rPr>
        <w:t>Sutarties XV</w:t>
      </w:r>
      <w:r w:rsidRPr="004D7D52">
        <w:rPr>
          <w:spacing w:val="-3"/>
          <w:szCs w:val="24"/>
        </w:rPr>
        <w:t xml:space="preserve"> skyriuje</w:t>
      </w:r>
      <w:r w:rsidRPr="00EC0E3E">
        <w:rPr>
          <w:spacing w:val="-3"/>
          <w:szCs w:val="24"/>
        </w:rPr>
        <w:t>, ne vėliau kaip per 30</w:t>
      </w:r>
      <w:r>
        <w:rPr>
          <w:spacing w:val="-3"/>
          <w:szCs w:val="24"/>
        </w:rPr>
        <w:t xml:space="preserve"> (trisdešimt)</w:t>
      </w:r>
      <w:r w:rsidRPr="00EC0E3E">
        <w:rPr>
          <w:spacing w:val="-3"/>
          <w:szCs w:val="24"/>
        </w:rPr>
        <w:t xml:space="preserve"> dienų nuo tinkamai išrašytos sąskaitos</w:t>
      </w:r>
      <w:r w:rsidRPr="00764126">
        <w:rPr>
          <w:color w:val="000000"/>
        </w:rPr>
        <w:t>–</w:t>
      </w:r>
      <w:r w:rsidRPr="00EC0E3E">
        <w:rPr>
          <w:spacing w:val="-3"/>
          <w:szCs w:val="24"/>
        </w:rPr>
        <w:t>faktūros gavimo dienos</w:t>
      </w:r>
      <w:r>
        <w:rPr>
          <w:spacing w:val="-3"/>
          <w:szCs w:val="24"/>
        </w:rPr>
        <w:t xml:space="preserve">. </w:t>
      </w:r>
    </w:p>
    <w:p w14:paraId="14A081EA" w14:textId="77777777" w:rsidR="0034703F" w:rsidRPr="00F0641A" w:rsidRDefault="0034703F" w:rsidP="0034703F">
      <w:pPr>
        <w:widowControl w:val="0"/>
        <w:ind w:firstLine="709"/>
        <w:jc w:val="both"/>
      </w:pPr>
      <w:r w:rsidRPr="00F0641A">
        <w:rPr>
          <w:szCs w:val="24"/>
        </w:rPr>
        <w:t>4.</w:t>
      </w:r>
      <w:r>
        <w:rPr>
          <w:szCs w:val="24"/>
        </w:rPr>
        <w:t>3</w:t>
      </w:r>
      <w:r w:rsidRPr="00F0641A">
        <w:rPr>
          <w:szCs w:val="24"/>
        </w:rPr>
        <w:t>. Paslaugų teikėjo</w:t>
      </w:r>
      <w:r w:rsidRPr="00F0641A">
        <w:t xml:space="preserve"> pateikta sąskaita</w:t>
      </w:r>
      <w:r w:rsidRPr="00F0641A">
        <w:rPr>
          <w:color w:val="000000"/>
        </w:rPr>
        <w:t>–</w:t>
      </w:r>
      <w:r w:rsidRPr="00F0641A">
        <w:t>faktūra privalo atitikti Lietuvos Respublikos įstatymų reikalavimus. Sąskaitoje</w:t>
      </w:r>
      <w:r w:rsidRPr="00F0641A">
        <w:rPr>
          <w:color w:val="000000"/>
        </w:rPr>
        <w:t>–</w:t>
      </w:r>
      <w:r w:rsidRPr="00F0641A">
        <w:t>faktūroje privalo būti aiškiai nurodytos suteiktos paslaugos, atitinkančios Sutarties reikalavimus</w:t>
      </w:r>
      <w:r w:rsidRPr="00F0641A">
        <w:rPr>
          <w:szCs w:val="24"/>
        </w:rPr>
        <w:t xml:space="preserve">, paslaugų apimtis, </w:t>
      </w:r>
      <w:r w:rsidRPr="00F0641A">
        <w:t>Sutarties numeris, sudarymo data. Sąskaitoje</w:t>
      </w:r>
      <w:r w:rsidRPr="00F0641A">
        <w:rPr>
          <w:color w:val="000000"/>
        </w:rPr>
        <w:t>–</w:t>
      </w:r>
      <w:r w:rsidRPr="00F0641A">
        <w:t>faktūroje nurodomos paslaugos ir jų įkainiai turi atitikti nurodytus Sutarties 3.1 papunktyje. Pirkėjui pageidaujant, sąskaitos</w:t>
      </w:r>
      <w:r w:rsidRPr="00F0641A">
        <w:rPr>
          <w:color w:val="000000"/>
        </w:rPr>
        <w:t>–</w:t>
      </w:r>
      <w:r w:rsidRPr="00F0641A">
        <w:t>faktūros turi būti papildomai (ir neatlygintinai) teikiamos elektroniniu būdu PDF ar DOC formatu.</w:t>
      </w:r>
    </w:p>
    <w:p w14:paraId="6CA49E56" w14:textId="3F14299C" w:rsidR="0034703F" w:rsidRPr="00F0641A" w:rsidRDefault="0034703F" w:rsidP="0034703F">
      <w:pPr>
        <w:tabs>
          <w:tab w:val="left" w:pos="0"/>
        </w:tabs>
        <w:ind w:firstLine="709"/>
        <w:contextualSpacing/>
        <w:jc w:val="both"/>
      </w:pPr>
      <w:r w:rsidRPr="00F0641A">
        <w:rPr>
          <w:szCs w:val="24"/>
        </w:rPr>
        <w:t>4.</w:t>
      </w:r>
      <w:r>
        <w:rPr>
          <w:szCs w:val="24"/>
        </w:rPr>
        <w:t>4</w:t>
      </w:r>
      <w:r w:rsidRPr="00F0641A">
        <w:rPr>
          <w:szCs w:val="24"/>
        </w:rPr>
        <w:t>. Paslaugų teikėjas sąskaitą</w:t>
      </w:r>
      <w:r w:rsidRPr="00F0641A">
        <w:rPr>
          <w:color w:val="000000"/>
        </w:rPr>
        <w:t>–</w:t>
      </w:r>
      <w:r w:rsidRPr="00F0641A">
        <w:rPr>
          <w:szCs w:val="24"/>
        </w:rPr>
        <w:t xml:space="preserve">faktūrą privalo pateikti elektroniniu būdu naudojantis informacinės sistemos </w:t>
      </w:r>
      <w:r w:rsidR="00AA65B8">
        <w:rPr>
          <w:szCs w:val="24"/>
        </w:rPr>
        <w:t>SABIS</w:t>
      </w:r>
      <w:r w:rsidRPr="00F0641A">
        <w:rPr>
          <w:szCs w:val="24"/>
        </w:rPr>
        <w:t xml:space="preserve"> priemonėmis. Lietuvos Respublikos viešųjų pirkimų įstatymo 22 straipsnio 12 dalyje nustatytais atvejais, esant informacinės sistemos </w:t>
      </w:r>
      <w:r w:rsidR="00AA65B8">
        <w:rPr>
          <w:szCs w:val="24"/>
        </w:rPr>
        <w:t>SABIS</w:t>
      </w:r>
      <w:r w:rsidRPr="00F0641A">
        <w:rPr>
          <w:szCs w:val="24"/>
        </w:rPr>
        <w:t xml:space="preserve"> pažeidimų, dėl kurių negalimas keitimasis informacija naudojantis šia sistema, sąskaitos</w:t>
      </w:r>
      <w:r w:rsidRPr="00F0641A">
        <w:rPr>
          <w:color w:val="000000"/>
        </w:rPr>
        <w:t>–</w:t>
      </w:r>
      <w:r w:rsidRPr="00F0641A">
        <w:rPr>
          <w:szCs w:val="24"/>
        </w:rPr>
        <w:t xml:space="preserve">faktūros gali būti teikiamos elektroniniu paštu </w:t>
      </w:r>
      <w:hyperlink r:id="rId22" w:history="1">
        <w:r w:rsidRPr="00F0641A">
          <w:rPr>
            <w:color w:val="0000FF"/>
            <w:u w:val="single"/>
          </w:rPr>
          <w:t>nzt@nzt.lt</w:t>
        </w:r>
      </w:hyperlink>
      <w:r w:rsidRPr="00F0641A">
        <w:rPr>
          <w:szCs w:val="24"/>
        </w:rPr>
        <w:t xml:space="preserve">  ir (arba) iš anksto suderintomis ne elektroninėmis priemonėmis.</w:t>
      </w:r>
    </w:p>
    <w:p w14:paraId="025B2928" w14:textId="77777777" w:rsidR="0034703F" w:rsidRDefault="0034703F" w:rsidP="0034703F">
      <w:pPr>
        <w:pStyle w:val="HSPunktai"/>
        <w:numPr>
          <w:ilvl w:val="0"/>
          <w:numId w:val="0"/>
        </w:numPr>
        <w:spacing w:after="240" w:line="240" w:lineRule="auto"/>
        <w:ind w:firstLine="709"/>
        <w:rPr>
          <w:szCs w:val="24"/>
        </w:rPr>
      </w:pPr>
      <w:r w:rsidRPr="00F0641A">
        <w:rPr>
          <w:szCs w:val="24"/>
        </w:rPr>
        <w:t>4.</w:t>
      </w:r>
      <w:r>
        <w:rPr>
          <w:szCs w:val="24"/>
          <w:lang w:val="lt-LT"/>
        </w:rPr>
        <w:t>5</w:t>
      </w:r>
      <w:r w:rsidRPr="00F0641A">
        <w:rPr>
          <w:szCs w:val="24"/>
        </w:rPr>
        <w:t>. Jeigu Paslaugų teikėjo pateikta sąskaita</w:t>
      </w:r>
      <w:r w:rsidRPr="00F0641A">
        <w:rPr>
          <w:color w:val="000000"/>
        </w:rPr>
        <w:t>–</w:t>
      </w:r>
      <w:r w:rsidRPr="00F0641A">
        <w:rPr>
          <w:szCs w:val="24"/>
        </w:rPr>
        <w:t>faktūra neatitinka Sutarties 4.</w:t>
      </w:r>
      <w:r>
        <w:rPr>
          <w:szCs w:val="24"/>
          <w:lang w:val="lt-LT"/>
        </w:rPr>
        <w:t>3</w:t>
      </w:r>
      <w:r w:rsidRPr="00F0641A">
        <w:rPr>
          <w:szCs w:val="24"/>
        </w:rPr>
        <w:t xml:space="preserve"> papunkčio reikalavimų arba joje yra klaidų, Pirkėjas tokią sąskaitą</w:t>
      </w:r>
      <w:r w:rsidRPr="00F0641A">
        <w:rPr>
          <w:color w:val="000000"/>
        </w:rPr>
        <w:t>–</w:t>
      </w:r>
      <w:r w:rsidRPr="00F0641A">
        <w:rPr>
          <w:szCs w:val="24"/>
        </w:rPr>
        <w:t>faktūrą grąžina Paslaugų teikėjui. Šiuo atveju laikoma, kad Pirkėjui prievolės, nurodytos Sutarties 4.</w:t>
      </w:r>
      <w:r>
        <w:rPr>
          <w:szCs w:val="24"/>
          <w:lang w:val="lt-LT"/>
        </w:rPr>
        <w:t>2</w:t>
      </w:r>
      <w:r w:rsidRPr="00F0641A">
        <w:rPr>
          <w:szCs w:val="24"/>
        </w:rPr>
        <w:t xml:space="preserve"> papunktyje, neatsirado.</w:t>
      </w:r>
    </w:p>
    <w:p w14:paraId="76EFE801" w14:textId="204D62D5" w:rsidR="00566F46" w:rsidRPr="002A589D" w:rsidRDefault="00566F46" w:rsidP="00566F46">
      <w:pPr>
        <w:pStyle w:val="HSPunktai"/>
        <w:numPr>
          <w:ilvl w:val="0"/>
          <w:numId w:val="0"/>
        </w:numPr>
        <w:spacing w:after="240" w:line="240" w:lineRule="auto"/>
        <w:ind w:firstLine="709"/>
        <w:rPr>
          <w:szCs w:val="24"/>
        </w:rPr>
      </w:pPr>
      <w:r>
        <w:rPr>
          <w:szCs w:val="24"/>
          <w:lang w:val="en-US" w:eastAsia="lt-LT"/>
        </w:rPr>
        <w:t xml:space="preserve">4.6. </w:t>
      </w:r>
      <w:r w:rsidRPr="002A589D">
        <w:rPr>
          <w:szCs w:val="24"/>
          <w:lang w:eastAsia="lt-LT"/>
        </w:rPr>
        <w:t xml:space="preserve">Pirkėjas taip pat nustato tiesioginio atsiskaitymo su subtiekėjais galimybę. Pirkėjas, Paslaugų teikėjui pasiūlyme nurodžius, arba, vadovaujantis Sutarties </w:t>
      </w:r>
      <w:r w:rsidRPr="002A589D">
        <w:rPr>
          <w:szCs w:val="24"/>
          <w:lang w:val="en-US" w:eastAsia="lt-LT"/>
        </w:rPr>
        <w:t>12.</w:t>
      </w:r>
      <w:r>
        <w:rPr>
          <w:szCs w:val="24"/>
          <w:lang w:val="en-US" w:eastAsia="lt-LT"/>
        </w:rPr>
        <w:t>1</w:t>
      </w:r>
      <w:r w:rsidRPr="002A589D">
        <w:rPr>
          <w:szCs w:val="24"/>
          <w:lang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p w14:paraId="7E4683D2" w14:textId="77777777" w:rsidR="0034703F" w:rsidRDefault="0034703F" w:rsidP="00566F46">
      <w:pPr>
        <w:pStyle w:val="HSPunktai"/>
        <w:numPr>
          <w:ilvl w:val="0"/>
          <w:numId w:val="0"/>
        </w:numPr>
        <w:spacing w:after="240" w:line="240" w:lineRule="auto"/>
        <w:rPr>
          <w:b/>
          <w:szCs w:val="24"/>
        </w:rPr>
      </w:pPr>
    </w:p>
    <w:p w14:paraId="723C1A81" w14:textId="77777777" w:rsidR="0034703F" w:rsidRPr="00E0258D" w:rsidRDefault="0034703F" w:rsidP="0034703F">
      <w:pPr>
        <w:pStyle w:val="HSPunktai"/>
        <w:numPr>
          <w:ilvl w:val="0"/>
          <w:numId w:val="0"/>
        </w:numPr>
        <w:spacing w:after="240" w:line="240" w:lineRule="auto"/>
        <w:jc w:val="center"/>
        <w:rPr>
          <w:b/>
          <w:szCs w:val="24"/>
        </w:rPr>
      </w:pPr>
      <w:r w:rsidRPr="008C1001">
        <w:rPr>
          <w:b/>
          <w:szCs w:val="24"/>
        </w:rPr>
        <w:t xml:space="preserve">V. </w:t>
      </w:r>
      <w:r w:rsidRPr="003E5621">
        <w:rPr>
          <w:b/>
          <w:szCs w:val="24"/>
        </w:rPr>
        <w:t>PASLAUGŲ TEIKĖJO</w:t>
      </w:r>
      <w:r>
        <w:rPr>
          <w:b/>
          <w:szCs w:val="24"/>
        </w:rPr>
        <w:t xml:space="preserve"> </w:t>
      </w:r>
      <w:r w:rsidRPr="008C1001">
        <w:rPr>
          <w:b/>
          <w:szCs w:val="24"/>
        </w:rPr>
        <w:t>TEISĖS IR ĮSIPAREIGOJIMAI</w:t>
      </w:r>
    </w:p>
    <w:p w14:paraId="06D1CA84" w14:textId="6A24770E" w:rsidR="0034703F" w:rsidRDefault="0034703F" w:rsidP="00A21251">
      <w:pPr>
        <w:widowControl w:val="0"/>
        <w:spacing w:line="274" w:lineRule="exact"/>
        <w:ind w:right="-1" w:firstLine="709"/>
        <w:jc w:val="both"/>
        <w:rPr>
          <w:szCs w:val="24"/>
          <w:lang w:eastAsia="lt-LT"/>
        </w:rPr>
      </w:pPr>
      <w:r>
        <w:rPr>
          <w:szCs w:val="24"/>
          <w:lang w:eastAsia="lt-LT"/>
        </w:rPr>
        <w:t xml:space="preserve">5.1. </w:t>
      </w:r>
      <w:r w:rsidRPr="00C971D6">
        <w:rPr>
          <w:szCs w:val="24"/>
          <w:lang w:eastAsia="lt-LT"/>
        </w:rPr>
        <w:t>Paslaugų teikėjas įsipareigoja suteikti kokybiškas paslaugas, atitinkančias Sutarties 1 priede nustatytus reikalavimus.</w:t>
      </w:r>
    </w:p>
    <w:p w14:paraId="3952E2F9" w14:textId="5BA187F2" w:rsidR="0034703F" w:rsidRDefault="0034703F" w:rsidP="00A21251">
      <w:pPr>
        <w:widowControl w:val="0"/>
        <w:spacing w:line="274" w:lineRule="exact"/>
        <w:ind w:right="-1" w:firstLine="709"/>
        <w:jc w:val="both"/>
        <w:rPr>
          <w:szCs w:val="24"/>
          <w:lang w:eastAsia="lt-LT"/>
        </w:rPr>
      </w:pPr>
      <w:r>
        <w:rPr>
          <w:szCs w:val="24"/>
          <w:lang w:eastAsia="lt-LT"/>
        </w:rPr>
        <w:t xml:space="preserve">5.2. </w:t>
      </w:r>
      <w:r w:rsidRPr="00C971D6">
        <w:rPr>
          <w:szCs w:val="24"/>
          <w:lang w:eastAsia="lt-LT"/>
        </w:rPr>
        <w:t xml:space="preserve">Paslaugų teikėjas įsipareigoja duomenų bazių palaikymą užtikrinti nepertraukiamai 12 </w:t>
      </w:r>
      <w:r>
        <w:rPr>
          <w:szCs w:val="24"/>
          <w:lang w:eastAsia="lt-LT"/>
        </w:rPr>
        <w:t xml:space="preserve">(dvylika) </w:t>
      </w:r>
      <w:r w:rsidRPr="00C971D6">
        <w:rPr>
          <w:szCs w:val="24"/>
          <w:lang w:eastAsia="lt-LT"/>
        </w:rPr>
        <w:t xml:space="preserve">mėnesių nuo </w:t>
      </w:r>
      <w:r w:rsidR="00E817EA">
        <w:rPr>
          <w:szCs w:val="24"/>
          <w:lang w:eastAsia="lt-LT"/>
        </w:rPr>
        <w:t>paslaugų teikimo pradžios</w:t>
      </w:r>
      <w:r>
        <w:rPr>
          <w:szCs w:val="24"/>
          <w:lang w:eastAsia="lt-LT"/>
        </w:rPr>
        <w:t>.</w:t>
      </w:r>
    </w:p>
    <w:p w14:paraId="3BDA4D10" w14:textId="61F165E3" w:rsidR="0034703F" w:rsidRDefault="0034703F" w:rsidP="00A21251">
      <w:pPr>
        <w:widowControl w:val="0"/>
        <w:spacing w:line="274" w:lineRule="exact"/>
        <w:ind w:right="-1" w:firstLine="709"/>
        <w:jc w:val="both"/>
        <w:rPr>
          <w:szCs w:val="24"/>
          <w:lang w:eastAsia="lt-LT"/>
        </w:rPr>
      </w:pPr>
      <w:r>
        <w:rPr>
          <w:szCs w:val="24"/>
          <w:lang w:eastAsia="lt-LT"/>
        </w:rPr>
        <w:t xml:space="preserve">5.3. </w:t>
      </w:r>
      <w:r w:rsidRPr="00C971D6">
        <w:rPr>
          <w:szCs w:val="24"/>
          <w:lang w:eastAsia="lt-LT"/>
        </w:rPr>
        <w:t xml:space="preserve">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w:t>
      </w:r>
      <w:r w:rsidRPr="00C971D6">
        <w:rPr>
          <w:szCs w:val="24"/>
          <w:lang w:eastAsia="lt-LT"/>
        </w:rPr>
        <w:lastRenderedPageBreak/>
        <w:t>patvirtintą teisę atsklei</w:t>
      </w:r>
      <w:r>
        <w:rPr>
          <w:szCs w:val="24"/>
          <w:lang w:eastAsia="lt-LT"/>
        </w:rPr>
        <w:t>sti konfidencialią informaciją.</w:t>
      </w:r>
    </w:p>
    <w:p w14:paraId="40CB3A26" w14:textId="384EE2A5" w:rsidR="0034703F" w:rsidRDefault="0034703F" w:rsidP="00A21251">
      <w:pPr>
        <w:widowControl w:val="0"/>
        <w:spacing w:line="274" w:lineRule="exact"/>
        <w:ind w:right="-1" w:firstLine="709"/>
        <w:jc w:val="both"/>
        <w:rPr>
          <w:szCs w:val="24"/>
          <w:lang w:eastAsia="lt-LT"/>
        </w:rPr>
      </w:pPr>
      <w:r>
        <w:rPr>
          <w:szCs w:val="24"/>
          <w:lang w:eastAsia="lt-LT"/>
        </w:rPr>
        <w:t xml:space="preserve">5.4. </w:t>
      </w:r>
      <w:r w:rsidRPr="00C971D6">
        <w:rPr>
          <w:szCs w:val="24"/>
          <w:lang w:eastAsia="lt-LT"/>
        </w:rPr>
        <w:t>Paslaugų teikėjas įsipareigoja nedelsiant informuoti Pirkėją apie visus įvykius, kurie gali turėti įtakos Sutarties tinkam</w:t>
      </w:r>
      <w:r w:rsidR="00F34466">
        <w:rPr>
          <w:szCs w:val="24"/>
          <w:lang w:eastAsia="lt-LT"/>
        </w:rPr>
        <w:t>am</w:t>
      </w:r>
      <w:r w:rsidRPr="00C971D6">
        <w:rPr>
          <w:szCs w:val="24"/>
          <w:lang w:eastAsia="lt-LT"/>
        </w:rPr>
        <w:t xml:space="preserve"> vykdym</w:t>
      </w:r>
      <w:r w:rsidR="00F34466">
        <w:rPr>
          <w:szCs w:val="24"/>
          <w:lang w:eastAsia="lt-LT"/>
        </w:rPr>
        <w:t>ui</w:t>
      </w:r>
      <w:r w:rsidRPr="00C971D6">
        <w:rPr>
          <w:szCs w:val="24"/>
          <w:lang w:eastAsia="lt-LT"/>
        </w:rPr>
        <w:t>, taip pat apie Paslaugų teikėjo rekvizitų</w:t>
      </w:r>
      <w:r w:rsidRPr="00ED2AD6">
        <w:rPr>
          <w:rFonts w:eastAsia="Calibri"/>
          <w:szCs w:val="22"/>
        </w:rPr>
        <w:t xml:space="preserve"> bei už Sutarties vykdymą atsakingų asmenų, nurodytų Sutarties 12.</w:t>
      </w:r>
      <w:r>
        <w:rPr>
          <w:rFonts w:eastAsia="Calibri"/>
          <w:szCs w:val="22"/>
        </w:rPr>
        <w:t>5</w:t>
      </w:r>
      <w:r w:rsidRPr="00ED2AD6">
        <w:rPr>
          <w:rFonts w:eastAsia="Calibri"/>
          <w:szCs w:val="22"/>
        </w:rPr>
        <w:t xml:space="preserve"> papunktyje,</w:t>
      </w:r>
      <w:r w:rsidRPr="00C971D6">
        <w:rPr>
          <w:szCs w:val="24"/>
          <w:lang w:eastAsia="lt-LT"/>
        </w:rPr>
        <w:t xml:space="preserve"> pasikeitimą ne vėliau kaip per 5 (penkias) darbo dienas nuo tokių pasikeitimų atsiradimo dienos. Paslaugų teikėjas, neįvykdęs šio reikalavimo, negali pareikšti pretenzijų ar atsikirtimų, kad kitos Šalies veiksmai, atlikti pagal paskutinius jai žinomus duomenis, neatitinka Sutarties sąlygų arba ji negavo pranešimų, siųstų pagal šiuos duomenis.</w:t>
      </w:r>
    </w:p>
    <w:p w14:paraId="4F82ADC1" w14:textId="7B2EBAA8" w:rsidR="0034703F" w:rsidRDefault="0034703F" w:rsidP="00A21251">
      <w:pPr>
        <w:widowControl w:val="0"/>
        <w:spacing w:line="274" w:lineRule="exact"/>
        <w:ind w:right="-1" w:firstLine="709"/>
        <w:jc w:val="both"/>
        <w:rPr>
          <w:szCs w:val="24"/>
          <w:lang w:eastAsia="lt-LT"/>
        </w:rPr>
      </w:pPr>
      <w:r>
        <w:rPr>
          <w:szCs w:val="24"/>
          <w:lang w:eastAsia="lt-LT"/>
        </w:rPr>
        <w:t xml:space="preserve">5.5. </w:t>
      </w:r>
      <w:r w:rsidRPr="00C971D6">
        <w:rPr>
          <w:szCs w:val="24"/>
          <w:lang w:eastAsia="lt-LT"/>
        </w:rPr>
        <w:t>Paslaugų teikėjas įsipareigoja be raštiško Pirkėjo sutikimo neperduoti tretiesiems asmenims pagal Su</w:t>
      </w:r>
      <w:r>
        <w:rPr>
          <w:szCs w:val="24"/>
          <w:lang w:eastAsia="lt-LT"/>
        </w:rPr>
        <w:t>tartį prisiimtų įsipareigojimų.</w:t>
      </w:r>
    </w:p>
    <w:p w14:paraId="635098CE" w14:textId="4523A51C" w:rsidR="0034703F" w:rsidRDefault="0034703F" w:rsidP="00A21251">
      <w:pPr>
        <w:widowControl w:val="0"/>
        <w:spacing w:line="274" w:lineRule="exact"/>
        <w:ind w:right="-1" w:firstLine="709"/>
        <w:jc w:val="both"/>
        <w:rPr>
          <w:szCs w:val="24"/>
          <w:lang w:eastAsia="lt-LT"/>
        </w:rPr>
      </w:pPr>
      <w:r>
        <w:rPr>
          <w:szCs w:val="24"/>
          <w:lang w:eastAsia="lt-LT"/>
        </w:rPr>
        <w:t xml:space="preserve">5.6. </w:t>
      </w:r>
      <w:r w:rsidRPr="00C971D6">
        <w:rPr>
          <w:szCs w:val="24"/>
          <w:lang w:eastAsia="lt-LT"/>
        </w:rPr>
        <w:t>Bet kokiu atveju Paslaugų teikėjas atsako už visus Sutartimi prisiimtus įsipareigojimus, nepaisant to, ar Sutarties vykdymui bus pasitelkiami tretieji asmenys.</w:t>
      </w:r>
    </w:p>
    <w:p w14:paraId="260312EB" w14:textId="364B534C" w:rsidR="0034703F" w:rsidRDefault="0034703F" w:rsidP="00A21251">
      <w:pPr>
        <w:pStyle w:val="HSPunktai"/>
        <w:numPr>
          <w:ilvl w:val="0"/>
          <w:numId w:val="0"/>
        </w:numPr>
        <w:tabs>
          <w:tab w:val="clear" w:pos="1134"/>
        </w:tabs>
        <w:spacing w:line="240" w:lineRule="auto"/>
        <w:ind w:firstLine="709"/>
        <w:rPr>
          <w:iCs/>
          <w:szCs w:val="24"/>
          <w:lang w:eastAsia="lt-LT"/>
        </w:rPr>
      </w:pPr>
      <w:r>
        <w:rPr>
          <w:szCs w:val="24"/>
          <w:lang w:eastAsia="lt-LT"/>
        </w:rPr>
        <w:t xml:space="preserve">5.7. </w:t>
      </w:r>
      <w:r w:rsidRPr="00ED2AD6">
        <w:rPr>
          <w:szCs w:val="24"/>
          <w:lang w:eastAsia="lt-LT"/>
        </w:rPr>
        <w:t>J</w:t>
      </w:r>
      <w:r w:rsidRPr="00ED2AD6">
        <w:rPr>
          <w:iCs/>
          <w:szCs w:val="24"/>
          <w:lang w:eastAsia="lt-LT"/>
        </w:rPr>
        <w:t xml:space="preserve">eigu </w:t>
      </w:r>
      <w:r>
        <w:rPr>
          <w:iCs/>
          <w:szCs w:val="24"/>
          <w:lang w:val="lt-LT" w:eastAsia="lt-LT"/>
        </w:rPr>
        <w:t>Paslaugų tei</w:t>
      </w:r>
      <w:r w:rsidRPr="00ED2AD6">
        <w:rPr>
          <w:iCs/>
          <w:szCs w:val="24"/>
          <w:lang w:eastAsia="lt-LT"/>
        </w:rPr>
        <w:t xml:space="preserve">kėjo kvalifikacija dėl teisės verstis atitinkama veikla nebuvo tikrinama arba tikrinama ne visa apimtimi, </w:t>
      </w:r>
      <w:r>
        <w:rPr>
          <w:iCs/>
          <w:szCs w:val="24"/>
          <w:lang w:val="lt-LT" w:eastAsia="lt-LT"/>
        </w:rPr>
        <w:t>Paslaugų tei</w:t>
      </w:r>
      <w:r w:rsidRPr="00ED2AD6">
        <w:rPr>
          <w:iCs/>
          <w:szCs w:val="24"/>
          <w:lang w:eastAsia="lt-LT"/>
        </w:rPr>
        <w:t xml:space="preserve">kėjas </w:t>
      </w:r>
      <w:r>
        <w:rPr>
          <w:iCs/>
          <w:szCs w:val="24"/>
          <w:lang w:val="lt-LT" w:eastAsia="lt-LT"/>
        </w:rPr>
        <w:t>Pirkėjui</w:t>
      </w:r>
      <w:r w:rsidRPr="00ED2AD6">
        <w:rPr>
          <w:iCs/>
          <w:szCs w:val="24"/>
          <w:lang w:eastAsia="lt-LT"/>
        </w:rPr>
        <w:t xml:space="preserve"> įsipareigoja, kad </w:t>
      </w:r>
      <w:r>
        <w:rPr>
          <w:iCs/>
          <w:szCs w:val="24"/>
          <w:lang w:val="lt-LT" w:eastAsia="lt-LT"/>
        </w:rPr>
        <w:t>S</w:t>
      </w:r>
      <w:r w:rsidRPr="00ED2AD6">
        <w:rPr>
          <w:iCs/>
          <w:szCs w:val="24"/>
          <w:lang w:eastAsia="lt-LT"/>
        </w:rPr>
        <w:t>utartį vykdys tik tokią teisę turintys asmenys.</w:t>
      </w:r>
    </w:p>
    <w:p w14:paraId="279945BE" w14:textId="53DD53FE" w:rsidR="0034703F" w:rsidRPr="005F58AC" w:rsidRDefault="0034703F" w:rsidP="00A21251">
      <w:pPr>
        <w:pStyle w:val="HSPunktai"/>
        <w:numPr>
          <w:ilvl w:val="0"/>
          <w:numId w:val="0"/>
        </w:numPr>
        <w:tabs>
          <w:tab w:val="clear" w:pos="1134"/>
        </w:tabs>
        <w:spacing w:line="240" w:lineRule="auto"/>
        <w:ind w:firstLine="709"/>
        <w:rPr>
          <w:szCs w:val="22"/>
          <w:lang w:eastAsia="lt-LT"/>
        </w:rPr>
      </w:pPr>
      <w:r w:rsidRPr="005F58AC">
        <w:rPr>
          <w:szCs w:val="24"/>
          <w:lang w:eastAsia="lt-LT"/>
        </w:rPr>
        <w:t>5.</w:t>
      </w:r>
      <w:r w:rsidR="00DD52A2">
        <w:rPr>
          <w:szCs w:val="24"/>
          <w:lang w:val="lt-LT" w:eastAsia="lt-LT"/>
        </w:rPr>
        <w:t>8</w:t>
      </w:r>
      <w:r w:rsidRPr="005F58AC">
        <w:rPr>
          <w:szCs w:val="24"/>
          <w:lang w:eastAsia="lt-LT"/>
        </w:rPr>
        <w:t>. </w:t>
      </w:r>
      <w:r>
        <w:rPr>
          <w:szCs w:val="24"/>
          <w:lang w:eastAsia="lt-LT"/>
        </w:rPr>
        <w:t>Paslaugų tei</w:t>
      </w:r>
      <w:r w:rsidRPr="005F58AC">
        <w:rPr>
          <w:szCs w:val="24"/>
          <w:lang w:eastAsia="lt-LT"/>
        </w:rPr>
        <w:t xml:space="preserve">kėjas, </w:t>
      </w:r>
      <w:r>
        <w:rPr>
          <w:szCs w:val="24"/>
          <w:lang w:eastAsia="lt-LT"/>
        </w:rPr>
        <w:t>vykdydamas Sutartį</w:t>
      </w:r>
      <w:r w:rsidRPr="005F58AC">
        <w:rPr>
          <w:szCs w:val="24"/>
          <w:lang w:eastAsia="lt-LT"/>
        </w:rPr>
        <w:t xml:space="preserve">, įsipareigoja laikytis </w:t>
      </w:r>
      <w:r w:rsidR="00822867" w:rsidRPr="005F58AC">
        <w:rPr>
          <w:szCs w:val="24"/>
          <w:lang w:eastAsia="lt-LT"/>
        </w:rPr>
        <w:t xml:space="preserve">Nacionalinės žemės tarnybos prie </w:t>
      </w:r>
      <w:r w:rsidR="00822867">
        <w:rPr>
          <w:szCs w:val="24"/>
          <w:lang w:val="lt-LT" w:eastAsia="lt-LT"/>
        </w:rPr>
        <w:t>Aplinkos</w:t>
      </w:r>
      <w:r w:rsidR="00822867" w:rsidRPr="005F58AC">
        <w:rPr>
          <w:szCs w:val="24"/>
          <w:lang w:eastAsia="lt-LT"/>
        </w:rPr>
        <w:t xml:space="preserve"> ministerijos</w:t>
      </w:r>
      <w:r w:rsidRPr="005F58AC">
        <w:rPr>
          <w:szCs w:val="24"/>
          <w:lang w:eastAsia="lt-LT"/>
        </w:rPr>
        <w:t xml:space="preserve"> antikorupcinės politikos apraše, patvirtintame Nacionalinės žemės tarnybos prie Žemės ūkio ministerijos direktoriaus 2019 m. birželio 25 d. įsakymu Nr. 1P-164-(1.3.) „Dėl Nacionalinės žemės tarnybos prie </w:t>
      </w:r>
      <w:r w:rsidR="00C831BC">
        <w:rPr>
          <w:szCs w:val="24"/>
          <w:lang w:val="lt-LT" w:eastAsia="lt-LT"/>
        </w:rPr>
        <w:t>Aplinkos</w:t>
      </w:r>
      <w:r w:rsidRPr="005F58AC">
        <w:rPr>
          <w:szCs w:val="24"/>
          <w:lang w:eastAsia="lt-LT"/>
        </w:rPr>
        <w:t xml:space="preserve"> ministerijos antikorupcinės politikos aprašo patvirtinimo“ (toliau – Antikorupcinės politikos apraše), nustatytų reikalavimų. Antikorupcinės politikos aprašas skelbiamas viešai Pirkėjo interneto svetainėje </w:t>
      </w:r>
      <w:hyperlink r:id="rId23" w:history="1">
        <w:r w:rsidR="00454ECC" w:rsidRPr="00102D96">
          <w:rPr>
            <w:rStyle w:val="Hipersaitas"/>
            <w:szCs w:val="24"/>
            <w:lang w:eastAsia="lt-LT"/>
          </w:rPr>
          <w:t>https://nzt.lrv.lt/</w:t>
        </w:r>
      </w:hyperlink>
      <w:r w:rsidR="00454ECC">
        <w:rPr>
          <w:szCs w:val="24"/>
          <w:lang w:eastAsia="lt-LT"/>
        </w:rPr>
        <w:t xml:space="preserve"> </w:t>
      </w:r>
      <w:r w:rsidRPr="005F58AC">
        <w:rPr>
          <w:szCs w:val="24"/>
          <w:lang w:eastAsia="lt-LT"/>
        </w:rPr>
        <w:t>skiltyje „Korupcijos prevencija“.</w:t>
      </w:r>
    </w:p>
    <w:p w14:paraId="77F74168" w14:textId="16A3CC93" w:rsidR="0034703F" w:rsidRDefault="0034703F" w:rsidP="00A21251">
      <w:pPr>
        <w:tabs>
          <w:tab w:val="left" w:pos="602"/>
        </w:tabs>
        <w:ind w:firstLine="709"/>
        <w:jc w:val="both"/>
        <w:rPr>
          <w:noProof/>
          <w:szCs w:val="24"/>
        </w:rPr>
      </w:pPr>
      <w:r w:rsidRPr="005F58AC">
        <w:rPr>
          <w:noProof/>
          <w:szCs w:val="24"/>
        </w:rPr>
        <w:t>5.</w:t>
      </w:r>
      <w:r w:rsidR="00DD52A2">
        <w:rPr>
          <w:noProof/>
          <w:szCs w:val="24"/>
        </w:rPr>
        <w:t>9</w:t>
      </w:r>
      <w:r w:rsidRPr="005F58AC">
        <w:rPr>
          <w:noProof/>
          <w:szCs w:val="24"/>
        </w:rPr>
        <w:t>.</w:t>
      </w:r>
      <w:r w:rsidRPr="005F58AC">
        <w:rPr>
          <w:szCs w:val="24"/>
        </w:rPr>
        <w:t xml:space="preserve"> </w:t>
      </w:r>
      <w:bookmarkStart w:id="22" w:name="_Hlk119943556"/>
      <w:r>
        <w:rPr>
          <w:szCs w:val="24"/>
        </w:rPr>
        <w:t>Paslaugų tei</w:t>
      </w:r>
      <w:r w:rsidRPr="005F58AC">
        <w:rPr>
          <w:noProof/>
          <w:szCs w:val="24"/>
        </w:rPr>
        <w:t>kėj</w:t>
      </w:r>
      <w:bookmarkEnd w:id="22"/>
      <w:r w:rsidRPr="005F58AC">
        <w:rPr>
          <w:noProof/>
          <w:szCs w:val="24"/>
        </w:rPr>
        <w:t xml:space="preserve">o asmens duomenys (jeigu tokie bus gauti) bus tvarkomi, vadovaujantis Pirkėjo asmens duomenų politika, paskelbta Pirkėjo interneto svetainėje </w:t>
      </w:r>
      <w:hyperlink r:id="rId24" w:history="1">
        <w:r w:rsidR="00454ECC" w:rsidRPr="00102D96">
          <w:rPr>
            <w:rStyle w:val="Hipersaitas"/>
            <w:noProof/>
            <w:szCs w:val="24"/>
          </w:rPr>
          <w:t>https://nzt.lrv.lt/</w:t>
        </w:r>
      </w:hyperlink>
      <w:r w:rsidR="00454ECC">
        <w:rPr>
          <w:noProof/>
          <w:szCs w:val="24"/>
        </w:rPr>
        <w:t xml:space="preserve"> </w:t>
      </w:r>
      <w:r w:rsidRPr="005F58AC">
        <w:rPr>
          <w:noProof/>
          <w:szCs w:val="24"/>
        </w:rPr>
        <w:t>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4E6D145C" w14:textId="77777777" w:rsidR="00A21251" w:rsidRPr="00A21251" w:rsidRDefault="00A21251" w:rsidP="00A21251">
      <w:pPr>
        <w:tabs>
          <w:tab w:val="left" w:pos="602"/>
        </w:tabs>
        <w:ind w:hanging="142"/>
        <w:jc w:val="both"/>
        <w:rPr>
          <w:noProof/>
          <w:szCs w:val="24"/>
        </w:rPr>
      </w:pPr>
    </w:p>
    <w:p w14:paraId="63951FBA" w14:textId="77777777" w:rsidR="0034703F" w:rsidRDefault="0034703F" w:rsidP="0034703F">
      <w:pPr>
        <w:tabs>
          <w:tab w:val="left" w:pos="709"/>
        </w:tabs>
        <w:ind w:hanging="142"/>
        <w:contextualSpacing/>
        <w:jc w:val="center"/>
        <w:rPr>
          <w:b/>
          <w:szCs w:val="24"/>
        </w:rPr>
      </w:pPr>
      <w:r w:rsidRPr="00544489">
        <w:rPr>
          <w:b/>
          <w:szCs w:val="24"/>
        </w:rPr>
        <w:t>VI. PIRKĖJO TEISĖS IR ĮSIPAREIGOJIMAI</w:t>
      </w:r>
    </w:p>
    <w:p w14:paraId="6AEF009A" w14:textId="77777777" w:rsidR="0034703F" w:rsidRPr="0078085D" w:rsidRDefault="0034703F" w:rsidP="0034703F">
      <w:pPr>
        <w:tabs>
          <w:tab w:val="left" w:pos="709"/>
        </w:tabs>
        <w:ind w:hanging="142"/>
        <w:contextualSpacing/>
        <w:jc w:val="center"/>
        <w:rPr>
          <w:b/>
          <w:szCs w:val="24"/>
        </w:rPr>
      </w:pPr>
    </w:p>
    <w:p w14:paraId="6DF71292" w14:textId="77777777" w:rsidR="0034703F" w:rsidRDefault="0034703F" w:rsidP="0034703F">
      <w:pPr>
        <w:pStyle w:val="HSPunktai"/>
        <w:numPr>
          <w:ilvl w:val="0"/>
          <w:numId w:val="0"/>
        </w:numPr>
        <w:tabs>
          <w:tab w:val="left" w:pos="0"/>
        </w:tabs>
        <w:spacing w:line="240" w:lineRule="auto"/>
        <w:ind w:firstLine="709"/>
        <w:rPr>
          <w:noProof/>
          <w:szCs w:val="24"/>
        </w:rPr>
      </w:pPr>
      <w:r>
        <w:rPr>
          <w:szCs w:val="24"/>
        </w:rPr>
        <w:t xml:space="preserve">6.1. </w:t>
      </w:r>
      <w:r w:rsidRPr="0078085D">
        <w:rPr>
          <w:szCs w:val="24"/>
        </w:rPr>
        <w:t xml:space="preserve">Pirkėjas įsipareigoja Sutartyje nustatyta </w:t>
      </w:r>
      <w:r w:rsidRPr="00006BD6">
        <w:rPr>
          <w:szCs w:val="24"/>
        </w:rPr>
        <w:t xml:space="preserve">tvarka priimti faktiškai </w:t>
      </w:r>
      <w:r w:rsidRPr="00006BD6">
        <w:rPr>
          <w:noProof/>
          <w:szCs w:val="24"/>
        </w:rPr>
        <w:t>suteiktas Sutarties reikalavimus atitinkančias paslaugas.</w:t>
      </w:r>
    </w:p>
    <w:p w14:paraId="3A906A58" w14:textId="77777777" w:rsidR="0034703F" w:rsidRDefault="0034703F" w:rsidP="0034703F">
      <w:pPr>
        <w:pStyle w:val="HSPunktai"/>
        <w:numPr>
          <w:ilvl w:val="0"/>
          <w:numId w:val="0"/>
        </w:numPr>
        <w:tabs>
          <w:tab w:val="left" w:pos="0"/>
        </w:tabs>
        <w:spacing w:line="240" w:lineRule="auto"/>
        <w:ind w:firstLine="709"/>
        <w:rPr>
          <w:noProof/>
          <w:szCs w:val="24"/>
        </w:rPr>
      </w:pPr>
      <w:r>
        <w:rPr>
          <w:noProof/>
          <w:szCs w:val="24"/>
        </w:rPr>
        <w:t xml:space="preserve">6.2. </w:t>
      </w:r>
      <w:r w:rsidRPr="0078085D">
        <w:rPr>
          <w:szCs w:val="24"/>
        </w:rPr>
        <w:t xml:space="preserve">Pirkėjas įsipareigoja atsiskaityti su </w:t>
      </w:r>
      <w:r>
        <w:rPr>
          <w:szCs w:val="24"/>
        </w:rPr>
        <w:t xml:space="preserve">Paslaugų teikėju </w:t>
      </w:r>
      <w:r w:rsidRPr="0078085D">
        <w:rPr>
          <w:szCs w:val="24"/>
        </w:rPr>
        <w:t>už</w:t>
      </w:r>
      <w:r w:rsidRPr="002551DA">
        <w:rPr>
          <w:szCs w:val="24"/>
        </w:rPr>
        <w:t xml:space="preserve"> </w:t>
      </w:r>
      <w:r w:rsidRPr="0078085D">
        <w:rPr>
          <w:szCs w:val="24"/>
        </w:rPr>
        <w:t>faktiškai ir tinkamai suteiktas</w:t>
      </w:r>
      <w:r>
        <w:rPr>
          <w:szCs w:val="24"/>
        </w:rPr>
        <w:t xml:space="preserve"> </w:t>
      </w:r>
      <w:r w:rsidRPr="0078085D">
        <w:rPr>
          <w:szCs w:val="24"/>
        </w:rPr>
        <w:t>Sutartyje nurodytas paslaugas</w:t>
      </w:r>
      <w:r>
        <w:rPr>
          <w:szCs w:val="24"/>
        </w:rPr>
        <w:t xml:space="preserve"> S</w:t>
      </w:r>
      <w:r w:rsidRPr="0078085D">
        <w:rPr>
          <w:szCs w:val="24"/>
        </w:rPr>
        <w:t>utartyje nustatyta tvarka.</w:t>
      </w:r>
    </w:p>
    <w:p w14:paraId="514C7CD2" w14:textId="77777777" w:rsidR="0034703F" w:rsidRDefault="0034703F" w:rsidP="0034703F">
      <w:pPr>
        <w:pStyle w:val="HSPunktai"/>
        <w:numPr>
          <w:ilvl w:val="0"/>
          <w:numId w:val="0"/>
        </w:numPr>
        <w:tabs>
          <w:tab w:val="left" w:pos="0"/>
        </w:tabs>
        <w:spacing w:line="240" w:lineRule="auto"/>
        <w:ind w:firstLine="709"/>
        <w:rPr>
          <w:noProof/>
          <w:szCs w:val="24"/>
        </w:rPr>
      </w:pPr>
      <w:r>
        <w:rPr>
          <w:noProof/>
          <w:szCs w:val="24"/>
        </w:rPr>
        <w:t xml:space="preserve">6.3. </w:t>
      </w:r>
      <w:r w:rsidRPr="0078085D">
        <w:rPr>
          <w:szCs w:val="24"/>
        </w:rPr>
        <w:t xml:space="preserve">Pirkėjas įsipareigoja be </w:t>
      </w:r>
      <w:r>
        <w:rPr>
          <w:szCs w:val="24"/>
        </w:rPr>
        <w:t xml:space="preserve">Paslaugų teikėjo </w:t>
      </w:r>
      <w:r w:rsidRPr="0078085D">
        <w:rPr>
          <w:szCs w:val="24"/>
        </w:rPr>
        <w:t xml:space="preserve">raštiško sutikimo neperleisti iš Sutarties kylančių teisių ir pareigų tretiesiems asmenims. </w:t>
      </w:r>
    </w:p>
    <w:p w14:paraId="7E5D6FBC" w14:textId="6842A7AC" w:rsidR="0034703F" w:rsidRDefault="0034703F" w:rsidP="0034703F">
      <w:pPr>
        <w:pStyle w:val="HSPunktai"/>
        <w:numPr>
          <w:ilvl w:val="0"/>
          <w:numId w:val="0"/>
        </w:numPr>
        <w:tabs>
          <w:tab w:val="left" w:pos="0"/>
        </w:tabs>
        <w:spacing w:line="240" w:lineRule="auto"/>
        <w:ind w:firstLine="709"/>
        <w:rPr>
          <w:noProof/>
          <w:szCs w:val="24"/>
        </w:rPr>
      </w:pPr>
      <w:r>
        <w:rPr>
          <w:noProof/>
          <w:szCs w:val="24"/>
        </w:rPr>
        <w:t xml:space="preserve">6.4. </w:t>
      </w:r>
      <w:r w:rsidRPr="0078085D">
        <w:rPr>
          <w:szCs w:val="24"/>
        </w:rPr>
        <w:t xml:space="preserve">Pirkėjas įsipareigoja informuoti </w:t>
      </w:r>
      <w:r>
        <w:rPr>
          <w:szCs w:val="24"/>
        </w:rPr>
        <w:t xml:space="preserve">Paslaugų teikėją </w:t>
      </w:r>
      <w:r w:rsidRPr="0078085D">
        <w:rPr>
          <w:szCs w:val="24"/>
        </w:rPr>
        <w:t>apie visas aplinkybes, kurios gali turėti įtakos Sutarties tinkam</w:t>
      </w:r>
      <w:r w:rsidR="00454ECC">
        <w:rPr>
          <w:szCs w:val="24"/>
        </w:rPr>
        <w:t>am</w:t>
      </w:r>
      <w:r w:rsidRPr="0078085D">
        <w:rPr>
          <w:szCs w:val="24"/>
        </w:rPr>
        <w:t xml:space="preserve"> vykdym</w:t>
      </w:r>
      <w:r w:rsidR="00454ECC">
        <w:rPr>
          <w:szCs w:val="24"/>
        </w:rPr>
        <w:t>ui</w:t>
      </w:r>
      <w:r w:rsidRPr="0078085D">
        <w:rPr>
          <w:szCs w:val="24"/>
        </w:rPr>
        <w:t>, taip pat apie Pirkėjo rekvizitų</w:t>
      </w:r>
      <w:r w:rsidRPr="00A62737">
        <w:t xml:space="preserve"> </w:t>
      </w:r>
      <w:r>
        <w:t xml:space="preserve">bei už Sutarties vykdymą atsakingų asmenų, nurodytų </w:t>
      </w:r>
      <w:r w:rsidRPr="001609FC">
        <w:t>Sutarties 12.</w:t>
      </w:r>
      <w:r w:rsidRPr="001609FC">
        <w:rPr>
          <w:lang w:val="lt-LT"/>
        </w:rPr>
        <w:t>5</w:t>
      </w:r>
      <w:r w:rsidRPr="001609FC">
        <w:t xml:space="preserve"> p</w:t>
      </w:r>
      <w:r>
        <w:rPr>
          <w:lang w:val="lt-LT"/>
        </w:rPr>
        <w:t>apunktyje</w:t>
      </w:r>
      <w:r>
        <w:t>,</w:t>
      </w:r>
      <w:r w:rsidRPr="0078085D">
        <w:rPr>
          <w:szCs w:val="24"/>
        </w:rPr>
        <w:t xml:space="preserve">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1946B44" w14:textId="77777777" w:rsidR="0034703F" w:rsidRDefault="0034703F" w:rsidP="0034703F">
      <w:pPr>
        <w:pStyle w:val="HSPunktai"/>
        <w:numPr>
          <w:ilvl w:val="0"/>
          <w:numId w:val="0"/>
        </w:numPr>
        <w:tabs>
          <w:tab w:val="left" w:pos="0"/>
        </w:tabs>
        <w:spacing w:line="240" w:lineRule="auto"/>
        <w:ind w:firstLine="709"/>
        <w:rPr>
          <w:noProof/>
          <w:szCs w:val="24"/>
        </w:rPr>
      </w:pPr>
      <w:r>
        <w:rPr>
          <w:noProof/>
          <w:szCs w:val="24"/>
        </w:rPr>
        <w:t xml:space="preserve">6.5. </w:t>
      </w:r>
      <w:r w:rsidRPr="0078085D">
        <w:rPr>
          <w:noProof/>
          <w:szCs w:val="24"/>
        </w:rPr>
        <w:t xml:space="preserve">Pirkėjas turi teisę naudotis </w:t>
      </w:r>
      <w:r>
        <w:rPr>
          <w:szCs w:val="24"/>
        </w:rPr>
        <w:t xml:space="preserve">Paslaugų teikėjo </w:t>
      </w:r>
      <w:r w:rsidRPr="0078085D">
        <w:rPr>
          <w:noProof/>
          <w:szCs w:val="24"/>
        </w:rPr>
        <w:t xml:space="preserve">jam suteiktomis paslaugomis, tačiau už </w:t>
      </w:r>
      <w:r>
        <w:rPr>
          <w:szCs w:val="24"/>
        </w:rPr>
        <w:t xml:space="preserve">Paslaugų teikėjo </w:t>
      </w:r>
      <w:r w:rsidRPr="0078085D">
        <w:rPr>
          <w:noProof/>
          <w:szCs w:val="24"/>
        </w:rPr>
        <w:t xml:space="preserve">dėl kokių nors priežasčių suteiktas paslaugas, kurios </w:t>
      </w:r>
      <w:r>
        <w:rPr>
          <w:noProof/>
          <w:szCs w:val="24"/>
        </w:rPr>
        <w:t xml:space="preserve">nebuvo užsakytos paslaugų užsakymo aktais ar </w:t>
      </w:r>
      <w:r w:rsidRPr="0078085D">
        <w:rPr>
          <w:noProof/>
          <w:szCs w:val="24"/>
        </w:rPr>
        <w:t>nėra šios Sutarties dalykas, nebus mokama.</w:t>
      </w:r>
    </w:p>
    <w:p w14:paraId="4BF98C3E" w14:textId="77777777" w:rsidR="0034703F" w:rsidRDefault="0034703F" w:rsidP="0034703F">
      <w:pPr>
        <w:tabs>
          <w:tab w:val="left" w:pos="0"/>
        </w:tabs>
        <w:ind w:firstLine="709"/>
        <w:contextualSpacing/>
        <w:jc w:val="both"/>
        <w:rPr>
          <w:b/>
          <w:szCs w:val="24"/>
        </w:rPr>
      </w:pPr>
      <w:bookmarkStart w:id="23" w:name="_Ref168985875"/>
    </w:p>
    <w:p w14:paraId="3F8610C6" w14:textId="77777777" w:rsidR="0034703F" w:rsidRPr="00991C5A" w:rsidRDefault="0034703F" w:rsidP="0034703F">
      <w:pPr>
        <w:tabs>
          <w:tab w:val="left" w:pos="0"/>
        </w:tabs>
        <w:ind w:firstLine="709"/>
        <w:contextualSpacing/>
        <w:jc w:val="center"/>
        <w:rPr>
          <w:b/>
          <w:szCs w:val="24"/>
        </w:rPr>
      </w:pPr>
      <w:r w:rsidRPr="00991C5A">
        <w:rPr>
          <w:b/>
          <w:szCs w:val="24"/>
        </w:rPr>
        <w:t>VII. ŠALIŲ ATSAKOMYBĖ</w:t>
      </w:r>
    </w:p>
    <w:p w14:paraId="153E4523" w14:textId="77777777" w:rsidR="0034703F" w:rsidRDefault="0034703F" w:rsidP="0034703F">
      <w:pPr>
        <w:ind w:firstLine="709"/>
        <w:jc w:val="both"/>
        <w:rPr>
          <w:rFonts w:eastAsia="Calibri"/>
          <w:szCs w:val="24"/>
        </w:rPr>
      </w:pPr>
    </w:p>
    <w:p w14:paraId="10EF14F4" w14:textId="77777777" w:rsidR="0034703F" w:rsidRPr="0068562B" w:rsidRDefault="0034703F" w:rsidP="004B28EB">
      <w:pPr>
        <w:ind w:firstLine="709"/>
        <w:jc w:val="both"/>
        <w:rPr>
          <w:rFonts w:eastAsia="Calibri"/>
          <w:szCs w:val="24"/>
        </w:rPr>
      </w:pPr>
      <w:r w:rsidRPr="0068562B">
        <w:rPr>
          <w:rFonts w:eastAsia="Calibri"/>
          <w:szCs w:val="24"/>
        </w:rPr>
        <w:t>7.1. Šalių atsakomybė yra nustatoma pagal galiojančius Lietuvos Respublikos teisės aktus ir šią Sutartį. Šalys įsipareigoja tinkamai vykdyti šia Sutartimi prisiimtus įsipareigojimus ir susilaikyti nuo bet kokių veiksmų, kuriais galėtų padaryti žalos viena kitai ar apsunkintų kitos Šalies prisiimtų įsipareigojimų įvykdymą.</w:t>
      </w:r>
    </w:p>
    <w:p w14:paraId="3F0381D3" w14:textId="221F6AA3" w:rsidR="0034703F" w:rsidRDefault="0034703F" w:rsidP="004B28EB">
      <w:pPr>
        <w:ind w:firstLine="709"/>
        <w:jc w:val="both"/>
        <w:rPr>
          <w:rFonts w:eastAsia="Calibri"/>
          <w:szCs w:val="24"/>
        </w:rPr>
      </w:pPr>
      <w:r w:rsidRPr="0068562B">
        <w:rPr>
          <w:rFonts w:eastAsia="Calibri"/>
          <w:szCs w:val="24"/>
        </w:rPr>
        <w:lastRenderedPageBreak/>
        <w:t xml:space="preserve">7.2. Jeigu </w:t>
      </w:r>
      <w:bookmarkStart w:id="24" w:name="_Hlk120080862"/>
      <w:r w:rsidRPr="0068562B">
        <w:rPr>
          <w:rFonts w:eastAsia="Calibri"/>
          <w:szCs w:val="24"/>
        </w:rPr>
        <w:t>Paslaugų teikėj</w:t>
      </w:r>
      <w:bookmarkEnd w:id="24"/>
      <w:r w:rsidRPr="0068562B">
        <w:rPr>
          <w:rFonts w:eastAsia="Calibri"/>
          <w:szCs w:val="24"/>
        </w:rPr>
        <w:t xml:space="preserve">as dėl savo kaltės nesuteikia paslaugų Sutarties 1.3 papunktyje nustatytu terminu ar nepalaiko paslaugų teikimo (teisės aktų ir teismų praktikos informacijos duomenų bazės neatnaujinamos ar neveikia, nėra galimybės prisijungti) Sutarties 5.2 papunktyje nurodytu laikotarpiu ilgiau nei 1 darbo dieną (bent vienoje darbo vietoje), Pirkėjas turi teisę be oficialaus įspėjimo ir neribodamas kitų savo teisių gynimo būdų taikyti </w:t>
      </w:r>
      <w:r w:rsidR="001B007D">
        <w:rPr>
          <w:rFonts w:eastAsia="Calibri"/>
          <w:szCs w:val="24"/>
          <w:lang w:val="en-US"/>
        </w:rPr>
        <w:t>50</w:t>
      </w:r>
      <w:r w:rsidRPr="0068562B">
        <w:rPr>
          <w:rFonts w:eastAsia="Calibri"/>
          <w:szCs w:val="24"/>
        </w:rPr>
        <w:t>,00 eurų dydžio baudą už kiekvieną termino praleidimo ar paslaugų teikimo nepalaikymo dieną</w:t>
      </w:r>
      <w:r>
        <w:rPr>
          <w:rFonts w:eastAsia="Calibri"/>
          <w:szCs w:val="24"/>
        </w:rPr>
        <w:t>.</w:t>
      </w:r>
    </w:p>
    <w:p w14:paraId="04984370" w14:textId="6EFDAFC6" w:rsidR="0034703F" w:rsidRPr="002E1EDD" w:rsidRDefault="0034703F" w:rsidP="004B28EB">
      <w:pPr>
        <w:ind w:firstLine="709"/>
        <w:jc w:val="both"/>
        <w:rPr>
          <w:szCs w:val="24"/>
          <w:lang w:val="x-none"/>
        </w:rPr>
      </w:pPr>
      <w:r>
        <w:rPr>
          <w:szCs w:val="24"/>
          <w:lang w:val="en-US"/>
        </w:rPr>
        <w:t xml:space="preserve">7.3. </w:t>
      </w:r>
      <w:r w:rsidRPr="002E1EDD">
        <w:rPr>
          <w:szCs w:val="24"/>
          <w:lang w:val="x-none"/>
        </w:rPr>
        <w:t xml:space="preserve">Priskaičiuotoms netesyboms Pirkėjas pateikia </w:t>
      </w:r>
      <w:r w:rsidRPr="000C2AA6">
        <w:rPr>
          <w:szCs w:val="24"/>
        </w:rPr>
        <w:t>Paslaugų teikėj</w:t>
      </w:r>
      <w:r w:rsidRPr="002E1EDD">
        <w:rPr>
          <w:szCs w:val="24"/>
          <w:lang w:val="x-none"/>
        </w:rPr>
        <w:t xml:space="preserve">ui sąskaitą–faktūrą ir apskaičiuotus delspinigius, baudas ir nuostolius dėl </w:t>
      </w:r>
      <w:r w:rsidRPr="000C2AA6">
        <w:rPr>
          <w:szCs w:val="24"/>
        </w:rPr>
        <w:t>Paslaugų teikėj</w:t>
      </w:r>
      <w:r w:rsidRPr="002E1EDD">
        <w:rPr>
          <w:szCs w:val="24"/>
          <w:lang w:val="x-none"/>
        </w:rPr>
        <w:t xml:space="preserve">o sutartinių įsipareigojimų nevykdymo Pirkėjas turi teisę įskaityti, atitinkamai sumažindamas bet kokias Tiekėjui priklausančias mokėti sumas pagal turimą Sutartį. Įskaitymas atliekamas pranešant (pareiškiant) apie tai </w:t>
      </w:r>
      <w:r w:rsidRPr="000C2AA6">
        <w:rPr>
          <w:szCs w:val="24"/>
        </w:rPr>
        <w:t>Paslaugų teikėj</w:t>
      </w:r>
      <w:r w:rsidRPr="002E1EDD">
        <w:rPr>
          <w:szCs w:val="24"/>
          <w:lang w:val="x-none"/>
        </w:rPr>
        <w:t xml:space="preserve">ui raštu. Jei Pirkėjas neturi mokėtinų sumų </w:t>
      </w:r>
      <w:r w:rsidRPr="000C2AA6">
        <w:rPr>
          <w:szCs w:val="24"/>
        </w:rPr>
        <w:t>Paslaugų teikėj</w:t>
      </w:r>
      <w:r w:rsidRPr="002E1EDD">
        <w:rPr>
          <w:szCs w:val="24"/>
          <w:lang w:val="x-none"/>
        </w:rPr>
        <w:t xml:space="preserve">ui, </w:t>
      </w:r>
      <w:r w:rsidRPr="000C2AA6">
        <w:rPr>
          <w:szCs w:val="24"/>
        </w:rPr>
        <w:t>Paslaugų teikėj</w:t>
      </w:r>
      <w:r w:rsidRPr="002E1EDD">
        <w:rPr>
          <w:szCs w:val="24"/>
          <w:lang w:val="x-none"/>
        </w:rPr>
        <w:t xml:space="preserve">as už netesybas išrašytą sąskaitą–faktūrą apmoka per 30 (trisdešimt) dienų nuo jos gavimo dienos. Bet kokiu atveju </w:t>
      </w:r>
      <w:r w:rsidRPr="000C2AA6">
        <w:rPr>
          <w:szCs w:val="24"/>
        </w:rPr>
        <w:t>Paslaugų teikėj</w:t>
      </w:r>
      <w:r w:rsidRPr="002E1EDD">
        <w:rPr>
          <w:szCs w:val="24"/>
          <w:lang w:val="x-none"/>
        </w:rPr>
        <w:t xml:space="preserve">as privalo atlyginti visus Pirkėjo nuostolius dėl </w:t>
      </w:r>
      <w:r w:rsidRPr="000C2AA6">
        <w:rPr>
          <w:szCs w:val="24"/>
        </w:rPr>
        <w:t>Paslaugų teikėj</w:t>
      </w:r>
      <w:r w:rsidRPr="002E1EDD">
        <w:rPr>
          <w:szCs w:val="24"/>
          <w:lang w:val="x-none"/>
        </w:rPr>
        <w:t>o netinkamo sutartinių įsipareigojimų vykdymo, įvykdymo ar nevykdymo.</w:t>
      </w:r>
    </w:p>
    <w:p w14:paraId="605FD39C" w14:textId="154D4461" w:rsidR="0034703F" w:rsidRPr="0068562B" w:rsidRDefault="0034703F" w:rsidP="004B28EB">
      <w:pPr>
        <w:ind w:firstLine="709"/>
        <w:jc w:val="both"/>
        <w:rPr>
          <w:rFonts w:eastAsia="Calibri"/>
          <w:szCs w:val="24"/>
        </w:rPr>
      </w:pPr>
      <w:r w:rsidRPr="0068562B">
        <w:rPr>
          <w:rFonts w:eastAsia="Calibri"/>
          <w:szCs w:val="24"/>
        </w:rPr>
        <w:t>7.</w:t>
      </w:r>
      <w:r>
        <w:rPr>
          <w:rFonts w:eastAsia="Calibri"/>
          <w:szCs w:val="24"/>
        </w:rPr>
        <w:t>4</w:t>
      </w:r>
      <w:r w:rsidRPr="0068562B">
        <w:rPr>
          <w:rFonts w:eastAsia="Calibri"/>
          <w:szCs w:val="24"/>
        </w:rPr>
        <w:t xml:space="preserve">. </w:t>
      </w:r>
      <w:r w:rsidRPr="0068562B">
        <w:rPr>
          <w:rFonts w:eastAsia="Calibri"/>
          <w:szCs w:val="24"/>
          <w:lang w:val="x-none"/>
        </w:rPr>
        <w:t xml:space="preserve">Pirkėjui neatlikus apmokėjimo Sutartyje nustatytu terminu, </w:t>
      </w:r>
      <w:r w:rsidRPr="0068562B">
        <w:rPr>
          <w:rFonts w:eastAsia="Calibri"/>
          <w:szCs w:val="24"/>
        </w:rPr>
        <w:t>Paslaugų teikėjo</w:t>
      </w:r>
      <w:r w:rsidRPr="0068562B">
        <w:rPr>
          <w:rFonts w:eastAsia="Calibri"/>
          <w:szCs w:val="24"/>
          <w:lang w:val="x-none"/>
        </w:rPr>
        <w:t xml:space="preserve"> pareikalavimu Pirkėjas privalo sumokėti </w:t>
      </w:r>
      <w:r w:rsidRPr="0068562B">
        <w:rPr>
          <w:rFonts w:eastAsia="Calibri"/>
          <w:szCs w:val="24"/>
        </w:rPr>
        <w:t>Paslaugų teikėjui</w:t>
      </w:r>
      <w:r w:rsidRPr="0068562B">
        <w:rPr>
          <w:rFonts w:eastAsia="Calibri"/>
          <w:szCs w:val="24"/>
          <w:lang w:val="x-none"/>
        </w:rPr>
        <w:t xml:space="preserve"> 0,05 procento dydžio delspinigių nuo laiku neapmokėtos sumos už kiekvieną uždelstą dieną.</w:t>
      </w:r>
      <w:r w:rsidRPr="0068562B">
        <w:rPr>
          <w:rFonts w:eastAsia="Calibri"/>
          <w:szCs w:val="24"/>
        </w:rPr>
        <w:t xml:space="preserve"> </w:t>
      </w:r>
    </w:p>
    <w:p w14:paraId="57460327" w14:textId="02B90CCA" w:rsidR="0034703F" w:rsidRPr="0068562B" w:rsidRDefault="0034703F" w:rsidP="004B28EB">
      <w:pPr>
        <w:ind w:firstLine="709"/>
        <w:jc w:val="both"/>
        <w:rPr>
          <w:rFonts w:eastAsia="Calibri"/>
          <w:szCs w:val="24"/>
        </w:rPr>
      </w:pPr>
      <w:r w:rsidRPr="0068562B">
        <w:rPr>
          <w:rFonts w:eastAsia="Calibri"/>
          <w:szCs w:val="24"/>
        </w:rPr>
        <w:t>7.5. Netesybų sumokėjimas neatleidžia Šalių nuo pareigos vykdyti Sutartimi prisiimtų įsipareigojimų.</w:t>
      </w:r>
    </w:p>
    <w:bookmarkEnd w:id="23"/>
    <w:p w14:paraId="2C6D0CA3" w14:textId="77777777" w:rsidR="0034703F" w:rsidRPr="0078085D" w:rsidRDefault="0034703F" w:rsidP="0034703F">
      <w:pPr>
        <w:pStyle w:val="headingas"/>
        <w:autoSpaceDE/>
        <w:autoSpaceDN/>
        <w:adjustRightInd/>
        <w:spacing w:before="240" w:after="240" w:line="240" w:lineRule="auto"/>
        <w:outlineLvl w:val="9"/>
        <w:rPr>
          <w:i/>
          <w:szCs w:val="24"/>
          <w:lang w:val="lt-LT"/>
        </w:rPr>
      </w:pPr>
      <w:r w:rsidRPr="0078085D">
        <w:rPr>
          <w:szCs w:val="24"/>
          <w:lang w:val="lt-LT"/>
        </w:rPr>
        <w:t xml:space="preserve">VIII. NenugalimOS jėgOS aplinkybės </w:t>
      </w:r>
      <w:r w:rsidRPr="0078085D">
        <w:rPr>
          <w:i/>
          <w:szCs w:val="24"/>
          <w:lang w:val="lt-LT"/>
        </w:rPr>
        <w:t>(FORCE MAJEURE)</w:t>
      </w:r>
    </w:p>
    <w:p w14:paraId="6E8AA633" w14:textId="77777777" w:rsidR="0034703F" w:rsidRDefault="0034703F" w:rsidP="0034703F">
      <w:pPr>
        <w:pStyle w:val="HSPunktai"/>
        <w:numPr>
          <w:ilvl w:val="0"/>
          <w:numId w:val="0"/>
        </w:numPr>
        <w:spacing w:line="240" w:lineRule="auto"/>
        <w:ind w:firstLine="709"/>
        <w:rPr>
          <w:szCs w:val="24"/>
        </w:rPr>
      </w:pPr>
      <w:r>
        <w:rPr>
          <w:szCs w:val="24"/>
        </w:rPr>
        <w:t xml:space="preserve">8.1. </w:t>
      </w:r>
      <w:r w:rsidRPr="0078085D">
        <w:rPr>
          <w:szCs w:val="24"/>
        </w:rPr>
        <w:t xml:space="preserve">Lietuvos Respublikos teisės aktuose nustatyta tvarka Šalis atleidžiama nuo atsakomybės už </w:t>
      </w:r>
      <w:r>
        <w:rPr>
          <w:szCs w:val="24"/>
        </w:rPr>
        <w:t>S</w:t>
      </w:r>
      <w:r w:rsidRPr="0078085D">
        <w:rPr>
          <w:szCs w:val="24"/>
        </w:rPr>
        <w:t xml:space="preserve">utartimi nustatytų įsipareigojimų neįvykdymą, dalinį neįvykdymą arba netinkamą įvykdymą, jeigu ji įrodo, kad tai atsitiko dėl aplinkybių, kurių ji negalėjo kontroliuoti bei protingai numatyti </w:t>
      </w:r>
      <w:r>
        <w:rPr>
          <w:szCs w:val="24"/>
        </w:rPr>
        <w:t>po konkurso nugalėtojo paskelbimo ar S</w:t>
      </w:r>
      <w:r w:rsidRPr="0078085D">
        <w:rPr>
          <w:szCs w:val="24"/>
        </w:rPr>
        <w:t xml:space="preserve">utarties sudarymo metu, ir, kad negalėjo užkirsti kelio šių aplinkybių ar jų pasekmių atsiradimui. Nenugalima jėga </w:t>
      </w:r>
      <w:r w:rsidRPr="00632C4F">
        <w:rPr>
          <w:i/>
          <w:szCs w:val="24"/>
        </w:rPr>
        <w:t>(force majeure)</w:t>
      </w:r>
      <w:r w:rsidRPr="0078085D">
        <w:rPr>
          <w:szCs w:val="24"/>
        </w:rPr>
        <w:t xml:space="preserve"> nelaikoma tai, kad rinkoje nėra reikalingų prievolei vykdyti prekių, </w:t>
      </w:r>
      <w:r>
        <w:rPr>
          <w:szCs w:val="24"/>
        </w:rPr>
        <w:t>S</w:t>
      </w:r>
      <w:r w:rsidRPr="0078085D">
        <w:rPr>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632C4F">
        <w:rPr>
          <w:i/>
          <w:szCs w:val="24"/>
        </w:rPr>
        <w:t>(force majeure)</w:t>
      </w:r>
      <w:r w:rsidRPr="0078085D">
        <w:rPr>
          <w:szCs w:val="24"/>
        </w:rPr>
        <w:t xml:space="preserve"> aplinkybėms taisyklėse, patvirtintose Lietuvos Respublikos Vyriausybės 1996 m. liepos 15 d. nutarimu Nr. 840 „Dėl </w:t>
      </w:r>
      <w:r>
        <w:rPr>
          <w:szCs w:val="24"/>
        </w:rPr>
        <w:t>A</w:t>
      </w:r>
      <w:r w:rsidRPr="0078085D">
        <w:rPr>
          <w:szCs w:val="24"/>
        </w:rPr>
        <w:t xml:space="preserve">tleidimo nuo atsakomybės esant nenugalimos jėgos </w:t>
      </w:r>
      <w:r w:rsidRPr="00632C4F">
        <w:rPr>
          <w:i/>
          <w:szCs w:val="24"/>
        </w:rPr>
        <w:t>(force majeure)</w:t>
      </w:r>
      <w:r w:rsidRPr="0078085D">
        <w:rPr>
          <w:szCs w:val="24"/>
        </w:rPr>
        <w:t xml:space="preserve"> aplinkybėms taisyklių patvirtinimo“. Nustatydamos nenugalimos jėgos aplinkybes, Šalys vadovaujasi Lietuvos Respublikos Vyriausybės 1997 m. kovo 13 d. nutarimu Nr. 222 „Dėl </w:t>
      </w:r>
      <w:r>
        <w:rPr>
          <w:szCs w:val="24"/>
        </w:rPr>
        <w:t>N</w:t>
      </w:r>
      <w:r w:rsidRPr="0078085D">
        <w:rPr>
          <w:szCs w:val="24"/>
        </w:rPr>
        <w:t xml:space="preserve">enugalimos jėgos </w:t>
      </w:r>
      <w:r w:rsidRPr="00632C4F">
        <w:rPr>
          <w:i/>
          <w:szCs w:val="24"/>
        </w:rPr>
        <w:t>(force majeure)</w:t>
      </w:r>
      <w:r w:rsidRPr="0078085D">
        <w:rPr>
          <w:szCs w:val="24"/>
        </w:rPr>
        <w:t xml:space="preserve"> aplinkybes liudijančių pažymų išdavimo tvarkos patvirtinimo</w:t>
      </w:r>
      <w:r>
        <w:rPr>
          <w:szCs w:val="24"/>
        </w:rPr>
        <w:t>“</w:t>
      </w:r>
      <w:r w:rsidRPr="0078085D">
        <w:rPr>
          <w:szCs w:val="24"/>
        </w:rPr>
        <w:t xml:space="preserve"> ar jį pakeičiančiais teisės aktais.</w:t>
      </w:r>
    </w:p>
    <w:p w14:paraId="5816DC53" w14:textId="77777777" w:rsidR="0034703F" w:rsidRDefault="0034703F" w:rsidP="0034703F">
      <w:pPr>
        <w:pStyle w:val="HSPunktai"/>
        <w:numPr>
          <w:ilvl w:val="0"/>
          <w:numId w:val="0"/>
        </w:numPr>
        <w:spacing w:line="240" w:lineRule="auto"/>
        <w:ind w:firstLine="709"/>
        <w:rPr>
          <w:szCs w:val="24"/>
        </w:rPr>
      </w:pPr>
      <w:r>
        <w:rPr>
          <w:szCs w:val="24"/>
        </w:rPr>
        <w:t xml:space="preserve">8.2. </w:t>
      </w:r>
      <w:r w:rsidRPr="0078085D">
        <w:rPr>
          <w:szCs w:val="24"/>
        </w:rPr>
        <w:t xml:space="preserve">Šalis, neįvykdžiusi sutartinių įsipareigojimų (negalinti vykdyti sutartinių įsipareigojimų dėl nenugalimos jėgos aplinkybių), privalo ne vėliau kaip per 3 </w:t>
      </w:r>
      <w:r>
        <w:rPr>
          <w:szCs w:val="24"/>
        </w:rPr>
        <w:t>(tris)</w:t>
      </w:r>
      <w:r w:rsidRPr="0078085D">
        <w:rPr>
          <w:szCs w:val="24"/>
        </w:rPr>
        <w:t xml:space="preserve">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r>
        <w:rPr>
          <w:szCs w:val="24"/>
        </w:rPr>
        <w:t xml:space="preserve">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632C4F">
        <w:rPr>
          <w:i/>
          <w:szCs w:val="24"/>
        </w:rPr>
        <w:t>(force majeure)</w:t>
      </w:r>
      <w:r>
        <w:rPr>
          <w:szCs w:val="24"/>
        </w:rPr>
        <w:t xml:space="preserve"> aplinkybės netrukdo, vykdyti. </w:t>
      </w:r>
    </w:p>
    <w:p w14:paraId="000F4847" w14:textId="77777777" w:rsidR="0034703F" w:rsidRPr="009757FF" w:rsidRDefault="0034703F" w:rsidP="0034703F">
      <w:pPr>
        <w:pStyle w:val="HSPunktai"/>
        <w:numPr>
          <w:ilvl w:val="0"/>
          <w:numId w:val="0"/>
        </w:numPr>
        <w:spacing w:line="240" w:lineRule="auto"/>
        <w:ind w:firstLine="709"/>
        <w:rPr>
          <w:sz w:val="32"/>
          <w:szCs w:val="24"/>
        </w:rPr>
      </w:pPr>
      <w:r>
        <w:rPr>
          <w:szCs w:val="24"/>
        </w:rPr>
        <w:t xml:space="preserve">8.3. </w:t>
      </w:r>
      <w:r w:rsidRPr="0078085D">
        <w:rPr>
          <w:szCs w:val="24"/>
        </w:rPr>
        <w:t xml:space="preserve">Pagrindas atleisti Šalį nuo atsakomybės </w:t>
      </w:r>
      <w:r w:rsidRPr="005A44A8">
        <w:rPr>
          <w:rStyle w:val="FontStyle18"/>
          <w:color w:val="000000"/>
          <w:sz w:val="24"/>
          <w:szCs w:val="24"/>
        </w:rPr>
        <w:t>už Sutartimi nustatytų įsipareigojimų neįvykdymą, dalinį jų neįvykdymą arba netinkamą jų įvykdymą</w:t>
      </w:r>
      <w:r w:rsidRPr="008D2F8E">
        <w:rPr>
          <w:szCs w:val="24"/>
        </w:rPr>
        <w:t xml:space="preserve"> </w:t>
      </w:r>
      <w:r w:rsidRPr="0078085D">
        <w:rPr>
          <w:szCs w:val="24"/>
        </w:rPr>
        <w:t>atsiranda nuo nenugalimos jėgos aplinkybių atsiradimo momento arba nuo pranešimo apie jas pateikimo momento (tuo atveju, jeigu laiku nebuvo pa</w:t>
      </w:r>
      <w:r>
        <w:rPr>
          <w:szCs w:val="24"/>
        </w:rPr>
        <w:t>teiktas pranešimas (Sutarties 8.2</w:t>
      </w:r>
      <w:r w:rsidRPr="0078085D">
        <w:rPr>
          <w:szCs w:val="24"/>
        </w:rPr>
        <w:t xml:space="preserve"> </w:t>
      </w:r>
      <w:r>
        <w:rPr>
          <w:szCs w:val="24"/>
        </w:rPr>
        <w:t>pa</w:t>
      </w:r>
      <w:r w:rsidRPr="0078085D">
        <w:rPr>
          <w:szCs w:val="24"/>
        </w:rPr>
        <w:t>punkt</w:t>
      </w:r>
      <w:r>
        <w:rPr>
          <w:szCs w:val="24"/>
        </w:rPr>
        <w:t>i</w:t>
      </w:r>
      <w:r w:rsidRPr="0078085D">
        <w:rPr>
          <w:szCs w:val="24"/>
        </w:rPr>
        <w:t>s).</w:t>
      </w:r>
      <w:r>
        <w:rPr>
          <w:szCs w:val="24"/>
        </w:rPr>
        <w:t xml:space="preserve"> </w:t>
      </w:r>
      <w:r w:rsidRPr="009757FF">
        <w:rPr>
          <w:color w:val="000000"/>
        </w:rPr>
        <w:t>Jeigu Šalis laiku neišsiunčia pranešimo arba neinformuoja, ji privalo kompensuoti kitai Šaliai žalą, kurią ši patyrė dėl laiku nepateikto pranešimo arba dėl to, kad nebuvo jokio pranešimo.</w:t>
      </w:r>
    </w:p>
    <w:p w14:paraId="65548363" w14:textId="77777777" w:rsidR="0034703F" w:rsidRPr="000E6E27" w:rsidRDefault="0034703F" w:rsidP="0034703F">
      <w:pPr>
        <w:pStyle w:val="HSPunktai"/>
        <w:numPr>
          <w:ilvl w:val="0"/>
          <w:numId w:val="0"/>
        </w:numPr>
        <w:spacing w:line="240" w:lineRule="auto"/>
        <w:ind w:firstLine="709"/>
        <w:rPr>
          <w:color w:val="000000"/>
          <w:szCs w:val="24"/>
        </w:rPr>
      </w:pPr>
      <w:r w:rsidRPr="001835CE">
        <w:rPr>
          <w:szCs w:val="24"/>
        </w:rPr>
        <w:t>8.4</w:t>
      </w:r>
      <w:r w:rsidRPr="000E6E27">
        <w:rPr>
          <w:szCs w:val="24"/>
        </w:rPr>
        <w:t xml:space="preserve">. </w:t>
      </w:r>
      <w:r w:rsidRPr="000E6E27">
        <w:rPr>
          <w:color w:val="000000"/>
          <w:szCs w:val="24"/>
        </w:rPr>
        <w:t>K</w:t>
      </w:r>
      <w:r w:rsidRPr="000E6E27">
        <w:rPr>
          <w:color w:val="000000"/>
          <w:szCs w:val="24"/>
          <w:shd w:val="clear" w:color="auto" w:fill="FFFFFF"/>
        </w:rPr>
        <w:t xml:space="preserve">ai aplinkybė, dėl kurios neįmanoma </w:t>
      </w:r>
      <w:r>
        <w:rPr>
          <w:color w:val="000000"/>
          <w:szCs w:val="24"/>
          <w:shd w:val="clear" w:color="auto" w:fill="FFFFFF"/>
        </w:rPr>
        <w:t>S</w:t>
      </w:r>
      <w:r w:rsidRPr="000E6E27">
        <w:rPr>
          <w:color w:val="000000"/>
          <w:szCs w:val="24"/>
          <w:shd w:val="clear" w:color="auto" w:fill="FFFFFF"/>
        </w:rPr>
        <w:t xml:space="preserve">utarties įvykdyti egzistuoja laikinai, Šalis atleidžiama nuo atsakomybės tik tokiam laikotarpiui, kuris yra protingas atsižvelgiant į tos aplinkybės įtaką </w:t>
      </w:r>
      <w:r>
        <w:rPr>
          <w:color w:val="000000"/>
          <w:szCs w:val="24"/>
          <w:shd w:val="clear" w:color="auto" w:fill="FFFFFF"/>
        </w:rPr>
        <w:t>S</w:t>
      </w:r>
      <w:r w:rsidRPr="000E6E27">
        <w:rPr>
          <w:color w:val="000000"/>
          <w:szCs w:val="24"/>
          <w:shd w:val="clear" w:color="auto" w:fill="FFFFFF"/>
        </w:rPr>
        <w:t>utarties įvykd</w:t>
      </w:r>
      <w:r w:rsidRPr="006B31A7">
        <w:rPr>
          <w:color w:val="000000"/>
          <w:szCs w:val="24"/>
          <w:shd w:val="clear" w:color="auto" w:fill="FFFFFF"/>
        </w:rPr>
        <w:t>ymui.</w:t>
      </w:r>
      <w:r w:rsidRPr="00293899">
        <w:rPr>
          <w:color w:val="000000"/>
          <w:szCs w:val="24"/>
          <w:shd w:val="clear" w:color="auto" w:fill="FFFFFF"/>
        </w:rPr>
        <w:t xml:space="preserve"> </w:t>
      </w:r>
    </w:p>
    <w:p w14:paraId="764164A0" w14:textId="77777777" w:rsidR="0034703F" w:rsidRDefault="0034703F" w:rsidP="0034703F">
      <w:pPr>
        <w:pStyle w:val="Punktai1"/>
        <w:tabs>
          <w:tab w:val="clear" w:pos="1070"/>
          <w:tab w:val="left" w:pos="-120"/>
          <w:tab w:val="left" w:pos="960"/>
          <w:tab w:val="left" w:pos="1080"/>
        </w:tabs>
        <w:spacing w:before="240" w:after="240" w:line="240" w:lineRule="auto"/>
        <w:jc w:val="center"/>
        <w:rPr>
          <w:b/>
          <w:szCs w:val="24"/>
          <w:lang w:val="lt-LT"/>
        </w:rPr>
      </w:pPr>
      <w:r w:rsidRPr="00864994">
        <w:rPr>
          <w:b/>
          <w:szCs w:val="24"/>
          <w:lang w:val="lt-LT"/>
        </w:rPr>
        <w:lastRenderedPageBreak/>
        <w:t>IX. SUTARTIES ĮSIGALIOJIMAS, GALIOJIMO TERMINAS</w:t>
      </w:r>
    </w:p>
    <w:p w14:paraId="45BE38AC" w14:textId="4957CDAF" w:rsidR="0034703F" w:rsidRDefault="0034703F" w:rsidP="0034703F">
      <w:pPr>
        <w:pStyle w:val="HSPunktai"/>
        <w:numPr>
          <w:ilvl w:val="0"/>
          <w:numId w:val="0"/>
        </w:numPr>
        <w:tabs>
          <w:tab w:val="left" w:pos="709"/>
          <w:tab w:val="left" w:pos="1134"/>
        </w:tabs>
        <w:spacing w:line="240" w:lineRule="auto"/>
        <w:ind w:firstLine="709"/>
        <w:rPr>
          <w:szCs w:val="24"/>
        </w:rPr>
      </w:pPr>
      <w:bookmarkStart w:id="25" w:name="_Hlk37337035"/>
      <w:r w:rsidRPr="0059610F">
        <w:rPr>
          <w:color w:val="000000"/>
          <w:szCs w:val="24"/>
        </w:rPr>
        <w:t>9.1.</w:t>
      </w:r>
      <w:r>
        <w:rPr>
          <w:color w:val="000000"/>
          <w:szCs w:val="24"/>
        </w:rPr>
        <w:t xml:space="preserve"> </w:t>
      </w:r>
      <w:bookmarkEnd w:id="25"/>
      <w:r w:rsidRPr="0078085D">
        <w:rPr>
          <w:color w:val="000000"/>
          <w:szCs w:val="24"/>
        </w:rPr>
        <w:t>Sutartis įsigalioja</w:t>
      </w:r>
      <w:r>
        <w:rPr>
          <w:color w:val="000000"/>
          <w:szCs w:val="24"/>
        </w:rPr>
        <w:t xml:space="preserve"> </w:t>
      </w:r>
      <w:r w:rsidRPr="0078085D">
        <w:rPr>
          <w:color w:val="000000"/>
          <w:szCs w:val="24"/>
        </w:rPr>
        <w:t xml:space="preserve">po jos pasirašymo </w:t>
      </w:r>
      <w:r>
        <w:rPr>
          <w:color w:val="000000"/>
          <w:szCs w:val="24"/>
        </w:rPr>
        <w:t>ir galioja</w:t>
      </w:r>
      <w:r w:rsidR="004D7BC9">
        <w:rPr>
          <w:color w:val="000000"/>
          <w:szCs w:val="24"/>
          <w:lang w:val="lt-LT"/>
        </w:rPr>
        <w:t xml:space="preserve"> iki 202</w:t>
      </w:r>
      <w:r w:rsidR="008C7623">
        <w:rPr>
          <w:color w:val="000000"/>
          <w:szCs w:val="24"/>
          <w:lang w:val="lt-LT"/>
        </w:rPr>
        <w:t>7</w:t>
      </w:r>
      <w:r w:rsidR="004D7BC9">
        <w:rPr>
          <w:color w:val="000000"/>
          <w:szCs w:val="24"/>
          <w:lang w:val="lt-LT"/>
        </w:rPr>
        <w:t xml:space="preserve"> m. </w:t>
      </w:r>
      <w:r w:rsidR="009D7569">
        <w:rPr>
          <w:color w:val="000000"/>
          <w:szCs w:val="24"/>
          <w:lang w:val="lt-LT"/>
        </w:rPr>
        <w:t>sausio 31</w:t>
      </w:r>
      <w:r w:rsidR="003315BA">
        <w:rPr>
          <w:color w:val="000000"/>
          <w:szCs w:val="24"/>
          <w:lang w:val="lt-LT"/>
        </w:rPr>
        <w:t xml:space="preserve"> d.</w:t>
      </w:r>
    </w:p>
    <w:p w14:paraId="2D9103B7" w14:textId="77777777" w:rsidR="0034703F" w:rsidRPr="00EC451C" w:rsidRDefault="0034703F" w:rsidP="0034703F">
      <w:pPr>
        <w:suppressAutoHyphens/>
        <w:spacing w:before="240" w:after="240"/>
        <w:ind w:firstLine="709"/>
        <w:jc w:val="center"/>
        <w:rPr>
          <w:b/>
          <w:szCs w:val="24"/>
          <w:lang w:val="en-US" w:eastAsia="ar-SA"/>
        </w:rPr>
      </w:pPr>
      <w:r w:rsidRPr="00215811">
        <w:rPr>
          <w:b/>
          <w:szCs w:val="24"/>
          <w:lang w:eastAsia="ar-SA"/>
        </w:rPr>
        <w:t>X. SUTARTIES NUTRAUKIMAS</w:t>
      </w:r>
    </w:p>
    <w:p w14:paraId="2F48462B" w14:textId="77777777" w:rsidR="0034703F" w:rsidRPr="00215811" w:rsidRDefault="0034703F" w:rsidP="0034703F">
      <w:pPr>
        <w:suppressAutoHyphens/>
        <w:ind w:firstLine="709"/>
        <w:jc w:val="both"/>
        <w:rPr>
          <w:szCs w:val="24"/>
          <w:lang w:eastAsia="ar-SA"/>
        </w:rPr>
      </w:pPr>
      <w:r>
        <w:rPr>
          <w:szCs w:val="24"/>
          <w:lang w:eastAsia="ar-SA"/>
        </w:rPr>
        <w:t>10.1</w:t>
      </w:r>
      <w:r w:rsidRPr="00215811">
        <w:rPr>
          <w:szCs w:val="24"/>
          <w:lang w:eastAsia="ar-SA"/>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2B8AC6D" w14:textId="77777777" w:rsidR="0034703F" w:rsidRPr="00215811" w:rsidRDefault="0034703F" w:rsidP="0034703F">
      <w:pPr>
        <w:suppressAutoHyphens/>
        <w:ind w:firstLine="709"/>
        <w:jc w:val="both"/>
        <w:rPr>
          <w:szCs w:val="24"/>
          <w:lang w:eastAsia="ar-SA"/>
        </w:rPr>
      </w:pPr>
      <w:r>
        <w:rPr>
          <w:szCs w:val="24"/>
          <w:lang w:eastAsia="ar-SA"/>
        </w:rPr>
        <w:t>10.2</w:t>
      </w:r>
      <w:r w:rsidRPr="00215811">
        <w:rPr>
          <w:szCs w:val="24"/>
          <w:lang w:eastAsia="ar-SA"/>
        </w:rPr>
        <w:t xml:space="preserve">. Šalis, prieš 15 (penkiolika) dienų raštu pranešusi kitai Šaliai, gali nutraukti Sutartį pirma </w:t>
      </w:r>
      <w:r>
        <w:rPr>
          <w:szCs w:val="24"/>
          <w:lang w:eastAsia="ar-SA"/>
        </w:rPr>
        <w:t>laiko, jei pateikia Sutarties 8.2</w:t>
      </w:r>
      <w:r w:rsidRPr="00215811">
        <w:rPr>
          <w:szCs w:val="24"/>
          <w:lang w:eastAsia="ar-SA"/>
        </w:rPr>
        <w:t xml:space="preserve"> </w:t>
      </w:r>
      <w:r>
        <w:rPr>
          <w:szCs w:val="24"/>
          <w:lang w:eastAsia="ar-SA"/>
        </w:rPr>
        <w:t>pa</w:t>
      </w:r>
      <w:r w:rsidRPr="00215811">
        <w:rPr>
          <w:szCs w:val="24"/>
          <w:lang w:eastAsia="ar-SA"/>
        </w:rPr>
        <w:t>punkt</w:t>
      </w:r>
      <w:r>
        <w:rPr>
          <w:szCs w:val="24"/>
          <w:lang w:eastAsia="ar-SA"/>
        </w:rPr>
        <w:t>yj</w:t>
      </w:r>
      <w:r w:rsidRPr="00215811">
        <w:rPr>
          <w:szCs w:val="24"/>
          <w:lang w:eastAsia="ar-SA"/>
        </w:rPr>
        <w:t>e nurodytą pranešimą dėl nenugalimos jėgos aplinkybių atsiradimo.</w:t>
      </w:r>
    </w:p>
    <w:p w14:paraId="01BB8C0C" w14:textId="77777777" w:rsidR="0034703F" w:rsidRPr="00215811" w:rsidRDefault="0034703F" w:rsidP="0034703F">
      <w:pPr>
        <w:suppressAutoHyphens/>
        <w:ind w:firstLine="709"/>
        <w:jc w:val="both"/>
        <w:rPr>
          <w:szCs w:val="24"/>
          <w:lang w:eastAsia="ar-SA"/>
        </w:rPr>
      </w:pPr>
      <w:r>
        <w:rPr>
          <w:szCs w:val="24"/>
          <w:lang w:eastAsia="ar-SA"/>
        </w:rPr>
        <w:t>10.3</w:t>
      </w:r>
      <w:r w:rsidRPr="00215811">
        <w:rPr>
          <w:szCs w:val="24"/>
          <w:lang w:eastAsia="ar-SA"/>
        </w:rPr>
        <w:t xml:space="preserve">. Pirkėjas taip pat turi teisę vienašališkai nutraukti Sutartį, prieš 15 (penkiolika) dienų raštu pranešęs apie tai </w:t>
      </w:r>
      <w:r>
        <w:rPr>
          <w:szCs w:val="24"/>
          <w:lang w:eastAsia="ar-SA"/>
        </w:rPr>
        <w:t>Paslaugų teikėjui</w:t>
      </w:r>
      <w:r w:rsidRPr="00215811">
        <w:rPr>
          <w:szCs w:val="24"/>
          <w:lang w:eastAsia="ar-SA"/>
        </w:rPr>
        <w:t>, jeigu:</w:t>
      </w:r>
    </w:p>
    <w:p w14:paraId="12F84F8D" w14:textId="77777777" w:rsidR="0034703F" w:rsidRPr="00215811" w:rsidRDefault="0034703F" w:rsidP="0034703F">
      <w:pPr>
        <w:suppressAutoHyphens/>
        <w:ind w:firstLine="709"/>
        <w:jc w:val="both"/>
        <w:rPr>
          <w:szCs w:val="24"/>
          <w:lang w:eastAsia="ar-SA"/>
        </w:rPr>
      </w:pPr>
      <w:r>
        <w:rPr>
          <w:szCs w:val="24"/>
          <w:lang w:eastAsia="ar-SA"/>
        </w:rPr>
        <w:t>10.3</w:t>
      </w:r>
      <w:r w:rsidRPr="00215811">
        <w:rPr>
          <w:szCs w:val="24"/>
          <w:lang w:eastAsia="ar-SA"/>
        </w:rPr>
        <w:t xml:space="preserve">.1. </w:t>
      </w:r>
      <w:r>
        <w:rPr>
          <w:szCs w:val="24"/>
          <w:lang w:eastAsia="ar-SA"/>
        </w:rPr>
        <w:t xml:space="preserve">Paslaugų teikėjas sudaro paslaugų </w:t>
      </w:r>
      <w:r w:rsidRPr="00006BD6">
        <w:rPr>
          <w:szCs w:val="24"/>
          <w:lang w:eastAsia="ar-SA"/>
        </w:rPr>
        <w:t>subte</w:t>
      </w:r>
      <w:r>
        <w:rPr>
          <w:szCs w:val="24"/>
          <w:lang w:eastAsia="ar-SA"/>
        </w:rPr>
        <w:t>i</w:t>
      </w:r>
      <w:r w:rsidRPr="00006BD6">
        <w:rPr>
          <w:szCs w:val="24"/>
          <w:lang w:eastAsia="ar-SA"/>
        </w:rPr>
        <w:t>kimo</w:t>
      </w:r>
      <w:r w:rsidRPr="00215811">
        <w:rPr>
          <w:szCs w:val="24"/>
          <w:lang w:eastAsia="ar-SA"/>
        </w:rPr>
        <w:t xml:space="preserve"> sutartį be Pirkėjo sutikimo;</w:t>
      </w:r>
    </w:p>
    <w:p w14:paraId="5B109E9F" w14:textId="77777777" w:rsidR="0034703F" w:rsidRPr="00215811" w:rsidRDefault="0034703F" w:rsidP="0034703F">
      <w:pPr>
        <w:suppressAutoHyphens/>
        <w:ind w:firstLine="709"/>
        <w:jc w:val="both"/>
        <w:rPr>
          <w:szCs w:val="24"/>
          <w:lang w:eastAsia="ar-SA"/>
        </w:rPr>
      </w:pPr>
      <w:r>
        <w:rPr>
          <w:szCs w:val="24"/>
          <w:lang w:eastAsia="ar-SA"/>
        </w:rPr>
        <w:t>10.3</w:t>
      </w:r>
      <w:r w:rsidRPr="00215811">
        <w:rPr>
          <w:szCs w:val="24"/>
          <w:lang w:eastAsia="ar-SA"/>
        </w:rPr>
        <w:t xml:space="preserve">.2. </w:t>
      </w:r>
      <w:r>
        <w:rPr>
          <w:szCs w:val="24"/>
          <w:lang w:eastAsia="ar-SA"/>
        </w:rPr>
        <w:t xml:space="preserve">Paslaugų teikėjas </w:t>
      </w:r>
      <w:r w:rsidRPr="00215811">
        <w:rPr>
          <w:szCs w:val="24"/>
          <w:lang w:eastAsia="ar-SA"/>
        </w:rPr>
        <w:t xml:space="preserve">įsiteisėjusiu kompetentingos institucijos ar teismo sprendimu yra pripažintas kaltu dėl profesinio pažeidimo, sukčiavimo, korupcijos, pinigų plovimo, dalyvavimo nusikalstamoje organizacijoje arba kai </w:t>
      </w:r>
      <w:r>
        <w:rPr>
          <w:szCs w:val="24"/>
          <w:lang w:eastAsia="ar-SA"/>
        </w:rPr>
        <w:t>Paslaugų teikėjas</w:t>
      </w:r>
      <w:r w:rsidRPr="00215811">
        <w:rPr>
          <w:szCs w:val="24"/>
          <w:lang w:eastAsia="ar-SA"/>
        </w:rPr>
        <w:t xml:space="preserve"> netenka licencijos, akreditavimo ar kitų leidimų, kurie yra būtini jo veiklai vykdyti;</w:t>
      </w:r>
    </w:p>
    <w:p w14:paraId="27A21A24" w14:textId="77777777" w:rsidR="0034703F" w:rsidRPr="00215811" w:rsidRDefault="0034703F" w:rsidP="0034703F">
      <w:pPr>
        <w:suppressAutoHyphens/>
        <w:ind w:firstLine="709"/>
        <w:jc w:val="both"/>
        <w:rPr>
          <w:szCs w:val="24"/>
          <w:lang w:eastAsia="ar-SA"/>
        </w:rPr>
      </w:pPr>
      <w:r>
        <w:rPr>
          <w:szCs w:val="24"/>
          <w:lang w:eastAsia="ar-SA"/>
        </w:rPr>
        <w:t>10.3</w:t>
      </w:r>
      <w:r w:rsidRPr="00215811">
        <w:rPr>
          <w:szCs w:val="24"/>
          <w:lang w:eastAsia="ar-SA"/>
        </w:rPr>
        <w:t xml:space="preserve">.3. Sutartis buvo pakeista pažeidžiant </w:t>
      </w:r>
      <w:r>
        <w:rPr>
          <w:szCs w:val="24"/>
          <w:lang w:eastAsia="ar-SA"/>
        </w:rPr>
        <w:t>V</w:t>
      </w:r>
      <w:r w:rsidRPr="00215811">
        <w:rPr>
          <w:szCs w:val="24"/>
          <w:lang w:eastAsia="ar-SA"/>
        </w:rPr>
        <w:t>iešųjų pirkimų įstatymo 89 straipsnį;</w:t>
      </w:r>
    </w:p>
    <w:p w14:paraId="10D19951" w14:textId="09E03583" w:rsidR="0034703F" w:rsidRPr="00215811" w:rsidRDefault="0034703F" w:rsidP="0034703F">
      <w:pPr>
        <w:suppressAutoHyphens/>
        <w:ind w:firstLine="709"/>
        <w:jc w:val="both"/>
        <w:rPr>
          <w:szCs w:val="24"/>
          <w:lang w:eastAsia="ar-SA"/>
        </w:rPr>
      </w:pPr>
      <w:r>
        <w:rPr>
          <w:szCs w:val="24"/>
          <w:lang w:eastAsia="ar-SA"/>
        </w:rPr>
        <w:t>10.3</w:t>
      </w:r>
      <w:r w:rsidRPr="00215811">
        <w:rPr>
          <w:szCs w:val="24"/>
          <w:lang w:eastAsia="ar-SA"/>
        </w:rPr>
        <w:t xml:space="preserve">.4. Paaiškėjo, kad </w:t>
      </w:r>
      <w:r>
        <w:rPr>
          <w:szCs w:val="24"/>
          <w:lang w:eastAsia="ar-SA"/>
        </w:rPr>
        <w:t xml:space="preserve">Paslaugų teikėjas </w:t>
      </w:r>
      <w:r w:rsidRPr="00215811">
        <w:rPr>
          <w:szCs w:val="24"/>
          <w:lang w:eastAsia="ar-SA"/>
        </w:rPr>
        <w:t xml:space="preserve">turėjo būti pašalintas iš pirkimo procedūros pagal Viešųjų pirkimų įstatymo </w:t>
      </w:r>
      <w:r w:rsidR="002C20A1" w:rsidRPr="00B60DA9">
        <w:rPr>
          <w:szCs w:val="24"/>
          <w:lang w:eastAsia="ar-SA"/>
        </w:rPr>
        <w:t xml:space="preserve">46 straipsnio </w:t>
      </w:r>
      <w:r w:rsidR="002C20A1" w:rsidRPr="009942A8">
        <w:rPr>
          <w:szCs w:val="24"/>
          <w:lang w:eastAsia="ar-SA"/>
        </w:rPr>
        <w:t>2¹</w:t>
      </w:r>
      <w:r w:rsidR="002C20A1" w:rsidRPr="00B60DA9">
        <w:rPr>
          <w:szCs w:val="24"/>
          <w:lang w:eastAsia="ar-SA"/>
        </w:rPr>
        <w:t xml:space="preserve"> dalį;</w:t>
      </w:r>
    </w:p>
    <w:p w14:paraId="53F381C8" w14:textId="77777777" w:rsidR="0034703F" w:rsidRDefault="0034703F" w:rsidP="0034703F">
      <w:pPr>
        <w:suppressAutoHyphens/>
        <w:ind w:firstLine="709"/>
        <w:jc w:val="both"/>
        <w:rPr>
          <w:szCs w:val="24"/>
          <w:lang w:eastAsia="ar-SA"/>
        </w:rPr>
      </w:pPr>
      <w:r>
        <w:rPr>
          <w:szCs w:val="24"/>
          <w:lang w:eastAsia="ar-SA"/>
        </w:rPr>
        <w:t>10.3</w:t>
      </w:r>
      <w:r w:rsidRPr="00215811">
        <w:rPr>
          <w:szCs w:val="24"/>
          <w:lang w:eastAsia="ar-SA"/>
        </w:rPr>
        <w:t xml:space="preserve">.5. Paaiškėjo, kad su </w:t>
      </w:r>
      <w:r>
        <w:rPr>
          <w:szCs w:val="24"/>
          <w:lang w:eastAsia="ar-SA"/>
        </w:rPr>
        <w:t xml:space="preserve">Paslaugų teikėju </w:t>
      </w:r>
      <w:r w:rsidRPr="00215811">
        <w:rPr>
          <w:szCs w:val="24"/>
          <w:lang w:eastAsia="ar-SA"/>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FC6A8D4" w14:textId="77777777" w:rsidR="0034703F" w:rsidRDefault="0034703F" w:rsidP="0034703F">
      <w:pPr>
        <w:suppressAutoHyphens/>
        <w:ind w:firstLine="709"/>
        <w:jc w:val="both"/>
        <w:rPr>
          <w:szCs w:val="24"/>
          <w:lang w:eastAsia="ar-SA"/>
        </w:rPr>
      </w:pPr>
      <w:r>
        <w:rPr>
          <w:szCs w:val="24"/>
          <w:lang w:eastAsia="ar-SA"/>
        </w:rPr>
        <w:t>10.3.6. kai Paslaugų teikėjas nesilaiko sutartinių įsipareigojimų vykdymo terminų;</w:t>
      </w:r>
    </w:p>
    <w:p w14:paraId="2CAB4A52" w14:textId="4F97C327" w:rsidR="0034703F" w:rsidRDefault="0034703F" w:rsidP="0034703F">
      <w:pPr>
        <w:suppressAutoHyphens/>
        <w:ind w:firstLine="709"/>
        <w:jc w:val="both"/>
        <w:rPr>
          <w:szCs w:val="24"/>
          <w:lang w:eastAsia="ar-SA"/>
        </w:rPr>
      </w:pPr>
      <w:r>
        <w:rPr>
          <w:szCs w:val="24"/>
          <w:lang w:eastAsia="ar-SA"/>
        </w:rPr>
        <w:t>10.3</w:t>
      </w:r>
      <w:r w:rsidRPr="00215811">
        <w:rPr>
          <w:szCs w:val="24"/>
          <w:lang w:eastAsia="ar-SA"/>
        </w:rPr>
        <w:t>.</w:t>
      </w:r>
      <w:r w:rsidR="006E7831">
        <w:rPr>
          <w:szCs w:val="24"/>
          <w:lang w:eastAsia="ar-SA"/>
        </w:rPr>
        <w:t>7</w:t>
      </w:r>
      <w:r w:rsidRPr="00215811">
        <w:rPr>
          <w:szCs w:val="24"/>
          <w:lang w:eastAsia="ar-SA"/>
        </w:rPr>
        <w:t xml:space="preserve">. </w:t>
      </w:r>
      <w:r>
        <w:rPr>
          <w:szCs w:val="24"/>
          <w:lang w:eastAsia="ar-SA"/>
        </w:rPr>
        <w:t xml:space="preserve">Paslaugų teikėjas </w:t>
      </w:r>
      <w:r w:rsidRPr="00215811">
        <w:rPr>
          <w:szCs w:val="24"/>
          <w:lang w:eastAsia="ar-SA"/>
        </w:rPr>
        <w:t>bankrutuoja arba yra likviduojamas, sustabdo ūkinę veiklą arba įstatymuose ir kituose teisės aktuose numatyta tvarka susidaro analogiška situacija</w:t>
      </w:r>
      <w:r>
        <w:rPr>
          <w:szCs w:val="24"/>
          <w:lang w:eastAsia="ar-SA"/>
        </w:rPr>
        <w:t>.</w:t>
      </w:r>
    </w:p>
    <w:p w14:paraId="424EFF09" w14:textId="57433193" w:rsidR="0034703F" w:rsidRPr="00215811" w:rsidRDefault="0034703F" w:rsidP="0034703F">
      <w:pPr>
        <w:suppressAutoHyphens/>
        <w:ind w:firstLine="709"/>
        <w:jc w:val="both"/>
        <w:rPr>
          <w:szCs w:val="24"/>
          <w:lang w:eastAsia="ar-SA"/>
        </w:rPr>
      </w:pPr>
      <w:r>
        <w:rPr>
          <w:szCs w:val="24"/>
          <w:lang w:eastAsia="ar-SA"/>
        </w:rPr>
        <w:t>10.4</w:t>
      </w:r>
      <w:r w:rsidRPr="00215811">
        <w:rPr>
          <w:szCs w:val="24"/>
          <w:lang w:eastAsia="ar-SA"/>
        </w:rPr>
        <w:t>. Pažeidimus, nur</w:t>
      </w:r>
      <w:r>
        <w:rPr>
          <w:szCs w:val="24"/>
          <w:lang w:eastAsia="ar-SA"/>
        </w:rPr>
        <w:t>odytus Sutarties 10.1 papunktyje bei 10.3.1-10.3</w:t>
      </w:r>
      <w:r w:rsidRPr="00215811">
        <w:rPr>
          <w:szCs w:val="24"/>
          <w:lang w:eastAsia="ar-SA"/>
        </w:rPr>
        <w:t>.</w:t>
      </w:r>
      <w:r w:rsidR="00C4725B">
        <w:rPr>
          <w:szCs w:val="24"/>
          <w:lang w:eastAsia="ar-SA"/>
        </w:rPr>
        <w:t>6</w:t>
      </w:r>
      <w:r w:rsidRPr="00215811">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Pr>
          <w:szCs w:val="24"/>
          <w:lang w:eastAsia="ar-SA"/>
        </w:rPr>
        <w:t>ba</w:t>
      </w:r>
      <w:r w:rsidRPr="00215811">
        <w:rPr>
          <w:szCs w:val="24"/>
          <w:lang w:eastAsia="ar-SA"/>
        </w:rPr>
        <w:t xml:space="preserve"> elektroniniu paštu Sutartyje nurodytu Sutartį pažeidusios Šalies adresu</w:t>
      </w:r>
      <w:r>
        <w:rPr>
          <w:szCs w:val="24"/>
          <w:lang w:eastAsia="ar-SA"/>
        </w:rPr>
        <w:t xml:space="preserve"> </w:t>
      </w:r>
      <w:r>
        <w:t>arba elektroninio pašto adresu</w:t>
      </w:r>
      <w:r w:rsidRPr="00215811">
        <w:rPr>
          <w:szCs w:val="24"/>
          <w:lang w:eastAsia="ar-SA"/>
        </w:rPr>
        <w:t>. Pranešimas apie Sutarties nutraukimą laikomas pateiktu kitai Šaliai: jei</w:t>
      </w:r>
      <w:r>
        <w:rPr>
          <w:szCs w:val="24"/>
          <w:lang w:eastAsia="ar-SA"/>
        </w:rPr>
        <w:t>gu</w:t>
      </w:r>
      <w:r w:rsidRPr="00215811">
        <w:rPr>
          <w:szCs w:val="24"/>
          <w:lang w:eastAsia="ar-SA"/>
        </w:rPr>
        <w:t xml:space="preserve"> teikiamas registruotu paštu – po 3 (trijų) darbo dienų nuo jo išsiuntimo registruotu paštu dienos, jei</w:t>
      </w:r>
      <w:r>
        <w:rPr>
          <w:szCs w:val="24"/>
          <w:lang w:eastAsia="ar-SA"/>
        </w:rPr>
        <w:t>gu</w:t>
      </w:r>
      <w:r w:rsidRPr="00215811">
        <w:rPr>
          <w:szCs w:val="24"/>
          <w:lang w:eastAsia="ar-SA"/>
        </w:rPr>
        <w:t xml:space="preserve"> teikiamas el</w:t>
      </w:r>
      <w:r>
        <w:rPr>
          <w:szCs w:val="24"/>
          <w:lang w:eastAsia="ar-SA"/>
        </w:rPr>
        <w:t>ektroniniu</w:t>
      </w:r>
      <w:r w:rsidRPr="00215811">
        <w:rPr>
          <w:szCs w:val="24"/>
          <w:lang w:eastAsia="ar-SA"/>
        </w:rPr>
        <w:t xml:space="preserve"> paštu – kitą darbo dieną po reikalavimo išsiuntimo.</w:t>
      </w:r>
    </w:p>
    <w:p w14:paraId="6B9ACE8A" w14:textId="77777777" w:rsidR="0034703F" w:rsidRPr="00A66101" w:rsidRDefault="0034703F" w:rsidP="0034703F">
      <w:pPr>
        <w:suppressAutoHyphens/>
        <w:ind w:firstLine="709"/>
        <w:jc w:val="both"/>
        <w:rPr>
          <w:szCs w:val="24"/>
        </w:rPr>
      </w:pPr>
      <w:r>
        <w:rPr>
          <w:szCs w:val="24"/>
          <w:lang w:eastAsia="ar-SA"/>
        </w:rPr>
        <w:t>10.5</w:t>
      </w:r>
      <w:r w:rsidRPr="00215811">
        <w:rPr>
          <w:szCs w:val="24"/>
          <w:lang w:eastAsia="ar-SA"/>
        </w:rPr>
        <w:t xml:space="preserve">. Nutraukus Sutartį dėl esminių </w:t>
      </w:r>
      <w:r w:rsidRPr="002D3D92">
        <w:rPr>
          <w:szCs w:val="24"/>
          <w:lang w:eastAsia="ar-SA"/>
        </w:rPr>
        <w:t xml:space="preserve">Sutarties pažeidimų </w:t>
      </w:r>
      <w:r w:rsidRPr="002D3D92">
        <w:t>arba Pirkėjui priėmus sprendimą, kad Paslaugų teikėjas</w:t>
      </w:r>
      <w:r>
        <w:t xml:space="preserve"> </w:t>
      </w:r>
      <w:r w:rsidRPr="002D3D92">
        <w:t>Sutartyje nustatytą esminę Sutarties sąlygą vykdė su dideliais arba nuolatiniais trūkumais ir dėl to Pirkėjas pritaikė sutartyje nustatytą sankciją</w:t>
      </w:r>
      <w:r w:rsidRPr="002D3D92">
        <w:rPr>
          <w:szCs w:val="24"/>
          <w:lang w:eastAsia="ar-SA"/>
        </w:rPr>
        <w:t xml:space="preserve">, </w:t>
      </w:r>
      <w:r w:rsidRPr="00215811">
        <w:rPr>
          <w:szCs w:val="24"/>
          <w:lang w:eastAsia="ar-SA"/>
        </w:rPr>
        <w:t xml:space="preserve">Pirkėjas vykdo </w:t>
      </w:r>
      <w:r>
        <w:rPr>
          <w:szCs w:val="24"/>
          <w:lang w:eastAsia="ar-SA"/>
        </w:rPr>
        <w:t>V</w:t>
      </w:r>
      <w:r w:rsidRPr="00215811">
        <w:rPr>
          <w:szCs w:val="24"/>
          <w:lang w:eastAsia="ar-SA"/>
        </w:rPr>
        <w:t>iešųjų pirkimų įstatymo 91 straipsn</w:t>
      </w:r>
      <w:r>
        <w:rPr>
          <w:szCs w:val="24"/>
          <w:lang w:eastAsia="ar-SA"/>
        </w:rPr>
        <w:t>io 1 dalyje</w:t>
      </w:r>
      <w:r w:rsidRPr="00215811">
        <w:rPr>
          <w:szCs w:val="24"/>
          <w:lang w:eastAsia="ar-SA"/>
        </w:rPr>
        <w:t xml:space="preserve"> nustatytą prievolę Centrinėje viešųjų pirkimų informacinėje sistemoje paskelbti informaciją apie Sutartį neįvykdžiusį ar netinkamai ją įvykdžiusį </w:t>
      </w:r>
      <w:r>
        <w:rPr>
          <w:szCs w:val="24"/>
          <w:lang w:eastAsia="ar-SA"/>
        </w:rPr>
        <w:t>Paslaugų teikėją</w:t>
      </w:r>
      <w:r w:rsidRPr="00215811">
        <w:rPr>
          <w:szCs w:val="24"/>
          <w:lang w:eastAsia="ar-SA"/>
        </w:rPr>
        <w:t>.</w:t>
      </w:r>
    </w:p>
    <w:p w14:paraId="2CF26EE8" w14:textId="77777777" w:rsidR="0034703F" w:rsidRPr="00215811" w:rsidRDefault="0034703F" w:rsidP="0034703F">
      <w:pPr>
        <w:suppressAutoHyphens/>
        <w:ind w:firstLine="709"/>
        <w:jc w:val="both"/>
        <w:rPr>
          <w:szCs w:val="24"/>
          <w:lang w:eastAsia="ar-SA"/>
        </w:rPr>
      </w:pPr>
      <w:r>
        <w:rPr>
          <w:szCs w:val="24"/>
          <w:lang w:eastAsia="ar-SA"/>
        </w:rPr>
        <w:t>10.6</w:t>
      </w:r>
      <w:r w:rsidRPr="00215811">
        <w:rPr>
          <w:szCs w:val="24"/>
          <w:lang w:eastAsia="ar-SA"/>
        </w:rPr>
        <w:t>. Sutartis gali būti nutraukta raštišku abiejų Šalių susitarimu.</w:t>
      </w:r>
    </w:p>
    <w:p w14:paraId="6B958DF9" w14:textId="77777777" w:rsidR="0034703F" w:rsidRPr="00215811" w:rsidRDefault="0034703F" w:rsidP="0034703F">
      <w:pPr>
        <w:suppressAutoHyphens/>
        <w:ind w:firstLine="709"/>
        <w:jc w:val="both"/>
        <w:rPr>
          <w:szCs w:val="24"/>
          <w:lang w:eastAsia="ar-SA"/>
        </w:rPr>
      </w:pPr>
      <w:r>
        <w:rPr>
          <w:szCs w:val="24"/>
          <w:lang w:eastAsia="ar-SA"/>
        </w:rPr>
        <w:t>10.7</w:t>
      </w:r>
      <w:r w:rsidRPr="00215811">
        <w:rPr>
          <w:szCs w:val="24"/>
          <w:lang w:eastAsia="ar-SA"/>
        </w:rPr>
        <w:t xml:space="preserve">. </w:t>
      </w:r>
      <w:r>
        <w:rPr>
          <w:szCs w:val="24"/>
          <w:lang w:eastAsia="ar-SA"/>
        </w:rPr>
        <w:t xml:space="preserve">Paslaugų teikėjui </w:t>
      </w:r>
      <w:r w:rsidRPr="00215811">
        <w:rPr>
          <w:szCs w:val="24"/>
          <w:lang w:eastAsia="ar-SA"/>
        </w:rPr>
        <w:t xml:space="preserve">vienašališkai nutraukus Sutartį, joje nenustatytais pagrindais, </w:t>
      </w:r>
      <w:r>
        <w:rPr>
          <w:szCs w:val="24"/>
          <w:lang w:eastAsia="ar-SA"/>
        </w:rPr>
        <w:t xml:space="preserve">Paslaugų teikėjas </w:t>
      </w:r>
      <w:r w:rsidRPr="00215811">
        <w:rPr>
          <w:szCs w:val="24"/>
          <w:lang w:eastAsia="ar-SA"/>
        </w:rPr>
        <w:t>turi atlyginti Pirkėjui visus Pirkėjo su Sutarties vykdymu susijusius iki Pirkimo sutarties nutraukimo patirtus tiesioginius nuostolius.</w:t>
      </w:r>
    </w:p>
    <w:p w14:paraId="63748589" w14:textId="77777777" w:rsidR="0034703F" w:rsidRDefault="0034703F" w:rsidP="0034703F">
      <w:pPr>
        <w:suppressAutoHyphens/>
        <w:ind w:firstLine="720"/>
        <w:jc w:val="both"/>
        <w:rPr>
          <w:szCs w:val="24"/>
          <w:lang w:eastAsia="ar-SA"/>
        </w:rPr>
      </w:pPr>
      <w:r>
        <w:rPr>
          <w:szCs w:val="24"/>
          <w:lang w:eastAsia="ar-SA"/>
        </w:rPr>
        <w:lastRenderedPageBreak/>
        <w:t>10.8</w:t>
      </w:r>
      <w:r w:rsidRPr="00215811">
        <w:rPr>
          <w:szCs w:val="24"/>
          <w:lang w:eastAsia="ar-SA"/>
        </w:rPr>
        <w:t>. Nutraukus Sutartį pirma laiko ar pasibaigus jos galiojimo terminui, Šalių finansinės prievolės</w:t>
      </w:r>
      <w:r>
        <w:rPr>
          <w:szCs w:val="24"/>
          <w:lang w:eastAsia="ar-SA"/>
        </w:rPr>
        <w:t xml:space="preserve"> ir prisiimti įsipareigojimai</w:t>
      </w:r>
      <w:r w:rsidRPr="00215811">
        <w:rPr>
          <w:szCs w:val="24"/>
          <w:lang w:eastAsia="ar-SA"/>
        </w:rPr>
        <w:t>, atsirad</w:t>
      </w:r>
      <w:r>
        <w:rPr>
          <w:szCs w:val="24"/>
          <w:lang w:eastAsia="ar-SA"/>
        </w:rPr>
        <w:t>ę</w:t>
      </w:r>
      <w:r w:rsidRPr="00215811">
        <w:rPr>
          <w:szCs w:val="24"/>
          <w:lang w:eastAsia="ar-SA"/>
        </w:rPr>
        <w:t xml:space="preserve"> iki Sutarties nutraukimo ar galiojimo termino pabaigos, lieka galioti iki visiško jų įvykdymo.</w:t>
      </w:r>
    </w:p>
    <w:p w14:paraId="0833D12F" w14:textId="77777777" w:rsidR="0034703F" w:rsidRPr="00DE372F" w:rsidRDefault="0034703F" w:rsidP="0034703F">
      <w:pPr>
        <w:suppressAutoHyphens/>
        <w:ind w:firstLine="720"/>
        <w:jc w:val="both"/>
        <w:rPr>
          <w:szCs w:val="24"/>
          <w:lang w:eastAsia="ar-SA"/>
        </w:rPr>
      </w:pPr>
      <w:r w:rsidRPr="00E10C1A">
        <w:rPr>
          <w:szCs w:val="24"/>
          <w:lang w:eastAsia="ar-SA"/>
        </w:rPr>
        <w:t>10.</w:t>
      </w:r>
      <w:r>
        <w:rPr>
          <w:szCs w:val="24"/>
          <w:lang w:eastAsia="ar-SA"/>
        </w:rPr>
        <w:t>9.</w:t>
      </w:r>
      <w:r w:rsidRPr="00E10C1A">
        <w:rPr>
          <w:szCs w:val="24"/>
          <w:lang w:eastAsia="ar-SA"/>
        </w:rPr>
        <w:t xml:space="preserve"> Bet </w:t>
      </w:r>
      <w:r w:rsidRPr="00DE372F">
        <w:rPr>
          <w:szCs w:val="24"/>
          <w:lang w:eastAsia="ar-SA"/>
        </w:rPr>
        <w:t>kuri Sutarties Šalis turi teisę nutraukti Sutartį</w:t>
      </w:r>
      <w:r>
        <w:rPr>
          <w:szCs w:val="24"/>
          <w:lang w:eastAsia="ar-SA"/>
        </w:rPr>
        <w:t>,</w:t>
      </w:r>
      <w:r w:rsidRPr="00DE372F">
        <w:rPr>
          <w:szCs w:val="24"/>
          <w:lang w:eastAsia="ar-SA"/>
        </w:rPr>
        <w:t xml:space="preserve"> netaikant </w:t>
      </w:r>
      <w:r>
        <w:rPr>
          <w:szCs w:val="24"/>
          <w:lang w:eastAsia="ar-SA"/>
        </w:rPr>
        <w:t xml:space="preserve">Sutarties nutraukimo </w:t>
      </w:r>
      <w:r w:rsidRPr="00DE372F">
        <w:rPr>
          <w:szCs w:val="24"/>
          <w:lang w:eastAsia="ar-SA"/>
        </w:rPr>
        <w:t>įspėjimo terminų, jei</w:t>
      </w:r>
      <w:r>
        <w:rPr>
          <w:szCs w:val="24"/>
          <w:lang w:eastAsia="ar-SA"/>
        </w:rPr>
        <w:t>gu</w:t>
      </w:r>
      <w:r w:rsidRPr="00DE372F">
        <w:rPr>
          <w:szCs w:val="24"/>
          <w:lang w:eastAsia="ar-SA"/>
        </w:rPr>
        <w:t xml:space="preserve"> Sutarties vykdymas sustabdytas daugiau nei 60 (šešiasdešimt) dienų, kaip </w:t>
      </w:r>
      <w:r>
        <w:rPr>
          <w:szCs w:val="24"/>
          <w:lang w:eastAsia="ar-SA"/>
        </w:rPr>
        <w:t>nustatyta</w:t>
      </w:r>
      <w:r w:rsidRPr="00DE372F">
        <w:rPr>
          <w:szCs w:val="24"/>
          <w:lang w:eastAsia="ar-SA"/>
        </w:rPr>
        <w:t xml:space="preserve"> Sutarties 13.2 papunktyje, o Sutarties Šaliai raštu kreipusis dėl Sutarties vykdymo atnaujinimo į Šalį, kurios iniciatyva Sutarties vykdymas sustabdytas</w:t>
      </w:r>
      <w:r>
        <w:rPr>
          <w:szCs w:val="24"/>
          <w:lang w:eastAsia="ar-SA"/>
        </w:rPr>
        <w:t xml:space="preserve"> ir</w:t>
      </w:r>
      <w:r w:rsidRPr="00DE372F">
        <w:rPr>
          <w:szCs w:val="24"/>
          <w:lang w:eastAsia="ar-SA"/>
        </w:rPr>
        <w:t xml:space="preserve"> pastaroji per 20 (dvidešimt) dienų Sutarties vykdymo neatnaujina. </w:t>
      </w:r>
    </w:p>
    <w:p w14:paraId="46ECA794" w14:textId="77777777" w:rsidR="0034703F" w:rsidRPr="0078085D" w:rsidRDefault="0034703F" w:rsidP="0034703F">
      <w:pPr>
        <w:pStyle w:val="Punktai1"/>
        <w:tabs>
          <w:tab w:val="clear" w:pos="1070"/>
          <w:tab w:val="left" w:pos="-120"/>
          <w:tab w:val="left" w:pos="960"/>
          <w:tab w:val="left" w:pos="1080"/>
        </w:tabs>
        <w:spacing w:before="240" w:after="240" w:line="240" w:lineRule="auto"/>
        <w:jc w:val="center"/>
        <w:rPr>
          <w:b/>
          <w:szCs w:val="24"/>
          <w:lang w:val="lt-LT"/>
        </w:rPr>
      </w:pPr>
      <w:r w:rsidRPr="0078085D">
        <w:rPr>
          <w:b/>
          <w:szCs w:val="24"/>
          <w:lang w:val="lt-LT"/>
        </w:rPr>
        <w:t>X</w:t>
      </w:r>
      <w:r>
        <w:rPr>
          <w:b/>
          <w:szCs w:val="24"/>
          <w:lang w:val="lt-LT"/>
        </w:rPr>
        <w:t>I</w:t>
      </w:r>
      <w:r w:rsidRPr="0078085D">
        <w:rPr>
          <w:b/>
          <w:szCs w:val="24"/>
          <w:lang w:val="lt-LT"/>
        </w:rPr>
        <w:t>. TAIKOMA TEISĖ IR GINČŲ SPRENDIMO TVARKA</w:t>
      </w:r>
    </w:p>
    <w:p w14:paraId="7FE5B8BF" w14:textId="77777777" w:rsidR="0034703F" w:rsidRDefault="0034703F" w:rsidP="0034703F">
      <w:pPr>
        <w:pStyle w:val="HSPunktai"/>
        <w:numPr>
          <w:ilvl w:val="0"/>
          <w:numId w:val="0"/>
        </w:numPr>
        <w:spacing w:line="240" w:lineRule="auto"/>
        <w:ind w:firstLine="709"/>
        <w:rPr>
          <w:szCs w:val="24"/>
        </w:rPr>
      </w:pPr>
      <w:r>
        <w:rPr>
          <w:szCs w:val="24"/>
        </w:rPr>
        <w:t xml:space="preserve">11.1. </w:t>
      </w:r>
      <w:r w:rsidRPr="0078085D">
        <w:rPr>
          <w:szCs w:val="24"/>
        </w:rPr>
        <w:t xml:space="preserve">Sutarčiai aiškinti bei ginčams dėl Sutarties vykdymo spręsti taikoma Lietuvos Respublikos teisė. </w:t>
      </w:r>
    </w:p>
    <w:p w14:paraId="2AED6B61" w14:textId="77777777" w:rsidR="0034703F" w:rsidRDefault="0034703F" w:rsidP="0034703F">
      <w:pPr>
        <w:pStyle w:val="HSPunktai"/>
        <w:numPr>
          <w:ilvl w:val="0"/>
          <w:numId w:val="0"/>
        </w:numPr>
        <w:spacing w:line="240" w:lineRule="auto"/>
        <w:ind w:firstLine="709"/>
        <w:rPr>
          <w:szCs w:val="24"/>
        </w:rPr>
      </w:pPr>
      <w:r>
        <w:rPr>
          <w:szCs w:val="24"/>
        </w:rPr>
        <w:t xml:space="preserve">11.2. </w:t>
      </w:r>
      <w:r w:rsidRPr="0078085D">
        <w:rPr>
          <w:szCs w:val="24"/>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713D229B" w14:textId="77777777" w:rsidR="0034703F" w:rsidRPr="00FB6ACE" w:rsidRDefault="0034703F" w:rsidP="0034703F">
      <w:pPr>
        <w:pStyle w:val="Punktai1"/>
        <w:tabs>
          <w:tab w:val="clear" w:pos="1070"/>
          <w:tab w:val="left" w:pos="-120"/>
          <w:tab w:val="left" w:pos="960"/>
          <w:tab w:val="left" w:pos="1080"/>
        </w:tabs>
        <w:spacing w:before="240" w:after="240" w:line="240" w:lineRule="auto"/>
        <w:jc w:val="center"/>
        <w:rPr>
          <w:b/>
          <w:szCs w:val="24"/>
          <w:lang w:val="lt-LT"/>
        </w:rPr>
      </w:pPr>
      <w:r w:rsidRPr="00FB6ACE">
        <w:rPr>
          <w:b/>
          <w:szCs w:val="24"/>
          <w:lang w:val="lt-LT"/>
        </w:rPr>
        <w:t>X</w:t>
      </w:r>
      <w:r>
        <w:rPr>
          <w:b/>
          <w:szCs w:val="24"/>
          <w:lang w:val="lt-LT"/>
        </w:rPr>
        <w:t>I</w:t>
      </w:r>
      <w:r w:rsidRPr="00FB6ACE">
        <w:rPr>
          <w:b/>
          <w:szCs w:val="24"/>
          <w:lang w:val="lt-LT"/>
        </w:rPr>
        <w:t>I. KITOS SUTARTIES SĄLYGOS</w:t>
      </w:r>
    </w:p>
    <w:p w14:paraId="51658141" w14:textId="77777777" w:rsidR="0034703F" w:rsidRPr="00701B08" w:rsidRDefault="0034703F" w:rsidP="0034703F">
      <w:pPr>
        <w:pStyle w:val="HSPunktai"/>
        <w:numPr>
          <w:ilvl w:val="0"/>
          <w:numId w:val="0"/>
        </w:numPr>
        <w:spacing w:line="240" w:lineRule="auto"/>
        <w:ind w:firstLine="709"/>
        <w:rPr>
          <w:i/>
        </w:rPr>
      </w:pPr>
      <w:r>
        <w:t xml:space="preserve">12.1. </w:t>
      </w:r>
      <w:r>
        <w:rPr>
          <w:szCs w:val="24"/>
        </w:rPr>
        <w:t xml:space="preserve">Paslaugų teikėjas </w:t>
      </w:r>
      <w:r w:rsidRPr="0078085D">
        <w:t>Sutartie</w:t>
      </w:r>
      <w:r>
        <w:t>s vykdymui pasitelks šiuos subtie</w:t>
      </w:r>
      <w:r w:rsidRPr="0078085D">
        <w:t>kėjus</w:t>
      </w:r>
      <w:r>
        <w:t xml:space="preserve"> ir / ar ūkio subjektus pajėgumams ir / ar kvazisubtiekėjus (toliau – </w:t>
      </w:r>
      <w:r w:rsidRPr="00667698">
        <w:t>subteikėjai</w:t>
      </w:r>
      <w:r>
        <w:t>)</w:t>
      </w:r>
      <w:r w:rsidRPr="0078085D">
        <w:t>:</w:t>
      </w:r>
    </w:p>
    <w:p w14:paraId="3E1C78A6" w14:textId="77777777" w:rsidR="0034703F" w:rsidRPr="0078085D" w:rsidRDefault="0034703F" w:rsidP="0034703F">
      <w:pPr>
        <w:pStyle w:val="HSPunktai"/>
        <w:numPr>
          <w:ilvl w:val="0"/>
          <w:numId w:val="0"/>
        </w:numPr>
        <w:spacing w:line="240" w:lineRule="auto"/>
        <w:ind w:left="709"/>
        <w:jc w:val="right"/>
        <w:rPr>
          <w:i/>
        </w:rPr>
      </w:pPr>
      <w:r>
        <w:rPr>
          <w:i/>
        </w:rPr>
        <w:t>.</w:t>
      </w:r>
    </w:p>
    <w:p w14:paraId="654D5091" w14:textId="77777777" w:rsidR="0034703F" w:rsidRPr="0078085D" w:rsidRDefault="0034703F" w:rsidP="0034703F">
      <w:pPr>
        <w:pStyle w:val="HSPunktai"/>
        <w:numPr>
          <w:ilvl w:val="0"/>
          <w:numId w:val="0"/>
        </w:numPr>
        <w:spacing w:line="240" w:lineRule="auto"/>
        <w:ind w:left="360"/>
        <w:jc w:val="center"/>
        <w:rPr>
          <w:i/>
        </w:rPr>
      </w:pPr>
      <w:r>
        <w:rPr>
          <w:noProof/>
        </w:rPr>
        <mc:AlternateContent>
          <mc:Choice Requires="wps">
            <w:drawing>
              <wp:anchor distT="4294967295" distB="4294967295" distL="114300" distR="114300" simplePos="0" relativeHeight="251659264" behindDoc="0" locked="0" layoutInCell="1" allowOverlap="1" wp14:anchorId="0585B4BF" wp14:editId="7573A660">
                <wp:simplePos x="0" y="0"/>
                <wp:positionH relativeFrom="column">
                  <wp:posOffset>25400</wp:posOffset>
                </wp:positionH>
                <wp:positionV relativeFrom="paragraph">
                  <wp:posOffset>13334</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C8AF04"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78085D">
        <w:rPr>
          <w:i/>
        </w:rPr>
        <w:t>(p</w:t>
      </w:r>
      <w:r>
        <w:rPr>
          <w:i/>
        </w:rPr>
        <w:t>ildoma, jeigu bus pasitelkti subt</w:t>
      </w:r>
      <w:r w:rsidRPr="0078085D">
        <w:rPr>
          <w:i/>
        </w:rPr>
        <w:t>e</w:t>
      </w:r>
      <w:r>
        <w:rPr>
          <w:i/>
        </w:rPr>
        <w:t>i</w:t>
      </w:r>
      <w:r w:rsidRPr="0078085D">
        <w:rPr>
          <w:i/>
        </w:rPr>
        <w:t>kėjai)</w:t>
      </w:r>
    </w:p>
    <w:p w14:paraId="6218C9D4" w14:textId="77777777" w:rsidR="0034703F" w:rsidRPr="0078085D" w:rsidRDefault="0034703F" w:rsidP="0034703F">
      <w:pPr>
        <w:pStyle w:val="HSPunktai"/>
        <w:numPr>
          <w:ilvl w:val="0"/>
          <w:numId w:val="0"/>
        </w:numPr>
        <w:spacing w:line="240" w:lineRule="auto"/>
        <w:ind w:firstLine="709"/>
      </w:pPr>
      <w:r w:rsidRPr="0078085D">
        <w:t>Vykdant Sutartį, ga</w:t>
      </w:r>
      <w:r>
        <w:t>li būti pasitelkiami nauji subt</w:t>
      </w:r>
      <w:r w:rsidRPr="0078085D">
        <w:t>e</w:t>
      </w:r>
      <w:r>
        <w:t>i</w:t>
      </w:r>
      <w:r w:rsidRPr="0078085D">
        <w:t xml:space="preserve">kėjai. </w:t>
      </w:r>
      <w:r>
        <w:rPr>
          <w:szCs w:val="24"/>
        </w:rPr>
        <w:t>Paslaugų teikėjas</w:t>
      </w:r>
      <w:r>
        <w:t>, pasitelkdamas naujus subt</w:t>
      </w:r>
      <w:r w:rsidRPr="0078085D">
        <w:t>e</w:t>
      </w:r>
      <w:r>
        <w:t>i</w:t>
      </w:r>
      <w:r w:rsidRPr="0078085D">
        <w:t>kėjus, turi apie tai per 3 (tris) darbo dienas raštu informuoti Pirkėją, nurodydamas su</w:t>
      </w:r>
      <w:r>
        <w:t>bt</w:t>
      </w:r>
      <w:r w:rsidRPr="0078085D">
        <w:t>e</w:t>
      </w:r>
      <w:r>
        <w:t>i</w:t>
      </w:r>
      <w:r w:rsidRPr="0078085D">
        <w:t>kėjo p</w:t>
      </w:r>
      <w:r>
        <w:t>akeitimo priežastis. Naujų subt</w:t>
      </w:r>
      <w:r w:rsidRPr="0078085D">
        <w:t>e</w:t>
      </w:r>
      <w:r>
        <w:t>i</w:t>
      </w:r>
      <w:r w:rsidRPr="0078085D">
        <w:t xml:space="preserve">kėjų pasitelkimą </w:t>
      </w:r>
      <w:r>
        <w:rPr>
          <w:szCs w:val="24"/>
        </w:rPr>
        <w:t xml:space="preserve">Paslaugų teikėjas </w:t>
      </w:r>
      <w:r w:rsidRPr="0078085D">
        <w:t>kartu su Pirkėju įformina raštišku susitarimu prie sudarytos Sutarties, kuris pasirašomas abiejų pirkimo Sutarties šalių, ir šie dokumentai yra neatskiriama Sutarties dalis. Suta</w:t>
      </w:r>
      <w:r>
        <w:t>rties vykdymo metu, kai subt</w:t>
      </w:r>
      <w:r w:rsidRPr="0078085D">
        <w:t>e</w:t>
      </w:r>
      <w:r>
        <w:t>i</w:t>
      </w:r>
      <w:r w:rsidRPr="0078085D">
        <w:t xml:space="preserve">kėjai netinkamai vykdo įsipareigojimus </w:t>
      </w:r>
      <w:r>
        <w:rPr>
          <w:szCs w:val="24"/>
        </w:rPr>
        <w:t>Paslaugų teikėjui</w:t>
      </w:r>
      <w:r w:rsidRPr="0078085D">
        <w:t>, taip pat tuo atveju, kai subte</w:t>
      </w:r>
      <w:r>
        <w:t>i</w:t>
      </w:r>
      <w:r w:rsidRPr="0078085D">
        <w:t xml:space="preserve">kėjai nepajėgūs vykdyti įsipareigojimų </w:t>
      </w:r>
      <w:r>
        <w:rPr>
          <w:szCs w:val="24"/>
        </w:rPr>
        <w:t xml:space="preserve">Paslaugų teikėjui </w:t>
      </w:r>
      <w:r w:rsidRPr="0078085D">
        <w:t xml:space="preserve">dėl iškeltos bankroto bylos, pradėtos likvidavimo procedūros ir pan. padėties, </w:t>
      </w:r>
      <w:r>
        <w:rPr>
          <w:szCs w:val="24"/>
        </w:rPr>
        <w:t xml:space="preserve">Paslaugų teikėjas </w:t>
      </w:r>
      <w:r>
        <w:t>gali pakeisti subt</w:t>
      </w:r>
      <w:r w:rsidRPr="0078085D">
        <w:t>e</w:t>
      </w:r>
      <w:r>
        <w:t>i</w:t>
      </w:r>
      <w:r w:rsidRPr="0078085D">
        <w:t>kėjus. Apie tai jis turi raštu informuoti Pirkėją per 3 (tris) darbo dienas ir</w:t>
      </w:r>
      <w:r>
        <w:t xml:space="preserve"> pateikti pirkimo sąlygose subt</w:t>
      </w:r>
      <w:r w:rsidRPr="0078085D">
        <w:t>e</w:t>
      </w:r>
      <w:r>
        <w:t>i</w:t>
      </w:r>
      <w:r w:rsidRPr="0078085D">
        <w:t xml:space="preserve">kėjams nustatytus </w:t>
      </w:r>
      <w:r>
        <w:rPr>
          <w:lang w:val="lt-LT"/>
        </w:rPr>
        <w:t xml:space="preserve">reikalavimus </w:t>
      </w:r>
      <w:r w:rsidRPr="0078085D">
        <w:t xml:space="preserve">patvirtinančius dokumentus. Gavęs tokį pranešimą, Pirkėjas kartu su </w:t>
      </w:r>
      <w:r>
        <w:rPr>
          <w:szCs w:val="24"/>
        </w:rPr>
        <w:t xml:space="preserve">Paslaugų teikėju </w:t>
      </w:r>
      <w:r>
        <w:t>sudaro susitarimą dėl subt</w:t>
      </w:r>
      <w:r w:rsidRPr="0078085D">
        <w:t>e</w:t>
      </w:r>
      <w:r>
        <w:t>i</w:t>
      </w:r>
      <w:r w:rsidRPr="0078085D">
        <w:t xml:space="preserve">kėjų pakeitimo, kurį pasirašo abi šalys. Šie dokumentai yra neatsiejama pirkimo Sutarties dalis. </w:t>
      </w:r>
    </w:p>
    <w:p w14:paraId="6C03AD38" w14:textId="77777777" w:rsidR="0034703F" w:rsidRPr="0078085D" w:rsidRDefault="0034703F" w:rsidP="0034703F">
      <w:pPr>
        <w:pStyle w:val="HSPunktai"/>
        <w:numPr>
          <w:ilvl w:val="0"/>
          <w:numId w:val="0"/>
        </w:numPr>
        <w:tabs>
          <w:tab w:val="left" w:pos="1134"/>
        </w:tabs>
        <w:spacing w:line="240" w:lineRule="auto"/>
        <w:ind w:firstLine="709"/>
      </w:pPr>
      <w:r>
        <w:rPr>
          <w:szCs w:val="24"/>
        </w:rPr>
        <w:t>12.</w:t>
      </w:r>
      <w:r>
        <w:rPr>
          <w:szCs w:val="24"/>
          <w:lang w:val="lt-LT"/>
        </w:rPr>
        <w:t>2</w:t>
      </w:r>
      <w:r>
        <w:rPr>
          <w:szCs w:val="24"/>
        </w:rPr>
        <w:t xml:space="preserve">. </w:t>
      </w:r>
      <w:r w:rsidRPr="00215811">
        <w:rPr>
          <w:szCs w:val="24"/>
        </w:rPr>
        <w:t xml:space="preserve">Sutarties sąlygos Sutarties galiojimo laikotarpiu negali būti keičiamos, išskyrus tokias Sutarties sąlygas, kurias pakeitus nebūtų pažeisti </w:t>
      </w:r>
      <w:r>
        <w:rPr>
          <w:szCs w:val="24"/>
        </w:rPr>
        <w:t>V</w:t>
      </w:r>
      <w:r w:rsidRPr="00215811">
        <w:rPr>
          <w:szCs w:val="24"/>
        </w:rPr>
        <w:t xml:space="preserve">iešųjų pirkimų įstatymo 17 straipsnyje nustatyti principai ir tikslai. Sutarties sąlygos keičiamos vadovaujantis </w:t>
      </w:r>
      <w:r>
        <w:rPr>
          <w:szCs w:val="24"/>
        </w:rPr>
        <w:t>Vi</w:t>
      </w:r>
      <w:r w:rsidRPr="00215811">
        <w:rPr>
          <w:szCs w:val="24"/>
        </w:rPr>
        <w:t>ešųjų pirkimų įstatymo 89 straipsniu rašytiniu Šalių susitarimu, kuris tampa neatskiriama Sutarties dalimi</w:t>
      </w:r>
      <w:r w:rsidRPr="0078085D">
        <w:t>.</w:t>
      </w:r>
    </w:p>
    <w:p w14:paraId="64192A10" w14:textId="77777777" w:rsidR="0034703F" w:rsidRPr="0078085D" w:rsidRDefault="0034703F" w:rsidP="0034703F">
      <w:pPr>
        <w:pStyle w:val="HSPunktai"/>
        <w:numPr>
          <w:ilvl w:val="0"/>
          <w:numId w:val="0"/>
        </w:numPr>
        <w:tabs>
          <w:tab w:val="left" w:pos="1134"/>
        </w:tabs>
        <w:spacing w:line="240" w:lineRule="auto"/>
        <w:ind w:firstLine="709"/>
        <w:rPr>
          <w:szCs w:val="24"/>
        </w:rPr>
      </w:pPr>
      <w:r>
        <w:rPr>
          <w:szCs w:val="24"/>
        </w:rPr>
        <w:t>12.</w:t>
      </w:r>
      <w:r>
        <w:rPr>
          <w:szCs w:val="24"/>
          <w:lang w:val="lt-LT"/>
        </w:rPr>
        <w:t>3</w:t>
      </w:r>
      <w:r>
        <w:rPr>
          <w:szCs w:val="24"/>
        </w:rPr>
        <w:t xml:space="preserve">. </w:t>
      </w:r>
      <w:r w:rsidRPr="0078085D">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346F973B" w14:textId="02F81479" w:rsidR="0034703F" w:rsidRPr="00515032" w:rsidRDefault="0034703F" w:rsidP="0034703F">
      <w:pPr>
        <w:pStyle w:val="HSPunktai"/>
        <w:numPr>
          <w:ilvl w:val="0"/>
          <w:numId w:val="0"/>
        </w:numPr>
        <w:spacing w:line="240" w:lineRule="auto"/>
        <w:ind w:firstLine="709"/>
        <w:rPr>
          <w:sz w:val="32"/>
          <w:szCs w:val="24"/>
          <w:lang w:val="en-US"/>
        </w:rPr>
      </w:pPr>
      <w:r w:rsidRPr="00F41EDD">
        <w:rPr>
          <w:szCs w:val="24"/>
        </w:rPr>
        <w:t>12.</w:t>
      </w:r>
      <w:r>
        <w:rPr>
          <w:szCs w:val="24"/>
          <w:lang w:val="lt-LT"/>
        </w:rPr>
        <w:t>4</w:t>
      </w:r>
      <w:r w:rsidRPr="00F41EDD">
        <w:rPr>
          <w:szCs w:val="24"/>
        </w:rPr>
        <w:t>. Sutartis pasirašoma kvalifikuotu el. parašu</w:t>
      </w:r>
      <w:r w:rsidR="00515032">
        <w:rPr>
          <w:szCs w:val="24"/>
          <w:lang w:val="en-US"/>
        </w:rPr>
        <w:t>.</w:t>
      </w:r>
    </w:p>
    <w:p w14:paraId="38099018" w14:textId="77777777" w:rsidR="0034703F" w:rsidRDefault="0034703F" w:rsidP="0034703F">
      <w:pPr>
        <w:pStyle w:val="HSPunktai"/>
        <w:numPr>
          <w:ilvl w:val="0"/>
          <w:numId w:val="0"/>
        </w:numPr>
        <w:spacing w:line="240" w:lineRule="auto"/>
        <w:ind w:left="709"/>
        <w:rPr>
          <w:szCs w:val="24"/>
        </w:rPr>
      </w:pPr>
      <w:r>
        <w:rPr>
          <w:szCs w:val="24"/>
        </w:rPr>
        <w:t>12.</w:t>
      </w:r>
      <w:r>
        <w:rPr>
          <w:szCs w:val="24"/>
          <w:lang w:val="lt-LT"/>
        </w:rPr>
        <w:t>5</w:t>
      </w:r>
      <w:r>
        <w:rPr>
          <w:szCs w:val="24"/>
        </w:rPr>
        <w:t xml:space="preserve">. </w:t>
      </w:r>
      <w:r w:rsidRPr="0078085D">
        <w:rPr>
          <w:szCs w:val="24"/>
        </w:rPr>
        <w:t>Šalių atsakingi asmenys už Sutarties vykdymą:</w:t>
      </w:r>
    </w:p>
    <w:p w14:paraId="61E9C481" w14:textId="77777777" w:rsidR="0034703F" w:rsidRPr="00A22BF8" w:rsidRDefault="0034703F" w:rsidP="0034703F">
      <w:pPr>
        <w:pStyle w:val="HSPunktai"/>
        <w:numPr>
          <w:ilvl w:val="0"/>
          <w:numId w:val="0"/>
        </w:numPr>
        <w:spacing w:line="240" w:lineRule="auto"/>
        <w:ind w:firstLine="709"/>
        <w:rPr>
          <w:szCs w:val="24"/>
        </w:rPr>
      </w:pPr>
      <w:r w:rsidRPr="00530F25">
        <w:rPr>
          <w:szCs w:val="24"/>
        </w:rPr>
        <w:t>12.</w:t>
      </w:r>
      <w:r>
        <w:rPr>
          <w:szCs w:val="24"/>
          <w:lang w:val="lt-LT"/>
        </w:rPr>
        <w:t>5</w:t>
      </w:r>
      <w:r w:rsidRPr="00530F25">
        <w:rPr>
          <w:szCs w:val="24"/>
        </w:rPr>
        <w:t xml:space="preserve">.1. </w:t>
      </w:r>
      <w:r w:rsidRPr="00FD2534">
        <w:rPr>
          <w:szCs w:val="24"/>
        </w:rPr>
        <w:t>Pirkėjo</w:t>
      </w:r>
      <w:r w:rsidRPr="00530F25">
        <w:rPr>
          <w:szCs w:val="24"/>
        </w:rPr>
        <w:t xml:space="preserve"> –</w:t>
      </w:r>
      <w:r>
        <w:rPr>
          <w:szCs w:val="24"/>
        </w:rPr>
        <w:t xml:space="preserve"> </w:t>
      </w:r>
    </w:p>
    <w:p w14:paraId="60247642" w14:textId="77777777" w:rsidR="0034703F" w:rsidRDefault="0034703F" w:rsidP="0034703F">
      <w:pPr>
        <w:pStyle w:val="HSPunktai"/>
        <w:numPr>
          <w:ilvl w:val="0"/>
          <w:numId w:val="0"/>
        </w:numPr>
        <w:spacing w:line="240" w:lineRule="auto"/>
        <w:ind w:left="709"/>
        <w:rPr>
          <w:szCs w:val="24"/>
        </w:rPr>
      </w:pPr>
      <w:r w:rsidRPr="00F06B28">
        <w:rPr>
          <w:szCs w:val="24"/>
        </w:rPr>
        <w:t>12.</w:t>
      </w:r>
      <w:r>
        <w:rPr>
          <w:szCs w:val="24"/>
          <w:lang w:val="lt-LT"/>
        </w:rPr>
        <w:t>5</w:t>
      </w:r>
      <w:r w:rsidRPr="00F06B28">
        <w:rPr>
          <w:szCs w:val="24"/>
        </w:rPr>
        <w:t>.</w:t>
      </w:r>
      <w:r>
        <w:rPr>
          <w:szCs w:val="24"/>
        </w:rPr>
        <w:t>2</w:t>
      </w:r>
      <w:r w:rsidRPr="00F06B28">
        <w:rPr>
          <w:szCs w:val="24"/>
        </w:rPr>
        <w:t>. Paslaugų teikėjo</w:t>
      </w:r>
      <w:r>
        <w:rPr>
          <w:szCs w:val="24"/>
        </w:rPr>
        <w:t xml:space="preserve"> </w:t>
      </w:r>
      <w:r>
        <w:rPr>
          <w:szCs w:val="24"/>
          <w:lang w:val="lt-LT"/>
        </w:rPr>
        <w:t xml:space="preserve">– </w:t>
      </w:r>
      <w:r w:rsidRPr="00F06B28">
        <w:rPr>
          <w:szCs w:val="24"/>
        </w:rPr>
        <w:t xml:space="preserve"> </w:t>
      </w:r>
    </w:p>
    <w:p w14:paraId="71D9A34E" w14:textId="32AB00A7" w:rsidR="0034703F" w:rsidRPr="0031699C" w:rsidRDefault="0034703F" w:rsidP="0034703F">
      <w:pPr>
        <w:ind w:firstLine="709"/>
        <w:contextualSpacing/>
        <w:jc w:val="both"/>
        <w:rPr>
          <w:color w:val="000000"/>
          <w:szCs w:val="24"/>
          <w:lang w:eastAsia="lt-LT"/>
        </w:rPr>
      </w:pPr>
      <w:r w:rsidRPr="00A22BF8">
        <w:t>12.</w:t>
      </w:r>
      <w:r>
        <w:t>6</w:t>
      </w:r>
      <w:r w:rsidRPr="00A22BF8">
        <w:t xml:space="preserve">. </w:t>
      </w:r>
      <w:r w:rsidRPr="00A22BF8">
        <w:rPr>
          <w:color w:val="000000"/>
          <w:szCs w:val="24"/>
        </w:rPr>
        <w:t xml:space="preserve">Pirkėjo atsakingas asmuo už Sutarties ir jos pakeitimų paskelbimą pagal </w:t>
      </w:r>
      <w:r>
        <w:rPr>
          <w:color w:val="000000"/>
          <w:szCs w:val="24"/>
        </w:rPr>
        <w:t>V</w:t>
      </w:r>
      <w:r w:rsidRPr="00A22BF8">
        <w:rPr>
          <w:color w:val="000000"/>
          <w:szCs w:val="24"/>
        </w:rPr>
        <w:t xml:space="preserve">iešųjų pirkimų įstatymo 86 straipsnio 9 dalies nuostatas – </w:t>
      </w:r>
    </w:p>
    <w:p w14:paraId="455AE5AA" w14:textId="77777777" w:rsidR="0034703F" w:rsidRDefault="0034703F" w:rsidP="0034703F">
      <w:pPr>
        <w:pStyle w:val="HSPunktai"/>
        <w:numPr>
          <w:ilvl w:val="0"/>
          <w:numId w:val="0"/>
        </w:numPr>
        <w:spacing w:line="240" w:lineRule="auto"/>
        <w:ind w:firstLine="709"/>
        <w:rPr>
          <w:szCs w:val="24"/>
        </w:rPr>
      </w:pPr>
      <w:r w:rsidRPr="00FA2389">
        <w:rPr>
          <w:szCs w:val="24"/>
        </w:rPr>
        <w:t>12.</w:t>
      </w:r>
      <w:r>
        <w:rPr>
          <w:szCs w:val="24"/>
          <w:lang w:val="lt-LT"/>
        </w:rPr>
        <w:t>7</w:t>
      </w:r>
      <w:r w:rsidRPr="00FA2389">
        <w:rPr>
          <w:szCs w:val="24"/>
        </w:rPr>
        <w:t>.</w:t>
      </w:r>
      <w:r w:rsidRPr="00B546C2">
        <w:rPr>
          <w:szCs w:val="24"/>
          <w:lang w:eastAsia="x-none"/>
        </w:rPr>
        <w:t xml:space="preserve"> D</w:t>
      </w:r>
      <w:r w:rsidRPr="00B546C2">
        <w:rPr>
          <w:szCs w:val="24"/>
        </w:rPr>
        <w:t>višaliai elektroniniai dokumentai (susitarimai, paslaugų</w:t>
      </w:r>
      <w:r>
        <w:rPr>
          <w:szCs w:val="24"/>
        </w:rPr>
        <w:t xml:space="preserve"> </w:t>
      </w:r>
      <w:r w:rsidRPr="00B546C2">
        <w:rPr>
          <w:szCs w:val="24"/>
        </w:rPr>
        <w:t>užsakymo aktai, perdavimo ir priėmimo aktai) sudaromi ir</w:t>
      </w:r>
      <w:r w:rsidRPr="00B546C2">
        <w:rPr>
          <w:color w:val="000000"/>
          <w:szCs w:val="24"/>
        </w:rPr>
        <w:t xml:space="preserve"> </w:t>
      </w:r>
      <w:r w:rsidRPr="00D9373F">
        <w:rPr>
          <w:szCs w:val="24"/>
        </w:rPr>
        <w:t>pasirašomi elektroninio dokumento formatu – ADOC.</w:t>
      </w:r>
    </w:p>
    <w:p w14:paraId="09B488F3" w14:textId="77777777" w:rsidR="00DE4BD8" w:rsidRDefault="00DE4BD8" w:rsidP="0034703F">
      <w:pPr>
        <w:pStyle w:val="HSPunktai"/>
        <w:numPr>
          <w:ilvl w:val="0"/>
          <w:numId w:val="0"/>
        </w:numPr>
        <w:spacing w:line="240" w:lineRule="auto"/>
        <w:ind w:firstLine="709"/>
        <w:rPr>
          <w:szCs w:val="24"/>
        </w:rPr>
      </w:pPr>
    </w:p>
    <w:p w14:paraId="2692A1FC" w14:textId="77777777" w:rsidR="00DE4BD8" w:rsidRPr="00B546C2" w:rsidRDefault="00DE4BD8" w:rsidP="0034703F">
      <w:pPr>
        <w:pStyle w:val="HSPunktai"/>
        <w:numPr>
          <w:ilvl w:val="0"/>
          <w:numId w:val="0"/>
        </w:numPr>
        <w:spacing w:line="240" w:lineRule="auto"/>
        <w:ind w:firstLine="709"/>
        <w:rPr>
          <w:color w:val="000000"/>
          <w:szCs w:val="24"/>
        </w:rPr>
      </w:pPr>
    </w:p>
    <w:p w14:paraId="4B298E30" w14:textId="77777777" w:rsidR="0034703F" w:rsidRDefault="0034703F" w:rsidP="0034703F">
      <w:pPr>
        <w:pStyle w:val="Punktai1"/>
        <w:tabs>
          <w:tab w:val="clear" w:pos="1070"/>
          <w:tab w:val="clear" w:pos="1134"/>
          <w:tab w:val="left" w:pos="0"/>
        </w:tabs>
        <w:spacing w:before="240" w:after="240" w:line="240" w:lineRule="auto"/>
        <w:jc w:val="center"/>
        <w:rPr>
          <w:b/>
          <w:szCs w:val="24"/>
          <w:lang w:val="lt-LT"/>
        </w:rPr>
      </w:pPr>
      <w:r>
        <w:rPr>
          <w:b/>
          <w:szCs w:val="24"/>
          <w:lang w:val="lt-LT"/>
        </w:rPr>
        <w:lastRenderedPageBreak/>
        <w:t>XIII. SUTARTIES VYKDYMO STABDYMAS</w:t>
      </w:r>
    </w:p>
    <w:p w14:paraId="1440A2B4" w14:textId="77777777" w:rsidR="0034703F" w:rsidRDefault="0034703F" w:rsidP="0034703F">
      <w:pPr>
        <w:pStyle w:val="HSPunktai"/>
        <w:numPr>
          <w:ilvl w:val="0"/>
          <w:numId w:val="0"/>
        </w:numPr>
        <w:tabs>
          <w:tab w:val="left" w:pos="1134"/>
        </w:tabs>
        <w:spacing w:line="240" w:lineRule="auto"/>
        <w:ind w:firstLine="709"/>
        <w:rPr>
          <w:szCs w:val="24"/>
        </w:rPr>
      </w:pPr>
      <w:r>
        <w:rPr>
          <w:szCs w:val="24"/>
        </w:rPr>
        <w:t>1</w:t>
      </w:r>
      <w:r w:rsidRPr="00E10C1A">
        <w:rPr>
          <w:szCs w:val="24"/>
        </w:rPr>
        <w:t>3</w:t>
      </w:r>
      <w:r>
        <w:rPr>
          <w:szCs w:val="24"/>
        </w:rPr>
        <w:t>.1. Pirkėjo ir Paslaugų teikėjo rašytiniu susitarimu Sutartyje numatytų Šalių įsipareigojimų ar jų dalies vykdymas gali būti sustabdomas dėl svarbių, objektyvių, nuo Šalių nepriklausančių aplinkybių</w:t>
      </w:r>
      <w:r w:rsidRPr="00C57C20">
        <w:rPr>
          <w:szCs w:val="24"/>
        </w:rPr>
        <w:t xml:space="preserve"> </w:t>
      </w:r>
      <w:r>
        <w:rPr>
          <w:szCs w:val="24"/>
        </w:rPr>
        <w:t>(</w:t>
      </w:r>
      <w:r w:rsidRPr="000E6E27">
        <w:rPr>
          <w:szCs w:val="24"/>
        </w:rPr>
        <w:t>valstybės veiksmų, trečiojo asmens veiksmų</w:t>
      </w:r>
      <w:r>
        <w:rPr>
          <w:szCs w:val="24"/>
        </w:rPr>
        <w:t xml:space="preserve"> ir pan.) (išskyrus nenugalimos jėgos </w:t>
      </w:r>
      <w:r w:rsidRPr="00730FF1">
        <w:rPr>
          <w:i/>
          <w:szCs w:val="24"/>
        </w:rPr>
        <w:t>(force majeure)</w:t>
      </w:r>
      <w:r>
        <w:rPr>
          <w:szCs w:val="24"/>
        </w:rPr>
        <w:t xml:space="preserve"> aplinkybes) kuriai nors Šaliai nesant galimybių tinkamai vykdyti Sutartyje numatytus įsipareigojimus.</w:t>
      </w:r>
    </w:p>
    <w:p w14:paraId="0EAE9003" w14:textId="77777777" w:rsidR="0034703F" w:rsidRPr="00DE372F" w:rsidRDefault="0034703F" w:rsidP="0034703F">
      <w:pPr>
        <w:pStyle w:val="HSPunktai"/>
        <w:numPr>
          <w:ilvl w:val="0"/>
          <w:numId w:val="0"/>
        </w:numPr>
        <w:tabs>
          <w:tab w:val="left" w:pos="1134"/>
        </w:tabs>
        <w:spacing w:line="240" w:lineRule="auto"/>
        <w:ind w:firstLine="709"/>
        <w:rPr>
          <w:szCs w:val="24"/>
        </w:rPr>
      </w:pPr>
      <w:r>
        <w:rPr>
          <w:szCs w:val="24"/>
        </w:rPr>
        <w:t xml:space="preserve">13.2. Jeigu Sutarties vykdymas dėl Sutarties 13.1 papunktyje nurodytų aplinkybių sustabdytas daugiau nei </w:t>
      </w:r>
      <w:r w:rsidRPr="00E10C1A">
        <w:rPr>
          <w:szCs w:val="24"/>
        </w:rPr>
        <w:t>60 (</w:t>
      </w:r>
      <w:r>
        <w:rPr>
          <w:szCs w:val="24"/>
        </w:rPr>
        <w:t xml:space="preserve">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w:t>
      </w:r>
      <w:r w:rsidRPr="00DE372F">
        <w:rPr>
          <w:szCs w:val="24"/>
        </w:rPr>
        <w:t>teisę Sutartį nutraukti Sutarties 10 punkte nustatyta tvarka.</w:t>
      </w:r>
    </w:p>
    <w:p w14:paraId="59D7748B" w14:textId="77777777" w:rsidR="0034703F" w:rsidRPr="00DE372F" w:rsidRDefault="0034703F" w:rsidP="0034703F">
      <w:pPr>
        <w:pStyle w:val="HSPunktai"/>
        <w:numPr>
          <w:ilvl w:val="0"/>
          <w:numId w:val="0"/>
        </w:numPr>
        <w:tabs>
          <w:tab w:val="left" w:pos="1134"/>
        </w:tabs>
        <w:spacing w:line="240" w:lineRule="auto"/>
        <w:ind w:firstLine="709"/>
        <w:rPr>
          <w:szCs w:val="24"/>
        </w:rPr>
      </w:pPr>
      <w:r w:rsidRPr="00DE372F">
        <w:rPr>
          <w:szCs w:val="24"/>
        </w:rPr>
        <w:t xml:space="preserve">13.3. Sutarties vykdymas dėl nenugalimos jėgos </w:t>
      </w:r>
      <w:r w:rsidRPr="00DE372F">
        <w:rPr>
          <w:i/>
          <w:szCs w:val="24"/>
        </w:rPr>
        <w:t>(force majeure)</w:t>
      </w:r>
      <w:r w:rsidRPr="00DE372F">
        <w:rPr>
          <w:szCs w:val="24"/>
        </w:rPr>
        <w:t xml:space="preserve"> aplinkybių gali būti sustabdomas Sutarties </w:t>
      </w:r>
      <w:r>
        <w:rPr>
          <w:szCs w:val="24"/>
        </w:rPr>
        <w:t xml:space="preserve">VIII skyriuje </w:t>
      </w:r>
      <w:r w:rsidRPr="00521785">
        <w:rPr>
          <w:szCs w:val="24"/>
        </w:rPr>
        <w:t>,,</w:t>
      </w:r>
      <w:r w:rsidRPr="009757FF">
        <w:rPr>
          <w:szCs w:val="24"/>
        </w:rPr>
        <w:t xml:space="preserve">Nenugalimos jėgos aplinkybės </w:t>
      </w:r>
      <w:r w:rsidRPr="009757FF">
        <w:rPr>
          <w:i/>
          <w:szCs w:val="24"/>
        </w:rPr>
        <w:t>(force majeure)</w:t>
      </w:r>
      <w:r w:rsidRPr="00521785">
        <w:rPr>
          <w:szCs w:val="24"/>
        </w:rPr>
        <w:t>“</w:t>
      </w:r>
      <w:r w:rsidRPr="00DE372F">
        <w:rPr>
          <w:szCs w:val="24"/>
        </w:rPr>
        <w:t xml:space="preserve"> nustatyta tvarka.</w:t>
      </w:r>
    </w:p>
    <w:p w14:paraId="399ECDD7" w14:textId="77777777" w:rsidR="0034703F" w:rsidRDefault="0034703F" w:rsidP="0034703F">
      <w:pPr>
        <w:pStyle w:val="HSPunktai"/>
        <w:numPr>
          <w:ilvl w:val="0"/>
          <w:numId w:val="0"/>
        </w:numPr>
        <w:tabs>
          <w:tab w:val="left" w:pos="1134"/>
        </w:tabs>
        <w:spacing w:line="240" w:lineRule="auto"/>
        <w:ind w:firstLine="709"/>
        <w:rPr>
          <w:szCs w:val="24"/>
        </w:rPr>
      </w:pPr>
      <w:r w:rsidRPr="00DE372F">
        <w:rPr>
          <w:szCs w:val="24"/>
        </w:rPr>
        <w:t>13.4. Laikotarpis, kurio metu Sutarties vykdymas buvo sustabdytas, į Sutarties vykdymo terminą neįskaičiuojamas.</w:t>
      </w:r>
    </w:p>
    <w:p w14:paraId="1C4B86AD" w14:textId="77777777" w:rsidR="0034703F" w:rsidRDefault="0034703F" w:rsidP="0034703F">
      <w:pPr>
        <w:pStyle w:val="Punktai1"/>
        <w:tabs>
          <w:tab w:val="clear" w:pos="1070"/>
          <w:tab w:val="clear" w:pos="1134"/>
          <w:tab w:val="left" w:pos="0"/>
        </w:tabs>
        <w:spacing w:before="240" w:after="240" w:line="240" w:lineRule="auto"/>
        <w:jc w:val="center"/>
        <w:rPr>
          <w:b/>
          <w:szCs w:val="24"/>
          <w:lang w:val="lt-LT"/>
        </w:rPr>
      </w:pPr>
      <w:r w:rsidRPr="0078085D">
        <w:rPr>
          <w:b/>
          <w:szCs w:val="24"/>
          <w:lang w:val="lt-LT"/>
        </w:rPr>
        <w:t>XI</w:t>
      </w:r>
      <w:r>
        <w:rPr>
          <w:b/>
          <w:szCs w:val="24"/>
          <w:lang w:val="lt-LT"/>
        </w:rPr>
        <w:t>V</w:t>
      </w:r>
      <w:r w:rsidRPr="0078085D">
        <w:rPr>
          <w:b/>
          <w:szCs w:val="24"/>
          <w:lang w:val="lt-LT"/>
        </w:rPr>
        <w:t>. SUTARTIES PRIEDAI</w:t>
      </w:r>
    </w:p>
    <w:p w14:paraId="187A5EF6" w14:textId="257B8C64" w:rsidR="0034703F" w:rsidRDefault="0034703F" w:rsidP="0034703F">
      <w:pPr>
        <w:pStyle w:val="Punktai1"/>
        <w:tabs>
          <w:tab w:val="clear" w:pos="1070"/>
          <w:tab w:val="clear" w:pos="1134"/>
          <w:tab w:val="left" w:pos="0"/>
        </w:tabs>
        <w:spacing w:line="240" w:lineRule="auto"/>
        <w:ind w:firstLine="709"/>
        <w:rPr>
          <w:szCs w:val="24"/>
          <w:lang w:eastAsia="lt-LT"/>
        </w:rPr>
      </w:pPr>
      <w:r>
        <w:rPr>
          <w:szCs w:val="24"/>
        </w:rPr>
        <w:t>1</w:t>
      </w:r>
      <w:r>
        <w:rPr>
          <w:szCs w:val="24"/>
          <w:lang w:val="en-US"/>
        </w:rPr>
        <w:t>4</w:t>
      </w:r>
      <w:r>
        <w:rPr>
          <w:szCs w:val="24"/>
        </w:rPr>
        <w:t xml:space="preserve">.1. Sutartis </w:t>
      </w:r>
      <w:r w:rsidRPr="00D9373F">
        <w:rPr>
          <w:szCs w:val="24"/>
        </w:rPr>
        <w:t xml:space="preserve">turi </w:t>
      </w:r>
      <w:r>
        <w:rPr>
          <w:szCs w:val="24"/>
          <w:lang w:val="en-US"/>
        </w:rPr>
        <w:t>vien</w:t>
      </w:r>
      <w:r>
        <w:rPr>
          <w:szCs w:val="24"/>
          <w:lang w:val="lt-LT"/>
        </w:rPr>
        <w:t>ą</w:t>
      </w:r>
      <w:r>
        <w:rPr>
          <w:szCs w:val="24"/>
          <w:lang w:val="en-US"/>
        </w:rPr>
        <w:t xml:space="preserve"> </w:t>
      </w:r>
      <w:r w:rsidRPr="00D9373F">
        <w:rPr>
          <w:szCs w:val="24"/>
        </w:rPr>
        <w:t>pri</w:t>
      </w:r>
      <w:r w:rsidRPr="00A67008">
        <w:rPr>
          <w:szCs w:val="24"/>
        </w:rPr>
        <w:t>ed</w:t>
      </w:r>
      <w:r>
        <w:rPr>
          <w:szCs w:val="24"/>
          <w:lang w:val="lt-LT"/>
        </w:rPr>
        <w:t>ą</w:t>
      </w:r>
      <w:r w:rsidRPr="00A67008">
        <w:rPr>
          <w:szCs w:val="24"/>
        </w:rPr>
        <w:t>,</w:t>
      </w:r>
      <w:r w:rsidRPr="0078085D">
        <w:rPr>
          <w:szCs w:val="24"/>
        </w:rPr>
        <w:t xml:space="preserve"> kuri</w:t>
      </w:r>
      <w:r>
        <w:rPr>
          <w:szCs w:val="24"/>
          <w:lang w:val="lt-LT"/>
        </w:rPr>
        <w:t>s</w:t>
      </w:r>
      <w:r w:rsidRPr="0078085D">
        <w:rPr>
          <w:szCs w:val="24"/>
        </w:rPr>
        <w:t xml:space="preserve"> yra ne</w:t>
      </w:r>
      <w:r>
        <w:rPr>
          <w:szCs w:val="24"/>
        </w:rPr>
        <w:t>atskiriamo</w:t>
      </w:r>
      <w:r>
        <w:rPr>
          <w:szCs w:val="24"/>
          <w:lang w:val="lt-LT"/>
        </w:rPr>
        <w:t>ji</w:t>
      </w:r>
      <w:r>
        <w:rPr>
          <w:szCs w:val="24"/>
        </w:rPr>
        <w:t xml:space="preserve"> Sutarties dal</w:t>
      </w:r>
      <w:r>
        <w:rPr>
          <w:szCs w:val="24"/>
          <w:lang w:val="lt-LT"/>
        </w:rPr>
        <w:t>is - T</w:t>
      </w:r>
      <w:r w:rsidRPr="00C971D6">
        <w:rPr>
          <w:szCs w:val="24"/>
          <w:lang w:eastAsia="lt-LT"/>
        </w:rPr>
        <w:t>eisės aktų ir teismų praktikos informacijos paieškos paslaugų techninė specifikacija (Sutarties priedas).</w:t>
      </w:r>
    </w:p>
    <w:p w14:paraId="25158451" w14:textId="77777777" w:rsidR="00DE4BD8" w:rsidRPr="00C971D6" w:rsidRDefault="00DE4BD8" w:rsidP="0034703F">
      <w:pPr>
        <w:pStyle w:val="Punktai1"/>
        <w:tabs>
          <w:tab w:val="clear" w:pos="1070"/>
          <w:tab w:val="clear" w:pos="1134"/>
          <w:tab w:val="left" w:pos="0"/>
        </w:tabs>
        <w:spacing w:line="240" w:lineRule="auto"/>
        <w:ind w:firstLine="709"/>
        <w:rPr>
          <w:szCs w:val="24"/>
          <w:lang w:eastAsia="lt-LT"/>
        </w:rPr>
      </w:pPr>
    </w:p>
    <w:p w14:paraId="2999BB1E" w14:textId="77777777" w:rsidR="0034703F" w:rsidRDefault="0034703F" w:rsidP="0034703F">
      <w:pPr>
        <w:tabs>
          <w:tab w:val="left" w:pos="0"/>
        </w:tabs>
        <w:spacing w:before="240" w:after="240"/>
        <w:jc w:val="center"/>
        <w:rPr>
          <w:b/>
          <w:bCs/>
          <w:szCs w:val="24"/>
        </w:rPr>
      </w:pPr>
      <w:r w:rsidRPr="00386F4F">
        <w:rPr>
          <w:rStyle w:val="FontStyle18"/>
          <w:b/>
          <w:sz w:val="24"/>
          <w:szCs w:val="24"/>
        </w:rPr>
        <w:t xml:space="preserve">XV. </w:t>
      </w:r>
      <w:r w:rsidRPr="0078085D">
        <w:rPr>
          <w:b/>
          <w:bCs/>
          <w:szCs w:val="24"/>
        </w:rPr>
        <w:t>ŠALIŲ REKVIZITAI</w:t>
      </w:r>
    </w:p>
    <w:tbl>
      <w:tblPr>
        <w:tblW w:w="9355" w:type="dxa"/>
        <w:tblInd w:w="392" w:type="dxa"/>
        <w:tblLook w:val="01E0" w:firstRow="1" w:lastRow="1" w:firstColumn="1" w:lastColumn="1" w:noHBand="0" w:noVBand="0"/>
      </w:tblPr>
      <w:tblGrid>
        <w:gridCol w:w="4394"/>
        <w:gridCol w:w="425"/>
        <w:gridCol w:w="4536"/>
      </w:tblGrid>
      <w:tr w:rsidR="0034703F" w:rsidRPr="007B0067" w14:paraId="70337112" w14:textId="77777777" w:rsidTr="00CC13D3">
        <w:trPr>
          <w:trHeight w:val="365"/>
        </w:trPr>
        <w:tc>
          <w:tcPr>
            <w:tcW w:w="4394" w:type="dxa"/>
            <w:vAlign w:val="center"/>
          </w:tcPr>
          <w:p w14:paraId="09AC26C6" w14:textId="77777777" w:rsidR="0034703F" w:rsidRPr="007B0067" w:rsidRDefault="0034703F" w:rsidP="00CC13D3">
            <w:pPr>
              <w:widowControl w:val="0"/>
              <w:tabs>
                <w:tab w:val="left" w:pos="567"/>
                <w:tab w:val="left" w:pos="993"/>
              </w:tabs>
              <w:ind w:left="283" w:right="62" w:hanging="283"/>
              <w:rPr>
                <w:b/>
                <w:bCs/>
                <w:szCs w:val="24"/>
              </w:rPr>
            </w:pPr>
            <w:r w:rsidRPr="007B0067">
              <w:rPr>
                <w:b/>
                <w:bCs/>
                <w:szCs w:val="24"/>
              </w:rPr>
              <w:t>PIRKĖJAS</w:t>
            </w:r>
          </w:p>
        </w:tc>
        <w:tc>
          <w:tcPr>
            <w:tcW w:w="425" w:type="dxa"/>
          </w:tcPr>
          <w:p w14:paraId="2C58283D" w14:textId="77777777" w:rsidR="0034703F" w:rsidRPr="007B0067" w:rsidRDefault="0034703F" w:rsidP="00CC13D3">
            <w:pPr>
              <w:widowControl w:val="0"/>
              <w:tabs>
                <w:tab w:val="left" w:pos="993"/>
              </w:tabs>
              <w:ind w:left="283" w:firstLine="567"/>
              <w:rPr>
                <w:b/>
                <w:bCs/>
                <w:szCs w:val="24"/>
              </w:rPr>
            </w:pPr>
          </w:p>
        </w:tc>
        <w:tc>
          <w:tcPr>
            <w:tcW w:w="4536" w:type="dxa"/>
            <w:vAlign w:val="center"/>
          </w:tcPr>
          <w:p w14:paraId="4D0C6960" w14:textId="77777777" w:rsidR="0034703F" w:rsidRPr="007B0067" w:rsidRDefault="0034703F" w:rsidP="00CC13D3">
            <w:pPr>
              <w:widowControl w:val="0"/>
              <w:tabs>
                <w:tab w:val="left" w:pos="993"/>
              </w:tabs>
              <w:ind w:left="176" w:hanging="284"/>
              <w:rPr>
                <w:b/>
                <w:bCs/>
                <w:szCs w:val="24"/>
              </w:rPr>
            </w:pPr>
            <w:r>
              <w:rPr>
                <w:b/>
                <w:bCs/>
                <w:szCs w:val="24"/>
              </w:rPr>
              <w:t xml:space="preserve">PASLAUGŲ </w:t>
            </w:r>
            <w:r w:rsidRPr="007B0067">
              <w:rPr>
                <w:b/>
                <w:bCs/>
                <w:szCs w:val="24"/>
              </w:rPr>
              <w:t>TE</w:t>
            </w:r>
            <w:r>
              <w:rPr>
                <w:b/>
                <w:bCs/>
                <w:szCs w:val="24"/>
              </w:rPr>
              <w:t>I</w:t>
            </w:r>
            <w:r w:rsidRPr="007B0067">
              <w:rPr>
                <w:b/>
                <w:bCs/>
                <w:szCs w:val="24"/>
              </w:rPr>
              <w:t>KĖJAS</w:t>
            </w:r>
          </w:p>
        </w:tc>
      </w:tr>
      <w:tr w:rsidR="0034703F" w:rsidRPr="007B0067" w14:paraId="09314EA4" w14:textId="77777777" w:rsidTr="00CC13D3">
        <w:trPr>
          <w:trHeight w:val="2487"/>
        </w:trPr>
        <w:tc>
          <w:tcPr>
            <w:tcW w:w="4394" w:type="dxa"/>
          </w:tcPr>
          <w:p w14:paraId="0085C0A5" w14:textId="77777777" w:rsidR="0034703F" w:rsidRPr="007B0067" w:rsidRDefault="0034703F" w:rsidP="00CC13D3">
            <w:pPr>
              <w:widowControl w:val="0"/>
              <w:tabs>
                <w:tab w:val="left" w:pos="567"/>
                <w:tab w:val="left" w:pos="993"/>
              </w:tabs>
              <w:ind w:left="283" w:right="62" w:hanging="249"/>
              <w:rPr>
                <w:b/>
                <w:bCs/>
                <w:szCs w:val="24"/>
              </w:rPr>
            </w:pPr>
            <w:r w:rsidRPr="007B0067">
              <w:rPr>
                <w:b/>
                <w:bCs/>
                <w:szCs w:val="24"/>
              </w:rPr>
              <w:t xml:space="preserve">Nacionalinė žemės tarnyba </w:t>
            </w:r>
          </w:p>
          <w:p w14:paraId="263C2C38" w14:textId="6BC2526E" w:rsidR="0034703F" w:rsidRPr="007B0067" w:rsidRDefault="0034703F" w:rsidP="00CC13D3">
            <w:pPr>
              <w:widowControl w:val="0"/>
              <w:tabs>
                <w:tab w:val="left" w:pos="567"/>
                <w:tab w:val="left" w:pos="993"/>
              </w:tabs>
              <w:ind w:left="283" w:right="62" w:hanging="249"/>
              <w:rPr>
                <w:b/>
                <w:bCs/>
                <w:szCs w:val="24"/>
              </w:rPr>
            </w:pPr>
            <w:r w:rsidRPr="007B0067">
              <w:rPr>
                <w:b/>
                <w:bCs/>
                <w:szCs w:val="24"/>
              </w:rPr>
              <w:t xml:space="preserve">prie </w:t>
            </w:r>
            <w:r w:rsidR="005E1DAB">
              <w:rPr>
                <w:b/>
                <w:bCs/>
                <w:szCs w:val="24"/>
              </w:rPr>
              <w:t>Aplinkos</w:t>
            </w:r>
            <w:r w:rsidRPr="007B0067">
              <w:rPr>
                <w:b/>
                <w:bCs/>
                <w:szCs w:val="24"/>
              </w:rPr>
              <w:t xml:space="preserve"> ministerijos</w:t>
            </w:r>
          </w:p>
          <w:p w14:paraId="6D79359C" w14:textId="77777777" w:rsidR="0034703F" w:rsidRPr="007B0067" w:rsidRDefault="0034703F" w:rsidP="00CC13D3">
            <w:pPr>
              <w:widowControl w:val="0"/>
              <w:tabs>
                <w:tab w:val="left" w:pos="0"/>
                <w:tab w:val="left" w:pos="993"/>
              </w:tabs>
              <w:ind w:left="283" w:hanging="249"/>
              <w:rPr>
                <w:szCs w:val="24"/>
              </w:rPr>
            </w:pPr>
            <w:r w:rsidRPr="007B0067">
              <w:rPr>
                <w:szCs w:val="24"/>
              </w:rPr>
              <w:t>Gedimino pr. 19, LT-01103 Vilnius</w:t>
            </w:r>
          </w:p>
          <w:p w14:paraId="5E0AA223" w14:textId="77777777" w:rsidR="0034703F" w:rsidRPr="007B0067" w:rsidRDefault="0034703F" w:rsidP="00CC13D3">
            <w:pPr>
              <w:widowControl w:val="0"/>
              <w:tabs>
                <w:tab w:val="left" w:pos="0"/>
                <w:tab w:val="left" w:pos="993"/>
              </w:tabs>
              <w:ind w:left="283" w:hanging="249"/>
              <w:rPr>
                <w:szCs w:val="24"/>
              </w:rPr>
            </w:pPr>
            <w:r w:rsidRPr="007B0067">
              <w:rPr>
                <w:szCs w:val="24"/>
              </w:rPr>
              <w:t>Kodas 188704927</w:t>
            </w:r>
          </w:p>
          <w:p w14:paraId="3D3B9E04" w14:textId="77777777" w:rsidR="00DC6607" w:rsidRPr="00AF0532" w:rsidRDefault="00DC6607" w:rsidP="00DC6607">
            <w:pPr>
              <w:widowControl w:val="0"/>
              <w:tabs>
                <w:tab w:val="left" w:pos="567"/>
                <w:tab w:val="left" w:pos="993"/>
              </w:tabs>
              <w:ind w:left="31" w:right="62"/>
              <w:contextualSpacing/>
              <w:rPr>
                <w:rFonts w:eastAsia="Calibri"/>
                <w:szCs w:val="22"/>
              </w:rPr>
            </w:pPr>
            <w:r w:rsidRPr="00AF0532">
              <w:rPr>
                <w:rFonts w:eastAsia="Calibri"/>
                <w:szCs w:val="22"/>
              </w:rPr>
              <w:t>A/S LT764040063610000729</w:t>
            </w:r>
          </w:p>
          <w:p w14:paraId="3329E030" w14:textId="77777777" w:rsidR="00DC6607" w:rsidRPr="00AF0532" w:rsidRDefault="00DC6607" w:rsidP="00DC6607">
            <w:pPr>
              <w:widowControl w:val="0"/>
              <w:tabs>
                <w:tab w:val="left" w:pos="567"/>
                <w:tab w:val="left" w:pos="993"/>
              </w:tabs>
              <w:ind w:left="31" w:right="62"/>
              <w:contextualSpacing/>
              <w:rPr>
                <w:rFonts w:eastAsia="Calibri"/>
                <w:szCs w:val="22"/>
              </w:rPr>
            </w:pPr>
            <w:r w:rsidRPr="00AF0532">
              <w:rPr>
                <w:rFonts w:eastAsia="Calibri"/>
                <w:szCs w:val="22"/>
              </w:rPr>
              <w:t>Lietuvos Respublikos finansų ministerija</w:t>
            </w:r>
          </w:p>
          <w:p w14:paraId="688A5805" w14:textId="77777777" w:rsidR="00DC6607" w:rsidRPr="00AF0532" w:rsidRDefault="00DC6607" w:rsidP="00DC6607">
            <w:pPr>
              <w:widowControl w:val="0"/>
              <w:tabs>
                <w:tab w:val="left" w:pos="567"/>
                <w:tab w:val="left" w:pos="993"/>
              </w:tabs>
              <w:ind w:left="31" w:right="62"/>
              <w:contextualSpacing/>
              <w:rPr>
                <w:rFonts w:eastAsia="Calibri"/>
                <w:szCs w:val="22"/>
              </w:rPr>
            </w:pPr>
            <w:r w:rsidRPr="00AF0532">
              <w:rPr>
                <w:rFonts w:eastAsia="Calibri"/>
                <w:szCs w:val="22"/>
              </w:rPr>
              <w:t>Finansų įstaigos kodas 40400</w:t>
            </w:r>
          </w:p>
          <w:p w14:paraId="1E5F95B4" w14:textId="7B6EA816" w:rsidR="00DC6607" w:rsidRPr="00AF0532" w:rsidRDefault="00DC6607" w:rsidP="00DC6607">
            <w:pPr>
              <w:widowControl w:val="0"/>
              <w:tabs>
                <w:tab w:val="left" w:pos="567"/>
                <w:tab w:val="left" w:pos="993"/>
              </w:tabs>
              <w:ind w:left="31" w:right="62"/>
              <w:contextualSpacing/>
              <w:rPr>
                <w:rFonts w:eastAsia="Calibri"/>
                <w:szCs w:val="22"/>
              </w:rPr>
            </w:pPr>
            <w:r w:rsidRPr="00AF0532">
              <w:rPr>
                <w:rFonts w:eastAsia="Calibri"/>
                <w:szCs w:val="22"/>
              </w:rPr>
              <w:t xml:space="preserve">Telefonas </w:t>
            </w:r>
            <w:r w:rsidR="00D83290">
              <w:rPr>
                <w:rFonts w:eastAsia="Calibri"/>
                <w:szCs w:val="22"/>
              </w:rPr>
              <w:t>+370</w:t>
            </w:r>
            <w:r w:rsidRPr="00AF0532">
              <w:rPr>
                <w:rFonts w:eastAsia="Calibri"/>
                <w:szCs w:val="22"/>
              </w:rPr>
              <w:t xml:space="preserve"> 706 86 666</w:t>
            </w:r>
          </w:p>
          <w:p w14:paraId="53FEE4B8" w14:textId="77777777" w:rsidR="00DC6607" w:rsidRPr="00AF0532" w:rsidRDefault="00DC6607" w:rsidP="00DC6607">
            <w:pPr>
              <w:widowControl w:val="0"/>
              <w:tabs>
                <w:tab w:val="left" w:pos="567"/>
                <w:tab w:val="left" w:pos="993"/>
              </w:tabs>
              <w:ind w:left="31" w:right="62"/>
              <w:contextualSpacing/>
              <w:rPr>
                <w:rFonts w:eastAsia="Calibri"/>
                <w:szCs w:val="22"/>
              </w:rPr>
            </w:pPr>
            <w:r w:rsidRPr="00AF0532">
              <w:rPr>
                <w:rFonts w:eastAsia="Calibri"/>
                <w:szCs w:val="22"/>
              </w:rPr>
              <w:t>El. p. nzt@nzt.lt</w:t>
            </w:r>
          </w:p>
          <w:p w14:paraId="364900AB" w14:textId="4E4EB9D2" w:rsidR="0034703F" w:rsidRPr="007B0067" w:rsidRDefault="0034703F" w:rsidP="00CC13D3">
            <w:pPr>
              <w:widowControl w:val="0"/>
              <w:tabs>
                <w:tab w:val="left" w:pos="0"/>
                <w:tab w:val="left" w:pos="993"/>
              </w:tabs>
              <w:ind w:left="283" w:hanging="249"/>
              <w:rPr>
                <w:b/>
                <w:bCs/>
                <w:szCs w:val="24"/>
              </w:rPr>
            </w:pPr>
          </w:p>
        </w:tc>
        <w:tc>
          <w:tcPr>
            <w:tcW w:w="425" w:type="dxa"/>
          </w:tcPr>
          <w:p w14:paraId="29AB7E9B" w14:textId="77777777" w:rsidR="0034703F" w:rsidRPr="007B0067" w:rsidRDefault="0034703F" w:rsidP="00CC13D3">
            <w:pPr>
              <w:widowControl w:val="0"/>
              <w:tabs>
                <w:tab w:val="left" w:pos="993"/>
              </w:tabs>
              <w:ind w:left="884" w:hanging="34"/>
              <w:rPr>
                <w:szCs w:val="24"/>
              </w:rPr>
            </w:pPr>
          </w:p>
        </w:tc>
        <w:tc>
          <w:tcPr>
            <w:tcW w:w="4536" w:type="dxa"/>
          </w:tcPr>
          <w:p w14:paraId="3324DC06" w14:textId="77777777" w:rsidR="0034703F" w:rsidRPr="007B0067" w:rsidRDefault="0034703F" w:rsidP="00CC13D3">
            <w:pPr>
              <w:widowControl w:val="0"/>
              <w:tabs>
                <w:tab w:val="left" w:pos="0"/>
                <w:tab w:val="left" w:pos="993"/>
              </w:tabs>
              <w:rPr>
                <w:b/>
                <w:szCs w:val="24"/>
              </w:rPr>
            </w:pPr>
          </w:p>
          <w:p w14:paraId="2819923F" w14:textId="77777777" w:rsidR="0034703F" w:rsidRPr="007B0067" w:rsidRDefault="0034703F" w:rsidP="00CC13D3">
            <w:pPr>
              <w:widowControl w:val="0"/>
              <w:tabs>
                <w:tab w:val="left" w:pos="0"/>
                <w:tab w:val="left" w:pos="993"/>
              </w:tabs>
              <w:rPr>
                <w:szCs w:val="24"/>
              </w:rPr>
            </w:pPr>
            <w:r>
              <w:rPr>
                <w:szCs w:val="24"/>
              </w:rPr>
              <w:t>Pavadinimas</w:t>
            </w:r>
          </w:p>
          <w:p w14:paraId="780C39F9" w14:textId="77777777" w:rsidR="0034703F" w:rsidRPr="007B0067" w:rsidRDefault="0034703F" w:rsidP="00CC13D3">
            <w:pPr>
              <w:widowControl w:val="0"/>
              <w:tabs>
                <w:tab w:val="left" w:pos="0"/>
                <w:tab w:val="left" w:pos="993"/>
              </w:tabs>
              <w:rPr>
                <w:szCs w:val="24"/>
              </w:rPr>
            </w:pPr>
            <w:r>
              <w:rPr>
                <w:szCs w:val="24"/>
              </w:rPr>
              <w:t>Adresas</w:t>
            </w:r>
          </w:p>
          <w:p w14:paraId="0819036A" w14:textId="77777777" w:rsidR="0034703F" w:rsidRPr="007B0067" w:rsidRDefault="0034703F" w:rsidP="00CC13D3">
            <w:pPr>
              <w:widowControl w:val="0"/>
              <w:tabs>
                <w:tab w:val="left" w:pos="0"/>
                <w:tab w:val="left" w:pos="993"/>
              </w:tabs>
              <w:ind w:left="176" w:hanging="176"/>
              <w:rPr>
                <w:szCs w:val="24"/>
                <w:lang w:val="en-US"/>
              </w:rPr>
            </w:pPr>
            <w:r>
              <w:rPr>
                <w:szCs w:val="24"/>
              </w:rPr>
              <w:t>Įmonės k</w:t>
            </w:r>
            <w:r w:rsidRPr="007B0067">
              <w:rPr>
                <w:szCs w:val="24"/>
              </w:rPr>
              <w:t xml:space="preserve">odas </w:t>
            </w:r>
          </w:p>
          <w:p w14:paraId="42A4BA05" w14:textId="77777777" w:rsidR="0034703F" w:rsidRPr="007B0067" w:rsidRDefault="0034703F" w:rsidP="00CC13D3">
            <w:pPr>
              <w:widowControl w:val="0"/>
              <w:tabs>
                <w:tab w:val="left" w:pos="0"/>
                <w:tab w:val="left" w:pos="993"/>
              </w:tabs>
              <w:ind w:left="176" w:hanging="176"/>
              <w:rPr>
                <w:szCs w:val="24"/>
              </w:rPr>
            </w:pPr>
            <w:r w:rsidRPr="007B0067">
              <w:rPr>
                <w:szCs w:val="24"/>
              </w:rPr>
              <w:t>A.</w:t>
            </w:r>
            <w:r>
              <w:rPr>
                <w:szCs w:val="24"/>
              </w:rPr>
              <w:t> </w:t>
            </w:r>
            <w:r w:rsidRPr="007B0067">
              <w:rPr>
                <w:szCs w:val="24"/>
              </w:rPr>
              <w:t xml:space="preserve">s. </w:t>
            </w:r>
          </w:p>
          <w:p w14:paraId="44813AB7" w14:textId="77777777" w:rsidR="0034703F" w:rsidRPr="007B0067" w:rsidRDefault="0034703F" w:rsidP="00CC13D3">
            <w:pPr>
              <w:widowControl w:val="0"/>
              <w:tabs>
                <w:tab w:val="left" w:pos="0"/>
                <w:tab w:val="left" w:pos="993"/>
              </w:tabs>
              <w:ind w:left="176" w:hanging="176"/>
              <w:rPr>
                <w:szCs w:val="24"/>
                <w:lang w:val="en-US"/>
              </w:rPr>
            </w:pPr>
            <w:r>
              <w:rPr>
                <w:szCs w:val="24"/>
              </w:rPr>
              <w:t>Bankas</w:t>
            </w:r>
          </w:p>
          <w:p w14:paraId="2CB663B6" w14:textId="77777777" w:rsidR="0034703F" w:rsidRPr="007B0067" w:rsidRDefault="0034703F" w:rsidP="00CC13D3">
            <w:pPr>
              <w:widowControl w:val="0"/>
              <w:tabs>
                <w:tab w:val="left" w:pos="0"/>
                <w:tab w:val="left" w:pos="993"/>
              </w:tabs>
              <w:ind w:left="176" w:hanging="176"/>
              <w:rPr>
                <w:szCs w:val="24"/>
              </w:rPr>
            </w:pPr>
            <w:r w:rsidRPr="007B0067">
              <w:rPr>
                <w:szCs w:val="24"/>
              </w:rPr>
              <w:t>Telefonas</w:t>
            </w:r>
          </w:p>
          <w:p w14:paraId="6C1BFFCD" w14:textId="77777777" w:rsidR="0034703F" w:rsidRPr="007B0067" w:rsidRDefault="0034703F" w:rsidP="00CC13D3">
            <w:pPr>
              <w:widowControl w:val="0"/>
              <w:tabs>
                <w:tab w:val="left" w:pos="0"/>
                <w:tab w:val="left" w:pos="993"/>
              </w:tabs>
              <w:ind w:left="176" w:hanging="176"/>
              <w:rPr>
                <w:szCs w:val="24"/>
              </w:rPr>
            </w:pPr>
            <w:r w:rsidRPr="007B0067">
              <w:rPr>
                <w:szCs w:val="24"/>
              </w:rPr>
              <w:t xml:space="preserve">El. p. </w:t>
            </w:r>
          </w:p>
        </w:tc>
      </w:tr>
      <w:tr w:rsidR="0034703F" w:rsidRPr="007B0067" w14:paraId="039CAFF0" w14:textId="77777777" w:rsidTr="00CC13D3">
        <w:trPr>
          <w:trHeight w:val="259"/>
        </w:trPr>
        <w:tc>
          <w:tcPr>
            <w:tcW w:w="4394" w:type="dxa"/>
          </w:tcPr>
          <w:p w14:paraId="43A2A419" w14:textId="77777777" w:rsidR="0034703F" w:rsidRPr="007B0067" w:rsidRDefault="0034703F" w:rsidP="00CC13D3">
            <w:pPr>
              <w:widowControl w:val="0"/>
              <w:tabs>
                <w:tab w:val="left" w:pos="567"/>
                <w:tab w:val="left" w:pos="993"/>
              </w:tabs>
              <w:ind w:right="62"/>
              <w:rPr>
                <w:b/>
                <w:bCs/>
                <w:szCs w:val="24"/>
              </w:rPr>
            </w:pPr>
          </w:p>
        </w:tc>
        <w:tc>
          <w:tcPr>
            <w:tcW w:w="425" w:type="dxa"/>
          </w:tcPr>
          <w:p w14:paraId="517E279A" w14:textId="77777777" w:rsidR="0034703F" w:rsidRPr="007B0067" w:rsidRDefault="0034703F" w:rsidP="00CC13D3">
            <w:pPr>
              <w:widowControl w:val="0"/>
              <w:tabs>
                <w:tab w:val="left" w:pos="993"/>
              </w:tabs>
              <w:ind w:left="884" w:hanging="34"/>
              <w:rPr>
                <w:szCs w:val="24"/>
              </w:rPr>
            </w:pPr>
          </w:p>
        </w:tc>
        <w:tc>
          <w:tcPr>
            <w:tcW w:w="4536" w:type="dxa"/>
          </w:tcPr>
          <w:p w14:paraId="6FC21496" w14:textId="77777777" w:rsidR="0034703F" w:rsidRPr="007B0067" w:rsidRDefault="0034703F" w:rsidP="00CC13D3">
            <w:pPr>
              <w:widowControl w:val="0"/>
              <w:tabs>
                <w:tab w:val="left" w:pos="993"/>
              </w:tabs>
              <w:rPr>
                <w:szCs w:val="24"/>
              </w:rPr>
            </w:pPr>
          </w:p>
        </w:tc>
      </w:tr>
    </w:tbl>
    <w:p w14:paraId="770F69F6" w14:textId="77777777" w:rsidR="0034703F" w:rsidRPr="0078085D" w:rsidRDefault="0034703F" w:rsidP="0034703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sectPr w:rsidR="0034703F" w:rsidRPr="0078085D" w:rsidSect="00253290">
          <w:pgSz w:w="11905" w:h="16837"/>
          <w:pgMar w:top="1134" w:right="567" w:bottom="851" w:left="1701" w:header="567" w:footer="567" w:gutter="0"/>
          <w:pgNumType w:start="1"/>
          <w:cols w:space="60"/>
          <w:noEndnote/>
          <w:titlePg/>
          <w:docGrid w:linePitch="326"/>
        </w:sectPr>
      </w:pPr>
      <w:r>
        <w:rPr>
          <w:bCs/>
          <w:szCs w:val="24"/>
        </w:rPr>
        <w:t>_____</w:t>
      </w:r>
      <w:r w:rsidRPr="0078085D">
        <w:rPr>
          <w:bCs/>
          <w:szCs w:val="24"/>
        </w:rPr>
        <w:t>_________</w:t>
      </w:r>
    </w:p>
    <w:p w14:paraId="2560EF17" w14:textId="12DF9A1A" w:rsidR="0034703F" w:rsidRPr="000928F1" w:rsidRDefault="0034703F" w:rsidP="0034703F">
      <w:pPr>
        <w:autoSpaceDE w:val="0"/>
        <w:autoSpaceDN w:val="0"/>
        <w:adjustRightInd w:val="0"/>
        <w:ind w:firstLine="6663"/>
        <w:rPr>
          <w:szCs w:val="24"/>
          <w:lang w:eastAsia="lt-LT"/>
        </w:rPr>
      </w:pPr>
      <w:r w:rsidRPr="000928F1">
        <w:rPr>
          <w:szCs w:val="24"/>
          <w:lang w:eastAsia="lt-LT"/>
        </w:rPr>
        <w:lastRenderedPageBreak/>
        <w:t>202</w:t>
      </w:r>
      <w:r w:rsidR="00D83290">
        <w:rPr>
          <w:szCs w:val="24"/>
          <w:lang w:val="en-US" w:eastAsia="lt-LT"/>
        </w:rPr>
        <w:t xml:space="preserve">   </w:t>
      </w:r>
      <w:r w:rsidRPr="000928F1">
        <w:rPr>
          <w:szCs w:val="24"/>
          <w:lang w:eastAsia="lt-LT"/>
        </w:rPr>
        <w:t xml:space="preserve"> m. _____________  </w:t>
      </w:r>
      <w:r w:rsidR="00BE29CC">
        <w:rPr>
          <w:szCs w:val="24"/>
          <w:lang w:eastAsia="lt-LT"/>
        </w:rPr>
        <w:t xml:space="preserve"> </w:t>
      </w:r>
      <w:r w:rsidRPr="000928F1">
        <w:rPr>
          <w:szCs w:val="24"/>
          <w:lang w:eastAsia="lt-LT"/>
        </w:rPr>
        <w:t>d.</w:t>
      </w:r>
    </w:p>
    <w:p w14:paraId="12C10E6A" w14:textId="77777777" w:rsidR="0034703F" w:rsidRPr="000928F1" w:rsidRDefault="0034703F" w:rsidP="0034703F">
      <w:pPr>
        <w:tabs>
          <w:tab w:val="left" w:pos="5245"/>
        </w:tabs>
        <w:autoSpaceDE w:val="0"/>
        <w:autoSpaceDN w:val="0"/>
        <w:adjustRightInd w:val="0"/>
        <w:ind w:firstLine="6663"/>
        <w:rPr>
          <w:szCs w:val="24"/>
          <w:lang w:eastAsia="lt-LT"/>
        </w:rPr>
      </w:pPr>
      <w:r w:rsidRPr="000928F1">
        <w:rPr>
          <w:szCs w:val="24"/>
          <w:lang w:eastAsia="lt-LT"/>
        </w:rPr>
        <w:t>Pirkimo</w:t>
      </w:r>
      <w:r>
        <w:rPr>
          <w:szCs w:val="24"/>
          <w:lang w:eastAsia="lt-LT"/>
        </w:rPr>
        <w:t>–</w:t>
      </w:r>
      <w:r w:rsidRPr="000928F1">
        <w:rPr>
          <w:szCs w:val="24"/>
          <w:lang w:eastAsia="lt-LT"/>
        </w:rPr>
        <w:t xml:space="preserve">pardavimo sutarties </w:t>
      </w:r>
    </w:p>
    <w:p w14:paraId="1352AFCF" w14:textId="5FC09040" w:rsidR="0034703F" w:rsidRPr="000928F1" w:rsidRDefault="0034703F" w:rsidP="0034703F">
      <w:pPr>
        <w:tabs>
          <w:tab w:val="left" w:pos="5245"/>
        </w:tabs>
        <w:autoSpaceDE w:val="0"/>
        <w:autoSpaceDN w:val="0"/>
        <w:adjustRightInd w:val="0"/>
        <w:ind w:firstLine="6663"/>
        <w:rPr>
          <w:szCs w:val="24"/>
          <w:lang w:eastAsia="lt-LT"/>
        </w:rPr>
      </w:pPr>
      <w:r w:rsidRPr="000928F1">
        <w:rPr>
          <w:szCs w:val="24"/>
          <w:lang w:eastAsia="lt-LT"/>
        </w:rPr>
        <w:t>Nr. 1DPS-________- (</w:t>
      </w:r>
      <w:r w:rsidR="00D83290">
        <w:rPr>
          <w:szCs w:val="24"/>
          <w:lang w:eastAsia="lt-LT"/>
        </w:rPr>
        <w:t xml:space="preserve">      </w:t>
      </w:r>
      <w:r>
        <w:rPr>
          <w:szCs w:val="24"/>
          <w:lang w:eastAsia="lt-LT"/>
        </w:rPr>
        <w:t>E</w:t>
      </w:r>
      <w:r w:rsidRPr="000928F1">
        <w:rPr>
          <w:szCs w:val="24"/>
          <w:lang w:eastAsia="lt-LT"/>
        </w:rPr>
        <w:t>.)</w:t>
      </w:r>
    </w:p>
    <w:p w14:paraId="662F4D9F" w14:textId="29EFDFBB" w:rsidR="0034703F" w:rsidRPr="000928F1" w:rsidRDefault="0034703F" w:rsidP="0034703F">
      <w:pPr>
        <w:tabs>
          <w:tab w:val="left" w:pos="5245"/>
          <w:tab w:val="left" w:pos="5954"/>
        </w:tabs>
        <w:autoSpaceDE w:val="0"/>
        <w:autoSpaceDN w:val="0"/>
        <w:adjustRightInd w:val="0"/>
        <w:ind w:firstLine="6663"/>
        <w:rPr>
          <w:szCs w:val="24"/>
          <w:lang w:eastAsia="lt-LT"/>
        </w:rPr>
      </w:pPr>
      <w:r w:rsidRPr="000928F1">
        <w:rPr>
          <w:szCs w:val="24"/>
          <w:lang w:eastAsia="lt-LT"/>
        </w:rPr>
        <w:t>priedas</w:t>
      </w:r>
    </w:p>
    <w:p w14:paraId="060F71DE" w14:textId="77777777" w:rsidR="0034703F" w:rsidRPr="00617BA8" w:rsidRDefault="0034703F" w:rsidP="0034703F">
      <w:pPr>
        <w:jc w:val="center"/>
        <w:rPr>
          <w:szCs w:val="24"/>
          <w:lang w:eastAsia="lt-LT"/>
        </w:rPr>
      </w:pPr>
    </w:p>
    <w:p w14:paraId="19900341" w14:textId="77777777" w:rsidR="0034703F" w:rsidRPr="002562E8" w:rsidRDefault="0034703F" w:rsidP="0034703F">
      <w:pPr>
        <w:tabs>
          <w:tab w:val="left" w:pos="567"/>
        </w:tabs>
        <w:jc w:val="center"/>
        <w:outlineLvl w:val="1"/>
        <w:rPr>
          <w:b/>
          <w:bCs/>
          <w:szCs w:val="24"/>
        </w:rPr>
      </w:pPr>
      <w:r w:rsidRPr="002562E8">
        <w:rPr>
          <w:b/>
          <w:bCs/>
          <w:szCs w:val="24"/>
        </w:rPr>
        <w:t>TEISĖS AKTŲ IR TEISMŲ PRAKTIKOS INFORMACIJOS PAIEŠKOS</w:t>
      </w:r>
    </w:p>
    <w:p w14:paraId="44D99188" w14:textId="77777777" w:rsidR="0034703F" w:rsidRPr="002562E8" w:rsidRDefault="0034703F" w:rsidP="0034703F">
      <w:pPr>
        <w:tabs>
          <w:tab w:val="left" w:pos="567"/>
        </w:tabs>
        <w:jc w:val="center"/>
        <w:outlineLvl w:val="1"/>
        <w:rPr>
          <w:b/>
          <w:szCs w:val="24"/>
        </w:rPr>
      </w:pPr>
      <w:r w:rsidRPr="002562E8">
        <w:rPr>
          <w:b/>
          <w:szCs w:val="24"/>
        </w:rPr>
        <w:t>PASLAUGŲ TECHNINĖ SPECIFIKACIJA</w:t>
      </w:r>
    </w:p>
    <w:p w14:paraId="69B0DBBB" w14:textId="77777777" w:rsidR="0034703F" w:rsidRPr="00617BA8" w:rsidRDefault="0034703F" w:rsidP="0034703F">
      <w:pPr>
        <w:tabs>
          <w:tab w:val="left" w:pos="567"/>
        </w:tabs>
        <w:jc w:val="center"/>
        <w:outlineLvl w:val="1"/>
        <w:rPr>
          <w:b/>
          <w:bCs/>
          <w:caps/>
          <w:szCs w:val="24"/>
          <w:lang w:eastAsia="lt-LT"/>
        </w:rPr>
      </w:pPr>
    </w:p>
    <w:p w14:paraId="40EA8028" w14:textId="77777777" w:rsidR="0034703F" w:rsidRPr="00752E1A" w:rsidRDefault="0034703F" w:rsidP="0034703F">
      <w:pPr>
        <w:tabs>
          <w:tab w:val="left" w:pos="567"/>
        </w:tabs>
        <w:jc w:val="center"/>
        <w:outlineLvl w:val="1"/>
        <w:rPr>
          <w:bCs/>
          <w:i/>
          <w:caps/>
          <w:szCs w:val="24"/>
          <w:lang w:eastAsia="lt-LT"/>
        </w:rPr>
      </w:pPr>
      <w:r w:rsidRPr="00752E1A">
        <w:rPr>
          <w:bCs/>
          <w:i/>
          <w:szCs w:val="24"/>
          <w:lang w:eastAsia="lt-LT"/>
        </w:rPr>
        <w:t>(Pagal pirkimo sąlygų 2 priedą)</w:t>
      </w:r>
    </w:p>
    <w:p w14:paraId="7F435598" w14:textId="77777777" w:rsidR="0034703F" w:rsidRDefault="0034703F" w:rsidP="0034703F">
      <w:pPr>
        <w:tabs>
          <w:tab w:val="left" w:pos="567"/>
        </w:tabs>
        <w:jc w:val="center"/>
        <w:outlineLvl w:val="1"/>
        <w:rPr>
          <w:b/>
          <w:bCs/>
          <w:caps/>
          <w:szCs w:val="24"/>
          <w:lang w:eastAsia="lt-LT"/>
        </w:rPr>
      </w:pPr>
    </w:p>
    <w:p w14:paraId="5537AAF8" w14:textId="77777777" w:rsidR="0034703F" w:rsidRDefault="0034703F" w:rsidP="0034703F">
      <w:pPr>
        <w:tabs>
          <w:tab w:val="left" w:pos="567"/>
        </w:tabs>
        <w:jc w:val="center"/>
        <w:outlineLvl w:val="1"/>
        <w:rPr>
          <w:b/>
          <w:bCs/>
          <w:caps/>
          <w:szCs w:val="24"/>
          <w:lang w:eastAsia="lt-LT"/>
        </w:rPr>
      </w:pPr>
    </w:p>
    <w:p w14:paraId="53A6C495" w14:textId="77777777" w:rsidR="0034703F" w:rsidRDefault="0034703F" w:rsidP="0034703F">
      <w:pPr>
        <w:tabs>
          <w:tab w:val="left" w:pos="567"/>
        </w:tabs>
        <w:jc w:val="center"/>
        <w:outlineLvl w:val="1"/>
        <w:rPr>
          <w:b/>
          <w:bCs/>
          <w:caps/>
          <w:szCs w:val="24"/>
          <w:lang w:eastAsia="lt-LT"/>
        </w:rPr>
      </w:pPr>
    </w:p>
    <w:p w14:paraId="3FD075D3" w14:textId="77777777" w:rsidR="0034703F" w:rsidRDefault="0034703F" w:rsidP="0034703F">
      <w:pPr>
        <w:tabs>
          <w:tab w:val="left" w:pos="567"/>
        </w:tabs>
        <w:jc w:val="center"/>
        <w:outlineLvl w:val="1"/>
        <w:rPr>
          <w:b/>
          <w:bCs/>
          <w:caps/>
          <w:szCs w:val="24"/>
          <w:lang w:eastAsia="lt-LT"/>
        </w:rPr>
      </w:pPr>
    </w:p>
    <w:p w14:paraId="3B44F67F" w14:textId="77777777" w:rsidR="0034703F" w:rsidRDefault="0034703F" w:rsidP="0034703F">
      <w:pPr>
        <w:tabs>
          <w:tab w:val="left" w:pos="567"/>
        </w:tabs>
        <w:jc w:val="center"/>
        <w:outlineLvl w:val="1"/>
        <w:rPr>
          <w:b/>
          <w:bCs/>
          <w:caps/>
          <w:szCs w:val="24"/>
          <w:lang w:eastAsia="lt-LT"/>
        </w:rPr>
      </w:pPr>
    </w:p>
    <w:p w14:paraId="5FB12D9E" w14:textId="77777777" w:rsidR="0034703F" w:rsidRDefault="0034703F" w:rsidP="0034703F">
      <w:pPr>
        <w:tabs>
          <w:tab w:val="left" w:pos="567"/>
        </w:tabs>
        <w:jc w:val="center"/>
        <w:outlineLvl w:val="1"/>
        <w:rPr>
          <w:b/>
          <w:bCs/>
          <w:caps/>
          <w:szCs w:val="24"/>
          <w:lang w:eastAsia="lt-LT"/>
        </w:rPr>
      </w:pPr>
    </w:p>
    <w:p w14:paraId="2B2FEB2E" w14:textId="77777777" w:rsidR="0034703F" w:rsidRDefault="0034703F" w:rsidP="0034703F">
      <w:pPr>
        <w:tabs>
          <w:tab w:val="left" w:pos="567"/>
        </w:tabs>
        <w:jc w:val="center"/>
        <w:outlineLvl w:val="1"/>
        <w:rPr>
          <w:b/>
          <w:bCs/>
          <w:caps/>
          <w:szCs w:val="24"/>
          <w:lang w:eastAsia="lt-LT"/>
        </w:rPr>
      </w:pPr>
    </w:p>
    <w:p w14:paraId="685E02F3" w14:textId="77777777" w:rsidR="0034703F" w:rsidRDefault="0034703F" w:rsidP="0034703F">
      <w:pPr>
        <w:tabs>
          <w:tab w:val="left" w:pos="567"/>
        </w:tabs>
        <w:jc w:val="center"/>
        <w:outlineLvl w:val="1"/>
        <w:rPr>
          <w:b/>
          <w:bCs/>
          <w:caps/>
          <w:szCs w:val="24"/>
          <w:lang w:eastAsia="lt-LT"/>
        </w:rPr>
      </w:pPr>
    </w:p>
    <w:p w14:paraId="79A409CD" w14:textId="77777777" w:rsidR="0034703F" w:rsidRDefault="0034703F" w:rsidP="0034703F">
      <w:pPr>
        <w:tabs>
          <w:tab w:val="left" w:pos="567"/>
        </w:tabs>
        <w:jc w:val="center"/>
        <w:outlineLvl w:val="1"/>
        <w:rPr>
          <w:b/>
          <w:bCs/>
          <w:caps/>
          <w:szCs w:val="24"/>
          <w:lang w:eastAsia="lt-LT"/>
        </w:rPr>
      </w:pPr>
    </w:p>
    <w:p w14:paraId="25190266" w14:textId="77777777" w:rsidR="0034703F" w:rsidRDefault="0034703F" w:rsidP="0034703F">
      <w:pPr>
        <w:tabs>
          <w:tab w:val="left" w:pos="567"/>
        </w:tabs>
        <w:jc w:val="center"/>
        <w:outlineLvl w:val="1"/>
        <w:rPr>
          <w:b/>
          <w:bCs/>
          <w:caps/>
          <w:szCs w:val="24"/>
          <w:lang w:eastAsia="lt-LT"/>
        </w:rPr>
      </w:pPr>
    </w:p>
    <w:p w14:paraId="4B7DBF85" w14:textId="77777777" w:rsidR="0034703F" w:rsidRDefault="0034703F" w:rsidP="0034703F">
      <w:pPr>
        <w:tabs>
          <w:tab w:val="left" w:pos="567"/>
        </w:tabs>
        <w:jc w:val="center"/>
        <w:outlineLvl w:val="1"/>
        <w:rPr>
          <w:b/>
          <w:bCs/>
          <w:caps/>
          <w:szCs w:val="24"/>
          <w:lang w:eastAsia="lt-LT"/>
        </w:rPr>
      </w:pPr>
    </w:p>
    <w:p w14:paraId="3229418F" w14:textId="77777777" w:rsidR="0034703F" w:rsidRDefault="0034703F" w:rsidP="0034703F">
      <w:pPr>
        <w:tabs>
          <w:tab w:val="left" w:pos="567"/>
        </w:tabs>
        <w:jc w:val="center"/>
        <w:outlineLvl w:val="1"/>
        <w:rPr>
          <w:b/>
          <w:bCs/>
          <w:caps/>
          <w:szCs w:val="24"/>
          <w:lang w:eastAsia="lt-LT"/>
        </w:rPr>
      </w:pPr>
    </w:p>
    <w:p w14:paraId="73C4E888" w14:textId="77777777" w:rsidR="0034703F" w:rsidRDefault="0034703F" w:rsidP="0034703F">
      <w:pPr>
        <w:tabs>
          <w:tab w:val="left" w:pos="567"/>
        </w:tabs>
        <w:jc w:val="center"/>
        <w:outlineLvl w:val="1"/>
        <w:rPr>
          <w:b/>
          <w:bCs/>
          <w:caps/>
          <w:szCs w:val="24"/>
          <w:lang w:eastAsia="lt-LT"/>
        </w:rPr>
      </w:pPr>
    </w:p>
    <w:p w14:paraId="6419A496" w14:textId="77777777" w:rsidR="0034703F" w:rsidRDefault="0034703F" w:rsidP="0034703F">
      <w:pPr>
        <w:tabs>
          <w:tab w:val="left" w:pos="567"/>
        </w:tabs>
        <w:jc w:val="center"/>
        <w:outlineLvl w:val="1"/>
        <w:rPr>
          <w:b/>
          <w:bCs/>
          <w:caps/>
          <w:szCs w:val="24"/>
          <w:lang w:eastAsia="lt-LT"/>
        </w:rPr>
      </w:pPr>
    </w:p>
    <w:p w14:paraId="46CC0002" w14:textId="77777777" w:rsidR="0034703F" w:rsidRDefault="0034703F" w:rsidP="0034703F">
      <w:pPr>
        <w:tabs>
          <w:tab w:val="left" w:pos="567"/>
        </w:tabs>
        <w:jc w:val="center"/>
        <w:outlineLvl w:val="1"/>
        <w:rPr>
          <w:b/>
          <w:bCs/>
          <w:caps/>
          <w:szCs w:val="24"/>
          <w:lang w:eastAsia="lt-LT"/>
        </w:rPr>
      </w:pPr>
    </w:p>
    <w:p w14:paraId="1B292DB0" w14:textId="77777777" w:rsidR="0034703F" w:rsidRDefault="0034703F" w:rsidP="0034703F">
      <w:pPr>
        <w:tabs>
          <w:tab w:val="left" w:pos="567"/>
        </w:tabs>
        <w:jc w:val="center"/>
        <w:outlineLvl w:val="1"/>
        <w:rPr>
          <w:b/>
          <w:bCs/>
          <w:caps/>
          <w:szCs w:val="24"/>
          <w:lang w:eastAsia="lt-LT"/>
        </w:rPr>
      </w:pPr>
    </w:p>
    <w:p w14:paraId="15CA6E11" w14:textId="77777777" w:rsidR="0034703F" w:rsidRDefault="0034703F" w:rsidP="0034703F">
      <w:pPr>
        <w:tabs>
          <w:tab w:val="left" w:pos="567"/>
        </w:tabs>
        <w:jc w:val="center"/>
        <w:outlineLvl w:val="1"/>
        <w:rPr>
          <w:b/>
          <w:bCs/>
          <w:caps/>
          <w:szCs w:val="24"/>
          <w:lang w:eastAsia="lt-LT"/>
        </w:rPr>
      </w:pPr>
    </w:p>
    <w:p w14:paraId="11ED2D56" w14:textId="77777777" w:rsidR="0034703F" w:rsidRDefault="0034703F" w:rsidP="0034703F">
      <w:pPr>
        <w:tabs>
          <w:tab w:val="left" w:pos="567"/>
        </w:tabs>
        <w:jc w:val="center"/>
        <w:outlineLvl w:val="1"/>
        <w:rPr>
          <w:b/>
          <w:bCs/>
          <w:caps/>
          <w:szCs w:val="24"/>
          <w:lang w:eastAsia="lt-LT"/>
        </w:rPr>
      </w:pPr>
    </w:p>
    <w:p w14:paraId="52F107B2" w14:textId="77777777" w:rsidR="0034703F" w:rsidRDefault="0034703F" w:rsidP="0034703F">
      <w:pPr>
        <w:tabs>
          <w:tab w:val="left" w:pos="567"/>
        </w:tabs>
        <w:jc w:val="center"/>
        <w:outlineLvl w:val="1"/>
        <w:rPr>
          <w:b/>
          <w:bCs/>
          <w:caps/>
          <w:szCs w:val="24"/>
          <w:lang w:eastAsia="lt-LT"/>
        </w:rPr>
      </w:pPr>
    </w:p>
    <w:p w14:paraId="03C10E23" w14:textId="77777777" w:rsidR="0034703F" w:rsidRDefault="0034703F" w:rsidP="0034703F">
      <w:pPr>
        <w:tabs>
          <w:tab w:val="left" w:pos="567"/>
        </w:tabs>
        <w:jc w:val="center"/>
        <w:outlineLvl w:val="1"/>
        <w:rPr>
          <w:b/>
          <w:bCs/>
          <w:caps/>
          <w:szCs w:val="24"/>
          <w:lang w:eastAsia="lt-LT"/>
        </w:rPr>
      </w:pPr>
    </w:p>
    <w:p w14:paraId="2047F95B" w14:textId="77777777" w:rsidR="0034703F" w:rsidRDefault="0034703F" w:rsidP="0034703F">
      <w:pPr>
        <w:tabs>
          <w:tab w:val="left" w:pos="567"/>
        </w:tabs>
        <w:jc w:val="center"/>
        <w:outlineLvl w:val="1"/>
        <w:rPr>
          <w:b/>
          <w:bCs/>
          <w:caps/>
          <w:szCs w:val="24"/>
          <w:lang w:eastAsia="lt-LT"/>
        </w:rPr>
      </w:pPr>
    </w:p>
    <w:p w14:paraId="0435EB15" w14:textId="77777777" w:rsidR="0034703F" w:rsidRDefault="0034703F" w:rsidP="0034703F">
      <w:pPr>
        <w:tabs>
          <w:tab w:val="left" w:pos="567"/>
        </w:tabs>
        <w:jc w:val="center"/>
        <w:outlineLvl w:val="1"/>
        <w:rPr>
          <w:b/>
          <w:bCs/>
          <w:caps/>
          <w:szCs w:val="24"/>
          <w:lang w:eastAsia="lt-LT"/>
        </w:rPr>
      </w:pPr>
    </w:p>
    <w:p w14:paraId="238841FF" w14:textId="77777777" w:rsidR="0034703F" w:rsidRDefault="0034703F" w:rsidP="0034703F">
      <w:pPr>
        <w:tabs>
          <w:tab w:val="left" w:pos="567"/>
        </w:tabs>
        <w:jc w:val="center"/>
        <w:outlineLvl w:val="1"/>
        <w:rPr>
          <w:b/>
          <w:bCs/>
          <w:caps/>
          <w:szCs w:val="24"/>
          <w:lang w:eastAsia="lt-LT"/>
        </w:rPr>
      </w:pPr>
    </w:p>
    <w:p w14:paraId="3D58A469" w14:textId="77777777" w:rsidR="0034703F" w:rsidRDefault="0034703F" w:rsidP="0034703F">
      <w:pPr>
        <w:tabs>
          <w:tab w:val="left" w:pos="567"/>
        </w:tabs>
        <w:jc w:val="center"/>
        <w:outlineLvl w:val="1"/>
        <w:rPr>
          <w:b/>
          <w:bCs/>
          <w:caps/>
          <w:szCs w:val="24"/>
          <w:lang w:eastAsia="lt-LT"/>
        </w:rPr>
      </w:pPr>
    </w:p>
    <w:p w14:paraId="0CA822A5" w14:textId="77777777" w:rsidR="0034703F" w:rsidRDefault="0034703F" w:rsidP="0034703F">
      <w:pPr>
        <w:tabs>
          <w:tab w:val="left" w:pos="567"/>
        </w:tabs>
        <w:jc w:val="center"/>
        <w:outlineLvl w:val="1"/>
        <w:rPr>
          <w:b/>
          <w:bCs/>
          <w:caps/>
          <w:szCs w:val="24"/>
          <w:lang w:eastAsia="lt-LT"/>
        </w:rPr>
      </w:pPr>
    </w:p>
    <w:p w14:paraId="2945C6E5" w14:textId="77777777" w:rsidR="0034703F" w:rsidRDefault="0034703F" w:rsidP="0034703F">
      <w:pPr>
        <w:tabs>
          <w:tab w:val="left" w:pos="567"/>
        </w:tabs>
        <w:jc w:val="center"/>
        <w:outlineLvl w:val="1"/>
        <w:rPr>
          <w:b/>
          <w:bCs/>
          <w:caps/>
          <w:szCs w:val="24"/>
          <w:lang w:eastAsia="lt-LT"/>
        </w:rPr>
      </w:pPr>
    </w:p>
    <w:p w14:paraId="74EC0672" w14:textId="77777777" w:rsidR="0034703F" w:rsidRDefault="0034703F" w:rsidP="0034703F">
      <w:pPr>
        <w:tabs>
          <w:tab w:val="left" w:pos="567"/>
        </w:tabs>
        <w:jc w:val="center"/>
        <w:outlineLvl w:val="1"/>
        <w:rPr>
          <w:b/>
          <w:bCs/>
          <w:caps/>
          <w:szCs w:val="24"/>
          <w:lang w:eastAsia="lt-LT"/>
        </w:rPr>
      </w:pPr>
    </w:p>
    <w:p w14:paraId="1DC039A7" w14:textId="77777777" w:rsidR="0034703F" w:rsidRDefault="0034703F" w:rsidP="0034703F">
      <w:pPr>
        <w:tabs>
          <w:tab w:val="left" w:pos="567"/>
        </w:tabs>
        <w:jc w:val="center"/>
        <w:outlineLvl w:val="1"/>
        <w:rPr>
          <w:b/>
          <w:bCs/>
          <w:caps/>
          <w:szCs w:val="24"/>
          <w:lang w:eastAsia="lt-LT"/>
        </w:rPr>
      </w:pPr>
    </w:p>
    <w:p w14:paraId="7270876B" w14:textId="77777777" w:rsidR="0034703F" w:rsidRDefault="0034703F" w:rsidP="0034703F">
      <w:pPr>
        <w:tabs>
          <w:tab w:val="left" w:pos="567"/>
        </w:tabs>
        <w:jc w:val="center"/>
        <w:outlineLvl w:val="1"/>
        <w:rPr>
          <w:b/>
          <w:bCs/>
          <w:caps/>
          <w:szCs w:val="24"/>
          <w:lang w:eastAsia="lt-LT"/>
        </w:rPr>
      </w:pPr>
    </w:p>
    <w:p w14:paraId="62080636" w14:textId="77777777" w:rsidR="0034703F" w:rsidRDefault="0034703F" w:rsidP="0034703F">
      <w:pPr>
        <w:tabs>
          <w:tab w:val="left" w:pos="567"/>
        </w:tabs>
        <w:jc w:val="center"/>
        <w:outlineLvl w:val="1"/>
        <w:rPr>
          <w:b/>
          <w:bCs/>
          <w:caps/>
          <w:szCs w:val="24"/>
          <w:lang w:eastAsia="lt-LT"/>
        </w:rPr>
      </w:pPr>
    </w:p>
    <w:p w14:paraId="68E326A6" w14:textId="77777777" w:rsidR="0034703F" w:rsidRDefault="0034703F" w:rsidP="0034703F">
      <w:pPr>
        <w:tabs>
          <w:tab w:val="left" w:pos="567"/>
        </w:tabs>
        <w:jc w:val="center"/>
        <w:outlineLvl w:val="1"/>
        <w:rPr>
          <w:b/>
          <w:bCs/>
          <w:caps/>
          <w:szCs w:val="24"/>
          <w:lang w:eastAsia="lt-LT"/>
        </w:rPr>
      </w:pPr>
    </w:p>
    <w:p w14:paraId="6D4E90C2" w14:textId="77777777" w:rsidR="0034703F" w:rsidRDefault="0034703F" w:rsidP="0034703F">
      <w:pPr>
        <w:tabs>
          <w:tab w:val="left" w:pos="567"/>
        </w:tabs>
        <w:jc w:val="center"/>
        <w:outlineLvl w:val="1"/>
        <w:rPr>
          <w:b/>
          <w:bCs/>
          <w:caps/>
          <w:szCs w:val="24"/>
          <w:lang w:eastAsia="lt-LT"/>
        </w:rPr>
      </w:pPr>
    </w:p>
    <w:p w14:paraId="7A14563D" w14:textId="77777777" w:rsidR="0034703F" w:rsidRDefault="0034703F" w:rsidP="0034703F">
      <w:pPr>
        <w:tabs>
          <w:tab w:val="left" w:pos="567"/>
        </w:tabs>
        <w:jc w:val="center"/>
        <w:outlineLvl w:val="1"/>
        <w:rPr>
          <w:b/>
          <w:bCs/>
          <w:caps/>
          <w:szCs w:val="24"/>
          <w:lang w:eastAsia="lt-LT"/>
        </w:rPr>
      </w:pPr>
    </w:p>
    <w:p w14:paraId="793D546C" w14:textId="77777777" w:rsidR="0034703F" w:rsidRPr="00617BA8" w:rsidRDefault="0034703F" w:rsidP="0034703F">
      <w:pPr>
        <w:tabs>
          <w:tab w:val="left" w:pos="567"/>
        </w:tabs>
        <w:jc w:val="center"/>
        <w:outlineLvl w:val="1"/>
        <w:rPr>
          <w:b/>
          <w:bCs/>
          <w:caps/>
          <w:szCs w:val="24"/>
          <w:lang w:eastAsia="lt-LT"/>
        </w:rPr>
      </w:pPr>
    </w:p>
    <w:p w14:paraId="40DCB396" w14:textId="77777777" w:rsidR="0034703F" w:rsidRPr="0003415E" w:rsidRDefault="0034703F" w:rsidP="0034703F">
      <w:pPr>
        <w:tabs>
          <w:tab w:val="left" w:pos="567"/>
        </w:tabs>
        <w:jc w:val="center"/>
        <w:outlineLvl w:val="1"/>
        <w:rPr>
          <w:bCs/>
          <w:caps/>
          <w:szCs w:val="24"/>
          <w:lang w:eastAsia="lt-LT"/>
        </w:rPr>
      </w:pPr>
      <w:r w:rsidRPr="0003415E">
        <w:rPr>
          <w:bCs/>
          <w:caps/>
          <w:szCs w:val="24"/>
          <w:lang w:eastAsia="lt-LT"/>
        </w:rPr>
        <w:t>___________________________</w:t>
      </w:r>
    </w:p>
    <w:p w14:paraId="43C98FA5" w14:textId="77777777" w:rsidR="00A36E53" w:rsidRDefault="00A36E53" w:rsidP="001B0D51">
      <w:pPr>
        <w:jc w:val="both"/>
      </w:pPr>
    </w:p>
    <w:p w14:paraId="370E0F15" w14:textId="77777777" w:rsidR="001B0D51" w:rsidRDefault="001B0D51" w:rsidP="001B0D51">
      <w:pPr>
        <w:jc w:val="both"/>
      </w:pPr>
    </w:p>
    <w:p w14:paraId="373C81B9" w14:textId="77777777" w:rsidR="0015061D" w:rsidRDefault="0015061D" w:rsidP="001B0D51">
      <w:pPr>
        <w:jc w:val="both"/>
      </w:pPr>
    </w:p>
    <w:p w14:paraId="46CF745E" w14:textId="77777777" w:rsidR="0015061D" w:rsidRDefault="0015061D" w:rsidP="001B0D51">
      <w:pPr>
        <w:jc w:val="both"/>
      </w:pPr>
    </w:p>
    <w:p w14:paraId="426E71E6" w14:textId="77777777" w:rsidR="0015061D" w:rsidRDefault="0015061D" w:rsidP="001B0D51">
      <w:pPr>
        <w:jc w:val="both"/>
      </w:pPr>
    </w:p>
    <w:p w14:paraId="0336B1B4" w14:textId="77777777" w:rsidR="0015061D" w:rsidRDefault="0015061D" w:rsidP="001B0D51">
      <w:pPr>
        <w:jc w:val="both"/>
      </w:pPr>
    </w:p>
    <w:p w14:paraId="5089F929" w14:textId="77777777" w:rsidR="0015061D" w:rsidRDefault="0015061D" w:rsidP="001B0D51">
      <w:pPr>
        <w:jc w:val="both"/>
      </w:pPr>
    </w:p>
    <w:p w14:paraId="23657F8A" w14:textId="77777777" w:rsidR="0015061D" w:rsidRDefault="0015061D" w:rsidP="001B0D51">
      <w:pPr>
        <w:jc w:val="both"/>
      </w:pPr>
    </w:p>
    <w:p w14:paraId="67DB86C9" w14:textId="77777777" w:rsidR="0015061D" w:rsidRDefault="0015061D" w:rsidP="001B0D51">
      <w:pPr>
        <w:jc w:val="both"/>
      </w:pPr>
    </w:p>
    <w:p w14:paraId="765C241E" w14:textId="77777777" w:rsidR="0015061D" w:rsidRDefault="0015061D" w:rsidP="001B0D51">
      <w:pPr>
        <w:jc w:val="both"/>
      </w:pPr>
    </w:p>
    <w:p w14:paraId="3D740195" w14:textId="77777777" w:rsidR="001B0D51" w:rsidRPr="001B0D51" w:rsidRDefault="001B0D51" w:rsidP="001B0D51">
      <w:pPr>
        <w:ind w:left="6521"/>
        <w:rPr>
          <w:szCs w:val="24"/>
        </w:rPr>
      </w:pPr>
      <w:r w:rsidRPr="001B0D51">
        <w:rPr>
          <w:szCs w:val="24"/>
        </w:rPr>
        <w:lastRenderedPageBreak/>
        <w:t>Pirkimo sąlygų</w:t>
      </w:r>
    </w:p>
    <w:p w14:paraId="266D7996" w14:textId="4125086E" w:rsidR="001B0D51" w:rsidRPr="001B0D51" w:rsidRDefault="001B0D51" w:rsidP="001B0D51">
      <w:pPr>
        <w:widowControl w:val="0"/>
        <w:tabs>
          <w:tab w:val="left" w:pos="993"/>
        </w:tabs>
        <w:ind w:left="6521"/>
        <w:rPr>
          <w:bCs/>
          <w:szCs w:val="24"/>
        </w:rPr>
      </w:pPr>
      <w:r>
        <w:rPr>
          <w:bCs/>
          <w:szCs w:val="24"/>
        </w:rPr>
        <w:t>4</w:t>
      </w:r>
      <w:r w:rsidRPr="001B0D51">
        <w:rPr>
          <w:bCs/>
          <w:szCs w:val="24"/>
        </w:rPr>
        <w:t xml:space="preserve"> priedas</w:t>
      </w:r>
    </w:p>
    <w:p w14:paraId="50DE3BC5" w14:textId="77777777" w:rsidR="001B0D51" w:rsidRPr="001B0D51" w:rsidRDefault="001B0D51" w:rsidP="001B0D51">
      <w:pPr>
        <w:widowControl w:val="0"/>
        <w:tabs>
          <w:tab w:val="left" w:pos="993"/>
        </w:tabs>
        <w:ind w:left="6521"/>
        <w:rPr>
          <w:b/>
          <w:bCs/>
          <w:szCs w:val="24"/>
        </w:rPr>
      </w:pPr>
      <w:r w:rsidRPr="001B0D51">
        <w:rPr>
          <w:b/>
          <w:bCs/>
          <w:szCs w:val="24"/>
        </w:rPr>
        <w:t>Susitarimo forma</w:t>
      </w:r>
    </w:p>
    <w:p w14:paraId="78A7CAF5" w14:textId="77777777" w:rsidR="001B0D51" w:rsidRPr="001B0D51" w:rsidRDefault="001B0D51" w:rsidP="001B0D51">
      <w:pPr>
        <w:rPr>
          <w:szCs w:val="24"/>
        </w:rPr>
      </w:pPr>
    </w:p>
    <w:p w14:paraId="58220367" w14:textId="77777777" w:rsidR="001B0D51" w:rsidRPr="001B0D51" w:rsidRDefault="001B0D51" w:rsidP="001B0D51">
      <w:pPr>
        <w:jc w:val="center"/>
        <w:rPr>
          <w:b/>
          <w:szCs w:val="24"/>
        </w:rPr>
      </w:pPr>
      <w:bookmarkStart w:id="26" w:name="_Hlk24704944"/>
      <w:r w:rsidRPr="001B0D51">
        <w:rPr>
          <w:b/>
          <w:szCs w:val="24"/>
        </w:rPr>
        <w:t>ASMENS DUOMENŲ TVARKYMO SUSITARIMAS</w:t>
      </w:r>
    </w:p>
    <w:p w14:paraId="2BE95D90" w14:textId="77777777" w:rsidR="001B0D51" w:rsidRPr="001B0D51" w:rsidRDefault="001B0D51" w:rsidP="001B0D51">
      <w:pPr>
        <w:jc w:val="center"/>
        <w:rPr>
          <w:b/>
          <w:szCs w:val="24"/>
        </w:rPr>
      </w:pPr>
    </w:p>
    <w:bookmarkEnd w:id="26"/>
    <w:p w14:paraId="32B71A4E" w14:textId="77777777" w:rsidR="001B0D51" w:rsidRPr="001B0D51" w:rsidRDefault="001B0D51" w:rsidP="001B0D51">
      <w:pPr>
        <w:spacing w:before="29"/>
        <w:jc w:val="center"/>
        <w:rPr>
          <w:rFonts w:eastAsia="Calibri"/>
          <w:szCs w:val="24"/>
        </w:rPr>
      </w:pPr>
      <w:r w:rsidRPr="001B0D51">
        <w:rPr>
          <w:szCs w:val="24"/>
        </w:rPr>
        <w:t xml:space="preserve">202__ m. _____________ d. </w:t>
      </w:r>
      <w:r w:rsidRPr="001B0D51">
        <w:t>Nr. 1BS-       -(      E.)</w:t>
      </w:r>
    </w:p>
    <w:p w14:paraId="3578F6A2" w14:textId="77777777" w:rsidR="001B0D51" w:rsidRPr="001B0D51" w:rsidRDefault="001B0D51" w:rsidP="001B0D51">
      <w:pPr>
        <w:jc w:val="center"/>
        <w:rPr>
          <w:szCs w:val="24"/>
        </w:rPr>
      </w:pPr>
    </w:p>
    <w:p w14:paraId="7C9A6596" w14:textId="77777777" w:rsidR="001B0D51" w:rsidRPr="001B0D51" w:rsidRDefault="001B0D51" w:rsidP="001B0D51">
      <w:pPr>
        <w:jc w:val="center"/>
        <w:rPr>
          <w:szCs w:val="24"/>
        </w:rPr>
      </w:pPr>
      <w:r w:rsidRPr="001B0D51">
        <w:rPr>
          <w:szCs w:val="24"/>
        </w:rPr>
        <w:t>Vilnius</w:t>
      </w:r>
    </w:p>
    <w:p w14:paraId="4A38294C" w14:textId="77777777" w:rsidR="001B0D51" w:rsidRPr="001B0D51" w:rsidRDefault="001B0D51" w:rsidP="001B0D51">
      <w:pPr>
        <w:jc w:val="both"/>
        <w:rPr>
          <w:szCs w:val="24"/>
        </w:rPr>
      </w:pPr>
    </w:p>
    <w:p w14:paraId="6795218C" w14:textId="77777777" w:rsidR="001B0D51" w:rsidRPr="001B0D51" w:rsidRDefault="001B0D51" w:rsidP="001B0D51">
      <w:pPr>
        <w:ind w:firstLine="709"/>
        <w:jc w:val="both"/>
        <w:rPr>
          <w:szCs w:val="24"/>
        </w:rPr>
      </w:pPr>
      <w:r w:rsidRPr="001B0D51">
        <w:rPr>
          <w:szCs w:val="24"/>
        </w:rPr>
        <w:t>Nacionalinė žemės tarnyba prie Aplinkos ministerijos, juridinio asmens kodas 188704927, atstovaujama __________________ /</w:t>
      </w:r>
      <w:r w:rsidRPr="001B0D51">
        <w:rPr>
          <w:bCs/>
          <w:iCs/>
          <w:szCs w:val="24"/>
        </w:rPr>
        <w:t xml:space="preserve">, </w:t>
      </w:r>
      <w:r w:rsidRPr="001B0D51">
        <w:rPr>
          <w:szCs w:val="24"/>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Pr="001B0D51">
        <w:rPr>
          <w:b/>
          <w:szCs w:val="24"/>
        </w:rPr>
        <w:t>Susitarimas</w:t>
      </w:r>
      <w:r w:rsidRPr="001B0D51">
        <w:rPr>
          <w:szCs w:val="24"/>
        </w:rPr>
        <w:t>).</w:t>
      </w:r>
    </w:p>
    <w:p w14:paraId="5F34E900" w14:textId="77777777" w:rsidR="001B0D51" w:rsidRPr="001B0D51" w:rsidRDefault="001B0D51" w:rsidP="001B0D51">
      <w:pPr>
        <w:jc w:val="both"/>
        <w:rPr>
          <w:b/>
          <w:szCs w:val="24"/>
        </w:rPr>
      </w:pPr>
    </w:p>
    <w:p w14:paraId="0BDB897B" w14:textId="77777777" w:rsidR="001B0D51" w:rsidRPr="001B0D51" w:rsidRDefault="001B0D51" w:rsidP="001B0D51">
      <w:pPr>
        <w:jc w:val="both"/>
        <w:rPr>
          <w:szCs w:val="24"/>
        </w:rPr>
      </w:pPr>
      <w:r w:rsidRPr="001B0D51">
        <w:rPr>
          <w:b/>
          <w:szCs w:val="24"/>
        </w:rPr>
        <w:t>Susitarimo pagrindas</w:t>
      </w:r>
      <w:r w:rsidRPr="001B0D51">
        <w:rPr>
          <w:szCs w:val="24"/>
        </w:rPr>
        <w:t xml:space="preserve"> – [data] tarp Asmens duomenų tvarkytojo ir Asmens duomenų valdytojo sudaryta [sutarties pavadinimas] sutartis Nr. [______] (toliau – </w:t>
      </w:r>
      <w:r w:rsidRPr="001B0D51">
        <w:rPr>
          <w:b/>
          <w:szCs w:val="24"/>
        </w:rPr>
        <w:t>Pagrindinis susitarimas</w:t>
      </w:r>
      <w:r w:rsidRPr="001B0D51">
        <w:rPr>
          <w:szCs w:val="24"/>
        </w:rPr>
        <w:t>), kurio sudėtinė dalis yra šis Susitarimas.</w:t>
      </w:r>
    </w:p>
    <w:p w14:paraId="0035FD6B" w14:textId="77777777" w:rsidR="001B0D51" w:rsidRPr="001B0D51" w:rsidRDefault="001B0D51" w:rsidP="001B0D51">
      <w:pPr>
        <w:jc w:val="both"/>
        <w:rPr>
          <w:szCs w:val="24"/>
        </w:rPr>
      </w:pPr>
      <w:r w:rsidRPr="001B0D51">
        <w:rPr>
          <w:b/>
          <w:szCs w:val="24"/>
        </w:rPr>
        <w:t>Susitarimo tikslas</w:t>
      </w:r>
      <w:r w:rsidRPr="001B0D51">
        <w:rPr>
          <w:szCs w:val="24"/>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32479B28" w14:textId="77777777" w:rsidR="001B0D51" w:rsidRPr="001B0D51" w:rsidRDefault="001B0D51" w:rsidP="001B0D51">
      <w:pPr>
        <w:jc w:val="both"/>
        <w:rPr>
          <w:b/>
          <w:szCs w:val="24"/>
        </w:rPr>
      </w:pPr>
    </w:p>
    <w:p w14:paraId="00182A99" w14:textId="77777777" w:rsidR="001B0D51" w:rsidRPr="001B0D51" w:rsidRDefault="001B0D51" w:rsidP="001B0D51">
      <w:pPr>
        <w:jc w:val="both"/>
        <w:rPr>
          <w:b/>
          <w:szCs w:val="24"/>
        </w:rPr>
      </w:pPr>
      <w:r w:rsidRPr="001B0D51">
        <w:rPr>
          <w:b/>
          <w:szCs w:val="24"/>
        </w:rPr>
        <w:t>1. Susitarime vartojamos sąvokos ir jų apibrėžtys:</w:t>
      </w:r>
    </w:p>
    <w:p w14:paraId="3A26E202" w14:textId="77777777" w:rsidR="001B0D51" w:rsidRPr="001B0D51" w:rsidRDefault="001B0D51" w:rsidP="001B0D51">
      <w:pPr>
        <w:jc w:val="both"/>
        <w:rPr>
          <w:szCs w:val="24"/>
        </w:rPr>
      </w:pPr>
      <w:r w:rsidRPr="001B0D51">
        <w:rPr>
          <w:b/>
          <w:szCs w:val="24"/>
        </w:rPr>
        <w:t xml:space="preserve">1.1. Asmens duomenų apsaugą reglamentuojantys teisės aktai – </w:t>
      </w:r>
      <w:r w:rsidRPr="001B0D51">
        <w:rPr>
          <w:szCs w:val="24"/>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00B949F0" w14:textId="77777777" w:rsidR="001B0D51" w:rsidRPr="001B0D51" w:rsidRDefault="001B0D51" w:rsidP="001B0D51">
      <w:pPr>
        <w:jc w:val="both"/>
        <w:rPr>
          <w:b/>
          <w:szCs w:val="24"/>
        </w:rPr>
      </w:pPr>
      <w:r w:rsidRPr="001B0D51">
        <w:rPr>
          <w:b/>
          <w:szCs w:val="24"/>
        </w:rPr>
        <w:t xml:space="preserve">1.2. Subtvarkytojas – </w:t>
      </w:r>
      <w:r w:rsidRPr="001B0D51">
        <w:rPr>
          <w:szCs w:val="24"/>
        </w:rPr>
        <w:t>trečioji šalis, kurią Asmens duomenų tvarkytojas pasitelkia padėti tvarkant asmens duomenis.</w:t>
      </w:r>
    </w:p>
    <w:p w14:paraId="5F5629D1" w14:textId="77777777" w:rsidR="001B0D51" w:rsidRPr="001B0D51" w:rsidRDefault="001B0D51" w:rsidP="001B0D51">
      <w:pPr>
        <w:jc w:val="both"/>
        <w:rPr>
          <w:szCs w:val="24"/>
        </w:rPr>
      </w:pPr>
      <w:r w:rsidRPr="001B0D51">
        <w:rPr>
          <w:szCs w:val="24"/>
        </w:rPr>
        <w:t>Kitos šiame Susitarime vartojamos sąvokos suprantamos taip, kaip jos apibrėžtos asmens duomenų apsaugą reglamentuojančiuose teisės aktuose.</w:t>
      </w:r>
    </w:p>
    <w:p w14:paraId="078F2886" w14:textId="77777777" w:rsidR="001B0D51" w:rsidRPr="001B0D51" w:rsidRDefault="001B0D51" w:rsidP="001B0D51">
      <w:pPr>
        <w:jc w:val="both"/>
        <w:rPr>
          <w:b/>
          <w:szCs w:val="24"/>
        </w:rPr>
      </w:pPr>
    </w:p>
    <w:p w14:paraId="1A124358" w14:textId="77777777" w:rsidR="001B0D51" w:rsidRPr="001B0D51" w:rsidRDefault="001B0D51" w:rsidP="001B0D51">
      <w:pPr>
        <w:jc w:val="both"/>
        <w:rPr>
          <w:b/>
          <w:szCs w:val="24"/>
        </w:rPr>
      </w:pPr>
      <w:r w:rsidRPr="001B0D51">
        <w:rPr>
          <w:b/>
          <w:szCs w:val="24"/>
        </w:rPr>
        <w:t>2. Asmens duomenų tvarkytojo įsipareigojimai</w:t>
      </w:r>
    </w:p>
    <w:p w14:paraId="49AE5651" w14:textId="77777777" w:rsidR="001B0D51" w:rsidRPr="001B0D51" w:rsidRDefault="001B0D51" w:rsidP="001B0D51">
      <w:pPr>
        <w:jc w:val="both"/>
        <w:rPr>
          <w:szCs w:val="24"/>
        </w:rPr>
      </w:pPr>
      <w:r w:rsidRPr="001B0D51">
        <w:rPr>
          <w:szCs w:val="24"/>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403248FA" w14:textId="77777777" w:rsidR="001B0D51" w:rsidRPr="001B0D51" w:rsidRDefault="001B0D51" w:rsidP="001B0D51">
      <w:pPr>
        <w:jc w:val="both"/>
        <w:rPr>
          <w:szCs w:val="24"/>
        </w:rPr>
      </w:pPr>
      <w:r w:rsidRPr="001B0D51">
        <w:rPr>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bei jų pakeitimus ir bus proporcingi, atsižvelgiant į Pagrindiniame susitarime apibrėžtų Asmens duomenų tvarkytojo teikiamų paslaugų tikslą bei pobūdį.</w:t>
      </w:r>
    </w:p>
    <w:p w14:paraId="642679B5" w14:textId="77777777" w:rsidR="001B0D51" w:rsidRPr="001B0D51" w:rsidRDefault="001B0D51" w:rsidP="001B0D51">
      <w:pPr>
        <w:jc w:val="both"/>
        <w:rPr>
          <w:szCs w:val="24"/>
        </w:rPr>
      </w:pPr>
      <w:r w:rsidRPr="001B0D51">
        <w:rPr>
          <w:szCs w:val="24"/>
        </w:rPr>
        <w:lastRenderedPageBreak/>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3317FB42" w14:textId="77777777" w:rsidR="001B0D51" w:rsidRPr="001B0D51" w:rsidRDefault="001B0D51" w:rsidP="001B0D51">
      <w:pPr>
        <w:tabs>
          <w:tab w:val="left" w:pos="567"/>
        </w:tabs>
        <w:jc w:val="both"/>
        <w:rPr>
          <w:szCs w:val="24"/>
        </w:rPr>
      </w:pPr>
      <w:r w:rsidRPr="001B0D51">
        <w:rPr>
          <w:szCs w:val="24"/>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3A0ED909" w14:textId="77777777" w:rsidR="001B0D51" w:rsidRPr="001B0D51" w:rsidRDefault="001B0D51" w:rsidP="001B0D51">
      <w:pPr>
        <w:tabs>
          <w:tab w:val="left" w:pos="567"/>
        </w:tabs>
        <w:jc w:val="both"/>
        <w:rPr>
          <w:szCs w:val="24"/>
          <w:lang w:eastAsia="lt-LT"/>
        </w:rPr>
      </w:pPr>
      <w:r w:rsidRPr="001B0D51">
        <w:rPr>
          <w:szCs w:val="24"/>
          <w:lang w:eastAsia="lt-LT"/>
        </w:rPr>
        <w:t>2.5. Atsižvelgdamas į asmens duomenų tvarkymo pobūdį ir Asmens duomenų tvarkytojui prieinamą informaciją, Asmens duomenų tvarkytojas įsipareigoja, nepagrįstai nedelsdamas, padėti Asmens duomenų valdytojui:</w:t>
      </w:r>
    </w:p>
    <w:p w14:paraId="66A901BD" w14:textId="77777777" w:rsidR="001B0D51" w:rsidRPr="001B0D51" w:rsidRDefault="001B0D51" w:rsidP="001B0D51">
      <w:pPr>
        <w:numPr>
          <w:ilvl w:val="2"/>
          <w:numId w:val="39"/>
        </w:numPr>
        <w:tabs>
          <w:tab w:val="left" w:pos="567"/>
        </w:tabs>
        <w:spacing w:after="200" w:line="276" w:lineRule="auto"/>
        <w:ind w:left="0" w:firstLine="0"/>
        <w:contextualSpacing/>
        <w:jc w:val="both"/>
        <w:rPr>
          <w:szCs w:val="24"/>
          <w:lang w:eastAsia="lt-LT"/>
        </w:rPr>
      </w:pPr>
      <w:r w:rsidRPr="001B0D51">
        <w:rPr>
          <w:szCs w:val="24"/>
          <w:lang w:eastAsia="lt-LT"/>
        </w:rPr>
        <w:t xml:space="preserve"> užtikrinti prievolių, numatytų Bendrojo duomenų apsaugos reglamento 32–36 straipsniuose, įgyvendinimą;</w:t>
      </w:r>
    </w:p>
    <w:p w14:paraId="7CB496D5" w14:textId="77777777" w:rsidR="001B0D51" w:rsidRPr="001B0D51" w:rsidRDefault="001B0D51" w:rsidP="001B0D51">
      <w:pPr>
        <w:numPr>
          <w:ilvl w:val="2"/>
          <w:numId w:val="39"/>
        </w:numPr>
        <w:tabs>
          <w:tab w:val="left" w:pos="284"/>
          <w:tab w:val="left" w:pos="567"/>
        </w:tabs>
        <w:spacing w:after="200" w:line="276" w:lineRule="auto"/>
        <w:ind w:left="0" w:firstLine="0"/>
        <w:contextualSpacing/>
        <w:jc w:val="both"/>
        <w:rPr>
          <w:szCs w:val="24"/>
          <w:lang w:eastAsia="lt-LT"/>
        </w:rPr>
      </w:pPr>
      <w:r w:rsidRPr="001B0D51">
        <w:rPr>
          <w:szCs w:val="24"/>
          <w:lang w:eastAsia="lt-LT"/>
        </w:rPr>
        <w:t xml:space="preserve"> užtikrinti </w:t>
      </w:r>
      <w:r w:rsidRPr="001B0D51">
        <w:rPr>
          <w:iCs/>
          <w:szCs w:val="24"/>
          <w:lang w:eastAsia="lt-LT"/>
        </w:rPr>
        <w:t>asmens duomenų apsaugą reglamentuojančiuose teisės aktuose</w:t>
      </w:r>
      <w:r w:rsidRPr="001B0D51">
        <w:rPr>
          <w:szCs w:val="24"/>
          <w:lang w:eastAsia="lt-LT"/>
        </w:rPr>
        <w:t xml:space="preserve"> numatytų asmens duomenų subjektų teisių įgyvendinimą, taikant atitinkamas technines ir organizacines saugumo priemones;</w:t>
      </w:r>
    </w:p>
    <w:p w14:paraId="370B6E27" w14:textId="77777777" w:rsidR="001B0D51" w:rsidRPr="001B0D51" w:rsidRDefault="001B0D51" w:rsidP="001B0D51">
      <w:pPr>
        <w:numPr>
          <w:ilvl w:val="2"/>
          <w:numId w:val="39"/>
        </w:numPr>
        <w:tabs>
          <w:tab w:val="left" w:pos="567"/>
        </w:tabs>
        <w:spacing w:after="200" w:line="276" w:lineRule="auto"/>
        <w:ind w:left="0" w:firstLine="0"/>
        <w:contextualSpacing/>
        <w:jc w:val="both"/>
        <w:rPr>
          <w:szCs w:val="24"/>
          <w:lang w:eastAsia="lt-LT"/>
        </w:rPr>
      </w:pPr>
      <w:r w:rsidRPr="001B0D51">
        <w:rPr>
          <w:szCs w:val="24"/>
          <w:lang w:eastAsia="lt-LT"/>
        </w:rPr>
        <w:t xml:space="preserve"> pateikiant įrodymus apie tinkamą Asmens duomenų tvarkytojo pareigų vykdymą, jeigu Asmens duomenų valdytojas atskiru prašymu to pareikalautų.</w:t>
      </w:r>
    </w:p>
    <w:p w14:paraId="4C8DA2E9" w14:textId="77777777" w:rsidR="001B0D51" w:rsidRPr="001B0D51" w:rsidRDefault="001B0D51" w:rsidP="001B0D51">
      <w:pPr>
        <w:numPr>
          <w:ilvl w:val="1"/>
          <w:numId w:val="39"/>
        </w:numPr>
        <w:tabs>
          <w:tab w:val="left" w:pos="567"/>
        </w:tabs>
        <w:spacing w:after="200" w:line="276" w:lineRule="auto"/>
        <w:ind w:left="0" w:firstLine="0"/>
        <w:contextualSpacing/>
        <w:jc w:val="both"/>
        <w:rPr>
          <w:szCs w:val="24"/>
          <w:lang w:eastAsia="lt-LT"/>
        </w:rPr>
      </w:pPr>
      <w:r w:rsidRPr="001B0D51">
        <w:rPr>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70AFAF31" w14:textId="77777777" w:rsidR="001B0D51" w:rsidRPr="001B0D51" w:rsidRDefault="001B0D51" w:rsidP="001B0D51">
      <w:pPr>
        <w:jc w:val="both"/>
        <w:rPr>
          <w:szCs w:val="24"/>
        </w:rPr>
      </w:pPr>
      <w:r w:rsidRPr="001B0D51">
        <w:rPr>
          <w:szCs w:val="24"/>
        </w:rPr>
        <w:t>2.7. Asmens duomenų tvarkytojas įsipareigoja neatlikti tokių veiksmų, dėl kurių Asmens duomenų valdytojas būtų priverstas veikti ne pagal asmens duomenų apsaugą reglamentuojančių teisės aktų reikalavimus.</w:t>
      </w:r>
    </w:p>
    <w:p w14:paraId="1EE0CFE2" w14:textId="77777777" w:rsidR="001B0D51" w:rsidRPr="001B0D51" w:rsidRDefault="001B0D51" w:rsidP="001B0D51">
      <w:pPr>
        <w:jc w:val="both"/>
        <w:rPr>
          <w:szCs w:val="24"/>
        </w:rPr>
      </w:pPr>
      <w:r w:rsidRPr="001B0D51">
        <w:rPr>
          <w:szCs w:val="24"/>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3193C5ED" w14:textId="77777777" w:rsidR="001B0D51" w:rsidRPr="001B0D51" w:rsidRDefault="001B0D51" w:rsidP="001B0D51">
      <w:pPr>
        <w:jc w:val="both"/>
        <w:rPr>
          <w:szCs w:val="24"/>
        </w:rPr>
      </w:pPr>
      <w:r w:rsidRPr="001B0D51">
        <w:rPr>
          <w:szCs w:val="24"/>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0D1CF11D" w14:textId="77777777" w:rsidR="001B0D51" w:rsidRPr="001B0D51" w:rsidRDefault="001B0D51" w:rsidP="001B0D51">
      <w:pPr>
        <w:keepNext/>
        <w:keepLines/>
        <w:tabs>
          <w:tab w:val="left" w:pos="851"/>
          <w:tab w:val="left" w:pos="1701"/>
        </w:tabs>
        <w:adjustRightInd w:val="0"/>
        <w:snapToGrid w:val="0"/>
        <w:jc w:val="both"/>
        <w:outlineLvl w:val="1"/>
        <w:rPr>
          <w:bCs/>
          <w:szCs w:val="24"/>
        </w:rPr>
      </w:pPr>
      <w:r w:rsidRPr="001B0D51">
        <w:rPr>
          <w:bCs/>
          <w:szCs w:val="24"/>
        </w:rPr>
        <w:t>2.10. Asmens duomenų tvarkytojas turi nedelsdamas (ne vėliau kaip per 24 (dvidešimt keturias) val. nuo sužinojimo apie pažeidimą momento) raštu arba elektroniniu paštu pranešti Asmens duomenų valdytojui apie asmens duomenų saugumo pažeidimą.</w:t>
      </w:r>
    </w:p>
    <w:p w14:paraId="2A5A9B1C" w14:textId="77777777" w:rsidR="001B0D51" w:rsidRPr="001B0D51" w:rsidRDefault="001B0D51" w:rsidP="001B0D51">
      <w:pPr>
        <w:keepNext/>
        <w:keepLines/>
        <w:tabs>
          <w:tab w:val="left" w:pos="851"/>
          <w:tab w:val="left" w:pos="1701"/>
        </w:tabs>
        <w:adjustRightInd w:val="0"/>
        <w:snapToGrid w:val="0"/>
        <w:jc w:val="both"/>
        <w:outlineLvl w:val="1"/>
        <w:rPr>
          <w:bCs/>
          <w:szCs w:val="24"/>
        </w:rPr>
      </w:pPr>
      <w:r w:rsidRPr="001B0D51">
        <w:rPr>
          <w:bCs/>
          <w:szCs w:val="24"/>
        </w:rPr>
        <w:t xml:space="preserve">2.11. Asmens duomenų valdytojas suteikia Asmens duomenų tvarkytojui leidimą pasitelkti subtvarkytoją (-us), nurodytą (-us) Susitarimo priede „Asmens duomenų tvarkymo instrukcijos“. Prieš pasitelkdamas naują arba pakeisdamas esamą subtvarkytoją, Asmens duomenų tvarkytojas ne vėliau kaip prieš 10 darbo dienų apie tai raštu informuoja Asmens duomenų valdytoją, pateikdamas subtvarkytojo rekvizitus ir kitą objektyviai reikalingą informaciją, susijusią su asmens duomenų tvarkymo veikla, kurios pareikalaus Asmens duomenų valdytojas. Asmens duomenų valdytojas turi teisę nesutikti su naujo subtvarkytojo pasitelkimu, apie tai raštu (el. paštu) informuodamas Asmens duomenų valdytoją ir pateikdamas savo nesutikimo motyvus. </w:t>
      </w:r>
    </w:p>
    <w:p w14:paraId="70FD5623" w14:textId="77777777" w:rsidR="001B0D51" w:rsidRPr="001B0D51" w:rsidRDefault="001B0D51" w:rsidP="001B0D51">
      <w:pPr>
        <w:jc w:val="both"/>
        <w:rPr>
          <w:szCs w:val="24"/>
        </w:rPr>
      </w:pPr>
      <w:r w:rsidRPr="001B0D51">
        <w:rPr>
          <w:szCs w:val="24"/>
        </w:rPr>
        <w:t>2.12. Tais atvejais, kai Asmens duomenų tvarkytojas pasitelkia naują subtvarkytoją arba pakeičia esamą subtvarkytoją, kurio pasitelkimui raštu pritaria Asmens duomenų valdytojas, minėto subtvarkytojo rekvizitai nurodomi Susitarimo priede ,,Asmens duomenų tvarkymo instrukcijos“, jį pakeičiant Susitarimo 11.3 papunktyje nustatyta tvarka.</w:t>
      </w:r>
    </w:p>
    <w:p w14:paraId="41DE7C2B" w14:textId="77777777" w:rsidR="001B0D51" w:rsidRPr="001B0D51" w:rsidRDefault="001B0D51" w:rsidP="001B0D51">
      <w:pPr>
        <w:keepNext/>
        <w:keepLines/>
        <w:tabs>
          <w:tab w:val="left" w:pos="851"/>
          <w:tab w:val="left" w:pos="1701"/>
        </w:tabs>
        <w:adjustRightInd w:val="0"/>
        <w:snapToGrid w:val="0"/>
        <w:jc w:val="both"/>
        <w:outlineLvl w:val="1"/>
        <w:rPr>
          <w:bCs/>
          <w:szCs w:val="24"/>
        </w:rPr>
      </w:pPr>
      <w:r w:rsidRPr="001B0D51">
        <w:rPr>
          <w:bCs/>
          <w:szCs w:val="24"/>
        </w:rPr>
        <w:lastRenderedPageBreak/>
        <w:t xml:space="preserve"> 2.13. Asmens duomenų tvarkytojas įsipareigoja pasitelkti tik tuos subtvarkytojus,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0F4E566A" w14:textId="77777777" w:rsidR="001B0D51" w:rsidRPr="001B0D51" w:rsidRDefault="001B0D51" w:rsidP="001B0D51">
      <w:pPr>
        <w:tabs>
          <w:tab w:val="left" w:pos="567"/>
        </w:tabs>
        <w:jc w:val="both"/>
        <w:rPr>
          <w:szCs w:val="24"/>
          <w:lang w:eastAsia="lt-LT"/>
        </w:rPr>
      </w:pPr>
      <w:r w:rsidRPr="001B0D51">
        <w:rPr>
          <w:szCs w:val="24"/>
          <w:lang w:eastAsia="lt-LT"/>
        </w:rPr>
        <w:t xml:space="preserve">2.14. Asmens duomenų tvarkytojas įsipareigoja užtikrinti, kad konkrečiai asmens duomenų tvarkymo veiklai atlikti Asmens duomenų tvarkytojas pasitelks subtvarkytoją tik po to, kai su subtvarkytoju raštu sudarys sutartį, kurioje bus numatyti analogiški ar griežtesni reikalavimai lyginant su reikalavimais, numatytais šiame Susitarime. Asmens duomenų valdytojui pareikalavus, Asmens duomenų tvarkytojas turi pateikti šių sutarčių kopijas. </w:t>
      </w:r>
    </w:p>
    <w:p w14:paraId="4B55DD59" w14:textId="77777777" w:rsidR="001B0D51" w:rsidRPr="001B0D51" w:rsidRDefault="001B0D51" w:rsidP="001B0D51">
      <w:pPr>
        <w:tabs>
          <w:tab w:val="left" w:pos="567"/>
        </w:tabs>
        <w:jc w:val="both"/>
        <w:rPr>
          <w:szCs w:val="24"/>
          <w:lang w:eastAsia="lt-LT"/>
        </w:rPr>
      </w:pPr>
      <w:r w:rsidRPr="001B0D51">
        <w:rPr>
          <w:szCs w:val="24"/>
          <w:lang w:eastAsia="lt-LT"/>
        </w:rPr>
        <w:t>2.15. Asmens duomenų tvarkytojas yra visiškai atsakingas už subtvarkytojų veiksmus.</w:t>
      </w:r>
    </w:p>
    <w:p w14:paraId="38198C0E" w14:textId="77777777" w:rsidR="001B0D51" w:rsidRPr="001B0D51" w:rsidRDefault="001B0D51" w:rsidP="001B0D51">
      <w:pPr>
        <w:tabs>
          <w:tab w:val="left" w:pos="567"/>
        </w:tabs>
        <w:jc w:val="both"/>
        <w:rPr>
          <w:szCs w:val="24"/>
          <w:lang w:eastAsia="lt-LT"/>
        </w:rPr>
      </w:pPr>
      <w:r w:rsidRPr="001B0D51">
        <w:rPr>
          <w:szCs w:val="24"/>
          <w:lang w:eastAsia="lt-LT"/>
        </w:rPr>
        <w:t>2.16. Asmens duomenų valdytojas turi teisę pareikalauti, kad Asmens duomenų tvarkytojas patikrintų savo pasitelktą subtvarkytoją arba pateiktų tokio patikrinimo atlikimo patvirtinimą, arba, jeigu yra galimybė, gautų ar padėtų Asmens duomenų valdytojui gauti išorinio auditoriaus išvadą dėl pasitelkto subtvarkytojo veiklos, siekiant užtikrinti Asmens duomenų apsaugą reglamentuojančių teisės aktų reikalavimų vykdymą.</w:t>
      </w:r>
    </w:p>
    <w:p w14:paraId="471EBE11" w14:textId="77777777" w:rsidR="001B0D51" w:rsidRPr="001B0D51" w:rsidRDefault="001B0D51" w:rsidP="001B0D51">
      <w:pPr>
        <w:jc w:val="both"/>
        <w:rPr>
          <w:szCs w:val="24"/>
        </w:rPr>
      </w:pPr>
    </w:p>
    <w:p w14:paraId="016E68DF" w14:textId="77777777" w:rsidR="001B0D51" w:rsidRPr="001B0D51" w:rsidRDefault="001B0D51" w:rsidP="001B0D51">
      <w:pPr>
        <w:jc w:val="both"/>
        <w:rPr>
          <w:b/>
          <w:szCs w:val="24"/>
        </w:rPr>
      </w:pPr>
      <w:r w:rsidRPr="001B0D51">
        <w:rPr>
          <w:b/>
          <w:szCs w:val="24"/>
        </w:rPr>
        <w:t>3. Asmens duomenų valdytojo įsipareigojimai</w:t>
      </w:r>
    </w:p>
    <w:p w14:paraId="03B9EC90" w14:textId="77777777" w:rsidR="001B0D51" w:rsidRPr="001B0D51" w:rsidRDefault="001B0D51" w:rsidP="001B0D51">
      <w:pPr>
        <w:jc w:val="both"/>
        <w:rPr>
          <w:b/>
          <w:szCs w:val="24"/>
        </w:rPr>
      </w:pPr>
      <w:r w:rsidRPr="001B0D51">
        <w:rPr>
          <w:szCs w:val="24"/>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0EB4F09C" w14:textId="77777777" w:rsidR="001B0D51" w:rsidRPr="001B0D51" w:rsidRDefault="001B0D51" w:rsidP="001B0D51">
      <w:pPr>
        <w:jc w:val="both"/>
        <w:rPr>
          <w:szCs w:val="24"/>
        </w:rPr>
      </w:pPr>
      <w:r w:rsidRPr="001B0D51">
        <w:rPr>
          <w:szCs w:val="24"/>
        </w:rPr>
        <w:t>3.2. Asmens duomenų valdytojas įsipareigoja prieš keisdamas asmens duomenų tvarkymo apimtį ir (ar) pobūdį informuoti raštu arba el. paštu Asmens duomenų tvarkytoją prieš protingą laiko terminą. Dėl konkrečių pakeitimų yra deramasi atskirai.</w:t>
      </w:r>
    </w:p>
    <w:p w14:paraId="4E7F5AA9" w14:textId="77777777" w:rsidR="001B0D51" w:rsidRPr="001B0D51" w:rsidRDefault="001B0D51" w:rsidP="001B0D51">
      <w:pPr>
        <w:jc w:val="both"/>
        <w:rPr>
          <w:szCs w:val="24"/>
        </w:rPr>
      </w:pPr>
      <w:r w:rsidRPr="001B0D51">
        <w:rPr>
          <w:szCs w:val="24"/>
        </w:rPr>
        <w:t>3.3. Asmens duomenų valdytojas įsipareigoja užtikrinti, kad asmens duomenų tvarkymas, kurį pavesta atlikti Asmens duomenų tvarkytojui, yra teisėtas.</w:t>
      </w:r>
    </w:p>
    <w:p w14:paraId="06C5D2A1" w14:textId="77777777" w:rsidR="001B0D51" w:rsidRPr="001B0D51" w:rsidRDefault="001B0D51" w:rsidP="001B0D51">
      <w:pPr>
        <w:jc w:val="both"/>
        <w:rPr>
          <w:b/>
          <w:szCs w:val="24"/>
        </w:rPr>
      </w:pPr>
    </w:p>
    <w:p w14:paraId="6E2E303E" w14:textId="77777777" w:rsidR="001B0D51" w:rsidRPr="001B0D51" w:rsidRDefault="001B0D51" w:rsidP="001B0D51">
      <w:pPr>
        <w:jc w:val="both"/>
        <w:rPr>
          <w:b/>
          <w:szCs w:val="24"/>
        </w:rPr>
      </w:pPr>
      <w:r w:rsidRPr="001B0D51">
        <w:rPr>
          <w:b/>
          <w:szCs w:val="24"/>
        </w:rPr>
        <w:t>4. Asmens duomenų perdavimas į trečiąsias valstybes</w:t>
      </w:r>
    </w:p>
    <w:p w14:paraId="7CFDBED8" w14:textId="77777777" w:rsidR="001B0D51" w:rsidRPr="001B0D51" w:rsidRDefault="001B0D51" w:rsidP="001B0D51">
      <w:pPr>
        <w:jc w:val="both"/>
        <w:rPr>
          <w:szCs w:val="24"/>
        </w:rPr>
      </w:pPr>
      <w:r w:rsidRPr="001B0D51">
        <w:rPr>
          <w:szCs w:val="24"/>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2D8F5C48" w14:textId="77777777" w:rsidR="001B0D51" w:rsidRPr="001B0D51" w:rsidRDefault="001B0D51" w:rsidP="001B0D51">
      <w:pPr>
        <w:autoSpaceDE w:val="0"/>
        <w:autoSpaceDN w:val="0"/>
        <w:adjustRightInd w:val="0"/>
        <w:jc w:val="both"/>
        <w:rPr>
          <w:rFonts w:eastAsia="Calibri"/>
          <w:szCs w:val="24"/>
        </w:rPr>
      </w:pPr>
      <w:r w:rsidRPr="001B0D51">
        <w:rPr>
          <w:szCs w:val="24"/>
        </w:rPr>
        <w:t xml:space="preserve">4.2. </w:t>
      </w:r>
      <w:r w:rsidRPr="001B0D51">
        <w:rPr>
          <w:rFonts w:eastAsia="Calibri"/>
          <w:szCs w:val="24"/>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6FD3FAB7" w14:textId="77777777" w:rsidR="001B0D51" w:rsidRPr="001B0D51" w:rsidRDefault="001B0D51" w:rsidP="001B0D51">
      <w:pPr>
        <w:jc w:val="both"/>
        <w:rPr>
          <w:szCs w:val="24"/>
        </w:rPr>
      </w:pPr>
    </w:p>
    <w:p w14:paraId="3246200A" w14:textId="77777777" w:rsidR="001B0D51" w:rsidRPr="001B0D51" w:rsidRDefault="001B0D51" w:rsidP="001B0D51">
      <w:pPr>
        <w:tabs>
          <w:tab w:val="left" w:pos="426"/>
        </w:tabs>
        <w:jc w:val="both"/>
        <w:rPr>
          <w:b/>
          <w:szCs w:val="24"/>
        </w:rPr>
      </w:pPr>
      <w:r w:rsidRPr="001B0D51">
        <w:rPr>
          <w:b/>
          <w:szCs w:val="24"/>
        </w:rPr>
        <w:t>5. Asmens duomenų tvarkymo saugumo užtikrinimas</w:t>
      </w:r>
    </w:p>
    <w:p w14:paraId="4747E64A" w14:textId="77777777" w:rsidR="001B0D51" w:rsidRPr="001B0D51" w:rsidRDefault="001B0D51" w:rsidP="001B0D51">
      <w:pPr>
        <w:jc w:val="both"/>
        <w:rPr>
          <w:szCs w:val="24"/>
        </w:rPr>
      </w:pPr>
      <w:r w:rsidRPr="001B0D51">
        <w:rPr>
          <w:szCs w:val="24"/>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2C5A89BD" w14:textId="77777777" w:rsidR="001B0D51" w:rsidRPr="001B0D51" w:rsidRDefault="001B0D51" w:rsidP="001B0D51">
      <w:pPr>
        <w:jc w:val="both"/>
        <w:rPr>
          <w:szCs w:val="24"/>
        </w:rPr>
      </w:pPr>
      <w:r w:rsidRPr="001B0D51">
        <w:rPr>
          <w:szCs w:val="24"/>
        </w:rPr>
        <w:t>5.2. Asmens duomenų tvarkytojas įsipareigoja užtikrinti, kad tvarkydamas asmens duomenis jis taikys bent šias priemones:</w:t>
      </w:r>
    </w:p>
    <w:p w14:paraId="2862DDDF" w14:textId="77777777" w:rsidR="001B0D51" w:rsidRPr="001B0D51" w:rsidRDefault="001B0D51" w:rsidP="001B0D51">
      <w:pPr>
        <w:jc w:val="both"/>
        <w:rPr>
          <w:szCs w:val="24"/>
        </w:rPr>
      </w:pPr>
      <w:r w:rsidRPr="001B0D51">
        <w:rPr>
          <w:szCs w:val="24"/>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73E66F0D" w14:textId="77777777" w:rsidR="001B0D51" w:rsidRPr="001B0D51" w:rsidRDefault="001B0D51" w:rsidP="001B0D51">
      <w:pPr>
        <w:jc w:val="both"/>
        <w:rPr>
          <w:szCs w:val="24"/>
        </w:rPr>
      </w:pPr>
      <w:r w:rsidRPr="001B0D51">
        <w:rPr>
          <w:szCs w:val="24"/>
        </w:rPr>
        <w:lastRenderedPageBreak/>
        <w:t>5.2.2. Įtvirtintas procesas, kurio metu būtų testuojamas asmens duomenų atkūrimas iš saugyklų, jeigu Pagrindinis susitarimas numato Asmens duomenų tvarkytojo prievolę užtikrinti asmens duomenų atkūrimą.</w:t>
      </w:r>
    </w:p>
    <w:p w14:paraId="6A3F4B05" w14:textId="77777777" w:rsidR="001B0D51" w:rsidRPr="001B0D51" w:rsidRDefault="001B0D51" w:rsidP="001B0D51">
      <w:pPr>
        <w:jc w:val="both"/>
        <w:rPr>
          <w:szCs w:val="24"/>
        </w:rPr>
      </w:pPr>
      <w:r w:rsidRPr="001B0D51">
        <w:rPr>
          <w:szCs w:val="24"/>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192DDE0E" w14:textId="77777777" w:rsidR="001B0D51" w:rsidRPr="001B0D51" w:rsidRDefault="001B0D51" w:rsidP="001B0D51">
      <w:pPr>
        <w:jc w:val="both"/>
        <w:rPr>
          <w:szCs w:val="24"/>
        </w:rPr>
      </w:pPr>
      <w:r w:rsidRPr="001B0D51">
        <w:rPr>
          <w:szCs w:val="24"/>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0FAC6D65" w14:textId="77777777" w:rsidR="001B0D51" w:rsidRPr="001B0D51" w:rsidRDefault="001B0D51" w:rsidP="001B0D51">
      <w:pPr>
        <w:jc w:val="both"/>
        <w:rPr>
          <w:szCs w:val="24"/>
        </w:rPr>
      </w:pPr>
      <w:r w:rsidRPr="001B0D51">
        <w:rPr>
          <w:szCs w:val="24"/>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64ED78E8" w14:textId="77777777" w:rsidR="001B0D51" w:rsidRPr="001B0D51" w:rsidRDefault="001B0D51" w:rsidP="001B0D51">
      <w:pPr>
        <w:jc w:val="both"/>
        <w:rPr>
          <w:szCs w:val="24"/>
        </w:rPr>
      </w:pPr>
      <w:r w:rsidRPr="001B0D51">
        <w:rPr>
          <w:szCs w:val="24"/>
        </w:rPr>
        <w:t>5.2.6. Įtvirtintas procesas saugiam įrangos, kurioje buvo laikomi asmens duomenys, sunaikinimui ir taisymui.</w:t>
      </w:r>
    </w:p>
    <w:p w14:paraId="0544457C" w14:textId="77777777" w:rsidR="001B0D51" w:rsidRPr="001B0D51" w:rsidRDefault="001B0D51" w:rsidP="001B0D51">
      <w:pPr>
        <w:jc w:val="both"/>
        <w:rPr>
          <w:szCs w:val="24"/>
        </w:rPr>
      </w:pPr>
      <w:r w:rsidRPr="001B0D51">
        <w:rPr>
          <w:szCs w:val="24"/>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272A5A6C" w14:textId="77777777" w:rsidR="001B0D51" w:rsidRPr="001B0D51" w:rsidRDefault="001B0D51" w:rsidP="001B0D51">
      <w:pPr>
        <w:jc w:val="both"/>
        <w:rPr>
          <w:szCs w:val="24"/>
        </w:rPr>
      </w:pPr>
      <w:r w:rsidRPr="001B0D51">
        <w:rPr>
          <w:szCs w:val="24"/>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1EDBB9CD" w14:textId="77777777" w:rsidR="001B0D51" w:rsidRPr="001B0D51" w:rsidRDefault="001B0D51" w:rsidP="001B0D51">
      <w:pPr>
        <w:jc w:val="both"/>
        <w:rPr>
          <w:szCs w:val="24"/>
        </w:rPr>
      </w:pPr>
      <w:r w:rsidRPr="001B0D51">
        <w:rPr>
          <w:szCs w:val="24"/>
        </w:rPr>
        <w:t xml:space="preserve">5.3. </w:t>
      </w:r>
      <w:r w:rsidRPr="001B0D51">
        <w:rPr>
          <w:rFonts w:eastAsia="Calibri"/>
          <w:szCs w:val="24"/>
        </w:rPr>
        <w:t>Susitarimo 5 punkto nuostatos lieka galioti ir po šio Susitarimo nutraukimo ar pasibaigimo.</w:t>
      </w:r>
    </w:p>
    <w:p w14:paraId="6E73BBC5" w14:textId="77777777" w:rsidR="001B0D51" w:rsidRPr="001B0D51" w:rsidRDefault="001B0D51" w:rsidP="001B0D51">
      <w:pPr>
        <w:jc w:val="both"/>
        <w:rPr>
          <w:szCs w:val="24"/>
        </w:rPr>
      </w:pPr>
    </w:p>
    <w:p w14:paraId="68F76DA6" w14:textId="77777777" w:rsidR="001B0D51" w:rsidRPr="001B0D51" w:rsidRDefault="001B0D51" w:rsidP="001B0D51">
      <w:pPr>
        <w:jc w:val="both"/>
        <w:rPr>
          <w:b/>
          <w:szCs w:val="24"/>
        </w:rPr>
      </w:pPr>
      <w:r w:rsidRPr="001B0D51">
        <w:rPr>
          <w:b/>
          <w:szCs w:val="24"/>
        </w:rPr>
        <w:t>6. Audito teisės</w:t>
      </w:r>
    </w:p>
    <w:p w14:paraId="77366785" w14:textId="77777777" w:rsidR="001B0D51" w:rsidRPr="001B0D51" w:rsidRDefault="001B0D51" w:rsidP="001B0D51">
      <w:pPr>
        <w:jc w:val="both"/>
        <w:rPr>
          <w:szCs w:val="24"/>
        </w:rPr>
      </w:pPr>
      <w:r w:rsidRPr="001B0D51">
        <w:rPr>
          <w:szCs w:val="24"/>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7D2E60EF" w14:textId="77777777" w:rsidR="001B0D51" w:rsidRPr="001B0D51" w:rsidRDefault="001B0D51" w:rsidP="001B0D51">
      <w:pPr>
        <w:jc w:val="both"/>
        <w:rPr>
          <w:szCs w:val="24"/>
        </w:rPr>
      </w:pPr>
      <w:r w:rsidRPr="001B0D51">
        <w:rPr>
          <w:szCs w:val="24"/>
        </w:rPr>
        <w:t>6.2. Asmens duomenų tvarkytojas įsipareigoja užtikrinti galimybę priežiūros institucijoms atlikti Asmens duomenų tvarkytojo ir (ar) subtvarkytojų patikrinimus ir nedelsiant informuoti Asmens duomenų valdytoją apie tokius priežiūros institucijų patikrinimus, susijusius su Asmens duomenų valdytojo valdomais asmens duomenimis, nebent priežiūros institucija draudžia tokį informavimą.</w:t>
      </w:r>
    </w:p>
    <w:p w14:paraId="7749A855" w14:textId="77777777" w:rsidR="001B0D51" w:rsidRPr="001B0D51" w:rsidRDefault="001B0D51" w:rsidP="001B0D51">
      <w:pPr>
        <w:jc w:val="both"/>
        <w:rPr>
          <w:szCs w:val="24"/>
        </w:rPr>
      </w:pPr>
    </w:p>
    <w:p w14:paraId="5FCBBA4A" w14:textId="77777777" w:rsidR="001B0D51" w:rsidRPr="001B0D51" w:rsidRDefault="001B0D51" w:rsidP="001B0D51">
      <w:pPr>
        <w:jc w:val="both"/>
        <w:rPr>
          <w:b/>
          <w:szCs w:val="24"/>
        </w:rPr>
      </w:pPr>
      <w:r w:rsidRPr="001B0D51">
        <w:rPr>
          <w:b/>
          <w:szCs w:val="24"/>
        </w:rPr>
        <w:t>7. Susitarimo galiojimas</w:t>
      </w:r>
    </w:p>
    <w:p w14:paraId="25B69B00" w14:textId="77777777" w:rsidR="001B0D51" w:rsidRPr="001B0D51" w:rsidRDefault="001B0D51" w:rsidP="001B0D51">
      <w:pPr>
        <w:jc w:val="both"/>
        <w:rPr>
          <w:szCs w:val="24"/>
        </w:rPr>
      </w:pPr>
      <w:r w:rsidRPr="001B0D51">
        <w:rPr>
          <w:szCs w:val="24"/>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69651AFA" w14:textId="77777777" w:rsidR="001B0D51" w:rsidRPr="001B0D51" w:rsidRDefault="001B0D51" w:rsidP="001B0D51">
      <w:pPr>
        <w:jc w:val="both"/>
        <w:rPr>
          <w:szCs w:val="24"/>
        </w:rPr>
      </w:pPr>
      <w:r w:rsidRPr="001B0D51">
        <w:rPr>
          <w:szCs w:val="24"/>
        </w:rPr>
        <w:t>7.2. Susitarimo sąlygos galios visą laiką, kol Asmens duomenų tvarkytojas tvarkys asmens duomenis, kurių atžvilgiu Asmens duomenų valdytojas yra duomenų valdytojas, ir kol vykdomi visi Susitarimo reikalavimai.</w:t>
      </w:r>
    </w:p>
    <w:p w14:paraId="66C8C9B3" w14:textId="77777777" w:rsidR="001B0D51" w:rsidRPr="001B0D51" w:rsidRDefault="001B0D51" w:rsidP="001B0D51">
      <w:pPr>
        <w:jc w:val="both"/>
        <w:rPr>
          <w:szCs w:val="24"/>
        </w:rPr>
      </w:pPr>
      <w:r w:rsidRPr="001B0D51">
        <w:rPr>
          <w:szCs w:val="24"/>
        </w:rPr>
        <w:t>7.3. Asmens duomenų konfidencialumo įsipareigojimai lieka galioti ir pasibaigus Pagrindiniams susitarimui ir (arba) Susitarimui ir galioja neterminuotai.</w:t>
      </w:r>
    </w:p>
    <w:p w14:paraId="3FEED2E9" w14:textId="77777777" w:rsidR="001B0D51" w:rsidRPr="001B0D51" w:rsidRDefault="001B0D51" w:rsidP="001B0D51">
      <w:pPr>
        <w:jc w:val="both"/>
        <w:rPr>
          <w:b/>
          <w:szCs w:val="24"/>
        </w:rPr>
      </w:pPr>
    </w:p>
    <w:p w14:paraId="481E0A4A" w14:textId="77777777" w:rsidR="001B0D51" w:rsidRPr="001B0D51" w:rsidRDefault="001B0D51" w:rsidP="001B0D51">
      <w:pPr>
        <w:jc w:val="both"/>
        <w:rPr>
          <w:b/>
          <w:szCs w:val="24"/>
        </w:rPr>
      </w:pPr>
      <w:r w:rsidRPr="001B0D51">
        <w:rPr>
          <w:b/>
          <w:szCs w:val="24"/>
        </w:rPr>
        <w:lastRenderedPageBreak/>
        <w:t>8. Priemonės, kurių imamasi pasibaigus asmens duomenų tvarkymui</w:t>
      </w:r>
    </w:p>
    <w:p w14:paraId="437D83F6" w14:textId="77777777" w:rsidR="001B0D51" w:rsidRPr="001B0D51" w:rsidRDefault="001B0D51" w:rsidP="001B0D51">
      <w:pPr>
        <w:jc w:val="both"/>
        <w:rPr>
          <w:szCs w:val="24"/>
        </w:rPr>
      </w:pPr>
      <w:r w:rsidRPr="001B0D51">
        <w:rPr>
          <w:szCs w:val="24"/>
        </w:rPr>
        <w:t>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subtvarkytojas (-ai) atliks tokius pačius veiksmus.</w:t>
      </w:r>
    </w:p>
    <w:p w14:paraId="413C4E5B" w14:textId="77777777" w:rsidR="001B0D51" w:rsidRPr="001B0D51" w:rsidRDefault="001B0D51" w:rsidP="001B0D51">
      <w:pPr>
        <w:jc w:val="both"/>
        <w:rPr>
          <w:szCs w:val="24"/>
        </w:rPr>
      </w:pPr>
      <w:r w:rsidRPr="001B0D51">
        <w:rPr>
          <w:szCs w:val="24"/>
        </w:rPr>
        <w:t>8.2. Asmens duomenų valdytojo reikalavimu, Asmens duomenų tvarkytojas privalo pateikti Asmens duomenų valdytojui sąrašą priemonių, kurių buvo imtasi, siekiant užtikrinti tvarkingą asmens duomenų tvarkymo nutraukimą.</w:t>
      </w:r>
    </w:p>
    <w:p w14:paraId="4196D8AB" w14:textId="77777777" w:rsidR="001B0D51" w:rsidRPr="001B0D51" w:rsidRDefault="001B0D51" w:rsidP="001B0D51">
      <w:pPr>
        <w:jc w:val="both"/>
        <w:rPr>
          <w:szCs w:val="24"/>
        </w:rPr>
      </w:pPr>
    </w:p>
    <w:p w14:paraId="5302E945" w14:textId="77777777" w:rsidR="001B0D51" w:rsidRPr="001B0D51" w:rsidRDefault="001B0D51" w:rsidP="001B0D51">
      <w:pPr>
        <w:jc w:val="both"/>
        <w:rPr>
          <w:b/>
          <w:szCs w:val="24"/>
        </w:rPr>
      </w:pPr>
      <w:r w:rsidRPr="001B0D51">
        <w:rPr>
          <w:b/>
          <w:szCs w:val="24"/>
        </w:rPr>
        <w:t>9. Atsakomybė</w:t>
      </w:r>
    </w:p>
    <w:p w14:paraId="31BBCB0B" w14:textId="77777777" w:rsidR="001B0D51" w:rsidRPr="001B0D51" w:rsidRDefault="001B0D51" w:rsidP="001B0D51">
      <w:pPr>
        <w:jc w:val="both"/>
        <w:rPr>
          <w:szCs w:val="24"/>
        </w:rPr>
      </w:pPr>
      <w:r w:rsidRPr="001B0D51">
        <w:rPr>
          <w:szCs w:val="24"/>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0C6929B5" w14:textId="77777777" w:rsidR="001B0D51" w:rsidRPr="001B0D51" w:rsidRDefault="001B0D51" w:rsidP="001B0D51">
      <w:pPr>
        <w:jc w:val="both"/>
        <w:rPr>
          <w:szCs w:val="24"/>
        </w:rPr>
      </w:pPr>
      <w:r w:rsidRPr="001B0D51">
        <w:rPr>
          <w:szCs w:val="24"/>
        </w:rPr>
        <w:t>9.2. Asmens duomenų tvarkytojui pagal šį Susitarimą netaikomi jokie atsakomybės ribojimai, jeigu tokie buvo numatyti Pagrindiniame susitarime.</w:t>
      </w:r>
    </w:p>
    <w:p w14:paraId="3971CDE2" w14:textId="77777777" w:rsidR="001B0D51" w:rsidRPr="001B0D51" w:rsidRDefault="001B0D51" w:rsidP="001B0D51">
      <w:pPr>
        <w:jc w:val="both"/>
        <w:rPr>
          <w:szCs w:val="24"/>
        </w:rPr>
      </w:pPr>
      <w:r w:rsidRPr="001B0D51">
        <w:rPr>
          <w:szCs w:val="24"/>
        </w:rPr>
        <w:t>9.3. Asmens duomenų tvarkytojas privalo visiškai atlyginti bet kokią žalą, kurią Asmens duomenų valdytojas patiria dėl Susitarime ir (ar) Asmens duomenų tvarkytojui ir (arba) subtvarkytojui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5DF43BBB" w14:textId="77777777" w:rsidR="001B0D51" w:rsidRPr="001B0D51" w:rsidRDefault="001B0D51" w:rsidP="001B0D51">
      <w:pPr>
        <w:jc w:val="both"/>
        <w:rPr>
          <w:b/>
          <w:szCs w:val="24"/>
        </w:rPr>
      </w:pPr>
    </w:p>
    <w:p w14:paraId="7DA44C99" w14:textId="77777777" w:rsidR="001B0D51" w:rsidRPr="001B0D51" w:rsidRDefault="001B0D51" w:rsidP="001B0D51">
      <w:pPr>
        <w:jc w:val="both"/>
        <w:rPr>
          <w:b/>
          <w:szCs w:val="24"/>
        </w:rPr>
      </w:pPr>
      <w:r w:rsidRPr="001B0D51">
        <w:rPr>
          <w:b/>
          <w:szCs w:val="24"/>
        </w:rPr>
        <w:t>10. Ginčų sprendimas</w:t>
      </w:r>
    </w:p>
    <w:p w14:paraId="231B775B" w14:textId="77777777" w:rsidR="001B0D51" w:rsidRPr="001B0D51" w:rsidRDefault="001B0D51" w:rsidP="001B0D51">
      <w:pPr>
        <w:jc w:val="both"/>
        <w:rPr>
          <w:szCs w:val="24"/>
        </w:rPr>
      </w:pPr>
      <w:r w:rsidRPr="001B0D51">
        <w:rPr>
          <w:szCs w:val="24"/>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27" w:name="_Hlk36541673"/>
      <w:r w:rsidRPr="001B0D51">
        <w:rPr>
          <w:szCs w:val="24"/>
        </w:rPr>
        <w:t>Susitarimui</w:t>
      </w:r>
      <w:bookmarkEnd w:id="27"/>
      <w:r w:rsidRPr="001B0D51">
        <w:rPr>
          <w:szCs w:val="24"/>
        </w:rPr>
        <w:t xml:space="preserve"> taikoma Lietuvos Respublikos teisė.</w:t>
      </w:r>
    </w:p>
    <w:p w14:paraId="6FBE9594" w14:textId="77777777" w:rsidR="001B0D51" w:rsidRPr="001B0D51" w:rsidRDefault="001B0D51" w:rsidP="001B0D51">
      <w:pPr>
        <w:jc w:val="both"/>
        <w:rPr>
          <w:szCs w:val="24"/>
        </w:rPr>
      </w:pPr>
    </w:p>
    <w:p w14:paraId="7D7D3F74" w14:textId="77777777" w:rsidR="001B0D51" w:rsidRPr="001B0D51" w:rsidRDefault="001B0D51" w:rsidP="001B0D51">
      <w:pPr>
        <w:jc w:val="both"/>
        <w:rPr>
          <w:b/>
          <w:szCs w:val="24"/>
        </w:rPr>
      </w:pPr>
      <w:r w:rsidRPr="001B0D51">
        <w:rPr>
          <w:b/>
          <w:szCs w:val="24"/>
        </w:rPr>
        <w:t xml:space="preserve">11. Baigiamosios nuostatos </w:t>
      </w:r>
    </w:p>
    <w:p w14:paraId="48F84C89" w14:textId="77777777" w:rsidR="001B0D51" w:rsidRPr="001B0D51" w:rsidRDefault="001B0D51" w:rsidP="001B0D51">
      <w:pPr>
        <w:jc w:val="both"/>
        <w:rPr>
          <w:szCs w:val="24"/>
        </w:rPr>
      </w:pPr>
      <w:r w:rsidRPr="001B0D51">
        <w:rPr>
          <w:szCs w:val="24"/>
        </w:rPr>
        <w:t xml:space="preserve">11.1. Šis Susitarimas yra neatskiriama Pagrindinio susitarimo dalis. </w:t>
      </w:r>
    </w:p>
    <w:p w14:paraId="789D064C" w14:textId="77777777" w:rsidR="001B0D51" w:rsidRPr="001B0D51" w:rsidRDefault="001B0D51" w:rsidP="001B0D51">
      <w:pPr>
        <w:jc w:val="both"/>
        <w:rPr>
          <w:szCs w:val="24"/>
        </w:rPr>
      </w:pPr>
      <w:r w:rsidRPr="001B0D51">
        <w:rPr>
          <w:szCs w:val="24"/>
        </w:rPr>
        <w:t>11.2. Šalių paskirti asmenys, atsakingi už Susitarimo vykdymą, yra nurodyti Pagrindiniame susitarime.</w:t>
      </w:r>
    </w:p>
    <w:p w14:paraId="3B078C58" w14:textId="77777777" w:rsidR="001B0D51" w:rsidRPr="001B0D51" w:rsidRDefault="001B0D51" w:rsidP="001B0D51">
      <w:pPr>
        <w:tabs>
          <w:tab w:val="left" w:pos="1134"/>
          <w:tab w:val="left" w:pos="1843"/>
        </w:tabs>
        <w:jc w:val="both"/>
        <w:rPr>
          <w:szCs w:val="24"/>
        </w:rPr>
      </w:pPr>
      <w:r w:rsidRPr="001B0D51">
        <w:rPr>
          <w:szCs w:val="24"/>
        </w:rPr>
        <w:t>11.3. Bet kokie šio Susitarimo pakeitimai ir papildymai galioja tik sudaryti raštu ir pasirašyti, įskaitant pasirašymą elektroniniu būdu. Visi Susitarimo priedai yra neatskiriama Susitarimo dalis.</w:t>
      </w:r>
    </w:p>
    <w:p w14:paraId="2B9FD3D4" w14:textId="77777777" w:rsidR="001B0D51" w:rsidRPr="001B0D51" w:rsidRDefault="001B0D51" w:rsidP="001B0D51">
      <w:pPr>
        <w:autoSpaceDE w:val="0"/>
        <w:autoSpaceDN w:val="0"/>
        <w:adjustRightInd w:val="0"/>
        <w:jc w:val="both"/>
        <w:rPr>
          <w:szCs w:val="24"/>
        </w:rPr>
      </w:pPr>
      <w:r w:rsidRPr="001B0D51">
        <w:rPr>
          <w:szCs w:val="24"/>
        </w:rPr>
        <w:t xml:space="preserve">11.4. </w:t>
      </w:r>
      <w:r w:rsidRPr="001B0D51">
        <w:rPr>
          <w:rFonts w:eastAsia="Calibri"/>
          <w:szCs w:val="24"/>
        </w:rPr>
        <w:t>Šis susitarimas pasirašomas kvalifikuotu el. parašu.</w:t>
      </w:r>
    </w:p>
    <w:p w14:paraId="2D8E26E9" w14:textId="77777777" w:rsidR="001B0D51" w:rsidRPr="001B0D51" w:rsidRDefault="001B0D51" w:rsidP="001B0D51">
      <w:pPr>
        <w:tabs>
          <w:tab w:val="num" w:pos="907"/>
        </w:tabs>
        <w:jc w:val="both"/>
        <w:rPr>
          <w:b/>
          <w:szCs w:val="24"/>
        </w:rPr>
      </w:pPr>
    </w:p>
    <w:p w14:paraId="417789A4" w14:textId="77777777" w:rsidR="001B0D51" w:rsidRPr="001B0D51" w:rsidRDefault="001B0D51" w:rsidP="001B0D51">
      <w:pPr>
        <w:tabs>
          <w:tab w:val="num" w:pos="907"/>
        </w:tabs>
        <w:jc w:val="both"/>
        <w:rPr>
          <w:b/>
          <w:szCs w:val="24"/>
        </w:rPr>
      </w:pPr>
      <w:r w:rsidRPr="001B0D51">
        <w:rPr>
          <w:b/>
          <w:szCs w:val="24"/>
        </w:rPr>
        <w:t>12. Šalių rekvizitai ir parašai:</w:t>
      </w:r>
    </w:p>
    <w:p w14:paraId="21E83FFB" w14:textId="77777777" w:rsidR="001B0D51" w:rsidRPr="001B0D51" w:rsidRDefault="001B0D51" w:rsidP="001B0D51">
      <w:pPr>
        <w:tabs>
          <w:tab w:val="num" w:pos="907"/>
        </w:tabs>
        <w:jc w:val="both"/>
        <w:rPr>
          <w:b/>
          <w:szCs w:val="24"/>
        </w:rPr>
      </w:pP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1B0D51" w:rsidRPr="001B0D51" w14:paraId="268A42B5" w14:textId="77777777" w:rsidTr="0092274F">
        <w:trPr>
          <w:cantSplit/>
          <w:trHeight w:val="4122"/>
          <w:tblHeader/>
        </w:trPr>
        <w:tc>
          <w:tcPr>
            <w:tcW w:w="4928" w:type="dxa"/>
            <w:shd w:val="clear" w:color="auto" w:fill="FFFFFF"/>
            <w:tcMar>
              <w:top w:w="0" w:type="dxa"/>
              <w:left w:w="108" w:type="dxa"/>
              <w:bottom w:w="0" w:type="dxa"/>
              <w:right w:w="108" w:type="dxa"/>
            </w:tcMar>
          </w:tcPr>
          <w:p w14:paraId="65EB4D22" w14:textId="77777777" w:rsidR="001B0D51" w:rsidRPr="001B0D51" w:rsidRDefault="001B0D51" w:rsidP="001B0D51">
            <w:pPr>
              <w:tabs>
                <w:tab w:val="left" w:pos="142"/>
              </w:tabs>
              <w:rPr>
                <w:szCs w:val="24"/>
              </w:rPr>
            </w:pPr>
            <w:r w:rsidRPr="001B0D51">
              <w:rPr>
                <w:b/>
                <w:szCs w:val="24"/>
              </w:rPr>
              <w:lastRenderedPageBreak/>
              <w:t>ASMENS DUOMENŲ VALDYTOJAS:</w:t>
            </w:r>
          </w:p>
          <w:p w14:paraId="0EFB0019" w14:textId="77777777" w:rsidR="001B0D51" w:rsidRPr="001B0D51" w:rsidRDefault="001B0D51" w:rsidP="001B0D51">
            <w:pPr>
              <w:widowControl w:val="0"/>
              <w:tabs>
                <w:tab w:val="left" w:pos="567"/>
                <w:tab w:val="left" w:pos="993"/>
              </w:tabs>
              <w:ind w:left="31" w:right="62"/>
              <w:rPr>
                <w:b/>
                <w:bCs/>
              </w:rPr>
            </w:pPr>
            <w:r w:rsidRPr="001B0D51">
              <w:rPr>
                <w:b/>
                <w:bCs/>
              </w:rPr>
              <w:t xml:space="preserve">Nacionalinė žemės tarnyba </w:t>
            </w:r>
          </w:p>
          <w:p w14:paraId="4E3F8464" w14:textId="77777777" w:rsidR="001B0D51" w:rsidRPr="001B0D51" w:rsidRDefault="001B0D51" w:rsidP="001B0D51">
            <w:pPr>
              <w:widowControl w:val="0"/>
              <w:tabs>
                <w:tab w:val="left" w:pos="567"/>
                <w:tab w:val="left" w:pos="993"/>
              </w:tabs>
              <w:ind w:left="31" w:right="62"/>
              <w:rPr>
                <w:b/>
                <w:bCs/>
              </w:rPr>
            </w:pPr>
            <w:r w:rsidRPr="001B0D51">
              <w:rPr>
                <w:b/>
                <w:bCs/>
              </w:rPr>
              <w:t>prie Aplinkos ministerijos</w:t>
            </w:r>
          </w:p>
          <w:p w14:paraId="75C6CAD7" w14:textId="77777777" w:rsidR="001B0D51" w:rsidRPr="001B0D51" w:rsidRDefault="001B0D51" w:rsidP="001B0D51">
            <w:pPr>
              <w:widowControl w:val="0"/>
              <w:tabs>
                <w:tab w:val="left" w:pos="0"/>
                <w:tab w:val="left" w:pos="993"/>
              </w:tabs>
              <w:ind w:left="31"/>
              <w:rPr>
                <w:szCs w:val="24"/>
              </w:rPr>
            </w:pPr>
            <w:r w:rsidRPr="001B0D51">
              <w:t>Gedimino pr. 19, LT-01103 Vilnius</w:t>
            </w:r>
            <w:r w:rsidRPr="001B0D51">
              <w:br/>
              <w:t>Kodas 188704927</w:t>
            </w:r>
            <w:r w:rsidRPr="001B0D51">
              <w:br/>
            </w:r>
            <w:r w:rsidRPr="001B0D51">
              <w:rPr>
                <w:szCs w:val="24"/>
              </w:rPr>
              <w:t>A. s. LT764040063610000729</w:t>
            </w:r>
          </w:p>
          <w:p w14:paraId="66608421" w14:textId="77777777" w:rsidR="001B0D51" w:rsidRPr="001B0D51" w:rsidRDefault="001B0D51" w:rsidP="001B0D51">
            <w:pPr>
              <w:widowControl w:val="0"/>
              <w:tabs>
                <w:tab w:val="left" w:pos="0"/>
                <w:tab w:val="left" w:pos="993"/>
              </w:tabs>
              <w:ind w:left="31"/>
              <w:rPr>
                <w:szCs w:val="24"/>
              </w:rPr>
            </w:pPr>
            <w:r w:rsidRPr="001B0D51">
              <w:rPr>
                <w:szCs w:val="24"/>
              </w:rPr>
              <w:t>Lietuvos Respublikos finansų ministerija</w:t>
            </w:r>
          </w:p>
          <w:p w14:paraId="1FB9C0BB" w14:textId="77777777" w:rsidR="001B0D51" w:rsidRPr="001B0D51" w:rsidRDefault="001B0D51" w:rsidP="001B0D51">
            <w:pPr>
              <w:widowControl w:val="0"/>
              <w:tabs>
                <w:tab w:val="left" w:pos="0"/>
                <w:tab w:val="left" w:pos="993"/>
              </w:tabs>
              <w:ind w:left="31"/>
              <w:rPr>
                <w:szCs w:val="24"/>
              </w:rPr>
            </w:pPr>
            <w:r w:rsidRPr="001B0D51">
              <w:rPr>
                <w:szCs w:val="24"/>
              </w:rPr>
              <w:t>Finansų įstaigos kodas 40400</w:t>
            </w:r>
          </w:p>
          <w:p w14:paraId="34237823" w14:textId="77777777" w:rsidR="001B0D51" w:rsidRPr="001B0D51" w:rsidRDefault="001B0D51" w:rsidP="001B0D51">
            <w:pPr>
              <w:rPr>
                <w:szCs w:val="24"/>
              </w:rPr>
            </w:pPr>
            <w:r w:rsidRPr="001B0D51">
              <w:t>Telefonas +370</w:t>
            </w:r>
            <w:r w:rsidRPr="001B0D51">
              <w:rPr>
                <w:caps/>
              </w:rPr>
              <w:t xml:space="preserve"> 706 86 666</w:t>
            </w:r>
          </w:p>
          <w:p w14:paraId="4FC4A504" w14:textId="77777777" w:rsidR="001B0D51" w:rsidRPr="001B0D51" w:rsidRDefault="001B0D51" w:rsidP="001B0D51">
            <w:pPr>
              <w:tabs>
                <w:tab w:val="left" w:pos="142"/>
              </w:tabs>
              <w:rPr>
                <w:szCs w:val="24"/>
              </w:rPr>
            </w:pPr>
            <w:r w:rsidRPr="001B0D51">
              <w:rPr>
                <w:szCs w:val="24"/>
              </w:rPr>
              <w:t xml:space="preserve">El. p. </w:t>
            </w:r>
            <w:hyperlink r:id="rId25" w:history="1">
              <w:r w:rsidRPr="001B0D51">
                <w:rPr>
                  <w:szCs w:val="24"/>
                  <w:u w:val="single"/>
                </w:rPr>
                <w:t>nzt@nzt.lt</w:t>
              </w:r>
            </w:hyperlink>
          </w:p>
          <w:p w14:paraId="45FB5D2D" w14:textId="77777777" w:rsidR="001B0D51" w:rsidRPr="001B0D51" w:rsidRDefault="001B0D51" w:rsidP="001B0D51">
            <w:pPr>
              <w:tabs>
                <w:tab w:val="left" w:pos="142"/>
              </w:tabs>
              <w:rPr>
                <w:szCs w:val="24"/>
              </w:rPr>
            </w:pPr>
          </w:p>
          <w:p w14:paraId="57324F34" w14:textId="77777777" w:rsidR="001B0D51" w:rsidRPr="001B0D51" w:rsidRDefault="001B0D51" w:rsidP="001B0D51">
            <w:pPr>
              <w:tabs>
                <w:tab w:val="left" w:pos="142"/>
              </w:tabs>
              <w:rPr>
                <w:szCs w:val="24"/>
              </w:rPr>
            </w:pPr>
          </w:p>
          <w:p w14:paraId="40155F26" w14:textId="77777777" w:rsidR="001B0D51" w:rsidRPr="001B0D51" w:rsidRDefault="001B0D51" w:rsidP="001B0D51">
            <w:pPr>
              <w:tabs>
                <w:tab w:val="left" w:pos="142"/>
              </w:tabs>
              <w:rPr>
                <w:szCs w:val="24"/>
              </w:rPr>
            </w:pPr>
          </w:p>
          <w:p w14:paraId="0EF005CE" w14:textId="77777777" w:rsidR="001B0D51" w:rsidRPr="001B0D51" w:rsidRDefault="001B0D51" w:rsidP="001B0D51">
            <w:pPr>
              <w:tabs>
                <w:tab w:val="left" w:pos="142"/>
              </w:tabs>
              <w:rPr>
                <w:szCs w:val="24"/>
              </w:rPr>
            </w:pPr>
            <w:r w:rsidRPr="001B0D51">
              <w:rPr>
                <w:szCs w:val="24"/>
              </w:rPr>
              <w:t>______________________</w:t>
            </w:r>
          </w:p>
          <w:p w14:paraId="291B70E0" w14:textId="77777777" w:rsidR="001B0D51" w:rsidRPr="001B0D51" w:rsidRDefault="001B0D51" w:rsidP="001B0D51">
            <w:pPr>
              <w:autoSpaceDE w:val="0"/>
              <w:rPr>
                <w:szCs w:val="24"/>
              </w:rPr>
            </w:pPr>
          </w:p>
        </w:tc>
        <w:tc>
          <w:tcPr>
            <w:tcW w:w="4819" w:type="dxa"/>
            <w:shd w:val="clear" w:color="auto" w:fill="FFFFFF"/>
            <w:tcMar>
              <w:top w:w="0" w:type="dxa"/>
              <w:left w:w="108" w:type="dxa"/>
              <w:bottom w:w="0" w:type="dxa"/>
              <w:right w:w="108" w:type="dxa"/>
            </w:tcMar>
          </w:tcPr>
          <w:p w14:paraId="1CC60E54" w14:textId="77777777" w:rsidR="001B0D51" w:rsidRPr="001B0D51" w:rsidRDefault="001B0D51" w:rsidP="001B0D51">
            <w:pPr>
              <w:tabs>
                <w:tab w:val="left" w:pos="142"/>
              </w:tabs>
              <w:rPr>
                <w:szCs w:val="24"/>
              </w:rPr>
            </w:pPr>
            <w:r w:rsidRPr="001B0D51">
              <w:rPr>
                <w:b/>
                <w:szCs w:val="24"/>
              </w:rPr>
              <w:t>ASMENS DUOMENŲ TVARKYTOJAS:</w:t>
            </w:r>
          </w:p>
          <w:p w14:paraId="752074E5" w14:textId="77777777" w:rsidR="001B0D51" w:rsidRPr="001B0D51" w:rsidRDefault="001B0D51" w:rsidP="001B0D51">
            <w:pPr>
              <w:tabs>
                <w:tab w:val="left" w:pos="142"/>
              </w:tabs>
              <w:rPr>
                <w:szCs w:val="24"/>
              </w:rPr>
            </w:pPr>
          </w:p>
          <w:p w14:paraId="793160DC" w14:textId="77777777" w:rsidR="001B0D51" w:rsidRPr="001B0D51" w:rsidRDefault="001B0D51" w:rsidP="001B0D51">
            <w:pPr>
              <w:tabs>
                <w:tab w:val="left" w:pos="142"/>
              </w:tabs>
              <w:rPr>
                <w:szCs w:val="24"/>
              </w:rPr>
            </w:pPr>
            <w:r w:rsidRPr="001B0D51">
              <w:rPr>
                <w:szCs w:val="24"/>
              </w:rPr>
              <w:t>Pavadinimas</w:t>
            </w:r>
          </w:p>
          <w:p w14:paraId="765DD8DF" w14:textId="77777777" w:rsidR="001B0D51" w:rsidRPr="001B0D51" w:rsidRDefault="001B0D51" w:rsidP="001B0D51">
            <w:pPr>
              <w:tabs>
                <w:tab w:val="left" w:pos="142"/>
              </w:tabs>
              <w:rPr>
                <w:szCs w:val="24"/>
              </w:rPr>
            </w:pPr>
            <w:r w:rsidRPr="001B0D51">
              <w:rPr>
                <w:szCs w:val="24"/>
              </w:rPr>
              <w:t>Adresas</w:t>
            </w:r>
          </w:p>
          <w:p w14:paraId="0955D415" w14:textId="77777777" w:rsidR="001B0D51" w:rsidRPr="001B0D51" w:rsidRDefault="001B0D51" w:rsidP="001B0D51">
            <w:pPr>
              <w:tabs>
                <w:tab w:val="left" w:pos="142"/>
              </w:tabs>
              <w:rPr>
                <w:szCs w:val="24"/>
              </w:rPr>
            </w:pPr>
            <w:r w:rsidRPr="001B0D51">
              <w:rPr>
                <w:szCs w:val="24"/>
              </w:rPr>
              <w:t>Įmonės kodas</w:t>
            </w:r>
          </w:p>
          <w:p w14:paraId="3CB5E0DA" w14:textId="77777777" w:rsidR="001B0D51" w:rsidRPr="001B0D51" w:rsidRDefault="001B0D51" w:rsidP="001B0D51">
            <w:pPr>
              <w:tabs>
                <w:tab w:val="left" w:pos="142"/>
              </w:tabs>
              <w:rPr>
                <w:szCs w:val="24"/>
              </w:rPr>
            </w:pPr>
            <w:r w:rsidRPr="001B0D51">
              <w:rPr>
                <w:szCs w:val="24"/>
              </w:rPr>
              <w:t>PVM mokėtojo kodas</w:t>
            </w:r>
          </w:p>
          <w:p w14:paraId="287FE004" w14:textId="77777777" w:rsidR="001B0D51" w:rsidRPr="001B0D51" w:rsidRDefault="001B0D51" w:rsidP="001B0D51">
            <w:pPr>
              <w:tabs>
                <w:tab w:val="left" w:pos="142"/>
              </w:tabs>
              <w:rPr>
                <w:szCs w:val="24"/>
              </w:rPr>
            </w:pPr>
            <w:r w:rsidRPr="001B0D51">
              <w:rPr>
                <w:szCs w:val="24"/>
              </w:rPr>
              <w:t>Sąskaitos Nr.</w:t>
            </w:r>
          </w:p>
          <w:p w14:paraId="4CC1C49B" w14:textId="77777777" w:rsidR="001B0D51" w:rsidRPr="001B0D51" w:rsidRDefault="001B0D51" w:rsidP="001B0D51">
            <w:pPr>
              <w:tabs>
                <w:tab w:val="left" w:pos="142"/>
              </w:tabs>
              <w:rPr>
                <w:szCs w:val="24"/>
              </w:rPr>
            </w:pPr>
            <w:r w:rsidRPr="001B0D51">
              <w:rPr>
                <w:szCs w:val="24"/>
              </w:rPr>
              <w:t xml:space="preserve">Bankas: </w:t>
            </w:r>
          </w:p>
          <w:p w14:paraId="40A04F44" w14:textId="77777777" w:rsidR="001B0D51" w:rsidRPr="001B0D51" w:rsidRDefault="001B0D51" w:rsidP="001B0D51">
            <w:pPr>
              <w:tabs>
                <w:tab w:val="left" w:pos="142"/>
              </w:tabs>
              <w:rPr>
                <w:szCs w:val="24"/>
              </w:rPr>
            </w:pPr>
            <w:r w:rsidRPr="001B0D51">
              <w:rPr>
                <w:szCs w:val="24"/>
              </w:rPr>
              <w:t>el. p.</w:t>
            </w:r>
          </w:p>
          <w:p w14:paraId="610DBF30" w14:textId="77777777" w:rsidR="001B0D51" w:rsidRPr="001B0D51" w:rsidRDefault="001B0D51" w:rsidP="001B0D51">
            <w:pPr>
              <w:tabs>
                <w:tab w:val="left" w:pos="142"/>
              </w:tabs>
              <w:rPr>
                <w:szCs w:val="24"/>
              </w:rPr>
            </w:pPr>
            <w:r w:rsidRPr="001B0D51">
              <w:rPr>
                <w:szCs w:val="24"/>
              </w:rPr>
              <w:t>tel.</w:t>
            </w:r>
          </w:p>
          <w:p w14:paraId="676C8C52" w14:textId="77777777" w:rsidR="001B0D51" w:rsidRPr="001B0D51" w:rsidRDefault="001B0D51" w:rsidP="001B0D51">
            <w:pPr>
              <w:tabs>
                <w:tab w:val="left" w:pos="142"/>
              </w:tabs>
              <w:rPr>
                <w:szCs w:val="24"/>
              </w:rPr>
            </w:pPr>
          </w:p>
          <w:p w14:paraId="4A50179B" w14:textId="77777777" w:rsidR="001B0D51" w:rsidRPr="001B0D51" w:rsidRDefault="001B0D51" w:rsidP="001B0D51">
            <w:pPr>
              <w:tabs>
                <w:tab w:val="left" w:pos="142"/>
              </w:tabs>
              <w:rPr>
                <w:szCs w:val="24"/>
              </w:rPr>
            </w:pPr>
          </w:p>
          <w:p w14:paraId="7DA66BC6" w14:textId="77777777" w:rsidR="001B0D51" w:rsidRPr="001B0D51" w:rsidRDefault="001B0D51" w:rsidP="001B0D51">
            <w:pPr>
              <w:tabs>
                <w:tab w:val="left" w:pos="142"/>
              </w:tabs>
              <w:rPr>
                <w:szCs w:val="24"/>
              </w:rPr>
            </w:pPr>
            <w:r w:rsidRPr="001B0D51">
              <w:rPr>
                <w:szCs w:val="24"/>
              </w:rPr>
              <w:t>______________________</w:t>
            </w:r>
          </w:p>
          <w:p w14:paraId="74817C4B" w14:textId="77777777" w:rsidR="001B0D51" w:rsidRPr="001B0D51" w:rsidRDefault="001B0D51" w:rsidP="001B0D51">
            <w:pPr>
              <w:autoSpaceDE w:val="0"/>
              <w:rPr>
                <w:szCs w:val="24"/>
              </w:rPr>
            </w:pPr>
          </w:p>
        </w:tc>
      </w:tr>
    </w:tbl>
    <w:p w14:paraId="212DDE2A" w14:textId="77777777" w:rsidR="001B0D51" w:rsidRPr="001B0D51" w:rsidRDefault="001B0D51" w:rsidP="001B0D51">
      <w:pPr>
        <w:outlineLvl w:val="0"/>
      </w:pPr>
    </w:p>
    <w:p w14:paraId="77B0C4E0" w14:textId="77777777" w:rsidR="001B0D51" w:rsidRPr="001B0D51" w:rsidRDefault="001B0D51" w:rsidP="001B0D51">
      <w:pPr>
        <w:outlineLvl w:val="0"/>
      </w:pPr>
    </w:p>
    <w:p w14:paraId="537DBA7D" w14:textId="77777777" w:rsidR="001B0D51" w:rsidRPr="001B0D51" w:rsidRDefault="001B0D51" w:rsidP="001B0D51">
      <w:pPr>
        <w:outlineLvl w:val="0"/>
      </w:pPr>
    </w:p>
    <w:p w14:paraId="196823A8" w14:textId="77777777" w:rsidR="001B0D51" w:rsidRPr="001B0D51" w:rsidRDefault="001B0D51" w:rsidP="001B0D51">
      <w:pPr>
        <w:outlineLvl w:val="0"/>
      </w:pPr>
    </w:p>
    <w:p w14:paraId="4B2C9A21" w14:textId="77777777" w:rsidR="001B0D51" w:rsidRPr="001B0D51" w:rsidRDefault="001B0D51" w:rsidP="001B0D51">
      <w:pPr>
        <w:outlineLvl w:val="0"/>
      </w:pPr>
    </w:p>
    <w:p w14:paraId="0921C360" w14:textId="77777777" w:rsidR="001B0D51" w:rsidRPr="001B0D51" w:rsidRDefault="001B0D51" w:rsidP="001B0D51">
      <w:pPr>
        <w:outlineLvl w:val="0"/>
      </w:pPr>
    </w:p>
    <w:p w14:paraId="6F50F61D" w14:textId="77777777" w:rsidR="001B0D51" w:rsidRPr="001B0D51" w:rsidRDefault="001B0D51" w:rsidP="001B0D51">
      <w:pPr>
        <w:outlineLvl w:val="0"/>
      </w:pPr>
    </w:p>
    <w:p w14:paraId="0FFEB83D" w14:textId="77777777" w:rsidR="001B0D51" w:rsidRPr="001B0D51" w:rsidRDefault="001B0D51" w:rsidP="001B0D51">
      <w:pPr>
        <w:outlineLvl w:val="0"/>
      </w:pPr>
    </w:p>
    <w:p w14:paraId="39EEBFD2"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1741B5F5"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4EEE233D"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20CAAD95"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1A71FF7A"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2262B6B3"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4007C087"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0471CA2C"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1C65A645"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02A865F5"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115C2706"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1751BB72"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3590B99D"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0C2D9487"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4BA7C660"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7E7227B7"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7C6A8552"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1D89A615"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44B540E1" w14:textId="77777777" w:rsidR="001B0D51" w:rsidRPr="001B0D51" w:rsidRDefault="001B0D51" w:rsidP="001B0D51">
      <w:pPr>
        <w:tabs>
          <w:tab w:val="center" w:pos="4818"/>
          <w:tab w:val="left" w:pos="7295"/>
        </w:tabs>
        <w:autoSpaceDE w:val="0"/>
        <w:autoSpaceDN w:val="0"/>
        <w:adjustRightInd w:val="0"/>
        <w:spacing w:after="200"/>
        <w:rPr>
          <w:rFonts w:eastAsia="Calibri"/>
          <w:b/>
          <w:sz w:val="20"/>
          <w:szCs w:val="22"/>
          <w:lang w:eastAsia="lt-LT"/>
        </w:rPr>
      </w:pPr>
    </w:p>
    <w:p w14:paraId="7886DBFD" w14:textId="77777777" w:rsidR="001B0D51" w:rsidRPr="001B0D51" w:rsidRDefault="001B0D51" w:rsidP="001B0D51">
      <w:pPr>
        <w:ind w:left="7088"/>
        <w:rPr>
          <w:szCs w:val="24"/>
        </w:rPr>
      </w:pPr>
      <w:r w:rsidRPr="001B0D51">
        <w:rPr>
          <w:szCs w:val="24"/>
        </w:rPr>
        <w:lastRenderedPageBreak/>
        <w:t>Asmens duomenų tvarkymo susitarimo</w:t>
      </w:r>
      <w:r w:rsidRPr="001B0D51">
        <w:rPr>
          <w:b/>
          <w:szCs w:val="24"/>
        </w:rPr>
        <w:t xml:space="preserve"> </w:t>
      </w:r>
      <w:r w:rsidRPr="001B0D51">
        <w:rPr>
          <w:szCs w:val="24"/>
        </w:rPr>
        <w:t>priedas</w:t>
      </w:r>
    </w:p>
    <w:p w14:paraId="68B27A76" w14:textId="77777777" w:rsidR="001B0D51" w:rsidRPr="001B0D51" w:rsidRDefault="001B0D51" w:rsidP="001B0D51">
      <w:pPr>
        <w:ind w:left="1298" w:firstLine="1298"/>
        <w:jc w:val="center"/>
        <w:rPr>
          <w:b/>
          <w:szCs w:val="24"/>
        </w:rPr>
      </w:pPr>
    </w:p>
    <w:p w14:paraId="2210DCF5" w14:textId="77777777" w:rsidR="001B0D51" w:rsidRPr="001B0D51" w:rsidRDefault="001B0D51" w:rsidP="001B0D51">
      <w:pPr>
        <w:jc w:val="center"/>
        <w:rPr>
          <w:b/>
          <w:szCs w:val="24"/>
        </w:rPr>
      </w:pPr>
      <w:r w:rsidRPr="001B0D51">
        <w:rPr>
          <w:b/>
          <w:szCs w:val="24"/>
        </w:rPr>
        <w:t>ASMENS DUOMENŲ TVARKYMO INSTRUKCIJOS</w:t>
      </w:r>
    </w:p>
    <w:p w14:paraId="7BF95F8B" w14:textId="77777777" w:rsidR="001B0D51" w:rsidRPr="001B0D51" w:rsidRDefault="001B0D51" w:rsidP="001B0D51">
      <w:pPr>
        <w:jc w:val="center"/>
        <w:rPr>
          <w:b/>
          <w:szCs w:val="24"/>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1B0D51" w:rsidRPr="001B0D51" w14:paraId="2811CC69" w14:textId="77777777" w:rsidTr="0092274F">
        <w:trPr>
          <w:trHeight w:val="842"/>
        </w:trPr>
        <w:tc>
          <w:tcPr>
            <w:tcW w:w="2689" w:type="dxa"/>
          </w:tcPr>
          <w:p w14:paraId="28D34EB5" w14:textId="77777777" w:rsidR="001B0D51" w:rsidRPr="001B0D51" w:rsidRDefault="001B0D51" w:rsidP="001B0D51">
            <w:pPr>
              <w:rPr>
                <w:b/>
                <w:szCs w:val="24"/>
              </w:rPr>
            </w:pPr>
            <w:r w:rsidRPr="001B0D51">
              <w:rPr>
                <w:b/>
                <w:szCs w:val="24"/>
              </w:rPr>
              <w:t>Asmens duomenys perduodami Asmens duomenų tvarkytojui šiais tikslais:</w:t>
            </w:r>
          </w:p>
        </w:tc>
        <w:tc>
          <w:tcPr>
            <w:tcW w:w="6383" w:type="dxa"/>
          </w:tcPr>
          <w:p w14:paraId="4D7F4F4B" w14:textId="77777777" w:rsidR="001B0D51" w:rsidRPr="001B0D51" w:rsidRDefault="001B0D51" w:rsidP="001B0D51">
            <w:pPr>
              <w:jc w:val="both"/>
              <w:rPr>
                <w:szCs w:val="24"/>
              </w:rPr>
            </w:pPr>
            <w:r w:rsidRPr="001B0D51">
              <w:rPr>
                <w:szCs w:val="24"/>
              </w:rPr>
              <w:t>Asmens duomenų tvarkytojas asmens duomenis įsipareigoja tvarkyti Pagrindinio susitarimo vykdymo tikslu.</w:t>
            </w:r>
          </w:p>
        </w:tc>
      </w:tr>
      <w:tr w:rsidR="001B0D51" w:rsidRPr="001B0D51" w14:paraId="2A63392D" w14:textId="77777777" w:rsidTr="0092274F">
        <w:tc>
          <w:tcPr>
            <w:tcW w:w="2689" w:type="dxa"/>
          </w:tcPr>
          <w:p w14:paraId="4DDB9BA8" w14:textId="77777777" w:rsidR="001B0D51" w:rsidRPr="001B0D51" w:rsidRDefault="001B0D51" w:rsidP="001B0D51">
            <w:pPr>
              <w:rPr>
                <w:b/>
                <w:szCs w:val="24"/>
              </w:rPr>
            </w:pPr>
            <w:r w:rsidRPr="001B0D51">
              <w:rPr>
                <w:b/>
                <w:szCs w:val="24"/>
              </w:rPr>
              <w:t>Perduodamų asmens duomenų kategorijos:</w:t>
            </w:r>
          </w:p>
        </w:tc>
        <w:tc>
          <w:tcPr>
            <w:tcW w:w="6383" w:type="dxa"/>
          </w:tcPr>
          <w:p w14:paraId="7CEF48C1" w14:textId="77777777" w:rsidR="001B0D51" w:rsidRPr="001B0D51" w:rsidRDefault="001B0D51" w:rsidP="001B0D51">
            <w:pPr>
              <w:jc w:val="both"/>
              <w:rPr>
                <w:szCs w:val="24"/>
              </w:rPr>
            </w:pPr>
            <w:r w:rsidRPr="001B0D51">
              <w:rPr>
                <w:szCs w:val="24"/>
              </w:rPr>
              <w:t>Kontaktinė informacija (vardas, pavardė, telefono numeris, el. pašto adresas ir kita)</w:t>
            </w:r>
          </w:p>
          <w:p w14:paraId="02C71452" w14:textId="77777777" w:rsidR="001B0D51" w:rsidRPr="001B0D51" w:rsidRDefault="001B0D51" w:rsidP="001B0D51">
            <w:pPr>
              <w:jc w:val="both"/>
              <w:rPr>
                <w:szCs w:val="24"/>
              </w:rPr>
            </w:pPr>
          </w:p>
        </w:tc>
      </w:tr>
      <w:tr w:rsidR="001B0D51" w:rsidRPr="001B0D51" w14:paraId="47B513CC" w14:textId="77777777" w:rsidTr="0092274F">
        <w:tc>
          <w:tcPr>
            <w:tcW w:w="2689" w:type="dxa"/>
          </w:tcPr>
          <w:p w14:paraId="3B952D58" w14:textId="77777777" w:rsidR="001B0D51" w:rsidRPr="001B0D51" w:rsidRDefault="001B0D51" w:rsidP="001B0D51">
            <w:pPr>
              <w:rPr>
                <w:b/>
                <w:szCs w:val="24"/>
              </w:rPr>
            </w:pPr>
            <w:r w:rsidRPr="001B0D51">
              <w:rPr>
                <w:b/>
                <w:szCs w:val="24"/>
              </w:rPr>
              <w:t>Duomenų subjektų kategorijos:</w:t>
            </w:r>
          </w:p>
        </w:tc>
        <w:tc>
          <w:tcPr>
            <w:tcW w:w="6383" w:type="dxa"/>
          </w:tcPr>
          <w:p w14:paraId="64F96A13" w14:textId="77777777" w:rsidR="001B0D51" w:rsidRPr="001B0D51" w:rsidRDefault="001B0D51" w:rsidP="001B0D51">
            <w:pPr>
              <w:jc w:val="both"/>
              <w:rPr>
                <w:szCs w:val="24"/>
              </w:rPr>
            </w:pPr>
            <w:r w:rsidRPr="001B0D51">
              <w:rPr>
                <w:szCs w:val="24"/>
              </w:rPr>
              <w:t>Fiziniai asmenys</w:t>
            </w:r>
          </w:p>
          <w:p w14:paraId="4F674453" w14:textId="77777777" w:rsidR="001B0D51" w:rsidRPr="001B0D51" w:rsidRDefault="001B0D51" w:rsidP="001B0D51">
            <w:pPr>
              <w:jc w:val="both"/>
              <w:rPr>
                <w:szCs w:val="24"/>
              </w:rPr>
            </w:pPr>
          </w:p>
        </w:tc>
      </w:tr>
      <w:tr w:rsidR="001B0D51" w:rsidRPr="001B0D51" w14:paraId="14DDAD72" w14:textId="77777777" w:rsidTr="0092274F">
        <w:tc>
          <w:tcPr>
            <w:tcW w:w="2689" w:type="dxa"/>
          </w:tcPr>
          <w:p w14:paraId="08C54551" w14:textId="77777777" w:rsidR="001B0D51" w:rsidRPr="001B0D51" w:rsidRDefault="001B0D51" w:rsidP="001B0D51">
            <w:pPr>
              <w:rPr>
                <w:b/>
                <w:szCs w:val="24"/>
              </w:rPr>
            </w:pPr>
            <w:r w:rsidRPr="001B0D51">
              <w:rPr>
                <w:b/>
                <w:szCs w:val="24"/>
              </w:rPr>
              <w:t>Asmens duomenų tvarkymo operacijos, atliekamos Asmens duomenų tvarkytojo:</w:t>
            </w:r>
          </w:p>
        </w:tc>
        <w:tc>
          <w:tcPr>
            <w:tcW w:w="6383" w:type="dxa"/>
          </w:tcPr>
          <w:p w14:paraId="1300DD7D" w14:textId="77777777" w:rsidR="001B0D51" w:rsidRPr="001B0D51" w:rsidRDefault="001B0D51" w:rsidP="001B0D51">
            <w:pPr>
              <w:jc w:val="both"/>
              <w:rPr>
                <w:szCs w:val="24"/>
              </w:rPr>
            </w:pPr>
            <w:r w:rsidRPr="001B0D51">
              <w:rPr>
                <w:szCs w:val="24"/>
              </w:rPr>
              <w:t>Asmens duomenų tvarkytojo atliekamos funkcijos aprašytos Pagrindiniame susitarime ir su juo susijusioje dokumentacijoje.</w:t>
            </w:r>
          </w:p>
          <w:p w14:paraId="233DCC91" w14:textId="77777777" w:rsidR="001B0D51" w:rsidRPr="001B0D51" w:rsidRDefault="001B0D51" w:rsidP="001B0D51">
            <w:pPr>
              <w:jc w:val="both"/>
              <w:rPr>
                <w:szCs w:val="24"/>
              </w:rPr>
            </w:pPr>
          </w:p>
        </w:tc>
      </w:tr>
      <w:tr w:rsidR="001B0D51" w:rsidRPr="001B0D51" w14:paraId="7E140855" w14:textId="77777777" w:rsidTr="0092274F">
        <w:tc>
          <w:tcPr>
            <w:tcW w:w="2689" w:type="dxa"/>
          </w:tcPr>
          <w:p w14:paraId="1753AEEE" w14:textId="77777777" w:rsidR="001B0D51" w:rsidRPr="001B0D51" w:rsidRDefault="001B0D51" w:rsidP="001B0D51">
            <w:pPr>
              <w:rPr>
                <w:szCs w:val="24"/>
              </w:rPr>
            </w:pPr>
            <w:r w:rsidRPr="001B0D51">
              <w:rPr>
                <w:b/>
                <w:szCs w:val="24"/>
              </w:rPr>
              <w:t>Asmens duomenų tvarkymo operacijų atlikimo vieta:</w:t>
            </w:r>
          </w:p>
        </w:tc>
        <w:tc>
          <w:tcPr>
            <w:tcW w:w="6383" w:type="dxa"/>
          </w:tcPr>
          <w:p w14:paraId="006AA300" w14:textId="77777777" w:rsidR="001B0D51" w:rsidRPr="001B0D51" w:rsidRDefault="001B0D51" w:rsidP="001B0D51">
            <w:pPr>
              <w:jc w:val="both"/>
              <w:rPr>
                <w:szCs w:val="24"/>
              </w:rPr>
            </w:pPr>
          </w:p>
          <w:p w14:paraId="15FBF5DE" w14:textId="77777777" w:rsidR="001B0D51" w:rsidRPr="001B0D51" w:rsidRDefault="001B0D51" w:rsidP="001B0D51">
            <w:pPr>
              <w:jc w:val="both"/>
              <w:rPr>
                <w:szCs w:val="24"/>
              </w:rPr>
            </w:pPr>
            <w:r w:rsidRPr="001B0D51">
              <w:rPr>
                <w:szCs w:val="24"/>
              </w:rPr>
              <w:t>Lietuva.</w:t>
            </w:r>
          </w:p>
        </w:tc>
      </w:tr>
      <w:tr w:rsidR="001B0D51" w:rsidRPr="001B0D51" w14:paraId="0BAD92BC" w14:textId="77777777" w:rsidTr="0092274F">
        <w:tc>
          <w:tcPr>
            <w:tcW w:w="2689" w:type="dxa"/>
          </w:tcPr>
          <w:p w14:paraId="6190A38B" w14:textId="77777777" w:rsidR="001B0D51" w:rsidRPr="001B0D51" w:rsidRDefault="001B0D51" w:rsidP="001B0D51">
            <w:pPr>
              <w:rPr>
                <w:b/>
                <w:szCs w:val="24"/>
              </w:rPr>
            </w:pPr>
            <w:r w:rsidRPr="001B0D51">
              <w:rPr>
                <w:b/>
                <w:szCs w:val="24"/>
              </w:rPr>
              <w:t>Asmens duomenų saugojimo techninės ir organizacinės priemonės:</w:t>
            </w:r>
          </w:p>
        </w:tc>
        <w:tc>
          <w:tcPr>
            <w:tcW w:w="6383" w:type="dxa"/>
          </w:tcPr>
          <w:p w14:paraId="04DEFB11"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Prieigos prie asmens duomenų apsauga, valdymas ir kontrolė.</w:t>
            </w:r>
          </w:p>
          <w:p w14:paraId="79528068"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Prieiga prie asmens duomenų gali būti suteikta tik tam asmeniui, kuriam asmens duomenys yra reikalingi jo funkcijoms vykdyti.</w:t>
            </w:r>
          </w:p>
          <w:p w14:paraId="6D150FB0"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Su asmens duomenimis galima atlikti tik tuos veiksmus, kuriems atlikti naudotojui yra suteiktos teisės.</w:t>
            </w:r>
          </w:p>
          <w:p w14:paraId="5C07C128"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Prieigos prie asmens duomenų slaptažodžiai.</w:t>
            </w:r>
          </w:p>
          <w:p w14:paraId="3089FCDD"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Užtikrinama asmens duomenų apsauga nuo neteisėto prisijungimo prie vidinio kompiuterinio tinklo elektroninių ryšių priemonėmis.</w:t>
            </w:r>
          </w:p>
          <w:p w14:paraId="38B68240"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Užtikrinamas patalpų, kuriose saugomi asmens duomenys, saugumas (apribojamas neįgaliotų asmenų patekimas į atitinkamas patalpas ir pan.).</w:t>
            </w:r>
          </w:p>
          <w:p w14:paraId="4CAFB488" w14:textId="77777777" w:rsidR="001B0D51" w:rsidRPr="001B0D51" w:rsidRDefault="001B0D51" w:rsidP="001B0D51">
            <w:pPr>
              <w:numPr>
                <w:ilvl w:val="0"/>
                <w:numId w:val="40"/>
              </w:numPr>
              <w:spacing w:after="200" w:line="276" w:lineRule="auto"/>
              <w:contextualSpacing/>
              <w:jc w:val="both"/>
              <w:rPr>
                <w:szCs w:val="24"/>
                <w:lang w:eastAsia="lt-LT"/>
              </w:rPr>
            </w:pPr>
            <w:r w:rsidRPr="001B0D51">
              <w:rPr>
                <w:szCs w:val="24"/>
                <w:lang w:eastAsia="lt-LT"/>
              </w:rPr>
              <w:t>Užtikrinama kompiuterinės įrangos apsauga nuo kenksmingos programinės įrangos (antivirusinių programų įdiegimas, atnaujinimas ir pan.).</w:t>
            </w:r>
          </w:p>
        </w:tc>
      </w:tr>
      <w:tr w:rsidR="001B0D51" w:rsidRPr="001B0D51" w14:paraId="431F3DF8" w14:textId="77777777" w:rsidTr="0092274F">
        <w:tc>
          <w:tcPr>
            <w:tcW w:w="2689" w:type="dxa"/>
          </w:tcPr>
          <w:p w14:paraId="1CE2FB29" w14:textId="77777777" w:rsidR="001B0D51" w:rsidRPr="001B0D51" w:rsidRDefault="001B0D51" w:rsidP="001B0D51">
            <w:pPr>
              <w:rPr>
                <w:b/>
                <w:szCs w:val="24"/>
              </w:rPr>
            </w:pPr>
            <w:r w:rsidRPr="001B0D51">
              <w:rPr>
                <w:b/>
                <w:szCs w:val="24"/>
              </w:rPr>
              <w:t>Subtvarkytojai (visi rekvizitai)</w:t>
            </w:r>
          </w:p>
        </w:tc>
        <w:tc>
          <w:tcPr>
            <w:tcW w:w="6383" w:type="dxa"/>
          </w:tcPr>
          <w:p w14:paraId="4ACA0499" w14:textId="77777777" w:rsidR="001B0D51" w:rsidRPr="001B0D51" w:rsidRDefault="001B0D51" w:rsidP="001B0D51">
            <w:pPr>
              <w:rPr>
                <w:szCs w:val="24"/>
              </w:rPr>
            </w:pPr>
            <w:r w:rsidRPr="001B0D51">
              <w:rPr>
                <w:szCs w:val="24"/>
              </w:rPr>
              <w:t>-</w:t>
            </w:r>
          </w:p>
        </w:tc>
      </w:tr>
    </w:tbl>
    <w:p w14:paraId="20992B83" w14:textId="77777777" w:rsidR="001B0D51" w:rsidRPr="001B0D51" w:rsidRDefault="001B0D51" w:rsidP="001B0D51">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b/>
          <w:szCs w:val="24"/>
        </w:rPr>
      </w:pPr>
      <w:bookmarkStart w:id="28" w:name="_2p2csry" w:colFirst="0" w:colLast="0"/>
      <w:bookmarkEnd w:id="28"/>
    </w:p>
    <w:p w14:paraId="2F2700F4" w14:textId="77777777" w:rsidR="001B0D51" w:rsidRPr="001B0D51" w:rsidRDefault="001B0D51" w:rsidP="001B0D51">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szCs w:val="24"/>
        </w:rPr>
      </w:pPr>
      <w:r w:rsidRPr="001B0D51">
        <w:rPr>
          <w:rFonts w:eastAsia="Calibri"/>
          <w:bCs/>
          <w:szCs w:val="24"/>
        </w:rPr>
        <w:t>__________________________</w:t>
      </w:r>
    </w:p>
    <w:p w14:paraId="065C6B9B" w14:textId="77777777" w:rsidR="001B0D51" w:rsidRPr="001B0D51" w:rsidRDefault="001B0D51" w:rsidP="001B0D51">
      <w:pPr>
        <w:tabs>
          <w:tab w:val="center" w:pos="4818"/>
          <w:tab w:val="left" w:pos="7295"/>
        </w:tabs>
        <w:spacing w:before="28"/>
        <w:rPr>
          <w:rFonts w:eastAsia="Calibri"/>
          <w:b/>
          <w:szCs w:val="22"/>
        </w:rPr>
      </w:pPr>
    </w:p>
    <w:p w14:paraId="2298E06B" w14:textId="77777777" w:rsidR="001B0D51" w:rsidRPr="001B0D51" w:rsidRDefault="001B0D51" w:rsidP="001B0D51">
      <w:pPr>
        <w:ind w:left="6521"/>
        <w:rPr>
          <w:rFonts w:eastAsia="Calibri"/>
          <w:szCs w:val="22"/>
        </w:rPr>
      </w:pPr>
    </w:p>
    <w:p w14:paraId="1CDF4C04" w14:textId="77777777" w:rsidR="001B0D51" w:rsidRDefault="001B0D51" w:rsidP="001B0D51">
      <w:pPr>
        <w:jc w:val="both"/>
      </w:pPr>
    </w:p>
    <w:sectPr w:rsidR="001B0D51" w:rsidSect="00B50CAC">
      <w:headerReference w:type="default" r:id="rId26"/>
      <w:pgSz w:w="11905" w:h="16837"/>
      <w:pgMar w:top="1134" w:right="567" w:bottom="568"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D964" w14:textId="77777777" w:rsidR="00762273" w:rsidRDefault="00762273">
      <w:r>
        <w:separator/>
      </w:r>
    </w:p>
  </w:endnote>
  <w:endnote w:type="continuationSeparator" w:id="0">
    <w:p w14:paraId="58AEFDC4" w14:textId="77777777" w:rsidR="00762273" w:rsidRDefault="0076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4B6B" w14:textId="77777777" w:rsidR="00762273" w:rsidRDefault="00762273">
      <w:r>
        <w:separator/>
      </w:r>
    </w:p>
  </w:footnote>
  <w:footnote w:type="continuationSeparator" w:id="0">
    <w:p w14:paraId="7561E735" w14:textId="77777777" w:rsidR="00762273" w:rsidRDefault="0076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170" w14:textId="77777777" w:rsidR="00CC13D3" w:rsidRDefault="00CC13D3">
    <w:pPr>
      <w:pStyle w:val="Antrats"/>
      <w:jc w:val="center"/>
    </w:pPr>
    <w:r>
      <w:fldChar w:fldCharType="begin"/>
    </w:r>
    <w:r>
      <w:instrText xml:space="preserve"> PAGE   \* MERGEFORMAT </w:instrText>
    </w:r>
    <w:r>
      <w:fldChar w:fldCharType="separate"/>
    </w:r>
    <w:r>
      <w:rPr>
        <w:noProof/>
      </w:rPr>
      <w:t>3</w:t>
    </w:r>
    <w:r>
      <w:rPr>
        <w:noProof/>
      </w:rPr>
      <w:fldChar w:fldCharType="end"/>
    </w:r>
  </w:p>
  <w:p w14:paraId="1026545E" w14:textId="77777777" w:rsidR="00CC13D3" w:rsidRDefault="00CC13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06F0" w14:textId="77777777" w:rsidR="00CC13D3" w:rsidRDefault="00CC13D3">
    <w:pPr>
      <w:pStyle w:val="Antrats"/>
      <w:jc w:val="center"/>
    </w:pPr>
    <w:r>
      <w:fldChar w:fldCharType="begin"/>
    </w:r>
    <w:r>
      <w:instrText xml:space="preserve"> PAGE   \* MERGEFORMAT </w:instrText>
    </w:r>
    <w:r>
      <w:fldChar w:fldCharType="separate"/>
    </w:r>
    <w:r>
      <w:rPr>
        <w:noProof/>
      </w:rPr>
      <w:t>3</w:t>
    </w:r>
    <w:r>
      <w:rPr>
        <w:noProof/>
      </w:rPr>
      <w:fldChar w:fldCharType="end"/>
    </w:r>
  </w:p>
  <w:p w14:paraId="57A40086" w14:textId="77777777" w:rsidR="00CC13D3" w:rsidRDefault="00CC13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272F8D"/>
    <w:multiLevelType w:val="multilevel"/>
    <w:tmpl w:val="EF8673DA"/>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30"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693378B"/>
    <w:multiLevelType w:val="multilevel"/>
    <w:tmpl w:val="37E4AF5A"/>
    <w:lvl w:ilvl="0">
      <w:start w:val="1"/>
      <w:numFmt w:val="decimal"/>
      <w:suff w:val="space"/>
      <w:lvlText w:val="%1."/>
      <w:lvlJc w:val="left"/>
      <w:pPr>
        <w:ind w:left="999"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8E6C57D8"/>
    <w:lvl w:ilvl="0" w:tplc="8E04B08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0B7F33"/>
    <w:multiLevelType w:val="multilevel"/>
    <w:tmpl w:val="29D2E2D6"/>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2DC76384"/>
    <w:multiLevelType w:val="multilevel"/>
    <w:tmpl w:val="3140F57E"/>
    <w:lvl w:ilvl="0">
      <w:start w:val="1"/>
      <w:numFmt w:val="decimal"/>
      <w:lvlText w:val="%1."/>
      <w:lvlJc w:val="left"/>
      <w:pPr>
        <w:ind w:left="1070" w:hanging="360"/>
      </w:pPr>
      <w:rPr>
        <w:rFonts w:ascii="Times New Roman" w:eastAsia="Calibri"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602"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0"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DF737B"/>
    <w:multiLevelType w:val="hybridMultilevel"/>
    <w:tmpl w:val="C55E427A"/>
    <w:lvl w:ilvl="0" w:tplc="F55A2F4C">
      <w:start w:val="3"/>
      <w:numFmt w:val="decimal"/>
      <w:lvlText w:val="%1."/>
      <w:lvlJc w:val="left"/>
      <w:pPr>
        <w:ind w:left="1069" w:hanging="360"/>
      </w:pPr>
      <w:rPr>
        <w:rFonts w:eastAsia="SimSun"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23639085">
    <w:abstractNumId w:val="9"/>
  </w:num>
  <w:num w:numId="2" w16cid:durableId="204371511">
    <w:abstractNumId w:val="31"/>
  </w:num>
  <w:num w:numId="3" w16cid:durableId="1327631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3743466">
    <w:abstractNumId w:val="20"/>
  </w:num>
  <w:num w:numId="5" w16cid:durableId="1129667090">
    <w:abstractNumId w:val="5"/>
  </w:num>
  <w:num w:numId="6" w16cid:durableId="1979265253">
    <w:abstractNumId w:val="6"/>
  </w:num>
  <w:num w:numId="7" w16cid:durableId="1116027775">
    <w:abstractNumId w:val="1"/>
  </w:num>
  <w:num w:numId="8" w16cid:durableId="1448356205">
    <w:abstractNumId w:val="17"/>
  </w:num>
  <w:num w:numId="9" w16cid:durableId="903030357">
    <w:abstractNumId w:val="4"/>
  </w:num>
  <w:num w:numId="10" w16cid:durableId="723527212">
    <w:abstractNumId w:val="38"/>
  </w:num>
  <w:num w:numId="11" w16cid:durableId="593826320">
    <w:abstractNumId w:val="36"/>
  </w:num>
  <w:num w:numId="12" w16cid:durableId="1039089956">
    <w:abstractNumId w:val="27"/>
  </w:num>
  <w:num w:numId="13" w16cid:durableId="844977786">
    <w:abstractNumId w:val="34"/>
  </w:num>
  <w:num w:numId="14" w16cid:durableId="1669334168">
    <w:abstractNumId w:val="16"/>
  </w:num>
  <w:num w:numId="15" w16cid:durableId="1866751709">
    <w:abstractNumId w:val="22"/>
  </w:num>
  <w:num w:numId="16" w16cid:durableId="1536961429">
    <w:abstractNumId w:val="12"/>
  </w:num>
  <w:num w:numId="17" w16cid:durableId="1854875251">
    <w:abstractNumId w:val="29"/>
  </w:num>
  <w:num w:numId="18" w16cid:durableId="958873882">
    <w:abstractNumId w:val="18"/>
  </w:num>
  <w:num w:numId="19" w16cid:durableId="211162658">
    <w:abstractNumId w:val="0"/>
  </w:num>
  <w:num w:numId="20" w16cid:durableId="112212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453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24373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740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8226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2621520">
    <w:abstractNumId w:val="23"/>
  </w:num>
  <w:num w:numId="26" w16cid:durableId="2128742340">
    <w:abstractNumId w:val="15"/>
  </w:num>
  <w:num w:numId="27" w16cid:durableId="1857310082">
    <w:abstractNumId w:val="32"/>
  </w:num>
  <w:num w:numId="28" w16cid:durableId="524097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8275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6592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76808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25490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7966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1090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3755616">
    <w:abstractNumId w:val="28"/>
  </w:num>
  <w:num w:numId="36" w16cid:durableId="2067799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3234343">
    <w:abstractNumId w:val="19"/>
  </w:num>
  <w:num w:numId="38" w16cid:durableId="1095320144">
    <w:abstractNumId w:val="39"/>
  </w:num>
  <w:num w:numId="39" w16cid:durableId="416246581">
    <w:abstractNumId w:val="26"/>
  </w:num>
  <w:num w:numId="40" w16cid:durableId="51507333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85"/>
    <w:rsid w:val="000004B7"/>
    <w:rsid w:val="000008A7"/>
    <w:rsid w:val="000008E1"/>
    <w:rsid w:val="00000FD8"/>
    <w:rsid w:val="00001725"/>
    <w:rsid w:val="000019A1"/>
    <w:rsid w:val="00001AF6"/>
    <w:rsid w:val="00001B7B"/>
    <w:rsid w:val="00001DDD"/>
    <w:rsid w:val="00002361"/>
    <w:rsid w:val="0000247B"/>
    <w:rsid w:val="00003419"/>
    <w:rsid w:val="00004A5A"/>
    <w:rsid w:val="00004ED0"/>
    <w:rsid w:val="00010070"/>
    <w:rsid w:val="000113EA"/>
    <w:rsid w:val="000116F6"/>
    <w:rsid w:val="00012E5F"/>
    <w:rsid w:val="00013C08"/>
    <w:rsid w:val="000159EC"/>
    <w:rsid w:val="000163DA"/>
    <w:rsid w:val="000166C8"/>
    <w:rsid w:val="00016948"/>
    <w:rsid w:val="00016D25"/>
    <w:rsid w:val="000176EB"/>
    <w:rsid w:val="00021F19"/>
    <w:rsid w:val="00022026"/>
    <w:rsid w:val="000228CA"/>
    <w:rsid w:val="000230E6"/>
    <w:rsid w:val="000244CA"/>
    <w:rsid w:val="00024596"/>
    <w:rsid w:val="0002784B"/>
    <w:rsid w:val="00027D88"/>
    <w:rsid w:val="00030895"/>
    <w:rsid w:val="0003189A"/>
    <w:rsid w:val="000326AC"/>
    <w:rsid w:val="00032FD1"/>
    <w:rsid w:val="0003415E"/>
    <w:rsid w:val="00034938"/>
    <w:rsid w:val="0003493F"/>
    <w:rsid w:val="000364DC"/>
    <w:rsid w:val="00037075"/>
    <w:rsid w:val="00037A85"/>
    <w:rsid w:val="00037A99"/>
    <w:rsid w:val="00041FE6"/>
    <w:rsid w:val="000434F6"/>
    <w:rsid w:val="00043DD0"/>
    <w:rsid w:val="00044140"/>
    <w:rsid w:val="000441F5"/>
    <w:rsid w:val="00044997"/>
    <w:rsid w:val="0004635D"/>
    <w:rsid w:val="00046578"/>
    <w:rsid w:val="000467FE"/>
    <w:rsid w:val="00047F26"/>
    <w:rsid w:val="00050E8C"/>
    <w:rsid w:val="0005188A"/>
    <w:rsid w:val="00051D0B"/>
    <w:rsid w:val="00053644"/>
    <w:rsid w:val="000541AC"/>
    <w:rsid w:val="00055DDF"/>
    <w:rsid w:val="00055E1C"/>
    <w:rsid w:val="000633D8"/>
    <w:rsid w:val="000633EB"/>
    <w:rsid w:val="00064CC9"/>
    <w:rsid w:val="0006596D"/>
    <w:rsid w:val="00065F44"/>
    <w:rsid w:val="000660F8"/>
    <w:rsid w:val="000671F8"/>
    <w:rsid w:val="00067B6E"/>
    <w:rsid w:val="00070E5B"/>
    <w:rsid w:val="00071181"/>
    <w:rsid w:val="0007119E"/>
    <w:rsid w:val="0007123C"/>
    <w:rsid w:val="00071543"/>
    <w:rsid w:val="00072C80"/>
    <w:rsid w:val="00072E70"/>
    <w:rsid w:val="0007346D"/>
    <w:rsid w:val="000734FB"/>
    <w:rsid w:val="00073E64"/>
    <w:rsid w:val="00074673"/>
    <w:rsid w:val="00074723"/>
    <w:rsid w:val="000760A1"/>
    <w:rsid w:val="00076823"/>
    <w:rsid w:val="0008198D"/>
    <w:rsid w:val="00081ABC"/>
    <w:rsid w:val="0008251A"/>
    <w:rsid w:val="000832CA"/>
    <w:rsid w:val="0008351E"/>
    <w:rsid w:val="00083DA3"/>
    <w:rsid w:val="00084254"/>
    <w:rsid w:val="0008426D"/>
    <w:rsid w:val="00084722"/>
    <w:rsid w:val="00085385"/>
    <w:rsid w:val="00085F7A"/>
    <w:rsid w:val="00086496"/>
    <w:rsid w:val="000879BF"/>
    <w:rsid w:val="000900D9"/>
    <w:rsid w:val="0009082A"/>
    <w:rsid w:val="00090A50"/>
    <w:rsid w:val="00091AAA"/>
    <w:rsid w:val="00091B8F"/>
    <w:rsid w:val="0009292E"/>
    <w:rsid w:val="00092BCE"/>
    <w:rsid w:val="0009334F"/>
    <w:rsid w:val="000954BA"/>
    <w:rsid w:val="00095768"/>
    <w:rsid w:val="0009582F"/>
    <w:rsid w:val="00095CE7"/>
    <w:rsid w:val="00095D66"/>
    <w:rsid w:val="000965E8"/>
    <w:rsid w:val="00096AA4"/>
    <w:rsid w:val="00096FC8"/>
    <w:rsid w:val="00097A2F"/>
    <w:rsid w:val="000A0368"/>
    <w:rsid w:val="000A1824"/>
    <w:rsid w:val="000A19DA"/>
    <w:rsid w:val="000A1C90"/>
    <w:rsid w:val="000A2A2A"/>
    <w:rsid w:val="000A458C"/>
    <w:rsid w:val="000A4637"/>
    <w:rsid w:val="000A59CC"/>
    <w:rsid w:val="000A5A5B"/>
    <w:rsid w:val="000A6997"/>
    <w:rsid w:val="000A6DD4"/>
    <w:rsid w:val="000A7063"/>
    <w:rsid w:val="000B0483"/>
    <w:rsid w:val="000B1D8E"/>
    <w:rsid w:val="000B21A3"/>
    <w:rsid w:val="000B28E5"/>
    <w:rsid w:val="000B5000"/>
    <w:rsid w:val="000B51F2"/>
    <w:rsid w:val="000C1340"/>
    <w:rsid w:val="000C15CB"/>
    <w:rsid w:val="000C2B2E"/>
    <w:rsid w:val="000C4501"/>
    <w:rsid w:val="000C5760"/>
    <w:rsid w:val="000C57E2"/>
    <w:rsid w:val="000C5D21"/>
    <w:rsid w:val="000D0081"/>
    <w:rsid w:val="000D01F3"/>
    <w:rsid w:val="000D0559"/>
    <w:rsid w:val="000D1112"/>
    <w:rsid w:val="000D15BC"/>
    <w:rsid w:val="000D1CF6"/>
    <w:rsid w:val="000D2B23"/>
    <w:rsid w:val="000D3266"/>
    <w:rsid w:val="000D399B"/>
    <w:rsid w:val="000D3C92"/>
    <w:rsid w:val="000D41FA"/>
    <w:rsid w:val="000D4422"/>
    <w:rsid w:val="000E0B43"/>
    <w:rsid w:val="000E0DA9"/>
    <w:rsid w:val="000E1EF5"/>
    <w:rsid w:val="000E2040"/>
    <w:rsid w:val="000E3577"/>
    <w:rsid w:val="000E35F7"/>
    <w:rsid w:val="000E3725"/>
    <w:rsid w:val="000E5CF6"/>
    <w:rsid w:val="000E5E8A"/>
    <w:rsid w:val="000E5E96"/>
    <w:rsid w:val="000E68D6"/>
    <w:rsid w:val="000E6C23"/>
    <w:rsid w:val="000E7BD5"/>
    <w:rsid w:val="000F0215"/>
    <w:rsid w:val="000F0534"/>
    <w:rsid w:val="000F1C19"/>
    <w:rsid w:val="000F1CD5"/>
    <w:rsid w:val="000F2EB8"/>
    <w:rsid w:val="000F31D1"/>
    <w:rsid w:val="000F3C3E"/>
    <w:rsid w:val="000F3D6E"/>
    <w:rsid w:val="000F44AF"/>
    <w:rsid w:val="000F518A"/>
    <w:rsid w:val="000F5805"/>
    <w:rsid w:val="000F67BB"/>
    <w:rsid w:val="000F7B5D"/>
    <w:rsid w:val="001001A6"/>
    <w:rsid w:val="0010052C"/>
    <w:rsid w:val="00100770"/>
    <w:rsid w:val="001010AC"/>
    <w:rsid w:val="00101317"/>
    <w:rsid w:val="00101536"/>
    <w:rsid w:val="001019E9"/>
    <w:rsid w:val="00101AD8"/>
    <w:rsid w:val="00101E55"/>
    <w:rsid w:val="00102B3C"/>
    <w:rsid w:val="00102EC6"/>
    <w:rsid w:val="00102F9A"/>
    <w:rsid w:val="0010301C"/>
    <w:rsid w:val="00103621"/>
    <w:rsid w:val="00104A2D"/>
    <w:rsid w:val="00104CF8"/>
    <w:rsid w:val="00105D97"/>
    <w:rsid w:val="00106A39"/>
    <w:rsid w:val="00110B80"/>
    <w:rsid w:val="0011266B"/>
    <w:rsid w:val="001127DF"/>
    <w:rsid w:val="00112911"/>
    <w:rsid w:val="001130BF"/>
    <w:rsid w:val="00113529"/>
    <w:rsid w:val="00114312"/>
    <w:rsid w:val="00114EA8"/>
    <w:rsid w:val="00116BBE"/>
    <w:rsid w:val="00121F2E"/>
    <w:rsid w:val="00123ABF"/>
    <w:rsid w:val="00123BFC"/>
    <w:rsid w:val="00124590"/>
    <w:rsid w:val="00126400"/>
    <w:rsid w:val="00127F10"/>
    <w:rsid w:val="00130EBA"/>
    <w:rsid w:val="00132123"/>
    <w:rsid w:val="00132839"/>
    <w:rsid w:val="00132A0B"/>
    <w:rsid w:val="0013334A"/>
    <w:rsid w:val="00133B1F"/>
    <w:rsid w:val="00134282"/>
    <w:rsid w:val="00134B60"/>
    <w:rsid w:val="00134CF0"/>
    <w:rsid w:val="00135683"/>
    <w:rsid w:val="00135965"/>
    <w:rsid w:val="0013636F"/>
    <w:rsid w:val="00136B8F"/>
    <w:rsid w:val="001371D1"/>
    <w:rsid w:val="0013729C"/>
    <w:rsid w:val="00137427"/>
    <w:rsid w:val="00141CC4"/>
    <w:rsid w:val="001430FE"/>
    <w:rsid w:val="00145305"/>
    <w:rsid w:val="00145FAE"/>
    <w:rsid w:val="00146169"/>
    <w:rsid w:val="00146635"/>
    <w:rsid w:val="001466AC"/>
    <w:rsid w:val="0015061D"/>
    <w:rsid w:val="0015200C"/>
    <w:rsid w:val="00152277"/>
    <w:rsid w:val="0015488F"/>
    <w:rsid w:val="001557E1"/>
    <w:rsid w:val="00155C39"/>
    <w:rsid w:val="00156388"/>
    <w:rsid w:val="00156EBF"/>
    <w:rsid w:val="001609FC"/>
    <w:rsid w:val="00160F67"/>
    <w:rsid w:val="001610C8"/>
    <w:rsid w:val="001621D6"/>
    <w:rsid w:val="001624F5"/>
    <w:rsid w:val="00162896"/>
    <w:rsid w:val="00164C8A"/>
    <w:rsid w:val="00166B17"/>
    <w:rsid w:val="00170956"/>
    <w:rsid w:val="00170A2C"/>
    <w:rsid w:val="001734D3"/>
    <w:rsid w:val="00175ACA"/>
    <w:rsid w:val="00175C8E"/>
    <w:rsid w:val="00177380"/>
    <w:rsid w:val="0018127B"/>
    <w:rsid w:val="00181D85"/>
    <w:rsid w:val="001826BE"/>
    <w:rsid w:val="00182924"/>
    <w:rsid w:val="00183573"/>
    <w:rsid w:val="0018456C"/>
    <w:rsid w:val="001867DF"/>
    <w:rsid w:val="00186B2D"/>
    <w:rsid w:val="00187846"/>
    <w:rsid w:val="00190DF0"/>
    <w:rsid w:val="001912F7"/>
    <w:rsid w:val="00192171"/>
    <w:rsid w:val="001923EF"/>
    <w:rsid w:val="0019264E"/>
    <w:rsid w:val="0019429B"/>
    <w:rsid w:val="001957B3"/>
    <w:rsid w:val="00195B1A"/>
    <w:rsid w:val="00197519"/>
    <w:rsid w:val="001A021F"/>
    <w:rsid w:val="001A0D85"/>
    <w:rsid w:val="001A0F7A"/>
    <w:rsid w:val="001A171A"/>
    <w:rsid w:val="001A2419"/>
    <w:rsid w:val="001A34F6"/>
    <w:rsid w:val="001A3AD7"/>
    <w:rsid w:val="001A3D52"/>
    <w:rsid w:val="001A4819"/>
    <w:rsid w:val="001A55FA"/>
    <w:rsid w:val="001A5CCD"/>
    <w:rsid w:val="001A7876"/>
    <w:rsid w:val="001B007D"/>
    <w:rsid w:val="001B06AB"/>
    <w:rsid w:val="001B0903"/>
    <w:rsid w:val="001B0D51"/>
    <w:rsid w:val="001B2555"/>
    <w:rsid w:val="001B2722"/>
    <w:rsid w:val="001B2965"/>
    <w:rsid w:val="001B2E16"/>
    <w:rsid w:val="001B3484"/>
    <w:rsid w:val="001B374A"/>
    <w:rsid w:val="001B4284"/>
    <w:rsid w:val="001B4408"/>
    <w:rsid w:val="001B4BA1"/>
    <w:rsid w:val="001B5444"/>
    <w:rsid w:val="001B6586"/>
    <w:rsid w:val="001B7197"/>
    <w:rsid w:val="001B76CE"/>
    <w:rsid w:val="001C3DFB"/>
    <w:rsid w:val="001C4072"/>
    <w:rsid w:val="001C4678"/>
    <w:rsid w:val="001C4888"/>
    <w:rsid w:val="001C5601"/>
    <w:rsid w:val="001C6C55"/>
    <w:rsid w:val="001C7141"/>
    <w:rsid w:val="001C7312"/>
    <w:rsid w:val="001C7451"/>
    <w:rsid w:val="001C7BDC"/>
    <w:rsid w:val="001D047F"/>
    <w:rsid w:val="001D04BC"/>
    <w:rsid w:val="001D04E4"/>
    <w:rsid w:val="001D1198"/>
    <w:rsid w:val="001D1698"/>
    <w:rsid w:val="001D186C"/>
    <w:rsid w:val="001D2024"/>
    <w:rsid w:val="001D323B"/>
    <w:rsid w:val="001D55B0"/>
    <w:rsid w:val="001D57C7"/>
    <w:rsid w:val="001D58BE"/>
    <w:rsid w:val="001D5FA1"/>
    <w:rsid w:val="001D6036"/>
    <w:rsid w:val="001D7A2F"/>
    <w:rsid w:val="001E0A6D"/>
    <w:rsid w:val="001E0EFB"/>
    <w:rsid w:val="001E11AF"/>
    <w:rsid w:val="001E2019"/>
    <w:rsid w:val="001E2CC1"/>
    <w:rsid w:val="001E3ABE"/>
    <w:rsid w:val="001E3FD1"/>
    <w:rsid w:val="001E44E2"/>
    <w:rsid w:val="001E5A83"/>
    <w:rsid w:val="001E72FD"/>
    <w:rsid w:val="001E76B2"/>
    <w:rsid w:val="001F084C"/>
    <w:rsid w:val="001F1BB0"/>
    <w:rsid w:val="001F278E"/>
    <w:rsid w:val="001F34C4"/>
    <w:rsid w:val="001F358E"/>
    <w:rsid w:val="001F3F96"/>
    <w:rsid w:val="001F4AD4"/>
    <w:rsid w:val="001F52EF"/>
    <w:rsid w:val="001F58B4"/>
    <w:rsid w:val="001F5CEF"/>
    <w:rsid w:val="001F6804"/>
    <w:rsid w:val="001F7B4D"/>
    <w:rsid w:val="002001E5"/>
    <w:rsid w:val="00200807"/>
    <w:rsid w:val="002012BB"/>
    <w:rsid w:val="0020188C"/>
    <w:rsid w:val="00201C11"/>
    <w:rsid w:val="00201E9F"/>
    <w:rsid w:val="002023C0"/>
    <w:rsid w:val="0020246C"/>
    <w:rsid w:val="00202F10"/>
    <w:rsid w:val="00204881"/>
    <w:rsid w:val="00204C34"/>
    <w:rsid w:val="0020559A"/>
    <w:rsid w:val="0020588A"/>
    <w:rsid w:val="00210F8A"/>
    <w:rsid w:val="002118DB"/>
    <w:rsid w:val="00212EDF"/>
    <w:rsid w:val="002130A2"/>
    <w:rsid w:val="00213466"/>
    <w:rsid w:val="00213F2F"/>
    <w:rsid w:val="00214100"/>
    <w:rsid w:val="00215A29"/>
    <w:rsid w:val="0021665C"/>
    <w:rsid w:val="00216904"/>
    <w:rsid w:val="002200DD"/>
    <w:rsid w:val="002217A8"/>
    <w:rsid w:val="00221CB8"/>
    <w:rsid w:val="00224874"/>
    <w:rsid w:val="00225577"/>
    <w:rsid w:val="002258F6"/>
    <w:rsid w:val="002264C4"/>
    <w:rsid w:val="00226B6B"/>
    <w:rsid w:val="002273B9"/>
    <w:rsid w:val="002279AD"/>
    <w:rsid w:val="00231384"/>
    <w:rsid w:val="00231F75"/>
    <w:rsid w:val="002327A5"/>
    <w:rsid w:val="00232816"/>
    <w:rsid w:val="00234B17"/>
    <w:rsid w:val="00235712"/>
    <w:rsid w:val="00235C3B"/>
    <w:rsid w:val="00236EDB"/>
    <w:rsid w:val="002370E6"/>
    <w:rsid w:val="00240508"/>
    <w:rsid w:val="00240E9F"/>
    <w:rsid w:val="0024105F"/>
    <w:rsid w:val="002411E5"/>
    <w:rsid w:val="00241203"/>
    <w:rsid w:val="00241550"/>
    <w:rsid w:val="00241BB6"/>
    <w:rsid w:val="00242257"/>
    <w:rsid w:val="0024240C"/>
    <w:rsid w:val="00242576"/>
    <w:rsid w:val="002436A5"/>
    <w:rsid w:val="002445B9"/>
    <w:rsid w:val="00244623"/>
    <w:rsid w:val="00244927"/>
    <w:rsid w:val="00244B4C"/>
    <w:rsid w:val="00244D00"/>
    <w:rsid w:val="00245BBD"/>
    <w:rsid w:val="0024737C"/>
    <w:rsid w:val="0025084A"/>
    <w:rsid w:val="00252DCA"/>
    <w:rsid w:val="00253290"/>
    <w:rsid w:val="00254AF8"/>
    <w:rsid w:val="00255D3D"/>
    <w:rsid w:val="002568FA"/>
    <w:rsid w:val="002573AC"/>
    <w:rsid w:val="002608F1"/>
    <w:rsid w:val="00260F6C"/>
    <w:rsid w:val="00261C73"/>
    <w:rsid w:val="0026343A"/>
    <w:rsid w:val="00263F62"/>
    <w:rsid w:val="0026420F"/>
    <w:rsid w:val="002645D6"/>
    <w:rsid w:val="0026486E"/>
    <w:rsid w:val="00265295"/>
    <w:rsid w:val="00265504"/>
    <w:rsid w:val="002662F9"/>
    <w:rsid w:val="00270517"/>
    <w:rsid w:val="002727CE"/>
    <w:rsid w:val="00272DA9"/>
    <w:rsid w:val="00272E7C"/>
    <w:rsid w:val="00273CA0"/>
    <w:rsid w:val="00273D77"/>
    <w:rsid w:val="002740B5"/>
    <w:rsid w:val="00275EF8"/>
    <w:rsid w:val="0028050B"/>
    <w:rsid w:val="00282ED6"/>
    <w:rsid w:val="00282F61"/>
    <w:rsid w:val="002837BF"/>
    <w:rsid w:val="00284044"/>
    <w:rsid w:val="0028410D"/>
    <w:rsid w:val="0028453E"/>
    <w:rsid w:val="0028535F"/>
    <w:rsid w:val="002869F7"/>
    <w:rsid w:val="00287591"/>
    <w:rsid w:val="002876DE"/>
    <w:rsid w:val="00290A6B"/>
    <w:rsid w:val="00290E03"/>
    <w:rsid w:val="00290F4E"/>
    <w:rsid w:val="00291646"/>
    <w:rsid w:val="002928AE"/>
    <w:rsid w:val="002943FD"/>
    <w:rsid w:val="0029634F"/>
    <w:rsid w:val="002973A3"/>
    <w:rsid w:val="00297D88"/>
    <w:rsid w:val="002A0B80"/>
    <w:rsid w:val="002A1D3C"/>
    <w:rsid w:val="002A28AD"/>
    <w:rsid w:val="002A28FD"/>
    <w:rsid w:val="002A2EEA"/>
    <w:rsid w:val="002A31C0"/>
    <w:rsid w:val="002A3C56"/>
    <w:rsid w:val="002A4D4E"/>
    <w:rsid w:val="002A5556"/>
    <w:rsid w:val="002A580B"/>
    <w:rsid w:val="002A74A1"/>
    <w:rsid w:val="002A7548"/>
    <w:rsid w:val="002B0E8B"/>
    <w:rsid w:val="002B1656"/>
    <w:rsid w:val="002B32C5"/>
    <w:rsid w:val="002B3945"/>
    <w:rsid w:val="002B45E0"/>
    <w:rsid w:val="002B555D"/>
    <w:rsid w:val="002B68EA"/>
    <w:rsid w:val="002B7207"/>
    <w:rsid w:val="002C1139"/>
    <w:rsid w:val="002C20A1"/>
    <w:rsid w:val="002C2EF7"/>
    <w:rsid w:val="002C4450"/>
    <w:rsid w:val="002C52E4"/>
    <w:rsid w:val="002C6FF4"/>
    <w:rsid w:val="002C7257"/>
    <w:rsid w:val="002D048A"/>
    <w:rsid w:val="002D489E"/>
    <w:rsid w:val="002D4A9A"/>
    <w:rsid w:val="002D4DD8"/>
    <w:rsid w:val="002D4F0E"/>
    <w:rsid w:val="002D5758"/>
    <w:rsid w:val="002D6AA0"/>
    <w:rsid w:val="002D74CE"/>
    <w:rsid w:val="002D79C6"/>
    <w:rsid w:val="002E2AE5"/>
    <w:rsid w:val="002E2EB2"/>
    <w:rsid w:val="002E3935"/>
    <w:rsid w:val="002E5A6F"/>
    <w:rsid w:val="002E6857"/>
    <w:rsid w:val="002E6EFE"/>
    <w:rsid w:val="002F03E5"/>
    <w:rsid w:val="002F1897"/>
    <w:rsid w:val="002F20B7"/>
    <w:rsid w:val="002F2CB6"/>
    <w:rsid w:val="002F3B92"/>
    <w:rsid w:val="002F3D58"/>
    <w:rsid w:val="002F48E4"/>
    <w:rsid w:val="002F4BF3"/>
    <w:rsid w:val="002F5DC3"/>
    <w:rsid w:val="002F6243"/>
    <w:rsid w:val="002F76FD"/>
    <w:rsid w:val="002F78FE"/>
    <w:rsid w:val="002F7DE8"/>
    <w:rsid w:val="00300A8C"/>
    <w:rsid w:val="00300F7A"/>
    <w:rsid w:val="00302451"/>
    <w:rsid w:val="003024E1"/>
    <w:rsid w:val="003026C9"/>
    <w:rsid w:val="003032F8"/>
    <w:rsid w:val="00304679"/>
    <w:rsid w:val="00304762"/>
    <w:rsid w:val="00305351"/>
    <w:rsid w:val="00306EC8"/>
    <w:rsid w:val="00307232"/>
    <w:rsid w:val="00307B61"/>
    <w:rsid w:val="00307FC0"/>
    <w:rsid w:val="00311695"/>
    <w:rsid w:val="00312169"/>
    <w:rsid w:val="0031232F"/>
    <w:rsid w:val="00312468"/>
    <w:rsid w:val="0031416D"/>
    <w:rsid w:val="0031495D"/>
    <w:rsid w:val="00315876"/>
    <w:rsid w:val="00315BC4"/>
    <w:rsid w:val="003160F4"/>
    <w:rsid w:val="0031641E"/>
    <w:rsid w:val="003175D6"/>
    <w:rsid w:val="00321A43"/>
    <w:rsid w:val="00322638"/>
    <w:rsid w:val="00322935"/>
    <w:rsid w:val="00322973"/>
    <w:rsid w:val="00323375"/>
    <w:rsid w:val="00324905"/>
    <w:rsid w:val="0032691C"/>
    <w:rsid w:val="00327920"/>
    <w:rsid w:val="003308B1"/>
    <w:rsid w:val="003315BA"/>
    <w:rsid w:val="0033199D"/>
    <w:rsid w:val="00331ACE"/>
    <w:rsid w:val="00331E90"/>
    <w:rsid w:val="00332543"/>
    <w:rsid w:val="003328C3"/>
    <w:rsid w:val="00333AA2"/>
    <w:rsid w:val="00334866"/>
    <w:rsid w:val="0033601C"/>
    <w:rsid w:val="0033673A"/>
    <w:rsid w:val="00336E9B"/>
    <w:rsid w:val="003377EA"/>
    <w:rsid w:val="003404DA"/>
    <w:rsid w:val="00340B14"/>
    <w:rsid w:val="0034150E"/>
    <w:rsid w:val="00342EE9"/>
    <w:rsid w:val="003432D3"/>
    <w:rsid w:val="00344827"/>
    <w:rsid w:val="00344ECF"/>
    <w:rsid w:val="00345C7A"/>
    <w:rsid w:val="00346F27"/>
    <w:rsid w:val="0034703F"/>
    <w:rsid w:val="00347915"/>
    <w:rsid w:val="00350B78"/>
    <w:rsid w:val="003512CB"/>
    <w:rsid w:val="00351C51"/>
    <w:rsid w:val="0035224D"/>
    <w:rsid w:val="00352F26"/>
    <w:rsid w:val="00353E00"/>
    <w:rsid w:val="00354F34"/>
    <w:rsid w:val="00354FB7"/>
    <w:rsid w:val="00360474"/>
    <w:rsid w:val="00360D3B"/>
    <w:rsid w:val="00360EC7"/>
    <w:rsid w:val="00361A6F"/>
    <w:rsid w:val="00362C68"/>
    <w:rsid w:val="00362FC8"/>
    <w:rsid w:val="003649DD"/>
    <w:rsid w:val="00364A6A"/>
    <w:rsid w:val="00366649"/>
    <w:rsid w:val="0036782E"/>
    <w:rsid w:val="003701A5"/>
    <w:rsid w:val="00370881"/>
    <w:rsid w:val="003733B4"/>
    <w:rsid w:val="003735D5"/>
    <w:rsid w:val="003745B4"/>
    <w:rsid w:val="00375C8F"/>
    <w:rsid w:val="003769A0"/>
    <w:rsid w:val="00380859"/>
    <w:rsid w:val="00380A20"/>
    <w:rsid w:val="00383D02"/>
    <w:rsid w:val="00384DE8"/>
    <w:rsid w:val="0038578A"/>
    <w:rsid w:val="00386151"/>
    <w:rsid w:val="00386F4F"/>
    <w:rsid w:val="0038730E"/>
    <w:rsid w:val="00391218"/>
    <w:rsid w:val="00391CCF"/>
    <w:rsid w:val="003931A9"/>
    <w:rsid w:val="003936FC"/>
    <w:rsid w:val="0039428A"/>
    <w:rsid w:val="00394575"/>
    <w:rsid w:val="00394B5A"/>
    <w:rsid w:val="00394D5D"/>
    <w:rsid w:val="0039669E"/>
    <w:rsid w:val="00396FFF"/>
    <w:rsid w:val="00397ADA"/>
    <w:rsid w:val="003A2326"/>
    <w:rsid w:val="003A46C2"/>
    <w:rsid w:val="003A48DE"/>
    <w:rsid w:val="003A4AA0"/>
    <w:rsid w:val="003A4CEB"/>
    <w:rsid w:val="003A5280"/>
    <w:rsid w:val="003A5687"/>
    <w:rsid w:val="003A56A4"/>
    <w:rsid w:val="003A635B"/>
    <w:rsid w:val="003A75FF"/>
    <w:rsid w:val="003A7790"/>
    <w:rsid w:val="003B0479"/>
    <w:rsid w:val="003B2E4D"/>
    <w:rsid w:val="003B31F3"/>
    <w:rsid w:val="003B496F"/>
    <w:rsid w:val="003B68FF"/>
    <w:rsid w:val="003B6A8D"/>
    <w:rsid w:val="003C096D"/>
    <w:rsid w:val="003C118E"/>
    <w:rsid w:val="003C173E"/>
    <w:rsid w:val="003C3039"/>
    <w:rsid w:val="003C34E8"/>
    <w:rsid w:val="003C4414"/>
    <w:rsid w:val="003C4A18"/>
    <w:rsid w:val="003C556C"/>
    <w:rsid w:val="003C561A"/>
    <w:rsid w:val="003C6257"/>
    <w:rsid w:val="003C749B"/>
    <w:rsid w:val="003C7733"/>
    <w:rsid w:val="003C7D69"/>
    <w:rsid w:val="003D208D"/>
    <w:rsid w:val="003D2A9E"/>
    <w:rsid w:val="003D41B1"/>
    <w:rsid w:val="003D6AAC"/>
    <w:rsid w:val="003D7A73"/>
    <w:rsid w:val="003D7ACC"/>
    <w:rsid w:val="003E0BA8"/>
    <w:rsid w:val="003E25DB"/>
    <w:rsid w:val="003E265A"/>
    <w:rsid w:val="003E31AC"/>
    <w:rsid w:val="003E4DDD"/>
    <w:rsid w:val="003E5CCE"/>
    <w:rsid w:val="003F1411"/>
    <w:rsid w:val="003F219F"/>
    <w:rsid w:val="003F27BF"/>
    <w:rsid w:val="003F2936"/>
    <w:rsid w:val="003F33CE"/>
    <w:rsid w:val="003F34EA"/>
    <w:rsid w:val="003F584C"/>
    <w:rsid w:val="003F6303"/>
    <w:rsid w:val="003F70A4"/>
    <w:rsid w:val="003F7DD9"/>
    <w:rsid w:val="003F7ED0"/>
    <w:rsid w:val="004006E3"/>
    <w:rsid w:val="00400786"/>
    <w:rsid w:val="00400CEF"/>
    <w:rsid w:val="0040155E"/>
    <w:rsid w:val="004023C3"/>
    <w:rsid w:val="00402527"/>
    <w:rsid w:val="00403243"/>
    <w:rsid w:val="004033D9"/>
    <w:rsid w:val="0040518A"/>
    <w:rsid w:val="00405E7F"/>
    <w:rsid w:val="00406138"/>
    <w:rsid w:val="004101A2"/>
    <w:rsid w:val="00410BF8"/>
    <w:rsid w:val="00415141"/>
    <w:rsid w:val="00415951"/>
    <w:rsid w:val="00416B00"/>
    <w:rsid w:val="004171C9"/>
    <w:rsid w:val="0042135F"/>
    <w:rsid w:val="00421ED3"/>
    <w:rsid w:val="00423395"/>
    <w:rsid w:val="00423615"/>
    <w:rsid w:val="004238ED"/>
    <w:rsid w:val="0042411A"/>
    <w:rsid w:val="0042501B"/>
    <w:rsid w:val="00425055"/>
    <w:rsid w:val="00425CAC"/>
    <w:rsid w:val="004262DF"/>
    <w:rsid w:val="004272A8"/>
    <w:rsid w:val="004273BF"/>
    <w:rsid w:val="00427C50"/>
    <w:rsid w:val="004303A1"/>
    <w:rsid w:val="00430410"/>
    <w:rsid w:val="004313EC"/>
    <w:rsid w:val="00431BDC"/>
    <w:rsid w:val="004322AF"/>
    <w:rsid w:val="00432413"/>
    <w:rsid w:val="004324B7"/>
    <w:rsid w:val="004344F9"/>
    <w:rsid w:val="004350B9"/>
    <w:rsid w:val="00436434"/>
    <w:rsid w:val="00436A26"/>
    <w:rsid w:val="00436BB1"/>
    <w:rsid w:val="00437528"/>
    <w:rsid w:val="00440277"/>
    <w:rsid w:val="00440CB3"/>
    <w:rsid w:val="00440FC7"/>
    <w:rsid w:val="004419C6"/>
    <w:rsid w:val="004420EA"/>
    <w:rsid w:val="00442644"/>
    <w:rsid w:val="004433B6"/>
    <w:rsid w:val="00444DC0"/>
    <w:rsid w:val="00444E95"/>
    <w:rsid w:val="0044520D"/>
    <w:rsid w:val="00446706"/>
    <w:rsid w:val="00447E74"/>
    <w:rsid w:val="0045061E"/>
    <w:rsid w:val="00450F74"/>
    <w:rsid w:val="0045196E"/>
    <w:rsid w:val="00453FAB"/>
    <w:rsid w:val="00454ECC"/>
    <w:rsid w:val="00455538"/>
    <w:rsid w:val="00455C34"/>
    <w:rsid w:val="00456C75"/>
    <w:rsid w:val="00457274"/>
    <w:rsid w:val="00457B9D"/>
    <w:rsid w:val="00460D28"/>
    <w:rsid w:val="00460D96"/>
    <w:rsid w:val="004611F6"/>
    <w:rsid w:val="004629F4"/>
    <w:rsid w:val="00464E5F"/>
    <w:rsid w:val="0046520F"/>
    <w:rsid w:val="00466275"/>
    <w:rsid w:val="00466C42"/>
    <w:rsid w:val="00466D8A"/>
    <w:rsid w:val="00467090"/>
    <w:rsid w:val="004671D2"/>
    <w:rsid w:val="00467332"/>
    <w:rsid w:val="004675C6"/>
    <w:rsid w:val="004677F3"/>
    <w:rsid w:val="00470D2D"/>
    <w:rsid w:val="00471720"/>
    <w:rsid w:val="00471A3B"/>
    <w:rsid w:val="0047294C"/>
    <w:rsid w:val="004747C6"/>
    <w:rsid w:val="00474E0B"/>
    <w:rsid w:val="0047696C"/>
    <w:rsid w:val="00477844"/>
    <w:rsid w:val="00477C5B"/>
    <w:rsid w:val="004817EE"/>
    <w:rsid w:val="00482178"/>
    <w:rsid w:val="00482382"/>
    <w:rsid w:val="00483571"/>
    <w:rsid w:val="00484DEB"/>
    <w:rsid w:val="004866F2"/>
    <w:rsid w:val="00487796"/>
    <w:rsid w:val="00487FD3"/>
    <w:rsid w:val="004904BD"/>
    <w:rsid w:val="00490B1C"/>
    <w:rsid w:val="00490CDD"/>
    <w:rsid w:val="00490E8C"/>
    <w:rsid w:val="00491D13"/>
    <w:rsid w:val="00491FDE"/>
    <w:rsid w:val="0049222D"/>
    <w:rsid w:val="00492649"/>
    <w:rsid w:val="00492BDF"/>
    <w:rsid w:val="004942CB"/>
    <w:rsid w:val="00495559"/>
    <w:rsid w:val="00495561"/>
    <w:rsid w:val="00496411"/>
    <w:rsid w:val="004A0100"/>
    <w:rsid w:val="004A1B1A"/>
    <w:rsid w:val="004A1EBE"/>
    <w:rsid w:val="004A2EE1"/>
    <w:rsid w:val="004A3FCA"/>
    <w:rsid w:val="004A4E41"/>
    <w:rsid w:val="004A583B"/>
    <w:rsid w:val="004A61D8"/>
    <w:rsid w:val="004A6B99"/>
    <w:rsid w:val="004A6DC1"/>
    <w:rsid w:val="004A7445"/>
    <w:rsid w:val="004B0745"/>
    <w:rsid w:val="004B126A"/>
    <w:rsid w:val="004B12E7"/>
    <w:rsid w:val="004B1A6B"/>
    <w:rsid w:val="004B2637"/>
    <w:rsid w:val="004B28EB"/>
    <w:rsid w:val="004B2CD8"/>
    <w:rsid w:val="004B3B63"/>
    <w:rsid w:val="004B3C6F"/>
    <w:rsid w:val="004B4093"/>
    <w:rsid w:val="004B6513"/>
    <w:rsid w:val="004B65A0"/>
    <w:rsid w:val="004B6AED"/>
    <w:rsid w:val="004B7818"/>
    <w:rsid w:val="004C009B"/>
    <w:rsid w:val="004C18FC"/>
    <w:rsid w:val="004C3B56"/>
    <w:rsid w:val="004C65C2"/>
    <w:rsid w:val="004C6CB0"/>
    <w:rsid w:val="004C6ECC"/>
    <w:rsid w:val="004C7128"/>
    <w:rsid w:val="004D0790"/>
    <w:rsid w:val="004D476F"/>
    <w:rsid w:val="004D4B0C"/>
    <w:rsid w:val="004D4BC2"/>
    <w:rsid w:val="004D4BEA"/>
    <w:rsid w:val="004D4FAF"/>
    <w:rsid w:val="004D58C3"/>
    <w:rsid w:val="004D6939"/>
    <w:rsid w:val="004D7247"/>
    <w:rsid w:val="004D76BB"/>
    <w:rsid w:val="004D7863"/>
    <w:rsid w:val="004D7BC9"/>
    <w:rsid w:val="004D7D00"/>
    <w:rsid w:val="004D7D52"/>
    <w:rsid w:val="004D7F85"/>
    <w:rsid w:val="004E19B4"/>
    <w:rsid w:val="004E1C15"/>
    <w:rsid w:val="004E1D76"/>
    <w:rsid w:val="004E1FE7"/>
    <w:rsid w:val="004E4F4F"/>
    <w:rsid w:val="004E5D82"/>
    <w:rsid w:val="004E688B"/>
    <w:rsid w:val="004E68E5"/>
    <w:rsid w:val="004F1C59"/>
    <w:rsid w:val="004F2355"/>
    <w:rsid w:val="004F29A2"/>
    <w:rsid w:val="004F3013"/>
    <w:rsid w:val="004F4040"/>
    <w:rsid w:val="004F404B"/>
    <w:rsid w:val="004F529B"/>
    <w:rsid w:val="004F651B"/>
    <w:rsid w:val="004F6DDB"/>
    <w:rsid w:val="00501311"/>
    <w:rsid w:val="005015F3"/>
    <w:rsid w:val="00502B17"/>
    <w:rsid w:val="005052CE"/>
    <w:rsid w:val="005058E8"/>
    <w:rsid w:val="00506CD4"/>
    <w:rsid w:val="00507352"/>
    <w:rsid w:val="0050756E"/>
    <w:rsid w:val="00507B9D"/>
    <w:rsid w:val="00511087"/>
    <w:rsid w:val="00512537"/>
    <w:rsid w:val="00512BDD"/>
    <w:rsid w:val="00515032"/>
    <w:rsid w:val="00515420"/>
    <w:rsid w:val="00516691"/>
    <w:rsid w:val="0052175F"/>
    <w:rsid w:val="005231BF"/>
    <w:rsid w:val="00523E32"/>
    <w:rsid w:val="00523F44"/>
    <w:rsid w:val="0052413D"/>
    <w:rsid w:val="00525E46"/>
    <w:rsid w:val="00526CA8"/>
    <w:rsid w:val="00527FDA"/>
    <w:rsid w:val="00531895"/>
    <w:rsid w:val="00531C98"/>
    <w:rsid w:val="0053309F"/>
    <w:rsid w:val="00534860"/>
    <w:rsid w:val="005354E1"/>
    <w:rsid w:val="0053712C"/>
    <w:rsid w:val="00537A1F"/>
    <w:rsid w:val="00537C49"/>
    <w:rsid w:val="00542C0A"/>
    <w:rsid w:val="00544373"/>
    <w:rsid w:val="00544495"/>
    <w:rsid w:val="00544B4F"/>
    <w:rsid w:val="00547474"/>
    <w:rsid w:val="00550166"/>
    <w:rsid w:val="005505A7"/>
    <w:rsid w:val="00551B1D"/>
    <w:rsid w:val="00553359"/>
    <w:rsid w:val="00555C0E"/>
    <w:rsid w:val="00555F57"/>
    <w:rsid w:val="0055628C"/>
    <w:rsid w:val="00556F51"/>
    <w:rsid w:val="00557D62"/>
    <w:rsid w:val="0056026A"/>
    <w:rsid w:val="005615F9"/>
    <w:rsid w:val="00561BF4"/>
    <w:rsid w:val="0056211D"/>
    <w:rsid w:val="0056314D"/>
    <w:rsid w:val="005631E8"/>
    <w:rsid w:val="00563422"/>
    <w:rsid w:val="005645DE"/>
    <w:rsid w:val="005652F3"/>
    <w:rsid w:val="0056583D"/>
    <w:rsid w:val="005664C5"/>
    <w:rsid w:val="00566998"/>
    <w:rsid w:val="00566F46"/>
    <w:rsid w:val="00571B6D"/>
    <w:rsid w:val="005734CE"/>
    <w:rsid w:val="00573BAC"/>
    <w:rsid w:val="0057415F"/>
    <w:rsid w:val="00574868"/>
    <w:rsid w:val="00574FBD"/>
    <w:rsid w:val="005764B6"/>
    <w:rsid w:val="005816AA"/>
    <w:rsid w:val="00581F5D"/>
    <w:rsid w:val="00582359"/>
    <w:rsid w:val="0058284F"/>
    <w:rsid w:val="00582947"/>
    <w:rsid w:val="00582BC9"/>
    <w:rsid w:val="00583ED2"/>
    <w:rsid w:val="00590B90"/>
    <w:rsid w:val="00590F3A"/>
    <w:rsid w:val="005911B8"/>
    <w:rsid w:val="0059189B"/>
    <w:rsid w:val="005921B3"/>
    <w:rsid w:val="0059231B"/>
    <w:rsid w:val="00592994"/>
    <w:rsid w:val="0059332C"/>
    <w:rsid w:val="00595574"/>
    <w:rsid w:val="0059614C"/>
    <w:rsid w:val="005A0D1E"/>
    <w:rsid w:val="005A1777"/>
    <w:rsid w:val="005A1B95"/>
    <w:rsid w:val="005A3929"/>
    <w:rsid w:val="005A44A8"/>
    <w:rsid w:val="005A45E0"/>
    <w:rsid w:val="005A4C33"/>
    <w:rsid w:val="005A631D"/>
    <w:rsid w:val="005A682B"/>
    <w:rsid w:val="005A73CA"/>
    <w:rsid w:val="005A773C"/>
    <w:rsid w:val="005A783A"/>
    <w:rsid w:val="005B18DA"/>
    <w:rsid w:val="005B19E5"/>
    <w:rsid w:val="005B228A"/>
    <w:rsid w:val="005B2AFC"/>
    <w:rsid w:val="005B33AC"/>
    <w:rsid w:val="005B5E56"/>
    <w:rsid w:val="005B5EFC"/>
    <w:rsid w:val="005B6625"/>
    <w:rsid w:val="005B6E7E"/>
    <w:rsid w:val="005B7E78"/>
    <w:rsid w:val="005C0855"/>
    <w:rsid w:val="005C0C27"/>
    <w:rsid w:val="005C10C1"/>
    <w:rsid w:val="005C1B57"/>
    <w:rsid w:val="005C2097"/>
    <w:rsid w:val="005C2237"/>
    <w:rsid w:val="005C235A"/>
    <w:rsid w:val="005C2382"/>
    <w:rsid w:val="005C248D"/>
    <w:rsid w:val="005C2B98"/>
    <w:rsid w:val="005C2C31"/>
    <w:rsid w:val="005C35EC"/>
    <w:rsid w:val="005C3A7C"/>
    <w:rsid w:val="005C3B6B"/>
    <w:rsid w:val="005C4199"/>
    <w:rsid w:val="005C4358"/>
    <w:rsid w:val="005C44BA"/>
    <w:rsid w:val="005C4606"/>
    <w:rsid w:val="005C48EA"/>
    <w:rsid w:val="005C4AEA"/>
    <w:rsid w:val="005C59E5"/>
    <w:rsid w:val="005D0645"/>
    <w:rsid w:val="005D0A94"/>
    <w:rsid w:val="005D1816"/>
    <w:rsid w:val="005D2004"/>
    <w:rsid w:val="005D2FF3"/>
    <w:rsid w:val="005D439A"/>
    <w:rsid w:val="005D452C"/>
    <w:rsid w:val="005D5EDA"/>
    <w:rsid w:val="005D68E1"/>
    <w:rsid w:val="005D6929"/>
    <w:rsid w:val="005D6E3A"/>
    <w:rsid w:val="005D75F1"/>
    <w:rsid w:val="005D793B"/>
    <w:rsid w:val="005E01A3"/>
    <w:rsid w:val="005E1893"/>
    <w:rsid w:val="005E1DAB"/>
    <w:rsid w:val="005E52BE"/>
    <w:rsid w:val="005E741E"/>
    <w:rsid w:val="005F0713"/>
    <w:rsid w:val="005F112D"/>
    <w:rsid w:val="005F184F"/>
    <w:rsid w:val="005F2116"/>
    <w:rsid w:val="005F2780"/>
    <w:rsid w:val="005F4010"/>
    <w:rsid w:val="005F5B7A"/>
    <w:rsid w:val="005F6A29"/>
    <w:rsid w:val="005F6EA2"/>
    <w:rsid w:val="005F7858"/>
    <w:rsid w:val="005F7A30"/>
    <w:rsid w:val="005F7A81"/>
    <w:rsid w:val="0060399A"/>
    <w:rsid w:val="00604F81"/>
    <w:rsid w:val="00604FFC"/>
    <w:rsid w:val="006059E2"/>
    <w:rsid w:val="00605F33"/>
    <w:rsid w:val="0060639C"/>
    <w:rsid w:val="006109BF"/>
    <w:rsid w:val="00610A37"/>
    <w:rsid w:val="0061127B"/>
    <w:rsid w:val="00611398"/>
    <w:rsid w:val="006118BF"/>
    <w:rsid w:val="00611F9B"/>
    <w:rsid w:val="0061275C"/>
    <w:rsid w:val="006128CA"/>
    <w:rsid w:val="00614EC8"/>
    <w:rsid w:val="0061654A"/>
    <w:rsid w:val="00616897"/>
    <w:rsid w:val="00620AD8"/>
    <w:rsid w:val="006210D0"/>
    <w:rsid w:val="00622493"/>
    <w:rsid w:val="00623AD9"/>
    <w:rsid w:val="006242DE"/>
    <w:rsid w:val="0062456E"/>
    <w:rsid w:val="00625467"/>
    <w:rsid w:val="00625519"/>
    <w:rsid w:val="00625B35"/>
    <w:rsid w:val="00625EEF"/>
    <w:rsid w:val="0062701E"/>
    <w:rsid w:val="006277BB"/>
    <w:rsid w:val="0062786A"/>
    <w:rsid w:val="00627C03"/>
    <w:rsid w:val="006302A4"/>
    <w:rsid w:val="006306A5"/>
    <w:rsid w:val="006306F6"/>
    <w:rsid w:val="00630852"/>
    <w:rsid w:val="006321CB"/>
    <w:rsid w:val="00632544"/>
    <w:rsid w:val="00632F60"/>
    <w:rsid w:val="006345A2"/>
    <w:rsid w:val="00637732"/>
    <w:rsid w:val="00637ABA"/>
    <w:rsid w:val="0064157D"/>
    <w:rsid w:val="006433AF"/>
    <w:rsid w:val="0064438C"/>
    <w:rsid w:val="006453E4"/>
    <w:rsid w:val="00646277"/>
    <w:rsid w:val="0064686C"/>
    <w:rsid w:val="00647FC3"/>
    <w:rsid w:val="006500FF"/>
    <w:rsid w:val="006504DB"/>
    <w:rsid w:val="006509FA"/>
    <w:rsid w:val="006517A1"/>
    <w:rsid w:val="00652309"/>
    <w:rsid w:val="00652E72"/>
    <w:rsid w:val="0065332B"/>
    <w:rsid w:val="0065416C"/>
    <w:rsid w:val="00655EAB"/>
    <w:rsid w:val="00657463"/>
    <w:rsid w:val="00660077"/>
    <w:rsid w:val="00660E56"/>
    <w:rsid w:val="00661710"/>
    <w:rsid w:val="00661BA5"/>
    <w:rsid w:val="0066200B"/>
    <w:rsid w:val="00662256"/>
    <w:rsid w:val="0066247B"/>
    <w:rsid w:val="006626D6"/>
    <w:rsid w:val="0066272E"/>
    <w:rsid w:val="00663279"/>
    <w:rsid w:val="006643E0"/>
    <w:rsid w:val="006657A3"/>
    <w:rsid w:val="00666C1D"/>
    <w:rsid w:val="006671BE"/>
    <w:rsid w:val="00667971"/>
    <w:rsid w:val="00667D16"/>
    <w:rsid w:val="0067015E"/>
    <w:rsid w:val="00670E4A"/>
    <w:rsid w:val="00671457"/>
    <w:rsid w:val="00671C67"/>
    <w:rsid w:val="00672150"/>
    <w:rsid w:val="0067228A"/>
    <w:rsid w:val="0067245E"/>
    <w:rsid w:val="00672A31"/>
    <w:rsid w:val="00672C70"/>
    <w:rsid w:val="006731B8"/>
    <w:rsid w:val="006732BD"/>
    <w:rsid w:val="006734A9"/>
    <w:rsid w:val="00673708"/>
    <w:rsid w:val="00673DF4"/>
    <w:rsid w:val="00673FA5"/>
    <w:rsid w:val="0067459B"/>
    <w:rsid w:val="006753D8"/>
    <w:rsid w:val="00675DB7"/>
    <w:rsid w:val="00676596"/>
    <w:rsid w:val="00676A53"/>
    <w:rsid w:val="00676EA9"/>
    <w:rsid w:val="00677D71"/>
    <w:rsid w:val="00680AF8"/>
    <w:rsid w:val="00680F7E"/>
    <w:rsid w:val="006814D6"/>
    <w:rsid w:val="006828E9"/>
    <w:rsid w:val="00683588"/>
    <w:rsid w:val="00683BA1"/>
    <w:rsid w:val="00684309"/>
    <w:rsid w:val="00685619"/>
    <w:rsid w:val="00685878"/>
    <w:rsid w:val="00685BAD"/>
    <w:rsid w:val="0068760A"/>
    <w:rsid w:val="00687649"/>
    <w:rsid w:val="00690533"/>
    <w:rsid w:val="0069153A"/>
    <w:rsid w:val="0069368D"/>
    <w:rsid w:val="00693C79"/>
    <w:rsid w:val="00693DD7"/>
    <w:rsid w:val="00695E78"/>
    <w:rsid w:val="00696B81"/>
    <w:rsid w:val="00696CB0"/>
    <w:rsid w:val="006A0052"/>
    <w:rsid w:val="006A014F"/>
    <w:rsid w:val="006A02F4"/>
    <w:rsid w:val="006A08AA"/>
    <w:rsid w:val="006A09A4"/>
    <w:rsid w:val="006A0D46"/>
    <w:rsid w:val="006A13B1"/>
    <w:rsid w:val="006A1844"/>
    <w:rsid w:val="006A2814"/>
    <w:rsid w:val="006A2D62"/>
    <w:rsid w:val="006A3235"/>
    <w:rsid w:val="006A3264"/>
    <w:rsid w:val="006A39F8"/>
    <w:rsid w:val="006A3BA0"/>
    <w:rsid w:val="006A4FAC"/>
    <w:rsid w:val="006A5ACB"/>
    <w:rsid w:val="006A6FDB"/>
    <w:rsid w:val="006A7BD8"/>
    <w:rsid w:val="006A7D5F"/>
    <w:rsid w:val="006A7FC4"/>
    <w:rsid w:val="006B0F18"/>
    <w:rsid w:val="006B1B58"/>
    <w:rsid w:val="006B254E"/>
    <w:rsid w:val="006B2E6A"/>
    <w:rsid w:val="006B31C3"/>
    <w:rsid w:val="006B33B6"/>
    <w:rsid w:val="006B3D63"/>
    <w:rsid w:val="006B4AF5"/>
    <w:rsid w:val="006B70BB"/>
    <w:rsid w:val="006B70C6"/>
    <w:rsid w:val="006B7758"/>
    <w:rsid w:val="006C0290"/>
    <w:rsid w:val="006C0886"/>
    <w:rsid w:val="006C241C"/>
    <w:rsid w:val="006C2872"/>
    <w:rsid w:val="006C28EB"/>
    <w:rsid w:val="006C2C58"/>
    <w:rsid w:val="006C3447"/>
    <w:rsid w:val="006C3AC9"/>
    <w:rsid w:val="006C418B"/>
    <w:rsid w:val="006C4610"/>
    <w:rsid w:val="006C58A8"/>
    <w:rsid w:val="006C5A02"/>
    <w:rsid w:val="006C5D57"/>
    <w:rsid w:val="006C5E6F"/>
    <w:rsid w:val="006D033F"/>
    <w:rsid w:val="006D22C1"/>
    <w:rsid w:val="006D28EC"/>
    <w:rsid w:val="006D2C2D"/>
    <w:rsid w:val="006D32B6"/>
    <w:rsid w:val="006D4590"/>
    <w:rsid w:val="006D56E6"/>
    <w:rsid w:val="006D647E"/>
    <w:rsid w:val="006D751A"/>
    <w:rsid w:val="006D7992"/>
    <w:rsid w:val="006D7A29"/>
    <w:rsid w:val="006E052A"/>
    <w:rsid w:val="006E11ED"/>
    <w:rsid w:val="006E3AA3"/>
    <w:rsid w:val="006E3B65"/>
    <w:rsid w:val="006E4113"/>
    <w:rsid w:val="006E45B9"/>
    <w:rsid w:val="006E46EB"/>
    <w:rsid w:val="006E4FB7"/>
    <w:rsid w:val="006E5059"/>
    <w:rsid w:val="006E63D1"/>
    <w:rsid w:val="006E6ACD"/>
    <w:rsid w:val="006E6AF3"/>
    <w:rsid w:val="006E6D66"/>
    <w:rsid w:val="006E6DB5"/>
    <w:rsid w:val="006E7831"/>
    <w:rsid w:val="006F1847"/>
    <w:rsid w:val="006F1B21"/>
    <w:rsid w:val="006F1C48"/>
    <w:rsid w:val="006F1CD5"/>
    <w:rsid w:val="006F1E0C"/>
    <w:rsid w:val="006F209B"/>
    <w:rsid w:val="006F4515"/>
    <w:rsid w:val="006F4EEB"/>
    <w:rsid w:val="006F7624"/>
    <w:rsid w:val="00701111"/>
    <w:rsid w:val="007022BA"/>
    <w:rsid w:val="00702520"/>
    <w:rsid w:val="007026CC"/>
    <w:rsid w:val="00704565"/>
    <w:rsid w:val="00704570"/>
    <w:rsid w:val="0070511B"/>
    <w:rsid w:val="00705195"/>
    <w:rsid w:val="007052D3"/>
    <w:rsid w:val="007066FF"/>
    <w:rsid w:val="007073C6"/>
    <w:rsid w:val="00707597"/>
    <w:rsid w:val="00707960"/>
    <w:rsid w:val="00711516"/>
    <w:rsid w:val="007128F2"/>
    <w:rsid w:val="00713AE6"/>
    <w:rsid w:val="007145B7"/>
    <w:rsid w:val="00714E9D"/>
    <w:rsid w:val="0071522B"/>
    <w:rsid w:val="007157F4"/>
    <w:rsid w:val="00716262"/>
    <w:rsid w:val="00717F0D"/>
    <w:rsid w:val="0072062F"/>
    <w:rsid w:val="00721169"/>
    <w:rsid w:val="00721607"/>
    <w:rsid w:val="00721B3F"/>
    <w:rsid w:val="00721D2C"/>
    <w:rsid w:val="0072277A"/>
    <w:rsid w:val="007228B6"/>
    <w:rsid w:val="0072481D"/>
    <w:rsid w:val="00726F06"/>
    <w:rsid w:val="0072712A"/>
    <w:rsid w:val="007277FF"/>
    <w:rsid w:val="00727C5F"/>
    <w:rsid w:val="00727E75"/>
    <w:rsid w:val="0073024D"/>
    <w:rsid w:val="0073104D"/>
    <w:rsid w:val="007327FD"/>
    <w:rsid w:val="00732D00"/>
    <w:rsid w:val="00734370"/>
    <w:rsid w:val="00736840"/>
    <w:rsid w:val="00736885"/>
    <w:rsid w:val="007373E9"/>
    <w:rsid w:val="00742C34"/>
    <w:rsid w:val="00742DCD"/>
    <w:rsid w:val="00742E65"/>
    <w:rsid w:val="00743112"/>
    <w:rsid w:val="0074346B"/>
    <w:rsid w:val="00743793"/>
    <w:rsid w:val="00743BF5"/>
    <w:rsid w:val="00744F45"/>
    <w:rsid w:val="00745E67"/>
    <w:rsid w:val="0074649E"/>
    <w:rsid w:val="007470A5"/>
    <w:rsid w:val="00747873"/>
    <w:rsid w:val="00751E3A"/>
    <w:rsid w:val="00752E1A"/>
    <w:rsid w:val="007530E7"/>
    <w:rsid w:val="007531B2"/>
    <w:rsid w:val="0075336C"/>
    <w:rsid w:val="00753987"/>
    <w:rsid w:val="00753DC7"/>
    <w:rsid w:val="00755276"/>
    <w:rsid w:val="0075588F"/>
    <w:rsid w:val="007574C5"/>
    <w:rsid w:val="00757C3F"/>
    <w:rsid w:val="00762273"/>
    <w:rsid w:val="00762E4E"/>
    <w:rsid w:val="00762F9F"/>
    <w:rsid w:val="00763F1A"/>
    <w:rsid w:val="00764C6F"/>
    <w:rsid w:val="00764F70"/>
    <w:rsid w:val="00767557"/>
    <w:rsid w:val="00770F23"/>
    <w:rsid w:val="0077340F"/>
    <w:rsid w:val="0077420E"/>
    <w:rsid w:val="0077478E"/>
    <w:rsid w:val="00774D84"/>
    <w:rsid w:val="0077505A"/>
    <w:rsid w:val="00775FAE"/>
    <w:rsid w:val="00776043"/>
    <w:rsid w:val="00782E21"/>
    <w:rsid w:val="0078385F"/>
    <w:rsid w:val="00784DA9"/>
    <w:rsid w:val="00785F25"/>
    <w:rsid w:val="007862E4"/>
    <w:rsid w:val="00786907"/>
    <w:rsid w:val="00787ED3"/>
    <w:rsid w:val="007908DD"/>
    <w:rsid w:val="007908F9"/>
    <w:rsid w:val="00790E4D"/>
    <w:rsid w:val="00791465"/>
    <w:rsid w:val="007927A1"/>
    <w:rsid w:val="00794B51"/>
    <w:rsid w:val="00795627"/>
    <w:rsid w:val="00795B47"/>
    <w:rsid w:val="00796245"/>
    <w:rsid w:val="007976BC"/>
    <w:rsid w:val="007A01CF"/>
    <w:rsid w:val="007A479F"/>
    <w:rsid w:val="007A4C75"/>
    <w:rsid w:val="007A5516"/>
    <w:rsid w:val="007A5D26"/>
    <w:rsid w:val="007A71EF"/>
    <w:rsid w:val="007B0312"/>
    <w:rsid w:val="007B1100"/>
    <w:rsid w:val="007B120A"/>
    <w:rsid w:val="007B1406"/>
    <w:rsid w:val="007B2E34"/>
    <w:rsid w:val="007B3121"/>
    <w:rsid w:val="007B7836"/>
    <w:rsid w:val="007C0FD0"/>
    <w:rsid w:val="007C2965"/>
    <w:rsid w:val="007C35C8"/>
    <w:rsid w:val="007C3614"/>
    <w:rsid w:val="007C46C3"/>
    <w:rsid w:val="007C4FE6"/>
    <w:rsid w:val="007C57ED"/>
    <w:rsid w:val="007C69E6"/>
    <w:rsid w:val="007D012F"/>
    <w:rsid w:val="007D0881"/>
    <w:rsid w:val="007D0BA2"/>
    <w:rsid w:val="007D1DEF"/>
    <w:rsid w:val="007D23B7"/>
    <w:rsid w:val="007D3540"/>
    <w:rsid w:val="007D3B89"/>
    <w:rsid w:val="007D3C28"/>
    <w:rsid w:val="007D3D20"/>
    <w:rsid w:val="007D4E7C"/>
    <w:rsid w:val="007D6053"/>
    <w:rsid w:val="007D62B3"/>
    <w:rsid w:val="007D6E56"/>
    <w:rsid w:val="007D7170"/>
    <w:rsid w:val="007E181C"/>
    <w:rsid w:val="007E2F0E"/>
    <w:rsid w:val="007E32F4"/>
    <w:rsid w:val="007E3F64"/>
    <w:rsid w:val="007E532F"/>
    <w:rsid w:val="007E613D"/>
    <w:rsid w:val="007E7D8B"/>
    <w:rsid w:val="007F0840"/>
    <w:rsid w:val="007F0944"/>
    <w:rsid w:val="007F0FB9"/>
    <w:rsid w:val="007F1693"/>
    <w:rsid w:val="007F3036"/>
    <w:rsid w:val="007F337B"/>
    <w:rsid w:val="007F35ED"/>
    <w:rsid w:val="007F3B9C"/>
    <w:rsid w:val="007F62E4"/>
    <w:rsid w:val="007F757C"/>
    <w:rsid w:val="00800EEE"/>
    <w:rsid w:val="00800F1F"/>
    <w:rsid w:val="00800F2D"/>
    <w:rsid w:val="0080170D"/>
    <w:rsid w:val="0080207A"/>
    <w:rsid w:val="00802D71"/>
    <w:rsid w:val="0080498C"/>
    <w:rsid w:val="00806138"/>
    <w:rsid w:val="008061A5"/>
    <w:rsid w:val="00807BD8"/>
    <w:rsid w:val="0081065F"/>
    <w:rsid w:val="008116CE"/>
    <w:rsid w:val="008126DC"/>
    <w:rsid w:val="0081294E"/>
    <w:rsid w:val="00814399"/>
    <w:rsid w:val="0081494E"/>
    <w:rsid w:val="00815548"/>
    <w:rsid w:val="0081585E"/>
    <w:rsid w:val="00815EF9"/>
    <w:rsid w:val="008161CD"/>
    <w:rsid w:val="00816B8F"/>
    <w:rsid w:val="00816E1C"/>
    <w:rsid w:val="00817189"/>
    <w:rsid w:val="0082029D"/>
    <w:rsid w:val="00820936"/>
    <w:rsid w:val="00821645"/>
    <w:rsid w:val="00821883"/>
    <w:rsid w:val="00821930"/>
    <w:rsid w:val="008221C3"/>
    <w:rsid w:val="00822217"/>
    <w:rsid w:val="00822867"/>
    <w:rsid w:val="008230B2"/>
    <w:rsid w:val="00823A7C"/>
    <w:rsid w:val="00823BC4"/>
    <w:rsid w:val="008252C8"/>
    <w:rsid w:val="00826DBC"/>
    <w:rsid w:val="008270EA"/>
    <w:rsid w:val="008271BB"/>
    <w:rsid w:val="00827B2A"/>
    <w:rsid w:val="00830536"/>
    <w:rsid w:val="00831758"/>
    <w:rsid w:val="0083217F"/>
    <w:rsid w:val="00833F70"/>
    <w:rsid w:val="00834363"/>
    <w:rsid w:val="00835C17"/>
    <w:rsid w:val="008362E5"/>
    <w:rsid w:val="00840062"/>
    <w:rsid w:val="008442CF"/>
    <w:rsid w:val="008443AC"/>
    <w:rsid w:val="00844ADE"/>
    <w:rsid w:val="00844F97"/>
    <w:rsid w:val="0084675D"/>
    <w:rsid w:val="00846F91"/>
    <w:rsid w:val="00847A84"/>
    <w:rsid w:val="00851BCF"/>
    <w:rsid w:val="00852AA2"/>
    <w:rsid w:val="00853978"/>
    <w:rsid w:val="00853B58"/>
    <w:rsid w:val="00855461"/>
    <w:rsid w:val="00855812"/>
    <w:rsid w:val="008565F2"/>
    <w:rsid w:val="00856811"/>
    <w:rsid w:val="00856C6F"/>
    <w:rsid w:val="0086174D"/>
    <w:rsid w:val="008621B2"/>
    <w:rsid w:val="008626DA"/>
    <w:rsid w:val="00862D11"/>
    <w:rsid w:val="00863331"/>
    <w:rsid w:val="008633DC"/>
    <w:rsid w:val="008637F7"/>
    <w:rsid w:val="0086483B"/>
    <w:rsid w:val="0086491C"/>
    <w:rsid w:val="008649CA"/>
    <w:rsid w:val="008649D1"/>
    <w:rsid w:val="0087153E"/>
    <w:rsid w:val="00871973"/>
    <w:rsid w:val="008723E1"/>
    <w:rsid w:val="0087370A"/>
    <w:rsid w:val="00873FB1"/>
    <w:rsid w:val="008751D2"/>
    <w:rsid w:val="00875B75"/>
    <w:rsid w:val="0087765E"/>
    <w:rsid w:val="00880502"/>
    <w:rsid w:val="00880791"/>
    <w:rsid w:val="00880EDC"/>
    <w:rsid w:val="0088335A"/>
    <w:rsid w:val="008834B9"/>
    <w:rsid w:val="00884C56"/>
    <w:rsid w:val="00884E60"/>
    <w:rsid w:val="00885419"/>
    <w:rsid w:val="0088544D"/>
    <w:rsid w:val="0088570E"/>
    <w:rsid w:val="00886645"/>
    <w:rsid w:val="00886E58"/>
    <w:rsid w:val="00886F65"/>
    <w:rsid w:val="00887BCC"/>
    <w:rsid w:val="00890795"/>
    <w:rsid w:val="0089112E"/>
    <w:rsid w:val="00894278"/>
    <w:rsid w:val="008943CD"/>
    <w:rsid w:val="00895949"/>
    <w:rsid w:val="00896260"/>
    <w:rsid w:val="00896C21"/>
    <w:rsid w:val="008A2760"/>
    <w:rsid w:val="008A28F4"/>
    <w:rsid w:val="008A3074"/>
    <w:rsid w:val="008A4906"/>
    <w:rsid w:val="008A4930"/>
    <w:rsid w:val="008A55B9"/>
    <w:rsid w:val="008A5744"/>
    <w:rsid w:val="008A61C0"/>
    <w:rsid w:val="008A6218"/>
    <w:rsid w:val="008A6814"/>
    <w:rsid w:val="008A6B96"/>
    <w:rsid w:val="008A76CC"/>
    <w:rsid w:val="008A7A2F"/>
    <w:rsid w:val="008B0F2B"/>
    <w:rsid w:val="008B2EF6"/>
    <w:rsid w:val="008B7679"/>
    <w:rsid w:val="008C1AD1"/>
    <w:rsid w:val="008C22D5"/>
    <w:rsid w:val="008C2F2B"/>
    <w:rsid w:val="008C4A29"/>
    <w:rsid w:val="008C50A7"/>
    <w:rsid w:val="008C5B45"/>
    <w:rsid w:val="008C6A21"/>
    <w:rsid w:val="008C7181"/>
    <w:rsid w:val="008C7623"/>
    <w:rsid w:val="008D09E1"/>
    <w:rsid w:val="008D0D8A"/>
    <w:rsid w:val="008D1D5F"/>
    <w:rsid w:val="008D2103"/>
    <w:rsid w:val="008D2F8E"/>
    <w:rsid w:val="008D3766"/>
    <w:rsid w:val="008D3F2C"/>
    <w:rsid w:val="008D46D8"/>
    <w:rsid w:val="008D4D72"/>
    <w:rsid w:val="008D5046"/>
    <w:rsid w:val="008D5871"/>
    <w:rsid w:val="008D5AE5"/>
    <w:rsid w:val="008D5C5D"/>
    <w:rsid w:val="008D769D"/>
    <w:rsid w:val="008D7877"/>
    <w:rsid w:val="008E06C1"/>
    <w:rsid w:val="008E0D50"/>
    <w:rsid w:val="008E16CC"/>
    <w:rsid w:val="008E195B"/>
    <w:rsid w:val="008E2654"/>
    <w:rsid w:val="008E2CDA"/>
    <w:rsid w:val="008E41A0"/>
    <w:rsid w:val="008E5B0B"/>
    <w:rsid w:val="008E5B9A"/>
    <w:rsid w:val="008E648A"/>
    <w:rsid w:val="008E6968"/>
    <w:rsid w:val="008F0357"/>
    <w:rsid w:val="008F0661"/>
    <w:rsid w:val="008F073F"/>
    <w:rsid w:val="008F0A0E"/>
    <w:rsid w:val="008F0BA1"/>
    <w:rsid w:val="008F21C8"/>
    <w:rsid w:val="008F3310"/>
    <w:rsid w:val="008F3ACF"/>
    <w:rsid w:val="00900C49"/>
    <w:rsid w:val="00901171"/>
    <w:rsid w:val="0090165F"/>
    <w:rsid w:val="00901806"/>
    <w:rsid w:val="009024E9"/>
    <w:rsid w:val="009033B4"/>
    <w:rsid w:val="00903B8B"/>
    <w:rsid w:val="00903DBD"/>
    <w:rsid w:val="00904371"/>
    <w:rsid w:val="0090503F"/>
    <w:rsid w:val="0090575B"/>
    <w:rsid w:val="00905CC9"/>
    <w:rsid w:val="00905DC2"/>
    <w:rsid w:val="00905FF7"/>
    <w:rsid w:val="009065C7"/>
    <w:rsid w:val="00906654"/>
    <w:rsid w:val="00906F2B"/>
    <w:rsid w:val="00907799"/>
    <w:rsid w:val="00907C29"/>
    <w:rsid w:val="00912F22"/>
    <w:rsid w:val="0091316C"/>
    <w:rsid w:val="00913ED9"/>
    <w:rsid w:val="009152EE"/>
    <w:rsid w:val="00915A17"/>
    <w:rsid w:val="00915D85"/>
    <w:rsid w:val="00916916"/>
    <w:rsid w:val="00917149"/>
    <w:rsid w:val="00917666"/>
    <w:rsid w:val="0091777F"/>
    <w:rsid w:val="00920D79"/>
    <w:rsid w:val="0092137C"/>
    <w:rsid w:val="00922598"/>
    <w:rsid w:val="00922D01"/>
    <w:rsid w:val="009244A3"/>
    <w:rsid w:val="00924BEA"/>
    <w:rsid w:val="00926F0D"/>
    <w:rsid w:val="009270CA"/>
    <w:rsid w:val="009304DF"/>
    <w:rsid w:val="00933273"/>
    <w:rsid w:val="00934BCF"/>
    <w:rsid w:val="00934DEF"/>
    <w:rsid w:val="009356BC"/>
    <w:rsid w:val="009357BF"/>
    <w:rsid w:val="009360C7"/>
    <w:rsid w:val="00937A3D"/>
    <w:rsid w:val="00940F6B"/>
    <w:rsid w:val="00943BE7"/>
    <w:rsid w:val="00944221"/>
    <w:rsid w:val="00945460"/>
    <w:rsid w:val="009459E0"/>
    <w:rsid w:val="00946169"/>
    <w:rsid w:val="009501A7"/>
    <w:rsid w:val="009502C6"/>
    <w:rsid w:val="009505C6"/>
    <w:rsid w:val="00950B52"/>
    <w:rsid w:val="00951B65"/>
    <w:rsid w:val="00951E35"/>
    <w:rsid w:val="00952A24"/>
    <w:rsid w:val="00953F1B"/>
    <w:rsid w:val="00955085"/>
    <w:rsid w:val="009557EE"/>
    <w:rsid w:val="00955A5A"/>
    <w:rsid w:val="00955B04"/>
    <w:rsid w:val="00956A41"/>
    <w:rsid w:val="00956DA7"/>
    <w:rsid w:val="00956DD6"/>
    <w:rsid w:val="00957952"/>
    <w:rsid w:val="00957D65"/>
    <w:rsid w:val="009602AF"/>
    <w:rsid w:val="00960B4A"/>
    <w:rsid w:val="009616F5"/>
    <w:rsid w:val="00961A92"/>
    <w:rsid w:val="00962B8D"/>
    <w:rsid w:val="00963213"/>
    <w:rsid w:val="009637F2"/>
    <w:rsid w:val="00963CFF"/>
    <w:rsid w:val="00964613"/>
    <w:rsid w:val="00965C88"/>
    <w:rsid w:val="00965DBD"/>
    <w:rsid w:val="0096652B"/>
    <w:rsid w:val="0097109A"/>
    <w:rsid w:val="00973EA6"/>
    <w:rsid w:val="00974552"/>
    <w:rsid w:val="00977008"/>
    <w:rsid w:val="009803BC"/>
    <w:rsid w:val="009810C7"/>
    <w:rsid w:val="009815E5"/>
    <w:rsid w:val="0098318B"/>
    <w:rsid w:val="00984E12"/>
    <w:rsid w:val="00985B00"/>
    <w:rsid w:val="009872F9"/>
    <w:rsid w:val="009913C5"/>
    <w:rsid w:val="00992C25"/>
    <w:rsid w:val="00992D03"/>
    <w:rsid w:val="00993864"/>
    <w:rsid w:val="00995386"/>
    <w:rsid w:val="009954B0"/>
    <w:rsid w:val="00995BD5"/>
    <w:rsid w:val="009A041B"/>
    <w:rsid w:val="009A0950"/>
    <w:rsid w:val="009A0F0B"/>
    <w:rsid w:val="009A28A5"/>
    <w:rsid w:val="009A311E"/>
    <w:rsid w:val="009A53DC"/>
    <w:rsid w:val="009A6F8D"/>
    <w:rsid w:val="009B011B"/>
    <w:rsid w:val="009B034A"/>
    <w:rsid w:val="009B24CD"/>
    <w:rsid w:val="009B2FFE"/>
    <w:rsid w:val="009B384C"/>
    <w:rsid w:val="009B390C"/>
    <w:rsid w:val="009B415C"/>
    <w:rsid w:val="009B4849"/>
    <w:rsid w:val="009B49E1"/>
    <w:rsid w:val="009B5679"/>
    <w:rsid w:val="009B5725"/>
    <w:rsid w:val="009B59E5"/>
    <w:rsid w:val="009B7867"/>
    <w:rsid w:val="009B7F68"/>
    <w:rsid w:val="009C024D"/>
    <w:rsid w:val="009C1C57"/>
    <w:rsid w:val="009C30D0"/>
    <w:rsid w:val="009C3D45"/>
    <w:rsid w:val="009C4113"/>
    <w:rsid w:val="009C72E6"/>
    <w:rsid w:val="009C72F1"/>
    <w:rsid w:val="009C762E"/>
    <w:rsid w:val="009D0960"/>
    <w:rsid w:val="009D1B3B"/>
    <w:rsid w:val="009D38CA"/>
    <w:rsid w:val="009D3F07"/>
    <w:rsid w:val="009D4325"/>
    <w:rsid w:val="009D6340"/>
    <w:rsid w:val="009D6DB6"/>
    <w:rsid w:val="009D7181"/>
    <w:rsid w:val="009D7569"/>
    <w:rsid w:val="009E023C"/>
    <w:rsid w:val="009E0B59"/>
    <w:rsid w:val="009E1485"/>
    <w:rsid w:val="009E1BB7"/>
    <w:rsid w:val="009E28F4"/>
    <w:rsid w:val="009E2C32"/>
    <w:rsid w:val="009E2EFD"/>
    <w:rsid w:val="009E445A"/>
    <w:rsid w:val="009E56EA"/>
    <w:rsid w:val="009E5C2B"/>
    <w:rsid w:val="009E6E08"/>
    <w:rsid w:val="009E775C"/>
    <w:rsid w:val="009E7B32"/>
    <w:rsid w:val="009E7BFE"/>
    <w:rsid w:val="009F0278"/>
    <w:rsid w:val="009F0D12"/>
    <w:rsid w:val="009F2A19"/>
    <w:rsid w:val="009F2E56"/>
    <w:rsid w:val="009F313B"/>
    <w:rsid w:val="009F4696"/>
    <w:rsid w:val="009F5169"/>
    <w:rsid w:val="009F5597"/>
    <w:rsid w:val="009F63B6"/>
    <w:rsid w:val="009F6800"/>
    <w:rsid w:val="009F6E80"/>
    <w:rsid w:val="009F780E"/>
    <w:rsid w:val="00A00ACA"/>
    <w:rsid w:val="00A017C7"/>
    <w:rsid w:val="00A01870"/>
    <w:rsid w:val="00A01F22"/>
    <w:rsid w:val="00A026C5"/>
    <w:rsid w:val="00A02A84"/>
    <w:rsid w:val="00A02E2B"/>
    <w:rsid w:val="00A031DA"/>
    <w:rsid w:val="00A04BFA"/>
    <w:rsid w:val="00A04E35"/>
    <w:rsid w:val="00A0516A"/>
    <w:rsid w:val="00A05415"/>
    <w:rsid w:val="00A06577"/>
    <w:rsid w:val="00A06E1B"/>
    <w:rsid w:val="00A0786E"/>
    <w:rsid w:val="00A11690"/>
    <w:rsid w:val="00A11932"/>
    <w:rsid w:val="00A121E3"/>
    <w:rsid w:val="00A1241A"/>
    <w:rsid w:val="00A14745"/>
    <w:rsid w:val="00A14A95"/>
    <w:rsid w:val="00A1570B"/>
    <w:rsid w:val="00A15877"/>
    <w:rsid w:val="00A17545"/>
    <w:rsid w:val="00A21251"/>
    <w:rsid w:val="00A24091"/>
    <w:rsid w:val="00A248AF"/>
    <w:rsid w:val="00A2548C"/>
    <w:rsid w:val="00A25B0E"/>
    <w:rsid w:val="00A25CC0"/>
    <w:rsid w:val="00A26632"/>
    <w:rsid w:val="00A30562"/>
    <w:rsid w:val="00A30568"/>
    <w:rsid w:val="00A313FB"/>
    <w:rsid w:val="00A31A9C"/>
    <w:rsid w:val="00A32BB2"/>
    <w:rsid w:val="00A333E5"/>
    <w:rsid w:val="00A33420"/>
    <w:rsid w:val="00A33C8B"/>
    <w:rsid w:val="00A34795"/>
    <w:rsid w:val="00A35D59"/>
    <w:rsid w:val="00A3664F"/>
    <w:rsid w:val="00A36E53"/>
    <w:rsid w:val="00A40E02"/>
    <w:rsid w:val="00A413F3"/>
    <w:rsid w:val="00A41464"/>
    <w:rsid w:val="00A41584"/>
    <w:rsid w:val="00A4238A"/>
    <w:rsid w:val="00A42F88"/>
    <w:rsid w:val="00A440BD"/>
    <w:rsid w:val="00A450C3"/>
    <w:rsid w:val="00A45D9A"/>
    <w:rsid w:val="00A47B39"/>
    <w:rsid w:val="00A47F81"/>
    <w:rsid w:val="00A51B8A"/>
    <w:rsid w:val="00A53EDF"/>
    <w:rsid w:val="00A541CF"/>
    <w:rsid w:val="00A5443B"/>
    <w:rsid w:val="00A54E03"/>
    <w:rsid w:val="00A569F1"/>
    <w:rsid w:val="00A571A4"/>
    <w:rsid w:val="00A60BE1"/>
    <w:rsid w:val="00A61EE7"/>
    <w:rsid w:val="00A64193"/>
    <w:rsid w:val="00A6474D"/>
    <w:rsid w:val="00A65E34"/>
    <w:rsid w:val="00A66F37"/>
    <w:rsid w:val="00A67164"/>
    <w:rsid w:val="00A676A8"/>
    <w:rsid w:val="00A70A10"/>
    <w:rsid w:val="00A70B58"/>
    <w:rsid w:val="00A70BD9"/>
    <w:rsid w:val="00A70D82"/>
    <w:rsid w:val="00A72354"/>
    <w:rsid w:val="00A73636"/>
    <w:rsid w:val="00A7391E"/>
    <w:rsid w:val="00A7419E"/>
    <w:rsid w:val="00A75214"/>
    <w:rsid w:val="00A75258"/>
    <w:rsid w:val="00A7535C"/>
    <w:rsid w:val="00A75461"/>
    <w:rsid w:val="00A7571B"/>
    <w:rsid w:val="00A75842"/>
    <w:rsid w:val="00A77D87"/>
    <w:rsid w:val="00A77DFA"/>
    <w:rsid w:val="00A8105B"/>
    <w:rsid w:val="00A81539"/>
    <w:rsid w:val="00A81BEC"/>
    <w:rsid w:val="00A82442"/>
    <w:rsid w:val="00A832EB"/>
    <w:rsid w:val="00A83552"/>
    <w:rsid w:val="00A83768"/>
    <w:rsid w:val="00A84B51"/>
    <w:rsid w:val="00A85306"/>
    <w:rsid w:val="00A8536C"/>
    <w:rsid w:val="00A86280"/>
    <w:rsid w:val="00A86752"/>
    <w:rsid w:val="00A86A21"/>
    <w:rsid w:val="00A86EDD"/>
    <w:rsid w:val="00A8731D"/>
    <w:rsid w:val="00A87DB5"/>
    <w:rsid w:val="00A90F0E"/>
    <w:rsid w:val="00A922F3"/>
    <w:rsid w:val="00A92419"/>
    <w:rsid w:val="00A9376F"/>
    <w:rsid w:val="00A939C9"/>
    <w:rsid w:val="00A93F83"/>
    <w:rsid w:val="00A93FCA"/>
    <w:rsid w:val="00A94208"/>
    <w:rsid w:val="00A9431E"/>
    <w:rsid w:val="00A94368"/>
    <w:rsid w:val="00A961C3"/>
    <w:rsid w:val="00A96844"/>
    <w:rsid w:val="00A9702F"/>
    <w:rsid w:val="00AA0CC7"/>
    <w:rsid w:val="00AA14F8"/>
    <w:rsid w:val="00AA158B"/>
    <w:rsid w:val="00AA16C5"/>
    <w:rsid w:val="00AA2A38"/>
    <w:rsid w:val="00AA30BA"/>
    <w:rsid w:val="00AA3864"/>
    <w:rsid w:val="00AA5641"/>
    <w:rsid w:val="00AA5E67"/>
    <w:rsid w:val="00AA651B"/>
    <w:rsid w:val="00AA65B8"/>
    <w:rsid w:val="00AA6939"/>
    <w:rsid w:val="00AA6EA6"/>
    <w:rsid w:val="00AB001C"/>
    <w:rsid w:val="00AB0CE8"/>
    <w:rsid w:val="00AB1021"/>
    <w:rsid w:val="00AB2F88"/>
    <w:rsid w:val="00AB3BFF"/>
    <w:rsid w:val="00AB3FC5"/>
    <w:rsid w:val="00AB4946"/>
    <w:rsid w:val="00AB52F9"/>
    <w:rsid w:val="00AB5871"/>
    <w:rsid w:val="00AB6A33"/>
    <w:rsid w:val="00AB6CDF"/>
    <w:rsid w:val="00AC0092"/>
    <w:rsid w:val="00AC01F3"/>
    <w:rsid w:val="00AC0FB7"/>
    <w:rsid w:val="00AC1E72"/>
    <w:rsid w:val="00AC225A"/>
    <w:rsid w:val="00AC28FB"/>
    <w:rsid w:val="00AC2924"/>
    <w:rsid w:val="00AC388E"/>
    <w:rsid w:val="00AC3B4A"/>
    <w:rsid w:val="00AC4C6C"/>
    <w:rsid w:val="00AC5615"/>
    <w:rsid w:val="00AC5D99"/>
    <w:rsid w:val="00AC66B2"/>
    <w:rsid w:val="00AC6ACA"/>
    <w:rsid w:val="00AC7C64"/>
    <w:rsid w:val="00AD3400"/>
    <w:rsid w:val="00AD4577"/>
    <w:rsid w:val="00AD473D"/>
    <w:rsid w:val="00AD5240"/>
    <w:rsid w:val="00AD7719"/>
    <w:rsid w:val="00AE0EC2"/>
    <w:rsid w:val="00AE10F2"/>
    <w:rsid w:val="00AE18B3"/>
    <w:rsid w:val="00AE2BBD"/>
    <w:rsid w:val="00AE2FD4"/>
    <w:rsid w:val="00AE37E7"/>
    <w:rsid w:val="00AE5333"/>
    <w:rsid w:val="00AE6E30"/>
    <w:rsid w:val="00AE6F0C"/>
    <w:rsid w:val="00AE7E69"/>
    <w:rsid w:val="00AF0532"/>
    <w:rsid w:val="00AF0F19"/>
    <w:rsid w:val="00AF1735"/>
    <w:rsid w:val="00AF1C23"/>
    <w:rsid w:val="00AF23AE"/>
    <w:rsid w:val="00AF38BC"/>
    <w:rsid w:val="00AF5BBB"/>
    <w:rsid w:val="00AF6C63"/>
    <w:rsid w:val="00AF7917"/>
    <w:rsid w:val="00AF7E46"/>
    <w:rsid w:val="00B01C35"/>
    <w:rsid w:val="00B02576"/>
    <w:rsid w:val="00B02B73"/>
    <w:rsid w:val="00B0362B"/>
    <w:rsid w:val="00B04938"/>
    <w:rsid w:val="00B0593A"/>
    <w:rsid w:val="00B0688D"/>
    <w:rsid w:val="00B072F1"/>
    <w:rsid w:val="00B103B6"/>
    <w:rsid w:val="00B1082B"/>
    <w:rsid w:val="00B108A4"/>
    <w:rsid w:val="00B12335"/>
    <w:rsid w:val="00B125E0"/>
    <w:rsid w:val="00B12844"/>
    <w:rsid w:val="00B12A29"/>
    <w:rsid w:val="00B12B81"/>
    <w:rsid w:val="00B13988"/>
    <w:rsid w:val="00B14A2E"/>
    <w:rsid w:val="00B152E0"/>
    <w:rsid w:val="00B161BF"/>
    <w:rsid w:val="00B164BD"/>
    <w:rsid w:val="00B170F3"/>
    <w:rsid w:val="00B21106"/>
    <w:rsid w:val="00B221C8"/>
    <w:rsid w:val="00B223B4"/>
    <w:rsid w:val="00B22609"/>
    <w:rsid w:val="00B23406"/>
    <w:rsid w:val="00B23E1D"/>
    <w:rsid w:val="00B241E8"/>
    <w:rsid w:val="00B24409"/>
    <w:rsid w:val="00B24931"/>
    <w:rsid w:val="00B252C1"/>
    <w:rsid w:val="00B25E2E"/>
    <w:rsid w:val="00B26A0E"/>
    <w:rsid w:val="00B306EC"/>
    <w:rsid w:val="00B3128B"/>
    <w:rsid w:val="00B32D5C"/>
    <w:rsid w:val="00B3450A"/>
    <w:rsid w:val="00B35236"/>
    <w:rsid w:val="00B355BC"/>
    <w:rsid w:val="00B3797F"/>
    <w:rsid w:val="00B379AE"/>
    <w:rsid w:val="00B40DC2"/>
    <w:rsid w:val="00B42A4E"/>
    <w:rsid w:val="00B43461"/>
    <w:rsid w:val="00B43E41"/>
    <w:rsid w:val="00B44320"/>
    <w:rsid w:val="00B44F96"/>
    <w:rsid w:val="00B45482"/>
    <w:rsid w:val="00B45B7F"/>
    <w:rsid w:val="00B46DDC"/>
    <w:rsid w:val="00B50803"/>
    <w:rsid w:val="00B50CAC"/>
    <w:rsid w:val="00B51114"/>
    <w:rsid w:val="00B51814"/>
    <w:rsid w:val="00B52B0D"/>
    <w:rsid w:val="00B55FCF"/>
    <w:rsid w:val="00B5640E"/>
    <w:rsid w:val="00B5684D"/>
    <w:rsid w:val="00B573DF"/>
    <w:rsid w:val="00B60033"/>
    <w:rsid w:val="00B6079C"/>
    <w:rsid w:val="00B611F2"/>
    <w:rsid w:val="00B62A57"/>
    <w:rsid w:val="00B636D1"/>
    <w:rsid w:val="00B63861"/>
    <w:rsid w:val="00B63DBC"/>
    <w:rsid w:val="00B64FF5"/>
    <w:rsid w:val="00B66B97"/>
    <w:rsid w:val="00B70066"/>
    <w:rsid w:val="00B7013A"/>
    <w:rsid w:val="00B703D3"/>
    <w:rsid w:val="00B72334"/>
    <w:rsid w:val="00B73408"/>
    <w:rsid w:val="00B73787"/>
    <w:rsid w:val="00B738ED"/>
    <w:rsid w:val="00B74882"/>
    <w:rsid w:val="00B75874"/>
    <w:rsid w:val="00B75914"/>
    <w:rsid w:val="00B7649A"/>
    <w:rsid w:val="00B76FDC"/>
    <w:rsid w:val="00B7764D"/>
    <w:rsid w:val="00B77AD4"/>
    <w:rsid w:val="00B80C6F"/>
    <w:rsid w:val="00B8236C"/>
    <w:rsid w:val="00B834D7"/>
    <w:rsid w:val="00B837EF"/>
    <w:rsid w:val="00B84879"/>
    <w:rsid w:val="00B84ED6"/>
    <w:rsid w:val="00B85658"/>
    <w:rsid w:val="00B85DC4"/>
    <w:rsid w:val="00B8601C"/>
    <w:rsid w:val="00B875E0"/>
    <w:rsid w:val="00B877AD"/>
    <w:rsid w:val="00B90570"/>
    <w:rsid w:val="00B91BE6"/>
    <w:rsid w:val="00B920E6"/>
    <w:rsid w:val="00B93704"/>
    <w:rsid w:val="00B95235"/>
    <w:rsid w:val="00B95A43"/>
    <w:rsid w:val="00B96546"/>
    <w:rsid w:val="00B96B73"/>
    <w:rsid w:val="00B975AD"/>
    <w:rsid w:val="00BA111B"/>
    <w:rsid w:val="00BA2CD9"/>
    <w:rsid w:val="00BA48A9"/>
    <w:rsid w:val="00BA59DA"/>
    <w:rsid w:val="00BA63F1"/>
    <w:rsid w:val="00BA66EE"/>
    <w:rsid w:val="00BA6A24"/>
    <w:rsid w:val="00BA70ED"/>
    <w:rsid w:val="00BA75D8"/>
    <w:rsid w:val="00BA7E9E"/>
    <w:rsid w:val="00BB0731"/>
    <w:rsid w:val="00BB0E9D"/>
    <w:rsid w:val="00BB34CA"/>
    <w:rsid w:val="00BB36A9"/>
    <w:rsid w:val="00BB39EA"/>
    <w:rsid w:val="00BB3A8F"/>
    <w:rsid w:val="00BB40E6"/>
    <w:rsid w:val="00BB50EF"/>
    <w:rsid w:val="00BB5CC0"/>
    <w:rsid w:val="00BB62ED"/>
    <w:rsid w:val="00BB65DC"/>
    <w:rsid w:val="00BB7074"/>
    <w:rsid w:val="00BB7213"/>
    <w:rsid w:val="00BB7801"/>
    <w:rsid w:val="00BC098E"/>
    <w:rsid w:val="00BC1F3A"/>
    <w:rsid w:val="00BC3171"/>
    <w:rsid w:val="00BC4833"/>
    <w:rsid w:val="00BC4C30"/>
    <w:rsid w:val="00BC613E"/>
    <w:rsid w:val="00BC64CE"/>
    <w:rsid w:val="00BC6D16"/>
    <w:rsid w:val="00BC746C"/>
    <w:rsid w:val="00BC7EF4"/>
    <w:rsid w:val="00BD000A"/>
    <w:rsid w:val="00BD07CD"/>
    <w:rsid w:val="00BD0896"/>
    <w:rsid w:val="00BD0CA2"/>
    <w:rsid w:val="00BD19E1"/>
    <w:rsid w:val="00BD26DD"/>
    <w:rsid w:val="00BD2AAD"/>
    <w:rsid w:val="00BD310D"/>
    <w:rsid w:val="00BD3521"/>
    <w:rsid w:val="00BD36DB"/>
    <w:rsid w:val="00BD4B58"/>
    <w:rsid w:val="00BD50CE"/>
    <w:rsid w:val="00BD57E3"/>
    <w:rsid w:val="00BD5C65"/>
    <w:rsid w:val="00BD63CB"/>
    <w:rsid w:val="00BD6784"/>
    <w:rsid w:val="00BD6C4E"/>
    <w:rsid w:val="00BD6D5C"/>
    <w:rsid w:val="00BD7475"/>
    <w:rsid w:val="00BE0072"/>
    <w:rsid w:val="00BE00C8"/>
    <w:rsid w:val="00BE0BA1"/>
    <w:rsid w:val="00BE0D1D"/>
    <w:rsid w:val="00BE2834"/>
    <w:rsid w:val="00BE29CC"/>
    <w:rsid w:val="00BE3830"/>
    <w:rsid w:val="00BE403F"/>
    <w:rsid w:val="00BE4D70"/>
    <w:rsid w:val="00BE5779"/>
    <w:rsid w:val="00BE593D"/>
    <w:rsid w:val="00BE5CC2"/>
    <w:rsid w:val="00BE5E89"/>
    <w:rsid w:val="00BE6214"/>
    <w:rsid w:val="00BE67A9"/>
    <w:rsid w:val="00BE69C6"/>
    <w:rsid w:val="00BF05F6"/>
    <w:rsid w:val="00BF2583"/>
    <w:rsid w:val="00BF384E"/>
    <w:rsid w:val="00BF3B72"/>
    <w:rsid w:val="00BF4DF2"/>
    <w:rsid w:val="00BF5154"/>
    <w:rsid w:val="00BF52D0"/>
    <w:rsid w:val="00C02884"/>
    <w:rsid w:val="00C037C9"/>
    <w:rsid w:val="00C042EA"/>
    <w:rsid w:val="00C06DDC"/>
    <w:rsid w:val="00C06EEB"/>
    <w:rsid w:val="00C07307"/>
    <w:rsid w:val="00C11A46"/>
    <w:rsid w:val="00C11D36"/>
    <w:rsid w:val="00C14127"/>
    <w:rsid w:val="00C15ACD"/>
    <w:rsid w:val="00C173EA"/>
    <w:rsid w:val="00C176BD"/>
    <w:rsid w:val="00C17771"/>
    <w:rsid w:val="00C2019D"/>
    <w:rsid w:val="00C2377E"/>
    <w:rsid w:val="00C2388C"/>
    <w:rsid w:val="00C23905"/>
    <w:rsid w:val="00C24ABD"/>
    <w:rsid w:val="00C24C17"/>
    <w:rsid w:val="00C24E08"/>
    <w:rsid w:val="00C25494"/>
    <w:rsid w:val="00C255B0"/>
    <w:rsid w:val="00C27C96"/>
    <w:rsid w:val="00C3052F"/>
    <w:rsid w:val="00C31C58"/>
    <w:rsid w:val="00C31EF5"/>
    <w:rsid w:val="00C33550"/>
    <w:rsid w:val="00C335A8"/>
    <w:rsid w:val="00C335CF"/>
    <w:rsid w:val="00C349F7"/>
    <w:rsid w:val="00C3617B"/>
    <w:rsid w:val="00C36455"/>
    <w:rsid w:val="00C368FD"/>
    <w:rsid w:val="00C42D57"/>
    <w:rsid w:val="00C44E15"/>
    <w:rsid w:val="00C4725B"/>
    <w:rsid w:val="00C477E5"/>
    <w:rsid w:val="00C51196"/>
    <w:rsid w:val="00C51A3F"/>
    <w:rsid w:val="00C527F1"/>
    <w:rsid w:val="00C52966"/>
    <w:rsid w:val="00C52BBF"/>
    <w:rsid w:val="00C53581"/>
    <w:rsid w:val="00C53D56"/>
    <w:rsid w:val="00C54102"/>
    <w:rsid w:val="00C55806"/>
    <w:rsid w:val="00C55AF2"/>
    <w:rsid w:val="00C56260"/>
    <w:rsid w:val="00C56FE6"/>
    <w:rsid w:val="00C576E9"/>
    <w:rsid w:val="00C57BAE"/>
    <w:rsid w:val="00C6008D"/>
    <w:rsid w:val="00C602A1"/>
    <w:rsid w:val="00C60A79"/>
    <w:rsid w:val="00C63B56"/>
    <w:rsid w:val="00C63EF4"/>
    <w:rsid w:val="00C641B8"/>
    <w:rsid w:val="00C6578E"/>
    <w:rsid w:val="00C70A3E"/>
    <w:rsid w:val="00C718F1"/>
    <w:rsid w:val="00C71A7F"/>
    <w:rsid w:val="00C71DE0"/>
    <w:rsid w:val="00C7226C"/>
    <w:rsid w:val="00C726C7"/>
    <w:rsid w:val="00C728DC"/>
    <w:rsid w:val="00C729AB"/>
    <w:rsid w:val="00C7341E"/>
    <w:rsid w:val="00C73516"/>
    <w:rsid w:val="00C745FB"/>
    <w:rsid w:val="00C76240"/>
    <w:rsid w:val="00C762C6"/>
    <w:rsid w:val="00C7640A"/>
    <w:rsid w:val="00C76D37"/>
    <w:rsid w:val="00C774EB"/>
    <w:rsid w:val="00C80570"/>
    <w:rsid w:val="00C82976"/>
    <w:rsid w:val="00C82EA6"/>
    <w:rsid w:val="00C831BC"/>
    <w:rsid w:val="00C8323D"/>
    <w:rsid w:val="00C865E1"/>
    <w:rsid w:val="00C8714A"/>
    <w:rsid w:val="00C87927"/>
    <w:rsid w:val="00C917D7"/>
    <w:rsid w:val="00C9272C"/>
    <w:rsid w:val="00C92974"/>
    <w:rsid w:val="00C93B1E"/>
    <w:rsid w:val="00C93CE9"/>
    <w:rsid w:val="00C945C4"/>
    <w:rsid w:val="00C95F69"/>
    <w:rsid w:val="00C96FE4"/>
    <w:rsid w:val="00C971D6"/>
    <w:rsid w:val="00CA0416"/>
    <w:rsid w:val="00CA0DEC"/>
    <w:rsid w:val="00CA13CC"/>
    <w:rsid w:val="00CA1904"/>
    <w:rsid w:val="00CA3B86"/>
    <w:rsid w:val="00CA421B"/>
    <w:rsid w:val="00CA42FB"/>
    <w:rsid w:val="00CA5327"/>
    <w:rsid w:val="00CA620C"/>
    <w:rsid w:val="00CA6C5D"/>
    <w:rsid w:val="00CA7675"/>
    <w:rsid w:val="00CA77DE"/>
    <w:rsid w:val="00CB065A"/>
    <w:rsid w:val="00CB0925"/>
    <w:rsid w:val="00CB2747"/>
    <w:rsid w:val="00CB3DDC"/>
    <w:rsid w:val="00CB6942"/>
    <w:rsid w:val="00CB7975"/>
    <w:rsid w:val="00CB7D31"/>
    <w:rsid w:val="00CC13D3"/>
    <w:rsid w:val="00CC364A"/>
    <w:rsid w:val="00CC61C8"/>
    <w:rsid w:val="00CC69BC"/>
    <w:rsid w:val="00CC6A27"/>
    <w:rsid w:val="00CC7384"/>
    <w:rsid w:val="00CC75D1"/>
    <w:rsid w:val="00CD0893"/>
    <w:rsid w:val="00CD1042"/>
    <w:rsid w:val="00CD1664"/>
    <w:rsid w:val="00CD17D4"/>
    <w:rsid w:val="00CD2CBD"/>
    <w:rsid w:val="00CD3500"/>
    <w:rsid w:val="00CD35EA"/>
    <w:rsid w:val="00CD46B5"/>
    <w:rsid w:val="00CD4830"/>
    <w:rsid w:val="00CD5B5F"/>
    <w:rsid w:val="00CD6130"/>
    <w:rsid w:val="00CD6A59"/>
    <w:rsid w:val="00CD7089"/>
    <w:rsid w:val="00CD7808"/>
    <w:rsid w:val="00CE20F3"/>
    <w:rsid w:val="00CE347A"/>
    <w:rsid w:val="00CE51DD"/>
    <w:rsid w:val="00CE74B8"/>
    <w:rsid w:val="00CF17A4"/>
    <w:rsid w:val="00CF2A78"/>
    <w:rsid w:val="00CF2CA3"/>
    <w:rsid w:val="00CF31FE"/>
    <w:rsid w:val="00CF3611"/>
    <w:rsid w:val="00CF3E70"/>
    <w:rsid w:val="00CF4082"/>
    <w:rsid w:val="00CF4113"/>
    <w:rsid w:val="00CF5245"/>
    <w:rsid w:val="00CF5639"/>
    <w:rsid w:val="00CF6526"/>
    <w:rsid w:val="00CF6704"/>
    <w:rsid w:val="00CF6F28"/>
    <w:rsid w:val="00D0062D"/>
    <w:rsid w:val="00D01116"/>
    <w:rsid w:val="00D01170"/>
    <w:rsid w:val="00D01BF0"/>
    <w:rsid w:val="00D01C58"/>
    <w:rsid w:val="00D047C2"/>
    <w:rsid w:val="00D05461"/>
    <w:rsid w:val="00D0557D"/>
    <w:rsid w:val="00D061C4"/>
    <w:rsid w:val="00D06E5C"/>
    <w:rsid w:val="00D0715F"/>
    <w:rsid w:val="00D10689"/>
    <w:rsid w:val="00D1075B"/>
    <w:rsid w:val="00D1114A"/>
    <w:rsid w:val="00D115E5"/>
    <w:rsid w:val="00D1348A"/>
    <w:rsid w:val="00D1381A"/>
    <w:rsid w:val="00D1407F"/>
    <w:rsid w:val="00D15F79"/>
    <w:rsid w:val="00D165C0"/>
    <w:rsid w:val="00D21664"/>
    <w:rsid w:val="00D22585"/>
    <w:rsid w:val="00D22647"/>
    <w:rsid w:val="00D23F56"/>
    <w:rsid w:val="00D24F60"/>
    <w:rsid w:val="00D25036"/>
    <w:rsid w:val="00D25E84"/>
    <w:rsid w:val="00D260DE"/>
    <w:rsid w:val="00D27683"/>
    <w:rsid w:val="00D27ED8"/>
    <w:rsid w:val="00D30CAD"/>
    <w:rsid w:val="00D31CEE"/>
    <w:rsid w:val="00D32355"/>
    <w:rsid w:val="00D3311A"/>
    <w:rsid w:val="00D3398F"/>
    <w:rsid w:val="00D34141"/>
    <w:rsid w:val="00D3518E"/>
    <w:rsid w:val="00D35F86"/>
    <w:rsid w:val="00D372BB"/>
    <w:rsid w:val="00D41559"/>
    <w:rsid w:val="00D42B89"/>
    <w:rsid w:val="00D43C3D"/>
    <w:rsid w:val="00D448FA"/>
    <w:rsid w:val="00D44E2B"/>
    <w:rsid w:val="00D44F4C"/>
    <w:rsid w:val="00D50990"/>
    <w:rsid w:val="00D5392C"/>
    <w:rsid w:val="00D53F51"/>
    <w:rsid w:val="00D548D5"/>
    <w:rsid w:val="00D55FC6"/>
    <w:rsid w:val="00D57BDA"/>
    <w:rsid w:val="00D57CB8"/>
    <w:rsid w:val="00D607C7"/>
    <w:rsid w:val="00D61C4E"/>
    <w:rsid w:val="00D62297"/>
    <w:rsid w:val="00D62814"/>
    <w:rsid w:val="00D62EF5"/>
    <w:rsid w:val="00D6588A"/>
    <w:rsid w:val="00D65CE4"/>
    <w:rsid w:val="00D66B86"/>
    <w:rsid w:val="00D67923"/>
    <w:rsid w:val="00D67CC3"/>
    <w:rsid w:val="00D67DC6"/>
    <w:rsid w:val="00D700C0"/>
    <w:rsid w:val="00D70F9E"/>
    <w:rsid w:val="00D72D20"/>
    <w:rsid w:val="00D72D5B"/>
    <w:rsid w:val="00D73B59"/>
    <w:rsid w:val="00D759DB"/>
    <w:rsid w:val="00D769B7"/>
    <w:rsid w:val="00D77857"/>
    <w:rsid w:val="00D80317"/>
    <w:rsid w:val="00D80559"/>
    <w:rsid w:val="00D80C8D"/>
    <w:rsid w:val="00D81560"/>
    <w:rsid w:val="00D81A8D"/>
    <w:rsid w:val="00D82EE8"/>
    <w:rsid w:val="00D83006"/>
    <w:rsid w:val="00D83290"/>
    <w:rsid w:val="00D84399"/>
    <w:rsid w:val="00D8486C"/>
    <w:rsid w:val="00D852D2"/>
    <w:rsid w:val="00D85732"/>
    <w:rsid w:val="00D85CE9"/>
    <w:rsid w:val="00D861C5"/>
    <w:rsid w:val="00D86264"/>
    <w:rsid w:val="00D867C0"/>
    <w:rsid w:val="00D86ADE"/>
    <w:rsid w:val="00D90173"/>
    <w:rsid w:val="00D90477"/>
    <w:rsid w:val="00D906BF"/>
    <w:rsid w:val="00D90F45"/>
    <w:rsid w:val="00D9111D"/>
    <w:rsid w:val="00D914F1"/>
    <w:rsid w:val="00D91551"/>
    <w:rsid w:val="00D9388B"/>
    <w:rsid w:val="00D944D6"/>
    <w:rsid w:val="00D947AF"/>
    <w:rsid w:val="00D95925"/>
    <w:rsid w:val="00D95DAB"/>
    <w:rsid w:val="00DA0507"/>
    <w:rsid w:val="00DA0C58"/>
    <w:rsid w:val="00DA17BB"/>
    <w:rsid w:val="00DA1BCF"/>
    <w:rsid w:val="00DA1D65"/>
    <w:rsid w:val="00DA2670"/>
    <w:rsid w:val="00DA2C46"/>
    <w:rsid w:val="00DA5D36"/>
    <w:rsid w:val="00DA6393"/>
    <w:rsid w:val="00DA69E4"/>
    <w:rsid w:val="00DB000D"/>
    <w:rsid w:val="00DB01FA"/>
    <w:rsid w:val="00DB0A54"/>
    <w:rsid w:val="00DB1170"/>
    <w:rsid w:val="00DB1224"/>
    <w:rsid w:val="00DB1797"/>
    <w:rsid w:val="00DB2E0B"/>
    <w:rsid w:val="00DB336C"/>
    <w:rsid w:val="00DB3BBD"/>
    <w:rsid w:val="00DB5267"/>
    <w:rsid w:val="00DB6734"/>
    <w:rsid w:val="00DB7103"/>
    <w:rsid w:val="00DB71A0"/>
    <w:rsid w:val="00DC1433"/>
    <w:rsid w:val="00DC1670"/>
    <w:rsid w:val="00DC2114"/>
    <w:rsid w:val="00DC38AE"/>
    <w:rsid w:val="00DC3FDB"/>
    <w:rsid w:val="00DC3FFD"/>
    <w:rsid w:val="00DC4475"/>
    <w:rsid w:val="00DC4BE1"/>
    <w:rsid w:val="00DC51A3"/>
    <w:rsid w:val="00DC5675"/>
    <w:rsid w:val="00DC6015"/>
    <w:rsid w:val="00DC614B"/>
    <w:rsid w:val="00DC6607"/>
    <w:rsid w:val="00DC6B33"/>
    <w:rsid w:val="00DC78DE"/>
    <w:rsid w:val="00DD006A"/>
    <w:rsid w:val="00DD153C"/>
    <w:rsid w:val="00DD1716"/>
    <w:rsid w:val="00DD18DA"/>
    <w:rsid w:val="00DD1B83"/>
    <w:rsid w:val="00DD1DE8"/>
    <w:rsid w:val="00DD4335"/>
    <w:rsid w:val="00DD52A2"/>
    <w:rsid w:val="00DD56F6"/>
    <w:rsid w:val="00DD78A5"/>
    <w:rsid w:val="00DD7E29"/>
    <w:rsid w:val="00DE0064"/>
    <w:rsid w:val="00DE0EBA"/>
    <w:rsid w:val="00DE0F83"/>
    <w:rsid w:val="00DE3009"/>
    <w:rsid w:val="00DE30B5"/>
    <w:rsid w:val="00DE4BD8"/>
    <w:rsid w:val="00DE5430"/>
    <w:rsid w:val="00DE57D5"/>
    <w:rsid w:val="00DE672E"/>
    <w:rsid w:val="00DE6E74"/>
    <w:rsid w:val="00DE6EC7"/>
    <w:rsid w:val="00DE7052"/>
    <w:rsid w:val="00DE7100"/>
    <w:rsid w:val="00DE7790"/>
    <w:rsid w:val="00DE7D28"/>
    <w:rsid w:val="00DF17BF"/>
    <w:rsid w:val="00DF1EDF"/>
    <w:rsid w:val="00DF213B"/>
    <w:rsid w:val="00DF228D"/>
    <w:rsid w:val="00DF2853"/>
    <w:rsid w:val="00DF424A"/>
    <w:rsid w:val="00DF60D5"/>
    <w:rsid w:val="00DF68E8"/>
    <w:rsid w:val="00DF7D3F"/>
    <w:rsid w:val="00E00FC7"/>
    <w:rsid w:val="00E0103E"/>
    <w:rsid w:val="00E01076"/>
    <w:rsid w:val="00E01EFC"/>
    <w:rsid w:val="00E0258D"/>
    <w:rsid w:val="00E030FE"/>
    <w:rsid w:val="00E03B99"/>
    <w:rsid w:val="00E041B3"/>
    <w:rsid w:val="00E04F69"/>
    <w:rsid w:val="00E1031A"/>
    <w:rsid w:val="00E10408"/>
    <w:rsid w:val="00E10524"/>
    <w:rsid w:val="00E10A5F"/>
    <w:rsid w:val="00E11038"/>
    <w:rsid w:val="00E12259"/>
    <w:rsid w:val="00E12794"/>
    <w:rsid w:val="00E13C08"/>
    <w:rsid w:val="00E14C4B"/>
    <w:rsid w:val="00E14E71"/>
    <w:rsid w:val="00E1607C"/>
    <w:rsid w:val="00E17E14"/>
    <w:rsid w:val="00E200A8"/>
    <w:rsid w:val="00E21313"/>
    <w:rsid w:val="00E216FB"/>
    <w:rsid w:val="00E21826"/>
    <w:rsid w:val="00E22B41"/>
    <w:rsid w:val="00E232FA"/>
    <w:rsid w:val="00E241B4"/>
    <w:rsid w:val="00E247FA"/>
    <w:rsid w:val="00E250DC"/>
    <w:rsid w:val="00E25939"/>
    <w:rsid w:val="00E26562"/>
    <w:rsid w:val="00E311EF"/>
    <w:rsid w:val="00E31717"/>
    <w:rsid w:val="00E32020"/>
    <w:rsid w:val="00E320C1"/>
    <w:rsid w:val="00E32921"/>
    <w:rsid w:val="00E33C25"/>
    <w:rsid w:val="00E35305"/>
    <w:rsid w:val="00E35865"/>
    <w:rsid w:val="00E3663C"/>
    <w:rsid w:val="00E37376"/>
    <w:rsid w:val="00E4123D"/>
    <w:rsid w:val="00E421C9"/>
    <w:rsid w:val="00E4322F"/>
    <w:rsid w:val="00E44003"/>
    <w:rsid w:val="00E44266"/>
    <w:rsid w:val="00E4625F"/>
    <w:rsid w:val="00E46946"/>
    <w:rsid w:val="00E46D5A"/>
    <w:rsid w:val="00E46FCF"/>
    <w:rsid w:val="00E47A88"/>
    <w:rsid w:val="00E5015B"/>
    <w:rsid w:val="00E53F52"/>
    <w:rsid w:val="00E54BAB"/>
    <w:rsid w:val="00E54BE5"/>
    <w:rsid w:val="00E54CBB"/>
    <w:rsid w:val="00E55995"/>
    <w:rsid w:val="00E57424"/>
    <w:rsid w:val="00E57457"/>
    <w:rsid w:val="00E6091F"/>
    <w:rsid w:val="00E60E89"/>
    <w:rsid w:val="00E610C4"/>
    <w:rsid w:val="00E615D5"/>
    <w:rsid w:val="00E6488A"/>
    <w:rsid w:val="00E64BDD"/>
    <w:rsid w:val="00E71CDF"/>
    <w:rsid w:val="00E7216B"/>
    <w:rsid w:val="00E7555E"/>
    <w:rsid w:val="00E7578D"/>
    <w:rsid w:val="00E767D2"/>
    <w:rsid w:val="00E76C0A"/>
    <w:rsid w:val="00E77EBD"/>
    <w:rsid w:val="00E80427"/>
    <w:rsid w:val="00E8133E"/>
    <w:rsid w:val="00E817AC"/>
    <w:rsid w:val="00E817EA"/>
    <w:rsid w:val="00E82B77"/>
    <w:rsid w:val="00E83D7D"/>
    <w:rsid w:val="00E84534"/>
    <w:rsid w:val="00E859B5"/>
    <w:rsid w:val="00E85F28"/>
    <w:rsid w:val="00E86ECC"/>
    <w:rsid w:val="00E87915"/>
    <w:rsid w:val="00E87D2B"/>
    <w:rsid w:val="00E87EA8"/>
    <w:rsid w:val="00E9089B"/>
    <w:rsid w:val="00E909AF"/>
    <w:rsid w:val="00E90FA5"/>
    <w:rsid w:val="00E91C92"/>
    <w:rsid w:val="00E92876"/>
    <w:rsid w:val="00E92DB8"/>
    <w:rsid w:val="00E94633"/>
    <w:rsid w:val="00E97D31"/>
    <w:rsid w:val="00E97D93"/>
    <w:rsid w:val="00E97EDD"/>
    <w:rsid w:val="00EA1EA4"/>
    <w:rsid w:val="00EA2061"/>
    <w:rsid w:val="00EA2764"/>
    <w:rsid w:val="00EA5807"/>
    <w:rsid w:val="00EA589A"/>
    <w:rsid w:val="00EA6ED0"/>
    <w:rsid w:val="00EA71E2"/>
    <w:rsid w:val="00EA75ED"/>
    <w:rsid w:val="00EB12E1"/>
    <w:rsid w:val="00EB1715"/>
    <w:rsid w:val="00EB2BB3"/>
    <w:rsid w:val="00EB3FEB"/>
    <w:rsid w:val="00EB4D29"/>
    <w:rsid w:val="00EB529C"/>
    <w:rsid w:val="00EB67BF"/>
    <w:rsid w:val="00EB6D99"/>
    <w:rsid w:val="00EB71D8"/>
    <w:rsid w:val="00EB72EB"/>
    <w:rsid w:val="00EB790B"/>
    <w:rsid w:val="00EB7BCF"/>
    <w:rsid w:val="00EC01F0"/>
    <w:rsid w:val="00EC090B"/>
    <w:rsid w:val="00EC136E"/>
    <w:rsid w:val="00EC19ED"/>
    <w:rsid w:val="00EC19FC"/>
    <w:rsid w:val="00EC244B"/>
    <w:rsid w:val="00EC2DDB"/>
    <w:rsid w:val="00EC3A67"/>
    <w:rsid w:val="00EC4937"/>
    <w:rsid w:val="00EC4C39"/>
    <w:rsid w:val="00EC5676"/>
    <w:rsid w:val="00EC63C2"/>
    <w:rsid w:val="00EC6BCF"/>
    <w:rsid w:val="00EC7137"/>
    <w:rsid w:val="00EC7699"/>
    <w:rsid w:val="00ED0AE6"/>
    <w:rsid w:val="00ED322D"/>
    <w:rsid w:val="00ED334D"/>
    <w:rsid w:val="00ED3CD2"/>
    <w:rsid w:val="00EE0115"/>
    <w:rsid w:val="00EE0C71"/>
    <w:rsid w:val="00EE1245"/>
    <w:rsid w:val="00EE1CF6"/>
    <w:rsid w:val="00EE23EF"/>
    <w:rsid w:val="00EE3527"/>
    <w:rsid w:val="00EE3614"/>
    <w:rsid w:val="00EE4A63"/>
    <w:rsid w:val="00EE4CAB"/>
    <w:rsid w:val="00EE5438"/>
    <w:rsid w:val="00EE6327"/>
    <w:rsid w:val="00EE66C5"/>
    <w:rsid w:val="00EE6B70"/>
    <w:rsid w:val="00EE75D0"/>
    <w:rsid w:val="00EF3873"/>
    <w:rsid w:val="00EF4C75"/>
    <w:rsid w:val="00EF5B5F"/>
    <w:rsid w:val="00EF62D6"/>
    <w:rsid w:val="00EF6327"/>
    <w:rsid w:val="00EF6342"/>
    <w:rsid w:val="00EF6497"/>
    <w:rsid w:val="00F007EE"/>
    <w:rsid w:val="00F01932"/>
    <w:rsid w:val="00F019A3"/>
    <w:rsid w:val="00F01A0F"/>
    <w:rsid w:val="00F027F6"/>
    <w:rsid w:val="00F029A4"/>
    <w:rsid w:val="00F035E9"/>
    <w:rsid w:val="00F0374D"/>
    <w:rsid w:val="00F03B0A"/>
    <w:rsid w:val="00F04066"/>
    <w:rsid w:val="00F0533A"/>
    <w:rsid w:val="00F05342"/>
    <w:rsid w:val="00F053D8"/>
    <w:rsid w:val="00F0751B"/>
    <w:rsid w:val="00F07878"/>
    <w:rsid w:val="00F07DE8"/>
    <w:rsid w:val="00F12403"/>
    <w:rsid w:val="00F1265C"/>
    <w:rsid w:val="00F13571"/>
    <w:rsid w:val="00F15573"/>
    <w:rsid w:val="00F15626"/>
    <w:rsid w:val="00F16256"/>
    <w:rsid w:val="00F167EF"/>
    <w:rsid w:val="00F168F5"/>
    <w:rsid w:val="00F17852"/>
    <w:rsid w:val="00F20061"/>
    <w:rsid w:val="00F2198F"/>
    <w:rsid w:val="00F22E48"/>
    <w:rsid w:val="00F23A87"/>
    <w:rsid w:val="00F23D25"/>
    <w:rsid w:val="00F23F37"/>
    <w:rsid w:val="00F2425D"/>
    <w:rsid w:val="00F252C7"/>
    <w:rsid w:val="00F25F28"/>
    <w:rsid w:val="00F268BF"/>
    <w:rsid w:val="00F32446"/>
    <w:rsid w:val="00F32A89"/>
    <w:rsid w:val="00F334EF"/>
    <w:rsid w:val="00F34466"/>
    <w:rsid w:val="00F35D17"/>
    <w:rsid w:val="00F364E0"/>
    <w:rsid w:val="00F368AE"/>
    <w:rsid w:val="00F37603"/>
    <w:rsid w:val="00F415BE"/>
    <w:rsid w:val="00F41812"/>
    <w:rsid w:val="00F42697"/>
    <w:rsid w:val="00F42E5A"/>
    <w:rsid w:val="00F44351"/>
    <w:rsid w:val="00F46119"/>
    <w:rsid w:val="00F46B3D"/>
    <w:rsid w:val="00F46F4A"/>
    <w:rsid w:val="00F502CF"/>
    <w:rsid w:val="00F51457"/>
    <w:rsid w:val="00F515D2"/>
    <w:rsid w:val="00F5209E"/>
    <w:rsid w:val="00F5307C"/>
    <w:rsid w:val="00F53239"/>
    <w:rsid w:val="00F53EC6"/>
    <w:rsid w:val="00F549F4"/>
    <w:rsid w:val="00F55F6C"/>
    <w:rsid w:val="00F57EBB"/>
    <w:rsid w:val="00F612A0"/>
    <w:rsid w:val="00F61875"/>
    <w:rsid w:val="00F624F1"/>
    <w:rsid w:val="00F64369"/>
    <w:rsid w:val="00F65D1A"/>
    <w:rsid w:val="00F7054A"/>
    <w:rsid w:val="00F756D3"/>
    <w:rsid w:val="00F759AA"/>
    <w:rsid w:val="00F76A3A"/>
    <w:rsid w:val="00F76FA8"/>
    <w:rsid w:val="00F774FA"/>
    <w:rsid w:val="00F77DF1"/>
    <w:rsid w:val="00F8028E"/>
    <w:rsid w:val="00F805A5"/>
    <w:rsid w:val="00F80742"/>
    <w:rsid w:val="00F81A69"/>
    <w:rsid w:val="00F8372B"/>
    <w:rsid w:val="00F83744"/>
    <w:rsid w:val="00F838A0"/>
    <w:rsid w:val="00F8542F"/>
    <w:rsid w:val="00F862B3"/>
    <w:rsid w:val="00F86698"/>
    <w:rsid w:val="00F86748"/>
    <w:rsid w:val="00F87C6A"/>
    <w:rsid w:val="00F90898"/>
    <w:rsid w:val="00F90E3E"/>
    <w:rsid w:val="00F92231"/>
    <w:rsid w:val="00F9287C"/>
    <w:rsid w:val="00F92A91"/>
    <w:rsid w:val="00F933DC"/>
    <w:rsid w:val="00F9389E"/>
    <w:rsid w:val="00F94D5D"/>
    <w:rsid w:val="00F94E88"/>
    <w:rsid w:val="00F95577"/>
    <w:rsid w:val="00F95763"/>
    <w:rsid w:val="00F9711C"/>
    <w:rsid w:val="00F971AB"/>
    <w:rsid w:val="00FA096F"/>
    <w:rsid w:val="00FA0B5C"/>
    <w:rsid w:val="00FA0C67"/>
    <w:rsid w:val="00FA0D00"/>
    <w:rsid w:val="00FA1D21"/>
    <w:rsid w:val="00FA23E1"/>
    <w:rsid w:val="00FA25C9"/>
    <w:rsid w:val="00FA3353"/>
    <w:rsid w:val="00FA35AB"/>
    <w:rsid w:val="00FA375B"/>
    <w:rsid w:val="00FA48E8"/>
    <w:rsid w:val="00FA4C20"/>
    <w:rsid w:val="00FA569A"/>
    <w:rsid w:val="00FA601B"/>
    <w:rsid w:val="00FA678F"/>
    <w:rsid w:val="00FA7FC2"/>
    <w:rsid w:val="00FB0105"/>
    <w:rsid w:val="00FB1339"/>
    <w:rsid w:val="00FB1812"/>
    <w:rsid w:val="00FB1A41"/>
    <w:rsid w:val="00FB2194"/>
    <w:rsid w:val="00FB3B30"/>
    <w:rsid w:val="00FB3EDD"/>
    <w:rsid w:val="00FB46A1"/>
    <w:rsid w:val="00FB56F4"/>
    <w:rsid w:val="00FB705A"/>
    <w:rsid w:val="00FB71D4"/>
    <w:rsid w:val="00FB7774"/>
    <w:rsid w:val="00FB779E"/>
    <w:rsid w:val="00FC00C0"/>
    <w:rsid w:val="00FC0A34"/>
    <w:rsid w:val="00FC1CE9"/>
    <w:rsid w:val="00FC1FCC"/>
    <w:rsid w:val="00FC636C"/>
    <w:rsid w:val="00FC7350"/>
    <w:rsid w:val="00FD005A"/>
    <w:rsid w:val="00FD06CA"/>
    <w:rsid w:val="00FD123D"/>
    <w:rsid w:val="00FD16CA"/>
    <w:rsid w:val="00FD1ACB"/>
    <w:rsid w:val="00FD3470"/>
    <w:rsid w:val="00FD3E42"/>
    <w:rsid w:val="00FD4479"/>
    <w:rsid w:val="00FD491D"/>
    <w:rsid w:val="00FD5093"/>
    <w:rsid w:val="00FD63BA"/>
    <w:rsid w:val="00FD6DF9"/>
    <w:rsid w:val="00FE10B0"/>
    <w:rsid w:val="00FE1A74"/>
    <w:rsid w:val="00FE1BDC"/>
    <w:rsid w:val="00FE20DF"/>
    <w:rsid w:val="00FE47C1"/>
    <w:rsid w:val="00FE4806"/>
    <w:rsid w:val="00FE52A8"/>
    <w:rsid w:val="00FE640E"/>
    <w:rsid w:val="00FF10AA"/>
    <w:rsid w:val="00FF13EB"/>
    <w:rsid w:val="00FF1424"/>
    <w:rsid w:val="00FF18BE"/>
    <w:rsid w:val="00FF2BCE"/>
    <w:rsid w:val="00FF41E4"/>
    <w:rsid w:val="00FF424E"/>
    <w:rsid w:val="00FF4433"/>
    <w:rsid w:val="00FF4F88"/>
    <w:rsid w:val="00FF5106"/>
    <w:rsid w:val="00FF599D"/>
    <w:rsid w:val="00FF5E82"/>
    <w:rsid w:val="00FF639D"/>
    <w:rsid w:val="00FF6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27CB"/>
  <w15:docId w15:val="{9D3D7C6A-FF25-484B-9866-9971052B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ACA"/>
    <w:pPr>
      <w:spacing w:after="0" w:line="240" w:lineRule="auto"/>
    </w:pPr>
    <w:rPr>
      <w:rFonts w:ascii="Times New Roman" w:eastAsia="Times New Roman" w:hAnsi="Times New Roman" w:cs="Times New Roman"/>
      <w:sz w:val="24"/>
      <w:szCs w:val="20"/>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549F4"/>
    <w:pPr>
      <w:keepNext/>
      <w:spacing w:before="240" w:after="60" w:line="264" w:lineRule="auto"/>
      <w:ind w:firstLine="567"/>
      <w:jc w:val="both"/>
      <w:outlineLvl w:val="3"/>
    </w:pPr>
    <w:rPr>
      <w:b/>
      <w:bCs/>
      <w:sz w:val="28"/>
      <w:szCs w:val="28"/>
      <w:lang w:eastAsia="lt-LT"/>
    </w:rPr>
  </w:style>
  <w:style w:type="paragraph" w:styleId="Antrat5">
    <w:name w:val="heading 5"/>
    <w:basedOn w:val="prastasis"/>
    <w:next w:val="prastasis"/>
    <w:link w:val="Antrat5Diagrama"/>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F549F4"/>
    <w:pPr>
      <w:keepNext/>
      <w:spacing w:line="360" w:lineRule="auto"/>
      <w:jc w:val="both"/>
      <w:outlineLvl w:val="5"/>
    </w:pPr>
    <w:rPr>
      <w:rFonts w:ascii="Calibri" w:hAnsi="Calibri"/>
      <w:b/>
      <w:bCs/>
      <w:sz w:val="20"/>
      <w:lang w:val="ru-RU"/>
    </w:rPr>
  </w:style>
  <w:style w:type="paragraph" w:styleId="Antrat7">
    <w:name w:val="heading 7"/>
    <w:basedOn w:val="prastasis"/>
    <w:next w:val="prastasis"/>
    <w:link w:val="Antrat7Diagrama"/>
    <w:uiPriority w:val="99"/>
    <w:unhideWhenUsed/>
    <w:qFormat/>
    <w:rsid w:val="00F549F4"/>
    <w:pPr>
      <w:spacing w:before="240" w:after="60" w:line="264" w:lineRule="auto"/>
      <w:ind w:firstLine="567"/>
      <w:jc w:val="both"/>
      <w:outlineLvl w:val="6"/>
    </w:pPr>
    <w:rPr>
      <w:rFonts w:ascii="Calibri" w:hAnsi="Calibri"/>
      <w:szCs w:val="24"/>
      <w:lang w:eastAsia="lt-LT"/>
    </w:rPr>
  </w:style>
  <w:style w:type="paragraph" w:styleId="Antrat8">
    <w:name w:val="heading 8"/>
    <w:basedOn w:val="prastasis"/>
    <w:next w:val="prastasis"/>
    <w:link w:val="Antrat8Diagrama"/>
    <w:uiPriority w:val="99"/>
    <w:qFormat/>
    <w:rsid w:val="00F549F4"/>
    <w:pPr>
      <w:keepNext/>
      <w:spacing w:line="360" w:lineRule="auto"/>
      <w:jc w:val="right"/>
      <w:outlineLvl w:val="7"/>
    </w:pPr>
    <w:rPr>
      <w:b/>
      <w:bCs/>
      <w:szCs w:val="24"/>
    </w:rPr>
  </w:style>
  <w:style w:type="paragraph" w:styleId="Antrat9">
    <w:name w:val="heading 9"/>
    <w:basedOn w:val="prastasis"/>
    <w:next w:val="prastasis"/>
    <w:link w:val="Antrat9Diagrama"/>
    <w:uiPriority w:val="99"/>
    <w:unhideWhenUsed/>
    <w:qFormat/>
    <w:rsid w:val="00477C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rsid w:val="009E1485"/>
    <w:rPr>
      <w:color w:val="0000FF"/>
      <w:u w:val="single"/>
    </w:rPr>
  </w:style>
  <w:style w:type="paragraph" w:styleId="Pagrindiniotekstotrauka3">
    <w:name w:val="Body Text Indent 3"/>
    <w:basedOn w:val="prastasis"/>
    <w:link w:val="Pagrindiniotekstotrauka3Diagrama"/>
    <w:uiPriority w:val="99"/>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uiPriority w:val="99"/>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1"/>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uiPriority w:val="99"/>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uiPriority w:val="99"/>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text,contents,bt,Corps de texte,body tesx,heading_txt,bodytxy2...,bodytxy2,Body Text - Level 2,??2,Head3NoNumber,?drad,ändrad,Body Text Ro,body indent,Body single,EHPT,Body Text2,Standard paragraph, Cha,Cha"/>
    <w:basedOn w:val="prastasis"/>
    <w:link w:val="PagrindinistekstasDiagrama"/>
    <w:unhideWhenUsed/>
    <w:qFormat/>
    <w:rsid w:val="003F584C"/>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uiPriority w:val="99"/>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qFormat/>
    <w:rsid w:val="000D41FA"/>
    <w:rPr>
      <w:i/>
    </w:rPr>
  </w:style>
  <w:style w:type="character" w:customStyle="1" w:styleId="Antrat2Diagrama">
    <w:name w:val="Antraštė 2 Diagrama"/>
    <w:basedOn w:val="Numatytasispastraiposriftas"/>
    <w:link w:val="Antrat2"/>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2"/>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0">
    <w:name w:val="TEKSTAS"/>
    <w:basedOn w:val="prastasis"/>
    <w:link w:val="TEKSTASDiagrama"/>
    <w:uiPriority w:val="99"/>
    <w:qFormat/>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nhideWhenUsed/>
    <w:rsid w:val="003B2E4D"/>
    <w:rPr>
      <w:color w:val="800080" w:themeColor="followedHyperlink"/>
      <w:u w:val="single"/>
    </w:rPr>
  </w:style>
  <w:style w:type="paragraph" w:styleId="Pagrindinistekstas2">
    <w:name w:val="Body Text 2"/>
    <w:basedOn w:val="prastasis"/>
    <w:link w:val="Pagrindinistekstas2Diagrama"/>
    <w:uiPriority w:val="99"/>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rsid w:val="00CC75D1"/>
    <w:rPr>
      <w:rFonts w:ascii="Times New Roman" w:eastAsia="Times New Roman" w:hAnsi="Times New Roman" w:cs="Times New Roman"/>
      <w:sz w:val="24"/>
      <w:szCs w:val="20"/>
    </w:rPr>
  </w:style>
  <w:style w:type="paragraph" w:customStyle="1" w:styleId="Point1">
    <w:name w:val="Point 1"/>
    <w:basedOn w:val="prastasis"/>
    <w:uiPriority w:val="99"/>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semiHidden/>
    <w:unhideWhenUsed/>
    <w:rsid w:val="00B91BE6"/>
    <w:rPr>
      <w:vertAlign w:val="superscript"/>
    </w:rPr>
  </w:style>
  <w:style w:type="character" w:customStyle="1" w:styleId="Punktai11Char">
    <w:name w:val="Punktai 1.1 Char"/>
    <w:link w:val="Punktai11"/>
    <w:locked/>
    <w:rsid w:val="002D5758"/>
    <w:rPr>
      <w:rFonts w:ascii="Times New Roman" w:eastAsia="Times New Roman" w:hAnsi="Times New Roman" w:cs="Times New Roman"/>
      <w:sz w:val="20"/>
      <w:szCs w:val="20"/>
      <w:lang w:eastAsia="lt-LT"/>
    </w:rPr>
  </w:style>
  <w:style w:type="paragraph" w:customStyle="1" w:styleId="Punktai1">
    <w:name w:val="Punktai 1."/>
    <w:basedOn w:val="HSPunktai"/>
    <w:link w:val="Punktai1Char"/>
    <w:qFormat/>
    <w:rsid w:val="002D5758"/>
    <w:pPr>
      <w:numPr>
        <w:ilvl w:val="0"/>
        <w:numId w:val="0"/>
      </w:numPr>
      <w:tabs>
        <w:tab w:val="num" w:pos="1070"/>
        <w:tab w:val="left" w:pos="1134"/>
      </w:tabs>
      <w:contextualSpacing w:val="0"/>
    </w:pPr>
    <w:rPr>
      <w:rFonts w:eastAsia="Times New Roman"/>
      <w:lang w:eastAsia="x-none"/>
    </w:rPr>
  </w:style>
  <w:style w:type="character" w:customStyle="1" w:styleId="Punktai1Char">
    <w:name w:val="Punktai 1. Char"/>
    <w:link w:val="Punktai1"/>
    <w:locked/>
    <w:rsid w:val="002D5758"/>
    <w:rPr>
      <w:rFonts w:ascii="Times New Roman" w:eastAsia="Times New Roman" w:hAnsi="Times New Roman" w:cs="Times New Roman"/>
      <w:sz w:val="24"/>
      <w:szCs w:val="20"/>
      <w:lang w:val="x-none" w:eastAsia="x-none"/>
    </w:rPr>
  </w:style>
  <w:style w:type="paragraph" w:customStyle="1" w:styleId="Style5">
    <w:name w:val="Style5"/>
    <w:basedOn w:val="prastasis"/>
    <w:rsid w:val="00477C5B"/>
    <w:pPr>
      <w:widowControl w:val="0"/>
      <w:autoSpaceDE w:val="0"/>
      <w:autoSpaceDN w:val="0"/>
      <w:adjustRightInd w:val="0"/>
      <w:jc w:val="both"/>
    </w:pPr>
    <w:rPr>
      <w:szCs w:val="24"/>
      <w:lang w:eastAsia="lt-LT"/>
    </w:rPr>
  </w:style>
  <w:style w:type="paragraph" w:customStyle="1" w:styleId="headingas">
    <w:name w:val="headingas"/>
    <w:basedOn w:val="Antrat9"/>
    <w:rsid w:val="00477C5B"/>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eastAsia="x-none"/>
    </w:rPr>
  </w:style>
  <w:style w:type="character" w:customStyle="1" w:styleId="Antrat9Diagrama">
    <w:name w:val="Antraštė 9 Diagrama"/>
    <w:basedOn w:val="Numatytasispastraiposriftas"/>
    <w:link w:val="Antrat9"/>
    <w:uiPriority w:val="99"/>
    <w:rsid w:val="00477C5B"/>
    <w:rPr>
      <w:rFonts w:asciiTheme="majorHAnsi" w:eastAsiaTheme="majorEastAsia" w:hAnsiTheme="majorHAnsi" w:cstheme="majorBidi"/>
      <w:i/>
      <w:iCs/>
      <w:color w:val="272727" w:themeColor="text1" w:themeTint="D8"/>
      <w:sz w:val="21"/>
      <w:szCs w:val="21"/>
    </w:rPr>
  </w:style>
  <w:style w:type="paragraph" w:styleId="Pagrindiniotekstotrauka">
    <w:name w:val="Body Text Indent"/>
    <w:basedOn w:val="prastasis"/>
    <w:link w:val="PagrindiniotekstotraukaDiagrama"/>
    <w:uiPriority w:val="99"/>
    <w:unhideWhenUsed/>
    <w:rsid w:val="00F549F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549F4"/>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F549F4"/>
    <w:rPr>
      <w:rFonts w:ascii="Times New Roman" w:eastAsia="Times New Roman" w:hAnsi="Times New Roman" w:cs="Times New Roman"/>
      <w:b/>
      <w:bCs/>
      <w:sz w:val="28"/>
      <w:szCs w:val="28"/>
      <w:lang w:eastAsia="lt-LT"/>
    </w:rPr>
  </w:style>
  <w:style w:type="character" w:customStyle="1" w:styleId="Antrat6Diagrama">
    <w:name w:val="Antraštė 6 Diagrama"/>
    <w:basedOn w:val="Numatytasispastraiposriftas"/>
    <w:link w:val="Antrat6"/>
    <w:rsid w:val="00F549F4"/>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uiPriority w:val="99"/>
    <w:rsid w:val="00F549F4"/>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uiPriority w:val="99"/>
    <w:rsid w:val="00F549F4"/>
    <w:rPr>
      <w:rFonts w:ascii="Times New Roman" w:eastAsia="Times New Roman" w:hAnsi="Times New Roman" w:cs="Times New Roman"/>
      <w:b/>
      <w:bCs/>
      <w:sz w:val="24"/>
      <w:szCs w:val="24"/>
    </w:rPr>
  </w:style>
  <w:style w:type="numbering" w:customStyle="1" w:styleId="NoList1">
    <w:name w:val="No List1"/>
    <w:next w:val="Sraonra"/>
    <w:uiPriority w:val="99"/>
    <w:semiHidden/>
    <w:unhideWhenUsed/>
    <w:rsid w:val="00F549F4"/>
  </w:style>
  <w:style w:type="numbering" w:customStyle="1" w:styleId="NoList11">
    <w:name w:val="No List11"/>
    <w:next w:val="Sraonra"/>
    <w:uiPriority w:val="99"/>
    <w:semiHidden/>
    <w:unhideWhenUsed/>
    <w:rsid w:val="00F549F4"/>
  </w:style>
  <w:style w:type="character" w:styleId="Grietas">
    <w:name w:val="Strong"/>
    <w:qFormat/>
    <w:rsid w:val="00F549F4"/>
    <w:rPr>
      <w:b/>
      <w:bCs/>
    </w:rPr>
  </w:style>
  <w:style w:type="paragraph" w:customStyle="1" w:styleId="DiagramaCharChar">
    <w:name w:val="Diagrama Char Char"/>
    <w:basedOn w:val="prastasis"/>
    <w:next w:val="prastasis"/>
    <w:uiPriority w:val="99"/>
    <w:semiHidden/>
    <w:rsid w:val="00F549F4"/>
    <w:pPr>
      <w:spacing w:after="160" w:line="240" w:lineRule="exact"/>
      <w:ind w:firstLine="567"/>
      <w:jc w:val="both"/>
    </w:pPr>
    <w:rPr>
      <w:rFonts w:cs="Verdana"/>
      <w:lang w:eastAsia="lt-LT"/>
    </w:rPr>
  </w:style>
  <w:style w:type="table" w:customStyle="1" w:styleId="TableGrid1">
    <w:name w:val="Table Grid1"/>
    <w:basedOn w:val="prastojilentel"/>
    <w:next w:val="Lentelstinklelis"/>
    <w:rsid w:val="00F549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uiPriority w:val="99"/>
    <w:rsid w:val="00F549F4"/>
    <w:pPr>
      <w:autoSpaceDE w:val="0"/>
      <w:autoSpaceDN w:val="0"/>
      <w:adjustRightInd w:val="0"/>
      <w:spacing w:line="264" w:lineRule="auto"/>
      <w:ind w:firstLine="567"/>
      <w:jc w:val="center"/>
    </w:pPr>
    <w:rPr>
      <w:rFonts w:ascii="TimesLT" w:hAnsi="TimesLT"/>
      <w:b/>
      <w:bCs/>
      <w:sz w:val="20"/>
      <w:szCs w:val="24"/>
      <w:lang w:val="en-US"/>
    </w:rPr>
  </w:style>
  <w:style w:type="paragraph" w:styleId="Betarp">
    <w:name w:val="No Spacing"/>
    <w:uiPriority w:val="1"/>
    <w:qFormat/>
    <w:rsid w:val="00F549F4"/>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uiPriority w:val="99"/>
    <w:rsid w:val="00F549F4"/>
    <w:pPr>
      <w:tabs>
        <w:tab w:val="num" w:pos="720"/>
        <w:tab w:val="left" w:pos="864"/>
      </w:tabs>
      <w:spacing w:before="0" w:after="120"/>
      <w:outlineLvl w:val="9"/>
    </w:pPr>
    <w:rPr>
      <w:b w:val="0"/>
      <w:bCs w:val="0"/>
      <w:kern w:val="28"/>
      <w:sz w:val="24"/>
      <w:szCs w:val="20"/>
      <w:lang w:eastAsia="en-US"/>
    </w:rPr>
  </w:style>
  <w:style w:type="paragraph" w:customStyle="1" w:styleId="ATekstas">
    <w:name w:val="A Tekstas"/>
    <w:basedOn w:val="prastasis"/>
    <w:uiPriority w:val="99"/>
    <w:rsid w:val="00F549F4"/>
    <w:pPr>
      <w:spacing w:before="120" w:line="300" w:lineRule="auto"/>
      <w:ind w:firstLine="567"/>
      <w:jc w:val="both"/>
    </w:pPr>
    <w:rPr>
      <w:szCs w:val="24"/>
      <w:lang w:eastAsia="lt-LT"/>
    </w:rPr>
  </w:style>
  <w:style w:type="paragraph" w:customStyle="1" w:styleId="Pagrindinistekstas1">
    <w:name w:val="Pagrindinis tekstas1"/>
    <w:uiPriority w:val="99"/>
    <w:rsid w:val="00F549F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F549F4"/>
    <w:pPr>
      <w:spacing w:line="264" w:lineRule="auto"/>
      <w:ind w:firstLine="567"/>
      <w:jc w:val="center"/>
    </w:pPr>
    <w:rPr>
      <w:b/>
    </w:rPr>
  </w:style>
  <w:style w:type="character" w:customStyle="1" w:styleId="PavadinimasDiagrama">
    <w:name w:val="Pavadinimas Diagrama"/>
    <w:basedOn w:val="Numatytasispastraiposriftas"/>
    <w:link w:val="Pavadinimas"/>
    <w:uiPriority w:val="99"/>
    <w:rsid w:val="00F549F4"/>
    <w:rPr>
      <w:rFonts w:ascii="Times New Roman" w:eastAsia="Times New Roman" w:hAnsi="Times New Roman" w:cs="Times New Roman"/>
      <w:b/>
      <w:sz w:val="24"/>
      <w:szCs w:val="20"/>
    </w:rPr>
  </w:style>
  <w:style w:type="paragraph" w:customStyle="1" w:styleId="Patvirtinta">
    <w:name w:val="Patvirtinta"/>
    <w:uiPriority w:val="99"/>
    <w:rsid w:val="00F549F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F549F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F549F4"/>
    <w:pPr>
      <w:suppressAutoHyphens/>
      <w:spacing w:line="298" w:lineRule="auto"/>
      <w:ind w:firstLine="0"/>
      <w:jc w:val="center"/>
      <w:textAlignment w:val="center"/>
    </w:pPr>
    <w:rPr>
      <w:rFonts w:ascii="Times New Roman" w:hAnsi="Times New Roman"/>
      <w:color w:val="000000"/>
      <w:lang w:eastAsia="lt-LT"/>
    </w:rPr>
  </w:style>
  <w:style w:type="paragraph" w:customStyle="1" w:styleId="1">
    <w:name w:val="Стиль1"/>
    <w:basedOn w:val="prastasis"/>
    <w:uiPriority w:val="99"/>
    <w:rsid w:val="00F549F4"/>
    <w:pPr>
      <w:spacing w:line="264" w:lineRule="auto"/>
      <w:ind w:firstLine="567"/>
      <w:jc w:val="center"/>
    </w:pPr>
    <w:rPr>
      <w:lang w:val="ru-RU"/>
    </w:rPr>
  </w:style>
  <w:style w:type="paragraph" w:customStyle="1" w:styleId="3lyg">
    <w:name w:val="3lyg"/>
    <w:basedOn w:val="Antrat3"/>
    <w:uiPriority w:val="99"/>
    <w:rsid w:val="00F549F4"/>
    <w:pPr>
      <w:keepLines w:val="0"/>
      <w:spacing w:before="0" w:line="264" w:lineRule="auto"/>
      <w:ind w:firstLine="567"/>
      <w:jc w:val="both"/>
    </w:pPr>
    <w:rPr>
      <w:rFonts w:ascii="Times New Roman" w:eastAsia="Calibri" w:hAnsi="Times New Roman" w:cs="Times New Roman"/>
      <w:b w:val="0"/>
      <w:color w:val="auto"/>
      <w:szCs w:val="24"/>
      <w:u w:val="single"/>
    </w:rPr>
  </w:style>
  <w:style w:type="paragraph" w:customStyle="1" w:styleId="Table">
    <w:name w:val="Table"/>
    <w:basedOn w:val="prastasis"/>
    <w:link w:val="TableChar"/>
    <w:rsid w:val="00F549F4"/>
    <w:pPr>
      <w:spacing w:line="264" w:lineRule="auto"/>
      <w:ind w:firstLine="567"/>
      <w:jc w:val="both"/>
    </w:pPr>
    <w:rPr>
      <w:rFonts w:ascii="Calibri" w:hAnsi="Calibri"/>
      <w:sz w:val="20"/>
      <w:lang w:eastAsia="lt-LT"/>
    </w:rPr>
  </w:style>
  <w:style w:type="character" w:customStyle="1" w:styleId="TableChar">
    <w:name w:val="Table Char"/>
    <w:link w:val="Table"/>
    <w:locked/>
    <w:rsid w:val="00F549F4"/>
    <w:rPr>
      <w:rFonts w:ascii="Calibri" w:eastAsia="Times New Roman" w:hAnsi="Calibri" w:cs="Times New Roman"/>
      <w:sz w:val="20"/>
      <w:szCs w:val="20"/>
      <w:lang w:eastAsia="lt-LT"/>
    </w:rPr>
  </w:style>
  <w:style w:type="paragraph" w:styleId="Paprastasistekstas">
    <w:name w:val="Plain Text"/>
    <w:basedOn w:val="prastasis"/>
    <w:link w:val="PaprastasistekstasDiagrama"/>
    <w:uiPriority w:val="99"/>
    <w:semiHidden/>
    <w:rsid w:val="00F549F4"/>
    <w:pPr>
      <w:spacing w:line="264" w:lineRule="auto"/>
      <w:ind w:firstLine="567"/>
      <w:jc w:val="both"/>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549F4"/>
    <w:rPr>
      <w:rFonts w:ascii="Consolas" w:eastAsia="Times New Roman" w:hAnsi="Consolas" w:cs="Times New Roman"/>
      <w:sz w:val="21"/>
      <w:szCs w:val="21"/>
    </w:rPr>
  </w:style>
  <w:style w:type="paragraph" w:styleId="Paantrat">
    <w:name w:val="Subtitle"/>
    <w:basedOn w:val="prastasis"/>
    <w:link w:val="PaantratDiagrama"/>
    <w:uiPriority w:val="99"/>
    <w:qFormat/>
    <w:rsid w:val="00F549F4"/>
    <w:pPr>
      <w:spacing w:line="264" w:lineRule="auto"/>
      <w:ind w:firstLine="567"/>
      <w:jc w:val="center"/>
    </w:pPr>
    <w:rPr>
      <w:b/>
      <w:bCs/>
      <w:szCs w:val="24"/>
    </w:rPr>
  </w:style>
  <w:style w:type="character" w:customStyle="1" w:styleId="PaantratDiagrama">
    <w:name w:val="Paantraštė Diagrama"/>
    <w:basedOn w:val="Numatytasispastraiposriftas"/>
    <w:link w:val="Paantrat"/>
    <w:uiPriority w:val="99"/>
    <w:rsid w:val="00F549F4"/>
    <w:rPr>
      <w:rFonts w:ascii="Times New Roman" w:eastAsia="Times New Roman" w:hAnsi="Times New Roman" w:cs="Times New Roman"/>
      <w:b/>
      <w:bCs/>
      <w:sz w:val="24"/>
      <w:szCs w:val="24"/>
    </w:rPr>
  </w:style>
  <w:style w:type="paragraph" w:customStyle="1" w:styleId="pavadinimai">
    <w:name w:val="pavadinimai"/>
    <w:basedOn w:val="prastasis"/>
    <w:uiPriority w:val="99"/>
    <w:rsid w:val="00F549F4"/>
    <w:pPr>
      <w:spacing w:before="360" w:after="240" w:line="264" w:lineRule="auto"/>
      <w:ind w:firstLine="567"/>
      <w:jc w:val="center"/>
    </w:pPr>
    <w:rPr>
      <w:rFonts w:eastAsia="Calibri"/>
      <w:b/>
      <w:szCs w:val="24"/>
    </w:rPr>
  </w:style>
  <w:style w:type="paragraph" w:customStyle="1" w:styleId="TURINYS">
    <w:name w:val="TURINYS *****"/>
    <w:basedOn w:val="Indeksas11"/>
    <w:link w:val="TURINYSDiagrama"/>
    <w:autoRedefine/>
    <w:qFormat/>
    <w:rsid w:val="00F549F4"/>
    <w:pPr>
      <w:widowControl w:val="0"/>
      <w:numPr>
        <w:numId w:val="11"/>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0"/>
    <w:autoRedefine/>
    <w:uiPriority w:val="99"/>
    <w:qFormat/>
    <w:rsid w:val="00F549F4"/>
    <w:pPr>
      <w:numPr>
        <w:ilvl w:val="1"/>
        <w:numId w:val="11"/>
      </w:numPr>
      <w:tabs>
        <w:tab w:val="left" w:pos="426"/>
        <w:tab w:val="left" w:pos="567"/>
      </w:tabs>
      <w:autoSpaceDE w:val="0"/>
      <w:autoSpaceDN w:val="0"/>
      <w:adjustRightInd w:val="0"/>
      <w:spacing w:line="264" w:lineRule="auto"/>
      <w:ind w:left="0" w:firstLine="0"/>
      <w:jc w:val="both"/>
    </w:pPr>
    <w:rPr>
      <w:sz w:val="22"/>
      <w:szCs w:val="22"/>
      <w:lang w:eastAsia="ar-SA"/>
    </w:rPr>
  </w:style>
  <w:style w:type="paragraph" w:customStyle="1" w:styleId="TEXT2">
    <w:name w:val="TEXT2"/>
    <w:basedOn w:val="TEKSTAS"/>
    <w:link w:val="TEXT2Diagrama"/>
    <w:uiPriority w:val="99"/>
    <w:qFormat/>
    <w:rsid w:val="00F549F4"/>
    <w:pPr>
      <w:numPr>
        <w:ilvl w:val="2"/>
        <w:numId w:val="9"/>
      </w:numPr>
      <w:tabs>
        <w:tab w:val="left" w:pos="1276"/>
      </w:tabs>
    </w:pPr>
    <w:rPr>
      <w:spacing w:val="-6"/>
      <w:sz w:val="24"/>
      <w:szCs w:val="24"/>
    </w:rPr>
  </w:style>
  <w:style w:type="character" w:customStyle="1" w:styleId="TEKSTASDiagrama0">
    <w:name w:val="TEKSTAS ***** Diagrama"/>
    <w:link w:val="TEKSTAS"/>
    <w:uiPriority w:val="99"/>
    <w:rsid w:val="00F549F4"/>
    <w:rPr>
      <w:rFonts w:ascii="Times New Roman" w:eastAsia="Times New Roman" w:hAnsi="Times New Roman" w:cs="Times New Roman"/>
      <w:lang w:eastAsia="ar-SA"/>
    </w:rPr>
  </w:style>
  <w:style w:type="paragraph" w:customStyle="1" w:styleId="Indeksas11">
    <w:name w:val="Indeksas 11"/>
    <w:basedOn w:val="prastasis"/>
    <w:next w:val="prastasis"/>
    <w:autoRedefine/>
    <w:uiPriority w:val="99"/>
    <w:rsid w:val="00F549F4"/>
    <w:pPr>
      <w:spacing w:line="264" w:lineRule="auto"/>
      <w:ind w:left="240" w:hanging="240"/>
      <w:jc w:val="both"/>
    </w:pPr>
    <w:rPr>
      <w:szCs w:val="24"/>
      <w:lang w:eastAsia="lt-LT"/>
    </w:rPr>
  </w:style>
  <w:style w:type="character" w:customStyle="1" w:styleId="TURINYSDiagrama">
    <w:name w:val="TURINYS ***** Diagrama"/>
    <w:link w:val="TURINYS"/>
    <w:rsid w:val="00F549F4"/>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F549F4"/>
    <w:pPr>
      <w:spacing w:before="120" w:after="120" w:line="264" w:lineRule="auto"/>
      <w:ind w:firstLine="567"/>
    </w:pPr>
    <w:rPr>
      <w:rFonts w:ascii="Calibri" w:hAnsi="Calibri"/>
      <w:b/>
      <w:bCs/>
      <w:caps/>
      <w:sz w:val="20"/>
      <w:lang w:eastAsia="lt-LT"/>
    </w:rPr>
  </w:style>
  <w:style w:type="character" w:customStyle="1" w:styleId="Turinys1Diagrama">
    <w:name w:val="Turinys 1 Diagrama"/>
    <w:aliases w:val="TURINYS TURINYS Diagrama"/>
    <w:link w:val="Turinys1"/>
    <w:uiPriority w:val="39"/>
    <w:rsid w:val="00F549F4"/>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F549F4"/>
    <w:pPr>
      <w:keepLines/>
      <w:spacing w:before="480" w:line="276" w:lineRule="auto"/>
      <w:jc w:val="left"/>
      <w:outlineLvl w:val="9"/>
    </w:pPr>
    <w:rPr>
      <w:rFonts w:ascii="Cambria" w:hAnsi="Cambria"/>
      <w:b/>
      <w:bCs/>
      <w:color w:val="365F91"/>
      <w:sz w:val="28"/>
      <w:szCs w:val="28"/>
      <w:lang w:val="lt-LT" w:eastAsia="lt-LT"/>
    </w:rPr>
  </w:style>
  <w:style w:type="paragraph" w:styleId="Turinys3">
    <w:name w:val="toc 3"/>
    <w:basedOn w:val="prastasis"/>
    <w:next w:val="prastasis"/>
    <w:autoRedefine/>
    <w:uiPriority w:val="39"/>
    <w:qFormat/>
    <w:rsid w:val="00F549F4"/>
    <w:pPr>
      <w:spacing w:line="264" w:lineRule="auto"/>
      <w:ind w:left="480" w:firstLine="567"/>
    </w:pPr>
    <w:rPr>
      <w:rFonts w:ascii="Calibri" w:hAnsi="Calibri" w:cs="Calibri"/>
      <w:i/>
      <w:iCs/>
      <w:sz w:val="20"/>
      <w:lang w:eastAsia="lt-LT"/>
    </w:rPr>
  </w:style>
  <w:style w:type="paragraph" w:styleId="Turinys2">
    <w:name w:val="toc 2"/>
    <w:basedOn w:val="prastasis"/>
    <w:next w:val="prastasis"/>
    <w:autoRedefine/>
    <w:uiPriority w:val="39"/>
    <w:qFormat/>
    <w:rsid w:val="00F549F4"/>
    <w:pPr>
      <w:spacing w:line="264" w:lineRule="auto"/>
      <w:ind w:left="240" w:firstLine="567"/>
    </w:pPr>
    <w:rPr>
      <w:rFonts w:ascii="Calibri" w:hAnsi="Calibri" w:cs="Calibri"/>
      <w:smallCaps/>
      <w:sz w:val="20"/>
      <w:lang w:eastAsia="lt-LT"/>
    </w:rPr>
  </w:style>
  <w:style w:type="paragraph" w:styleId="Turinys4">
    <w:name w:val="toc 4"/>
    <w:basedOn w:val="prastasis"/>
    <w:next w:val="prastasis"/>
    <w:autoRedefine/>
    <w:uiPriority w:val="99"/>
    <w:rsid w:val="00F549F4"/>
    <w:pPr>
      <w:spacing w:line="264" w:lineRule="auto"/>
      <w:ind w:left="720" w:firstLine="567"/>
    </w:pPr>
    <w:rPr>
      <w:rFonts w:ascii="Calibri" w:hAnsi="Calibri" w:cs="Calibri"/>
      <w:sz w:val="18"/>
      <w:szCs w:val="18"/>
      <w:lang w:eastAsia="lt-LT"/>
    </w:rPr>
  </w:style>
  <w:style w:type="paragraph" w:styleId="Turinys5">
    <w:name w:val="toc 5"/>
    <w:basedOn w:val="prastasis"/>
    <w:next w:val="prastasis"/>
    <w:autoRedefine/>
    <w:uiPriority w:val="99"/>
    <w:rsid w:val="00F549F4"/>
    <w:pPr>
      <w:spacing w:line="264" w:lineRule="auto"/>
      <w:ind w:left="960" w:firstLine="567"/>
    </w:pPr>
    <w:rPr>
      <w:rFonts w:ascii="Calibri" w:hAnsi="Calibri" w:cs="Calibri"/>
      <w:sz w:val="18"/>
      <w:szCs w:val="18"/>
      <w:lang w:eastAsia="lt-LT"/>
    </w:rPr>
  </w:style>
  <w:style w:type="paragraph" w:styleId="Turinys6">
    <w:name w:val="toc 6"/>
    <w:basedOn w:val="prastasis"/>
    <w:next w:val="prastasis"/>
    <w:autoRedefine/>
    <w:uiPriority w:val="99"/>
    <w:rsid w:val="00F549F4"/>
    <w:pPr>
      <w:spacing w:line="264" w:lineRule="auto"/>
      <w:ind w:left="1200" w:firstLine="567"/>
    </w:pPr>
    <w:rPr>
      <w:rFonts w:ascii="Calibri" w:hAnsi="Calibri" w:cs="Calibri"/>
      <w:sz w:val="18"/>
      <w:szCs w:val="18"/>
      <w:lang w:eastAsia="lt-LT"/>
    </w:rPr>
  </w:style>
  <w:style w:type="paragraph" w:styleId="Turinys7">
    <w:name w:val="toc 7"/>
    <w:basedOn w:val="prastasis"/>
    <w:next w:val="prastasis"/>
    <w:autoRedefine/>
    <w:uiPriority w:val="99"/>
    <w:rsid w:val="00F549F4"/>
    <w:pPr>
      <w:spacing w:line="264" w:lineRule="auto"/>
      <w:ind w:left="1440" w:firstLine="567"/>
    </w:pPr>
    <w:rPr>
      <w:rFonts w:ascii="Calibri" w:hAnsi="Calibri" w:cs="Calibri"/>
      <w:sz w:val="18"/>
      <w:szCs w:val="18"/>
      <w:lang w:eastAsia="lt-LT"/>
    </w:rPr>
  </w:style>
  <w:style w:type="paragraph" w:styleId="Turinys8">
    <w:name w:val="toc 8"/>
    <w:basedOn w:val="prastasis"/>
    <w:next w:val="prastasis"/>
    <w:autoRedefine/>
    <w:uiPriority w:val="99"/>
    <w:rsid w:val="00F549F4"/>
    <w:pPr>
      <w:spacing w:line="264" w:lineRule="auto"/>
      <w:ind w:left="1680" w:firstLine="567"/>
    </w:pPr>
    <w:rPr>
      <w:rFonts w:ascii="Calibri" w:hAnsi="Calibri" w:cs="Calibri"/>
      <w:sz w:val="18"/>
      <w:szCs w:val="18"/>
      <w:lang w:eastAsia="lt-LT"/>
    </w:rPr>
  </w:style>
  <w:style w:type="paragraph" w:styleId="Turinys9">
    <w:name w:val="toc 9"/>
    <w:basedOn w:val="prastasis"/>
    <w:next w:val="prastasis"/>
    <w:autoRedefine/>
    <w:uiPriority w:val="99"/>
    <w:rsid w:val="00F549F4"/>
    <w:pPr>
      <w:spacing w:line="264" w:lineRule="auto"/>
      <w:ind w:left="1920" w:firstLine="567"/>
    </w:pPr>
    <w:rPr>
      <w:rFonts w:ascii="Calibri" w:hAnsi="Calibri" w:cs="Calibri"/>
      <w:sz w:val="18"/>
      <w:szCs w:val="18"/>
      <w:lang w:eastAsia="lt-LT"/>
    </w:rPr>
  </w:style>
  <w:style w:type="paragraph" w:customStyle="1" w:styleId="TURINIOSRAAS">
    <w:name w:val="TURINIO SĄRAŠAS"/>
    <w:basedOn w:val="Turinys1"/>
    <w:link w:val="TURINIOSRAASDiagrama"/>
    <w:qFormat/>
    <w:rsid w:val="00F549F4"/>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F549F4"/>
    <w:pPr>
      <w:spacing w:before="240" w:after="120" w:line="264" w:lineRule="auto"/>
      <w:jc w:val="center"/>
    </w:pPr>
    <w:rPr>
      <w:szCs w:val="24"/>
      <w:lang w:eastAsia="lt-LT"/>
    </w:rPr>
  </w:style>
  <w:style w:type="character" w:customStyle="1" w:styleId="TURINIOSRAASDiagrama">
    <w:name w:val="TURINIO SĄRAŠAS Diagrama"/>
    <w:link w:val="TURINIOSRAAS"/>
    <w:rsid w:val="00F549F4"/>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F549F4"/>
    <w:pPr>
      <w:numPr>
        <w:ilvl w:val="0"/>
        <w:numId w:val="0"/>
      </w:numPr>
      <w:tabs>
        <w:tab w:val="left" w:pos="993"/>
      </w:tabs>
      <w:ind w:firstLine="567"/>
    </w:pPr>
  </w:style>
  <w:style w:type="character" w:customStyle="1" w:styleId="SutartiesSKYRIAIDiagrama">
    <w:name w:val="Sutarties SKYRIAI Diagrama"/>
    <w:link w:val="SutartiesSKYRIAI"/>
    <w:rsid w:val="00F549F4"/>
    <w:rPr>
      <w:rFonts w:ascii="Times New Roman" w:eastAsia="Times New Roman" w:hAnsi="Times New Roman" w:cs="Times New Roman"/>
      <w:sz w:val="24"/>
      <w:szCs w:val="24"/>
      <w:lang w:eastAsia="lt-LT"/>
    </w:rPr>
  </w:style>
  <w:style w:type="character" w:customStyle="1" w:styleId="SutartiesTEKSTASDiagrama">
    <w:name w:val="Sutarties TEKSTAS Diagrama"/>
    <w:link w:val="SutartiesTEKSTAS0"/>
    <w:rsid w:val="00F549F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F549F4"/>
    <w:pPr>
      <w:numPr>
        <w:ilvl w:val="2"/>
        <w:numId w:val="10"/>
      </w:numPr>
      <w:tabs>
        <w:tab w:val="clear" w:pos="993"/>
        <w:tab w:val="left" w:pos="1418"/>
      </w:tabs>
    </w:pPr>
  </w:style>
  <w:style w:type="character" w:customStyle="1" w:styleId="TEXT2Diagrama">
    <w:name w:val="TEXT2 Diagrama"/>
    <w:link w:val="TEXT2"/>
    <w:uiPriority w:val="99"/>
    <w:rsid w:val="00F549F4"/>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uiPriority w:val="99"/>
    <w:rsid w:val="00F549F4"/>
    <w:rPr>
      <w:rFonts w:ascii="Times New Roman" w:eastAsia="Times New Roman" w:hAnsi="Times New Roman" w:cs="Times New Roman"/>
      <w:lang w:eastAsia="ar-SA"/>
    </w:rPr>
  </w:style>
  <w:style w:type="paragraph" w:styleId="Pagrindiniotekstotrauka2">
    <w:name w:val="Body Text Indent 2"/>
    <w:basedOn w:val="prastasis"/>
    <w:link w:val="Pagrindiniotekstotrauka2Diagrama"/>
    <w:uiPriority w:val="99"/>
    <w:rsid w:val="00F549F4"/>
    <w:pPr>
      <w:spacing w:after="120" w:line="480" w:lineRule="auto"/>
      <w:ind w:left="283" w:firstLine="567"/>
      <w:jc w:val="both"/>
    </w:pPr>
    <w:rPr>
      <w:szCs w:val="24"/>
      <w:lang w:eastAsia="lt-LT"/>
    </w:rPr>
  </w:style>
  <w:style w:type="character" w:customStyle="1" w:styleId="Pagrindiniotekstotrauka2Diagrama">
    <w:name w:val="Pagrindinio teksto įtrauka 2 Diagrama"/>
    <w:basedOn w:val="Numatytasispastraiposriftas"/>
    <w:link w:val="Pagrindiniotekstotrauka2"/>
    <w:uiPriority w:val="99"/>
    <w:rsid w:val="00F549F4"/>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F549F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uiPriority w:val="99"/>
    <w:qFormat/>
    <w:rsid w:val="00F549F4"/>
    <w:pPr>
      <w:numPr>
        <w:numId w:val="12"/>
      </w:numPr>
      <w:tabs>
        <w:tab w:val="left" w:pos="993"/>
      </w:tabs>
      <w:spacing w:after="0" w:line="264" w:lineRule="auto"/>
      <w:ind w:left="0" w:firstLine="567"/>
      <w:jc w:val="both"/>
    </w:pPr>
    <w:rPr>
      <w:szCs w:val="24"/>
    </w:rPr>
  </w:style>
  <w:style w:type="paragraph" w:customStyle="1" w:styleId="Stilius2">
    <w:name w:val="Stilius2"/>
    <w:basedOn w:val="Stilius1"/>
    <w:link w:val="Stilius2Diagrama"/>
    <w:uiPriority w:val="99"/>
    <w:qFormat/>
    <w:rsid w:val="00F549F4"/>
    <w:pPr>
      <w:numPr>
        <w:ilvl w:val="1"/>
      </w:numPr>
      <w:tabs>
        <w:tab w:val="clear" w:pos="993"/>
        <w:tab w:val="left" w:pos="1560"/>
      </w:tabs>
      <w:ind w:left="993" w:firstLine="0"/>
    </w:pPr>
  </w:style>
  <w:style w:type="character" w:customStyle="1" w:styleId="Stilius1Diagrama">
    <w:name w:val="Stilius1 Diagrama"/>
    <w:link w:val="Stilius1"/>
    <w:uiPriority w:val="99"/>
    <w:rsid w:val="00F549F4"/>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F549F4"/>
    <w:rPr>
      <w:rFonts w:ascii="TimesLT" w:eastAsia="Times New Roman" w:hAnsi="TimesLT" w:cs="Times New Roman"/>
      <w:sz w:val="20"/>
      <w:szCs w:val="20"/>
      <w:lang w:val="en-US"/>
    </w:rPr>
  </w:style>
  <w:style w:type="character" w:customStyle="1" w:styleId="Stilius2Diagrama">
    <w:name w:val="Stilius2 Diagrama"/>
    <w:link w:val="Stilius2"/>
    <w:uiPriority w:val="99"/>
    <w:rsid w:val="00F549F4"/>
    <w:rPr>
      <w:rFonts w:ascii="Times New Roman" w:eastAsia="Times New Roman" w:hAnsi="Times New Roman" w:cs="Times New Roman"/>
      <w:sz w:val="24"/>
      <w:szCs w:val="24"/>
    </w:rPr>
  </w:style>
  <w:style w:type="paragraph" w:customStyle="1" w:styleId="Sraas1">
    <w:name w:val="Sąrašas 1"/>
    <w:basedOn w:val="Antrat1"/>
    <w:link w:val="Sraas1Char"/>
    <w:uiPriority w:val="99"/>
    <w:rsid w:val="00F549F4"/>
    <w:pPr>
      <w:widowControl w:val="0"/>
      <w:numPr>
        <w:numId w:val="13"/>
      </w:numPr>
      <w:tabs>
        <w:tab w:val="num" w:pos="737"/>
      </w:tabs>
      <w:autoSpaceDE w:val="0"/>
      <w:autoSpaceDN w:val="0"/>
      <w:adjustRightInd w:val="0"/>
      <w:spacing w:before="360" w:after="360"/>
      <w:ind w:left="567" w:hanging="210"/>
    </w:pPr>
    <w:rPr>
      <w:b/>
      <w:lang w:val="lt-LT" w:eastAsia="lt-LT"/>
    </w:rPr>
  </w:style>
  <w:style w:type="paragraph" w:customStyle="1" w:styleId="Sraas21">
    <w:name w:val="Sąrašas 21"/>
    <w:basedOn w:val="Antrat1"/>
    <w:autoRedefine/>
    <w:uiPriority w:val="99"/>
    <w:rsid w:val="00F549F4"/>
    <w:pPr>
      <w:widowControl w:val="0"/>
      <w:numPr>
        <w:ilvl w:val="1"/>
        <w:numId w:val="13"/>
      </w:numPr>
      <w:tabs>
        <w:tab w:val="clear" w:pos="804"/>
        <w:tab w:val="num" w:pos="0"/>
        <w:tab w:val="left" w:pos="540"/>
        <w:tab w:val="left" w:pos="567"/>
        <w:tab w:val="left" w:pos="3969"/>
      </w:tabs>
      <w:autoSpaceDE w:val="0"/>
      <w:autoSpaceDN w:val="0"/>
      <w:adjustRightInd w:val="0"/>
      <w:ind w:left="539" w:hanging="539"/>
      <w:jc w:val="both"/>
    </w:pPr>
    <w:rPr>
      <w:spacing w:val="-6"/>
      <w:szCs w:val="24"/>
      <w:lang w:val="lt-LT" w:eastAsia="ar-SA"/>
    </w:rPr>
  </w:style>
  <w:style w:type="paragraph" w:customStyle="1" w:styleId="Sraas31">
    <w:name w:val="Sąrašas 31"/>
    <w:basedOn w:val="Antrat7"/>
    <w:link w:val="Sraas31Diagrama"/>
    <w:uiPriority w:val="99"/>
    <w:rsid w:val="00F549F4"/>
    <w:pPr>
      <w:widowControl w:val="0"/>
      <w:numPr>
        <w:ilvl w:val="2"/>
        <w:numId w:val="13"/>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uiPriority w:val="99"/>
    <w:rsid w:val="00F549F4"/>
    <w:pPr>
      <w:widowControl w:val="0"/>
      <w:numPr>
        <w:ilvl w:val="3"/>
        <w:numId w:val="13"/>
      </w:numPr>
      <w:autoSpaceDE w:val="0"/>
      <w:autoSpaceDN w:val="0"/>
      <w:adjustRightInd w:val="0"/>
      <w:jc w:val="both"/>
    </w:pPr>
    <w:rPr>
      <w:szCs w:val="24"/>
      <w:lang w:eastAsia="lt-LT"/>
    </w:rPr>
  </w:style>
  <w:style w:type="paragraph" w:customStyle="1" w:styleId="Sraas51">
    <w:name w:val="Sąrašas 51"/>
    <w:basedOn w:val="prastasis"/>
    <w:uiPriority w:val="99"/>
    <w:rsid w:val="00F549F4"/>
    <w:pPr>
      <w:widowControl w:val="0"/>
      <w:numPr>
        <w:ilvl w:val="4"/>
        <w:numId w:val="13"/>
      </w:numPr>
      <w:autoSpaceDE w:val="0"/>
      <w:autoSpaceDN w:val="0"/>
      <w:adjustRightInd w:val="0"/>
      <w:jc w:val="both"/>
    </w:pPr>
    <w:rPr>
      <w:szCs w:val="24"/>
      <w:lang w:eastAsia="lt-LT"/>
    </w:rPr>
  </w:style>
  <w:style w:type="paragraph" w:customStyle="1" w:styleId="Sraas6">
    <w:name w:val="Sąrašas 6"/>
    <w:basedOn w:val="prastasis"/>
    <w:uiPriority w:val="99"/>
    <w:rsid w:val="00F549F4"/>
    <w:pPr>
      <w:widowControl w:val="0"/>
      <w:numPr>
        <w:ilvl w:val="5"/>
        <w:numId w:val="13"/>
      </w:numPr>
      <w:autoSpaceDE w:val="0"/>
      <w:autoSpaceDN w:val="0"/>
      <w:adjustRightInd w:val="0"/>
      <w:jc w:val="both"/>
    </w:pPr>
    <w:rPr>
      <w:szCs w:val="24"/>
      <w:lang w:eastAsia="lt-LT"/>
    </w:rPr>
  </w:style>
  <w:style w:type="character" w:customStyle="1" w:styleId="Sraas1Char">
    <w:name w:val="Sąrašas 1 Char"/>
    <w:link w:val="Sraas1"/>
    <w:uiPriority w:val="99"/>
    <w:locked/>
    <w:rsid w:val="00F549F4"/>
    <w:rPr>
      <w:rFonts w:ascii="Times New Roman" w:eastAsia="Times New Roman" w:hAnsi="Times New Roman" w:cs="Times New Roman"/>
      <w:b/>
      <w:sz w:val="24"/>
      <w:szCs w:val="20"/>
      <w:lang w:eastAsia="lt-LT"/>
    </w:rPr>
  </w:style>
  <w:style w:type="paragraph" w:customStyle="1" w:styleId="NumPar1">
    <w:name w:val="NumPar 1"/>
    <w:basedOn w:val="prastasis"/>
    <w:next w:val="prastasis"/>
    <w:uiPriority w:val="99"/>
    <w:rsid w:val="00F549F4"/>
    <w:pPr>
      <w:tabs>
        <w:tab w:val="num" w:pos="360"/>
      </w:tabs>
      <w:spacing w:before="120" w:after="120"/>
      <w:jc w:val="both"/>
    </w:pPr>
  </w:style>
  <w:style w:type="numbering" w:customStyle="1" w:styleId="Sraonra1">
    <w:name w:val="Sąrašo nėra1"/>
    <w:next w:val="Sraonra"/>
    <w:uiPriority w:val="99"/>
    <w:semiHidden/>
    <w:unhideWhenUsed/>
    <w:rsid w:val="00F549F4"/>
  </w:style>
  <w:style w:type="paragraph" w:customStyle="1" w:styleId="TOCHeading1">
    <w:name w:val="TOC Heading1"/>
    <w:basedOn w:val="Antrat1"/>
    <w:next w:val="prastasis"/>
    <w:uiPriority w:val="99"/>
    <w:qFormat/>
    <w:rsid w:val="00F549F4"/>
    <w:pPr>
      <w:keepLines/>
      <w:spacing w:before="480" w:line="276" w:lineRule="auto"/>
      <w:jc w:val="left"/>
      <w:outlineLvl w:val="9"/>
    </w:pPr>
    <w:rPr>
      <w:rFonts w:ascii="Cambria" w:hAnsi="Cambria" w:cs="Cambria"/>
      <w:b/>
      <w:bCs/>
      <w:color w:val="365F91"/>
      <w:sz w:val="28"/>
      <w:szCs w:val="28"/>
      <w:lang w:val="en-US" w:eastAsia="en-US"/>
    </w:rPr>
  </w:style>
  <w:style w:type="paragraph" w:styleId="Dokumentoinaostekstas">
    <w:name w:val="endnote text"/>
    <w:basedOn w:val="prastasis"/>
    <w:link w:val="DokumentoinaostekstasDiagrama"/>
    <w:uiPriority w:val="99"/>
    <w:unhideWhenUsed/>
    <w:rsid w:val="00F549F4"/>
    <w:pPr>
      <w:widowControl w:val="0"/>
      <w:autoSpaceDE w:val="0"/>
      <w:autoSpaceDN w:val="0"/>
      <w:adjustRightInd w:val="0"/>
    </w:pPr>
    <w:rPr>
      <w:sz w:val="20"/>
      <w:lang w:eastAsia="lt-LT"/>
    </w:rPr>
  </w:style>
  <w:style w:type="character" w:customStyle="1" w:styleId="DokumentoinaostekstasDiagrama">
    <w:name w:val="Dokumento išnašos tekstas Diagrama"/>
    <w:basedOn w:val="Numatytasispastraiposriftas"/>
    <w:link w:val="Dokumentoinaostekstas"/>
    <w:uiPriority w:val="99"/>
    <w:rsid w:val="00F549F4"/>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F549F4"/>
    <w:rPr>
      <w:vertAlign w:val="superscript"/>
    </w:rPr>
  </w:style>
  <w:style w:type="character" w:customStyle="1" w:styleId="TEKSTASDiagrama">
    <w:name w:val="TEKSTAS Diagrama"/>
    <w:link w:val="TEKSTAS0"/>
    <w:uiPriority w:val="99"/>
    <w:rsid w:val="00F549F4"/>
    <w:rPr>
      <w:rFonts w:ascii="Times New Roman" w:eastAsia="Times New Roman" w:hAnsi="Times New Roman" w:cs="Times New Roman"/>
      <w:sz w:val="24"/>
      <w:szCs w:val="20"/>
      <w:lang w:val="en-GB" w:eastAsia="ar-SA"/>
    </w:rPr>
  </w:style>
  <w:style w:type="paragraph" w:customStyle="1" w:styleId="TEXTAS1">
    <w:name w:val="TEXTAS1"/>
    <w:basedOn w:val="prastasis"/>
    <w:link w:val="TEXTAS1Diagrama"/>
    <w:uiPriority w:val="99"/>
    <w:qFormat/>
    <w:rsid w:val="00F549F4"/>
    <w:pPr>
      <w:numPr>
        <w:ilvl w:val="1"/>
        <w:numId w:val="14"/>
      </w:numPr>
      <w:tabs>
        <w:tab w:val="left" w:pos="567"/>
        <w:tab w:val="left" w:pos="709"/>
      </w:tabs>
      <w:spacing w:line="264" w:lineRule="auto"/>
      <w:ind w:left="0" w:firstLine="0"/>
      <w:jc w:val="both"/>
    </w:pPr>
    <w:rPr>
      <w:szCs w:val="24"/>
      <w:lang w:eastAsia="lt-LT"/>
    </w:rPr>
  </w:style>
  <w:style w:type="character" w:customStyle="1" w:styleId="TEXTAS1Diagrama">
    <w:name w:val="TEXTAS1 Diagrama"/>
    <w:link w:val="TEXTAS1"/>
    <w:uiPriority w:val="99"/>
    <w:rsid w:val="00F549F4"/>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F549F4"/>
    <w:pPr>
      <w:tabs>
        <w:tab w:val="left" w:pos="1134"/>
        <w:tab w:val="left" w:pos="3119"/>
      </w:tabs>
      <w:spacing w:after="0"/>
      <w:jc w:val="right"/>
    </w:pPr>
    <w:rPr>
      <w:szCs w:val="24"/>
    </w:rPr>
  </w:style>
  <w:style w:type="character" w:customStyle="1" w:styleId="0PIRMASChar">
    <w:name w:val="0 PIRMAS Char"/>
    <w:link w:val="0PIRMAS"/>
    <w:rsid w:val="00F549F4"/>
    <w:rPr>
      <w:rFonts w:ascii="Times New Roman" w:eastAsia="Times New Roman" w:hAnsi="Times New Roman" w:cs="Times New Roman"/>
      <w:sz w:val="24"/>
      <w:szCs w:val="24"/>
    </w:rPr>
  </w:style>
  <w:style w:type="paragraph" w:customStyle="1" w:styleId="Sutartiestekstas">
    <w:name w:val="Sutarties tekstas"/>
    <w:basedOn w:val="prastasis"/>
    <w:link w:val="SutartiestekstasDiagrama0"/>
    <w:uiPriority w:val="99"/>
    <w:qFormat/>
    <w:rsid w:val="00F549F4"/>
    <w:pPr>
      <w:keepNext/>
      <w:keepLines/>
      <w:numPr>
        <w:numId w:val="16"/>
      </w:numPr>
      <w:suppressLineNumbers/>
      <w:tabs>
        <w:tab w:val="left" w:pos="0"/>
        <w:tab w:val="left" w:pos="851"/>
      </w:tabs>
      <w:suppressAutoHyphens/>
      <w:spacing w:after="20" w:line="264" w:lineRule="auto"/>
      <w:ind w:left="927"/>
      <w:contextualSpacing/>
      <w:jc w:val="both"/>
    </w:pPr>
    <w:rPr>
      <w:sz w:val="22"/>
      <w:szCs w:val="22"/>
      <w:lang w:eastAsia="ar-SA"/>
    </w:rPr>
  </w:style>
  <w:style w:type="paragraph" w:customStyle="1" w:styleId="SutartiesSKYRIUS">
    <w:name w:val="Sutarties SKYRIUS"/>
    <w:basedOn w:val="prastasis"/>
    <w:link w:val="SutartiesSKYRIUSDiagrama"/>
    <w:uiPriority w:val="99"/>
    <w:qFormat/>
    <w:rsid w:val="00F549F4"/>
    <w:pPr>
      <w:keepNext/>
      <w:keepLines/>
      <w:numPr>
        <w:numId w:val="15"/>
      </w:numPr>
      <w:tabs>
        <w:tab w:val="left" w:pos="360"/>
      </w:tabs>
      <w:spacing w:before="300" w:after="120"/>
      <w:jc w:val="center"/>
    </w:pPr>
    <w:rPr>
      <w:rFonts w:eastAsia="Calibri"/>
      <w:b/>
      <w:sz w:val="22"/>
      <w:szCs w:val="22"/>
      <w:lang w:eastAsia="ar-SA"/>
    </w:rPr>
  </w:style>
  <w:style w:type="character" w:customStyle="1" w:styleId="SutartiestekstasDiagrama0">
    <w:name w:val="Sutarties tekstas Diagrama"/>
    <w:link w:val="Sutartiestekstas"/>
    <w:uiPriority w:val="99"/>
    <w:rsid w:val="00F549F4"/>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rsid w:val="00F549F4"/>
    <w:rPr>
      <w:rFonts w:ascii="Times New Roman" w:eastAsia="Calibri" w:hAnsi="Times New Roman" w:cs="Times New Roman"/>
      <w:b/>
      <w:lang w:eastAsia="ar-SA"/>
    </w:rPr>
  </w:style>
  <w:style w:type="paragraph" w:customStyle="1" w:styleId="Straipsnis">
    <w:name w:val="Straipsnis"/>
    <w:basedOn w:val="prastasis"/>
    <w:link w:val="StraipsnisDiagrama"/>
    <w:qFormat/>
    <w:rsid w:val="00F549F4"/>
    <w:pPr>
      <w:widowControl w:val="0"/>
      <w:tabs>
        <w:tab w:val="left" w:pos="720"/>
        <w:tab w:val="left" w:pos="8010"/>
      </w:tabs>
      <w:spacing w:after="80"/>
      <w:contextualSpacing/>
      <w:jc w:val="center"/>
    </w:pPr>
    <w:rPr>
      <w:b/>
      <w:sz w:val="22"/>
      <w:szCs w:val="22"/>
      <w:lang w:val="ru-RU"/>
    </w:rPr>
  </w:style>
  <w:style w:type="character" w:customStyle="1" w:styleId="StraipsnisDiagrama">
    <w:name w:val="Straipsnis Diagrama"/>
    <w:link w:val="Straipsnis"/>
    <w:rsid w:val="00F549F4"/>
    <w:rPr>
      <w:rFonts w:ascii="Times New Roman" w:eastAsia="Times New Roman" w:hAnsi="Times New Roman" w:cs="Times New Roman"/>
      <w:b/>
      <w:lang w:val="ru-RU"/>
    </w:rPr>
  </w:style>
  <w:style w:type="paragraph" w:customStyle="1" w:styleId="TEKSTAS1">
    <w:name w:val="TEKSTAS 1"/>
    <w:basedOn w:val="prastasis"/>
    <w:link w:val="TEKSTAS1Diagrama"/>
    <w:qFormat/>
    <w:rsid w:val="00F549F4"/>
    <w:pPr>
      <w:widowControl w:val="0"/>
      <w:tabs>
        <w:tab w:val="num" w:pos="6331"/>
      </w:tabs>
      <w:autoSpaceDE w:val="0"/>
      <w:autoSpaceDN w:val="0"/>
      <w:adjustRightInd w:val="0"/>
      <w:jc w:val="both"/>
      <w:outlineLvl w:val="6"/>
    </w:pPr>
    <w:rPr>
      <w:bCs/>
      <w:sz w:val="22"/>
      <w:szCs w:val="22"/>
      <w:lang w:eastAsia="lt-LT"/>
    </w:rPr>
  </w:style>
  <w:style w:type="character" w:customStyle="1" w:styleId="TEKSTAS1Diagrama">
    <w:name w:val="TEKSTAS 1 Diagrama"/>
    <w:link w:val="TEKSTAS1"/>
    <w:rsid w:val="00F549F4"/>
    <w:rPr>
      <w:rFonts w:ascii="Times New Roman" w:eastAsia="Times New Roman" w:hAnsi="Times New Roman" w:cs="Times New Roman"/>
      <w:bCs/>
      <w:lang w:eastAsia="lt-LT"/>
    </w:rPr>
  </w:style>
  <w:style w:type="paragraph" w:customStyle="1" w:styleId="TEXTAS2">
    <w:name w:val="TEXTAS2"/>
    <w:basedOn w:val="Sraas31"/>
    <w:link w:val="TEXTAS2Diagrama"/>
    <w:qFormat/>
    <w:rsid w:val="00F549F4"/>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F549F4"/>
    <w:rPr>
      <w:rFonts w:ascii="Times New Roman" w:eastAsia="Times New Roman" w:hAnsi="Times New Roman" w:cs="Times New Roman"/>
      <w:bCs/>
      <w:kern w:val="16"/>
      <w:lang w:eastAsia="lt-LT"/>
    </w:rPr>
  </w:style>
  <w:style w:type="paragraph" w:customStyle="1" w:styleId="Antraslygis">
    <w:name w:val="Antras lygis"/>
    <w:basedOn w:val="prastasis"/>
    <w:uiPriority w:val="99"/>
    <w:rsid w:val="00F549F4"/>
    <w:pPr>
      <w:numPr>
        <w:ilvl w:val="1"/>
        <w:numId w:val="17"/>
      </w:numPr>
      <w:ind w:left="567"/>
      <w:jc w:val="both"/>
    </w:pPr>
  </w:style>
  <w:style w:type="paragraph" w:customStyle="1" w:styleId="47">
    <w:name w:val="47"/>
    <w:basedOn w:val="prastasis"/>
    <w:uiPriority w:val="99"/>
    <w:rsid w:val="00F549F4"/>
    <w:pPr>
      <w:numPr>
        <w:ilvl w:val="1"/>
        <w:numId w:val="18"/>
      </w:numPr>
      <w:tabs>
        <w:tab w:val="left" w:pos="1080"/>
      </w:tabs>
      <w:jc w:val="both"/>
    </w:pPr>
    <w:rPr>
      <w:iCs/>
      <w:szCs w:val="24"/>
    </w:rPr>
  </w:style>
  <w:style w:type="paragraph" w:customStyle="1" w:styleId="DiagramaDiagramaDiagrama">
    <w:name w:val="Diagrama Diagrama Diagrama"/>
    <w:basedOn w:val="prastasis"/>
    <w:uiPriority w:val="99"/>
    <w:rsid w:val="00F549F4"/>
    <w:pPr>
      <w:spacing w:after="160" w:line="240" w:lineRule="exact"/>
    </w:pPr>
    <w:rPr>
      <w:rFonts w:ascii="Tahoma" w:hAnsi="Tahoma" w:cs="Tahoma"/>
      <w:sz w:val="20"/>
      <w:lang w:val="en-US"/>
    </w:rPr>
  </w:style>
  <w:style w:type="paragraph" w:customStyle="1" w:styleId="SKYRIUS1">
    <w:name w:val="SKYRIUS 1"/>
    <w:basedOn w:val="Sraas1"/>
    <w:link w:val="SKYRIUS1Diagrama"/>
    <w:uiPriority w:val="99"/>
    <w:qFormat/>
    <w:rsid w:val="00F549F4"/>
    <w:pPr>
      <w:numPr>
        <w:numId w:val="10"/>
      </w:numPr>
      <w:tabs>
        <w:tab w:val="num" w:pos="737"/>
        <w:tab w:val="num" w:pos="7397"/>
      </w:tabs>
      <w:spacing w:after="160"/>
      <w:ind w:left="567" w:hanging="210"/>
    </w:pPr>
    <w:rPr>
      <w:sz w:val="22"/>
      <w:szCs w:val="22"/>
    </w:rPr>
  </w:style>
  <w:style w:type="character" w:customStyle="1" w:styleId="SKYRIUS1Diagrama">
    <w:name w:val="SKYRIUS 1 Diagrama"/>
    <w:link w:val="SKYRIUS1"/>
    <w:uiPriority w:val="99"/>
    <w:rsid w:val="00F549F4"/>
    <w:rPr>
      <w:rFonts w:ascii="Times New Roman" w:eastAsia="Times New Roman" w:hAnsi="Times New Roman" w:cs="Times New Roman"/>
      <w:b/>
      <w:lang w:eastAsia="lt-LT"/>
    </w:rPr>
  </w:style>
  <w:style w:type="paragraph" w:customStyle="1" w:styleId="TEKSTAS2">
    <w:name w:val="TEKSTAS2"/>
    <w:basedOn w:val="Sraas21"/>
    <w:uiPriority w:val="99"/>
    <w:qFormat/>
    <w:rsid w:val="00F549F4"/>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uiPriority w:val="99"/>
    <w:rsid w:val="00F549F4"/>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F549F4"/>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F549F4"/>
    <w:rPr>
      <w:rFonts w:cs="Times New Roman"/>
      <w:sz w:val="24"/>
      <w:szCs w:val="24"/>
      <w:lang w:eastAsia="en-US"/>
    </w:rPr>
  </w:style>
  <w:style w:type="paragraph" w:customStyle="1" w:styleId="NormalNum">
    <w:name w:val="Normal Num"/>
    <w:basedOn w:val="prastasis"/>
    <w:uiPriority w:val="99"/>
    <w:rsid w:val="00F549F4"/>
    <w:pPr>
      <w:tabs>
        <w:tab w:val="num" w:pos="927"/>
        <w:tab w:val="num" w:pos="1440"/>
      </w:tabs>
      <w:spacing w:after="120"/>
      <w:ind w:left="1440" w:firstLine="567"/>
      <w:jc w:val="both"/>
    </w:pPr>
  </w:style>
  <w:style w:type="paragraph" w:customStyle="1" w:styleId="STR1">
    <w:name w:val="STR1"/>
    <w:basedOn w:val="prastasis"/>
    <w:link w:val="STR1Diagrama"/>
    <w:qFormat/>
    <w:rsid w:val="00F549F4"/>
    <w:pPr>
      <w:widowControl w:val="0"/>
      <w:tabs>
        <w:tab w:val="left" w:pos="720"/>
        <w:tab w:val="left" w:pos="8010"/>
      </w:tabs>
      <w:spacing w:before="160"/>
      <w:jc w:val="center"/>
    </w:pPr>
    <w:rPr>
      <w:sz w:val="22"/>
      <w:szCs w:val="22"/>
      <w:u w:val="single"/>
      <w:lang w:val="x-none"/>
    </w:rPr>
  </w:style>
  <w:style w:type="character" w:customStyle="1" w:styleId="STR1Diagrama">
    <w:name w:val="STR1 Diagrama"/>
    <w:link w:val="STR1"/>
    <w:rsid w:val="00F549F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F549F4"/>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F549F4"/>
    <w:rPr>
      <w:rFonts w:ascii="Times New Roman" w:eastAsia="Times New Roman" w:hAnsi="Times New Roman" w:cs="Times New Roman"/>
      <w:u w:val="single"/>
      <w:lang w:val="x-none"/>
    </w:rPr>
  </w:style>
  <w:style w:type="character" w:customStyle="1" w:styleId="spelle">
    <w:name w:val="spelle"/>
    <w:uiPriority w:val="99"/>
    <w:rsid w:val="00F549F4"/>
    <w:rPr>
      <w:rFonts w:cs="Times New Roman"/>
    </w:rPr>
  </w:style>
  <w:style w:type="paragraph" w:styleId="Sraotsinys2">
    <w:name w:val="List Continue 2"/>
    <w:basedOn w:val="prastasis"/>
    <w:uiPriority w:val="99"/>
    <w:unhideWhenUsed/>
    <w:rsid w:val="00F549F4"/>
    <w:pPr>
      <w:spacing w:after="120"/>
      <w:ind w:left="566"/>
      <w:contextualSpacing/>
    </w:pPr>
  </w:style>
  <w:style w:type="character" w:customStyle="1" w:styleId="hps">
    <w:name w:val="hps"/>
    <w:rsid w:val="00F549F4"/>
  </w:style>
  <w:style w:type="character" w:customStyle="1" w:styleId="shorttext">
    <w:name w:val="short_text"/>
    <w:rsid w:val="00F549F4"/>
  </w:style>
  <w:style w:type="paragraph" w:customStyle="1" w:styleId="bodytext0">
    <w:name w:val="bodytext"/>
    <w:basedOn w:val="prastasis"/>
    <w:uiPriority w:val="99"/>
    <w:rsid w:val="00F549F4"/>
    <w:pPr>
      <w:spacing w:before="100" w:beforeAutospacing="1" w:after="100" w:afterAutospacing="1"/>
    </w:pPr>
    <w:rPr>
      <w:szCs w:val="24"/>
      <w:lang w:eastAsia="lt-LT"/>
    </w:rPr>
  </w:style>
  <w:style w:type="paragraph" w:styleId="Sraas">
    <w:name w:val="List"/>
    <w:basedOn w:val="prastasis"/>
    <w:uiPriority w:val="99"/>
    <w:rsid w:val="00F549F4"/>
    <w:pPr>
      <w:ind w:left="283" w:hanging="283"/>
    </w:pPr>
    <w:rPr>
      <w:szCs w:val="24"/>
      <w:lang w:eastAsia="lt-LT"/>
    </w:rPr>
  </w:style>
  <w:style w:type="paragraph" w:styleId="Sraas2">
    <w:name w:val="List 2"/>
    <w:basedOn w:val="prastasis"/>
    <w:uiPriority w:val="99"/>
    <w:rsid w:val="00F549F4"/>
    <w:pPr>
      <w:ind w:left="566" w:hanging="283"/>
    </w:pPr>
    <w:rPr>
      <w:szCs w:val="24"/>
      <w:lang w:eastAsia="lt-LT"/>
    </w:rPr>
  </w:style>
  <w:style w:type="paragraph" w:styleId="Sraas3">
    <w:name w:val="List 3"/>
    <w:basedOn w:val="prastasis"/>
    <w:uiPriority w:val="99"/>
    <w:rsid w:val="00F549F4"/>
    <w:pPr>
      <w:ind w:left="849" w:hanging="283"/>
    </w:pPr>
    <w:rPr>
      <w:szCs w:val="24"/>
      <w:lang w:eastAsia="lt-LT"/>
    </w:rPr>
  </w:style>
  <w:style w:type="paragraph" w:styleId="Antrat">
    <w:name w:val="caption"/>
    <w:basedOn w:val="prastasis"/>
    <w:next w:val="prastasis"/>
    <w:uiPriority w:val="99"/>
    <w:qFormat/>
    <w:rsid w:val="00F549F4"/>
    <w:pPr>
      <w:jc w:val="center"/>
    </w:pPr>
    <w:rPr>
      <w:b/>
      <w:szCs w:val="24"/>
      <w:lang w:eastAsia="lt-LT"/>
    </w:rPr>
  </w:style>
  <w:style w:type="paragraph" w:customStyle="1" w:styleId="Punktas">
    <w:name w:val="Punktas"/>
    <w:basedOn w:val="Pagrindiniotekstotrauka"/>
    <w:uiPriority w:val="99"/>
    <w:rsid w:val="00F549F4"/>
    <w:pPr>
      <w:numPr>
        <w:numId w:val="19"/>
      </w:numPr>
      <w:spacing w:before="60" w:after="60"/>
      <w:jc w:val="both"/>
    </w:pPr>
    <w:rPr>
      <w:b/>
      <w:szCs w:val="24"/>
      <w:lang w:eastAsia="lt-LT"/>
    </w:rPr>
  </w:style>
  <w:style w:type="paragraph" w:customStyle="1" w:styleId="Papunktis">
    <w:name w:val="Papunktis"/>
    <w:basedOn w:val="Pagrindiniotekstotrauka"/>
    <w:uiPriority w:val="99"/>
    <w:rsid w:val="00F549F4"/>
    <w:pPr>
      <w:numPr>
        <w:ilvl w:val="1"/>
        <w:numId w:val="19"/>
      </w:numPr>
      <w:spacing w:after="0"/>
      <w:jc w:val="both"/>
    </w:pPr>
    <w:rPr>
      <w:szCs w:val="24"/>
      <w:lang w:eastAsia="lt-LT"/>
    </w:rPr>
  </w:style>
  <w:style w:type="paragraph" w:customStyle="1" w:styleId="Papunkiopapunktis">
    <w:name w:val="Papunkčio papunktis"/>
    <w:basedOn w:val="prastasis"/>
    <w:uiPriority w:val="99"/>
    <w:rsid w:val="00F549F4"/>
    <w:pPr>
      <w:numPr>
        <w:ilvl w:val="2"/>
        <w:numId w:val="19"/>
      </w:numPr>
      <w:jc w:val="both"/>
    </w:pPr>
    <w:rPr>
      <w:szCs w:val="24"/>
      <w:lang w:eastAsia="lt-LT"/>
    </w:rPr>
  </w:style>
  <w:style w:type="character" w:customStyle="1" w:styleId="gt-baf-word-clickable1">
    <w:name w:val="gt-baf-word-clickable1"/>
    <w:rsid w:val="00F549F4"/>
    <w:rPr>
      <w:color w:val="000000"/>
    </w:rPr>
  </w:style>
  <w:style w:type="character" w:customStyle="1" w:styleId="alt-edited">
    <w:name w:val="alt-edited"/>
    <w:rsid w:val="00F549F4"/>
  </w:style>
  <w:style w:type="character" w:customStyle="1" w:styleId="UnresolvedMention1">
    <w:name w:val="Unresolved Mention1"/>
    <w:uiPriority w:val="99"/>
    <w:semiHidden/>
    <w:unhideWhenUsed/>
    <w:rsid w:val="00F549F4"/>
    <w:rPr>
      <w:color w:val="808080"/>
      <w:shd w:val="clear" w:color="auto" w:fill="E6E6E6"/>
    </w:rPr>
  </w:style>
  <w:style w:type="character" w:customStyle="1" w:styleId="highlight">
    <w:name w:val="highlight"/>
    <w:rsid w:val="00F549F4"/>
  </w:style>
  <w:style w:type="numbering" w:customStyle="1" w:styleId="NoList2">
    <w:name w:val="No List2"/>
    <w:next w:val="Sraonra"/>
    <w:uiPriority w:val="99"/>
    <w:semiHidden/>
    <w:unhideWhenUsed/>
    <w:rsid w:val="009F0D12"/>
  </w:style>
  <w:style w:type="character" w:customStyle="1" w:styleId="Heading1Char1">
    <w:name w:val="Heading 1 Char1"/>
    <w:aliases w:val="Appendix Char1,stydde Char1,app heading 1 Char1,app heading 11 Char1,app heading 12 Char1,app heading 111 Char1,app heading 13 Char1,1 Char1,1 ghost Char1,g Char1,ghost Char1,H1 Char1,Kapitel Char1,Arial 14 Fett Char1,Arial 14 Fett2 Char"/>
    <w:basedOn w:val="Numatytasispastraiposriftas"/>
    <w:rsid w:val="009F0D12"/>
    <w:rPr>
      <w:rFonts w:ascii="Calibri Light" w:eastAsia="Times New Roman" w:hAnsi="Calibri Light" w:cs="Times New Roman"/>
      <w:color w:val="2E74B5"/>
      <w:sz w:val="32"/>
      <w:szCs w:val="32"/>
    </w:rPr>
  </w:style>
  <w:style w:type="paragraph" w:customStyle="1" w:styleId="msonormal0">
    <w:name w:val="msonormal"/>
    <w:basedOn w:val="prastasis"/>
    <w:uiPriority w:val="99"/>
    <w:rsid w:val="009F0D12"/>
    <w:pPr>
      <w:spacing w:before="100" w:beforeAutospacing="1" w:after="100" w:afterAutospacing="1" w:line="264" w:lineRule="auto"/>
      <w:ind w:firstLine="567"/>
      <w:jc w:val="both"/>
    </w:pPr>
    <w:rPr>
      <w:rFonts w:ascii="Tahoma" w:hAnsi="Tahoma" w:cs="Tahoma"/>
      <w:sz w:val="13"/>
      <w:szCs w:val="13"/>
      <w:lang w:eastAsia="lt-LT"/>
    </w:rPr>
  </w:style>
  <w:style w:type="table" w:customStyle="1" w:styleId="TableGrid3">
    <w:name w:val="Table Grid3"/>
    <w:basedOn w:val="prastojilentel"/>
    <w:next w:val="Lentelstinklelis"/>
    <w:rsid w:val="009F0D1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118382861">
      <w:bodyDiv w:val="1"/>
      <w:marLeft w:val="0"/>
      <w:marRight w:val="0"/>
      <w:marTop w:val="0"/>
      <w:marBottom w:val="0"/>
      <w:divBdr>
        <w:top w:val="none" w:sz="0" w:space="0" w:color="auto"/>
        <w:left w:val="none" w:sz="0" w:space="0" w:color="auto"/>
        <w:bottom w:val="none" w:sz="0" w:space="0" w:color="auto"/>
        <w:right w:val="none" w:sz="0" w:space="0" w:color="auto"/>
      </w:divBdr>
    </w:div>
    <w:div w:id="138498544">
      <w:bodyDiv w:val="1"/>
      <w:marLeft w:val="0"/>
      <w:marRight w:val="0"/>
      <w:marTop w:val="0"/>
      <w:marBottom w:val="0"/>
      <w:divBdr>
        <w:top w:val="none" w:sz="0" w:space="0" w:color="auto"/>
        <w:left w:val="none" w:sz="0" w:space="0" w:color="auto"/>
        <w:bottom w:val="none" w:sz="0" w:space="0" w:color="auto"/>
        <w:right w:val="none" w:sz="0" w:space="0" w:color="auto"/>
      </w:divBdr>
    </w:div>
    <w:div w:id="201358254">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869103611">
      <w:bodyDiv w:val="1"/>
      <w:marLeft w:val="0"/>
      <w:marRight w:val="0"/>
      <w:marTop w:val="0"/>
      <w:marBottom w:val="0"/>
      <w:divBdr>
        <w:top w:val="none" w:sz="0" w:space="0" w:color="auto"/>
        <w:left w:val="none" w:sz="0" w:space="0" w:color="auto"/>
        <w:bottom w:val="none" w:sz="0" w:space="0" w:color="auto"/>
        <w:right w:val="none" w:sz="0" w:space="0" w:color="auto"/>
      </w:divBdr>
    </w:div>
    <w:div w:id="873153371">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52702734">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87340080">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zt.lrv.lt/" TargetMode="External"/><Relationship Id="rId18" Type="http://schemas.openxmlformats.org/officeDocument/2006/relationships/hyperlink" Target="mailto:Ieva.Puodziute@nzt.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zt.lrv.lt/" TargetMode="External"/><Relationship Id="rId7" Type="http://schemas.openxmlformats.org/officeDocument/2006/relationships/settings" Target="settings.xml"/><Relationship Id="rId12" Type="http://schemas.openxmlformats.org/officeDocument/2006/relationships/hyperlink" Target="mailto:Ieva.Puodziute@nzt.lt" TargetMode="External"/><Relationship Id="rId17" Type="http://schemas.openxmlformats.org/officeDocument/2006/relationships/hyperlink" Target="http://vpt.lrv.lt/lt/naujienos/konfidencialumas-viesuosiuose-pirkimuose" TargetMode="External"/><Relationship Id="rId25" Type="http://schemas.openxmlformats.org/officeDocument/2006/relationships/hyperlink" Target="mailto:nzt@nzt.lt"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yperlink" Target="http://vpt.lrv.lt/lt/naujienos/kaip-turi-buti-suprantamas-konfidencialumas-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nzt.lrv.lt/" TargetMode="External"/><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23" Type="http://schemas.openxmlformats.org/officeDocument/2006/relationships/hyperlink" Target="https://nzt.lrv.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lrv.lt/" TargetMode="External"/><Relationship Id="rId22" Type="http://schemas.openxmlformats.org/officeDocument/2006/relationships/hyperlink" Target="mailto:nzt@nzt.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E30C2408-F508-4601-8F84-B124FC4B3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128F4-9237-452E-A8EE-F9FE8565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30</Pages>
  <Words>57519</Words>
  <Characters>32786</Characters>
  <Application>Microsoft Office Word</Application>
  <DocSecurity>0</DocSecurity>
  <Lines>273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Ieva Puodžiutė</cp:lastModifiedBy>
  <cp:revision>73</cp:revision>
  <cp:lastPrinted>2022-06-22T14:58:00Z</cp:lastPrinted>
  <dcterms:created xsi:type="dcterms:W3CDTF">2025-11-13T05:54:00Z</dcterms:created>
  <dcterms:modified xsi:type="dcterms:W3CDTF">2025-11-14T06:37:00Z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