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414F59FF"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AA6DD5">
        <w:rPr>
          <w:rFonts w:ascii="Times New Roman" w:hAnsi="Times New Roman"/>
          <w:sz w:val="21"/>
          <w:szCs w:val="21"/>
          <w:lang w:val="lt-LT"/>
        </w:rPr>
        <w:t xml:space="preserve">lapkričio </w:t>
      </w:r>
      <w:r w:rsidR="005A32F0">
        <w:rPr>
          <w:rFonts w:ascii="Times New Roman" w:hAnsi="Times New Roman"/>
          <w:sz w:val="21"/>
          <w:szCs w:val="21"/>
          <w:lang w:val="lt-LT"/>
        </w:rPr>
        <w:t>1</w:t>
      </w:r>
      <w:r w:rsidR="0040573F">
        <w:rPr>
          <w:rFonts w:ascii="Times New Roman" w:hAnsi="Times New Roman"/>
          <w:sz w:val="21"/>
          <w:szCs w:val="21"/>
          <w:lang w:val="lt-LT"/>
        </w:rPr>
        <w:t>4</w:t>
      </w:r>
      <w:bookmarkStart w:id="0" w:name="_GoBack"/>
      <w:bookmarkEnd w:id="0"/>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4D9434A8" w:rsidR="006B51E6" w:rsidRPr="0030042F" w:rsidRDefault="00CA35EB"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MONITORAVIMO SISTEMA</w:t>
      </w:r>
      <w:r w:rsidR="008B3965">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Pr>
          <w:color w:val="auto"/>
          <w:sz w:val="24"/>
          <w:szCs w:val="24"/>
          <w:lang w:val="lt-LT"/>
        </w:rPr>
        <w:t>10589</w:t>
      </w:r>
      <w:r w:rsidR="00023357">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708505C5"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49B893BB"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Atliekamas žaliasis pirkimas. Pirkimas vykdomas vadovaujantis Lietuvos Respublikos aplinkos ministro 2011 m. birželio 28 d. įsakymo Nr. D1-508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6D3082">
        <w:rPr>
          <w:rFonts w:cstheme="minorHAnsi"/>
          <w:noProof/>
          <w:sz w:val="22"/>
          <w:szCs w:val="22"/>
          <w:lang w:val="lt-LT"/>
        </w:rPr>
        <w:t>4.4.4.</w:t>
      </w:r>
      <w:r w:rsidRPr="006D3082">
        <w:rPr>
          <w:rFonts w:cstheme="minorHAnsi"/>
          <w:i/>
          <w:noProof/>
          <w:sz w:val="22"/>
          <w:szCs w:val="22"/>
          <w:lang w:val="lt-LT"/>
        </w:rPr>
        <w:t xml:space="preserve"> </w:t>
      </w:r>
      <w:r w:rsidRPr="006D3082">
        <w:rPr>
          <w:rFonts w:cstheme="minorHAnsi"/>
          <w:noProof/>
          <w:sz w:val="22"/>
          <w:szCs w:val="22"/>
          <w:lang w:val="lt-LT"/>
        </w:rPr>
        <w:t>punktu</w:t>
      </w:r>
      <w:r w:rsidRPr="006D3082">
        <w:rPr>
          <w:sz w:val="22"/>
          <w:szCs w:val="22"/>
          <w:lang w:val="lt-LT"/>
        </w:rPr>
        <w:t>.</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Nr.1 „Techninė specifikacija ir pasiūlymo kaina “ ir  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B6B7DC8" w:rsidR="00266C9E" w:rsidRPr="003307CD" w:rsidRDefault="0034466E" w:rsidP="00266C9E">
      <w:pPr>
        <w:pStyle w:val="Body2"/>
        <w:ind w:firstLine="709"/>
        <w:rPr>
          <w:color w:val="auto"/>
          <w:lang w:val="lt-LT"/>
        </w:rPr>
      </w:pPr>
      <w:r w:rsidRPr="003307CD">
        <w:rPr>
          <w:color w:val="auto"/>
          <w:lang w:val="lt-LT"/>
        </w:rPr>
        <w:t xml:space="preserve">2.1. Šio pirkimo objektas yra </w:t>
      </w:r>
      <w:r w:rsidR="00266C9E" w:rsidRPr="003307CD">
        <w:rPr>
          <w:color w:val="auto"/>
          <w:lang w:val="lt-LT"/>
        </w:rPr>
        <w:t>nurodyt</w:t>
      </w:r>
      <w:r w:rsidR="00266C9E">
        <w:rPr>
          <w:color w:val="auto"/>
          <w:lang w:val="lt-LT"/>
        </w:rPr>
        <w:t>as</w:t>
      </w:r>
      <w:r w:rsidR="00266C9E" w:rsidRPr="003307CD">
        <w:rPr>
          <w:color w:val="auto"/>
          <w:lang w:val="lt-LT"/>
        </w:rPr>
        <w:t xml:space="preserve"> </w:t>
      </w:r>
      <w:r w:rsidR="00266C9E">
        <w:rPr>
          <w:color w:val="auto"/>
          <w:lang w:val="lt-LT"/>
        </w:rPr>
        <w:t xml:space="preserve"> </w:t>
      </w:r>
      <w:r w:rsidR="00266C9E" w:rsidRPr="003307CD">
        <w:rPr>
          <w:color w:val="auto"/>
          <w:lang w:val="lt-LT"/>
        </w:rPr>
        <w:t>pirkimo sąlygų</w:t>
      </w:r>
      <w:r w:rsidR="00266C9E">
        <w:rPr>
          <w:color w:val="auto"/>
          <w:lang w:val="lt-LT"/>
        </w:rPr>
        <w:t xml:space="preserve"> techninėje specifikacijoje, </w:t>
      </w:r>
      <w:r w:rsidR="00266C9E" w:rsidRPr="003307CD">
        <w:rPr>
          <w:color w:val="auto"/>
          <w:lang w:val="lt-LT"/>
        </w:rPr>
        <w:t xml:space="preserve"> </w:t>
      </w:r>
      <w:r w:rsidR="00266C9E">
        <w:rPr>
          <w:color w:val="auto"/>
          <w:lang w:val="lt-LT"/>
        </w:rPr>
        <w:t>kuri pateikiama  pirkimo sąlygų priede Nr.1 „Techninė specifikacija</w:t>
      </w:r>
      <w:r w:rsidR="00DD4489">
        <w:rPr>
          <w:color w:val="auto"/>
          <w:lang w:val="lt-LT"/>
        </w:rPr>
        <w:t xml:space="preserve"> </w:t>
      </w:r>
      <w:r w:rsidR="00266C9E">
        <w:rPr>
          <w:color w:val="auto"/>
          <w:lang w:val="lt-LT"/>
        </w:rPr>
        <w:t xml:space="preserve"> ir pasiūlymo kaina“</w:t>
      </w:r>
      <w:r w:rsidR="00266C9E" w:rsidRPr="003307CD">
        <w:rPr>
          <w:color w:val="auto"/>
          <w:lang w:val="lt-LT"/>
        </w:rPr>
        <w:t>.</w:t>
      </w:r>
      <w:r w:rsidR="00266C9E" w:rsidRPr="003307CD">
        <w:rPr>
          <w:color w:val="auto"/>
          <w:lang w:val="lt-LT"/>
        </w:rPr>
        <w:tab/>
      </w:r>
    </w:p>
    <w:p w14:paraId="257F22DB" w14:textId="37438FC2" w:rsidR="00F77A96" w:rsidRDefault="0034466E" w:rsidP="00F77A96">
      <w:pPr>
        <w:pStyle w:val="Body2"/>
        <w:tabs>
          <w:tab w:val="left" w:pos="709"/>
        </w:tabs>
        <w:rPr>
          <w:color w:val="auto"/>
          <w:lang w:val="lt-LT"/>
        </w:rPr>
      </w:pPr>
      <w:r w:rsidRPr="003307CD">
        <w:rPr>
          <w:color w:val="auto"/>
          <w:lang w:val="lt-LT"/>
        </w:rPr>
        <w:tab/>
      </w:r>
      <w:r w:rsidRPr="005E52E5">
        <w:rPr>
          <w:color w:val="auto"/>
          <w:lang w:val="lt-LT"/>
        </w:rPr>
        <w:t>2.</w:t>
      </w:r>
      <w:r w:rsidR="00266C9E">
        <w:rPr>
          <w:color w:val="auto"/>
          <w:lang w:val="lt-LT"/>
        </w:rPr>
        <w:t>2</w:t>
      </w:r>
      <w:r w:rsidRPr="005E52E5">
        <w:rPr>
          <w:color w:val="auto"/>
          <w:lang w:val="lt-LT"/>
        </w:rPr>
        <w:t xml:space="preserve">. </w:t>
      </w:r>
      <w:r w:rsidR="004D33FF" w:rsidRPr="00820148">
        <w:rPr>
          <w:color w:val="auto"/>
          <w:lang w:val="lt-LT"/>
        </w:rPr>
        <w:t xml:space="preserve">Pirkimas </w:t>
      </w:r>
      <w:r w:rsidR="00F102A7">
        <w:rPr>
          <w:color w:val="auto"/>
          <w:lang w:val="lt-LT"/>
        </w:rPr>
        <w:t>nėra</w:t>
      </w:r>
      <w:r w:rsidR="004D33FF" w:rsidRPr="00820148">
        <w:rPr>
          <w:color w:val="auto"/>
          <w:lang w:val="lt-LT"/>
        </w:rPr>
        <w:t xml:space="preserve"> skaidomas į </w:t>
      </w:r>
      <w:r w:rsidR="00F77A96">
        <w:rPr>
          <w:color w:val="auto"/>
          <w:lang w:val="lt-LT"/>
        </w:rPr>
        <w:t xml:space="preserve"> </w:t>
      </w:r>
      <w:r w:rsidR="004D33FF" w:rsidRPr="00820148">
        <w:rPr>
          <w:color w:val="auto"/>
          <w:lang w:val="lt-LT"/>
        </w:rPr>
        <w:t>dalis</w:t>
      </w:r>
      <w:r w:rsidR="00F102A7">
        <w:rPr>
          <w:color w:val="auto"/>
          <w:lang w:val="lt-LT"/>
        </w:rPr>
        <w:t>, nes perkamas 1 įrangos komplektas</w:t>
      </w:r>
      <w:r w:rsidR="00F77A96" w:rsidRPr="003307CD">
        <w:rPr>
          <w:color w:val="auto"/>
          <w:lang w:val="lt-LT"/>
        </w:rPr>
        <w:t xml:space="preserve">. </w:t>
      </w:r>
    </w:p>
    <w:p w14:paraId="617C5807" w14:textId="2952E895" w:rsidR="00266C9E" w:rsidRPr="00F61B06" w:rsidRDefault="00266C9E" w:rsidP="00266C9E">
      <w:pPr>
        <w:pStyle w:val="Body2"/>
        <w:ind w:firstLine="709"/>
        <w:rPr>
          <w:color w:val="auto"/>
          <w:lang w:val="lt-LT"/>
        </w:rPr>
      </w:pPr>
      <w:r w:rsidRPr="00297EAC">
        <w:rPr>
          <w:color w:val="auto"/>
          <w:lang w:val="lt-LT"/>
        </w:rPr>
        <w:t>2.3. P</w:t>
      </w:r>
      <w:r>
        <w:rPr>
          <w:color w:val="auto"/>
          <w:lang w:val="lt-LT"/>
        </w:rPr>
        <w:t>rek</w:t>
      </w:r>
      <w:r w:rsidR="009B14EA">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sidR="00F102A7">
        <w:rPr>
          <w:color w:val="auto"/>
          <w:lang w:val="lt-LT"/>
        </w:rPr>
        <w:t>4</w:t>
      </w:r>
      <w:r w:rsidRPr="0058315F">
        <w:rPr>
          <w:color w:val="auto"/>
          <w:lang w:val="lt-LT"/>
        </w:rPr>
        <w:t xml:space="preserve"> mėnesiai nuo pirkimo </w:t>
      </w:r>
      <w:r w:rsidR="009B14EA">
        <w:rPr>
          <w:color w:val="auto"/>
          <w:lang w:val="lt-LT"/>
        </w:rPr>
        <w:t>s</w:t>
      </w:r>
      <w:r w:rsidRPr="0058315F">
        <w:rPr>
          <w:color w:val="auto"/>
          <w:lang w:val="lt-LT"/>
        </w:rPr>
        <w:t xml:space="preserve">utarties įsigaliojimo dienos. </w:t>
      </w:r>
      <w:r>
        <w:rPr>
          <w:color w:val="auto"/>
          <w:lang w:val="lt-LT"/>
        </w:rPr>
        <w:t xml:space="preserve"> </w:t>
      </w:r>
    </w:p>
    <w:p w14:paraId="0DCA1772" w14:textId="7E6D74EC"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5C703D">
        <w:rPr>
          <w:rFonts w:eastAsia="Arial Unicode MS" w:cs="Arial Unicode MS"/>
          <w:lang w:val="lt-LT"/>
        </w:rPr>
        <w:t xml:space="preserve"> </w:t>
      </w:r>
      <w:r w:rsidRPr="00DE006E">
        <w:rPr>
          <w:rFonts w:eastAsia="Arial Unicode MS" w:cs="Arial Unicode MS"/>
          <w:lang w:val="lt-LT"/>
        </w:rPr>
        <w:t>apimčiai, neskaidant jos smulkiau.</w:t>
      </w:r>
    </w:p>
    <w:p w14:paraId="1CF223E4" w14:textId="46CFFE8B"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F102A7">
        <w:rPr>
          <w:rFonts w:eastAsia="Arial Unicode MS" w:cs="Arial Unicode MS"/>
          <w:lang w:val="lt-LT"/>
        </w:rPr>
        <w:t xml:space="preserve">,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F102A7">
        <w:rPr>
          <w:rFonts w:eastAsia="Arial Unicode MS" w:cs="Arial Unicode MS"/>
          <w:lang w:val="lt-LT"/>
        </w:rPr>
        <w:t xml:space="preserve"> ir priede Nr.3 „Kokybės kriterijai ir jų vertinimas“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366D4A57"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BC0DCE">
        <w:rPr>
          <w:rFonts w:eastAsia="Arial Unicode MS" w:cs="Arial Unicode MS"/>
          <w:lang w:val="lt-LT"/>
        </w:rPr>
        <w:t>2.</w:t>
      </w:r>
      <w:r w:rsidR="00B73E7A">
        <w:rPr>
          <w:rFonts w:eastAsia="Arial Unicode MS" w:cs="Arial Unicode MS"/>
          <w:lang w:val="lt-LT"/>
        </w:rPr>
        <w:t>6</w:t>
      </w:r>
      <w:r w:rsidRPr="00BC0DCE">
        <w:rPr>
          <w:rFonts w:eastAsia="Arial Unicode MS" w:cs="Arial Unicode MS"/>
          <w:lang w:val="lt-LT"/>
        </w:rPr>
        <w:t xml:space="preserve">. Perkančioji organizacija CVP IS priemonėmis </w:t>
      </w:r>
      <w:r w:rsidR="00832C6F" w:rsidRPr="00BC0DCE">
        <w:rPr>
          <w:rFonts w:eastAsia="Arial Unicode MS" w:cs="Arial Unicode MS"/>
          <w:lang w:val="lt-LT"/>
        </w:rPr>
        <w:t>nuo 2025-0</w:t>
      </w:r>
      <w:r w:rsidR="00700749">
        <w:rPr>
          <w:rFonts w:eastAsia="Arial Unicode MS" w:cs="Arial Unicode MS"/>
          <w:lang w:val="lt-LT"/>
        </w:rPr>
        <w:t>7</w:t>
      </w:r>
      <w:r w:rsidR="00832C6F" w:rsidRPr="00BC0DCE">
        <w:rPr>
          <w:rFonts w:eastAsia="Arial Unicode MS" w:cs="Arial Unicode MS"/>
          <w:lang w:val="lt-LT"/>
        </w:rPr>
        <w:t>-</w:t>
      </w:r>
      <w:r w:rsidR="00700749">
        <w:rPr>
          <w:rFonts w:eastAsia="Arial Unicode MS" w:cs="Arial Unicode MS"/>
          <w:lang w:val="lt-LT"/>
        </w:rPr>
        <w:t>28</w:t>
      </w:r>
      <w:r w:rsidR="00832C6F" w:rsidRPr="00BC0DCE">
        <w:rPr>
          <w:rFonts w:eastAsia="Arial Unicode MS" w:cs="Arial Unicode MS"/>
          <w:lang w:val="lt-LT"/>
        </w:rPr>
        <w:t xml:space="preserve"> iki 2025-0</w:t>
      </w:r>
      <w:r w:rsidR="00700749">
        <w:rPr>
          <w:rFonts w:eastAsia="Arial Unicode MS" w:cs="Arial Unicode MS"/>
          <w:lang w:val="lt-LT"/>
        </w:rPr>
        <w:t>8</w:t>
      </w:r>
      <w:r w:rsidR="00832C6F" w:rsidRPr="00BC0DCE">
        <w:rPr>
          <w:rFonts w:eastAsia="Arial Unicode MS" w:cs="Arial Unicode MS"/>
          <w:lang w:val="lt-LT"/>
        </w:rPr>
        <w:t>-</w:t>
      </w:r>
      <w:r w:rsidR="00700749">
        <w:rPr>
          <w:rFonts w:eastAsia="Arial Unicode MS" w:cs="Arial Unicode MS"/>
          <w:lang w:val="lt-LT"/>
        </w:rPr>
        <w:t>12</w:t>
      </w:r>
      <w:r w:rsidR="00832C6F" w:rsidRPr="00BC0DCE">
        <w:rPr>
          <w:rFonts w:eastAsia="Arial Unicode MS" w:cs="Arial Unicode MS"/>
          <w:lang w:val="lt-LT"/>
        </w:rPr>
        <w:t xml:space="preserve"> vykdė Rinkos dalyvių konsultaciją „Dėl </w:t>
      </w:r>
      <w:r w:rsidR="00700749">
        <w:rPr>
          <w:rFonts w:eastAsia="Arial Unicode MS" w:cs="Arial Unicode MS"/>
          <w:lang w:val="lt-LT"/>
        </w:rPr>
        <w:t>gyvybinių funkcijų monitoravimo sistemos</w:t>
      </w:r>
      <w:r w:rsidR="00832C6F" w:rsidRPr="00BC0DCE">
        <w:rPr>
          <w:rFonts w:eastAsia="Arial Unicode MS" w:cs="Arial Unicode MS"/>
          <w:lang w:val="lt-LT"/>
        </w:rPr>
        <w:t>“ (</w:t>
      </w:r>
      <w:r w:rsidR="00832C6F" w:rsidRPr="00BC0DCE">
        <w:rPr>
          <w:rFonts w:eastAsia="Arial Unicode MS" w:cs="Arial Unicode MS"/>
          <w:i/>
          <w:lang w:val="lt-LT"/>
        </w:rPr>
        <w:t>CVP IS Nr.</w:t>
      </w:r>
      <w:r w:rsidR="00700749">
        <w:rPr>
          <w:rFonts w:eastAsia="Arial Unicode MS" w:cs="Arial Unicode MS"/>
          <w:i/>
          <w:lang w:val="lt-LT"/>
        </w:rPr>
        <w:t>3850026</w:t>
      </w:r>
      <w:r w:rsidR="00832C6F" w:rsidRPr="00BC0DCE">
        <w:rPr>
          <w:rFonts w:eastAsia="Arial Unicode MS" w:cs="Arial Unicode MS"/>
          <w:lang w:val="lt-LT"/>
        </w:rPr>
        <w:t>)</w:t>
      </w:r>
      <w:r w:rsidR="00C472C1">
        <w:rPr>
          <w:rFonts w:eastAsia="Arial Unicode MS" w:cs="Arial Unicode MS"/>
          <w:lang w:val="lt-LT"/>
        </w:rPr>
        <w:t>.</w:t>
      </w:r>
      <w:r>
        <w:rPr>
          <w:rFonts w:eastAsia="Arial Unicode MS" w:cs="Arial Unicode MS"/>
          <w:lang w:val="lt-LT"/>
        </w:rPr>
        <w:t xml:space="preserve">    </w:t>
      </w:r>
    </w:p>
    <w:p w14:paraId="33F6758D" w14:textId="2C3C63C5"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7A2AB8">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05FF0E4F"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7A2AB8">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40573F"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w:t>
            </w:r>
            <w:r w:rsidRPr="00915F57">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40573F"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w:t>
            </w:r>
            <w:r w:rsidRPr="00915F57">
              <w:rPr>
                <w:rFonts w:ascii="Times New Roman" w:hAnsi="Times New Roman" w:cs="Times New Roman"/>
                <w:sz w:val="22"/>
                <w:szCs w:val="22"/>
              </w:rPr>
              <w:lastRenderedPageBreak/>
              <w:t>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w:t>
            </w:r>
            <w:r w:rsidRPr="00915F57">
              <w:rPr>
                <w:rFonts w:ascii="Times New Roman" w:hAnsi="Times New Roman" w:cs="Times New Roman"/>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87245E">
              <w:rPr>
                <w:rFonts w:ascii="Times New Roman" w:hAnsi="Times New Roman" w:cs="Times New Roman"/>
                <w:sz w:val="22"/>
                <w:szCs w:val="22"/>
              </w:rPr>
              <w:lastRenderedPageBreak/>
              <w:t>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0573F"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w:t>
            </w:r>
            <w:r w:rsidRPr="00915F57">
              <w:rPr>
                <w:rFonts w:ascii="Times New Roman" w:hAnsi="Times New Roman" w:cs="Times New Roman"/>
                <w:bCs/>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343169"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0573F"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343169"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343169"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40573F"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343169"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343169"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40573F"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343169"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w:t>
      </w:r>
      <w:r w:rsidRPr="00987CC7">
        <w:rPr>
          <w:rFonts w:eastAsia="Calibri"/>
          <w:lang w:val="lt-LT"/>
        </w:rPr>
        <w:lastRenderedPageBreak/>
        <w:t xml:space="preserve">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lastRenderedPageBreak/>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9B64A21"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A617D3">
        <w:rPr>
          <w:color w:val="auto"/>
          <w:lang w:val="lt-LT"/>
        </w:rPr>
        <w:t>4</w:t>
      </w:r>
      <w:r w:rsidRPr="007C5536">
        <w:rPr>
          <w:color w:val="auto"/>
          <w:lang w:val="lt-LT"/>
        </w:rPr>
        <w:t>;</w:t>
      </w:r>
    </w:p>
    <w:p w14:paraId="3EC1488B" w14:textId="0A182E49" w:rsidR="00085461"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A617D3">
        <w:rPr>
          <w:color w:val="auto"/>
          <w:lang w:val="lt-LT"/>
        </w:rPr>
        <w:t>5</w:t>
      </w:r>
      <w:r w:rsidR="00C72245" w:rsidRPr="007C5536">
        <w:rPr>
          <w:rFonts w:eastAsia="Arial Unicode MS"/>
          <w:lang w:val="lt-LT"/>
        </w:rPr>
        <w:t>.</w:t>
      </w:r>
    </w:p>
    <w:p w14:paraId="357401E6" w14:textId="260430D3"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867164">
        <w:rPr>
          <w:color w:val="auto"/>
          <w:lang w:val="lt-LT"/>
        </w:rPr>
        <w:t>5</w:t>
      </w:r>
      <w:r w:rsidR="00824852">
        <w:rPr>
          <w:color w:val="auto"/>
          <w:lang w:val="lt-LT"/>
        </w:rPr>
        <w:t>.</w:t>
      </w:r>
      <w:r w:rsidR="00867164">
        <w:rPr>
          <w:color w:val="auto"/>
          <w:lang w:val="lt-LT"/>
        </w:rPr>
        <w:t xml:space="preserve"> </w:t>
      </w:r>
      <w:r w:rsidR="00824852">
        <w:rPr>
          <w:color w:val="auto"/>
          <w:lang w:val="lt-LT"/>
        </w:rPr>
        <w:t>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lastRenderedPageBreak/>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105FB789" w14:textId="77777777" w:rsidR="007E24EF" w:rsidRDefault="007E24EF"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B43DE84" w14:textId="77777777" w:rsidR="00DD0B71" w:rsidRDefault="00DD0B71">
      <w:pPr>
        <w:pStyle w:val="Body2"/>
        <w:rPr>
          <w:rFonts w:eastAsia="Arial Unicode MS" w:cs="Arial Unicode MS"/>
          <w:lang w:val="lt-LT"/>
        </w:rPr>
      </w:pPr>
    </w:p>
    <w:p w14:paraId="796F1416" w14:textId="77777777" w:rsidR="00AA2AAD" w:rsidRDefault="00AA2AAD">
      <w:pPr>
        <w:pStyle w:val="Body2"/>
        <w:rPr>
          <w:rFonts w:eastAsia="Arial Unicode MS" w:cs="Arial Unicode MS"/>
          <w:lang w:val="lt-LT"/>
        </w:rPr>
      </w:pP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lastRenderedPageBreak/>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8FE645A" w14:textId="38550865" w:rsidR="00017B5E" w:rsidRPr="003307CD" w:rsidRDefault="0034466E" w:rsidP="00017B5E">
      <w:pPr>
        <w:pStyle w:val="Body2"/>
        <w:rPr>
          <w:color w:val="367DA2"/>
          <w:lang w:val="lt-LT"/>
        </w:rPr>
      </w:pPr>
      <w:r w:rsidRPr="003307CD">
        <w:rPr>
          <w:color w:val="367DA2"/>
          <w:lang w:val="lt-LT"/>
        </w:rPr>
        <w:tab/>
      </w:r>
      <w:r w:rsidRPr="0017092C">
        <w:rPr>
          <w:color w:val="auto"/>
          <w:lang w:val="lt-LT"/>
        </w:rPr>
        <w:t xml:space="preserve">11.1.7. </w:t>
      </w:r>
      <w:r w:rsidR="00017B5E" w:rsidRPr="00D20F31">
        <w:rPr>
          <w:color w:val="auto"/>
          <w:lang w:val="lt-LT"/>
        </w:rPr>
        <w:t>galimo laimėtojo prašo pateikti pirkimo sąlyg</w:t>
      </w:r>
      <w:r w:rsidR="00017B5E">
        <w:rPr>
          <w:color w:val="auto"/>
          <w:lang w:val="lt-LT"/>
        </w:rPr>
        <w:t xml:space="preserve">ose </w:t>
      </w:r>
      <w:r w:rsidR="00017B5E" w:rsidRPr="00D20F31">
        <w:rPr>
          <w:color w:val="auto"/>
          <w:lang w:val="lt-LT"/>
        </w:rPr>
        <w:t>nurodytus dokumentus, patvirtinančius tiekėjo pašalinimo pagrindų nebuvimą</w:t>
      </w:r>
      <w:r w:rsidR="00017B5E">
        <w:rPr>
          <w:color w:val="auto"/>
          <w:lang w:val="lt-LT"/>
        </w:rPr>
        <w:t xml:space="preserve"> (3.9 p.)</w:t>
      </w:r>
      <w:r w:rsidR="00017B5E" w:rsidRPr="00D20F31">
        <w:rPr>
          <w:color w:val="auto"/>
          <w:lang w:val="lt-LT"/>
        </w:rPr>
        <w:t>. Gavusi dokumentus, Komisija patikrina, ar nėra tiekėjo pašalinimo pagrindų.</w:t>
      </w:r>
    </w:p>
    <w:p w14:paraId="08C5B5C1" w14:textId="4A532D8C"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917D9">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1EA77C5" w14:textId="77777777" w:rsidR="00275A56" w:rsidRDefault="00275A56">
      <w:pPr>
        <w:pStyle w:val="Body2"/>
        <w:rPr>
          <w:rFonts w:eastAsia="Arial Unicode MS" w:cs="Arial Unicode MS"/>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2F148EB9" w:rsidR="00A01270" w:rsidRPr="00275A56"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275A56">
        <w:rPr>
          <w:rFonts w:eastAsia="Arial Unicode MS" w:cs="Arial Unicode MS"/>
          <w:b/>
          <w:color w:val="auto"/>
          <w:lang w:val="lt-LT"/>
        </w:rPr>
        <w:t xml:space="preserve">os ir kokybės santykį, </w:t>
      </w:r>
      <w:r w:rsidR="00275A56" w:rsidRPr="00275A56">
        <w:rPr>
          <w:rFonts w:eastAsia="Arial Unicode MS" w:cs="Arial Unicode MS"/>
          <w:color w:val="auto"/>
          <w:lang w:val="lt-LT"/>
        </w:rPr>
        <w:t xml:space="preserve">taikant pasiūlymo vertinimo kriterijus ir tvarką, nurodytą pirkimo sąlygų priede Nr.3 „Kokybės kriterijai ir jų vertinimas“. </w:t>
      </w:r>
      <w:r w:rsidR="00275A56">
        <w:rPr>
          <w:rFonts w:eastAsia="Arial Unicode MS" w:cs="Arial Unicode MS"/>
          <w:color w:val="auto"/>
          <w:lang w:val="lt-LT"/>
        </w:rPr>
        <w:t>Ekonomiškai naudingiausiu pasiūlymu laikomas daugiausiai balų surinkęs pasiūlymas.</w:t>
      </w:r>
      <w:r w:rsidR="00A01270" w:rsidRPr="00275A56">
        <w:rPr>
          <w:rFonts w:eastAsia="Arial Unicode MS" w:cs="Arial Unicode MS"/>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lastRenderedPageBreak/>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lastRenderedPageBreak/>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346B3DF1" w14:textId="75FCAACF" w:rsidR="004B1094" w:rsidRPr="00F55A5D" w:rsidRDefault="004B1094" w:rsidP="0017092C">
      <w:pPr>
        <w:pStyle w:val="Body2"/>
        <w:rPr>
          <w:rFonts w:eastAsia="Arial Unicode MS" w:cs="Arial Unicode MS"/>
          <w:color w:val="auto"/>
          <w:lang w:val="lt-LT"/>
        </w:rPr>
      </w:pPr>
      <w:r>
        <w:rPr>
          <w:rFonts w:eastAsia="Arial Unicode MS" w:cs="Arial Unicode MS"/>
          <w:color w:val="auto"/>
          <w:lang w:val="lt-LT"/>
        </w:rPr>
        <w:t xml:space="preserve">             18.1.3  Priedas Nr.3 - Kokybės kriterijai ir jų vertinimas.</w:t>
      </w:r>
    </w:p>
    <w:p w14:paraId="57AF296C" w14:textId="0A0CAB08"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4B1094">
        <w:rPr>
          <w:rFonts w:eastAsia="Arial Unicode MS" w:cs="Arial Unicode MS"/>
          <w:color w:val="auto"/>
          <w:lang w:val="lt-LT"/>
        </w:rPr>
        <w:t>4</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4B1094">
        <w:rPr>
          <w:rFonts w:eastAsia="Arial Unicode MS" w:cs="Arial Unicode MS"/>
          <w:color w:val="auto"/>
          <w:lang w:val="lt-LT"/>
        </w:rPr>
        <w:t>4</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2C69AA9C" w:rsidR="00944470" w:rsidRDefault="00944470" w:rsidP="00944470">
      <w:pPr>
        <w:pStyle w:val="Body2"/>
        <w:rPr>
          <w:rFonts w:eastAsia="Arial Unicode MS" w:cs="Arial Unicode MS"/>
          <w:lang w:val="lt-LT"/>
        </w:rPr>
      </w:pPr>
      <w:r w:rsidRPr="00F55A5D">
        <w:rPr>
          <w:color w:val="auto"/>
          <w:lang w:val="lt-LT"/>
        </w:rPr>
        <w:tab/>
        <w:t>18.1.</w:t>
      </w:r>
      <w:r w:rsidR="004B1094">
        <w:rPr>
          <w:color w:val="auto"/>
          <w:lang w:val="lt-LT"/>
        </w:rPr>
        <w:t>5</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4B1094">
        <w:rPr>
          <w:rFonts w:eastAsia="Arial Unicode MS" w:cs="Arial Unicode MS"/>
          <w:color w:val="auto"/>
          <w:lang w:val="lt-LT"/>
        </w:rPr>
        <w:t>5</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6A88DB27" w:rsidR="00944470" w:rsidRPr="003307CD" w:rsidRDefault="00702708" w:rsidP="00686548">
      <w:pPr>
        <w:pStyle w:val="Body2"/>
        <w:tabs>
          <w:tab w:val="left" w:pos="709"/>
        </w:tabs>
        <w:rPr>
          <w:lang w:val="lt-LT"/>
        </w:rPr>
      </w:pPr>
      <w:r>
        <w:rPr>
          <w:rFonts w:eastAsia="Arial Unicode MS" w:cs="Arial Unicode MS"/>
          <w:lang w:val="lt-LT"/>
        </w:rPr>
        <w:t xml:space="preserve">             </w:t>
      </w:r>
      <w:r w:rsidR="00686548">
        <w:rPr>
          <w:rFonts w:eastAsia="Arial Unicode MS" w:cs="Arial Unicode MS"/>
          <w:lang w:val="lt-LT"/>
        </w:rPr>
        <w:t xml:space="preserve">                                           </w:t>
      </w:r>
      <w:r w:rsidR="00944470">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DBC19" w14:textId="77777777" w:rsidR="00343169" w:rsidRDefault="00343169">
      <w:r>
        <w:separator/>
      </w:r>
    </w:p>
  </w:endnote>
  <w:endnote w:type="continuationSeparator" w:id="0">
    <w:p w14:paraId="46F8CC84" w14:textId="77777777" w:rsidR="00343169" w:rsidRDefault="0034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66E0B" w14:textId="77777777" w:rsidR="00343169" w:rsidRDefault="00343169">
      <w:r>
        <w:separator/>
      </w:r>
    </w:p>
  </w:footnote>
  <w:footnote w:type="continuationSeparator" w:id="0">
    <w:p w14:paraId="7EEB6257" w14:textId="77777777" w:rsidR="00343169" w:rsidRDefault="00343169">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40573F" w:rsidRPr="0040573F">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17B5E"/>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1E5236"/>
    <w:rsid w:val="00214766"/>
    <w:rsid w:val="00215FC5"/>
    <w:rsid w:val="002175FB"/>
    <w:rsid w:val="00233D40"/>
    <w:rsid w:val="00262CFC"/>
    <w:rsid w:val="00262F89"/>
    <w:rsid w:val="00263C60"/>
    <w:rsid w:val="00266524"/>
    <w:rsid w:val="00266C9E"/>
    <w:rsid w:val="00275141"/>
    <w:rsid w:val="00275A56"/>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169"/>
    <w:rsid w:val="00343941"/>
    <w:rsid w:val="0034466E"/>
    <w:rsid w:val="00356089"/>
    <w:rsid w:val="00364129"/>
    <w:rsid w:val="00370E46"/>
    <w:rsid w:val="00371838"/>
    <w:rsid w:val="003917D9"/>
    <w:rsid w:val="00394DEC"/>
    <w:rsid w:val="003A39E4"/>
    <w:rsid w:val="003B4149"/>
    <w:rsid w:val="003C4068"/>
    <w:rsid w:val="003C6C95"/>
    <w:rsid w:val="003E6B24"/>
    <w:rsid w:val="003F00DB"/>
    <w:rsid w:val="003F146F"/>
    <w:rsid w:val="00400E27"/>
    <w:rsid w:val="00401275"/>
    <w:rsid w:val="0040573F"/>
    <w:rsid w:val="00413D48"/>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1094"/>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80BBC"/>
    <w:rsid w:val="00595B05"/>
    <w:rsid w:val="005A3080"/>
    <w:rsid w:val="005A32F0"/>
    <w:rsid w:val="005A4D16"/>
    <w:rsid w:val="005A581A"/>
    <w:rsid w:val="005B1E7A"/>
    <w:rsid w:val="005B58D2"/>
    <w:rsid w:val="005C113D"/>
    <w:rsid w:val="005C16F3"/>
    <w:rsid w:val="005C703D"/>
    <w:rsid w:val="005E4DDE"/>
    <w:rsid w:val="005E52E5"/>
    <w:rsid w:val="005F038D"/>
    <w:rsid w:val="005F4F43"/>
    <w:rsid w:val="005F5CA3"/>
    <w:rsid w:val="00610983"/>
    <w:rsid w:val="006121C4"/>
    <w:rsid w:val="00616292"/>
    <w:rsid w:val="00617464"/>
    <w:rsid w:val="00624AD2"/>
    <w:rsid w:val="00656FD5"/>
    <w:rsid w:val="0066598D"/>
    <w:rsid w:val="006722BA"/>
    <w:rsid w:val="006738C2"/>
    <w:rsid w:val="00677CB5"/>
    <w:rsid w:val="0068483D"/>
    <w:rsid w:val="00686548"/>
    <w:rsid w:val="0069315E"/>
    <w:rsid w:val="006A14A5"/>
    <w:rsid w:val="006A7716"/>
    <w:rsid w:val="006B186D"/>
    <w:rsid w:val="006B51E6"/>
    <w:rsid w:val="006C2D83"/>
    <w:rsid w:val="006C4839"/>
    <w:rsid w:val="006D3082"/>
    <w:rsid w:val="006D73CD"/>
    <w:rsid w:val="006E210E"/>
    <w:rsid w:val="006E596D"/>
    <w:rsid w:val="006F120A"/>
    <w:rsid w:val="007000FA"/>
    <w:rsid w:val="007006A5"/>
    <w:rsid w:val="00700749"/>
    <w:rsid w:val="00702708"/>
    <w:rsid w:val="0072049A"/>
    <w:rsid w:val="00732311"/>
    <w:rsid w:val="007338BA"/>
    <w:rsid w:val="00746E20"/>
    <w:rsid w:val="00750B52"/>
    <w:rsid w:val="0076421B"/>
    <w:rsid w:val="00764BA3"/>
    <w:rsid w:val="007651B2"/>
    <w:rsid w:val="007715F1"/>
    <w:rsid w:val="00771665"/>
    <w:rsid w:val="0077172C"/>
    <w:rsid w:val="00784477"/>
    <w:rsid w:val="00795B1E"/>
    <w:rsid w:val="007A10C5"/>
    <w:rsid w:val="007A2AB8"/>
    <w:rsid w:val="007A5344"/>
    <w:rsid w:val="007A6487"/>
    <w:rsid w:val="007B0A38"/>
    <w:rsid w:val="007B7E36"/>
    <w:rsid w:val="007C0B5F"/>
    <w:rsid w:val="007C1A45"/>
    <w:rsid w:val="007C5536"/>
    <w:rsid w:val="007E24EF"/>
    <w:rsid w:val="007F1576"/>
    <w:rsid w:val="007F5888"/>
    <w:rsid w:val="0081078E"/>
    <w:rsid w:val="00824852"/>
    <w:rsid w:val="00824DDB"/>
    <w:rsid w:val="00830E8C"/>
    <w:rsid w:val="00832C6F"/>
    <w:rsid w:val="008352D6"/>
    <w:rsid w:val="008364D0"/>
    <w:rsid w:val="008370B0"/>
    <w:rsid w:val="0084729F"/>
    <w:rsid w:val="0085198A"/>
    <w:rsid w:val="008565BC"/>
    <w:rsid w:val="00860721"/>
    <w:rsid w:val="00867164"/>
    <w:rsid w:val="00867950"/>
    <w:rsid w:val="00880295"/>
    <w:rsid w:val="00896499"/>
    <w:rsid w:val="008A2481"/>
    <w:rsid w:val="008B3965"/>
    <w:rsid w:val="008B6542"/>
    <w:rsid w:val="008C1727"/>
    <w:rsid w:val="008C42BE"/>
    <w:rsid w:val="008D4106"/>
    <w:rsid w:val="008E559F"/>
    <w:rsid w:val="008F1C56"/>
    <w:rsid w:val="008F21F8"/>
    <w:rsid w:val="008F26C1"/>
    <w:rsid w:val="008F4421"/>
    <w:rsid w:val="00906EAC"/>
    <w:rsid w:val="00911746"/>
    <w:rsid w:val="00914667"/>
    <w:rsid w:val="00915B09"/>
    <w:rsid w:val="00924EDA"/>
    <w:rsid w:val="009337A9"/>
    <w:rsid w:val="00936446"/>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4EA"/>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37614"/>
    <w:rsid w:val="00A43D7F"/>
    <w:rsid w:val="00A4712F"/>
    <w:rsid w:val="00A473B9"/>
    <w:rsid w:val="00A61094"/>
    <w:rsid w:val="00A617D3"/>
    <w:rsid w:val="00A6291E"/>
    <w:rsid w:val="00A6300F"/>
    <w:rsid w:val="00A64593"/>
    <w:rsid w:val="00A67E3F"/>
    <w:rsid w:val="00A705E0"/>
    <w:rsid w:val="00A70AB5"/>
    <w:rsid w:val="00A83D60"/>
    <w:rsid w:val="00A9599D"/>
    <w:rsid w:val="00A96C52"/>
    <w:rsid w:val="00A97FCB"/>
    <w:rsid w:val="00AA2AAD"/>
    <w:rsid w:val="00AA6DD5"/>
    <w:rsid w:val="00AB114B"/>
    <w:rsid w:val="00AB138E"/>
    <w:rsid w:val="00AB3767"/>
    <w:rsid w:val="00AB3C33"/>
    <w:rsid w:val="00AC16B7"/>
    <w:rsid w:val="00AD2E97"/>
    <w:rsid w:val="00AD7FCC"/>
    <w:rsid w:val="00AE73CA"/>
    <w:rsid w:val="00AF0685"/>
    <w:rsid w:val="00AF0AE5"/>
    <w:rsid w:val="00AF3184"/>
    <w:rsid w:val="00AF549C"/>
    <w:rsid w:val="00B041C5"/>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3E7A"/>
    <w:rsid w:val="00B80771"/>
    <w:rsid w:val="00B81443"/>
    <w:rsid w:val="00B90301"/>
    <w:rsid w:val="00B9148F"/>
    <w:rsid w:val="00B95BA8"/>
    <w:rsid w:val="00BB2470"/>
    <w:rsid w:val="00BB48D2"/>
    <w:rsid w:val="00BB4E5B"/>
    <w:rsid w:val="00BB5EB4"/>
    <w:rsid w:val="00BC0DCE"/>
    <w:rsid w:val="00BC3FB0"/>
    <w:rsid w:val="00BC60BC"/>
    <w:rsid w:val="00BC6B02"/>
    <w:rsid w:val="00BE061D"/>
    <w:rsid w:val="00BF2124"/>
    <w:rsid w:val="00BF6475"/>
    <w:rsid w:val="00C0536F"/>
    <w:rsid w:val="00C1303A"/>
    <w:rsid w:val="00C16C93"/>
    <w:rsid w:val="00C22A87"/>
    <w:rsid w:val="00C331F8"/>
    <w:rsid w:val="00C4035E"/>
    <w:rsid w:val="00C472C1"/>
    <w:rsid w:val="00C6182B"/>
    <w:rsid w:val="00C72245"/>
    <w:rsid w:val="00C843A8"/>
    <w:rsid w:val="00C912AA"/>
    <w:rsid w:val="00C9557A"/>
    <w:rsid w:val="00CA35EB"/>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0233"/>
    <w:rsid w:val="00DC6093"/>
    <w:rsid w:val="00DC70C6"/>
    <w:rsid w:val="00DC7521"/>
    <w:rsid w:val="00DD0B71"/>
    <w:rsid w:val="00DD10DA"/>
    <w:rsid w:val="00DD294B"/>
    <w:rsid w:val="00DD4489"/>
    <w:rsid w:val="00DE006E"/>
    <w:rsid w:val="00DE12BD"/>
    <w:rsid w:val="00DE20BC"/>
    <w:rsid w:val="00DE6D23"/>
    <w:rsid w:val="00DE78BA"/>
    <w:rsid w:val="00DF6FB1"/>
    <w:rsid w:val="00E01358"/>
    <w:rsid w:val="00E03036"/>
    <w:rsid w:val="00E10FE1"/>
    <w:rsid w:val="00E210BA"/>
    <w:rsid w:val="00E23ADC"/>
    <w:rsid w:val="00E40750"/>
    <w:rsid w:val="00E421A5"/>
    <w:rsid w:val="00E45591"/>
    <w:rsid w:val="00E45F32"/>
    <w:rsid w:val="00E6282B"/>
    <w:rsid w:val="00E62FC5"/>
    <w:rsid w:val="00E639A3"/>
    <w:rsid w:val="00E65DBA"/>
    <w:rsid w:val="00E9238F"/>
    <w:rsid w:val="00E92BED"/>
    <w:rsid w:val="00EB41A8"/>
    <w:rsid w:val="00EB4BEF"/>
    <w:rsid w:val="00EC1476"/>
    <w:rsid w:val="00EC2530"/>
    <w:rsid w:val="00EC32D5"/>
    <w:rsid w:val="00EC47B4"/>
    <w:rsid w:val="00EC4E66"/>
    <w:rsid w:val="00ED232D"/>
    <w:rsid w:val="00ED2BE2"/>
    <w:rsid w:val="00ED4A07"/>
    <w:rsid w:val="00ED53DE"/>
    <w:rsid w:val="00EE6840"/>
    <w:rsid w:val="00F00132"/>
    <w:rsid w:val="00F02731"/>
    <w:rsid w:val="00F0527A"/>
    <w:rsid w:val="00F102A7"/>
    <w:rsid w:val="00F13A4B"/>
    <w:rsid w:val="00F2485F"/>
    <w:rsid w:val="00F375CF"/>
    <w:rsid w:val="00F44727"/>
    <w:rsid w:val="00F44B4D"/>
    <w:rsid w:val="00F45B91"/>
    <w:rsid w:val="00F45EFA"/>
    <w:rsid w:val="00F50337"/>
    <w:rsid w:val="00F5111D"/>
    <w:rsid w:val="00F55A5D"/>
    <w:rsid w:val="00F605BA"/>
    <w:rsid w:val="00F706FA"/>
    <w:rsid w:val="00F77A96"/>
    <w:rsid w:val="00F77DB8"/>
    <w:rsid w:val="00F8489D"/>
    <w:rsid w:val="00F961DE"/>
    <w:rsid w:val="00FA4DF1"/>
    <w:rsid w:val="00FB2B7C"/>
    <w:rsid w:val="00FC0593"/>
    <w:rsid w:val="00FC1A1F"/>
    <w:rsid w:val="00FD0DA3"/>
    <w:rsid w:val="00FD2CAD"/>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885F-846C-4A1E-B8D8-63A6176A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36068</Words>
  <Characters>20559</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9</cp:revision>
  <dcterms:created xsi:type="dcterms:W3CDTF">2025-11-10T13:06:00Z</dcterms:created>
  <dcterms:modified xsi:type="dcterms:W3CDTF">2025-11-14T07:47:00Z</dcterms:modified>
</cp:coreProperties>
</file>