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EE" w:rsidRDefault="00DF00EE" w:rsidP="00DF00EE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DF00EE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OPTINIŲ SKAIDULŲ ĮRENGIMO IR NUOMOS PASLAUGŲ (MIESTO)</w:t>
      </w:r>
    </w:p>
    <w:p w:rsidR="00DF00EE" w:rsidRPr="00DF00EE" w:rsidRDefault="00DF00EE" w:rsidP="00DF00EE">
      <w:pPr>
        <w:spacing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VIEŠOJO PIRKIMO KOMISIJA</w:t>
      </w:r>
      <w:bookmarkStart w:id="0" w:name="_GoBack"/>
      <w:bookmarkEnd w:id="0"/>
    </w:p>
    <w:p w:rsidR="008F5D52" w:rsidRPr="006F6ED1" w:rsidRDefault="008F5D52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DEA" w:rsidRPr="006F6ED1" w:rsidRDefault="008A1DEA" w:rsidP="001847D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962" w:rsidRPr="002119C0" w:rsidRDefault="00EC5BDC" w:rsidP="0088596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Suinteresuotiems tei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>kėjams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8F5D52"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9C0" w:rsidRPr="002119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B4A36" w:rsidRPr="00F76627">
        <w:rPr>
          <w:rFonts w:ascii="Times New Roman" w:hAnsi="Times New Roman" w:cs="Times New Roman"/>
          <w:sz w:val="24"/>
          <w:szCs w:val="24"/>
        </w:rPr>
        <w:t>2025</w:t>
      </w:r>
      <w:r w:rsidR="00FE5743" w:rsidRPr="00F76627">
        <w:rPr>
          <w:rFonts w:ascii="Times New Roman" w:hAnsi="Times New Roman" w:cs="Times New Roman"/>
          <w:sz w:val="24"/>
          <w:szCs w:val="24"/>
        </w:rPr>
        <w:t>-</w:t>
      </w:r>
      <w:r w:rsidR="00DF00EE">
        <w:rPr>
          <w:rFonts w:ascii="Times New Roman" w:hAnsi="Times New Roman" w:cs="Times New Roman"/>
          <w:sz w:val="24"/>
          <w:szCs w:val="24"/>
        </w:rPr>
        <w:t>11</w:t>
      </w:r>
      <w:r w:rsidR="00434CBB" w:rsidRPr="00F76627">
        <w:rPr>
          <w:rFonts w:ascii="Times New Roman" w:hAnsi="Times New Roman" w:cs="Times New Roman"/>
          <w:sz w:val="24"/>
          <w:szCs w:val="24"/>
        </w:rPr>
        <w:t>-</w:t>
      </w:r>
      <w:r w:rsidR="00DF00EE">
        <w:rPr>
          <w:rFonts w:ascii="Times New Roman" w:hAnsi="Times New Roman" w:cs="Times New Roman"/>
          <w:sz w:val="24"/>
          <w:szCs w:val="24"/>
        </w:rPr>
        <w:t>14</w:t>
      </w:r>
      <w:r w:rsidR="00473037" w:rsidRPr="00F76627">
        <w:rPr>
          <w:rFonts w:ascii="Times New Roman" w:hAnsi="Times New Roman" w:cs="Times New Roman"/>
          <w:sz w:val="24"/>
          <w:szCs w:val="24"/>
        </w:rPr>
        <w:t xml:space="preserve"> </w:t>
      </w:r>
      <w:r w:rsidR="008F5D52" w:rsidRPr="00F76627">
        <w:rPr>
          <w:rFonts w:ascii="Times New Roman" w:hAnsi="Times New Roman" w:cs="Times New Roman"/>
          <w:sz w:val="24"/>
          <w:szCs w:val="24"/>
        </w:rPr>
        <w:t>Nr.</w:t>
      </w:r>
      <w:r w:rsidR="00885962" w:rsidRPr="00F76627">
        <w:rPr>
          <w:rFonts w:ascii="Times New Roman" w:hAnsi="Times New Roman" w:cs="Times New Roman"/>
          <w:color w:val="000000"/>
        </w:rPr>
        <w:t xml:space="preserve"> </w:t>
      </w:r>
      <w:r w:rsidR="00160564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14R-</w:t>
      </w:r>
      <w:r w:rsidR="00DF00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160564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-1-IS-</w:t>
      </w:r>
      <w:r w:rsidR="00DF00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F76627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DF00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885962" w:rsidRPr="0016056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2119C0" w:rsidRPr="002119C0" w:rsidRDefault="002119C0" w:rsidP="002119C0">
      <w:pPr>
        <w:rPr>
          <w:rFonts w:ascii="Times New Roman" w:hAnsi="Times New Roman" w:cs="Times New Roman"/>
          <w:i/>
          <w:sz w:val="24"/>
          <w:szCs w:val="24"/>
        </w:rPr>
      </w:pPr>
      <w:r w:rsidRPr="002119C0">
        <w:rPr>
          <w:rFonts w:ascii="Times New Roman" w:hAnsi="Times New Roman" w:cs="Times New Roman"/>
          <w:i/>
          <w:sz w:val="24"/>
          <w:szCs w:val="24"/>
        </w:rPr>
        <w:t>CVP IS priemonėmis</w:t>
      </w:r>
    </w:p>
    <w:p w:rsidR="004D1D0A" w:rsidRPr="006F6ED1" w:rsidRDefault="004D1D0A" w:rsidP="001847D7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7088A" w:rsidRPr="006F6ED1" w:rsidRDefault="0007088A" w:rsidP="001847D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119C0" w:rsidRPr="002119C0" w:rsidRDefault="002119C0" w:rsidP="002119C0">
      <w:pPr>
        <w:pStyle w:val="BodyTextIndent2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1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>PIRKIMO PROCEDŪRŲ</w:t>
      </w:r>
      <w:r w:rsidRPr="002119C0">
        <w:rPr>
          <w:rFonts w:ascii="Times New Roman" w:hAnsi="Times New Roman" w:cs="Times New Roman"/>
          <w:b/>
          <w:sz w:val="24"/>
          <w:szCs w:val="24"/>
        </w:rPr>
        <w:t xml:space="preserve"> NUTRAUKIMO</w:t>
      </w:r>
    </w:p>
    <w:p w:rsidR="00DF00EE" w:rsidRPr="00DF00EE" w:rsidRDefault="00DF00EE" w:rsidP="00DF00EE">
      <w:pPr>
        <w:suppressAutoHyphens/>
        <w:autoSpaceDN w:val="0"/>
        <w:ind w:firstLine="720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F00EE">
        <w:rPr>
          <w:rFonts w:ascii="Times New Roman" w:hAnsi="Times New Roman" w:cs="Times New Roman"/>
          <w:sz w:val="24"/>
          <w:szCs w:val="24"/>
        </w:rPr>
        <w:t>Optinių skaidulų linijų įrengimo ir nuomos paslaugos</w:t>
      </w:r>
      <w:r w:rsidRPr="00DF00EE">
        <w:rPr>
          <w:rFonts w:ascii="Times New Roman" w:hAnsi="Times New Roman" w:cs="Times New Roman"/>
          <w:bCs/>
          <w:sz w:val="24"/>
          <w:szCs w:val="24"/>
        </w:rPr>
        <w:t xml:space="preserve"> (miesto) </w:t>
      </w:r>
      <w:r w:rsidRPr="00DF00EE">
        <w:rPr>
          <w:rFonts w:ascii="Times New Roman" w:hAnsi="Times New Roman" w:cs="Times New Roman"/>
          <w:sz w:val="24"/>
          <w:szCs w:val="24"/>
        </w:rPr>
        <w:t>viešojo pirkimo komisija (toliau</w:t>
      </w:r>
      <w:r w:rsidRPr="00DF00E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F00EE">
        <w:rPr>
          <w:rFonts w:ascii="Times New Roman" w:hAnsi="Times New Roman" w:cs="Times New Roman"/>
          <w:sz w:val="24"/>
          <w:szCs w:val="24"/>
        </w:rPr>
        <w:t xml:space="preserve">Viešojo pirkimo komisija), Centrinės viešųjų pirkimų informacinės sistemos ((toliau CVP IS, </w:t>
      </w:r>
      <w:hyperlink r:id="rId5" w:history="1">
        <w:r w:rsidRPr="00DF00EE">
          <w:rPr>
            <w:rStyle w:val="Hyperlink"/>
            <w:rFonts w:ascii="Times New Roman" w:hAnsi="Times New Roman" w:cs="Times New Roman"/>
            <w:sz w:val="24"/>
            <w:szCs w:val="24"/>
          </w:rPr>
          <w:t>https://pirkimai.eviesiejipirkimai.lt</w:t>
        </w:r>
      </w:hyperlink>
      <w:r w:rsidRPr="00DF00EE">
        <w:rPr>
          <w:rFonts w:ascii="Times New Roman" w:hAnsi="Times New Roman" w:cs="Times New Roman"/>
          <w:sz w:val="24"/>
          <w:szCs w:val="24"/>
        </w:rPr>
        <w:t xml:space="preserve">)) priemonėmis vykdė </w:t>
      </w:r>
      <w:r w:rsidRPr="00DF00EE">
        <w:rPr>
          <w:rFonts w:ascii="Times New Roman" w:hAnsi="Times New Roman" w:cs="Times New Roman"/>
          <w:i/>
          <w:sz w:val="24"/>
          <w:szCs w:val="24"/>
        </w:rPr>
        <w:t>Optinių skaidulų linijų įrengimo ir nuomos paslaugos</w:t>
      </w:r>
      <w:r w:rsidRPr="00DF00EE">
        <w:rPr>
          <w:rFonts w:ascii="Times New Roman" w:hAnsi="Times New Roman" w:cs="Times New Roman"/>
          <w:bCs/>
          <w:i/>
          <w:sz w:val="24"/>
          <w:szCs w:val="24"/>
        </w:rPr>
        <w:t xml:space="preserve"> (miesto)</w:t>
      </w:r>
      <w:r w:rsidRPr="00DF00EE">
        <w:rPr>
          <w:rFonts w:ascii="Times New Roman" w:hAnsi="Times New Roman" w:cs="Times New Roman"/>
          <w:sz w:val="24"/>
          <w:szCs w:val="24"/>
        </w:rPr>
        <w:t xml:space="preserve"> </w:t>
      </w:r>
      <w:r w:rsidRPr="00DF00EE">
        <w:rPr>
          <w:rFonts w:ascii="Times New Roman" w:hAnsi="Times New Roman" w:cs="Times New Roman"/>
          <w:i/>
          <w:sz w:val="24"/>
          <w:szCs w:val="24"/>
        </w:rPr>
        <w:t>pirkimo</w:t>
      </w:r>
      <w:r w:rsidRPr="00DF00EE">
        <w:rPr>
          <w:rFonts w:ascii="Times New Roman" w:hAnsi="Times New Roman" w:cs="Times New Roman"/>
          <w:sz w:val="24"/>
          <w:szCs w:val="24"/>
        </w:rPr>
        <w:t xml:space="preserve"> (ID. 5255411) (toliau – pirkimas) procedūras. </w:t>
      </w:r>
    </w:p>
    <w:p w:rsidR="00CD58AA" w:rsidRPr="00C87465" w:rsidRDefault="00CB068B" w:rsidP="00CD58AA">
      <w:pPr>
        <w:suppressAutoHyphens/>
        <w:autoSpaceDN w:val="0"/>
        <w:ind w:firstLine="720"/>
        <w:jc w:val="both"/>
        <w:textAlignment w:val="baseline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Informuojame, kad vado</w:t>
      </w:r>
      <w:r w:rsidR="00206966">
        <w:rPr>
          <w:rFonts w:ascii="Times New Roman" w:hAnsi="Times New Roman" w:cs="Times New Roman"/>
          <w:kern w:val="3"/>
          <w:sz w:val="24"/>
          <w:szCs w:val="24"/>
          <w:lang w:eastAsia="zh-CN"/>
        </w:rPr>
        <w:t>vaujantis Lietuvos Respublikos V</w:t>
      </w: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iešųjų 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>pirkimų įstatymo 29 straipsnio 4</w:t>
      </w:r>
      <w:r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dali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>es nuostata, kuri numato, kad „...</w:t>
      </w:r>
      <w:r w:rsidR="00052D23" w:rsidRPr="00052D23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Perkančioji organizacija turi teisę savo iniciatyva nutraukti pradėtas pirkimo ar projekto konkurso procedūras, jeigu atsirado aplinkybių, kurių nebuvo galima numatyti, arba </w:t>
      </w:r>
      <w:r w:rsidR="00052D23" w:rsidRPr="00052D23">
        <w:rPr>
          <w:rFonts w:ascii="Times New Roman" w:hAnsi="Times New Roman" w:cs="Times New Roman"/>
          <w:bCs/>
          <w:i/>
          <w:color w:val="000000"/>
          <w:sz w:val="24"/>
          <w:szCs w:val="24"/>
          <w:lang w:eastAsia="lt-LT"/>
        </w:rPr>
        <w:t>pirkimo dokumentuose padaryta esminių klaidų, dėl kurių pirkimas tampa nebetikslingas ar jį įvykdžius būtų įsigytas perkančiosios organizacijos poreikių neatitinkantis pirkimo objektas</w:t>
      </w:r>
      <w:r w:rsidR="004B0F64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”, </w:t>
      </w:r>
      <w:r w:rsidR="00DF00EE" w:rsidRPr="00DF00EE">
        <w:rPr>
          <w:rFonts w:ascii="Times New Roman" w:hAnsi="Times New Roman" w:cs="Times New Roman"/>
          <w:kern w:val="3"/>
          <w:sz w:val="24"/>
          <w:szCs w:val="24"/>
          <w:lang w:eastAsia="zh-CN"/>
        </w:rPr>
        <w:t>Optinių skaidulų linijų įrengimo ir nuomos paslaugos</w:t>
      </w:r>
      <w:r w:rsidR="00DF00EE" w:rsidRPr="00DF00EE">
        <w:rPr>
          <w:rFonts w:ascii="Times New Roman" w:hAnsi="Times New Roman" w:cs="Times New Roman"/>
          <w:bCs/>
          <w:kern w:val="3"/>
          <w:sz w:val="24"/>
          <w:szCs w:val="24"/>
          <w:lang w:eastAsia="zh-CN"/>
        </w:rPr>
        <w:t xml:space="preserve"> (miesto) 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viešojo pirkimo komisija (toliau – Viešojo pirki</w:t>
      </w:r>
      <w:r w:rsidR="00052D2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mo komisija) priėmė sprendimą </w:t>
      </w:r>
      <w:r w:rsidR="00CD58AA" w:rsidRPr="00CD58AA">
        <w:rPr>
          <w:rFonts w:ascii="Times New Roman" w:hAnsi="Times New Roman" w:cs="Times New Roman"/>
          <w:kern w:val="3"/>
          <w:sz w:val="24"/>
          <w:szCs w:val="24"/>
          <w:lang w:eastAsia="zh-CN"/>
        </w:rPr>
        <w:t>pirkimo procedūras nutraukti</w:t>
      </w:r>
      <w:r w:rsidR="00AC6983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F00EE">
        <w:rPr>
          <w:rFonts w:ascii="Times New Roman" w:hAnsi="Times New Roman" w:cs="Times New Roman"/>
          <w:kern w:val="3"/>
          <w:sz w:val="24"/>
          <w:szCs w:val="24"/>
          <w:lang w:eastAsia="zh-CN"/>
        </w:rPr>
        <w:t>dėl dokumentuose padarytų klaidų.</w:t>
      </w:r>
    </w:p>
    <w:p w:rsidR="0007088A" w:rsidRPr="00C32B73" w:rsidRDefault="002D7E9F" w:rsidP="0007088A">
      <w:pPr>
        <w:tabs>
          <w:tab w:val="left" w:pos="71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Atsižvelgiant į aukščiau išdėstytą ir</w:t>
      </w:r>
      <w:r w:rsidR="0007088A" w:rsidRPr="00AA4283">
        <w:rPr>
          <w:rFonts w:ascii="Times New Roman" w:hAnsi="Times New Roman" w:cs="Times New Roman"/>
          <w:b/>
          <w:sz w:val="24"/>
          <w:szCs w:val="24"/>
        </w:rPr>
        <w:t xml:space="preserve"> vadovaujantis VPĮ 29 straipsnio 2 dalies 3 punktu, pirkimo procedūros laikomos pasibaigusiomis ir pasiūlymai nebeteikiami</w:t>
      </w:r>
      <w:r w:rsidR="0007088A" w:rsidRPr="00C32B73">
        <w:rPr>
          <w:rFonts w:ascii="Times New Roman" w:hAnsi="Times New Roman" w:cs="Times New Roman"/>
          <w:sz w:val="24"/>
          <w:szCs w:val="24"/>
        </w:rPr>
        <w:t>.</w:t>
      </w:r>
      <w:r w:rsidR="00DF00EE">
        <w:rPr>
          <w:rFonts w:ascii="Times New Roman" w:hAnsi="Times New Roman" w:cs="Times New Roman"/>
          <w:sz w:val="24"/>
          <w:szCs w:val="24"/>
        </w:rPr>
        <w:t xml:space="preserve"> Pakoregavus dokumentus artimiausiu metu bus paskelbtas naujas pirkimas.</w:t>
      </w:r>
    </w:p>
    <w:p w:rsidR="006F6ED1" w:rsidRPr="006F6ED1" w:rsidRDefault="006F6ED1" w:rsidP="0007088A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10C5F" w:rsidRDefault="00710C5F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844E8" w:rsidRPr="006F6ED1" w:rsidRDefault="00E844E8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7C04" w:rsidRPr="006F6ED1" w:rsidRDefault="00DE4AC7" w:rsidP="001847D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ED1">
        <w:rPr>
          <w:rFonts w:ascii="Times New Roman" w:hAnsi="Times New Roman" w:cs="Times New Roman"/>
          <w:sz w:val="24"/>
          <w:szCs w:val="24"/>
        </w:rPr>
        <w:t>Viešojo pirkimo komisija</w:t>
      </w:r>
      <w:r w:rsidR="0071097C" w:rsidRPr="006F6E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17C04" w:rsidRPr="006F6E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21C1A"/>
    <w:multiLevelType w:val="hybridMultilevel"/>
    <w:tmpl w:val="498E54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7060A"/>
    <w:multiLevelType w:val="hybridMultilevel"/>
    <w:tmpl w:val="82F8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C1E9C"/>
    <w:multiLevelType w:val="hybridMultilevel"/>
    <w:tmpl w:val="6FA8EB7A"/>
    <w:lvl w:ilvl="0" w:tplc="374EF2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D263847"/>
    <w:multiLevelType w:val="hybridMultilevel"/>
    <w:tmpl w:val="3AA65D14"/>
    <w:lvl w:ilvl="0" w:tplc="C0AAD4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E4793"/>
    <w:multiLevelType w:val="hybridMultilevel"/>
    <w:tmpl w:val="38463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66"/>
    <w:rsid w:val="000270DF"/>
    <w:rsid w:val="00052D23"/>
    <w:rsid w:val="0005647E"/>
    <w:rsid w:val="0007088A"/>
    <w:rsid w:val="00083967"/>
    <w:rsid w:val="0008590A"/>
    <w:rsid w:val="000A1681"/>
    <w:rsid w:val="000A41B1"/>
    <w:rsid w:val="000B1385"/>
    <w:rsid w:val="000C1A1D"/>
    <w:rsid w:val="000C3CD8"/>
    <w:rsid w:val="00106D45"/>
    <w:rsid w:val="00112EA1"/>
    <w:rsid w:val="00113282"/>
    <w:rsid w:val="00120B95"/>
    <w:rsid w:val="00130652"/>
    <w:rsid w:val="00153343"/>
    <w:rsid w:val="00160564"/>
    <w:rsid w:val="00161085"/>
    <w:rsid w:val="0017305B"/>
    <w:rsid w:val="001847D7"/>
    <w:rsid w:val="001E519E"/>
    <w:rsid w:val="001E530E"/>
    <w:rsid w:val="00201B4C"/>
    <w:rsid w:val="00206966"/>
    <w:rsid w:val="002119C0"/>
    <w:rsid w:val="00222206"/>
    <w:rsid w:val="00233C09"/>
    <w:rsid w:val="00261773"/>
    <w:rsid w:val="002B6FB1"/>
    <w:rsid w:val="002D6CD8"/>
    <w:rsid w:val="002D7E9F"/>
    <w:rsid w:val="002E4489"/>
    <w:rsid w:val="002F238A"/>
    <w:rsid w:val="003003E7"/>
    <w:rsid w:val="003005BA"/>
    <w:rsid w:val="00300937"/>
    <w:rsid w:val="00317EF1"/>
    <w:rsid w:val="00332FC5"/>
    <w:rsid w:val="003420F8"/>
    <w:rsid w:val="003945A9"/>
    <w:rsid w:val="003A059E"/>
    <w:rsid w:val="003B4A36"/>
    <w:rsid w:val="003C7DA0"/>
    <w:rsid w:val="003E6AAB"/>
    <w:rsid w:val="00421094"/>
    <w:rsid w:val="00422042"/>
    <w:rsid w:val="00434CBB"/>
    <w:rsid w:val="004450EA"/>
    <w:rsid w:val="0045767B"/>
    <w:rsid w:val="00465D1E"/>
    <w:rsid w:val="00466BC0"/>
    <w:rsid w:val="00473037"/>
    <w:rsid w:val="004A471C"/>
    <w:rsid w:val="004B05E4"/>
    <w:rsid w:val="004B0F64"/>
    <w:rsid w:val="004C3C74"/>
    <w:rsid w:val="004D1D0A"/>
    <w:rsid w:val="004D439B"/>
    <w:rsid w:val="004E6A04"/>
    <w:rsid w:val="004F3EDD"/>
    <w:rsid w:val="005013BD"/>
    <w:rsid w:val="005179F7"/>
    <w:rsid w:val="00520BFB"/>
    <w:rsid w:val="00550442"/>
    <w:rsid w:val="005513BA"/>
    <w:rsid w:val="00571824"/>
    <w:rsid w:val="00591194"/>
    <w:rsid w:val="00593BA1"/>
    <w:rsid w:val="005E0772"/>
    <w:rsid w:val="005E7DD6"/>
    <w:rsid w:val="005F12D4"/>
    <w:rsid w:val="005F39CA"/>
    <w:rsid w:val="005F6810"/>
    <w:rsid w:val="00620E51"/>
    <w:rsid w:val="00637A00"/>
    <w:rsid w:val="00682E79"/>
    <w:rsid w:val="006A1F93"/>
    <w:rsid w:val="006E4A56"/>
    <w:rsid w:val="006F6ED1"/>
    <w:rsid w:val="0071097C"/>
    <w:rsid w:val="00710C5F"/>
    <w:rsid w:val="00734C14"/>
    <w:rsid w:val="007633FA"/>
    <w:rsid w:val="0078359F"/>
    <w:rsid w:val="00791BEE"/>
    <w:rsid w:val="00797CFC"/>
    <w:rsid w:val="007B7827"/>
    <w:rsid w:val="007C40CB"/>
    <w:rsid w:val="007C66C2"/>
    <w:rsid w:val="007D5800"/>
    <w:rsid w:val="007F2E56"/>
    <w:rsid w:val="007F5AE8"/>
    <w:rsid w:val="00802154"/>
    <w:rsid w:val="0084240B"/>
    <w:rsid w:val="008452A1"/>
    <w:rsid w:val="00885962"/>
    <w:rsid w:val="00886160"/>
    <w:rsid w:val="008A1DEA"/>
    <w:rsid w:val="008A2418"/>
    <w:rsid w:val="008C25E0"/>
    <w:rsid w:val="008F5D52"/>
    <w:rsid w:val="0090000B"/>
    <w:rsid w:val="00911778"/>
    <w:rsid w:val="00917B17"/>
    <w:rsid w:val="009432FD"/>
    <w:rsid w:val="00962678"/>
    <w:rsid w:val="00963D2B"/>
    <w:rsid w:val="009A0550"/>
    <w:rsid w:val="009A73CF"/>
    <w:rsid w:val="009B6C1A"/>
    <w:rsid w:val="00A1395C"/>
    <w:rsid w:val="00A32C17"/>
    <w:rsid w:val="00A36EF6"/>
    <w:rsid w:val="00A553F7"/>
    <w:rsid w:val="00A5620A"/>
    <w:rsid w:val="00A6088A"/>
    <w:rsid w:val="00A66B34"/>
    <w:rsid w:val="00A7303E"/>
    <w:rsid w:val="00AA4283"/>
    <w:rsid w:val="00AA79CF"/>
    <w:rsid w:val="00AB1741"/>
    <w:rsid w:val="00AB2BA0"/>
    <w:rsid w:val="00AC6983"/>
    <w:rsid w:val="00AE3325"/>
    <w:rsid w:val="00AF4F2A"/>
    <w:rsid w:val="00B1101E"/>
    <w:rsid w:val="00B17C04"/>
    <w:rsid w:val="00B22899"/>
    <w:rsid w:val="00B47D22"/>
    <w:rsid w:val="00B511F3"/>
    <w:rsid w:val="00B64CB0"/>
    <w:rsid w:val="00B81E66"/>
    <w:rsid w:val="00B957A6"/>
    <w:rsid w:val="00BA6E57"/>
    <w:rsid w:val="00BB2569"/>
    <w:rsid w:val="00BC6F29"/>
    <w:rsid w:val="00BF6782"/>
    <w:rsid w:val="00BF6A42"/>
    <w:rsid w:val="00C05817"/>
    <w:rsid w:val="00C1121D"/>
    <w:rsid w:val="00C32B73"/>
    <w:rsid w:val="00C64AE0"/>
    <w:rsid w:val="00C65A3B"/>
    <w:rsid w:val="00C72D66"/>
    <w:rsid w:val="00C73BE3"/>
    <w:rsid w:val="00C87465"/>
    <w:rsid w:val="00CB068B"/>
    <w:rsid w:val="00CB0B35"/>
    <w:rsid w:val="00CC3ACD"/>
    <w:rsid w:val="00CD58AA"/>
    <w:rsid w:val="00CF4BE5"/>
    <w:rsid w:val="00D1545F"/>
    <w:rsid w:val="00D52330"/>
    <w:rsid w:val="00D5603D"/>
    <w:rsid w:val="00D72791"/>
    <w:rsid w:val="00D84448"/>
    <w:rsid w:val="00D95366"/>
    <w:rsid w:val="00DA6698"/>
    <w:rsid w:val="00DB7EA4"/>
    <w:rsid w:val="00DD4165"/>
    <w:rsid w:val="00DE4AC7"/>
    <w:rsid w:val="00DF00EE"/>
    <w:rsid w:val="00E174C9"/>
    <w:rsid w:val="00E34CF8"/>
    <w:rsid w:val="00E35A8B"/>
    <w:rsid w:val="00E55B77"/>
    <w:rsid w:val="00E62B17"/>
    <w:rsid w:val="00E844E8"/>
    <w:rsid w:val="00EA117C"/>
    <w:rsid w:val="00EB7DFD"/>
    <w:rsid w:val="00EC5BDC"/>
    <w:rsid w:val="00EF1D50"/>
    <w:rsid w:val="00F02F10"/>
    <w:rsid w:val="00F13049"/>
    <w:rsid w:val="00F27A40"/>
    <w:rsid w:val="00F55578"/>
    <w:rsid w:val="00F76627"/>
    <w:rsid w:val="00FA6508"/>
    <w:rsid w:val="00FC7155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54F0"/>
  <w15:docId w15:val="{663736E6-51F9-4E3A-AAE0-6E96A51B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6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34C14"/>
    <w:rPr>
      <w:color w:val="0000FF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Bullet,lp1,Buletai,Bullet 1"/>
    <w:basedOn w:val="Normal"/>
    <w:link w:val="ListParagraphChar"/>
    <w:uiPriority w:val="34"/>
    <w:qFormat/>
    <w:rsid w:val="00734C14"/>
    <w:pPr>
      <w:ind w:left="720"/>
    </w:pPr>
  </w:style>
  <w:style w:type="paragraph" w:styleId="BodyText">
    <w:name w:val="Body Text"/>
    <w:basedOn w:val="Normal"/>
    <w:link w:val="BodyTextChar"/>
    <w:rsid w:val="006A1F93"/>
    <w:pPr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A1F93"/>
    <w:rPr>
      <w:rFonts w:ascii="TimesLT" w:eastAsia="Times New Roman" w:hAnsi="TimesLT" w:cs="Times New Roman"/>
      <w:sz w:val="24"/>
      <w:szCs w:val="20"/>
    </w:rPr>
  </w:style>
  <w:style w:type="character" w:styleId="Strong">
    <w:name w:val="Strong"/>
    <w:uiPriority w:val="22"/>
    <w:qFormat/>
    <w:rsid w:val="003005BA"/>
    <w:rPr>
      <w:b/>
      <w:bCs/>
    </w:rPr>
  </w:style>
  <w:style w:type="paragraph" w:styleId="NormalWeb">
    <w:name w:val="Normal (Web)"/>
    <w:basedOn w:val="Normal"/>
    <w:uiPriority w:val="99"/>
    <w:unhideWhenUsed/>
    <w:rsid w:val="003005BA"/>
    <w:pPr>
      <w:spacing w:after="15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2D6C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2D6C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2D6CD8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6C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B95"/>
    <w:rPr>
      <w:rFonts w:ascii="Calibri" w:eastAsiaTheme="minorHAnsi" w:hAnsi="Calibri" w:cs="Calibr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B95"/>
    <w:rPr>
      <w:rFonts w:ascii="Calibri" w:eastAsia="Times New Roman" w:hAnsi="Calibri" w:cs="Calibri"/>
      <w:b/>
      <w:bCs/>
      <w:sz w:val="20"/>
      <w:szCs w:val="20"/>
      <w:lang w:val="en-GB"/>
    </w:rPr>
  </w:style>
  <w:style w:type="paragraph" w:customStyle="1" w:styleId="FreeForm">
    <w:name w:val="Free Form"/>
    <w:rsid w:val="00BA6E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9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9C0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206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rkimai.eviesiejipirkim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Rūta Kuchalskienė</cp:lastModifiedBy>
  <cp:revision>3</cp:revision>
  <dcterms:created xsi:type="dcterms:W3CDTF">2025-11-14T09:07:00Z</dcterms:created>
  <dcterms:modified xsi:type="dcterms:W3CDTF">2025-11-14T09:16:00Z</dcterms:modified>
</cp:coreProperties>
</file>