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FC5F0" w14:textId="7CC060F9" w:rsidR="00F2430E" w:rsidRPr="00F37E8F" w:rsidRDefault="00F2430E" w:rsidP="00F2430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F37E8F">
        <w:rPr>
          <w:rFonts w:ascii="Trebuchet MS" w:hAnsi="Trebuchet MS"/>
          <w:b/>
        </w:rPr>
        <w:t>TIEKĖJO KVALIFIKACIJOS REIKALAVIMAI</w:t>
      </w:r>
    </w:p>
    <w:p w14:paraId="7B7E8767" w14:textId="01B5CC0D" w:rsidR="00B60DCF" w:rsidRPr="00B7132C" w:rsidRDefault="00C5646A" w:rsidP="0096381F">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hAnsi="Trebuchet MS"/>
        </w:rPr>
        <w:t>TIEKĖJAS, dalyvaujantis KONKURSE, turi a</w:t>
      </w:r>
      <w:r w:rsidR="005C7FC4">
        <w:rPr>
          <w:rFonts w:ascii="Trebuchet MS" w:hAnsi="Trebuchet MS"/>
        </w:rPr>
        <w:t>titikti šiuos kvalifikacijos</w:t>
      </w:r>
      <w:r>
        <w:rPr>
          <w:rFonts w:ascii="Trebuchet MS" w:hAnsi="Trebuchet MS"/>
        </w:rPr>
        <w:t xml:space="preserve"> </w:t>
      </w:r>
      <w:r w:rsidRPr="00F37E8F">
        <w:rPr>
          <w:rFonts w:ascii="Trebuchet MS" w:hAnsi="Trebuchet MS"/>
        </w:rPr>
        <w:t>reikalavimus:</w:t>
      </w:r>
    </w:p>
    <w:p w14:paraId="3661D30F" w14:textId="4563F113" w:rsidR="00B7132C" w:rsidRPr="0096381F" w:rsidRDefault="00B7132C" w:rsidP="00301BBA">
      <w:pPr>
        <w:pStyle w:val="Sraopastraipa"/>
        <w:numPr>
          <w:ilvl w:val="1"/>
          <w:numId w:val="1"/>
        </w:numPr>
        <w:tabs>
          <w:tab w:val="left" w:pos="709"/>
        </w:tabs>
        <w:spacing w:after="120" w:line="240" w:lineRule="auto"/>
        <w:ind w:left="0" w:firstLine="567"/>
        <w:contextualSpacing w:val="0"/>
        <w:jc w:val="both"/>
        <w:rPr>
          <w:rFonts w:ascii="Trebuchet MS" w:eastAsia="Times New Roman" w:hAnsi="Trebuchet MS" w:cs="Times New Roman"/>
        </w:rPr>
      </w:pPr>
      <w:bookmarkStart w:id="0" w:name="_Hlk179895151"/>
      <w:r>
        <w:rPr>
          <w:rFonts w:ascii="Trebuchet MS" w:eastAsia="Times New Roman" w:hAnsi="Trebuchet MS" w:cs="Times New Roman"/>
        </w:rPr>
        <w:t>KONKURSO objekto 1 dalyje</w:t>
      </w:r>
      <w:r>
        <w:rPr>
          <w:rFonts w:ascii="Trebuchet MS" w:eastAsia="MS Mincho" w:hAnsi="Trebuchet MS" w:cs="Times New Roman"/>
          <w:bCs/>
          <w:lang w:val="en-GB" w:eastAsia="ja-JP"/>
        </w:rPr>
        <w:t xml:space="preserve"> </w:t>
      </w:r>
      <w:r w:rsidR="00694D1A">
        <w:rPr>
          <w:rFonts w:ascii="Trebuchet MS" w:eastAsia="MS Mincho" w:hAnsi="Trebuchet MS" w:cs="Times New Roman"/>
          <w:bCs/>
          <w:lang w:val="en-GB" w:eastAsia="ja-JP"/>
        </w:rPr>
        <w:t>-</w:t>
      </w:r>
      <w:r>
        <w:rPr>
          <w:rFonts w:ascii="Trebuchet MS" w:eastAsia="MS Mincho" w:hAnsi="Trebuchet MS" w:cs="Times New Roman"/>
          <w:bCs/>
          <w:lang w:val="en-GB" w:eastAsia="ja-JP"/>
        </w:rPr>
        <w:t xml:space="preserve"> </w:t>
      </w:r>
      <w:r w:rsidRPr="00301BBA">
        <w:rPr>
          <w:rFonts w:ascii="Trebuchet MS" w:eastAsia="Times New Roman" w:hAnsi="Trebuchet MS" w:cs="Times New Roman"/>
          <w:bCs/>
        </w:rPr>
        <w:t>Skambučių centro valdymo sistemos nuoma, jos priežiūros ir palaikymo p</w:t>
      </w:r>
      <w:r w:rsidRPr="00B7132C">
        <w:rPr>
          <w:rFonts w:ascii="Trebuchet MS" w:eastAsia="Times New Roman" w:hAnsi="Trebuchet MS" w:cs="Times New Roman"/>
          <w:bCs/>
        </w:rPr>
        <w:t>aslaugos</w:t>
      </w:r>
      <w:r w:rsidR="00301BBA">
        <w:rPr>
          <w:rFonts w:ascii="Trebuchet MS" w:eastAsia="Times New Roman" w:hAnsi="Trebuchet MS" w:cs="Times New Roman"/>
          <w:bCs/>
        </w:rPr>
        <w:t xml:space="preserve"> </w:t>
      </w:r>
      <w:r w:rsidR="00301BBA" w:rsidRPr="00301BBA">
        <w:rPr>
          <w:rFonts w:ascii="Trebuchet MS" w:eastAsia="Times New Roman" w:hAnsi="Trebuchet MS" w:cs="Times New Roman"/>
          <w:bCs/>
        </w:rPr>
        <w:t>(su fiksuoto ryšio bei duomenų perdavimo paslaugomis</w:t>
      </w:r>
      <w:r w:rsidR="00301BBA">
        <w:rPr>
          <w:rFonts w:ascii="Trebuchet MS" w:eastAsia="Times New Roman" w:hAnsi="Trebuchet MS" w:cs="Times New Roman"/>
          <w:bCs/>
        </w:rPr>
        <w:t>)</w:t>
      </w:r>
      <w:r>
        <w:rPr>
          <w:rFonts w:ascii="Trebuchet MS" w:eastAsia="Times New Roman" w:hAnsi="Trebuchet MS" w:cs="Times New Roman"/>
        </w:rPr>
        <w:t>:</w:t>
      </w:r>
    </w:p>
    <w:tbl>
      <w:tblPr>
        <w:tblW w:w="144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62"/>
        <w:gridCol w:w="6946"/>
      </w:tblGrid>
      <w:tr w:rsidR="0096381F" w:rsidRPr="0096381F" w14:paraId="24CDB7C2" w14:textId="77777777" w:rsidTr="00AD0A51">
        <w:trPr>
          <w:trHeight w:val="423"/>
        </w:trPr>
        <w:tc>
          <w:tcPr>
            <w:tcW w:w="851" w:type="dxa"/>
            <w:tcBorders>
              <w:top w:val="single" w:sz="12" w:space="0" w:color="auto"/>
              <w:left w:val="single" w:sz="12" w:space="0" w:color="auto"/>
              <w:bottom w:val="single" w:sz="12" w:space="0" w:color="auto"/>
            </w:tcBorders>
            <w:vAlign w:val="center"/>
          </w:tcPr>
          <w:p w14:paraId="3AC3272E" w14:textId="77777777" w:rsidR="0096381F" w:rsidRPr="0096381F" w:rsidRDefault="0096381F" w:rsidP="00AD0A51">
            <w:pPr>
              <w:tabs>
                <w:tab w:val="left" w:pos="1134"/>
              </w:tabs>
              <w:spacing w:after="120" w:line="240" w:lineRule="auto"/>
              <w:jc w:val="both"/>
              <w:rPr>
                <w:rFonts w:ascii="Trebuchet MS" w:eastAsia="Times New Roman" w:hAnsi="Trebuchet MS" w:cs="Times New Roman"/>
                <w:b/>
              </w:rPr>
            </w:pPr>
            <w:bookmarkStart w:id="1" w:name="_Hlk179895180"/>
            <w:bookmarkEnd w:id="0"/>
            <w:r w:rsidRPr="0096381F">
              <w:rPr>
                <w:rFonts w:ascii="Trebuchet MS" w:eastAsia="Times New Roman" w:hAnsi="Trebuchet MS" w:cs="Times New Roman"/>
                <w:b/>
              </w:rPr>
              <w:t>Eil. Nr.</w:t>
            </w:r>
          </w:p>
        </w:tc>
        <w:tc>
          <w:tcPr>
            <w:tcW w:w="6662" w:type="dxa"/>
            <w:tcBorders>
              <w:top w:val="single" w:sz="12" w:space="0" w:color="auto"/>
              <w:bottom w:val="single" w:sz="12" w:space="0" w:color="auto"/>
            </w:tcBorders>
            <w:vAlign w:val="center"/>
          </w:tcPr>
          <w:p w14:paraId="6BC2D64B" w14:textId="77777777" w:rsidR="0096381F" w:rsidRPr="0096381F" w:rsidRDefault="0096381F" w:rsidP="0096381F">
            <w:pPr>
              <w:tabs>
                <w:tab w:val="left" w:pos="1980"/>
              </w:tabs>
              <w:spacing w:after="0" w:line="240" w:lineRule="auto"/>
              <w:ind w:firstLine="567"/>
              <w:jc w:val="center"/>
              <w:rPr>
                <w:rFonts w:ascii="Trebuchet MS" w:eastAsia="Times New Roman" w:hAnsi="Trebuchet MS" w:cs="Times New Roman"/>
                <w:b/>
              </w:rPr>
            </w:pPr>
            <w:r w:rsidRPr="0096381F">
              <w:rPr>
                <w:rFonts w:ascii="Trebuchet MS" w:eastAsia="Times New Roman" w:hAnsi="Trebuchet MS" w:cs="Times New Roman"/>
                <w:b/>
              </w:rPr>
              <w:t>Reikalavimas</w:t>
            </w:r>
          </w:p>
        </w:tc>
        <w:tc>
          <w:tcPr>
            <w:tcW w:w="6946" w:type="dxa"/>
            <w:tcBorders>
              <w:top w:val="single" w:sz="12" w:space="0" w:color="auto"/>
              <w:bottom w:val="single" w:sz="12" w:space="0" w:color="auto"/>
              <w:right w:val="single" w:sz="12" w:space="0" w:color="auto"/>
            </w:tcBorders>
            <w:vAlign w:val="center"/>
          </w:tcPr>
          <w:p w14:paraId="2CA3D922" w14:textId="77777777" w:rsidR="0096381F" w:rsidRPr="0096381F" w:rsidRDefault="0096381F" w:rsidP="0096381F">
            <w:pPr>
              <w:spacing w:after="0" w:line="240" w:lineRule="auto"/>
              <w:ind w:left="79" w:firstLine="567"/>
              <w:jc w:val="center"/>
              <w:rPr>
                <w:rFonts w:ascii="Trebuchet MS" w:eastAsia="Times New Roman" w:hAnsi="Trebuchet MS" w:cs="Times New Roman"/>
                <w:b/>
              </w:rPr>
            </w:pPr>
            <w:r w:rsidRPr="0096381F">
              <w:rPr>
                <w:rFonts w:ascii="Trebuchet MS" w:eastAsia="Times New Roman" w:hAnsi="Trebuchet MS" w:cs="Times New Roman"/>
                <w:b/>
              </w:rPr>
              <w:t>Pateikiamas dokumentas</w:t>
            </w:r>
          </w:p>
        </w:tc>
      </w:tr>
      <w:tr w:rsidR="0096381F" w:rsidRPr="0096381F" w14:paraId="71E2A4D9" w14:textId="77777777" w:rsidTr="0096381F">
        <w:trPr>
          <w:trHeight w:val="565"/>
        </w:trPr>
        <w:tc>
          <w:tcPr>
            <w:tcW w:w="14459" w:type="dxa"/>
            <w:gridSpan w:val="3"/>
            <w:tcBorders>
              <w:left w:val="single" w:sz="12" w:space="0" w:color="auto"/>
              <w:right w:val="single" w:sz="18" w:space="0" w:color="auto"/>
            </w:tcBorders>
            <w:vAlign w:val="center"/>
          </w:tcPr>
          <w:p w14:paraId="4151958A" w14:textId="77777777" w:rsidR="0096381F" w:rsidRPr="0096381F" w:rsidRDefault="0096381F" w:rsidP="0096381F">
            <w:pPr>
              <w:spacing w:after="0" w:line="240" w:lineRule="auto"/>
              <w:ind w:firstLine="567"/>
              <w:jc w:val="center"/>
              <w:rPr>
                <w:rFonts w:ascii="Trebuchet MS" w:eastAsia="Times New Roman" w:hAnsi="Trebuchet MS" w:cs="Calibri"/>
                <w:color w:val="000000"/>
                <w:lang w:eastAsia="en-GB"/>
              </w:rPr>
            </w:pPr>
            <w:r w:rsidRPr="0096381F">
              <w:rPr>
                <w:rFonts w:ascii="Trebuchet MS" w:eastAsia="Times New Roman" w:hAnsi="Trebuchet MS" w:cs="Calibri"/>
                <w:b/>
                <w:color w:val="000000"/>
                <w:lang w:eastAsia="en-GB"/>
              </w:rPr>
              <w:t>Techninis ir profesinis pajėgumas</w:t>
            </w:r>
          </w:p>
        </w:tc>
      </w:tr>
      <w:tr w:rsidR="00AD0A51" w:rsidRPr="0096381F" w14:paraId="559EB9C1" w14:textId="77777777" w:rsidTr="00AD0A51">
        <w:trPr>
          <w:trHeight w:val="3960"/>
        </w:trPr>
        <w:tc>
          <w:tcPr>
            <w:tcW w:w="851" w:type="dxa"/>
            <w:tcBorders>
              <w:left w:val="single" w:sz="12" w:space="0" w:color="auto"/>
            </w:tcBorders>
          </w:tcPr>
          <w:p w14:paraId="1EDB113F" w14:textId="2A431A95" w:rsidR="00AD0A51" w:rsidRPr="0096381F" w:rsidRDefault="00AD0A51" w:rsidP="0096381F">
            <w:pPr>
              <w:tabs>
                <w:tab w:val="left" w:pos="1134"/>
              </w:tabs>
              <w:spacing w:after="120" w:line="240" w:lineRule="auto"/>
              <w:ind w:left="34"/>
              <w:jc w:val="both"/>
              <w:rPr>
                <w:rFonts w:ascii="Trebuchet MS" w:eastAsia="Times New Roman" w:hAnsi="Trebuchet MS" w:cs="Times New Roman"/>
              </w:rPr>
            </w:pPr>
            <w:r>
              <w:rPr>
                <w:rFonts w:ascii="Trebuchet MS" w:eastAsia="Times New Roman" w:hAnsi="Trebuchet MS" w:cs="Times New Roman"/>
              </w:rPr>
              <w:t>1</w:t>
            </w:r>
            <w:r w:rsidR="00B7132C">
              <w:rPr>
                <w:rFonts w:ascii="Trebuchet MS" w:eastAsia="Times New Roman" w:hAnsi="Trebuchet MS" w:cs="Times New Roman"/>
              </w:rPr>
              <w:t>.</w:t>
            </w:r>
          </w:p>
        </w:tc>
        <w:tc>
          <w:tcPr>
            <w:tcW w:w="6662" w:type="dxa"/>
          </w:tcPr>
          <w:p w14:paraId="1D3A412A" w14:textId="77777777" w:rsidR="0003546C" w:rsidRDefault="00AD0A51" w:rsidP="0003546C">
            <w:pPr>
              <w:shd w:val="clear" w:color="auto" w:fill="FFFFFF"/>
              <w:spacing w:after="0" w:line="240" w:lineRule="auto"/>
              <w:jc w:val="both"/>
              <w:rPr>
                <w:rFonts w:ascii="Trebuchet MS" w:eastAsia="Times New Roman" w:hAnsi="Trebuchet MS" w:cs="Calibri"/>
                <w:color w:val="000000"/>
                <w:lang w:eastAsia="en-GB"/>
              </w:rPr>
            </w:pPr>
            <w:r w:rsidRPr="0096381F">
              <w:rPr>
                <w:rFonts w:ascii="Trebuchet MS" w:eastAsia="Times New Roman" w:hAnsi="Trebuchet MS" w:cs="Calibri"/>
                <w:color w:val="000000"/>
                <w:lang w:eastAsia="en-GB"/>
              </w:rPr>
              <w:t>Per pastaruosius 3 (trejus) metus iki pasiūlymų pateikimo termino pabaigos arba per laiką nuo tiekėjo įregistravimo dienos (jeigu TIEKĖJAS veiklą vykdė mažiau nei 3 metus) TI</w:t>
            </w:r>
            <w:r>
              <w:rPr>
                <w:rFonts w:ascii="Trebuchet MS" w:eastAsia="Times New Roman" w:hAnsi="Trebuchet MS" w:cs="Calibri"/>
                <w:color w:val="000000"/>
                <w:lang w:eastAsia="en-GB"/>
              </w:rPr>
              <w:t xml:space="preserve">EKĖJAS yra tinkamai įvykdęs </w:t>
            </w:r>
            <w:r w:rsidR="00DC40C1">
              <w:rPr>
                <w:rFonts w:ascii="Trebuchet MS" w:eastAsia="Times New Roman" w:hAnsi="Trebuchet MS" w:cs="Calibri"/>
                <w:color w:val="000000"/>
                <w:lang w:eastAsia="en-GB"/>
              </w:rPr>
              <w:t>arba</w:t>
            </w:r>
            <w:r>
              <w:rPr>
                <w:rFonts w:ascii="Trebuchet MS" w:eastAsia="Times New Roman" w:hAnsi="Trebuchet MS" w:cs="Calibri"/>
                <w:color w:val="000000"/>
                <w:lang w:eastAsia="en-GB"/>
              </w:rPr>
              <w:t xml:space="preserve"> </w:t>
            </w:r>
            <w:r w:rsidRPr="0096381F">
              <w:rPr>
                <w:rFonts w:ascii="Trebuchet MS" w:eastAsia="Times New Roman" w:hAnsi="Trebuchet MS" w:cs="Calibri"/>
                <w:color w:val="000000"/>
                <w:lang w:eastAsia="en-GB"/>
              </w:rPr>
              <w:t>vykdo bent 1 (vien</w:t>
            </w:r>
            <w:r w:rsidR="00DC40C1">
              <w:rPr>
                <w:rFonts w:ascii="Trebuchet MS" w:eastAsia="Times New Roman" w:hAnsi="Trebuchet MS" w:cs="Calibri"/>
                <w:color w:val="000000"/>
                <w:lang w:eastAsia="en-GB"/>
              </w:rPr>
              <w:t>ą</w:t>
            </w:r>
            <w:r w:rsidRPr="0096381F">
              <w:rPr>
                <w:rFonts w:ascii="Trebuchet MS" w:eastAsia="Times New Roman" w:hAnsi="Trebuchet MS" w:cs="Calibri"/>
                <w:color w:val="000000"/>
                <w:lang w:eastAsia="en-GB"/>
              </w:rPr>
              <w:t>) ar daugiau panašių sutarčių (panašia sutartimi laikoma sutartis, kurios objektas skambučių centro valdymo sistemos palaikymo paslaugos, sistema naudojasi ne mažiau, kaip 200 agentų vienu metu</w:t>
            </w:r>
            <w:r w:rsidR="0003546C">
              <w:rPr>
                <w:rFonts w:ascii="Trebuchet MS" w:eastAsia="Times New Roman" w:hAnsi="Trebuchet MS" w:cs="Calibri"/>
                <w:color w:val="000000"/>
                <w:lang w:eastAsia="en-GB"/>
              </w:rPr>
              <w:t>.</w:t>
            </w:r>
          </w:p>
          <w:p w14:paraId="2934FCF8" w14:textId="39CA66F3" w:rsidR="00AD0A51" w:rsidRPr="0096381F" w:rsidRDefault="00AD0A51" w:rsidP="0003546C">
            <w:pPr>
              <w:shd w:val="clear" w:color="auto" w:fill="FFFFFF"/>
              <w:spacing w:after="0" w:line="240" w:lineRule="auto"/>
              <w:jc w:val="both"/>
              <w:rPr>
                <w:rFonts w:ascii="Trebuchet MS" w:eastAsia="Times New Roman" w:hAnsi="Trebuchet MS" w:cs="Calibri"/>
                <w:color w:val="000000"/>
                <w:lang w:eastAsia="en-GB"/>
              </w:rPr>
            </w:pPr>
          </w:p>
        </w:tc>
        <w:tc>
          <w:tcPr>
            <w:tcW w:w="6946" w:type="dxa"/>
            <w:tcBorders>
              <w:right w:val="single" w:sz="18" w:space="0" w:color="auto"/>
            </w:tcBorders>
          </w:tcPr>
          <w:p w14:paraId="5EC9BE22" w14:textId="339B4DDE" w:rsidR="00AD0A51" w:rsidRDefault="00AD0A51" w:rsidP="0096381F">
            <w:pPr>
              <w:tabs>
                <w:tab w:val="left" w:pos="1134"/>
              </w:tabs>
              <w:spacing w:after="0" w:line="240" w:lineRule="auto"/>
              <w:jc w:val="both"/>
              <w:rPr>
                <w:rFonts w:ascii="Trebuchet MS" w:eastAsia="Times New Roman" w:hAnsi="Trebuchet MS" w:cs="Times New Roman"/>
              </w:rPr>
            </w:pPr>
            <w:r w:rsidRPr="0096381F">
              <w:rPr>
                <w:rFonts w:ascii="Trebuchet MS" w:eastAsia="Times New Roman" w:hAnsi="Trebuchet MS" w:cs="Times New Roman"/>
              </w:rPr>
              <w:t>Pateikiama</w:t>
            </w:r>
            <w:r>
              <w:rPr>
                <w:rFonts w:ascii="Trebuchet MS" w:eastAsia="Times New Roman" w:hAnsi="Trebuchet MS" w:cs="Times New Roman"/>
              </w:rPr>
              <w:t>s</w:t>
            </w:r>
            <w:r w:rsidRPr="0096381F">
              <w:rPr>
                <w:rFonts w:ascii="Trebuchet MS" w:eastAsia="Times New Roman" w:hAnsi="Trebuchet MS" w:cs="Times New Roman"/>
              </w:rPr>
              <w:t xml:space="preserve"> </w:t>
            </w:r>
            <w:r w:rsidRPr="005D7FF6">
              <w:rPr>
                <w:rFonts w:ascii="Trebuchet MS" w:eastAsia="Times New Roman" w:hAnsi="Trebuchet MS" w:cs="Times New Roman"/>
              </w:rPr>
              <w:t>Pirkimo sutarčių sąrašas ir užsakovų pažymos, ar priėmimo-perdavimo aktai, ar kiti dokumentai, įrodantys, kad paslaugos suteiktos/teikiamos tinkamai</w:t>
            </w:r>
            <w:r w:rsidR="00BD6CA3" w:rsidRPr="00BD6CA3">
              <w:rPr>
                <w:rFonts w:ascii="Trebuchet MS" w:eastAsia="Times New Roman" w:hAnsi="Trebuchet MS" w:cstheme="minorHAnsi"/>
              </w:rPr>
              <w:t xml:space="preserve"> </w:t>
            </w:r>
            <w:r w:rsidR="00BD6CA3" w:rsidRPr="00BD6CA3">
              <w:rPr>
                <w:rFonts w:ascii="Trebuchet MS" w:eastAsia="Times New Roman" w:hAnsi="Trebuchet MS" w:cs="Times New Roman"/>
              </w:rPr>
              <w:t>bei nurodyti asmenys, galintys patvirtinti informaciją apie įdiegtą sprendimą</w:t>
            </w:r>
            <w:r w:rsidRPr="005D7FF6">
              <w:rPr>
                <w:rFonts w:ascii="Trebuchet MS" w:eastAsia="Times New Roman" w:hAnsi="Trebuchet MS" w:cs="Times New Roman"/>
              </w:rPr>
              <w:t>.</w:t>
            </w:r>
          </w:p>
          <w:p w14:paraId="32B84A17" w14:textId="77777777" w:rsidR="00AD0A51" w:rsidRDefault="00AD0A51" w:rsidP="0096381F">
            <w:pPr>
              <w:tabs>
                <w:tab w:val="left" w:pos="1134"/>
              </w:tabs>
              <w:spacing w:after="0" w:line="240" w:lineRule="auto"/>
              <w:jc w:val="both"/>
              <w:rPr>
                <w:rFonts w:ascii="Trebuchet MS" w:eastAsia="Times New Roman" w:hAnsi="Trebuchet MS" w:cs="Times New Roman"/>
              </w:rPr>
            </w:pPr>
          </w:p>
          <w:p w14:paraId="62FF1B03" w14:textId="77777777" w:rsidR="00AD0A51" w:rsidRDefault="00AD0A51" w:rsidP="0096381F">
            <w:pPr>
              <w:tabs>
                <w:tab w:val="left" w:pos="1134"/>
              </w:tabs>
              <w:spacing w:after="0" w:line="240" w:lineRule="auto"/>
              <w:jc w:val="both"/>
              <w:rPr>
                <w:rFonts w:ascii="Trebuchet MS" w:eastAsia="Times New Roman" w:hAnsi="Trebuchet MS" w:cs="Times New Roman"/>
              </w:rPr>
            </w:pPr>
          </w:p>
          <w:p w14:paraId="72CD53CA" w14:textId="406F58BD" w:rsidR="00AD0A51" w:rsidRDefault="00AD0A51" w:rsidP="0096381F">
            <w:pPr>
              <w:tabs>
                <w:tab w:val="left" w:pos="1134"/>
              </w:tabs>
              <w:spacing w:after="0" w:line="240" w:lineRule="auto"/>
              <w:jc w:val="both"/>
              <w:rPr>
                <w:rFonts w:ascii="Trebuchet MS" w:eastAsia="Times New Roman" w:hAnsi="Trebuchet MS" w:cs="Times New Roman"/>
              </w:rPr>
            </w:pPr>
            <w:r w:rsidRPr="00AD0A51">
              <w:rPr>
                <w:rFonts w:ascii="Trebuchet MS" w:eastAsia="Times New Roman" w:hAnsi="Trebuchet MS" w:cs="Times New Roman"/>
                <w:b/>
              </w:rPr>
              <w:t>Pateikiamos skaitmeninės dokumentų kopijos.</w:t>
            </w:r>
          </w:p>
          <w:p w14:paraId="2A63D95F" w14:textId="55D5CD01" w:rsidR="00AD0A51" w:rsidRDefault="00AD0A51" w:rsidP="005D7FF6">
            <w:pPr>
              <w:tabs>
                <w:tab w:val="left" w:pos="1134"/>
              </w:tabs>
              <w:spacing w:after="0" w:line="240" w:lineRule="auto"/>
              <w:jc w:val="both"/>
              <w:rPr>
                <w:rFonts w:ascii="Trebuchet MS" w:eastAsia="Times New Roman" w:hAnsi="Trebuchet MS" w:cs="Times New Roman"/>
                <w:b/>
              </w:rPr>
            </w:pPr>
          </w:p>
          <w:p w14:paraId="34881781" w14:textId="07EA40B8" w:rsidR="00AD0A51" w:rsidRPr="0096381F" w:rsidRDefault="00AD0A51" w:rsidP="00980367">
            <w:pPr>
              <w:tabs>
                <w:tab w:val="left" w:pos="1134"/>
              </w:tabs>
              <w:spacing w:after="0" w:line="240" w:lineRule="auto"/>
              <w:jc w:val="both"/>
              <w:rPr>
                <w:rFonts w:ascii="Trebuchet MS" w:eastAsia="Times New Roman" w:hAnsi="Trebuchet MS" w:cs="Times New Roman"/>
              </w:rPr>
            </w:pPr>
            <w:r w:rsidRPr="0096381F">
              <w:rPr>
                <w:rFonts w:ascii="Trebuchet MS" w:eastAsia="Times New Roman" w:hAnsi="Trebuchet MS" w:cs="Times New Roman"/>
              </w:rPr>
              <w:t xml:space="preserve">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 </w:t>
            </w:r>
          </w:p>
        </w:tc>
      </w:tr>
      <w:tr w:rsidR="00AD0A51" w:rsidRPr="0096381F" w14:paraId="1A34ECFC" w14:textId="77777777" w:rsidTr="00295DB5">
        <w:trPr>
          <w:trHeight w:val="1278"/>
        </w:trPr>
        <w:tc>
          <w:tcPr>
            <w:tcW w:w="851" w:type="dxa"/>
            <w:tcBorders>
              <w:left w:val="single" w:sz="12" w:space="0" w:color="auto"/>
            </w:tcBorders>
          </w:tcPr>
          <w:p w14:paraId="6B598F24" w14:textId="12BA5DD4" w:rsidR="00AD0A51" w:rsidRDefault="00531D7E" w:rsidP="0096381F">
            <w:pPr>
              <w:tabs>
                <w:tab w:val="left" w:pos="1134"/>
              </w:tabs>
              <w:spacing w:after="120" w:line="240" w:lineRule="auto"/>
              <w:ind w:left="34"/>
              <w:jc w:val="both"/>
              <w:rPr>
                <w:rFonts w:ascii="Trebuchet MS" w:eastAsia="Times New Roman" w:hAnsi="Trebuchet MS" w:cs="Times New Roman"/>
              </w:rPr>
            </w:pPr>
            <w:r>
              <w:rPr>
                <w:rFonts w:ascii="Trebuchet MS" w:eastAsia="Times New Roman" w:hAnsi="Trebuchet MS" w:cs="Times New Roman"/>
              </w:rPr>
              <w:t>2</w:t>
            </w:r>
            <w:r w:rsidR="00B7132C">
              <w:rPr>
                <w:rFonts w:ascii="Trebuchet MS" w:eastAsia="Times New Roman" w:hAnsi="Trebuchet MS" w:cs="Times New Roman"/>
              </w:rPr>
              <w:t>.</w:t>
            </w:r>
          </w:p>
        </w:tc>
        <w:tc>
          <w:tcPr>
            <w:tcW w:w="6662" w:type="dxa"/>
          </w:tcPr>
          <w:p w14:paraId="65D55475" w14:textId="506A500B" w:rsidR="00AD0A51" w:rsidRPr="0096381F" w:rsidRDefault="00AD0A51" w:rsidP="009A0871">
            <w:pPr>
              <w:shd w:val="clear" w:color="auto" w:fill="FFFFFF"/>
              <w:spacing w:after="0" w:line="240" w:lineRule="auto"/>
              <w:jc w:val="both"/>
              <w:rPr>
                <w:rFonts w:ascii="Trebuchet MS" w:eastAsia="Times New Roman" w:hAnsi="Trebuchet MS" w:cs="Calibri"/>
                <w:color w:val="000000"/>
                <w:lang w:eastAsia="en-GB"/>
              </w:rPr>
            </w:pPr>
            <w:r w:rsidRPr="009A0871">
              <w:rPr>
                <w:rFonts w:ascii="Trebuchet MS" w:eastAsia="Times New Roman" w:hAnsi="Trebuchet MS" w:cs="Calibri"/>
                <w:color w:val="000000"/>
                <w:lang w:eastAsia="en-GB"/>
              </w:rPr>
              <w:t xml:space="preserve">TIEKĖJAS turi būti įdiegęs ir prižiūrėti bent 1 (vieną) siūlomos programinės įrangos pagrindu veikiantį skambučių centrą, kuris įdiegtas 2 duomenų centrų </w:t>
            </w:r>
            <w:r w:rsidRPr="009A0871">
              <w:rPr>
                <w:rFonts w:ascii="Trebuchet MS" w:eastAsia="Times New Roman" w:hAnsi="Trebuchet MS" w:cs="Calibri"/>
                <w:sz w:val="20"/>
                <w:szCs w:val="20"/>
              </w:rPr>
              <w:t xml:space="preserve">(toliau - DC) </w:t>
            </w:r>
            <w:r w:rsidRPr="009A0871">
              <w:rPr>
                <w:rFonts w:ascii="Trebuchet MS" w:eastAsia="Times New Roman" w:hAnsi="Trebuchet MS" w:cs="Calibri"/>
                <w:color w:val="000000"/>
                <w:lang w:eastAsia="en-GB"/>
              </w:rPr>
              <w:t>infrastruktūroje. T. y. praradus vieną DC, pilnas sistemos funkcionalumas turi veikti likusiame DC.</w:t>
            </w:r>
          </w:p>
        </w:tc>
        <w:tc>
          <w:tcPr>
            <w:tcW w:w="6946" w:type="dxa"/>
            <w:tcBorders>
              <w:right w:val="single" w:sz="18" w:space="0" w:color="auto"/>
            </w:tcBorders>
          </w:tcPr>
          <w:p w14:paraId="46E6B2DB" w14:textId="77777777" w:rsidR="00AD0A51" w:rsidRPr="00AD0A51" w:rsidRDefault="00AD0A51" w:rsidP="00AD0A51">
            <w:pPr>
              <w:tabs>
                <w:tab w:val="left" w:pos="1134"/>
              </w:tabs>
              <w:spacing w:after="0" w:line="240" w:lineRule="auto"/>
              <w:jc w:val="both"/>
              <w:rPr>
                <w:rFonts w:ascii="Trebuchet MS" w:eastAsia="Times New Roman" w:hAnsi="Trebuchet MS" w:cs="Times New Roman"/>
              </w:rPr>
            </w:pPr>
            <w:r w:rsidRPr="00AD0A51">
              <w:rPr>
                <w:rFonts w:ascii="Trebuchet MS" w:eastAsia="Times New Roman" w:hAnsi="Trebuchet MS" w:cs="Times New Roman"/>
              </w:rPr>
              <w:t>Pateikiamas įgyvendinto projekto aprašymas, nurodant naudotos architektūros principus, bei asmenų, galinčių patvirtinti informaciją apie įdiegtą sprendimą, sąrašas.</w:t>
            </w:r>
          </w:p>
          <w:p w14:paraId="1B68522E" w14:textId="77777777" w:rsidR="00AD0A51" w:rsidRPr="00AD0A51" w:rsidRDefault="00AD0A51" w:rsidP="00AD0A51">
            <w:pPr>
              <w:tabs>
                <w:tab w:val="left" w:pos="1134"/>
              </w:tabs>
              <w:spacing w:after="0" w:line="240" w:lineRule="auto"/>
              <w:jc w:val="both"/>
              <w:rPr>
                <w:rFonts w:ascii="Trebuchet MS" w:eastAsia="Times New Roman" w:hAnsi="Trebuchet MS" w:cs="Times New Roman"/>
              </w:rPr>
            </w:pPr>
          </w:p>
          <w:p w14:paraId="4415FA6C" w14:textId="0C25614B" w:rsidR="00AD0A51" w:rsidRDefault="00AD0A51" w:rsidP="00AD0A51">
            <w:pPr>
              <w:tabs>
                <w:tab w:val="left" w:pos="1134"/>
              </w:tabs>
              <w:spacing w:after="0" w:line="240" w:lineRule="auto"/>
              <w:jc w:val="both"/>
              <w:rPr>
                <w:rFonts w:ascii="Trebuchet MS" w:eastAsia="Times New Roman" w:hAnsi="Trebuchet MS" w:cs="Times New Roman"/>
              </w:rPr>
            </w:pPr>
            <w:r w:rsidRPr="00AD0A51">
              <w:rPr>
                <w:rFonts w:ascii="Trebuchet MS" w:eastAsia="Times New Roman" w:hAnsi="Trebuchet MS" w:cs="Times New Roman"/>
                <w:b/>
              </w:rPr>
              <w:t>Pateikiamos skaitmeninės dokumentų kopijos</w:t>
            </w:r>
          </w:p>
        </w:tc>
      </w:tr>
      <w:tr w:rsidR="00AD0A51" w:rsidRPr="0096381F" w14:paraId="25388E9D" w14:textId="77777777" w:rsidTr="006056FD">
        <w:trPr>
          <w:trHeight w:val="1420"/>
        </w:trPr>
        <w:tc>
          <w:tcPr>
            <w:tcW w:w="851" w:type="dxa"/>
            <w:tcBorders>
              <w:left w:val="single" w:sz="12" w:space="0" w:color="auto"/>
            </w:tcBorders>
          </w:tcPr>
          <w:p w14:paraId="3A4B19E8" w14:textId="42DC8765" w:rsidR="00AD0A51" w:rsidRDefault="00531D7E" w:rsidP="0096381F">
            <w:pPr>
              <w:tabs>
                <w:tab w:val="left" w:pos="1134"/>
              </w:tabs>
              <w:spacing w:after="120" w:line="240" w:lineRule="auto"/>
              <w:ind w:left="34"/>
              <w:jc w:val="both"/>
              <w:rPr>
                <w:rFonts w:ascii="Trebuchet MS" w:eastAsia="Times New Roman" w:hAnsi="Trebuchet MS" w:cs="Times New Roman"/>
              </w:rPr>
            </w:pPr>
            <w:r>
              <w:rPr>
                <w:rFonts w:ascii="Trebuchet MS" w:eastAsia="Times New Roman" w:hAnsi="Trebuchet MS" w:cs="Times New Roman"/>
              </w:rPr>
              <w:t>3</w:t>
            </w:r>
            <w:r w:rsidR="00B7132C">
              <w:rPr>
                <w:rFonts w:ascii="Trebuchet MS" w:eastAsia="Times New Roman" w:hAnsi="Trebuchet MS" w:cs="Times New Roman"/>
              </w:rPr>
              <w:t>.</w:t>
            </w:r>
          </w:p>
        </w:tc>
        <w:tc>
          <w:tcPr>
            <w:tcW w:w="6662" w:type="dxa"/>
          </w:tcPr>
          <w:p w14:paraId="6E2DA315" w14:textId="406C7028" w:rsidR="00AD0A51" w:rsidRPr="0096381F" w:rsidRDefault="00AD0A51" w:rsidP="009A0871">
            <w:pPr>
              <w:shd w:val="clear" w:color="auto" w:fill="FFFFFF"/>
              <w:spacing w:after="0" w:line="240" w:lineRule="auto"/>
              <w:jc w:val="both"/>
              <w:rPr>
                <w:rFonts w:ascii="Trebuchet MS" w:eastAsia="Times New Roman" w:hAnsi="Trebuchet MS" w:cs="Calibri"/>
                <w:color w:val="000000"/>
                <w:lang w:eastAsia="en-GB"/>
              </w:rPr>
            </w:pPr>
            <w:r w:rsidRPr="009A0871">
              <w:rPr>
                <w:rFonts w:ascii="Trebuchet MS" w:eastAsia="Times New Roman" w:hAnsi="Trebuchet MS" w:cs="Calibri"/>
                <w:color w:val="000000"/>
                <w:lang w:eastAsia="en-GB"/>
              </w:rPr>
              <w:t>TIEKĖJO siūloma programinė įranga turi būti standartinė ir tiražuojama, t. y. TIEKĖJAS turi būti įdiegęs ne mažiau kaip 5 skambučių centrus panaudojant siūlomą įrangą.</w:t>
            </w:r>
            <w:r w:rsidRPr="0096381F">
              <w:rPr>
                <w:rFonts w:ascii="Trebuchet MS" w:eastAsia="Times New Roman" w:hAnsi="Trebuchet MS" w:cs="Calibri"/>
                <w:color w:val="000000"/>
                <w:lang w:eastAsia="en-GB"/>
              </w:rPr>
              <w:t xml:space="preserve"> </w:t>
            </w:r>
          </w:p>
        </w:tc>
        <w:tc>
          <w:tcPr>
            <w:tcW w:w="6946" w:type="dxa"/>
            <w:tcBorders>
              <w:right w:val="single" w:sz="18" w:space="0" w:color="auto"/>
            </w:tcBorders>
          </w:tcPr>
          <w:p w14:paraId="786550F7" w14:textId="6A41A266" w:rsidR="00DB1144" w:rsidRDefault="00AD0A51" w:rsidP="00AD0A51">
            <w:pPr>
              <w:tabs>
                <w:tab w:val="left" w:pos="1134"/>
              </w:tabs>
              <w:spacing w:after="0" w:line="240" w:lineRule="auto"/>
              <w:jc w:val="both"/>
              <w:rPr>
                <w:rFonts w:ascii="Trebuchet MS" w:eastAsia="Times New Roman" w:hAnsi="Trebuchet MS" w:cs="Calibri"/>
                <w:color w:val="000000"/>
                <w:lang w:eastAsia="en-GB"/>
              </w:rPr>
            </w:pPr>
            <w:r w:rsidRPr="0096381F">
              <w:rPr>
                <w:rFonts w:ascii="Trebuchet MS" w:eastAsia="Times New Roman" w:hAnsi="Trebuchet MS" w:cs="Calibri"/>
                <w:color w:val="000000"/>
                <w:lang w:eastAsia="en-GB"/>
              </w:rPr>
              <w:t>Pateikiami įgyvendintų projektų aprašymai, nurodant naudotos įrangos pavadinimus, bei asmenis galinčius patvirtinti informaciją apie įdiegtą sprendimą.</w:t>
            </w:r>
          </w:p>
          <w:p w14:paraId="73001B63" w14:textId="77777777" w:rsidR="00DB1144" w:rsidRPr="00DB1144" w:rsidRDefault="00DB1144" w:rsidP="00AD0A51">
            <w:pPr>
              <w:tabs>
                <w:tab w:val="left" w:pos="1134"/>
              </w:tabs>
              <w:spacing w:after="0" w:line="240" w:lineRule="auto"/>
              <w:jc w:val="both"/>
              <w:rPr>
                <w:rFonts w:ascii="Trebuchet MS" w:eastAsia="Times New Roman" w:hAnsi="Trebuchet MS" w:cs="Calibri"/>
                <w:color w:val="000000"/>
                <w:lang w:eastAsia="en-GB"/>
              </w:rPr>
            </w:pPr>
          </w:p>
          <w:p w14:paraId="67D6599B" w14:textId="423B2DEF" w:rsidR="00AD0A51" w:rsidRDefault="00AD0A51" w:rsidP="00DB1144">
            <w:pPr>
              <w:spacing w:after="0" w:line="240" w:lineRule="auto"/>
              <w:rPr>
                <w:rFonts w:ascii="Trebuchet MS" w:eastAsia="Times New Roman" w:hAnsi="Trebuchet MS" w:cs="Times New Roman"/>
              </w:rPr>
            </w:pPr>
            <w:r w:rsidRPr="0096381F">
              <w:rPr>
                <w:rFonts w:ascii="Trebuchet MS" w:eastAsia="Times New Roman" w:hAnsi="Trebuchet MS" w:cs="Times New Roman"/>
                <w:b/>
              </w:rPr>
              <w:t>Pateikiamos skaitmeninės dokumentų kopijos.</w:t>
            </w:r>
          </w:p>
        </w:tc>
      </w:tr>
      <w:tr w:rsidR="0096381F" w:rsidRPr="0096381F" w14:paraId="55BD728E" w14:textId="77777777" w:rsidTr="006429B2">
        <w:trPr>
          <w:trHeight w:val="397"/>
        </w:trPr>
        <w:tc>
          <w:tcPr>
            <w:tcW w:w="851" w:type="dxa"/>
            <w:tcBorders>
              <w:left w:val="single" w:sz="12" w:space="0" w:color="auto"/>
            </w:tcBorders>
          </w:tcPr>
          <w:p w14:paraId="6E05F934" w14:textId="2076E142" w:rsidR="0096381F" w:rsidRPr="0096381F" w:rsidRDefault="00531D7E" w:rsidP="0096381F">
            <w:pPr>
              <w:tabs>
                <w:tab w:val="left" w:pos="1134"/>
              </w:tabs>
              <w:spacing w:after="120" w:line="240" w:lineRule="auto"/>
              <w:ind w:left="34"/>
              <w:jc w:val="both"/>
              <w:rPr>
                <w:rFonts w:ascii="Trebuchet MS" w:eastAsia="Times New Roman" w:hAnsi="Trebuchet MS" w:cs="Times New Roman"/>
              </w:rPr>
            </w:pPr>
            <w:r>
              <w:rPr>
                <w:rFonts w:ascii="Trebuchet MS" w:eastAsia="Times New Roman" w:hAnsi="Trebuchet MS" w:cs="Times New Roman"/>
              </w:rPr>
              <w:lastRenderedPageBreak/>
              <w:t>4</w:t>
            </w:r>
            <w:r w:rsidR="00B7132C">
              <w:rPr>
                <w:rFonts w:ascii="Trebuchet MS" w:eastAsia="Times New Roman" w:hAnsi="Trebuchet MS" w:cs="Times New Roman"/>
              </w:rPr>
              <w:t>.</w:t>
            </w:r>
          </w:p>
        </w:tc>
        <w:tc>
          <w:tcPr>
            <w:tcW w:w="6662" w:type="dxa"/>
          </w:tcPr>
          <w:p w14:paraId="76362AE3" w14:textId="77777777" w:rsidR="0096381F" w:rsidRPr="0096381F" w:rsidRDefault="0096381F" w:rsidP="009A0871">
            <w:pPr>
              <w:shd w:val="clear" w:color="auto" w:fill="FFFFFF"/>
              <w:spacing w:after="0" w:line="240" w:lineRule="auto"/>
              <w:jc w:val="both"/>
              <w:rPr>
                <w:rFonts w:ascii="Trebuchet MS" w:eastAsia="Times New Roman" w:hAnsi="Trebuchet MS" w:cs="Calibri"/>
                <w:color w:val="000000"/>
                <w:lang w:eastAsia="en-GB"/>
              </w:rPr>
            </w:pPr>
            <w:r w:rsidRPr="009A0871">
              <w:rPr>
                <w:rFonts w:ascii="Trebuchet MS" w:eastAsia="Times New Roman" w:hAnsi="Trebuchet MS" w:cs="Calibri"/>
                <w:color w:val="000000"/>
                <w:lang w:eastAsia="en-GB"/>
              </w:rPr>
              <w:t>TIEKĖJAS turi turėti pagalbos tarnybos sistemą, atitinkančią paslaugų valdymo metodologiją ITIL arba lygiavertę.</w:t>
            </w:r>
            <w:r w:rsidRPr="0096381F">
              <w:rPr>
                <w:rFonts w:ascii="Trebuchet MS" w:eastAsia="Times New Roman" w:hAnsi="Trebuchet MS" w:cs="Calibri"/>
                <w:color w:val="000000"/>
                <w:lang w:eastAsia="en-GB"/>
              </w:rPr>
              <w:t xml:space="preserve"> </w:t>
            </w:r>
          </w:p>
        </w:tc>
        <w:tc>
          <w:tcPr>
            <w:tcW w:w="6946" w:type="dxa"/>
            <w:tcBorders>
              <w:right w:val="single" w:sz="18" w:space="0" w:color="auto"/>
            </w:tcBorders>
          </w:tcPr>
          <w:p w14:paraId="17182EFE" w14:textId="77777777" w:rsidR="0096381F" w:rsidRPr="0096381F" w:rsidRDefault="0096381F" w:rsidP="00980367">
            <w:pPr>
              <w:tabs>
                <w:tab w:val="left" w:pos="1134"/>
              </w:tabs>
              <w:spacing w:after="0" w:line="240" w:lineRule="auto"/>
              <w:jc w:val="both"/>
              <w:rPr>
                <w:rFonts w:ascii="Trebuchet MS" w:eastAsia="Times New Roman" w:hAnsi="Trebuchet MS" w:cs="Calibri"/>
                <w:color w:val="000000"/>
                <w:lang w:eastAsia="en-GB"/>
              </w:rPr>
            </w:pPr>
            <w:r w:rsidRPr="0096381F">
              <w:rPr>
                <w:rFonts w:ascii="Trebuchet MS" w:eastAsia="Times New Roman" w:hAnsi="Trebuchet MS" w:cs="Calibri"/>
                <w:color w:val="000000"/>
                <w:lang w:eastAsia="en-GB"/>
              </w:rPr>
              <w:t>Pateikiama deklaracija apie veikiančią pagalbos tarnybos sistemą, atitinkančią paslaugų valdymo metodologiją ITIL arba lygiavertę, kurioje būtų nurodyta: pagalbos tarnybos sistemos aprašymas, sistemos internetinis adresas, laikinas vartotojo vardas ir slaptažodis. Perkančiajai organizacijai pareikalavus bus privaloma pademonstruoti sistemos funkcionalumą.</w:t>
            </w:r>
          </w:p>
          <w:p w14:paraId="1F213A75" w14:textId="77777777" w:rsidR="0096381F" w:rsidRDefault="0096381F" w:rsidP="0096381F">
            <w:pPr>
              <w:tabs>
                <w:tab w:val="left" w:pos="1134"/>
              </w:tabs>
              <w:spacing w:after="0" w:line="240" w:lineRule="auto"/>
              <w:ind w:firstLine="567"/>
              <w:jc w:val="both"/>
              <w:rPr>
                <w:rFonts w:ascii="Trebuchet MS" w:eastAsia="Times New Roman" w:hAnsi="Trebuchet MS" w:cs="Calibri"/>
                <w:b/>
                <w:color w:val="000000"/>
                <w:lang w:eastAsia="en-GB"/>
              </w:rPr>
            </w:pPr>
          </w:p>
          <w:p w14:paraId="15CF88BD" w14:textId="77777777" w:rsidR="0096381F" w:rsidRPr="0096381F" w:rsidRDefault="0096381F" w:rsidP="0096381F">
            <w:pPr>
              <w:tabs>
                <w:tab w:val="left" w:pos="1134"/>
              </w:tabs>
              <w:spacing w:after="0" w:line="240" w:lineRule="auto"/>
              <w:jc w:val="both"/>
              <w:rPr>
                <w:rFonts w:ascii="Trebuchet MS" w:eastAsia="Times New Roman" w:hAnsi="Trebuchet MS" w:cs="Calibri"/>
                <w:color w:val="000000"/>
                <w:lang w:eastAsia="en-GB"/>
              </w:rPr>
            </w:pPr>
            <w:r w:rsidRPr="0096381F">
              <w:rPr>
                <w:rFonts w:ascii="Trebuchet MS" w:eastAsia="Times New Roman" w:hAnsi="Trebuchet MS" w:cs="Calibri"/>
                <w:b/>
                <w:color w:val="000000"/>
                <w:lang w:eastAsia="en-GB"/>
              </w:rPr>
              <w:t>Pateikiamos skaitmeninės dokumentų kopijos.</w:t>
            </w:r>
          </w:p>
        </w:tc>
      </w:tr>
      <w:bookmarkEnd w:id="1"/>
    </w:tbl>
    <w:p w14:paraId="6A5E656F" w14:textId="38857304" w:rsidR="00B7132C" w:rsidRDefault="00B7132C" w:rsidP="008D6FCD">
      <w:pPr>
        <w:spacing w:after="120" w:line="240" w:lineRule="auto"/>
        <w:ind w:firstLine="567"/>
        <w:contextualSpacing/>
        <w:jc w:val="both"/>
        <w:rPr>
          <w:rFonts w:ascii="Trebuchet MS" w:hAnsi="Trebuchet MS"/>
          <w:b/>
          <w:bCs/>
        </w:rPr>
      </w:pPr>
    </w:p>
    <w:p w14:paraId="729A2562" w14:textId="19C4AC97" w:rsidR="007E3155" w:rsidRPr="007E3155" w:rsidRDefault="007E3155" w:rsidP="008D6FCD">
      <w:pPr>
        <w:spacing w:after="120" w:line="240" w:lineRule="auto"/>
        <w:ind w:firstLine="567"/>
        <w:contextualSpacing/>
        <w:jc w:val="both"/>
        <w:rPr>
          <w:rFonts w:ascii="Trebuchet MS" w:hAnsi="Trebuchet MS"/>
          <w:b/>
          <w:bCs/>
          <w:i/>
        </w:rPr>
      </w:pPr>
      <w:r w:rsidRPr="007E3155">
        <w:rPr>
          <w:rFonts w:ascii="Trebuchet MS" w:hAnsi="Trebuchet MS"/>
          <w:b/>
          <w:bCs/>
          <w:i/>
        </w:rPr>
        <w:t>TIEKĖJAS turi būti visos siūlomos taikomosios programinės įrangos gamintojas arba oficialus gamintojo platintojas, arba gamintojo platintojo įgaliotas atstovas, turintis teisę pardavinėti siūlomą taikomąją programinę įrangą, ją įdiegti ir teikti techninio aptarnavimo/priežiūros paslaugas arba turi būti sudaręs sutartį su kitu ūkio subjektu, kuris turi aukščiau įvardintas programinės įrangos gamintojo arba gamintojo platintojo arba gamintojo platintojo įgalioto atstovo suteiktas teises.</w:t>
      </w:r>
    </w:p>
    <w:p w14:paraId="291DD534" w14:textId="76F41296" w:rsidR="007E3155" w:rsidRPr="007E3155" w:rsidRDefault="007E3155" w:rsidP="008D6FCD">
      <w:pPr>
        <w:spacing w:after="120" w:line="240" w:lineRule="auto"/>
        <w:ind w:firstLine="567"/>
        <w:contextualSpacing/>
        <w:jc w:val="both"/>
        <w:rPr>
          <w:rFonts w:ascii="Trebuchet MS" w:hAnsi="Trebuchet MS"/>
          <w:b/>
          <w:bCs/>
          <w:i/>
        </w:rPr>
      </w:pPr>
      <w:r w:rsidRPr="007E3155">
        <w:rPr>
          <w:rFonts w:ascii="Trebuchet MS" w:hAnsi="Trebuchet MS"/>
          <w:b/>
          <w:bCs/>
          <w:i/>
        </w:rPr>
        <w:t>TIEKĖJO informacijos saugumas turi būti valdomas vadovaujantis ISO 27001 (arba lygiaverčiu) informacijos saugumo valdymo standartu arba užtikrinamas lygiavertėmis priemonėmis.</w:t>
      </w:r>
    </w:p>
    <w:p w14:paraId="742D4956" w14:textId="77777777" w:rsidR="007E3155" w:rsidRDefault="007E3155" w:rsidP="008D6FCD">
      <w:pPr>
        <w:spacing w:after="120" w:line="240" w:lineRule="auto"/>
        <w:ind w:firstLine="567"/>
        <w:contextualSpacing/>
        <w:jc w:val="both"/>
        <w:rPr>
          <w:rFonts w:ascii="Trebuchet MS" w:hAnsi="Trebuchet MS"/>
          <w:b/>
          <w:bCs/>
        </w:rPr>
      </w:pPr>
    </w:p>
    <w:p w14:paraId="7136E7D6" w14:textId="02E418F5" w:rsidR="00B7132C" w:rsidRPr="0096381F" w:rsidRDefault="00B7132C" w:rsidP="00B7132C">
      <w:pPr>
        <w:pStyle w:val="Sraopastraipa"/>
        <w:numPr>
          <w:ilvl w:val="1"/>
          <w:numId w:val="1"/>
        </w:numPr>
        <w:tabs>
          <w:tab w:val="left" w:pos="993"/>
        </w:tabs>
        <w:spacing w:after="120" w:line="240" w:lineRule="auto"/>
        <w:contextualSpacing w:val="0"/>
        <w:jc w:val="both"/>
        <w:rPr>
          <w:rFonts w:ascii="Trebuchet MS" w:eastAsia="Times New Roman" w:hAnsi="Trebuchet MS" w:cs="Times New Roman"/>
        </w:rPr>
      </w:pPr>
      <w:r>
        <w:rPr>
          <w:rFonts w:ascii="Trebuchet MS" w:eastAsia="Times New Roman" w:hAnsi="Trebuchet MS" w:cs="Times New Roman"/>
        </w:rPr>
        <w:t>KONKURSO objekto 2 dalyje</w:t>
      </w:r>
      <w:r w:rsidR="00694D1A">
        <w:rPr>
          <w:rFonts w:ascii="Trebuchet MS" w:eastAsia="Times New Roman" w:hAnsi="Trebuchet MS" w:cs="Times New Roman"/>
        </w:rPr>
        <w:t xml:space="preserve"> - </w:t>
      </w:r>
      <w:r w:rsidR="00694D1A" w:rsidRPr="00301BBA">
        <w:rPr>
          <w:rFonts w:ascii="Trebuchet MS" w:eastAsia="Times New Roman" w:hAnsi="Trebuchet MS" w:cs="Times New Roman"/>
          <w:bCs/>
        </w:rPr>
        <w:t>SMS žinučių valdymo platformos nuoma ir SMS žinučių siuntimas per SMS žinučių valdy</w:t>
      </w:r>
      <w:r w:rsidR="00694D1A" w:rsidRPr="00694D1A">
        <w:rPr>
          <w:rFonts w:ascii="Trebuchet MS" w:eastAsia="Times New Roman" w:hAnsi="Trebuchet MS" w:cs="Times New Roman"/>
          <w:bCs/>
        </w:rPr>
        <w:t>mo platformą</w:t>
      </w:r>
      <w:r>
        <w:rPr>
          <w:rFonts w:ascii="Trebuchet MS" w:eastAsia="Times New Roman" w:hAnsi="Trebuchet MS" w:cs="Times New Roman"/>
        </w:rPr>
        <w:t>:</w:t>
      </w:r>
    </w:p>
    <w:tbl>
      <w:tblPr>
        <w:tblW w:w="144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62"/>
        <w:gridCol w:w="6946"/>
      </w:tblGrid>
      <w:tr w:rsidR="00B7132C" w:rsidRPr="00B7132C" w14:paraId="16E26448" w14:textId="77777777" w:rsidTr="00373B7D">
        <w:trPr>
          <w:trHeight w:val="423"/>
        </w:trPr>
        <w:tc>
          <w:tcPr>
            <w:tcW w:w="851" w:type="dxa"/>
            <w:tcBorders>
              <w:top w:val="single" w:sz="12" w:space="0" w:color="auto"/>
              <w:left w:val="single" w:sz="12" w:space="0" w:color="auto"/>
              <w:bottom w:val="single" w:sz="12" w:space="0" w:color="auto"/>
            </w:tcBorders>
            <w:vAlign w:val="center"/>
          </w:tcPr>
          <w:p w14:paraId="0E42010D" w14:textId="77777777" w:rsidR="00B7132C" w:rsidRPr="00B7132C" w:rsidRDefault="00B7132C" w:rsidP="00B7132C">
            <w:pPr>
              <w:spacing w:after="120" w:line="240" w:lineRule="auto"/>
              <w:contextualSpacing/>
              <w:jc w:val="both"/>
              <w:rPr>
                <w:rFonts w:ascii="Trebuchet MS" w:hAnsi="Trebuchet MS"/>
                <w:b/>
                <w:bCs/>
              </w:rPr>
            </w:pPr>
            <w:r w:rsidRPr="00B7132C">
              <w:rPr>
                <w:rFonts w:ascii="Trebuchet MS" w:hAnsi="Trebuchet MS"/>
                <w:b/>
                <w:bCs/>
              </w:rPr>
              <w:t>Eil. Nr.</w:t>
            </w:r>
          </w:p>
        </w:tc>
        <w:tc>
          <w:tcPr>
            <w:tcW w:w="6662" w:type="dxa"/>
            <w:tcBorders>
              <w:top w:val="single" w:sz="12" w:space="0" w:color="auto"/>
              <w:bottom w:val="single" w:sz="12" w:space="0" w:color="auto"/>
            </w:tcBorders>
            <w:vAlign w:val="center"/>
          </w:tcPr>
          <w:p w14:paraId="152F091F" w14:textId="77777777" w:rsidR="00B7132C" w:rsidRPr="00B7132C" w:rsidRDefault="00B7132C" w:rsidP="00B7132C">
            <w:pPr>
              <w:spacing w:after="120" w:line="240" w:lineRule="auto"/>
              <w:ind w:firstLine="567"/>
              <w:contextualSpacing/>
              <w:jc w:val="both"/>
              <w:rPr>
                <w:rFonts w:ascii="Trebuchet MS" w:hAnsi="Trebuchet MS"/>
                <w:b/>
                <w:bCs/>
              </w:rPr>
            </w:pPr>
            <w:r w:rsidRPr="00B7132C">
              <w:rPr>
                <w:rFonts w:ascii="Trebuchet MS" w:hAnsi="Trebuchet MS"/>
                <w:b/>
                <w:bCs/>
              </w:rPr>
              <w:t>Reikalavimas</w:t>
            </w:r>
          </w:p>
        </w:tc>
        <w:tc>
          <w:tcPr>
            <w:tcW w:w="6946" w:type="dxa"/>
            <w:tcBorders>
              <w:top w:val="single" w:sz="12" w:space="0" w:color="auto"/>
              <w:bottom w:val="single" w:sz="12" w:space="0" w:color="auto"/>
              <w:right w:val="single" w:sz="12" w:space="0" w:color="auto"/>
            </w:tcBorders>
            <w:vAlign w:val="center"/>
          </w:tcPr>
          <w:p w14:paraId="487DA2FB" w14:textId="77777777" w:rsidR="00B7132C" w:rsidRPr="00B7132C" w:rsidRDefault="00B7132C" w:rsidP="00B7132C">
            <w:pPr>
              <w:spacing w:after="120" w:line="240" w:lineRule="auto"/>
              <w:ind w:firstLine="567"/>
              <w:contextualSpacing/>
              <w:jc w:val="both"/>
              <w:rPr>
                <w:rFonts w:ascii="Trebuchet MS" w:hAnsi="Trebuchet MS"/>
                <w:b/>
                <w:bCs/>
              </w:rPr>
            </w:pPr>
            <w:r w:rsidRPr="00B7132C">
              <w:rPr>
                <w:rFonts w:ascii="Trebuchet MS" w:hAnsi="Trebuchet MS"/>
                <w:b/>
                <w:bCs/>
              </w:rPr>
              <w:t>Pateikiamas dokumentas</w:t>
            </w:r>
          </w:p>
        </w:tc>
      </w:tr>
      <w:tr w:rsidR="00B7132C" w:rsidRPr="00B7132C" w14:paraId="2981E67D" w14:textId="77777777" w:rsidTr="00373B7D">
        <w:trPr>
          <w:trHeight w:val="565"/>
        </w:trPr>
        <w:tc>
          <w:tcPr>
            <w:tcW w:w="14459" w:type="dxa"/>
            <w:gridSpan w:val="3"/>
            <w:tcBorders>
              <w:left w:val="single" w:sz="12" w:space="0" w:color="auto"/>
              <w:right w:val="single" w:sz="18" w:space="0" w:color="auto"/>
            </w:tcBorders>
            <w:vAlign w:val="center"/>
          </w:tcPr>
          <w:p w14:paraId="062DE39E" w14:textId="77777777" w:rsidR="00B7132C" w:rsidRPr="00B7132C" w:rsidRDefault="00B7132C" w:rsidP="00B7132C">
            <w:pPr>
              <w:spacing w:after="120" w:line="240" w:lineRule="auto"/>
              <w:ind w:firstLine="567"/>
              <w:contextualSpacing/>
              <w:jc w:val="center"/>
              <w:rPr>
                <w:rFonts w:ascii="Trebuchet MS" w:hAnsi="Trebuchet MS"/>
                <w:b/>
                <w:bCs/>
              </w:rPr>
            </w:pPr>
            <w:r w:rsidRPr="00B7132C">
              <w:rPr>
                <w:rFonts w:ascii="Trebuchet MS" w:hAnsi="Trebuchet MS"/>
                <w:b/>
                <w:bCs/>
              </w:rPr>
              <w:t>Techninis ir profesinis pajėgumas</w:t>
            </w:r>
          </w:p>
        </w:tc>
      </w:tr>
      <w:tr w:rsidR="00B7132C" w:rsidRPr="00B7132C" w14:paraId="4BEB41E9" w14:textId="77777777" w:rsidTr="00980367">
        <w:trPr>
          <w:trHeight w:val="3676"/>
        </w:trPr>
        <w:tc>
          <w:tcPr>
            <w:tcW w:w="851" w:type="dxa"/>
            <w:tcBorders>
              <w:left w:val="single" w:sz="12" w:space="0" w:color="auto"/>
            </w:tcBorders>
          </w:tcPr>
          <w:p w14:paraId="777404D3" w14:textId="77777777" w:rsidR="00B7132C" w:rsidRPr="00B7132C" w:rsidRDefault="00B7132C" w:rsidP="00B7132C">
            <w:pPr>
              <w:spacing w:after="120" w:line="240" w:lineRule="auto"/>
              <w:contextualSpacing/>
              <w:jc w:val="both"/>
              <w:rPr>
                <w:rFonts w:ascii="Trebuchet MS" w:hAnsi="Trebuchet MS"/>
                <w:b/>
                <w:bCs/>
              </w:rPr>
            </w:pPr>
            <w:r w:rsidRPr="00B7132C">
              <w:rPr>
                <w:rFonts w:ascii="Trebuchet MS" w:hAnsi="Trebuchet MS"/>
                <w:b/>
                <w:bCs/>
              </w:rPr>
              <w:t>1.</w:t>
            </w:r>
          </w:p>
        </w:tc>
        <w:tc>
          <w:tcPr>
            <w:tcW w:w="6662" w:type="dxa"/>
          </w:tcPr>
          <w:p w14:paraId="2F29BEC1" w14:textId="5748D6DB" w:rsidR="002B1305" w:rsidRDefault="00B7132C" w:rsidP="002B1305">
            <w:pPr>
              <w:spacing w:after="120" w:line="240" w:lineRule="auto"/>
              <w:contextualSpacing/>
              <w:jc w:val="both"/>
              <w:rPr>
                <w:rFonts w:ascii="Trebuchet MS" w:hAnsi="Trebuchet MS"/>
                <w:bCs/>
              </w:rPr>
            </w:pPr>
            <w:r w:rsidRPr="00B7132C">
              <w:rPr>
                <w:rFonts w:ascii="Trebuchet MS" w:hAnsi="Trebuchet MS"/>
                <w:bCs/>
              </w:rPr>
              <w:t>Per pastaruosius 3 (trejus) metus iki pasiūlymų pateikimo termino pabaigos arba per laiką nuo tiekėjo įregistravimo dienos (jeigu TIEKĖJAS veiklą vykdė mažiau n</w:t>
            </w:r>
            <w:bookmarkStart w:id="2" w:name="_GoBack"/>
            <w:bookmarkEnd w:id="2"/>
            <w:r w:rsidRPr="00B7132C">
              <w:rPr>
                <w:rFonts w:ascii="Trebuchet MS" w:hAnsi="Trebuchet MS"/>
                <w:bCs/>
              </w:rPr>
              <w:t xml:space="preserve">ei 3 metus) TIEKĖJAS yra tinkamai įvykdęs </w:t>
            </w:r>
            <w:r w:rsidR="00DC40C1">
              <w:rPr>
                <w:rFonts w:ascii="Trebuchet MS" w:hAnsi="Trebuchet MS"/>
                <w:bCs/>
              </w:rPr>
              <w:t>arba</w:t>
            </w:r>
            <w:r w:rsidRPr="00B7132C">
              <w:rPr>
                <w:rFonts w:ascii="Trebuchet MS" w:hAnsi="Trebuchet MS"/>
                <w:bCs/>
              </w:rPr>
              <w:t xml:space="preserve"> vykdo bent 1 (vien</w:t>
            </w:r>
            <w:r w:rsidR="00DC40C1">
              <w:rPr>
                <w:rFonts w:ascii="Trebuchet MS" w:hAnsi="Trebuchet MS"/>
                <w:bCs/>
              </w:rPr>
              <w:t>ą</w:t>
            </w:r>
            <w:r w:rsidRPr="00B7132C">
              <w:rPr>
                <w:rFonts w:ascii="Trebuchet MS" w:hAnsi="Trebuchet MS"/>
                <w:bCs/>
              </w:rPr>
              <w:t>) ar daugiau panašių sutarčių</w:t>
            </w:r>
            <w:r w:rsidR="002B1305">
              <w:rPr>
                <w:rFonts w:ascii="Trebuchet MS" w:hAnsi="Trebuchet MS"/>
                <w:bCs/>
              </w:rPr>
              <w:t xml:space="preserve">, </w:t>
            </w:r>
            <w:r w:rsidRPr="00B7132C">
              <w:rPr>
                <w:rFonts w:ascii="Trebuchet MS" w:hAnsi="Trebuchet MS"/>
                <w:bCs/>
              </w:rPr>
              <w:t xml:space="preserve">panašia sutartimi laikoma sutartis, kurios objektas </w:t>
            </w:r>
            <w:r w:rsidR="00314762" w:rsidRPr="00314762">
              <w:rPr>
                <w:rFonts w:ascii="Trebuchet MS" w:hAnsi="Trebuchet MS"/>
                <w:bCs/>
              </w:rPr>
              <w:t>SMS savitarnos platformos nuoma ir masinių SMS žinučių siuntimo paslaugos</w:t>
            </w:r>
            <w:r w:rsidR="002B1305">
              <w:rPr>
                <w:rFonts w:ascii="Trebuchet MS" w:hAnsi="Trebuchet MS"/>
                <w:bCs/>
              </w:rPr>
              <w:t>.</w:t>
            </w:r>
          </w:p>
          <w:p w14:paraId="071E8A85" w14:textId="6F87B4DF" w:rsidR="00B7132C" w:rsidRPr="00B7132C" w:rsidRDefault="00B7132C" w:rsidP="002B1305">
            <w:pPr>
              <w:spacing w:after="120" w:line="240" w:lineRule="auto"/>
              <w:contextualSpacing/>
              <w:jc w:val="both"/>
              <w:rPr>
                <w:rFonts w:ascii="Trebuchet MS" w:hAnsi="Trebuchet MS"/>
                <w:bCs/>
              </w:rPr>
            </w:pPr>
          </w:p>
        </w:tc>
        <w:tc>
          <w:tcPr>
            <w:tcW w:w="6946" w:type="dxa"/>
            <w:tcBorders>
              <w:right w:val="single" w:sz="18" w:space="0" w:color="auto"/>
            </w:tcBorders>
          </w:tcPr>
          <w:p w14:paraId="39B4B987" w14:textId="00CD264D" w:rsidR="00B7132C" w:rsidRPr="00B7132C" w:rsidRDefault="00B7132C" w:rsidP="00314762">
            <w:pPr>
              <w:spacing w:after="120" w:line="240" w:lineRule="auto"/>
              <w:contextualSpacing/>
              <w:jc w:val="both"/>
              <w:rPr>
                <w:rFonts w:ascii="Trebuchet MS" w:hAnsi="Trebuchet MS"/>
                <w:bCs/>
              </w:rPr>
            </w:pPr>
            <w:r w:rsidRPr="00B7132C">
              <w:rPr>
                <w:rFonts w:ascii="Trebuchet MS" w:hAnsi="Trebuchet MS"/>
                <w:bCs/>
              </w:rPr>
              <w:t>Pateikiamas Pirkimo sutarčių sąrašas ir užsakovų pažymos, ar priėmimo-perdavimo aktai, ar kiti dokumentai, įrodantys, kad paslaugos suteiktos/teikiamos tinkamai</w:t>
            </w:r>
            <w:r w:rsidR="00746C63" w:rsidRPr="00746C63">
              <w:rPr>
                <w:rFonts w:ascii="Trebuchet MS" w:eastAsia="Times New Roman" w:hAnsi="Trebuchet MS" w:cstheme="minorHAnsi"/>
              </w:rPr>
              <w:t xml:space="preserve"> </w:t>
            </w:r>
            <w:r w:rsidR="00746C63" w:rsidRPr="00746C63">
              <w:rPr>
                <w:rFonts w:ascii="Trebuchet MS" w:hAnsi="Trebuchet MS"/>
                <w:bCs/>
              </w:rPr>
              <w:t>bei nurodyti asmenys,  galintys patvirtinti informaciją apie įdiegtą sprendimą</w:t>
            </w:r>
            <w:r w:rsidRPr="00B7132C">
              <w:rPr>
                <w:rFonts w:ascii="Trebuchet MS" w:hAnsi="Trebuchet MS"/>
                <w:bCs/>
              </w:rPr>
              <w:t>.</w:t>
            </w:r>
          </w:p>
          <w:p w14:paraId="653E4622" w14:textId="77777777" w:rsidR="00B7132C" w:rsidRPr="00B7132C" w:rsidRDefault="00B7132C" w:rsidP="00B7132C">
            <w:pPr>
              <w:spacing w:after="120" w:line="240" w:lineRule="auto"/>
              <w:ind w:firstLine="567"/>
              <w:contextualSpacing/>
              <w:jc w:val="both"/>
              <w:rPr>
                <w:rFonts w:ascii="Trebuchet MS" w:hAnsi="Trebuchet MS"/>
                <w:bCs/>
              </w:rPr>
            </w:pPr>
          </w:p>
          <w:p w14:paraId="21157B3E" w14:textId="77777777" w:rsidR="00B7132C" w:rsidRPr="00B7132C" w:rsidRDefault="00B7132C" w:rsidP="00B7132C">
            <w:pPr>
              <w:spacing w:after="120" w:line="240" w:lineRule="auto"/>
              <w:ind w:firstLine="567"/>
              <w:contextualSpacing/>
              <w:jc w:val="both"/>
              <w:rPr>
                <w:rFonts w:ascii="Trebuchet MS" w:hAnsi="Trebuchet MS"/>
                <w:bCs/>
              </w:rPr>
            </w:pPr>
          </w:p>
          <w:p w14:paraId="5025BAC9" w14:textId="77777777" w:rsidR="00B7132C" w:rsidRPr="00980367" w:rsidRDefault="00B7132C" w:rsidP="00314762">
            <w:pPr>
              <w:spacing w:after="120" w:line="240" w:lineRule="auto"/>
              <w:contextualSpacing/>
              <w:jc w:val="both"/>
              <w:rPr>
                <w:rFonts w:ascii="Trebuchet MS" w:hAnsi="Trebuchet MS"/>
                <w:b/>
                <w:bCs/>
              </w:rPr>
            </w:pPr>
            <w:r w:rsidRPr="00980367">
              <w:rPr>
                <w:rFonts w:ascii="Trebuchet MS" w:hAnsi="Trebuchet MS"/>
                <w:b/>
                <w:bCs/>
              </w:rPr>
              <w:t>Pateikiamos skaitmeninės dokumentų kopijos.</w:t>
            </w:r>
          </w:p>
          <w:p w14:paraId="527B92E0" w14:textId="77777777" w:rsidR="00B7132C" w:rsidRPr="00B7132C" w:rsidRDefault="00B7132C" w:rsidP="00B7132C">
            <w:pPr>
              <w:spacing w:after="120" w:line="240" w:lineRule="auto"/>
              <w:ind w:firstLine="567"/>
              <w:contextualSpacing/>
              <w:jc w:val="both"/>
              <w:rPr>
                <w:rFonts w:ascii="Trebuchet MS" w:hAnsi="Trebuchet MS"/>
                <w:bCs/>
              </w:rPr>
            </w:pPr>
          </w:p>
          <w:p w14:paraId="69BE7DC1" w14:textId="77777777" w:rsidR="00B7132C" w:rsidRPr="00B7132C" w:rsidRDefault="00B7132C" w:rsidP="00314762">
            <w:pPr>
              <w:spacing w:after="120" w:line="240" w:lineRule="auto"/>
              <w:contextualSpacing/>
              <w:jc w:val="both"/>
              <w:rPr>
                <w:rFonts w:ascii="Trebuchet MS" w:hAnsi="Trebuchet MS"/>
                <w:bCs/>
              </w:rPr>
            </w:pPr>
            <w:r w:rsidRPr="00B7132C">
              <w:rPr>
                <w:rFonts w:ascii="Trebuchet MS" w:hAnsi="Trebuchet MS"/>
                <w:bCs/>
              </w:rPr>
              <w:t xml:space="preserve">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 </w:t>
            </w:r>
          </w:p>
        </w:tc>
      </w:tr>
      <w:tr w:rsidR="00B7132C" w:rsidRPr="00B7132C" w14:paraId="13B7C49A" w14:textId="77777777" w:rsidTr="00911F7F">
        <w:trPr>
          <w:trHeight w:val="397"/>
        </w:trPr>
        <w:tc>
          <w:tcPr>
            <w:tcW w:w="851" w:type="dxa"/>
            <w:tcBorders>
              <w:left w:val="single" w:sz="12" w:space="0" w:color="auto"/>
            </w:tcBorders>
          </w:tcPr>
          <w:p w14:paraId="0332D0E1" w14:textId="6EB59B8D" w:rsidR="00B7132C" w:rsidRPr="00B7132C" w:rsidRDefault="00301BBA" w:rsidP="00B7132C">
            <w:pPr>
              <w:spacing w:after="120" w:line="240" w:lineRule="auto"/>
              <w:contextualSpacing/>
              <w:jc w:val="both"/>
              <w:rPr>
                <w:rFonts w:ascii="Trebuchet MS" w:hAnsi="Trebuchet MS"/>
                <w:b/>
                <w:bCs/>
              </w:rPr>
            </w:pPr>
            <w:r>
              <w:rPr>
                <w:rFonts w:ascii="Trebuchet MS" w:hAnsi="Trebuchet MS"/>
                <w:b/>
                <w:bCs/>
              </w:rPr>
              <w:lastRenderedPageBreak/>
              <w:t>2</w:t>
            </w:r>
            <w:r w:rsidR="00B7132C" w:rsidRPr="00B7132C">
              <w:rPr>
                <w:rFonts w:ascii="Trebuchet MS" w:hAnsi="Trebuchet MS"/>
                <w:b/>
                <w:bCs/>
              </w:rPr>
              <w:t>.</w:t>
            </w:r>
          </w:p>
        </w:tc>
        <w:tc>
          <w:tcPr>
            <w:tcW w:w="6662" w:type="dxa"/>
          </w:tcPr>
          <w:p w14:paraId="4F83F299" w14:textId="77777777" w:rsidR="00B7132C" w:rsidRPr="00B7132C" w:rsidRDefault="00B7132C" w:rsidP="00980367">
            <w:pPr>
              <w:spacing w:after="120" w:line="240" w:lineRule="auto"/>
              <w:contextualSpacing/>
              <w:jc w:val="both"/>
              <w:rPr>
                <w:rFonts w:ascii="Trebuchet MS" w:hAnsi="Trebuchet MS"/>
                <w:bCs/>
              </w:rPr>
            </w:pPr>
            <w:r w:rsidRPr="00B7132C">
              <w:rPr>
                <w:rFonts w:ascii="Trebuchet MS" w:hAnsi="Trebuchet MS"/>
                <w:bCs/>
              </w:rPr>
              <w:t xml:space="preserve">TIEKĖJAS turi turėti pagalbos tarnybos sistemą, atitinkančią paslaugų valdymo metodologiją ITIL arba lygiavertę. </w:t>
            </w:r>
          </w:p>
        </w:tc>
        <w:tc>
          <w:tcPr>
            <w:tcW w:w="6946" w:type="dxa"/>
            <w:tcBorders>
              <w:right w:val="single" w:sz="18" w:space="0" w:color="auto"/>
            </w:tcBorders>
          </w:tcPr>
          <w:p w14:paraId="13FEAD88" w14:textId="77777777" w:rsidR="00B7132C" w:rsidRPr="00B7132C" w:rsidRDefault="00B7132C" w:rsidP="00980367">
            <w:pPr>
              <w:spacing w:after="120" w:line="240" w:lineRule="auto"/>
              <w:contextualSpacing/>
              <w:jc w:val="both"/>
              <w:rPr>
                <w:rFonts w:ascii="Trebuchet MS" w:hAnsi="Trebuchet MS"/>
                <w:bCs/>
              </w:rPr>
            </w:pPr>
            <w:r w:rsidRPr="00B7132C">
              <w:rPr>
                <w:rFonts w:ascii="Trebuchet MS" w:hAnsi="Trebuchet MS"/>
                <w:bCs/>
              </w:rPr>
              <w:t>Pateikiama deklaracija apie veikiančią pagalbos tarnybos sistemą, atitinkančią paslaugų valdymo metodologiją ITIL arba lygiavertę, kurioje būtų nurodyta: pagalbos tarnybos sistemos aprašymas, sistemos internetinis adresas, laikinas vartotojo vardas ir slaptažodis. Perkančiajai organizacijai pareikalavus bus privaloma pademonstruoti sistemos funkcionalumą.</w:t>
            </w:r>
          </w:p>
          <w:p w14:paraId="2C53EBA3" w14:textId="77777777" w:rsidR="00B7132C" w:rsidRPr="00B7132C" w:rsidRDefault="00B7132C" w:rsidP="00B7132C">
            <w:pPr>
              <w:spacing w:after="120" w:line="240" w:lineRule="auto"/>
              <w:ind w:firstLine="567"/>
              <w:contextualSpacing/>
              <w:jc w:val="both"/>
              <w:rPr>
                <w:rFonts w:ascii="Trebuchet MS" w:hAnsi="Trebuchet MS"/>
                <w:bCs/>
              </w:rPr>
            </w:pPr>
          </w:p>
          <w:p w14:paraId="2A838CA8" w14:textId="77777777" w:rsidR="00B7132C" w:rsidRPr="00B7132C" w:rsidRDefault="00B7132C" w:rsidP="00980367">
            <w:pPr>
              <w:spacing w:after="120" w:line="240" w:lineRule="auto"/>
              <w:contextualSpacing/>
              <w:jc w:val="both"/>
              <w:rPr>
                <w:rFonts w:ascii="Trebuchet MS" w:hAnsi="Trebuchet MS"/>
                <w:bCs/>
              </w:rPr>
            </w:pPr>
            <w:r w:rsidRPr="00980367">
              <w:rPr>
                <w:rFonts w:ascii="Trebuchet MS" w:hAnsi="Trebuchet MS"/>
                <w:b/>
                <w:bCs/>
              </w:rPr>
              <w:t>Pateikiamos skaitmeninės dokumentų kopijos</w:t>
            </w:r>
            <w:r w:rsidRPr="00B7132C">
              <w:rPr>
                <w:rFonts w:ascii="Trebuchet MS" w:hAnsi="Trebuchet MS"/>
                <w:bCs/>
              </w:rPr>
              <w:t>.</w:t>
            </w:r>
          </w:p>
        </w:tc>
      </w:tr>
    </w:tbl>
    <w:p w14:paraId="46772E4E" w14:textId="77777777" w:rsidR="00B7132C" w:rsidRDefault="00B7132C" w:rsidP="00B7132C">
      <w:pPr>
        <w:spacing w:after="120" w:line="240" w:lineRule="auto"/>
        <w:contextualSpacing/>
        <w:jc w:val="both"/>
        <w:rPr>
          <w:rFonts w:ascii="Trebuchet MS" w:hAnsi="Trebuchet MS"/>
          <w:b/>
          <w:bCs/>
        </w:rPr>
      </w:pPr>
    </w:p>
    <w:p w14:paraId="4C159E18" w14:textId="72B80FC1" w:rsidR="00256A25" w:rsidRPr="007E3155" w:rsidRDefault="007E3155" w:rsidP="007E3155">
      <w:pPr>
        <w:spacing w:after="0" w:line="240" w:lineRule="auto"/>
        <w:ind w:firstLine="567"/>
        <w:jc w:val="both"/>
        <w:rPr>
          <w:rFonts w:ascii="Trebuchet MS" w:eastAsia="Times New Roman" w:hAnsi="Trebuchet MS" w:cs="Calibri"/>
          <w:b/>
          <w:i/>
        </w:rPr>
      </w:pPr>
      <w:r w:rsidRPr="007E3155">
        <w:rPr>
          <w:rFonts w:ascii="Trebuchet MS" w:eastAsia="Times New Roman" w:hAnsi="Trebuchet MS" w:cs="Calibri"/>
          <w:b/>
          <w:i/>
        </w:rPr>
        <w:t>TIEKĖJAS turi būti visos siūlomos taikomosios programinės įrangos gamintojas arba oficialus gamintojo platintojas, arba gamintojo platintojo įgaliotas atstovas, turintis teisę pardavinėti siūlomą taikomąją programinę įrangą, ją įdiegti ir teikti techninio aptarnavimo/priežiūros paslaugas arba turi būti sudaręs sutartį su kitu ūkio subjektu, kuris turi aukščiau įvardintas programinės įrangos gamintojo arba gamintojo platintojo arba gamintojo platintojo įgalioto atstovo suteiktas teises.</w:t>
      </w:r>
    </w:p>
    <w:p w14:paraId="1A4143BF" w14:textId="78417F74" w:rsidR="007E3155" w:rsidRPr="007E3155" w:rsidRDefault="007E3155" w:rsidP="007E3155">
      <w:pPr>
        <w:spacing w:after="0" w:line="240" w:lineRule="auto"/>
        <w:ind w:firstLine="567"/>
        <w:jc w:val="both"/>
        <w:rPr>
          <w:rFonts w:ascii="Trebuchet MS" w:eastAsia="Times New Roman" w:hAnsi="Trebuchet MS" w:cs="Calibri"/>
          <w:b/>
          <w:i/>
        </w:rPr>
      </w:pPr>
      <w:r w:rsidRPr="007E3155">
        <w:rPr>
          <w:rFonts w:ascii="Trebuchet MS" w:eastAsia="Times New Roman" w:hAnsi="Trebuchet MS" w:cs="Calibri"/>
          <w:b/>
          <w:i/>
        </w:rPr>
        <w:t>TIEKĖJO informacijos saugumas turi būti valdomas vadovaujantis ISO 27001 (arba lygiaverčiu) informacijos saugumo valdymo standartu arba užtikrinamos lygiavertėmis priemonėmis.</w:t>
      </w:r>
    </w:p>
    <w:sectPr w:rsidR="007E3155" w:rsidRPr="007E3155" w:rsidSect="006056FD">
      <w:headerReference w:type="default" r:id="rId11"/>
      <w:pgSz w:w="16838" w:h="11906" w:orient="landscape" w:code="9"/>
      <w:pgMar w:top="1134" w:right="124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81A4" w14:textId="77777777" w:rsidR="00263618" w:rsidRDefault="00263618" w:rsidP="003C12B5">
      <w:pPr>
        <w:spacing w:after="0" w:line="240" w:lineRule="auto"/>
      </w:pPr>
      <w:r>
        <w:separator/>
      </w:r>
    </w:p>
  </w:endnote>
  <w:endnote w:type="continuationSeparator" w:id="0">
    <w:p w14:paraId="6AF48089" w14:textId="77777777" w:rsidR="00263618" w:rsidRDefault="00263618" w:rsidP="003C12B5">
      <w:pPr>
        <w:spacing w:after="0" w:line="240" w:lineRule="auto"/>
      </w:pPr>
      <w:r>
        <w:continuationSeparator/>
      </w:r>
    </w:p>
  </w:endnote>
  <w:endnote w:type="continuationNotice" w:id="1">
    <w:p w14:paraId="67F7A5D9" w14:textId="77777777" w:rsidR="00263618" w:rsidRDefault="00263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63DA1" w14:textId="77777777" w:rsidR="00263618" w:rsidRDefault="00263618" w:rsidP="003C12B5">
      <w:pPr>
        <w:spacing w:after="0" w:line="240" w:lineRule="auto"/>
      </w:pPr>
      <w:r>
        <w:separator/>
      </w:r>
    </w:p>
  </w:footnote>
  <w:footnote w:type="continuationSeparator" w:id="0">
    <w:p w14:paraId="05D0B58C" w14:textId="77777777" w:rsidR="00263618" w:rsidRDefault="00263618" w:rsidP="003C12B5">
      <w:pPr>
        <w:spacing w:after="0" w:line="240" w:lineRule="auto"/>
      </w:pPr>
      <w:r>
        <w:continuationSeparator/>
      </w:r>
    </w:p>
  </w:footnote>
  <w:footnote w:type="continuationNotice" w:id="1">
    <w:p w14:paraId="29F36D89" w14:textId="77777777" w:rsidR="00263618" w:rsidRDefault="00263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FF0080" w:rsidRPr="00B568EC" w:rsidRDefault="00FF0080">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466483">
          <w:rPr>
            <w:rFonts w:ascii="Trebuchet MS" w:hAnsi="Trebuchet MS"/>
            <w:noProof/>
          </w:rPr>
          <w:t>9</w:t>
        </w:r>
        <w:r w:rsidRPr="00B568EC">
          <w:rPr>
            <w:rFonts w:ascii="Trebuchet MS" w:hAnsi="Trebuchet MS"/>
          </w:rPr>
          <w:fldChar w:fldCharType="end"/>
        </w:r>
      </w:p>
    </w:sdtContent>
  </w:sdt>
  <w:p w14:paraId="6E485B2D" w14:textId="77777777" w:rsidR="00FF0080" w:rsidRDefault="00FF0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94664"/>
    <w:multiLevelType w:val="hybridMultilevel"/>
    <w:tmpl w:val="0F686B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A70CB"/>
    <w:multiLevelType w:val="hybridMultilevel"/>
    <w:tmpl w:val="F356BE90"/>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DD075B"/>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FD244A3"/>
    <w:multiLevelType w:val="hybridMultilevel"/>
    <w:tmpl w:val="D1288A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A40C73"/>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C233BC"/>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3"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165E53"/>
    <w:multiLevelType w:val="hybridMultilevel"/>
    <w:tmpl w:val="915E6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CC60C0"/>
    <w:multiLevelType w:val="hybridMultilevel"/>
    <w:tmpl w:val="7ED05652"/>
    <w:lvl w:ilvl="0" w:tplc="603C4A86">
      <w:start w:val="1"/>
      <w:numFmt w:val="decimal"/>
      <w:lvlText w:val="%1)"/>
      <w:lvlJc w:val="left"/>
      <w:pPr>
        <w:ind w:left="785" w:hanging="360"/>
      </w:pPr>
      <w:rPr>
        <w:rFonts w:hint="default"/>
        <w:b w:val="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0"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9DB6D10"/>
    <w:multiLevelType w:val="hybridMultilevel"/>
    <w:tmpl w:val="70DE6276"/>
    <w:lvl w:ilvl="0" w:tplc="0B028E3E">
      <w:start w:val="1"/>
      <w:numFmt w:val="decimal"/>
      <w:lvlText w:val="%1)"/>
      <w:lvlJc w:val="left"/>
      <w:pPr>
        <w:ind w:left="718" w:hanging="360"/>
      </w:pPr>
      <w:rPr>
        <w:rFonts w:hint="default"/>
        <w:color w:val="00000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2" w15:restartNumberingAfterBreak="0">
    <w:nsid w:val="5C492649"/>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2567B1"/>
    <w:multiLevelType w:val="hybridMultilevel"/>
    <w:tmpl w:val="616E3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86D57"/>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81218"/>
    <w:multiLevelType w:val="hybridMultilevel"/>
    <w:tmpl w:val="B8D44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B81975"/>
    <w:multiLevelType w:val="hybridMultilevel"/>
    <w:tmpl w:val="AD369D04"/>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5"/>
  </w:num>
  <w:num w:numId="2">
    <w:abstractNumId w:val="23"/>
  </w:num>
  <w:num w:numId="3">
    <w:abstractNumId w:val="30"/>
  </w:num>
  <w:num w:numId="4">
    <w:abstractNumId w:val="24"/>
  </w:num>
  <w:num w:numId="5">
    <w:abstractNumId w:val="27"/>
  </w:num>
  <w:num w:numId="6">
    <w:abstractNumId w:val="1"/>
  </w:num>
  <w:num w:numId="7">
    <w:abstractNumId w:val="0"/>
  </w:num>
  <w:num w:numId="8">
    <w:abstractNumId w:val="13"/>
  </w:num>
  <w:num w:numId="9">
    <w:abstractNumId w:val="20"/>
  </w:num>
  <w:num w:numId="10">
    <w:abstractNumId w:val="12"/>
  </w:num>
  <w:num w:numId="11">
    <w:abstractNumId w:val="15"/>
  </w:num>
  <w:num w:numId="12">
    <w:abstractNumId w:val="10"/>
  </w:num>
  <w:num w:numId="13">
    <w:abstractNumId w:val="26"/>
  </w:num>
  <w:num w:numId="14">
    <w:abstractNumId w:val="16"/>
  </w:num>
  <w:num w:numId="15">
    <w:abstractNumId w:val="6"/>
  </w:num>
  <w:num w:numId="16">
    <w:abstractNumId w:val="18"/>
  </w:num>
  <w:num w:numId="17">
    <w:abstractNumId w:val="19"/>
  </w:num>
  <w:num w:numId="18">
    <w:abstractNumId w:val="7"/>
  </w:num>
  <w:num w:numId="19">
    <w:abstractNumId w:val="3"/>
  </w:num>
  <w:num w:numId="20">
    <w:abstractNumId w:val="4"/>
  </w:num>
  <w:num w:numId="21">
    <w:abstractNumId w:val="17"/>
  </w:num>
  <w:num w:numId="22">
    <w:abstractNumId w:val="21"/>
  </w:num>
  <w:num w:numId="23">
    <w:abstractNumId w:val="29"/>
  </w:num>
  <w:num w:numId="24">
    <w:abstractNumId w:val="11"/>
  </w:num>
  <w:num w:numId="25">
    <w:abstractNumId w:val="28"/>
  </w:num>
  <w:num w:numId="26">
    <w:abstractNumId w:val="8"/>
  </w:num>
  <w:num w:numId="27">
    <w:abstractNumId w:val="2"/>
  </w:num>
  <w:num w:numId="28">
    <w:abstractNumId w:val="14"/>
  </w:num>
  <w:num w:numId="29">
    <w:abstractNumId w:val="9"/>
  </w:num>
  <w:num w:numId="30">
    <w:abstractNumId w:val="22"/>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10998"/>
    <w:rsid w:val="000123A2"/>
    <w:rsid w:val="00012C28"/>
    <w:rsid w:val="00013A49"/>
    <w:rsid w:val="00015C72"/>
    <w:rsid w:val="00023068"/>
    <w:rsid w:val="00026901"/>
    <w:rsid w:val="00031313"/>
    <w:rsid w:val="0003546C"/>
    <w:rsid w:val="00045A68"/>
    <w:rsid w:val="00050E89"/>
    <w:rsid w:val="00084146"/>
    <w:rsid w:val="00085206"/>
    <w:rsid w:val="00092A5F"/>
    <w:rsid w:val="000B4512"/>
    <w:rsid w:val="000B72C4"/>
    <w:rsid w:val="000C3057"/>
    <w:rsid w:val="000D342D"/>
    <w:rsid w:val="000D588A"/>
    <w:rsid w:val="00100011"/>
    <w:rsid w:val="00110CB9"/>
    <w:rsid w:val="00123999"/>
    <w:rsid w:val="00123F00"/>
    <w:rsid w:val="00126F16"/>
    <w:rsid w:val="00131042"/>
    <w:rsid w:val="001332E5"/>
    <w:rsid w:val="0014588E"/>
    <w:rsid w:val="0014738C"/>
    <w:rsid w:val="00151593"/>
    <w:rsid w:val="00153B49"/>
    <w:rsid w:val="001632F8"/>
    <w:rsid w:val="00170934"/>
    <w:rsid w:val="00176373"/>
    <w:rsid w:val="001802C2"/>
    <w:rsid w:val="00183B2E"/>
    <w:rsid w:val="00183EDB"/>
    <w:rsid w:val="001937CD"/>
    <w:rsid w:val="001A1DE8"/>
    <w:rsid w:val="001A5C18"/>
    <w:rsid w:val="001A785C"/>
    <w:rsid w:val="001E3AD7"/>
    <w:rsid w:val="001F34D6"/>
    <w:rsid w:val="001F50AC"/>
    <w:rsid w:val="001F5AF9"/>
    <w:rsid w:val="001F7E27"/>
    <w:rsid w:val="00203652"/>
    <w:rsid w:val="00206DE6"/>
    <w:rsid w:val="002260E5"/>
    <w:rsid w:val="002322DE"/>
    <w:rsid w:val="00233D86"/>
    <w:rsid w:val="002457F0"/>
    <w:rsid w:val="002466FD"/>
    <w:rsid w:val="00250A81"/>
    <w:rsid w:val="002547FA"/>
    <w:rsid w:val="00256A25"/>
    <w:rsid w:val="00256C07"/>
    <w:rsid w:val="00263618"/>
    <w:rsid w:val="00266F34"/>
    <w:rsid w:val="00272F4C"/>
    <w:rsid w:val="0027491D"/>
    <w:rsid w:val="00285739"/>
    <w:rsid w:val="00295DB5"/>
    <w:rsid w:val="00296063"/>
    <w:rsid w:val="002A3976"/>
    <w:rsid w:val="002A49EC"/>
    <w:rsid w:val="002B1305"/>
    <w:rsid w:val="002C0C52"/>
    <w:rsid w:val="002C7CDE"/>
    <w:rsid w:val="002D2AB5"/>
    <w:rsid w:val="002D58EB"/>
    <w:rsid w:val="002E07C3"/>
    <w:rsid w:val="002E10CE"/>
    <w:rsid w:val="002E30E8"/>
    <w:rsid w:val="002E4B23"/>
    <w:rsid w:val="002F1BFC"/>
    <w:rsid w:val="002F1D45"/>
    <w:rsid w:val="002F7777"/>
    <w:rsid w:val="00301BBA"/>
    <w:rsid w:val="00302DB7"/>
    <w:rsid w:val="003115D3"/>
    <w:rsid w:val="0031239F"/>
    <w:rsid w:val="00312557"/>
    <w:rsid w:val="00314762"/>
    <w:rsid w:val="00315D14"/>
    <w:rsid w:val="0032285F"/>
    <w:rsid w:val="003356E7"/>
    <w:rsid w:val="00364CA1"/>
    <w:rsid w:val="00392C30"/>
    <w:rsid w:val="003A0AEC"/>
    <w:rsid w:val="003A6D19"/>
    <w:rsid w:val="003B13F2"/>
    <w:rsid w:val="003C12B5"/>
    <w:rsid w:val="003C190C"/>
    <w:rsid w:val="003C30FE"/>
    <w:rsid w:val="003C4D25"/>
    <w:rsid w:val="003D7E2C"/>
    <w:rsid w:val="003F0837"/>
    <w:rsid w:val="004035A3"/>
    <w:rsid w:val="00407551"/>
    <w:rsid w:val="004107DE"/>
    <w:rsid w:val="00413F00"/>
    <w:rsid w:val="004166C9"/>
    <w:rsid w:val="00436824"/>
    <w:rsid w:val="00466483"/>
    <w:rsid w:val="004767BE"/>
    <w:rsid w:val="00477BBF"/>
    <w:rsid w:val="00485EF2"/>
    <w:rsid w:val="00494AF8"/>
    <w:rsid w:val="004A1A93"/>
    <w:rsid w:val="004A2760"/>
    <w:rsid w:val="004A7511"/>
    <w:rsid w:val="004B2840"/>
    <w:rsid w:val="004B3090"/>
    <w:rsid w:val="004B3D22"/>
    <w:rsid w:val="004C3FF5"/>
    <w:rsid w:val="004C657A"/>
    <w:rsid w:val="004D0A35"/>
    <w:rsid w:val="004D1575"/>
    <w:rsid w:val="004E0A21"/>
    <w:rsid w:val="004E24D9"/>
    <w:rsid w:val="0050035F"/>
    <w:rsid w:val="005024FF"/>
    <w:rsid w:val="00511CEA"/>
    <w:rsid w:val="00531D7E"/>
    <w:rsid w:val="0053613B"/>
    <w:rsid w:val="00550515"/>
    <w:rsid w:val="00550535"/>
    <w:rsid w:val="0055264F"/>
    <w:rsid w:val="0056464B"/>
    <w:rsid w:val="00571744"/>
    <w:rsid w:val="00576232"/>
    <w:rsid w:val="00584C97"/>
    <w:rsid w:val="005878F5"/>
    <w:rsid w:val="005A5A74"/>
    <w:rsid w:val="005C313C"/>
    <w:rsid w:val="005C458D"/>
    <w:rsid w:val="005C7FC4"/>
    <w:rsid w:val="005D7FF6"/>
    <w:rsid w:val="005E299E"/>
    <w:rsid w:val="005E3C6C"/>
    <w:rsid w:val="005E6A58"/>
    <w:rsid w:val="005F6589"/>
    <w:rsid w:val="005F7F43"/>
    <w:rsid w:val="00603A6C"/>
    <w:rsid w:val="006056FD"/>
    <w:rsid w:val="00607EC0"/>
    <w:rsid w:val="00611638"/>
    <w:rsid w:val="00611AEC"/>
    <w:rsid w:val="00612F40"/>
    <w:rsid w:val="0061434E"/>
    <w:rsid w:val="00623BBC"/>
    <w:rsid w:val="00632F10"/>
    <w:rsid w:val="006345EF"/>
    <w:rsid w:val="006429B2"/>
    <w:rsid w:val="0064585B"/>
    <w:rsid w:val="0065516C"/>
    <w:rsid w:val="00667262"/>
    <w:rsid w:val="006771F3"/>
    <w:rsid w:val="006776D2"/>
    <w:rsid w:val="006831E4"/>
    <w:rsid w:val="00692536"/>
    <w:rsid w:val="00694D1A"/>
    <w:rsid w:val="0069537B"/>
    <w:rsid w:val="006961EF"/>
    <w:rsid w:val="00696F6B"/>
    <w:rsid w:val="006E67DF"/>
    <w:rsid w:val="006F52AE"/>
    <w:rsid w:val="0072016C"/>
    <w:rsid w:val="007209F2"/>
    <w:rsid w:val="00721290"/>
    <w:rsid w:val="00733154"/>
    <w:rsid w:val="00746C63"/>
    <w:rsid w:val="0075368E"/>
    <w:rsid w:val="00763CEA"/>
    <w:rsid w:val="0076503B"/>
    <w:rsid w:val="00783D5E"/>
    <w:rsid w:val="00786BAB"/>
    <w:rsid w:val="007909D0"/>
    <w:rsid w:val="007934A6"/>
    <w:rsid w:val="007A0153"/>
    <w:rsid w:val="007A2B5C"/>
    <w:rsid w:val="007A6162"/>
    <w:rsid w:val="007A712D"/>
    <w:rsid w:val="007A7D57"/>
    <w:rsid w:val="007C5FD8"/>
    <w:rsid w:val="007D07BB"/>
    <w:rsid w:val="007D504A"/>
    <w:rsid w:val="007D5861"/>
    <w:rsid w:val="007E3155"/>
    <w:rsid w:val="007F0581"/>
    <w:rsid w:val="008062A6"/>
    <w:rsid w:val="008133BC"/>
    <w:rsid w:val="00834512"/>
    <w:rsid w:val="008508C3"/>
    <w:rsid w:val="008703DA"/>
    <w:rsid w:val="008852B3"/>
    <w:rsid w:val="00887712"/>
    <w:rsid w:val="008A0570"/>
    <w:rsid w:val="008C2FEC"/>
    <w:rsid w:val="008C4152"/>
    <w:rsid w:val="008C4644"/>
    <w:rsid w:val="008D2B22"/>
    <w:rsid w:val="008D3722"/>
    <w:rsid w:val="008D6FCD"/>
    <w:rsid w:val="008E329D"/>
    <w:rsid w:val="008E47E2"/>
    <w:rsid w:val="008E4DE4"/>
    <w:rsid w:val="008E5B05"/>
    <w:rsid w:val="00900337"/>
    <w:rsid w:val="00911F7F"/>
    <w:rsid w:val="009236C5"/>
    <w:rsid w:val="00925585"/>
    <w:rsid w:val="009302C4"/>
    <w:rsid w:val="009363C4"/>
    <w:rsid w:val="00945BF4"/>
    <w:rsid w:val="009525AE"/>
    <w:rsid w:val="0095273A"/>
    <w:rsid w:val="0096381F"/>
    <w:rsid w:val="00971887"/>
    <w:rsid w:val="00971FA5"/>
    <w:rsid w:val="00980367"/>
    <w:rsid w:val="009A0871"/>
    <w:rsid w:val="009A7B98"/>
    <w:rsid w:val="009B0441"/>
    <w:rsid w:val="009C1564"/>
    <w:rsid w:val="009C7310"/>
    <w:rsid w:val="009D05BE"/>
    <w:rsid w:val="009F07DD"/>
    <w:rsid w:val="009F3268"/>
    <w:rsid w:val="00A032A0"/>
    <w:rsid w:val="00A2332D"/>
    <w:rsid w:val="00A26E6F"/>
    <w:rsid w:val="00A42A82"/>
    <w:rsid w:val="00A4739B"/>
    <w:rsid w:val="00A5231D"/>
    <w:rsid w:val="00A64958"/>
    <w:rsid w:val="00A70F64"/>
    <w:rsid w:val="00A71C41"/>
    <w:rsid w:val="00A870D6"/>
    <w:rsid w:val="00A872CA"/>
    <w:rsid w:val="00A87CAA"/>
    <w:rsid w:val="00A91A4B"/>
    <w:rsid w:val="00AA5681"/>
    <w:rsid w:val="00AB7A0C"/>
    <w:rsid w:val="00AC3EBB"/>
    <w:rsid w:val="00AC4A0B"/>
    <w:rsid w:val="00AC587C"/>
    <w:rsid w:val="00AD0A51"/>
    <w:rsid w:val="00AD5969"/>
    <w:rsid w:val="00AD67FD"/>
    <w:rsid w:val="00AE3FD0"/>
    <w:rsid w:val="00B05972"/>
    <w:rsid w:val="00B07674"/>
    <w:rsid w:val="00B13938"/>
    <w:rsid w:val="00B23E21"/>
    <w:rsid w:val="00B44473"/>
    <w:rsid w:val="00B568EC"/>
    <w:rsid w:val="00B60DCF"/>
    <w:rsid w:val="00B619FF"/>
    <w:rsid w:val="00B7132C"/>
    <w:rsid w:val="00B76A6C"/>
    <w:rsid w:val="00B77D1A"/>
    <w:rsid w:val="00B82BD1"/>
    <w:rsid w:val="00BB5152"/>
    <w:rsid w:val="00BD2B07"/>
    <w:rsid w:val="00BD6CA3"/>
    <w:rsid w:val="00BD737F"/>
    <w:rsid w:val="00C043C1"/>
    <w:rsid w:val="00C06278"/>
    <w:rsid w:val="00C1383D"/>
    <w:rsid w:val="00C146E8"/>
    <w:rsid w:val="00C2032E"/>
    <w:rsid w:val="00C226BC"/>
    <w:rsid w:val="00C35893"/>
    <w:rsid w:val="00C41A58"/>
    <w:rsid w:val="00C42236"/>
    <w:rsid w:val="00C42B15"/>
    <w:rsid w:val="00C5646A"/>
    <w:rsid w:val="00C64712"/>
    <w:rsid w:val="00C7005F"/>
    <w:rsid w:val="00C862D4"/>
    <w:rsid w:val="00C86927"/>
    <w:rsid w:val="00C95959"/>
    <w:rsid w:val="00CA030D"/>
    <w:rsid w:val="00CD5347"/>
    <w:rsid w:val="00CE77EE"/>
    <w:rsid w:val="00CE7F14"/>
    <w:rsid w:val="00D12133"/>
    <w:rsid w:val="00D26439"/>
    <w:rsid w:val="00D3242A"/>
    <w:rsid w:val="00D35149"/>
    <w:rsid w:val="00D53B2B"/>
    <w:rsid w:val="00D5610A"/>
    <w:rsid w:val="00D805DA"/>
    <w:rsid w:val="00D9217E"/>
    <w:rsid w:val="00D93E20"/>
    <w:rsid w:val="00D94249"/>
    <w:rsid w:val="00D961CF"/>
    <w:rsid w:val="00DA54B9"/>
    <w:rsid w:val="00DB1144"/>
    <w:rsid w:val="00DB6684"/>
    <w:rsid w:val="00DC40C1"/>
    <w:rsid w:val="00DD2DDD"/>
    <w:rsid w:val="00DE1610"/>
    <w:rsid w:val="00DE3FE4"/>
    <w:rsid w:val="00DE5C36"/>
    <w:rsid w:val="00DE628E"/>
    <w:rsid w:val="00DF03FA"/>
    <w:rsid w:val="00DF15FC"/>
    <w:rsid w:val="00DF5BCC"/>
    <w:rsid w:val="00E00F8C"/>
    <w:rsid w:val="00E02A9F"/>
    <w:rsid w:val="00E1312A"/>
    <w:rsid w:val="00E14864"/>
    <w:rsid w:val="00E32095"/>
    <w:rsid w:val="00E407A8"/>
    <w:rsid w:val="00E417AE"/>
    <w:rsid w:val="00E473B1"/>
    <w:rsid w:val="00E47D2F"/>
    <w:rsid w:val="00E611FF"/>
    <w:rsid w:val="00E6312C"/>
    <w:rsid w:val="00E64711"/>
    <w:rsid w:val="00E76076"/>
    <w:rsid w:val="00E84318"/>
    <w:rsid w:val="00E86523"/>
    <w:rsid w:val="00E94F55"/>
    <w:rsid w:val="00E95A4C"/>
    <w:rsid w:val="00E95E9C"/>
    <w:rsid w:val="00E96828"/>
    <w:rsid w:val="00E97ED4"/>
    <w:rsid w:val="00EA3AB1"/>
    <w:rsid w:val="00EA6611"/>
    <w:rsid w:val="00ED0C6D"/>
    <w:rsid w:val="00ED4750"/>
    <w:rsid w:val="00ED57D8"/>
    <w:rsid w:val="00ED5D10"/>
    <w:rsid w:val="00EE4E72"/>
    <w:rsid w:val="00F04BD2"/>
    <w:rsid w:val="00F2430E"/>
    <w:rsid w:val="00F264B7"/>
    <w:rsid w:val="00F303B5"/>
    <w:rsid w:val="00F37E8F"/>
    <w:rsid w:val="00F454A6"/>
    <w:rsid w:val="00F6134F"/>
    <w:rsid w:val="00F62EFC"/>
    <w:rsid w:val="00F66738"/>
    <w:rsid w:val="00F67AD7"/>
    <w:rsid w:val="00F7237D"/>
    <w:rsid w:val="00F80F5F"/>
    <w:rsid w:val="00F843B9"/>
    <w:rsid w:val="00F84634"/>
    <w:rsid w:val="00F93F95"/>
    <w:rsid w:val="00FA7D2E"/>
    <w:rsid w:val="00FB26EF"/>
    <w:rsid w:val="00FB3209"/>
    <w:rsid w:val="00FB3C4A"/>
    <w:rsid w:val="00FC2CDE"/>
    <w:rsid w:val="00FC2CDF"/>
    <w:rsid w:val="00FC4E45"/>
    <w:rsid w:val="00FC5FF0"/>
    <w:rsid w:val="00FC79BF"/>
    <w:rsid w:val="00FD35F4"/>
    <w:rsid w:val="00FD36C5"/>
    <w:rsid w:val="00FE2C4D"/>
    <w:rsid w:val="00FF0080"/>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132C"/>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94315">
      <w:bodyDiv w:val="1"/>
      <w:marLeft w:val="0"/>
      <w:marRight w:val="0"/>
      <w:marTop w:val="0"/>
      <w:marBottom w:val="0"/>
      <w:divBdr>
        <w:top w:val="none" w:sz="0" w:space="0" w:color="auto"/>
        <w:left w:val="none" w:sz="0" w:space="0" w:color="auto"/>
        <w:bottom w:val="none" w:sz="0" w:space="0" w:color="auto"/>
        <w:right w:val="none" w:sz="0" w:space="0" w:color="auto"/>
      </w:divBdr>
    </w:div>
    <w:div w:id="29775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purl.org/dc/elements/1.1/"/>
    <ds:schemaRef ds:uri="http://schemas.microsoft.com/office/2006/metadata/properties"/>
    <ds:schemaRef ds:uri="ac3775fa-9d3b-4d8c-bc3d-fbdb29195e0c"/>
    <ds:schemaRef ds:uri="http://schemas.microsoft.com/office/2006/documentManagement/types"/>
    <ds:schemaRef ds:uri="4b2e9d09-07c5-42d4-ad0a-92e216c40b99"/>
    <ds:schemaRef ds:uri="http://purl.org/dc/terms/"/>
    <ds:schemaRef ds:uri="http://schemas.openxmlformats.org/package/2006/metadata/core-properties"/>
    <ds:schemaRef ds:uri="http://purl.org/dc/dcmitype/"/>
    <ds:schemaRef ds:uri="http://schemas.microsoft.com/office/infopath/2007/PartnerControls"/>
    <ds:schemaRef ds:uri="028236e2-f653-4d19-ab67-4d06a9145e0c"/>
    <ds:schemaRef ds:uri="http://www.w3.org/XML/1998/namespace"/>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998EB-F0FA-4700-ADA6-0EDEB508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3842</Words>
  <Characters>2190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32</cp:revision>
  <dcterms:created xsi:type="dcterms:W3CDTF">2024-08-19T12:49:00Z</dcterms:created>
  <dcterms:modified xsi:type="dcterms:W3CDTF">2025-11-13T13:03:00Z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