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86ADF" w14:textId="6B6FCADF" w:rsidR="006E426C" w:rsidRPr="00581C14" w:rsidRDefault="00581C14" w:rsidP="00581C14">
      <w:pPr>
        <w:rPr>
          <w:szCs w:val="24"/>
        </w:rPr>
      </w:pPr>
      <w:r w:rsidRPr="00581C14">
        <w:rPr>
          <w:szCs w:val="24"/>
        </w:rPr>
        <w:t>Laba diena,</w:t>
      </w:r>
    </w:p>
    <w:p w14:paraId="3AC6CB45" w14:textId="7770E304" w:rsidR="00581C14" w:rsidRPr="00581C14" w:rsidRDefault="00581C14" w:rsidP="00581C14">
      <w:pPr>
        <w:rPr>
          <w:szCs w:val="24"/>
        </w:rPr>
      </w:pPr>
    </w:p>
    <w:p w14:paraId="40C1FF33" w14:textId="042806DE" w:rsidR="00581C14" w:rsidRPr="00581C14" w:rsidRDefault="00581C14" w:rsidP="00581C14">
      <w:pPr>
        <w:rPr>
          <w:szCs w:val="24"/>
        </w:rPr>
      </w:pPr>
      <w:r w:rsidRPr="00581C14">
        <w:rPr>
          <w:szCs w:val="24"/>
        </w:rPr>
        <w:t>Informuojame, kad Komisija gavo tiekėjo klausimus:</w:t>
      </w:r>
    </w:p>
    <w:p w14:paraId="0E9C3590" w14:textId="0A939CD7" w:rsidR="00581C14" w:rsidRPr="00581C14" w:rsidRDefault="00581C14" w:rsidP="00581C14">
      <w:pPr>
        <w:rPr>
          <w:szCs w:val="24"/>
        </w:rPr>
      </w:pPr>
    </w:p>
    <w:p w14:paraId="0AFF09D8" w14:textId="3F1BBCBC" w:rsidR="00581C14" w:rsidRPr="00581C14" w:rsidRDefault="00581C14" w:rsidP="00581C14">
      <w:pPr>
        <w:pStyle w:val="BodyTextIndent2"/>
        <w:tabs>
          <w:tab w:val="left" w:pos="567"/>
        </w:tabs>
        <w:spacing w:after="120"/>
        <w:ind w:firstLine="0"/>
        <w:jc w:val="both"/>
        <w:rPr>
          <w:rFonts w:ascii="Times New Roman" w:hAnsi="Times New Roman"/>
          <w:sz w:val="24"/>
          <w:szCs w:val="24"/>
          <w:shd w:val="clear" w:color="auto" w:fill="FFFFFF"/>
        </w:rPr>
      </w:pPr>
      <w:r w:rsidRPr="00581C14">
        <w:rPr>
          <w:rFonts w:ascii="Times New Roman" w:hAnsi="Times New Roman"/>
          <w:sz w:val="24"/>
          <w:szCs w:val="24"/>
          <w:shd w:val="clear" w:color="auto" w:fill="FFFFFF"/>
        </w:rPr>
        <w:t xml:space="preserve">1. </w:t>
      </w:r>
      <w:r w:rsidRPr="00581C14">
        <w:rPr>
          <w:rFonts w:ascii="Times New Roman" w:hAnsi="Times New Roman"/>
          <w:sz w:val="24"/>
          <w:szCs w:val="24"/>
          <w:shd w:val="clear" w:color="auto" w:fill="FFFFFF"/>
        </w:rPr>
        <w:t>„</w:t>
      </w:r>
      <w:r w:rsidRPr="00581C14">
        <w:rPr>
          <w:rFonts w:ascii="Times New Roman" w:hAnsi="Times New Roman"/>
          <w:i/>
          <w:sz w:val="24"/>
          <w:szCs w:val="24"/>
          <w:shd w:val="clear" w:color="auto" w:fill="FFFFFF"/>
        </w:rPr>
        <w:t>Laba diena,</w:t>
      </w:r>
      <w:r w:rsidRPr="00581C14">
        <w:rPr>
          <w:rFonts w:ascii="Times New Roman" w:hAnsi="Times New Roman"/>
          <w:i/>
          <w:sz w:val="24"/>
          <w:szCs w:val="24"/>
          <w:shd w:val="clear" w:color="auto" w:fill="FFFFFF"/>
        </w:rPr>
        <w:t xml:space="preserve"> </w:t>
      </w:r>
      <w:r w:rsidRPr="00581C14">
        <w:rPr>
          <w:rFonts w:ascii="Times New Roman" w:hAnsi="Times New Roman"/>
          <w:i/>
          <w:sz w:val="24"/>
          <w:szCs w:val="24"/>
          <w:shd w:val="clear" w:color="auto" w:fill="FFFFFF"/>
        </w:rPr>
        <w:t>norime pasitikslinti ar 1.2.1 punkte neturėjo būti dangčių aprašymas?</w:t>
      </w:r>
      <w:r w:rsidRPr="00581C14">
        <w:rPr>
          <w:rFonts w:ascii="Times New Roman" w:hAnsi="Times New Roman"/>
          <w:sz w:val="24"/>
          <w:szCs w:val="24"/>
          <w:shd w:val="clear" w:color="auto" w:fill="FFFFFF"/>
        </w:rPr>
        <w:t>“</w:t>
      </w:r>
      <w:r w:rsidRPr="00581C14">
        <w:rPr>
          <w:rFonts w:ascii="Times New Roman" w:hAnsi="Times New Roman"/>
          <w:sz w:val="24"/>
          <w:szCs w:val="24"/>
          <w:shd w:val="clear" w:color="auto" w:fill="FFFFFF"/>
        </w:rPr>
        <w:t>;</w:t>
      </w:r>
    </w:p>
    <w:p w14:paraId="78CC9940" w14:textId="77777777" w:rsidR="00581C14" w:rsidRPr="00581C14" w:rsidRDefault="00581C14" w:rsidP="00581C14">
      <w:pPr>
        <w:pStyle w:val="BodyTextIndent2"/>
        <w:tabs>
          <w:tab w:val="left" w:pos="567"/>
        </w:tabs>
        <w:ind w:firstLine="0"/>
        <w:jc w:val="both"/>
        <w:rPr>
          <w:rFonts w:ascii="Times New Roman" w:hAnsi="Times New Roman"/>
          <w:i/>
          <w:sz w:val="24"/>
          <w:szCs w:val="24"/>
        </w:rPr>
      </w:pPr>
      <w:r w:rsidRPr="00581C14">
        <w:rPr>
          <w:rFonts w:ascii="Times New Roman" w:hAnsi="Times New Roman"/>
          <w:sz w:val="24"/>
          <w:szCs w:val="24"/>
        </w:rPr>
        <w:t xml:space="preserve">2. </w:t>
      </w:r>
      <w:r w:rsidRPr="00581C14">
        <w:rPr>
          <w:rFonts w:ascii="Times New Roman" w:hAnsi="Times New Roman"/>
          <w:i/>
          <w:sz w:val="24"/>
          <w:szCs w:val="24"/>
          <w:shd w:val="clear" w:color="auto" w:fill="FFFFFF"/>
        </w:rPr>
        <w:t>Laba diena,</w:t>
      </w:r>
    </w:p>
    <w:p w14:paraId="5D9444C2" w14:textId="7BDBB7E4" w:rsidR="00581C14" w:rsidRPr="00581C14" w:rsidRDefault="00581C14" w:rsidP="00581C14">
      <w:pPr>
        <w:pStyle w:val="BodyTextIndent2"/>
        <w:tabs>
          <w:tab w:val="left" w:pos="567"/>
        </w:tabs>
        <w:spacing w:after="120"/>
        <w:ind w:firstLine="0"/>
        <w:jc w:val="both"/>
        <w:rPr>
          <w:rFonts w:ascii="Times New Roman" w:hAnsi="Times New Roman"/>
          <w:sz w:val="24"/>
          <w:szCs w:val="24"/>
          <w:shd w:val="clear" w:color="auto" w:fill="FFFFFF"/>
        </w:rPr>
      </w:pPr>
      <w:r w:rsidRPr="00581C14">
        <w:rPr>
          <w:rFonts w:ascii="Times New Roman" w:hAnsi="Times New Roman"/>
          <w:i/>
          <w:sz w:val="24"/>
          <w:szCs w:val="24"/>
          <w:shd w:val="clear" w:color="auto" w:fill="FFFFFF"/>
        </w:rPr>
        <w:t>Norime pasiteirauti dėl : 1.2.3, 1.6.3, 1.10.3 punktų reikalavimo.</w:t>
      </w:r>
      <w:r w:rsidRPr="00581C14">
        <w:rPr>
          <w:rFonts w:ascii="Times New Roman" w:hAnsi="Times New Roman"/>
          <w:sz w:val="24"/>
          <w:szCs w:val="24"/>
          <w:shd w:val="clear" w:color="auto" w:fill="FFFFFF"/>
        </w:rPr>
        <w:t xml:space="preserve">“ </w:t>
      </w:r>
    </w:p>
    <w:p w14:paraId="48FF2084" w14:textId="77777777" w:rsidR="00581C14" w:rsidRPr="00581C14" w:rsidRDefault="00581C14" w:rsidP="00581C14">
      <w:pPr>
        <w:pStyle w:val="BodyTextIndent2"/>
        <w:tabs>
          <w:tab w:val="left" w:pos="567"/>
        </w:tabs>
        <w:ind w:firstLine="0"/>
        <w:jc w:val="both"/>
        <w:rPr>
          <w:rFonts w:ascii="Times New Roman" w:hAnsi="Times New Roman"/>
          <w:i/>
          <w:sz w:val="24"/>
          <w:szCs w:val="24"/>
        </w:rPr>
      </w:pPr>
      <w:r w:rsidRPr="00581C14">
        <w:rPr>
          <w:rFonts w:ascii="Times New Roman" w:hAnsi="Times New Roman"/>
          <w:sz w:val="24"/>
          <w:szCs w:val="24"/>
        </w:rPr>
        <w:t xml:space="preserve">3. </w:t>
      </w:r>
      <w:r w:rsidRPr="00581C14">
        <w:rPr>
          <w:rFonts w:ascii="Times New Roman" w:hAnsi="Times New Roman"/>
          <w:sz w:val="24"/>
          <w:szCs w:val="24"/>
          <w:shd w:val="clear" w:color="auto" w:fill="FFFFFF"/>
        </w:rPr>
        <w:t>„</w:t>
      </w:r>
      <w:r w:rsidRPr="00581C14">
        <w:rPr>
          <w:rFonts w:ascii="Times New Roman" w:hAnsi="Times New Roman"/>
          <w:i/>
          <w:sz w:val="24"/>
          <w:szCs w:val="24"/>
          <w:shd w:val="clear" w:color="auto" w:fill="FFFFFF"/>
        </w:rPr>
        <w:t>Laba diena,</w:t>
      </w:r>
    </w:p>
    <w:p w14:paraId="7E8F4B01" w14:textId="77777777" w:rsidR="00581C14" w:rsidRPr="00581C14" w:rsidRDefault="00581C14" w:rsidP="00581C14">
      <w:pPr>
        <w:pStyle w:val="BodyTextIndent2"/>
        <w:tabs>
          <w:tab w:val="left" w:pos="567"/>
        </w:tabs>
        <w:ind w:firstLine="0"/>
        <w:jc w:val="both"/>
        <w:rPr>
          <w:rFonts w:ascii="Times New Roman" w:hAnsi="Times New Roman"/>
          <w:i/>
          <w:sz w:val="24"/>
          <w:szCs w:val="24"/>
          <w:shd w:val="clear" w:color="auto" w:fill="FFFFFF"/>
        </w:rPr>
      </w:pPr>
      <w:r w:rsidRPr="00581C14">
        <w:rPr>
          <w:rFonts w:ascii="Times New Roman" w:hAnsi="Times New Roman"/>
          <w:i/>
          <w:sz w:val="24"/>
          <w:szCs w:val="24"/>
          <w:shd w:val="clear" w:color="auto" w:fill="FFFFFF"/>
        </w:rPr>
        <w:t xml:space="preserve">kreipiamės dar su vienu prašymu peržiūrėti </w:t>
      </w:r>
      <w:proofErr w:type="spellStart"/>
      <w:r w:rsidRPr="00581C14">
        <w:rPr>
          <w:rFonts w:ascii="Times New Roman" w:hAnsi="Times New Roman"/>
          <w:i/>
          <w:sz w:val="24"/>
          <w:szCs w:val="24"/>
          <w:shd w:val="clear" w:color="auto" w:fill="FFFFFF"/>
        </w:rPr>
        <w:t>išssamiai</w:t>
      </w:r>
      <w:proofErr w:type="spellEnd"/>
      <w:r w:rsidRPr="00581C14">
        <w:rPr>
          <w:rFonts w:ascii="Times New Roman" w:hAnsi="Times New Roman"/>
          <w:i/>
          <w:sz w:val="24"/>
          <w:szCs w:val="24"/>
          <w:shd w:val="clear" w:color="auto" w:fill="FFFFFF"/>
        </w:rPr>
        <w:t xml:space="preserve"> techninės specifikacijos reikalavimus. Peržiūrėjus išsamiai reikalavimus radome dar vieną neatitikimą, </w:t>
      </w:r>
      <w:proofErr w:type="spellStart"/>
      <w:r w:rsidRPr="00581C14">
        <w:rPr>
          <w:rFonts w:ascii="Times New Roman" w:hAnsi="Times New Roman"/>
          <w:i/>
          <w:sz w:val="24"/>
          <w:szCs w:val="24"/>
          <w:shd w:val="clear" w:color="auto" w:fill="FFFFFF"/>
        </w:rPr>
        <w:t>t.y</w:t>
      </w:r>
      <w:proofErr w:type="spellEnd"/>
      <w:r w:rsidRPr="00581C14">
        <w:rPr>
          <w:rFonts w:ascii="Times New Roman" w:hAnsi="Times New Roman"/>
          <w:i/>
          <w:sz w:val="24"/>
          <w:szCs w:val="24"/>
          <w:shd w:val="clear" w:color="auto" w:fill="FFFFFF"/>
        </w:rPr>
        <w:t>. 1.10 p. Mažo (1/2) dydžio konteinerių dangčiai turi tik vieną filtrą arba vožtuvą, tačiau tikrai ne du kaip nurodyta techninės specifikacijos reikalavimuose.</w:t>
      </w:r>
    </w:p>
    <w:p w14:paraId="61AACA8C" w14:textId="5B2F96B5" w:rsidR="00581C14" w:rsidRPr="00581C14" w:rsidRDefault="00581C14" w:rsidP="00581C14">
      <w:pPr>
        <w:pStyle w:val="BodyTextIndent2"/>
        <w:tabs>
          <w:tab w:val="left" w:pos="567"/>
        </w:tabs>
        <w:spacing w:after="120"/>
        <w:ind w:firstLine="0"/>
        <w:jc w:val="both"/>
        <w:rPr>
          <w:rFonts w:ascii="Times New Roman" w:hAnsi="Times New Roman"/>
          <w:sz w:val="24"/>
          <w:szCs w:val="24"/>
          <w:shd w:val="clear" w:color="auto" w:fill="FFFFFF"/>
        </w:rPr>
      </w:pPr>
      <w:r w:rsidRPr="00581C14">
        <w:rPr>
          <w:rFonts w:ascii="Times New Roman" w:hAnsi="Times New Roman"/>
          <w:i/>
          <w:sz w:val="24"/>
          <w:szCs w:val="24"/>
          <w:shd w:val="clear" w:color="auto" w:fill="FFFFFF"/>
        </w:rPr>
        <w:t xml:space="preserve">Taip pat neaišku dėl rankenėlių visose 1.1, 1,5 ir 1.9 . Konteinerių šonuose įrengtos rankenos, kurios pasisuka 90°. Atkreipiame visos rankenos ne visuomet turi fiksacijos mechanizmą – kai kurios rankenėlės užsifiksuoja tiek vertikaliai, tiek horizontaliai, kad nesmigtų atgal ir nepaspaustų pirštų. Taip pat yra gamintojų, kurie taiko alternatyvias technologijas, užtikrinančias rankenų stabilumą ir apsaugą nuo atgalinio </w:t>
      </w:r>
      <w:proofErr w:type="spellStart"/>
      <w:r w:rsidRPr="00581C14">
        <w:rPr>
          <w:rFonts w:ascii="Times New Roman" w:hAnsi="Times New Roman"/>
          <w:i/>
          <w:sz w:val="24"/>
          <w:szCs w:val="24"/>
          <w:shd w:val="clear" w:color="auto" w:fill="FFFFFF"/>
        </w:rPr>
        <w:t>smigtelėjimo</w:t>
      </w:r>
      <w:proofErr w:type="spellEnd"/>
      <w:r w:rsidRPr="00581C14">
        <w:rPr>
          <w:rFonts w:ascii="Times New Roman" w:hAnsi="Times New Roman"/>
          <w:i/>
          <w:sz w:val="24"/>
          <w:szCs w:val="24"/>
          <w:shd w:val="clear" w:color="auto" w:fill="FFFFFF"/>
        </w:rPr>
        <w:t xml:space="preserve"> bei pirštų prispaudimo</w:t>
      </w:r>
      <w:r w:rsidRPr="00581C14">
        <w:rPr>
          <w:rFonts w:ascii="Times New Roman" w:hAnsi="Times New Roman"/>
          <w:sz w:val="24"/>
          <w:szCs w:val="24"/>
          <w:shd w:val="clear" w:color="auto" w:fill="FFFFFF"/>
        </w:rPr>
        <w:t>.“</w:t>
      </w:r>
      <w:r w:rsidRPr="00581C14">
        <w:rPr>
          <w:rFonts w:ascii="Times New Roman" w:hAnsi="Times New Roman"/>
          <w:sz w:val="24"/>
          <w:szCs w:val="24"/>
          <w:shd w:val="clear" w:color="auto" w:fill="FFFFFF"/>
        </w:rPr>
        <w:t xml:space="preserve">; </w:t>
      </w:r>
    </w:p>
    <w:p w14:paraId="440BD3DF" w14:textId="77777777" w:rsidR="00581C14" w:rsidRPr="00581C14" w:rsidRDefault="00581C14" w:rsidP="00581C14">
      <w:pPr>
        <w:pStyle w:val="BodyTextIndent2"/>
        <w:tabs>
          <w:tab w:val="left" w:pos="567"/>
        </w:tabs>
        <w:ind w:firstLine="0"/>
        <w:jc w:val="both"/>
        <w:rPr>
          <w:rFonts w:ascii="Times New Roman" w:hAnsi="Times New Roman"/>
          <w:i/>
          <w:sz w:val="24"/>
          <w:szCs w:val="24"/>
        </w:rPr>
      </w:pPr>
      <w:r w:rsidRPr="00581C14">
        <w:rPr>
          <w:rFonts w:ascii="Times New Roman" w:hAnsi="Times New Roman"/>
          <w:sz w:val="24"/>
          <w:szCs w:val="24"/>
        </w:rPr>
        <w:t xml:space="preserve">4. </w:t>
      </w:r>
      <w:r w:rsidRPr="00581C14">
        <w:rPr>
          <w:rFonts w:ascii="Times New Roman" w:hAnsi="Times New Roman"/>
          <w:sz w:val="24"/>
          <w:szCs w:val="24"/>
          <w:shd w:val="clear" w:color="auto" w:fill="FFFFFF"/>
        </w:rPr>
        <w:t>„</w:t>
      </w:r>
      <w:r w:rsidRPr="00581C14">
        <w:rPr>
          <w:rFonts w:ascii="Times New Roman" w:hAnsi="Times New Roman"/>
          <w:i/>
          <w:sz w:val="24"/>
          <w:szCs w:val="24"/>
          <w:shd w:val="clear" w:color="auto" w:fill="FFFFFF"/>
        </w:rPr>
        <w:t>Laba diena,</w:t>
      </w:r>
    </w:p>
    <w:p w14:paraId="4BB57322" w14:textId="6CF25D61" w:rsidR="00581C14" w:rsidRPr="00581C14" w:rsidRDefault="00581C14" w:rsidP="00581C14">
      <w:pPr>
        <w:pStyle w:val="BodyTextIndent2"/>
        <w:tabs>
          <w:tab w:val="left" w:pos="567"/>
        </w:tabs>
        <w:ind w:firstLine="0"/>
        <w:jc w:val="both"/>
        <w:rPr>
          <w:rFonts w:ascii="Times New Roman" w:hAnsi="Times New Roman"/>
          <w:sz w:val="24"/>
          <w:szCs w:val="24"/>
          <w:shd w:val="clear" w:color="auto" w:fill="FFFFFF"/>
        </w:rPr>
      </w:pPr>
      <w:r w:rsidRPr="00581C14">
        <w:rPr>
          <w:rFonts w:ascii="Times New Roman" w:hAnsi="Times New Roman"/>
          <w:i/>
          <w:color w:val="00241A"/>
          <w:sz w:val="24"/>
          <w:szCs w:val="24"/>
          <w:shd w:val="clear" w:color="auto" w:fill="FFFFFF"/>
        </w:rPr>
        <w:t>norime pasiteirauti kaip teikti pasiūlymą nurodant kodus kai konteineris yra komplektuojamas su dangčiu kartu ir jie yra su tuo pačiu kodu. Ar galime nurodyti tą patį kodą, nes pas mus konteineris kataloge neišskiriamas atskirai kaip apatinė dalis ir dangtis, dėl to jie turi tą patį kodą.</w:t>
      </w:r>
      <w:r w:rsidRPr="00581C14">
        <w:rPr>
          <w:rFonts w:ascii="Times New Roman" w:hAnsi="Times New Roman"/>
          <w:color w:val="00241A"/>
          <w:sz w:val="24"/>
          <w:szCs w:val="24"/>
          <w:shd w:val="clear" w:color="auto" w:fill="FFFFFF"/>
        </w:rPr>
        <w:t>“</w:t>
      </w:r>
      <w:r w:rsidRPr="00581C14">
        <w:rPr>
          <w:rFonts w:ascii="Times New Roman" w:hAnsi="Times New Roman"/>
          <w:color w:val="00241A"/>
          <w:sz w:val="24"/>
          <w:szCs w:val="24"/>
          <w:shd w:val="clear" w:color="auto" w:fill="FFFFFF"/>
        </w:rPr>
        <w:t xml:space="preserve"> </w:t>
      </w:r>
      <w:r w:rsidRPr="00581C14">
        <w:rPr>
          <w:rFonts w:ascii="Times New Roman" w:hAnsi="Times New Roman"/>
          <w:sz w:val="24"/>
          <w:szCs w:val="24"/>
          <w:shd w:val="clear" w:color="auto" w:fill="FFFFFF"/>
        </w:rPr>
        <w:t>(tekstai neredaguoti</w:t>
      </w:r>
      <w:r w:rsidRPr="00581C14">
        <w:rPr>
          <w:rFonts w:ascii="Times New Roman" w:hAnsi="Times New Roman"/>
          <w:sz w:val="24"/>
          <w:szCs w:val="24"/>
          <w:shd w:val="clear" w:color="auto" w:fill="FFFFFF"/>
        </w:rPr>
        <w:t>).</w:t>
      </w:r>
    </w:p>
    <w:p w14:paraId="28F536DE" w14:textId="6246BA63" w:rsidR="00581C14" w:rsidRPr="00581C14" w:rsidRDefault="00581C14" w:rsidP="00581C14">
      <w:pPr>
        <w:pStyle w:val="BodyTextIndent2"/>
        <w:tabs>
          <w:tab w:val="left" w:pos="567"/>
        </w:tabs>
        <w:ind w:firstLine="0"/>
        <w:jc w:val="both"/>
        <w:rPr>
          <w:rFonts w:ascii="Times New Roman" w:hAnsi="Times New Roman"/>
          <w:sz w:val="24"/>
          <w:szCs w:val="24"/>
        </w:rPr>
      </w:pPr>
    </w:p>
    <w:p w14:paraId="4E695CB4" w14:textId="48AE9B24" w:rsidR="00581C14" w:rsidRPr="00581C14" w:rsidRDefault="00581C14" w:rsidP="00581C14">
      <w:pPr>
        <w:pStyle w:val="BodyTextIndent2"/>
        <w:tabs>
          <w:tab w:val="left" w:pos="567"/>
        </w:tabs>
        <w:ind w:firstLine="0"/>
        <w:jc w:val="both"/>
        <w:rPr>
          <w:rFonts w:ascii="Times New Roman" w:hAnsi="Times New Roman"/>
          <w:sz w:val="24"/>
          <w:szCs w:val="24"/>
        </w:rPr>
      </w:pPr>
      <w:r w:rsidRPr="00581C14">
        <w:rPr>
          <w:rFonts w:ascii="Times New Roman" w:hAnsi="Times New Roman"/>
          <w:sz w:val="24"/>
          <w:szCs w:val="24"/>
        </w:rPr>
        <w:t>Komisija, išnagrinėjusi klausimus, teikia atsakymus:</w:t>
      </w:r>
    </w:p>
    <w:p w14:paraId="6D828BD1" w14:textId="443AC5AA" w:rsidR="00581C14" w:rsidRPr="00581C14" w:rsidRDefault="00581C14" w:rsidP="00581C14">
      <w:pPr>
        <w:pStyle w:val="BodyTextIndent2"/>
        <w:tabs>
          <w:tab w:val="left" w:pos="567"/>
        </w:tabs>
        <w:ind w:firstLine="0"/>
        <w:jc w:val="both"/>
        <w:rPr>
          <w:rFonts w:ascii="Times New Roman" w:hAnsi="Times New Roman"/>
          <w:sz w:val="24"/>
          <w:szCs w:val="24"/>
        </w:rPr>
      </w:pPr>
    </w:p>
    <w:p w14:paraId="1DBDE499" w14:textId="00F17E84" w:rsidR="00581C14" w:rsidRPr="00581C14" w:rsidRDefault="00581C14" w:rsidP="00581C14">
      <w:pPr>
        <w:pStyle w:val="BodyTextIndent2"/>
        <w:tabs>
          <w:tab w:val="left" w:pos="567"/>
        </w:tabs>
        <w:spacing w:after="120"/>
        <w:ind w:firstLine="0"/>
        <w:jc w:val="both"/>
        <w:rPr>
          <w:rFonts w:ascii="Times New Roman" w:hAnsi="Times New Roman"/>
          <w:sz w:val="24"/>
          <w:szCs w:val="24"/>
        </w:rPr>
      </w:pPr>
      <w:bookmarkStart w:id="0" w:name="_Hlk214017286"/>
      <w:r w:rsidRPr="00581C14">
        <w:rPr>
          <w:rFonts w:ascii="Times New Roman" w:hAnsi="Times New Roman"/>
          <w:sz w:val="24"/>
          <w:szCs w:val="24"/>
        </w:rPr>
        <w:t xml:space="preserve">1. </w:t>
      </w:r>
      <w:r w:rsidR="001F6DCE">
        <w:rPr>
          <w:rFonts w:ascii="Times New Roman" w:hAnsi="Times New Roman"/>
          <w:sz w:val="22"/>
          <w:szCs w:val="22"/>
        </w:rPr>
        <w:t>Klausimas.</w:t>
      </w:r>
      <w:r w:rsidR="001F6DCE">
        <w:rPr>
          <w:rFonts w:ascii="Times New Roman" w:hAnsi="Times New Roman"/>
          <w:sz w:val="22"/>
          <w:szCs w:val="22"/>
        </w:rPr>
        <w:t xml:space="preserve"> </w:t>
      </w:r>
      <w:r w:rsidRPr="00581C14">
        <w:rPr>
          <w:rFonts w:ascii="Times New Roman" w:hAnsi="Times New Roman"/>
          <w:sz w:val="24"/>
          <w:szCs w:val="24"/>
        </w:rPr>
        <w:t xml:space="preserve">Taip, turi būti dangtis. Techninės specifikacijos </w:t>
      </w:r>
      <w:r w:rsidR="00740FBD">
        <w:rPr>
          <w:rFonts w:ascii="Times New Roman" w:hAnsi="Times New Roman"/>
          <w:sz w:val="24"/>
          <w:szCs w:val="24"/>
        </w:rPr>
        <w:t xml:space="preserve">1.2.1. </w:t>
      </w:r>
      <w:r w:rsidRPr="00581C14">
        <w:rPr>
          <w:rFonts w:ascii="Times New Roman" w:hAnsi="Times New Roman"/>
          <w:sz w:val="24"/>
          <w:szCs w:val="24"/>
        </w:rPr>
        <w:t xml:space="preserve">punktas pakoreguotas; </w:t>
      </w:r>
    </w:p>
    <w:p w14:paraId="6B716FF0" w14:textId="16A0F4F9" w:rsidR="00581C14" w:rsidRPr="00581C14" w:rsidRDefault="00581C14" w:rsidP="00581C14">
      <w:pPr>
        <w:pStyle w:val="BodyTextIndent2"/>
        <w:tabs>
          <w:tab w:val="left" w:pos="567"/>
        </w:tabs>
        <w:spacing w:after="120"/>
        <w:ind w:firstLine="0"/>
        <w:jc w:val="both"/>
        <w:rPr>
          <w:rFonts w:ascii="Times New Roman" w:hAnsi="Times New Roman"/>
          <w:sz w:val="24"/>
          <w:szCs w:val="24"/>
        </w:rPr>
      </w:pPr>
      <w:r w:rsidRPr="00581C14">
        <w:rPr>
          <w:rFonts w:ascii="Times New Roman" w:hAnsi="Times New Roman"/>
          <w:sz w:val="24"/>
          <w:szCs w:val="24"/>
        </w:rPr>
        <w:t xml:space="preserve">2. </w:t>
      </w:r>
      <w:r w:rsidR="001F6DCE">
        <w:rPr>
          <w:rFonts w:ascii="Times New Roman" w:hAnsi="Times New Roman"/>
          <w:sz w:val="22"/>
          <w:szCs w:val="22"/>
        </w:rPr>
        <w:t>Klausimas.</w:t>
      </w:r>
      <w:r w:rsidR="001F6DCE">
        <w:rPr>
          <w:rFonts w:ascii="Times New Roman" w:hAnsi="Times New Roman"/>
          <w:sz w:val="22"/>
          <w:szCs w:val="22"/>
        </w:rPr>
        <w:t xml:space="preserve"> </w:t>
      </w:r>
      <w:r w:rsidR="00181B59" w:rsidRPr="00745CC3">
        <w:rPr>
          <w:rFonts w:ascii="Times New Roman" w:hAnsi="Times New Roman"/>
          <w:sz w:val="22"/>
          <w:szCs w:val="22"/>
        </w:rPr>
        <w:t xml:space="preserve">Leidžiama lygiavertė technologija. </w:t>
      </w:r>
      <w:r w:rsidRPr="00581C14">
        <w:rPr>
          <w:rFonts w:ascii="Times New Roman" w:hAnsi="Times New Roman"/>
          <w:sz w:val="24"/>
          <w:szCs w:val="24"/>
        </w:rPr>
        <w:t>Techninės specifikacijos</w:t>
      </w:r>
      <w:r w:rsidRPr="00581C14">
        <w:rPr>
          <w:rFonts w:ascii="Times New Roman" w:hAnsi="Times New Roman"/>
          <w:sz w:val="24"/>
          <w:szCs w:val="24"/>
        </w:rPr>
        <w:t xml:space="preserve"> </w:t>
      </w:r>
      <w:r w:rsidRPr="00581C14">
        <w:rPr>
          <w:rFonts w:ascii="Times New Roman" w:hAnsi="Times New Roman"/>
          <w:sz w:val="24"/>
          <w:szCs w:val="24"/>
          <w:shd w:val="clear" w:color="auto" w:fill="FFFFFF"/>
        </w:rPr>
        <w:t>1.2.3, 1.6.3, 1.10.3</w:t>
      </w:r>
      <w:r w:rsidRPr="00581C14">
        <w:rPr>
          <w:rFonts w:ascii="Times New Roman" w:hAnsi="Times New Roman"/>
          <w:sz w:val="24"/>
          <w:szCs w:val="24"/>
        </w:rPr>
        <w:t xml:space="preserve"> punkta</w:t>
      </w:r>
      <w:r w:rsidRPr="00581C14">
        <w:rPr>
          <w:rFonts w:ascii="Times New Roman" w:hAnsi="Times New Roman"/>
          <w:sz w:val="24"/>
          <w:szCs w:val="24"/>
        </w:rPr>
        <w:t>i</w:t>
      </w:r>
      <w:r w:rsidRPr="00581C14">
        <w:rPr>
          <w:rFonts w:ascii="Times New Roman" w:hAnsi="Times New Roman"/>
          <w:sz w:val="24"/>
          <w:szCs w:val="24"/>
        </w:rPr>
        <w:t xml:space="preserve"> pakoreguot</w:t>
      </w:r>
      <w:r w:rsidRPr="00581C14">
        <w:rPr>
          <w:rFonts w:ascii="Times New Roman" w:hAnsi="Times New Roman"/>
          <w:sz w:val="24"/>
          <w:szCs w:val="24"/>
        </w:rPr>
        <w:t>i;</w:t>
      </w:r>
      <w:r w:rsidR="00D70D6C">
        <w:rPr>
          <w:rFonts w:ascii="Times New Roman" w:hAnsi="Times New Roman"/>
          <w:sz w:val="24"/>
          <w:szCs w:val="24"/>
        </w:rPr>
        <w:t xml:space="preserve"> </w:t>
      </w:r>
    </w:p>
    <w:p w14:paraId="261F9E4D" w14:textId="2A7B2C2F" w:rsidR="00581C14" w:rsidRPr="00581C14" w:rsidRDefault="00581C14" w:rsidP="00581C14">
      <w:pPr>
        <w:jc w:val="both"/>
        <w:rPr>
          <w:szCs w:val="24"/>
        </w:rPr>
      </w:pPr>
      <w:r w:rsidRPr="00581C14">
        <w:rPr>
          <w:szCs w:val="24"/>
        </w:rPr>
        <w:t xml:space="preserve">3. </w:t>
      </w:r>
      <w:r w:rsidR="001F6DCE">
        <w:rPr>
          <w:sz w:val="22"/>
        </w:rPr>
        <w:t>Klausimas.</w:t>
      </w:r>
      <w:r w:rsidR="001F6DCE">
        <w:rPr>
          <w:sz w:val="22"/>
        </w:rPr>
        <w:t xml:space="preserve"> </w:t>
      </w:r>
      <w:r w:rsidR="00386FFF">
        <w:rPr>
          <w:sz w:val="22"/>
        </w:rPr>
        <w:t xml:space="preserve">Dėl </w:t>
      </w:r>
      <w:r w:rsidRPr="00581C14">
        <w:rPr>
          <w:szCs w:val="24"/>
        </w:rPr>
        <w:t>1.10 punkt</w:t>
      </w:r>
      <w:r w:rsidR="00386FFF">
        <w:rPr>
          <w:szCs w:val="24"/>
        </w:rPr>
        <w:t>o</w:t>
      </w:r>
      <w:r w:rsidR="00B956AE">
        <w:rPr>
          <w:szCs w:val="24"/>
        </w:rPr>
        <w:t>.</w:t>
      </w:r>
      <w:r w:rsidRPr="00581C14">
        <w:rPr>
          <w:szCs w:val="24"/>
        </w:rPr>
        <w:t xml:space="preserve"> </w:t>
      </w:r>
      <w:r w:rsidR="00B956AE">
        <w:rPr>
          <w:szCs w:val="24"/>
        </w:rPr>
        <w:t>M</w:t>
      </w:r>
      <w:r w:rsidRPr="00581C14">
        <w:rPr>
          <w:szCs w:val="24"/>
        </w:rPr>
        <w:t>ažo išmatavimo dangtis turi būti su vienu filtru ar lygiaverte technologija.</w:t>
      </w:r>
    </w:p>
    <w:p w14:paraId="2608C1A5" w14:textId="06380E4B" w:rsidR="00581C14" w:rsidRDefault="00581C14" w:rsidP="00581C14">
      <w:pPr>
        <w:spacing w:after="120"/>
        <w:jc w:val="both"/>
        <w:rPr>
          <w:szCs w:val="24"/>
        </w:rPr>
      </w:pPr>
      <w:r w:rsidRPr="00581C14">
        <w:rPr>
          <w:szCs w:val="24"/>
        </w:rPr>
        <w:t>Dėl rankenėlių. Reikalavimas patikslintas. Galima siūlyti lygiavertę, bet ne alternatyvią technologiją. Reikalavimą paaiškiname ir formuluojame: Šonuose yra rankenos, su fiksacija/atrama horizontalioje pozicijoje, rankenėlės su apsauga personalui nuo pirštų prispaudimo (formuotos, su išlenkimais).</w:t>
      </w:r>
    </w:p>
    <w:p w14:paraId="5F73416E" w14:textId="6CB6079E" w:rsidR="007955E4" w:rsidRDefault="00581C14" w:rsidP="007955E4">
      <w:r>
        <w:rPr>
          <w:szCs w:val="24"/>
        </w:rPr>
        <w:t xml:space="preserve">4. </w:t>
      </w:r>
      <w:r w:rsidR="001F6DCE">
        <w:rPr>
          <w:sz w:val="22"/>
        </w:rPr>
        <w:t>Klausimas.</w:t>
      </w:r>
      <w:r w:rsidR="001F6DCE">
        <w:rPr>
          <w:sz w:val="22"/>
        </w:rPr>
        <w:t xml:space="preserve"> </w:t>
      </w:r>
      <w:r w:rsidR="007955E4">
        <w:t>Galima,</w:t>
      </w:r>
      <w:r w:rsidR="007955E4">
        <w:t xml:space="preserve"> </w:t>
      </w:r>
      <w:r w:rsidR="007955E4">
        <w:t>jei gamintojas koduoja kaip vienetą</w:t>
      </w:r>
      <w:r w:rsidR="007955E4">
        <w:t>.</w:t>
      </w:r>
    </w:p>
    <w:bookmarkEnd w:id="0"/>
    <w:p w14:paraId="5657B524" w14:textId="7DCD0B87" w:rsidR="007955E4" w:rsidRDefault="007955E4" w:rsidP="007955E4"/>
    <w:p w14:paraId="667934F9" w14:textId="77777777" w:rsidR="00EF2C3A" w:rsidRDefault="00EF2C3A" w:rsidP="00EF2C3A">
      <w:pPr>
        <w:ind w:firstLine="567"/>
        <w:jc w:val="both"/>
      </w:pPr>
      <w:r>
        <w:t>Pranešame, kad atsižvelgiant į klausimus buvo parengta naujos redakcijos techninė specifikacija (</w:t>
      </w:r>
      <w:proofErr w:type="spellStart"/>
      <w:r>
        <w:t>excel</w:t>
      </w:r>
      <w:proofErr w:type="spellEnd"/>
      <w:r>
        <w:t xml:space="preserve"> failas pavadinimu „SPS 1 </w:t>
      </w:r>
      <w:proofErr w:type="spellStart"/>
      <w:r>
        <w:t>priedas_Konteineriai</w:t>
      </w:r>
      <w:proofErr w:type="spellEnd"/>
      <w:r>
        <w:t xml:space="preserve"> 2025_nauja redakcija (002)-2025-11-14“), kuri bus pridėta CVP IS prie pirkimo dokumentų. Prašome pildyti ir kartu su pasiūlymu pateikti naujos redakcijos techninę specifikaciją. </w:t>
      </w:r>
      <w:bookmarkStart w:id="1" w:name="_Hlk214016755"/>
      <w:r>
        <w:t xml:space="preserve">Atsižvelgiant į tai, kad 2025-11-14 Komisija priėmė sprendimą pratęsti pasiūlymų teikimo terminą iki 2025-12-01, 10:00 val., buvo nutarta naujai pasiūlymų teikimo termino nepratęsti. </w:t>
      </w:r>
      <w:bookmarkEnd w:id="1"/>
    </w:p>
    <w:p w14:paraId="2F890DC4" w14:textId="3D9B5846" w:rsidR="00581C14" w:rsidRPr="00581C14" w:rsidRDefault="00581C14" w:rsidP="00581C14">
      <w:pPr>
        <w:spacing w:after="120"/>
        <w:jc w:val="both"/>
        <w:rPr>
          <w:szCs w:val="24"/>
        </w:rPr>
      </w:pPr>
      <w:bookmarkStart w:id="2" w:name="_GoBack"/>
      <w:bookmarkEnd w:id="2"/>
    </w:p>
    <w:p w14:paraId="0BA07BB8" w14:textId="2DCD410E" w:rsidR="00581C14" w:rsidRPr="00581C14" w:rsidRDefault="00581C14" w:rsidP="00581C14">
      <w:pPr>
        <w:pStyle w:val="BodyTextIndent2"/>
        <w:tabs>
          <w:tab w:val="left" w:pos="567"/>
        </w:tabs>
        <w:ind w:firstLine="0"/>
        <w:jc w:val="both"/>
        <w:rPr>
          <w:rFonts w:ascii="Times New Roman" w:hAnsi="Times New Roman"/>
          <w:sz w:val="24"/>
          <w:szCs w:val="24"/>
        </w:rPr>
      </w:pPr>
    </w:p>
    <w:sectPr w:rsidR="00581C14" w:rsidRPr="00581C14" w:rsidSect="00581C14">
      <w:pgSz w:w="11906" w:h="16838"/>
      <w:pgMar w:top="993" w:right="567" w:bottom="1134"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60C97"/>
    <w:multiLevelType w:val="hybridMultilevel"/>
    <w:tmpl w:val="93C8D2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3223BFB"/>
    <w:multiLevelType w:val="hybridMultilevel"/>
    <w:tmpl w:val="CABC40C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6E8"/>
    <w:rsid w:val="00181B59"/>
    <w:rsid w:val="001F6DCE"/>
    <w:rsid w:val="00386FFF"/>
    <w:rsid w:val="00502CF2"/>
    <w:rsid w:val="00581C14"/>
    <w:rsid w:val="006E426C"/>
    <w:rsid w:val="006E43A9"/>
    <w:rsid w:val="00740FBD"/>
    <w:rsid w:val="007955E4"/>
    <w:rsid w:val="00883D68"/>
    <w:rsid w:val="009846E8"/>
    <w:rsid w:val="00B956AE"/>
    <w:rsid w:val="00D70D6C"/>
    <w:rsid w:val="00EF2C3A"/>
    <w:rsid w:val="00F154CF"/>
    <w:rsid w:val="00F46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EC43"/>
  <w15:chartTrackingRefBased/>
  <w15:docId w15:val="{17383C59-BECA-48B8-90A8-DA5B5403B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581C14"/>
    <w:pPr>
      <w:ind w:firstLine="426"/>
    </w:pPr>
    <w:rPr>
      <w:rFonts w:ascii="Arial" w:eastAsia="Times New Roman" w:hAnsi="Arial" w:cs="Times New Roman"/>
      <w:sz w:val="20"/>
      <w:szCs w:val="20"/>
    </w:rPr>
  </w:style>
  <w:style w:type="character" w:customStyle="1" w:styleId="BodyTextIndent2Char">
    <w:name w:val="Body Text Indent 2 Char"/>
    <w:basedOn w:val="DefaultParagraphFont"/>
    <w:link w:val="BodyTextIndent2"/>
    <w:rsid w:val="00581C14"/>
    <w:rPr>
      <w:rFonts w:ascii="Arial" w:eastAsia="Times New Roman" w:hAnsi="Arial" w:cs="Times New Roman"/>
      <w:sz w:val="20"/>
      <w:szCs w:val="20"/>
    </w:rPr>
  </w:style>
  <w:style w:type="paragraph" w:customStyle="1" w:styleId="BodyText1">
    <w:name w:val="Body Text1"/>
    <w:basedOn w:val="Normal"/>
    <w:rsid w:val="00581C14"/>
    <w:pPr>
      <w:suppressAutoHyphens/>
      <w:autoSpaceDE w:val="0"/>
      <w:autoSpaceDN w:val="0"/>
      <w:adjustRightInd w:val="0"/>
      <w:spacing w:line="298" w:lineRule="auto"/>
      <w:ind w:firstLine="312"/>
      <w:jc w:val="both"/>
      <w:textAlignment w:val="center"/>
    </w:pPr>
    <w:rPr>
      <w:rFonts w:eastAsia="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543290">
      <w:bodyDiv w:val="1"/>
      <w:marLeft w:val="0"/>
      <w:marRight w:val="0"/>
      <w:marTop w:val="0"/>
      <w:marBottom w:val="0"/>
      <w:divBdr>
        <w:top w:val="none" w:sz="0" w:space="0" w:color="auto"/>
        <w:left w:val="none" w:sz="0" w:space="0" w:color="auto"/>
        <w:bottom w:val="none" w:sz="0" w:space="0" w:color="auto"/>
        <w:right w:val="none" w:sz="0" w:space="0" w:color="auto"/>
      </w:divBdr>
    </w:div>
    <w:div w:id="78946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1663</Words>
  <Characters>949</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Remigijus Šivickis</dc:creator>
  <cp:keywords/>
  <dc:description/>
  <cp:lastModifiedBy>Remigijus Šivickis</cp:lastModifiedBy>
  <cp:revision>14</cp:revision>
  <dcterms:created xsi:type="dcterms:W3CDTF">2025-11-14T10:17:00Z</dcterms:created>
  <dcterms:modified xsi:type="dcterms:W3CDTF">2025-11-14T12:35:00Z</dcterms:modified>
</cp:coreProperties>
</file>