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Default="00027B83">
      <w:pPr>
        <w:tabs>
          <w:tab w:val="left" w:pos="5400"/>
        </w:tabs>
        <w:ind w:firstLine="62"/>
        <w:textAlignment w:val="center"/>
      </w:pPr>
    </w:p>
    <w:p w14:paraId="5C3EF6E6" w14:textId="77777777" w:rsidR="00027B83" w:rsidRDefault="00027B83">
      <w:pPr>
        <w:tabs>
          <w:tab w:val="left" w:pos="5400"/>
        </w:tabs>
        <w:textAlignment w:val="center"/>
        <w:rPr>
          <w:szCs w:val="24"/>
        </w:rPr>
      </w:pPr>
    </w:p>
    <w:p w14:paraId="5C3EF6E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3EF6E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jc w:val="both"/>
              <w:rPr>
                <w:b/>
                <w:kern w:val="2"/>
                <w:szCs w:val="24"/>
              </w:rPr>
            </w:pPr>
            <w:r>
              <w:rPr>
                <w:b/>
                <w:kern w:val="2"/>
                <w:szCs w:val="24"/>
              </w:rPr>
              <w:t>Sutarties pavadinimas</w:t>
            </w:r>
          </w:p>
        </w:tc>
        <w:tc>
          <w:tcPr>
            <w:tcW w:w="7110" w:type="dxa"/>
            <w:gridSpan w:val="3"/>
          </w:tcPr>
          <w:p w14:paraId="5C3EF6EE" w14:textId="77777777" w:rsidR="00027B83" w:rsidRDefault="00027B83">
            <w:pPr>
              <w:jc w:val="both"/>
              <w:rPr>
                <w:kern w:val="2"/>
                <w:szCs w:val="24"/>
              </w:rPr>
            </w:pPr>
          </w:p>
        </w:tc>
      </w:tr>
      <w:tr w:rsidR="00027B83" w14:paraId="5C3EF6F4" w14:textId="77777777">
        <w:tc>
          <w:tcPr>
            <w:tcW w:w="2448" w:type="dxa"/>
          </w:tcPr>
          <w:p w14:paraId="5C3EF6F0" w14:textId="77777777" w:rsidR="00027B83" w:rsidRDefault="000B0897">
            <w:pPr>
              <w:jc w:val="both"/>
              <w:rPr>
                <w:b/>
                <w:kern w:val="2"/>
                <w:szCs w:val="24"/>
              </w:rPr>
            </w:pPr>
            <w:r>
              <w:rPr>
                <w:b/>
                <w:kern w:val="2"/>
                <w:szCs w:val="24"/>
              </w:rPr>
              <w:t>Sutarties data</w:t>
            </w:r>
          </w:p>
        </w:tc>
        <w:tc>
          <w:tcPr>
            <w:tcW w:w="2177" w:type="dxa"/>
          </w:tcPr>
          <w:p w14:paraId="5C3EF6F1" w14:textId="77777777" w:rsidR="00027B83" w:rsidRDefault="00027B83">
            <w:pPr>
              <w:jc w:val="both"/>
              <w:rPr>
                <w:kern w:val="2"/>
                <w:szCs w:val="24"/>
              </w:rPr>
            </w:pPr>
          </w:p>
        </w:tc>
        <w:tc>
          <w:tcPr>
            <w:tcW w:w="2362" w:type="dxa"/>
          </w:tcPr>
          <w:p w14:paraId="5C3EF6F2" w14:textId="77777777" w:rsidR="00027B83" w:rsidRDefault="000B0897">
            <w:pPr>
              <w:jc w:val="both"/>
              <w:rPr>
                <w:b/>
                <w:kern w:val="2"/>
                <w:szCs w:val="24"/>
              </w:rPr>
            </w:pPr>
            <w:r>
              <w:rPr>
                <w:b/>
                <w:kern w:val="2"/>
                <w:szCs w:val="24"/>
              </w:rPr>
              <w:t>Sutarties numeris</w:t>
            </w:r>
          </w:p>
        </w:tc>
        <w:tc>
          <w:tcPr>
            <w:tcW w:w="2571" w:type="dxa"/>
          </w:tcPr>
          <w:p w14:paraId="5C3EF6F3" w14:textId="77777777" w:rsidR="00027B83" w:rsidRDefault="00027B83">
            <w:pPr>
              <w:jc w:val="both"/>
              <w:rPr>
                <w:kern w:val="2"/>
                <w:szCs w:val="24"/>
              </w:rPr>
            </w:pPr>
          </w:p>
        </w:tc>
      </w:tr>
      <w:tr w:rsidR="00DA7919" w14:paraId="56AD7145" w14:textId="77777777" w:rsidTr="0017519A">
        <w:tc>
          <w:tcPr>
            <w:tcW w:w="2448" w:type="dxa"/>
          </w:tcPr>
          <w:p w14:paraId="0B98DDEB" w14:textId="7064289B" w:rsidR="00DA7919" w:rsidRDefault="00DA7919">
            <w:pPr>
              <w:jc w:val="both"/>
              <w:rPr>
                <w:b/>
                <w:kern w:val="2"/>
                <w:szCs w:val="24"/>
              </w:rPr>
            </w:pPr>
            <w:r w:rsidRPr="00DA7919">
              <w:rPr>
                <w:b/>
                <w:kern w:val="2"/>
                <w:szCs w:val="24"/>
              </w:rPr>
              <w:t>Pirkimo būdas</w:t>
            </w:r>
          </w:p>
        </w:tc>
        <w:tc>
          <w:tcPr>
            <w:tcW w:w="7110" w:type="dxa"/>
            <w:gridSpan w:val="3"/>
          </w:tcPr>
          <w:p w14:paraId="1C53D209" w14:textId="7D755497" w:rsidR="00DA7919" w:rsidRDefault="00546964">
            <w:pPr>
              <w:jc w:val="both"/>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jc w:val="both"/>
              <w:rPr>
                <w:b/>
                <w:kern w:val="2"/>
                <w:szCs w:val="24"/>
              </w:rPr>
            </w:pPr>
            <w:r w:rsidRPr="00DA7919">
              <w:rPr>
                <w:b/>
                <w:kern w:val="2"/>
                <w:szCs w:val="24"/>
              </w:rPr>
              <w:t>Pirkimo numeris:</w:t>
            </w:r>
          </w:p>
        </w:tc>
        <w:tc>
          <w:tcPr>
            <w:tcW w:w="2177" w:type="dxa"/>
          </w:tcPr>
          <w:p w14:paraId="712B4785" w14:textId="76F5BF6A" w:rsidR="00DA7919" w:rsidRDefault="00DA7919">
            <w:pPr>
              <w:jc w:val="both"/>
              <w:rPr>
                <w:kern w:val="2"/>
                <w:szCs w:val="24"/>
              </w:rPr>
            </w:pPr>
          </w:p>
        </w:tc>
        <w:tc>
          <w:tcPr>
            <w:tcW w:w="2362" w:type="dxa"/>
          </w:tcPr>
          <w:p w14:paraId="2463A4B1" w14:textId="091560B1" w:rsidR="00DA7919" w:rsidRDefault="00DA7919">
            <w:pPr>
              <w:jc w:val="both"/>
              <w:rPr>
                <w:b/>
                <w:kern w:val="2"/>
                <w:szCs w:val="24"/>
              </w:rPr>
            </w:pPr>
            <w:r w:rsidRPr="00DA7919">
              <w:rPr>
                <w:b/>
                <w:kern w:val="2"/>
                <w:szCs w:val="24"/>
              </w:rPr>
              <w:t>BVPŽ kodas (-ai):</w:t>
            </w:r>
          </w:p>
        </w:tc>
        <w:tc>
          <w:tcPr>
            <w:tcW w:w="2571" w:type="dxa"/>
          </w:tcPr>
          <w:p w14:paraId="1DB1D905" w14:textId="00033715" w:rsidR="00DA7919" w:rsidRDefault="00DA7919">
            <w:pPr>
              <w:jc w:val="both"/>
              <w:rPr>
                <w:kern w:val="2"/>
                <w:szCs w:val="24"/>
              </w:rPr>
            </w:pPr>
            <w:r w:rsidRPr="00DA7919">
              <w:rPr>
                <w:kern w:val="2"/>
                <w:szCs w:val="24"/>
              </w:rPr>
              <w:t xml:space="preserve"> 72211000-7;</w:t>
            </w:r>
            <w:r w:rsidR="00CF7B63">
              <w:rPr>
                <w:kern w:val="2"/>
                <w:szCs w:val="24"/>
              </w:rPr>
              <w:t>7</w:t>
            </w:r>
            <w:r w:rsidRPr="00DA7919">
              <w:rPr>
                <w:kern w:val="2"/>
                <w:szCs w:val="24"/>
              </w:rPr>
              <w:t>2267100-0</w:t>
            </w:r>
          </w:p>
        </w:tc>
      </w:tr>
    </w:tbl>
    <w:p w14:paraId="5C3EF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2590C343"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76C032CD" w:rsidR="00060F62" w:rsidRDefault="00060F62" w:rsidP="00060F62">
            <w:pPr>
              <w:jc w:val="center"/>
              <w:rPr>
                <w:kern w:val="2"/>
                <w:szCs w:val="24"/>
              </w:rPr>
            </w:pPr>
            <w:r w:rsidRPr="002F589B">
              <w:rPr>
                <w:rFonts w:asciiTheme="majorBidi" w:hAnsiTheme="majorBidi" w:cstheme="majorBidi"/>
                <w:kern w:val="2"/>
              </w:rPr>
              <w:t>8 658 18504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04EFCC02" w:rsidR="00060F62" w:rsidRDefault="00060F62" w:rsidP="00060F62">
            <w:pPr>
              <w:jc w:val="center"/>
              <w:rPr>
                <w:kern w:val="2"/>
                <w:szCs w:val="24"/>
              </w:rPr>
            </w:pPr>
            <w:r w:rsidRPr="002F589B">
              <w:rPr>
                <w:rFonts w:asciiTheme="majorBidi" w:hAnsiTheme="majorBidi" w:cstheme="majorBidi"/>
                <w:kern w:val="2"/>
              </w:rPr>
              <w:t>info@nsa.</w:t>
            </w:r>
            <w:r w:rsidRPr="009C0F47">
              <w:rPr>
                <w:rFonts w:asciiTheme="majorBidi" w:hAnsiTheme="majorBidi" w:cstheme="majorBidi"/>
                <w:kern w:val="2"/>
              </w:rPr>
              <w:t>sm</w:t>
            </w:r>
            <w:r w:rsidR="00523362" w:rsidRPr="009C0F47">
              <w:rPr>
                <w:rFonts w:asciiTheme="majorBidi" w:hAnsiTheme="majorBidi" w:cstheme="majorBidi"/>
                <w:kern w:val="2"/>
              </w:rPr>
              <w:t>s</w:t>
            </w:r>
            <w:r w:rsidRPr="009C0F47">
              <w:rPr>
                <w:rFonts w:asciiTheme="majorBidi" w:hAnsiTheme="majorBidi" w:cstheme="majorBidi"/>
                <w:kern w:val="2"/>
              </w:rPr>
              <w:t>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gridCol w:w="241"/>
      </w:tblGrid>
      <w:tr w:rsidR="00027B83" w14:paraId="5C3EF754" w14:textId="77777777" w:rsidTr="006438A0">
        <w:trPr>
          <w:gridAfter w:val="1"/>
          <w:wAfter w:w="241" w:type="dxa"/>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rsidTr="006438A0">
        <w:trPr>
          <w:gridAfter w:val="1"/>
          <w:wAfter w:w="241" w:type="dxa"/>
          <w:trHeight w:val="300"/>
        </w:trPr>
        <w:tc>
          <w:tcPr>
            <w:tcW w:w="3094" w:type="dxa"/>
            <w:gridSpan w:val="2"/>
          </w:tcPr>
          <w:p w14:paraId="5C3EF755"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71FDE637" w14:textId="3D9FA1C7" w:rsidR="00F821D7" w:rsidRPr="002F589B" w:rsidRDefault="00F821D7" w:rsidP="00F821D7">
            <w:pPr>
              <w:rPr>
                <w:rFonts w:asciiTheme="majorBidi" w:hAnsiTheme="majorBidi" w:cstheme="majorBidi"/>
                <w:i/>
                <w:iCs/>
                <w:kern w:val="2"/>
              </w:rPr>
            </w:pPr>
            <w:r w:rsidRPr="002F589B">
              <w:rPr>
                <w:rFonts w:asciiTheme="majorBidi" w:hAnsiTheme="majorBidi" w:cstheme="majorBidi"/>
                <w:i/>
                <w:iCs/>
                <w:kern w:val="2"/>
              </w:rPr>
              <w:lastRenderedPageBreak/>
              <w:t xml:space="preserve">Informacinių išteklių departamento Duomenų bazės skyriaus vedėja Alina Čeremisova, +370 677 81047 </w:t>
            </w:r>
          </w:p>
          <w:p w14:paraId="5C3EF756" w14:textId="3475CFC8" w:rsidR="00027B83" w:rsidRDefault="00F821D7" w:rsidP="00F821D7">
            <w:pPr>
              <w:rPr>
                <w:color w:val="4472C4"/>
                <w:kern w:val="2"/>
                <w:szCs w:val="24"/>
              </w:rPr>
            </w:pPr>
            <w:r w:rsidRPr="002F589B">
              <w:rPr>
                <w:rFonts w:asciiTheme="majorBidi" w:hAnsiTheme="majorBidi" w:cstheme="majorBidi"/>
                <w:i/>
                <w:iCs/>
                <w:kern w:val="2"/>
              </w:rPr>
              <w:lastRenderedPageBreak/>
              <w:t>alina.ceremisova@nsa.smm.lt</w:t>
            </w:r>
          </w:p>
        </w:tc>
      </w:tr>
      <w:tr w:rsidR="00027B83" w14:paraId="5C3EF75A" w14:textId="77777777" w:rsidTr="006438A0">
        <w:trPr>
          <w:gridAfter w:val="1"/>
          <w:wAfter w:w="241" w:type="dxa"/>
          <w:trHeight w:val="300"/>
        </w:trPr>
        <w:tc>
          <w:tcPr>
            <w:tcW w:w="3094" w:type="dxa"/>
            <w:gridSpan w:val="2"/>
          </w:tcPr>
          <w:p w14:paraId="5C3EF758"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rsidTr="006438A0">
        <w:trPr>
          <w:gridAfter w:val="1"/>
          <w:wAfter w:w="241" w:type="dxa"/>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rsidTr="006438A0">
        <w:trPr>
          <w:gridAfter w:val="1"/>
          <w:wAfter w:w="241" w:type="dxa"/>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44E29514" w14:textId="406DA53D" w:rsidR="00253DBD" w:rsidRPr="00253DBD" w:rsidRDefault="000B0897" w:rsidP="00253DBD">
            <w:pPr>
              <w:rPr>
                <w:kern w:val="2"/>
                <w:szCs w:val="24"/>
              </w:rPr>
            </w:pPr>
            <w:r>
              <w:rPr>
                <w:kern w:val="2"/>
                <w:szCs w:val="24"/>
              </w:rPr>
              <w:t>Tiekėjas įsipareigoja Sutartyje numatytomis sąlygomis suteikti Pirkėjui Paslaugas</w:t>
            </w:r>
            <w:r w:rsidR="00801044">
              <w:rPr>
                <w:kern w:val="2"/>
                <w:szCs w:val="24"/>
              </w:rPr>
              <w:t xml:space="preserve"> </w:t>
            </w:r>
            <w:r w:rsidR="00801044">
              <w:rPr>
                <w:color w:val="000000"/>
                <w:kern w:val="2"/>
                <w:szCs w:val="24"/>
              </w:rPr>
              <w:t>(toliau – Paslaugos)</w:t>
            </w:r>
            <w:r w:rsidR="00253DBD">
              <w:rPr>
                <w:kern w:val="2"/>
                <w:szCs w:val="24"/>
              </w:rPr>
              <w:t xml:space="preserve">. </w:t>
            </w:r>
            <w:r w:rsidR="0041179E">
              <w:rPr>
                <w:kern w:val="2"/>
                <w:szCs w:val="24"/>
              </w:rPr>
              <w:t>Licencijų registro</w:t>
            </w:r>
            <w:r w:rsidR="00571880">
              <w:rPr>
                <w:kern w:val="2"/>
                <w:szCs w:val="24"/>
              </w:rPr>
              <w:t xml:space="preserve">  programinės įrangos</w:t>
            </w:r>
            <w:r w:rsidR="005E386A" w:rsidRPr="005E386A">
              <w:rPr>
                <w:kern w:val="2"/>
                <w:szCs w:val="24"/>
              </w:rPr>
              <w:t xml:space="preserve"> </w:t>
            </w:r>
            <w:r w:rsidR="00253DBD">
              <w:rPr>
                <w:kern w:val="2"/>
                <w:szCs w:val="24"/>
              </w:rPr>
              <w:t xml:space="preserve">(toliau - </w:t>
            </w:r>
            <w:r w:rsidR="0041179E">
              <w:rPr>
                <w:kern w:val="2"/>
                <w:szCs w:val="24"/>
              </w:rPr>
              <w:t>LICR</w:t>
            </w:r>
            <w:r w:rsidR="00253DBD">
              <w:rPr>
                <w:kern w:val="2"/>
                <w:szCs w:val="24"/>
              </w:rPr>
              <w:t>)</w:t>
            </w:r>
            <w:r w:rsidR="00253DBD" w:rsidRPr="00253DBD">
              <w:rPr>
                <w:kern w:val="2"/>
                <w:szCs w:val="24"/>
              </w:rPr>
              <w:t xml:space="preserve"> priežiūros ir vystymo paslaugas sudaro:</w:t>
            </w:r>
          </w:p>
          <w:p w14:paraId="437DF921" w14:textId="317A387D" w:rsidR="00253DBD" w:rsidRPr="00253DBD" w:rsidRDefault="00253DBD" w:rsidP="00253DBD">
            <w:pPr>
              <w:rPr>
                <w:kern w:val="2"/>
                <w:szCs w:val="24"/>
              </w:rPr>
            </w:pPr>
            <w:r w:rsidRPr="00253DBD">
              <w:rPr>
                <w:kern w:val="2"/>
                <w:szCs w:val="24"/>
              </w:rPr>
              <w:t>1.1.</w:t>
            </w:r>
            <w:r w:rsidR="0041179E">
              <w:rPr>
                <w:kern w:val="2"/>
                <w:szCs w:val="24"/>
              </w:rPr>
              <w:t>LICR</w:t>
            </w:r>
            <w:r w:rsidR="003870D5">
              <w:rPr>
                <w:kern w:val="2"/>
                <w:szCs w:val="24"/>
              </w:rPr>
              <w:t xml:space="preserve"> </w:t>
            </w:r>
            <w:r w:rsidRPr="00253DBD">
              <w:rPr>
                <w:kern w:val="2"/>
                <w:szCs w:val="24"/>
              </w:rPr>
              <w:t xml:space="preserve">priežiūros paslauga (toliau –priežiūros paslauga) – tai paslauga, apimanti su </w:t>
            </w:r>
            <w:r w:rsidR="0041179E">
              <w:rPr>
                <w:kern w:val="2"/>
                <w:szCs w:val="24"/>
              </w:rPr>
              <w:t>LICR</w:t>
            </w:r>
            <w:r w:rsidR="009D7D93">
              <w:rPr>
                <w:kern w:val="2"/>
                <w:szCs w:val="24"/>
              </w:rPr>
              <w:t xml:space="preserve"> </w:t>
            </w:r>
            <w:r w:rsidRPr="00253DBD">
              <w:rPr>
                <w:kern w:val="2"/>
                <w:szCs w:val="24"/>
              </w:rPr>
              <w:t>programinės įrangos ir duomenų bazių veikimo sutrikimais susijusius darbus ir teikiama nuolat; orientacinė šios paslaugos apimtis – pagal poreikį. Priežiūros paslaugos apimtis sutartinių įsipareigojimų vykdymo laikotarpyje yra kintanti;</w:t>
            </w:r>
          </w:p>
          <w:p w14:paraId="5C3EF75E" w14:textId="796EE8E3" w:rsidR="00027B83" w:rsidRDefault="00253DBD" w:rsidP="00253DBD">
            <w:pPr>
              <w:rPr>
                <w:color w:val="000000"/>
                <w:kern w:val="2"/>
                <w:szCs w:val="24"/>
              </w:rPr>
            </w:pPr>
            <w:r w:rsidRPr="00253DBD">
              <w:rPr>
                <w:kern w:val="2"/>
                <w:szCs w:val="24"/>
              </w:rPr>
              <w:t>1.2.</w:t>
            </w:r>
            <w:r w:rsidRPr="00253DBD">
              <w:rPr>
                <w:kern w:val="2"/>
                <w:szCs w:val="24"/>
              </w:rPr>
              <w:tab/>
            </w:r>
            <w:r w:rsidR="0041179E">
              <w:rPr>
                <w:kern w:val="2"/>
                <w:szCs w:val="24"/>
              </w:rPr>
              <w:t>LICR</w:t>
            </w:r>
            <w:r w:rsidR="009D7D93">
              <w:rPr>
                <w:kern w:val="2"/>
                <w:szCs w:val="24"/>
              </w:rPr>
              <w:t xml:space="preserve"> </w:t>
            </w:r>
            <w:r w:rsidRPr="00253DBD">
              <w:rPr>
                <w:kern w:val="2"/>
                <w:szCs w:val="24"/>
              </w:rPr>
              <w:t xml:space="preserve">vystymo paslauga (toliau –vystymo paslauga)– tai paslauga, apimanti </w:t>
            </w:r>
            <w:r w:rsidR="0041179E">
              <w:rPr>
                <w:kern w:val="2"/>
                <w:szCs w:val="24"/>
              </w:rPr>
              <w:t>LICR</w:t>
            </w:r>
            <w:r w:rsidR="009D7D93">
              <w:rPr>
                <w:kern w:val="2"/>
                <w:szCs w:val="24"/>
              </w:rPr>
              <w:t xml:space="preserve"> </w:t>
            </w:r>
            <w:r w:rsidRPr="00253DBD">
              <w:rPr>
                <w:kern w:val="2"/>
                <w:szCs w:val="24"/>
              </w:rPr>
              <w:t>programinės įrangos ir duomenų bazių pakeitimų atlikimą ir naujumų sukūrimą; vystymo paslaugos apimtis sutartinių įsipareigojimų vykdymo laikotarpyje yra kintanti; orientacinė paslaugos apimtis – priklausimai nuo perkančiosios organizacijos poreikio</w:t>
            </w:r>
            <w:r w:rsidR="000B0897">
              <w:rPr>
                <w:color w:val="000000"/>
                <w:kern w:val="2"/>
                <w:szCs w:val="24"/>
              </w:rPr>
              <w:t>.</w:t>
            </w:r>
          </w:p>
          <w:p w14:paraId="5999DA9D"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 ir Sutarties priede Nr. </w:t>
            </w:r>
            <w:r w:rsidR="006057FD">
              <w:rPr>
                <w:color w:val="000000"/>
                <w:kern w:val="2"/>
                <w:szCs w:val="24"/>
              </w:rPr>
              <w:t>2</w:t>
            </w:r>
            <w:r>
              <w:rPr>
                <w:color w:val="000000"/>
                <w:kern w:val="2"/>
                <w:szCs w:val="24"/>
              </w:rPr>
              <w:t xml:space="preserve"> „Pasiūlymas“.</w:t>
            </w:r>
          </w:p>
          <w:p w14:paraId="5C3EF75F" w14:textId="4712917C" w:rsidR="00006626" w:rsidRDefault="00006626">
            <w:pPr>
              <w:rPr>
                <w:color w:val="000000"/>
                <w:kern w:val="2"/>
                <w:szCs w:val="24"/>
              </w:rPr>
            </w:pPr>
            <w:r w:rsidRPr="00006626">
              <w:rPr>
                <w:color w:val="000000"/>
                <w:kern w:val="2"/>
                <w:szCs w:val="24"/>
              </w:rPr>
              <w:t xml:space="preserve">Preliminari paslaugų apimtis 23 mėn. laikotarpiui valandomis yra </w:t>
            </w:r>
            <w:r w:rsidR="004A14D5">
              <w:rPr>
                <w:color w:val="000000"/>
                <w:kern w:val="2"/>
                <w:szCs w:val="24"/>
              </w:rPr>
              <w:t>3</w:t>
            </w:r>
            <w:r w:rsidRPr="00006626">
              <w:rPr>
                <w:color w:val="000000"/>
                <w:kern w:val="2"/>
                <w:szCs w:val="24"/>
              </w:rPr>
              <w:t>000</w:t>
            </w:r>
            <w:r w:rsidR="00C2030B">
              <w:rPr>
                <w:color w:val="000000"/>
                <w:kern w:val="2"/>
                <w:szCs w:val="24"/>
              </w:rPr>
              <w:t xml:space="preserve"> val.</w:t>
            </w:r>
          </w:p>
        </w:tc>
      </w:tr>
      <w:tr w:rsidR="00027B83" w14:paraId="5C3EF763" w14:textId="77777777" w:rsidTr="006438A0">
        <w:trPr>
          <w:gridAfter w:val="1"/>
          <w:wAfter w:w="241" w:type="dxa"/>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7C2B11C7" w:rsidR="00027B83" w:rsidRDefault="0041179E">
            <w:pPr>
              <w:rPr>
                <w:kern w:val="2"/>
                <w:szCs w:val="24"/>
              </w:rPr>
            </w:pPr>
            <w:r>
              <w:rPr>
                <w:bCs/>
                <w:spacing w:val="3"/>
                <w:szCs w:val="24"/>
              </w:rPr>
              <w:t>Licencijų registro</w:t>
            </w:r>
            <w:r w:rsidR="00571880">
              <w:rPr>
                <w:bCs/>
                <w:spacing w:val="3"/>
                <w:szCs w:val="24"/>
              </w:rPr>
              <w:t xml:space="preserve">  programinės įrangos</w:t>
            </w:r>
            <w:r w:rsidR="005E386A" w:rsidRPr="005E386A">
              <w:rPr>
                <w:bCs/>
                <w:spacing w:val="3"/>
                <w:szCs w:val="24"/>
              </w:rPr>
              <w:t xml:space="preserve"> </w:t>
            </w:r>
            <w:r w:rsidR="00347071" w:rsidRPr="0052316F">
              <w:rPr>
                <w:bCs/>
                <w:spacing w:val="3"/>
                <w:szCs w:val="24"/>
              </w:rPr>
              <w:t>priežiūros ir vystymo paslaugos</w:t>
            </w:r>
          </w:p>
        </w:tc>
      </w:tr>
      <w:tr w:rsidR="00027B83" w14:paraId="5C3EF76E" w14:textId="77777777" w:rsidTr="006438A0">
        <w:trPr>
          <w:gridAfter w:val="1"/>
          <w:wAfter w:w="241" w:type="dxa"/>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rsidTr="006438A0">
        <w:trPr>
          <w:gridAfter w:val="1"/>
          <w:wAfter w:w="241" w:type="dxa"/>
          <w:trHeight w:val="300"/>
        </w:trPr>
        <w:tc>
          <w:tcPr>
            <w:tcW w:w="9535" w:type="dxa"/>
            <w:gridSpan w:val="4"/>
          </w:tcPr>
          <w:p w14:paraId="5C3EF76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3EF790" w14:textId="77777777" w:rsidTr="006438A0">
        <w:trPr>
          <w:gridAfter w:val="1"/>
          <w:wAfter w:w="241" w:type="dxa"/>
          <w:trHeight w:val="300"/>
        </w:trPr>
        <w:tc>
          <w:tcPr>
            <w:tcW w:w="3094" w:type="dxa"/>
            <w:gridSpan w:val="2"/>
          </w:tcPr>
          <w:p w14:paraId="5C3EF7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3EF781" w14:textId="77777777" w:rsidR="00027B83" w:rsidRDefault="00027B83" w:rsidP="007F26F7">
            <w:pPr>
              <w:rPr>
                <w:b/>
                <w:color w:val="FF0000"/>
                <w:kern w:val="2"/>
                <w:szCs w:val="24"/>
              </w:rPr>
            </w:pPr>
          </w:p>
        </w:tc>
        <w:tc>
          <w:tcPr>
            <w:tcW w:w="6441" w:type="dxa"/>
            <w:gridSpan w:val="2"/>
          </w:tcPr>
          <w:p w14:paraId="77C12226" w14:textId="77777777" w:rsidR="0004063C" w:rsidRDefault="0004063C" w:rsidP="0004063C">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Pr>
                <w:szCs w:val="24"/>
              </w:rPr>
              <w:t>nos. Paslaugų suteikimo terminas 23 mėn.</w:t>
            </w:r>
          </w:p>
          <w:p w14:paraId="47480736" w14:textId="6609FD11" w:rsidR="0004063C" w:rsidRDefault="0004063C" w:rsidP="0004063C">
            <w:r w:rsidRPr="00427330">
              <w:t>Užsakomiems darbams įvykdymo terminai pateikti Techninėje specifikacijos 2</w:t>
            </w:r>
            <w:r w:rsidR="00615DE0">
              <w:t>7</w:t>
            </w:r>
            <w:r w:rsidRPr="00427330">
              <w:t xml:space="preserve"> punkte lentelėje.</w:t>
            </w:r>
          </w:p>
          <w:p w14:paraId="5C3EF78F" w14:textId="51C0CB96" w:rsidR="00027B83" w:rsidRDefault="00027B83">
            <w:pPr>
              <w:rPr>
                <w:color w:val="4472C4"/>
                <w:szCs w:val="24"/>
              </w:rPr>
            </w:pPr>
          </w:p>
        </w:tc>
      </w:tr>
      <w:tr w:rsidR="00027B83" w:rsidRPr="00CC56C6" w14:paraId="5C3EF797" w14:textId="77777777" w:rsidTr="006438A0">
        <w:trPr>
          <w:gridAfter w:val="1"/>
          <w:wAfter w:w="241" w:type="dxa"/>
          <w:trHeight w:val="300"/>
        </w:trPr>
        <w:tc>
          <w:tcPr>
            <w:tcW w:w="3094" w:type="dxa"/>
            <w:gridSpan w:val="2"/>
          </w:tcPr>
          <w:p w14:paraId="5C3EF791" w14:textId="4484FCEA" w:rsidR="00027B83" w:rsidRPr="00CC56C6" w:rsidRDefault="00027B83">
            <w:pPr>
              <w:rPr>
                <w:b/>
                <w:strike/>
                <w:szCs w:val="24"/>
                <w:highlight w:val="yellow"/>
              </w:rPr>
            </w:pPr>
          </w:p>
        </w:tc>
        <w:tc>
          <w:tcPr>
            <w:tcW w:w="6441" w:type="dxa"/>
            <w:gridSpan w:val="2"/>
          </w:tcPr>
          <w:p w14:paraId="5C3EF796" w14:textId="3E57AC97" w:rsidR="00027B83" w:rsidRPr="00CC56C6" w:rsidRDefault="00027B83" w:rsidP="0004063C">
            <w:pPr>
              <w:rPr>
                <w:strike/>
                <w:kern w:val="2"/>
                <w:szCs w:val="24"/>
              </w:rPr>
            </w:pPr>
          </w:p>
        </w:tc>
      </w:tr>
      <w:tr w:rsidR="00027B83" w14:paraId="5C3EF7A3" w14:textId="77777777" w:rsidTr="006438A0">
        <w:trPr>
          <w:gridAfter w:val="1"/>
          <w:wAfter w:w="241" w:type="dxa"/>
          <w:trHeight w:val="300"/>
        </w:trPr>
        <w:tc>
          <w:tcPr>
            <w:tcW w:w="3094" w:type="dxa"/>
            <w:gridSpan w:val="2"/>
          </w:tcPr>
          <w:p w14:paraId="5C3EF798"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C3EF799" w14:textId="77777777" w:rsidR="00027B83" w:rsidRPr="00B8574B" w:rsidRDefault="000B0897">
            <w:pPr>
              <w:rPr>
                <w:kern w:val="2"/>
                <w:szCs w:val="24"/>
              </w:rPr>
            </w:pPr>
            <w:r w:rsidRPr="00B8574B">
              <w:rPr>
                <w:kern w:val="2"/>
                <w:szCs w:val="24"/>
              </w:rPr>
              <w:t>Netaikoma</w:t>
            </w:r>
          </w:p>
          <w:p w14:paraId="5C3EF7A2" w14:textId="43464928" w:rsidR="00027B83" w:rsidRDefault="00027B83">
            <w:pPr>
              <w:rPr>
                <w:szCs w:val="24"/>
              </w:rPr>
            </w:pPr>
          </w:p>
        </w:tc>
      </w:tr>
      <w:tr w:rsidR="00863B26" w14:paraId="5C3EF7AA" w14:textId="77777777" w:rsidTr="006438A0">
        <w:trPr>
          <w:gridAfter w:val="1"/>
          <w:wAfter w:w="241" w:type="dxa"/>
          <w:trHeight w:val="300"/>
        </w:trPr>
        <w:tc>
          <w:tcPr>
            <w:tcW w:w="3094" w:type="dxa"/>
            <w:gridSpan w:val="2"/>
          </w:tcPr>
          <w:p w14:paraId="5C3EF7A4" w14:textId="77777777" w:rsidR="00863B26" w:rsidRDefault="00863B26" w:rsidP="00863B26">
            <w:pPr>
              <w:rPr>
                <w:b/>
                <w:kern w:val="2"/>
                <w:szCs w:val="24"/>
              </w:rPr>
            </w:pPr>
            <w:r>
              <w:rPr>
                <w:b/>
                <w:kern w:val="2"/>
                <w:szCs w:val="24"/>
              </w:rPr>
              <w:lastRenderedPageBreak/>
              <w:t>4.3. Užsakymų teikimo tvarka</w:t>
            </w:r>
          </w:p>
        </w:tc>
        <w:tc>
          <w:tcPr>
            <w:tcW w:w="6441" w:type="dxa"/>
            <w:gridSpan w:val="2"/>
          </w:tcPr>
          <w:p w14:paraId="759E5299" w14:textId="77777777" w:rsidR="00B8574B" w:rsidRPr="00427330" w:rsidRDefault="00B8574B" w:rsidP="00B8574B">
            <w:pPr>
              <w:rPr>
                <w:sz w:val="22"/>
                <w:szCs w:val="22"/>
              </w:rPr>
            </w:pPr>
            <w:r w:rsidRPr="00427330">
              <w:rPr>
                <w:sz w:val="22"/>
                <w:szCs w:val="22"/>
              </w:rPr>
              <w:t>4.3.1 Pirkėjas ir Tiekėjas paskiria už priežiūros ir vystymo paslaugų teikimą atsakingus asmenis ir apie tai raštu per 5 darbo dienas nuo sutarties įsigaliojimo datos  informuoja vienas kitą.</w:t>
            </w:r>
          </w:p>
          <w:p w14:paraId="55D3BF6D" w14:textId="4734CD9C" w:rsidR="00B8574B" w:rsidRPr="00427330" w:rsidRDefault="00B8574B" w:rsidP="00B8574B">
            <w:pPr>
              <w:rPr>
                <w:sz w:val="22"/>
                <w:szCs w:val="22"/>
              </w:rPr>
            </w:pPr>
            <w:r w:rsidRPr="00427330">
              <w:rPr>
                <w:sz w:val="22"/>
                <w:szCs w:val="22"/>
              </w:rPr>
              <w:t xml:space="preserve">4.3.2. Pirkėjas per penkias darbo dienas nuo Paslaugos teikimo sutarties įsigaliojimo dienos priėmimo ir perdavimo aktu Tiekėjui perduoda programinės įrangos išeities kodų ir jų kompiliuotų variantų bei </w:t>
            </w:r>
            <w:r w:rsidR="0041179E">
              <w:rPr>
                <w:sz w:val="22"/>
                <w:szCs w:val="22"/>
              </w:rPr>
              <w:t>LICR</w:t>
            </w:r>
            <w:r w:rsidR="009D7D93">
              <w:rPr>
                <w:sz w:val="22"/>
                <w:szCs w:val="22"/>
              </w:rPr>
              <w:t xml:space="preserve"> </w:t>
            </w:r>
            <w:r w:rsidRPr="00427330">
              <w:rPr>
                <w:sz w:val="22"/>
                <w:szCs w:val="22"/>
              </w:rPr>
              <w:t>aprašančių dokumentų bylas.</w:t>
            </w:r>
          </w:p>
          <w:p w14:paraId="37639E93" w14:textId="7B70566E" w:rsidR="00B8574B" w:rsidRPr="00427330" w:rsidRDefault="00B8574B" w:rsidP="00B8574B">
            <w:pPr>
              <w:rPr>
                <w:sz w:val="22"/>
                <w:szCs w:val="22"/>
              </w:rPr>
            </w:pPr>
            <w:r w:rsidRPr="00427330">
              <w:rPr>
                <w:sz w:val="22"/>
                <w:szCs w:val="22"/>
              </w:rPr>
              <w:t xml:space="preserve">4.3.3. </w:t>
            </w:r>
            <w:r w:rsidR="0041179E">
              <w:rPr>
                <w:sz w:val="22"/>
                <w:szCs w:val="22"/>
              </w:rPr>
              <w:t>LICR</w:t>
            </w:r>
            <w:r w:rsidR="009D7D93">
              <w:rPr>
                <w:sz w:val="22"/>
                <w:szCs w:val="22"/>
              </w:rPr>
              <w:t xml:space="preserve"> </w:t>
            </w:r>
            <w:r w:rsidRPr="00427330">
              <w:rPr>
                <w:sz w:val="22"/>
                <w:szCs w:val="22"/>
              </w:rPr>
              <w:t xml:space="preserve">priežiūros ir vystymo paslauga teikiama darbo metu (pirmadienį–ketvirtadienį nuo 8:00 val. iki 17:00 val., penktadienį – nuo 8:00 val. iki 15:45 val.). Tuo atveju, kai </w:t>
            </w:r>
            <w:r w:rsidR="0041179E">
              <w:rPr>
                <w:sz w:val="22"/>
                <w:szCs w:val="22"/>
              </w:rPr>
              <w:t>LICR</w:t>
            </w:r>
            <w:r w:rsidR="009D7D93">
              <w:rPr>
                <w:sz w:val="22"/>
                <w:szCs w:val="22"/>
              </w:rPr>
              <w:t xml:space="preserve"> </w:t>
            </w:r>
            <w:r w:rsidRPr="00427330">
              <w:rPr>
                <w:sz w:val="22"/>
                <w:szCs w:val="22"/>
              </w:rPr>
              <w:t xml:space="preserve">neveikimas sukelia grėsmę perkančiosios organizacijos funkcijų vykdymo sutrikimui, ši paslauga teikiama ir nedarbo metu. Sprendimą, ar </w:t>
            </w:r>
            <w:r w:rsidR="0041179E">
              <w:rPr>
                <w:sz w:val="22"/>
                <w:szCs w:val="22"/>
              </w:rPr>
              <w:t>LICR</w:t>
            </w:r>
            <w:r w:rsidR="009D7D93">
              <w:rPr>
                <w:sz w:val="22"/>
                <w:szCs w:val="22"/>
              </w:rPr>
              <w:t xml:space="preserve"> </w:t>
            </w:r>
            <w:r w:rsidRPr="00427330">
              <w:rPr>
                <w:sz w:val="22"/>
                <w:szCs w:val="22"/>
              </w:rPr>
              <w:t>neveikimas sukelia grėsmę Pirkėjo funkcijų vykdymo sutrikimui, priima Pirkėjas. Jei reikia ir yra galimybės, šios paslaugos teikimui nedarbo metu, Pirkėjas sudaro galimybę Tiekėjo atsakingiems asmenims dirbti Pirkėjo patalpose.</w:t>
            </w:r>
          </w:p>
          <w:p w14:paraId="03C74F6A" w14:textId="77777777" w:rsidR="00B8574B" w:rsidRPr="00427330" w:rsidRDefault="00B8574B" w:rsidP="00B8574B">
            <w:pPr>
              <w:rPr>
                <w:sz w:val="22"/>
                <w:szCs w:val="22"/>
              </w:rPr>
            </w:pPr>
            <w:r w:rsidRPr="00427330">
              <w:rPr>
                <w:sz w:val="22"/>
                <w:szCs w:val="22"/>
              </w:rPr>
              <w:t>4.3.4 Užsakyto darbo, nepripažinto įvykdytu atveju, Pirkėjo ir Tiekėjo atsakingi asmenys suderina užsakyto darbo įvykdymo naują terminą, jei tai Pirkėjui yra priimtina ir įmanoma, atsižvelgiant į sutarties nuostatas dėl sutarties pažeidimo.</w:t>
            </w:r>
          </w:p>
          <w:p w14:paraId="103E391A" w14:textId="77777777" w:rsidR="00B8574B" w:rsidRPr="00427330" w:rsidRDefault="00B8574B" w:rsidP="00B8574B">
            <w:pPr>
              <w:rPr>
                <w:sz w:val="22"/>
                <w:szCs w:val="22"/>
              </w:rPr>
            </w:pPr>
            <w:r w:rsidRPr="00427330">
              <w:rPr>
                <w:sz w:val="22"/>
                <w:szCs w:val="22"/>
              </w:rPr>
              <w:t xml:space="preserve">4.3.4 Užsakytas darbas laikomas įvykdytu, kai Pirkėjo atsakingas asmuo Tiekėjo priežiūros ir vystymo darbų, problemų ir klaidų registravimo sistemoje (angl. </w:t>
            </w:r>
            <w:proofErr w:type="spellStart"/>
            <w:r w:rsidRPr="00427330">
              <w:rPr>
                <w:i/>
                <w:sz w:val="22"/>
                <w:szCs w:val="22"/>
              </w:rPr>
              <w:t>service</w:t>
            </w:r>
            <w:proofErr w:type="spellEnd"/>
            <w:r w:rsidRPr="00427330">
              <w:rPr>
                <w:i/>
                <w:sz w:val="22"/>
                <w:szCs w:val="22"/>
              </w:rPr>
              <w:t xml:space="preserve"> </w:t>
            </w:r>
            <w:proofErr w:type="spellStart"/>
            <w:r w:rsidRPr="00427330">
              <w:rPr>
                <w:i/>
                <w:sz w:val="22"/>
                <w:szCs w:val="22"/>
              </w:rPr>
              <w:t>desk</w:t>
            </w:r>
            <w:proofErr w:type="spellEnd"/>
            <w:r w:rsidRPr="00427330">
              <w:rPr>
                <w:sz w:val="22"/>
                <w:szCs w:val="22"/>
              </w:rPr>
              <w:t xml:space="preserve">) patvirtina užsakyto darbo įvykdymą. Po užsakyto darbo įvykdymo Tiekėjas perduoda pakeistos programinės įrangos išeities kodų ir jų sukompiliuotų variantų bylas (failus).  </w:t>
            </w:r>
          </w:p>
          <w:p w14:paraId="5C3EF7A9" w14:textId="466B06A0" w:rsidR="00863B26" w:rsidRPr="00427330" w:rsidRDefault="00863B26" w:rsidP="00B8574B">
            <w:pPr>
              <w:rPr>
                <w:szCs w:val="24"/>
              </w:rPr>
            </w:pPr>
          </w:p>
        </w:tc>
      </w:tr>
      <w:tr w:rsidR="00863B26" w14:paraId="5C3EF7B5" w14:textId="77777777" w:rsidTr="006438A0">
        <w:trPr>
          <w:gridAfter w:val="1"/>
          <w:wAfter w:w="241" w:type="dxa"/>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Default="00863B26" w:rsidP="00863B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F96A9D" w:rsidRDefault="00863B26" w:rsidP="00863B26">
            <w:pPr>
              <w:rPr>
                <w:kern w:val="2"/>
                <w:szCs w:val="24"/>
              </w:rPr>
            </w:pPr>
            <w:r>
              <w:rPr>
                <w:kern w:val="2"/>
                <w:szCs w:val="24"/>
              </w:rPr>
              <w:t>Netaikoma</w:t>
            </w:r>
          </w:p>
        </w:tc>
      </w:tr>
      <w:tr w:rsidR="00863B26" w14:paraId="5C3EF7B8" w14:textId="77777777" w:rsidTr="006438A0">
        <w:trPr>
          <w:gridAfter w:val="1"/>
          <w:wAfter w:w="241" w:type="dxa"/>
          <w:trHeight w:val="300"/>
        </w:trPr>
        <w:tc>
          <w:tcPr>
            <w:tcW w:w="3094" w:type="dxa"/>
            <w:gridSpan w:val="2"/>
          </w:tcPr>
          <w:p w14:paraId="5C3EF7B6" w14:textId="77777777" w:rsidR="00863B26" w:rsidRDefault="00863B26" w:rsidP="00863B26">
            <w:pPr>
              <w:rPr>
                <w:b/>
                <w:kern w:val="2"/>
                <w:szCs w:val="24"/>
              </w:rPr>
            </w:pPr>
            <w:r>
              <w:rPr>
                <w:b/>
                <w:kern w:val="2"/>
                <w:szCs w:val="24"/>
              </w:rPr>
              <w:t>4.5. Pateikiami dokumentai</w:t>
            </w:r>
          </w:p>
        </w:tc>
        <w:tc>
          <w:tcPr>
            <w:tcW w:w="6441" w:type="dxa"/>
            <w:gridSpan w:val="2"/>
          </w:tcPr>
          <w:p w14:paraId="1CD11AAE" w14:textId="19B56A4E" w:rsidR="00863B26" w:rsidRDefault="00F26BA5" w:rsidP="00863B26">
            <w:pPr>
              <w:rPr>
                <w:kern w:val="2"/>
                <w:szCs w:val="24"/>
              </w:rPr>
            </w:pPr>
            <w:r>
              <w:rPr>
                <w:kern w:val="2"/>
                <w:szCs w:val="24"/>
              </w:rPr>
              <w:t xml:space="preserve">4.5.1. </w:t>
            </w:r>
            <w:r w:rsidR="00745B1B" w:rsidRPr="002F589B">
              <w:rPr>
                <w:kern w:val="2"/>
                <w:szCs w:val="24"/>
              </w:rPr>
              <w:t>Turi būti pateikiami šie dokumentai: suteikus paslaugą teikėjas teikia Paslaugų perdavimo-priėmimo aktą ir Sąskaitą. Tiekėjui nepateikus nurodytų dokumentų, laikoma, kad Paslaugos neatitinka Sutartyje nustatytų reikalavimų.</w:t>
            </w:r>
          </w:p>
          <w:p w14:paraId="5C3EF7B7" w14:textId="5A3BCB12" w:rsidR="00F26BA5" w:rsidRDefault="00F26BA5" w:rsidP="00863B26">
            <w:pPr>
              <w:rPr>
                <w:szCs w:val="24"/>
              </w:rPr>
            </w:pPr>
            <w:r>
              <w:rPr>
                <w:szCs w:val="24"/>
              </w:rPr>
              <w:t xml:space="preserve">4.5.2. </w:t>
            </w:r>
            <w:r w:rsidRPr="00511310">
              <w:rPr>
                <w:sz w:val="22"/>
                <w:szCs w:val="22"/>
              </w:rPr>
              <w:t xml:space="preserve">Tiekėjas per einamojo ketvirčio pirmąją darbo savaitę pateikia </w:t>
            </w:r>
            <w:r w:rsidR="0041179E">
              <w:rPr>
                <w:sz w:val="22"/>
                <w:szCs w:val="22"/>
              </w:rPr>
              <w:t>LICR</w:t>
            </w:r>
            <w:r w:rsidRPr="00511310">
              <w:rPr>
                <w:sz w:val="22"/>
                <w:szCs w:val="22"/>
              </w:rPr>
              <w:t xml:space="preserve">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asmenys.</w:t>
            </w:r>
          </w:p>
        </w:tc>
      </w:tr>
      <w:tr w:rsidR="00863B26" w14:paraId="5C3EF7BA" w14:textId="77777777" w:rsidTr="006438A0">
        <w:trPr>
          <w:gridAfter w:val="1"/>
          <w:wAfter w:w="241" w:type="dxa"/>
          <w:trHeight w:val="300"/>
        </w:trPr>
        <w:tc>
          <w:tcPr>
            <w:tcW w:w="9535" w:type="dxa"/>
            <w:gridSpan w:val="4"/>
          </w:tcPr>
          <w:p w14:paraId="5C3EF7B9" w14:textId="77777777" w:rsidR="00863B26" w:rsidRDefault="00863B26" w:rsidP="00863B26">
            <w:pPr>
              <w:jc w:val="center"/>
              <w:rPr>
                <w:b/>
                <w:kern w:val="2"/>
                <w:szCs w:val="24"/>
              </w:rPr>
            </w:pPr>
            <w:r>
              <w:rPr>
                <w:b/>
                <w:kern w:val="2"/>
                <w:szCs w:val="24"/>
              </w:rPr>
              <w:t>5. SUTARTIES KAINA IR ATSISKAITYMO TVARKA</w:t>
            </w:r>
          </w:p>
        </w:tc>
      </w:tr>
      <w:tr w:rsidR="00863B26" w14:paraId="5C3EF7D3" w14:textId="77777777" w:rsidTr="006438A0">
        <w:trPr>
          <w:gridAfter w:val="1"/>
          <w:wAfter w:w="241" w:type="dxa"/>
          <w:trHeight w:val="300"/>
        </w:trPr>
        <w:tc>
          <w:tcPr>
            <w:tcW w:w="3094" w:type="dxa"/>
            <w:gridSpan w:val="2"/>
          </w:tcPr>
          <w:p w14:paraId="5C3EF7BB" w14:textId="77777777" w:rsidR="00863B26" w:rsidRDefault="00863B26" w:rsidP="00863B26">
            <w:pPr>
              <w:rPr>
                <w:b/>
                <w:kern w:val="2"/>
                <w:szCs w:val="24"/>
              </w:rPr>
            </w:pPr>
            <w:r>
              <w:rPr>
                <w:b/>
                <w:kern w:val="2"/>
                <w:szCs w:val="24"/>
              </w:rPr>
              <w:t>5.1. Sutarčiai taikomas kainos apskaičiavimo būdas</w:t>
            </w:r>
          </w:p>
        </w:tc>
        <w:tc>
          <w:tcPr>
            <w:tcW w:w="6441" w:type="dxa"/>
            <w:gridSpan w:val="2"/>
          </w:tcPr>
          <w:p w14:paraId="5C3EF7C2" w14:textId="77777777" w:rsidR="00863B26" w:rsidRDefault="00863B26" w:rsidP="00863B26">
            <w:pPr>
              <w:rPr>
                <w:kern w:val="2"/>
                <w:szCs w:val="24"/>
              </w:rPr>
            </w:pPr>
            <w:r>
              <w:rPr>
                <w:kern w:val="2"/>
                <w:szCs w:val="24"/>
              </w:rPr>
              <w:t>Fiksuoto įkainio kainodara</w:t>
            </w:r>
          </w:p>
          <w:p w14:paraId="5C3EF7C3" w14:textId="77777777" w:rsidR="00863B26" w:rsidRDefault="00863B26" w:rsidP="00863B26">
            <w:pPr>
              <w:rPr>
                <w:kern w:val="2"/>
                <w:szCs w:val="24"/>
              </w:rPr>
            </w:pPr>
          </w:p>
          <w:p w14:paraId="5C3EF7D2" w14:textId="4C74A1C2" w:rsidR="00863B26" w:rsidRDefault="00863B26" w:rsidP="00863B26">
            <w:pPr>
              <w:rPr>
                <w:color w:val="4472C4"/>
                <w:kern w:val="2"/>
                <w:szCs w:val="24"/>
              </w:rPr>
            </w:pPr>
          </w:p>
        </w:tc>
      </w:tr>
      <w:tr w:rsidR="00863B26" w14:paraId="5C3EF7DE" w14:textId="77777777" w:rsidTr="006438A0">
        <w:trPr>
          <w:gridAfter w:val="1"/>
          <w:wAfter w:w="241" w:type="dxa"/>
          <w:trHeight w:val="300"/>
        </w:trPr>
        <w:tc>
          <w:tcPr>
            <w:tcW w:w="3094" w:type="dxa"/>
            <w:gridSpan w:val="2"/>
          </w:tcPr>
          <w:p w14:paraId="5C3EF7D4" w14:textId="0E1BB829" w:rsidR="00863B26" w:rsidRDefault="00863B26" w:rsidP="00863B26">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 xml:space="preserve">fiksuoto </w:t>
            </w:r>
            <w:r w:rsidR="00B8574B">
              <w:rPr>
                <w:b/>
                <w:kern w:val="2"/>
                <w:szCs w:val="24"/>
                <w:u w:val="single"/>
              </w:rPr>
              <w:t>į</w:t>
            </w:r>
            <w:r>
              <w:rPr>
                <w:b/>
                <w:kern w:val="2"/>
                <w:szCs w:val="24"/>
                <w:u w:val="single"/>
              </w:rPr>
              <w:t>kain</w:t>
            </w:r>
            <w:r w:rsidR="00B8574B">
              <w:rPr>
                <w:b/>
                <w:kern w:val="2"/>
                <w:szCs w:val="24"/>
                <w:u w:val="single"/>
              </w:rPr>
              <w:t>io</w:t>
            </w:r>
            <w:r>
              <w:rPr>
                <w:b/>
                <w:kern w:val="2"/>
                <w:szCs w:val="24"/>
              </w:rPr>
              <w:t xml:space="preserve"> kainodara</w:t>
            </w:r>
          </w:p>
          <w:p w14:paraId="5C3EF7D5" w14:textId="77777777" w:rsidR="00863B26" w:rsidRDefault="00863B26" w:rsidP="00863B26">
            <w:pPr>
              <w:rPr>
                <w:b/>
                <w:kern w:val="2"/>
                <w:szCs w:val="24"/>
              </w:rPr>
            </w:pPr>
          </w:p>
          <w:p w14:paraId="5C3EF7D6" w14:textId="77777777" w:rsidR="00863B26" w:rsidRDefault="00863B26" w:rsidP="00863B26">
            <w:pPr>
              <w:rPr>
                <w:b/>
                <w:kern w:val="2"/>
                <w:szCs w:val="24"/>
              </w:rPr>
            </w:pPr>
          </w:p>
          <w:p w14:paraId="5C3EF7D7" w14:textId="77777777" w:rsidR="00863B26" w:rsidRDefault="00863B26" w:rsidP="00863B26">
            <w:pPr>
              <w:rPr>
                <w:b/>
                <w:kern w:val="2"/>
                <w:szCs w:val="24"/>
              </w:rPr>
            </w:pPr>
          </w:p>
          <w:p w14:paraId="5C3EF7D9" w14:textId="77777777" w:rsidR="00863B26" w:rsidRDefault="00863B26" w:rsidP="00A53C9C">
            <w:pPr>
              <w:jc w:val="both"/>
              <w:rPr>
                <w:b/>
                <w:kern w:val="2"/>
                <w:szCs w:val="24"/>
              </w:rPr>
            </w:pPr>
          </w:p>
        </w:tc>
        <w:tc>
          <w:tcPr>
            <w:tcW w:w="6441" w:type="dxa"/>
            <w:gridSpan w:val="2"/>
          </w:tcPr>
          <w:p w14:paraId="5C3EF7DA" w14:textId="77777777" w:rsidR="00863B26" w:rsidRDefault="00863B26" w:rsidP="00863B26">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3EF7DB" w14:textId="77777777" w:rsidR="00863B26" w:rsidRDefault="00863B26" w:rsidP="00863B26">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3EF7DC" w14:textId="77777777" w:rsidR="00863B26" w:rsidRDefault="00863B26" w:rsidP="00863B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3EF7DD" w14:textId="7435F23E" w:rsidR="00863B26" w:rsidRDefault="00EA2D87" w:rsidP="00863B26">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w:t>
            </w:r>
            <w:r w:rsidR="009012F6">
              <w:rPr>
                <w:b/>
                <w:bCs/>
                <w:color w:val="000000"/>
                <w:kern w:val="2"/>
                <w:szCs w:val="24"/>
              </w:rPr>
              <w:t>aslaugos</w:t>
            </w:r>
            <w:r>
              <w:rPr>
                <w:b/>
                <w:bCs/>
                <w:color w:val="000000"/>
                <w:kern w:val="2"/>
                <w:szCs w:val="24"/>
              </w:rPr>
              <w:t xml:space="preserve"> kiekį</w:t>
            </w:r>
            <w:r>
              <w:rPr>
                <w:color w:val="000000"/>
                <w:kern w:val="2"/>
                <w:szCs w:val="24"/>
              </w:rPr>
              <w:t xml:space="preserve"> iš Tiekėjo pasiūlyto įkainio be PVM.</w:t>
            </w:r>
            <w:r w:rsidRPr="00F26BA5">
              <w:rPr>
                <w:kern w:val="2"/>
                <w:szCs w:val="24"/>
              </w:rPr>
              <w:t xml:space="preserve"> </w:t>
            </w:r>
            <w:r>
              <w:rPr>
                <w:color w:val="000000"/>
                <w:kern w:val="2"/>
                <w:szCs w:val="24"/>
              </w:rPr>
              <w:t>Pirkėjas perka Prekes pagal poreikį Sutartyje arba jos priede Nr</w:t>
            </w:r>
            <w:r w:rsidRPr="004D6B1B">
              <w:rPr>
                <w:color w:val="000000"/>
                <w:kern w:val="2"/>
                <w:szCs w:val="24"/>
              </w:rPr>
              <w:t>.</w:t>
            </w:r>
            <w:r w:rsidRPr="004D6B1B">
              <w:rPr>
                <w:kern w:val="2"/>
                <w:szCs w:val="24"/>
              </w:rPr>
              <w:t xml:space="preserve"> [</w:t>
            </w:r>
            <w:r w:rsidRPr="00427330">
              <w:rPr>
                <w:kern w:val="2"/>
                <w:szCs w:val="24"/>
              </w:rPr>
              <w:t>2]</w:t>
            </w:r>
            <w:r>
              <w:rPr>
                <w:kern w:val="2"/>
                <w:szCs w:val="24"/>
              </w:rPr>
              <w:t xml:space="preserve"> </w:t>
            </w:r>
            <w:r>
              <w:rPr>
                <w:color w:val="000000"/>
                <w:kern w:val="2"/>
                <w:szCs w:val="24"/>
              </w:rPr>
              <w:t xml:space="preserve"> nurodytais įkainiais, neviršijant jame nurodyto </w:t>
            </w:r>
            <w:r w:rsidR="005E07CF">
              <w:rPr>
                <w:color w:val="000000"/>
                <w:kern w:val="2"/>
                <w:szCs w:val="24"/>
              </w:rPr>
              <w:t>Paslaug</w:t>
            </w:r>
            <w:r w:rsidR="00836214">
              <w:rPr>
                <w:color w:val="000000"/>
                <w:kern w:val="2"/>
                <w:szCs w:val="24"/>
              </w:rPr>
              <w:t>os</w:t>
            </w:r>
            <w:r w:rsidR="005E07CF">
              <w:rPr>
                <w:color w:val="000000"/>
                <w:kern w:val="2"/>
                <w:szCs w:val="24"/>
              </w:rPr>
              <w:t xml:space="preserve"> </w:t>
            </w:r>
            <w:r>
              <w:rPr>
                <w:color w:val="000000"/>
                <w:kern w:val="2"/>
                <w:szCs w:val="24"/>
              </w:rPr>
              <w:t>maksimalaus kiekio</w:t>
            </w:r>
          </w:p>
        </w:tc>
      </w:tr>
      <w:tr w:rsidR="00863B26" w14:paraId="5C3EF8B6" w14:textId="77777777" w:rsidTr="006438A0">
        <w:trPr>
          <w:gridAfter w:val="1"/>
          <w:wAfter w:w="241" w:type="dxa"/>
          <w:trHeight w:val="300"/>
        </w:trPr>
        <w:tc>
          <w:tcPr>
            <w:tcW w:w="3094" w:type="dxa"/>
            <w:gridSpan w:val="2"/>
          </w:tcPr>
          <w:p w14:paraId="5C3EF8AC" w14:textId="77777777" w:rsidR="00863B26" w:rsidRDefault="00863B26" w:rsidP="00863B2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863B26" w:rsidRDefault="00863B26" w:rsidP="00863B26">
            <w:pPr>
              <w:rPr>
                <w:b/>
                <w:kern w:val="2"/>
                <w:szCs w:val="24"/>
              </w:rPr>
            </w:pPr>
          </w:p>
          <w:p w14:paraId="5C3EF8AE" w14:textId="77777777" w:rsidR="00863B26" w:rsidRDefault="00863B26" w:rsidP="00863B26">
            <w:pPr>
              <w:rPr>
                <w:kern w:val="2"/>
                <w:szCs w:val="24"/>
              </w:rPr>
            </w:pPr>
          </w:p>
        </w:tc>
        <w:tc>
          <w:tcPr>
            <w:tcW w:w="6441" w:type="dxa"/>
            <w:gridSpan w:val="2"/>
          </w:tcPr>
          <w:p w14:paraId="5C3EF8B1" w14:textId="2E79295A" w:rsidR="00863B26" w:rsidRPr="00F96A9D" w:rsidRDefault="00863B26" w:rsidP="00863B26">
            <w:pPr>
              <w:rPr>
                <w:szCs w:val="24"/>
              </w:rPr>
            </w:pPr>
            <w:r w:rsidRPr="00F96A9D">
              <w:rPr>
                <w:kern w:val="2"/>
                <w:szCs w:val="24"/>
              </w:rPr>
              <w:t>Sutarties įkainiai bus perskaičiuojami:</w:t>
            </w:r>
          </w:p>
          <w:p w14:paraId="5C3EF8B2" w14:textId="77777777" w:rsidR="00863B26" w:rsidRPr="00F96A9D" w:rsidRDefault="00863B26" w:rsidP="00863B26">
            <w:pPr>
              <w:rPr>
                <w:kern w:val="2"/>
                <w:szCs w:val="24"/>
              </w:rPr>
            </w:pPr>
            <w:r w:rsidRPr="00F96A9D">
              <w:rPr>
                <w:kern w:val="2"/>
                <w:szCs w:val="24"/>
              </w:rPr>
              <w:t>5.3.1. dėl PVM tarifo pasikeitimo;</w:t>
            </w:r>
          </w:p>
          <w:p w14:paraId="5C3EF8B4" w14:textId="667DCC7D" w:rsidR="00863B26" w:rsidRPr="00F96A9D" w:rsidRDefault="00863B26" w:rsidP="00863B26">
            <w:pPr>
              <w:rPr>
                <w:kern w:val="2"/>
                <w:szCs w:val="24"/>
              </w:rPr>
            </w:pPr>
            <w:r w:rsidRPr="00F96A9D">
              <w:rPr>
                <w:kern w:val="2"/>
                <w:szCs w:val="24"/>
              </w:rPr>
              <w:t>5</w:t>
            </w:r>
            <w:r w:rsidR="00782943" w:rsidRPr="00F96A9D">
              <w:rPr>
                <w:kern w:val="2"/>
                <w:szCs w:val="24"/>
              </w:rPr>
              <w:t>.3</w:t>
            </w:r>
            <w:r w:rsidRPr="00F96A9D">
              <w:rPr>
                <w:kern w:val="2"/>
                <w:szCs w:val="24"/>
              </w:rPr>
              <w:t>.</w:t>
            </w:r>
            <w:r w:rsidR="00782943" w:rsidRPr="00F96A9D">
              <w:rPr>
                <w:kern w:val="2"/>
                <w:szCs w:val="24"/>
              </w:rPr>
              <w:t>2</w:t>
            </w:r>
            <w:r w:rsidRPr="00F96A9D">
              <w:rPr>
                <w:kern w:val="2"/>
                <w:szCs w:val="24"/>
              </w:rPr>
              <w:t>. dėl kainų lygio pokyčio;</w:t>
            </w:r>
          </w:p>
          <w:p w14:paraId="5C3EF8B5" w14:textId="602745C5" w:rsidR="00863B26" w:rsidRDefault="00863B26" w:rsidP="00863B26">
            <w:pPr>
              <w:rPr>
                <w:color w:val="FF0000"/>
                <w:kern w:val="2"/>
                <w:szCs w:val="24"/>
              </w:rPr>
            </w:pPr>
          </w:p>
        </w:tc>
      </w:tr>
      <w:tr w:rsidR="00863B26" w14:paraId="5C3EF8BF" w14:textId="77777777" w:rsidTr="006438A0">
        <w:trPr>
          <w:gridAfter w:val="1"/>
          <w:wAfter w:w="241" w:type="dxa"/>
          <w:trHeight w:val="300"/>
        </w:trPr>
        <w:tc>
          <w:tcPr>
            <w:tcW w:w="3094" w:type="dxa"/>
            <w:gridSpan w:val="2"/>
          </w:tcPr>
          <w:p w14:paraId="5C3EF8B7" w14:textId="77777777" w:rsidR="00863B26" w:rsidRDefault="00863B26" w:rsidP="00863B26">
            <w:pPr>
              <w:rPr>
                <w:b/>
                <w:kern w:val="2"/>
                <w:szCs w:val="24"/>
              </w:rPr>
            </w:pPr>
            <w:r>
              <w:rPr>
                <w:b/>
                <w:kern w:val="2"/>
                <w:szCs w:val="24"/>
              </w:rPr>
              <w:t>5.3.1. Sutarties kainos / įkainių peržiūra dėl PVM tarifo pasikeitimo</w:t>
            </w:r>
          </w:p>
        </w:tc>
        <w:tc>
          <w:tcPr>
            <w:tcW w:w="6441" w:type="dxa"/>
            <w:gridSpan w:val="2"/>
          </w:tcPr>
          <w:p w14:paraId="50097C79" w14:textId="77777777" w:rsidR="00C0066D" w:rsidRPr="00686E63" w:rsidRDefault="00C0066D" w:rsidP="00C0066D">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C0066D" w:rsidRPr="00686E63" w:rsidRDefault="00C0066D" w:rsidP="00C0066D">
            <w:pPr>
              <w:rPr>
                <w:kern w:val="2"/>
                <w:szCs w:val="24"/>
              </w:rPr>
            </w:pPr>
          </w:p>
          <w:p w14:paraId="5C3EF8BE" w14:textId="6CDD758F" w:rsidR="00863B26" w:rsidRDefault="00C0066D" w:rsidP="00C0066D">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863B26" w14:paraId="5C3EF8C8" w14:textId="77777777" w:rsidTr="006438A0">
        <w:trPr>
          <w:gridAfter w:val="1"/>
          <w:wAfter w:w="241" w:type="dxa"/>
          <w:trHeight w:val="300"/>
        </w:trPr>
        <w:tc>
          <w:tcPr>
            <w:tcW w:w="3094" w:type="dxa"/>
            <w:gridSpan w:val="2"/>
          </w:tcPr>
          <w:p w14:paraId="5C3EF8C0" w14:textId="77777777" w:rsidR="00863B26" w:rsidRDefault="00863B26" w:rsidP="00863B2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863B26" w:rsidRDefault="00863B26" w:rsidP="00863B26">
            <w:pPr>
              <w:rPr>
                <w:kern w:val="2"/>
                <w:szCs w:val="24"/>
              </w:rPr>
            </w:pPr>
            <w:r>
              <w:rPr>
                <w:kern w:val="2"/>
                <w:szCs w:val="24"/>
              </w:rPr>
              <w:t>Netaikoma</w:t>
            </w:r>
          </w:p>
          <w:p w14:paraId="5C3EF8C2" w14:textId="77777777" w:rsidR="00863B26" w:rsidRDefault="00863B26" w:rsidP="00863B26">
            <w:pPr>
              <w:rPr>
                <w:kern w:val="2"/>
                <w:szCs w:val="24"/>
              </w:rPr>
            </w:pPr>
          </w:p>
          <w:p w14:paraId="5C3EF8C7" w14:textId="48E3DAFE" w:rsidR="00863B26" w:rsidRDefault="00863B26" w:rsidP="00863B26">
            <w:pPr>
              <w:rPr>
                <w:szCs w:val="24"/>
              </w:rPr>
            </w:pPr>
          </w:p>
        </w:tc>
      </w:tr>
      <w:tr w:rsidR="00CE344C" w14:paraId="5C3EF8E5" w14:textId="77777777" w:rsidTr="006438A0">
        <w:trPr>
          <w:gridAfter w:val="1"/>
          <w:wAfter w:w="241" w:type="dxa"/>
          <w:trHeight w:val="300"/>
        </w:trPr>
        <w:tc>
          <w:tcPr>
            <w:tcW w:w="3094" w:type="dxa"/>
            <w:gridSpan w:val="2"/>
          </w:tcPr>
          <w:p w14:paraId="5C3EF8C9" w14:textId="77777777" w:rsidR="00CE344C" w:rsidRDefault="00CE344C" w:rsidP="00CE344C">
            <w:pPr>
              <w:rPr>
                <w:b/>
                <w:kern w:val="2"/>
                <w:szCs w:val="24"/>
              </w:rPr>
            </w:pPr>
            <w:r>
              <w:rPr>
                <w:b/>
                <w:kern w:val="2"/>
                <w:szCs w:val="24"/>
              </w:rPr>
              <w:t>5.3.3. Sutarties kainos / įkainių peržiūra dėl kainų lygio pokyčio</w:t>
            </w:r>
          </w:p>
          <w:p w14:paraId="5C3EF8CA" w14:textId="77777777" w:rsidR="00CE344C" w:rsidRDefault="00CE344C" w:rsidP="00CE344C">
            <w:pPr>
              <w:rPr>
                <w:kern w:val="2"/>
                <w:szCs w:val="24"/>
              </w:rPr>
            </w:pPr>
          </w:p>
          <w:p w14:paraId="5C3EF8CB" w14:textId="5448B441" w:rsidR="00CE344C" w:rsidRDefault="00CE344C" w:rsidP="00CE344C">
            <w:pPr>
              <w:rPr>
                <w:b/>
                <w:kern w:val="2"/>
                <w:szCs w:val="24"/>
              </w:rPr>
            </w:pPr>
          </w:p>
        </w:tc>
        <w:tc>
          <w:tcPr>
            <w:tcW w:w="6441" w:type="dxa"/>
            <w:gridSpan w:val="2"/>
          </w:tcPr>
          <w:p w14:paraId="32BDB33B" w14:textId="77777777" w:rsidR="00CE344C" w:rsidRPr="00686E63" w:rsidRDefault="00CE344C" w:rsidP="00CE344C">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686E63" w:rsidRDefault="00CE344C" w:rsidP="00CE344C">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CE344C" w:rsidRPr="00686E63" w:rsidRDefault="00CE344C" w:rsidP="00CE344C">
            <w:pPr>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686E63" w:rsidRDefault="00CE344C" w:rsidP="00CE344C">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 xml:space="preserve">Šalys vadovaujasi Valstybės duomenų agentūros viešai Oficialiosios </w:t>
            </w:r>
            <w:r w:rsidRPr="00686E63">
              <w:rPr>
                <w:kern w:val="2"/>
                <w:szCs w:val="24"/>
                <w:shd w:val="clear" w:color="auto" w:fill="FFFFFF"/>
              </w:rPr>
              <w:lastRenderedPageBreak/>
              <w:t>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686E63" w:rsidRDefault="00CE344C" w:rsidP="00CE344C">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686E63" w:rsidRDefault="00CE344C" w:rsidP="00CE344C">
            <w:pPr>
              <w:rPr>
                <w:szCs w:val="24"/>
              </w:rPr>
            </w:pPr>
            <w:r w:rsidRPr="00686E63">
              <w:rPr>
                <w:kern w:val="2"/>
                <w:szCs w:val="24"/>
                <w:shd w:val="clear" w:color="auto" w:fill="FFFFFF"/>
              </w:rPr>
              <w:t>5.3.3.6. Nauja Sutarties kaina / įkainiai apskaičiuojami pagal žemiau pateiktą formulę:</w:t>
            </w:r>
          </w:p>
          <w:p w14:paraId="1D52797A" w14:textId="77777777" w:rsidR="00CE344C" w:rsidRPr="00686E63" w:rsidRDefault="00CE344C" w:rsidP="00CE344C">
            <w:pPr>
              <w:rPr>
                <w:szCs w:val="24"/>
              </w:rPr>
            </w:pPr>
          </w:p>
          <w:p w14:paraId="000AFB11" w14:textId="77777777" w:rsidR="00CE344C" w:rsidRPr="00686E63" w:rsidRDefault="00A06150"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686E63">
              <w:rPr>
                <w:kern w:val="2"/>
                <w:szCs w:val="24"/>
              </w:rPr>
              <w:t>, kur a – kaina / įkainis (Eur be PVM) (jei peržiūra jau buvo atlikta, tai po paskutinio perskaičiavimo)</w:t>
            </w:r>
          </w:p>
          <w:p w14:paraId="404E6210" w14:textId="77777777" w:rsidR="00CE344C" w:rsidRPr="00686E63" w:rsidRDefault="00CE344C" w:rsidP="00CE344C">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CE344C" w:rsidRPr="00686E63" w:rsidRDefault="00CE344C" w:rsidP="00CE344C">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686E63"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3DC36343" w14:textId="77777777" w:rsidR="00CE344C" w:rsidRPr="00686E63" w:rsidRDefault="00CE344C" w:rsidP="00CE344C">
            <w:pPr>
              <w:jc w:val="both"/>
              <w:textAlignment w:val="baseline"/>
              <w:rPr>
                <w:szCs w:val="24"/>
              </w:rPr>
            </w:pPr>
            <w:proofErr w:type="spellStart"/>
            <w:r w:rsidRPr="00686E63">
              <w:rPr>
                <w:kern w:val="2"/>
                <w:szCs w:val="24"/>
              </w:rPr>
              <w:t>Ind</w:t>
            </w:r>
            <w:r w:rsidRPr="00686E63">
              <w:rPr>
                <w:kern w:val="2"/>
                <w:szCs w:val="24"/>
                <w:vertAlign w:val="subscript"/>
              </w:rPr>
              <w:t>naujausias</w:t>
            </w:r>
            <w:proofErr w:type="spellEnd"/>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686E63" w:rsidRDefault="00CE344C" w:rsidP="00CE344C">
            <w:pPr>
              <w:rPr>
                <w:szCs w:val="24"/>
              </w:rPr>
            </w:pPr>
            <w:proofErr w:type="spellStart"/>
            <w:r w:rsidRPr="00686E63">
              <w:rPr>
                <w:kern w:val="2"/>
                <w:szCs w:val="24"/>
              </w:rPr>
              <w:t>Ind</w:t>
            </w:r>
            <w:r w:rsidRPr="00686E63">
              <w:rPr>
                <w:kern w:val="2"/>
                <w:szCs w:val="24"/>
                <w:vertAlign w:val="subscript"/>
              </w:rPr>
              <w:t>pradžia</w:t>
            </w:r>
            <w:proofErr w:type="spellEnd"/>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686E63" w:rsidRDefault="00CE344C" w:rsidP="00CE344C">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CE344C" w:rsidRPr="00686E63" w:rsidRDefault="00CE344C" w:rsidP="00CE344C">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1D6EE013" w14:textId="77777777" w:rsidR="00CE344C" w:rsidRPr="00686E63" w:rsidRDefault="00CE344C" w:rsidP="00CE344C">
            <w:pPr>
              <w:rPr>
                <w:kern w:val="2"/>
                <w:szCs w:val="24"/>
                <w:shd w:val="clear" w:color="auto" w:fill="FFFFFF"/>
              </w:rPr>
            </w:pPr>
            <w:r w:rsidRPr="00686E63">
              <w:rPr>
                <w:kern w:val="2"/>
                <w:szCs w:val="24"/>
                <w:shd w:val="clear" w:color="auto" w:fill="FFFFFF"/>
              </w:rPr>
              <w:lastRenderedPageBreak/>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CE344C" w:rsidRPr="00686E63" w:rsidRDefault="00CE344C" w:rsidP="00CE344C">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CE344C" w:rsidRDefault="00CE344C" w:rsidP="00CE344C">
            <w:pPr>
              <w:rPr>
                <w:color w:val="4472C4"/>
                <w:kern w:val="2"/>
                <w:szCs w:val="24"/>
              </w:rPr>
            </w:pPr>
          </w:p>
        </w:tc>
      </w:tr>
      <w:tr w:rsidR="00CE344C" w14:paraId="5C3EF8EC" w14:textId="77777777" w:rsidTr="006438A0">
        <w:trPr>
          <w:gridAfter w:val="1"/>
          <w:wAfter w:w="241" w:type="dxa"/>
          <w:trHeight w:val="300"/>
        </w:trPr>
        <w:tc>
          <w:tcPr>
            <w:tcW w:w="3094" w:type="dxa"/>
            <w:gridSpan w:val="2"/>
          </w:tcPr>
          <w:p w14:paraId="5C3EF8E6" w14:textId="77777777" w:rsidR="00CE344C" w:rsidRDefault="00CE344C" w:rsidP="00CE34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CE344C" w:rsidRDefault="00AF3B69" w:rsidP="008D4482">
            <w:pPr>
              <w:rPr>
                <w:szCs w:val="24"/>
              </w:rPr>
            </w:pPr>
            <w:r>
              <w:rPr>
                <w:szCs w:val="24"/>
              </w:rPr>
              <w:t>Netaikoma</w:t>
            </w:r>
          </w:p>
        </w:tc>
      </w:tr>
      <w:tr w:rsidR="00F02FC4" w14:paraId="5C3EF8F5" w14:textId="77777777" w:rsidTr="006438A0">
        <w:trPr>
          <w:gridAfter w:val="1"/>
          <w:wAfter w:w="241" w:type="dxa"/>
          <w:trHeight w:val="300"/>
        </w:trPr>
        <w:tc>
          <w:tcPr>
            <w:tcW w:w="3094" w:type="dxa"/>
            <w:gridSpan w:val="2"/>
          </w:tcPr>
          <w:p w14:paraId="5C3EF8ED" w14:textId="77777777" w:rsidR="00F02FC4" w:rsidRDefault="00F02FC4" w:rsidP="00F02F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E5E92E" w14:textId="77777777" w:rsidR="00AF3B69" w:rsidRPr="008D4482" w:rsidRDefault="00AF3B69" w:rsidP="00AF3B69">
            <w:pPr>
              <w:rPr>
                <w:kern w:val="2"/>
                <w:szCs w:val="24"/>
              </w:rPr>
            </w:pPr>
            <w:r w:rsidRPr="008D448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C3EF8F4" w14:textId="132F5C96" w:rsidR="00F02FC4" w:rsidRDefault="00AF3B69" w:rsidP="00AF3B69">
            <w:pPr>
              <w:rPr>
                <w:szCs w:val="24"/>
              </w:rPr>
            </w:pPr>
            <w:r w:rsidRPr="008D448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2FC4" w14:paraId="5C3EF901" w14:textId="77777777" w:rsidTr="006438A0">
        <w:trPr>
          <w:gridAfter w:val="1"/>
          <w:wAfter w:w="241" w:type="dxa"/>
          <w:trHeight w:val="300"/>
        </w:trPr>
        <w:tc>
          <w:tcPr>
            <w:tcW w:w="3094" w:type="dxa"/>
            <w:gridSpan w:val="2"/>
          </w:tcPr>
          <w:p w14:paraId="5C3EF8F6" w14:textId="77777777" w:rsidR="00F02FC4" w:rsidRDefault="00F02FC4" w:rsidP="00F02FC4">
            <w:pPr>
              <w:rPr>
                <w:b/>
                <w:kern w:val="2"/>
                <w:szCs w:val="24"/>
              </w:rPr>
            </w:pPr>
            <w:r>
              <w:rPr>
                <w:b/>
                <w:kern w:val="2"/>
                <w:szCs w:val="24"/>
              </w:rPr>
              <w:t>5.5. Atsiskaitymo su Tiekėju terminas ir tvarka</w:t>
            </w:r>
          </w:p>
        </w:tc>
        <w:tc>
          <w:tcPr>
            <w:tcW w:w="6441" w:type="dxa"/>
            <w:gridSpan w:val="2"/>
          </w:tcPr>
          <w:p w14:paraId="1DD2F6FC" w14:textId="4108F53B" w:rsidR="00260592" w:rsidRPr="00260592" w:rsidRDefault="00AF3B69" w:rsidP="00260592">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r w:rsidR="00762E6A">
              <w:rPr>
                <w:kern w:val="2"/>
                <w:szCs w:val="24"/>
              </w:rPr>
              <w:t xml:space="preserve"> U</w:t>
            </w:r>
            <w:r w:rsidR="00260592" w:rsidRPr="00260592">
              <w:rPr>
                <w:kern w:val="2"/>
                <w:szCs w:val="24"/>
              </w:rPr>
              <w:t xml:space="preserve">ž paslaugą atsiskaitoma paslaugos valandos įkainį padauginus iš faktiškai paslaugai panaudotų valandų skaičiaus. </w:t>
            </w:r>
          </w:p>
          <w:p w14:paraId="5C3EF900" w14:textId="22834541" w:rsidR="00F02FC4" w:rsidRPr="00AF3B69" w:rsidRDefault="00260592" w:rsidP="00F02FC4">
            <w:pPr>
              <w:rPr>
                <w:kern w:val="2"/>
                <w:szCs w:val="24"/>
              </w:rPr>
            </w:pPr>
            <w:r>
              <w:rPr>
                <w:kern w:val="2"/>
                <w:szCs w:val="24"/>
              </w:rPr>
              <w:t xml:space="preserve"> </w:t>
            </w:r>
          </w:p>
        </w:tc>
      </w:tr>
      <w:tr w:rsidR="00F02FC4" w14:paraId="5C3EF908" w14:textId="77777777" w:rsidTr="006438A0">
        <w:trPr>
          <w:gridAfter w:val="1"/>
          <w:wAfter w:w="241" w:type="dxa"/>
          <w:trHeight w:val="300"/>
        </w:trPr>
        <w:tc>
          <w:tcPr>
            <w:tcW w:w="3094" w:type="dxa"/>
            <w:gridSpan w:val="2"/>
          </w:tcPr>
          <w:p w14:paraId="5C3EF902" w14:textId="77777777" w:rsidR="00F02FC4" w:rsidRDefault="00F02FC4" w:rsidP="00F02FC4">
            <w:pPr>
              <w:rPr>
                <w:b/>
                <w:kern w:val="2"/>
                <w:szCs w:val="24"/>
              </w:rPr>
            </w:pPr>
            <w:r>
              <w:rPr>
                <w:b/>
                <w:kern w:val="2"/>
                <w:szCs w:val="24"/>
              </w:rPr>
              <w:t>5.6. Avansas</w:t>
            </w:r>
          </w:p>
        </w:tc>
        <w:tc>
          <w:tcPr>
            <w:tcW w:w="6441" w:type="dxa"/>
            <w:gridSpan w:val="2"/>
          </w:tcPr>
          <w:p w14:paraId="5C3EF907" w14:textId="709427D0" w:rsidR="00F02FC4" w:rsidRDefault="00F02FC4" w:rsidP="00AF3B69">
            <w:pPr>
              <w:rPr>
                <w:color w:val="000000"/>
                <w:kern w:val="2"/>
                <w:szCs w:val="24"/>
                <w:shd w:val="clear" w:color="auto" w:fill="FFFFFF"/>
              </w:rPr>
            </w:pPr>
            <w:r>
              <w:rPr>
                <w:kern w:val="2"/>
                <w:szCs w:val="24"/>
              </w:rPr>
              <w:t>Netaikoma</w:t>
            </w:r>
          </w:p>
        </w:tc>
      </w:tr>
      <w:tr w:rsidR="00F02FC4" w14:paraId="5C3EF910" w14:textId="77777777" w:rsidTr="006438A0">
        <w:trPr>
          <w:gridAfter w:val="1"/>
          <w:wAfter w:w="241" w:type="dxa"/>
          <w:trHeight w:val="300"/>
        </w:trPr>
        <w:tc>
          <w:tcPr>
            <w:tcW w:w="3094" w:type="dxa"/>
            <w:gridSpan w:val="2"/>
          </w:tcPr>
          <w:p w14:paraId="5C3EF909" w14:textId="77777777" w:rsidR="00F02FC4" w:rsidRDefault="00F02FC4" w:rsidP="00F02FC4">
            <w:pPr>
              <w:rPr>
                <w:b/>
                <w:kern w:val="2"/>
                <w:szCs w:val="24"/>
              </w:rPr>
            </w:pPr>
            <w:r>
              <w:rPr>
                <w:b/>
                <w:kern w:val="2"/>
                <w:szCs w:val="24"/>
              </w:rPr>
              <w:t>5.7. Avanso užtikrinimas</w:t>
            </w:r>
          </w:p>
        </w:tc>
        <w:tc>
          <w:tcPr>
            <w:tcW w:w="6441" w:type="dxa"/>
            <w:gridSpan w:val="2"/>
          </w:tcPr>
          <w:p w14:paraId="5C3EF90F" w14:textId="4D9ED97E" w:rsidR="00F02FC4" w:rsidRDefault="00F02FC4" w:rsidP="00F02FC4">
            <w:pPr>
              <w:rPr>
                <w:kern w:val="2"/>
                <w:szCs w:val="24"/>
              </w:rPr>
            </w:pPr>
            <w:r>
              <w:rPr>
                <w:kern w:val="2"/>
                <w:szCs w:val="24"/>
              </w:rPr>
              <w:t>Netaikoma</w:t>
            </w:r>
            <w:r>
              <w:rPr>
                <w:color w:val="000000"/>
                <w:kern w:val="2"/>
                <w:szCs w:val="24"/>
                <w:shd w:val="clear" w:color="auto" w:fill="FFFFFF"/>
              </w:rPr>
              <w:t xml:space="preserve"> </w:t>
            </w:r>
          </w:p>
        </w:tc>
      </w:tr>
      <w:tr w:rsidR="00F02FC4" w14:paraId="5C3EF912" w14:textId="77777777" w:rsidTr="006438A0">
        <w:trPr>
          <w:gridAfter w:val="1"/>
          <w:wAfter w:w="241" w:type="dxa"/>
          <w:trHeight w:val="300"/>
        </w:trPr>
        <w:tc>
          <w:tcPr>
            <w:tcW w:w="9535" w:type="dxa"/>
            <w:gridSpan w:val="4"/>
          </w:tcPr>
          <w:p w14:paraId="5C3EF911" w14:textId="77777777" w:rsidR="00F02FC4" w:rsidRDefault="00F02FC4" w:rsidP="00F02FC4">
            <w:pPr>
              <w:jc w:val="center"/>
              <w:rPr>
                <w:b/>
                <w:kern w:val="2"/>
                <w:szCs w:val="24"/>
              </w:rPr>
            </w:pPr>
            <w:r>
              <w:rPr>
                <w:b/>
                <w:kern w:val="2"/>
                <w:szCs w:val="24"/>
              </w:rPr>
              <w:t>6. PASLAUGŲ KOKYBĖ IR GARANTINIAI ĮSIPAREIGOJIMAI</w:t>
            </w:r>
          </w:p>
        </w:tc>
      </w:tr>
      <w:tr w:rsidR="00F928E8" w14:paraId="5C3EF91D" w14:textId="77777777" w:rsidTr="006438A0">
        <w:trPr>
          <w:gridAfter w:val="1"/>
          <w:wAfter w:w="241" w:type="dxa"/>
          <w:trHeight w:val="300"/>
        </w:trPr>
        <w:tc>
          <w:tcPr>
            <w:tcW w:w="3094" w:type="dxa"/>
            <w:gridSpan w:val="2"/>
          </w:tcPr>
          <w:p w14:paraId="5C3EF913" w14:textId="77777777" w:rsidR="00F928E8" w:rsidRDefault="00F928E8" w:rsidP="00F928E8">
            <w:pPr>
              <w:rPr>
                <w:b/>
                <w:kern w:val="2"/>
                <w:szCs w:val="24"/>
              </w:rPr>
            </w:pPr>
            <w:r>
              <w:rPr>
                <w:b/>
                <w:kern w:val="2"/>
                <w:szCs w:val="24"/>
              </w:rPr>
              <w:t>6.1. Garantinis terminas</w:t>
            </w:r>
          </w:p>
        </w:tc>
        <w:tc>
          <w:tcPr>
            <w:tcW w:w="6441" w:type="dxa"/>
            <w:gridSpan w:val="2"/>
          </w:tcPr>
          <w:p w14:paraId="5C3EF91C" w14:textId="634193BB" w:rsidR="00F928E8" w:rsidRDefault="00F96A9D" w:rsidP="00F96A9D">
            <w:pPr>
              <w:pStyle w:val="Sraopastraipa"/>
              <w:tabs>
                <w:tab w:val="left" w:pos="623"/>
              </w:tabs>
              <w:spacing w:after="0" w:line="240" w:lineRule="auto"/>
              <w:ind w:left="0"/>
              <w:jc w:val="both"/>
            </w:pPr>
            <w:r w:rsidRPr="00847E27">
              <w:rPr>
                <w:rFonts w:ascii="Times New Roman" w:hAnsi="Times New Roman" w:cs="Times New Roman"/>
              </w:rPr>
              <w:t>Paslaugoms teikiamas 2 (dviejų) metu garantija</w:t>
            </w:r>
            <w:r>
              <w:rPr>
                <w:rFonts w:ascii="Times New Roman" w:hAnsi="Times New Roman" w:cs="Times New Roman"/>
              </w:rPr>
              <w:t>.</w:t>
            </w:r>
          </w:p>
        </w:tc>
      </w:tr>
      <w:tr w:rsidR="00F928E8" w14:paraId="5C3EF928" w14:textId="77777777" w:rsidTr="006438A0">
        <w:trPr>
          <w:gridAfter w:val="1"/>
          <w:wAfter w:w="241" w:type="dxa"/>
          <w:trHeight w:val="300"/>
        </w:trPr>
        <w:tc>
          <w:tcPr>
            <w:tcW w:w="3094" w:type="dxa"/>
            <w:gridSpan w:val="2"/>
          </w:tcPr>
          <w:p w14:paraId="5C3EF91E" w14:textId="77777777" w:rsidR="00F928E8" w:rsidRDefault="00F928E8" w:rsidP="00F928E8">
            <w:pPr>
              <w:rPr>
                <w:b/>
                <w:kern w:val="2"/>
                <w:szCs w:val="24"/>
              </w:rPr>
            </w:pPr>
            <w:r>
              <w:rPr>
                <w:b/>
                <w:szCs w:val="24"/>
              </w:rPr>
              <w:t>6.2. Terminas Paslaugų trūkumams pašalinti</w:t>
            </w:r>
          </w:p>
        </w:tc>
        <w:tc>
          <w:tcPr>
            <w:tcW w:w="6441" w:type="dxa"/>
            <w:gridSpan w:val="2"/>
          </w:tcPr>
          <w:p w14:paraId="10B1C263" w14:textId="77777777" w:rsidR="005B6D7E" w:rsidRPr="008E6D3C" w:rsidRDefault="005B6D7E" w:rsidP="005B6D7E">
            <w:pPr>
              <w:ind w:firstLine="51"/>
              <w:rPr>
                <w:kern w:val="2"/>
                <w:szCs w:val="24"/>
              </w:rPr>
            </w:pPr>
            <w:r w:rsidRPr="008E6D3C">
              <w:rPr>
                <w:kern w:val="2"/>
                <w:szCs w:val="24"/>
              </w:rPr>
              <w:t xml:space="preserve">Paslaugos teikėjas, gavęs užsakytą darbą priežiūros ir vystymo darbų, problemų ir klaidų registravimo sistemoje (angl. </w:t>
            </w:r>
            <w:proofErr w:type="spellStart"/>
            <w:r w:rsidRPr="008E6D3C">
              <w:rPr>
                <w:i/>
                <w:iCs/>
                <w:kern w:val="2"/>
                <w:szCs w:val="24"/>
              </w:rPr>
              <w:t>service</w:t>
            </w:r>
            <w:proofErr w:type="spellEnd"/>
            <w:r w:rsidRPr="008E6D3C">
              <w:rPr>
                <w:i/>
                <w:iCs/>
                <w:kern w:val="2"/>
                <w:szCs w:val="24"/>
              </w:rPr>
              <w:t xml:space="preserve"> </w:t>
            </w:r>
            <w:proofErr w:type="spellStart"/>
            <w:r w:rsidRPr="008E6D3C">
              <w:rPr>
                <w:i/>
                <w:iCs/>
                <w:kern w:val="2"/>
                <w:szCs w:val="24"/>
              </w:rPr>
              <w:t>desk</w:t>
            </w:r>
            <w:proofErr w:type="spellEnd"/>
            <w:r w:rsidRPr="008E6D3C">
              <w:rPr>
                <w:kern w:val="2"/>
                <w:szCs w:val="24"/>
              </w:rPr>
              <w:t>), įsipareigoja reaguoti ir pašalinti trūkumus pagal jų svarbos prioritetą:</w:t>
            </w:r>
          </w:p>
          <w:p w14:paraId="0E7B0159" w14:textId="77777777" w:rsidR="005B6D7E" w:rsidRPr="008E6D3C" w:rsidRDefault="005B6D7E" w:rsidP="005B6D7E">
            <w:pPr>
              <w:ind w:left="51"/>
              <w:rPr>
                <w:kern w:val="2"/>
                <w:szCs w:val="24"/>
              </w:rPr>
            </w:pPr>
            <w:r w:rsidRPr="008E6D3C">
              <w:rPr>
                <w:b/>
                <w:bCs/>
                <w:kern w:val="2"/>
                <w:szCs w:val="24"/>
              </w:rPr>
              <w:t>I prioritetas (kritinis sutrikimas)</w:t>
            </w:r>
            <w:r w:rsidRPr="008E6D3C">
              <w:rPr>
                <w:kern w:val="2"/>
                <w:szCs w:val="24"/>
              </w:rPr>
              <w:t xml:space="preserve"> – kai LICR neveikia ir Pirkėjas negali vykdyti savo funkcijų, reagavimo laikas – </w:t>
            </w:r>
            <w:r w:rsidRPr="008E6D3C">
              <w:rPr>
                <w:b/>
                <w:bCs/>
                <w:kern w:val="2"/>
                <w:szCs w:val="24"/>
              </w:rPr>
              <w:t>nedelsiant</w:t>
            </w:r>
            <w:r w:rsidRPr="008E6D3C">
              <w:rPr>
                <w:kern w:val="2"/>
                <w:szCs w:val="24"/>
              </w:rPr>
              <w:t xml:space="preserve">, trūkumai pašalinami ne vėliau kaip per </w:t>
            </w:r>
            <w:r w:rsidRPr="008E6D3C">
              <w:rPr>
                <w:b/>
                <w:bCs/>
                <w:kern w:val="2"/>
                <w:szCs w:val="24"/>
              </w:rPr>
              <w:t>3 darbo valandas</w:t>
            </w:r>
            <w:r w:rsidRPr="008E6D3C">
              <w:rPr>
                <w:kern w:val="2"/>
                <w:szCs w:val="24"/>
              </w:rPr>
              <w:t xml:space="preserve"> nuo užregistravimo momento; jei pašalinti per šį </w:t>
            </w:r>
            <w:r w:rsidRPr="008E6D3C">
              <w:rPr>
                <w:kern w:val="2"/>
                <w:szCs w:val="24"/>
              </w:rPr>
              <w:lastRenderedPageBreak/>
              <w:t xml:space="preserve">terminą neįmanoma, Tiekėjas padeda vykdyti funkcijas alternatyviomis priemonėmis ir galutinai pašalina sutrikimą per </w:t>
            </w:r>
            <w:r w:rsidRPr="008E6D3C">
              <w:rPr>
                <w:b/>
                <w:bCs/>
                <w:kern w:val="2"/>
                <w:szCs w:val="24"/>
              </w:rPr>
              <w:t>8 darbo valandas</w:t>
            </w:r>
            <w:r w:rsidRPr="008E6D3C">
              <w:rPr>
                <w:kern w:val="2"/>
                <w:szCs w:val="24"/>
              </w:rPr>
              <w:t>.</w:t>
            </w:r>
          </w:p>
          <w:p w14:paraId="1FEF5B59" w14:textId="77777777" w:rsidR="005B6D7E" w:rsidRPr="008E6D3C" w:rsidRDefault="005B6D7E" w:rsidP="005B6D7E">
            <w:pPr>
              <w:ind w:left="51"/>
              <w:rPr>
                <w:kern w:val="2"/>
                <w:szCs w:val="24"/>
              </w:rPr>
            </w:pPr>
            <w:r w:rsidRPr="008E6D3C">
              <w:rPr>
                <w:b/>
                <w:bCs/>
                <w:kern w:val="2"/>
                <w:szCs w:val="24"/>
              </w:rPr>
              <w:t>II prioritetas (nuolat pasikartojantys sutrikimai)</w:t>
            </w:r>
            <w:r w:rsidRPr="008E6D3C">
              <w:rPr>
                <w:kern w:val="2"/>
                <w:szCs w:val="24"/>
              </w:rPr>
              <w:t xml:space="preserve"> – pašalinami per </w:t>
            </w:r>
            <w:r w:rsidRPr="008E6D3C">
              <w:rPr>
                <w:b/>
                <w:bCs/>
                <w:kern w:val="2"/>
                <w:szCs w:val="24"/>
              </w:rPr>
              <w:t>2 darbo dienas</w:t>
            </w:r>
            <w:r w:rsidRPr="008E6D3C">
              <w:rPr>
                <w:kern w:val="2"/>
                <w:szCs w:val="24"/>
              </w:rPr>
              <w:t xml:space="preserve">, o jei neįmanoma – per </w:t>
            </w:r>
            <w:r w:rsidRPr="008E6D3C">
              <w:rPr>
                <w:b/>
                <w:bCs/>
                <w:kern w:val="2"/>
                <w:szCs w:val="24"/>
              </w:rPr>
              <w:t>5 darbo dienas</w:t>
            </w:r>
            <w:r w:rsidRPr="008E6D3C">
              <w:rPr>
                <w:kern w:val="2"/>
                <w:szCs w:val="24"/>
              </w:rPr>
              <w:t xml:space="preserve"> nuo užregistravimo.</w:t>
            </w:r>
          </w:p>
          <w:p w14:paraId="3C9018A9" w14:textId="77777777" w:rsidR="005B6D7E" w:rsidRPr="008E6D3C" w:rsidRDefault="005B6D7E" w:rsidP="005B6D7E">
            <w:pPr>
              <w:ind w:left="51"/>
              <w:rPr>
                <w:kern w:val="2"/>
                <w:szCs w:val="24"/>
              </w:rPr>
            </w:pPr>
            <w:r w:rsidRPr="008E6D3C">
              <w:rPr>
                <w:b/>
                <w:bCs/>
                <w:kern w:val="2"/>
                <w:szCs w:val="24"/>
              </w:rPr>
              <w:t>III prioritetas (neesminiai sutrikimai ar sulėtėjimai)</w:t>
            </w:r>
            <w:r w:rsidRPr="008E6D3C">
              <w:rPr>
                <w:kern w:val="2"/>
                <w:szCs w:val="24"/>
              </w:rPr>
              <w:t xml:space="preserve"> – pašalinami per </w:t>
            </w:r>
            <w:r w:rsidRPr="008E6D3C">
              <w:rPr>
                <w:b/>
                <w:bCs/>
                <w:kern w:val="2"/>
                <w:szCs w:val="24"/>
              </w:rPr>
              <w:t>5 darbo dienas</w:t>
            </w:r>
            <w:r w:rsidRPr="008E6D3C">
              <w:rPr>
                <w:kern w:val="2"/>
                <w:szCs w:val="24"/>
              </w:rPr>
              <w:t xml:space="preserve">, o jei neįmanoma – per </w:t>
            </w:r>
            <w:r w:rsidRPr="008E6D3C">
              <w:rPr>
                <w:b/>
                <w:bCs/>
                <w:kern w:val="2"/>
                <w:szCs w:val="24"/>
              </w:rPr>
              <w:t>10 darbo dienų</w:t>
            </w:r>
            <w:r w:rsidRPr="008E6D3C">
              <w:rPr>
                <w:kern w:val="2"/>
                <w:szCs w:val="24"/>
              </w:rPr>
              <w:t xml:space="preserve"> nuo užregistravimo.</w:t>
            </w:r>
          </w:p>
          <w:p w14:paraId="7F0ECF20" w14:textId="77777777" w:rsidR="005B6D7E" w:rsidRPr="008E6D3C" w:rsidRDefault="005B6D7E" w:rsidP="005B6D7E">
            <w:pPr>
              <w:ind w:left="51"/>
              <w:rPr>
                <w:kern w:val="2"/>
                <w:szCs w:val="24"/>
              </w:rPr>
            </w:pPr>
            <w:r w:rsidRPr="008E6D3C">
              <w:rPr>
                <w:b/>
                <w:bCs/>
                <w:kern w:val="2"/>
                <w:szCs w:val="24"/>
              </w:rPr>
              <w:t>IV prioritetas (konsultacijos)</w:t>
            </w:r>
            <w:r w:rsidRPr="008E6D3C">
              <w:rPr>
                <w:kern w:val="2"/>
                <w:szCs w:val="24"/>
              </w:rPr>
              <w:t xml:space="preserve"> – teikiamos per </w:t>
            </w:r>
            <w:r w:rsidRPr="008E6D3C">
              <w:rPr>
                <w:b/>
                <w:bCs/>
                <w:kern w:val="2"/>
                <w:szCs w:val="24"/>
              </w:rPr>
              <w:t>1–2 darbo dienas</w:t>
            </w:r>
            <w:r w:rsidRPr="008E6D3C">
              <w:rPr>
                <w:kern w:val="2"/>
                <w:szCs w:val="24"/>
              </w:rPr>
              <w:t xml:space="preserve"> nuo užregistravimo.</w:t>
            </w:r>
          </w:p>
          <w:p w14:paraId="762D069E" w14:textId="77777777" w:rsidR="005B6D7E" w:rsidRPr="008E6D3C" w:rsidRDefault="005B6D7E" w:rsidP="005B6D7E">
            <w:pPr>
              <w:ind w:firstLine="51"/>
              <w:rPr>
                <w:kern w:val="2"/>
                <w:szCs w:val="24"/>
              </w:rPr>
            </w:pPr>
            <w:r w:rsidRPr="008E6D3C">
              <w:rPr>
                <w:kern w:val="2"/>
                <w:szCs w:val="24"/>
              </w:rPr>
              <w:t xml:space="preserve">Tiekėjas per </w:t>
            </w:r>
            <w:r w:rsidRPr="008E6D3C">
              <w:rPr>
                <w:b/>
                <w:bCs/>
                <w:kern w:val="2"/>
                <w:szCs w:val="24"/>
              </w:rPr>
              <w:t>5 valandas nuo užsakymo registravimo</w:t>
            </w:r>
            <w:r w:rsidRPr="008E6D3C">
              <w:rPr>
                <w:kern w:val="2"/>
                <w:szCs w:val="24"/>
              </w:rPr>
              <w:t xml:space="preserve"> informuoja Pirkėjo atsakingus asmenis apie užsakymo užregistravimą, numatomą sprendimą dėl jo vykdymo, prioritetą, bei apie užsakymo įvykdymą</w:t>
            </w:r>
          </w:p>
          <w:p w14:paraId="5C3EF927" w14:textId="62133570" w:rsidR="005B6D7E" w:rsidRPr="008E6D3C" w:rsidRDefault="005B6D7E" w:rsidP="00F928E8">
            <w:pPr>
              <w:rPr>
                <w:strike/>
                <w:kern w:val="2"/>
                <w:szCs w:val="24"/>
              </w:rPr>
            </w:pPr>
          </w:p>
        </w:tc>
      </w:tr>
      <w:tr w:rsidR="00F928E8" w14:paraId="5C3EF92F" w14:textId="77777777" w:rsidTr="006438A0">
        <w:trPr>
          <w:gridAfter w:val="1"/>
          <w:wAfter w:w="241" w:type="dxa"/>
          <w:trHeight w:val="300"/>
        </w:trPr>
        <w:tc>
          <w:tcPr>
            <w:tcW w:w="3094" w:type="dxa"/>
            <w:gridSpan w:val="2"/>
          </w:tcPr>
          <w:p w14:paraId="5C3EF929" w14:textId="77777777" w:rsidR="00F928E8" w:rsidRDefault="00F928E8" w:rsidP="00F928E8">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62867DC5" w14:textId="77777777" w:rsidR="006E6C1C" w:rsidRPr="008E6D3C" w:rsidRDefault="006E6C1C" w:rsidP="006E6C1C">
            <w:pPr>
              <w:pStyle w:val="Betarp"/>
              <w:rPr>
                <w:rFonts w:ascii="Times New Roman" w:hAnsi="Times New Roman" w:cs="Times New Roman"/>
                <w:lang w:val="lt-LT"/>
              </w:rPr>
            </w:pPr>
            <w:r w:rsidRPr="008E6D3C">
              <w:rPr>
                <w:rFonts w:ascii="Times New Roman" w:hAnsi="Times New Roman" w:cs="Times New Roman"/>
                <w:lang w:val="lt-LT"/>
              </w:rPr>
              <w:t>Pirkėjas turi teisę viso Sutarties vykdymo metu tikrinti, kaip Tiekėjas vykdo įsipareigojimus, kurie pasiūlymų vertinimo metu pirkimo dokumentuose buvo nustatyti kaip pasiūlymų vertinimo kriterijai (ekonominio naudingumo vertinimo balai) ir už kuriuos Tiekėjui buvo skiriami balai.</w:t>
            </w:r>
          </w:p>
          <w:p w14:paraId="5C93CB67" w14:textId="77777777" w:rsidR="006E6C1C" w:rsidRPr="008E6D3C" w:rsidRDefault="006E6C1C" w:rsidP="006E6C1C">
            <w:pPr>
              <w:pStyle w:val="Betarp"/>
              <w:rPr>
                <w:rFonts w:ascii="Times New Roman" w:hAnsi="Times New Roman" w:cs="Times New Roman"/>
                <w:lang w:val="lt-LT"/>
              </w:rPr>
            </w:pPr>
            <w:r w:rsidRPr="008E6D3C">
              <w:rPr>
                <w:rFonts w:ascii="Times New Roman" w:hAnsi="Times New Roman" w:cs="Times New Roman"/>
                <w:lang w:val="lt-LT"/>
              </w:rPr>
              <w:t>Tokie įsipareigojimai laikomi Tiekėjo prisiimtais kokybės įsipareigojimais, kuriuos Tiekėjas privalo vykdyti visą Sutarties laikotarpį. Pirkėjas turi teisę prašyti Tiekėjo pateikti dokumentus, įrodančius šių įsipareigojimų vykdymą (pvz., ataskaitas, darbo eigą patvirtinančius duomenis, kvalifikacijos išlaikymo ar patirties įrodymus ir kt.).</w:t>
            </w:r>
          </w:p>
          <w:p w14:paraId="2CEF0A48" w14:textId="77777777" w:rsidR="006E6C1C" w:rsidRPr="008E6D3C" w:rsidRDefault="006E6C1C" w:rsidP="006E6C1C">
            <w:pPr>
              <w:pStyle w:val="Betarp"/>
              <w:rPr>
                <w:rFonts w:ascii="Times New Roman" w:hAnsi="Times New Roman" w:cs="Times New Roman"/>
                <w:lang w:val="pt-BR"/>
              </w:rPr>
            </w:pPr>
            <w:r w:rsidRPr="008E6D3C">
              <w:rPr>
                <w:rFonts w:ascii="Times New Roman" w:hAnsi="Times New Roman" w:cs="Times New Roman"/>
                <w:lang w:val="pt-BR"/>
              </w:rPr>
              <w:t>Pasiūlyme nurodyti specialistai, kurių kvalifikacija ir patirtis buvo vertinta Pirkimo metu, privalo teikti Paslaugas visą Sutarties laikotarpį. Šių specialistų pakeitimas galimas tik iš anksto gavus raštišką Pirkėjo sutikimą ir tik jei pakeičiamas asmuo atitinka lygiaverčius arba aukštesnius kvalifikacijos reikalavimus.</w:t>
            </w:r>
          </w:p>
          <w:p w14:paraId="696A3A28" w14:textId="77777777" w:rsidR="006E6C1C" w:rsidRPr="008E6D3C" w:rsidRDefault="006E6C1C" w:rsidP="006E6C1C">
            <w:pPr>
              <w:pStyle w:val="Betarp"/>
              <w:rPr>
                <w:rFonts w:ascii="Times New Roman" w:hAnsi="Times New Roman" w:cs="Times New Roman"/>
                <w:lang w:val="pt-BR"/>
              </w:rPr>
            </w:pPr>
            <w:r w:rsidRPr="008E6D3C">
              <w:rPr>
                <w:rFonts w:ascii="Times New Roman" w:hAnsi="Times New Roman" w:cs="Times New Roman"/>
                <w:lang w:val="pt-BR"/>
              </w:rPr>
              <w:t>Tiekėjui, nevykdančiam Pirkimo dokumentuose ir šiose Specialiosiose sąlygose numatytų kokybės įsipareigojimų ar jų nepasiekus, taikoma Specialiųjų sąlygų 9.7 punkte nustatyto dydžio bauda ir nustatomas 10 (dešimties) dienų terminas pažeidimams ištaisyti.</w:t>
            </w:r>
          </w:p>
          <w:p w14:paraId="2B45EDBE" w14:textId="77777777" w:rsidR="006E6C1C" w:rsidRPr="008E6D3C" w:rsidRDefault="006E6C1C" w:rsidP="006E6C1C">
            <w:pPr>
              <w:pStyle w:val="Betarp"/>
              <w:rPr>
                <w:rFonts w:ascii="Times New Roman" w:hAnsi="Times New Roman" w:cs="Times New Roman"/>
                <w:lang w:val="pt-BR"/>
              </w:rPr>
            </w:pPr>
            <w:r w:rsidRPr="008E6D3C">
              <w:rPr>
                <w:rFonts w:ascii="Times New Roman" w:hAnsi="Times New Roman" w:cs="Times New Roman"/>
                <w:lang w:val="pt-BR"/>
              </w:rPr>
              <w:t>Jei per šį terminą pažeidimai nepašalinami, laikoma, kad įvyko esminis Sutarties pažeidimas pagal Specialiųjų sąlygų 12.2.2 punktą.</w:t>
            </w:r>
          </w:p>
          <w:p w14:paraId="5C3EF92E" w14:textId="51F9D645" w:rsidR="00F928E8" w:rsidRPr="00D5187C" w:rsidRDefault="00F928E8" w:rsidP="009C718D">
            <w:pPr>
              <w:pStyle w:val="Betarp"/>
              <w:rPr>
                <w:rFonts w:ascii="Times New Roman" w:hAnsi="Times New Roman" w:cs="Times New Roman"/>
                <w:lang w:val="lt-LT"/>
              </w:rPr>
            </w:pPr>
          </w:p>
        </w:tc>
      </w:tr>
      <w:tr w:rsidR="00F928E8" w14:paraId="5C3EF931" w14:textId="77777777" w:rsidTr="006438A0">
        <w:trPr>
          <w:gridAfter w:val="1"/>
          <w:wAfter w:w="241" w:type="dxa"/>
          <w:trHeight w:val="300"/>
        </w:trPr>
        <w:tc>
          <w:tcPr>
            <w:tcW w:w="9535" w:type="dxa"/>
            <w:gridSpan w:val="4"/>
          </w:tcPr>
          <w:p w14:paraId="5C3EF930" w14:textId="77777777" w:rsidR="00F928E8" w:rsidRDefault="00F928E8" w:rsidP="00F928E8">
            <w:pPr>
              <w:jc w:val="center"/>
              <w:rPr>
                <w:b/>
                <w:kern w:val="2"/>
                <w:szCs w:val="24"/>
              </w:rPr>
            </w:pPr>
            <w:r>
              <w:rPr>
                <w:b/>
                <w:kern w:val="2"/>
                <w:szCs w:val="24"/>
              </w:rPr>
              <w:t>7. SUTARTIES VYKDYMUI PASITELKIAMI SUBTIEKĖJAI IR (AR) SPECIALISTAI</w:t>
            </w:r>
          </w:p>
        </w:tc>
      </w:tr>
      <w:tr w:rsidR="00F928E8" w14:paraId="5C3EF938" w14:textId="77777777" w:rsidTr="006438A0">
        <w:trPr>
          <w:gridAfter w:val="1"/>
          <w:wAfter w:w="241" w:type="dxa"/>
          <w:trHeight w:val="300"/>
        </w:trPr>
        <w:tc>
          <w:tcPr>
            <w:tcW w:w="3094" w:type="dxa"/>
            <w:gridSpan w:val="2"/>
          </w:tcPr>
          <w:p w14:paraId="5C3EF932" w14:textId="77777777" w:rsidR="00F928E8" w:rsidRDefault="00F928E8" w:rsidP="00F928E8">
            <w:pPr>
              <w:rPr>
                <w:b/>
                <w:bCs/>
                <w:kern w:val="2"/>
                <w:szCs w:val="24"/>
              </w:rPr>
            </w:pPr>
            <w:r>
              <w:rPr>
                <w:b/>
                <w:bCs/>
                <w:kern w:val="2"/>
                <w:szCs w:val="24"/>
              </w:rPr>
              <w:t>7.1. Sutarties vykdymui pasitelkiami subtiekėjai ir (ar) specialistai</w:t>
            </w:r>
          </w:p>
        </w:tc>
        <w:tc>
          <w:tcPr>
            <w:tcW w:w="6441" w:type="dxa"/>
            <w:gridSpan w:val="2"/>
          </w:tcPr>
          <w:p w14:paraId="5C3EF933" w14:textId="55741085" w:rsidR="00F928E8" w:rsidRDefault="00F928E8" w:rsidP="00F928E8">
            <w:pPr>
              <w:rPr>
                <w:kern w:val="2"/>
                <w:szCs w:val="24"/>
              </w:rPr>
            </w:pPr>
            <w:r>
              <w:rPr>
                <w:kern w:val="2"/>
                <w:szCs w:val="24"/>
              </w:rPr>
              <w:t xml:space="preserve">Sutarties vykdymui subtiekėjai ir (ar) specialistai </w:t>
            </w:r>
            <w:r w:rsidR="00F26BA5" w:rsidRPr="00F26BA5">
              <w:rPr>
                <w:color w:val="0070C0"/>
                <w:kern w:val="2"/>
                <w:szCs w:val="24"/>
              </w:rPr>
              <w:t xml:space="preserve">pasitelkiami </w:t>
            </w:r>
            <w:r w:rsidR="00F26BA5">
              <w:rPr>
                <w:kern w:val="2"/>
                <w:szCs w:val="24"/>
              </w:rPr>
              <w:t>/</w:t>
            </w:r>
            <w:r w:rsidRPr="00F96A9D">
              <w:rPr>
                <w:color w:val="0070C0"/>
                <w:kern w:val="2"/>
                <w:szCs w:val="24"/>
              </w:rPr>
              <w:t>nepasitelkiami</w:t>
            </w:r>
            <w:r w:rsidR="00AA4FC1">
              <w:rPr>
                <w:color w:val="0070C0"/>
                <w:kern w:val="2"/>
                <w:szCs w:val="24"/>
              </w:rPr>
              <w:t>.</w:t>
            </w:r>
          </w:p>
          <w:p w14:paraId="5C3EF937" w14:textId="11DDC97A" w:rsidR="00F928E8" w:rsidRDefault="00F928E8" w:rsidP="00F928E8">
            <w:pPr>
              <w:rPr>
                <w:b/>
                <w:kern w:val="2"/>
                <w:szCs w:val="24"/>
              </w:rPr>
            </w:pPr>
          </w:p>
        </w:tc>
      </w:tr>
      <w:tr w:rsidR="00F928E8" w14:paraId="5C3EF93A" w14:textId="77777777" w:rsidTr="006438A0">
        <w:trPr>
          <w:gridAfter w:val="1"/>
          <w:wAfter w:w="241" w:type="dxa"/>
          <w:trHeight w:val="300"/>
        </w:trPr>
        <w:tc>
          <w:tcPr>
            <w:tcW w:w="9535" w:type="dxa"/>
            <w:gridSpan w:val="4"/>
          </w:tcPr>
          <w:p w14:paraId="5C3EF939" w14:textId="77777777" w:rsidR="00F928E8" w:rsidRDefault="00F928E8" w:rsidP="00F928E8">
            <w:pPr>
              <w:jc w:val="center"/>
              <w:rPr>
                <w:b/>
                <w:kern w:val="2"/>
                <w:szCs w:val="24"/>
              </w:rPr>
            </w:pPr>
            <w:r>
              <w:rPr>
                <w:b/>
                <w:kern w:val="2"/>
                <w:szCs w:val="24"/>
              </w:rPr>
              <w:t>8. PRIEVOLIŲ PAGAL SUTARTĮ ĮVYKDYMO UŽTIKRINIMAS</w:t>
            </w:r>
          </w:p>
        </w:tc>
      </w:tr>
      <w:tr w:rsidR="00F928E8" w14:paraId="5C3EF941" w14:textId="77777777" w:rsidTr="006438A0">
        <w:trPr>
          <w:gridAfter w:val="1"/>
          <w:wAfter w:w="241" w:type="dxa"/>
          <w:trHeight w:val="300"/>
        </w:trPr>
        <w:tc>
          <w:tcPr>
            <w:tcW w:w="3094" w:type="dxa"/>
            <w:gridSpan w:val="2"/>
          </w:tcPr>
          <w:p w14:paraId="5C3EF93B" w14:textId="77777777" w:rsidR="00F928E8" w:rsidRDefault="00F928E8" w:rsidP="00F928E8">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441" w:type="dxa"/>
                <w:gridSpan w:val="2"/>
              </w:tcPr>
              <w:p w14:paraId="5C3EF940" w14:textId="45C9EF1C" w:rsidR="00F928E8" w:rsidRDefault="00E95ACD" w:rsidP="00F928E8">
                <w:pPr>
                  <w:rPr>
                    <w:kern w:val="2"/>
                    <w:szCs w:val="24"/>
                  </w:rPr>
                </w:pPr>
                <w:r w:rsidRPr="002F589B">
                  <w:rPr>
                    <w:rFonts w:asciiTheme="majorBidi" w:hAnsiTheme="majorBidi" w:cstheme="majorBidi"/>
                    <w:color w:val="000000"/>
                  </w:rPr>
                  <w:t>Sutarties įvykdymo užtikrinimo priemonių nereikalaujama</w:t>
                </w:r>
              </w:p>
            </w:tc>
          </w:sdtContent>
        </w:sdt>
      </w:tr>
      <w:tr w:rsidR="00F928E8" w14:paraId="5C3EF94C" w14:textId="77777777" w:rsidTr="006438A0">
        <w:trPr>
          <w:gridAfter w:val="1"/>
          <w:wAfter w:w="241" w:type="dxa"/>
          <w:trHeight w:val="300"/>
        </w:trPr>
        <w:tc>
          <w:tcPr>
            <w:tcW w:w="3094" w:type="dxa"/>
            <w:gridSpan w:val="2"/>
          </w:tcPr>
          <w:p w14:paraId="5C3EF942" w14:textId="77777777" w:rsidR="00F928E8" w:rsidRDefault="00F928E8" w:rsidP="00F928E8">
            <w:pPr>
              <w:rPr>
                <w:b/>
                <w:kern w:val="2"/>
                <w:szCs w:val="24"/>
              </w:rPr>
            </w:pPr>
            <w:r>
              <w:rPr>
                <w:b/>
                <w:kern w:val="2"/>
                <w:szCs w:val="24"/>
              </w:rPr>
              <w:t>8.2 Sutarties įvykdymo užtikrinimo galiojimo terminas</w:t>
            </w:r>
          </w:p>
        </w:tc>
        <w:tc>
          <w:tcPr>
            <w:tcW w:w="6441" w:type="dxa"/>
            <w:gridSpan w:val="2"/>
          </w:tcPr>
          <w:p w14:paraId="5C3EF943" w14:textId="77777777" w:rsidR="00F928E8" w:rsidRDefault="00F928E8" w:rsidP="00F928E8">
            <w:pPr>
              <w:rPr>
                <w:kern w:val="2"/>
                <w:szCs w:val="24"/>
              </w:rPr>
            </w:pPr>
            <w:r>
              <w:rPr>
                <w:kern w:val="2"/>
                <w:szCs w:val="24"/>
              </w:rPr>
              <w:t>Netaikoma</w:t>
            </w:r>
          </w:p>
          <w:p w14:paraId="5C3EF944" w14:textId="77777777" w:rsidR="00F928E8" w:rsidRDefault="00F928E8" w:rsidP="00F928E8">
            <w:pPr>
              <w:rPr>
                <w:kern w:val="2"/>
                <w:szCs w:val="24"/>
              </w:rPr>
            </w:pPr>
          </w:p>
          <w:p w14:paraId="5C3EF94B" w14:textId="4E36C0D5" w:rsidR="00F928E8" w:rsidRDefault="00F928E8" w:rsidP="00F928E8">
            <w:pPr>
              <w:rPr>
                <w:kern w:val="2"/>
                <w:szCs w:val="24"/>
              </w:rPr>
            </w:pPr>
          </w:p>
        </w:tc>
      </w:tr>
      <w:tr w:rsidR="00F928E8" w14:paraId="5C3EF953" w14:textId="77777777" w:rsidTr="006438A0">
        <w:trPr>
          <w:gridAfter w:val="1"/>
          <w:wAfter w:w="241" w:type="dxa"/>
          <w:trHeight w:val="300"/>
        </w:trPr>
        <w:tc>
          <w:tcPr>
            <w:tcW w:w="3094" w:type="dxa"/>
            <w:gridSpan w:val="2"/>
          </w:tcPr>
          <w:p w14:paraId="5C3EF94D" w14:textId="77777777" w:rsidR="00F928E8" w:rsidRDefault="00F928E8" w:rsidP="00F928E8">
            <w:pPr>
              <w:rPr>
                <w:b/>
                <w:kern w:val="2"/>
                <w:szCs w:val="24"/>
              </w:rPr>
            </w:pPr>
            <w:r>
              <w:rPr>
                <w:b/>
                <w:kern w:val="2"/>
                <w:szCs w:val="24"/>
              </w:rPr>
              <w:lastRenderedPageBreak/>
              <w:t>8.3. Sutarties įvykdymo užtikrinimo pateikimas</w:t>
            </w:r>
          </w:p>
        </w:tc>
        <w:tc>
          <w:tcPr>
            <w:tcW w:w="6441" w:type="dxa"/>
            <w:gridSpan w:val="2"/>
          </w:tcPr>
          <w:p w14:paraId="5C3EF94E" w14:textId="77777777" w:rsidR="00F928E8" w:rsidRDefault="00F928E8" w:rsidP="00F928E8">
            <w:pPr>
              <w:rPr>
                <w:kern w:val="2"/>
                <w:szCs w:val="24"/>
              </w:rPr>
            </w:pPr>
            <w:r>
              <w:rPr>
                <w:kern w:val="2"/>
                <w:szCs w:val="24"/>
              </w:rPr>
              <w:t>Netaikoma</w:t>
            </w:r>
          </w:p>
          <w:p w14:paraId="5C3EF952" w14:textId="3656F834" w:rsidR="00F928E8" w:rsidRDefault="00F928E8" w:rsidP="00F928E8">
            <w:pPr>
              <w:rPr>
                <w:szCs w:val="24"/>
              </w:rPr>
            </w:pPr>
          </w:p>
        </w:tc>
      </w:tr>
      <w:tr w:rsidR="00F928E8" w14:paraId="5C3EF955" w14:textId="77777777" w:rsidTr="006438A0">
        <w:trPr>
          <w:gridAfter w:val="1"/>
          <w:wAfter w:w="241" w:type="dxa"/>
          <w:trHeight w:val="300"/>
        </w:trPr>
        <w:tc>
          <w:tcPr>
            <w:tcW w:w="9535" w:type="dxa"/>
            <w:gridSpan w:val="4"/>
          </w:tcPr>
          <w:p w14:paraId="5C3EF954" w14:textId="77777777" w:rsidR="00F928E8" w:rsidRDefault="00F928E8" w:rsidP="00F928E8">
            <w:pPr>
              <w:jc w:val="center"/>
              <w:rPr>
                <w:b/>
                <w:kern w:val="2"/>
                <w:szCs w:val="24"/>
              </w:rPr>
            </w:pPr>
            <w:r>
              <w:rPr>
                <w:b/>
                <w:kern w:val="2"/>
                <w:szCs w:val="24"/>
              </w:rPr>
              <w:t>9. ŠALIŲ ATSAKOMYBĖ</w:t>
            </w:r>
          </w:p>
        </w:tc>
      </w:tr>
      <w:tr w:rsidR="008D7B94" w14:paraId="5C3EF95C" w14:textId="77777777" w:rsidTr="006438A0">
        <w:trPr>
          <w:gridAfter w:val="1"/>
          <w:wAfter w:w="241" w:type="dxa"/>
          <w:trHeight w:val="300"/>
        </w:trPr>
        <w:tc>
          <w:tcPr>
            <w:tcW w:w="3094" w:type="dxa"/>
            <w:gridSpan w:val="2"/>
          </w:tcPr>
          <w:p w14:paraId="5C3EF956" w14:textId="77777777" w:rsidR="008D7B94" w:rsidRDefault="008D7B94" w:rsidP="008D7B94">
            <w:pPr>
              <w:rPr>
                <w:b/>
                <w:kern w:val="2"/>
                <w:szCs w:val="24"/>
              </w:rPr>
            </w:pPr>
            <w:r>
              <w:rPr>
                <w:b/>
                <w:kern w:val="2"/>
                <w:szCs w:val="24"/>
              </w:rPr>
              <w:t>9.1. Pirkėjui taikomos netesybos už mokėjimų pagal Sutartį vėlavimą</w:t>
            </w:r>
          </w:p>
        </w:tc>
        <w:tc>
          <w:tcPr>
            <w:tcW w:w="6441" w:type="dxa"/>
            <w:gridSpan w:val="2"/>
          </w:tcPr>
          <w:p w14:paraId="5C3EF95B" w14:textId="2B77EEB2" w:rsidR="008D7B94" w:rsidRPr="00F96A9D" w:rsidRDefault="008D7B94" w:rsidP="008D7B94">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14:paraId="5C3EF961" w14:textId="77777777" w:rsidTr="006438A0">
        <w:trPr>
          <w:gridAfter w:val="1"/>
          <w:wAfter w:w="241" w:type="dxa"/>
          <w:trHeight w:val="300"/>
        </w:trPr>
        <w:tc>
          <w:tcPr>
            <w:tcW w:w="3094" w:type="dxa"/>
            <w:gridSpan w:val="2"/>
          </w:tcPr>
          <w:p w14:paraId="5C3EF95D" w14:textId="77777777" w:rsidR="00F928E8" w:rsidRDefault="00F928E8" w:rsidP="00F928E8">
            <w:pPr>
              <w:rPr>
                <w:b/>
                <w:kern w:val="2"/>
                <w:szCs w:val="24"/>
              </w:rPr>
            </w:pPr>
            <w:r>
              <w:rPr>
                <w:b/>
                <w:szCs w:val="24"/>
              </w:rPr>
              <w:t>9.2. Tiekėjui taikomos netesybos</w:t>
            </w:r>
          </w:p>
        </w:tc>
        <w:tc>
          <w:tcPr>
            <w:tcW w:w="6441" w:type="dxa"/>
            <w:gridSpan w:val="2"/>
          </w:tcPr>
          <w:p w14:paraId="5C3EF960" w14:textId="0D5CE1AA" w:rsidR="00F928E8" w:rsidRPr="00F96A9D" w:rsidRDefault="004B6097" w:rsidP="00F928E8">
            <w:pPr>
              <w:rPr>
                <w:b/>
                <w:kern w:val="2"/>
                <w:szCs w:val="24"/>
              </w:rPr>
            </w:pPr>
            <w:r w:rsidRPr="00F96A9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14:paraId="5C3EF970" w14:textId="77777777" w:rsidTr="006438A0">
        <w:trPr>
          <w:gridAfter w:val="1"/>
          <w:wAfter w:w="241" w:type="dxa"/>
          <w:trHeight w:val="300"/>
        </w:trPr>
        <w:tc>
          <w:tcPr>
            <w:tcW w:w="3094" w:type="dxa"/>
            <w:gridSpan w:val="2"/>
          </w:tcPr>
          <w:p w14:paraId="5C3EF962" w14:textId="77777777" w:rsidR="00F928E8" w:rsidRDefault="00F928E8" w:rsidP="00F928E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E3711A4" w14:textId="77777777" w:rsidR="00323134" w:rsidRPr="00F96A9D" w:rsidRDefault="00323134" w:rsidP="00323134">
            <w:pPr>
              <w:rPr>
                <w:kern w:val="2"/>
                <w:szCs w:val="24"/>
              </w:rPr>
            </w:pPr>
          </w:p>
          <w:p w14:paraId="71AC6690" w14:textId="77777777" w:rsidR="00323134" w:rsidRPr="00F96A9D" w:rsidRDefault="00323134" w:rsidP="00323134">
            <w:pPr>
              <w:rPr>
                <w:kern w:val="2"/>
                <w:szCs w:val="24"/>
              </w:rPr>
            </w:pPr>
            <w:r w:rsidRPr="00F96A9D">
              <w:rPr>
                <w:kern w:val="2"/>
                <w:szCs w:val="24"/>
              </w:rPr>
              <w:t>9.3.1. Nutraukus Sutartį dėl esminio Sutarties pažeidimo, mokama 10 proc. nuo pradinės Sutarties vertės dydžio bauda.</w:t>
            </w:r>
          </w:p>
          <w:p w14:paraId="7DE7A608" w14:textId="77777777" w:rsidR="00323134" w:rsidRPr="00F96A9D" w:rsidRDefault="00323134" w:rsidP="00323134">
            <w:pPr>
              <w:rPr>
                <w:szCs w:val="24"/>
              </w:rPr>
            </w:pPr>
          </w:p>
          <w:p w14:paraId="5C3EF96F" w14:textId="55708C08" w:rsidR="00F928E8" w:rsidRPr="00F96A9D" w:rsidRDefault="00323134" w:rsidP="00F928E8">
            <w:pPr>
              <w:rPr>
                <w:szCs w:val="24"/>
              </w:rPr>
            </w:pPr>
            <w:r w:rsidRPr="00F96A9D">
              <w:rPr>
                <w:szCs w:val="24"/>
              </w:rPr>
              <w:t xml:space="preserve">9.3.2. Nepagrįstai nutraukus Sutarties vykdymą ne Sutartyje nustatyta tvarka, mokama </w:t>
            </w:r>
            <w:r w:rsidRPr="00F96A9D">
              <w:rPr>
                <w:kern w:val="2"/>
                <w:szCs w:val="24"/>
              </w:rPr>
              <w:t>10 procentų dydžio bauda nuo Pradinės Sutarties vertės, nurodytos Specialiųjų sąlygų 5.2 punkte.</w:t>
            </w:r>
          </w:p>
        </w:tc>
      </w:tr>
      <w:tr w:rsidR="00F928E8" w14:paraId="5C3EF977" w14:textId="77777777" w:rsidTr="006438A0">
        <w:trPr>
          <w:gridAfter w:val="1"/>
          <w:wAfter w:w="241" w:type="dxa"/>
          <w:trHeight w:val="300"/>
        </w:trPr>
        <w:tc>
          <w:tcPr>
            <w:tcW w:w="3094" w:type="dxa"/>
            <w:gridSpan w:val="2"/>
          </w:tcPr>
          <w:p w14:paraId="5C3EF971" w14:textId="77777777" w:rsidR="00F928E8" w:rsidRDefault="00F928E8" w:rsidP="00F928E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B26D60" w14:textId="77777777" w:rsidR="0094418A" w:rsidRPr="002F589B" w:rsidRDefault="0094418A" w:rsidP="0094418A">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Default="00F928E8" w:rsidP="00F928E8">
            <w:pPr>
              <w:rPr>
                <w:kern w:val="2"/>
                <w:szCs w:val="24"/>
              </w:rPr>
            </w:pPr>
          </w:p>
        </w:tc>
      </w:tr>
      <w:tr w:rsidR="00F928E8" w14:paraId="5C3EF986" w14:textId="77777777" w:rsidTr="006438A0">
        <w:trPr>
          <w:gridAfter w:val="1"/>
          <w:wAfter w:w="241" w:type="dxa"/>
          <w:trHeight w:val="300"/>
        </w:trPr>
        <w:tc>
          <w:tcPr>
            <w:tcW w:w="3094" w:type="dxa"/>
            <w:gridSpan w:val="2"/>
          </w:tcPr>
          <w:p w14:paraId="5C3EF978" w14:textId="77777777" w:rsidR="00F928E8" w:rsidRDefault="00F928E8" w:rsidP="00F928E8">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F928E8" w:rsidRDefault="00F928E8" w:rsidP="00F928E8">
            <w:pPr>
              <w:rPr>
                <w:color w:val="000000"/>
                <w:kern w:val="2"/>
                <w:szCs w:val="24"/>
              </w:rPr>
            </w:pPr>
            <w:r>
              <w:rPr>
                <w:color w:val="000000"/>
                <w:kern w:val="2"/>
                <w:szCs w:val="24"/>
              </w:rPr>
              <w:t>Netaikoma</w:t>
            </w:r>
          </w:p>
          <w:p w14:paraId="5C3EF97A" w14:textId="77777777" w:rsidR="00F928E8" w:rsidRDefault="00F928E8" w:rsidP="00F928E8">
            <w:pPr>
              <w:rPr>
                <w:kern w:val="2"/>
                <w:szCs w:val="24"/>
              </w:rPr>
            </w:pPr>
          </w:p>
          <w:p w14:paraId="5C3EF985" w14:textId="6E96AC2E" w:rsidR="00F928E8" w:rsidRDefault="00F928E8" w:rsidP="00F928E8">
            <w:pPr>
              <w:rPr>
                <w:color w:val="4472C4"/>
                <w:kern w:val="2"/>
                <w:szCs w:val="24"/>
              </w:rPr>
            </w:pPr>
          </w:p>
        </w:tc>
      </w:tr>
      <w:tr w:rsidR="00E300CA" w14:paraId="5C3EF98E" w14:textId="77777777" w:rsidTr="006438A0">
        <w:trPr>
          <w:gridAfter w:val="1"/>
          <w:wAfter w:w="241" w:type="dxa"/>
          <w:trHeight w:val="300"/>
        </w:trPr>
        <w:tc>
          <w:tcPr>
            <w:tcW w:w="3094" w:type="dxa"/>
            <w:gridSpan w:val="2"/>
          </w:tcPr>
          <w:p w14:paraId="5C3EF987" w14:textId="77777777" w:rsidR="00E300CA" w:rsidRDefault="00E300CA" w:rsidP="00E300CA">
            <w:pPr>
              <w:rPr>
                <w:b/>
                <w:kern w:val="2"/>
                <w:szCs w:val="24"/>
              </w:rPr>
            </w:pPr>
            <w:r>
              <w:rPr>
                <w:b/>
                <w:kern w:val="2"/>
                <w:szCs w:val="24"/>
              </w:rPr>
              <w:t>9.6. Tiekėjui / Pirkėjui taikoma bauda dėl konfidencialumo reikalavimų nesilaikymo</w:t>
            </w:r>
          </w:p>
        </w:tc>
        <w:tc>
          <w:tcPr>
            <w:tcW w:w="6441" w:type="dxa"/>
            <w:gridSpan w:val="2"/>
          </w:tcPr>
          <w:p w14:paraId="5C3EF98D" w14:textId="23B3F0D2" w:rsidR="00E300CA" w:rsidRDefault="00E300CA" w:rsidP="00E300CA">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E300CA" w14:paraId="5C3EF996" w14:textId="77777777" w:rsidTr="006438A0">
        <w:trPr>
          <w:gridAfter w:val="1"/>
          <w:wAfter w:w="241" w:type="dxa"/>
          <w:trHeight w:val="300"/>
        </w:trPr>
        <w:tc>
          <w:tcPr>
            <w:tcW w:w="3094" w:type="dxa"/>
            <w:gridSpan w:val="2"/>
          </w:tcPr>
          <w:p w14:paraId="5C3EF98F" w14:textId="77777777" w:rsidR="00E300CA" w:rsidRDefault="00E300CA" w:rsidP="00E300C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1C14E9F" w14:textId="5EE24146" w:rsidR="00B34706" w:rsidRPr="00B34706" w:rsidRDefault="00B34706" w:rsidP="00B34706">
            <w:r w:rsidRPr="00511310">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p w14:paraId="5C3EF995" w14:textId="1D86F205" w:rsidR="00E300CA" w:rsidRDefault="00E300CA" w:rsidP="00E300CA">
            <w:pPr>
              <w:rPr>
                <w:color w:val="4472C4"/>
                <w:kern w:val="2"/>
                <w:szCs w:val="24"/>
              </w:rPr>
            </w:pPr>
          </w:p>
        </w:tc>
      </w:tr>
      <w:tr w:rsidR="00E300CA" w14:paraId="5C3EF99D" w14:textId="77777777" w:rsidTr="006438A0">
        <w:trPr>
          <w:gridAfter w:val="1"/>
          <w:wAfter w:w="241" w:type="dxa"/>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Default="00E300CA" w:rsidP="00E300CA">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Default="00E300CA" w:rsidP="00E300CA">
            <w:pPr>
              <w:rPr>
                <w:kern w:val="2"/>
                <w:szCs w:val="24"/>
              </w:rPr>
            </w:pPr>
            <w:r>
              <w:rPr>
                <w:kern w:val="2"/>
                <w:szCs w:val="24"/>
              </w:rPr>
              <w:t>Netaikoma</w:t>
            </w:r>
          </w:p>
          <w:p w14:paraId="5C3EF99C" w14:textId="0FD7B03F" w:rsidR="00E300CA" w:rsidRDefault="00E300CA" w:rsidP="00E300CA">
            <w:pPr>
              <w:rPr>
                <w:color w:val="4472C4"/>
                <w:kern w:val="2"/>
                <w:szCs w:val="24"/>
              </w:rPr>
            </w:pPr>
          </w:p>
        </w:tc>
      </w:tr>
      <w:tr w:rsidR="00940329" w14:paraId="5C3EF9A3" w14:textId="77777777" w:rsidTr="006438A0">
        <w:trPr>
          <w:gridAfter w:val="1"/>
          <w:wAfter w:w="241" w:type="dxa"/>
          <w:trHeight w:val="300"/>
        </w:trPr>
        <w:tc>
          <w:tcPr>
            <w:tcW w:w="3094" w:type="dxa"/>
            <w:gridSpan w:val="2"/>
          </w:tcPr>
          <w:p w14:paraId="5C3EF99E" w14:textId="77777777" w:rsidR="00940329" w:rsidRDefault="00940329" w:rsidP="0094032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7C7395A8" w14:textId="732640D6" w:rsidR="00940329" w:rsidRPr="002F589B" w:rsidRDefault="00940329" w:rsidP="00940329">
                <w:pPr>
                  <w:rPr>
                    <w:rFonts w:asciiTheme="majorBidi" w:hAnsiTheme="majorBidi" w:cstheme="majorBidi"/>
                    <w:color w:val="4472C4"/>
                    <w:kern w:val="2"/>
                  </w:rPr>
                </w:pPr>
                <w:r w:rsidRPr="002F589B">
                  <w:rPr>
                    <w:rFonts w:asciiTheme="majorBidi" w:hAnsiTheme="majorBidi" w:cstheme="majorBidi"/>
                    <w:color w:val="000000"/>
                  </w:rPr>
                  <w:t>1</w:t>
                </w:r>
                <w:r w:rsidR="00B34706">
                  <w:rPr>
                    <w:rFonts w:asciiTheme="majorBidi" w:hAnsiTheme="majorBidi" w:cstheme="majorBidi"/>
                    <w:color w:val="000000"/>
                  </w:rPr>
                  <w:t>0</w:t>
                </w:r>
                <w:r w:rsidRPr="002F589B">
                  <w:rPr>
                    <w:rFonts w:asciiTheme="majorBidi" w:hAnsiTheme="majorBidi" w:cstheme="majorBidi"/>
                    <w:color w:val="000000"/>
                  </w:rPr>
                  <w:t xml:space="preserve"> proc. nuo pradinės Sutarties vertės</w:t>
                </w:r>
              </w:p>
            </w:sdtContent>
          </w:sdt>
          <w:p w14:paraId="5C3EF9A2" w14:textId="77777777" w:rsidR="00940329" w:rsidRDefault="00940329" w:rsidP="00940329">
            <w:pPr>
              <w:rPr>
                <w:color w:val="4472C4"/>
                <w:kern w:val="2"/>
                <w:szCs w:val="24"/>
              </w:rPr>
            </w:pPr>
          </w:p>
        </w:tc>
      </w:tr>
      <w:tr w:rsidR="00E300CA" w14:paraId="5C3EF9A6" w14:textId="77777777" w:rsidTr="006438A0">
        <w:trPr>
          <w:gridAfter w:val="1"/>
          <w:wAfter w:w="241" w:type="dxa"/>
          <w:trHeight w:val="300"/>
        </w:trPr>
        <w:tc>
          <w:tcPr>
            <w:tcW w:w="3094" w:type="dxa"/>
            <w:gridSpan w:val="2"/>
          </w:tcPr>
          <w:p w14:paraId="5C3EF9A4" w14:textId="7D8DDF64" w:rsidR="00E300CA" w:rsidRDefault="00E300CA" w:rsidP="00E300CA">
            <w:pPr>
              <w:rPr>
                <w:b/>
                <w:kern w:val="2"/>
                <w:szCs w:val="24"/>
                <w:lang w:val="en-US"/>
              </w:rPr>
            </w:pPr>
            <w:r>
              <w:rPr>
                <w:b/>
                <w:kern w:val="2"/>
                <w:szCs w:val="24"/>
                <w:lang w:val="en-US"/>
              </w:rPr>
              <w:t>9.</w:t>
            </w:r>
            <w:r w:rsidR="00F96A9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9F53536" w14:textId="77777777" w:rsidR="00285A14" w:rsidRDefault="00285A14" w:rsidP="00285A14">
            <w:pPr>
              <w:jc w:val="both"/>
              <w:rPr>
                <w:kern w:val="2"/>
                <w:sz w:val="22"/>
                <w:szCs w:val="22"/>
              </w:rPr>
            </w:pPr>
            <w:r w:rsidRPr="00186BF3">
              <w:rPr>
                <w:kern w:val="2"/>
                <w:sz w:val="22"/>
                <w:szCs w:val="22"/>
              </w:rPr>
              <w:t>9.10.1. Pažeidus Techninėje specifikacijoje nurodytus saugumo reikalavimus už kiekvieną atvejį atskirai bus mokama bauda 1000 (vieno tūkstančio) Eur.</w:t>
            </w:r>
          </w:p>
          <w:p w14:paraId="2D731DB0" w14:textId="7D8057E1" w:rsidR="00CE4AF5" w:rsidRPr="00186BF3" w:rsidRDefault="00CE4AF5" w:rsidP="00285A14">
            <w:pPr>
              <w:jc w:val="both"/>
              <w:rPr>
                <w:kern w:val="2"/>
                <w:sz w:val="22"/>
                <w:szCs w:val="22"/>
              </w:rPr>
            </w:pPr>
            <w:r>
              <w:rPr>
                <w:kern w:val="2"/>
                <w:sz w:val="22"/>
                <w:szCs w:val="22"/>
              </w:rPr>
              <w:t xml:space="preserve">9.10.2. </w:t>
            </w:r>
            <w:r w:rsidRPr="008E6D3C">
              <w:rPr>
                <w:kern w:val="2"/>
                <w:sz w:val="22"/>
                <w:szCs w:val="22"/>
              </w:rPr>
              <w:t>Jeigu Tiekėjas pažeidžia Techninėje specifikacijoje nustatytus paslaugų kokybės reikalavimus. Pirkėjas turi teisę taikyti 150 (vieno šimto penkiasdešimt) eurų baudą už kiekvieną nustatytą kokybės pažeidimo atvejį</w:t>
            </w:r>
          </w:p>
          <w:p w14:paraId="5F073A9F" w14:textId="1A72DA68" w:rsidR="00285A14" w:rsidRPr="00186BF3" w:rsidRDefault="00285A14" w:rsidP="00285A14">
            <w:pPr>
              <w:jc w:val="both"/>
              <w:rPr>
                <w:kern w:val="2"/>
                <w:sz w:val="22"/>
                <w:szCs w:val="22"/>
              </w:rPr>
            </w:pPr>
            <w:r w:rsidRPr="00186BF3">
              <w:rPr>
                <w:kern w:val="2"/>
                <w:sz w:val="22"/>
                <w:szCs w:val="22"/>
              </w:rPr>
              <w:t>9.10.</w:t>
            </w:r>
            <w:r w:rsidR="00CE4AF5">
              <w:rPr>
                <w:kern w:val="2"/>
                <w:sz w:val="22"/>
                <w:szCs w:val="22"/>
              </w:rPr>
              <w:t>3</w:t>
            </w:r>
            <w:r w:rsidRPr="00186BF3">
              <w:rPr>
                <w:kern w:val="2"/>
                <w:sz w:val="22"/>
                <w:szCs w:val="22"/>
              </w:rPr>
              <w:t xml:space="preserve">.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5C3EF9A5" w14:textId="57553F56" w:rsidR="00E300CA" w:rsidRPr="00B06D92" w:rsidRDefault="00285A14" w:rsidP="00285A14">
            <w:pPr>
              <w:rPr>
                <w:rFonts w:eastAsia="Arial"/>
                <w:sz w:val="22"/>
                <w:szCs w:val="22"/>
              </w:rPr>
            </w:pPr>
            <w:r w:rsidRPr="00F96A9D">
              <w:rPr>
                <w:kern w:val="2"/>
                <w:sz w:val="22"/>
                <w:szCs w:val="22"/>
              </w:rPr>
              <w:t>9.10.</w:t>
            </w:r>
            <w:r w:rsidR="00CE4AF5">
              <w:rPr>
                <w:kern w:val="2"/>
                <w:sz w:val="22"/>
                <w:szCs w:val="22"/>
              </w:rPr>
              <w:t>4</w:t>
            </w:r>
            <w:r w:rsidRPr="00F96A9D">
              <w:rPr>
                <w:kern w:val="2"/>
                <w:sz w:val="22"/>
                <w:szCs w:val="22"/>
              </w:rPr>
              <w:t xml:space="preserve">.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tc>
      </w:tr>
      <w:tr w:rsidR="00E300CA" w14:paraId="5C3EF9A8" w14:textId="77777777" w:rsidTr="006438A0">
        <w:trPr>
          <w:gridAfter w:val="1"/>
          <w:wAfter w:w="241" w:type="dxa"/>
          <w:trHeight w:val="300"/>
        </w:trPr>
        <w:tc>
          <w:tcPr>
            <w:tcW w:w="9535" w:type="dxa"/>
            <w:gridSpan w:val="4"/>
          </w:tcPr>
          <w:p w14:paraId="5C3EF9A7" w14:textId="77777777" w:rsidR="00E300CA" w:rsidRDefault="00E300CA" w:rsidP="00E300CA">
            <w:pPr>
              <w:jc w:val="center"/>
              <w:rPr>
                <w:color w:val="4472C4"/>
                <w:kern w:val="2"/>
                <w:szCs w:val="24"/>
              </w:rPr>
            </w:pPr>
            <w:r>
              <w:rPr>
                <w:b/>
                <w:kern w:val="2"/>
                <w:szCs w:val="24"/>
              </w:rPr>
              <w:t>10. ESMINĖS SUTARTIES SĄLYGOS</w:t>
            </w:r>
          </w:p>
        </w:tc>
      </w:tr>
      <w:tr w:rsidR="004E65E2" w:rsidRPr="008E6D3C" w14:paraId="5C3EF9AF" w14:textId="77777777" w:rsidTr="006438A0">
        <w:trPr>
          <w:gridAfter w:val="1"/>
          <w:wAfter w:w="241" w:type="dxa"/>
          <w:trHeight w:val="300"/>
        </w:trPr>
        <w:tc>
          <w:tcPr>
            <w:tcW w:w="3094" w:type="dxa"/>
            <w:gridSpan w:val="2"/>
          </w:tcPr>
          <w:p w14:paraId="5C3EF9A9" w14:textId="77777777" w:rsidR="004E65E2" w:rsidRDefault="004E65E2" w:rsidP="004E65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C3EF9AE" w14:textId="764EB267" w:rsidR="004E65E2" w:rsidRPr="008E6D3C" w:rsidRDefault="006438A0" w:rsidP="00C13AF9">
            <w:pPr>
              <w:shd w:val="clear" w:color="auto" w:fill="FFFFFF"/>
              <w:tabs>
                <w:tab w:val="left" w:pos="993"/>
              </w:tabs>
              <w:jc w:val="both"/>
            </w:pPr>
            <w:r w:rsidRPr="008E6D3C">
              <w:t>Netaikoma</w:t>
            </w:r>
          </w:p>
        </w:tc>
      </w:tr>
      <w:tr w:rsidR="006438A0" w:rsidRPr="006438A0" w14:paraId="401C7698" w14:textId="77777777" w:rsidTr="006438A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30D97B" w14:textId="77777777" w:rsidR="006438A0" w:rsidRPr="006438A0" w:rsidRDefault="006438A0" w:rsidP="006438A0">
            <w:pPr>
              <w:rPr>
                <w:b/>
                <w:kern w:val="2"/>
                <w:szCs w:val="24"/>
                <w:highlight w:val="yellow"/>
              </w:rPr>
            </w:pPr>
            <w:r w:rsidRPr="008E6D3C">
              <w:rPr>
                <w:b/>
                <w:bCs/>
                <w:kern w:val="2"/>
                <w:szCs w:val="24"/>
              </w:rPr>
              <w:t>10.2. Dideli arba nuolatiniai esminės Sutarties sąlygos vykdymo trūkumai</w:t>
            </w:r>
          </w:p>
        </w:tc>
        <w:tc>
          <w:tcPr>
            <w:tcW w:w="6682" w:type="dxa"/>
            <w:gridSpan w:val="3"/>
            <w:tcBorders>
              <w:top w:val="single" w:sz="4" w:space="0" w:color="auto"/>
              <w:left w:val="single" w:sz="4" w:space="0" w:color="auto"/>
              <w:bottom w:val="single" w:sz="4" w:space="0" w:color="auto"/>
              <w:right w:val="single" w:sz="4" w:space="0" w:color="auto"/>
            </w:tcBorders>
            <w:hideMark/>
          </w:tcPr>
          <w:p w14:paraId="0A141955" w14:textId="77777777" w:rsidR="006438A0" w:rsidRPr="008E6D3C" w:rsidRDefault="006438A0" w:rsidP="006438A0">
            <w:pPr>
              <w:rPr>
                <w:bCs/>
                <w:kern w:val="2"/>
                <w:szCs w:val="24"/>
              </w:rPr>
            </w:pPr>
            <w:r w:rsidRPr="008E6D3C">
              <w:rPr>
                <w:bCs/>
                <w:kern w:val="2"/>
                <w:szCs w:val="24"/>
              </w:rPr>
              <w:t xml:space="preserve">Netaikoma </w:t>
            </w:r>
          </w:p>
        </w:tc>
      </w:tr>
      <w:tr w:rsidR="006438A0" w14:paraId="14F165E1" w14:textId="77777777" w:rsidTr="006438A0">
        <w:trPr>
          <w:gridAfter w:val="1"/>
          <w:wAfter w:w="241" w:type="dxa"/>
          <w:trHeight w:val="300"/>
        </w:trPr>
        <w:tc>
          <w:tcPr>
            <w:tcW w:w="3094" w:type="dxa"/>
            <w:gridSpan w:val="2"/>
          </w:tcPr>
          <w:p w14:paraId="422DAF2C" w14:textId="77777777" w:rsidR="006438A0" w:rsidRDefault="006438A0" w:rsidP="004E65E2">
            <w:pPr>
              <w:rPr>
                <w:b/>
                <w:kern w:val="2"/>
                <w:szCs w:val="24"/>
                <w:lang w:val="en-US"/>
              </w:rPr>
            </w:pPr>
          </w:p>
        </w:tc>
        <w:tc>
          <w:tcPr>
            <w:tcW w:w="6441" w:type="dxa"/>
            <w:gridSpan w:val="2"/>
          </w:tcPr>
          <w:p w14:paraId="6DA603EC" w14:textId="77777777" w:rsidR="006438A0" w:rsidRPr="00C13AF9" w:rsidRDefault="006438A0" w:rsidP="00C13AF9">
            <w:pPr>
              <w:shd w:val="clear" w:color="auto" w:fill="FFFFFF"/>
              <w:tabs>
                <w:tab w:val="left" w:pos="993"/>
              </w:tabs>
              <w:jc w:val="both"/>
            </w:pPr>
          </w:p>
        </w:tc>
      </w:tr>
      <w:tr w:rsidR="00E300CA" w14:paraId="5C3EF9B1" w14:textId="77777777" w:rsidTr="006438A0">
        <w:trPr>
          <w:gridAfter w:val="1"/>
          <w:wAfter w:w="241" w:type="dxa"/>
          <w:trHeight w:val="300"/>
        </w:trPr>
        <w:tc>
          <w:tcPr>
            <w:tcW w:w="9535" w:type="dxa"/>
            <w:gridSpan w:val="4"/>
          </w:tcPr>
          <w:p w14:paraId="5C3EF9B0" w14:textId="77777777" w:rsidR="00E300CA" w:rsidRDefault="00E300CA" w:rsidP="00E300CA">
            <w:pPr>
              <w:jc w:val="center"/>
              <w:rPr>
                <w:b/>
                <w:kern w:val="2"/>
                <w:szCs w:val="24"/>
              </w:rPr>
            </w:pPr>
            <w:r>
              <w:rPr>
                <w:b/>
                <w:kern w:val="2"/>
                <w:szCs w:val="24"/>
              </w:rPr>
              <w:t>11. SUTARTIES GALIOJIMAS IR KEITIMAS</w:t>
            </w:r>
          </w:p>
        </w:tc>
      </w:tr>
      <w:tr w:rsidR="00E300CA" w14:paraId="5C3EF9C2" w14:textId="77777777" w:rsidTr="006438A0">
        <w:trPr>
          <w:gridAfter w:val="1"/>
          <w:wAfter w:w="241" w:type="dxa"/>
          <w:trHeight w:val="300"/>
        </w:trPr>
        <w:tc>
          <w:tcPr>
            <w:tcW w:w="3094" w:type="dxa"/>
            <w:gridSpan w:val="2"/>
          </w:tcPr>
          <w:p w14:paraId="5C3EF9B2" w14:textId="77777777" w:rsidR="00E300CA" w:rsidRDefault="00E300CA" w:rsidP="00E300CA">
            <w:pPr>
              <w:rPr>
                <w:b/>
                <w:kern w:val="2"/>
                <w:szCs w:val="24"/>
              </w:rPr>
            </w:pPr>
            <w:r>
              <w:rPr>
                <w:b/>
                <w:szCs w:val="24"/>
              </w:rPr>
              <w:t>11.1. Sutarties sudarymas ir įsigaliojimas</w:t>
            </w:r>
          </w:p>
        </w:tc>
        <w:tc>
          <w:tcPr>
            <w:tcW w:w="6441" w:type="dxa"/>
            <w:gridSpan w:val="2"/>
          </w:tcPr>
          <w:p w14:paraId="0DED4FD6" w14:textId="77777777" w:rsidR="00820453" w:rsidRPr="002F589B" w:rsidRDefault="00820453" w:rsidP="00820453">
            <w:pPr>
              <w:rPr>
                <w:kern w:val="2"/>
                <w:szCs w:val="24"/>
              </w:rPr>
            </w:pPr>
            <w:r w:rsidRPr="002F589B">
              <w:rPr>
                <w:kern w:val="2"/>
                <w:szCs w:val="24"/>
              </w:rPr>
              <w:t>Ši Sutartis laikoma sudaryta ir įsigalioja nuo Sutarties pasirašymo dienos (antrosios Šalies pasirašymo dieną).</w:t>
            </w:r>
          </w:p>
          <w:p w14:paraId="5C3EF9C1" w14:textId="39388800" w:rsidR="00E300CA" w:rsidRDefault="00820453" w:rsidP="00820453">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E300CA" w14:paraId="5C3EF9CF" w14:textId="77777777" w:rsidTr="006438A0">
        <w:trPr>
          <w:gridAfter w:val="1"/>
          <w:wAfter w:w="241" w:type="dxa"/>
          <w:trHeight w:val="300"/>
        </w:trPr>
        <w:tc>
          <w:tcPr>
            <w:tcW w:w="3094" w:type="dxa"/>
            <w:gridSpan w:val="2"/>
          </w:tcPr>
          <w:p w14:paraId="5C3EF9C3" w14:textId="77777777" w:rsidR="00E300CA" w:rsidRDefault="00E300CA" w:rsidP="00E300CA">
            <w:pPr>
              <w:rPr>
                <w:b/>
                <w:kern w:val="2"/>
                <w:szCs w:val="24"/>
              </w:rPr>
            </w:pPr>
            <w:r>
              <w:rPr>
                <w:b/>
                <w:kern w:val="2"/>
                <w:szCs w:val="24"/>
              </w:rPr>
              <w:t>11.2. Sutarties galiojimo termino pratęsimas</w:t>
            </w:r>
          </w:p>
        </w:tc>
        <w:tc>
          <w:tcPr>
            <w:tcW w:w="6441" w:type="dxa"/>
            <w:gridSpan w:val="2"/>
          </w:tcPr>
          <w:p w14:paraId="5C3EF9C4" w14:textId="77777777" w:rsidR="00E300CA" w:rsidRDefault="00E300CA" w:rsidP="00E300CA">
            <w:pPr>
              <w:rPr>
                <w:kern w:val="2"/>
                <w:szCs w:val="24"/>
              </w:rPr>
            </w:pPr>
            <w:r>
              <w:rPr>
                <w:kern w:val="2"/>
                <w:szCs w:val="24"/>
              </w:rPr>
              <w:t>Netaikoma</w:t>
            </w:r>
          </w:p>
          <w:p w14:paraId="5C3EF9CE" w14:textId="7CC9F2CE" w:rsidR="00E300CA" w:rsidRDefault="00E300CA" w:rsidP="00E300CA">
            <w:pPr>
              <w:rPr>
                <w:kern w:val="2"/>
                <w:szCs w:val="24"/>
              </w:rPr>
            </w:pPr>
          </w:p>
        </w:tc>
      </w:tr>
      <w:tr w:rsidR="00E300CA" w14:paraId="5C3EF9D1" w14:textId="77777777" w:rsidTr="006438A0">
        <w:trPr>
          <w:gridAfter w:val="1"/>
          <w:wAfter w:w="241" w:type="dxa"/>
          <w:trHeight w:val="300"/>
        </w:trPr>
        <w:tc>
          <w:tcPr>
            <w:tcW w:w="9535" w:type="dxa"/>
            <w:gridSpan w:val="4"/>
          </w:tcPr>
          <w:p w14:paraId="5C3EF9D0" w14:textId="77777777" w:rsidR="00E300CA" w:rsidRDefault="00E300CA" w:rsidP="00E300CA">
            <w:pPr>
              <w:jc w:val="center"/>
              <w:rPr>
                <w:b/>
                <w:kern w:val="2"/>
                <w:szCs w:val="24"/>
              </w:rPr>
            </w:pPr>
            <w:r>
              <w:rPr>
                <w:b/>
                <w:kern w:val="2"/>
                <w:szCs w:val="24"/>
              </w:rPr>
              <w:t>12. SUTARTIES NUTRAUKIMAS</w:t>
            </w:r>
          </w:p>
        </w:tc>
      </w:tr>
      <w:tr w:rsidR="00E300CA" w14:paraId="5C3EF9DA" w14:textId="77777777" w:rsidTr="006438A0">
        <w:trPr>
          <w:gridAfter w:val="1"/>
          <w:wAfter w:w="241" w:type="dxa"/>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Default="00E300CA" w:rsidP="00E300C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7020E8" w:rsidRDefault="007020E8" w:rsidP="00E300CA">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FE4E18" w14:paraId="5C3EF9E9" w14:textId="77777777" w:rsidTr="006438A0">
        <w:trPr>
          <w:gridAfter w:val="1"/>
          <w:wAfter w:w="241" w:type="dxa"/>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Default="00FE4E18" w:rsidP="00FE4E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lastRenderedPageBreak/>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72236FD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54862F38"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3ACE6677"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5C3EF9E8" w14:textId="70BA1F7F" w:rsidR="00FE4E18" w:rsidRPr="00456F29" w:rsidRDefault="00FE4E18" w:rsidP="00FE4E18">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r w:rsidR="00456F29">
              <w:rPr>
                <w:rFonts w:eastAsia="Arial"/>
                <w:color w:val="171717" w:themeColor="background2" w:themeShade="1A"/>
                <w:kern w:val="2"/>
                <w:szCs w:val="24"/>
              </w:rPr>
              <w:t>.</w:t>
            </w:r>
          </w:p>
        </w:tc>
      </w:tr>
      <w:tr w:rsidR="00FE4E18" w14:paraId="5C3EF9EB" w14:textId="77777777" w:rsidTr="006438A0">
        <w:trPr>
          <w:gridAfter w:val="1"/>
          <w:wAfter w:w="241" w:type="dxa"/>
          <w:trHeight w:val="300"/>
        </w:trPr>
        <w:tc>
          <w:tcPr>
            <w:tcW w:w="9535" w:type="dxa"/>
            <w:gridSpan w:val="4"/>
          </w:tcPr>
          <w:p w14:paraId="5C3EF9EA" w14:textId="67F0A41E" w:rsidR="00FE4E18" w:rsidRDefault="00FE4E18" w:rsidP="00FE4E18">
            <w:pPr>
              <w:jc w:val="center"/>
              <w:rPr>
                <w:kern w:val="2"/>
                <w:szCs w:val="24"/>
              </w:rPr>
            </w:pPr>
            <w:r>
              <w:rPr>
                <w:b/>
                <w:kern w:val="2"/>
                <w:szCs w:val="24"/>
              </w:rPr>
              <w:lastRenderedPageBreak/>
              <w:t xml:space="preserve">13. APLINKOS APSAUGOS IR SOCIALINIAI KRITERIJAI </w:t>
            </w:r>
          </w:p>
        </w:tc>
      </w:tr>
      <w:tr w:rsidR="00FE4E18" w14:paraId="5C3EF9F5" w14:textId="77777777" w:rsidTr="006438A0">
        <w:trPr>
          <w:gridAfter w:val="1"/>
          <w:wAfter w:w="241" w:type="dxa"/>
          <w:trHeight w:val="300"/>
        </w:trPr>
        <w:tc>
          <w:tcPr>
            <w:tcW w:w="3058" w:type="dxa"/>
          </w:tcPr>
          <w:p w14:paraId="5C3EF9EC" w14:textId="77777777" w:rsidR="00FE4E18" w:rsidRDefault="00FE4E18" w:rsidP="00FE4E18">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FE4E18" w:rsidRDefault="005613AE" w:rsidP="00FE4E18">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14:paraId="5C3EF9FD" w14:textId="77777777" w:rsidTr="006438A0">
        <w:trPr>
          <w:gridAfter w:val="1"/>
          <w:wAfter w:w="241" w:type="dxa"/>
          <w:trHeight w:val="300"/>
        </w:trPr>
        <w:tc>
          <w:tcPr>
            <w:tcW w:w="3058" w:type="dxa"/>
          </w:tcPr>
          <w:p w14:paraId="5C3EF9F6" w14:textId="77777777" w:rsidR="00FE4E18" w:rsidRDefault="00FE4E18" w:rsidP="00FE4E18">
            <w:pPr>
              <w:rPr>
                <w:b/>
                <w:kern w:val="2"/>
                <w:szCs w:val="24"/>
              </w:rPr>
            </w:pPr>
            <w:r>
              <w:rPr>
                <w:b/>
                <w:kern w:val="2"/>
                <w:szCs w:val="24"/>
              </w:rPr>
              <w:t>13.2. Su perkamomis Paslaugomis susiję socialiniai kriterijai</w:t>
            </w:r>
          </w:p>
        </w:tc>
        <w:tc>
          <w:tcPr>
            <w:tcW w:w="6477" w:type="dxa"/>
            <w:gridSpan w:val="3"/>
          </w:tcPr>
          <w:p w14:paraId="5C3EF9F7" w14:textId="77777777" w:rsidR="00FE4E18" w:rsidRDefault="00FE4E18" w:rsidP="00FE4E18">
            <w:pPr>
              <w:rPr>
                <w:color w:val="000000"/>
                <w:kern w:val="2"/>
                <w:szCs w:val="24"/>
                <w:shd w:val="clear" w:color="auto" w:fill="FFFFFF"/>
              </w:rPr>
            </w:pPr>
            <w:r>
              <w:rPr>
                <w:color w:val="000000"/>
                <w:kern w:val="2"/>
                <w:szCs w:val="24"/>
                <w:shd w:val="clear" w:color="auto" w:fill="FFFFFF"/>
              </w:rPr>
              <w:t>Netaikoma</w:t>
            </w:r>
          </w:p>
          <w:p w14:paraId="5C3EF9F8" w14:textId="77777777" w:rsidR="00FE4E18" w:rsidRDefault="00FE4E18" w:rsidP="00FE4E18">
            <w:pPr>
              <w:rPr>
                <w:color w:val="000000"/>
                <w:kern w:val="2"/>
                <w:szCs w:val="24"/>
                <w:shd w:val="clear" w:color="auto" w:fill="FFFFFF"/>
              </w:rPr>
            </w:pPr>
          </w:p>
          <w:p w14:paraId="5C3EF9FC" w14:textId="7F13EC65" w:rsidR="00FE4E18" w:rsidRDefault="00FE4E18" w:rsidP="00FE4E18">
            <w:pPr>
              <w:rPr>
                <w:color w:val="0070C0"/>
                <w:kern w:val="2"/>
                <w:szCs w:val="24"/>
              </w:rPr>
            </w:pPr>
          </w:p>
        </w:tc>
      </w:tr>
      <w:tr w:rsidR="00FE4E18" w14:paraId="5C3EFA00" w14:textId="77777777" w:rsidTr="006438A0">
        <w:trPr>
          <w:gridAfter w:val="1"/>
          <w:wAfter w:w="241" w:type="dxa"/>
          <w:trHeight w:val="300"/>
        </w:trPr>
        <w:tc>
          <w:tcPr>
            <w:tcW w:w="9535" w:type="dxa"/>
            <w:gridSpan w:val="4"/>
          </w:tcPr>
          <w:p w14:paraId="5C3EF9FE" w14:textId="77777777" w:rsidR="00FE4E18" w:rsidRDefault="00FE4E18" w:rsidP="00FE4E18">
            <w:pPr>
              <w:jc w:val="center"/>
              <w:rPr>
                <w:b/>
                <w:kern w:val="2"/>
                <w:szCs w:val="24"/>
              </w:rPr>
            </w:pPr>
            <w:r>
              <w:rPr>
                <w:b/>
                <w:kern w:val="2"/>
                <w:szCs w:val="24"/>
              </w:rPr>
              <w:t xml:space="preserve">14. BENDRŲJŲ SĄLYGŲ PAKEITIMAI IR PAPILDYMAI </w:t>
            </w:r>
          </w:p>
          <w:p w14:paraId="5C3EF9FF" w14:textId="15D505C4" w:rsidR="00FE4E18" w:rsidRDefault="00FE4E18" w:rsidP="00FE4E18">
            <w:pPr>
              <w:jc w:val="center"/>
              <w:rPr>
                <w:kern w:val="2"/>
                <w:szCs w:val="24"/>
              </w:rPr>
            </w:pPr>
          </w:p>
        </w:tc>
      </w:tr>
      <w:tr w:rsidR="00FE4E18" w14:paraId="5C3EFA14" w14:textId="77777777" w:rsidTr="006438A0">
        <w:trPr>
          <w:gridAfter w:val="1"/>
          <w:wAfter w:w="241" w:type="dxa"/>
          <w:trHeight w:val="300"/>
        </w:trPr>
        <w:tc>
          <w:tcPr>
            <w:tcW w:w="9535" w:type="dxa"/>
            <w:gridSpan w:val="4"/>
          </w:tcPr>
          <w:p w14:paraId="5C3EFA13" w14:textId="77777777" w:rsidR="00FE4E18" w:rsidRDefault="00FE4E18" w:rsidP="00FE4E18">
            <w:pPr>
              <w:jc w:val="center"/>
              <w:rPr>
                <w:b/>
                <w:kern w:val="2"/>
                <w:szCs w:val="24"/>
              </w:rPr>
            </w:pPr>
            <w:r>
              <w:rPr>
                <w:b/>
                <w:kern w:val="2"/>
                <w:szCs w:val="24"/>
              </w:rPr>
              <w:t>15. SUTARTIES PRIEDAI</w:t>
            </w:r>
          </w:p>
        </w:tc>
      </w:tr>
      <w:tr w:rsidR="000F3A07" w14:paraId="5C3EFA17" w14:textId="77777777" w:rsidTr="006438A0">
        <w:trPr>
          <w:gridAfter w:val="1"/>
          <w:wAfter w:w="241" w:type="dxa"/>
          <w:trHeight w:val="300"/>
        </w:trPr>
        <w:tc>
          <w:tcPr>
            <w:tcW w:w="3058" w:type="dxa"/>
          </w:tcPr>
          <w:p w14:paraId="5C3EFA15" w14:textId="77777777" w:rsidR="000F3A07" w:rsidRDefault="000F3A07" w:rsidP="000F3A07">
            <w:pPr>
              <w:jc w:val="center"/>
              <w:rPr>
                <w:b/>
                <w:kern w:val="2"/>
                <w:szCs w:val="24"/>
              </w:rPr>
            </w:pPr>
            <w:r>
              <w:rPr>
                <w:b/>
                <w:kern w:val="2"/>
                <w:szCs w:val="24"/>
              </w:rPr>
              <w:t>15.1. Priedas Nr. 1</w:t>
            </w:r>
          </w:p>
        </w:tc>
        <w:tc>
          <w:tcPr>
            <w:tcW w:w="6477" w:type="dxa"/>
            <w:gridSpan w:val="3"/>
          </w:tcPr>
          <w:p w14:paraId="5C3EFA16" w14:textId="069A1E32" w:rsidR="000F3A07" w:rsidRDefault="000F3A07" w:rsidP="000F3A07">
            <w:pPr>
              <w:rPr>
                <w:b/>
                <w:kern w:val="2"/>
                <w:szCs w:val="24"/>
              </w:rPr>
            </w:pPr>
            <w:r w:rsidRPr="00FA6C77">
              <w:rPr>
                <w:bCs/>
                <w:kern w:val="2"/>
                <w:szCs w:val="24"/>
              </w:rPr>
              <w:t>Techninė specifikacija</w:t>
            </w:r>
          </w:p>
        </w:tc>
      </w:tr>
      <w:tr w:rsidR="000F3A07" w14:paraId="5C3EFA1A" w14:textId="77777777" w:rsidTr="006438A0">
        <w:trPr>
          <w:gridAfter w:val="1"/>
          <w:wAfter w:w="241" w:type="dxa"/>
          <w:trHeight w:val="300"/>
        </w:trPr>
        <w:tc>
          <w:tcPr>
            <w:tcW w:w="3058" w:type="dxa"/>
          </w:tcPr>
          <w:p w14:paraId="5C3EFA18" w14:textId="77777777" w:rsidR="000F3A07" w:rsidRDefault="000F3A07" w:rsidP="000F3A07">
            <w:pPr>
              <w:jc w:val="center"/>
              <w:rPr>
                <w:b/>
                <w:kern w:val="2"/>
                <w:szCs w:val="24"/>
              </w:rPr>
            </w:pPr>
            <w:r>
              <w:rPr>
                <w:b/>
                <w:kern w:val="2"/>
                <w:szCs w:val="24"/>
              </w:rPr>
              <w:t>15.2. Priedas Nr. 2</w:t>
            </w:r>
          </w:p>
        </w:tc>
        <w:tc>
          <w:tcPr>
            <w:tcW w:w="6477" w:type="dxa"/>
            <w:gridSpan w:val="3"/>
          </w:tcPr>
          <w:p w14:paraId="5C3EFA19" w14:textId="61852041" w:rsidR="000F3A07" w:rsidRDefault="000F3A07" w:rsidP="000F3A07">
            <w:pPr>
              <w:rPr>
                <w:b/>
                <w:kern w:val="2"/>
                <w:szCs w:val="24"/>
              </w:rPr>
            </w:pPr>
            <w:r>
              <w:rPr>
                <w:bCs/>
                <w:kern w:val="2"/>
                <w:szCs w:val="24"/>
              </w:rPr>
              <w:t>Pasiūlymas</w:t>
            </w:r>
          </w:p>
        </w:tc>
      </w:tr>
      <w:tr w:rsidR="00713FC7" w14:paraId="5C3EFA1D" w14:textId="77777777" w:rsidTr="006438A0">
        <w:trPr>
          <w:gridAfter w:val="1"/>
          <w:wAfter w:w="241" w:type="dxa"/>
          <w:trHeight w:val="300"/>
        </w:trPr>
        <w:tc>
          <w:tcPr>
            <w:tcW w:w="3058" w:type="dxa"/>
          </w:tcPr>
          <w:p w14:paraId="5C3EFA1B" w14:textId="747238C4" w:rsidR="00713FC7" w:rsidRDefault="00713FC7" w:rsidP="00713FC7">
            <w:pPr>
              <w:jc w:val="center"/>
              <w:rPr>
                <w:b/>
                <w:kern w:val="2"/>
                <w:szCs w:val="24"/>
              </w:rPr>
            </w:pPr>
          </w:p>
        </w:tc>
        <w:tc>
          <w:tcPr>
            <w:tcW w:w="6477" w:type="dxa"/>
            <w:gridSpan w:val="3"/>
          </w:tcPr>
          <w:p w14:paraId="5C3EFA1C" w14:textId="56C78D64" w:rsidR="00713FC7" w:rsidRPr="00713FC7" w:rsidRDefault="00713FC7" w:rsidP="00713FC7">
            <w:pPr>
              <w:rPr>
                <w:b/>
                <w:kern w:val="2"/>
                <w:szCs w:val="24"/>
              </w:rPr>
            </w:pPr>
          </w:p>
        </w:tc>
      </w:tr>
      <w:tr w:rsidR="00713FC7" w14:paraId="5C3EFA20" w14:textId="77777777" w:rsidTr="006438A0">
        <w:trPr>
          <w:gridAfter w:val="1"/>
          <w:wAfter w:w="241" w:type="dxa"/>
          <w:trHeight w:val="300"/>
        </w:trPr>
        <w:tc>
          <w:tcPr>
            <w:tcW w:w="3058" w:type="dxa"/>
          </w:tcPr>
          <w:p w14:paraId="5C3EFA1E" w14:textId="5CF89CBB" w:rsidR="00713FC7" w:rsidRDefault="00713FC7" w:rsidP="00713FC7">
            <w:pPr>
              <w:jc w:val="center"/>
              <w:rPr>
                <w:b/>
                <w:kern w:val="2"/>
                <w:szCs w:val="24"/>
              </w:rPr>
            </w:pPr>
          </w:p>
        </w:tc>
        <w:tc>
          <w:tcPr>
            <w:tcW w:w="6477" w:type="dxa"/>
            <w:gridSpan w:val="3"/>
          </w:tcPr>
          <w:p w14:paraId="5C3EFA1F" w14:textId="77777777" w:rsidR="00713FC7" w:rsidRDefault="00713FC7" w:rsidP="00713FC7">
            <w:pPr>
              <w:jc w:val="center"/>
              <w:rPr>
                <w:b/>
                <w:kern w:val="2"/>
                <w:szCs w:val="24"/>
              </w:rPr>
            </w:pPr>
          </w:p>
        </w:tc>
      </w:tr>
      <w:tr w:rsidR="00713FC7" w14:paraId="5C3EFA23" w14:textId="77777777" w:rsidTr="006438A0">
        <w:trPr>
          <w:gridAfter w:val="1"/>
          <w:wAfter w:w="241" w:type="dxa"/>
          <w:trHeight w:val="300"/>
        </w:trPr>
        <w:tc>
          <w:tcPr>
            <w:tcW w:w="3058" w:type="dxa"/>
          </w:tcPr>
          <w:p w14:paraId="5C3EFA21" w14:textId="48A19091" w:rsidR="00713FC7" w:rsidRDefault="00713FC7" w:rsidP="00713FC7">
            <w:pPr>
              <w:jc w:val="center"/>
              <w:rPr>
                <w:b/>
                <w:kern w:val="2"/>
                <w:szCs w:val="24"/>
              </w:rPr>
            </w:pPr>
          </w:p>
        </w:tc>
        <w:tc>
          <w:tcPr>
            <w:tcW w:w="6477" w:type="dxa"/>
            <w:gridSpan w:val="3"/>
          </w:tcPr>
          <w:p w14:paraId="5C3EFA22" w14:textId="77777777" w:rsidR="00713FC7" w:rsidRDefault="00713FC7" w:rsidP="00713FC7">
            <w:pPr>
              <w:jc w:val="center"/>
              <w:rPr>
                <w:b/>
                <w:kern w:val="2"/>
                <w:szCs w:val="24"/>
              </w:rPr>
            </w:pPr>
          </w:p>
        </w:tc>
      </w:tr>
      <w:tr w:rsidR="00713FC7" w14:paraId="5C3EFA25" w14:textId="77777777" w:rsidTr="006438A0">
        <w:trPr>
          <w:gridAfter w:val="1"/>
          <w:wAfter w:w="241" w:type="dxa"/>
        </w:trPr>
        <w:tc>
          <w:tcPr>
            <w:tcW w:w="9535" w:type="dxa"/>
            <w:gridSpan w:val="4"/>
          </w:tcPr>
          <w:p w14:paraId="5C3EFA24" w14:textId="77777777" w:rsidR="00713FC7" w:rsidRDefault="00713FC7" w:rsidP="00713FC7">
            <w:pPr>
              <w:jc w:val="center"/>
              <w:rPr>
                <w:b/>
                <w:kern w:val="2"/>
                <w:szCs w:val="24"/>
              </w:rPr>
            </w:pPr>
            <w:r>
              <w:rPr>
                <w:b/>
                <w:kern w:val="2"/>
                <w:szCs w:val="24"/>
              </w:rPr>
              <w:t>16. ŠALIŲ ATSTOVŲ PARAŠAI</w:t>
            </w:r>
          </w:p>
        </w:tc>
      </w:tr>
      <w:tr w:rsidR="00713FC7" w14:paraId="5C3EFA28" w14:textId="77777777" w:rsidTr="006438A0">
        <w:trPr>
          <w:gridAfter w:val="1"/>
          <w:wAfter w:w="241" w:type="dxa"/>
        </w:trPr>
        <w:tc>
          <w:tcPr>
            <w:tcW w:w="5224" w:type="dxa"/>
            <w:gridSpan w:val="3"/>
          </w:tcPr>
          <w:p w14:paraId="5C3EFA26" w14:textId="77777777" w:rsidR="00713FC7" w:rsidRDefault="00713FC7" w:rsidP="00713FC7">
            <w:pPr>
              <w:jc w:val="center"/>
              <w:rPr>
                <w:b/>
                <w:kern w:val="2"/>
                <w:szCs w:val="24"/>
              </w:rPr>
            </w:pPr>
            <w:r>
              <w:rPr>
                <w:b/>
                <w:kern w:val="2"/>
                <w:szCs w:val="24"/>
              </w:rPr>
              <w:lastRenderedPageBreak/>
              <w:t>PIRKĖJAS</w:t>
            </w:r>
          </w:p>
        </w:tc>
        <w:tc>
          <w:tcPr>
            <w:tcW w:w="4311" w:type="dxa"/>
          </w:tcPr>
          <w:p w14:paraId="5C3EFA27" w14:textId="77777777" w:rsidR="00713FC7" w:rsidRDefault="00713FC7" w:rsidP="00713FC7">
            <w:pPr>
              <w:jc w:val="center"/>
              <w:rPr>
                <w:b/>
                <w:kern w:val="2"/>
                <w:szCs w:val="24"/>
              </w:rPr>
            </w:pPr>
            <w:r>
              <w:rPr>
                <w:b/>
                <w:kern w:val="2"/>
                <w:szCs w:val="24"/>
              </w:rPr>
              <w:t>TIEKĖJAS</w:t>
            </w:r>
          </w:p>
        </w:tc>
      </w:tr>
      <w:tr w:rsidR="00713FC7" w14:paraId="5C3EFA2B" w14:textId="77777777" w:rsidTr="006438A0">
        <w:trPr>
          <w:gridAfter w:val="1"/>
          <w:wAfter w:w="241" w:type="dxa"/>
        </w:trPr>
        <w:tc>
          <w:tcPr>
            <w:tcW w:w="5224" w:type="dxa"/>
            <w:gridSpan w:val="3"/>
          </w:tcPr>
          <w:p w14:paraId="5C3EFA29" w14:textId="77777777" w:rsidR="00713FC7" w:rsidRDefault="00713FC7" w:rsidP="00713FC7">
            <w:pPr>
              <w:jc w:val="center"/>
              <w:rPr>
                <w:color w:val="4472C4"/>
                <w:kern w:val="2"/>
                <w:szCs w:val="24"/>
              </w:rPr>
            </w:pPr>
            <w:r>
              <w:rPr>
                <w:color w:val="4472C4"/>
                <w:kern w:val="2"/>
                <w:szCs w:val="24"/>
              </w:rPr>
              <w:t>(nurodomos atstovo pareigos, vardas, pavardė)</w:t>
            </w:r>
          </w:p>
        </w:tc>
        <w:tc>
          <w:tcPr>
            <w:tcW w:w="4311" w:type="dxa"/>
          </w:tcPr>
          <w:p w14:paraId="5C3EFA2A" w14:textId="77777777" w:rsidR="00713FC7" w:rsidRDefault="00713FC7" w:rsidP="00713FC7">
            <w:pPr>
              <w:jc w:val="center"/>
              <w:rPr>
                <w:b/>
                <w:kern w:val="2"/>
                <w:szCs w:val="24"/>
              </w:rPr>
            </w:pPr>
            <w:r>
              <w:rPr>
                <w:color w:val="4472C4"/>
                <w:kern w:val="2"/>
                <w:szCs w:val="24"/>
              </w:rPr>
              <w:t>(nurodomos atstovo pareigos, vardas, pavardė)</w:t>
            </w:r>
          </w:p>
        </w:tc>
      </w:tr>
      <w:tr w:rsidR="00713FC7" w14:paraId="5C3EFA32" w14:textId="77777777" w:rsidTr="006438A0">
        <w:trPr>
          <w:gridAfter w:val="1"/>
          <w:wAfter w:w="241" w:type="dxa"/>
        </w:trPr>
        <w:tc>
          <w:tcPr>
            <w:tcW w:w="5224" w:type="dxa"/>
            <w:gridSpan w:val="3"/>
          </w:tcPr>
          <w:p w14:paraId="5C3EFA2C" w14:textId="77777777" w:rsidR="00713FC7" w:rsidRDefault="00713FC7" w:rsidP="00713FC7">
            <w:pPr>
              <w:jc w:val="center"/>
              <w:rPr>
                <w:b/>
                <w:color w:val="4472C4"/>
                <w:kern w:val="2"/>
                <w:szCs w:val="24"/>
              </w:rPr>
            </w:pPr>
          </w:p>
          <w:p w14:paraId="5C3EFA2D" w14:textId="77777777" w:rsidR="00713FC7" w:rsidRDefault="00713FC7" w:rsidP="00713FC7">
            <w:pPr>
              <w:jc w:val="center"/>
              <w:rPr>
                <w:b/>
                <w:color w:val="4472C4"/>
                <w:kern w:val="2"/>
                <w:szCs w:val="24"/>
              </w:rPr>
            </w:pPr>
            <w:r>
              <w:rPr>
                <w:b/>
                <w:color w:val="4472C4"/>
                <w:kern w:val="2"/>
                <w:szCs w:val="24"/>
              </w:rPr>
              <w:t>(parašas)</w:t>
            </w:r>
          </w:p>
          <w:p w14:paraId="5C3EFA2E" w14:textId="77777777" w:rsidR="00713FC7" w:rsidRDefault="00713FC7" w:rsidP="00713FC7">
            <w:pPr>
              <w:jc w:val="center"/>
              <w:rPr>
                <w:b/>
                <w:color w:val="4472C4"/>
                <w:kern w:val="2"/>
                <w:szCs w:val="24"/>
              </w:rPr>
            </w:pPr>
          </w:p>
          <w:p w14:paraId="5C3EFA2F" w14:textId="77777777" w:rsidR="00713FC7" w:rsidRDefault="00713FC7" w:rsidP="00713FC7">
            <w:pPr>
              <w:jc w:val="center"/>
              <w:rPr>
                <w:b/>
                <w:color w:val="4472C4"/>
                <w:kern w:val="2"/>
                <w:szCs w:val="24"/>
              </w:rPr>
            </w:pPr>
          </w:p>
        </w:tc>
        <w:tc>
          <w:tcPr>
            <w:tcW w:w="4311" w:type="dxa"/>
          </w:tcPr>
          <w:p w14:paraId="5C3EFA30" w14:textId="77777777" w:rsidR="00713FC7" w:rsidRDefault="00713FC7" w:rsidP="00713FC7">
            <w:pPr>
              <w:jc w:val="center"/>
              <w:rPr>
                <w:b/>
                <w:color w:val="4472C4"/>
                <w:kern w:val="2"/>
                <w:szCs w:val="24"/>
              </w:rPr>
            </w:pPr>
          </w:p>
          <w:p w14:paraId="5C3EFA31" w14:textId="77777777" w:rsidR="00713FC7" w:rsidRDefault="00713FC7" w:rsidP="00713FC7">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AE8A" w14:textId="77777777" w:rsidR="00E41DE7" w:rsidRDefault="00E41DE7">
      <w:pPr>
        <w:rPr>
          <w:sz w:val="20"/>
        </w:rPr>
      </w:pPr>
      <w:r>
        <w:rPr>
          <w:sz w:val="20"/>
        </w:rPr>
        <w:separator/>
      </w:r>
    </w:p>
  </w:endnote>
  <w:endnote w:type="continuationSeparator" w:id="0">
    <w:p w14:paraId="230012B0" w14:textId="77777777" w:rsidR="00E41DE7" w:rsidRDefault="00E41DE7">
      <w:pPr>
        <w:rPr>
          <w:sz w:val="20"/>
        </w:rPr>
      </w:pPr>
      <w:r>
        <w:rPr>
          <w:sz w:val="20"/>
        </w:rPr>
        <w:continuationSeparator/>
      </w:r>
    </w:p>
  </w:endnote>
  <w:endnote w:type="continuationNotice" w:id="1">
    <w:p w14:paraId="3F69AFC9" w14:textId="77777777" w:rsidR="00E41DE7" w:rsidRDefault="00E41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124E" w14:textId="77777777" w:rsidR="00E41DE7" w:rsidRDefault="00E41DE7">
      <w:pPr>
        <w:rPr>
          <w:sz w:val="20"/>
        </w:rPr>
      </w:pPr>
      <w:r>
        <w:rPr>
          <w:sz w:val="20"/>
        </w:rPr>
        <w:separator/>
      </w:r>
    </w:p>
  </w:footnote>
  <w:footnote w:type="continuationSeparator" w:id="0">
    <w:p w14:paraId="20C3548A" w14:textId="77777777" w:rsidR="00E41DE7" w:rsidRDefault="00E41DE7">
      <w:pPr>
        <w:rPr>
          <w:sz w:val="20"/>
        </w:rPr>
      </w:pPr>
      <w:r>
        <w:rPr>
          <w:sz w:val="20"/>
        </w:rPr>
        <w:continuationSeparator/>
      </w:r>
    </w:p>
  </w:footnote>
  <w:footnote w:type="continuationNotice" w:id="1">
    <w:p w14:paraId="077287AC" w14:textId="77777777" w:rsidR="00E41DE7" w:rsidRDefault="00E41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233428DA"/>
    <w:multiLevelType w:val="multilevel"/>
    <w:tmpl w:val="D256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16cid:durableId="1216821449">
    <w:abstractNumId w:val="5"/>
  </w:num>
  <w:num w:numId="2" w16cid:durableId="291058173">
    <w:abstractNumId w:val="4"/>
  </w:num>
  <w:num w:numId="3" w16cid:durableId="181552769">
    <w:abstractNumId w:val="1"/>
  </w:num>
  <w:num w:numId="4" w16cid:durableId="1271399925">
    <w:abstractNumId w:val="0"/>
  </w:num>
  <w:num w:numId="5" w16cid:durableId="151600736">
    <w:abstractNumId w:val="2"/>
  </w:num>
  <w:num w:numId="6" w16cid:durableId="823858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626"/>
    <w:rsid w:val="00027B83"/>
    <w:rsid w:val="0004063C"/>
    <w:rsid w:val="00060F62"/>
    <w:rsid w:val="000B0897"/>
    <w:rsid w:val="000B218F"/>
    <w:rsid w:val="000B421C"/>
    <w:rsid w:val="000D57DD"/>
    <w:rsid w:val="000E0808"/>
    <w:rsid w:val="000F3A07"/>
    <w:rsid w:val="00106749"/>
    <w:rsid w:val="0015762D"/>
    <w:rsid w:val="001804C2"/>
    <w:rsid w:val="001F10AB"/>
    <w:rsid w:val="00207AB9"/>
    <w:rsid w:val="00253DBD"/>
    <w:rsid w:val="002560FF"/>
    <w:rsid w:val="00260592"/>
    <w:rsid w:val="00281FF1"/>
    <w:rsid w:val="00285A14"/>
    <w:rsid w:val="0029629A"/>
    <w:rsid w:val="002C327F"/>
    <w:rsid w:val="002D7DDD"/>
    <w:rsid w:val="002E0877"/>
    <w:rsid w:val="00323134"/>
    <w:rsid w:val="00336B01"/>
    <w:rsid w:val="00347071"/>
    <w:rsid w:val="003870D5"/>
    <w:rsid w:val="003A79C5"/>
    <w:rsid w:val="003E5404"/>
    <w:rsid w:val="0041179E"/>
    <w:rsid w:val="00427330"/>
    <w:rsid w:val="00456F29"/>
    <w:rsid w:val="004A14D5"/>
    <w:rsid w:val="004A2C1D"/>
    <w:rsid w:val="004A45C6"/>
    <w:rsid w:val="004B6097"/>
    <w:rsid w:val="004D6B1B"/>
    <w:rsid w:val="004E65E2"/>
    <w:rsid w:val="004F7410"/>
    <w:rsid w:val="00511310"/>
    <w:rsid w:val="00523362"/>
    <w:rsid w:val="00534936"/>
    <w:rsid w:val="00546964"/>
    <w:rsid w:val="0055195C"/>
    <w:rsid w:val="005613AE"/>
    <w:rsid w:val="00571880"/>
    <w:rsid w:val="005938BF"/>
    <w:rsid w:val="005B5A61"/>
    <w:rsid w:val="005B6D7E"/>
    <w:rsid w:val="005C1305"/>
    <w:rsid w:val="005C140E"/>
    <w:rsid w:val="005D3C96"/>
    <w:rsid w:val="005E07CF"/>
    <w:rsid w:val="005E386A"/>
    <w:rsid w:val="005E73DD"/>
    <w:rsid w:val="006057FD"/>
    <w:rsid w:val="00606D2E"/>
    <w:rsid w:val="0061255B"/>
    <w:rsid w:val="00615DE0"/>
    <w:rsid w:val="006438A0"/>
    <w:rsid w:val="0066175F"/>
    <w:rsid w:val="006946DB"/>
    <w:rsid w:val="006C6EC7"/>
    <w:rsid w:val="006C7C18"/>
    <w:rsid w:val="006D6EE1"/>
    <w:rsid w:val="006E52AB"/>
    <w:rsid w:val="006E6C1C"/>
    <w:rsid w:val="006E75B2"/>
    <w:rsid w:val="007020E8"/>
    <w:rsid w:val="00713FC7"/>
    <w:rsid w:val="00717D9F"/>
    <w:rsid w:val="00730B34"/>
    <w:rsid w:val="00745B1B"/>
    <w:rsid w:val="00760E8C"/>
    <w:rsid w:val="00762E6A"/>
    <w:rsid w:val="00782943"/>
    <w:rsid w:val="007A21C8"/>
    <w:rsid w:val="007E02AE"/>
    <w:rsid w:val="007F26F7"/>
    <w:rsid w:val="00801044"/>
    <w:rsid w:val="00820453"/>
    <w:rsid w:val="00836214"/>
    <w:rsid w:val="00842931"/>
    <w:rsid w:val="00847E27"/>
    <w:rsid w:val="00851E93"/>
    <w:rsid w:val="00863B26"/>
    <w:rsid w:val="008B2CFB"/>
    <w:rsid w:val="008B311D"/>
    <w:rsid w:val="008C2E18"/>
    <w:rsid w:val="008D4482"/>
    <w:rsid w:val="008D7B94"/>
    <w:rsid w:val="008E6230"/>
    <w:rsid w:val="008E6D3C"/>
    <w:rsid w:val="008F4834"/>
    <w:rsid w:val="009012F6"/>
    <w:rsid w:val="00913D12"/>
    <w:rsid w:val="009401F1"/>
    <w:rsid w:val="00940329"/>
    <w:rsid w:val="00940704"/>
    <w:rsid w:val="0094418A"/>
    <w:rsid w:val="009728BC"/>
    <w:rsid w:val="009B64A0"/>
    <w:rsid w:val="009C0F47"/>
    <w:rsid w:val="009C718D"/>
    <w:rsid w:val="009D7D93"/>
    <w:rsid w:val="009F441F"/>
    <w:rsid w:val="00A01968"/>
    <w:rsid w:val="00A053EF"/>
    <w:rsid w:val="00A06150"/>
    <w:rsid w:val="00A46D99"/>
    <w:rsid w:val="00A53C9C"/>
    <w:rsid w:val="00A73707"/>
    <w:rsid w:val="00A940F3"/>
    <w:rsid w:val="00A94A8A"/>
    <w:rsid w:val="00AA4FC1"/>
    <w:rsid w:val="00AF3B69"/>
    <w:rsid w:val="00B00050"/>
    <w:rsid w:val="00B060FF"/>
    <w:rsid w:val="00B06D92"/>
    <w:rsid w:val="00B34706"/>
    <w:rsid w:val="00B53E6B"/>
    <w:rsid w:val="00B8574B"/>
    <w:rsid w:val="00BE27B9"/>
    <w:rsid w:val="00C0066D"/>
    <w:rsid w:val="00C13AF9"/>
    <w:rsid w:val="00C2030B"/>
    <w:rsid w:val="00C328CB"/>
    <w:rsid w:val="00C50175"/>
    <w:rsid w:val="00C703D3"/>
    <w:rsid w:val="00C83BA1"/>
    <w:rsid w:val="00CB383B"/>
    <w:rsid w:val="00CC56C6"/>
    <w:rsid w:val="00CD764A"/>
    <w:rsid w:val="00CE344C"/>
    <w:rsid w:val="00CE4AF5"/>
    <w:rsid w:val="00CF030B"/>
    <w:rsid w:val="00CF4D9D"/>
    <w:rsid w:val="00CF7B63"/>
    <w:rsid w:val="00D5187C"/>
    <w:rsid w:val="00D6581F"/>
    <w:rsid w:val="00D67B3D"/>
    <w:rsid w:val="00D94827"/>
    <w:rsid w:val="00D95A48"/>
    <w:rsid w:val="00DA4E0C"/>
    <w:rsid w:val="00DA7919"/>
    <w:rsid w:val="00DC5C2A"/>
    <w:rsid w:val="00DE6648"/>
    <w:rsid w:val="00E0261F"/>
    <w:rsid w:val="00E20C90"/>
    <w:rsid w:val="00E300CA"/>
    <w:rsid w:val="00E345FE"/>
    <w:rsid w:val="00E41DE7"/>
    <w:rsid w:val="00E6797B"/>
    <w:rsid w:val="00E83BC7"/>
    <w:rsid w:val="00E8539A"/>
    <w:rsid w:val="00E879F9"/>
    <w:rsid w:val="00E92A5E"/>
    <w:rsid w:val="00E93B3F"/>
    <w:rsid w:val="00E95ACD"/>
    <w:rsid w:val="00EA07AA"/>
    <w:rsid w:val="00EA2D87"/>
    <w:rsid w:val="00EB74A3"/>
    <w:rsid w:val="00F02FC4"/>
    <w:rsid w:val="00F26BA5"/>
    <w:rsid w:val="00F310D8"/>
    <w:rsid w:val="00F60BD9"/>
    <w:rsid w:val="00F821D7"/>
    <w:rsid w:val="00F86775"/>
    <w:rsid w:val="00F928E8"/>
    <w:rsid w:val="00F96A9D"/>
    <w:rsid w:val="00FD73F0"/>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FF1"/>
    <w:pPr>
      <w:keepNext/>
      <w:numPr>
        <w:numId w:val="4"/>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81FF1"/>
    <w:pPr>
      <w:numPr>
        <w:ilvl w:val="1"/>
        <w:numId w:val="4"/>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81FF1"/>
    <w:pPr>
      <w:keepNext/>
      <w:numPr>
        <w:ilvl w:val="2"/>
        <w:numId w:val="4"/>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81FF1"/>
    <w:pPr>
      <w:keepNext/>
      <w:numPr>
        <w:ilvl w:val="3"/>
        <w:numId w:val="4"/>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81FF1"/>
    <w:pPr>
      <w:keepNext/>
      <w:numPr>
        <w:ilvl w:val="4"/>
        <w:numId w:val="4"/>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81FF1"/>
    <w:pPr>
      <w:keepNext/>
      <w:numPr>
        <w:ilvl w:val="5"/>
        <w:numId w:val="4"/>
      </w:numPr>
      <w:outlineLvl w:val="5"/>
    </w:pPr>
    <w:rPr>
      <w:b/>
      <w:sz w:val="36"/>
      <w:lang w:eastAsia="lt-LT"/>
    </w:rPr>
  </w:style>
  <w:style w:type="paragraph" w:styleId="Antrat7">
    <w:name w:val="heading 7"/>
    <w:aliases w:val="PIM 7"/>
    <w:basedOn w:val="prastasis"/>
    <w:next w:val="prastasis"/>
    <w:link w:val="Antrat7Diagrama"/>
    <w:uiPriority w:val="99"/>
    <w:qFormat/>
    <w:rsid w:val="00281FF1"/>
    <w:pPr>
      <w:keepNext/>
      <w:numPr>
        <w:ilvl w:val="6"/>
        <w:numId w:val="4"/>
      </w:numPr>
      <w:outlineLvl w:val="6"/>
    </w:pPr>
    <w:rPr>
      <w:sz w:val="48"/>
      <w:lang w:eastAsia="lt-LT"/>
    </w:rPr>
  </w:style>
  <w:style w:type="paragraph" w:styleId="Antrat8">
    <w:name w:val="heading 8"/>
    <w:basedOn w:val="prastasis"/>
    <w:next w:val="prastasis"/>
    <w:link w:val="Antrat8Diagrama"/>
    <w:uiPriority w:val="99"/>
    <w:qFormat/>
    <w:rsid w:val="00281FF1"/>
    <w:pPr>
      <w:keepNext/>
      <w:numPr>
        <w:ilvl w:val="7"/>
        <w:numId w:val="4"/>
      </w:numPr>
      <w:outlineLvl w:val="7"/>
    </w:pPr>
    <w:rPr>
      <w:b/>
      <w:sz w:val="18"/>
      <w:lang w:eastAsia="lt-LT"/>
    </w:rPr>
  </w:style>
  <w:style w:type="paragraph" w:styleId="Antrat9">
    <w:name w:val="heading 9"/>
    <w:aliases w:val="PIM 9"/>
    <w:basedOn w:val="prastasis"/>
    <w:next w:val="prastasis"/>
    <w:link w:val="Antrat9Diagrama"/>
    <w:uiPriority w:val="99"/>
    <w:qFormat/>
    <w:rsid w:val="00281FF1"/>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Antrat1Diagrama">
    <w:name w:val="Antraštė 1 Diagrama"/>
    <w:basedOn w:val="Numatytasispastraiposriftas"/>
    <w:link w:val="Antrat1"/>
    <w:uiPriority w:val="9"/>
    <w:rsid w:val="00281FF1"/>
    <w:rPr>
      <w:sz w:val="28"/>
      <w:lang w:eastAsia="lt-LT"/>
    </w:rPr>
  </w:style>
  <w:style w:type="character" w:customStyle="1" w:styleId="Antrat2Diagrama">
    <w:name w:val="Antraštė 2 Diagrama"/>
    <w:aliases w:val="Title Header2 Diagrama"/>
    <w:basedOn w:val="Numatytasispastraiposriftas"/>
    <w:link w:val="Antrat2"/>
    <w:uiPriority w:val="9"/>
    <w:rsid w:val="00281FF1"/>
    <w:rPr>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281FF1"/>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281FF1"/>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281FF1"/>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281FF1"/>
    <w:rPr>
      <w:b/>
      <w:sz w:val="36"/>
      <w:lang w:eastAsia="lt-LT"/>
    </w:rPr>
  </w:style>
  <w:style w:type="character" w:customStyle="1" w:styleId="Antrat7Diagrama">
    <w:name w:val="Antraštė 7 Diagrama"/>
    <w:aliases w:val="PIM 7 Diagrama"/>
    <w:basedOn w:val="Numatytasispastraiposriftas"/>
    <w:link w:val="Antrat7"/>
    <w:uiPriority w:val="99"/>
    <w:rsid w:val="00281FF1"/>
    <w:rPr>
      <w:sz w:val="48"/>
      <w:lang w:eastAsia="lt-LT"/>
    </w:rPr>
  </w:style>
  <w:style w:type="character" w:customStyle="1" w:styleId="Antrat8Diagrama">
    <w:name w:val="Antraštė 8 Diagrama"/>
    <w:basedOn w:val="Numatytasispastraiposriftas"/>
    <w:link w:val="Antrat8"/>
    <w:uiPriority w:val="99"/>
    <w:rsid w:val="00281FF1"/>
    <w:rPr>
      <w:b/>
      <w:sz w:val="18"/>
      <w:lang w:eastAsia="lt-LT"/>
    </w:rPr>
  </w:style>
  <w:style w:type="character" w:customStyle="1" w:styleId="Antrat9Diagrama">
    <w:name w:val="Antraštė 9 Diagrama"/>
    <w:aliases w:val="PIM 9 Diagrama"/>
    <w:basedOn w:val="Numatytasispastraiposriftas"/>
    <w:link w:val="Antrat9"/>
    <w:uiPriority w:val="99"/>
    <w:rsid w:val="00281FF1"/>
    <w:rPr>
      <w:sz w:val="40"/>
      <w:lang w:eastAsia="lt-LT"/>
    </w:rPr>
  </w:style>
  <w:style w:type="paragraph" w:styleId="Pataisymai">
    <w:name w:val="Revision"/>
    <w:hidden/>
    <w:semiHidden/>
    <w:rsid w:val="0026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B218F"/>
    <w:rsid w:val="00207AB9"/>
    <w:rsid w:val="002F2669"/>
    <w:rsid w:val="003C0327"/>
    <w:rsid w:val="003E5404"/>
    <w:rsid w:val="0055195C"/>
    <w:rsid w:val="005E73DD"/>
    <w:rsid w:val="006C7C18"/>
    <w:rsid w:val="006D6EE1"/>
    <w:rsid w:val="007A184C"/>
    <w:rsid w:val="007A21C8"/>
    <w:rsid w:val="00811E70"/>
    <w:rsid w:val="00842931"/>
    <w:rsid w:val="008B2CFB"/>
    <w:rsid w:val="008F4834"/>
    <w:rsid w:val="00913D12"/>
    <w:rsid w:val="009401F1"/>
    <w:rsid w:val="009B64A0"/>
    <w:rsid w:val="009F441F"/>
    <w:rsid w:val="00A01968"/>
    <w:rsid w:val="00A053EF"/>
    <w:rsid w:val="00AD1C02"/>
    <w:rsid w:val="00AD467E"/>
    <w:rsid w:val="00BE27B9"/>
    <w:rsid w:val="00CF4D9D"/>
    <w:rsid w:val="00D94827"/>
    <w:rsid w:val="00E6797B"/>
    <w:rsid w:val="00E8539A"/>
    <w:rsid w:val="00EA07AA"/>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14876</Words>
  <Characters>8480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4</cp:revision>
  <cp:lastPrinted>2017-06-29T23:42:00Z</cp:lastPrinted>
  <dcterms:created xsi:type="dcterms:W3CDTF">2025-11-05T12:52:00Z</dcterms:created>
  <dcterms:modified xsi:type="dcterms:W3CDTF">2025-11-13T09:03:00Z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