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7EF0C37" w14:textId="13588E6C" w:rsidR="00D526C8" w:rsidRPr="00F122E3" w:rsidRDefault="00F122E3" w:rsidP="00F122E3">
          <w:pPr>
            <w:pStyle w:val="Pavadinimas"/>
            <w:keepNext/>
            <w:jc w:val="center"/>
            <w:rPr>
              <w:rFonts w:asciiTheme="minorHAnsi" w:eastAsia="Times New Roman" w:hAnsiTheme="minorHAnsi" w:cstheme="minorHAnsi"/>
              <w:b/>
              <w:bCs/>
              <w:color w:val="auto"/>
              <w:sz w:val="28"/>
              <w:szCs w:val="28"/>
            </w:rPr>
          </w:pPr>
          <w:r w:rsidRPr="00F122E3">
            <w:rPr>
              <w:rFonts w:asciiTheme="minorHAnsi" w:hAnsiTheme="minorHAnsi" w:cstheme="minorHAnsi"/>
              <w:b/>
              <w:bCs/>
              <w:color w:val="auto"/>
              <w:sz w:val="28"/>
              <w:szCs w:val="28"/>
            </w:rPr>
            <w:t>UAB TAURAGĖS ŠILUMOS TINKLAI</w:t>
          </w: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1707A0A" w:rsidR="00D526C8" w:rsidRPr="00F122E3"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w:t>
          </w:r>
          <w:r w:rsidR="00D526C8" w:rsidRPr="00F122E3">
            <w:rPr>
              <w:rFonts w:cstheme="minorHAnsi"/>
              <w:b/>
              <w:bCs/>
              <w:sz w:val="28"/>
              <w:szCs w:val="28"/>
            </w:rPr>
            <w:t>PIRKIMO „</w:t>
          </w:r>
          <w:r w:rsidR="00F122E3" w:rsidRPr="00F122E3">
            <w:rPr>
              <w:rFonts w:cstheme="minorHAnsi"/>
              <w:b/>
              <w:bCs/>
              <w:sz w:val="28"/>
              <w:szCs w:val="28"/>
            </w:rPr>
            <w:t>DAUGIABUČIO NAMO BENDRO NAUDOJIMO PATALPŲ (I IR II LAIPTINIŲ, 9 AUKŠTO BALKONŲ) PAUKŠČIŲ IŠMATŲ VALYMO IR UTILIZAVIMO PASLAUGA</w:t>
          </w:r>
          <w:r w:rsidR="00D526C8" w:rsidRPr="00F122E3">
            <w:rPr>
              <w:rFonts w:cstheme="minorHAnsi"/>
              <w:b/>
              <w:bCs/>
              <w:sz w:val="28"/>
              <w:szCs w:val="28"/>
            </w:rPr>
            <w:t>“</w:t>
          </w:r>
        </w:p>
        <w:p w14:paraId="18ACC6AD" w14:textId="475C8ED0" w:rsidR="00D526C8" w:rsidRPr="00F122E3" w:rsidRDefault="00DF1318" w:rsidP="001A2892">
          <w:pPr>
            <w:spacing w:after="120" w:line="240" w:lineRule="auto"/>
            <w:ind w:left="567" w:firstLine="0"/>
            <w:contextualSpacing/>
            <w:jc w:val="center"/>
            <w:rPr>
              <w:rFonts w:cstheme="minorHAnsi"/>
              <w:b/>
              <w:bCs/>
              <w:sz w:val="28"/>
              <w:szCs w:val="28"/>
            </w:rPr>
          </w:pPr>
          <w:r w:rsidRPr="00F122E3">
            <w:rPr>
              <w:rFonts w:cstheme="minorHAnsi"/>
              <w:b/>
              <w:bCs/>
              <w:sz w:val="28"/>
              <w:szCs w:val="28"/>
            </w:rPr>
            <w:t>SKELBIAM</w:t>
          </w:r>
          <w:r w:rsidR="0019623B" w:rsidRPr="00F122E3">
            <w:rPr>
              <w:rFonts w:cstheme="minorHAnsi"/>
              <w:b/>
              <w:bCs/>
              <w:sz w:val="28"/>
              <w:szCs w:val="28"/>
            </w:rPr>
            <w:t>OS APKLAUSOS</w:t>
          </w:r>
          <w:r w:rsidR="00D526C8" w:rsidRPr="00F122E3">
            <w:rPr>
              <w:rFonts w:cstheme="minorHAnsi"/>
              <w:b/>
              <w:bCs/>
              <w:sz w:val="28"/>
              <w:szCs w:val="28"/>
            </w:rPr>
            <w:t xml:space="preserve"> </w:t>
          </w:r>
          <w:r w:rsidR="00E861F5" w:rsidRPr="00F122E3">
            <w:rPr>
              <w:rFonts w:cstheme="minorHAnsi"/>
              <w:b/>
              <w:bCs/>
              <w:sz w:val="28"/>
              <w:szCs w:val="28"/>
            </w:rPr>
            <w:t xml:space="preserve">SPECIALIOSIOS </w:t>
          </w:r>
          <w:r w:rsidR="00D526C8" w:rsidRPr="00F122E3">
            <w:rPr>
              <w:rFonts w:cstheme="minorHAnsi"/>
              <w:b/>
              <w:bCs/>
              <w:sz w:val="28"/>
              <w:szCs w:val="28"/>
            </w:rPr>
            <w:t>SĄLYGOS</w:t>
          </w:r>
          <w:r w:rsidR="00110582" w:rsidRPr="00F122E3">
            <w:rPr>
              <w:rFonts w:cstheme="minorHAnsi"/>
              <w:b/>
              <w:bCs/>
              <w:sz w:val="28"/>
              <w:szCs w:val="28"/>
            </w:rPr>
            <w:t xml:space="preserve"> </w:t>
          </w:r>
        </w:p>
        <w:p w14:paraId="517C01D9" w14:textId="537BB784" w:rsidR="001C24BC" w:rsidRDefault="00D53BF4" w:rsidP="001A2892">
          <w:pPr>
            <w:spacing w:after="120" w:line="240" w:lineRule="auto"/>
            <w:ind w:left="567" w:firstLine="0"/>
            <w:contextualSpacing/>
            <w:jc w:val="center"/>
            <w:rPr>
              <w:rFonts w:ascii="Arial" w:hAnsi="Arial" w:cs="Arial"/>
            </w:rPr>
          </w:pPr>
          <w:r w:rsidRPr="00F122E3">
            <w:rPr>
              <w:rFonts w:cstheme="minorHAnsi"/>
              <w:b/>
              <w:bCs/>
              <w:sz w:val="28"/>
              <w:szCs w:val="28"/>
            </w:rPr>
            <w:t>V</w:t>
          </w:r>
          <w:r w:rsidR="00755F3B" w:rsidRPr="00F122E3">
            <w:rPr>
              <w:rFonts w:cstheme="minorHAnsi"/>
              <w:b/>
              <w:bCs/>
              <w:sz w:val="28"/>
              <w:szCs w:val="28"/>
            </w:rPr>
            <w:t>ersija</w:t>
          </w:r>
          <w:r w:rsidRPr="00F122E3">
            <w:rPr>
              <w:rFonts w:cstheme="minorHAnsi"/>
              <w:b/>
              <w:bCs/>
              <w:sz w:val="28"/>
              <w:szCs w:val="28"/>
            </w:rPr>
            <w:t xml:space="preserve"> Nr. </w:t>
          </w:r>
          <w:r w:rsidR="00F122E3" w:rsidRPr="00F122E3">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C6E9052" w14:textId="08D2A117" w:rsidR="00FB3C75" w:rsidRPr="006B1A30" w:rsidRDefault="002902C1" w:rsidP="00F122E3">
      <w:pPr>
        <w:spacing w:line="240" w:lineRule="auto"/>
        <w:rPr>
          <w:rFonts w:cstheme="minorHAnsi"/>
          <w:i/>
          <w:iCs/>
          <w:color w:val="FF0000"/>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122E3" w:rsidRPr="00CF0D0B">
        <w:rPr>
          <w:rFonts w:cstheme="minorHAnsi"/>
        </w:rPr>
        <w:t xml:space="preserve">Perkančioji organizacija – </w:t>
      </w:r>
      <w:r w:rsidR="00F122E3" w:rsidRPr="00CF0D0B">
        <w:t>UAB Tauragės šilumos tinklai</w:t>
      </w:r>
      <w:r w:rsidR="00F122E3" w:rsidRPr="00CF0D0B">
        <w:rPr>
          <w:rFonts w:eastAsia="Calibri" w:cstheme="minorHAnsi"/>
        </w:rPr>
        <w:t xml:space="preserve">, </w:t>
      </w:r>
      <w:r w:rsidR="00F122E3" w:rsidRPr="00CF0D0B">
        <w:t>,  juridinio asmens 179478621, adresas Paberžių g. 16, Tauragė</w:t>
      </w:r>
      <w:r w:rsidR="00F122E3" w:rsidRPr="00CF0D0B">
        <w:rPr>
          <w:rFonts w:eastAsia="Calibri" w:cstheme="minorHAnsi"/>
        </w:rPr>
        <w:t>. Perkančioji organizacija yra PVM mokėtoja</w:t>
      </w:r>
    </w:p>
    <w:p w14:paraId="6669709E" w14:textId="2E6E9E52"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w:t>
      </w:r>
      <w:r w:rsidR="00F122E3">
        <w:rPr>
          <w:rFonts w:cstheme="minorHAnsi"/>
          <w:color w:val="000000" w:themeColor="text1"/>
        </w:rPr>
        <w:t xml:space="preserve">nes kataloge tokios paslaugos nėra. </w:t>
      </w:r>
    </w:p>
    <w:p w14:paraId="52EA068B" w14:textId="66E850E7"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122E3">
            <w:t>nėra</w:t>
          </w:r>
        </w:sdtContent>
      </w:sdt>
      <w:r w:rsidR="00F122E3">
        <w:rPr>
          <w:rFonts w:ascii="Arial" w:hAnsi="Arial" w:cs="Arial"/>
        </w:rPr>
        <w:t xml:space="preserve"> </w:t>
      </w:r>
      <w:r w:rsidR="00091F01" w:rsidRPr="004939D6">
        <w:rPr>
          <w:rFonts w:cstheme="minorHAnsi"/>
        </w:rPr>
        <w:t xml:space="preserve">sudaroma. </w:t>
      </w:r>
    </w:p>
    <w:p w14:paraId="6E9EDD29" w14:textId="7AD5D64E" w:rsidR="009B4CCD" w:rsidRDefault="004F6423" w:rsidP="009B4CCD">
      <w:pPr>
        <w:pStyle w:val="Sraopastraipa"/>
        <w:spacing w:line="240" w:lineRule="auto"/>
        <w:ind w:left="0" w:firstLine="709"/>
      </w:pPr>
      <w:r w:rsidRPr="004939D6">
        <w:t>1.5.</w:t>
      </w:r>
      <w:r w:rsidRPr="004939D6">
        <w:rPr>
          <w:i/>
          <w:iCs/>
        </w:rPr>
        <w:t xml:space="preserve"> </w:t>
      </w:r>
      <w:bookmarkStart w:id="10" w:name="_Hlk214022735"/>
      <w:r w:rsidR="009B4CCD" w:rsidRPr="009B4CCD">
        <w:t xml:space="preserve">Atliekamas žaliasis pirkimas. Pirkimas vykdomas vadovaujantis Lietuvos Respublikos aplinkos ministro 2011 m. birželio 28 d. įsakymu Nr. D1-508 „Dėl aplinkos apsaugos kriterijų taikymo, vykdant žaliuosius pirkimus, tvarkos aprašo patvirtinimo“ 4 punkto </w:t>
      </w:r>
      <w:r w:rsidR="009B4CCD" w:rsidRPr="009B4CCD">
        <w:rPr>
          <w:b/>
          <w:bCs/>
          <w:i/>
          <w:iCs/>
        </w:rPr>
        <w:t>4.4.4 papunkči</w:t>
      </w:r>
      <w:r w:rsidR="00051F09">
        <w:rPr>
          <w:b/>
          <w:bCs/>
          <w:i/>
          <w:iCs/>
        </w:rPr>
        <w:t>u</w:t>
      </w:r>
      <w:r w:rsidR="009B4CCD" w:rsidRPr="009B4CCD">
        <w:t xml:space="preserve">. Aplinkos apsaugos kriterijai nustatyti </w:t>
      </w:r>
      <w:r w:rsidR="009B4CCD" w:rsidRPr="009B4CCD">
        <w:rPr>
          <w:b/>
          <w:bCs/>
          <w:i/>
          <w:iCs/>
        </w:rPr>
        <w:t>Tvarkos aprašo 2 priede</w:t>
      </w:r>
      <w:r w:rsidR="009B4CCD" w:rsidRPr="009B4CCD">
        <w:t>, kuriame nustatyti pirkime taikomi aplinkos apsaugos kriterijai</w:t>
      </w:r>
      <w:r w:rsidR="00D908DD">
        <w:t>(</w:t>
      </w:r>
      <w:r w:rsidR="00D908DD" w:rsidRPr="00D908DD">
        <w:t>Perkant produktą, kuris nėra iš produktų sąrašo, pirkimo vykdytojas gali savarankiškai nustatyti aplinkos apsaugos kriterijus, remiantis bent vienu aplinkosauginiu principu, numatytu Tvarkos apraše</w:t>
      </w:r>
      <w:r w:rsidR="00D908DD">
        <w:t>)</w:t>
      </w:r>
    </w:p>
    <w:bookmarkEnd w:id="10"/>
    <w:p w14:paraId="15179C0E" w14:textId="4DE37836" w:rsidR="00257685" w:rsidRPr="009B4CCD" w:rsidRDefault="003D3DF5" w:rsidP="009B4CCD">
      <w:pPr>
        <w:pStyle w:val="Sraopastraipa"/>
        <w:spacing w:line="240" w:lineRule="auto"/>
        <w:ind w:left="0" w:firstLine="709"/>
      </w:pPr>
      <w:r>
        <w:rPr>
          <w:rFonts w:eastAsia="Arial" w:cstheme="minorHAnsi"/>
        </w:rPr>
        <w:t>1.</w:t>
      </w:r>
      <w:r w:rsidR="009B4CCD">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3A74FF72"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9B4CCD" w:rsidRPr="009B4CCD">
        <w:t>paukščių išmatų valymo ir utilizavimo paslauga</w:t>
      </w:r>
      <w:r w:rsidR="009B4CCD" w:rsidRPr="00244994">
        <w:rPr>
          <w:rFonts w:cstheme="minorHAnsi"/>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9B4CCD">
        <w:rPr>
          <w:rFonts w:cstheme="minorHAnsi"/>
        </w:rPr>
        <w:t xml:space="preserve">sąlygų </w:t>
      </w:r>
      <w:r w:rsidR="009B4CCD" w:rsidRPr="009B4CCD">
        <w:rPr>
          <w:rFonts w:cstheme="minorHAnsi"/>
        </w:rPr>
        <w:t xml:space="preserve">Nr. 4 </w:t>
      </w:r>
      <w:r w:rsidR="00AE2AEF" w:rsidRPr="009B4CCD">
        <w:rPr>
          <w:rFonts w:cstheme="minorHAnsi"/>
        </w:rPr>
        <w:t>priede</w:t>
      </w:r>
      <w:r w:rsidR="00AE2AEF" w:rsidRPr="00244994">
        <w:rPr>
          <w:rFonts w:cstheme="minorHAnsi"/>
        </w:rPr>
        <w:t>.</w:t>
      </w:r>
    </w:p>
    <w:p w14:paraId="49117D58" w14:textId="39DAF352"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135660">
        <w:rPr>
          <w:rFonts w:cstheme="minorHAnsi"/>
        </w:rPr>
        <w:t xml:space="preserve">sąlygų </w:t>
      </w:r>
      <w:r w:rsidR="00135660" w:rsidRPr="00135660">
        <w:rPr>
          <w:rFonts w:cstheme="minorHAnsi"/>
        </w:rPr>
        <w:t>4</w:t>
      </w:r>
      <w:r w:rsidR="00135660">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17A11F7" w14:textId="3C995647" w:rsidR="00464D07" w:rsidRPr="00D908DD" w:rsidRDefault="005D280D" w:rsidP="00D908DD">
      <w:pPr>
        <w:pStyle w:val="Sraopastraipa"/>
        <w:numPr>
          <w:ilvl w:val="1"/>
          <w:numId w:val="21"/>
        </w:numPr>
        <w:spacing w:line="240" w:lineRule="auto"/>
        <w:ind w:left="0" w:firstLine="709"/>
        <w:rPr>
          <w:rFonts w:cstheme="minorHAnsi"/>
          <w:i/>
          <w:iCs/>
        </w:rPr>
      </w:pPr>
      <w:r w:rsidRPr="00135660">
        <w:rPr>
          <w:rFonts w:cstheme="minorHAnsi"/>
        </w:rPr>
        <w:lastRenderedPageBreak/>
        <w:t>Reikalavimai dėl tiekėjo ir</w:t>
      </w:r>
      <w:r w:rsidR="00F17EDA" w:rsidRPr="00135660">
        <w:rPr>
          <w:rFonts w:cstheme="minorHAnsi"/>
        </w:rPr>
        <w:t xml:space="preserve"> </w:t>
      </w:r>
      <w:r w:rsidRPr="00135660">
        <w:rPr>
          <w:rFonts w:cstheme="minorHAnsi"/>
        </w:rPr>
        <w:t>subtiekėjų</w:t>
      </w:r>
      <w:r w:rsidR="00DF6485" w:rsidRPr="00135660">
        <w:rPr>
          <w:rFonts w:cstheme="minorHAnsi"/>
        </w:rPr>
        <w:t xml:space="preserve"> (jeigu taikoma)</w:t>
      </w:r>
      <w:r w:rsidR="00A857C4" w:rsidRPr="00135660">
        <w:rPr>
          <w:rFonts w:cstheme="minorHAnsi"/>
        </w:rPr>
        <w:t xml:space="preserve">, ūkio subjektų, kurių pajėgumais </w:t>
      </w:r>
      <w:r w:rsidR="00CF1B69" w:rsidRPr="00135660">
        <w:rPr>
          <w:rFonts w:cstheme="minorHAnsi"/>
        </w:rPr>
        <w:t>tiekėjas remiasi,</w:t>
      </w:r>
      <w:r w:rsidR="00FB4B5E" w:rsidRPr="00135660">
        <w:rPr>
          <w:rFonts w:cstheme="minorHAnsi"/>
        </w:rPr>
        <w:t xml:space="preserve"> </w:t>
      </w:r>
      <w:r w:rsidRPr="00135660">
        <w:rPr>
          <w:rFonts w:cstheme="minorHAnsi"/>
        </w:rPr>
        <w:t>pašalinimo pagrindų nebuvimo</w:t>
      </w:r>
      <w:r w:rsidR="00D908DD">
        <w:rPr>
          <w:rFonts w:cstheme="minorHAnsi"/>
        </w:rPr>
        <w:t xml:space="preserve"> </w:t>
      </w:r>
      <w:r w:rsidRPr="00135660">
        <w:rPr>
          <w:rFonts w:cstheme="minorHAnsi"/>
        </w:rPr>
        <w:t xml:space="preserve">bei jų nebuvimą patvirtinantys dokumentai nurodyti </w:t>
      </w:r>
      <w:r w:rsidR="00CF1B69" w:rsidRPr="00135660">
        <w:rPr>
          <w:rFonts w:cstheme="minorHAnsi"/>
        </w:rPr>
        <w:t>s</w:t>
      </w:r>
      <w:r w:rsidR="0035091B" w:rsidRPr="00135660">
        <w:rPr>
          <w:rFonts w:cstheme="minorHAnsi"/>
        </w:rPr>
        <w:t>pecialiųjų p</w:t>
      </w:r>
      <w:r w:rsidRPr="00135660">
        <w:rPr>
          <w:rFonts w:cstheme="minorHAnsi"/>
        </w:rPr>
        <w:t xml:space="preserve">irkimo sąlygų </w:t>
      </w:r>
      <w:r w:rsidR="00135660" w:rsidRPr="00135660">
        <w:rPr>
          <w:rFonts w:cstheme="minorHAnsi"/>
        </w:rPr>
        <w:t xml:space="preserve">1 </w:t>
      </w:r>
      <w:r w:rsidRPr="00135660">
        <w:rPr>
          <w:rFonts w:cstheme="minorHAnsi"/>
        </w:rPr>
        <w:t xml:space="preserve">priede. </w:t>
      </w:r>
    </w:p>
    <w:p w14:paraId="52D80500" w14:textId="0F166EF3" w:rsidR="00894FEF" w:rsidRDefault="0008617B" w:rsidP="00F77A5D">
      <w:pPr>
        <w:spacing w:line="240" w:lineRule="auto"/>
        <w:ind w:firstLine="709"/>
        <w:rPr>
          <w:rFonts w:ascii="Arial" w:eastAsia="Arial" w:hAnsi="Arial" w:cs="Arial"/>
        </w:rPr>
      </w:pPr>
      <w:r w:rsidRPr="00817AB9">
        <w:rPr>
          <w:rFonts w:cstheme="minorHAnsi"/>
        </w:rPr>
        <w:t>3.</w:t>
      </w:r>
      <w:r w:rsidR="00D908DD">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53DC68CC" w:rsidR="000C625C" w:rsidRPr="00135660" w:rsidRDefault="00F84C15" w:rsidP="00135660">
      <w:pPr>
        <w:spacing w:line="240" w:lineRule="auto"/>
        <w:ind w:firstLine="567"/>
        <w:rPr>
          <w:rFonts w:cstheme="minorHAnsi"/>
          <w:iCs/>
        </w:rPr>
      </w:pPr>
      <w:r w:rsidRPr="00F8218F">
        <w:rPr>
          <w:rFonts w:cstheme="minorHAnsi"/>
          <w:iCs/>
        </w:rPr>
        <w:t xml:space="preserve">4.1. </w:t>
      </w:r>
      <w:r w:rsidR="00135660">
        <w:rPr>
          <w:rFonts w:cstheme="minorHAnsi"/>
          <w:iCs/>
        </w:rPr>
        <w:t>Netaikoma</w:t>
      </w:r>
    </w:p>
    <w:p w14:paraId="490591E3" w14:textId="183FCEBA"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61083C31"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proofErr w:type="spellStart"/>
      <w:r w:rsidR="00135660">
        <w:rPr>
          <w:rFonts w:cstheme="minorHAnsi"/>
        </w:rPr>
        <w:t>nr.</w:t>
      </w:r>
      <w:proofErr w:type="spellEnd"/>
      <w:r w:rsidR="00135660">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E26C3D9"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135660">
        <w:rPr>
          <w:rFonts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3778902"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7A461F23" w:rsidR="00F527B1" w:rsidRPr="00135660" w:rsidRDefault="007F65C2" w:rsidP="00135660">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6AC52687"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BB5715">
        <w:rPr>
          <w:rFonts w:eastAsia="Calibri" w:cstheme="minorHAnsi"/>
        </w:rPr>
        <w:t>Nr. 5</w:t>
      </w:r>
      <w:r w:rsidR="00BB5715">
        <w:rPr>
          <w:rFonts w:eastAsia="Calibri" w:cstheme="minorHAnsi"/>
          <w:color w:val="00B050"/>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231185C" w:rsidR="00D83C57" w:rsidRPr="00BB5715"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BB5715" w:rsidRPr="00BB5715">
        <w:rPr>
          <w:rFonts w:cstheme="minorHAnsi"/>
        </w:rPr>
        <w:t xml:space="preserve">Nr. 7 </w:t>
      </w:r>
      <w:r w:rsidR="00F56579" w:rsidRPr="00BB5715">
        <w:rPr>
          <w:rFonts w:cstheme="minorHAnsi"/>
        </w:rPr>
        <w:t xml:space="preserve">priede. </w:t>
      </w:r>
    </w:p>
    <w:p w14:paraId="7B6389DF" w14:textId="3463DB23" w:rsidR="00CB5907" w:rsidRPr="00BB5715"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60D7E3E9" w14:textId="77777777" w:rsidR="00BB5715" w:rsidRDefault="00BB5715" w:rsidP="00BB5715">
      <w:pPr>
        <w:spacing w:line="240" w:lineRule="auto"/>
        <w:ind w:firstLine="0"/>
        <w:rPr>
          <w:rFonts w:cstheme="minorHAnsi"/>
        </w:rPr>
      </w:pPr>
    </w:p>
    <w:p w14:paraId="5F220DC1" w14:textId="77777777" w:rsidR="00BB5715" w:rsidRDefault="00BB5715" w:rsidP="00BB5715">
      <w:pPr>
        <w:spacing w:line="240" w:lineRule="auto"/>
        <w:ind w:firstLine="0"/>
        <w:rPr>
          <w:rFonts w:cstheme="minorHAnsi"/>
        </w:rPr>
      </w:pPr>
    </w:p>
    <w:p w14:paraId="398313AD" w14:textId="77777777" w:rsidR="00BB5715" w:rsidRDefault="00BB5715" w:rsidP="00BB5715">
      <w:pPr>
        <w:spacing w:line="240" w:lineRule="auto"/>
        <w:ind w:firstLine="0"/>
        <w:rPr>
          <w:rFonts w:cstheme="minorHAnsi"/>
        </w:rPr>
      </w:pPr>
    </w:p>
    <w:p w14:paraId="551BD8E4" w14:textId="77777777" w:rsidR="00BB5715" w:rsidRDefault="00BB5715" w:rsidP="00BB5715">
      <w:pPr>
        <w:spacing w:line="240" w:lineRule="auto"/>
        <w:ind w:firstLine="0"/>
        <w:rPr>
          <w:rFonts w:cstheme="minorHAnsi"/>
        </w:rPr>
      </w:pPr>
    </w:p>
    <w:p w14:paraId="00B9EBB1" w14:textId="77777777" w:rsidR="00BB5715" w:rsidRDefault="00BB5715" w:rsidP="00BB5715">
      <w:pPr>
        <w:spacing w:line="240" w:lineRule="auto"/>
        <w:ind w:firstLine="0"/>
        <w:rPr>
          <w:rFonts w:cstheme="minorHAnsi"/>
        </w:rPr>
      </w:pPr>
    </w:p>
    <w:p w14:paraId="740E1F53" w14:textId="77777777" w:rsidR="00BB5715" w:rsidRDefault="00BB5715" w:rsidP="00BB5715">
      <w:pPr>
        <w:spacing w:line="240" w:lineRule="auto"/>
        <w:ind w:firstLine="0"/>
        <w:rPr>
          <w:rFonts w:cstheme="minorHAnsi"/>
        </w:rPr>
      </w:pPr>
    </w:p>
    <w:p w14:paraId="676A365F" w14:textId="77777777" w:rsidR="00BB5715" w:rsidRDefault="00BB5715" w:rsidP="00BB5715">
      <w:pPr>
        <w:spacing w:line="240" w:lineRule="auto"/>
        <w:ind w:firstLine="0"/>
        <w:rPr>
          <w:rFonts w:cstheme="minorHAnsi"/>
        </w:rPr>
      </w:pPr>
    </w:p>
    <w:p w14:paraId="634066C8" w14:textId="77777777" w:rsidR="00BB5715" w:rsidRDefault="00BB5715" w:rsidP="00BB5715">
      <w:pPr>
        <w:spacing w:line="240" w:lineRule="auto"/>
        <w:ind w:firstLine="0"/>
        <w:rPr>
          <w:rFonts w:cstheme="minorHAnsi"/>
        </w:rPr>
      </w:pPr>
    </w:p>
    <w:p w14:paraId="6C41858F" w14:textId="77777777" w:rsidR="00BB5715" w:rsidRDefault="00BB5715" w:rsidP="00BB5715">
      <w:pPr>
        <w:spacing w:line="240" w:lineRule="auto"/>
        <w:ind w:firstLine="0"/>
        <w:rPr>
          <w:rFonts w:cstheme="minorHAnsi"/>
        </w:rPr>
      </w:pPr>
    </w:p>
    <w:p w14:paraId="2A2F6813" w14:textId="77777777" w:rsidR="00BB5715" w:rsidRDefault="00BB5715" w:rsidP="00BB5715">
      <w:pPr>
        <w:spacing w:line="240" w:lineRule="auto"/>
        <w:ind w:firstLine="0"/>
        <w:rPr>
          <w:rFonts w:cstheme="minorHAnsi"/>
        </w:rPr>
      </w:pPr>
    </w:p>
    <w:p w14:paraId="79BA0EAB" w14:textId="77777777" w:rsidR="00BB5715" w:rsidRDefault="00BB5715" w:rsidP="00BB5715">
      <w:pPr>
        <w:spacing w:line="240" w:lineRule="auto"/>
        <w:ind w:firstLine="0"/>
        <w:rPr>
          <w:rFonts w:cstheme="minorHAnsi"/>
        </w:rPr>
      </w:pPr>
    </w:p>
    <w:p w14:paraId="14D96513" w14:textId="77777777" w:rsidR="00BB5715" w:rsidRDefault="00BB5715" w:rsidP="00BB5715">
      <w:pPr>
        <w:spacing w:line="240" w:lineRule="auto"/>
        <w:ind w:firstLine="0"/>
        <w:rPr>
          <w:rFonts w:cstheme="minorHAnsi"/>
        </w:rPr>
      </w:pPr>
    </w:p>
    <w:p w14:paraId="7A7C64DE" w14:textId="77777777" w:rsidR="00BB5715" w:rsidRDefault="00BB5715" w:rsidP="00BB5715">
      <w:pPr>
        <w:spacing w:line="240" w:lineRule="auto"/>
        <w:ind w:firstLine="0"/>
        <w:rPr>
          <w:rFonts w:cstheme="minorHAnsi"/>
        </w:rPr>
      </w:pPr>
    </w:p>
    <w:p w14:paraId="77C926F9" w14:textId="77777777" w:rsidR="00BB5715" w:rsidRDefault="00BB5715" w:rsidP="00BB5715">
      <w:pPr>
        <w:spacing w:line="240" w:lineRule="auto"/>
        <w:ind w:firstLine="0"/>
        <w:rPr>
          <w:rFonts w:cstheme="minorHAnsi"/>
        </w:rPr>
      </w:pPr>
    </w:p>
    <w:p w14:paraId="59CEC7CC" w14:textId="77777777" w:rsidR="00BB5715" w:rsidRDefault="00BB5715" w:rsidP="00BB5715">
      <w:pPr>
        <w:spacing w:line="240" w:lineRule="auto"/>
        <w:ind w:firstLine="0"/>
        <w:rPr>
          <w:rFonts w:cstheme="minorHAnsi"/>
        </w:rPr>
      </w:pPr>
    </w:p>
    <w:p w14:paraId="11A853BF" w14:textId="77777777" w:rsidR="00BB5715" w:rsidRDefault="00BB5715" w:rsidP="00BB5715">
      <w:pPr>
        <w:spacing w:line="240" w:lineRule="auto"/>
        <w:ind w:firstLine="0"/>
        <w:rPr>
          <w:rFonts w:cstheme="minorHAnsi"/>
        </w:rPr>
      </w:pPr>
    </w:p>
    <w:p w14:paraId="29DB6FD2" w14:textId="77777777" w:rsidR="00BB5715" w:rsidRDefault="00BB5715" w:rsidP="00BB5715">
      <w:pPr>
        <w:spacing w:line="240" w:lineRule="auto"/>
        <w:ind w:firstLine="0"/>
        <w:rPr>
          <w:rFonts w:cstheme="minorHAnsi"/>
        </w:rPr>
      </w:pPr>
    </w:p>
    <w:p w14:paraId="3DA5FF63" w14:textId="77777777" w:rsidR="00BB5715" w:rsidRDefault="00BB5715" w:rsidP="00BB5715">
      <w:pPr>
        <w:spacing w:line="240" w:lineRule="auto"/>
        <w:ind w:firstLine="0"/>
        <w:rPr>
          <w:rFonts w:cstheme="minorHAnsi"/>
        </w:rPr>
      </w:pPr>
    </w:p>
    <w:p w14:paraId="44372CBE" w14:textId="77777777" w:rsidR="00BB5715" w:rsidRDefault="00BB5715" w:rsidP="00BB5715">
      <w:pPr>
        <w:spacing w:line="240" w:lineRule="auto"/>
        <w:ind w:firstLine="0"/>
        <w:rPr>
          <w:rFonts w:cstheme="minorHAnsi"/>
        </w:rPr>
      </w:pPr>
    </w:p>
    <w:p w14:paraId="3AF09D09" w14:textId="77777777" w:rsidR="00BB5715" w:rsidRDefault="00BB5715" w:rsidP="00BB5715">
      <w:pPr>
        <w:spacing w:line="240" w:lineRule="auto"/>
        <w:ind w:firstLine="0"/>
        <w:rPr>
          <w:rFonts w:cstheme="minorHAnsi"/>
        </w:rPr>
      </w:pPr>
    </w:p>
    <w:p w14:paraId="16300BE9" w14:textId="77777777" w:rsidR="00BB5715" w:rsidRDefault="00BB5715" w:rsidP="00BB5715">
      <w:pPr>
        <w:spacing w:line="240" w:lineRule="auto"/>
        <w:ind w:firstLine="0"/>
        <w:rPr>
          <w:rFonts w:cstheme="minorHAnsi"/>
        </w:rPr>
      </w:pPr>
    </w:p>
    <w:p w14:paraId="27614C26" w14:textId="77777777" w:rsidR="00BB5715" w:rsidRDefault="00BB5715" w:rsidP="00BB5715">
      <w:pPr>
        <w:spacing w:line="240" w:lineRule="auto"/>
        <w:ind w:firstLine="0"/>
        <w:rPr>
          <w:rFonts w:cstheme="minorHAnsi"/>
        </w:rPr>
      </w:pPr>
    </w:p>
    <w:p w14:paraId="2372743B" w14:textId="77777777" w:rsidR="00BB5715" w:rsidRDefault="00BB5715" w:rsidP="00BB5715">
      <w:pPr>
        <w:spacing w:line="240" w:lineRule="auto"/>
        <w:ind w:firstLine="0"/>
        <w:rPr>
          <w:rFonts w:cstheme="minorHAnsi"/>
        </w:rPr>
      </w:pPr>
    </w:p>
    <w:p w14:paraId="08612B65" w14:textId="77777777" w:rsidR="00BB5715" w:rsidRDefault="00BB5715" w:rsidP="00BB5715">
      <w:pPr>
        <w:spacing w:line="240" w:lineRule="auto"/>
        <w:ind w:firstLine="0"/>
        <w:rPr>
          <w:rFonts w:cstheme="minorHAnsi"/>
        </w:rPr>
      </w:pPr>
    </w:p>
    <w:p w14:paraId="7A03DB0D" w14:textId="77777777" w:rsidR="00BB5715" w:rsidRDefault="00BB5715" w:rsidP="00BB5715">
      <w:pPr>
        <w:spacing w:line="240" w:lineRule="auto"/>
        <w:ind w:firstLine="0"/>
        <w:rPr>
          <w:rFonts w:cstheme="minorHAnsi"/>
        </w:rPr>
      </w:pPr>
    </w:p>
    <w:p w14:paraId="31A4F9D4" w14:textId="77777777" w:rsidR="00BB5715" w:rsidRDefault="00BB5715" w:rsidP="00BB5715">
      <w:pPr>
        <w:spacing w:line="240" w:lineRule="auto"/>
        <w:ind w:firstLine="0"/>
        <w:rPr>
          <w:rFonts w:cstheme="minorHAnsi"/>
        </w:rPr>
      </w:pPr>
    </w:p>
    <w:p w14:paraId="270877AC" w14:textId="77777777" w:rsidR="00BB5715" w:rsidRDefault="00BB5715" w:rsidP="00BB5715">
      <w:pPr>
        <w:spacing w:line="240" w:lineRule="auto"/>
        <w:ind w:firstLine="0"/>
        <w:rPr>
          <w:rFonts w:cstheme="minorHAnsi"/>
        </w:rPr>
      </w:pPr>
    </w:p>
    <w:p w14:paraId="6246820D" w14:textId="77777777" w:rsidR="00BB5715" w:rsidRDefault="00BB5715" w:rsidP="00BB5715">
      <w:pPr>
        <w:spacing w:line="240" w:lineRule="auto"/>
        <w:ind w:firstLine="0"/>
        <w:rPr>
          <w:rFonts w:cstheme="minorHAnsi"/>
        </w:rPr>
      </w:pPr>
    </w:p>
    <w:p w14:paraId="5A0D6242" w14:textId="77777777" w:rsidR="00BB5715" w:rsidRDefault="00BB5715" w:rsidP="00BB5715">
      <w:pPr>
        <w:spacing w:line="240" w:lineRule="auto"/>
        <w:ind w:firstLine="0"/>
        <w:rPr>
          <w:rFonts w:cstheme="minorHAnsi"/>
        </w:rPr>
      </w:pPr>
    </w:p>
    <w:p w14:paraId="3B75B6F0" w14:textId="77777777" w:rsidR="00BB5715" w:rsidRDefault="00BB5715" w:rsidP="00BB5715">
      <w:pPr>
        <w:spacing w:line="240" w:lineRule="auto"/>
        <w:ind w:firstLine="0"/>
        <w:rPr>
          <w:rFonts w:cstheme="minorHAnsi"/>
        </w:rPr>
      </w:pPr>
    </w:p>
    <w:p w14:paraId="459BBF8F" w14:textId="77777777" w:rsidR="00D908DD" w:rsidRDefault="00D908DD" w:rsidP="00BB5715">
      <w:pPr>
        <w:spacing w:line="240" w:lineRule="auto"/>
        <w:ind w:firstLine="0"/>
        <w:jc w:val="right"/>
        <w:rPr>
          <w:rFonts w:cstheme="minorHAnsi"/>
        </w:rPr>
      </w:pPr>
    </w:p>
    <w:p w14:paraId="33B3BF31" w14:textId="77777777" w:rsidR="00D908DD" w:rsidRDefault="00D908DD" w:rsidP="00BB5715">
      <w:pPr>
        <w:spacing w:line="240" w:lineRule="auto"/>
        <w:ind w:firstLine="0"/>
        <w:jc w:val="right"/>
        <w:rPr>
          <w:rFonts w:cstheme="minorHAnsi"/>
        </w:rPr>
      </w:pPr>
    </w:p>
    <w:p w14:paraId="3B0B211A" w14:textId="77777777" w:rsidR="00D908DD" w:rsidRDefault="00D908DD" w:rsidP="00BB5715">
      <w:pPr>
        <w:spacing w:line="240" w:lineRule="auto"/>
        <w:ind w:firstLine="0"/>
        <w:jc w:val="right"/>
        <w:rPr>
          <w:rFonts w:cstheme="minorHAnsi"/>
        </w:rPr>
      </w:pPr>
    </w:p>
    <w:p w14:paraId="1ED7ABBD" w14:textId="77777777" w:rsidR="00D908DD" w:rsidRDefault="00D908DD" w:rsidP="00BB5715">
      <w:pPr>
        <w:spacing w:line="240" w:lineRule="auto"/>
        <w:ind w:firstLine="0"/>
        <w:jc w:val="right"/>
        <w:rPr>
          <w:rFonts w:cstheme="minorHAnsi"/>
        </w:rPr>
      </w:pPr>
    </w:p>
    <w:p w14:paraId="729EDC83" w14:textId="3501BDB5" w:rsidR="00112F92" w:rsidRPr="00AC0420" w:rsidRDefault="005450B5" w:rsidP="00BB5715">
      <w:pPr>
        <w:spacing w:line="240" w:lineRule="auto"/>
        <w:ind w:firstLine="0"/>
        <w:jc w:val="right"/>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8202D" w:rsidRDefault="00112F92" w:rsidP="00112F92">
      <w:pPr>
        <w:spacing w:after="240" w:line="276" w:lineRule="auto"/>
        <w:jc w:val="center"/>
        <w:rPr>
          <w:rFonts w:eastAsia="Arial" w:cstheme="minorHAnsi"/>
          <w:smallCaps/>
          <w:color w:val="404040"/>
          <w:sz w:val="28"/>
          <w:szCs w:val="28"/>
        </w:rPr>
      </w:pPr>
      <w:r w:rsidRPr="0028202D">
        <w:rPr>
          <w:rFonts w:eastAsia="Arial" w:cstheme="minorHAnsi"/>
          <w:smallCaps/>
          <w:color w:val="404040"/>
          <w:sz w:val="28"/>
          <w:szCs w:val="28"/>
        </w:rPr>
        <w:t>TIEKĖJŲ PAŠALINIMO PAGRINDAI</w:t>
      </w:r>
    </w:p>
    <w:p w14:paraId="185896D7" w14:textId="2FE3B5E4" w:rsidR="00CF4B8C" w:rsidRPr="0028202D" w:rsidRDefault="00440E78" w:rsidP="00F77A5D">
      <w:pPr>
        <w:spacing w:line="240" w:lineRule="auto"/>
        <w:ind w:firstLine="720"/>
        <w:rPr>
          <w:rFonts w:eastAsia="Arial" w:cstheme="minorHAnsi"/>
        </w:rPr>
      </w:pPr>
      <w:r w:rsidRPr="0028202D">
        <w:rPr>
          <w:rFonts w:eastAsia="Arial" w:cstheme="minorHAnsi"/>
        </w:rPr>
        <w:t>Perkančioji organizacija atmeta tiekėjo pasiūlym</w:t>
      </w:r>
      <w:r w:rsidR="00CB237B" w:rsidRPr="0028202D">
        <w:rPr>
          <w:rFonts w:eastAsia="Arial" w:cstheme="minorHAnsi"/>
        </w:rPr>
        <w:t>ą</w:t>
      </w:r>
      <w:r w:rsidRPr="0028202D">
        <w:rPr>
          <w:rFonts w:eastAsia="Arial" w:cstheme="minorHAnsi"/>
        </w:rPr>
        <w:t xml:space="preserve">, jeigu: </w:t>
      </w:r>
    </w:p>
    <w:p w14:paraId="5833966D" w14:textId="07260701" w:rsidR="006D67EE" w:rsidRPr="0028202D" w:rsidRDefault="008B2E27" w:rsidP="00F77A5D">
      <w:pPr>
        <w:pStyle w:val="Betarp"/>
        <w:ind w:firstLine="720"/>
        <w:rPr>
          <w:rFonts w:eastAsia="Yu Mincho" w:cstheme="minorHAnsi"/>
        </w:rPr>
      </w:pPr>
      <w:r w:rsidRPr="0028202D">
        <w:rPr>
          <w:rFonts w:eastAsia="Arial" w:cstheme="minorHAnsi"/>
        </w:rPr>
        <w:t xml:space="preserve">1. </w:t>
      </w:r>
      <w:r w:rsidR="00AC0420" w:rsidRPr="0028202D">
        <w:rPr>
          <w:rFonts w:cstheme="minorHAnsi"/>
        </w:rPr>
        <w:t>Tiekėjas su kitais tiekėjais yra sudaręs susitarimų, kuriais siekiama iškreipti konkurenciją atliekamame pirkime, ir perkančioji organizacija dėl to turi įtikinamų duomenų</w:t>
      </w:r>
      <w:r w:rsidR="00C11375" w:rsidRPr="0028202D">
        <w:rPr>
          <w:rFonts w:cstheme="minorHAnsi"/>
        </w:rPr>
        <w:t xml:space="preserve"> (</w:t>
      </w:r>
      <w:r w:rsidR="00C11375" w:rsidRPr="0028202D">
        <w:rPr>
          <w:rFonts w:eastAsia="Yu Mincho" w:cstheme="minorHAnsi"/>
        </w:rPr>
        <w:t>VPĮ 46 straipsnio 4 dalies 1 punktas</w:t>
      </w:r>
      <w:r w:rsidR="00C11375" w:rsidRPr="0028202D">
        <w:rPr>
          <w:rFonts w:eastAsia="Arial" w:cstheme="minorHAnsi"/>
        </w:rPr>
        <w:t>).</w:t>
      </w:r>
    </w:p>
    <w:p w14:paraId="3417C9CD" w14:textId="1083D667" w:rsidR="006D67EE" w:rsidRPr="0028202D" w:rsidRDefault="006D67EE" w:rsidP="00F77A5D">
      <w:pPr>
        <w:pStyle w:val="Betarp"/>
        <w:ind w:firstLine="720"/>
        <w:rPr>
          <w:rFonts w:cstheme="minorHAnsi"/>
        </w:rPr>
      </w:pPr>
      <w:r w:rsidRPr="0028202D">
        <w:rPr>
          <w:rFonts w:eastAsia="Arial" w:cstheme="minorHAnsi"/>
        </w:rPr>
        <w:t>2.</w:t>
      </w:r>
      <w:r w:rsidR="00C11375" w:rsidRPr="0028202D">
        <w:rPr>
          <w:rFonts w:eastAsia="Arial" w:cstheme="minorHAnsi"/>
        </w:rPr>
        <w:t xml:space="preserve"> </w:t>
      </w:r>
      <w:r w:rsidR="00277655" w:rsidRPr="0028202D">
        <w:rPr>
          <w:rFonts w:cstheme="minorHAnsi"/>
        </w:rPr>
        <w:t>Tiekėjas pirkimo metu pateko į interesų konflikto situaciją, kaip apibrėžta VPĮ 21 straipsnyje, ir atitinkamos padėties negalima ištaisyti.</w:t>
      </w:r>
      <w:r w:rsidR="008A37DA" w:rsidRPr="0028202D">
        <w:rPr>
          <w:rFonts w:cstheme="minorHAnsi"/>
        </w:rPr>
        <w:t xml:space="preserve"> </w:t>
      </w:r>
      <w:r w:rsidR="00277655" w:rsidRPr="0028202D">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8202D">
        <w:rPr>
          <w:rFonts w:cstheme="minorHAnsi"/>
        </w:rPr>
        <w:t xml:space="preserve"> (</w:t>
      </w:r>
      <w:r w:rsidR="008A37DA" w:rsidRPr="0028202D">
        <w:rPr>
          <w:rFonts w:eastAsia="Yu Mincho" w:cstheme="minorHAnsi"/>
        </w:rPr>
        <w:t>VPĮ 46 straipsnio 4 dalies 2 punktas)</w:t>
      </w:r>
      <w:r w:rsidR="00277655" w:rsidRPr="0028202D">
        <w:rPr>
          <w:rFonts w:cstheme="minorHAnsi"/>
        </w:rPr>
        <w:t>.</w:t>
      </w:r>
    </w:p>
    <w:p w14:paraId="4E7FF8EC" w14:textId="0143612F" w:rsidR="006D67EE" w:rsidRPr="0028202D" w:rsidRDefault="006D67EE" w:rsidP="00F77A5D">
      <w:pPr>
        <w:pStyle w:val="Betarp"/>
        <w:ind w:firstLine="720"/>
        <w:rPr>
          <w:rFonts w:eastAsia="Yu Mincho" w:cstheme="minorHAnsi"/>
        </w:rPr>
      </w:pPr>
      <w:r w:rsidRPr="0028202D">
        <w:rPr>
          <w:rFonts w:eastAsia="Arial" w:cstheme="minorHAnsi"/>
        </w:rPr>
        <w:t>3.</w:t>
      </w:r>
      <w:r w:rsidR="008A37DA" w:rsidRPr="0028202D">
        <w:rPr>
          <w:rFonts w:eastAsia="Arial" w:cstheme="minorHAnsi"/>
        </w:rPr>
        <w:t xml:space="preserve"> </w:t>
      </w:r>
      <w:r w:rsidR="00C95F80" w:rsidRPr="0028202D">
        <w:rPr>
          <w:rFonts w:cstheme="minorHAnsi"/>
        </w:rPr>
        <w:t>Pažeista konkurencija, kaip nustatyta VPĮ 27 straipsnio 3 ir 4 dalyse, ir atitinkamos padėties negalima ištaisyti (</w:t>
      </w:r>
      <w:r w:rsidR="003878F0" w:rsidRPr="0028202D">
        <w:rPr>
          <w:rFonts w:eastAsia="Yu Mincho" w:cstheme="minorHAnsi"/>
        </w:rPr>
        <w:t>VPĮ 46 straipsnio 4 dalies 3 punktas).</w:t>
      </w:r>
    </w:p>
    <w:p w14:paraId="5D0561FC" w14:textId="77777777" w:rsidR="00DD10C2" w:rsidRPr="0028202D" w:rsidRDefault="006D67EE" w:rsidP="00F77A5D">
      <w:pPr>
        <w:pStyle w:val="Betarp"/>
        <w:ind w:firstLine="720"/>
        <w:rPr>
          <w:rFonts w:cstheme="minorHAnsi"/>
        </w:rPr>
      </w:pPr>
      <w:r w:rsidRPr="0028202D">
        <w:rPr>
          <w:rFonts w:eastAsia="Arial" w:cstheme="minorHAnsi"/>
        </w:rPr>
        <w:t>4.</w:t>
      </w:r>
      <w:r w:rsidR="003878F0" w:rsidRPr="0028202D">
        <w:rPr>
          <w:rFonts w:eastAsia="Arial" w:cstheme="minorHAnsi"/>
        </w:rPr>
        <w:t xml:space="preserve"> </w:t>
      </w:r>
      <w:r w:rsidR="00DD10C2" w:rsidRPr="0028202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28202D" w:rsidRDefault="006D67EE" w:rsidP="00F77A5D">
      <w:pPr>
        <w:pStyle w:val="Betarp"/>
        <w:ind w:firstLine="720"/>
        <w:rPr>
          <w:rFonts w:eastAsia="Yu Mincho" w:cstheme="minorHAnsi"/>
        </w:rPr>
      </w:pPr>
      <w:r w:rsidRPr="0028202D">
        <w:rPr>
          <w:rFonts w:eastAsia="Arial" w:cstheme="minorHAnsi"/>
        </w:rPr>
        <w:t>5.</w:t>
      </w:r>
      <w:r w:rsidR="0093234E" w:rsidRPr="0028202D">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8202D">
        <w:rPr>
          <w:rFonts w:cstheme="minorHAnsi"/>
        </w:rPr>
        <w:t>(</w:t>
      </w:r>
      <w:r w:rsidR="00E405E7" w:rsidRPr="0028202D">
        <w:rPr>
          <w:rFonts w:eastAsia="Yu Mincho" w:cstheme="minorHAnsi"/>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051F09">
      <w:pPr>
        <w:spacing w:before="60" w:after="60" w:line="256" w:lineRule="auto"/>
        <w:rPr>
          <w:rFonts w:eastAsiaTheme="minorHAnsi" w:cstheme="minorHAnsi"/>
          <w:b/>
          <w:bCs/>
        </w:rPr>
        <w:sectPr w:rsidR="007C483C" w:rsidSect="0094708F">
          <w:headerReference w:type="first" r:id="rId14"/>
          <w:pgSz w:w="12240" w:h="15840"/>
          <w:pgMar w:top="1134" w:right="567" w:bottom="1134" w:left="1701" w:header="720" w:footer="720" w:gutter="0"/>
          <w:pgNumType w:start="0"/>
          <w:cols w:space="720"/>
          <w:titlePg/>
          <w:docGrid w:linePitch="360"/>
        </w:sectPr>
      </w:pPr>
    </w:p>
    <w:p w14:paraId="54363B23" w14:textId="77777777" w:rsidR="00483B9F" w:rsidRPr="00483B9F" w:rsidRDefault="00483B9F" w:rsidP="00051F09">
      <w:pPr>
        <w:ind w:firstLine="0"/>
      </w:pPr>
      <w:bookmarkStart w:id="22" w:name="ketvpriedas"/>
      <w:bookmarkStart w:id="23" w:name="_Toc85439812"/>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2"/>
    <w:bookmarkEnd w:id="23"/>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A0671B6" w14:textId="77777777" w:rsidR="00EE3C88" w:rsidRDefault="00EE3C88" w:rsidP="00DC230B">
      <w:pPr>
        <w:spacing w:line="240" w:lineRule="auto"/>
        <w:jc w:val="center"/>
        <w:rPr>
          <w:rFonts w:cstheme="minorHAnsi"/>
          <w:sz w:val="28"/>
          <w:szCs w:val="28"/>
        </w:rPr>
      </w:pPr>
    </w:p>
    <w:p w14:paraId="59D82755" w14:textId="25399362" w:rsidR="00EE3C88" w:rsidRPr="00A76EAF" w:rsidRDefault="00EE3C88" w:rsidP="00EE3C88">
      <w:pPr>
        <w:spacing w:line="240" w:lineRule="auto"/>
        <w:jc w:val="left"/>
        <w:rPr>
          <w:rFonts w:cstheme="minorHAnsi"/>
          <w:sz w:val="28"/>
          <w:szCs w:val="28"/>
        </w:rPr>
      </w:pPr>
      <w:r>
        <w:rPr>
          <w:rFonts w:cstheme="minorHAnsi"/>
          <w:sz w:val="28"/>
          <w:szCs w:val="28"/>
        </w:rPr>
        <w:t xml:space="preserve">Pridedama </w:t>
      </w:r>
      <w:proofErr w:type="spellStart"/>
      <w:r>
        <w:rPr>
          <w:rFonts w:cstheme="minorHAnsi"/>
          <w:sz w:val="28"/>
          <w:szCs w:val="28"/>
        </w:rPr>
        <w:t>atkiru</w:t>
      </w:r>
      <w:proofErr w:type="spellEnd"/>
      <w:r>
        <w:rPr>
          <w:rFonts w:cstheme="minorHAnsi"/>
          <w:sz w:val="28"/>
          <w:szCs w:val="28"/>
        </w:rPr>
        <w:t xml:space="preserve"> failu </w:t>
      </w:r>
    </w:p>
    <w:p w14:paraId="6D050637" w14:textId="65F1727E"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2F2A162D" w14:textId="77777777" w:rsidR="00D908DD" w:rsidRDefault="00D908DD" w:rsidP="00D908DD">
      <w:pPr>
        <w:jc w:val="center"/>
        <w:rPr>
          <w:rFonts w:ascii="Times New Roman" w:hAnsi="Times New Roman"/>
        </w:rPr>
      </w:pPr>
      <w:r>
        <w:rPr>
          <w:rFonts w:ascii="Times New Roman" w:hAnsi="Times New Roman"/>
        </w:rPr>
        <w:t>Herbas arba prekių ženklas</w:t>
      </w:r>
    </w:p>
    <w:p w14:paraId="7CA18793" w14:textId="77777777" w:rsidR="00D908DD" w:rsidRDefault="00D908DD" w:rsidP="00D908DD">
      <w:pPr>
        <w:jc w:val="center"/>
        <w:rPr>
          <w:rFonts w:ascii="Times New Roman" w:hAnsi="Times New Roman"/>
          <w:i/>
          <w:iCs/>
        </w:rPr>
      </w:pPr>
      <w:r>
        <w:rPr>
          <w:rFonts w:ascii="Times New Roman" w:hAnsi="Times New Roman"/>
          <w:i/>
          <w:iCs/>
        </w:rPr>
        <w:t>(Tiekėjo pavadinimas)</w:t>
      </w:r>
    </w:p>
    <w:p w14:paraId="5BDAFA54" w14:textId="77777777" w:rsidR="00D908DD" w:rsidRDefault="00D908DD" w:rsidP="00D908DD">
      <w:pPr>
        <w:jc w:val="center"/>
        <w:rPr>
          <w:rFonts w:ascii="Times New Roman" w:hAnsi="Times New Roman"/>
          <w:i/>
          <w:iCs/>
        </w:rPr>
      </w:pPr>
      <w:r>
        <w:rPr>
          <w:rFonts w:ascii="Times New Roman" w:hAnsi="Times New Roman"/>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0DE7DE" w14:textId="77777777" w:rsidR="00640201" w:rsidRDefault="00640201" w:rsidP="00D908DD">
      <w:pPr>
        <w:jc w:val="center"/>
        <w:rPr>
          <w:rFonts w:ascii="Times New Roman" w:hAnsi="Times New Roman"/>
          <w:i/>
          <w:iCs/>
        </w:rPr>
      </w:pPr>
    </w:p>
    <w:p w14:paraId="7AC23FF4" w14:textId="77777777" w:rsidR="00D908DD" w:rsidRPr="00640201" w:rsidRDefault="00D908DD" w:rsidP="00640201">
      <w:pPr>
        <w:rPr>
          <w:rFonts w:ascii="Times New Roman" w:hAnsi="Times New Roman" w:cs="Times New Roman"/>
          <w:sz w:val="24"/>
          <w:szCs w:val="24"/>
        </w:rPr>
      </w:pPr>
      <w:r w:rsidRPr="00640201">
        <w:rPr>
          <w:rFonts w:ascii="Times New Roman" w:hAnsi="Times New Roman" w:cs="Times New Roman"/>
          <w:sz w:val="24"/>
          <w:szCs w:val="24"/>
        </w:rPr>
        <w:t>UAB Tauragės šilumos tinklams</w:t>
      </w:r>
    </w:p>
    <w:p w14:paraId="1BBBDFAE" w14:textId="77777777" w:rsidR="00640201" w:rsidRPr="00640201" w:rsidRDefault="00640201" w:rsidP="00D908DD">
      <w:pPr>
        <w:jc w:val="center"/>
        <w:rPr>
          <w:rFonts w:ascii="Times New Roman" w:hAnsi="Times New Roman" w:cs="Times New Roman"/>
          <w:sz w:val="24"/>
          <w:szCs w:val="24"/>
        </w:rPr>
      </w:pPr>
    </w:p>
    <w:p w14:paraId="6E8A4CF5" w14:textId="4AB749C4" w:rsidR="00640201" w:rsidRPr="00640201" w:rsidRDefault="00640201" w:rsidP="00D908DD">
      <w:pPr>
        <w:jc w:val="center"/>
        <w:rPr>
          <w:rFonts w:ascii="Times New Roman" w:hAnsi="Times New Roman" w:cs="Times New Roman"/>
          <w:b/>
          <w:bCs/>
          <w:sz w:val="24"/>
          <w:szCs w:val="24"/>
        </w:rPr>
      </w:pPr>
      <w:r w:rsidRPr="00640201">
        <w:rPr>
          <w:rFonts w:ascii="Times New Roman" w:hAnsi="Times New Roman" w:cs="Times New Roman"/>
          <w:b/>
          <w:bCs/>
          <w:sz w:val="24"/>
          <w:szCs w:val="24"/>
        </w:rPr>
        <w:t>DAUGIABUČIO NAMO BENDRO NAUDOJIMO PATALPŲ (I IR II LAIPTINIŲ, 9 AUKŠTO BALKONŲ) PAUKŠČIŲ IŠMATŲ VALYMO IR UTILIZAVIMO PASLAUGA</w:t>
      </w:r>
    </w:p>
    <w:p w14:paraId="2F18C423" w14:textId="77777777" w:rsidR="00640201" w:rsidRPr="00640201" w:rsidRDefault="00640201" w:rsidP="00D908DD">
      <w:pPr>
        <w:jc w:val="center"/>
        <w:rPr>
          <w:rFonts w:ascii="Times New Roman" w:hAnsi="Times New Roman" w:cs="Times New Roman"/>
          <w:sz w:val="24"/>
          <w:szCs w:val="24"/>
        </w:rPr>
      </w:pPr>
    </w:p>
    <w:p w14:paraId="091C72DF" w14:textId="77777777" w:rsidR="00D908DD" w:rsidRPr="00640201" w:rsidRDefault="00D908DD" w:rsidP="00D908DD">
      <w:pPr>
        <w:jc w:val="center"/>
        <w:rPr>
          <w:rFonts w:ascii="Times New Roman" w:hAnsi="Times New Roman" w:cs="Times New Roman"/>
          <w:b/>
          <w:sz w:val="24"/>
          <w:szCs w:val="24"/>
        </w:rPr>
      </w:pPr>
      <w:r w:rsidRPr="00640201">
        <w:rPr>
          <w:rFonts w:ascii="Times New Roman" w:hAnsi="Times New Roman" w:cs="Times New Roman"/>
          <w:b/>
          <w:sz w:val="24"/>
          <w:szCs w:val="24"/>
        </w:rPr>
        <w:t>PASIŪLYMAS</w:t>
      </w:r>
    </w:p>
    <w:p w14:paraId="0B4C58A2" w14:textId="77777777" w:rsidR="00D908DD" w:rsidRPr="00640201" w:rsidRDefault="00D908DD" w:rsidP="00D908DD">
      <w:pPr>
        <w:jc w:val="center"/>
        <w:rPr>
          <w:rFonts w:ascii="Times New Roman" w:hAnsi="Times New Roman" w:cs="Times New Roman"/>
          <w:sz w:val="24"/>
          <w:szCs w:val="24"/>
        </w:rPr>
      </w:pPr>
      <w:r w:rsidRPr="00640201">
        <w:rPr>
          <w:rFonts w:ascii="Times New Roman" w:hAnsi="Times New Roman" w:cs="Times New Roman"/>
          <w:sz w:val="24"/>
          <w:szCs w:val="24"/>
        </w:rPr>
        <w:t>____________</w:t>
      </w:r>
      <w:r w:rsidRPr="00640201">
        <w:rPr>
          <w:rFonts w:ascii="Times New Roman" w:hAnsi="Times New Roman" w:cs="Times New Roman"/>
          <w:b/>
          <w:bCs/>
          <w:sz w:val="24"/>
          <w:szCs w:val="24"/>
        </w:rPr>
        <w:t xml:space="preserve"> </w:t>
      </w:r>
      <w:r w:rsidRPr="00640201">
        <w:rPr>
          <w:rFonts w:ascii="Times New Roman" w:hAnsi="Times New Roman" w:cs="Times New Roman"/>
          <w:sz w:val="24"/>
          <w:szCs w:val="24"/>
        </w:rPr>
        <w:t>Nr.______</w:t>
      </w:r>
    </w:p>
    <w:p w14:paraId="0AF0FFF8" w14:textId="77777777" w:rsidR="00D908DD" w:rsidRPr="00640201" w:rsidRDefault="00D908DD" w:rsidP="00D908DD">
      <w:pPr>
        <w:jc w:val="center"/>
        <w:rPr>
          <w:rFonts w:ascii="Times New Roman" w:hAnsi="Times New Roman" w:cs="Times New Roman"/>
          <w:bCs/>
          <w:sz w:val="24"/>
          <w:szCs w:val="24"/>
        </w:rPr>
      </w:pPr>
      <w:r w:rsidRPr="00640201">
        <w:rPr>
          <w:rFonts w:ascii="Times New Roman" w:hAnsi="Times New Roman" w:cs="Times New Roman"/>
          <w:bCs/>
          <w:sz w:val="24"/>
          <w:szCs w:val="24"/>
        </w:rPr>
        <w:t>(Data)</w:t>
      </w:r>
    </w:p>
    <w:p w14:paraId="5A987AA6" w14:textId="77777777" w:rsidR="00D908DD" w:rsidRPr="00640201" w:rsidRDefault="00D908DD" w:rsidP="00D908DD">
      <w:pPr>
        <w:jc w:val="center"/>
        <w:rPr>
          <w:rFonts w:ascii="Times New Roman" w:hAnsi="Times New Roman" w:cs="Times New Roman"/>
          <w:bCs/>
          <w:sz w:val="24"/>
          <w:szCs w:val="24"/>
        </w:rPr>
      </w:pPr>
      <w:r w:rsidRPr="00640201">
        <w:rPr>
          <w:rFonts w:ascii="Times New Roman" w:hAnsi="Times New Roman" w:cs="Times New Roman"/>
          <w:bCs/>
          <w:sz w:val="24"/>
          <w:szCs w:val="24"/>
        </w:rPr>
        <w:t>_____________</w:t>
      </w:r>
    </w:p>
    <w:p w14:paraId="26A61CEE" w14:textId="77777777" w:rsidR="00D908DD" w:rsidRPr="00640201" w:rsidRDefault="00D908DD" w:rsidP="00D908DD">
      <w:pPr>
        <w:jc w:val="center"/>
        <w:rPr>
          <w:rFonts w:ascii="Times New Roman" w:hAnsi="Times New Roman" w:cs="Times New Roman"/>
          <w:bCs/>
          <w:sz w:val="24"/>
          <w:szCs w:val="24"/>
        </w:rPr>
      </w:pPr>
      <w:r w:rsidRPr="00640201">
        <w:rPr>
          <w:rFonts w:ascii="Times New Roman" w:hAnsi="Times New Roman" w:cs="Times New Roman"/>
          <w:bCs/>
          <w:sz w:val="24"/>
          <w:szCs w:val="24"/>
        </w:rPr>
        <w:t>(Sudarymo vieta)</w:t>
      </w:r>
    </w:p>
    <w:p w14:paraId="4DB09C25" w14:textId="77777777" w:rsidR="00D908DD" w:rsidRPr="00640201" w:rsidRDefault="00D908DD" w:rsidP="00D908DD">
      <w:pPr>
        <w:rPr>
          <w:rFonts w:ascii="Times New Roman" w:hAnsi="Times New Roman" w:cs="Times New Roman"/>
          <w:sz w:val="24"/>
          <w:szCs w:val="24"/>
        </w:rPr>
      </w:pPr>
    </w:p>
    <w:tbl>
      <w:tblPr>
        <w:tblW w:w="9690" w:type="dxa"/>
        <w:tblInd w:w="108" w:type="dxa"/>
        <w:tblLayout w:type="fixed"/>
        <w:tblCellMar>
          <w:left w:w="10" w:type="dxa"/>
          <w:right w:w="10" w:type="dxa"/>
        </w:tblCellMar>
        <w:tblLook w:val="04A0" w:firstRow="1" w:lastRow="0" w:firstColumn="1" w:lastColumn="0" w:noHBand="0" w:noVBand="1"/>
      </w:tblPr>
      <w:tblGrid>
        <w:gridCol w:w="4851"/>
        <w:gridCol w:w="4839"/>
      </w:tblGrid>
      <w:tr w:rsidR="00D908DD" w:rsidRPr="00640201" w14:paraId="15A0EA61" w14:textId="77777777" w:rsidTr="0089547E">
        <w:tc>
          <w:tcPr>
            <w:tcW w:w="4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22D8DBD" w14:textId="79867FE1" w:rsidR="00D908DD" w:rsidRPr="00640201" w:rsidRDefault="00D908DD" w:rsidP="00D908DD">
            <w:pPr>
              <w:ind w:firstLine="0"/>
              <w:jc w:val="left"/>
              <w:rPr>
                <w:rFonts w:ascii="Times New Roman" w:hAnsi="Times New Roman" w:cs="Times New Roman"/>
                <w:sz w:val="24"/>
                <w:szCs w:val="24"/>
              </w:rPr>
            </w:pPr>
            <w:r w:rsidRPr="00640201">
              <w:rPr>
                <w:rFonts w:ascii="Times New Roman" w:hAnsi="Times New Roman" w:cs="Times New Roman"/>
                <w:sz w:val="24"/>
                <w:szCs w:val="24"/>
              </w:rPr>
              <w:t>Tiekėjo pavadinimas</w:t>
            </w:r>
            <w:r w:rsidRPr="00640201">
              <w:rPr>
                <w:rFonts w:ascii="Times New Roman" w:hAnsi="Times New Roman" w:cs="Times New Roman"/>
                <w:i/>
                <w:sz w:val="24"/>
                <w:szCs w:val="24"/>
              </w:rPr>
              <w:t>/Jeigu dalyvauja ūkio subjektų grupė, surašomi visi dalyvių pavadinimai/</w:t>
            </w:r>
          </w:p>
        </w:tc>
        <w:tc>
          <w:tcPr>
            <w:tcW w:w="4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38E8F" w14:textId="77777777" w:rsidR="00D908DD" w:rsidRPr="00640201" w:rsidRDefault="00D908DD" w:rsidP="0089547E">
            <w:pPr>
              <w:rPr>
                <w:rFonts w:ascii="Times New Roman" w:hAnsi="Times New Roman" w:cs="Times New Roman"/>
                <w:sz w:val="24"/>
                <w:szCs w:val="24"/>
              </w:rPr>
            </w:pPr>
          </w:p>
        </w:tc>
      </w:tr>
      <w:tr w:rsidR="00D908DD" w:rsidRPr="00640201" w14:paraId="69B2FC9A" w14:textId="77777777" w:rsidTr="0089547E">
        <w:tc>
          <w:tcPr>
            <w:tcW w:w="4851" w:type="dxa"/>
            <w:tcBorders>
              <w:top w:val="single" w:sz="4" w:space="0" w:color="000000"/>
              <w:left w:val="single" w:sz="4" w:space="0" w:color="000000"/>
              <w:bottom w:val="single" w:sz="4" w:space="0" w:color="000000"/>
            </w:tcBorders>
            <w:tcMar>
              <w:top w:w="0" w:type="dxa"/>
              <w:left w:w="108" w:type="dxa"/>
              <w:bottom w:w="0" w:type="dxa"/>
              <w:right w:w="108" w:type="dxa"/>
            </w:tcMar>
          </w:tcPr>
          <w:p w14:paraId="5ECC501B" w14:textId="0FF9B44C" w:rsidR="00D908DD" w:rsidRPr="00640201" w:rsidRDefault="00D908DD" w:rsidP="00D908DD">
            <w:pPr>
              <w:ind w:firstLine="0"/>
              <w:jc w:val="left"/>
              <w:rPr>
                <w:rFonts w:ascii="Times New Roman" w:hAnsi="Times New Roman" w:cs="Times New Roman"/>
                <w:sz w:val="24"/>
                <w:szCs w:val="24"/>
              </w:rPr>
            </w:pPr>
            <w:r w:rsidRPr="00640201">
              <w:rPr>
                <w:rFonts w:ascii="Times New Roman" w:hAnsi="Times New Roman" w:cs="Times New Roman"/>
                <w:sz w:val="24"/>
                <w:szCs w:val="24"/>
              </w:rPr>
              <w:t>Tiekėjo kodas</w:t>
            </w:r>
            <w:r w:rsidRPr="00640201">
              <w:rPr>
                <w:rFonts w:ascii="Times New Roman" w:hAnsi="Times New Roman" w:cs="Times New Roman"/>
                <w:i/>
                <w:iCs/>
                <w:sz w:val="24"/>
                <w:szCs w:val="24"/>
              </w:rPr>
              <w:t>/Jeigu dalyvauja ūkio subjektų grupė, surašomi visi dalyvių kodai/</w:t>
            </w:r>
          </w:p>
        </w:tc>
        <w:tc>
          <w:tcPr>
            <w:tcW w:w="4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A029C" w14:textId="77777777" w:rsidR="00D908DD" w:rsidRPr="00640201" w:rsidRDefault="00D908DD" w:rsidP="0089547E">
            <w:pPr>
              <w:rPr>
                <w:rFonts w:ascii="Times New Roman" w:hAnsi="Times New Roman" w:cs="Times New Roman"/>
                <w:sz w:val="24"/>
                <w:szCs w:val="24"/>
              </w:rPr>
            </w:pPr>
          </w:p>
        </w:tc>
      </w:tr>
      <w:tr w:rsidR="00D908DD" w:rsidRPr="00640201" w14:paraId="51897E7F" w14:textId="77777777" w:rsidTr="0089547E">
        <w:tc>
          <w:tcPr>
            <w:tcW w:w="4851" w:type="dxa"/>
            <w:tcBorders>
              <w:top w:val="single" w:sz="4" w:space="0" w:color="000000"/>
              <w:left w:val="single" w:sz="4" w:space="0" w:color="000000"/>
              <w:bottom w:val="single" w:sz="4" w:space="0" w:color="000000"/>
            </w:tcBorders>
            <w:tcMar>
              <w:top w:w="0" w:type="dxa"/>
              <w:left w:w="108" w:type="dxa"/>
              <w:bottom w:w="0" w:type="dxa"/>
              <w:right w:w="108" w:type="dxa"/>
            </w:tcMar>
          </w:tcPr>
          <w:p w14:paraId="744CEAEB" w14:textId="37E4C463" w:rsidR="00D908DD" w:rsidRPr="00640201" w:rsidRDefault="00D908DD" w:rsidP="00D908DD">
            <w:pPr>
              <w:ind w:firstLine="0"/>
              <w:jc w:val="left"/>
              <w:rPr>
                <w:rFonts w:ascii="Times New Roman" w:hAnsi="Times New Roman" w:cs="Times New Roman"/>
                <w:sz w:val="24"/>
                <w:szCs w:val="24"/>
              </w:rPr>
            </w:pPr>
            <w:r w:rsidRPr="00640201">
              <w:rPr>
                <w:rFonts w:ascii="Times New Roman" w:hAnsi="Times New Roman" w:cs="Times New Roman"/>
                <w:sz w:val="24"/>
                <w:szCs w:val="24"/>
              </w:rPr>
              <w:t>Tiekėjo adresas</w:t>
            </w:r>
            <w:r w:rsidRPr="00640201">
              <w:rPr>
                <w:rFonts w:ascii="Times New Roman" w:hAnsi="Times New Roman" w:cs="Times New Roman"/>
                <w:i/>
                <w:sz w:val="24"/>
                <w:szCs w:val="24"/>
              </w:rPr>
              <w:t>/Jeigu dalyvauja ūkio subjektų grupė, surašomi visi dalyvių adresai/</w:t>
            </w:r>
          </w:p>
        </w:tc>
        <w:tc>
          <w:tcPr>
            <w:tcW w:w="4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D300F" w14:textId="77777777" w:rsidR="00D908DD" w:rsidRPr="00640201" w:rsidRDefault="00D908DD" w:rsidP="0089547E">
            <w:pPr>
              <w:rPr>
                <w:rFonts w:ascii="Times New Roman" w:hAnsi="Times New Roman" w:cs="Times New Roman"/>
                <w:sz w:val="24"/>
                <w:szCs w:val="24"/>
              </w:rPr>
            </w:pPr>
          </w:p>
        </w:tc>
      </w:tr>
      <w:tr w:rsidR="00D908DD" w:rsidRPr="00640201" w14:paraId="262F9CD9" w14:textId="77777777" w:rsidTr="0089547E">
        <w:tc>
          <w:tcPr>
            <w:tcW w:w="4851" w:type="dxa"/>
            <w:tcBorders>
              <w:top w:val="single" w:sz="4" w:space="0" w:color="000000"/>
              <w:left w:val="single" w:sz="4" w:space="0" w:color="000000"/>
              <w:bottom w:val="single" w:sz="4" w:space="0" w:color="000000"/>
            </w:tcBorders>
            <w:tcMar>
              <w:top w:w="0" w:type="dxa"/>
              <w:left w:w="108" w:type="dxa"/>
              <w:bottom w:w="0" w:type="dxa"/>
              <w:right w:w="108" w:type="dxa"/>
            </w:tcMar>
          </w:tcPr>
          <w:p w14:paraId="22C6C02E" w14:textId="77777777" w:rsidR="00D908DD" w:rsidRPr="00640201" w:rsidRDefault="00D908DD" w:rsidP="00D908DD">
            <w:pPr>
              <w:ind w:firstLine="0"/>
              <w:jc w:val="left"/>
              <w:rPr>
                <w:rFonts w:ascii="Times New Roman" w:hAnsi="Times New Roman" w:cs="Times New Roman"/>
                <w:sz w:val="24"/>
                <w:szCs w:val="24"/>
              </w:rPr>
            </w:pPr>
            <w:r w:rsidRPr="00640201">
              <w:rPr>
                <w:rFonts w:ascii="Times New Roman" w:hAnsi="Times New Roman" w:cs="Times New Roman"/>
                <w:sz w:val="24"/>
                <w:szCs w:val="24"/>
              </w:rPr>
              <w:t>Už pasiūlymą atsakingo asmens vardas, pavardė</w:t>
            </w:r>
          </w:p>
        </w:tc>
        <w:tc>
          <w:tcPr>
            <w:tcW w:w="4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769B8" w14:textId="77777777" w:rsidR="00D908DD" w:rsidRPr="00640201" w:rsidRDefault="00D908DD" w:rsidP="0089547E">
            <w:pPr>
              <w:rPr>
                <w:rFonts w:ascii="Times New Roman" w:hAnsi="Times New Roman" w:cs="Times New Roman"/>
                <w:sz w:val="24"/>
                <w:szCs w:val="24"/>
              </w:rPr>
            </w:pPr>
          </w:p>
        </w:tc>
      </w:tr>
      <w:tr w:rsidR="00D908DD" w:rsidRPr="00640201" w14:paraId="71937A3A" w14:textId="77777777" w:rsidTr="0089547E">
        <w:tc>
          <w:tcPr>
            <w:tcW w:w="4851" w:type="dxa"/>
            <w:tcBorders>
              <w:top w:val="single" w:sz="4" w:space="0" w:color="000000"/>
              <w:left w:val="single" w:sz="4" w:space="0" w:color="000000"/>
              <w:bottom w:val="single" w:sz="4" w:space="0" w:color="000000"/>
            </w:tcBorders>
            <w:tcMar>
              <w:top w:w="0" w:type="dxa"/>
              <w:left w:w="108" w:type="dxa"/>
              <w:bottom w:w="0" w:type="dxa"/>
              <w:right w:w="108" w:type="dxa"/>
            </w:tcMar>
          </w:tcPr>
          <w:p w14:paraId="0BA104FB" w14:textId="77777777" w:rsidR="00D908DD" w:rsidRPr="00640201" w:rsidRDefault="00D908DD" w:rsidP="00D908DD">
            <w:pPr>
              <w:ind w:firstLine="0"/>
              <w:jc w:val="left"/>
              <w:rPr>
                <w:rFonts w:ascii="Times New Roman" w:hAnsi="Times New Roman" w:cs="Times New Roman"/>
                <w:sz w:val="24"/>
                <w:szCs w:val="24"/>
              </w:rPr>
            </w:pPr>
            <w:r w:rsidRPr="00640201">
              <w:rPr>
                <w:rFonts w:ascii="Times New Roman" w:hAnsi="Times New Roman" w:cs="Times New Roman"/>
                <w:sz w:val="24"/>
                <w:szCs w:val="24"/>
              </w:rPr>
              <w:t>Telefono numeris</w:t>
            </w:r>
          </w:p>
        </w:tc>
        <w:tc>
          <w:tcPr>
            <w:tcW w:w="4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8C3FC" w14:textId="77777777" w:rsidR="00D908DD" w:rsidRPr="00640201" w:rsidRDefault="00D908DD" w:rsidP="0089547E">
            <w:pPr>
              <w:rPr>
                <w:rFonts w:ascii="Times New Roman" w:hAnsi="Times New Roman" w:cs="Times New Roman"/>
                <w:sz w:val="24"/>
                <w:szCs w:val="24"/>
              </w:rPr>
            </w:pPr>
          </w:p>
        </w:tc>
      </w:tr>
      <w:tr w:rsidR="00D908DD" w:rsidRPr="00640201" w14:paraId="53D54959" w14:textId="77777777" w:rsidTr="0089547E">
        <w:tc>
          <w:tcPr>
            <w:tcW w:w="4851" w:type="dxa"/>
            <w:tcBorders>
              <w:top w:val="single" w:sz="4" w:space="0" w:color="000000"/>
              <w:left w:val="single" w:sz="4" w:space="0" w:color="000000"/>
              <w:bottom w:val="single" w:sz="4" w:space="0" w:color="000000"/>
            </w:tcBorders>
            <w:tcMar>
              <w:top w:w="0" w:type="dxa"/>
              <w:left w:w="108" w:type="dxa"/>
              <w:bottom w:w="0" w:type="dxa"/>
              <w:right w:w="108" w:type="dxa"/>
            </w:tcMar>
          </w:tcPr>
          <w:p w14:paraId="41C5018D" w14:textId="77777777" w:rsidR="00D908DD" w:rsidRPr="00640201" w:rsidRDefault="00D908DD" w:rsidP="00D908DD">
            <w:pPr>
              <w:ind w:firstLine="0"/>
              <w:jc w:val="left"/>
              <w:rPr>
                <w:rFonts w:ascii="Times New Roman" w:hAnsi="Times New Roman" w:cs="Times New Roman"/>
                <w:sz w:val="24"/>
                <w:szCs w:val="24"/>
              </w:rPr>
            </w:pPr>
            <w:r w:rsidRPr="00640201">
              <w:rPr>
                <w:rFonts w:ascii="Times New Roman" w:hAnsi="Times New Roman" w:cs="Times New Roman"/>
                <w:sz w:val="24"/>
                <w:szCs w:val="24"/>
              </w:rPr>
              <w:t>El. pašto adresas</w:t>
            </w:r>
          </w:p>
        </w:tc>
        <w:tc>
          <w:tcPr>
            <w:tcW w:w="4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94914" w14:textId="77777777" w:rsidR="00D908DD" w:rsidRPr="00640201" w:rsidRDefault="00D908DD" w:rsidP="0089547E">
            <w:pPr>
              <w:rPr>
                <w:rFonts w:ascii="Times New Roman" w:hAnsi="Times New Roman" w:cs="Times New Roman"/>
                <w:sz w:val="24"/>
                <w:szCs w:val="24"/>
              </w:rPr>
            </w:pPr>
          </w:p>
        </w:tc>
      </w:tr>
    </w:tbl>
    <w:p w14:paraId="386BC74E" w14:textId="77777777" w:rsidR="00D908DD" w:rsidRPr="00640201" w:rsidRDefault="00D908DD" w:rsidP="00D908DD">
      <w:pPr>
        <w:rPr>
          <w:rFonts w:ascii="Times New Roman" w:hAnsi="Times New Roman" w:cs="Times New Roman"/>
          <w:sz w:val="24"/>
          <w:szCs w:val="24"/>
        </w:rPr>
      </w:pPr>
    </w:p>
    <w:p w14:paraId="19C9CB5D" w14:textId="77777777" w:rsidR="00D908DD" w:rsidRPr="00640201" w:rsidRDefault="00D908DD" w:rsidP="00D908DD">
      <w:pPr>
        <w:shd w:val="clear" w:color="auto" w:fill="FFFFFF"/>
        <w:spacing w:after="120"/>
        <w:jc w:val="left"/>
        <w:rPr>
          <w:rFonts w:ascii="Times New Roman" w:hAnsi="Times New Roman" w:cs="Times New Roman"/>
          <w:bCs/>
          <w:color w:val="000000"/>
          <w:sz w:val="24"/>
          <w:szCs w:val="24"/>
        </w:rPr>
      </w:pPr>
      <w:r w:rsidRPr="00640201">
        <w:rPr>
          <w:rFonts w:ascii="Times New Roman" w:hAnsi="Times New Roman" w:cs="Times New Roman"/>
          <w:bCs/>
          <w:color w:val="000000"/>
          <w:sz w:val="24"/>
          <w:szCs w:val="24"/>
        </w:rPr>
        <w:t>Šiuo pasiūlymu pažymime, kad sutinkame su visomis pirkimo dokumentų sąlygomis, nustatytomis:</w:t>
      </w:r>
    </w:p>
    <w:p w14:paraId="6D8B61F5" w14:textId="77777777" w:rsidR="00D908DD" w:rsidRPr="00640201" w:rsidRDefault="00D908DD" w:rsidP="00D908DD">
      <w:pPr>
        <w:shd w:val="clear" w:color="auto" w:fill="FFFFFF"/>
        <w:spacing w:after="120"/>
        <w:jc w:val="left"/>
        <w:rPr>
          <w:rFonts w:ascii="Times New Roman" w:hAnsi="Times New Roman" w:cs="Times New Roman"/>
          <w:bCs/>
          <w:color w:val="000000"/>
          <w:sz w:val="24"/>
          <w:szCs w:val="24"/>
        </w:rPr>
      </w:pPr>
      <w:r w:rsidRPr="00640201">
        <w:rPr>
          <w:rFonts w:ascii="Times New Roman" w:hAnsi="Times New Roman" w:cs="Times New Roman"/>
          <w:bCs/>
          <w:color w:val="000000"/>
          <w:sz w:val="24"/>
          <w:szCs w:val="24"/>
        </w:rPr>
        <w:t>1) mažos vertės pirkimo dokumentuose;</w:t>
      </w:r>
    </w:p>
    <w:p w14:paraId="1739F688" w14:textId="77777777" w:rsidR="00D908DD" w:rsidRPr="00640201" w:rsidRDefault="00D908DD" w:rsidP="00D908DD">
      <w:pPr>
        <w:shd w:val="clear" w:color="auto" w:fill="FFFFFF"/>
        <w:spacing w:after="120"/>
        <w:jc w:val="left"/>
        <w:rPr>
          <w:rFonts w:ascii="Times New Roman" w:hAnsi="Times New Roman" w:cs="Times New Roman"/>
          <w:bCs/>
          <w:color w:val="000000"/>
          <w:sz w:val="24"/>
          <w:szCs w:val="24"/>
        </w:rPr>
      </w:pPr>
      <w:r w:rsidRPr="00640201">
        <w:rPr>
          <w:rFonts w:ascii="Times New Roman" w:hAnsi="Times New Roman" w:cs="Times New Roman"/>
          <w:bCs/>
          <w:color w:val="000000"/>
          <w:sz w:val="24"/>
          <w:szCs w:val="24"/>
        </w:rPr>
        <w:t>2) kituose pirkimo dokumentuose (jų paaiškinimuose, patikslinimuose)</w:t>
      </w:r>
    </w:p>
    <w:p w14:paraId="25B38312" w14:textId="77777777" w:rsidR="00D908DD" w:rsidRPr="00640201" w:rsidRDefault="00D908DD" w:rsidP="00D908DD">
      <w:pPr>
        <w:jc w:val="left"/>
        <w:rPr>
          <w:rFonts w:ascii="Times New Roman" w:hAnsi="Times New Roman" w:cs="Times New Roman"/>
          <w:sz w:val="24"/>
          <w:szCs w:val="24"/>
        </w:rPr>
      </w:pPr>
      <w:r w:rsidRPr="00640201">
        <w:rPr>
          <w:rFonts w:ascii="Times New Roman" w:hAnsi="Times New Roman" w:cs="Times New Roman"/>
          <w:sz w:val="24"/>
          <w:szCs w:val="24"/>
        </w:rPr>
        <w:t>Mes siūlome šiuos darbus, kurie visiškai atitinka pirkimo dokumentuose nurodytus reikalavimus.</w:t>
      </w:r>
    </w:p>
    <w:p w14:paraId="72B7FDD6" w14:textId="77777777" w:rsidR="00D908DD" w:rsidRPr="00640201" w:rsidRDefault="00D908DD" w:rsidP="00D908DD">
      <w:pPr>
        <w:jc w:val="left"/>
        <w:rPr>
          <w:rFonts w:ascii="Times New Roman" w:hAnsi="Times New Roman" w:cs="Times New Roman"/>
          <w:sz w:val="24"/>
          <w:szCs w:val="24"/>
        </w:rPr>
      </w:pPr>
      <w:r w:rsidRPr="00640201">
        <w:rPr>
          <w:rFonts w:ascii="Times New Roman" w:hAnsi="Times New Roman" w:cs="Times New Roman"/>
          <w:b/>
          <w:bCs/>
          <w:sz w:val="24"/>
          <w:szCs w:val="24"/>
        </w:rPr>
        <w:t>Pasiūlymo kaina:</w:t>
      </w:r>
      <w:r w:rsidRPr="00640201">
        <w:rPr>
          <w:rFonts w:ascii="Times New Roman" w:hAnsi="Times New Roman" w:cs="Times New Roman"/>
          <w:sz w:val="24"/>
          <w:szCs w:val="24"/>
        </w:rPr>
        <w:t xml:space="preserve"> </w:t>
      </w:r>
    </w:p>
    <w:tbl>
      <w:tblPr>
        <w:tblW w:w="9495" w:type="dxa"/>
        <w:jc w:val="center"/>
        <w:tblLayout w:type="fixed"/>
        <w:tblCellMar>
          <w:left w:w="10" w:type="dxa"/>
          <w:right w:w="10" w:type="dxa"/>
        </w:tblCellMar>
        <w:tblLook w:val="04A0" w:firstRow="1" w:lastRow="0" w:firstColumn="1" w:lastColumn="0" w:noHBand="0" w:noVBand="1"/>
      </w:tblPr>
      <w:tblGrid>
        <w:gridCol w:w="562"/>
        <w:gridCol w:w="2268"/>
        <w:gridCol w:w="2268"/>
        <w:gridCol w:w="2410"/>
        <w:gridCol w:w="1987"/>
      </w:tblGrid>
      <w:tr w:rsidR="00D908DD" w:rsidRPr="00640201" w14:paraId="6D369657" w14:textId="77777777" w:rsidTr="008A28C1">
        <w:trPr>
          <w:trHeight w:val="1005"/>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71D7D0" w14:textId="77777777" w:rsidR="00D908DD" w:rsidRPr="00640201" w:rsidRDefault="00D908DD" w:rsidP="00D908DD">
            <w:pPr>
              <w:shd w:val="clear" w:color="auto" w:fill="FFFFFF"/>
              <w:spacing w:after="120"/>
              <w:ind w:firstLine="0"/>
              <w:jc w:val="left"/>
              <w:rPr>
                <w:rFonts w:ascii="Times New Roman" w:hAnsi="Times New Roman" w:cs="Times New Roman"/>
                <w:b/>
                <w:bCs/>
                <w:color w:val="000000"/>
                <w:sz w:val="24"/>
                <w:szCs w:val="24"/>
              </w:rPr>
            </w:pPr>
            <w:r w:rsidRPr="00640201">
              <w:rPr>
                <w:rFonts w:ascii="Times New Roman" w:hAnsi="Times New Roman" w:cs="Times New Roman"/>
                <w:b/>
                <w:bCs/>
                <w:color w:val="000000"/>
                <w:sz w:val="24"/>
                <w:szCs w:val="24"/>
              </w:rPr>
              <w:lastRenderedPageBreak/>
              <w:t>Eil.</w:t>
            </w:r>
          </w:p>
          <w:p w14:paraId="1791F2B5" w14:textId="1D10614F" w:rsidR="00D908DD" w:rsidRPr="00640201" w:rsidRDefault="00D908DD" w:rsidP="00D908DD">
            <w:pPr>
              <w:shd w:val="clear" w:color="auto" w:fill="FFFFFF"/>
              <w:spacing w:after="120"/>
              <w:ind w:firstLine="0"/>
              <w:jc w:val="left"/>
              <w:rPr>
                <w:rFonts w:ascii="Times New Roman" w:hAnsi="Times New Roman" w:cs="Times New Roman"/>
                <w:b/>
                <w:bCs/>
                <w:color w:val="000000"/>
                <w:sz w:val="24"/>
                <w:szCs w:val="24"/>
              </w:rPr>
            </w:pPr>
            <w:r w:rsidRPr="00640201">
              <w:rPr>
                <w:rFonts w:ascii="Times New Roman" w:hAnsi="Times New Roman" w:cs="Times New Roman"/>
                <w:b/>
                <w:bCs/>
                <w:color w:val="000000"/>
                <w:sz w:val="24"/>
                <w:szCs w:val="24"/>
              </w:rPr>
              <w:t>Nr.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69EC8" w14:textId="04D03024" w:rsidR="00D908DD" w:rsidRPr="00640201" w:rsidRDefault="00D908DD" w:rsidP="008A28C1">
            <w:pPr>
              <w:shd w:val="clear" w:color="auto" w:fill="FFFFFF"/>
              <w:spacing w:after="120"/>
              <w:ind w:firstLine="0"/>
              <w:jc w:val="center"/>
              <w:rPr>
                <w:rFonts w:ascii="Times New Roman" w:hAnsi="Times New Roman" w:cs="Times New Roman"/>
                <w:b/>
                <w:bCs/>
                <w:color w:val="000000"/>
                <w:sz w:val="24"/>
                <w:szCs w:val="24"/>
              </w:rPr>
            </w:pPr>
            <w:r w:rsidRPr="00640201">
              <w:rPr>
                <w:rFonts w:ascii="Times New Roman" w:hAnsi="Times New Roman" w:cs="Times New Roman"/>
                <w:b/>
                <w:bCs/>
                <w:color w:val="000000"/>
                <w:sz w:val="24"/>
                <w:szCs w:val="24"/>
              </w:rPr>
              <w:t>Pirkimo objekto pavadinimas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951E2" w14:textId="03558CBF" w:rsidR="00D908DD" w:rsidRPr="00640201" w:rsidRDefault="008A28C1" w:rsidP="008A28C1">
            <w:pPr>
              <w:shd w:val="clear" w:color="auto" w:fill="FFFFFF"/>
              <w:spacing w:after="120"/>
              <w:ind w:firstLine="0"/>
              <w:jc w:val="center"/>
              <w:rPr>
                <w:rFonts w:ascii="Times New Roman" w:hAnsi="Times New Roman" w:cs="Times New Roman"/>
                <w:b/>
                <w:bCs/>
                <w:color w:val="000000"/>
                <w:sz w:val="24"/>
                <w:szCs w:val="24"/>
              </w:rPr>
            </w:pPr>
            <w:r w:rsidRPr="00640201">
              <w:rPr>
                <w:rFonts w:ascii="Times New Roman" w:hAnsi="Times New Roman" w:cs="Times New Roman"/>
                <w:b/>
                <w:bCs/>
                <w:color w:val="000000"/>
                <w:sz w:val="24"/>
                <w:szCs w:val="24"/>
              </w:rPr>
              <w:t>K</w:t>
            </w:r>
            <w:r w:rsidR="00D908DD" w:rsidRPr="00640201">
              <w:rPr>
                <w:rFonts w:ascii="Times New Roman" w:hAnsi="Times New Roman" w:cs="Times New Roman"/>
                <w:b/>
                <w:bCs/>
                <w:color w:val="000000"/>
                <w:sz w:val="24"/>
                <w:szCs w:val="24"/>
              </w:rPr>
              <w:t>aina Eur be PVM</w:t>
            </w:r>
            <w:r w:rsidRPr="00640201">
              <w:rPr>
                <w:rFonts w:ascii="Times New Roman" w:hAnsi="Times New Roman" w:cs="Times New Roman"/>
                <w:b/>
                <w:bCs/>
                <w:color w:val="000000"/>
                <w:sz w:val="24"/>
                <w:szCs w:val="24"/>
              </w:rPr>
              <w:t xml:space="preserve"> </w:t>
            </w:r>
            <w:r w:rsidR="00D908DD" w:rsidRPr="00640201">
              <w:rPr>
                <w:rFonts w:ascii="Times New Roman" w:hAnsi="Times New Roman" w:cs="Times New Roman"/>
                <w:b/>
                <w:bCs/>
                <w:color w:val="000000"/>
                <w:sz w:val="24"/>
                <w:szCs w:val="24"/>
              </w:rPr>
              <w:t>(vnt.)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EDBCC" w14:textId="3327AF4A" w:rsidR="00D908DD" w:rsidRPr="00640201" w:rsidRDefault="008A28C1" w:rsidP="008A28C1">
            <w:pPr>
              <w:shd w:val="clear" w:color="auto" w:fill="FFFFFF"/>
              <w:spacing w:after="120"/>
              <w:ind w:firstLine="0"/>
              <w:jc w:val="center"/>
              <w:rPr>
                <w:rFonts w:ascii="Times New Roman" w:hAnsi="Times New Roman" w:cs="Times New Roman"/>
                <w:b/>
                <w:bCs/>
                <w:color w:val="000000"/>
                <w:sz w:val="24"/>
                <w:szCs w:val="24"/>
              </w:rPr>
            </w:pPr>
            <w:r w:rsidRPr="00640201">
              <w:rPr>
                <w:rFonts w:ascii="Times New Roman" w:hAnsi="Times New Roman" w:cs="Times New Roman"/>
                <w:b/>
                <w:bCs/>
                <w:color w:val="000000"/>
                <w:sz w:val="24"/>
                <w:szCs w:val="24"/>
              </w:rPr>
              <w:t>Įkainio PVM</w:t>
            </w: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BDCB5C8" w14:textId="54E6B156" w:rsidR="00D908DD" w:rsidRPr="00640201" w:rsidRDefault="008A28C1" w:rsidP="008A28C1">
            <w:pPr>
              <w:shd w:val="clear" w:color="auto" w:fill="FFFFFF"/>
              <w:spacing w:after="120"/>
              <w:ind w:firstLine="0"/>
              <w:jc w:val="center"/>
              <w:rPr>
                <w:rFonts w:ascii="Times New Roman" w:hAnsi="Times New Roman" w:cs="Times New Roman"/>
                <w:b/>
                <w:bCs/>
                <w:color w:val="000000"/>
                <w:sz w:val="24"/>
                <w:szCs w:val="24"/>
              </w:rPr>
            </w:pPr>
            <w:r w:rsidRPr="00640201">
              <w:rPr>
                <w:rFonts w:ascii="Times New Roman" w:hAnsi="Times New Roman" w:cs="Times New Roman"/>
                <w:b/>
                <w:bCs/>
                <w:color w:val="000000"/>
                <w:sz w:val="24"/>
                <w:szCs w:val="24"/>
              </w:rPr>
              <w:t>Kaina Eur su PVM (vnt.)</w:t>
            </w:r>
          </w:p>
        </w:tc>
      </w:tr>
      <w:tr w:rsidR="00D908DD" w:rsidRPr="00640201" w14:paraId="480E2584" w14:textId="77777777" w:rsidTr="008A28C1">
        <w:trPr>
          <w:trHeight w:val="36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327BE4" w14:textId="77777777" w:rsidR="00D908DD" w:rsidRPr="00640201" w:rsidRDefault="00D908DD" w:rsidP="00D908DD">
            <w:pPr>
              <w:shd w:val="clear" w:color="auto" w:fill="FFFFFF"/>
              <w:spacing w:after="120"/>
              <w:jc w:val="left"/>
              <w:rPr>
                <w:rFonts w:ascii="Times New Roman" w:hAnsi="Times New Roman" w:cs="Times New Roman"/>
                <w:b/>
                <w:bCs/>
                <w:i/>
                <w:color w:val="000000"/>
                <w:sz w:val="24"/>
                <w:szCs w:val="24"/>
              </w:rPr>
            </w:pPr>
            <w:r w:rsidRPr="00640201">
              <w:rPr>
                <w:rFonts w:ascii="Times New Roman" w:hAnsi="Times New Roman" w:cs="Times New Roman"/>
                <w:b/>
                <w:bCs/>
                <w:i/>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7D66F" w14:textId="77777777" w:rsidR="00D908DD" w:rsidRPr="00640201" w:rsidRDefault="00D908DD" w:rsidP="008A28C1">
            <w:pPr>
              <w:shd w:val="clear" w:color="auto" w:fill="FFFFFF"/>
              <w:spacing w:after="120"/>
              <w:ind w:firstLine="0"/>
              <w:jc w:val="center"/>
              <w:rPr>
                <w:rFonts w:ascii="Times New Roman" w:hAnsi="Times New Roman" w:cs="Times New Roman"/>
                <w:b/>
                <w:bCs/>
                <w:i/>
                <w:color w:val="000000"/>
                <w:sz w:val="24"/>
                <w:szCs w:val="24"/>
              </w:rPr>
            </w:pPr>
            <w:r w:rsidRPr="00640201">
              <w:rPr>
                <w:rFonts w:ascii="Times New Roman" w:hAnsi="Times New Roman" w:cs="Times New Roman"/>
                <w:b/>
                <w:bCs/>
                <w:i/>
                <w:color w:val="000000"/>
                <w:sz w:val="24"/>
                <w:szCs w:val="24"/>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A3CCA" w14:textId="77777777" w:rsidR="00D908DD" w:rsidRPr="00640201" w:rsidRDefault="00D908DD" w:rsidP="008A28C1">
            <w:pPr>
              <w:shd w:val="clear" w:color="auto" w:fill="FFFFFF"/>
              <w:spacing w:after="120"/>
              <w:jc w:val="center"/>
              <w:rPr>
                <w:rFonts w:ascii="Times New Roman" w:hAnsi="Times New Roman" w:cs="Times New Roman"/>
                <w:b/>
                <w:bCs/>
                <w:i/>
                <w:color w:val="000000"/>
                <w:sz w:val="24"/>
                <w:szCs w:val="24"/>
              </w:rPr>
            </w:pPr>
            <w:r w:rsidRPr="00640201">
              <w:rPr>
                <w:rFonts w:ascii="Times New Roman" w:hAnsi="Times New Roman" w:cs="Times New Roman"/>
                <w:b/>
                <w:bCs/>
                <w:i/>
                <w:color w:val="000000"/>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ACA67" w14:textId="77777777" w:rsidR="00D908DD" w:rsidRPr="00640201" w:rsidRDefault="00D908DD" w:rsidP="008A28C1">
            <w:pPr>
              <w:shd w:val="clear" w:color="auto" w:fill="FFFFFF"/>
              <w:spacing w:after="120"/>
              <w:jc w:val="center"/>
              <w:rPr>
                <w:rFonts w:ascii="Times New Roman" w:hAnsi="Times New Roman" w:cs="Times New Roman"/>
                <w:b/>
                <w:bCs/>
                <w:i/>
                <w:color w:val="000000"/>
                <w:sz w:val="24"/>
                <w:szCs w:val="24"/>
              </w:rPr>
            </w:pPr>
            <w:r w:rsidRPr="00640201">
              <w:rPr>
                <w:rFonts w:ascii="Times New Roman" w:hAnsi="Times New Roman" w:cs="Times New Roman"/>
                <w:b/>
                <w:bCs/>
                <w:i/>
                <w:color w:val="000000"/>
                <w:sz w:val="24"/>
                <w:szCs w:val="24"/>
              </w:rPr>
              <w:t>4</w:t>
            </w: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B3B406" w14:textId="77777777" w:rsidR="00D908DD" w:rsidRPr="00640201" w:rsidRDefault="00D908DD" w:rsidP="008A28C1">
            <w:pPr>
              <w:shd w:val="clear" w:color="auto" w:fill="FFFFFF"/>
              <w:spacing w:after="120"/>
              <w:jc w:val="center"/>
              <w:rPr>
                <w:rFonts w:ascii="Times New Roman" w:hAnsi="Times New Roman" w:cs="Times New Roman"/>
                <w:b/>
                <w:bCs/>
                <w:i/>
                <w:color w:val="000000"/>
                <w:sz w:val="24"/>
                <w:szCs w:val="24"/>
              </w:rPr>
            </w:pPr>
            <w:r w:rsidRPr="00640201">
              <w:rPr>
                <w:rFonts w:ascii="Times New Roman" w:hAnsi="Times New Roman" w:cs="Times New Roman"/>
                <w:b/>
                <w:bCs/>
                <w:i/>
                <w:color w:val="000000"/>
                <w:sz w:val="24"/>
                <w:szCs w:val="24"/>
              </w:rPr>
              <w:t>5</w:t>
            </w:r>
          </w:p>
        </w:tc>
      </w:tr>
      <w:tr w:rsidR="00D908DD" w:rsidRPr="00640201" w14:paraId="02B37FB3" w14:textId="77777777" w:rsidTr="008A28C1">
        <w:trPr>
          <w:trHeight w:val="38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222E6" w14:textId="77777777" w:rsidR="00D908DD" w:rsidRPr="00640201" w:rsidRDefault="00D908DD" w:rsidP="0089547E">
            <w:pPr>
              <w:shd w:val="clear" w:color="auto" w:fill="FFFFFF"/>
              <w:spacing w:after="120"/>
              <w:rPr>
                <w:rFonts w:ascii="Times New Roman" w:hAnsi="Times New Roman" w:cs="Times New Roman"/>
                <w:b/>
                <w:bCs/>
                <w:color w:val="000000"/>
                <w:sz w:val="24"/>
                <w:szCs w:val="24"/>
              </w:rPr>
            </w:pPr>
            <w:r w:rsidRPr="00640201">
              <w:rPr>
                <w:rFonts w:ascii="Times New Roman" w:hAnsi="Times New Roman" w:cs="Times New Roman"/>
                <w:b/>
                <w:bCs/>
                <w:color w:val="000000"/>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1CB9C" w14:textId="201127C7" w:rsidR="00D908DD" w:rsidRPr="00640201" w:rsidRDefault="00D908DD" w:rsidP="00D908DD">
            <w:pPr>
              <w:shd w:val="clear" w:color="auto" w:fill="FFFFFF"/>
              <w:spacing w:after="120"/>
              <w:ind w:firstLine="0"/>
              <w:jc w:val="left"/>
              <w:rPr>
                <w:rFonts w:ascii="Times New Roman" w:hAnsi="Times New Roman" w:cs="Times New Roman"/>
                <w:b/>
                <w:bCs/>
                <w:color w:val="000000"/>
                <w:sz w:val="24"/>
                <w:szCs w:val="24"/>
              </w:rPr>
            </w:pPr>
            <w:r w:rsidRPr="00640201">
              <w:rPr>
                <w:rFonts w:ascii="Times New Roman" w:hAnsi="Times New Roman" w:cs="Times New Roman"/>
                <w:b/>
                <w:bCs/>
                <w:color w:val="000000"/>
                <w:sz w:val="24"/>
                <w:szCs w:val="24"/>
              </w:rPr>
              <w:t>Valymo ir ut</w:t>
            </w:r>
            <w:r w:rsidR="00640201" w:rsidRPr="00640201">
              <w:rPr>
                <w:rFonts w:ascii="Times New Roman" w:hAnsi="Times New Roman" w:cs="Times New Roman"/>
                <w:b/>
                <w:bCs/>
                <w:color w:val="000000"/>
                <w:sz w:val="24"/>
                <w:szCs w:val="24"/>
              </w:rPr>
              <w:t>i</w:t>
            </w:r>
            <w:r w:rsidRPr="00640201">
              <w:rPr>
                <w:rFonts w:ascii="Times New Roman" w:hAnsi="Times New Roman" w:cs="Times New Roman"/>
                <w:b/>
                <w:bCs/>
                <w:color w:val="000000"/>
                <w:sz w:val="24"/>
                <w:szCs w:val="24"/>
              </w:rPr>
              <w:t>lizavimo paslauga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D1BC0" w14:textId="77777777" w:rsidR="00D908DD" w:rsidRPr="00640201" w:rsidRDefault="00D908DD" w:rsidP="0089547E">
            <w:pPr>
              <w:shd w:val="clear" w:color="auto" w:fill="FFFFFF"/>
              <w:spacing w:after="120"/>
              <w:rPr>
                <w:rFonts w:ascii="Times New Roman" w:hAnsi="Times New Roman" w:cs="Times New Roman"/>
                <w:b/>
                <w:bCs/>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E8D29" w14:textId="77777777" w:rsidR="00D908DD" w:rsidRPr="00640201" w:rsidRDefault="00D908DD" w:rsidP="0089547E">
            <w:pPr>
              <w:shd w:val="clear" w:color="auto" w:fill="FFFFFF"/>
              <w:spacing w:after="120"/>
              <w:rPr>
                <w:rFonts w:ascii="Times New Roman" w:hAnsi="Times New Roman" w:cs="Times New Roman"/>
                <w:b/>
                <w:bCs/>
                <w:color w:val="000000"/>
                <w:sz w:val="24"/>
                <w:szCs w:val="24"/>
              </w:rPr>
            </w:pP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4A33D6" w14:textId="77777777" w:rsidR="00D908DD" w:rsidRPr="00640201" w:rsidRDefault="00D908DD" w:rsidP="0089547E">
            <w:pPr>
              <w:shd w:val="clear" w:color="auto" w:fill="FFFFFF"/>
              <w:spacing w:after="120"/>
              <w:rPr>
                <w:rFonts w:ascii="Times New Roman" w:hAnsi="Times New Roman" w:cs="Times New Roman"/>
                <w:b/>
                <w:bCs/>
                <w:color w:val="000000"/>
                <w:sz w:val="24"/>
                <w:szCs w:val="24"/>
              </w:rPr>
            </w:pPr>
          </w:p>
        </w:tc>
      </w:tr>
      <w:tr w:rsidR="00D908DD" w:rsidRPr="00640201" w14:paraId="432CCAFF" w14:textId="77777777" w:rsidTr="0089547E">
        <w:trPr>
          <w:trHeight w:val="380"/>
          <w:jc w:val="center"/>
        </w:trPr>
        <w:tc>
          <w:tcPr>
            <w:tcW w:w="7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6992B" w14:textId="77777777" w:rsidR="00D908DD" w:rsidRPr="00640201" w:rsidRDefault="00D908DD" w:rsidP="0089547E">
            <w:pPr>
              <w:shd w:val="clear" w:color="auto" w:fill="FFFFFF"/>
              <w:spacing w:after="120"/>
              <w:rPr>
                <w:rFonts w:ascii="Times New Roman" w:hAnsi="Times New Roman" w:cs="Times New Roman"/>
                <w:b/>
                <w:bCs/>
                <w:color w:val="000000"/>
                <w:sz w:val="24"/>
                <w:szCs w:val="24"/>
              </w:rPr>
            </w:pPr>
            <w:r w:rsidRPr="00640201">
              <w:rPr>
                <w:rFonts w:ascii="Times New Roman" w:hAnsi="Times New Roman" w:cs="Times New Roman"/>
                <w:b/>
                <w:bCs/>
                <w:color w:val="000000"/>
                <w:sz w:val="24"/>
                <w:szCs w:val="24"/>
              </w:rPr>
              <w:t>Bendra pasiūlymo kaina Eur be PVM:</w:t>
            </w: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89EE7BB" w14:textId="77777777" w:rsidR="00D908DD" w:rsidRPr="00640201" w:rsidRDefault="00D908DD" w:rsidP="0089547E">
            <w:pPr>
              <w:shd w:val="clear" w:color="auto" w:fill="FFFFFF"/>
              <w:spacing w:after="120"/>
              <w:rPr>
                <w:rFonts w:ascii="Times New Roman" w:hAnsi="Times New Roman" w:cs="Times New Roman"/>
                <w:b/>
                <w:bCs/>
                <w:color w:val="000000"/>
                <w:sz w:val="24"/>
                <w:szCs w:val="24"/>
              </w:rPr>
            </w:pPr>
          </w:p>
        </w:tc>
      </w:tr>
      <w:tr w:rsidR="00D908DD" w:rsidRPr="00640201" w14:paraId="178ED214" w14:textId="77777777" w:rsidTr="0089547E">
        <w:trPr>
          <w:trHeight w:val="380"/>
          <w:jc w:val="center"/>
        </w:trPr>
        <w:tc>
          <w:tcPr>
            <w:tcW w:w="7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47F37" w14:textId="77777777" w:rsidR="00D908DD" w:rsidRPr="00640201" w:rsidRDefault="00D908DD" w:rsidP="0089547E">
            <w:pPr>
              <w:shd w:val="clear" w:color="auto" w:fill="FFFFFF"/>
              <w:spacing w:after="120"/>
              <w:rPr>
                <w:rFonts w:ascii="Times New Roman" w:hAnsi="Times New Roman" w:cs="Times New Roman"/>
                <w:b/>
                <w:bCs/>
                <w:color w:val="000000"/>
                <w:sz w:val="24"/>
                <w:szCs w:val="24"/>
              </w:rPr>
            </w:pPr>
            <w:r w:rsidRPr="00640201">
              <w:rPr>
                <w:rFonts w:ascii="Times New Roman" w:hAnsi="Times New Roman" w:cs="Times New Roman"/>
                <w:b/>
                <w:bCs/>
                <w:color w:val="000000"/>
                <w:sz w:val="24"/>
                <w:szCs w:val="24"/>
              </w:rPr>
              <w:t>PVM sudaro (______ proc.):</w:t>
            </w: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412E02" w14:textId="77777777" w:rsidR="00D908DD" w:rsidRPr="00640201" w:rsidRDefault="00D908DD" w:rsidP="0089547E">
            <w:pPr>
              <w:shd w:val="clear" w:color="auto" w:fill="FFFFFF"/>
              <w:spacing w:after="120"/>
              <w:rPr>
                <w:rFonts w:ascii="Times New Roman" w:hAnsi="Times New Roman" w:cs="Times New Roman"/>
                <w:b/>
                <w:bCs/>
                <w:color w:val="000000"/>
                <w:sz w:val="24"/>
                <w:szCs w:val="24"/>
              </w:rPr>
            </w:pPr>
          </w:p>
        </w:tc>
      </w:tr>
      <w:tr w:rsidR="00D908DD" w:rsidRPr="00640201" w14:paraId="320FF60C" w14:textId="77777777" w:rsidTr="0089547E">
        <w:trPr>
          <w:trHeight w:val="380"/>
          <w:jc w:val="center"/>
        </w:trPr>
        <w:tc>
          <w:tcPr>
            <w:tcW w:w="750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E0A74" w14:textId="77777777" w:rsidR="00D908DD" w:rsidRPr="00640201" w:rsidRDefault="00D908DD" w:rsidP="0089547E">
            <w:pPr>
              <w:shd w:val="clear" w:color="auto" w:fill="FFFFFF"/>
              <w:spacing w:after="120"/>
              <w:rPr>
                <w:rFonts w:ascii="Times New Roman" w:hAnsi="Times New Roman" w:cs="Times New Roman"/>
                <w:b/>
                <w:bCs/>
                <w:color w:val="000000"/>
                <w:sz w:val="24"/>
                <w:szCs w:val="24"/>
              </w:rPr>
            </w:pPr>
            <w:r w:rsidRPr="00640201">
              <w:rPr>
                <w:rFonts w:ascii="Times New Roman" w:hAnsi="Times New Roman" w:cs="Times New Roman"/>
                <w:b/>
                <w:bCs/>
                <w:color w:val="000000"/>
                <w:sz w:val="24"/>
                <w:szCs w:val="24"/>
              </w:rPr>
              <w:t>Bendra pasiūlymo kaina Eur su PVM:</w:t>
            </w:r>
          </w:p>
        </w:tc>
        <w:tc>
          <w:tcPr>
            <w:tcW w:w="1987"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483DF07" w14:textId="77777777" w:rsidR="00D908DD" w:rsidRPr="00640201" w:rsidRDefault="00D908DD" w:rsidP="0089547E">
            <w:pPr>
              <w:shd w:val="clear" w:color="auto" w:fill="FFFFFF"/>
              <w:spacing w:after="120"/>
              <w:rPr>
                <w:rFonts w:ascii="Times New Roman" w:hAnsi="Times New Roman" w:cs="Times New Roman"/>
                <w:b/>
                <w:bCs/>
                <w:color w:val="000000"/>
                <w:sz w:val="24"/>
                <w:szCs w:val="24"/>
              </w:rPr>
            </w:pPr>
          </w:p>
        </w:tc>
      </w:tr>
    </w:tbl>
    <w:p w14:paraId="295EF06B" w14:textId="77777777" w:rsidR="00D908DD" w:rsidRPr="00640201" w:rsidRDefault="00D908DD" w:rsidP="00D908DD">
      <w:pPr>
        <w:rPr>
          <w:rFonts w:ascii="Times New Roman" w:hAnsi="Times New Roman" w:cs="Times New Roman"/>
          <w:sz w:val="24"/>
          <w:szCs w:val="24"/>
        </w:rPr>
      </w:pPr>
    </w:p>
    <w:p w14:paraId="3A3A0C58" w14:textId="77777777" w:rsidR="00D908DD" w:rsidRPr="00640201" w:rsidRDefault="00D908DD" w:rsidP="00D908DD">
      <w:pPr>
        <w:shd w:val="clear" w:color="auto" w:fill="FFFFFF"/>
        <w:spacing w:after="120"/>
        <w:jc w:val="center"/>
        <w:rPr>
          <w:rFonts w:ascii="Times New Roman" w:hAnsi="Times New Roman" w:cs="Times New Roman"/>
          <w:sz w:val="24"/>
          <w:szCs w:val="24"/>
        </w:rPr>
      </w:pPr>
      <w:r w:rsidRPr="00640201">
        <w:rPr>
          <w:rFonts w:ascii="Times New Roman" w:hAnsi="Times New Roman" w:cs="Times New Roman"/>
          <w:b/>
          <w:bCs/>
          <w:color w:val="000000"/>
          <w:sz w:val="24"/>
          <w:szCs w:val="24"/>
          <w:u w:val="single"/>
        </w:rPr>
        <w:t>Bendra pasiūlymo kaina,</w:t>
      </w:r>
      <w:r w:rsidRPr="00640201">
        <w:rPr>
          <w:rFonts w:ascii="Times New Roman" w:hAnsi="Times New Roman" w:cs="Times New Roman"/>
          <w:bCs/>
          <w:color w:val="000000"/>
          <w:sz w:val="24"/>
          <w:szCs w:val="24"/>
        </w:rPr>
        <w:t xml:space="preserve"> įskaitant PVM: </w:t>
      </w:r>
      <w:r w:rsidRPr="00640201">
        <w:rPr>
          <w:rFonts w:ascii="Times New Roman" w:hAnsi="Times New Roman" w:cs="Times New Roman"/>
          <w:bCs/>
          <w:color w:val="000000"/>
          <w:sz w:val="24"/>
          <w:szCs w:val="24"/>
        </w:rPr>
        <w:tab/>
        <w:t>Eur (</w:t>
      </w:r>
      <w:r w:rsidRPr="00640201">
        <w:rPr>
          <w:rFonts w:ascii="Times New Roman" w:hAnsi="Times New Roman" w:cs="Times New Roman"/>
          <w:bCs/>
          <w:color w:val="000000"/>
          <w:sz w:val="24"/>
          <w:szCs w:val="24"/>
        </w:rPr>
        <w:tab/>
        <w:t>)</w:t>
      </w:r>
      <w:r w:rsidRPr="00640201">
        <w:rPr>
          <w:rFonts w:ascii="Times New Roman" w:hAnsi="Times New Roman" w:cs="Times New Roman"/>
          <w:b/>
          <w:bCs/>
          <w:i/>
          <w:iCs/>
          <w:color w:val="000000"/>
          <w:sz w:val="24"/>
          <w:szCs w:val="24"/>
        </w:rPr>
        <w:t xml:space="preserve"> </w:t>
      </w:r>
      <w:r w:rsidRPr="00640201">
        <w:rPr>
          <w:rFonts w:ascii="Times New Roman" w:hAnsi="Times New Roman" w:cs="Times New Roman"/>
          <w:bCs/>
          <w:iCs/>
          <w:color w:val="000000"/>
          <w:sz w:val="24"/>
          <w:szCs w:val="24"/>
        </w:rPr>
        <w:t>[</w:t>
      </w:r>
      <w:r w:rsidRPr="00640201">
        <w:rPr>
          <w:rFonts w:ascii="Times New Roman" w:hAnsi="Times New Roman" w:cs="Times New Roman"/>
          <w:bCs/>
          <w:i/>
          <w:iCs/>
          <w:color w:val="000000"/>
          <w:sz w:val="24"/>
          <w:szCs w:val="24"/>
        </w:rPr>
        <w:t>turi būti</w:t>
      </w:r>
      <w:r w:rsidRPr="00640201">
        <w:rPr>
          <w:rFonts w:ascii="Times New Roman" w:hAnsi="Times New Roman" w:cs="Times New Roman"/>
          <w:b/>
          <w:bCs/>
          <w:i/>
          <w:iCs/>
          <w:color w:val="000000"/>
          <w:sz w:val="24"/>
          <w:szCs w:val="24"/>
        </w:rPr>
        <w:t xml:space="preserve"> </w:t>
      </w:r>
      <w:r w:rsidRPr="00640201">
        <w:rPr>
          <w:rFonts w:ascii="Times New Roman" w:hAnsi="Times New Roman" w:cs="Times New Roman"/>
          <w:bCs/>
          <w:i/>
          <w:color w:val="000000"/>
          <w:sz w:val="24"/>
          <w:szCs w:val="24"/>
        </w:rPr>
        <w:t>nurodyta bendra pasiūlymo kaina su PVM, skaičiais ir žodžiais</w:t>
      </w:r>
      <w:r w:rsidRPr="00640201">
        <w:rPr>
          <w:rFonts w:ascii="Times New Roman" w:hAnsi="Times New Roman" w:cs="Times New Roman"/>
          <w:bCs/>
          <w:color w:val="000000"/>
          <w:sz w:val="24"/>
          <w:szCs w:val="24"/>
        </w:rPr>
        <w:t>]. Į šią sumą įeina visi mokesčiai ir išlaidos,</w:t>
      </w:r>
    </w:p>
    <w:p w14:paraId="5FF84CC8" w14:textId="77777777" w:rsidR="00D908DD" w:rsidRPr="00640201" w:rsidRDefault="00D908DD" w:rsidP="00D908DD">
      <w:pPr>
        <w:shd w:val="clear" w:color="auto" w:fill="FFFFFF"/>
        <w:spacing w:after="120"/>
        <w:jc w:val="center"/>
        <w:rPr>
          <w:rFonts w:ascii="Times New Roman" w:hAnsi="Times New Roman" w:cs="Times New Roman"/>
          <w:sz w:val="24"/>
          <w:szCs w:val="24"/>
        </w:rPr>
      </w:pPr>
      <w:r w:rsidRPr="00640201">
        <w:rPr>
          <w:rFonts w:ascii="Times New Roman" w:hAnsi="Times New Roman" w:cs="Times New Roman"/>
          <w:bCs/>
          <w:color w:val="000000"/>
          <w:sz w:val="24"/>
          <w:szCs w:val="24"/>
        </w:rPr>
        <w:t xml:space="preserve">iš jų PVM – </w:t>
      </w:r>
      <w:r w:rsidRPr="00640201">
        <w:rPr>
          <w:rFonts w:ascii="Times New Roman" w:hAnsi="Times New Roman" w:cs="Times New Roman"/>
          <w:bCs/>
          <w:color w:val="000000"/>
          <w:sz w:val="24"/>
          <w:szCs w:val="24"/>
          <w:u w:val="single"/>
        </w:rPr>
        <w:tab/>
      </w:r>
      <w:r w:rsidRPr="00640201">
        <w:rPr>
          <w:rFonts w:ascii="Times New Roman" w:hAnsi="Times New Roman" w:cs="Times New Roman"/>
          <w:bCs/>
          <w:color w:val="000000"/>
          <w:sz w:val="24"/>
          <w:szCs w:val="24"/>
          <w:u w:val="single"/>
        </w:rPr>
        <w:tab/>
      </w:r>
      <w:r w:rsidRPr="00640201">
        <w:rPr>
          <w:rFonts w:ascii="Times New Roman" w:hAnsi="Times New Roman" w:cs="Times New Roman"/>
          <w:bCs/>
          <w:color w:val="000000"/>
          <w:sz w:val="24"/>
          <w:szCs w:val="24"/>
          <w:u w:val="single"/>
        </w:rPr>
        <w:tab/>
      </w:r>
      <w:r w:rsidRPr="00640201">
        <w:rPr>
          <w:rFonts w:ascii="Times New Roman" w:hAnsi="Times New Roman" w:cs="Times New Roman"/>
          <w:bCs/>
          <w:color w:val="000000"/>
          <w:sz w:val="24"/>
          <w:szCs w:val="24"/>
          <w:u w:val="single"/>
        </w:rPr>
        <w:tab/>
      </w:r>
      <w:r w:rsidRPr="00640201">
        <w:rPr>
          <w:rFonts w:ascii="Times New Roman" w:hAnsi="Times New Roman" w:cs="Times New Roman"/>
          <w:bCs/>
          <w:color w:val="000000"/>
          <w:sz w:val="24"/>
          <w:szCs w:val="24"/>
          <w:u w:val="single"/>
        </w:rPr>
        <w:tab/>
      </w:r>
      <w:r w:rsidRPr="00640201">
        <w:rPr>
          <w:rFonts w:ascii="Times New Roman" w:hAnsi="Times New Roman" w:cs="Times New Roman"/>
          <w:bCs/>
          <w:color w:val="000000"/>
          <w:sz w:val="24"/>
          <w:szCs w:val="24"/>
          <w:u w:val="single"/>
        </w:rPr>
        <w:tab/>
        <w:t xml:space="preserve"> </w:t>
      </w:r>
      <w:r w:rsidRPr="00640201">
        <w:rPr>
          <w:rFonts w:ascii="Times New Roman" w:hAnsi="Times New Roman" w:cs="Times New Roman"/>
          <w:bCs/>
          <w:color w:val="000000"/>
          <w:sz w:val="24"/>
          <w:szCs w:val="24"/>
        </w:rPr>
        <w:t xml:space="preserve">Eur. </w:t>
      </w:r>
    </w:p>
    <w:p w14:paraId="53A67311" w14:textId="77777777" w:rsidR="00D908DD" w:rsidRPr="00640201" w:rsidRDefault="00D908DD" w:rsidP="00D908DD">
      <w:pPr>
        <w:shd w:val="clear" w:color="auto" w:fill="FFFFFF"/>
        <w:spacing w:after="120"/>
        <w:jc w:val="center"/>
        <w:rPr>
          <w:rFonts w:ascii="Times New Roman" w:hAnsi="Times New Roman" w:cs="Times New Roman"/>
          <w:sz w:val="24"/>
          <w:szCs w:val="24"/>
        </w:rPr>
      </w:pPr>
      <w:r w:rsidRPr="00640201">
        <w:rPr>
          <w:rFonts w:ascii="Times New Roman" w:hAnsi="Times New Roman" w:cs="Times New Roman"/>
          <w:bCs/>
          <w:color w:val="000000"/>
          <w:sz w:val="24"/>
          <w:szCs w:val="24"/>
        </w:rPr>
        <w:t xml:space="preserve">                                         (</w:t>
      </w:r>
      <w:r w:rsidRPr="00640201">
        <w:rPr>
          <w:rFonts w:ascii="Times New Roman" w:hAnsi="Times New Roman" w:cs="Times New Roman"/>
          <w:bCs/>
          <w:i/>
          <w:iCs/>
          <w:color w:val="000000"/>
          <w:sz w:val="24"/>
          <w:szCs w:val="24"/>
        </w:rPr>
        <w:t>nurodoma kaina skaičiais ir žodžiais</w:t>
      </w:r>
      <w:r w:rsidRPr="00640201">
        <w:rPr>
          <w:rFonts w:ascii="Times New Roman" w:hAnsi="Times New Roman" w:cs="Times New Roman"/>
          <w:bCs/>
          <w:color w:val="000000"/>
          <w:sz w:val="24"/>
          <w:szCs w:val="24"/>
        </w:rPr>
        <w:t>)</w:t>
      </w:r>
    </w:p>
    <w:p w14:paraId="339927EC" w14:textId="77777777" w:rsidR="00D908DD" w:rsidRPr="00640201" w:rsidRDefault="00D908DD" w:rsidP="00D908DD">
      <w:pPr>
        <w:shd w:val="clear" w:color="auto" w:fill="FFFFFF"/>
        <w:spacing w:after="120"/>
        <w:rPr>
          <w:rFonts w:ascii="Times New Roman" w:hAnsi="Times New Roman" w:cs="Times New Roman"/>
          <w:bCs/>
          <w:i/>
          <w:color w:val="000000"/>
          <w:sz w:val="24"/>
          <w:szCs w:val="24"/>
        </w:rPr>
      </w:pPr>
      <w:r w:rsidRPr="00640201">
        <w:rPr>
          <w:rFonts w:ascii="Times New Roman" w:hAnsi="Times New Roman" w:cs="Times New Roman"/>
          <w:bCs/>
          <w:i/>
          <w:color w:val="000000"/>
          <w:sz w:val="24"/>
          <w:szCs w:val="24"/>
        </w:rPr>
        <w:t xml:space="preserve">Pastabos: </w:t>
      </w:r>
    </w:p>
    <w:p w14:paraId="159D4CEC" w14:textId="77777777" w:rsidR="00D908DD" w:rsidRPr="00640201" w:rsidRDefault="00D908DD" w:rsidP="00D908DD">
      <w:pPr>
        <w:shd w:val="clear" w:color="auto" w:fill="FFFFFF"/>
        <w:spacing w:after="120"/>
        <w:rPr>
          <w:rFonts w:ascii="Times New Roman" w:hAnsi="Times New Roman" w:cs="Times New Roman"/>
          <w:bCs/>
          <w:i/>
          <w:color w:val="000000"/>
          <w:sz w:val="24"/>
          <w:szCs w:val="24"/>
        </w:rPr>
      </w:pPr>
      <w:r w:rsidRPr="00640201">
        <w:rPr>
          <w:rFonts w:ascii="Times New Roman" w:hAnsi="Times New Roman" w:cs="Times New Roman"/>
          <w:bCs/>
          <w:i/>
          <w:color w:val="000000"/>
          <w:sz w:val="24"/>
          <w:szCs w:val="24"/>
        </w:rPr>
        <w:t>- pasiūlyme kaina/įkainiai nurodoma eurais. Jeigu pasiūlymuose kainos/įkainiai nurodyta užsienio valiuta, jos (-</w:t>
      </w:r>
      <w:proofErr w:type="spellStart"/>
      <w:r w:rsidRPr="00640201">
        <w:rPr>
          <w:rFonts w:ascii="Times New Roman" w:hAnsi="Times New Roman" w:cs="Times New Roman"/>
          <w:bCs/>
          <w:i/>
          <w:color w:val="000000"/>
          <w:sz w:val="24"/>
          <w:szCs w:val="24"/>
        </w:rPr>
        <w:t>ie</w:t>
      </w:r>
      <w:proofErr w:type="spellEnd"/>
      <w:r w:rsidRPr="00640201">
        <w:rPr>
          <w:rFonts w:ascii="Times New Roman" w:hAnsi="Times New Roman" w:cs="Times New Roman"/>
          <w:bCs/>
          <w:i/>
          <w:color w:val="000000"/>
          <w:sz w:val="24"/>
          <w:szCs w:val="24"/>
        </w:rPr>
        <w:t>) turės būti perskaičiuojamos(-i)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E9CB873" w14:textId="77777777" w:rsidR="00D908DD" w:rsidRPr="00640201" w:rsidRDefault="00D908DD" w:rsidP="00D908DD">
      <w:pPr>
        <w:shd w:val="clear" w:color="auto" w:fill="FFFFFF"/>
        <w:spacing w:after="120"/>
        <w:rPr>
          <w:rFonts w:ascii="Times New Roman" w:hAnsi="Times New Roman" w:cs="Times New Roman"/>
          <w:bCs/>
          <w:i/>
          <w:color w:val="000000"/>
          <w:sz w:val="24"/>
          <w:szCs w:val="24"/>
        </w:rPr>
      </w:pPr>
      <w:r w:rsidRPr="00640201">
        <w:rPr>
          <w:rFonts w:ascii="Times New Roman" w:hAnsi="Times New Roman" w:cs="Times New Roman"/>
          <w:bCs/>
          <w:i/>
          <w:color w:val="000000"/>
          <w:sz w:val="24"/>
          <w:szCs w:val="24"/>
        </w:rPr>
        <w:t xml:space="preserve">- pateikiant bendrą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bendrą pasiūlymo kainą/įkainius su PVM. Bendros pasiūlymų kainos/įkainiai bus vertinamos (-i) ir lyginamos (-i)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bendrą pasiūlymo kainą (jeigu tiekėjas jo neįskaičiavo pateikiant pasiūlymą, palyginimo tikslais įskaičiuoja pati Perkančioji organizacija). Į bendrą pasiūlymo kainą/įkainius privalo būti įskaičiuoti visi mokesčiai bei visos kitos Tiekėjo patirtos ir (ar) galimos patirti tiesioginės ir netiesioginės išlaidos; </w:t>
      </w:r>
    </w:p>
    <w:p w14:paraId="1E8A1B49" w14:textId="77777777" w:rsidR="00A52BA0" w:rsidRPr="00640201" w:rsidRDefault="00A52BA0" w:rsidP="00D908DD">
      <w:pPr>
        <w:spacing w:line="240" w:lineRule="auto"/>
        <w:ind w:firstLine="0"/>
        <w:jc w:val="left"/>
        <w:rPr>
          <w:rFonts w:ascii="Times New Roman" w:eastAsia="Calibri" w:hAnsi="Times New Roman" w:cs="Times New Roman"/>
          <w:b/>
          <w:bCs/>
          <w:color w:val="7030A0"/>
          <w:sz w:val="24"/>
          <w:szCs w:val="24"/>
        </w:rPr>
      </w:pPr>
    </w:p>
    <w:p w14:paraId="1BABFDEB" w14:textId="77777777" w:rsidR="00CB5907" w:rsidRPr="00640201"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8" w:name="_Pirkimo_sąlygų_3"/>
      <w:bookmarkEnd w:id="38"/>
    </w:p>
    <w:p w14:paraId="7B69B880" w14:textId="7B21D459" w:rsidR="0091353C" w:rsidRPr="00640201" w:rsidRDefault="00060B51" w:rsidP="0091353C">
      <w:pPr>
        <w:rPr>
          <w:rFonts w:ascii="Times New Roman" w:hAnsi="Times New Roman" w:cs="Times New Roman"/>
          <w:b/>
          <w:bCs/>
          <w:sz w:val="24"/>
          <w:szCs w:val="24"/>
        </w:rPr>
      </w:pPr>
      <w:r w:rsidRPr="00640201">
        <w:rPr>
          <w:rFonts w:ascii="Times New Roman" w:hAnsi="Times New Roman" w:cs="Times New Roman"/>
          <w:sz w:val="24"/>
          <w:szCs w:val="24"/>
        </w:rPr>
        <w:br w:type="page"/>
      </w:r>
    </w:p>
    <w:p w14:paraId="1AA9499D" w14:textId="21D7FB3E" w:rsidR="00060B51" w:rsidRDefault="00060B51">
      <w:pPr>
        <w:rPr>
          <w:rFonts w:ascii="Arial" w:hAnsi="Arial" w:cs="Arial"/>
        </w:rPr>
      </w:pP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6EFF14B1" w14:textId="77777777" w:rsidR="008A28C1" w:rsidRDefault="008A28C1" w:rsidP="00506996">
      <w:pPr>
        <w:spacing w:line="240" w:lineRule="auto"/>
        <w:ind w:left="7314" w:firstLine="0"/>
        <w:rPr>
          <w:rFonts w:cstheme="minorHAnsi"/>
        </w:rPr>
      </w:pPr>
    </w:p>
    <w:p w14:paraId="3B1FA08A" w14:textId="77777777" w:rsidR="008A28C1" w:rsidRPr="00194983" w:rsidRDefault="008A28C1" w:rsidP="00506996">
      <w:pPr>
        <w:spacing w:line="240" w:lineRule="auto"/>
        <w:ind w:left="7314" w:firstLine="0"/>
        <w:rPr>
          <w:rFonts w:cstheme="minorHAnsi"/>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bookmarkEnd w:id="9"/>
    <w:p w14:paraId="3C4C7BB6" w14:textId="5B1B043D" w:rsidR="009B4090" w:rsidRPr="004F1A11" w:rsidRDefault="009B4090" w:rsidP="009B4090">
      <w:pPr>
        <w:rPr>
          <w:rFonts w:eastAsiaTheme="minorHAnsi" w:cstheme="minorHAnsi"/>
          <w:bCs/>
          <w:iCs/>
        </w:rPr>
      </w:pPr>
    </w:p>
    <w:sectPr w:rsidR="009B4090" w:rsidRPr="004F1A11"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74E4A" w14:textId="77777777" w:rsidR="00696719" w:rsidRDefault="00696719" w:rsidP="00D05666">
      <w:r>
        <w:separator/>
      </w:r>
    </w:p>
  </w:endnote>
  <w:endnote w:type="continuationSeparator" w:id="0">
    <w:p w14:paraId="5B3A4EEB" w14:textId="77777777" w:rsidR="00696719" w:rsidRDefault="00696719" w:rsidP="00D05666">
      <w:r>
        <w:continuationSeparator/>
      </w:r>
    </w:p>
  </w:endnote>
  <w:endnote w:type="continuationNotice" w:id="1">
    <w:p w14:paraId="009024B4" w14:textId="77777777" w:rsidR="00696719" w:rsidRDefault="006967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0A81" w14:textId="77777777" w:rsidR="00696719" w:rsidRDefault="00696719" w:rsidP="00D05666">
      <w:r>
        <w:separator/>
      </w:r>
    </w:p>
  </w:footnote>
  <w:footnote w:type="continuationSeparator" w:id="0">
    <w:p w14:paraId="6B278394" w14:textId="77777777" w:rsidR="00696719" w:rsidRDefault="00696719" w:rsidP="00D05666">
      <w:r>
        <w:continuationSeparator/>
      </w:r>
    </w:p>
  </w:footnote>
  <w:footnote w:type="continuationNotice" w:id="1">
    <w:p w14:paraId="39D75641" w14:textId="77777777" w:rsidR="00696719" w:rsidRDefault="006967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1F09"/>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660"/>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4E5"/>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02D"/>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201"/>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719"/>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8C1"/>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53C"/>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5C9"/>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CCD"/>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715"/>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8DD"/>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263"/>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C88"/>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2E3"/>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
    <w:name w:val="Body"/>
    <w:semiHidden/>
    <w:rsid w:val="00F122E3"/>
    <w:pPr>
      <w:spacing w:line="312" w:lineRule="auto"/>
      <w:ind w:firstLine="0"/>
      <w:jc w:val="left"/>
    </w:pPr>
    <w:rPr>
      <w:rFonts w:ascii="Helvetica Neue Light" w:eastAsia="Helvetica Neue Light" w:hAnsi="Helvetica Neue Light" w:cs="Helvetica Neue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034E5"/>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E5990"/>
    <w:rsid w:val="00CF4CEB"/>
    <w:rsid w:val="00D1288B"/>
    <w:rsid w:val="00DE23D8"/>
    <w:rsid w:val="00E464CE"/>
    <w:rsid w:val="00E706A7"/>
    <w:rsid w:val="00E75263"/>
    <w:rsid w:val="00EF6792"/>
    <w:rsid w:val="00F81DB5"/>
    <w:rsid w:val="00FE61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14</Pages>
  <Words>8417</Words>
  <Characters>4798</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13189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Savickienė</cp:lastModifiedBy>
  <cp:revision>4</cp:revision>
  <cp:lastPrinted>2021-11-03T05:49:00Z</cp:lastPrinted>
  <dcterms:created xsi:type="dcterms:W3CDTF">2024-11-27T12:12:00Z</dcterms:created>
  <dcterms:modified xsi:type="dcterms:W3CDTF">2025-11-17T09:24:00Z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