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EF0C37" w14:textId="039CF6E2" w:rsidR="00D526C8" w:rsidRPr="001A2892" w:rsidRDefault="008D41CA" w:rsidP="008D41CA">
          <w:pPr>
            <w:spacing w:after="120"/>
            <w:ind w:left="567" w:firstLine="0"/>
            <w:contextualSpacing/>
            <w:jc w:val="center"/>
            <w:rPr>
              <w:rFonts w:cstheme="minorHAnsi"/>
              <w:sz w:val="28"/>
              <w:szCs w:val="28"/>
            </w:rPr>
          </w:pPr>
          <w:r w:rsidRPr="00EB3063">
            <w:rPr>
              <w:noProof/>
              <w:sz w:val="22"/>
              <w:szCs w:val="22"/>
            </w:rPr>
            <w:drawing>
              <wp:inline distT="0" distB="0" distL="0" distR="0" wp14:anchorId="27EA6020" wp14:editId="23D6D458">
                <wp:extent cx="6332220" cy="1026160"/>
                <wp:effectExtent l="0" t="0" r="0" b="0"/>
                <wp:docPr id="12887352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026160"/>
                        </a:xfrm>
                        <a:prstGeom prst="rect">
                          <a:avLst/>
                        </a:prstGeom>
                        <a:noFill/>
                        <a:ln>
                          <a:noFill/>
                        </a:ln>
                      </pic:spPr>
                    </pic:pic>
                  </a:graphicData>
                </a:graphic>
              </wp:inline>
            </w:drawing>
          </w:r>
        </w:p>
        <w:p w14:paraId="518B0D68" w14:textId="77777777" w:rsidR="00B0705C" w:rsidRPr="001A2892" w:rsidRDefault="00B0705C" w:rsidP="007334EA">
          <w:pPr>
            <w:spacing w:after="120"/>
            <w:ind w:left="567" w:firstLine="0"/>
            <w:contextualSpacing/>
            <w:jc w:val="center"/>
            <w:rPr>
              <w:rFonts w:cstheme="minorHAnsi"/>
              <w:sz w:val="28"/>
              <w:szCs w:val="28"/>
            </w:rPr>
          </w:pPr>
        </w:p>
        <w:p w14:paraId="4E8F5330" w14:textId="77777777" w:rsidR="0005350F"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B0705C">
            <w:rPr>
              <w:rFonts w:cstheme="minorHAnsi"/>
              <w:b/>
              <w:bCs/>
              <w:sz w:val="28"/>
              <w:szCs w:val="28"/>
            </w:rPr>
            <w:t xml:space="preserve">PIRKIMO </w:t>
          </w:r>
        </w:p>
        <w:p w14:paraId="49415888" w14:textId="77777777" w:rsidR="008D41CA" w:rsidRDefault="008D41CA" w:rsidP="001A2892">
          <w:pPr>
            <w:spacing w:after="120" w:line="240" w:lineRule="auto"/>
            <w:ind w:left="567" w:firstLine="0"/>
            <w:contextualSpacing/>
            <w:jc w:val="center"/>
            <w:rPr>
              <w:rFonts w:cstheme="minorHAnsi"/>
              <w:b/>
              <w:bCs/>
              <w:sz w:val="28"/>
              <w:szCs w:val="28"/>
            </w:rPr>
          </w:pPr>
          <w:r w:rsidRPr="008D41CA">
            <w:rPr>
              <w:rFonts w:cstheme="minorHAnsi"/>
              <w:b/>
              <w:bCs/>
              <w:sz w:val="28"/>
              <w:szCs w:val="28"/>
            </w:rPr>
            <w:t>"Projekto Nr. 07-006-P-0001 veiksmų 1.1.4. ir 2.1.4. "VDI DSSS inspektorių kompetencijų tobulinimas (mokymai) profesinės rizikos vertinimo klausimais" organizavimas"</w:t>
          </w:r>
        </w:p>
        <w:p w14:paraId="18ACC6AD" w14:textId="3A9A371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0CEAE4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0705C">
            <w:rPr>
              <w:rFonts w:cstheme="minorHAnsi"/>
              <w:b/>
              <w:bCs/>
              <w:sz w:val="28"/>
              <w:szCs w:val="28"/>
            </w:rPr>
            <w:t xml:space="preserve"> 1</w:t>
          </w:r>
        </w:p>
        <w:p w14:paraId="7069ED94" w14:textId="77777777" w:rsidR="00D251C4" w:rsidRDefault="00D251C4" w:rsidP="001A2892">
          <w:pPr>
            <w:spacing w:after="120" w:line="240" w:lineRule="auto"/>
            <w:ind w:left="567" w:firstLine="0"/>
            <w:contextualSpacing/>
            <w:jc w:val="center"/>
            <w:rPr>
              <w:rFonts w:ascii="Arial" w:hAnsi="Arial" w:cs="Arial"/>
            </w:rPr>
          </w:pPr>
        </w:p>
        <w:p w14:paraId="7817ED65" w14:textId="77777777" w:rsidR="00D251C4" w:rsidRDefault="00D251C4"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396A46EA" w:rsidR="00173FBA" w:rsidRPr="006F6796" w:rsidRDefault="00173FBA" w:rsidP="00581B14">
              <w:pPr>
                <w:pStyle w:val="Turinioantrat"/>
                <w:tabs>
                  <w:tab w:val="left" w:pos="6555"/>
                </w:tabs>
                <w:rPr>
                  <w:rFonts w:asciiTheme="minorHAnsi" w:hAnsiTheme="minorHAnsi" w:cstheme="minorHAnsi"/>
                  <w:sz w:val="28"/>
                  <w:szCs w:val="28"/>
                </w:rPr>
              </w:pPr>
              <w:r w:rsidRPr="006F6796">
                <w:rPr>
                  <w:rFonts w:asciiTheme="minorHAnsi" w:hAnsiTheme="minorHAnsi" w:cstheme="minorHAnsi"/>
                  <w:sz w:val="28"/>
                  <w:szCs w:val="28"/>
                </w:rPr>
                <w:t>T</w:t>
              </w:r>
              <w:r w:rsidR="00F42EC8" w:rsidRPr="006F6796">
                <w:rPr>
                  <w:rFonts w:asciiTheme="minorHAnsi" w:hAnsiTheme="minorHAnsi" w:cstheme="minorHAnsi"/>
                  <w:sz w:val="28"/>
                  <w:szCs w:val="28"/>
                </w:rPr>
                <w:t>URINYS</w:t>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2745B60"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7DEE2E91"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sidR="00B0705C">
                  <w:rPr>
                    <w:rStyle w:val="Hipersaitas"/>
                    <w:rFonts w:cstheme="minorHAnsi"/>
                    <w:noProof/>
                  </w:rPr>
                  <w:tab/>
                </w:r>
                <w:r w:rsidRPr="00B710A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688D2E92" w:rsidR="00E76E1F" w:rsidRDefault="00E76E1F">
              <w:pPr>
                <w:pStyle w:val="Turinys1"/>
                <w:rPr>
                  <w:noProof/>
                  <w:sz w:val="22"/>
                  <w:szCs w:val="22"/>
                  <w:lang w:val="en-US" w:eastAsia="en-US"/>
                </w:rPr>
              </w:pPr>
              <w:hyperlink w:anchor="_Toc137194954" w:history="1">
                <w:r w:rsidRPr="00B710A7">
                  <w:rPr>
                    <w:rStyle w:val="Hipersaitas"/>
                    <w:rFonts w:cstheme="minorHAnsi"/>
                    <w:noProof/>
                  </w:rPr>
                  <w:t>8.</w:t>
                </w:r>
                <w:r w:rsidR="00B0705C">
                  <w:rPr>
                    <w:rStyle w:val="Hipersaitas"/>
                    <w:rFonts w:cstheme="minorHAnsi"/>
                    <w:noProof/>
                  </w:rPr>
                  <w:tab/>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0763BE9E" w:rsidR="00E76E1F" w:rsidRDefault="00E76E1F">
              <w:pPr>
                <w:pStyle w:val="Turinys1"/>
                <w:rPr>
                  <w:noProof/>
                  <w:sz w:val="22"/>
                  <w:szCs w:val="22"/>
                  <w:lang w:val="en-US" w:eastAsia="en-US"/>
                </w:rPr>
              </w:pPr>
              <w:hyperlink w:anchor="_Toc137194955" w:history="1">
                <w:r w:rsidRPr="00B710A7">
                  <w:rPr>
                    <w:rStyle w:val="Hipersaitas"/>
                    <w:rFonts w:cstheme="minorHAnsi"/>
                    <w:noProof/>
                  </w:rPr>
                  <w:t>9.</w:t>
                </w:r>
                <w:r w:rsidR="00B0705C">
                  <w:rPr>
                    <w:rStyle w:val="Hipersaitas"/>
                    <w:rFonts w:cstheme="minorHAnsi"/>
                    <w:noProof/>
                  </w:rPr>
                  <w:tab/>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5DFDD43" w14:textId="77777777" w:rsidR="00CC6EAD" w:rsidRDefault="00173FBA">
              <w:pPr>
                <w:rPr>
                  <w:noProof/>
                </w:rPr>
              </w:pPr>
              <w:r w:rsidRPr="00D50C54">
                <w:rPr>
                  <w:noProof/>
                </w:rPr>
                <w:fldChar w:fldCharType="end"/>
              </w:r>
              <w:r w:rsidR="00CC6EAD">
                <w:rPr>
                  <w:noProof/>
                </w:rPr>
                <w:t>Priedai:</w:t>
              </w:r>
            </w:p>
            <w:p w14:paraId="21E602CD" w14:textId="3E39377C" w:rsidR="00CC6EAD" w:rsidRDefault="00CC6EAD" w:rsidP="00CC6EAD">
              <w:pPr>
                <w:pStyle w:val="Sraopastraipa"/>
                <w:ind w:left="1057" w:firstLine="0"/>
              </w:pPr>
              <w:r>
                <w:t>1 priedas – Tiekėjų pašalinimo pagrindai</w:t>
              </w:r>
            </w:p>
            <w:p w14:paraId="5F45F3E2" w14:textId="0D4FBF80" w:rsidR="00CC6EAD" w:rsidRDefault="00D211ED" w:rsidP="00CC6EAD">
              <w:pPr>
                <w:pStyle w:val="Sraopastraipa"/>
                <w:ind w:left="1057" w:firstLine="0"/>
                <w:rPr>
                  <w:rFonts w:cstheme="minorHAnsi"/>
                </w:rPr>
              </w:pPr>
              <w:r>
                <w:rPr>
                  <w:rFonts w:cstheme="minorHAnsi"/>
                </w:rPr>
                <w:t>2 priedas – Te</w:t>
              </w:r>
              <w:r w:rsidR="00AE0AE3">
                <w:rPr>
                  <w:rFonts w:cstheme="minorHAnsi"/>
                </w:rPr>
                <w:t>rminai</w:t>
              </w:r>
            </w:p>
            <w:p w14:paraId="13ED8B26" w14:textId="53FF779A" w:rsidR="00CC6EAD" w:rsidRDefault="00CC6EAD" w:rsidP="00CC6EAD">
              <w:pPr>
                <w:pStyle w:val="Sraopastraipa"/>
                <w:ind w:left="1057" w:firstLine="0"/>
                <w:rPr>
                  <w:rFonts w:cstheme="minorHAnsi"/>
                </w:rPr>
              </w:pPr>
              <w:r>
                <w:rPr>
                  <w:rFonts w:cstheme="minorHAnsi"/>
                </w:rPr>
                <w:t xml:space="preserve">3 priedas – </w:t>
              </w:r>
              <w:r w:rsidR="001C305D">
                <w:rPr>
                  <w:rFonts w:cstheme="minorHAnsi"/>
                </w:rPr>
                <w:t>Techninė specifikacija</w:t>
              </w:r>
            </w:p>
            <w:p w14:paraId="474DAE21" w14:textId="77777777" w:rsidR="00CC6EAD" w:rsidRDefault="00CC6EAD" w:rsidP="00CC6EAD">
              <w:pPr>
                <w:pStyle w:val="Sraopastraipa"/>
                <w:ind w:left="1057" w:firstLine="0"/>
                <w:rPr>
                  <w:rFonts w:cstheme="minorHAnsi"/>
                </w:rPr>
              </w:pPr>
              <w:r>
                <w:rPr>
                  <w:rFonts w:cstheme="minorHAnsi"/>
                </w:rPr>
                <w:t>4 priedas – Pasiūlymo forma</w:t>
              </w:r>
            </w:p>
            <w:p w14:paraId="48E985F5" w14:textId="4FFE7176" w:rsidR="00E85FB5" w:rsidRDefault="00E85FB5" w:rsidP="00CC6EAD">
              <w:pPr>
                <w:pStyle w:val="Sraopastraipa"/>
                <w:ind w:left="1057" w:firstLine="0"/>
                <w:rPr>
                  <w:rFonts w:cstheme="minorHAnsi"/>
                </w:rPr>
              </w:pPr>
              <w:r>
                <w:rPr>
                  <w:rFonts w:cstheme="minorHAnsi"/>
                </w:rPr>
                <w:t>5 priedas – Tiekėjų kvalifikacijos reikalavimai</w:t>
              </w:r>
            </w:p>
            <w:p w14:paraId="71EB0BF4" w14:textId="74B451A6" w:rsidR="00164E9B" w:rsidRDefault="00E85FB5" w:rsidP="00D211ED">
              <w:pPr>
                <w:pStyle w:val="Sraopastraipa"/>
                <w:ind w:left="1057" w:firstLine="0"/>
                <w:rPr>
                  <w:rFonts w:cstheme="minorHAnsi"/>
                </w:rPr>
              </w:pPr>
              <w:r>
                <w:rPr>
                  <w:rFonts w:cstheme="minorHAnsi"/>
                </w:rPr>
                <w:t>6</w:t>
              </w:r>
              <w:r w:rsidR="00CC6EAD">
                <w:rPr>
                  <w:rFonts w:cstheme="minorHAnsi"/>
                </w:rPr>
                <w:t xml:space="preserve"> </w:t>
              </w:r>
              <w:bookmarkStart w:id="0" w:name="_Hlk213704142"/>
              <w:r w:rsidR="00CC6EAD">
                <w:rPr>
                  <w:rFonts w:cstheme="minorHAnsi"/>
                </w:rPr>
                <w:t>priedas –</w:t>
              </w:r>
              <w:bookmarkEnd w:id="0"/>
              <w:r w:rsidR="00CC6EAD">
                <w:rPr>
                  <w:rFonts w:cstheme="minorHAnsi"/>
                </w:rPr>
                <w:t xml:space="preserve"> Sutarties projektas</w:t>
              </w:r>
            </w:p>
            <w:p w14:paraId="0E63B322" w14:textId="5A278867" w:rsidR="0030676B" w:rsidRDefault="0030676B" w:rsidP="00D211ED">
              <w:pPr>
                <w:pStyle w:val="Sraopastraipa"/>
                <w:ind w:left="1057" w:firstLine="0"/>
                <w:rPr>
                  <w:rFonts w:cstheme="minorHAnsi"/>
                </w:rPr>
              </w:pPr>
              <w:r>
                <w:rPr>
                  <w:rFonts w:cstheme="minorHAnsi"/>
                </w:rPr>
                <w:t>7</w:t>
              </w:r>
              <w:r w:rsidRPr="0030676B">
                <w:rPr>
                  <w:rFonts w:cstheme="minorHAnsi"/>
                </w:rPr>
                <w:t xml:space="preserve"> </w:t>
              </w:r>
              <w:r>
                <w:rPr>
                  <w:rFonts w:cstheme="minorHAnsi"/>
                </w:rPr>
                <w:t>priedas –</w:t>
              </w:r>
              <w:r w:rsidRPr="0030676B">
                <w:t xml:space="preserve"> </w:t>
              </w:r>
              <w:r w:rsidRPr="0030676B">
                <w:rPr>
                  <w:rFonts w:cstheme="minorHAnsi"/>
                </w:rPr>
                <w:t>Pažyma apie suteiktas paslaugas</w:t>
              </w:r>
            </w:p>
            <w:p w14:paraId="7ACF4EEF" w14:textId="4E00221A" w:rsidR="00173FBA" w:rsidRPr="0030676B" w:rsidRDefault="0030676B" w:rsidP="0030676B">
              <w:pPr>
                <w:pStyle w:val="Sraopastraipa"/>
                <w:ind w:left="1057" w:firstLine="0"/>
                <w:rPr>
                  <w:rFonts w:cstheme="minorHAnsi"/>
                </w:rPr>
              </w:pPr>
              <w:r>
                <w:rPr>
                  <w:rFonts w:cstheme="minorHAnsi"/>
                </w:rPr>
                <w:t>8 priedas –</w:t>
              </w:r>
              <w:r w:rsidRPr="0030676B">
                <w:t xml:space="preserve"> </w:t>
              </w:r>
              <w:r w:rsidRPr="0030676B">
                <w:rPr>
                  <w:rFonts w:cstheme="minorHAnsi"/>
                </w:rPr>
                <w:t>Specialistų sąrašas</w:t>
              </w:r>
            </w:p>
          </w:sdtContent>
        </w:sdt>
        <w:p w14:paraId="7E8074B3" w14:textId="4C816312" w:rsidR="00173FBA" w:rsidRDefault="00173FBA" w:rsidP="007334EA">
          <w:pPr>
            <w:spacing w:after="120"/>
            <w:ind w:left="567" w:firstLine="0"/>
            <w:contextualSpacing/>
            <w:rPr>
              <w:rFonts w:ascii="Arial" w:hAnsi="Arial" w:cs="Arial"/>
            </w:rPr>
          </w:pPr>
        </w:p>
        <w:p w14:paraId="73CCB438" w14:textId="3226855E" w:rsidR="005F13F0" w:rsidRPr="00C17D3C" w:rsidRDefault="00B0705C" w:rsidP="001D49C7">
          <w:pPr>
            <w:rPr>
              <w:rFonts w:ascii="Arial" w:hAnsi="Arial" w:cs="Arial"/>
            </w:rPr>
          </w:pPr>
          <w:r>
            <w:rPr>
              <w:rFonts w:ascii="Arial" w:hAnsi="Arial" w:cs="Arial"/>
            </w:rPr>
            <w:br w:type="page"/>
          </w:r>
        </w:p>
      </w:sdtContent>
    </w:sdt>
    <w:p w14:paraId="12085CDF" w14:textId="04BA1946" w:rsidR="00746BAF" w:rsidRPr="003B0EA2" w:rsidRDefault="00D251C4" w:rsidP="00D251C4">
      <w:pPr>
        <w:pStyle w:val="Antrat1"/>
        <w:spacing w:before="720" w:after="0" w:line="300" w:lineRule="auto"/>
        <w:ind w:firstLine="851"/>
        <w:rPr>
          <w:rFonts w:asciiTheme="minorHAnsi" w:hAnsiTheme="minorHAnsi" w:cstheme="minorHAnsi"/>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End w:id="1"/>
      <w:bookmarkEnd w:id="2"/>
      <w:bookmarkEnd w:id="3"/>
      <w:bookmarkEnd w:id="4"/>
      <w:bookmarkEnd w:id="5"/>
      <w:r>
        <w:rPr>
          <w:rFonts w:asciiTheme="minorHAnsi" w:hAnsiTheme="minorHAnsi" w:cstheme="minorHAnsi"/>
          <w:color w:val="auto"/>
          <w:sz w:val="28"/>
          <w:szCs w:val="28"/>
        </w:rPr>
        <w:lastRenderedPageBreak/>
        <w:t>1. Bendra informacija</w:t>
      </w:r>
    </w:p>
    <w:p w14:paraId="698C5E70" w14:textId="490FD0EB" w:rsidR="00746BAF" w:rsidRPr="003B0EA2" w:rsidRDefault="00746BAF" w:rsidP="00D251C4">
      <w:pPr>
        <w:spacing w:line="240" w:lineRule="auto"/>
        <w:ind w:firstLine="851"/>
        <w:rPr>
          <w:sz w:val="22"/>
          <w:szCs w:val="22"/>
        </w:rPr>
      </w:pPr>
    </w:p>
    <w:p w14:paraId="225F0C0D" w14:textId="77777777" w:rsidR="008D41CA" w:rsidRPr="008D41CA" w:rsidRDefault="008D41CA" w:rsidP="008D41CA">
      <w:pPr>
        <w:pStyle w:val="Sraopastraipa"/>
        <w:numPr>
          <w:ilvl w:val="1"/>
          <w:numId w:val="8"/>
        </w:numPr>
        <w:spacing w:line="240" w:lineRule="auto"/>
        <w:ind w:left="0" w:firstLine="851"/>
        <w:rPr>
          <w:rFonts w:cstheme="minorHAnsi"/>
          <w:sz w:val="22"/>
          <w:szCs w:val="22"/>
        </w:rPr>
      </w:pPr>
      <w:r w:rsidRPr="008D41CA">
        <w:rPr>
          <w:rFonts w:cstheme="minorHAnsi"/>
          <w:sz w:val="22"/>
          <w:szCs w:val="22"/>
        </w:rPr>
        <w:t>Perkančioji organizacija – Valstybinė darbo inspekcija prie Socialinės apsaugos ir darbo ministerijos, juridinio asmens kodas 188711163, adresas K. Algirdo g. 19, Vilnius.  Perkančioji organizacija nėra PVM mokėtoja.</w:t>
      </w:r>
    </w:p>
    <w:p w14:paraId="43304316" w14:textId="6AB2EEAF" w:rsidR="00020DD7" w:rsidRPr="007C6AEA" w:rsidRDefault="00FB3C75"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rFonts w:eastAsia="Calibri" w:cstheme="minorHAnsi"/>
          <w:sz w:val="22"/>
          <w:szCs w:val="22"/>
        </w:rPr>
        <w:t xml:space="preserve">Sutartį pasirašys </w:t>
      </w:r>
      <w:r w:rsidR="006B3563" w:rsidRPr="007C6AEA">
        <w:rPr>
          <w:rFonts w:cstheme="minorHAnsi"/>
          <w:sz w:val="22"/>
          <w:szCs w:val="22"/>
        </w:rPr>
        <w:t>perkančioji organizacija</w:t>
      </w:r>
      <w:r w:rsidRPr="007C6AEA">
        <w:rPr>
          <w:rFonts w:eastAsia="Calibri" w:cstheme="minorHAnsi"/>
          <w:sz w:val="22"/>
          <w:szCs w:val="22"/>
        </w:rPr>
        <w:t>.</w:t>
      </w:r>
      <w:r w:rsidR="00A56E33" w:rsidRPr="007C6AEA">
        <w:rPr>
          <w:rFonts w:eastAsia="Calibri" w:cstheme="minorHAnsi"/>
          <w:sz w:val="22"/>
          <w:szCs w:val="22"/>
        </w:rPr>
        <w:t xml:space="preserve"> </w:t>
      </w:r>
    </w:p>
    <w:p w14:paraId="6669709E" w14:textId="670B13BD" w:rsidR="00316D64" w:rsidRPr="007C6AEA" w:rsidRDefault="00CA0CC5"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rFonts w:cstheme="minorHAnsi"/>
          <w:sz w:val="22"/>
          <w:szCs w:val="22"/>
        </w:rPr>
        <w:t>Pirkimas neatliekamas naudojantis centralizuotų pirkimų katalogu,</w:t>
      </w:r>
      <w:r w:rsidR="00B0705C" w:rsidRPr="007C6AEA">
        <w:rPr>
          <w:sz w:val="22"/>
          <w:szCs w:val="22"/>
        </w:rPr>
        <w:t xml:space="preserve"> nes </w:t>
      </w:r>
      <w:r w:rsidR="00B0705C" w:rsidRPr="007C6AEA">
        <w:rPr>
          <w:rFonts w:eastAsia="Calibri"/>
          <w:sz w:val="22"/>
          <w:szCs w:val="22"/>
        </w:rPr>
        <w:t>pirkimo objektą sudarančios paslaugos nėra siūlomos CPO LT kataloge</w:t>
      </w:r>
      <w:r w:rsidR="00B0705C" w:rsidRPr="007C6AEA">
        <w:rPr>
          <w:rFonts w:cstheme="minorHAnsi"/>
          <w:sz w:val="22"/>
          <w:szCs w:val="22"/>
        </w:rPr>
        <w:t>.</w:t>
      </w:r>
    </w:p>
    <w:p w14:paraId="07A53353" w14:textId="77777777" w:rsidR="008D41CA" w:rsidRPr="008D41CA" w:rsidRDefault="00091F01" w:rsidP="008D41CA">
      <w:pPr>
        <w:pStyle w:val="Sraopastraipa"/>
        <w:numPr>
          <w:ilvl w:val="1"/>
          <w:numId w:val="8"/>
        </w:numPr>
        <w:tabs>
          <w:tab w:val="left" w:pos="1276"/>
        </w:tabs>
        <w:spacing w:line="240" w:lineRule="auto"/>
        <w:ind w:left="0" w:firstLine="851"/>
      </w:pPr>
      <w:r w:rsidRPr="008D41CA">
        <w:rPr>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0705C" w:rsidRPr="008D41CA">
            <w:rPr>
              <w:sz w:val="22"/>
              <w:szCs w:val="22"/>
            </w:rPr>
            <w:t>nėra</w:t>
          </w:r>
        </w:sdtContent>
      </w:sdt>
      <w:r w:rsidR="00A100C8" w:rsidRPr="008D41CA">
        <w:rPr>
          <w:sz w:val="22"/>
          <w:szCs w:val="22"/>
        </w:rPr>
        <w:t xml:space="preserve"> </w:t>
      </w:r>
      <w:r w:rsidRPr="008D41CA">
        <w:rPr>
          <w:sz w:val="22"/>
          <w:szCs w:val="22"/>
        </w:rPr>
        <w:t xml:space="preserve">sudaroma. </w:t>
      </w:r>
      <w:r w:rsidR="008D41CA" w:rsidRPr="008D41CA">
        <w:t xml:space="preserve">Perkančiosios organizacijos kontaktinis asmuo: Administravimo skyriaus Viešųjų pirkimų specialistė Laima Minkevičienė, el. p. </w:t>
      </w:r>
      <w:proofErr w:type="spellStart"/>
      <w:r w:rsidR="008D41CA" w:rsidRPr="008D41CA">
        <w:t>laima.minkeviciene@vdi.lt</w:t>
      </w:r>
      <w:proofErr w:type="spellEnd"/>
      <w:r w:rsidR="008D41CA" w:rsidRPr="008D41CA">
        <w:t>.  Tel. + 370 614 07717.</w:t>
      </w:r>
    </w:p>
    <w:p w14:paraId="7694338D" w14:textId="77777777" w:rsidR="008D41CA" w:rsidRPr="008D41CA" w:rsidRDefault="00D459E3" w:rsidP="008D41CA">
      <w:pPr>
        <w:pStyle w:val="Sraopastraipa"/>
        <w:numPr>
          <w:ilvl w:val="1"/>
          <w:numId w:val="8"/>
        </w:numPr>
        <w:tabs>
          <w:tab w:val="left" w:pos="1276"/>
        </w:tabs>
        <w:spacing w:line="240" w:lineRule="auto"/>
        <w:ind w:left="0" w:firstLine="851"/>
        <w:rPr>
          <w:sz w:val="22"/>
          <w:szCs w:val="22"/>
        </w:rPr>
      </w:pPr>
      <w:r w:rsidRPr="008D41CA">
        <w:rPr>
          <w:sz w:val="22"/>
          <w:szCs w:val="22"/>
        </w:rPr>
        <w:t xml:space="preserve">Atliekamas žaliasis pirkimas. Pirkimas vykdomas </w:t>
      </w:r>
      <w:r w:rsidR="008D41CA" w:rsidRPr="008D41CA">
        <w:rPr>
          <w:sz w:val="22"/>
          <w:szCs w:val="22"/>
        </w:rPr>
        <w:t xml:space="preserve">Vadovaujantis Tvarkos aprašo, patvirtinto Lietuvos Respublikos aplinkos ministro 2011 m. birželio 28 d. įsakymo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nustatomi savarankiški  aplinkos apsaugos (žalieji) kriterijai dėl reikalavimų naudojama popieriui. </w:t>
      </w:r>
    </w:p>
    <w:p w14:paraId="4D7C8E1D" w14:textId="0490DCC4" w:rsidR="00B1192A" w:rsidRPr="007C6AEA" w:rsidRDefault="005C6775" w:rsidP="007C6AEA">
      <w:pPr>
        <w:pStyle w:val="Sraopastraipa"/>
        <w:numPr>
          <w:ilvl w:val="1"/>
          <w:numId w:val="8"/>
        </w:numPr>
        <w:tabs>
          <w:tab w:val="left" w:pos="1276"/>
        </w:tabs>
        <w:spacing w:line="240" w:lineRule="auto"/>
        <w:ind w:left="0" w:firstLine="851"/>
        <w:rPr>
          <w:rFonts w:eastAsia="Calibri" w:cstheme="minorHAnsi"/>
          <w:i/>
          <w:iCs/>
          <w:sz w:val="22"/>
          <w:szCs w:val="22"/>
        </w:rPr>
      </w:pPr>
      <w:bookmarkStart w:id="9" w:name="_Hlk163547301"/>
      <w:r w:rsidRPr="007C6AEA">
        <w:rPr>
          <w:rFonts w:eastAsia="Arial" w:cstheme="minorHAnsi"/>
          <w:sz w:val="22"/>
          <w:szCs w:val="22"/>
        </w:rPr>
        <w:t>Bendrosios pirkimo sąlygos yra neatskiriama šių pirkimo sąlygų dalis.</w:t>
      </w:r>
      <w:r w:rsidRPr="007C6AEA">
        <w:rPr>
          <w:rFonts w:cstheme="minorHAnsi"/>
          <w:sz w:val="22"/>
          <w:szCs w:val="22"/>
        </w:rPr>
        <w:t xml:space="preserve"> </w:t>
      </w:r>
    </w:p>
    <w:bookmarkEnd w:id="9"/>
    <w:p w14:paraId="38F8AA32" w14:textId="77777777" w:rsidR="008D41CA" w:rsidRPr="008D41CA" w:rsidRDefault="005C6775" w:rsidP="00757FEC">
      <w:pPr>
        <w:pStyle w:val="Sraopastraipa"/>
        <w:numPr>
          <w:ilvl w:val="1"/>
          <w:numId w:val="8"/>
        </w:numPr>
        <w:tabs>
          <w:tab w:val="left" w:pos="1276"/>
        </w:tabs>
        <w:spacing w:before="720"/>
        <w:ind w:left="0" w:firstLine="851"/>
        <w:rPr>
          <w:rFonts w:cstheme="minorHAnsi"/>
          <w:sz w:val="28"/>
          <w:szCs w:val="28"/>
        </w:rPr>
      </w:pPr>
      <w:r w:rsidRPr="008D41CA">
        <w:rPr>
          <w:sz w:val="22"/>
          <w:szCs w:val="22"/>
        </w:rPr>
        <w:t>Maksimali pirkimui skirtų lėšų suma</w:t>
      </w:r>
      <w:r w:rsidR="333EA822" w:rsidRPr="008D41CA">
        <w:rPr>
          <w:sz w:val="22"/>
          <w:szCs w:val="22"/>
        </w:rPr>
        <w:t xml:space="preserve"> – </w:t>
      </w:r>
      <w:r w:rsidR="008D41CA" w:rsidRPr="008D41CA">
        <w:rPr>
          <w:sz w:val="22"/>
          <w:szCs w:val="22"/>
        </w:rPr>
        <w:t>22 880,00</w:t>
      </w:r>
      <w:r w:rsidR="008D41CA">
        <w:rPr>
          <w:sz w:val="22"/>
          <w:szCs w:val="22"/>
        </w:rPr>
        <w:t xml:space="preserve"> </w:t>
      </w:r>
      <w:r w:rsidR="333EA822" w:rsidRPr="008D41CA">
        <w:rPr>
          <w:sz w:val="22"/>
          <w:szCs w:val="22"/>
        </w:rPr>
        <w:t>Eur su PVM (</w:t>
      </w:r>
      <w:r w:rsidR="008D41CA">
        <w:rPr>
          <w:rFonts w:ascii="Helvetica" w:hAnsi="Helvetica" w:cs="Helvetica"/>
          <w:color w:val="555555"/>
          <w:sz w:val="18"/>
          <w:szCs w:val="18"/>
          <w:shd w:val="clear" w:color="auto" w:fill="FFFFFF"/>
        </w:rPr>
        <w:t xml:space="preserve">18 909,09 </w:t>
      </w:r>
      <w:r w:rsidR="333EA822" w:rsidRPr="008D41CA">
        <w:rPr>
          <w:sz w:val="22"/>
          <w:szCs w:val="22"/>
        </w:rPr>
        <w:t>Eur be P</w:t>
      </w:r>
      <w:r w:rsidR="52F0EFFF" w:rsidRPr="008D41CA">
        <w:rPr>
          <w:sz w:val="22"/>
          <w:szCs w:val="22"/>
        </w:rPr>
        <w:t>VM</w:t>
      </w:r>
      <w:r w:rsidR="333EA822" w:rsidRPr="008D41CA">
        <w:rPr>
          <w:sz w:val="22"/>
          <w:szCs w:val="22"/>
        </w:rPr>
        <w:t>)</w:t>
      </w:r>
      <w:r w:rsidR="5FB28F03" w:rsidRPr="008D41CA">
        <w:rPr>
          <w:sz w:val="22"/>
          <w:szCs w:val="22"/>
        </w:rPr>
        <w:t>.</w:t>
      </w:r>
      <w:r w:rsidR="0097628B" w:rsidRPr="008D41CA">
        <w:rPr>
          <w:sz w:val="22"/>
          <w:szCs w:val="22"/>
        </w:rPr>
        <w:t xml:space="preserve"> </w:t>
      </w:r>
      <w:r w:rsidR="002D1FBD" w:rsidRPr="008D41CA">
        <w:rPr>
          <w:sz w:val="22"/>
          <w:szCs w:val="22"/>
        </w:rPr>
        <w:t>M</w:t>
      </w:r>
      <w:r w:rsidR="002D1FBD" w:rsidRPr="002D1FBD">
        <w:t xml:space="preserve">aksimali </w:t>
      </w:r>
      <w:r w:rsidR="008D41CA">
        <w:t>kainos</w:t>
      </w:r>
      <w:r w:rsidR="002D1FBD" w:rsidRPr="002D1FBD">
        <w:t xml:space="preserve"> suma, kuri bus naudojam</w:t>
      </w:r>
      <w:r w:rsidR="002D1FBD">
        <w:t>a</w:t>
      </w:r>
      <w:r w:rsidR="002D1FBD" w:rsidRPr="002D1FBD">
        <w:t xml:space="preserve"> įvertinimui, ar pasiūlymo </w:t>
      </w:r>
      <w:r w:rsidR="008D41CA">
        <w:t>kaina</w:t>
      </w:r>
      <w:r w:rsidR="002D1FBD" w:rsidRPr="002D1FBD">
        <w:t xml:space="preserve"> nėra per didel</w:t>
      </w:r>
      <w:r w:rsidR="008D41CA">
        <w:t>ė</w:t>
      </w:r>
      <w:r w:rsidR="002D1FBD" w:rsidRPr="002D1FBD">
        <w:t xml:space="preserve"> ir perkančiajai organizacijai nepriimtin</w:t>
      </w:r>
      <w:r w:rsidR="008D41CA">
        <w:t>a</w:t>
      </w:r>
      <w:r w:rsidR="002D1FBD" w:rsidRPr="002D1FBD">
        <w:t xml:space="preserve">, t. y pasiūlymai, kurių palyginamoji kaina viršis </w:t>
      </w:r>
      <w:r w:rsidR="008D41CA">
        <w:t>18 909,09</w:t>
      </w:r>
      <w:r w:rsidR="002D1FBD" w:rsidRPr="002D1FBD">
        <w:t xml:space="preserve"> Eur be PVM arba </w:t>
      </w:r>
      <w:r w:rsidR="008D41CA">
        <w:t>22 880</w:t>
      </w:r>
      <w:r w:rsidR="002D1FBD" w:rsidRPr="002D1FBD">
        <w:t xml:space="preserve"> Eur su PVM, bus atmesti, kaip neatitinkantys pirkimo dokumentų reikalavimų.</w:t>
      </w:r>
      <w:r w:rsidR="008D41CA" w:rsidRPr="008D41CA">
        <w:rPr>
          <w:rFonts w:ascii="Helvetica" w:hAnsi="Helvetica" w:cs="Helvetica"/>
          <w:color w:val="555555"/>
          <w:sz w:val="18"/>
          <w:szCs w:val="18"/>
          <w:shd w:val="clear" w:color="auto" w:fill="FFFFFF"/>
        </w:rPr>
        <w:t xml:space="preserve"> </w:t>
      </w:r>
    </w:p>
    <w:p w14:paraId="1CDEAE6F" w14:textId="77777777" w:rsidR="008D41CA" w:rsidRPr="008D41CA" w:rsidRDefault="008D41CA" w:rsidP="008D41CA">
      <w:pPr>
        <w:pStyle w:val="Sraopastraipa"/>
        <w:tabs>
          <w:tab w:val="left" w:pos="1276"/>
        </w:tabs>
        <w:spacing w:before="720"/>
        <w:ind w:left="851" w:firstLine="0"/>
        <w:rPr>
          <w:rFonts w:cstheme="minorHAnsi"/>
          <w:sz w:val="28"/>
          <w:szCs w:val="28"/>
        </w:rPr>
      </w:pPr>
    </w:p>
    <w:p w14:paraId="4ED932F3" w14:textId="23D18C1B" w:rsidR="00FB3C75" w:rsidRPr="008D41CA" w:rsidRDefault="00D251C4" w:rsidP="008D41CA">
      <w:pPr>
        <w:pStyle w:val="Sraopastraipa"/>
        <w:tabs>
          <w:tab w:val="left" w:pos="1276"/>
        </w:tabs>
        <w:spacing w:before="720"/>
        <w:ind w:left="851" w:firstLine="0"/>
        <w:rPr>
          <w:rFonts w:cstheme="minorHAnsi"/>
          <w:sz w:val="28"/>
          <w:szCs w:val="28"/>
        </w:rPr>
      </w:pPr>
      <w:bookmarkStart w:id="10" w:name="_Hlk214022335"/>
      <w:r w:rsidRPr="008D41CA">
        <w:rPr>
          <w:rFonts w:cstheme="minorHAnsi"/>
          <w:sz w:val="28"/>
          <w:szCs w:val="28"/>
        </w:rPr>
        <w:t>2. Pirkimo objektas</w:t>
      </w:r>
    </w:p>
    <w:p w14:paraId="7D847502" w14:textId="77777777" w:rsidR="00FB3C75" w:rsidRPr="003B0EA2" w:rsidRDefault="00FB3C75" w:rsidP="00D251C4">
      <w:pPr>
        <w:spacing w:line="240" w:lineRule="auto"/>
        <w:ind w:firstLine="851"/>
        <w:rPr>
          <w:sz w:val="22"/>
          <w:szCs w:val="22"/>
        </w:rPr>
      </w:pPr>
    </w:p>
    <w:p w14:paraId="0AEFEE07" w14:textId="6206E1BE" w:rsidR="00FB3C75" w:rsidRPr="003B0EA2" w:rsidRDefault="00D251C4" w:rsidP="00D251C4">
      <w:pPr>
        <w:pStyle w:val="Betarp"/>
        <w:tabs>
          <w:tab w:val="left" w:pos="1134"/>
        </w:tabs>
        <w:ind w:firstLine="851"/>
        <w:contextualSpacing/>
        <w:rPr>
          <w:rFonts w:cstheme="minorHAnsi"/>
          <w:color w:val="000000" w:themeColor="text1"/>
          <w:sz w:val="22"/>
          <w:szCs w:val="22"/>
        </w:rPr>
      </w:pPr>
      <w:r>
        <w:rPr>
          <w:rFonts w:cstheme="minorHAnsi"/>
          <w:sz w:val="22"/>
          <w:szCs w:val="22"/>
        </w:rPr>
        <w:t>2.1.</w:t>
      </w:r>
      <w:r w:rsidR="4A330118" w:rsidRPr="003B0EA2">
        <w:rPr>
          <w:rFonts w:cstheme="minorHAnsi"/>
          <w:sz w:val="22"/>
          <w:szCs w:val="22"/>
        </w:rPr>
        <w:t xml:space="preserve"> </w:t>
      </w:r>
      <w:r w:rsidR="00651664" w:rsidRPr="003B0EA2">
        <w:rPr>
          <w:rFonts w:cstheme="minorHAnsi"/>
          <w:sz w:val="22"/>
          <w:szCs w:val="22"/>
        </w:rPr>
        <w:t xml:space="preserve">Perkančioji organizacija </w:t>
      </w:r>
      <w:r w:rsidR="00FB3C75" w:rsidRPr="003B0EA2">
        <w:rPr>
          <w:rFonts w:eastAsia="Calibri" w:cstheme="minorHAnsi"/>
          <w:color w:val="000000" w:themeColor="text1"/>
          <w:sz w:val="22"/>
          <w:szCs w:val="22"/>
        </w:rPr>
        <w:t>numato įsigyti</w:t>
      </w:r>
      <w:r w:rsidR="005C6775" w:rsidRPr="003B0EA2">
        <w:rPr>
          <w:rFonts w:cstheme="minorHAnsi"/>
          <w:sz w:val="22"/>
          <w:szCs w:val="22"/>
        </w:rPr>
        <w:t xml:space="preserve"> </w:t>
      </w:r>
      <w:r w:rsidR="00CF725E" w:rsidRPr="00CF725E">
        <w:rPr>
          <w:color w:val="000000" w:themeColor="text1"/>
        </w:rPr>
        <w:t xml:space="preserve">„VDI DSSS darbuotojų saugos ir sveikatos srities (toliau –  VDI DSSS)  inspektorių kompetencijų tobulinimas (mokymai) profesinės rizikos vertinimo klausimais organizavimas“ paslaugų pirkimas. </w:t>
      </w:r>
      <w:r w:rsidR="008D41CA" w:rsidRPr="008D41CA">
        <w:rPr>
          <w:color w:val="000000" w:themeColor="text1"/>
        </w:rPr>
        <w:t>organizavim</w:t>
      </w:r>
      <w:r w:rsidR="00811955">
        <w:rPr>
          <w:color w:val="000000" w:themeColor="text1"/>
        </w:rPr>
        <w:t xml:space="preserve">o </w:t>
      </w:r>
      <w:r w:rsidR="002D1FBD">
        <w:rPr>
          <w:color w:val="000000" w:themeColor="text1"/>
        </w:rPr>
        <w:t>paslaugas (toliau – Paslaugos)</w:t>
      </w:r>
      <w:r w:rsidR="001B3A22">
        <w:rPr>
          <w:color w:val="000000" w:themeColor="text1"/>
        </w:rPr>
        <w:t>.</w:t>
      </w:r>
      <w:r w:rsidR="000946B5" w:rsidRPr="003B0EA2">
        <w:rPr>
          <w:rFonts w:cstheme="minorHAnsi"/>
          <w:sz w:val="22"/>
          <w:szCs w:val="22"/>
        </w:rPr>
        <w:t xml:space="preserve"> </w:t>
      </w:r>
      <w:r w:rsidR="00FB3C75" w:rsidRPr="003B0EA2">
        <w:rPr>
          <w:rFonts w:cstheme="minorHAnsi"/>
          <w:sz w:val="22"/>
          <w:szCs w:val="22"/>
        </w:rPr>
        <w:t xml:space="preserve">Reikalavimai </w:t>
      </w:r>
      <w:r w:rsidR="00966703" w:rsidRPr="003B0EA2">
        <w:rPr>
          <w:rFonts w:cstheme="minorHAnsi"/>
          <w:sz w:val="22"/>
          <w:szCs w:val="22"/>
        </w:rPr>
        <w:t>p</w:t>
      </w:r>
      <w:r w:rsidR="00FB3C75" w:rsidRPr="003B0EA2">
        <w:rPr>
          <w:rFonts w:cstheme="minorHAnsi"/>
          <w:sz w:val="22"/>
          <w:szCs w:val="22"/>
        </w:rPr>
        <w:t>irkimo objektui nustatyti</w:t>
      </w:r>
      <w:r w:rsidR="00AE2AEF" w:rsidRPr="003B0EA2">
        <w:rPr>
          <w:rFonts w:cstheme="minorHAnsi"/>
          <w:sz w:val="22"/>
          <w:szCs w:val="22"/>
        </w:rPr>
        <w:t xml:space="preserve"> </w:t>
      </w:r>
      <w:r w:rsidR="00966703" w:rsidRPr="003B0EA2">
        <w:rPr>
          <w:rFonts w:cstheme="minorHAnsi"/>
          <w:sz w:val="22"/>
          <w:szCs w:val="22"/>
        </w:rPr>
        <w:t>s</w:t>
      </w:r>
      <w:r w:rsidR="00044836" w:rsidRPr="003B0EA2">
        <w:rPr>
          <w:rFonts w:cstheme="minorHAnsi"/>
          <w:sz w:val="22"/>
          <w:szCs w:val="22"/>
        </w:rPr>
        <w:t>pecialiųjų p</w:t>
      </w:r>
      <w:r w:rsidR="00AE2AEF" w:rsidRPr="003B0EA2">
        <w:rPr>
          <w:rFonts w:cstheme="minorHAnsi"/>
          <w:sz w:val="22"/>
          <w:szCs w:val="22"/>
        </w:rPr>
        <w:t xml:space="preserve">irkimo </w:t>
      </w:r>
      <w:r w:rsidR="00AE2AEF" w:rsidRPr="005F0BC3">
        <w:rPr>
          <w:rFonts w:cstheme="minorHAnsi"/>
          <w:sz w:val="22"/>
          <w:szCs w:val="22"/>
        </w:rPr>
        <w:t xml:space="preserve">sąlygų </w:t>
      </w:r>
      <w:r w:rsidR="00CE799F">
        <w:rPr>
          <w:rFonts w:cstheme="minorHAnsi"/>
          <w:sz w:val="22"/>
          <w:szCs w:val="22"/>
        </w:rPr>
        <w:t>3</w:t>
      </w:r>
      <w:r w:rsidR="005F0BC3" w:rsidRPr="005F0BC3">
        <w:rPr>
          <w:rFonts w:cstheme="minorHAnsi"/>
          <w:sz w:val="22"/>
          <w:szCs w:val="22"/>
        </w:rPr>
        <w:t xml:space="preserve"> </w:t>
      </w:r>
      <w:r w:rsidR="00AE2AEF" w:rsidRPr="005F0BC3">
        <w:rPr>
          <w:rFonts w:cstheme="minorHAnsi"/>
          <w:sz w:val="22"/>
          <w:szCs w:val="22"/>
        </w:rPr>
        <w:t>priede</w:t>
      </w:r>
      <w:r w:rsidR="00AE2AEF" w:rsidRPr="003B0EA2">
        <w:rPr>
          <w:rFonts w:cstheme="minorHAnsi"/>
          <w:sz w:val="22"/>
          <w:szCs w:val="22"/>
        </w:rPr>
        <w:t>.</w:t>
      </w:r>
    </w:p>
    <w:bookmarkEnd w:id="10"/>
    <w:p w14:paraId="49117D58" w14:textId="278A0E04" w:rsidR="005D280D" w:rsidRPr="003B0EA2" w:rsidRDefault="002C41AA" w:rsidP="00D251C4">
      <w:pPr>
        <w:pStyle w:val="Betarp"/>
        <w:ind w:firstLine="851"/>
        <w:contextualSpacing/>
        <w:rPr>
          <w:rFonts w:cstheme="minorHAnsi"/>
          <w:sz w:val="22"/>
          <w:szCs w:val="22"/>
        </w:rPr>
      </w:pPr>
      <w:r w:rsidRPr="00EB3063">
        <w:rPr>
          <w:rFonts w:cstheme="minorHAnsi"/>
          <w:sz w:val="22"/>
          <w:szCs w:val="22"/>
        </w:rPr>
        <w:t>2.2.</w:t>
      </w:r>
      <w:r w:rsidR="00ED1C85" w:rsidRPr="00EB3063">
        <w:rPr>
          <w:rFonts w:cstheme="minorHAnsi"/>
          <w:sz w:val="22"/>
          <w:szCs w:val="22"/>
        </w:rPr>
        <w:t xml:space="preserve"> </w:t>
      </w:r>
      <w:r w:rsidR="00FB3C75" w:rsidRPr="00EB3063">
        <w:rPr>
          <w:rFonts w:cstheme="minorHAnsi"/>
          <w:sz w:val="22"/>
          <w:szCs w:val="22"/>
        </w:rPr>
        <w:t>Pirkimo objektas į dalis neskaidomas.</w:t>
      </w:r>
      <w:r w:rsidR="00702B7B" w:rsidRPr="00EB3063">
        <w:rPr>
          <w:rFonts w:cstheme="minorHAnsi"/>
          <w:sz w:val="22"/>
          <w:szCs w:val="22"/>
        </w:rPr>
        <w:t xml:space="preserve"> Pirkimo</w:t>
      </w:r>
      <w:r w:rsidR="00702B7B" w:rsidRPr="00D54BB5">
        <w:rPr>
          <w:rFonts w:cstheme="minorHAnsi"/>
          <w:sz w:val="22"/>
          <w:szCs w:val="22"/>
        </w:rPr>
        <w:t xml:space="preserve"> apimtys, reikalavimai ir techninė specifikacija apibrėžti </w:t>
      </w:r>
      <w:r w:rsidR="00C314B2" w:rsidRPr="00D54BB5">
        <w:rPr>
          <w:rFonts w:cstheme="minorHAnsi"/>
          <w:sz w:val="22"/>
          <w:szCs w:val="22"/>
        </w:rPr>
        <w:t>s</w:t>
      </w:r>
      <w:r w:rsidR="000B6976" w:rsidRPr="00D54BB5">
        <w:rPr>
          <w:rFonts w:cstheme="minorHAnsi"/>
          <w:sz w:val="22"/>
          <w:szCs w:val="22"/>
        </w:rPr>
        <w:t>pecialiųjų p</w:t>
      </w:r>
      <w:r w:rsidR="00702B7B" w:rsidRPr="00D54BB5">
        <w:rPr>
          <w:rFonts w:cstheme="minorHAnsi"/>
          <w:sz w:val="22"/>
          <w:szCs w:val="22"/>
        </w:rPr>
        <w:t xml:space="preserve">irkimo </w:t>
      </w:r>
      <w:r w:rsidR="00702B7B" w:rsidRPr="00811955">
        <w:rPr>
          <w:rFonts w:cstheme="minorHAnsi"/>
          <w:sz w:val="22"/>
          <w:szCs w:val="22"/>
        </w:rPr>
        <w:t xml:space="preserve">sąlygų </w:t>
      </w:r>
      <w:r w:rsidR="001C305D" w:rsidRPr="00811955">
        <w:rPr>
          <w:rFonts w:cstheme="minorHAnsi"/>
          <w:sz w:val="22"/>
          <w:szCs w:val="22"/>
        </w:rPr>
        <w:t>3</w:t>
      </w:r>
      <w:r w:rsidR="00702B7B" w:rsidRPr="00811955">
        <w:rPr>
          <w:rFonts w:cstheme="minorHAnsi"/>
          <w:sz w:val="22"/>
          <w:szCs w:val="22"/>
        </w:rPr>
        <w:t xml:space="preserve"> priede.</w:t>
      </w:r>
    </w:p>
    <w:p w14:paraId="2B9FCCA2" w14:textId="34073C68" w:rsidR="003943EC"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3</w:t>
      </w:r>
      <w:r w:rsidRPr="003B0EA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FDA47BA" w14:textId="77777777" w:rsidR="00EB3063" w:rsidRDefault="003943EC" w:rsidP="00EB3063">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4</w:t>
      </w:r>
      <w:r w:rsidRPr="003B0EA2">
        <w:rPr>
          <w:rFonts w:cstheme="minorHAnsi"/>
          <w:sz w:val="22"/>
          <w:szCs w:val="22"/>
        </w:rPr>
        <w:t xml:space="preserve">. Jeigu apibūdinant pirkimo objektą techninėje specifikacijoje nurodytas standartas, </w:t>
      </w:r>
      <w:r w:rsidRPr="003B0EA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EA2">
        <w:rPr>
          <w:rFonts w:cstheme="minorHAnsi"/>
          <w:sz w:val="22"/>
          <w:szCs w:val="22"/>
        </w:rPr>
        <w:t xml:space="preserve">turi būti laikoma, kad kiekviena tokia nuoroda yra pateikta su žodžiais „arba lygiavertis“. </w:t>
      </w:r>
      <w:bookmarkStart w:id="11" w:name="_Toc137194949"/>
    </w:p>
    <w:p w14:paraId="457E0993" w14:textId="77777777" w:rsidR="00EB3063" w:rsidRDefault="00EB3063" w:rsidP="00EB3063">
      <w:pPr>
        <w:pStyle w:val="Sraopastraipa"/>
        <w:spacing w:line="240" w:lineRule="auto"/>
        <w:ind w:left="0" w:firstLine="851"/>
        <w:rPr>
          <w:rFonts w:cstheme="minorHAnsi"/>
          <w:sz w:val="22"/>
          <w:szCs w:val="22"/>
        </w:rPr>
      </w:pPr>
    </w:p>
    <w:p w14:paraId="0CEA2D40" w14:textId="33FE7FEA" w:rsidR="00FB3C75" w:rsidRPr="003B0EA2" w:rsidRDefault="00D251C4" w:rsidP="00EB3063">
      <w:pPr>
        <w:pStyle w:val="Sraopastraipa"/>
        <w:spacing w:line="240" w:lineRule="auto"/>
        <w:ind w:left="0" w:firstLine="851"/>
        <w:rPr>
          <w:rFonts w:cstheme="minorHAnsi"/>
          <w:sz w:val="28"/>
          <w:szCs w:val="28"/>
        </w:rPr>
      </w:pPr>
      <w:r>
        <w:rPr>
          <w:rFonts w:cstheme="minorHAnsi"/>
          <w:sz w:val="28"/>
          <w:szCs w:val="28"/>
        </w:rPr>
        <w:t xml:space="preserve">3. </w:t>
      </w:r>
      <w:r w:rsidR="00BF3638" w:rsidRPr="003B0EA2">
        <w:rPr>
          <w:rFonts w:cstheme="minorHAnsi"/>
          <w:sz w:val="28"/>
          <w:szCs w:val="28"/>
        </w:rPr>
        <w:t>Tiekėjų pašalinimo pagrindai</w:t>
      </w:r>
      <w:r w:rsidR="00E201D8" w:rsidRPr="003B0EA2">
        <w:rPr>
          <w:rFonts w:cstheme="minorHAnsi"/>
          <w:sz w:val="28"/>
          <w:szCs w:val="28"/>
        </w:rPr>
        <w:t xml:space="preserve">, kvalifikacijos reikalavimai </w:t>
      </w:r>
      <w:bookmarkEnd w:id="11"/>
    </w:p>
    <w:p w14:paraId="0ED6AD78" w14:textId="723DA34A" w:rsidR="00FB3C75" w:rsidRDefault="00FB3C75" w:rsidP="00E62E95">
      <w:pPr>
        <w:spacing w:line="240" w:lineRule="auto"/>
        <w:ind w:firstLine="0"/>
      </w:pPr>
    </w:p>
    <w:p w14:paraId="38584E30" w14:textId="5FA1A370" w:rsidR="00880F60" w:rsidRDefault="00D251C4" w:rsidP="00D251C4">
      <w:pPr>
        <w:pStyle w:val="Sraopastraipa"/>
        <w:spacing w:line="240" w:lineRule="auto"/>
        <w:ind w:left="0" w:firstLine="851"/>
        <w:rPr>
          <w:rFonts w:cstheme="minorHAnsi"/>
          <w:sz w:val="22"/>
          <w:szCs w:val="22"/>
        </w:rPr>
      </w:pPr>
      <w:r>
        <w:rPr>
          <w:rFonts w:cstheme="minorHAnsi"/>
          <w:sz w:val="22"/>
          <w:szCs w:val="22"/>
        </w:rPr>
        <w:t xml:space="preserve">3.1. </w:t>
      </w:r>
      <w:r w:rsidR="005D280D" w:rsidRPr="003B0EA2">
        <w:rPr>
          <w:rFonts w:cstheme="minorHAnsi"/>
          <w:sz w:val="22"/>
          <w:szCs w:val="22"/>
        </w:rPr>
        <w:t>Reikalavimai dėl tiekėjo ir</w:t>
      </w:r>
      <w:r w:rsidR="00F17EDA" w:rsidRPr="003B0EA2">
        <w:rPr>
          <w:rFonts w:cstheme="minorHAnsi"/>
          <w:sz w:val="22"/>
          <w:szCs w:val="22"/>
        </w:rPr>
        <w:t xml:space="preserve"> </w:t>
      </w:r>
      <w:r w:rsidR="005D280D" w:rsidRPr="003B0EA2">
        <w:rPr>
          <w:rFonts w:cstheme="minorHAnsi"/>
          <w:sz w:val="22"/>
          <w:szCs w:val="22"/>
        </w:rPr>
        <w:t>subtiekėjų</w:t>
      </w:r>
      <w:r w:rsidR="00DF6485" w:rsidRPr="003B0EA2">
        <w:rPr>
          <w:rFonts w:cstheme="minorHAnsi"/>
          <w:sz w:val="22"/>
          <w:szCs w:val="22"/>
        </w:rPr>
        <w:t xml:space="preserve"> (jeigu taikoma)</w:t>
      </w:r>
      <w:r w:rsidR="00A857C4" w:rsidRPr="003B0EA2">
        <w:rPr>
          <w:rFonts w:cstheme="minorHAnsi"/>
          <w:sz w:val="22"/>
          <w:szCs w:val="22"/>
        </w:rPr>
        <w:t xml:space="preserve">, ūkio subjektų, kurių pajėgumais </w:t>
      </w:r>
      <w:r w:rsidR="00CF1B69" w:rsidRPr="003B0EA2">
        <w:rPr>
          <w:rFonts w:cstheme="minorHAnsi"/>
          <w:sz w:val="22"/>
          <w:szCs w:val="22"/>
        </w:rPr>
        <w:t>tiekėjas remiasi,</w:t>
      </w:r>
      <w:r w:rsidR="00FB4B5E" w:rsidRPr="003B0EA2">
        <w:rPr>
          <w:rFonts w:cstheme="minorHAnsi"/>
          <w:sz w:val="22"/>
          <w:szCs w:val="22"/>
        </w:rPr>
        <w:t xml:space="preserve"> </w:t>
      </w:r>
      <w:r w:rsidR="005D280D" w:rsidRPr="003B0EA2">
        <w:rPr>
          <w:rFonts w:cstheme="minorHAnsi"/>
          <w:sz w:val="22"/>
          <w:szCs w:val="22"/>
        </w:rPr>
        <w:t>pašalinimo pagrindų nebuvimo</w:t>
      </w:r>
      <w:r w:rsidR="00D339E1">
        <w:rPr>
          <w:rFonts w:cstheme="minorHAnsi"/>
          <w:sz w:val="22"/>
          <w:szCs w:val="22"/>
        </w:rPr>
        <w:t xml:space="preserve"> nurodyti </w:t>
      </w:r>
      <w:r w:rsidR="00CF1B69" w:rsidRPr="003B0EA2">
        <w:rPr>
          <w:rFonts w:cstheme="minorHAnsi"/>
          <w:sz w:val="22"/>
          <w:szCs w:val="22"/>
        </w:rPr>
        <w:t>s</w:t>
      </w:r>
      <w:r w:rsidR="0035091B" w:rsidRPr="003B0EA2">
        <w:rPr>
          <w:rFonts w:cstheme="minorHAnsi"/>
          <w:sz w:val="22"/>
          <w:szCs w:val="22"/>
        </w:rPr>
        <w:t xml:space="preserve">pecialiųjų </w:t>
      </w:r>
      <w:r w:rsidR="0035091B" w:rsidRPr="00D54BB5">
        <w:rPr>
          <w:rFonts w:cstheme="minorHAnsi"/>
          <w:sz w:val="22"/>
          <w:szCs w:val="22"/>
        </w:rPr>
        <w:t>p</w:t>
      </w:r>
      <w:r w:rsidR="005D280D" w:rsidRPr="00D54BB5">
        <w:rPr>
          <w:rFonts w:cstheme="minorHAnsi"/>
          <w:sz w:val="22"/>
          <w:szCs w:val="22"/>
        </w:rPr>
        <w:t xml:space="preserve">irkimo sąlygų </w:t>
      </w:r>
      <w:r w:rsidR="00E041A1" w:rsidRPr="00D54BB5">
        <w:rPr>
          <w:rFonts w:cstheme="minorHAnsi"/>
          <w:sz w:val="22"/>
          <w:szCs w:val="22"/>
        </w:rPr>
        <w:t xml:space="preserve">1 </w:t>
      </w:r>
      <w:r w:rsidR="005D280D" w:rsidRPr="00D54BB5">
        <w:rPr>
          <w:rFonts w:cstheme="minorHAnsi"/>
          <w:sz w:val="22"/>
          <w:szCs w:val="22"/>
        </w:rPr>
        <w:t xml:space="preserve">priede. </w:t>
      </w:r>
      <w:r w:rsidR="007C5C0E" w:rsidRPr="00D54BB5">
        <w:rPr>
          <w:rFonts w:cstheme="minorHAnsi"/>
          <w:sz w:val="22"/>
          <w:szCs w:val="22"/>
        </w:rPr>
        <w:t>Jokių</w:t>
      </w:r>
      <w:r w:rsidR="007C5C0E">
        <w:rPr>
          <w:rFonts w:cstheme="minorHAnsi"/>
          <w:sz w:val="22"/>
          <w:szCs w:val="22"/>
        </w:rPr>
        <w:t xml:space="preserve"> dokumentų, įrodančių pašalinimo pagrindų nebuvimą</w:t>
      </w:r>
      <w:r w:rsidR="00E90B5F">
        <w:rPr>
          <w:rFonts w:cstheme="minorHAnsi"/>
          <w:sz w:val="22"/>
          <w:szCs w:val="22"/>
        </w:rPr>
        <w:t>,</w:t>
      </w:r>
      <w:r w:rsidR="007C5C0E">
        <w:rPr>
          <w:rFonts w:cstheme="minorHAnsi"/>
          <w:sz w:val="22"/>
          <w:szCs w:val="22"/>
        </w:rPr>
        <w:t xml:space="preserve"> nereikalaujama.</w:t>
      </w:r>
    </w:p>
    <w:p w14:paraId="317A11F7" w14:textId="74471C43" w:rsidR="00464D07" w:rsidRPr="003B0EA2" w:rsidRDefault="00D251C4" w:rsidP="00D251C4">
      <w:pPr>
        <w:pStyle w:val="Sraopastraipa"/>
        <w:spacing w:line="240" w:lineRule="auto"/>
        <w:ind w:left="0" w:firstLine="851"/>
        <w:rPr>
          <w:rFonts w:cstheme="minorHAnsi"/>
          <w:sz w:val="22"/>
          <w:szCs w:val="22"/>
        </w:rPr>
      </w:pPr>
      <w:r>
        <w:rPr>
          <w:rFonts w:cstheme="minorHAnsi"/>
          <w:sz w:val="22"/>
          <w:szCs w:val="22"/>
        </w:rPr>
        <w:lastRenderedPageBreak/>
        <w:t>3.2.</w:t>
      </w:r>
      <w:r w:rsidR="00464D07" w:rsidRPr="003B0EA2">
        <w:rPr>
          <w:rFonts w:cstheme="minorHAnsi"/>
          <w:sz w:val="22"/>
          <w:szCs w:val="22"/>
        </w:rPr>
        <w:t xml:space="preserve"> </w:t>
      </w:r>
      <w:r w:rsidR="00411244" w:rsidRPr="00411244">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64269" w:rsidRPr="00EF1359">
        <w:rPr>
          <w:rFonts w:cstheme="minorHAnsi"/>
        </w:rPr>
        <w:t>5</w:t>
      </w:r>
      <w:r w:rsidR="00411244" w:rsidRPr="00EF1359">
        <w:rPr>
          <w:rFonts w:cstheme="minorHAnsi"/>
        </w:rPr>
        <w:t xml:space="preserve"> priede</w:t>
      </w:r>
      <w:r w:rsidR="00411244">
        <w:rPr>
          <w:rFonts w:cstheme="minorHAnsi"/>
        </w:rPr>
        <w:t xml:space="preserve">. </w:t>
      </w:r>
      <w:r w:rsidR="00855E8D">
        <w:rPr>
          <w:rFonts w:cstheme="minorHAnsi"/>
        </w:rPr>
        <w:t>Tiekėjas, teikdamas pasiūlymą, įsipareigoja, kad sutartį vykdys tik teisę verstis atitinkama veikla turintys asmenys</w:t>
      </w:r>
      <w:r w:rsidR="00464D07" w:rsidRPr="003B0EA2">
        <w:rPr>
          <w:rFonts w:cstheme="minorHAnsi"/>
          <w:sz w:val="22"/>
          <w:szCs w:val="22"/>
        </w:rPr>
        <w:t>.</w:t>
      </w:r>
    </w:p>
    <w:p w14:paraId="52D80500" w14:textId="426252E5" w:rsidR="00894FEF" w:rsidRDefault="0008617B" w:rsidP="00811955">
      <w:pPr>
        <w:spacing w:line="240" w:lineRule="auto"/>
        <w:ind w:firstLine="851"/>
        <w:rPr>
          <w:rFonts w:eastAsia="Arial" w:cstheme="minorHAnsi"/>
          <w:sz w:val="22"/>
          <w:szCs w:val="22"/>
        </w:rPr>
      </w:pPr>
      <w:r w:rsidRPr="003B0EA2">
        <w:rPr>
          <w:rFonts w:cstheme="minorHAnsi"/>
          <w:sz w:val="22"/>
          <w:szCs w:val="22"/>
        </w:rPr>
        <w:t>3.</w:t>
      </w:r>
      <w:r w:rsidR="001B5CAB" w:rsidRPr="003B0EA2">
        <w:rPr>
          <w:rFonts w:cstheme="minorHAnsi"/>
          <w:sz w:val="22"/>
          <w:szCs w:val="22"/>
        </w:rPr>
        <w:t xml:space="preserve">3. </w:t>
      </w:r>
      <w:r w:rsidRPr="003B0EA2">
        <w:rPr>
          <w:rFonts w:eastAsia="Arial" w:cstheme="minorHAnsi"/>
          <w:sz w:val="22"/>
          <w:szCs w:val="22"/>
        </w:rPr>
        <w:t xml:space="preserve">Tiekėjas teikdamas pasiūlymą </w:t>
      </w:r>
      <w:r w:rsidR="002C50AE" w:rsidRPr="003B0EA2">
        <w:rPr>
          <w:rFonts w:eastAsia="Arial" w:cstheme="minorHAnsi"/>
          <w:sz w:val="22"/>
          <w:szCs w:val="22"/>
        </w:rPr>
        <w:t xml:space="preserve">neturi </w:t>
      </w:r>
      <w:r w:rsidRPr="003B0EA2">
        <w:rPr>
          <w:rFonts w:eastAsia="Arial" w:cstheme="minorHAnsi"/>
          <w:sz w:val="22"/>
          <w:szCs w:val="22"/>
        </w:rPr>
        <w:t xml:space="preserve">pateikti </w:t>
      </w:r>
      <w:r w:rsidR="002C50AE" w:rsidRPr="003B0EA2">
        <w:rPr>
          <w:rFonts w:eastAsia="Arial" w:cstheme="minorHAnsi"/>
          <w:sz w:val="22"/>
          <w:szCs w:val="22"/>
        </w:rPr>
        <w:t>nei EBVPD</w:t>
      </w:r>
      <w:r w:rsidR="00531D05" w:rsidRPr="003B0EA2">
        <w:rPr>
          <w:rFonts w:eastAsia="Arial" w:cstheme="minorHAnsi"/>
          <w:sz w:val="22"/>
          <w:szCs w:val="22"/>
        </w:rPr>
        <w:t>,</w:t>
      </w:r>
      <w:r w:rsidR="002C50AE" w:rsidRPr="003B0EA2">
        <w:rPr>
          <w:rFonts w:eastAsia="Arial" w:cstheme="minorHAnsi"/>
          <w:sz w:val="22"/>
          <w:szCs w:val="22"/>
        </w:rPr>
        <w:t xml:space="preserve"> nei </w:t>
      </w:r>
      <w:r w:rsidRPr="003B0EA2">
        <w:rPr>
          <w:rFonts w:eastAsia="Arial" w:cstheme="minorHAnsi"/>
          <w:sz w:val="22"/>
          <w:szCs w:val="22"/>
        </w:rPr>
        <w:t>laisvos formos deklaracij</w:t>
      </w:r>
      <w:r w:rsidR="002C50AE" w:rsidRPr="003B0EA2">
        <w:rPr>
          <w:rFonts w:eastAsia="Arial" w:cstheme="minorHAnsi"/>
          <w:sz w:val="22"/>
          <w:szCs w:val="22"/>
        </w:rPr>
        <w:t>os</w:t>
      </w:r>
      <w:r w:rsidRPr="003B0EA2">
        <w:rPr>
          <w:rFonts w:eastAsia="Arial" w:cstheme="minorHAnsi"/>
          <w:sz w:val="22"/>
          <w:szCs w:val="22"/>
        </w:rPr>
        <w:t xml:space="preserve"> dėl atitikties reikalavimams. </w:t>
      </w:r>
    </w:p>
    <w:p w14:paraId="1F4581D1" w14:textId="14CC69A4" w:rsidR="005C59AC" w:rsidRDefault="005C59AC" w:rsidP="00811955">
      <w:pPr>
        <w:spacing w:line="240" w:lineRule="auto"/>
        <w:ind w:firstLine="851"/>
        <w:rPr>
          <w:rFonts w:eastAsia="Arial" w:cstheme="minorHAnsi"/>
          <w:sz w:val="22"/>
          <w:szCs w:val="22"/>
        </w:rPr>
      </w:pPr>
      <w:r>
        <w:rPr>
          <w:rFonts w:eastAsia="Arial" w:cstheme="minorHAnsi"/>
          <w:sz w:val="22"/>
          <w:szCs w:val="22"/>
        </w:rPr>
        <w:t xml:space="preserve">3.4. </w:t>
      </w:r>
      <w:r w:rsidRPr="005C59AC">
        <w:rPr>
          <w:rFonts w:eastAsia="Arial" w:cstheme="minorHAnsi"/>
          <w:sz w:val="22"/>
          <w:szCs w:val="22"/>
        </w:rPr>
        <w:t xml:space="preserve">Tiekėjams nustatomi kvalifikacijos reikalavimai nurodyti specialiųjų pirkimo sąlygų </w:t>
      </w:r>
      <w:r>
        <w:rPr>
          <w:rFonts w:eastAsia="Arial" w:cstheme="minorHAnsi"/>
          <w:sz w:val="22"/>
          <w:szCs w:val="22"/>
        </w:rPr>
        <w:t>5</w:t>
      </w:r>
      <w:r w:rsidRPr="005C59AC">
        <w:rPr>
          <w:rFonts w:eastAsia="Arial" w:cstheme="minorHAnsi"/>
          <w:sz w:val="22"/>
          <w:szCs w:val="22"/>
        </w:rPr>
        <w:t xml:space="preserve"> priede.</w:t>
      </w:r>
    </w:p>
    <w:p w14:paraId="0721737C" w14:textId="77777777" w:rsidR="00811955" w:rsidRPr="003B0EA2" w:rsidRDefault="00811955" w:rsidP="00811955">
      <w:pPr>
        <w:spacing w:line="240" w:lineRule="auto"/>
        <w:ind w:firstLine="851"/>
        <w:rPr>
          <w:rFonts w:ascii="Arial" w:eastAsia="Arial" w:hAnsi="Arial" w:cs="Arial"/>
          <w:sz w:val="22"/>
          <w:szCs w:val="22"/>
        </w:rPr>
      </w:pPr>
    </w:p>
    <w:p w14:paraId="69360CD7" w14:textId="5CAF19E8" w:rsidR="00894FEF" w:rsidRPr="003B0EA2" w:rsidRDefault="005F6E71" w:rsidP="00811955">
      <w:pPr>
        <w:pStyle w:val="Antrat1"/>
        <w:spacing w:before="0" w:after="0" w:line="300" w:lineRule="auto"/>
        <w:ind w:firstLine="851"/>
        <w:rPr>
          <w:rFonts w:asciiTheme="minorHAnsi" w:hAnsiTheme="minorHAnsi" w:cstheme="minorHAnsi"/>
          <w:color w:val="auto"/>
          <w:sz w:val="28"/>
          <w:szCs w:val="28"/>
        </w:rPr>
      </w:pPr>
      <w:bookmarkStart w:id="12" w:name="_Toc137194950"/>
      <w:r>
        <w:rPr>
          <w:rFonts w:asciiTheme="minorHAnsi" w:hAnsiTheme="minorHAnsi" w:cstheme="minorHAnsi"/>
          <w:color w:val="auto"/>
          <w:sz w:val="28"/>
          <w:szCs w:val="28"/>
        </w:rPr>
        <w:t xml:space="preserve">4. </w:t>
      </w:r>
      <w:r w:rsidR="00817AB9" w:rsidRPr="003B0EA2">
        <w:rPr>
          <w:rFonts w:asciiTheme="minorHAnsi" w:hAnsiTheme="minorHAnsi" w:cstheme="minorHAnsi"/>
          <w:color w:val="auto"/>
          <w:sz w:val="28"/>
          <w:szCs w:val="28"/>
        </w:rPr>
        <w:t>Reikalavima</w:t>
      </w:r>
      <w:r w:rsidR="00202139" w:rsidRPr="003B0EA2">
        <w:rPr>
          <w:rFonts w:asciiTheme="minorHAnsi" w:hAnsiTheme="minorHAnsi" w:cstheme="minorHAnsi"/>
          <w:color w:val="auto"/>
          <w:sz w:val="28"/>
          <w:szCs w:val="28"/>
        </w:rPr>
        <w:t xml:space="preserve">i, </w:t>
      </w:r>
      <w:r w:rsidR="00817AB9" w:rsidRPr="003B0EA2">
        <w:rPr>
          <w:rFonts w:asciiTheme="minorHAnsi" w:hAnsiTheme="minorHAnsi" w:cstheme="minorHAnsi"/>
          <w:color w:val="auto"/>
          <w:sz w:val="28"/>
          <w:szCs w:val="28"/>
        </w:rPr>
        <w:t>susiję su nacionaliniu saugumu</w:t>
      </w:r>
      <w:bookmarkEnd w:id="12"/>
      <w:r w:rsidR="00817AB9" w:rsidRPr="003B0EA2">
        <w:rPr>
          <w:rFonts w:asciiTheme="minorHAnsi" w:hAnsiTheme="minorHAnsi" w:cstheme="minorHAnsi"/>
          <w:color w:val="auto"/>
          <w:sz w:val="28"/>
          <w:szCs w:val="28"/>
        </w:rPr>
        <w:t xml:space="preserve"> </w:t>
      </w:r>
    </w:p>
    <w:p w14:paraId="0A3E7F23" w14:textId="2800E67D" w:rsidR="00894FEF" w:rsidRPr="003B0EA2" w:rsidRDefault="00894FEF" w:rsidP="005F6E71">
      <w:pPr>
        <w:pStyle w:val="Sraopastraipa"/>
        <w:spacing w:line="240" w:lineRule="auto"/>
        <w:ind w:left="0" w:firstLine="851"/>
        <w:rPr>
          <w:sz w:val="22"/>
          <w:szCs w:val="22"/>
        </w:rPr>
      </w:pPr>
    </w:p>
    <w:p w14:paraId="74CFA4F3" w14:textId="2C6970AC" w:rsidR="000C625C" w:rsidRDefault="00F84C15" w:rsidP="005F6E71">
      <w:pPr>
        <w:spacing w:line="240" w:lineRule="auto"/>
        <w:ind w:firstLine="851"/>
        <w:rPr>
          <w:rFonts w:cstheme="minorHAnsi"/>
        </w:rPr>
      </w:pPr>
      <w:r w:rsidRPr="003B0EA2">
        <w:rPr>
          <w:rFonts w:cstheme="minorHAnsi"/>
          <w:iCs/>
          <w:sz w:val="22"/>
          <w:szCs w:val="22"/>
        </w:rPr>
        <w:t>4.1</w:t>
      </w:r>
      <w:r w:rsidRPr="00CE2719">
        <w:rPr>
          <w:rFonts w:cstheme="minorHAnsi"/>
          <w:iCs/>
          <w:sz w:val="22"/>
          <w:szCs w:val="22"/>
        </w:rPr>
        <w:t>.</w:t>
      </w:r>
      <w:r w:rsidR="003B0EA2" w:rsidRPr="00CE2719">
        <w:rPr>
          <w:rFonts w:cstheme="minorHAnsi"/>
          <w:color w:val="000000" w:themeColor="text1"/>
          <w:sz w:val="22"/>
          <w:szCs w:val="22"/>
        </w:rPr>
        <w:t xml:space="preserve"> </w:t>
      </w:r>
      <w:r w:rsidR="00811955" w:rsidRPr="00811955">
        <w:rPr>
          <w:rFonts w:cstheme="minorHAnsi"/>
        </w:rPr>
        <w:t>Perkančioji organizacija nenustato reikalavimų, susijusių su nacionaliniu saugumu.</w:t>
      </w:r>
    </w:p>
    <w:p w14:paraId="675BE070" w14:textId="77777777" w:rsidR="00811955" w:rsidRDefault="00811955" w:rsidP="005F6E71">
      <w:pPr>
        <w:spacing w:line="240" w:lineRule="auto"/>
        <w:ind w:firstLine="851"/>
        <w:rPr>
          <w:rFonts w:cstheme="minorHAnsi"/>
        </w:rPr>
      </w:pPr>
    </w:p>
    <w:p w14:paraId="27CA678E" w14:textId="1534A7F3" w:rsidR="006F6796" w:rsidRPr="006F6796" w:rsidRDefault="005F6E71" w:rsidP="00811955">
      <w:pPr>
        <w:pStyle w:val="Antrat1"/>
        <w:spacing w:before="0" w:after="0"/>
        <w:ind w:firstLine="851"/>
        <w:rPr>
          <w:rFonts w:asciiTheme="minorHAnsi" w:hAnsiTheme="minorHAnsi" w:cstheme="minorHAnsi"/>
          <w:color w:val="auto"/>
          <w:sz w:val="28"/>
          <w:szCs w:val="28"/>
        </w:rPr>
      </w:pPr>
      <w:bookmarkStart w:id="13" w:name="_Toc137194951"/>
      <w:r>
        <w:rPr>
          <w:rFonts w:asciiTheme="minorHAnsi" w:hAnsiTheme="minorHAnsi" w:cstheme="minorHAnsi"/>
          <w:color w:val="auto"/>
          <w:sz w:val="28"/>
          <w:szCs w:val="28"/>
        </w:rPr>
        <w:t xml:space="preserve">5. </w:t>
      </w:r>
      <w:r w:rsidR="006F6796" w:rsidRPr="003B0EA2">
        <w:rPr>
          <w:rFonts w:asciiTheme="minorHAnsi" w:hAnsiTheme="minorHAnsi" w:cstheme="minorHAnsi"/>
          <w:color w:val="auto"/>
          <w:sz w:val="28"/>
          <w:szCs w:val="28"/>
        </w:rPr>
        <w:t>Specialieji reikalavimai pasiūlymų rengimui ir pateikimui</w:t>
      </w:r>
    </w:p>
    <w:p w14:paraId="1AF3835C" w14:textId="77777777" w:rsidR="006F6796" w:rsidRPr="00257685" w:rsidRDefault="006F6796" w:rsidP="00811955">
      <w:pPr>
        <w:spacing w:line="240" w:lineRule="auto"/>
        <w:ind w:firstLine="851"/>
        <w:rPr>
          <w:rFonts w:ascii="Arial" w:hAnsi="Arial" w:cs="Arial"/>
          <w:b/>
          <w:bCs/>
        </w:rPr>
      </w:pPr>
    </w:p>
    <w:p w14:paraId="0B0332EC" w14:textId="07D2E8BA" w:rsidR="006F6796" w:rsidRDefault="006F6796" w:rsidP="005F6E71">
      <w:pPr>
        <w:pStyle w:val="Sraopastraipa"/>
        <w:spacing w:line="240" w:lineRule="auto"/>
        <w:ind w:left="0" w:firstLine="851"/>
        <w:rPr>
          <w:rFonts w:cstheme="minorHAnsi"/>
          <w:sz w:val="22"/>
          <w:szCs w:val="22"/>
        </w:rPr>
      </w:pPr>
      <w:r w:rsidRPr="00174E12">
        <w:rPr>
          <w:rFonts w:cstheme="minorHAnsi"/>
          <w:sz w:val="22"/>
          <w:szCs w:val="22"/>
        </w:rPr>
        <w:t xml:space="preserve">5.1. </w:t>
      </w:r>
      <w:r w:rsidRPr="00554EA8">
        <w:rPr>
          <w:rFonts w:cstheme="minorHAnsi"/>
          <w:b/>
          <w:bCs/>
          <w:sz w:val="22"/>
          <w:szCs w:val="22"/>
          <w:u w:val="single"/>
        </w:rPr>
        <w:t>CVP IS pasiūlymo lango eilutėje „Prisegti dokumentus“ pateikiamas</w:t>
      </w:r>
      <w:r w:rsidRPr="00554EA8">
        <w:rPr>
          <w:rFonts w:cstheme="minorHAnsi"/>
          <w:sz w:val="22"/>
          <w:szCs w:val="22"/>
          <w:u w:val="single"/>
        </w:rPr>
        <w:t xml:space="preserve"> </w:t>
      </w:r>
      <w:r w:rsidRPr="00554EA8">
        <w:rPr>
          <w:rFonts w:cstheme="minorHAnsi"/>
          <w:b/>
          <w:bCs/>
          <w:sz w:val="22"/>
          <w:szCs w:val="22"/>
          <w:u w:val="single"/>
        </w:rPr>
        <w:t xml:space="preserve">tiekėjo pasiūlymas, </w:t>
      </w:r>
      <w:r w:rsidR="008F1C21" w:rsidRPr="00554EA8">
        <w:rPr>
          <w:rFonts w:cstheme="minorHAnsi"/>
          <w:b/>
          <w:bCs/>
          <w:sz w:val="22"/>
          <w:szCs w:val="22"/>
          <w:u w:val="single"/>
        </w:rPr>
        <w:t>kurį sudaro</w:t>
      </w:r>
      <w:r w:rsidR="008F1C21">
        <w:rPr>
          <w:rFonts w:cstheme="minorHAnsi"/>
          <w:sz w:val="22"/>
          <w:szCs w:val="22"/>
        </w:rPr>
        <w:t>:</w:t>
      </w:r>
    </w:p>
    <w:p w14:paraId="47603412" w14:textId="69C14251" w:rsidR="002565E0" w:rsidRPr="00D54BB5" w:rsidRDefault="002565E0" w:rsidP="002565E0">
      <w:pPr>
        <w:pStyle w:val="Sraopastraipa"/>
        <w:spacing w:line="240" w:lineRule="auto"/>
        <w:ind w:left="0" w:firstLine="851"/>
        <w:rPr>
          <w:rFonts w:ascii="Calibri" w:hAnsi="Calibri" w:cs="Calibri"/>
        </w:rPr>
      </w:pPr>
      <w:r>
        <w:rPr>
          <w:rFonts w:cstheme="minorHAnsi"/>
          <w:sz w:val="22"/>
          <w:szCs w:val="22"/>
        </w:rPr>
        <w:t>5.1.1. už</w:t>
      </w:r>
      <w:r w:rsidRPr="002565E0">
        <w:rPr>
          <w:rFonts w:ascii="Calibri" w:hAnsi="Calibri" w:cs="Calibri"/>
        </w:rPr>
        <w:t xml:space="preserve">pildyta </w:t>
      </w:r>
      <w:r w:rsidRPr="002565E0">
        <w:rPr>
          <w:rFonts w:ascii="Calibri" w:hAnsi="Calibri" w:cs="Calibri"/>
          <w:b/>
          <w:bCs/>
        </w:rPr>
        <w:t>pasiūlymo forma</w:t>
      </w:r>
      <w:r w:rsidRPr="002565E0">
        <w:rPr>
          <w:rFonts w:ascii="Calibri" w:hAnsi="Calibri" w:cs="Calibri"/>
        </w:rPr>
        <w:t xml:space="preserve">, pateikta specialiųjų </w:t>
      </w:r>
      <w:r w:rsidRPr="00D54BB5">
        <w:rPr>
          <w:rFonts w:ascii="Calibri" w:hAnsi="Calibri" w:cs="Calibri"/>
        </w:rPr>
        <w:t xml:space="preserve">pirkimo </w:t>
      </w:r>
      <w:r w:rsidRPr="00811955">
        <w:rPr>
          <w:rFonts w:ascii="Calibri" w:hAnsi="Calibri" w:cs="Calibri"/>
        </w:rPr>
        <w:t>sąlygų</w:t>
      </w:r>
      <w:r w:rsidRPr="00811955">
        <w:rPr>
          <w:rFonts w:ascii="Calibri" w:hAnsi="Calibri" w:cs="Calibri"/>
          <w:color w:val="00B050"/>
        </w:rPr>
        <w:t xml:space="preserve"> </w:t>
      </w:r>
      <w:r w:rsidRPr="00811955">
        <w:rPr>
          <w:rFonts w:ascii="Calibri" w:hAnsi="Calibri" w:cs="Calibri"/>
          <w:b/>
          <w:bCs/>
        </w:rPr>
        <w:t>4 priede</w:t>
      </w:r>
      <w:r w:rsidRPr="00811955">
        <w:rPr>
          <w:rFonts w:ascii="Calibri" w:hAnsi="Calibri" w:cs="Calibri"/>
        </w:rPr>
        <w:t>;</w:t>
      </w:r>
      <w:r w:rsidRPr="00D54BB5">
        <w:rPr>
          <w:rFonts w:ascii="Calibri" w:hAnsi="Calibri" w:cs="Calibri"/>
        </w:rPr>
        <w:t xml:space="preserve"> </w:t>
      </w:r>
    </w:p>
    <w:p w14:paraId="50BA5F85" w14:textId="5A698E64" w:rsidR="002565E0" w:rsidRDefault="002565E0" w:rsidP="002565E0">
      <w:pPr>
        <w:pStyle w:val="Sraopastraipa"/>
        <w:spacing w:line="240" w:lineRule="auto"/>
        <w:ind w:left="0" w:firstLine="851"/>
        <w:rPr>
          <w:rFonts w:ascii="Calibri" w:hAnsi="Calibri" w:cs="Calibri"/>
        </w:rPr>
      </w:pPr>
      <w:r w:rsidRPr="00D54BB5">
        <w:rPr>
          <w:rFonts w:ascii="Calibri" w:hAnsi="Calibri" w:cs="Calibri"/>
        </w:rPr>
        <w:t xml:space="preserve">5.1.2. </w:t>
      </w:r>
      <w:r w:rsidRPr="00D54BB5">
        <w:rPr>
          <w:rFonts w:eastAsia="Calibri" w:cstheme="minorHAnsi"/>
          <w:b/>
          <w:iCs/>
        </w:rPr>
        <w:t>įgaliojimas</w:t>
      </w:r>
      <w:r w:rsidRPr="00D54BB5">
        <w:rPr>
          <w:rFonts w:eastAsia="Calibri" w:cstheme="minorHAnsi"/>
          <w:b/>
          <w:i/>
        </w:rPr>
        <w:t xml:space="preserve"> </w:t>
      </w:r>
      <w:r w:rsidRPr="00D54BB5">
        <w:rPr>
          <w:rFonts w:ascii="Calibri" w:hAnsi="Calibri" w:cs="Calibri"/>
        </w:rPr>
        <w:t>ar kitas dokumentas, patvirtinantis, kad asmuo, kuris pasirašė pasiūlymą</w:t>
      </w:r>
      <w:r w:rsidRPr="002565E0">
        <w:rPr>
          <w:rFonts w:ascii="Calibri" w:hAnsi="Calibri" w:cs="Calibri"/>
        </w:rPr>
        <w:t xml:space="preserve"> (jei jis ne tiekėjo vadovas), turėjo teisę jį pasirašyti;</w:t>
      </w:r>
    </w:p>
    <w:p w14:paraId="2EAA54A3" w14:textId="4D2A398B" w:rsidR="002565E0" w:rsidRDefault="00C013A3" w:rsidP="00C013A3">
      <w:pPr>
        <w:pStyle w:val="Sraopastraipa"/>
        <w:spacing w:line="240" w:lineRule="auto"/>
        <w:ind w:left="0" w:firstLine="851"/>
        <w:rPr>
          <w:rFonts w:ascii="Calibri" w:hAnsi="Calibri" w:cs="Calibri"/>
        </w:rPr>
      </w:pPr>
      <w:r>
        <w:rPr>
          <w:rFonts w:ascii="Calibri" w:hAnsi="Calibri" w:cs="Calibri"/>
        </w:rPr>
        <w:t xml:space="preserve">5.1.3. </w:t>
      </w:r>
      <w:r w:rsidR="002565E0" w:rsidRPr="002565E0">
        <w:rPr>
          <w:rFonts w:ascii="Calibri" w:hAnsi="Calibri" w:cs="Calibri"/>
          <w:b/>
          <w:bCs/>
        </w:rPr>
        <w:t>jungtinės veiklos sutarties</w:t>
      </w:r>
      <w:r w:rsidR="002565E0" w:rsidRPr="002565E0">
        <w:rPr>
          <w:rFonts w:ascii="Calibri" w:hAnsi="Calibri" w:cs="Calibri"/>
        </w:rPr>
        <w:t xml:space="preserve"> kopija (jeigu pirkime dalyvauja ūkio subjektų grupė </w:t>
      </w:r>
      <w:r w:rsidR="002565E0" w:rsidRPr="002565E0">
        <w:t>jungtinės veiklos sutarties pagrindu</w:t>
      </w:r>
      <w:r w:rsidR="002565E0" w:rsidRPr="002565E0">
        <w:rPr>
          <w:rFonts w:ascii="Calibri" w:hAnsi="Calibri" w:cs="Calibri"/>
        </w:rPr>
        <w:t>). Visi jungtinės veiklos parteriai nurodomi pasiūlymo formos 1 punkte „Informacija apie tiekėją“;</w:t>
      </w:r>
    </w:p>
    <w:p w14:paraId="0D03CADE" w14:textId="05404AD0" w:rsidR="002565E0" w:rsidRPr="00003F75" w:rsidRDefault="00C013A3" w:rsidP="00C013A3">
      <w:pPr>
        <w:pStyle w:val="Sraopastraipa"/>
        <w:spacing w:line="240" w:lineRule="auto"/>
        <w:ind w:left="0" w:firstLine="851"/>
        <w:rPr>
          <w:rFonts w:ascii="Calibri" w:hAnsi="Calibri" w:cs="Calibri"/>
        </w:rPr>
      </w:pPr>
      <w:r>
        <w:rPr>
          <w:rFonts w:ascii="Calibri" w:hAnsi="Calibri" w:cs="Calibri"/>
        </w:rPr>
        <w:t xml:space="preserve">5.1.4. </w:t>
      </w:r>
      <w:r w:rsidR="002565E0" w:rsidRPr="002565E0">
        <w:rPr>
          <w:rFonts w:ascii="Calibri" w:hAnsi="Calibri" w:cs="Calibri"/>
          <w:b/>
          <w:bCs/>
        </w:rPr>
        <w:t>ketinimų protokolai, sutikimai, deklaracijos ar kiti dokumentai</w:t>
      </w:r>
      <w:r w:rsidR="002565E0" w:rsidRPr="002565E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rsidR="002565E0" w:rsidRPr="002565E0">
        <w:t>Informacija apie subtiekėjus</w:t>
      </w:r>
      <w:r w:rsidR="002565E0" w:rsidRPr="002565E0">
        <w:rPr>
          <w:rFonts w:ascii="Calibri" w:hAnsi="Calibri" w:cs="Calibri"/>
        </w:rPr>
        <w:t>“ punk</w:t>
      </w:r>
      <w:r w:rsidR="00B71974">
        <w:rPr>
          <w:rFonts w:ascii="Calibri" w:hAnsi="Calibri" w:cs="Calibri"/>
        </w:rPr>
        <w:t>t</w:t>
      </w:r>
      <w:r w:rsidR="002565E0" w:rsidRPr="002565E0">
        <w:rPr>
          <w:rFonts w:ascii="Calibri" w:hAnsi="Calibri" w:cs="Calibri"/>
        </w:rPr>
        <w:t>e;</w:t>
      </w:r>
    </w:p>
    <w:p w14:paraId="14C53AB0" w14:textId="77777777" w:rsidR="006F6796" w:rsidRPr="00174E12" w:rsidRDefault="006F6796" w:rsidP="005F6E71">
      <w:pPr>
        <w:pStyle w:val="Sraopastraipa"/>
        <w:spacing w:line="240" w:lineRule="auto"/>
        <w:ind w:left="0" w:firstLine="851"/>
        <w:rPr>
          <w:rFonts w:cstheme="minorHAnsi"/>
          <w:sz w:val="22"/>
          <w:szCs w:val="22"/>
          <w:u w:val="single"/>
        </w:rPr>
      </w:pPr>
      <w:r w:rsidRPr="00174E12">
        <w:rPr>
          <w:rFonts w:eastAsia="Calibri" w:cstheme="minorHAnsi"/>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74E12">
        <w:rPr>
          <w:rFonts w:cstheme="minorHAnsi"/>
          <w:sz w:val="22"/>
          <w:szCs w:val="22"/>
        </w:rPr>
        <w:t>Perkančiajai organizacijai kilus abejonių dėl dokumentų tikrumo, ji turi teisę reikalauti pateikti dokumentų originalus.</w:t>
      </w:r>
      <w:r w:rsidRPr="00174E12">
        <w:rPr>
          <w:rFonts w:eastAsia="Calibri" w:cstheme="minorHAnsi"/>
          <w:sz w:val="22"/>
          <w:szCs w:val="22"/>
        </w:rPr>
        <w:t xml:space="preserve"> Gali būti:</w:t>
      </w:r>
    </w:p>
    <w:p w14:paraId="6D693931" w14:textId="77777777" w:rsidR="006F6796" w:rsidRPr="00174E12" w:rsidRDefault="006F6796" w:rsidP="005F6E71">
      <w:pPr>
        <w:spacing w:line="240" w:lineRule="auto"/>
        <w:ind w:firstLine="851"/>
        <w:rPr>
          <w:rFonts w:cstheme="minorHAnsi"/>
          <w:sz w:val="22"/>
          <w:szCs w:val="22"/>
        </w:rPr>
      </w:pPr>
      <w:r w:rsidRPr="00174E12">
        <w:rPr>
          <w:rFonts w:eastAsia="Calibri" w:cstheme="minorHAnsi"/>
          <w:sz w:val="22"/>
          <w:szCs w:val="22"/>
        </w:rPr>
        <w:t>5.2.1. pateikiami kvalifikuotu elektroniniu parašu pasirašyti elektroninėmis priemonėmis suformuoti dokumentai;</w:t>
      </w:r>
    </w:p>
    <w:p w14:paraId="78C40309"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Calibri" w:cstheme="minorHAnsi"/>
          <w:sz w:val="22"/>
          <w:szCs w:val="22"/>
        </w:rPr>
        <w:t>5.2.2. skaitmeninės dokumentų kopijos (fiziniu parašu tvirtinami dokumentai turi būti pateikiami pasirašyti ir nuskenuoti).</w:t>
      </w:r>
    </w:p>
    <w:p w14:paraId="12B56263"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Arial" w:cstheme="minorHAnsi"/>
          <w:sz w:val="22"/>
          <w:szCs w:val="22"/>
        </w:rPr>
        <w:t>5.3. Pasiūlymas turi būti parengtas lietuvių kalba</w:t>
      </w:r>
      <w:r w:rsidRPr="00174E12">
        <w:rPr>
          <w:rFonts w:cstheme="minorHAnsi"/>
          <w:sz w:val="22"/>
          <w:szCs w:val="22"/>
        </w:rPr>
        <w:t>.</w:t>
      </w:r>
      <w:r w:rsidRPr="00174E12">
        <w:rPr>
          <w:rFonts w:eastAsia="Arial" w:cstheme="minorHAnsi"/>
          <w:sz w:val="22"/>
          <w:szCs w:val="22"/>
        </w:rPr>
        <w:t xml:space="preserve"> Jei kurie nors su pasiūlymu teikiami dokumentai parengti ne ta kalba, kuria reikalaujama, turi būti pateiktas tikslus vertimas į reikalaujamą kalbą. </w:t>
      </w:r>
      <w:r w:rsidRPr="00174E12">
        <w:rPr>
          <w:rFonts w:eastAsia="Calibri" w:cstheme="minorHAnsi"/>
          <w:sz w:val="22"/>
          <w:szCs w:val="22"/>
        </w:rPr>
        <w:t>Pasiūlymą sudarančių dokumentų vertimo į lietuvių kalbą gali būti neprašoma, jeigu pasiūlyme nurodyta informacija užsienio kalba Komisijai yra suprantama</w:t>
      </w:r>
    </w:p>
    <w:p w14:paraId="538C3C04" w14:textId="77777777" w:rsidR="006F6796" w:rsidRPr="00174E12" w:rsidRDefault="006F6796" w:rsidP="005F6E71">
      <w:pPr>
        <w:pStyle w:val="Sraopastraipa"/>
        <w:spacing w:line="240" w:lineRule="auto"/>
        <w:ind w:left="0" w:firstLine="851"/>
        <w:rPr>
          <w:rFonts w:cstheme="minorHAnsi"/>
          <w:sz w:val="22"/>
          <w:szCs w:val="22"/>
        </w:rPr>
      </w:pPr>
      <w:r w:rsidRPr="00174E12">
        <w:rPr>
          <w:rFonts w:cstheme="minorHAnsi"/>
          <w:sz w:val="22"/>
          <w:szCs w:val="22"/>
        </w:rPr>
        <w:t>5.4. Pasiūlymuose nurodytos kainos bus vertinamos eurais</w:t>
      </w:r>
      <w:r w:rsidRPr="00174E12">
        <w:rPr>
          <w:rFonts w:eastAsia="Calibri" w:cstheme="minorHAnsi"/>
          <w:sz w:val="22"/>
          <w:szCs w:val="22"/>
        </w:rPr>
        <w:t>.</w:t>
      </w:r>
      <w:r w:rsidRPr="00174E12">
        <w:rPr>
          <w:rFont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E74D4E" w14:textId="77777777" w:rsidR="006F6796" w:rsidRPr="00174E12" w:rsidRDefault="006F6796" w:rsidP="005F6E71">
      <w:pPr>
        <w:pStyle w:val="Sraopastraipa"/>
        <w:spacing w:line="240" w:lineRule="auto"/>
        <w:ind w:left="0" w:firstLine="851"/>
        <w:rPr>
          <w:rFonts w:eastAsia="Arial" w:cstheme="minorHAnsi"/>
          <w:color w:val="7030A0"/>
          <w:sz w:val="22"/>
          <w:szCs w:val="22"/>
        </w:rPr>
      </w:pPr>
      <w:r w:rsidRPr="00174E12">
        <w:rPr>
          <w:rFonts w:eastAsia="Arial" w:cstheme="minorHAnsi"/>
          <w:sz w:val="22"/>
          <w:szCs w:val="22"/>
        </w:rPr>
        <w:t>5.5. Bendra pasiūlymo kaina (sąnaudos) su PVM turi būti nurodoma dviejų skaitmenų po kablelio tikslumu. Šią kainą sudarančios kainos sudedamosios dalys ar įkainiai gali būti išreikšti neribojant skaitmenų po kablelio kiekio.</w:t>
      </w:r>
    </w:p>
    <w:p w14:paraId="06522D49" w14:textId="77777777" w:rsidR="00EB3063" w:rsidRDefault="006F6796" w:rsidP="00EB3063">
      <w:pPr>
        <w:pStyle w:val="Sraopastraipa"/>
        <w:spacing w:after="720" w:line="240" w:lineRule="auto"/>
        <w:ind w:left="0" w:firstLine="851"/>
        <w:rPr>
          <w:rFonts w:cstheme="minorHAnsi"/>
          <w:sz w:val="22"/>
          <w:szCs w:val="22"/>
        </w:rPr>
      </w:pPr>
      <w:r w:rsidRPr="00174E12">
        <w:rPr>
          <w:rFonts w:eastAsia="Arial" w:cstheme="minorHAnsi"/>
          <w:sz w:val="22"/>
          <w:szCs w:val="22"/>
        </w:rPr>
        <w:t xml:space="preserve">5.6. Tiekėjų pasiūlymuose nurodytos kainos bus vertinamos </w:t>
      </w:r>
      <w:r w:rsidRPr="00174E12">
        <w:rPr>
          <w:rFonts w:cstheme="minorHAnsi"/>
          <w:sz w:val="22"/>
          <w:szCs w:val="22"/>
        </w:rPr>
        <w:t xml:space="preserve">ir lyginamos su visais mokesčiais, įskaitant PVM. </w:t>
      </w:r>
      <w:bookmarkStart w:id="14" w:name="_Toc137194952"/>
      <w:bookmarkStart w:id="15" w:name="_Toc147739116"/>
      <w:bookmarkEnd w:id="6"/>
      <w:bookmarkEnd w:id="7"/>
      <w:bookmarkEnd w:id="8"/>
      <w:bookmarkEnd w:id="13"/>
    </w:p>
    <w:p w14:paraId="28F61D1B" w14:textId="77777777" w:rsidR="00EB3063" w:rsidRDefault="00EB3063" w:rsidP="00EB3063">
      <w:pPr>
        <w:pStyle w:val="Sraopastraipa"/>
        <w:spacing w:after="720" w:line="240" w:lineRule="auto"/>
        <w:ind w:left="0" w:firstLine="851"/>
        <w:rPr>
          <w:rFonts w:cstheme="minorHAnsi"/>
          <w:sz w:val="22"/>
          <w:szCs w:val="22"/>
        </w:rPr>
      </w:pPr>
    </w:p>
    <w:p w14:paraId="3946E33E" w14:textId="199FF7E7" w:rsidR="00F527B1" w:rsidRPr="00174E12" w:rsidRDefault="005F6E71" w:rsidP="00EB3063">
      <w:pPr>
        <w:pStyle w:val="Sraopastraipa"/>
        <w:spacing w:after="720" w:line="240" w:lineRule="auto"/>
        <w:ind w:left="0" w:firstLine="851"/>
        <w:rPr>
          <w:rFonts w:cstheme="minorHAnsi"/>
          <w:sz w:val="28"/>
          <w:szCs w:val="28"/>
        </w:rPr>
      </w:pPr>
      <w:r>
        <w:rPr>
          <w:rFonts w:cstheme="minorHAnsi"/>
          <w:sz w:val="28"/>
          <w:szCs w:val="28"/>
        </w:rPr>
        <w:t xml:space="preserve">6. </w:t>
      </w:r>
      <w:r w:rsidR="00E62E95" w:rsidRPr="00174E12">
        <w:rPr>
          <w:rFonts w:cstheme="minorHAnsi"/>
          <w:sz w:val="28"/>
          <w:szCs w:val="28"/>
        </w:rPr>
        <w:t>Pasiūlymo galiojimo užtikrinimas</w:t>
      </w:r>
      <w:bookmarkEnd w:id="14"/>
    </w:p>
    <w:p w14:paraId="677CE84B" w14:textId="77777777" w:rsidR="005F6E71" w:rsidRPr="00545839" w:rsidRDefault="005F6E71" w:rsidP="005F6E71">
      <w:pPr>
        <w:pStyle w:val="Sraopastraipa"/>
        <w:spacing w:line="240" w:lineRule="auto"/>
        <w:ind w:left="0" w:firstLine="851"/>
        <w:rPr>
          <w:rFonts w:cstheme="minorHAnsi"/>
          <w:sz w:val="22"/>
          <w:szCs w:val="22"/>
        </w:rPr>
      </w:pPr>
    </w:p>
    <w:p w14:paraId="7203423F" w14:textId="2ACF22F5" w:rsidR="00F527B1" w:rsidRDefault="007F65C2" w:rsidP="00811955">
      <w:pPr>
        <w:pStyle w:val="Sraopastraipa"/>
        <w:spacing w:line="240" w:lineRule="auto"/>
        <w:ind w:left="0" w:firstLine="851"/>
        <w:rPr>
          <w:rFonts w:eastAsia="Calibri"/>
          <w:sz w:val="22"/>
          <w:szCs w:val="22"/>
        </w:rPr>
      </w:pPr>
      <w:r w:rsidRPr="00545839">
        <w:rPr>
          <w:rFonts w:cstheme="minorHAnsi"/>
          <w:sz w:val="22"/>
          <w:szCs w:val="22"/>
        </w:rPr>
        <w:t>6</w:t>
      </w:r>
      <w:r w:rsidR="003F5D40" w:rsidRPr="00545839">
        <w:rPr>
          <w:rFonts w:cstheme="minorHAnsi"/>
          <w:sz w:val="22"/>
          <w:szCs w:val="22"/>
        </w:rPr>
        <w:t xml:space="preserve">.1. </w:t>
      </w:r>
      <w:r w:rsidR="00504AD9" w:rsidRPr="00545839">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80A46D" w14:textId="77777777" w:rsidR="00811955" w:rsidRPr="00545839" w:rsidRDefault="00811955" w:rsidP="00811955">
      <w:pPr>
        <w:pStyle w:val="Sraopastraipa"/>
        <w:spacing w:line="240" w:lineRule="auto"/>
        <w:ind w:left="0" w:firstLine="851"/>
        <w:rPr>
          <w:sz w:val="22"/>
          <w:szCs w:val="22"/>
        </w:rPr>
      </w:pPr>
    </w:p>
    <w:p w14:paraId="0C1B0E3A" w14:textId="3B4AF344" w:rsidR="00E85882" w:rsidRPr="005F6E71" w:rsidRDefault="005F6E71" w:rsidP="00811955">
      <w:pPr>
        <w:pStyle w:val="Antrat1"/>
        <w:spacing w:before="0" w:after="0"/>
        <w:ind w:firstLine="851"/>
        <w:rPr>
          <w:rFonts w:ascii="Arial" w:hAnsi="Arial" w:cs="Arial"/>
          <w:sz w:val="28"/>
          <w:szCs w:val="28"/>
        </w:rPr>
      </w:pPr>
      <w:bookmarkStart w:id="16" w:name="_Toc15392775"/>
      <w:bookmarkStart w:id="17" w:name="_Toc137194953"/>
      <w:r>
        <w:rPr>
          <w:rFonts w:asciiTheme="minorHAnsi" w:hAnsiTheme="minorHAnsi" w:cstheme="minorHAnsi"/>
          <w:color w:val="auto"/>
          <w:sz w:val="28"/>
          <w:szCs w:val="28"/>
        </w:rPr>
        <w:lastRenderedPageBreak/>
        <w:t xml:space="preserve">7. </w:t>
      </w:r>
      <w:r w:rsidR="00B52705" w:rsidRPr="00174E12">
        <w:rPr>
          <w:rFonts w:asciiTheme="minorHAnsi" w:hAnsiTheme="minorHAnsi" w:cstheme="minorHAnsi"/>
          <w:color w:val="auto"/>
          <w:sz w:val="28"/>
          <w:szCs w:val="28"/>
        </w:rPr>
        <w:t>P</w:t>
      </w:r>
      <w:bookmarkEnd w:id="16"/>
      <w:r w:rsidR="00E62E95" w:rsidRPr="00174E12">
        <w:rPr>
          <w:rFonts w:asciiTheme="minorHAnsi" w:hAnsiTheme="minorHAnsi" w:cstheme="minorHAnsi"/>
          <w:color w:val="auto"/>
          <w:sz w:val="28"/>
          <w:szCs w:val="28"/>
        </w:rPr>
        <w:t xml:space="preserve">asiūlymų </w:t>
      </w:r>
      <w:r w:rsidR="00A84437" w:rsidRPr="00174E12">
        <w:rPr>
          <w:rFonts w:asciiTheme="minorHAnsi" w:hAnsiTheme="minorHAnsi" w:cstheme="minorHAnsi"/>
          <w:color w:val="auto"/>
          <w:sz w:val="28"/>
          <w:szCs w:val="28"/>
        </w:rPr>
        <w:t>vertinimas</w:t>
      </w:r>
      <w:bookmarkEnd w:id="17"/>
    </w:p>
    <w:p w14:paraId="47183C2D" w14:textId="77777777" w:rsidR="005F6E71" w:rsidRPr="00545839" w:rsidRDefault="005F6E71" w:rsidP="005F6E71">
      <w:pPr>
        <w:pStyle w:val="Sraopastraipa"/>
        <w:spacing w:line="240" w:lineRule="auto"/>
        <w:ind w:left="0" w:firstLine="851"/>
        <w:rPr>
          <w:rFonts w:eastAsia="Calibri" w:cstheme="minorHAnsi"/>
          <w:sz w:val="22"/>
          <w:szCs w:val="22"/>
        </w:rPr>
      </w:pPr>
    </w:p>
    <w:p w14:paraId="2DFF0A66" w14:textId="1132D3B6" w:rsidR="00CD2CC2" w:rsidRPr="00D54BB5" w:rsidRDefault="005A4255" w:rsidP="096D227D">
      <w:pPr>
        <w:pStyle w:val="Sraopastraipa"/>
        <w:spacing w:line="240" w:lineRule="auto"/>
        <w:ind w:left="0" w:firstLine="851"/>
        <w:rPr>
          <w:rFonts w:eastAsia="Calibri"/>
          <w:sz w:val="22"/>
          <w:szCs w:val="22"/>
        </w:rPr>
      </w:pPr>
      <w:r w:rsidRPr="096D227D">
        <w:rPr>
          <w:rFonts w:eastAsia="Calibri"/>
          <w:sz w:val="22"/>
          <w:szCs w:val="22"/>
        </w:rPr>
        <w:t>7</w:t>
      </w:r>
      <w:r w:rsidR="0010148D" w:rsidRPr="096D227D">
        <w:rPr>
          <w:rFonts w:eastAsia="Calibri"/>
          <w:sz w:val="22"/>
          <w:szCs w:val="22"/>
        </w:rPr>
        <w:t xml:space="preserve">.1. </w:t>
      </w:r>
      <w:r w:rsidR="3CB1384C" w:rsidRPr="096D227D">
        <w:rPr>
          <w:sz w:val="22"/>
          <w:szCs w:val="22"/>
        </w:rPr>
        <w:t>P</w:t>
      </w:r>
      <w:r w:rsidR="000B220A" w:rsidRPr="096D227D">
        <w:rPr>
          <w:sz w:val="22"/>
          <w:szCs w:val="22"/>
        </w:rPr>
        <w:t>erkančioji organizacija</w:t>
      </w:r>
      <w:r w:rsidR="00831133" w:rsidRPr="096D227D">
        <w:rPr>
          <w:rFonts w:eastAsia="Calibri"/>
          <w:sz w:val="22"/>
          <w:szCs w:val="22"/>
        </w:rPr>
        <w:t xml:space="preserve"> ekonomiškai </w:t>
      </w:r>
      <w:r w:rsidR="00831133" w:rsidRPr="00D54BB5">
        <w:rPr>
          <w:rFonts w:eastAsia="Calibri"/>
          <w:sz w:val="22"/>
          <w:szCs w:val="22"/>
        </w:rPr>
        <w:t xml:space="preserve">naudingiausią </w:t>
      </w:r>
      <w:r w:rsidR="000B220A" w:rsidRPr="00D54BB5">
        <w:rPr>
          <w:rFonts w:eastAsia="Calibri"/>
          <w:sz w:val="22"/>
          <w:szCs w:val="22"/>
        </w:rPr>
        <w:t>p</w:t>
      </w:r>
      <w:r w:rsidR="00831133" w:rsidRPr="00D54BB5">
        <w:rPr>
          <w:rFonts w:eastAsia="Calibri"/>
          <w:sz w:val="22"/>
          <w:szCs w:val="22"/>
        </w:rPr>
        <w:t xml:space="preserve">asiūlymą išrenka pagal </w:t>
      </w:r>
      <w:r w:rsidR="000B220A" w:rsidRPr="00D54BB5">
        <w:rPr>
          <w:rFonts w:eastAsia="Calibri"/>
          <w:sz w:val="22"/>
          <w:szCs w:val="22"/>
        </w:rPr>
        <w:t>tiekėjo p</w:t>
      </w:r>
      <w:r w:rsidR="00831133" w:rsidRPr="00D54BB5">
        <w:rPr>
          <w:rFonts w:eastAsia="Calibri"/>
          <w:sz w:val="22"/>
          <w:szCs w:val="22"/>
        </w:rPr>
        <w:t>asiūlyme nurodytą kainą, kuri turi būti apskaičiuota ir nurodyta taip, kaip reikalaujama</w:t>
      </w:r>
      <w:r w:rsidR="00DE051B" w:rsidRPr="00D54BB5">
        <w:rPr>
          <w:rFonts w:eastAsia="Calibri"/>
          <w:sz w:val="22"/>
          <w:szCs w:val="22"/>
        </w:rPr>
        <w:t xml:space="preserve"> </w:t>
      </w:r>
      <w:r w:rsidR="00023019" w:rsidRPr="00D54BB5">
        <w:rPr>
          <w:rFonts w:eastAsia="Calibri"/>
          <w:sz w:val="22"/>
          <w:szCs w:val="22"/>
        </w:rPr>
        <w:t>specialiųjų p</w:t>
      </w:r>
      <w:r w:rsidR="00DE051B" w:rsidRPr="00D54BB5">
        <w:rPr>
          <w:rFonts w:eastAsia="Calibri"/>
          <w:sz w:val="22"/>
          <w:szCs w:val="22"/>
        </w:rPr>
        <w:t xml:space="preserve">irkimo sąlygų </w:t>
      </w:r>
      <w:r w:rsidR="4C093B13" w:rsidRPr="00D54BB5">
        <w:rPr>
          <w:rFonts w:eastAsia="Calibri"/>
          <w:sz w:val="22"/>
          <w:szCs w:val="22"/>
        </w:rPr>
        <w:t xml:space="preserve">4 </w:t>
      </w:r>
      <w:r w:rsidR="00DE051B" w:rsidRPr="00D54BB5">
        <w:rPr>
          <w:rFonts w:eastAsia="Calibri"/>
          <w:sz w:val="22"/>
          <w:szCs w:val="22"/>
        </w:rPr>
        <w:t>priede</w:t>
      </w:r>
      <w:r w:rsidR="6EA0D5FF" w:rsidRPr="00D54BB5">
        <w:rPr>
          <w:rFonts w:eastAsia="Calibri"/>
          <w:sz w:val="22"/>
          <w:szCs w:val="22"/>
        </w:rPr>
        <w:t>.</w:t>
      </w:r>
    </w:p>
    <w:p w14:paraId="69CC295B" w14:textId="50B9F5D6" w:rsidR="009C5AA9" w:rsidRPr="00545839" w:rsidRDefault="00660FD8" w:rsidP="005F6E71">
      <w:pPr>
        <w:pStyle w:val="Sraopastraipa"/>
        <w:spacing w:line="240" w:lineRule="auto"/>
        <w:ind w:left="0" w:firstLine="851"/>
        <w:rPr>
          <w:rFonts w:cstheme="minorHAnsi"/>
          <w:sz w:val="22"/>
          <w:szCs w:val="22"/>
        </w:rPr>
      </w:pPr>
      <w:r w:rsidRPr="00D54BB5">
        <w:rPr>
          <w:rFonts w:cstheme="minorHAnsi"/>
          <w:color w:val="000000" w:themeColor="text1"/>
          <w:sz w:val="22"/>
          <w:szCs w:val="22"/>
        </w:rPr>
        <w:t>7</w:t>
      </w:r>
      <w:r w:rsidR="001404CC" w:rsidRPr="00D54BB5">
        <w:rPr>
          <w:rFonts w:cstheme="minorHAnsi"/>
          <w:color w:val="000000" w:themeColor="text1"/>
          <w:sz w:val="22"/>
          <w:szCs w:val="22"/>
        </w:rPr>
        <w:t xml:space="preserve">.2. </w:t>
      </w:r>
      <w:r w:rsidR="00D734C6" w:rsidRPr="00D54BB5">
        <w:rPr>
          <w:rFonts w:cstheme="minorHAnsi"/>
          <w:color w:val="000000" w:themeColor="text1"/>
          <w:sz w:val="22"/>
          <w:szCs w:val="22"/>
        </w:rPr>
        <w:t xml:space="preserve">Laimėjusiu </w:t>
      </w:r>
      <w:r w:rsidR="00996FBB" w:rsidRPr="00D54BB5">
        <w:rPr>
          <w:rFonts w:cstheme="minorHAnsi"/>
          <w:color w:val="000000" w:themeColor="text1"/>
          <w:sz w:val="22"/>
          <w:szCs w:val="22"/>
        </w:rPr>
        <w:t>p</w:t>
      </w:r>
      <w:r w:rsidR="005D7D8C" w:rsidRPr="00D54BB5">
        <w:rPr>
          <w:rFonts w:cstheme="minorHAnsi"/>
          <w:color w:val="000000" w:themeColor="text1"/>
          <w:sz w:val="22"/>
          <w:szCs w:val="22"/>
        </w:rPr>
        <w:t>asiūlymu</w:t>
      </w:r>
      <w:r w:rsidR="00D734C6" w:rsidRPr="00D54BB5">
        <w:rPr>
          <w:rFonts w:cstheme="minorHAnsi"/>
          <w:color w:val="000000" w:themeColor="text1"/>
          <w:sz w:val="22"/>
          <w:szCs w:val="22"/>
        </w:rPr>
        <w:t xml:space="preserve"> galės būti pripažintas tik 1 (vienas) </w:t>
      </w:r>
      <w:r w:rsidR="005D7D8C" w:rsidRPr="00D54BB5">
        <w:rPr>
          <w:rFonts w:cstheme="minorHAnsi"/>
          <w:color w:val="000000" w:themeColor="text1"/>
          <w:sz w:val="22"/>
          <w:szCs w:val="22"/>
        </w:rPr>
        <w:t>ekonomiškai naudingiausias</w:t>
      </w:r>
      <w:r w:rsidR="005D7D8C" w:rsidRPr="00545839">
        <w:rPr>
          <w:rFonts w:cstheme="minorHAnsi"/>
          <w:color w:val="000000" w:themeColor="text1"/>
          <w:sz w:val="22"/>
          <w:szCs w:val="22"/>
        </w:rPr>
        <w:t xml:space="preserve"> </w:t>
      </w:r>
      <w:r w:rsidR="00A36CC9" w:rsidRPr="00545839">
        <w:rPr>
          <w:rFonts w:cstheme="minorHAnsi"/>
          <w:color w:val="000000" w:themeColor="text1"/>
          <w:sz w:val="22"/>
          <w:szCs w:val="22"/>
        </w:rPr>
        <w:t>p</w:t>
      </w:r>
      <w:r w:rsidR="005D7D8C" w:rsidRPr="00545839">
        <w:rPr>
          <w:rFonts w:cstheme="minorHAnsi"/>
          <w:color w:val="000000" w:themeColor="text1"/>
          <w:sz w:val="22"/>
          <w:szCs w:val="22"/>
        </w:rPr>
        <w:t>asiūlymas, esantis pasiūlymų eilės pirmojoje vietoje</w:t>
      </w:r>
      <w:r w:rsidR="00D734C6" w:rsidRPr="00545839">
        <w:rPr>
          <w:rFonts w:cstheme="minorHAnsi"/>
          <w:color w:val="000000" w:themeColor="text1"/>
          <w:sz w:val="22"/>
          <w:szCs w:val="22"/>
        </w:rPr>
        <w:t xml:space="preserve">. </w:t>
      </w:r>
    </w:p>
    <w:p w14:paraId="7E67ECB8" w14:textId="1870690A" w:rsidR="00EC790E" w:rsidRDefault="00F5411E" w:rsidP="00811955">
      <w:pPr>
        <w:pStyle w:val="Betarp"/>
        <w:ind w:firstLine="851"/>
        <w:contextualSpacing/>
        <w:rPr>
          <w:rFonts w:cstheme="minorHAnsi"/>
          <w:sz w:val="22"/>
          <w:szCs w:val="22"/>
        </w:rPr>
      </w:pPr>
      <w:r w:rsidRPr="00545839">
        <w:rPr>
          <w:rStyle w:val="cf01"/>
          <w:rFonts w:asciiTheme="minorHAnsi" w:hAnsiTheme="minorHAnsi" w:cstheme="minorHAnsi"/>
          <w:sz w:val="22"/>
          <w:szCs w:val="22"/>
        </w:rPr>
        <w:t>7.3. P</w:t>
      </w:r>
      <w:r w:rsidR="0014359C" w:rsidRPr="00545839">
        <w:rPr>
          <w:rStyle w:val="cf01"/>
          <w:rFonts w:asciiTheme="minorHAnsi" w:hAnsiTheme="minorHAnsi" w:cstheme="minorHAnsi"/>
          <w:sz w:val="22"/>
          <w:szCs w:val="22"/>
        </w:rPr>
        <w:t xml:space="preserve">erkančioji </w:t>
      </w:r>
      <w:r w:rsidR="0014359C" w:rsidRPr="00D54BB5">
        <w:rPr>
          <w:rStyle w:val="cf01"/>
          <w:rFonts w:asciiTheme="minorHAnsi" w:hAnsiTheme="minorHAnsi" w:cstheme="minorHAnsi"/>
          <w:sz w:val="22"/>
          <w:szCs w:val="22"/>
        </w:rPr>
        <w:t xml:space="preserve">organizacija </w:t>
      </w:r>
      <w:r w:rsidRPr="00D54BB5">
        <w:rPr>
          <w:rStyle w:val="cf01"/>
          <w:rFonts w:asciiTheme="minorHAnsi" w:hAnsiTheme="minorHAnsi" w:cstheme="minorHAnsi"/>
          <w:sz w:val="22"/>
          <w:szCs w:val="22"/>
        </w:rPr>
        <w:t xml:space="preserve">atmes tiekėjo pasiūlymą, jeigu kartu su pasiūlymu nebus pateikti šie </w:t>
      </w:r>
      <w:r w:rsidR="0014359C" w:rsidRPr="00D54BB5">
        <w:rPr>
          <w:rStyle w:val="cf01"/>
          <w:rFonts w:asciiTheme="minorHAnsi" w:hAnsiTheme="minorHAnsi" w:cstheme="minorHAnsi"/>
          <w:sz w:val="22"/>
          <w:szCs w:val="22"/>
        </w:rPr>
        <w:t>p</w:t>
      </w:r>
      <w:r w:rsidRPr="00D54BB5">
        <w:rPr>
          <w:rStyle w:val="cf01"/>
          <w:rFonts w:asciiTheme="minorHAnsi" w:hAnsiTheme="minorHAnsi" w:cstheme="minorHAnsi"/>
          <w:sz w:val="22"/>
          <w:szCs w:val="22"/>
        </w:rPr>
        <w:t xml:space="preserve">irkimo sąlygose reikalaujami pateikti </w:t>
      </w:r>
      <w:r w:rsidR="00024933" w:rsidRPr="00D54BB5">
        <w:rPr>
          <w:rStyle w:val="cf01"/>
          <w:rFonts w:asciiTheme="minorHAnsi" w:hAnsiTheme="minorHAnsi" w:cstheme="minorHAnsi"/>
          <w:sz w:val="22"/>
          <w:szCs w:val="22"/>
        </w:rPr>
        <w:t>5.1.1. punkte</w:t>
      </w:r>
      <w:r w:rsidR="00024933">
        <w:rPr>
          <w:rStyle w:val="cf01"/>
          <w:rFonts w:asciiTheme="minorHAnsi" w:hAnsiTheme="minorHAnsi" w:cstheme="minorHAnsi"/>
          <w:sz w:val="22"/>
          <w:szCs w:val="22"/>
        </w:rPr>
        <w:t xml:space="preserve"> nurodyti </w:t>
      </w:r>
      <w:r w:rsidRPr="00200CEC">
        <w:rPr>
          <w:rStyle w:val="cf01"/>
          <w:rFonts w:asciiTheme="minorHAnsi" w:hAnsiTheme="minorHAnsi" w:cstheme="minorHAnsi"/>
          <w:sz w:val="22"/>
          <w:szCs w:val="22"/>
        </w:rPr>
        <w:t>dokumentai</w:t>
      </w:r>
      <w:r w:rsidR="00024933">
        <w:rPr>
          <w:rStyle w:val="cf01"/>
          <w:rFonts w:asciiTheme="minorHAnsi" w:hAnsiTheme="minorHAnsi" w:cstheme="minorHAnsi"/>
          <w:sz w:val="22"/>
          <w:szCs w:val="22"/>
        </w:rPr>
        <w:t>, t. y. jeigu nebus pateikta pasiūlymo forma</w:t>
      </w:r>
      <w:r w:rsidR="00200CEC" w:rsidRPr="00200CEC">
        <w:rPr>
          <w:rStyle w:val="cf01"/>
          <w:rFonts w:asciiTheme="minorHAnsi" w:hAnsiTheme="minorHAnsi" w:cstheme="minorHAnsi"/>
          <w:sz w:val="22"/>
          <w:szCs w:val="22"/>
        </w:rPr>
        <w:t>.</w:t>
      </w:r>
      <w:r w:rsidRPr="00200CEC">
        <w:rPr>
          <w:rFonts w:cstheme="minorHAnsi"/>
          <w:sz w:val="22"/>
          <w:szCs w:val="22"/>
        </w:rPr>
        <w:t xml:space="preserve"> </w:t>
      </w:r>
    </w:p>
    <w:p w14:paraId="6AB1A4C5" w14:textId="77777777" w:rsidR="00811955" w:rsidRPr="00200CEC" w:rsidRDefault="00811955" w:rsidP="00811955">
      <w:pPr>
        <w:pStyle w:val="Betarp"/>
        <w:ind w:firstLine="851"/>
        <w:contextualSpacing/>
        <w:rPr>
          <w:rFonts w:eastAsiaTheme="minorHAnsi" w:cstheme="minorHAnsi"/>
          <w:bCs/>
          <w:i/>
          <w:iCs/>
          <w:sz w:val="22"/>
          <w:szCs w:val="22"/>
        </w:rPr>
      </w:pPr>
    </w:p>
    <w:p w14:paraId="4CFAC41F" w14:textId="14FF9282" w:rsidR="00D83C57" w:rsidRDefault="00D83C57" w:rsidP="00811955">
      <w:pPr>
        <w:pStyle w:val="Antrat1"/>
        <w:tabs>
          <w:tab w:val="left" w:pos="567"/>
        </w:tabs>
        <w:spacing w:before="0" w:after="0"/>
        <w:ind w:firstLine="851"/>
        <w:contextualSpacing/>
        <w:rPr>
          <w:rFonts w:asciiTheme="minorHAnsi" w:hAnsiTheme="minorHAnsi" w:cstheme="minorHAnsi"/>
        </w:rPr>
      </w:pPr>
      <w:bookmarkStart w:id="18" w:name="_Ref39425999"/>
      <w:bookmarkStart w:id="19" w:name="_Ref39426005"/>
      <w:bookmarkStart w:id="20" w:name="_Toc126333937"/>
      <w:bookmarkStart w:id="21" w:name="_Toc137194954"/>
      <w:r w:rsidRPr="004B4203">
        <w:rPr>
          <w:rFonts w:asciiTheme="minorHAnsi" w:hAnsiTheme="minorHAnsi" w:cstheme="minorHAnsi"/>
          <w:sz w:val="28"/>
          <w:szCs w:val="28"/>
        </w:rPr>
        <w:t>8.</w:t>
      </w:r>
      <w:r w:rsidRPr="00174E12">
        <w:rPr>
          <w:rFonts w:asciiTheme="minorHAnsi" w:hAnsiTheme="minorHAnsi" w:cstheme="minorHAnsi"/>
          <w:sz w:val="28"/>
          <w:szCs w:val="28"/>
        </w:rPr>
        <w:t xml:space="preserve"> Sutarties sudarymas</w:t>
      </w:r>
      <w:bookmarkEnd w:id="18"/>
      <w:bookmarkEnd w:id="19"/>
      <w:bookmarkEnd w:id="20"/>
      <w:bookmarkEnd w:id="21"/>
    </w:p>
    <w:p w14:paraId="4B42B3B3" w14:textId="00116B3B" w:rsidR="00D83C57" w:rsidRPr="006F6796" w:rsidRDefault="00D83C57" w:rsidP="00545839">
      <w:pPr>
        <w:spacing w:line="240" w:lineRule="auto"/>
        <w:ind w:firstLine="851"/>
        <w:rPr>
          <w:rFonts w:cstheme="minorHAnsi"/>
          <w:color w:val="000000" w:themeColor="text1"/>
          <w:sz w:val="22"/>
          <w:szCs w:val="22"/>
        </w:rPr>
      </w:pPr>
    </w:p>
    <w:p w14:paraId="4006AD6A" w14:textId="5C197509" w:rsidR="00D83C57" w:rsidRPr="006F6796" w:rsidRDefault="000003B6" w:rsidP="00545839">
      <w:pPr>
        <w:pStyle w:val="Sraopastraipa"/>
        <w:spacing w:after="720" w:line="240" w:lineRule="auto"/>
        <w:ind w:left="0" w:firstLine="851"/>
        <w:rPr>
          <w:color w:val="000000" w:themeColor="text1"/>
          <w:sz w:val="22"/>
          <w:szCs w:val="22"/>
        </w:rPr>
      </w:pPr>
      <w:r w:rsidRPr="006F6796">
        <w:rPr>
          <w:color w:val="000000" w:themeColor="text1"/>
          <w:sz w:val="22"/>
          <w:szCs w:val="22"/>
        </w:rPr>
        <w:t xml:space="preserve">8.1. </w:t>
      </w:r>
      <w:r w:rsidR="00D83C57" w:rsidRPr="006F6796">
        <w:rPr>
          <w:color w:val="000000" w:themeColor="text1"/>
          <w:sz w:val="22"/>
          <w:szCs w:val="22"/>
        </w:rPr>
        <w:t>Ši pirkimo procedūra atliekama siekiant sudaryti sutartį su tiekėju, kurio pasiūlymas, vadovaujantis pirkimo sąlygose</w:t>
      </w:r>
      <w:r w:rsidR="00D83C57" w:rsidRPr="006F6796">
        <w:rPr>
          <w:color w:val="0070C0"/>
          <w:sz w:val="22"/>
          <w:szCs w:val="22"/>
        </w:rPr>
        <w:t xml:space="preserve"> </w:t>
      </w:r>
      <w:r w:rsidR="00D83C57" w:rsidRPr="006F6796">
        <w:rPr>
          <w:color w:val="000000" w:themeColor="text1"/>
          <w:sz w:val="22"/>
          <w:szCs w:val="22"/>
        </w:rPr>
        <w:t xml:space="preserve">nustatyta tvarka, bus pripažintas laimėjęs. </w:t>
      </w:r>
      <w:r w:rsidR="00D83C57" w:rsidRPr="006F6796">
        <w:rPr>
          <w:sz w:val="22"/>
          <w:szCs w:val="22"/>
        </w:rPr>
        <w:t>Sutarties sąlygos pateikiamos</w:t>
      </w:r>
      <w:r w:rsidR="00F56579" w:rsidRPr="006F6796">
        <w:rPr>
          <w:sz w:val="22"/>
          <w:szCs w:val="22"/>
        </w:rPr>
        <w:t xml:space="preserve"> specialiųjų pirkimo </w:t>
      </w:r>
      <w:r w:rsidR="00F56579" w:rsidRPr="00E90B5F">
        <w:rPr>
          <w:sz w:val="22"/>
          <w:szCs w:val="22"/>
        </w:rPr>
        <w:t>sąlygų</w:t>
      </w:r>
      <w:r w:rsidR="00D83C57" w:rsidRPr="00E90B5F">
        <w:rPr>
          <w:sz w:val="22"/>
          <w:szCs w:val="22"/>
        </w:rPr>
        <w:t xml:space="preserve"> </w:t>
      </w:r>
      <w:r w:rsidR="00811955">
        <w:rPr>
          <w:rFonts w:cstheme="minorHAnsi"/>
          <w:sz w:val="22"/>
          <w:szCs w:val="22"/>
        </w:rPr>
        <w:t>6</w:t>
      </w:r>
      <w:r w:rsidR="00F56579" w:rsidRPr="00E90B5F">
        <w:rPr>
          <w:rFonts w:cstheme="minorHAnsi"/>
          <w:sz w:val="22"/>
          <w:szCs w:val="22"/>
        </w:rPr>
        <w:t xml:space="preserve"> priede</w:t>
      </w:r>
      <w:r w:rsidR="00F56579" w:rsidRPr="006F6796">
        <w:rPr>
          <w:rFonts w:cstheme="minorHAnsi"/>
          <w:sz w:val="22"/>
          <w:szCs w:val="22"/>
        </w:rPr>
        <w:t xml:space="preserve">. </w:t>
      </w:r>
    </w:p>
    <w:p w14:paraId="5B316373" w14:textId="5974697B" w:rsidR="000D5039" w:rsidRPr="00880F60" w:rsidRDefault="00D83C57" w:rsidP="00545839">
      <w:pPr>
        <w:pStyle w:val="Antrat1"/>
        <w:spacing w:before="0" w:after="0"/>
        <w:ind w:firstLine="851"/>
        <w:rPr>
          <w:rFonts w:asciiTheme="minorHAnsi" w:hAnsiTheme="minorHAnsi" w:cstheme="minorHAnsi"/>
          <w:color w:val="auto"/>
          <w:sz w:val="28"/>
          <w:szCs w:val="28"/>
        </w:rPr>
      </w:pPr>
      <w:bookmarkStart w:id="22" w:name="_Toc137194955"/>
      <w:r w:rsidRPr="00880F60">
        <w:rPr>
          <w:rFonts w:asciiTheme="minorHAnsi" w:hAnsiTheme="minorHAnsi" w:cstheme="minorHAnsi"/>
          <w:color w:val="auto"/>
          <w:sz w:val="28"/>
          <w:szCs w:val="28"/>
        </w:rPr>
        <w:t xml:space="preserve">9. </w:t>
      </w:r>
      <w:r w:rsidR="00274B64" w:rsidRPr="00880F60">
        <w:rPr>
          <w:rFonts w:asciiTheme="minorHAnsi" w:hAnsiTheme="minorHAnsi" w:cstheme="minorHAnsi"/>
          <w:color w:val="auto"/>
          <w:sz w:val="28"/>
          <w:szCs w:val="28"/>
        </w:rPr>
        <w:t>K</w:t>
      </w:r>
      <w:r w:rsidR="00A84437" w:rsidRPr="00880F60">
        <w:rPr>
          <w:rFonts w:asciiTheme="minorHAnsi" w:hAnsiTheme="minorHAnsi" w:cstheme="minorHAnsi"/>
          <w:color w:val="auto"/>
          <w:sz w:val="28"/>
          <w:szCs w:val="28"/>
        </w:rPr>
        <w:t>itos sąlygos</w:t>
      </w:r>
      <w:bookmarkEnd w:id="22"/>
      <w:r w:rsidR="00A84437" w:rsidRPr="00880F60">
        <w:rPr>
          <w:rFonts w:asciiTheme="minorHAnsi" w:hAnsiTheme="minorHAnsi" w:cstheme="minorHAnsi"/>
          <w:color w:val="auto"/>
          <w:sz w:val="28"/>
          <w:szCs w:val="28"/>
        </w:rPr>
        <w:t xml:space="preserve"> </w:t>
      </w:r>
    </w:p>
    <w:p w14:paraId="229A419C" w14:textId="77777777" w:rsidR="0008378B" w:rsidRDefault="0008378B" w:rsidP="00545839">
      <w:pPr>
        <w:pStyle w:val="Betarp"/>
        <w:ind w:firstLine="851"/>
        <w:contextualSpacing/>
        <w:rPr>
          <w:rFonts w:eastAsiaTheme="minorHAnsi" w:cstheme="minorHAnsi"/>
        </w:rPr>
      </w:pPr>
    </w:p>
    <w:p w14:paraId="3AB42F4D" w14:textId="690B4065" w:rsidR="00A16B49" w:rsidRPr="00A84437" w:rsidRDefault="00A16B49" w:rsidP="00545839">
      <w:pPr>
        <w:pStyle w:val="Betarp"/>
        <w:ind w:firstLine="851"/>
        <w:contextualSpacing/>
        <w:rPr>
          <w:rFonts w:eastAsiaTheme="minorHAnsi" w:cstheme="minorHAnsi"/>
        </w:rPr>
      </w:pPr>
      <w:r>
        <w:rPr>
          <w:rFonts w:eastAsiaTheme="minorHAnsi" w:cstheme="minorHAnsi"/>
        </w:rPr>
        <w:t xml:space="preserve">9.1. </w:t>
      </w:r>
      <w:r w:rsidR="008C288B">
        <w:rPr>
          <w:rFonts w:eastAsiaTheme="minorHAnsi" w:cstheme="minorHAnsi"/>
        </w:rPr>
        <w:t>Papildomų sąlygų nėra</w:t>
      </w:r>
      <w:r w:rsidR="00B238AD" w:rsidRPr="000C2A96">
        <w:t xml:space="preserve">. </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A16B49"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A34030D" w14:textId="77777777" w:rsidR="00784593" w:rsidRPr="00784593" w:rsidRDefault="00784593" w:rsidP="00784593">
      <w:pPr>
        <w:spacing w:line="240" w:lineRule="auto"/>
        <w:ind w:firstLine="720"/>
        <w:rPr>
          <w:rFonts w:eastAsia="Arial" w:cstheme="minorHAnsi"/>
          <w:sz w:val="22"/>
          <w:szCs w:val="22"/>
          <w:u w:val="single"/>
        </w:rPr>
      </w:pPr>
      <w:r w:rsidRPr="00784593">
        <w:rPr>
          <w:rFonts w:eastAsia="Arial" w:cstheme="minorHAnsi"/>
          <w:sz w:val="22"/>
          <w:szCs w:val="22"/>
        </w:rPr>
        <w:t xml:space="preserve">Tiekėjas teikdamas pasiūlymą, pasiūlymo formos 6 punkte deklaruoja, kad neturi pašalinimo pagrindų arba pateikia laisvos formos deklaraciją. Papildomų dokumentų, įrodančių pašalinimo pagrindų nebuvimą, gali būti reikalaujama tik esant </w:t>
      </w:r>
      <w:r w:rsidRPr="00784593">
        <w:rPr>
          <w:rFonts w:cstheme="minorHAnsi"/>
          <w:bCs/>
          <w:sz w:val="22"/>
          <w:szCs w:val="22"/>
        </w:rPr>
        <w:t>pagrįstoms abejonėms.</w:t>
      </w:r>
    </w:p>
    <w:p w14:paraId="0865B662" w14:textId="77777777" w:rsidR="00784593" w:rsidRPr="00784593" w:rsidRDefault="00784593" w:rsidP="00784593">
      <w:pPr>
        <w:spacing w:line="240" w:lineRule="auto"/>
        <w:ind w:firstLine="720"/>
        <w:rPr>
          <w:rFonts w:eastAsia="Arial" w:cstheme="minorHAnsi"/>
          <w:iCs/>
          <w:sz w:val="22"/>
          <w:szCs w:val="22"/>
          <w:u w:val="single"/>
        </w:rPr>
      </w:pPr>
    </w:p>
    <w:p w14:paraId="41128AF8" w14:textId="77777777" w:rsidR="00784593" w:rsidRPr="00784593" w:rsidRDefault="00784593" w:rsidP="00784593">
      <w:pPr>
        <w:spacing w:line="240" w:lineRule="auto"/>
        <w:ind w:firstLine="720"/>
        <w:rPr>
          <w:rFonts w:eastAsia="Arial" w:cstheme="minorHAnsi"/>
          <w:iCs/>
          <w:sz w:val="22"/>
          <w:szCs w:val="22"/>
        </w:rPr>
      </w:pPr>
      <w:r w:rsidRPr="00784593">
        <w:rPr>
          <w:rFonts w:eastAsia="Arial" w:cstheme="minorHAnsi"/>
          <w:iCs/>
          <w:sz w:val="22"/>
          <w:szCs w:val="22"/>
          <w:u w:val="single"/>
        </w:rPr>
        <w:t>Perkančioji organizacija atmeta tiekėjo pasiūlymą, jeigu</w:t>
      </w:r>
      <w:r w:rsidRPr="00784593">
        <w:rPr>
          <w:rFonts w:eastAsia="Arial" w:cstheme="minorHAnsi"/>
          <w:iCs/>
          <w:sz w:val="22"/>
          <w:szCs w:val="22"/>
        </w:rPr>
        <w:t xml:space="preserve">: </w:t>
      </w:r>
    </w:p>
    <w:p w14:paraId="7F6A1CDD" w14:textId="77777777" w:rsidR="00784593" w:rsidRPr="00784593" w:rsidRDefault="00784593" w:rsidP="00784593">
      <w:pPr>
        <w:pStyle w:val="Betarp"/>
        <w:ind w:firstLine="720"/>
        <w:rPr>
          <w:rFonts w:eastAsia="Yu Mincho" w:cstheme="minorHAnsi"/>
          <w:b/>
          <w:bCs/>
          <w:iCs/>
          <w:sz w:val="22"/>
          <w:szCs w:val="22"/>
        </w:rPr>
      </w:pPr>
      <w:r w:rsidRPr="00784593">
        <w:rPr>
          <w:rFonts w:eastAsia="Arial" w:cstheme="minorHAnsi"/>
          <w:iCs/>
          <w:sz w:val="22"/>
          <w:szCs w:val="22"/>
        </w:rPr>
        <w:t xml:space="preserve">1. </w:t>
      </w:r>
      <w:r w:rsidRPr="00784593">
        <w:rPr>
          <w:rFonts w:cstheme="minorHAnsi"/>
          <w:iCs/>
          <w:sz w:val="22"/>
          <w:szCs w:val="22"/>
        </w:rPr>
        <w:t xml:space="preserve">Tiekėjas su kitais tiekėjais yra sudaręs susitarimų, kuriais siekiama iškreipti konkurenciją atliekamame pirkime, ir perkančioji organizacija dėl to turi įtikinamų duomenų </w:t>
      </w:r>
      <w:r w:rsidRPr="00784593">
        <w:rPr>
          <w:rFonts w:cstheme="minorHAnsi"/>
          <w:b/>
          <w:iCs/>
          <w:sz w:val="22"/>
          <w:szCs w:val="22"/>
        </w:rPr>
        <w:t>(</w:t>
      </w:r>
      <w:r w:rsidRPr="00784593">
        <w:rPr>
          <w:rFonts w:eastAsia="Yu Mincho" w:cstheme="minorHAnsi"/>
          <w:b/>
          <w:iCs/>
          <w:sz w:val="22"/>
          <w:szCs w:val="22"/>
        </w:rPr>
        <w:t>VPĮ 46 straipsnio 4 dalies 1 punktas</w:t>
      </w:r>
      <w:r w:rsidRPr="00784593">
        <w:rPr>
          <w:rFonts w:eastAsia="Arial" w:cstheme="minorHAnsi"/>
          <w:iCs/>
          <w:sz w:val="22"/>
          <w:szCs w:val="22"/>
        </w:rPr>
        <w:t>).</w:t>
      </w:r>
    </w:p>
    <w:p w14:paraId="24E24325" w14:textId="77777777" w:rsidR="00784593" w:rsidRPr="00784593" w:rsidRDefault="00784593" w:rsidP="00784593">
      <w:pPr>
        <w:pStyle w:val="Betarp"/>
        <w:ind w:firstLine="720"/>
        <w:rPr>
          <w:rFonts w:cstheme="minorHAnsi"/>
          <w:b/>
          <w:iCs/>
          <w:sz w:val="22"/>
          <w:szCs w:val="22"/>
        </w:rPr>
      </w:pPr>
      <w:r w:rsidRPr="00784593">
        <w:rPr>
          <w:rFonts w:eastAsia="Arial" w:cstheme="minorHAnsi"/>
          <w:iCs/>
          <w:sz w:val="22"/>
          <w:szCs w:val="22"/>
        </w:rPr>
        <w:t xml:space="preserve">2. </w:t>
      </w:r>
      <w:r w:rsidRPr="00784593">
        <w:rPr>
          <w:rFonts w:cstheme="minorHAnsi"/>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84593">
        <w:rPr>
          <w:rFonts w:cstheme="minorHAnsi"/>
          <w:b/>
          <w:iCs/>
          <w:sz w:val="22"/>
          <w:szCs w:val="22"/>
        </w:rPr>
        <w:t>(</w:t>
      </w:r>
      <w:r w:rsidRPr="00784593">
        <w:rPr>
          <w:rFonts w:eastAsia="Yu Mincho" w:cstheme="minorHAnsi"/>
          <w:b/>
          <w:iCs/>
          <w:sz w:val="22"/>
          <w:szCs w:val="22"/>
        </w:rPr>
        <w:t>VPĮ 46 straipsnio 4 dalies 2 punktas)</w:t>
      </w:r>
      <w:r w:rsidRPr="00784593">
        <w:rPr>
          <w:rFonts w:cstheme="minorHAnsi"/>
          <w:iCs/>
          <w:sz w:val="22"/>
          <w:szCs w:val="22"/>
        </w:rPr>
        <w:t>.</w:t>
      </w:r>
    </w:p>
    <w:p w14:paraId="1736BBD5" w14:textId="77777777" w:rsidR="00784593" w:rsidRPr="00784593" w:rsidRDefault="00784593" w:rsidP="00784593">
      <w:pPr>
        <w:pStyle w:val="Betarp"/>
        <w:ind w:firstLine="720"/>
        <w:rPr>
          <w:rFonts w:eastAsia="Yu Mincho" w:cstheme="minorHAnsi"/>
          <w:b/>
          <w:bCs/>
          <w:iCs/>
          <w:sz w:val="22"/>
          <w:szCs w:val="22"/>
        </w:rPr>
      </w:pPr>
      <w:r w:rsidRPr="00784593">
        <w:rPr>
          <w:rFonts w:eastAsia="Arial" w:cstheme="minorHAnsi"/>
          <w:iCs/>
          <w:sz w:val="22"/>
          <w:szCs w:val="22"/>
        </w:rPr>
        <w:t xml:space="preserve">3. </w:t>
      </w:r>
      <w:r w:rsidRPr="00784593">
        <w:rPr>
          <w:rFonts w:cstheme="minorHAnsi"/>
          <w:iCs/>
          <w:sz w:val="22"/>
          <w:szCs w:val="22"/>
        </w:rPr>
        <w:t xml:space="preserve">Pažeista konkurencija, kaip nustatyta VPĮ 27 straipsnio 3 ir 4 dalyse, ir atitinkamos padėties negalima ištaisyti </w:t>
      </w:r>
      <w:r w:rsidRPr="00784593">
        <w:rPr>
          <w:rFonts w:cstheme="minorHAnsi"/>
          <w:b/>
          <w:iCs/>
          <w:sz w:val="22"/>
          <w:szCs w:val="22"/>
        </w:rPr>
        <w:t>(</w:t>
      </w:r>
      <w:r w:rsidRPr="00784593">
        <w:rPr>
          <w:rFonts w:eastAsia="Yu Mincho" w:cstheme="minorHAnsi"/>
          <w:b/>
          <w:iCs/>
          <w:sz w:val="22"/>
          <w:szCs w:val="22"/>
        </w:rPr>
        <w:t>VPĮ 46 straipsnio 4 dalies 3 punktas)</w:t>
      </w:r>
      <w:r w:rsidRPr="00784593">
        <w:rPr>
          <w:rFonts w:eastAsia="Yu Mincho" w:cstheme="minorHAnsi"/>
          <w:bCs/>
          <w:iCs/>
          <w:sz w:val="22"/>
          <w:szCs w:val="22"/>
        </w:rPr>
        <w:t>.</w:t>
      </w:r>
    </w:p>
    <w:p w14:paraId="29D0A89B" w14:textId="77777777" w:rsidR="00784593" w:rsidRPr="00784593" w:rsidRDefault="00784593" w:rsidP="00784593">
      <w:pPr>
        <w:pStyle w:val="Betarp"/>
        <w:ind w:firstLine="720"/>
        <w:rPr>
          <w:rFonts w:cstheme="minorHAnsi"/>
          <w:iCs/>
          <w:sz w:val="22"/>
          <w:szCs w:val="22"/>
        </w:rPr>
      </w:pPr>
      <w:r w:rsidRPr="00784593">
        <w:rPr>
          <w:rFonts w:eastAsia="Arial" w:cstheme="minorHAnsi"/>
          <w:iCs/>
          <w:sz w:val="22"/>
          <w:szCs w:val="22"/>
        </w:rPr>
        <w:t xml:space="preserve">4. </w:t>
      </w:r>
      <w:r w:rsidRPr="00784593">
        <w:rPr>
          <w:rFonts w:cstheme="minorHAns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E10E10" w14:textId="77777777" w:rsidR="00784593" w:rsidRPr="00784593" w:rsidRDefault="00784593" w:rsidP="00784593">
      <w:pPr>
        <w:pStyle w:val="Betarp"/>
        <w:ind w:firstLine="720"/>
        <w:rPr>
          <w:rFonts w:eastAsia="Yu Mincho" w:cstheme="minorHAnsi"/>
          <w:b/>
          <w:iCs/>
          <w:sz w:val="22"/>
          <w:szCs w:val="22"/>
        </w:rPr>
      </w:pPr>
      <w:r w:rsidRPr="00784593">
        <w:rPr>
          <w:rFonts w:eastAsia="Arial" w:cstheme="minorHAnsi"/>
          <w:iCs/>
          <w:sz w:val="22"/>
          <w:szCs w:val="22"/>
        </w:rPr>
        <w:t>5.</w:t>
      </w:r>
      <w:r w:rsidRPr="0078459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84593">
        <w:rPr>
          <w:rFonts w:eastAsia="Yu Mincho" w:cstheme="minorHAnsi"/>
          <w:b/>
          <w:iCs/>
          <w:sz w:val="22"/>
          <w:szCs w:val="22"/>
        </w:rPr>
        <w:t>VPĮ 46 straipsnio 4 dalies 5 punktas)</w:t>
      </w:r>
      <w:r w:rsidRPr="00784593">
        <w:rPr>
          <w:rFonts w:eastAsia="Yu Mincho" w:cstheme="minorHAnsi"/>
          <w:bCs/>
          <w:iCs/>
          <w:sz w:val="22"/>
          <w:szCs w:val="22"/>
        </w:rPr>
        <w:t>.</w:t>
      </w:r>
    </w:p>
    <w:p w14:paraId="3A539209" w14:textId="08E547CB" w:rsidR="006D67EE" w:rsidRPr="00784593" w:rsidRDefault="00784593" w:rsidP="00784593">
      <w:pPr>
        <w:pStyle w:val="Betarp"/>
        <w:numPr>
          <w:ilvl w:val="0"/>
          <w:numId w:val="6"/>
        </w:numPr>
        <w:ind w:left="0" w:firstLine="720"/>
        <w:rPr>
          <w:rFonts w:eastAsia="Yu Mincho" w:cstheme="minorHAnsi"/>
          <w:i/>
          <w:sz w:val="22"/>
          <w:szCs w:val="22"/>
        </w:rPr>
      </w:pPr>
      <w:r w:rsidRPr="00784593">
        <w:rPr>
          <w:rFonts w:eastAsia="Yu Mincho" w:cstheme="minorHAnsi"/>
          <w:bCs/>
          <w:iCs/>
          <w:sz w:val="22"/>
          <w:szCs w:val="22"/>
        </w:rPr>
        <w:t>6. T</w:t>
      </w:r>
      <w:r w:rsidRPr="00784593">
        <w:rPr>
          <w:rStyle w:val="Emfaz"/>
          <w:rFonts w:cstheme="minorHAnsi"/>
          <w:sz w:val="22"/>
          <w:szCs w:val="22"/>
          <w:bdr w:val="none" w:sz="0" w:space="0" w:color="auto" w:frame="1"/>
          <w:shd w:val="clear" w:color="auto" w:fill="FFFFFF"/>
        </w:rPr>
        <w:t>iekėjas yra neatlikęs jam paskirtos baudžiamojo poveikio priemonės – uždraudimo juridiniam asmeniui dalyvauti viešuosiuose pirkimuose (</w:t>
      </w:r>
      <w:r w:rsidRPr="00784593">
        <w:rPr>
          <w:rFonts w:eastAsia="Yu Mincho" w:cstheme="minorHAnsi"/>
          <w:b/>
          <w:iCs/>
          <w:sz w:val="22"/>
          <w:szCs w:val="22"/>
        </w:rPr>
        <w:t>VPĮ 46 straipsnio 2</w:t>
      </w:r>
      <w:r w:rsidRPr="00784593">
        <w:rPr>
          <w:rFonts w:eastAsia="Yu Mincho" w:cstheme="minorHAnsi"/>
          <w:b/>
          <w:iCs/>
          <w:sz w:val="22"/>
          <w:szCs w:val="22"/>
          <w:vertAlign w:val="superscript"/>
        </w:rPr>
        <w:t>1</w:t>
      </w:r>
      <w:r w:rsidRPr="00784593">
        <w:rPr>
          <w:rFonts w:eastAsia="Yu Mincho" w:cstheme="minorHAnsi"/>
          <w:b/>
          <w:iCs/>
          <w:sz w:val="22"/>
          <w:szCs w:val="22"/>
        </w:rPr>
        <w:t xml:space="preserve"> dalis</w:t>
      </w:r>
      <w:r w:rsidRPr="00784593">
        <w:rPr>
          <w:rStyle w:val="Emfaz"/>
          <w:rFonts w:cstheme="minorHAnsi"/>
          <w:sz w:val="22"/>
          <w:szCs w:val="22"/>
          <w:bdr w:val="none" w:sz="0" w:space="0" w:color="auto" w:frame="1"/>
          <w:shd w:val="clear" w:color="auto" w:fill="FFFFFF"/>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5A79617" w14:textId="6267F2CA" w:rsidR="009B4090" w:rsidRPr="004F1A11" w:rsidRDefault="009B4090" w:rsidP="009B4090">
      <w:pPr>
        <w:rPr>
          <w:rFonts w:eastAsiaTheme="minorHAnsi" w:cstheme="minorHAnsi"/>
          <w:bCs/>
          <w:iCs/>
        </w:rPr>
      </w:pPr>
    </w:p>
    <w:p w14:paraId="163D66E3" w14:textId="59B9919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E0AE3">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652"/>
        <w:gridCol w:w="3544"/>
        <w:gridCol w:w="2573"/>
      </w:tblGrid>
      <w:tr w:rsidR="009B4090" w:rsidRPr="004F1A11" w14:paraId="555CDB78" w14:textId="77777777" w:rsidTr="00241F83">
        <w:trPr>
          <w:trHeight w:val="20"/>
        </w:trPr>
        <w:tc>
          <w:tcPr>
            <w:tcW w:w="600" w:type="dxa"/>
          </w:tcPr>
          <w:p w14:paraId="5159A1ED"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Eil.</w:t>
            </w:r>
          </w:p>
          <w:p w14:paraId="76A5D3AA"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Nr.</w:t>
            </w:r>
          </w:p>
        </w:tc>
        <w:tc>
          <w:tcPr>
            <w:tcW w:w="3652" w:type="dxa"/>
          </w:tcPr>
          <w:p w14:paraId="52B62767" w14:textId="5742AEA9"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VEIKSMAS</w:t>
            </w:r>
          </w:p>
        </w:tc>
        <w:tc>
          <w:tcPr>
            <w:tcW w:w="3544" w:type="dxa"/>
            <w:hideMark/>
          </w:tcPr>
          <w:p w14:paraId="311283F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DATA/DIENŲ SKAIČIUS/ LAIKAS</w:t>
            </w:r>
          </w:p>
          <w:p w14:paraId="2E5E7E7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(Lietuvos laiku)</w:t>
            </w:r>
          </w:p>
        </w:tc>
        <w:tc>
          <w:tcPr>
            <w:tcW w:w="2573" w:type="dxa"/>
            <w:hideMark/>
          </w:tcPr>
          <w:p w14:paraId="7A276BBB"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PASTABOS</w:t>
            </w:r>
          </w:p>
        </w:tc>
      </w:tr>
      <w:tr w:rsidR="009B4090" w:rsidRPr="004F1A11" w14:paraId="71291966" w14:textId="77777777" w:rsidTr="00241F83">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5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44"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73" w:type="dxa"/>
          </w:tcPr>
          <w:p w14:paraId="44399C2C" w14:textId="7A27884C" w:rsidR="009B4090" w:rsidRPr="00545839" w:rsidRDefault="00115BB9" w:rsidP="0054583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241F83">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44"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73" w:type="dxa"/>
          </w:tcPr>
          <w:p w14:paraId="7E071BD1" w14:textId="59BF4D55" w:rsidR="00B831AF" w:rsidRPr="00CD28F0" w:rsidRDefault="00B831AF" w:rsidP="00545839">
            <w:pPr>
              <w:ind w:firstLine="0"/>
              <w:rPr>
                <w:rFonts w:asciiTheme="minorHAnsi" w:hAnsiTheme="minorHAnsi" w:cstheme="minorHAnsi"/>
                <w:sz w:val="21"/>
                <w:szCs w:val="21"/>
              </w:rPr>
            </w:pPr>
          </w:p>
        </w:tc>
      </w:tr>
      <w:tr w:rsidR="009B4090" w:rsidRPr="004F1A11" w14:paraId="7760B2FE" w14:textId="77777777" w:rsidTr="00241F83">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52"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73" w:type="dxa"/>
          </w:tcPr>
          <w:p w14:paraId="754F1EE2" w14:textId="7FF354BB" w:rsidR="001E4D4B" w:rsidRPr="004F1A11" w:rsidRDefault="00A90821" w:rsidP="0054583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241F83">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65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7C0A95BD" w14:textId="3990BC9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84593">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73"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241F83">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65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44" w:type="dxa"/>
          </w:tcPr>
          <w:p w14:paraId="341C1969" w14:textId="05D5961B" w:rsidR="009B4090" w:rsidRPr="004F1A11" w:rsidRDefault="00CD28F0" w:rsidP="003C138F">
            <w:pPr>
              <w:ind w:firstLine="34"/>
              <w:rPr>
                <w:rFonts w:asciiTheme="minorHAnsi" w:hAnsiTheme="minorHAnsi" w:cstheme="minorHAnsi"/>
                <w:sz w:val="21"/>
                <w:szCs w:val="21"/>
              </w:rPr>
            </w:pPr>
            <w:r w:rsidRPr="00CD28F0">
              <w:rPr>
                <w:rFonts w:asciiTheme="minorHAnsi" w:hAnsiTheme="minorHAnsi" w:cstheme="minorHAnsi"/>
                <w:sz w:val="21"/>
                <w:szCs w:val="21"/>
              </w:rPr>
              <w:t>3</w:t>
            </w:r>
            <w:r w:rsidR="009B4090" w:rsidRPr="00CD28F0">
              <w:rPr>
                <w:rFonts w:asciiTheme="minorHAnsi" w:hAnsiTheme="minorHAnsi" w:cstheme="minorHAnsi"/>
                <w:sz w:val="21"/>
                <w:szCs w:val="21"/>
              </w:rPr>
              <w:t>0 (</w:t>
            </w:r>
            <w:r w:rsidRPr="00CD28F0">
              <w:rPr>
                <w:rFonts w:asciiTheme="minorHAnsi" w:hAnsiTheme="minorHAnsi" w:cstheme="minorHAnsi"/>
                <w:sz w:val="21"/>
                <w:szCs w:val="21"/>
              </w:rPr>
              <w:t>trisd</w:t>
            </w:r>
            <w:r w:rsidR="009B4090" w:rsidRPr="00CD28F0">
              <w:rPr>
                <w:rFonts w:asciiTheme="minorHAnsi" w:hAnsiTheme="minorHAnsi" w:cstheme="minorHAnsi"/>
                <w:sz w:val="21"/>
                <w:szCs w:val="21"/>
              </w:rPr>
              <w:t xml:space="preserve">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73"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241F83">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652"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44" w:type="dxa"/>
          </w:tcPr>
          <w:p w14:paraId="44AD543A" w14:textId="77777777" w:rsidR="009B4090" w:rsidRPr="004F1A11" w:rsidRDefault="009B4090" w:rsidP="00545839">
            <w:pPr>
              <w:ind w:firstLine="34"/>
              <w:rPr>
                <w:rFonts w:asciiTheme="minorHAnsi" w:hAnsiTheme="minorHAnsi" w:cstheme="minorHAnsi"/>
                <w:sz w:val="21"/>
                <w:szCs w:val="21"/>
              </w:rPr>
            </w:pPr>
          </w:p>
        </w:tc>
        <w:tc>
          <w:tcPr>
            <w:tcW w:w="2573" w:type="dxa"/>
          </w:tcPr>
          <w:p w14:paraId="4885131B" w14:textId="726214C1"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D67E0F5" w14:textId="77777777" w:rsidTr="00241F83">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65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44" w:type="dxa"/>
          </w:tcPr>
          <w:p w14:paraId="593A8179" w14:textId="77777777" w:rsidR="009B4090" w:rsidRPr="004F1A11" w:rsidRDefault="009B4090" w:rsidP="00545839">
            <w:pPr>
              <w:ind w:firstLine="34"/>
              <w:rPr>
                <w:rFonts w:asciiTheme="minorHAnsi" w:hAnsiTheme="minorHAnsi" w:cstheme="minorHAnsi"/>
                <w:sz w:val="21"/>
                <w:szCs w:val="21"/>
              </w:rPr>
            </w:pPr>
          </w:p>
        </w:tc>
        <w:tc>
          <w:tcPr>
            <w:tcW w:w="2573" w:type="dxa"/>
          </w:tcPr>
          <w:p w14:paraId="3485D5CD" w14:textId="37C32920"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3C8EE25" w14:textId="77777777" w:rsidTr="00241F83">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652"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44" w:type="dxa"/>
          </w:tcPr>
          <w:p w14:paraId="7232BA7B" w14:textId="3B27CB9C" w:rsidR="009B4090" w:rsidRPr="004F1A11" w:rsidRDefault="009B4090" w:rsidP="003C138F">
            <w:pPr>
              <w:ind w:firstLine="34"/>
              <w:rPr>
                <w:rFonts w:asciiTheme="minorHAnsi" w:hAnsiTheme="minorHAnsi" w:cstheme="minorHAnsi"/>
                <w:sz w:val="21"/>
                <w:szCs w:val="21"/>
              </w:rPr>
            </w:pPr>
          </w:p>
        </w:tc>
        <w:tc>
          <w:tcPr>
            <w:tcW w:w="2573" w:type="dxa"/>
          </w:tcPr>
          <w:p w14:paraId="1F29059C" w14:textId="7FCB73D6" w:rsidR="009B4090" w:rsidRPr="004F1A11" w:rsidRDefault="00545839"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3C635DF5" w14:textId="77777777" w:rsidTr="00241F83">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652"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544"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73"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241F83">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652"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44" w:type="dxa"/>
            <w:hideMark/>
          </w:tcPr>
          <w:p w14:paraId="55916AA6" w14:textId="313DFC6D" w:rsidR="00EB1C0F" w:rsidRPr="004F1A11" w:rsidRDefault="009B4090" w:rsidP="00241F83">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45839">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70C74D73" w14:textId="47843C23" w:rsidR="009B4090" w:rsidRPr="004F1A11" w:rsidRDefault="009B4090" w:rsidP="0054583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tc>
        <w:tc>
          <w:tcPr>
            <w:tcW w:w="2573"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241F83">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652" w:type="dxa"/>
            <w:hideMark/>
          </w:tcPr>
          <w:p w14:paraId="749DF6E8" w14:textId="0EB9A5CF"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44"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73"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241F83">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hideMark/>
          </w:tcPr>
          <w:p w14:paraId="1F0C1459" w14:textId="031AADBA"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73"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5"/>
    </w:tbl>
    <w:p w14:paraId="367E8661" w14:textId="77777777" w:rsidR="009B4090" w:rsidRPr="005F167C" w:rsidRDefault="009B4090" w:rsidP="006F6796">
      <w:pPr>
        <w:spacing w:line="240" w:lineRule="auto"/>
        <w:ind w:firstLine="0"/>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239D" w14:textId="77777777" w:rsidR="00C93C8F" w:rsidRDefault="00C93C8F" w:rsidP="00D05666">
      <w:r>
        <w:separator/>
      </w:r>
    </w:p>
  </w:endnote>
  <w:endnote w:type="continuationSeparator" w:id="0">
    <w:p w14:paraId="06A242A6" w14:textId="77777777" w:rsidR="00C93C8F" w:rsidRDefault="00C93C8F" w:rsidP="00D05666">
      <w:r>
        <w:continuationSeparator/>
      </w:r>
    </w:p>
  </w:endnote>
  <w:endnote w:type="continuationNotice" w:id="1">
    <w:p w14:paraId="4BFF0998" w14:textId="77777777" w:rsidR="00C93C8F" w:rsidRDefault="00C93C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5750DB17" w:rsidR="0B831528" w:rsidRDefault="008D41CA" w:rsidP="0B831528">
    <w:pPr>
      <w:pStyle w:val="Porat"/>
    </w:pPr>
    <w:r w:rsidRPr="00A74F43">
      <w:rPr>
        <w:rFonts w:asciiTheme="majorBidi" w:hAnsiTheme="majorBidi" w:cstheme="majorBidi"/>
        <w:noProof/>
        <w:szCs w:val="24"/>
      </w:rPr>
      <w:drawing>
        <wp:inline distT="0" distB="0" distL="0" distR="0" wp14:anchorId="53F1DA4B" wp14:editId="00506064">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C141" w14:textId="77777777" w:rsidR="00C93C8F" w:rsidRDefault="00C93C8F" w:rsidP="00D05666">
      <w:r>
        <w:separator/>
      </w:r>
    </w:p>
  </w:footnote>
  <w:footnote w:type="continuationSeparator" w:id="0">
    <w:p w14:paraId="307480F0" w14:textId="77777777" w:rsidR="00C93C8F" w:rsidRDefault="00C93C8F" w:rsidP="00D05666">
      <w:r>
        <w:continuationSeparator/>
      </w:r>
    </w:p>
  </w:footnote>
  <w:footnote w:type="continuationNotice" w:id="1">
    <w:p w14:paraId="49A2C163" w14:textId="77777777" w:rsidR="00C93C8F" w:rsidRDefault="00C93C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5C29F8"/>
    <w:multiLevelType w:val="multilevel"/>
    <w:tmpl w:val="1B2CCB64"/>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sz w:val="22"/>
        <w:szCs w:val="22"/>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5"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589852203">
    <w:abstractNumId w:val="2"/>
  </w:num>
  <w:num w:numId="6" w16cid:durableId="730349697">
    <w:abstractNumId w:val="5"/>
  </w:num>
  <w:num w:numId="7" w16cid:durableId="207642736">
    <w:abstractNumId w:val="6"/>
  </w:num>
  <w:num w:numId="8" w16cid:durableId="2032414761">
    <w:abstractNumId w:val="4"/>
  </w:num>
  <w:num w:numId="9" w16cid:durableId="12269543">
    <w:abstractNumId w:val="8"/>
  </w:num>
  <w:num w:numId="10" w16cid:durableId="19277652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402"/>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36E"/>
    <w:rsid w:val="000E266E"/>
    <w:rsid w:val="000E2FD9"/>
    <w:rsid w:val="000E31D4"/>
    <w:rsid w:val="000E3448"/>
    <w:rsid w:val="000E37BD"/>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0F7ACD"/>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3DE7"/>
    <w:rsid w:val="00114768"/>
    <w:rsid w:val="00115BB9"/>
    <w:rsid w:val="0011798C"/>
    <w:rsid w:val="00117D8E"/>
    <w:rsid w:val="001207D3"/>
    <w:rsid w:val="001208BB"/>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3010B"/>
    <w:rsid w:val="0013139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A22"/>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DF"/>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22"/>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76B"/>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BEE"/>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244"/>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E5"/>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B6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255A"/>
    <w:rsid w:val="005C3941"/>
    <w:rsid w:val="005C3F18"/>
    <w:rsid w:val="005C4923"/>
    <w:rsid w:val="005C4944"/>
    <w:rsid w:val="005C59AC"/>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E04DD"/>
    <w:rsid w:val="006E05DF"/>
    <w:rsid w:val="006E2477"/>
    <w:rsid w:val="006E28D7"/>
    <w:rsid w:val="006E2957"/>
    <w:rsid w:val="006E2B14"/>
    <w:rsid w:val="006E3FA9"/>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CA2"/>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59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B44"/>
    <w:rsid w:val="00797526"/>
    <w:rsid w:val="007976F5"/>
    <w:rsid w:val="00797887"/>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6AEA"/>
    <w:rsid w:val="007C7480"/>
    <w:rsid w:val="007C7A8A"/>
    <w:rsid w:val="007C7D60"/>
    <w:rsid w:val="007D0225"/>
    <w:rsid w:val="007D0F6B"/>
    <w:rsid w:val="007D1221"/>
    <w:rsid w:val="007D1253"/>
    <w:rsid w:val="007D1BAE"/>
    <w:rsid w:val="007D205B"/>
    <w:rsid w:val="007D31B5"/>
    <w:rsid w:val="007D331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955"/>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94F"/>
    <w:rsid w:val="00821BB1"/>
    <w:rsid w:val="00821D2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F97"/>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230"/>
    <w:rsid w:val="008D277C"/>
    <w:rsid w:val="008D2D3D"/>
    <w:rsid w:val="008D3AE8"/>
    <w:rsid w:val="008D41CA"/>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69"/>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1D3"/>
    <w:rsid w:val="0097628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6F1"/>
    <w:rsid w:val="00A47CF5"/>
    <w:rsid w:val="00A50B73"/>
    <w:rsid w:val="00A510B9"/>
    <w:rsid w:val="00A5253F"/>
    <w:rsid w:val="00A529EF"/>
    <w:rsid w:val="00A52B08"/>
    <w:rsid w:val="00A52BA0"/>
    <w:rsid w:val="00A54EAE"/>
    <w:rsid w:val="00A55508"/>
    <w:rsid w:val="00A55891"/>
    <w:rsid w:val="00A55AA5"/>
    <w:rsid w:val="00A55C27"/>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041"/>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A1B"/>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09F"/>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DD"/>
    <w:rsid w:val="00BB2F46"/>
    <w:rsid w:val="00BB3B0E"/>
    <w:rsid w:val="00BB3FAC"/>
    <w:rsid w:val="00BB45B4"/>
    <w:rsid w:val="00BB45DF"/>
    <w:rsid w:val="00BB4A57"/>
    <w:rsid w:val="00BB5270"/>
    <w:rsid w:val="00BB54F0"/>
    <w:rsid w:val="00BB6B7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3C8F"/>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1C9"/>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25E"/>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5020B"/>
    <w:rsid w:val="00D50C54"/>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B6F"/>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B5"/>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E73"/>
    <w:rsid w:val="00EB15AF"/>
    <w:rsid w:val="00EB1C0F"/>
    <w:rsid w:val="00EB306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EAA"/>
    <w:rsid w:val="00F01880"/>
    <w:rsid w:val="00F01B51"/>
    <w:rsid w:val="00F01DAE"/>
    <w:rsid w:val="00F01EB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E7"/>
    <w:rsid w:val="00FB7BCA"/>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E0385"/>
    <w:rsid w:val="00FE1B67"/>
    <w:rsid w:val="00FE24D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0F7ACD"/>
    <w:rsid w:val="0010426E"/>
    <w:rsid w:val="001251FC"/>
    <w:rsid w:val="00127A9E"/>
    <w:rsid w:val="001A6EE0"/>
    <w:rsid w:val="001E3B26"/>
    <w:rsid w:val="001E7633"/>
    <w:rsid w:val="00295EF8"/>
    <w:rsid w:val="002C1509"/>
    <w:rsid w:val="00346A77"/>
    <w:rsid w:val="003661A6"/>
    <w:rsid w:val="00387BEE"/>
    <w:rsid w:val="003C2D9C"/>
    <w:rsid w:val="003D3359"/>
    <w:rsid w:val="00430113"/>
    <w:rsid w:val="00460C76"/>
    <w:rsid w:val="0046126A"/>
    <w:rsid w:val="00482D08"/>
    <w:rsid w:val="004D38E9"/>
    <w:rsid w:val="005C255A"/>
    <w:rsid w:val="005D7012"/>
    <w:rsid w:val="00652F79"/>
    <w:rsid w:val="006875D2"/>
    <w:rsid w:val="006D074C"/>
    <w:rsid w:val="006D4B15"/>
    <w:rsid w:val="006D77F5"/>
    <w:rsid w:val="006F6C4E"/>
    <w:rsid w:val="00705560"/>
    <w:rsid w:val="00712C87"/>
    <w:rsid w:val="00731487"/>
    <w:rsid w:val="00737C4C"/>
    <w:rsid w:val="00755AB3"/>
    <w:rsid w:val="00770CA2"/>
    <w:rsid w:val="0078514A"/>
    <w:rsid w:val="007C7D73"/>
    <w:rsid w:val="007E7304"/>
    <w:rsid w:val="007F25D7"/>
    <w:rsid w:val="00810A25"/>
    <w:rsid w:val="00886680"/>
    <w:rsid w:val="008B2F75"/>
    <w:rsid w:val="008D6E2A"/>
    <w:rsid w:val="00906FC8"/>
    <w:rsid w:val="00915DD0"/>
    <w:rsid w:val="00924C47"/>
    <w:rsid w:val="00926BF1"/>
    <w:rsid w:val="009520DA"/>
    <w:rsid w:val="00973A65"/>
    <w:rsid w:val="00975C18"/>
    <w:rsid w:val="00990469"/>
    <w:rsid w:val="009B28D6"/>
    <w:rsid w:val="009C5E39"/>
    <w:rsid w:val="009E6FBD"/>
    <w:rsid w:val="00A02E8E"/>
    <w:rsid w:val="00A03CB8"/>
    <w:rsid w:val="00A330A0"/>
    <w:rsid w:val="00A447B7"/>
    <w:rsid w:val="00A45491"/>
    <w:rsid w:val="00A60644"/>
    <w:rsid w:val="00A846FB"/>
    <w:rsid w:val="00A86242"/>
    <w:rsid w:val="00A87851"/>
    <w:rsid w:val="00AC07D5"/>
    <w:rsid w:val="00AD09B5"/>
    <w:rsid w:val="00B02DFF"/>
    <w:rsid w:val="00B031BD"/>
    <w:rsid w:val="00B0655B"/>
    <w:rsid w:val="00B46A1B"/>
    <w:rsid w:val="00B604DE"/>
    <w:rsid w:val="00B70DD9"/>
    <w:rsid w:val="00B965C4"/>
    <w:rsid w:val="00BC4A64"/>
    <w:rsid w:val="00BC726E"/>
    <w:rsid w:val="00BD47B4"/>
    <w:rsid w:val="00C53C9D"/>
    <w:rsid w:val="00C64F5A"/>
    <w:rsid w:val="00C91BDE"/>
    <w:rsid w:val="00CC5982"/>
    <w:rsid w:val="00CD27B6"/>
    <w:rsid w:val="00CF4CEB"/>
    <w:rsid w:val="00D1288B"/>
    <w:rsid w:val="00D33637"/>
    <w:rsid w:val="00D478B1"/>
    <w:rsid w:val="00DC3B6F"/>
    <w:rsid w:val="00DD356B"/>
    <w:rsid w:val="00DD4251"/>
    <w:rsid w:val="00DE23D8"/>
    <w:rsid w:val="00E464CE"/>
    <w:rsid w:val="00E64694"/>
    <w:rsid w:val="00EE5711"/>
    <w:rsid w:val="00EF6792"/>
    <w:rsid w:val="00F20110"/>
    <w:rsid w:val="00F36160"/>
    <w:rsid w:val="00F81DB5"/>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9781</Words>
  <Characters>5576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Minkevičienė</cp:lastModifiedBy>
  <cp:revision>53</cp:revision>
  <cp:lastPrinted>2021-11-03T05:49:00Z</cp:lastPrinted>
  <dcterms:created xsi:type="dcterms:W3CDTF">2024-11-04T09:39:00Z</dcterms:created>
  <dcterms:modified xsi:type="dcterms:W3CDTF">2025-11-17T07:20:00Z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