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6314"/>
        <w:gridCol w:w="475"/>
        <w:gridCol w:w="458"/>
        <w:gridCol w:w="2431"/>
      </w:tblGrid>
      <w:tr w:rsidR="006519E9" w:rsidRPr="00D776A6" w14:paraId="1B943353" w14:textId="77777777" w:rsidTr="006519E9">
        <w:trPr>
          <w:trHeight w:val="1286"/>
        </w:trPr>
        <w:tc>
          <w:tcPr>
            <w:tcW w:w="6314" w:type="dxa"/>
          </w:tcPr>
          <w:p w14:paraId="07C7CA09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 w:eastAsia="ru-RU"/>
                <w14:ligatures w14:val="none"/>
              </w:rPr>
              <w:t>Tiekėjams</w:t>
            </w:r>
          </w:p>
          <w:p w14:paraId="2AE76921" w14:textId="47639B9D" w:rsidR="006519E9" w:rsidRPr="006519E9" w:rsidRDefault="006519E9" w:rsidP="006519E9">
            <w:pPr>
              <w:spacing w:after="0" w:line="32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i/>
                <w:iCs/>
                <w:kern w:val="0"/>
                <w:lang w:val="lt-LT" w:eastAsia="ru-RU"/>
                <w14:ligatures w14:val="none"/>
              </w:rPr>
              <w:t>Siunčiama CVP IS elektroninėmis priemonėmis</w:t>
            </w:r>
          </w:p>
        </w:tc>
        <w:tc>
          <w:tcPr>
            <w:tcW w:w="475" w:type="dxa"/>
          </w:tcPr>
          <w:p w14:paraId="0AB8E225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458" w:type="dxa"/>
          </w:tcPr>
          <w:p w14:paraId="71C86008" w14:textId="77777777" w:rsidR="006519E9" w:rsidRPr="00D776A6" w:rsidRDefault="006519E9" w:rsidP="00ED497C">
            <w:pPr>
              <w:spacing w:after="0" w:line="320" w:lineRule="atLeast"/>
              <w:jc w:val="righ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431" w:type="dxa"/>
          </w:tcPr>
          <w:p w14:paraId="2F1914C2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76A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5-11-18</w:t>
            </w:r>
          </w:p>
          <w:p w14:paraId="703E2812" w14:textId="77777777" w:rsidR="006519E9" w:rsidRPr="00D776A6" w:rsidRDefault="006519E9" w:rsidP="00ED497C">
            <w:pPr>
              <w:spacing w:after="0" w:line="320" w:lineRule="atLeast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2CA5A462" w14:textId="77777777" w:rsidR="006519E9" w:rsidRDefault="006519E9" w:rsidP="006519E9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 w:rsidRPr="007912AB"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NEKILNOJAMOJO TURTO DRAUDIMAS</w:t>
      </w:r>
    </w:p>
    <w:p w14:paraId="16C23326" w14:textId="356C870F" w:rsidR="006519E9" w:rsidRDefault="006519E9" w:rsidP="006519E9">
      <w:pPr>
        <w:jc w:val="center"/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pt-BR"/>
          <w14:ligatures w14:val="none"/>
        </w:rPr>
        <w:t>Klausimai ir atsakymai nr. 1</w:t>
      </w:r>
    </w:p>
    <w:p w14:paraId="5B64C83A" w14:textId="146AB08B" w:rsidR="006519E9" w:rsidRDefault="006519E9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Klausimas Nr. 1.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 galime teikti būstų draudimo pasiūlymus draudiko rekomenduojamomis pastatų draudimo sumomis?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Nepadarysim visur 50.000, nes gali būti ir taip, kad reikės mažinti, o tai jau bus proporcinis draudimas.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Tai reiškia kai kurie būstai b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utų 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draudžiami mažiau nei 50.000 eurų, kai kurie didesne draudimo suma.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Ar taip tinka? </w:t>
      </w:r>
    </w:p>
    <w:p w14:paraId="3ADBF4A9" w14:textId="478F9A71" w:rsidR="006519E9" w:rsidRPr="00D776A6" w:rsidRDefault="006519E9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Atsakymas. </w:t>
      </w:r>
      <w:r w:rsidR="007C750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Ne, draudžiamo turto sąraše nurodyta, kad „</w:t>
      </w:r>
      <w:r w:rsidR="007C7504" w:rsidRPr="007C750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Pildant lentelę negali būti keičiami nurodytų paslaugų apibūdinimai, bendras atitinkamų paslaugų kainas, bendrą paslaugų kainą (visi įkainiai ir kainos turi būti įrašyti apvalinant dviem skaitmenimis po kablelio</w:t>
      </w:r>
      <w:r w:rsidR="007C7504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“. </w:t>
      </w:r>
    </w:p>
    <w:p w14:paraId="3032245C" w14:textId="58C4FA1A" w:rsidR="006519E9" w:rsidRDefault="006519E9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Klausimas Nr. 2. 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 galite patikslinti žalų informaciją.</w:t>
      </w:r>
    </w:p>
    <w:p w14:paraId="0B656DAF" w14:textId="56C1E23A" w:rsidR="006519E9" w:rsidRPr="00D776A6" w:rsidRDefault="006519E9" w:rsidP="006519E9">
      <w:pPr>
        <w:widowControl w:val="0"/>
        <w:tabs>
          <w:tab w:val="left" w:pos="1134"/>
        </w:tabs>
        <w:suppressAutoHyphens/>
        <w:autoSpaceDN w:val="0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D776A6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Atsakymas. </w:t>
      </w:r>
      <w:r w:rsidRPr="006519E9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Socialiniuose būstuose (pagal pateiktą sąrašą) per paskutinius metus neturime informacijos dėl žalos.</w:t>
      </w:r>
    </w:p>
    <w:p w14:paraId="25B1188F" w14:textId="77777777" w:rsidR="00997654" w:rsidRPr="006519E9" w:rsidRDefault="00997654">
      <w:pPr>
        <w:rPr>
          <w:lang w:val="lt-LT"/>
        </w:rPr>
      </w:pPr>
    </w:p>
    <w:sectPr w:rsidR="00997654" w:rsidRPr="006519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E9"/>
    <w:rsid w:val="006519E9"/>
    <w:rsid w:val="007C7504"/>
    <w:rsid w:val="00997654"/>
    <w:rsid w:val="00A45F92"/>
    <w:rsid w:val="00D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22C4"/>
  <w15:chartTrackingRefBased/>
  <w15:docId w15:val="{5CEF5027-9754-48C7-88C3-BD568513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9E9"/>
  </w:style>
  <w:style w:type="paragraph" w:styleId="Antrat1">
    <w:name w:val="heading 1"/>
    <w:basedOn w:val="prastasis"/>
    <w:next w:val="prastasis"/>
    <w:link w:val="Antrat1Diagrama"/>
    <w:uiPriority w:val="9"/>
    <w:qFormat/>
    <w:rsid w:val="0065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19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19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1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1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19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19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19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19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19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19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19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19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519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19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1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19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1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1</cp:revision>
  <dcterms:created xsi:type="dcterms:W3CDTF">2025-11-18T07:22:00Z</dcterms:created>
  <dcterms:modified xsi:type="dcterms:W3CDTF">2025-11-18T07:41:00Z</dcterms:modified>
</cp:coreProperties>
</file>