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8209" w14:textId="77777777" w:rsidR="00A26D9E" w:rsidRDefault="00E7378A" w:rsidP="00A26D9E">
      <w:pPr>
        <w:widowControl w:val="0"/>
        <w:pBdr>
          <w:top w:val="nil"/>
          <w:left w:val="nil"/>
          <w:bottom w:val="nil"/>
          <w:right w:val="nil"/>
          <w:between w:val="nil"/>
        </w:pBdr>
        <w:tabs>
          <w:tab w:val="left" w:pos="567"/>
          <w:tab w:val="left" w:pos="851"/>
        </w:tabs>
        <w:ind w:left="5812"/>
        <w:rPr>
          <w:bCs/>
          <w:i/>
          <w:iCs/>
          <w:szCs w:val="24"/>
        </w:rPr>
      </w:pPr>
      <w:bookmarkStart w:id="0" w:name="_Hlk124843099"/>
      <w:r w:rsidRPr="00E7378A">
        <w:rPr>
          <w:bCs/>
          <w:i/>
          <w:iCs/>
          <w:szCs w:val="24"/>
        </w:rPr>
        <w:t>Supaprastinto atviro konkurso sąlygų</w:t>
      </w:r>
    </w:p>
    <w:p w14:paraId="626B2FEF" w14:textId="74BD0610" w:rsidR="00E7378A" w:rsidRPr="00E7378A" w:rsidRDefault="00E7378A" w:rsidP="00A26D9E">
      <w:pPr>
        <w:widowControl w:val="0"/>
        <w:pBdr>
          <w:top w:val="nil"/>
          <w:left w:val="nil"/>
          <w:bottom w:val="nil"/>
          <w:right w:val="nil"/>
          <w:between w:val="nil"/>
        </w:pBdr>
        <w:tabs>
          <w:tab w:val="left" w:pos="567"/>
          <w:tab w:val="left" w:pos="851"/>
        </w:tabs>
        <w:ind w:left="5812"/>
        <w:rPr>
          <w:bCs/>
          <w:i/>
          <w:iCs/>
          <w:szCs w:val="24"/>
        </w:rPr>
      </w:pPr>
      <w:r>
        <w:rPr>
          <w:bCs/>
          <w:i/>
          <w:iCs/>
          <w:szCs w:val="24"/>
        </w:rPr>
        <w:t>3</w:t>
      </w:r>
      <w:r w:rsidRPr="00E7378A">
        <w:rPr>
          <w:bCs/>
          <w:i/>
          <w:iCs/>
          <w:szCs w:val="24"/>
        </w:rPr>
        <w:t xml:space="preserve"> priedas </w:t>
      </w:r>
      <w:bookmarkEnd w:id="0"/>
    </w:p>
    <w:p w14:paraId="67E0F48E" w14:textId="77777777" w:rsidR="00E7378A" w:rsidRDefault="00E7378A">
      <w:pPr>
        <w:widowControl w:val="0"/>
        <w:pBdr>
          <w:top w:val="nil"/>
          <w:left w:val="nil"/>
          <w:bottom w:val="nil"/>
          <w:right w:val="nil"/>
          <w:between w:val="nil"/>
        </w:pBdr>
        <w:tabs>
          <w:tab w:val="left" w:pos="567"/>
          <w:tab w:val="left" w:pos="851"/>
        </w:tabs>
        <w:jc w:val="center"/>
        <w:rPr>
          <w:rFonts w:eastAsia="Arial"/>
          <w:kern w:val="2"/>
          <w:szCs w:val="24"/>
        </w:rPr>
      </w:pPr>
    </w:p>
    <w:p w14:paraId="575E1DA9" w14:textId="4E45D3F3" w:rsidR="005A5832" w:rsidRDefault="006B62D7">
      <w:pPr>
        <w:widowControl w:val="0"/>
        <w:pBdr>
          <w:top w:val="nil"/>
          <w:left w:val="nil"/>
          <w:bottom w:val="nil"/>
          <w:right w:val="nil"/>
          <w:between w:val="nil"/>
        </w:pBdr>
        <w:tabs>
          <w:tab w:val="left" w:pos="567"/>
          <w:tab w:val="left" w:pos="851"/>
        </w:tabs>
        <w:jc w:val="center"/>
        <w:rPr>
          <w:b/>
          <w:bCs/>
          <w:caps/>
          <w:kern w:val="2"/>
          <w:szCs w:val="24"/>
        </w:rPr>
      </w:pPr>
      <w:r>
        <w:rPr>
          <w:rFonts w:eastAsia="Arial"/>
          <w:kern w:val="2"/>
          <w:szCs w:val="24"/>
        </w:rPr>
        <w:t>(</w:t>
      </w:r>
      <w:r w:rsidR="00B4205C">
        <w:rPr>
          <w:rFonts w:eastAsia="Arial"/>
          <w:kern w:val="2"/>
          <w:szCs w:val="24"/>
        </w:rPr>
        <w:t>P</w:t>
      </w:r>
      <w:r>
        <w:rPr>
          <w:rFonts w:eastAsia="Arial"/>
          <w:kern w:val="2"/>
          <w:szCs w:val="24"/>
        </w:rPr>
        <w:t>rojektas)</w:t>
      </w:r>
    </w:p>
    <w:p w14:paraId="50A4BFAC" w14:textId="7EA840EB" w:rsidR="005A5832" w:rsidRDefault="00F356C7">
      <w:pPr>
        <w:widowControl w:val="0"/>
        <w:pBdr>
          <w:top w:val="nil"/>
          <w:left w:val="nil"/>
          <w:bottom w:val="nil"/>
          <w:right w:val="nil"/>
          <w:between w:val="nil"/>
        </w:pBdr>
        <w:tabs>
          <w:tab w:val="left" w:pos="567"/>
          <w:tab w:val="left" w:pos="851"/>
        </w:tabs>
        <w:jc w:val="center"/>
        <w:rPr>
          <w:caps/>
          <w:szCs w:val="24"/>
        </w:rPr>
      </w:pPr>
      <w:r w:rsidRPr="00DB7CB6">
        <w:rPr>
          <w:b/>
          <w:caps/>
          <w:szCs w:val="24"/>
        </w:rPr>
        <w:t xml:space="preserve"> </w:t>
      </w:r>
      <w:r>
        <w:rPr>
          <w:b/>
          <w:caps/>
          <w:szCs w:val="24"/>
        </w:rPr>
        <w:t xml:space="preserve">PREKIŲ pirkimo-pardavimo </w:t>
      </w:r>
      <w:r w:rsidR="00A10867">
        <w:rPr>
          <w:b/>
          <w:caps/>
          <w:szCs w:val="24"/>
        </w:rPr>
        <w:t xml:space="preserve">sutarties </w:t>
      </w:r>
      <w:r w:rsidR="00A10867">
        <w:rPr>
          <w:b/>
          <w:bCs/>
          <w:caps/>
          <w:szCs w:val="24"/>
        </w:rPr>
        <w:t>Specialiosios</w:t>
      </w:r>
      <w:r w:rsidR="00A10867">
        <w:rPr>
          <w:b/>
          <w:caps/>
          <w:szCs w:val="24"/>
        </w:rPr>
        <w:t xml:space="preserve"> sąlygos</w:t>
      </w:r>
      <w:r w:rsidR="00A10867">
        <w:rPr>
          <w:caps/>
          <w:szCs w:val="24"/>
        </w:rPr>
        <w:t xml:space="preserve"> </w:t>
      </w:r>
    </w:p>
    <w:p w14:paraId="5B5A1D2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4C93A2E" w14:textId="77777777">
        <w:tc>
          <w:tcPr>
            <w:tcW w:w="2448" w:type="dxa"/>
          </w:tcPr>
          <w:p w14:paraId="2B1E0C35" w14:textId="77777777" w:rsidR="005A5832" w:rsidRDefault="00A10867">
            <w:pPr>
              <w:jc w:val="both"/>
              <w:rPr>
                <w:b/>
                <w:bCs/>
                <w:kern w:val="2"/>
                <w:szCs w:val="24"/>
              </w:rPr>
            </w:pPr>
            <w:r>
              <w:rPr>
                <w:b/>
                <w:bCs/>
                <w:kern w:val="2"/>
                <w:szCs w:val="24"/>
              </w:rPr>
              <w:t>Sutarties pavadinimas</w:t>
            </w:r>
          </w:p>
        </w:tc>
        <w:tc>
          <w:tcPr>
            <w:tcW w:w="7110" w:type="dxa"/>
            <w:gridSpan w:val="3"/>
          </w:tcPr>
          <w:p w14:paraId="3AC72452" w14:textId="187FB51E" w:rsidR="005A5832" w:rsidRPr="00274574" w:rsidRDefault="00180AE8">
            <w:pPr>
              <w:jc w:val="both"/>
              <w:rPr>
                <w:bCs/>
                <w:kern w:val="2"/>
                <w:szCs w:val="24"/>
              </w:rPr>
            </w:pPr>
            <w:r w:rsidRPr="006D393D">
              <w:rPr>
                <w:kern w:val="2"/>
                <w:szCs w:val="24"/>
              </w:rPr>
              <w:t>„Microsoft“ programinės įrangos licencijų nuomos</w:t>
            </w:r>
            <w:r w:rsidRPr="006D165F">
              <w:rPr>
                <w:kern w:val="2"/>
                <w:szCs w:val="24"/>
              </w:rPr>
              <w:t xml:space="preserve"> viešojo pirkimo-pardavimo sutart</w:t>
            </w:r>
            <w:r>
              <w:rPr>
                <w:kern w:val="2"/>
                <w:szCs w:val="24"/>
              </w:rPr>
              <w:t>is</w:t>
            </w:r>
          </w:p>
        </w:tc>
      </w:tr>
      <w:tr w:rsidR="005A5832" w14:paraId="5E8753B0" w14:textId="77777777">
        <w:tc>
          <w:tcPr>
            <w:tcW w:w="2448" w:type="dxa"/>
          </w:tcPr>
          <w:p w14:paraId="36C9A8C4" w14:textId="77777777" w:rsidR="005A5832" w:rsidRDefault="00A10867">
            <w:pPr>
              <w:jc w:val="both"/>
              <w:rPr>
                <w:b/>
                <w:bCs/>
                <w:kern w:val="2"/>
                <w:szCs w:val="24"/>
              </w:rPr>
            </w:pPr>
            <w:r>
              <w:rPr>
                <w:b/>
                <w:bCs/>
                <w:kern w:val="2"/>
                <w:szCs w:val="24"/>
              </w:rPr>
              <w:t>Sutarties data</w:t>
            </w:r>
          </w:p>
        </w:tc>
        <w:tc>
          <w:tcPr>
            <w:tcW w:w="2177" w:type="dxa"/>
          </w:tcPr>
          <w:p w14:paraId="715C2790" w14:textId="44A4577C"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c>
          <w:tcPr>
            <w:tcW w:w="2362" w:type="dxa"/>
          </w:tcPr>
          <w:p w14:paraId="7766C0A3" w14:textId="77777777" w:rsidR="005A5832" w:rsidRDefault="00A10867">
            <w:pPr>
              <w:jc w:val="both"/>
              <w:rPr>
                <w:b/>
                <w:bCs/>
                <w:kern w:val="2"/>
                <w:szCs w:val="24"/>
              </w:rPr>
            </w:pPr>
            <w:r>
              <w:rPr>
                <w:b/>
                <w:bCs/>
                <w:kern w:val="2"/>
                <w:szCs w:val="24"/>
              </w:rPr>
              <w:t>Sutarties numeris</w:t>
            </w:r>
          </w:p>
        </w:tc>
        <w:tc>
          <w:tcPr>
            <w:tcW w:w="2571" w:type="dxa"/>
          </w:tcPr>
          <w:p w14:paraId="3BF91AD6" w14:textId="1F6B9564"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r>
    </w:tbl>
    <w:p w14:paraId="08A27FE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641CBE" w14:textId="77777777">
        <w:tc>
          <w:tcPr>
            <w:tcW w:w="9558" w:type="dxa"/>
            <w:gridSpan w:val="3"/>
          </w:tcPr>
          <w:p w14:paraId="5D106E4B" w14:textId="77777777" w:rsidR="005A5832" w:rsidRDefault="00A10867">
            <w:pPr>
              <w:jc w:val="center"/>
              <w:rPr>
                <w:b/>
                <w:bCs/>
                <w:kern w:val="2"/>
                <w:szCs w:val="24"/>
              </w:rPr>
            </w:pPr>
            <w:r>
              <w:rPr>
                <w:b/>
                <w:bCs/>
                <w:kern w:val="2"/>
                <w:szCs w:val="24"/>
              </w:rPr>
              <w:t>1. SUTARTIES ŠALYS</w:t>
            </w:r>
          </w:p>
        </w:tc>
      </w:tr>
      <w:tr w:rsidR="005A5832" w14:paraId="4C7F2B02" w14:textId="77777777">
        <w:tc>
          <w:tcPr>
            <w:tcW w:w="2808" w:type="dxa"/>
            <w:vMerge w:val="restart"/>
          </w:tcPr>
          <w:p w14:paraId="1C08D9D2" w14:textId="77777777" w:rsidR="005A5832" w:rsidRDefault="00A10867">
            <w:pPr>
              <w:rPr>
                <w:b/>
                <w:bCs/>
                <w:kern w:val="2"/>
                <w:szCs w:val="24"/>
              </w:rPr>
            </w:pPr>
            <w:r>
              <w:rPr>
                <w:b/>
                <w:bCs/>
                <w:kern w:val="2"/>
                <w:szCs w:val="24"/>
              </w:rPr>
              <w:t>1.1. Pirkėjas</w:t>
            </w:r>
          </w:p>
        </w:tc>
        <w:tc>
          <w:tcPr>
            <w:tcW w:w="3240" w:type="dxa"/>
          </w:tcPr>
          <w:p w14:paraId="1A990FAE" w14:textId="77777777" w:rsidR="005A5832" w:rsidRDefault="00A10867">
            <w:pPr>
              <w:rPr>
                <w:kern w:val="2"/>
                <w:szCs w:val="24"/>
              </w:rPr>
            </w:pPr>
            <w:r>
              <w:rPr>
                <w:kern w:val="2"/>
                <w:szCs w:val="24"/>
              </w:rPr>
              <w:t>1.1.1. Pavadinimas</w:t>
            </w:r>
          </w:p>
        </w:tc>
        <w:tc>
          <w:tcPr>
            <w:tcW w:w="3510" w:type="dxa"/>
          </w:tcPr>
          <w:p w14:paraId="7CFB3723" w14:textId="3C087198" w:rsidR="005A5832" w:rsidRDefault="006D165F">
            <w:pPr>
              <w:jc w:val="center"/>
              <w:rPr>
                <w:kern w:val="2"/>
                <w:szCs w:val="24"/>
              </w:rPr>
            </w:pPr>
            <w:r w:rsidRPr="006D165F">
              <w:rPr>
                <w:kern w:val="2"/>
                <w:szCs w:val="24"/>
              </w:rPr>
              <w:t>Lietuvos kalėjimų tarnyba</w:t>
            </w:r>
          </w:p>
        </w:tc>
      </w:tr>
      <w:tr w:rsidR="005A5832" w14:paraId="5858BA1F" w14:textId="77777777">
        <w:tc>
          <w:tcPr>
            <w:tcW w:w="2808" w:type="dxa"/>
            <w:vMerge/>
          </w:tcPr>
          <w:p w14:paraId="45A1B7C7" w14:textId="77777777" w:rsidR="005A5832" w:rsidRDefault="005A5832">
            <w:pPr>
              <w:rPr>
                <w:kern w:val="2"/>
                <w:szCs w:val="24"/>
              </w:rPr>
            </w:pPr>
          </w:p>
        </w:tc>
        <w:tc>
          <w:tcPr>
            <w:tcW w:w="3240" w:type="dxa"/>
          </w:tcPr>
          <w:p w14:paraId="68143524" w14:textId="77777777" w:rsidR="005A5832" w:rsidRDefault="00A10867">
            <w:pPr>
              <w:rPr>
                <w:kern w:val="2"/>
                <w:szCs w:val="24"/>
              </w:rPr>
            </w:pPr>
            <w:r>
              <w:rPr>
                <w:kern w:val="2"/>
                <w:szCs w:val="24"/>
              </w:rPr>
              <w:t>1.1.2. Juridinio asmens kodas</w:t>
            </w:r>
          </w:p>
        </w:tc>
        <w:tc>
          <w:tcPr>
            <w:tcW w:w="3510" w:type="dxa"/>
          </w:tcPr>
          <w:p w14:paraId="6A479CD6" w14:textId="549A6C6F" w:rsidR="005A5832" w:rsidRDefault="006D165F">
            <w:pPr>
              <w:jc w:val="center"/>
              <w:rPr>
                <w:kern w:val="2"/>
                <w:szCs w:val="24"/>
              </w:rPr>
            </w:pPr>
            <w:r>
              <w:rPr>
                <w:bCs/>
                <w:lang w:eastAsia="ru-RU"/>
              </w:rPr>
              <w:t>288697120</w:t>
            </w:r>
          </w:p>
        </w:tc>
      </w:tr>
      <w:tr w:rsidR="005A5832" w14:paraId="0A68D774" w14:textId="77777777">
        <w:tc>
          <w:tcPr>
            <w:tcW w:w="2808" w:type="dxa"/>
            <w:vMerge/>
          </w:tcPr>
          <w:p w14:paraId="5EE9252E" w14:textId="77777777" w:rsidR="005A5832" w:rsidRDefault="005A5832">
            <w:pPr>
              <w:rPr>
                <w:kern w:val="2"/>
                <w:szCs w:val="24"/>
              </w:rPr>
            </w:pPr>
          </w:p>
        </w:tc>
        <w:tc>
          <w:tcPr>
            <w:tcW w:w="3240" w:type="dxa"/>
          </w:tcPr>
          <w:p w14:paraId="31444176" w14:textId="77777777" w:rsidR="005A5832" w:rsidRDefault="00A10867">
            <w:pPr>
              <w:rPr>
                <w:kern w:val="2"/>
                <w:szCs w:val="24"/>
              </w:rPr>
            </w:pPr>
            <w:r>
              <w:rPr>
                <w:kern w:val="2"/>
                <w:szCs w:val="24"/>
              </w:rPr>
              <w:t>1.1.3. Adresas</w:t>
            </w:r>
          </w:p>
        </w:tc>
        <w:tc>
          <w:tcPr>
            <w:tcW w:w="3510" w:type="dxa"/>
          </w:tcPr>
          <w:p w14:paraId="229006FD" w14:textId="24B2C8D5" w:rsidR="005A5832" w:rsidRDefault="006D165F">
            <w:pPr>
              <w:jc w:val="center"/>
              <w:rPr>
                <w:kern w:val="2"/>
                <w:szCs w:val="24"/>
              </w:rPr>
            </w:pPr>
            <w:r>
              <w:t>L. Sapiegos g. 1, Vilnius</w:t>
            </w:r>
          </w:p>
        </w:tc>
      </w:tr>
      <w:tr w:rsidR="005A5832" w14:paraId="5AC461AC" w14:textId="77777777">
        <w:tc>
          <w:tcPr>
            <w:tcW w:w="2808" w:type="dxa"/>
            <w:vMerge/>
          </w:tcPr>
          <w:p w14:paraId="731E31D0" w14:textId="77777777" w:rsidR="005A5832" w:rsidRDefault="005A5832">
            <w:pPr>
              <w:rPr>
                <w:kern w:val="2"/>
                <w:szCs w:val="24"/>
              </w:rPr>
            </w:pPr>
          </w:p>
        </w:tc>
        <w:tc>
          <w:tcPr>
            <w:tcW w:w="3240" w:type="dxa"/>
          </w:tcPr>
          <w:p w14:paraId="6869ED00" w14:textId="77777777" w:rsidR="005A5832" w:rsidRDefault="00A10867">
            <w:pPr>
              <w:rPr>
                <w:kern w:val="2"/>
                <w:szCs w:val="24"/>
              </w:rPr>
            </w:pPr>
            <w:r>
              <w:rPr>
                <w:kern w:val="2"/>
                <w:szCs w:val="24"/>
              </w:rPr>
              <w:t>1.1.4. PVM mokėtojo kodas</w:t>
            </w:r>
          </w:p>
        </w:tc>
        <w:tc>
          <w:tcPr>
            <w:tcW w:w="3510" w:type="dxa"/>
          </w:tcPr>
          <w:p w14:paraId="42B5FD54" w14:textId="77777777" w:rsidR="005A5832" w:rsidRDefault="005A5832">
            <w:pPr>
              <w:jc w:val="center"/>
              <w:rPr>
                <w:kern w:val="2"/>
                <w:szCs w:val="24"/>
              </w:rPr>
            </w:pPr>
          </w:p>
        </w:tc>
      </w:tr>
      <w:tr w:rsidR="005A5832" w14:paraId="7B3240F2" w14:textId="77777777">
        <w:tc>
          <w:tcPr>
            <w:tcW w:w="2808" w:type="dxa"/>
            <w:vMerge/>
          </w:tcPr>
          <w:p w14:paraId="3AE3DB60" w14:textId="77777777" w:rsidR="005A5832" w:rsidRDefault="005A5832">
            <w:pPr>
              <w:rPr>
                <w:kern w:val="2"/>
                <w:szCs w:val="24"/>
              </w:rPr>
            </w:pPr>
          </w:p>
        </w:tc>
        <w:tc>
          <w:tcPr>
            <w:tcW w:w="3240" w:type="dxa"/>
          </w:tcPr>
          <w:p w14:paraId="5263CE30" w14:textId="77777777" w:rsidR="005A5832" w:rsidRDefault="00A10867">
            <w:pPr>
              <w:rPr>
                <w:kern w:val="2"/>
                <w:szCs w:val="24"/>
              </w:rPr>
            </w:pPr>
            <w:r>
              <w:rPr>
                <w:kern w:val="2"/>
                <w:szCs w:val="24"/>
              </w:rPr>
              <w:t>1.1.5. Atsiskaitomoji sąskaita</w:t>
            </w:r>
          </w:p>
        </w:tc>
        <w:tc>
          <w:tcPr>
            <w:tcW w:w="3510" w:type="dxa"/>
          </w:tcPr>
          <w:p w14:paraId="59E9D8E2" w14:textId="16D70825" w:rsidR="005A5832" w:rsidRDefault="006D165F">
            <w:pPr>
              <w:jc w:val="center"/>
              <w:rPr>
                <w:kern w:val="2"/>
                <w:szCs w:val="24"/>
              </w:rPr>
            </w:pPr>
            <w:r>
              <w:t>LT427300010154495953</w:t>
            </w:r>
          </w:p>
        </w:tc>
      </w:tr>
      <w:tr w:rsidR="005A5832" w14:paraId="431CCC1B" w14:textId="77777777">
        <w:tc>
          <w:tcPr>
            <w:tcW w:w="2808" w:type="dxa"/>
            <w:vMerge/>
          </w:tcPr>
          <w:p w14:paraId="51F284DD" w14:textId="77777777" w:rsidR="005A5832" w:rsidRDefault="005A5832">
            <w:pPr>
              <w:rPr>
                <w:kern w:val="2"/>
                <w:szCs w:val="24"/>
              </w:rPr>
            </w:pPr>
          </w:p>
        </w:tc>
        <w:tc>
          <w:tcPr>
            <w:tcW w:w="3240" w:type="dxa"/>
          </w:tcPr>
          <w:p w14:paraId="5FE0035A" w14:textId="77777777" w:rsidR="005A5832" w:rsidRDefault="00A10867">
            <w:pPr>
              <w:rPr>
                <w:kern w:val="2"/>
                <w:szCs w:val="24"/>
              </w:rPr>
            </w:pPr>
            <w:r>
              <w:rPr>
                <w:kern w:val="2"/>
                <w:szCs w:val="24"/>
              </w:rPr>
              <w:t>1.1.6. Bankas, banko kodas</w:t>
            </w:r>
          </w:p>
        </w:tc>
        <w:tc>
          <w:tcPr>
            <w:tcW w:w="3510" w:type="dxa"/>
          </w:tcPr>
          <w:p w14:paraId="2FED7135" w14:textId="77777777" w:rsidR="005A5832" w:rsidRDefault="005A5832">
            <w:pPr>
              <w:jc w:val="center"/>
              <w:rPr>
                <w:kern w:val="2"/>
                <w:szCs w:val="24"/>
              </w:rPr>
            </w:pPr>
          </w:p>
        </w:tc>
      </w:tr>
      <w:tr w:rsidR="005A5832" w14:paraId="304BC741" w14:textId="77777777">
        <w:tc>
          <w:tcPr>
            <w:tcW w:w="2808" w:type="dxa"/>
            <w:vMerge/>
          </w:tcPr>
          <w:p w14:paraId="42CEF715" w14:textId="77777777" w:rsidR="005A5832" w:rsidRDefault="005A5832">
            <w:pPr>
              <w:rPr>
                <w:kern w:val="2"/>
                <w:szCs w:val="24"/>
              </w:rPr>
            </w:pPr>
          </w:p>
        </w:tc>
        <w:tc>
          <w:tcPr>
            <w:tcW w:w="3240" w:type="dxa"/>
          </w:tcPr>
          <w:p w14:paraId="18E9C137" w14:textId="77777777" w:rsidR="005A5832" w:rsidRDefault="00A10867">
            <w:pPr>
              <w:rPr>
                <w:kern w:val="2"/>
                <w:szCs w:val="24"/>
              </w:rPr>
            </w:pPr>
            <w:r>
              <w:rPr>
                <w:kern w:val="2"/>
                <w:szCs w:val="24"/>
              </w:rPr>
              <w:t>1.1.7. Telefonas</w:t>
            </w:r>
          </w:p>
        </w:tc>
        <w:tc>
          <w:tcPr>
            <w:tcW w:w="3510" w:type="dxa"/>
          </w:tcPr>
          <w:p w14:paraId="5AA613A0" w14:textId="61A95EC4" w:rsidR="005A5832" w:rsidRDefault="00454441">
            <w:pPr>
              <w:jc w:val="center"/>
              <w:rPr>
                <w:kern w:val="2"/>
                <w:szCs w:val="24"/>
              </w:rPr>
            </w:pPr>
            <w:r w:rsidRPr="00454441">
              <w:t>+370 602 15704</w:t>
            </w:r>
          </w:p>
        </w:tc>
      </w:tr>
      <w:tr w:rsidR="005A5832" w14:paraId="47CB4BDE" w14:textId="77777777">
        <w:tc>
          <w:tcPr>
            <w:tcW w:w="2808" w:type="dxa"/>
            <w:vMerge/>
          </w:tcPr>
          <w:p w14:paraId="6627D231" w14:textId="77777777" w:rsidR="005A5832" w:rsidRDefault="005A5832">
            <w:pPr>
              <w:rPr>
                <w:kern w:val="2"/>
                <w:szCs w:val="24"/>
              </w:rPr>
            </w:pPr>
          </w:p>
        </w:tc>
        <w:tc>
          <w:tcPr>
            <w:tcW w:w="3240" w:type="dxa"/>
          </w:tcPr>
          <w:p w14:paraId="20B789E1" w14:textId="77777777" w:rsidR="005A5832" w:rsidRDefault="00A10867">
            <w:pPr>
              <w:rPr>
                <w:kern w:val="2"/>
                <w:szCs w:val="24"/>
              </w:rPr>
            </w:pPr>
            <w:r>
              <w:rPr>
                <w:kern w:val="2"/>
                <w:szCs w:val="24"/>
              </w:rPr>
              <w:t>1.1.8. El. paštas</w:t>
            </w:r>
          </w:p>
        </w:tc>
        <w:tc>
          <w:tcPr>
            <w:tcW w:w="3510" w:type="dxa"/>
          </w:tcPr>
          <w:p w14:paraId="3C313BAE" w14:textId="4603ED04" w:rsidR="005A5832" w:rsidRDefault="004A3B8B">
            <w:pPr>
              <w:jc w:val="center"/>
              <w:rPr>
                <w:kern w:val="2"/>
                <w:szCs w:val="24"/>
              </w:rPr>
            </w:pPr>
            <w:hyperlink r:id="rId11" w:history="1">
              <w:r w:rsidRPr="008436FD">
                <w:rPr>
                  <w:rStyle w:val="Hipersaitas"/>
                </w:rPr>
                <w:t>info@kalejimai.lt</w:t>
              </w:r>
            </w:hyperlink>
          </w:p>
        </w:tc>
      </w:tr>
      <w:tr w:rsidR="005A5832" w14:paraId="37CDF89C" w14:textId="77777777">
        <w:tc>
          <w:tcPr>
            <w:tcW w:w="2808" w:type="dxa"/>
            <w:vMerge/>
          </w:tcPr>
          <w:p w14:paraId="5D2A4C54" w14:textId="77777777" w:rsidR="005A5832" w:rsidRDefault="005A5832">
            <w:pPr>
              <w:rPr>
                <w:kern w:val="2"/>
                <w:szCs w:val="24"/>
              </w:rPr>
            </w:pPr>
          </w:p>
        </w:tc>
        <w:tc>
          <w:tcPr>
            <w:tcW w:w="3240" w:type="dxa"/>
          </w:tcPr>
          <w:p w14:paraId="3ABF13B3" w14:textId="77777777" w:rsidR="005A5832" w:rsidRDefault="00A10867">
            <w:pPr>
              <w:rPr>
                <w:kern w:val="2"/>
                <w:szCs w:val="24"/>
              </w:rPr>
            </w:pPr>
            <w:r>
              <w:rPr>
                <w:kern w:val="2"/>
                <w:szCs w:val="24"/>
              </w:rPr>
              <w:t>1.1.9. Šalies atstovas</w:t>
            </w:r>
          </w:p>
        </w:tc>
        <w:tc>
          <w:tcPr>
            <w:tcW w:w="3510" w:type="dxa"/>
          </w:tcPr>
          <w:p w14:paraId="4F63840E" w14:textId="48D94CCB" w:rsidR="005A5832" w:rsidRDefault="005A5832">
            <w:pPr>
              <w:jc w:val="center"/>
              <w:rPr>
                <w:kern w:val="2"/>
                <w:szCs w:val="24"/>
              </w:rPr>
            </w:pPr>
          </w:p>
        </w:tc>
      </w:tr>
      <w:tr w:rsidR="005A5832" w14:paraId="2FC09C24" w14:textId="77777777">
        <w:tc>
          <w:tcPr>
            <w:tcW w:w="2808" w:type="dxa"/>
            <w:vMerge/>
          </w:tcPr>
          <w:p w14:paraId="73C7453F" w14:textId="77777777" w:rsidR="005A5832" w:rsidRDefault="005A5832">
            <w:pPr>
              <w:rPr>
                <w:kern w:val="2"/>
                <w:szCs w:val="24"/>
              </w:rPr>
            </w:pPr>
          </w:p>
        </w:tc>
        <w:tc>
          <w:tcPr>
            <w:tcW w:w="3240" w:type="dxa"/>
          </w:tcPr>
          <w:p w14:paraId="3EB87427" w14:textId="77777777" w:rsidR="005A5832" w:rsidRDefault="00A10867">
            <w:pPr>
              <w:rPr>
                <w:kern w:val="2"/>
                <w:szCs w:val="24"/>
              </w:rPr>
            </w:pPr>
            <w:r>
              <w:rPr>
                <w:kern w:val="2"/>
                <w:szCs w:val="24"/>
              </w:rPr>
              <w:t>1.1.10. Atstovavimo pagrindas</w:t>
            </w:r>
          </w:p>
        </w:tc>
        <w:tc>
          <w:tcPr>
            <w:tcW w:w="3510" w:type="dxa"/>
          </w:tcPr>
          <w:p w14:paraId="454CD628" w14:textId="0C062669" w:rsidR="005A5832" w:rsidRDefault="005A5832">
            <w:pPr>
              <w:jc w:val="center"/>
              <w:rPr>
                <w:kern w:val="2"/>
                <w:szCs w:val="24"/>
              </w:rPr>
            </w:pPr>
          </w:p>
        </w:tc>
      </w:tr>
      <w:tr w:rsidR="005A5832" w14:paraId="092DF9E0" w14:textId="77777777">
        <w:tc>
          <w:tcPr>
            <w:tcW w:w="2808" w:type="dxa"/>
            <w:vMerge w:val="restart"/>
          </w:tcPr>
          <w:p w14:paraId="7AD012AA" w14:textId="77777777" w:rsidR="005A5832" w:rsidRDefault="00A10867">
            <w:pPr>
              <w:rPr>
                <w:b/>
                <w:bCs/>
                <w:kern w:val="2"/>
                <w:szCs w:val="24"/>
              </w:rPr>
            </w:pPr>
            <w:r>
              <w:rPr>
                <w:b/>
                <w:bCs/>
                <w:kern w:val="2"/>
                <w:szCs w:val="24"/>
              </w:rPr>
              <w:t>1.2. Tiekėjas</w:t>
            </w:r>
          </w:p>
          <w:p w14:paraId="06772D88" w14:textId="77777777" w:rsidR="00D061F3" w:rsidRDefault="00D061F3" w:rsidP="00D061F3">
            <w:pPr>
              <w:rPr>
                <w:color w:val="4472C4"/>
                <w:kern w:val="2"/>
                <w:szCs w:val="24"/>
              </w:rPr>
            </w:pPr>
            <w:r>
              <w:rPr>
                <w:color w:val="4472C4"/>
                <w:kern w:val="2"/>
                <w:szCs w:val="24"/>
              </w:rPr>
              <w:t>(jei Tiekėjas yra fizinis asmuo, skiltys atitinkamai pakoreguojamos.</w:t>
            </w:r>
          </w:p>
          <w:p w14:paraId="2867B37E" w14:textId="38D5974C" w:rsidR="005A5832" w:rsidRPr="007F278F" w:rsidRDefault="00D061F3" w:rsidP="007F278F">
            <w:pPr>
              <w:rPr>
                <w:color w:val="4472C4"/>
                <w:kern w:val="2"/>
                <w:szCs w:val="24"/>
              </w:rPr>
            </w:pPr>
            <w:r w:rsidRPr="00A8015E">
              <w:rPr>
                <w:color w:val="4472C4"/>
                <w:kern w:val="2"/>
                <w:szCs w:val="24"/>
              </w:rPr>
              <w:t>Jei Tiekėjas yra tiekėjų grupė, skiltys pildomos įterpiant kiekvieno grupės nario informaciją</w:t>
            </w:r>
            <w:r>
              <w:rPr>
                <w:color w:val="4472C4"/>
                <w:kern w:val="2"/>
                <w:szCs w:val="24"/>
              </w:rPr>
              <w:t>)</w:t>
            </w:r>
          </w:p>
        </w:tc>
        <w:tc>
          <w:tcPr>
            <w:tcW w:w="3240" w:type="dxa"/>
          </w:tcPr>
          <w:p w14:paraId="2D5DB726" w14:textId="77777777" w:rsidR="005A5832" w:rsidRDefault="00A10867">
            <w:pPr>
              <w:rPr>
                <w:kern w:val="2"/>
                <w:szCs w:val="24"/>
              </w:rPr>
            </w:pPr>
            <w:r>
              <w:rPr>
                <w:kern w:val="2"/>
                <w:szCs w:val="24"/>
              </w:rPr>
              <w:t>1.2.1. Pavadinimas</w:t>
            </w:r>
          </w:p>
        </w:tc>
        <w:tc>
          <w:tcPr>
            <w:tcW w:w="3510" w:type="dxa"/>
          </w:tcPr>
          <w:p w14:paraId="7F48067E" w14:textId="77777777" w:rsidR="005A5832" w:rsidRDefault="005A5832">
            <w:pPr>
              <w:jc w:val="center"/>
              <w:rPr>
                <w:kern w:val="2"/>
                <w:szCs w:val="24"/>
              </w:rPr>
            </w:pPr>
          </w:p>
        </w:tc>
      </w:tr>
      <w:tr w:rsidR="005A5832" w14:paraId="7044C1F1" w14:textId="77777777">
        <w:tc>
          <w:tcPr>
            <w:tcW w:w="2808" w:type="dxa"/>
            <w:vMerge/>
          </w:tcPr>
          <w:p w14:paraId="43D7C1A5" w14:textId="77777777" w:rsidR="005A5832" w:rsidRDefault="005A5832">
            <w:pPr>
              <w:rPr>
                <w:b/>
                <w:bCs/>
                <w:kern w:val="2"/>
                <w:szCs w:val="24"/>
              </w:rPr>
            </w:pPr>
          </w:p>
        </w:tc>
        <w:tc>
          <w:tcPr>
            <w:tcW w:w="3240" w:type="dxa"/>
          </w:tcPr>
          <w:p w14:paraId="472CA46B" w14:textId="77777777" w:rsidR="005A5832" w:rsidRDefault="00A10867">
            <w:pPr>
              <w:rPr>
                <w:kern w:val="2"/>
                <w:szCs w:val="24"/>
              </w:rPr>
            </w:pPr>
            <w:r>
              <w:rPr>
                <w:kern w:val="2"/>
                <w:szCs w:val="24"/>
              </w:rPr>
              <w:t>1.2.2. Juridinio asmens kodas</w:t>
            </w:r>
          </w:p>
        </w:tc>
        <w:tc>
          <w:tcPr>
            <w:tcW w:w="3510" w:type="dxa"/>
          </w:tcPr>
          <w:p w14:paraId="16AC6FAB" w14:textId="77777777" w:rsidR="005A5832" w:rsidRDefault="005A5832">
            <w:pPr>
              <w:jc w:val="center"/>
              <w:rPr>
                <w:kern w:val="2"/>
                <w:szCs w:val="24"/>
              </w:rPr>
            </w:pPr>
          </w:p>
        </w:tc>
      </w:tr>
      <w:tr w:rsidR="005A5832" w14:paraId="40A15C2F" w14:textId="77777777">
        <w:tc>
          <w:tcPr>
            <w:tcW w:w="2808" w:type="dxa"/>
            <w:vMerge/>
          </w:tcPr>
          <w:p w14:paraId="18D13E0D" w14:textId="77777777" w:rsidR="005A5832" w:rsidRDefault="005A5832">
            <w:pPr>
              <w:rPr>
                <w:b/>
                <w:bCs/>
                <w:kern w:val="2"/>
                <w:szCs w:val="24"/>
              </w:rPr>
            </w:pPr>
          </w:p>
        </w:tc>
        <w:tc>
          <w:tcPr>
            <w:tcW w:w="3240" w:type="dxa"/>
          </w:tcPr>
          <w:p w14:paraId="2E464A2C" w14:textId="77777777" w:rsidR="005A5832" w:rsidRDefault="00A10867">
            <w:pPr>
              <w:rPr>
                <w:kern w:val="2"/>
                <w:szCs w:val="24"/>
              </w:rPr>
            </w:pPr>
            <w:r>
              <w:rPr>
                <w:kern w:val="2"/>
                <w:szCs w:val="24"/>
              </w:rPr>
              <w:t>1.2.3. Adresas</w:t>
            </w:r>
          </w:p>
        </w:tc>
        <w:tc>
          <w:tcPr>
            <w:tcW w:w="3510" w:type="dxa"/>
          </w:tcPr>
          <w:p w14:paraId="59983E78" w14:textId="77777777" w:rsidR="005A5832" w:rsidRDefault="005A5832">
            <w:pPr>
              <w:jc w:val="center"/>
              <w:rPr>
                <w:kern w:val="2"/>
                <w:szCs w:val="24"/>
              </w:rPr>
            </w:pPr>
          </w:p>
        </w:tc>
      </w:tr>
      <w:tr w:rsidR="005A5832" w14:paraId="1F820703" w14:textId="77777777">
        <w:tc>
          <w:tcPr>
            <w:tcW w:w="2808" w:type="dxa"/>
            <w:vMerge/>
          </w:tcPr>
          <w:p w14:paraId="095A41B5" w14:textId="77777777" w:rsidR="005A5832" w:rsidRDefault="005A5832">
            <w:pPr>
              <w:rPr>
                <w:b/>
                <w:bCs/>
                <w:kern w:val="2"/>
                <w:szCs w:val="24"/>
              </w:rPr>
            </w:pPr>
          </w:p>
        </w:tc>
        <w:tc>
          <w:tcPr>
            <w:tcW w:w="3240" w:type="dxa"/>
          </w:tcPr>
          <w:p w14:paraId="66976CEE" w14:textId="77777777" w:rsidR="005A5832" w:rsidRDefault="00A10867">
            <w:pPr>
              <w:rPr>
                <w:kern w:val="2"/>
                <w:szCs w:val="24"/>
              </w:rPr>
            </w:pPr>
            <w:r>
              <w:rPr>
                <w:kern w:val="2"/>
                <w:szCs w:val="24"/>
              </w:rPr>
              <w:t>1.2.4. PVM mokėtojo kodas</w:t>
            </w:r>
          </w:p>
        </w:tc>
        <w:tc>
          <w:tcPr>
            <w:tcW w:w="3510" w:type="dxa"/>
          </w:tcPr>
          <w:p w14:paraId="5A3ADECB" w14:textId="77777777" w:rsidR="005A5832" w:rsidRPr="00974721" w:rsidRDefault="005A5832">
            <w:pPr>
              <w:jc w:val="center"/>
              <w:rPr>
                <w:kern w:val="2"/>
                <w:szCs w:val="24"/>
                <w:lang w:val="en-US"/>
              </w:rPr>
            </w:pPr>
          </w:p>
        </w:tc>
      </w:tr>
      <w:tr w:rsidR="005A5832" w14:paraId="66E2E736" w14:textId="77777777">
        <w:tc>
          <w:tcPr>
            <w:tcW w:w="2808" w:type="dxa"/>
            <w:vMerge/>
          </w:tcPr>
          <w:p w14:paraId="5A53BBD4" w14:textId="77777777" w:rsidR="005A5832" w:rsidRDefault="005A5832">
            <w:pPr>
              <w:rPr>
                <w:b/>
                <w:bCs/>
                <w:kern w:val="2"/>
                <w:szCs w:val="24"/>
              </w:rPr>
            </w:pPr>
          </w:p>
        </w:tc>
        <w:tc>
          <w:tcPr>
            <w:tcW w:w="3240" w:type="dxa"/>
          </w:tcPr>
          <w:p w14:paraId="5959A7A1" w14:textId="77777777" w:rsidR="005A5832" w:rsidRDefault="00A10867">
            <w:pPr>
              <w:rPr>
                <w:kern w:val="2"/>
                <w:szCs w:val="24"/>
              </w:rPr>
            </w:pPr>
            <w:r>
              <w:rPr>
                <w:kern w:val="2"/>
                <w:szCs w:val="24"/>
              </w:rPr>
              <w:t>1.2.5. Atsiskaitomoji sąskaita</w:t>
            </w:r>
          </w:p>
        </w:tc>
        <w:tc>
          <w:tcPr>
            <w:tcW w:w="3510" w:type="dxa"/>
          </w:tcPr>
          <w:p w14:paraId="5F80AFBE" w14:textId="77777777" w:rsidR="005A5832" w:rsidRDefault="005A5832">
            <w:pPr>
              <w:jc w:val="center"/>
              <w:rPr>
                <w:kern w:val="2"/>
                <w:szCs w:val="24"/>
              </w:rPr>
            </w:pPr>
          </w:p>
        </w:tc>
      </w:tr>
      <w:tr w:rsidR="005A5832" w14:paraId="437D07C4" w14:textId="77777777">
        <w:tc>
          <w:tcPr>
            <w:tcW w:w="2808" w:type="dxa"/>
            <w:vMerge/>
          </w:tcPr>
          <w:p w14:paraId="29CCDEA1" w14:textId="77777777" w:rsidR="005A5832" w:rsidRDefault="005A5832">
            <w:pPr>
              <w:rPr>
                <w:b/>
                <w:bCs/>
                <w:kern w:val="2"/>
                <w:szCs w:val="24"/>
              </w:rPr>
            </w:pPr>
          </w:p>
        </w:tc>
        <w:tc>
          <w:tcPr>
            <w:tcW w:w="3240" w:type="dxa"/>
          </w:tcPr>
          <w:p w14:paraId="3385A26D" w14:textId="77777777" w:rsidR="005A5832" w:rsidRDefault="00A10867">
            <w:pPr>
              <w:rPr>
                <w:kern w:val="2"/>
                <w:szCs w:val="24"/>
              </w:rPr>
            </w:pPr>
            <w:r>
              <w:rPr>
                <w:kern w:val="2"/>
                <w:szCs w:val="24"/>
              </w:rPr>
              <w:t>1.2.6. Bankas, banko kodas</w:t>
            </w:r>
          </w:p>
        </w:tc>
        <w:tc>
          <w:tcPr>
            <w:tcW w:w="3510" w:type="dxa"/>
          </w:tcPr>
          <w:p w14:paraId="28B50491" w14:textId="77777777" w:rsidR="005A5832" w:rsidRDefault="005A5832">
            <w:pPr>
              <w:jc w:val="center"/>
              <w:rPr>
                <w:kern w:val="2"/>
                <w:szCs w:val="24"/>
              </w:rPr>
            </w:pPr>
          </w:p>
        </w:tc>
      </w:tr>
      <w:tr w:rsidR="005A5832" w14:paraId="780CF4C5" w14:textId="77777777">
        <w:tc>
          <w:tcPr>
            <w:tcW w:w="2808" w:type="dxa"/>
            <w:vMerge/>
          </w:tcPr>
          <w:p w14:paraId="2E9FC2EB" w14:textId="77777777" w:rsidR="005A5832" w:rsidRDefault="005A5832">
            <w:pPr>
              <w:rPr>
                <w:b/>
                <w:bCs/>
                <w:kern w:val="2"/>
                <w:szCs w:val="24"/>
              </w:rPr>
            </w:pPr>
          </w:p>
        </w:tc>
        <w:tc>
          <w:tcPr>
            <w:tcW w:w="3240" w:type="dxa"/>
          </w:tcPr>
          <w:p w14:paraId="42058D9C" w14:textId="77777777" w:rsidR="005A5832" w:rsidRDefault="00A10867">
            <w:pPr>
              <w:rPr>
                <w:kern w:val="2"/>
                <w:szCs w:val="24"/>
              </w:rPr>
            </w:pPr>
            <w:r>
              <w:rPr>
                <w:kern w:val="2"/>
                <w:szCs w:val="24"/>
              </w:rPr>
              <w:t>1.2.7. Telefonas</w:t>
            </w:r>
          </w:p>
        </w:tc>
        <w:tc>
          <w:tcPr>
            <w:tcW w:w="3510" w:type="dxa"/>
          </w:tcPr>
          <w:p w14:paraId="6A166426" w14:textId="77777777" w:rsidR="005A5832" w:rsidRDefault="005A5832">
            <w:pPr>
              <w:jc w:val="center"/>
              <w:rPr>
                <w:kern w:val="2"/>
                <w:szCs w:val="24"/>
              </w:rPr>
            </w:pPr>
          </w:p>
        </w:tc>
      </w:tr>
      <w:tr w:rsidR="005A5832" w14:paraId="5D1F8576" w14:textId="77777777">
        <w:tc>
          <w:tcPr>
            <w:tcW w:w="2808" w:type="dxa"/>
            <w:vMerge/>
          </w:tcPr>
          <w:p w14:paraId="24172A25" w14:textId="77777777" w:rsidR="005A5832" w:rsidRDefault="005A5832">
            <w:pPr>
              <w:rPr>
                <w:b/>
                <w:bCs/>
                <w:kern w:val="2"/>
                <w:szCs w:val="24"/>
              </w:rPr>
            </w:pPr>
          </w:p>
        </w:tc>
        <w:tc>
          <w:tcPr>
            <w:tcW w:w="3240" w:type="dxa"/>
          </w:tcPr>
          <w:p w14:paraId="27B89B98" w14:textId="77777777" w:rsidR="005A5832" w:rsidRDefault="00A10867">
            <w:pPr>
              <w:rPr>
                <w:kern w:val="2"/>
                <w:szCs w:val="24"/>
              </w:rPr>
            </w:pPr>
            <w:r>
              <w:rPr>
                <w:kern w:val="2"/>
                <w:szCs w:val="24"/>
              </w:rPr>
              <w:t>1.2.8. El. paštas</w:t>
            </w:r>
          </w:p>
        </w:tc>
        <w:tc>
          <w:tcPr>
            <w:tcW w:w="3510" w:type="dxa"/>
          </w:tcPr>
          <w:p w14:paraId="7035DB00" w14:textId="77777777" w:rsidR="005A5832" w:rsidRDefault="005A5832">
            <w:pPr>
              <w:jc w:val="center"/>
              <w:rPr>
                <w:kern w:val="2"/>
                <w:szCs w:val="24"/>
              </w:rPr>
            </w:pPr>
          </w:p>
        </w:tc>
      </w:tr>
      <w:tr w:rsidR="005A5832" w14:paraId="5FD51662" w14:textId="77777777">
        <w:tc>
          <w:tcPr>
            <w:tcW w:w="2808" w:type="dxa"/>
            <w:vMerge/>
          </w:tcPr>
          <w:p w14:paraId="1D4FE074" w14:textId="77777777" w:rsidR="005A5832" w:rsidRDefault="005A5832">
            <w:pPr>
              <w:rPr>
                <w:b/>
                <w:bCs/>
                <w:kern w:val="2"/>
                <w:szCs w:val="24"/>
              </w:rPr>
            </w:pPr>
          </w:p>
        </w:tc>
        <w:tc>
          <w:tcPr>
            <w:tcW w:w="3240" w:type="dxa"/>
          </w:tcPr>
          <w:p w14:paraId="1C627ACA" w14:textId="77777777" w:rsidR="005A5832" w:rsidRDefault="00A10867">
            <w:pPr>
              <w:rPr>
                <w:kern w:val="2"/>
                <w:szCs w:val="24"/>
              </w:rPr>
            </w:pPr>
            <w:r>
              <w:rPr>
                <w:kern w:val="2"/>
                <w:szCs w:val="24"/>
              </w:rPr>
              <w:t>1.2.9. Šalies atstovas</w:t>
            </w:r>
          </w:p>
        </w:tc>
        <w:tc>
          <w:tcPr>
            <w:tcW w:w="3510" w:type="dxa"/>
          </w:tcPr>
          <w:p w14:paraId="090D5727" w14:textId="77777777" w:rsidR="005A5832" w:rsidRDefault="005A5832">
            <w:pPr>
              <w:jc w:val="center"/>
              <w:rPr>
                <w:kern w:val="2"/>
                <w:szCs w:val="24"/>
              </w:rPr>
            </w:pPr>
          </w:p>
        </w:tc>
      </w:tr>
      <w:tr w:rsidR="005A5832" w14:paraId="20AEAF56" w14:textId="77777777">
        <w:tc>
          <w:tcPr>
            <w:tcW w:w="2808" w:type="dxa"/>
            <w:vMerge/>
          </w:tcPr>
          <w:p w14:paraId="0CC895AE" w14:textId="77777777" w:rsidR="005A5832" w:rsidRDefault="005A5832">
            <w:pPr>
              <w:rPr>
                <w:b/>
                <w:bCs/>
                <w:kern w:val="2"/>
                <w:szCs w:val="24"/>
              </w:rPr>
            </w:pPr>
          </w:p>
        </w:tc>
        <w:tc>
          <w:tcPr>
            <w:tcW w:w="3240" w:type="dxa"/>
          </w:tcPr>
          <w:p w14:paraId="0622F328" w14:textId="77777777" w:rsidR="005A5832" w:rsidRDefault="00A10867">
            <w:pPr>
              <w:rPr>
                <w:kern w:val="2"/>
                <w:szCs w:val="24"/>
              </w:rPr>
            </w:pPr>
            <w:r>
              <w:rPr>
                <w:kern w:val="2"/>
                <w:szCs w:val="24"/>
              </w:rPr>
              <w:t>1.2.10. Atstovavimo pagrindas</w:t>
            </w:r>
          </w:p>
        </w:tc>
        <w:tc>
          <w:tcPr>
            <w:tcW w:w="3510" w:type="dxa"/>
          </w:tcPr>
          <w:p w14:paraId="05D6E8D4" w14:textId="77777777" w:rsidR="005A5832" w:rsidRDefault="005A5832">
            <w:pPr>
              <w:jc w:val="center"/>
              <w:rPr>
                <w:kern w:val="2"/>
                <w:szCs w:val="24"/>
              </w:rPr>
            </w:pPr>
          </w:p>
        </w:tc>
      </w:tr>
    </w:tbl>
    <w:p w14:paraId="6889310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7"/>
        <w:gridCol w:w="4751"/>
      </w:tblGrid>
      <w:tr w:rsidR="005A5832" w14:paraId="1C8FAFA1" w14:textId="77777777" w:rsidTr="454C6725">
        <w:trPr>
          <w:trHeight w:val="300"/>
        </w:trPr>
        <w:tc>
          <w:tcPr>
            <w:tcW w:w="9535" w:type="dxa"/>
            <w:gridSpan w:val="4"/>
          </w:tcPr>
          <w:p w14:paraId="722BFCD7" w14:textId="77777777" w:rsidR="005A5832" w:rsidRDefault="00A10867">
            <w:pPr>
              <w:jc w:val="center"/>
              <w:rPr>
                <w:b/>
                <w:bCs/>
                <w:kern w:val="2"/>
                <w:szCs w:val="24"/>
              </w:rPr>
            </w:pPr>
            <w:r>
              <w:rPr>
                <w:b/>
                <w:bCs/>
                <w:kern w:val="2"/>
                <w:szCs w:val="24"/>
              </w:rPr>
              <w:t>2. ATSAKINGI ASMENYS</w:t>
            </w:r>
          </w:p>
        </w:tc>
      </w:tr>
      <w:tr w:rsidR="005A5832" w14:paraId="1776BB13" w14:textId="77777777" w:rsidTr="454C6725">
        <w:trPr>
          <w:trHeight w:val="300"/>
        </w:trPr>
        <w:tc>
          <w:tcPr>
            <w:tcW w:w="2707" w:type="dxa"/>
            <w:gridSpan w:val="2"/>
          </w:tcPr>
          <w:p w14:paraId="4F518024" w14:textId="134816CF" w:rsidR="005A5832" w:rsidRDefault="00193B5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Pr>
          <w:p w14:paraId="04ADB7F4" w14:textId="732A7EB9" w:rsidR="005A5832" w:rsidRPr="006D165F" w:rsidRDefault="006D165F" w:rsidP="006D165F">
            <w:pPr>
              <w:rPr>
                <w:kern w:val="2"/>
                <w:szCs w:val="24"/>
              </w:rPr>
            </w:pPr>
            <w:r w:rsidRPr="006D165F">
              <w:rPr>
                <w:kern w:val="2"/>
                <w:szCs w:val="24"/>
              </w:rPr>
              <w:t xml:space="preserve">Informacinių technologijų skyriaus vedėjas Laimis Tamošiūnas, tel.: </w:t>
            </w:r>
            <w:r w:rsidR="00BC666A" w:rsidRPr="00BC666A">
              <w:rPr>
                <w:kern w:val="2"/>
                <w:szCs w:val="24"/>
              </w:rPr>
              <w:t>+370 678 24 480</w:t>
            </w:r>
            <w:r w:rsidRPr="006D165F">
              <w:rPr>
                <w:kern w:val="2"/>
                <w:szCs w:val="24"/>
              </w:rPr>
              <w:t xml:space="preserve">, el. paštas: </w:t>
            </w:r>
            <w:proofErr w:type="spellStart"/>
            <w:r w:rsidRPr="006D165F">
              <w:rPr>
                <w:kern w:val="2"/>
                <w:szCs w:val="24"/>
              </w:rPr>
              <w:t>laimis.tamosiunas@kalejimai.lt</w:t>
            </w:r>
            <w:proofErr w:type="spellEnd"/>
            <w:r w:rsidRPr="006D165F">
              <w:rPr>
                <w:kern w:val="2"/>
                <w:szCs w:val="24"/>
              </w:rPr>
              <w:t>.</w:t>
            </w:r>
          </w:p>
        </w:tc>
      </w:tr>
      <w:tr w:rsidR="005A5832" w14:paraId="4C6F7C3C" w14:textId="77777777" w:rsidTr="454C6725">
        <w:trPr>
          <w:trHeight w:val="300"/>
        </w:trPr>
        <w:tc>
          <w:tcPr>
            <w:tcW w:w="2707" w:type="dxa"/>
            <w:gridSpan w:val="2"/>
          </w:tcPr>
          <w:p w14:paraId="40F37A8E" w14:textId="77777777" w:rsidR="005A5832" w:rsidRDefault="00A10867">
            <w:pPr>
              <w:rPr>
                <w:b/>
                <w:bCs/>
                <w:kern w:val="2"/>
                <w:szCs w:val="24"/>
              </w:rPr>
            </w:pPr>
            <w:r>
              <w:rPr>
                <w:b/>
                <w:bCs/>
                <w:kern w:val="2"/>
                <w:szCs w:val="24"/>
              </w:rPr>
              <w:t>2.2. Tiekėjo kontaktiniai asmenys, atsakingi už Sutarties vykdymą</w:t>
            </w:r>
          </w:p>
        </w:tc>
        <w:tc>
          <w:tcPr>
            <w:tcW w:w="6828" w:type="dxa"/>
            <w:gridSpan w:val="2"/>
          </w:tcPr>
          <w:p w14:paraId="57B16B5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976CED5" w14:textId="77777777" w:rsidTr="454C6725">
        <w:trPr>
          <w:trHeight w:val="300"/>
        </w:trPr>
        <w:tc>
          <w:tcPr>
            <w:tcW w:w="9535" w:type="dxa"/>
            <w:gridSpan w:val="4"/>
          </w:tcPr>
          <w:p w14:paraId="6BFDFA43" w14:textId="77777777" w:rsidR="005A5832" w:rsidRDefault="00A10867">
            <w:pPr>
              <w:jc w:val="center"/>
              <w:rPr>
                <w:b/>
                <w:bCs/>
                <w:kern w:val="2"/>
                <w:szCs w:val="24"/>
              </w:rPr>
            </w:pPr>
            <w:r>
              <w:rPr>
                <w:b/>
                <w:bCs/>
                <w:kern w:val="2"/>
                <w:szCs w:val="24"/>
              </w:rPr>
              <w:lastRenderedPageBreak/>
              <w:t>3. SUTARTIES DALYKAS</w:t>
            </w:r>
          </w:p>
        </w:tc>
      </w:tr>
      <w:tr w:rsidR="00AA6572" w14:paraId="4F0054BA" w14:textId="77777777" w:rsidTr="454C6725">
        <w:trPr>
          <w:trHeight w:val="300"/>
        </w:trPr>
        <w:tc>
          <w:tcPr>
            <w:tcW w:w="2707" w:type="dxa"/>
            <w:gridSpan w:val="2"/>
          </w:tcPr>
          <w:p w14:paraId="2DE989D6" w14:textId="77777777" w:rsidR="00AA6572" w:rsidRDefault="00AA6572" w:rsidP="00AA6572">
            <w:pPr>
              <w:rPr>
                <w:b/>
                <w:bCs/>
                <w:kern w:val="2"/>
                <w:szCs w:val="24"/>
              </w:rPr>
            </w:pPr>
            <w:r>
              <w:rPr>
                <w:b/>
                <w:bCs/>
                <w:kern w:val="2"/>
                <w:szCs w:val="24"/>
              </w:rPr>
              <w:t xml:space="preserve">3.1. Sutarties dalykas </w:t>
            </w:r>
          </w:p>
        </w:tc>
        <w:tc>
          <w:tcPr>
            <w:tcW w:w="6828" w:type="dxa"/>
            <w:gridSpan w:val="2"/>
          </w:tcPr>
          <w:p w14:paraId="3E8214B4" w14:textId="1672E1BB" w:rsidR="00AA6572" w:rsidRDefault="00AA6572" w:rsidP="00AA6572">
            <w:pPr>
              <w:rPr>
                <w:color w:val="000000"/>
                <w:kern w:val="2"/>
                <w:szCs w:val="24"/>
              </w:rPr>
            </w:pPr>
            <w:r>
              <w:rPr>
                <w:kern w:val="2"/>
                <w:szCs w:val="24"/>
              </w:rPr>
              <w:t xml:space="preserve">Tiekėjas įsipareigoja Sutartyje numatytomis sąlygomis išnuomoti Pirkėjui </w:t>
            </w:r>
            <w:r>
              <w:rPr>
                <w:color w:val="000000"/>
                <w:szCs w:val="24"/>
              </w:rPr>
              <w:t xml:space="preserve">„Microsoft“ programinės įrangos licencijas </w:t>
            </w:r>
            <w:r w:rsidRPr="003C7307">
              <w:rPr>
                <w:color w:val="000000"/>
                <w:szCs w:val="24"/>
              </w:rPr>
              <w:t>(toliau – Prekės)</w:t>
            </w:r>
            <w:r>
              <w:rPr>
                <w:color w:val="000000"/>
                <w:szCs w:val="24"/>
              </w:rPr>
              <w:t xml:space="preserve"> 12 mėnesių</w:t>
            </w:r>
            <w:r w:rsidR="001526CF">
              <w:rPr>
                <w:color w:val="000000"/>
                <w:szCs w:val="24"/>
              </w:rPr>
              <w:t xml:space="preserve"> laikotarpiui</w:t>
            </w:r>
            <w:r>
              <w:rPr>
                <w:color w:val="000000"/>
                <w:szCs w:val="24"/>
              </w:rPr>
              <w:t>.</w:t>
            </w:r>
          </w:p>
          <w:p w14:paraId="50CFCD35" w14:textId="793EB455" w:rsidR="00AA6572" w:rsidRDefault="00AA6572" w:rsidP="00AA6572">
            <w:pPr>
              <w:rPr>
                <w:color w:val="000000"/>
                <w:kern w:val="2"/>
                <w:szCs w:val="24"/>
              </w:rPr>
            </w:pPr>
            <w:r>
              <w:rPr>
                <w:color w:val="000000"/>
                <w:kern w:val="2"/>
                <w:szCs w:val="24"/>
              </w:rPr>
              <w:t>Išsamus Prekių aprašymas ir kiti reikalavimai tiekiamoms Prekėms nustatyti Sutarties priede Nr. 1 „</w:t>
            </w:r>
            <w:r w:rsidRPr="006D393D">
              <w:rPr>
                <w:kern w:val="2"/>
                <w:szCs w:val="24"/>
              </w:rPr>
              <w:t>Microsoft“ programinės įrangos licencijų</w:t>
            </w:r>
            <w:r>
              <w:rPr>
                <w:kern w:val="2"/>
                <w:szCs w:val="24"/>
              </w:rPr>
              <w:t xml:space="preserve"> </w:t>
            </w:r>
            <w:r w:rsidR="00242E02">
              <w:rPr>
                <w:kern w:val="2"/>
                <w:szCs w:val="24"/>
              </w:rPr>
              <w:t xml:space="preserve">nuomos </w:t>
            </w:r>
            <w:r>
              <w:rPr>
                <w:kern w:val="2"/>
                <w:szCs w:val="24"/>
              </w:rPr>
              <w:t>techninė specifikacija</w:t>
            </w:r>
            <w:r>
              <w:rPr>
                <w:color w:val="000000"/>
                <w:kern w:val="2"/>
                <w:szCs w:val="24"/>
              </w:rPr>
              <w:t>“  (toliau – Techninė specifikacija) ir Sutarties priede Nr. 3 „Tiekėjo pasiūlymas“.</w:t>
            </w:r>
          </w:p>
        </w:tc>
      </w:tr>
      <w:tr w:rsidR="00AA6572" w14:paraId="3256DD16" w14:textId="77777777" w:rsidTr="454C6725">
        <w:trPr>
          <w:trHeight w:val="300"/>
        </w:trPr>
        <w:tc>
          <w:tcPr>
            <w:tcW w:w="2707" w:type="dxa"/>
            <w:gridSpan w:val="2"/>
          </w:tcPr>
          <w:p w14:paraId="5ABF41AE" w14:textId="066A2DB6" w:rsidR="00AA6572" w:rsidRDefault="00AA6572" w:rsidP="00AA6572">
            <w:pPr>
              <w:rPr>
                <w:b/>
                <w:bCs/>
                <w:kern w:val="2"/>
                <w:szCs w:val="24"/>
              </w:rPr>
            </w:pPr>
            <w:r>
              <w:rPr>
                <w:b/>
                <w:bCs/>
                <w:kern w:val="2"/>
                <w:szCs w:val="24"/>
              </w:rPr>
              <w:t>3.2. Pirkimo pavadinimas ir numeris</w:t>
            </w:r>
          </w:p>
        </w:tc>
        <w:tc>
          <w:tcPr>
            <w:tcW w:w="6828" w:type="dxa"/>
            <w:gridSpan w:val="2"/>
          </w:tcPr>
          <w:p w14:paraId="76478F71" w14:textId="0C92E062" w:rsidR="00AA6572" w:rsidRDefault="00AA6572" w:rsidP="00AA6572">
            <w:pPr>
              <w:rPr>
                <w:kern w:val="2"/>
                <w:szCs w:val="24"/>
              </w:rPr>
            </w:pPr>
            <w:r w:rsidRPr="008A3AFC">
              <w:rPr>
                <w:color w:val="4472C4" w:themeColor="accent1"/>
                <w:kern w:val="2"/>
                <w:szCs w:val="24"/>
              </w:rPr>
              <w:t>(nurodyti</w:t>
            </w:r>
            <w:r>
              <w:rPr>
                <w:color w:val="4472C4" w:themeColor="accent1"/>
                <w:kern w:val="2"/>
                <w:szCs w:val="24"/>
              </w:rPr>
              <w:t>)</w:t>
            </w:r>
          </w:p>
        </w:tc>
      </w:tr>
      <w:tr w:rsidR="00AA6572" w14:paraId="10F713C7" w14:textId="77777777" w:rsidTr="454C6725">
        <w:trPr>
          <w:trHeight w:val="300"/>
        </w:trPr>
        <w:tc>
          <w:tcPr>
            <w:tcW w:w="2707" w:type="dxa"/>
            <w:gridSpan w:val="2"/>
          </w:tcPr>
          <w:p w14:paraId="496C525C" w14:textId="77777777" w:rsidR="00AA6572" w:rsidRDefault="00AA6572" w:rsidP="00AA6572">
            <w:pPr>
              <w:rPr>
                <w:b/>
                <w:bCs/>
                <w:kern w:val="2"/>
                <w:szCs w:val="24"/>
              </w:rPr>
            </w:pPr>
            <w:r>
              <w:rPr>
                <w:b/>
                <w:bCs/>
                <w:kern w:val="2"/>
                <w:szCs w:val="24"/>
              </w:rPr>
              <w:t>3.3. Informacija apie Europos Sąjungos lėšomis finansuojamą projektą arba kitą projektą</w:t>
            </w:r>
          </w:p>
        </w:tc>
        <w:tc>
          <w:tcPr>
            <w:tcW w:w="6828" w:type="dxa"/>
            <w:gridSpan w:val="2"/>
          </w:tcPr>
          <w:p w14:paraId="06233D66" w14:textId="117AFC48" w:rsidR="00AA6572" w:rsidRDefault="00AA6572" w:rsidP="00AA6572">
            <w:pPr>
              <w:rPr>
                <w:kern w:val="2"/>
                <w:szCs w:val="24"/>
              </w:rPr>
            </w:pPr>
            <w:r>
              <w:rPr>
                <w:kern w:val="2"/>
                <w:szCs w:val="24"/>
              </w:rPr>
              <w:t>Netaikoma</w:t>
            </w:r>
          </w:p>
        </w:tc>
      </w:tr>
      <w:tr w:rsidR="00AA6572" w14:paraId="2FDE6492" w14:textId="77777777" w:rsidTr="454C6725">
        <w:trPr>
          <w:trHeight w:val="300"/>
        </w:trPr>
        <w:tc>
          <w:tcPr>
            <w:tcW w:w="9535" w:type="dxa"/>
            <w:gridSpan w:val="4"/>
          </w:tcPr>
          <w:p w14:paraId="71BE62BA" w14:textId="77777777" w:rsidR="00AA6572" w:rsidRDefault="00AA6572" w:rsidP="00AA6572">
            <w:pPr>
              <w:jc w:val="center"/>
              <w:rPr>
                <w:b/>
                <w:bCs/>
                <w:kern w:val="2"/>
                <w:szCs w:val="24"/>
              </w:rPr>
            </w:pPr>
            <w:r>
              <w:rPr>
                <w:b/>
                <w:bCs/>
                <w:kern w:val="2"/>
                <w:szCs w:val="24"/>
              </w:rPr>
              <w:t>4. PREKIŲ PRISTATYMO TERMINAI IR PREKIŲ PERDAVIMO - PRIĖMIMO TVARKA</w:t>
            </w:r>
          </w:p>
        </w:tc>
      </w:tr>
      <w:tr w:rsidR="00AA6572" w14:paraId="03ED4919" w14:textId="77777777" w:rsidTr="454C6725">
        <w:trPr>
          <w:trHeight w:val="300"/>
        </w:trPr>
        <w:tc>
          <w:tcPr>
            <w:tcW w:w="2707" w:type="dxa"/>
            <w:gridSpan w:val="2"/>
          </w:tcPr>
          <w:p w14:paraId="01C4F734" w14:textId="77777777" w:rsidR="00AA6572" w:rsidRDefault="00AA6572" w:rsidP="00AA6572">
            <w:pPr>
              <w:rPr>
                <w:b/>
                <w:bCs/>
                <w:kern w:val="2"/>
                <w:szCs w:val="24"/>
              </w:rPr>
            </w:pPr>
            <w:r w:rsidRPr="00756D9C">
              <w:rPr>
                <w:b/>
                <w:bCs/>
                <w:kern w:val="2"/>
                <w:szCs w:val="24"/>
              </w:rPr>
              <w:t>4.1. Prekių pristatymo terminas, kai Prekės pristatomos vienu kartu</w:t>
            </w:r>
          </w:p>
          <w:p w14:paraId="13BAA772" w14:textId="45A061AC" w:rsidR="00AA6572" w:rsidRDefault="00AA6572" w:rsidP="00AA6572">
            <w:pPr>
              <w:rPr>
                <w:b/>
                <w:bCs/>
                <w:kern w:val="2"/>
                <w:szCs w:val="24"/>
              </w:rPr>
            </w:pPr>
          </w:p>
        </w:tc>
        <w:tc>
          <w:tcPr>
            <w:tcW w:w="6828" w:type="dxa"/>
            <w:gridSpan w:val="2"/>
          </w:tcPr>
          <w:p w14:paraId="459F1B76" w14:textId="3327CCE9" w:rsidR="00AA6572" w:rsidRPr="009D259B" w:rsidRDefault="00AA6572" w:rsidP="009D259B">
            <w:pPr>
              <w:rPr>
                <w:color w:val="000000"/>
                <w:kern w:val="2"/>
                <w:szCs w:val="24"/>
              </w:rPr>
            </w:pPr>
            <w:r w:rsidRPr="00402AD1">
              <w:rPr>
                <w:kern w:val="2"/>
                <w:szCs w:val="24"/>
              </w:rPr>
              <w:t xml:space="preserve">Tiekėjas Prekes </w:t>
            </w:r>
            <w:r w:rsidRPr="009F71F9">
              <w:rPr>
                <w:kern w:val="2"/>
                <w:szCs w:val="24"/>
              </w:rPr>
              <w:t xml:space="preserve">(visą Prekių kiekį) </w:t>
            </w:r>
            <w:r w:rsidRPr="00402AD1">
              <w:rPr>
                <w:kern w:val="2"/>
                <w:szCs w:val="24"/>
              </w:rPr>
              <w:t xml:space="preserve">įsipareigoja </w:t>
            </w:r>
            <w:r>
              <w:rPr>
                <w:kern w:val="2"/>
                <w:szCs w:val="24"/>
              </w:rPr>
              <w:t>i</w:t>
            </w:r>
            <w:r>
              <w:rPr>
                <w:kern w:val="2"/>
              </w:rPr>
              <w:t>šnuomoti</w:t>
            </w:r>
            <w:r w:rsidRPr="00402AD1">
              <w:rPr>
                <w:kern w:val="2"/>
                <w:szCs w:val="24"/>
              </w:rPr>
              <w:t xml:space="preserve"> </w:t>
            </w:r>
            <w:r w:rsidRPr="00402AD1">
              <w:rPr>
                <w:b/>
                <w:bCs/>
                <w:kern w:val="2"/>
                <w:szCs w:val="24"/>
              </w:rPr>
              <w:t>ne vėliau kaip per</w:t>
            </w:r>
            <w:r w:rsidRPr="00402AD1">
              <w:rPr>
                <w:kern w:val="2"/>
                <w:szCs w:val="24"/>
              </w:rPr>
              <w:t xml:space="preserve"> </w:t>
            </w:r>
            <w:r w:rsidR="00A26D6F" w:rsidRPr="00A26D6F">
              <w:rPr>
                <w:b/>
                <w:bCs/>
                <w:kern w:val="2"/>
                <w:szCs w:val="24"/>
              </w:rPr>
              <w:t>10</w:t>
            </w:r>
            <w:r w:rsidRPr="00560B09">
              <w:rPr>
                <w:b/>
                <w:bCs/>
                <w:kern w:val="2"/>
                <w:szCs w:val="24"/>
              </w:rPr>
              <w:t xml:space="preserve"> (</w:t>
            </w:r>
            <w:r w:rsidR="00A26D6F">
              <w:rPr>
                <w:b/>
                <w:bCs/>
                <w:kern w:val="2"/>
                <w:szCs w:val="24"/>
              </w:rPr>
              <w:t>dešimt</w:t>
            </w:r>
            <w:r w:rsidRPr="00560B09">
              <w:rPr>
                <w:b/>
                <w:bCs/>
                <w:kern w:val="2"/>
                <w:szCs w:val="24"/>
              </w:rPr>
              <w:t xml:space="preserve">) </w:t>
            </w:r>
            <w:r w:rsidRPr="00AA6572">
              <w:rPr>
                <w:b/>
                <w:bCs/>
                <w:kern w:val="2"/>
                <w:szCs w:val="24"/>
              </w:rPr>
              <w:t>d</w:t>
            </w:r>
            <w:r w:rsidRPr="00AA6572">
              <w:rPr>
                <w:b/>
                <w:bCs/>
                <w:kern w:val="2"/>
              </w:rPr>
              <w:t>arbo</w:t>
            </w:r>
            <w:r w:rsidRPr="00560B09">
              <w:rPr>
                <w:b/>
                <w:bCs/>
                <w:kern w:val="2"/>
                <w:szCs w:val="24"/>
              </w:rPr>
              <w:t xml:space="preserve"> dien</w:t>
            </w:r>
            <w:r w:rsidR="00A26D6F">
              <w:rPr>
                <w:b/>
                <w:bCs/>
                <w:kern w:val="2"/>
                <w:szCs w:val="24"/>
              </w:rPr>
              <w:t>ų</w:t>
            </w:r>
            <w:r w:rsidRPr="002D6E6D">
              <w:rPr>
                <w:kern w:val="2"/>
                <w:szCs w:val="24"/>
              </w:rPr>
              <w:t xml:space="preserve"> </w:t>
            </w:r>
            <w:r w:rsidRPr="00402AD1">
              <w:rPr>
                <w:color w:val="000000"/>
                <w:kern w:val="2"/>
                <w:szCs w:val="24"/>
              </w:rPr>
              <w:t xml:space="preserve">nuo Sutarties įsigaliojimo dienos </w:t>
            </w:r>
            <w:r>
              <w:rPr>
                <w:color w:val="000000"/>
                <w:kern w:val="2"/>
                <w:szCs w:val="24"/>
              </w:rPr>
              <w:t>šiuo adresu: A</w:t>
            </w:r>
            <w:r>
              <w:rPr>
                <w:color w:val="000000"/>
                <w:kern w:val="2"/>
              </w:rPr>
              <w:t>ntavilių g. 27A</w:t>
            </w:r>
            <w:r>
              <w:rPr>
                <w:color w:val="000000"/>
                <w:kern w:val="2"/>
                <w:szCs w:val="24"/>
              </w:rPr>
              <w:t xml:space="preserve">, Vilnius. </w:t>
            </w:r>
            <w:r w:rsidR="009D259B">
              <w:rPr>
                <w:color w:val="000000"/>
                <w:szCs w:val="24"/>
              </w:rPr>
              <w:t xml:space="preserve">Prekių </w:t>
            </w:r>
            <w:r w:rsidR="009F7B67">
              <w:rPr>
                <w:color w:val="000000"/>
                <w:szCs w:val="24"/>
              </w:rPr>
              <w:t>nuomos</w:t>
            </w:r>
            <w:r w:rsidR="00A95A0D">
              <w:rPr>
                <w:color w:val="000000"/>
                <w:szCs w:val="24"/>
              </w:rPr>
              <w:t xml:space="preserve"> </w:t>
            </w:r>
            <w:r w:rsidR="009D259B">
              <w:rPr>
                <w:color w:val="000000"/>
                <w:szCs w:val="24"/>
              </w:rPr>
              <w:t>terminas pradedamas skaičiuoti nuo Prekių perdavimo dienos.</w:t>
            </w:r>
          </w:p>
        </w:tc>
      </w:tr>
      <w:tr w:rsidR="00AA6572" w14:paraId="6372D51A" w14:textId="77777777" w:rsidTr="454C6725">
        <w:trPr>
          <w:trHeight w:val="300"/>
        </w:trPr>
        <w:tc>
          <w:tcPr>
            <w:tcW w:w="2707" w:type="dxa"/>
            <w:gridSpan w:val="2"/>
          </w:tcPr>
          <w:p w14:paraId="0E32BF39" w14:textId="77777777" w:rsidR="00AA6572" w:rsidRDefault="00AA6572" w:rsidP="00AA6572">
            <w:pPr>
              <w:rPr>
                <w:b/>
                <w:bCs/>
                <w:kern w:val="2"/>
                <w:szCs w:val="24"/>
              </w:rPr>
            </w:pPr>
            <w:r>
              <w:rPr>
                <w:b/>
                <w:bCs/>
                <w:kern w:val="2"/>
                <w:szCs w:val="24"/>
              </w:rPr>
              <w:t>4.2. Prekių (ar jų dalies) pristatymo termino pratęsimas</w:t>
            </w:r>
          </w:p>
        </w:tc>
        <w:tc>
          <w:tcPr>
            <w:tcW w:w="6828" w:type="dxa"/>
            <w:gridSpan w:val="2"/>
          </w:tcPr>
          <w:p w14:paraId="0ACC8765" w14:textId="19DC654A" w:rsidR="00AA6572" w:rsidRDefault="00AA6572" w:rsidP="00AA657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D259B">
              <w:rPr>
                <w:kern w:val="2"/>
                <w:szCs w:val="24"/>
              </w:rPr>
              <w:t>2</w:t>
            </w:r>
            <w:r>
              <w:rPr>
                <w:kern w:val="2"/>
                <w:szCs w:val="24"/>
              </w:rPr>
              <w:t xml:space="preserve"> (</w:t>
            </w:r>
            <w:r w:rsidR="00297721">
              <w:rPr>
                <w:kern w:val="2"/>
                <w:szCs w:val="24"/>
              </w:rPr>
              <w:t>dvi</w:t>
            </w:r>
            <w:r>
              <w:rPr>
                <w:kern w:val="2"/>
                <w:szCs w:val="24"/>
              </w:rPr>
              <w:t xml:space="preserve">) d. d., apie tai praneša Pirkėjui, pateikdamas minėtų aplinkybių egzistavimo įrodymus. Nurodytas aplinkybes vertina Pirkėjas. Pirkėjui sutikus, Prekių pristatymo terminas gali būti pratęsiamas tik minėtų aplinkybių egzistavimo laikotarpiui, bet ne ilgiau nei </w:t>
            </w:r>
            <w:r w:rsidR="00A26D6F">
              <w:rPr>
                <w:kern w:val="2"/>
                <w:szCs w:val="24"/>
              </w:rPr>
              <w:t>10</w:t>
            </w:r>
            <w:r>
              <w:rPr>
                <w:kern w:val="2"/>
                <w:szCs w:val="24"/>
              </w:rPr>
              <w:t xml:space="preserve"> (</w:t>
            </w:r>
            <w:r w:rsidR="00A26D6F">
              <w:rPr>
                <w:kern w:val="2"/>
                <w:szCs w:val="24"/>
              </w:rPr>
              <w:t>dešimties</w:t>
            </w:r>
            <w:r>
              <w:rPr>
                <w:kern w:val="2"/>
                <w:szCs w:val="24"/>
              </w:rPr>
              <w:t xml:space="preserve">) </w:t>
            </w:r>
            <w:r w:rsidR="009D259B">
              <w:rPr>
                <w:kern w:val="2"/>
                <w:szCs w:val="24"/>
              </w:rPr>
              <w:t>darbo</w:t>
            </w:r>
            <w:r>
              <w:rPr>
                <w:kern w:val="2"/>
                <w:szCs w:val="24"/>
              </w:rPr>
              <w:t xml:space="preserve"> dienų laikotarpiui.</w:t>
            </w:r>
          </w:p>
        </w:tc>
      </w:tr>
      <w:tr w:rsidR="00AA6572" w14:paraId="0EC7C8CC" w14:textId="77777777" w:rsidTr="454C6725">
        <w:trPr>
          <w:trHeight w:val="300"/>
        </w:trPr>
        <w:tc>
          <w:tcPr>
            <w:tcW w:w="2707" w:type="dxa"/>
            <w:gridSpan w:val="2"/>
          </w:tcPr>
          <w:p w14:paraId="4766351D" w14:textId="77777777" w:rsidR="00AA6572" w:rsidRDefault="00AA6572" w:rsidP="00AA6572">
            <w:pPr>
              <w:rPr>
                <w:b/>
                <w:bCs/>
                <w:kern w:val="2"/>
                <w:szCs w:val="24"/>
              </w:rPr>
            </w:pPr>
            <w:r>
              <w:rPr>
                <w:b/>
                <w:bCs/>
                <w:kern w:val="2"/>
                <w:szCs w:val="24"/>
              </w:rPr>
              <w:t>4.3. Užsakymų teikimo tvarka</w:t>
            </w:r>
          </w:p>
        </w:tc>
        <w:tc>
          <w:tcPr>
            <w:tcW w:w="6828" w:type="dxa"/>
            <w:gridSpan w:val="2"/>
          </w:tcPr>
          <w:p w14:paraId="37107E3D" w14:textId="1C6DB13E" w:rsidR="00AA6572" w:rsidRDefault="00AA6572" w:rsidP="00AA6572">
            <w:pPr>
              <w:rPr>
                <w:kern w:val="2"/>
                <w:szCs w:val="24"/>
              </w:rPr>
            </w:pPr>
            <w:r>
              <w:rPr>
                <w:kern w:val="2"/>
                <w:szCs w:val="24"/>
              </w:rPr>
              <w:t>Netaikoma</w:t>
            </w:r>
          </w:p>
        </w:tc>
      </w:tr>
      <w:tr w:rsidR="00AA6572" w14:paraId="6750FC8C" w14:textId="77777777" w:rsidTr="454C6725">
        <w:trPr>
          <w:trHeight w:val="300"/>
        </w:trPr>
        <w:tc>
          <w:tcPr>
            <w:tcW w:w="2707" w:type="dxa"/>
            <w:gridSpan w:val="2"/>
          </w:tcPr>
          <w:p w14:paraId="216EFD66" w14:textId="7F2CFB0F" w:rsidR="00AA6572" w:rsidRDefault="00AA6572" w:rsidP="00AA6572">
            <w:pPr>
              <w:rPr>
                <w:b/>
                <w:bCs/>
                <w:kern w:val="2"/>
                <w:szCs w:val="24"/>
              </w:rPr>
            </w:pPr>
            <w:r>
              <w:rPr>
                <w:b/>
                <w:bCs/>
                <w:kern w:val="2"/>
                <w:szCs w:val="24"/>
              </w:rPr>
              <w:t>4.4. Dėl minimalios užsakymo vertės / apimties</w:t>
            </w:r>
          </w:p>
        </w:tc>
        <w:tc>
          <w:tcPr>
            <w:tcW w:w="6828" w:type="dxa"/>
            <w:gridSpan w:val="2"/>
          </w:tcPr>
          <w:p w14:paraId="3877CF1A" w14:textId="78BFD15D" w:rsidR="00AA6572" w:rsidRDefault="00AA6572" w:rsidP="00AA6572">
            <w:pPr>
              <w:rPr>
                <w:kern w:val="2"/>
                <w:szCs w:val="24"/>
              </w:rPr>
            </w:pPr>
            <w:r>
              <w:rPr>
                <w:color w:val="000000"/>
                <w:szCs w:val="24"/>
              </w:rPr>
              <w:t>Netaikoma</w:t>
            </w:r>
          </w:p>
        </w:tc>
      </w:tr>
      <w:tr w:rsidR="00AA6572" w14:paraId="40CED8F4" w14:textId="77777777" w:rsidTr="454C6725">
        <w:trPr>
          <w:trHeight w:val="300"/>
        </w:trPr>
        <w:tc>
          <w:tcPr>
            <w:tcW w:w="2707" w:type="dxa"/>
            <w:gridSpan w:val="2"/>
          </w:tcPr>
          <w:p w14:paraId="28F57A7A" w14:textId="77777777" w:rsidR="00AA6572" w:rsidRDefault="00AA6572" w:rsidP="00AA6572">
            <w:pPr>
              <w:rPr>
                <w:b/>
                <w:bCs/>
                <w:kern w:val="2"/>
                <w:szCs w:val="24"/>
              </w:rPr>
            </w:pPr>
            <w:r>
              <w:rPr>
                <w:b/>
                <w:bCs/>
                <w:kern w:val="2"/>
                <w:szCs w:val="24"/>
              </w:rPr>
              <w:t xml:space="preserve">4.5. Kartu su Prekėmis pateikiami dokumentai </w:t>
            </w:r>
          </w:p>
        </w:tc>
        <w:tc>
          <w:tcPr>
            <w:tcW w:w="6828" w:type="dxa"/>
            <w:gridSpan w:val="2"/>
          </w:tcPr>
          <w:p w14:paraId="5FE7204B" w14:textId="106C50DE" w:rsidR="00AA6572" w:rsidRDefault="009A1F7D" w:rsidP="00AA6572">
            <w:pPr>
              <w:rPr>
                <w:kern w:val="2"/>
                <w:szCs w:val="24"/>
              </w:rPr>
            </w:pPr>
            <w:r>
              <w:rPr>
                <w:kern w:val="2"/>
                <w:szCs w:val="24"/>
              </w:rPr>
              <w:t xml:space="preserve">Kartu su Prekėmis pateikiami šie dokumentai: </w:t>
            </w:r>
            <w:r w:rsidRPr="001B52BF">
              <w:rPr>
                <w:kern w:val="2"/>
                <w:szCs w:val="24"/>
              </w:rPr>
              <w:t>Prekių perdavimo-priėmimo aktas</w:t>
            </w:r>
            <w:r>
              <w:rPr>
                <w:kern w:val="2"/>
                <w:szCs w:val="24"/>
              </w:rPr>
              <w:t xml:space="preserve"> (Sutarties priedas Nr. 2). Tiekėjui nepateikus nurodyt</w:t>
            </w:r>
            <w:r w:rsidR="00DD4559">
              <w:rPr>
                <w:kern w:val="2"/>
                <w:szCs w:val="24"/>
              </w:rPr>
              <w:t>o</w:t>
            </w:r>
            <w:r>
              <w:rPr>
                <w:kern w:val="2"/>
                <w:szCs w:val="24"/>
              </w:rPr>
              <w:t xml:space="preserve"> dokument</w:t>
            </w:r>
            <w:r w:rsidR="00DD4559">
              <w:rPr>
                <w:kern w:val="2"/>
                <w:szCs w:val="24"/>
              </w:rPr>
              <w:t>o</w:t>
            </w:r>
            <w:r>
              <w:rPr>
                <w:kern w:val="2"/>
                <w:szCs w:val="24"/>
              </w:rPr>
              <w:t>, laikoma, kad Prekės neatitinka Sutartyje nustatytų reikalavimų.</w:t>
            </w:r>
          </w:p>
        </w:tc>
      </w:tr>
      <w:tr w:rsidR="00AA6572" w14:paraId="110A81BB" w14:textId="77777777" w:rsidTr="454C6725">
        <w:trPr>
          <w:trHeight w:val="300"/>
        </w:trPr>
        <w:tc>
          <w:tcPr>
            <w:tcW w:w="9535" w:type="dxa"/>
            <w:gridSpan w:val="4"/>
          </w:tcPr>
          <w:p w14:paraId="5A65DE35" w14:textId="77777777" w:rsidR="00AA6572" w:rsidRDefault="00AA6572" w:rsidP="00AA6572">
            <w:pPr>
              <w:jc w:val="center"/>
              <w:rPr>
                <w:b/>
                <w:bCs/>
                <w:kern w:val="2"/>
                <w:szCs w:val="24"/>
              </w:rPr>
            </w:pPr>
            <w:r>
              <w:rPr>
                <w:b/>
                <w:bCs/>
                <w:kern w:val="2"/>
                <w:szCs w:val="24"/>
              </w:rPr>
              <w:t>5. SUTARTIES KAINA IR ATSISKAITYMO TVARKA</w:t>
            </w:r>
          </w:p>
        </w:tc>
      </w:tr>
      <w:tr w:rsidR="00AA6572" w14:paraId="607FBA88" w14:textId="77777777" w:rsidTr="454C6725">
        <w:trPr>
          <w:trHeight w:val="300"/>
        </w:trPr>
        <w:tc>
          <w:tcPr>
            <w:tcW w:w="2707" w:type="dxa"/>
            <w:gridSpan w:val="2"/>
          </w:tcPr>
          <w:p w14:paraId="5B1F9AAE" w14:textId="77777777" w:rsidR="00AA6572" w:rsidRDefault="00AA6572" w:rsidP="00AA6572">
            <w:pPr>
              <w:rPr>
                <w:b/>
                <w:bCs/>
                <w:kern w:val="2"/>
                <w:szCs w:val="24"/>
              </w:rPr>
            </w:pPr>
            <w:r>
              <w:rPr>
                <w:b/>
                <w:bCs/>
                <w:kern w:val="2"/>
                <w:szCs w:val="24"/>
              </w:rPr>
              <w:lastRenderedPageBreak/>
              <w:t>5.1. Sutarčiai taikomas kainos apskaičiavimo būdas</w:t>
            </w:r>
          </w:p>
        </w:tc>
        <w:tc>
          <w:tcPr>
            <w:tcW w:w="6828" w:type="dxa"/>
            <w:gridSpan w:val="2"/>
          </w:tcPr>
          <w:p w14:paraId="4B99A5F0" w14:textId="7C28F5EF" w:rsidR="00AA6572" w:rsidRPr="00C77E44" w:rsidRDefault="00AA6572" w:rsidP="00AA6572">
            <w:pPr>
              <w:rPr>
                <w:kern w:val="2"/>
                <w:szCs w:val="24"/>
              </w:rPr>
            </w:pPr>
            <w:r>
              <w:rPr>
                <w:kern w:val="2"/>
                <w:szCs w:val="24"/>
              </w:rPr>
              <w:t>Fiksuotos kainos kainodara.</w:t>
            </w:r>
          </w:p>
        </w:tc>
      </w:tr>
      <w:tr w:rsidR="00AA6572" w14:paraId="589DEFCA" w14:textId="77777777" w:rsidTr="454C6725">
        <w:trPr>
          <w:trHeight w:val="300"/>
        </w:trPr>
        <w:tc>
          <w:tcPr>
            <w:tcW w:w="2707" w:type="dxa"/>
            <w:gridSpan w:val="2"/>
          </w:tcPr>
          <w:p w14:paraId="337D7B5B" w14:textId="49E9456D" w:rsidR="00AA6572" w:rsidRDefault="00AA6572" w:rsidP="00AA6572">
            <w:pPr>
              <w:rPr>
                <w:b/>
                <w:bCs/>
                <w:kern w:val="2"/>
                <w:szCs w:val="24"/>
              </w:rPr>
            </w:pPr>
            <w:r w:rsidDel="00244DDC">
              <w:rPr>
                <w:b/>
                <w:bCs/>
                <w:kern w:val="2"/>
                <w:szCs w:val="24"/>
              </w:rPr>
              <w:t xml:space="preserve">5.2. Pradinės Sutarties vertė ir Sutarties kaina, kai taikoma </w:t>
            </w:r>
            <w:r w:rsidDel="00244DDC">
              <w:rPr>
                <w:b/>
                <w:bCs/>
                <w:kern w:val="2"/>
                <w:szCs w:val="24"/>
                <w:u w:val="single"/>
              </w:rPr>
              <w:t>fiksuotos kainos</w:t>
            </w:r>
            <w:r w:rsidDel="00244DDC">
              <w:rPr>
                <w:b/>
                <w:bCs/>
                <w:kern w:val="2"/>
                <w:szCs w:val="24"/>
              </w:rPr>
              <w:t xml:space="preserve"> kainodara</w:t>
            </w:r>
          </w:p>
        </w:tc>
        <w:tc>
          <w:tcPr>
            <w:tcW w:w="6828" w:type="dxa"/>
            <w:gridSpan w:val="2"/>
          </w:tcPr>
          <w:p w14:paraId="7E37D02A" w14:textId="77777777" w:rsidR="00FB1351" w:rsidRDefault="00FB1351" w:rsidP="00FB135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E39CFD9" w14:textId="77777777" w:rsidR="00FB1351" w:rsidRDefault="00FB1351" w:rsidP="00FB135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AE78396" w14:textId="77777777" w:rsidR="00FB1351" w:rsidRDefault="00FB1351" w:rsidP="00FB135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3B60300" w14:textId="57FAE619" w:rsidR="00AA6572" w:rsidRPr="007F278F" w:rsidRDefault="00FB1351" w:rsidP="007F278F">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A6572" w14:paraId="54D67154" w14:textId="77777777" w:rsidTr="454C6725">
        <w:trPr>
          <w:trHeight w:val="300"/>
        </w:trPr>
        <w:tc>
          <w:tcPr>
            <w:tcW w:w="2707" w:type="dxa"/>
            <w:gridSpan w:val="2"/>
          </w:tcPr>
          <w:p w14:paraId="1E6F2ACA" w14:textId="77777777" w:rsidR="00AA6572" w:rsidRDefault="00AA6572" w:rsidP="00AA657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56D66C" w14:textId="77777777" w:rsidR="00AA6572" w:rsidRDefault="00AA6572" w:rsidP="00AA6572">
            <w:pPr>
              <w:rPr>
                <w:kern w:val="2"/>
                <w:szCs w:val="24"/>
              </w:rPr>
            </w:pPr>
          </w:p>
        </w:tc>
        <w:tc>
          <w:tcPr>
            <w:tcW w:w="6828" w:type="dxa"/>
            <w:gridSpan w:val="2"/>
          </w:tcPr>
          <w:p w14:paraId="26ED8712" w14:textId="376B2163" w:rsidR="00AA6572" w:rsidRDefault="00AA6572" w:rsidP="00AA6572">
            <w:pPr>
              <w:rPr>
                <w:kern w:val="2"/>
                <w:szCs w:val="24"/>
              </w:rPr>
            </w:pPr>
            <w:r>
              <w:rPr>
                <w:kern w:val="2"/>
                <w:szCs w:val="24"/>
              </w:rPr>
              <w:t xml:space="preserve">Sutarties </w:t>
            </w:r>
            <w:r w:rsidRPr="00AA5D58">
              <w:rPr>
                <w:kern w:val="2"/>
                <w:szCs w:val="24"/>
              </w:rPr>
              <w:t xml:space="preserve">kaina </w:t>
            </w:r>
            <w:r>
              <w:rPr>
                <w:kern w:val="2"/>
                <w:szCs w:val="24"/>
              </w:rPr>
              <w:t>bus perskaičiuojama:</w:t>
            </w:r>
          </w:p>
          <w:p w14:paraId="5FD68DE8" w14:textId="6025B2C1" w:rsidR="00AA6572" w:rsidRDefault="00AA6572" w:rsidP="00AA6572">
            <w:pPr>
              <w:rPr>
                <w:color w:val="FF0000"/>
                <w:kern w:val="2"/>
                <w:szCs w:val="24"/>
              </w:rPr>
            </w:pPr>
            <w:r>
              <w:rPr>
                <w:kern w:val="2"/>
                <w:szCs w:val="24"/>
              </w:rPr>
              <w:t xml:space="preserve">5.3.1. </w:t>
            </w:r>
            <w:r w:rsidR="00A95E89">
              <w:rPr>
                <w:kern w:val="2"/>
                <w:szCs w:val="24"/>
              </w:rPr>
              <w:t>netaikoma</w:t>
            </w:r>
            <w:r>
              <w:rPr>
                <w:kern w:val="2"/>
                <w:szCs w:val="24"/>
              </w:rPr>
              <w:t>;</w:t>
            </w:r>
          </w:p>
          <w:p w14:paraId="60FD7203" w14:textId="5F07A1D3" w:rsidR="00AA6572" w:rsidRDefault="00AA6572" w:rsidP="00AA6572">
            <w:pPr>
              <w:rPr>
                <w:kern w:val="2"/>
                <w:szCs w:val="24"/>
              </w:rPr>
            </w:pPr>
            <w:r w:rsidRPr="00F012AB">
              <w:rPr>
                <w:kern w:val="2"/>
                <w:szCs w:val="24"/>
              </w:rPr>
              <w:t xml:space="preserve">5.3.2. </w:t>
            </w:r>
            <w:r>
              <w:rPr>
                <w:kern w:val="2"/>
                <w:szCs w:val="24"/>
              </w:rPr>
              <w:t>netaikoma;</w:t>
            </w:r>
          </w:p>
          <w:p w14:paraId="0C7B8D09" w14:textId="25744314" w:rsidR="00AA6572" w:rsidRDefault="00AA6572" w:rsidP="00AA6572">
            <w:pPr>
              <w:rPr>
                <w:kern w:val="2"/>
                <w:szCs w:val="24"/>
              </w:rPr>
            </w:pPr>
            <w:r>
              <w:rPr>
                <w:kern w:val="2"/>
                <w:szCs w:val="24"/>
              </w:rPr>
              <w:t xml:space="preserve">5.3.3. </w:t>
            </w:r>
            <w:r w:rsidR="00A95E89">
              <w:rPr>
                <w:kern w:val="2"/>
                <w:szCs w:val="24"/>
              </w:rPr>
              <w:t>netaikoma</w:t>
            </w:r>
            <w:r>
              <w:rPr>
                <w:kern w:val="2"/>
                <w:szCs w:val="24"/>
              </w:rPr>
              <w:t>;</w:t>
            </w:r>
          </w:p>
          <w:p w14:paraId="68425C29" w14:textId="21DAF202" w:rsidR="00AA6572" w:rsidRPr="00F012AB" w:rsidRDefault="00AA6572" w:rsidP="00AA6572">
            <w:pPr>
              <w:rPr>
                <w:color w:val="FF0000"/>
                <w:kern w:val="2"/>
                <w:szCs w:val="24"/>
              </w:rPr>
            </w:pPr>
            <w:r>
              <w:rPr>
                <w:kern w:val="2"/>
                <w:szCs w:val="24"/>
              </w:rPr>
              <w:t>5.3.4. netaikoma.</w:t>
            </w:r>
          </w:p>
        </w:tc>
      </w:tr>
      <w:tr w:rsidR="00AA6572" w14:paraId="437333AE" w14:textId="77777777" w:rsidTr="454C6725">
        <w:trPr>
          <w:trHeight w:val="300"/>
        </w:trPr>
        <w:tc>
          <w:tcPr>
            <w:tcW w:w="2707" w:type="dxa"/>
            <w:gridSpan w:val="2"/>
          </w:tcPr>
          <w:p w14:paraId="41C67497" w14:textId="77777777" w:rsidR="00AA6572" w:rsidRDefault="00AA6572" w:rsidP="00AA6572">
            <w:pPr>
              <w:rPr>
                <w:b/>
                <w:bCs/>
                <w:kern w:val="2"/>
                <w:szCs w:val="24"/>
              </w:rPr>
            </w:pPr>
            <w:r>
              <w:rPr>
                <w:b/>
                <w:bCs/>
                <w:kern w:val="2"/>
                <w:szCs w:val="24"/>
              </w:rPr>
              <w:t>5.3.1. Sutarties kainos / įkainių peržiūra dėl PVM tarifo pasikeitimo</w:t>
            </w:r>
          </w:p>
        </w:tc>
        <w:tc>
          <w:tcPr>
            <w:tcW w:w="6828" w:type="dxa"/>
            <w:gridSpan w:val="2"/>
          </w:tcPr>
          <w:p w14:paraId="7589D311" w14:textId="65A404E8" w:rsidR="00AA6572" w:rsidRDefault="00B61764" w:rsidP="00AA6572">
            <w:pPr>
              <w:rPr>
                <w:kern w:val="2"/>
                <w:szCs w:val="24"/>
              </w:rPr>
            </w:pPr>
            <w:r>
              <w:rPr>
                <w:kern w:val="2"/>
                <w:szCs w:val="24"/>
              </w:rPr>
              <w:t>Netaikoma.</w:t>
            </w:r>
          </w:p>
        </w:tc>
      </w:tr>
      <w:tr w:rsidR="00AA6572" w14:paraId="6F0A6814" w14:textId="77777777" w:rsidTr="454C6725">
        <w:trPr>
          <w:trHeight w:val="300"/>
        </w:trPr>
        <w:tc>
          <w:tcPr>
            <w:tcW w:w="2707" w:type="dxa"/>
            <w:gridSpan w:val="2"/>
          </w:tcPr>
          <w:p w14:paraId="7AFAD9AE" w14:textId="1E457B96" w:rsidR="00AA6572" w:rsidRPr="007F278F" w:rsidRDefault="00AA6572" w:rsidP="007F278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Pr>
          <w:p w14:paraId="047DF41B" w14:textId="6223FE0C" w:rsidR="00AA6572" w:rsidRDefault="00AA6572" w:rsidP="00AA6572">
            <w:pPr>
              <w:rPr>
                <w:kern w:val="2"/>
                <w:szCs w:val="24"/>
              </w:rPr>
            </w:pPr>
            <w:r>
              <w:rPr>
                <w:kern w:val="2"/>
                <w:szCs w:val="24"/>
              </w:rPr>
              <w:t>Netaikoma.</w:t>
            </w:r>
          </w:p>
        </w:tc>
      </w:tr>
      <w:tr w:rsidR="00AA6572" w14:paraId="71E7449C" w14:textId="77777777" w:rsidTr="454C6725">
        <w:trPr>
          <w:trHeight w:val="300"/>
        </w:trPr>
        <w:tc>
          <w:tcPr>
            <w:tcW w:w="2707" w:type="dxa"/>
            <w:gridSpan w:val="2"/>
          </w:tcPr>
          <w:p w14:paraId="79E9A11E" w14:textId="395A7BEC" w:rsidR="00AA6572" w:rsidRPr="006D165F" w:rsidRDefault="00AA6572" w:rsidP="007F278F">
            <w:pPr>
              <w:rPr>
                <w:b/>
                <w:bCs/>
                <w:kern w:val="2"/>
                <w:szCs w:val="24"/>
              </w:rPr>
            </w:pPr>
            <w:r>
              <w:rPr>
                <w:b/>
                <w:bCs/>
                <w:kern w:val="2"/>
                <w:szCs w:val="24"/>
              </w:rPr>
              <w:t>5.3.3. Sutarties kainos / įkainių peržiūra dėl kainų lygio pokyčio</w:t>
            </w:r>
          </w:p>
        </w:tc>
        <w:tc>
          <w:tcPr>
            <w:tcW w:w="6828" w:type="dxa"/>
            <w:gridSpan w:val="2"/>
          </w:tcPr>
          <w:p w14:paraId="05F70E2B" w14:textId="69B6B271" w:rsidR="00AA6572" w:rsidRPr="00EE31C8" w:rsidRDefault="00DF35CC" w:rsidP="00FE055A">
            <w:pPr>
              <w:rPr>
                <w:kern w:val="2"/>
                <w:szCs w:val="24"/>
                <w:bdr w:val="none" w:sz="0" w:space="0" w:color="auto" w:frame="1"/>
              </w:rPr>
            </w:pPr>
            <w:r>
              <w:rPr>
                <w:kern w:val="2"/>
                <w:szCs w:val="24"/>
              </w:rPr>
              <w:t>Netaikoma.</w:t>
            </w:r>
          </w:p>
        </w:tc>
      </w:tr>
      <w:tr w:rsidR="00AA6572" w14:paraId="75613775" w14:textId="77777777" w:rsidTr="454C6725">
        <w:trPr>
          <w:trHeight w:val="300"/>
        </w:trPr>
        <w:tc>
          <w:tcPr>
            <w:tcW w:w="2707" w:type="dxa"/>
            <w:gridSpan w:val="2"/>
          </w:tcPr>
          <w:p w14:paraId="1B8970DE" w14:textId="685D1DC7" w:rsidR="00AA6572" w:rsidRDefault="00AA6572" w:rsidP="00AA6572">
            <w:pPr>
              <w:rPr>
                <w:b/>
                <w:bCs/>
                <w:kern w:val="2"/>
                <w:szCs w:val="24"/>
              </w:rPr>
            </w:pPr>
            <w:r>
              <w:rPr>
                <w:b/>
                <w:bCs/>
                <w:kern w:val="2"/>
                <w:szCs w:val="24"/>
              </w:rPr>
              <w:t>5.3.4.</w:t>
            </w:r>
            <w:r w:rsidRPr="00307FA3">
              <w:rPr>
                <w:b/>
                <w:bCs/>
                <w:kern w:val="2"/>
                <w:szCs w:val="24"/>
              </w:rPr>
              <w:t xml:space="preserve"> Sutarties kainos / įkainių peržiūra dėl kainų lygio pokyčio pagal Prekių grupių kainų pokyčius</w:t>
            </w:r>
          </w:p>
        </w:tc>
        <w:tc>
          <w:tcPr>
            <w:tcW w:w="6828" w:type="dxa"/>
            <w:gridSpan w:val="2"/>
          </w:tcPr>
          <w:p w14:paraId="02BBB025" w14:textId="3878B0DD" w:rsidR="00AA6572" w:rsidRPr="00122D62" w:rsidRDefault="00AA6572" w:rsidP="00AA6572">
            <w:pPr>
              <w:rPr>
                <w:color w:val="000000"/>
                <w:kern w:val="2"/>
                <w:szCs w:val="24"/>
                <w:shd w:val="clear" w:color="auto" w:fill="FFFFFF"/>
              </w:rPr>
            </w:pPr>
            <w:r>
              <w:rPr>
                <w:color w:val="000000"/>
                <w:kern w:val="2"/>
                <w:szCs w:val="24"/>
                <w:shd w:val="clear" w:color="auto" w:fill="FFFFFF"/>
              </w:rPr>
              <w:t>Netaikoma.</w:t>
            </w:r>
          </w:p>
        </w:tc>
      </w:tr>
      <w:tr w:rsidR="00AA6572" w14:paraId="12E97AFB" w14:textId="77777777" w:rsidTr="454C6725">
        <w:trPr>
          <w:trHeight w:val="300"/>
        </w:trPr>
        <w:tc>
          <w:tcPr>
            <w:tcW w:w="2707" w:type="dxa"/>
            <w:gridSpan w:val="2"/>
          </w:tcPr>
          <w:p w14:paraId="0B4EBB63" w14:textId="41304EF0" w:rsidR="00AA6572" w:rsidRDefault="00AA6572" w:rsidP="00AA6572">
            <w:pPr>
              <w:rPr>
                <w:b/>
                <w:bCs/>
                <w:kern w:val="2"/>
                <w:szCs w:val="24"/>
              </w:rPr>
            </w:pPr>
            <w:r>
              <w:rPr>
                <w:b/>
                <w:bCs/>
                <w:kern w:val="2"/>
                <w:szCs w:val="24"/>
              </w:rPr>
              <w:t xml:space="preserve">5.4. </w:t>
            </w:r>
            <w:r w:rsidRPr="00A427FD">
              <w:rPr>
                <w:b/>
                <w:bCs/>
                <w:kern w:val="2"/>
                <w:szCs w:val="24"/>
              </w:rPr>
              <w:t xml:space="preserve">Sutarties kainos / įkainių apskaičiavimas taikant </w:t>
            </w:r>
            <w:r w:rsidRPr="00A427FD">
              <w:rPr>
                <w:b/>
                <w:bCs/>
                <w:kern w:val="2"/>
                <w:szCs w:val="24"/>
                <w:u w:val="single"/>
              </w:rPr>
              <w:t>kiekio (apimties)</w:t>
            </w:r>
            <w:r w:rsidRPr="00A427FD">
              <w:rPr>
                <w:b/>
                <w:bCs/>
                <w:kern w:val="2"/>
                <w:szCs w:val="24"/>
              </w:rPr>
              <w:t xml:space="preserve"> keitimo taisykles</w:t>
            </w:r>
          </w:p>
        </w:tc>
        <w:tc>
          <w:tcPr>
            <w:tcW w:w="6828" w:type="dxa"/>
            <w:gridSpan w:val="2"/>
          </w:tcPr>
          <w:p w14:paraId="4BCD50E1" w14:textId="77777777" w:rsidR="00AA6572" w:rsidRDefault="00AA6572" w:rsidP="00AA6572">
            <w:pPr>
              <w:rPr>
                <w:color w:val="000000"/>
                <w:szCs w:val="24"/>
              </w:rPr>
            </w:pPr>
            <w:r>
              <w:rPr>
                <w:color w:val="000000"/>
                <w:szCs w:val="24"/>
              </w:rPr>
              <w:t>Netaikoma</w:t>
            </w:r>
          </w:p>
          <w:p w14:paraId="667789AC" w14:textId="1C5761F5" w:rsidR="00AA6572" w:rsidRDefault="00AA6572" w:rsidP="00AA6572">
            <w:pPr>
              <w:rPr>
                <w:color w:val="000000"/>
                <w:kern w:val="2"/>
                <w:szCs w:val="24"/>
                <w:shd w:val="clear" w:color="auto" w:fill="FFFFFF"/>
              </w:rPr>
            </w:pPr>
          </w:p>
        </w:tc>
      </w:tr>
      <w:tr w:rsidR="00AA6572" w14:paraId="58FBDC4F" w14:textId="77777777" w:rsidTr="454C6725">
        <w:trPr>
          <w:trHeight w:val="300"/>
        </w:trPr>
        <w:tc>
          <w:tcPr>
            <w:tcW w:w="2707" w:type="dxa"/>
            <w:gridSpan w:val="2"/>
          </w:tcPr>
          <w:p w14:paraId="75734E8E" w14:textId="77777777" w:rsidR="00AA6572" w:rsidRDefault="00AA6572" w:rsidP="00AA6572">
            <w:pPr>
              <w:rPr>
                <w:b/>
                <w:bCs/>
                <w:kern w:val="2"/>
                <w:szCs w:val="24"/>
              </w:rPr>
            </w:pPr>
            <w:r>
              <w:rPr>
                <w:b/>
                <w:bCs/>
                <w:kern w:val="2"/>
                <w:szCs w:val="24"/>
              </w:rPr>
              <w:t>5.5. Atsiskaitymo su Tiekėju terminas ir tvarka</w:t>
            </w:r>
          </w:p>
        </w:tc>
        <w:tc>
          <w:tcPr>
            <w:tcW w:w="6828" w:type="dxa"/>
            <w:gridSpan w:val="2"/>
          </w:tcPr>
          <w:p w14:paraId="6B08148F" w14:textId="77777777" w:rsidR="008F4934" w:rsidRDefault="00E17FCB" w:rsidP="00E17FCB">
            <w:pPr>
              <w:rPr>
                <w:color w:val="000000"/>
              </w:rPr>
            </w:pPr>
            <w:r>
              <w:rPr>
                <w:color w:val="000000"/>
                <w:lang w:eastAsia="ar-SA"/>
              </w:rPr>
              <w:t>U</w:t>
            </w:r>
            <w:r w:rsidRPr="00E234CE">
              <w:rPr>
                <w:color w:val="000000"/>
                <w:lang w:eastAsia="ar-SA"/>
              </w:rPr>
              <w:t xml:space="preserve">ž laiku </w:t>
            </w:r>
            <w:r>
              <w:rPr>
                <w:color w:val="000000"/>
                <w:lang w:eastAsia="ar-SA"/>
              </w:rPr>
              <w:t>perduotas</w:t>
            </w:r>
            <w:r w:rsidRPr="00E234CE">
              <w:rPr>
                <w:color w:val="000000"/>
                <w:lang w:eastAsia="ar-SA"/>
              </w:rPr>
              <w:t xml:space="preserve"> kokybiškas </w:t>
            </w:r>
            <w:r>
              <w:rPr>
                <w:color w:val="000000"/>
                <w:lang w:eastAsia="ar-SA"/>
              </w:rPr>
              <w:t xml:space="preserve">Prekes </w:t>
            </w:r>
            <w:r w:rsidRPr="00E234CE">
              <w:rPr>
                <w:color w:val="000000"/>
                <w:lang w:eastAsia="ar-SA"/>
              </w:rPr>
              <w:t xml:space="preserve">per 30 (trisdešimt) kalendorinių dienų </w:t>
            </w:r>
            <w:r w:rsidRPr="00E234CE">
              <w:rPr>
                <w:color w:val="000000"/>
              </w:rPr>
              <w:t>nuo PVM sąskaitos-faktūros gavimo dienos</w:t>
            </w:r>
            <w:r w:rsidR="005A104E">
              <w:rPr>
                <w:color w:val="000000"/>
              </w:rPr>
              <w:t>.</w:t>
            </w:r>
          </w:p>
          <w:p w14:paraId="03D5A958" w14:textId="0873C8D4" w:rsidR="008F4934" w:rsidRPr="008F4934" w:rsidRDefault="008F4934" w:rsidP="008F4934">
            <w:pPr>
              <w:rPr>
                <w:color w:val="000000"/>
              </w:rPr>
            </w:pPr>
            <w:r w:rsidRPr="008F4934">
              <w:rPr>
                <w:color w:val="000000"/>
              </w:rPr>
              <w:t xml:space="preserve">Apmokėjimo sąlygos: </w:t>
            </w:r>
          </w:p>
          <w:p w14:paraId="5F83A91E" w14:textId="19158342" w:rsidR="00AA6572" w:rsidRPr="00122D62" w:rsidRDefault="008F4934" w:rsidP="00E81102">
            <w:pPr>
              <w:rPr>
                <w:color w:val="000000"/>
                <w:kern w:val="2"/>
                <w:szCs w:val="24"/>
                <w:shd w:val="clear" w:color="auto" w:fill="FFFFFF"/>
              </w:rPr>
            </w:pPr>
            <w:r w:rsidRPr="008F4934">
              <w:rPr>
                <w:color w:val="000000"/>
              </w:rPr>
              <w:t>1) įvykdžius visus sutartinius įsipareigojimus, sumokama visa Sutarties kaina</w:t>
            </w:r>
            <w:r w:rsidR="00C9573E">
              <w:rPr>
                <w:color w:val="000000"/>
              </w:rPr>
              <w:t>.</w:t>
            </w:r>
          </w:p>
        </w:tc>
      </w:tr>
      <w:tr w:rsidR="00AA6572" w14:paraId="1AA5695B" w14:textId="77777777" w:rsidTr="454C6725">
        <w:trPr>
          <w:trHeight w:val="300"/>
        </w:trPr>
        <w:tc>
          <w:tcPr>
            <w:tcW w:w="2707" w:type="dxa"/>
            <w:gridSpan w:val="2"/>
          </w:tcPr>
          <w:p w14:paraId="513F9891" w14:textId="77777777" w:rsidR="00AA6572" w:rsidRDefault="00AA6572" w:rsidP="00AA6572">
            <w:pPr>
              <w:rPr>
                <w:b/>
                <w:bCs/>
                <w:kern w:val="2"/>
                <w:szCs w:val="24"/>
              </w:rPr>
            </w:pPr>
            <w:r>
              <w:rPr>
                <w:b/>
                <w:bCs/>
                <w:kern w:val="2"/>
                <w:szCs w:val="24"/>
              </w:rPr>
              <w:lastRenderedPageBreak/>
              <w:t>5.6. Avansas</w:t>
            </w:r>
          </w:p>
        </w:tc>
        <w:tc>
          <w:tcPr>
            <w:tcW w:w="6828" w:type="dxa"/>
            <w:gridSpan w:val="2"/>
          </w:tcPr>
          <w:p w14:paraId="3ED55EDF" w14:textId="27347B21" w:rsidR="00AA6572" w:rsidRPr="00921770" w:rsidRDefault="00AA6572" w:rsidP="00AA6572">
            <w:pPr>
              <w:rPr>
                <w:kern w:val="2"/>
                <w:szCs w:val="24"/>
              </w:rPr>
            </w:pPr>
            <w:r>
              <w:rPr>
                <w:kern w:val="2"/>
                <w:szCs w:val="24"/>
              </w:rPr>
              <w:t>Netaikoma</w:t>
            </w:r>
          </w:p>
        </w:tc>
      </w:tr>
      <w:tr w:rsidR="00AA6572" w14:paraId="66C2F391" w14:textId="77777777" w:rsidTr="454C6725">
        <w:trPr>
          <w:trHeight w:val="300"/>
        </w:trPr>
        <w:tc>
          <w:tcPr>
            <w:tcW w:w="2707" w:type="dxa"/>
            <w:gridSpan w:val="2"/>
          </w:tcPr>
          <w:p w14:paraId="56C78174" w14:textId="77777777" w:rsidR="00AA6572" w:rsidRDefault="00AA6572" w:rsidP="00AA6572">
            <w:pPr>
              <w:rPr>
                <w:b/>
                <w:bCs/>
                <w:kern w:val="2"/>
                <w:szCs w:val="24"/>
              </w:rPr>
            </w:pPr>
            <w:r>
              <w:rPr>
                <w:b/>
                <w:bCs/>
                <w:kern w:val="2"/>
                <w:szCs w:val="24"/>
              </w:rPr>
              <w:t>5.7. Avanso užtikrinimas</w:t>
            </w:r>
          </w:p>
        </w:tc>
        <w:tc>
          <w:tcPr>
            <w:tcW w:w="6828" w:type="dxa"/>
            <w:gridSpan w:val="2"/>
          </w:tcPr>
          <w:p w14:paraId="0F41B4D4" w14:textId="1CB7CC63" w:rsidR="00AA6572" w:rsidRDefault="00AA6572" w:rsidP="00AA6572">
            <w:pPr>
              <w:rPr>
                <w:kern w:val="2"/>
                <w:szCs w:val="24"/>
              </w:rPr>
            </w:pPr>
            <w:r>
              <w:rPr>
                <w:kern w:val="2"/>
                <w:szCs w:val="24"/>
              </w:rPr>
              <w:t>Netaikoma</w:t>
            </w:r>
            <w:r>
              <w:rPr>
                <w:color w:val="000000"/>
                <w:kern w:val="2"/>
                <w:szCs w:val="24"/>
                <w:shd w:val="clear" w:color="auto" w:fill="FFFFFF"/>
              </w:rPr>
              <w:t xml:space="preserve"> </w:t>
            </w:r>
          </w:p>
        </w:tc>
      </w:tr>
      <w:tr w:rsidR="00AA6572" w14:paraId="06561822" w14:textId="77777777" w:rsidTr="454C6725">
        <w:trPr>
          <w:trHeight w:val="300"/>
        </w:trPr>
        <w:tc>
          <w:tcPr>
            <w:tcW w:w="9535" w:type="dxa"/>
            <w:gridSpan w:val="4"/>
          </w:tcPr>
          <w:p w14:paraId="6006F79C" w14:textId="77777777" w:rsidR="00AA6572" w:rsidRDefault="00AA6572" w:rsidP="00AA6572">
            <w:pPr>
              <w:jc w:val="center"/>
              <w:rPr>
                <w:b/>
                <w:bCs/>
                <w:kern w:val="2"/>
                <w:szCs w:val="24"/>
              </w:rPr>
            </w:pPr>
            <w:r>
              <w:rPr>
                <w:b/>
                <w:bCs/>
                <w:kern w:val="2"/>
                <w:szCs w:val="24"/>
              </w:rPr>
              <w:t>6. PREKIŲ KOKYBĖ IR GARANTINIAI ĮSIPAREIGOJIMAI</w:t>
            </w:r>
          </w:p>
        </w:tc>
      </w:tr>
      <w:tr w:rsidR="00AA6572" w14:paraId="188AD0A1" w14:textId="77777777" w:rsidTr="454C6725">
        <w:trPr>
          <w:trHeight w:val="300"/>
        </w:trPr>
        <w:tc>
          <w:tcPr>
            <w:tcW w:w="2707" w:type="dxa"/>
            <w:gridSpan w:val="2"/>
          </w:tcPr>
          <w:p w14:paraId="2FE87884" w14:textId="77777777" w:rsidR="00AA6572" w:rsidRDefault="00AA6572" w:rsidP="00AA6572">
            <w:pPr>
              <w:rPr>
                <w:b/>
                <w:bCs/>
                <w:kern w:val="2"/>
                <w:szCs w:val="24"/>
              </w:rPr>
            </w:pPr>
            <w:r>
              <w:rPr>
                <w:b/>
                <w:bCs/>
                <w:kern w:val="2"/>
                <w:szCs w:val="24"/>
              </w:rPr>
              <w:t>6.1. Garantinis terminas</w:t>
            </w:r>
          </w:p>
        </w:tc>
        <w:tc>
          <w:tcPr>
            <w:tcW w:w="6828" w:type="dxa"/>
            <w:gridSpan w:val="2"/>
          </w:tcPr>
          <w:p w14:paraId="32343966" w14:textId="725B534F" w:rsidR="00AA6572" w:rsidRDefault="00AA6572" w:rsidP="00AA6572">
            <w:pPr>
              <w:rPr>
                <w:kern w:val="2"/>
                <w:szCs w:val="24"/>
              </w:rPr>
            </w:pPr>
            <w:r>
              <w:rPr>
                <w:kern w:val="2"/>
                <w:szCs w:val="24"/>
              </w:rPr>
              <w:t>Netaikoma</w:t>
            </w:r>
          </w:p>
        </w:tc>
      </w:tr>
      <w:tr w:rsidR="00AA6572" w14:paraId="21A14D8D" w14:textId="77777777" w:rsidTr="454C6725">
        <w:trPr>
          <w:trHeight w:val="300"/>
        </w:trPr>
        <w:tc>
          <w:tcPr>
            <w:tcW w:w="2707" w:type="dxa"/>
            <w:gridSpan w:val="2"/>
          </w:tcPr>
          <w:p w14:paraId="20726A69" w14:textId="77777777" w:rsidR="00AA6572" w:rsidRDefault="00AA6572" w:rsidP="00AA6572">
            <w:pPr>
              <w:rPr>
                <w:b/>
                <w:bCs/>
                <w:kern w:val="2"/>
                <w:szCs w:val="24"/>
              </w:rPr>
            </w:pPr>
            <w:r>
              <w:rPr>
                <w:b/>
                <w:bCs/>
                <w:kern w:val="2"/>
                <w:szCs w:val="24"/>
              </w:rPr>
              <w:t>6.2. Garantinė priežiūra</w:t>
            </w:r>
          </w:p>
        </w:tc>
        <w:tc>
          <w:tcPr>
            <w:tcW w:w="6828" w:type="dxa"/>
            <w:gridSpan w:val="2"/>
          </w:tcPr>
          <w:p w14:paraId="1DFD8342" w14:textId="19BDB38F" w:rsidR="00AA6572" w:rsidRDefault="00AA6572" w:rsidP="00AA6572">
            <w:pPr>
              <w:rPr>
                <w:kern w:val="2"/>
                <w:szCs w:val="24"/>
              </w:rPr>
            </w:pPr>
            <w:r>
              <w:rPr>
                <w:kern w:val="2"/>
                <w:szCs w:val="24"/>
              </w:rPr>
              <w:t>Netaikoma</w:t>
            </w:r>
          </w:p>
        </w:tc>
      </w:tr>
      <w:tr w:rsidR="00AA6572" w14:paraId="11EADE8C" w14:textId="77777777" w:rsidTr="454C6725">
        <w:trPr>
          <w:trHeight w:val="300"/>
        </w:trPr>
        <w:tc>
          <w:tcPr>
            <w:tcW w:w="2707" w:type="dxa"/>
            <w:gridSpan w:val="2"/>
          </w:tcPr>
          <w:p w14:paraId="00ED52CE" w14:textId="7DFB22F6" w:rsidR="00AA6572" w:rsidRDefault="00AA6572" w:rsidP="00AA6572">
            <w:pPr>
              <w:rPr>
                <w:b/>
                <w:bCs/>
                <w:kern w:val="2"/>
                <w:szCs w:val="24"/>
              </w:rPr>
            </w:pPr>
            <w:r w:rsidRPr="00D04D91">
              <w:rPr>
                <w:b/>
                <w:bCs/>
                <w:kern w:val="2"/>
                <w:szCs w:val="24"/>
              </w:rPr>
              <w:t>6.3. Kokybinių kriterijų įgyvendinimo ir tikrinimo tvarka</w:t>
            </w:r>
          </w:p>
        </w:tc>
        <w:tc>
          <w:tcPr>
            <w:tcW w:w="6828" w:type="dxa"/>
            <w:gridSpan w:val="2"/>
          </w:tcPr>
          <w:p w14:paraId="2B8E6CA6" w14:textId="0CA6484C" w:rsidR="00AA6572" w:rsidRDefault="00AA6572" w:rsidP="00AA6572">
            <w:pPr>
              <w:rPr>
                <w:kern w:val="2"/>
                <w:szCs w:val="24"/>
              </w:rPr>
            </w:pPr>
            <w:r>
              <w:rPr>
                <w:kern w:val="2"/>
                <w:szCs w:val="24"/>
              </w:rPr>
              <w:t>Netaikoma</w:t>
            </w:r>
          </w:p>
        </w:tc>
      </w:tr>
      <w:tr w:rsidR="00AA6572" w14:paraId="6D5F5293" w14:textId="77777777" w:rsidTr="454C6725">
        <w:trPr>
          <w:trHeight w:val="300"/>
        </w:trPr>
        <w:tc>
          <w:tcPr>
            <w:tcW w:w="9535" w:type="dxa"/>
            <w:gridSpan w:val="4"/>
          </w:tcPr>
          <w:p w14:paraId="4428D424" w14:textId="77777777" w:rsidR="00AA6572" w:rsidRDefault="00AA6572" w:rsidP="00AA6572">
            <w:pPr>
              <w:jc w:val="center"/>
              <w:rPr>
                <w:b/>
                <w:bCs/>
                <w:kern w:val="2"/>
                <w:szCs w:val="24"/>
              </w:rPr>
            </w:pPr>
            <w:r>
              <w:rPr>
                <w:b/>
                <w:bCs/>
                <w:kern w:val="2"/>
                <w:szCs w:val="24"/>
              </w:rPr>
              <w:t>7. SUTARTIES VYKDYMUI PASITELKIAMI SUBTIEKĖJAI</w:t>
            </w:r>
          </w:p>
        </w:tc>
      </w:tr>
      <w:tr w:rsidR="00AA6572" w14:paraId="67BD56C1" w14:textId="77777777" w:rsidTr="454C6725">
        <w:trPr>
          <w:trHeight w:val="300"/>
        </w:trPr>
        <w:tc>
          <w:tcPr>
            <w:tcW w:w="2707" w:type="dxa"/>
            <w:gridSpan w:val="2"/>
          </w:tcPr>
          <w:p w14:paraId="7CEFC803" w14:textId="329AC30C" w:rsidR="00AA6572" w:rsidRDefault="00AA6572" w:rsidP="00AA6572">
            <w:pPr>
              <w:rPr>
                <w:b/>
                <w:bCs/>
                <w:kern w:val="2"/>
                <w:szCs w:val="24"/>
              </w:rPr>
            </w:pPr>
            <w:r>
              <w:rPr>
                <w:b/>
                <w:bCs/>
                <w:kern w:val="2"/>
                <w:szCs w:val="24"/>
              </w:rPr>
              <w:t>7.1. Sutarties vykdymui pasitelkiami subtiekėjai ir (ar) specialistai</w:t>
            </w:r>
          </w:p>
        </w:tc>
        <w:tc>
          <w:tcPr>
            <w:tcW w:w="6828" w:type="dxa"/>
            <w:gridSpan w:val="2"/>
          </w:tcPr>
          <w:p w14:paraId="15D9099D" w14:textId="77777777" w:rsidR="00AA6572" w:rsidRDefault="00AA6572" w:rsidP="00AA6572">
            <w:pPr>
              <w:rPr>
                <w:kern w:val="2"/>
                <w:szCs w:val="24"/>
              </w:rPr>
            </w:pPr>
            <w:r>
              <w:rPr>
                <w:kern w:val="2"/>
                <w:szCs w:val="24"/>
              </w:rPr>
              <w:t>Sutarties vykdymui subtiekėjai ir (ar) specialistai nepasitelkiami.</w:t>
            </w:r>
          </w:p>
          <w:p w14:paraId="42527C84" w14:textId="77777777" w:rsidR="00AA6572" w:rsidRDefault="00AA6572" w:rsidP="00AA6572">
            <w:pPr>
              <w:rPr>
                <w:kern w:val="2"/>
                <w:szCs w:val="24"/>
              </w:rPr>
            </w:pPr>
          </w:p>
          <w:p w14:paraId="717F9B6F" w14:textId="77777777" w:rsidR="00AA6572" w:rsidRDefault="00AA6572" w:rsidP="00AA6572">
            <w:pPr>
              <w:rPr>
                <w:color w:val="FF0000"/>
                <w:kern w:val="2"/>
                <w:szCs w:val="24"/>
              </w:rPr>
            </w:pPr>
            <w:r>
              <w:rPr>
                <w:color w:val="FF0000"/>
                <w:kern w:val="2"/>
                <w:szCs w:val="24"/>
              </w:rPr>
              <w:t>arba</w:t>
            </w:r>
          </w:p>
          <w:p w14:paraId="477AD61A" w14:textId="77777777" w:rsidR="00AA6572" w:rsidRDefault="00AA6572" w:rsidP="00AA6572">
            <w:pPr>
              <w:rPr>
                <w:kern w:val="2"/>
                <w:szCs w:val="24"/>
              </w:rPr>
            </w:pPr>
          </w:p>
          <w:p w14:paraId="4E74891F" w14:textId="329D8E48" w:rsidR="00AA6572" w:rsidRDefault="00AA6572" w:rsidP="00AA6572">
            <w:pPr>
              <w:rPr>
                <w:b/>
                <w:bCs/>
                <w:kern w:val="2"/>
                <w:szCs w:val="24"/>
              </w:rPr>
            </w:pPr>
            <w:r>
              <w:rPr>
                <w:kern w:val="2"/>
                <w:szCs w:val="24"/>
              </w:rPr>
              <w:t xml:space="preserve">Sutarties vykdymui pasitelkiami subtiekėjai ir (ar) specialistai </w:t>
            </w:r>
            <w:r w:rsidRPr="00DE6D0B">
              <w:rPr>
                <w:kern w:val="2"/>
                <w:szCs w:val="24"/>
              </w:rPr>
              <w:t>yra nurodyti Sutarties priede Nr. [</w:t>
            </w:r>
            <w:r>
              <w:rPr>
                <w:kern w:val="2"/>
                <w:szCs w:val="24"/>
              </w:rPr>
              <w:t>5</w:t>
            </w:r>
            <w:r w:rsidRPr="00DE6D0B">
              <w:rPr>
                <w:kern w:val="2"/>
                <w:szCs w:val="24"/>
              </w:rPr>
              <w:t xml:space="preserve">] „Sutarties vykdymui pasitelkiami subtiekėjai ir (ar) specialistai“. </w:t>
            </w:r>
          </w:p>
        </w:tc>
      </w:tr>
      <w:tr w:rsidR="00AA6572" w14:paraId="18993611" w14:textId="77777777" w:rsidTr="454C6725">
        <w:trPr>
          <w:trHeight w:val="300"/>
        </w:trPr>
        <w:tc>
          <w:tcPr>
            <w:tcW w:w="9535" w:type="dxa"/>
            <w:gridSpan w:val="4"/>
          </w:tcPr>
          <w:p w14:paraId="65B62AEA" w14:textId="77777777" w:rsidR="00AA6572" w:rsidRDefault="00AA6572" w:rsidP="00AA6572">
            <w:pPr>
              <w:jc w:val="center"/>
              <w:rPr>
                <w:b/>
                <w:bCs/>
                <w:kern w:val="2"/>
                <w:szCs w:val="24"/>
              </w:rPr>
            </w:pPr>
            <w:r>
              <w:rPr>
                <w:b/>
                <w:bCs/>
                <w:kern w:val="2"/>
                <w:szCs w:val="24"/>
              </w:rPr>
              <w:t>8. PRIEVOLIŲ PAGAL SUTARTĮ ĮVYKDYMO UŽTIKRINIMAS</w:t>
            </w:r>
          </w:p>
        </w:tc>
      </w:tr>
      <w:tr w:rsidR="00AA6572" w14:paraId="64AC3806" w14:textId="77777777" w:rsidTr="454C6725">
        <w:trPr>
          <w:trHeight w:val="300"/>
        </w:trPr>
        <w:tc>
          <w:tcPr>
            <w:tcW w:w="2707" w:type="dxa"/>
            <w:gridSpan w:val="2"/>
          </w:tcPr>
          <w:p w14:paraId="48BBE299" w14:textId="77777777" w:rsidR="00AA6572" w:rsidRDefault="00AA6572" w:rsidP="00AA6572">
            <w:pPr>
              <w:rPr>
                <w:b/>
                <w:bCs/>
                <w:kern w:val="2"/>
                <w:szCs w:val="24"/>
              </w:rPr>
            </w:pPr>
            <w:r>
              <w:rPr>
                <w:b/>
                <w:bCs/>
                <w:kern w:val="2"/>
                <w:szCs w:val="24"/>
              </w:rPr>
              <w:t>8.1. Prievolių pagal Sutartį įvykdymo užtikrinimas</w:t>
            </w:r>
          </w:p>
        </w:tc>
        <w:tc>
          <w:tcPr>
            <w:tcW w:w="6828" w:type="dxa"/>
            <w:gridSpan w:val="2"/>
          </w:tcPr>
          <w:p w14:paraId="6AF0D8CD" w14:textId="703A23EA" w:rsidR="00AA6572" w:rsidRDefault="00AA6572" w:rsidP="00AA6572">
            <w:pPr>
              <w:rPr>
                <w:kern w:val="2"/>
                <w:szCs w:val="24"/>
              </w:rPr>
            </w:pPr>
            <w:r>
              <w:rPr>
                <w:kern w:val="2"/>
                <w:szCs w:val="24"/>
              </w:rPr>
              <w:t xml:space="preserve">Prievolių pagal Sutartį įvykdymas užtikrinamas: </w:t>
            </w:r>
          </w:p>
          <w:p w14:paraId="34BA2CC8" w14:textId="153A36CD" w:rsidR="00AA6572" w:rsidRDefault="00AA6572" w:rsidP="00AA6572">
            <w:pPr>
              <w:rPr>
                <w:kern w:val="2"/>
                <w:szCs w:val="24"/>
              </w:rPr>
            </w:pPr>
            <w:r>
              <w:rPr>
                <w:kern w:val="2"/>
                <w:szCs w:val="24"/>
              </w:rPr>
              <w:t>Netesybomis (delspinigiais, bauda)</w:t>
            </w:r>
            <w:r w:rsidR="007F0381">
              <w:rPr>
                <w:kern w:val="2"/>
                <w:szCs w:val="24"/>
              </w:rPr>
              <w:t>.</w:t>
            </w:r>
          </w:p>
          <w:p w14:paraId="51347653" w14:textId="42C1A60E" w:rsidR="00AA6572" w:rsidRDefault="00AA6572" w:rsidP="000A1EC5">
            <w:pPr>
              <w:rPr>
                <w:kern w:val="2"/>
                <w:szCs w:val="24"/>
              </w:rPr>
            </w:pPr>
          </w:p>
        </w:tc>
      </w:tr>
      <w:tr w:rsidR="00AA6572" w14:paraId="738D8696" w14:textId="77777777" w:rsidTr="454C6725">
        <w:trPr>
          <w:trHeight w:val="300"/>
        </w:trPr>
        <w:tc>
          <w:tcPr>
            <w:tcW w:w="2707" w:type="dxa"/>
            <w:gridSpan w:val="2"/>
          </w:tcPr>
          <w:p w14:paraId="05AA77F7" w14:textId="7ADFF49D" w:rsidR="00AA6572" w:rsidRDefault="00AA6572" w:rsidP="00AA6572">
            <w:pPr>
              <w:rPr>
                <w:b/>
                <w:bCs/>
                <w:kern w:val="2"/>
                <w:szCs w:val="24"/>
              </w:rPr>
            </w:pPr>
            <w:r w:rsidRPr="009571E5">
              <w:rPr>
                <w:b/>
                <w:bCs/>
                <w:kern w:val="2"/>
                <w:szCs w:val="24"/>
              </w:rPr>
              <w:t>8.2. Sutarties įvykdymo užtikrinimo galiojimo terminas</w:t>
            </w:r>
          </w:p>
        </w:tc>
        <w:tc>
          <w:tcPr>
            <w:tcW w:w="6828" w:type="dxa"/>
            <w:gridSpan w:val="2"/>
          </w:tcPr>
          <w:p w14:paraId="77C8F5E0" w14:textId="4A7141AC" w:rsidR="00AA6572" w:rsidRDefault="00963EEC" w:rsidP="00AA6572">
            <w:pPr>
              <w:rPr>
                <w:kern w:val="2"/>
                <w:szCs w:val="24"/>
              </w:rPr>
            </w:pPr>
            <w:r>
              <w:rPr>
                <w:kern w:val="2"/>
                <w:szCs w:val="24"/>
              </w:rPr>
              <w:t>Netaikoma</w:t>
            </w:r>
          </w:p>
        </w:tc>
      </w:tr>
      <w:tr w:rsidR="00AA6572" w14:paraId="1D634EF5" w14:textId="77777777" w:rsidTr="454C6725">
        <w:trPr>
          <w:trHeight w:val="300"/>
        </w:trPr>
        <w:tc>
          <w:tcPr>
            <w:tcW w:w="2707" w:type="dxa"/>
            <w:gridSpan w:val="2"/>
          </w:tcPr>
          <w:p w14:paraId="3DEE3145" w14:textId="25F4C60B" w:rsidR="00AA6572" w:rsidRDefault="00AA6572" w:rsidP="00AA6572">
            <w:pPr>
              <w:rPr>
                <w:b/>
                <w:bCs/>
                <w:kern w:val="2"/>
                <w:szCs w:val="24"/>
              </w:rPr>
            </w:pPr>
            <w:r>
              <w:rPr>
                <w:b/>
                <w:bCs/>
                <w:kern w:val="2"/>
                <w:szCs w:val="24"/>
              </w:rPr>
              <w:t xml:space="preserve">8.3. Sutarties įvykdymo užtikrinimo pateikimas </w:t>
            </w:r>
          </w:p>
        </w:tc>
        <w:tc>
          <w:tcPr>
            <w:tcW w:w="6828" w:type="dxa"/>
            <w:gridSpan w:val="2"/>
          </w:tcPr>
          <w:p w14:paraId="4FFFA4D5" w14:textId="7FDA8197" w:rsidR="00AA6572" w:rsidRDefault="000A1EC5" w:rsidP="00AA6572">
            <w:pPr>
              <w:rPr>
                <w:kern w:val="2"/>
                <w:szCs w:val="24"/>
              </w:rPr>
            </w:pPr>
            <w:r>
              <w:rPr>
                <w:color w:val="000000"/>
                <w:kern w:val="2"/>
                <w:szCs w:val="24"/>
                <w:shd w:val="clear" w:color="auto" w:fill="FFFFFF"/>
              </w:rPr>
              <w:t>Netaikoma</w:t>
            </w:r>
          </w:p>
        </w:tc>
      </w:tr>
      <w:tr w:rsidR="00AA6572" w14:paraId="66CD46D2" w14:textId="77777777" w:rsidTr="454C6725">
        <w:trPr>
          <w:trHeight w:val="300"/>
        </w:trPr>
        <w:tc>
          <w:tcPr>
            <w:tcW w:w="9535" w:type="dxa"/>
            <w:gridSpan w:val="4"/>
          </w:tcPr>
          <w:p w14:paraId="05D8BCBD" w14:textId="77777777" w:rsidR="00AA6572" w:rsidRDefault="00AA6572" w:rsidP="00AA6572">
            <w:pPr>
              <w:ind w:firstLine="720"/>
              <w:jc w:val="center"/>
              <w:rPr>
                <w:b/>
                <w:bCs/>
                <w:kern w:val="2"/>
                <w:szCs w:val="24"/>
              </w:rPr>
            </w:pPr>
            <w:r>
              <w:rPr>
                <w:b/>
                <w:bCs/>
                <w:kern w:val="2"/>
                <w:szCs w:val="24"/>
              </w:rPr>
              <w:t>9. ŠALIŲ ATSAKOMYBĖ</w:t>
            </w:r>
            <w:r>
              <w:rPr>
                <w:b/>
                <w:bCs/>
                <w:kern w:val="2"/>
                <w:szCs w:val="24"/>
              </w:rPr>
              <w:tab/>
            </w:r>
          </w:p>
        </w:tc>
      </w:tr>
      <w:tr w:rsidR="00AA6572" w14:paraId="18A366A1" w14:textId="77777777" w:rsidTr="454C6725">
        <w:trPr>
          <w:trHeight w:val="300"/>
        </w:trPr>
        <w:tc>
          <w:tcPr>
            <w:tcW w:w="2707" w:type="dxa"/>
            <w:gridSpan w:val="2"/>
          </w:tcPr>
          <w:p w14:paraId="6C22CDEA" w14:textId="77777777" w:rsidR="00AA6572" w:rsidRDefault="00AA6572" w:rsidP="00AA6572">
            <w:pPr>
              <w:rPr>
                <w:b/>
                <w:bCs/>
                <w:kern w:val="2"/>
                <w:szCs w:val="24"/>
              </w:rPr>
            </w:pPr>
            <w:r>
              <w:rPr>
                <w:b/>
                <w:bCs/>
                <w:kern w:val="2"/>
                <w:szCs w:val="24"/>
              </w:rPr>
              <w:t>9.1. Pirkėjui taikomos netesybos už mokėjimų pagal Sutartį vėlavimą</w:t>
            </w:r>
          </w:p>
        </w:tc>
        <w:tc>
          <w:tcPr>
            <w:tcW w:w="6828" w:type="dxa"/>
            <w:gridSpan w:val="2"/>
          </w:tcPr>
          <w:p w14:paraId="0626C6C0" w14:textId="34DE7A2C" w:rsidR="00AA6572" w:rsidRPr="00AA70B5" w:rsidRDefault="00AA6572" w:rsidP="00AA657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EE31C8">
              <w:rPr>
                <w:kern w:val="2"/>
                <w:szCs w:val="24"/>
              </w:rPr>
              <w:t>Tiekėjas nuo kitos nei nustatytas terminas dienos skaičiuoja Pirkėjui 0,02 (dvi šimtosios) procento dydžio delspinigius nuo neapmokėtos sumos be PVM už kiekvieną vėlavimo kalendorinę dieną.   </w:t>
            </w:r>
          </w:p>
        </w:tc>
      </w:tr>
      <w:tr w:rsidR="00AA6572" w14:paraId="4CAB0673" w14:textId="77777777" w:rsidTr="454C6725">
        <w:trPr>
          <w:trHeight w:val="300"/>
        </w:trPr>
        <w:tc>
          <w:tcPr>
            <w:tcW w:w="2707" w:type="dxa"/>
            <w:gridSpan w:val="2"/>
          </w:tcPr>
          <w:p w14:paraId="4FA4EEC7" w14:textId="77777777" w:rsidR="00AA6572" w:rsidRDefault="00AA6572" w:rsidP="00AA6572">
            <w:pPr>
              <w:rPr>
                <w:b/>
                <w:bCs/>
                <w:kern w:val="2"/>
                <w:szCs w:val="24"/>
              </w:rPr>
            </w:pPr>
            <w:r>
              <w:rPr>
                <w:b/>
                <w:bCs/>
                <w:kern w:val="2"/>
                <w:szCs w:val="24"/>
              </w:rPr>
              <w:t>9.2. Tiekėjui taikomos netesybos</w:t>
            </w:r>
          </w:p>
        </w:tc>
        <w:tc>
          <w:tcPr>
            <w:tcW w:w="6828" w:type="dxa"/>
            <w:gridSpan w:val="2"/>
          </w:tcPr>
          <w:p w14:paraId="2C6F0E1D" w14:textId="65562608" w:rsidR="00AA6572" w:rsidRPr="00EE31C8" w:rsidRDefault="00AA6572" w:rsidP="005A33E2">
            <w:pPr>
              <w:rPr>
                <w:kern w:val="2"/>
                <w:szCs w:val="24"/>
              </w:rPr>
            </w:pPr>
            <w:r w:rsidRPr="00EE31C8">
              <w:rPr>
                <w:kern w:val="2"/>
                <w:szCs w:val="24"/>
              </w:rPr>
              <w:t xml:space="preserve">9.2.1. Jeigu Tiekėjas vėluoja vykdyti užsakymą, </w:t>
            </w:r>
            <w:r>
              <w:rPr>
                <w:kern w:val="2"/>
                <w:szCs w:val="24"/>
              </w:rPr>
              <w:t>perduoti</w:t>
            </w:r>
            <w:r w:rsidRPr="00EE31C8">
              <w:rPr>
                <w:kern w:val="2"/>
                <w:szCs w:val="24"/>
              </w:rPr>
              <w:t xml:space="preserve"> Prekes</w:t>
            </w:r>
            <w:r>
              <w:rPr>
                <w:kern w:val="2"/>
                <w:szCs w:val="24"/>
              </w:rPr>
              <w:t xml:space="preserve"> </w:t>
            </w:r>
            <w:r w:rsidRPr="00EE31C8">
              <w:rPr>
                <w:kern w:val="2"/>
                <w:szCs w:val="24"/>
              </w:rPr>
              <w:t>ar ištaisyti jų trūkumus arba nevykdo kitų sutartinių įsipareigojimų, Pirkėjas nuo kitos nei nustatytas terminas dienos Tiekėjui skaičiuoja 0,02 (dvi šimtosios) procento dydžio delspinigius už kiekvieną uždelstą kalendorinę dieną nuo laiku neperduotų Prekių ar Prekių, turinčių trūkumų</w:t>
            </w:r>
            <w:r>
              <w:rPr>
                <w:kern w:val="2"/>
                <w:szCs w:val="24"/>
              </w:rPr>
              <w:t xml:space="preserve"> </w:t>
            </w:r>
            <w:r w:rsidRPr="00EE31C8">
              <w:rPr>
                <w:kern w:val="2"/>
                <w:szCs w:val="24"/>
              </w:rPr>
              <w:t>kainos be PVM. </w:t>
            </w:r>
          </w:p>
          <w:p w14:paraId="0D21375B" w14:textId="71539D35" w:rsidR="00AA6572" w:rsidRDefault="00AA6572" w:rsidP="00AA6572">
            <w:pPr>
              <w:rPr>
                <w:kern w:val="2"/>
                <w:szCs w:val="24"/>
              </w:rPr>
            </w:pPr>
            <w:r w:rsidRPr="00EE31C8">
              <w:rPr>
                <w:kern w:val="2"/>
                <w:szCs w:val="24"/>
              </w:rPr>
              <w:t xml:space="preserve">9.2.2. </w:t>
            </w:r>
            <w:r w:rsidRPr="00372B2A">
              <w:rPr>
                <w:kern w:val="2"/>
                <w:szCs w:val="24"/>
              </w:rPr>
              <w:t xml:space="preserve">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372B2A">
              <w:rPr>
                <w:kern w:val="2"/>
                <w:szCs w:val="24"/>
              </w:rPr>
              <w:lastRenderedPageBreak/>
              <w:t xml:space="preserve">kiekvieną uždelstą </w:t>
            </w:r>
            <w:r w:rsidRPr="000D05BA">
              <w:rPr>
                <w:kern w:val="2"/>
                <w:szCs w:val="24"/>
              </w:rPr>
              <w:t xml:space="preserve">dieną </w:t>
            </w:r>
            <w:r w:rsidRPr="00372B2A">
              <w:rPr>
                <w:kern w:val="2"/>
                <w:szCs w:val="24"/>
              </w:rPr>
              <w:t>nuo laiku negrąžintos permokos, kainos be PVM.</w:t>
            </w:r>
          </w:p>
          <w:p w14:paraId="3B7D3019" w14:textId="1240EF8B" w:rsidR="00AA6572" w:rsidRPr="00EE31C8" w:rsidRDefault="00AA6572" w:rsidP="00AA6572">
            <w:pPr>
              <w:rPr>
                <w:b/>
                <w:bCs/>
                <w:kern w:val="2"/>
                <w:szCs w:val="24"/>
              </w:rPr>
            </w:pPr>
            <w:r>
              <w:rPr>
                <w:kern w:val="2"/>
                <w:szCs w:val="24"/>
              </w:rPr>
              <w:t xml:space="preserve">9.2.3. </w:t>
            </w:r>
            <w:r w:rsidRPr="00EE31C8">
              <w:rPr>
                <w:kern w:val="2"/>
                <w:szCs w:val="24"/>
              </w:rPr>
              <w:t>Tiekėjas privalo sumokėti Pirkėjui netesybas per 20 (dvidešimt) darbo dienų nuo Pirkėjo pareikalavimo</w:t>
            </w:r>
            <w:r w:rsidRPr="00C605BF">
              <w:rPr>
                <w:kern w:val="2"/>
                <w:szCs w:val="24"/>
              </w:rPr>
              <w:t>, jeigu netesybų suma nėra išskaitoma iš Tiekėjui mokėtinos sumos</w:t>
            </w:r>
            <w:r w:rsidRPr="00EE31C8">
              <w:rPr>
                <w:kern w:val="2"/>
                <w:szCs w:val="24"/>
              </w:rPr>
              <w:t xml:space="preserve">. </w:t>
            </w:r>
          </w:p>
        </w:tc>
      </w:tr>
      <w:tr w:rsidR="00AA6572" w14:paraId="05CD8201" w14:textId="77777777" w:rsidTr="454C6725">
        <w:trPr>
          <w:trHeight w:val="300"/>
        </w:trPr>
        <w:tc>
          <w:tcPr>
            <w:tcW w:w="2707" w:type="dxa"/>
            <w:gridSpan w:val="2"/>
          </w:tcPr>
          <w:p w14:paraId="58233BAC" w14:textId="79F4900D" w:rsidR="00AA6572" w:rsidRDefault="00AA6572" w:rsidP="00AA6572">
            <w:pPr>
              <w:rPr>
                <w:b/>
                <w:bCs/>
                <w:kern w:val="2"/>
                <w:szCs w:val="24"/>
              </w:rPr>
            </w:pPr>
            <w:r>
              <w:rPr>
                <w:b/>
                <w:bCs/>
                <w:kern w:val="2"/>
                <w:szCs w:val="24"/>
              </w:rPr>
              <w:lastRenderedPageBreak/>
              <w:t xml:space="preserve">9.3. </w:t>
            </w:r>
            <w:r w:rsidRPr="00D01805">
              <w:rPr>
                <w:b/>
                <w:bCs/>
                <w:kern w:val="2"/>
                <w:szCs w:val="24"/>
              </w:rPr>
              <w:t>Tiekėjui / Pirkėjui taikoma bauda nutraukus Sutartį dėl esminio Sutarties pažeidimo ar nepagrįstai nutraukus Sutarties vykdymą ne Sutartyje nustatyta tvarka</w:t>
            </w:r>
          </w:p>
        </w:tc>
        <w:tc>
          <w:tcPr>
            <w:tcW w:w="6828" w:type="dxa"/>
            <w:gridSpan w:val="2"/>
          </w:tcPr>
          <w:p w14:paraId="079EEC3B" w14:textId="77777777" w:rsidR="00AA6572" w:rsidRDefault="00AA6572" w:rsidP="00AA6572">
            <w:r w:rsidRPr="454C6725">
              <w:rPr>
                <w:kern w:val="2"/>
              </w:rPr>
              <w:t>9.3.1. Nutraukus Sutartį dėl esminio Sutarties pažeidimo, nustatyto Sutarties Specialiosiose sąlygose, mokama 1 (vieno) procento dydžio bauda nuo Pradinės Sutarties vertės be PVM, nurodytos Specialiųjų sąlygų 5.2 punkte.</w:t>
            </w:r>
          </w:p>
          <w:p w14:paraId="4388CBEE" w14:textId="1F14B980" w:rsidR="00DF7097" w:rsidRPr="00DF7097" w:rsidRDefault="00DF7097" w:rsidP="00DF7097">
            <w:pPr>
              <w:rPr>
                <w:kern w:val="2"/>
                <w:szCs w:val="24"/>
              </w:rPr>
            </w:pPr>
            <w:r w:rsidRPr="00DF7097">
              <w:rPr>
                <w:kern w:val="2"/>
                <w:szCs w:val="24"/>
              </w:rPr>
              <w:t xml:space="preserve">9.3.2. Nepagrįstai nutraukus Sutarties vykdymą ne Sutartyje nustatyta tvarka, mokama </w:t>
            </w:r>
            <w:r w:rsidR="006E4984">
              <w:rPr>
                <w:kern w:val="2"/>
                <w:szCs w:val="24"/>
              </w:rPr>
              <w:t>2</w:t>
            </w:r>
            <w:r w:rsidRPr="00DF7097">
              <w:rPr>
                <w:kern w:val="2"/>
                <w:szCs w:val="24"/>
              </w:rPr>
              <w:t xml:space="preserve"> procentų dydžio bauda nuo Pradinės Sutarties vertės, nurodytos Specialiųjų sąlygų 5.2 punkte.</w:t>
            </w:r>
          </w:p>
          <w:p w14:paraId="5D404615" w14:textId="696719CD" w:rsidR="00DF7097" w:rsidRDefault="00DF7097" w:rsidP="00AA6572">
            <w:pPr>
              <w:rPr>
                <w:kern w:val="2"/>
                <w:szCs w:val="24"/>
              </w:rPr>
            </w:pPr>
          </w:p>
        </w:tc>
      </w:tr>
      <w:tr w:rsidR="00AA6572" w14:paraId="12C2B15F" w14:textId="77777777" w:rsidTr="454C6725">
        <w:trPr>
          <w:trHeight w:val="300"/>
        </w:trPr>
        <w:tc>
          <w:tcPr>
            <w:tcW w:w="2707" w:type="dxa"/>
            <w:gridSpan w:val="2"/>
          </w:tcPr>
          <w:p w14:paraId="380102D5" w14:textId="77777777" w:rsidR="00AA6572" w:rsidRDefault="00AA6572" w:rsidP="00AA657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03594542" w14:textId="2D7FBF52" w:rsidR="00AA6572" w:rsidRPr="001D5C03" w:rsidRDefault="00AA6572" w:rsidP="00AA6572">
            <w:pPr>
              <w:rPr>
                <w:color w:val="000000"/>
                <w:kern w:val="2"/>
                <w:szCs w:val="24"/>
              </w:rPr>
            </w:pPr>
            <w:r>
              <w:rPr>
                <w:color w:val="000000"/>
                <w:kern w:val="2"/>
                <w:szCs w:val="24"/>
              </w:rPr>
              <w:t>Netaikoma</w:t>
            </w:r>
          </w:p>
        </w:tc>
      </w:tr>
      <w:tr w:rsidR="00AA6572" w14:paraId="60F551D6" w14:textId="77777777" w:rsidTr="454C6725">
        <w:trPr>
          <w:trHeight w:val="300"/>
        </w:trPr>
        <w:tc>
          <w:tcPr>
            <w:tcW w:w="2707" w:type="dxa"/>
            <w:gridSpan w:val="2"/>
          </w:tcPr>
          <w:p w14:paraId="521B4C6C" w14:textId="77777777" w:rsidR="00AA6572" w:rsidRDefault="00AA6572" w:rsidP="00AA6572">
            <w:pPr>
              <w:rPr>
                <w:b/>
                <w:bCs/>
                <w:kern w:val="2"/>
                <w:szCs w:val="24"/>
              </w:rPr>
            </w:pPr>
            <w:r>
              <w:rPr>
                <w:b/>
                <w:bCs/>
                <w:kern w:val="2"/>
                <w:szCs w:val="24"/>
              </w:rPr>
              <w:t>9.5. Tiekėjui taikomos baudos dėl aplinkosauginių ir (arba) socialinių kriterijų nesilaikymo</w:t>
            </w:r>
          </w:p>
        </w:tc>
        <w:tc>
          <w:tcPr>
            <w:tcW w:w="6828" w:type="dxa"/>
            <w:gridSpan w:val="2"/>
          </w:tcPr>
          <w:p w14:paraId="396DEEC1" w14:textId="3AC44B4D" w:rsidR="00AA6572" w:rsidRDefault="00AA6572" w:rsidP="00AA6572">
            <w:pPr>
              <w:rPr>
                <w:color w:val="4472C4"/>
                <w:kern w:val="2"/>
                <w:szCs w:val="24"/>
              </w:rPr>
            </w:pPr>
            <w:r>
              <w:rPr>
                <w:color w:val="000000"/>
                <w:kern w:val="2"/>
                <w:szCs w:val="24"/>
              </w:rPr>
              <w:t xml:space="preserve"> </w:t>
            </w:r>
            <w:r>
              <w:rPr>
                <w:kern w:val="2"/>
                <w:szCs w:val="24"/>
              </w:rPr>
              <w:t>Netaikoma</w:t>
            </w:r>
            <w:r>
              <w:rPr>
                <w:color w:val="000000"/>
                <w:kern w:val="2"/>
                <w:szCs w:val="24"/>
              </w:rPr>
              <w:t xml:space="preserve"> </w:t>
            </w:r>
          </w:p>
          <w:p w14:paraId="44F40875" w14:textId="496D2300" w:rsidR="00AA6572" w:rsidRPr="001D5C03" w:rsidRDefault="00AA6572" w:rsidP="00AA6572">
            <w:pPr>
              <w:rPr>
                <w:color w:val="000000"/>
                <w:kern w:val="2"/>
                <w:szCs w:val="24"/>
              </w:rPr>
            </w:pPr>
          </w:p>
        </w:tc>
      </w:tr>
      <w:tr w:rsidR="00AA6572" w14:paraId="63ED696B" w14:textId="77777777" w:rsidTr="454C6725">
        <w:trPr>
          <w:trHeight w:val="300"/>
        </w:trPr>
        <w:tc>
          <w:tcPr>
            <w:tcW w:w="2707" w:type="dxa"/>
            <w:gridSpan w:val="2"/>
          </w:tcPr>
          <w:p w14:paraId="3E5156B5" w14:textId="77777777" w:rsidR="00AA6572" w:rsidRDefault="00AA6572" w:rsidP="00AA6572">
            <w:pPr>
              <w:rPr>
                <w:b/>
                <w:bCs/>
                <w:kern w:val="2"/>
                <w:szCs w:val="24"/>
              </w:rPr>
            </w:pPr>
            <w:r>
              <w:rPr>
                <w:b/>
                <w:bCs/>
                <w:kern w:val="2"/>
                <w:szCs w:val="24"/>
              </w:rPr>
              <w:t>9.6. Tiekėjui / Pirkėjui taikoma bauda dėl konfidencialumo reikalavimų nesilaikymo</w:t>
            </w:r>
          </w:p>
        </w:tc>
        <w:tc>
          <w:tcPr>
            <w:tcW w:w="6828" w:type="dxa"/>
            <w:gridSpan w:val="2"/>
          </w:tcPr>
          <w:p w14:paraId="161FFB03" w14:textId="5C9512C8" w:rsidR="00AA6572" w:rsidRPr="001D5C03" w:rsidRDefault="00AA6572" w:rsidP="00AA6572">
            <w:pPr>
              <w:rPr>
                <w:kern w:val="2"/>
                <w:szCs w:val="24"/>
              </w:rPr>
            </w:pPr>
            <w:r>
              <w:rPr>
                <w:kern w:val="2"/>
                <w:szCs w:val="24"/>
              </w:rPr>
              <w:t>Netaikoma</w:t>
            </w:r>
          </w:p>
        </w:tc>
      </w:tr>
      <w:tr w:rsidR="00AA6572" w14:paraId="7E89F1EB" w14:textId="77777777" w:rsidTr="454C6725">
        <w:trPr>
          <w:trHeight w:val="300"/>
        </w:trPr>
        <w:tc>
          <w:tcPr>
            <w:tcW w:w="2707" w:type="dxa"/>
            <w:gridSpan w:val="2"/>
          </w:tcPr>
          <w:p w14:paraId="25F22B14" w14:textId="479B718B" w:rsidR="00AA6572" w:rsidRDefault="00AA6572" w:rsidP="00AA657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28" w:type="dxa"/>
            <w:gridSpan w:val="2"/>
          </w:tcPr>
          <w:p w14:paraId="566B65BF" w14:textId="25C0F377" w:rsidR="00AA6572" w:rsidRDefault="00AA6572" w:rsidP="00AA6572">
            <w:pPr>
              <w:rPr>
                <w:color w:val="4472C4"/>
                <w:kern w:val="2"/>
                <w:szCs w:val="24"/>
              </w:rPr>
            </w:pPr>
            <w:r>
              <w:rPr>
                <w:kern w:val="2"/>
                <w:szCs w:val="24"/>
              </w:rPr>
              <w:t>Netaikoma</w:t>
            </w:r>
          </w:p>
          <w:p w14:paraId="2C561C57" w14:textId="07190C5B" w:rsidR="00AA6572" w:rsidRDefault="00AA6572" w:rsidP="00AA6572">
            <w:pPr>
              <w:rPr>
                <w:color w:val="4472C4"/>
                <w:kern w:val="2"/>
                <w:szCs w:val="24"/>
              </w:rPr>
            </w:pPr>
          </w:p>
        </w:tc>
      </w:tr>
      <w:tr w:rsidR="00AA6572" w14:paraId="4AE77C0E" w14:textId="77777777" w:rsidTr="454C6725">
        <w:trPr>
          <w:trHeight w:val="300"/>
        </w:trPr>
        <w:tc>
          <w:tcPr>
            <w:tcW w:w="2707" w:type="dxa"/>
            <w:gridSpan w:val="2"/>
          </w:tcPr>
          <w:p w14:paraId="0D12CD0B" w14:textId="77777777" w:rsidR="00AA6572" w:rsidRPr="006D165F" w:rsidRDefault="00AA6572" w:rsidP="00AA6572">
            <w:pPr>
              <w:rPr>
                <w:b/>
                <w:bCs/>
                <w:kern w:val="2"/>
                <w:szCs w:val="24"/>
              </w:rPr>
            </w:pPr>
            <w:r w:rsidRPr="006D165F">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28" w:type="dxa"/>
            <w:gridSpan w:val="2"/>
          </w:tcPr>
          <w:p w14:paraId="24256D86" w14:textId="460858B2" w:rsidR="00AA6572" w:rsidRPr="0002553E" w:rsidRDefault="00D705F2" w:rsidP="00AA6572">
            <w:pPr>
              <w:rPr>
                <w:kern w:val="2"/>
                <w:szCs w:val="24"/>
              </w:rPr>
            </w:pPr>
            <w:r>
              <w:rPr>
                <w:kern w:val="2"/>
                <w:szCs w:val="24"/>
              </w:rPr>
              <w:lastRenderedPageBreak/>
              <w:t>Netaikoma</w:t>
            </w:r>
          </w:p>
        </w:tc>
      </w:tr>
      <w:tr w:rsidR="00AA6572" w14:paraId="711E64FA" w14:textId="77777777" w:rsidTr="454C6725">
        <w:trPr>
          <w:trHeight w:val="300"/>
        </w:trPr>
        <w:tc>
          <w:tcPr>
            <w:tcW w:w="2707" w:type="dxa"/>
            <w:gridSpan w:val="2"/>
          </w:tcPr>
          <w:p w14:paraId="45DD7236" w14:textId="25CE77D5" w:rsidR="00AA6572" w:rsidRPr="000D05BA" w:rsidRDefault="00AA6572" w:rsidP="00AA6572">
            <w:pPr>
              <w:rPr>
                <w:b/>
                <w:kern w:val="2"/>
                <w:szCs w:val="24"/>
              </w:rPr>
            </w:pPr>
            <w:r w:rsidRPr="000D05BA">
              <w:rPr>
                <w:b/>
                <w:kern w:val="2"/>
                <w:szCs w:val="24"/>
              </w:rPr>
              <w:t xml:space="preserve">9.9. </w:t>
            </w:r>
            <w:r w:rsidRPr="002F03E6">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Pr>
          <w:p w14:paraId="5B734B58" w14:textId="02D25BEF" w:rsidR="00AA6572" w:rsidRDefault="00AA6572" w:rsidP="00AA6572">
            <w:pPr>
              <w:rPr>
                <w:kern w:val="2"/>
                <w:szCs w:val="24"/>
              </w:rPr>
            </w:pPr>
            <w:r>
              <w:rPr>
                <w:kern w:val="2"/>
                <w:szCs w:val="24"/>
              </w:rPr>
              <w:t>Netaikoma</w:t>
            </w:r>
          </w:p>
        </w:tc>
      </w:tr>
      <w:tr w:rsidR="00AA6572" w14:paraId="2495DA2D" w14:textId="77777777" w:rsidTr="454C6725">
        <w:trPr>
          <w:trHeight w:val="300"/>
        </w:trPr>
        <w:tc>
          <w:tcPr>
            <w:tcW w:w="2707" w:type="dxa"/>
            <w:gridSpan w:val="2"/>
          </w:tcPr>
          <w:p w14:paraId="2D8EFEC7" w14:textId="4C3532C2" w:rsidR="00AA6572" w:rsidRDefault="00AA6572" w:rsidP="00AA6572">
            <w:pPr>
              <w:rPr>
                <w:b/>
                <w:bCs/>
                <w:kern w:val="2"/>
                <w:szCs w:val="24"/>
                <w:lang w:val="en-US"/>
              </w:rPr>
            </w:pPr>
            <w:r>
              <w:rPr>
                <w:b/>
                <w:bCs/>
                <w:kern w:val="2"/>
                <w:szCs w:val="24"/>
                <w:lang w:val="en-US"/>
              </w:rPr>
              <w:t xml:space="preserve">9.10. </w:t>
            </w:r>
            <w:r>
              <w:rPr>
                <w:b/>
                <w:bCs/>
                <w:kern w:val="2"/>
                <w:szCs w:val="24"/>
              </w:rPr>
              <w:t>Kitos netesybos</w:t>
            </w:r>
          </w:p>
        </w:tc>
        <w:tc>
          <w:tcPr>
            <w:tcW w:w="6828" w:type="dxa"/>
            <w:gridSpan w:val="2"/>
          </w:tcPr>
          <w:p w14:paraId="61D0DC07" w14:textId="6C6E4721" w:rsidR="00AA6572" w:rsidRDefault="00AE16A0" w:rsidP="454C6725">
            <w:pPr>
              <w:rPr>
                <w:color w:val="4472C4"/>
                <w:kern w:val="2"/>
              </w:rPr>
            </w:pPr>
            <w:r>
              <w:t xml:space="preserve">9.10.1. </w:t>
            </w:r>
            <w:r w:rsidR="0DE1142E">
              <w:t>2 (d</w:t>
            </w:r>
            <w:r w:rsidR="63C07D06">
              <w:t>u</w:t>
            </w:r>
            <w:r w:rsidR="3EA8AD65">
              <w:t>)</w:t>
            </w:r>
            <w:r w:rsidR="63C07D06">
              <w:t xml:space="preserve"> kartus </w:t>
            </w:r>
            <w:r w:rsidR="44DAA647">
              <w:t>p</w:t>
            </w:r>
            <w:r>
              <w:t>ristatytos Prekės, kurios neatitinka nustatytų techninių reikalavimų</w:t>
            </w:r>
            <w:r w:rsidR="004D235B">
              <w:t>, mokama 1 procento dydžio bauda nuo Pradinės Sutarties vertės, nurodytos Specialiųjų sąlygų 5.2 punkte</w:t>
            </w:r>
          </w:p>
        </w:tc>
      </w:tr>
      <w:tr w:rsidR="00AA6572" w14:paraId="0FA8C3C6" w14:textId="77777777" w:rsidTr="454C6725">
        <w:trPr>
          <w:trHeight w:val="300"/>
        </w:trPr>
        <w:tc>
          <w:tcPr>
            <w:tcW w:w="9535" w:type="dxa"/>
            <w:gridSpan w:val="4"/>
          </w:tcPr>
          <w:p w14:paraId="479A9090" w14:textId="3EF18E26" w:rsidR="00AA6572" w:rsidRDefault="00AA6572" w:rsidP="00AA6572">
            <w:pPr>
              <w:jc w:val="center"/>
              <w:rPr>
                <w:b/>
                <w:bCs/>
                <w:kern w:val="2"/>
                <w:szCs w:val="24"/>
              </w:rPr>
            </w:pPr>
            <w:r>
              <w:rPr>
                <w:b/>
                <w:bCs/>
                <w:kern w:val="2"/>
                <w:szCs w:val="24"/>
              </w:rPr>
              <w:t>10.</w:t>
            </w:r>
            <w:r w:rsidRPr="009F3EE2">
              <w:rPr>
                <w:b/>
                <w:kern w:val="2"/>
                <w:szCs w:val="24"/>
              </w:rPr>
              <w:t xml:space="preserve"> </w:t>
            </w:r>
            <w:r w:rsidRPr="009F3EE2">
              <w:rPr>
                <w:b/>
                <w:bCs/>
                <w:kern w:val="2"/>
                <w:szCs w:val="24"/>
              </w:rPr>
              <w:t>ESMINĖS SUTARTIES SĄLYGOS</w:t>
            </w:r>
          </w:p>
        </w:tc>
      </w:tr>
      <w:tr w:rsidR="00AA6572" w14:paraId="13303E2D" w14:textId="77777777" w:rsidTr="454C6725">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18DB82C1" w14:textId="09F72514" w:rsidR="00AA6572" w:rsidRDefault="00AA6572" w:rsidP="00AA6572">
            <w:pPr>
              <w:rPr>
                <w:b/>
                <w:bCs/>
                <w:kern w:val="2"/>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5419D21A" w14:textId="77777777" w:rsidR="00463071" w:rsidRDefault="00463071" w:rsidP="00463071">
            <w:pPr>
              <w:jc w:val="both"/>
              <w:rPr>
                <w:kern w:val="2"/>
                <w:szCs w:val="24"/>
              </w:rPr>
            </w:pPr>
            <w:r>
              <w:rPr>
                <w:kern w:val="2"/>
                <w:szCs w:val="24"/>
              </w:rPr>
              <w:t>10.1.1. Prekių pristatymo terminas;</w:t>
            </w:r>
          </w:p>
          <w:p w14:paraId="6B11567F" w14:textId="727708D1" w:rsidR="00AA6572" w:rsidRPr="00881D9E" w:rsidRDefault="00463071" w:rsidP="00881D9E">
            <w:pPr>
              <w:jc w:val="both"/>
              <w:rPr>
                <w:kern w:val="2"/>
                <w:szCs w:val="24"/>
              </w:rPr>
            </w:pPr>
            <w:r>
              <w:rPr>
                <w:kern w:val="2"/>
                <w:szCs w:val="24"/>
              </w:rPr>
              <w:t xml:space="preserve">10.1.2. </w:t>
            </w:r>
            <w:r w:rsidRPr="00A96E15">
              <w:rPr>
                <w:kern w:val="2"/>
                <w:szCs w:val="24"/>
              </w:rPr>
              <w:t>Prekių atitikimas nustatytiems techniniams reikalavimams</w:t>
            </w:r>
            <w:r>
              <w:rPr>
                <w:kern w:val="2"/>
                <w:szCs w:val="24"/>
              </w:rPr>
              <w:t>.</w:t>
            </w:r>
          </w:p>
        </w:tc>
      </w:tr>
      <w:tr w:rsidR="00AA6572" w14:paraId="489510EF" w14:textId="77777777" w:rsidTr="454C6725">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3CCDF786" w14:textId="77777777" w:rsidR="00AA6572" w:rsidRDefault="00AA6572" w:rsidP="00AA6572">
            <w:pPr>
              <w:rPr>
                <w:b/>
                <w:bCs/>
                <w:kern w:val="2"/>
                <w:szCs w:val="24"/>
              </w:rPr>
            </w:pPr>
            <w:r>
              <w:rPr>
                <w:b/>
                <w:bCs/>
                <w:kern w:val="2"/>
                <w:szCs w:val="24"/>
              </w:rPr>
              <w:t>10.2. Dideli arba nuolatiniai esminės Sutarties sąlygos vykdymo trūkumai</w:t>
            </w:r>
          </w:p>
        </w:tc>
        <w:tc>
          <w:tcPr>
            <w:tcW w:w="6828" w:type="dxa"/>
            <w:gridSpan w:val="2"/>
            <w:tcBorders>
              <w:top w:val="single" w:sz="4" w:space="0" w:color="auto"/>
              <w:left w:val="single" w:sz="4" w:space="0" w:color="auto"/>
              <w:bottom w:val="single" w:sz="4" w:space="0" w:color="auto"/>
              <w:right w:val="single" w:sz="4" w:space="0" w:color="auto"/>
            </w:tcBorders>
          </w:tcPr>
          <w:p w14:paraId="2B25B296" w14:textId="4719D30C" w:rsidR="000D5A62" w:rsidRDefault="000D5A62" w:rsidP="000D5A62">
            <w:pPr>
              <w:jc w:val="both"/>
            </w:pPr>
            <w:r>
              <w:t xml:space="preserve">10.2.1. Prekių pristatymo termino praleidimas daugiau kaip </w:t>
            </w:r>
            <w:r w:rsidR="007E06E8">
              <w:t>5</w:t>
            </w:r>
            <w:r>
              <w:t xml:space="preserve"> darbo dien</w:t>
            </w:r>
            <w:r w:rsidR="007E06E8">
              <w:t>as</w:t>
            </w:r>
            <w:r>
              <w:t>;</w:t>
            </w:r>
          </w:p>
          <w:p w14:paraId="6E90EB05" w14:textId="42A239EC" w:rsidR="00AA6572" w:rsidRDefault="000D5A62" w:rsidP="004A3B8B">
            <w:pPr>
              <w:jc w:val="both"/>
            </w:pPr>
            <w:r>
              <w:t>10.2.2.</w:t>
            </w:r>
            <w:r w:rsidR="004A3B8B">
              <w:t xml:space="preserve"> 2 </w:t>
            </w:r>
            <w:r>
              <w:t>kartus pristatytos Prekės, kurios neatitinka nustatytų techninių reikalavimų, nepriklausomai nuo to, per kiek laiko šie trūkumai buvo ištaisyti.</w:t>
            </w:r>
          </w:p>
        </w:tc>
      </w:tr>
      <w:tr w:rsidR="00AA6572" w14:paraId="59821A72" w14:textId="77777777" w:rsidTr="454C6725">
        <w:trPr>
          <w:trHeight w:val="300"/>
        </w:trPr>
        <w:tc>
          <w:tcPr>
            <w:tcW w:w="9535" w:type="dxa"/>
            <w:gridSpan w:val="4"/>
          </w:tcPr>
          <w:p w14:paraId="23DFBDD3" w14:textId="0BE5CAC4" w:rsidR="00AA6572" w:rsidRDefault="00AA6572" w:rsidP="00AA6572">
            <w:pPr>
              <w:jc w:val="center"/>
              <w:rPr>
                <w:b/>
                <w:bCs/>
                <w:kern w:val="2"/>
                <w:szCs w:val="24"/>
              </w:rPr>
            </w:pPr>
            <w:r>
              <w:rPr>
                <w:b/>
                <w:bCs/>
                <w:kern w:val="2"/>
                <w:szCs w:val="24"/>
              </w:rPr>
              <w:t>11. SUTARTIES GALIOJIMAS IR KEITIMAS</w:t>
            </w:r>
          </w:p>
        </w:tc>
      </w:tr>
      <w:tr w:rsidR="00AA6572" w14:paraId="1DD8B435" w14:textId="77777777" w:rsidTr="454C6725">
        <w:trPr>
          <w:trHeight w:val="300"/>
        </w:trPr>
        <w:tc>
          <w:tcPr>
            <w:tcW w:w="2707" w:type="dxa"/>
            <w:gridSpan w:val="2"/>
          </w:tcPr>
          <w:p w14:paraId="6F3D7C99" w14:textId="70D74EB7" w:rsidR="00AA6572" w:rsidRDefault="00AA6572" w:rsidP="00AA6572">
            <w:pPr>
              <w:rPr>
                <w:b/>
                <w:bCs/>
                <w:kern w:val="2"/>
                <w:szCs w:val="24"/>
              </w:rPr>
            </w:pPr>
            <w:r>
              <w:rPr>
                <w:b/>
                <w:bCs/>
                <w:kern w:val="2"/>
                <w:szCs w:val="24"/>
              </w:rPr>
              <w:t>11.1. Sutarties sudarymas ir įsigaliojimas</w:t>
            </w:r>
          </w:p>
        </w:tc>
        <w:tc>
          <w:tcPr>
            <w:tcW w:w="6828" w:type="dxa"/>
            <w:gridSpan w:val="2"/>
          </w:tcPr>
          <w:p w14:paraId="191B5946" w14:textId="77777777" w:rsidR="00A9009E" w:rsidRPr="00A9009E" w:rsidRDefault="00A9009E" w:rsidP="00A9009E">
            <w:pPr>
              <w:rPr>
                <w:color w:val="000000"/>
                <w:szCs w:val="24"/>
              </w:rPr>
            </w:pPr>
            <w:r w:rsidRPr="00A9009E">
              <w:rPr>
                <w:color w:val="000000"/>
                <w:szCs w:val="24"/>
              </w:rPr>
              <w:t>Ši Sutartis laikoma sudaryta ir įsigalioja nuo Sutarties pasirašymo dienos (antrosios Šalies pasirašymo dieną).</w:t>
            </w:r>
          </w:p>
          <w:p w14:paraId="51C21627" w14:textId="1C3CB331" w:rsidR="00AA6572" w:rsidRPr="00881D9E" w:rsidRDefault="00A9009E" w:rsidP="00881D9E">
            <w:pPr>
              <w:rPr>
                <w:color w:val="000000"/>
                <w:szCs w:val="24"/>
              </w:rPr>
            </w:pPr>
            <w:r w:rsidRPr="00A9009E">
              <w:rPr>
                <w:color w:val="000000"/>
                <w:szCs w:val="24"/>
              </w:rPr>
              <w:t>Sutartis galioja iki visiško prievolių įvykdymo</w:t>
            </w:r>
            <w:r w:rsidR="00866960" w:rsidRPr="00893270">
              <w:rPr>
                <w:color w:val="000000"/>
                <w:szCs w:val="24"/>
              </w:rPr>
              <w:t>.</w:t>
            </w:r>
            <w:r w:rsidRPr="00A9009E">
              <w:rPr>
                <w:color w:val="000000"/>
                <w:szCs w:val="24"/>
              </w:rPr>
              <w:t xml:space="preserve"> </w:t>
            </w:r>
          </w:p>
        </w:tc>
      </w:tr>
      <w:tr w:rsidR="00AA6572" w14:paraId="4BCD5BB7" w14:textId="77777777" w:rsidTr="454C6725">
        <w:trPr>
          <w:trHeight w:val="300"/>
        </w:trPr>
        <w:tc>
          <w:tcPr>
            <w:tcW w:w="2707" w:type="dxa"/>
            <w:gridSpan w:val="2"/>
          </w:tcPr>
          <w:p w14:paraId="1D860729" w14:textId="4EA9DB80" w:rsidR="00AA6572" w:rsidRDefault="00AA6572" w:rsidP="00AA6572">
            <w:pPr>
              <w:rPr>
                <w:b/>
                <w:bCs/>
                <w:kern w:val="2"/>
                <w:szCs w:val="24"/>
              </w:rPr>
            </w:pPr>
            <w:r>
              <w:rPr>
                <w:b/>
                <w:bCs/>
                <w:kern w:val="2"/>
                <w:szCs w:val="24"/>
              </w:rPr>
              <w:t>11.2. Sutarties galiojimo termino pratęsimas</w:t>
            </w:r>
          </w:p>
        </w:tc>
        <w:tc>
          <w:tcPr>
            <w:tcW w:w="6828" w:type="dxa"/>
            <w:gridSpan w:val="2"/>
          </w:tcPr>
          <w:p w14:paraId="08A0732E" w14:textId="2B1F0E35" w:rsidR="00AA6572" w:rsidRDefault="000A787D" w:rsidP="00AA6572">
            <w:r>
              <w:t>Netaikoma</w:t>
            </w:r>
          </w:p>
          <w:p w14:paraId="57B81368" w14:textId="3AADB0B7" w:rsidR="00AA6572" w:rsidRDefault="00AA6572" w:rsidP="00AA6572">
            <w:pPr>
              <w:rPr>
                <w:kern w:val="2"/>
                <w:szCs w:val="24"/>
              </w:rPr>
            </w:pPr>
          </w:p>
        </w:tc>
      </w:tr>
      <w:tr w:rsidR="00AA6572" w14:paraId="79561347" w14:textId="77777777" w:rsidTr="454C6725">
        <w:trPr>
          <w:trHeight w:val="300"/>
        </w:trPr>
        <w:tc>
          <w:tcPr>
            <w:tcW w:w="9535" w:type="dxa"/>
            <w:gridSpan w:val="4"/>
          </w:tcPr>
          <w:p w14:paraId="20445AA4" w14:textId="61619D05" w:rsidR="00AA6572" w:rsidRDefault="00AA6572" w:rsidP="00AA6572">
            <w:pPr>
              <w:jc w:val="center"/>
              <w:rPr>
                <w:b/>
                <w:bCs/>
                <w:kern w:val="2"/>
                <w:szCs w:val="24"/>
              </w:rPr>
            </w:pPr>
            <w:r>
              <w:rPr>
                <w:b/>
                <w:bCs/>
                <w:kern w:val="2"/>
                <w:szCs w:val="24"/>
              </w:rPr>
              <w:t>12. SUTARTIES NUTRAUKIMAS</w:t>
            </w:r>
          </w:p>
        </w:tc>
      </w:tr>
      <w:tr w:rsidR="00AA6572" w14:paraId="5F0FD1F7" w14:textId="77777777" w:rsidTr="454C6725">
        <w:trPr>
          <w:trHeight w:val="300"/>
        </w:trPr>
        <w:tc>
          <w:tcPr>
            <w:tcW w:w="2532" w:type="dxa"/>
          </w:tcPr>
          <w:p w14:paraId="762E727E" w14:textId="4BF1584A" w:rsidR="00AA6572" w:rsidRDefault="00AA6572" w:rsidP="00AA6572">
            <w:pPr>
              <w:rPr>
                <w:b/>
                <w:bCs/>
                <w:kern w:val="2"/>
                <w:szCs w:val="24"/>
              </w:rPr>
            </w:pPr>
            <w:r w:rsidDel="00E876D2">
              <w:rPr>
                <w:b/>
                <w:bCs/>
                <w:kern w:val="2"/>
                <w:szCs w:val="24"/>
              </w:rPr>
              <w:t>1</w:t>
            </w:r>
            <w:r>
              <w:rPr>
                <w:b/>
                <w:bCs/>
                <w:kern w:val="2"/>
                <w:szCs w:val="24"/>
              </w:rPr>
              <w:t>2.1. Sutarties nutraukimo pagrindai</w:t>
            </w:r>
          </w:p>
        </w:tc>
        <w:tc>
          <w:tcPr>
            <w:tcW w:w="7003" w:type="dxa"/>
            <w:gridSpan w:val="3"/>
          </w:tcPr>
          <w:p w14:paraId="4F85C161" w14:textId="77777777" w:rsidR="000A174B" w:rsidRPr="000A174B" w:rsidRDefault="00AA6572" w:rsidP="000A174B">
            <w:pPr>
              <w:rPr>
                <w:kern w:val="2"/>
                <w:szCs w:val="24"/>
              </w:rPr>
            </w:pPr>
            <w:r>
              <w:rPr>
                <w:kern w:val="2"/>
                <w:szCs w:val="24"/>
              </w:rPr>
              <w:t xml:space="preserve">Sutartis gali būti nutraukiama rašytiniu Šalių susitarimu arba vienašališkai, Bendrosiose sąlygose </w:t>
            </w:r>
            <w:r w:rsidR="000A174B" w:rsidRPr="000A174B">
              <w:rPr>
                <w:kern w:val="2"/>
                <w:szCs w:val="24"/>
              </w:rPr>
              <w:t>ir šiais Specialiosiose sąlygose nurodytais atvejais ir nustatyta tvarka.</w:t>
            </w:r>
          </w:p>
          <w:p w14:paraId="2D277DBF" w14:textId="19E1AEE2" w:rsidR="00AA6572" w:rsidRPr="00250912" w:rsidRDefault="00AA6572" w:rsidP="00AA6572">
            <w:pPr>
              <w:rPr>
                <w:kern w:val="2"/>
                <w:szCs w:val="24"/>
              </w:rPr>
            </w:pPr>
          </w:p>
        </w:tc>
      </w:tr>
      <w:tr w:rsidR="00AA6572" w14:paraId="2D18C538" w14:textId="77777777" w:rsidTr="454C6725">
        <w:trPr>
          <w:trHeight w:val="300"/>
        </w:trPr>
        <w:tc>
          <w:tcPr>
            <w:tcW w:w="2532" w:type="dxa"/>
          </w:tcPr>
          <w:p w14:paraId="7CF6D8CD" w14:textId="22D8D8ED" w:rsidR="00AA6572" w:rsidRDefault="00AA6572" w:rsidP="00AA6572">
            <w:pPr>
              <w:rPr>
                <w:b/>
                <w:bCs/>
                <w:kern w:val="2"/>
                <w:szCs w:val="24"/>
              </w:rPr>
            </w:pPr>
            <w:r w:rsidDel="00E876D2">
              <w:rPr>
                <w:b/>
                <w:bCs/>
                <w:kern w:val="2"/>
                <w:szCs w:val="24"/>
              </w:rPr>
              <w:t>1</w:t>
            </w:r>
            <w:r>
              <w:rPr>
                <w:b/>
                <w:bCs/>
                <w:kern w:val="2"/>
                <w:szCs w:val="24"/>
              </w:rPr>
              <w:t>2.2. Esminiai Sutarties pažeidimai</w:t>
            </w:r>
          </w:p>
          <w:p w14:paraId="24E83C24" w14:textId="77777777" w:rsidR="00AA6572" w:rsidRDefault="00AA6572" w:rsidP="00AA6572">
            <w:pPr>
              <w:rPr>
                <w:b/>
                <w:bCs/>
                <w:kern w:val="2"/>
                <w:szCs w:val="24"/>
              </w:rPr>
            </w:pPr>
          </w:p>
        </w:tc>
        <w:tc>
          <w:tcPr>
            <w:tcW w:w="7003" w:type="dxa"/>
            <w:gridSpan w:val="3"/>
          </w:tcPr>
          <w:p w14:paraId="4EA38791" w14:textId="1B881FC3" w:rsidR="00AA6572" w:rsidRDefault="00AA6572" w:rsidP="00AA6572">
            <w:pPr>
              <w:jc w:val="both"/>
              <w:rPr>
                <w:kern w:val="2"/>
                <w:szCs w:val="24"/>
              </w:rPr>
            </w:pPr>
            <w:r w:rsidRPr="00E33E41">
              <w:rPr>
                <w:kern w:val="2"/>
                <w:szCs w:val="24"/>
              </w:rPr>
              <w:t>1</w:t>
            </w:r>
            <w:r>
              <w:rPr>
                <w:kern w:val="2"/>
                <w:szCs w:val="24"/>
              </w:rPr>
              <w:t>2</w:t>
            </w:r>
            <w:r w:rsidRPr="00E33E41">
              <w:rPr>
                <w:kern w:val="2"/>
                <w:szCs w:val="24"/>
              </w:rPr>
              <w:t xml:space="preserve">.2.1. </w:t>
            </w:r>
            <w:r w:rsidRPr="001F705B">
              <w:rPr>
                <w:kern w:val="2"/>
                <w:szCs w:val="24"/>
              </w:rPr>
              <w:t>jeigu Tiekėjas nevykdo prisiimtų įsipareigojimų už Sutartyje nustatytą Sutarties kainą;</w:t>
            </w:r>
          </w:p>
          <w:p w14:paraId="197521BC" w14:textId="43946EDC" w:rsidR="00AA6572" w:rsidRDefault="00AA6572" w:rsidP="00AA6572">
            <w:pPr>
              <w:jc w:val="both"/>
              <w:rPr>
                <w:szCs w:val="24"/>
                <w:lang w:eastAsia="lt-LT"/>
              </w:rPr>
            </w:pPr>
            <w:r w:rsidRPr="001F705B">
              <w:rPr>
                <w:szCs w:val="24"/>
                <w:lang w:eastAsia="lt-LT"/>
              </w:rPr>
              <w:t>12</w:t>
            </w:r>
            <w:r>
              <w:rPr>
                <w:szCs w:val="24"/>
                <w:lang w:eastAsia="lt-LT"/>
              </w:rPr>
              <w:t>.2.</w:t>
            </w:r>
            <w:r w:rsidR="004A7588">
              <w:rPr>
                <w:szCs w:val="24"/>
                <w:lang w:eastAsia="lt-LT"/>
              </w:rPr>
              <w:t>2</w:t>
            </w:r>
            <w:r>
              <w:rPr>
                <w:szCs w:val="24"/>
                <w:lang w:eastAsia="lt-LT"/>
              </w:rPr>
              <w:t xml:space="preserve">. </w:t>
            </w:r>
            <w:r w:rsidRPr="0006201F">
              <w:rPr>
                <w:szCs w:val="24"/>
                <w:lang w:eastAsia="lt-LT"/>
              </w:rPr>
              <w:t xml:space="preserve">Tiekėjas nevykdo arba netinkamai vykdo Sutartyje nurodytus įsipareigojimus ir po raštiško Pirkėjo pranešimo/pretenzijos apie tai Tiekėjui, jis </w:t>
            </w:r>
            <w:r w:rsidRPr="001F705B">
              <w:rPr>
                <w:szCs w:val="24"/>
                <w:lang w:eastAsia="lt-LT"/>
              </w:rPr>
              <w:t>t</w:t>
            </w:r>
            <w:r w:rsidRPr="001F705B">
              <w:rPr>
                <w:lang w:eastAsia="lt-LT"/>
              </w:rPr>
              <w:t xml:space="preserve">ris kartus </w:t>
            </w:r>
            <w:r w:rsidRPr="0006201F">
              <w:rPr>
                <w:szCs w:val="24"/>
                <w:lang w:eastAsia="lt-LT"/>
              </w:rPr>
              <w:t>per Pirkėjo nurodytą terminą nepašalina nurodytų trūkumų ir (ar) toliau nevykdo arba netinkamai vykdo sutartinius įsipareigojimus;</w:t>
            </w:r>
          </w:p>
          <w:p w14:paraId="61985C46" w14:textId="4B7BDCC9" w:rsidR="00AA6572" w:rsidRPr="00016527" w:rsidRDefault="00AA6572" w:rsidP="00881D9E">
            <w:pPr>
              <w:jc w:val="both"/>
              <w:rPr>
                <w:kern w:val="2"/>
                <w:szCs w:val="24"/>
              </w:rPr>
            </w:pPr>
            <w:r w:rsidRPr="000626DD" w:rsidDel="00713079">
              <w:rPr>
                <w:kern w:val="2"/>
                <w:szCs w:val="24"/>
              </w:rPr>
              <w:t>12.2.</w:t>
            </w:r>
            <w:r w:rsidR="004A7588">
              <w:rPr>
                <w:kern w:val="2"/>
                <w:szCs w:val="24"/>
              </w:rPr>
              <w:t>3</w:t>
            </w:r>
            <w:r w:rsidRPr="000626DD">
              <w:rPr>
                <w:kern w:val="2"/>
                <w:szCs w:val="24"/>
              </w:rPr>
              <w:t>. Tiekėjas 2 (du) kartus pažeidžia esminę Sutarties sąlygą</w:t>
            </w:r>
            <w:r w:rsidR="00262154">
              <w:rPr>
                <w:kern w:val="2"/>
                <w:szCs w:val="24"/>
              </w:rPr>
              <w:t>.</w:t>
            </w:r>
          </w:p>
        </w:tc>
      </w:tr>
      <w:tr w:rsidR="00AA6572" w14:paraId="43119035" w14:textId="77777777" w:rsidTr="454C6725">
        <w:trPr>
          <w:trHeight w:val="300"/>
        </w:trPr>
        <w:tc>
          <w:tcPr>
            <w:tcW w:w="9535" w:type="dxa"/>
            <w:gridSpan w:val="4"/>
          </w:tcPr>
          <w:p w14:paraId="2A52BC61" w14:textId="0E01E565" w:rsidR="00AA6572" w:rsidRDefault="00AA6572" w:rsidP="00AA6572">
            <w:pPr>
              <w:jc w:val="center"/>
              <w:rPr>
                <w:kern w:val="2"/>
                <w:szCs w:val="24"/>
              </w:rPr>
            </w:pPr>
            <w:r>
              <w:rPr>
                <w:b/>
                <w:bCs/>
                <w:kern w:val="2"/>
                <w:szCs w:val="24"/>
              </w:rPr>
              <w:t xml:space="preserve">13. APLINKOSAUGINIAI IR SOCIALINIAI KRITERIJAI </w:t>
            </w:r>
          </w:p>
        </w:tc>
      </w:tr>
      <w:tr w:rsidR="00AA6572" w14:paraId="64F83373" w14:textId="77777777" w:rsidTr="454C6725">
        <w:trPr>
          <w:trHeight w:val="300"/>
        </w:trPr>
        <w:tc>
          <w:tcPr>
            <w:tcW w:w="2532" w:type="dxa"/>
          </w:tcPr>
          <w:p w14:paraId="13D61939" w14:textId="20E3E677" w:rsidR="00AA6572" w:rsidRDefault="00AA6572" w:rsidP="00AA6572">
            <w:pPr>
              <w:rPr>
                <w:b/>
                <w:bCs/>
                <w:kern w:val="2"/>
                <w:szCs w:val="24"/>
              </w:rPr>
            </w:pPr>
            <w:r>
              <w:rPr>
                <w:b/>
                <w:bCs/>
                <w:kern w:val="2"/>
                <w:szCs w:val="24"/>
              </w:rPr>
              <w:lastRenderedPageBreak/>
              <w:t>13.1. Aplinkosauginių kriterijų nustatymo teisinis pagrindas</w:t>
            </w:r>
          </w:p>
        </w:tc>
        <w:tc>
          <w:tcPr>
            <w:tcW w:w="7003" w:type="dxa"/>
            <w:gridSpan w:val="3"/>
          </w:tcPr>
          <w:p w14:paraId="17925CA0" w14:textId="027C58A9" w:rsidR="00AA6572" w:rsidRDefault="00AA6572" w:rsidP="00AA6572">
            <w:pPr>
              <w:rPr>
                <w:b/>
                <w:bCs/>
                <w:kern w:val="2"/>
                <w:szCs w:val="24"/>
              </w:rPr>
            </w:pPr>
            <w:r w:rsidRPr="001F705B">
              <w:rPr>
                <w:kern w:val="2"/>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EB45E8">
              <w:rPr>
                <w:kern w:val="2"/>
                <w:szCs w:val="24"/>
              </w:rPr>
              <w:t>,</w:t>
            </w:r>
            <w:r w:rsidRPr="00D92F9C">
              <w:rPr>
                <w:b/>
                <w:bCs/>
                <w:kern w:val="2"/>
                <w:szCs w:val="24"/>
              </w:rPr>
              <w:t xml:space="preserve"> </w:t>
            </w:r>
            <w:r>
              <w:rPr>
                <w:rFonts w:asciiTheme="majorBidi" w:hAnsiTheme="majorBidi" w:cstheme="majorBidi"/>
                <w:szCs w:val="24"/>
              </w:rPr>
              <w:t>4.4.3</w:t>
            </w:r>
            <w:r w:rsidRPr="00B95F9C">
              <w:rPr>
                <w:rFonts w:asciiTheme="majorBidi" w:hAnsiTheme="majorBidi" w:cstheme="majorBidi"/>
                <w:szCs w:val="24"/>
              </w:rPr>
              <w:t xml:space="preserve"> papunkčiu</w:t>
            </w:r>
            <w:r>
              <w:rPr>
                <w:rFonts w:asciiTheme="majorBidi" w:hAnsiTheme="majorBidi" w:cstheme="majorBidi"/>
                <w:szCs w:val="24"/>
              </w:rPr>
              <w:t xml:space="preserve">: </w:t>
            </w:r>
            <w:r w:rsidRPr="00375557">
              <w:rPr>
                <w:rFonts w:asciiTheme="majorBidi" w:hAnsiTheme="majorBidi" w:cstheme="majorBidi"/>
                <w:color w:val="000000"/>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375557">
              <w:rPr>
                <w:rFonts w:asciiTheme="majorBidi" w:hAnsiTheme="majorBidi" w:cstheme="majorBidi"/>
                <w:szCs w:val="24"/>
              </w:rPr>
              <w:t>“</w:t>
            </w:r>
            <w:r>
              <w:rPr>
                <w:rFonts w:asciiTheme="majorBidi" w:hAnsiTheme="majorBidi" w:cstheme="majorBidi"/>
                <w:szCs w:val="24"/>
              </w:rPr>
              <w:t>.</w:t>
            </w:r>
          </w:p>
        </w:tc>
      </w:tr>
      <w:tr w:rsidR="00AA6572" w14:paraId="286DE328" w14:textId="77777777" w:rsidTr="454C6725">
        <w:trPr>
          <w:trHeight w:val="300"/>
        </w:trPr>
        <w:tc>
          <w:tcPr>
            <w:tcW w:w="2532" w:type="dxa"/>
          </w:tcPr>
          <w:p w14:paraId="20DAAE01" w14:textId="28D5F53D" w:rsidR="00AA6572" w:rsidRDefault="00AA6572" w:rsidP="00AA6572">
            <w:pPr>
              <w:rPr>
                <w:b/>
                <w:bCs/>
                <w:kern w:val="2"/>
                <w:szCs w:val="24"/>
              </w:rPr>
            </w:pPr>
            <w:r>
              <w:rPr>
                <w:b/>
                <w:bCs/>
                <w:kern w:val="2"/>
                <w:szCs w:val="24"/>
              </w:rPr>
              <w:t xml:space="preserve">13.2. </w:t>
            </w:r>
            <w:r w:rsidRPr="003F3383">
              <w:rPr>
                <w:b/>
                <w:bCs/>
                <w:color w:val="000000"/>
                <w:kern w:val="2"/>
                <w:szCs w:val="24"/>
                <w:shd w:val="clear" w:color="auto" w:fill="FFFFFF"/>
              </w:rPr>
              <w:t>Su perkamomis Prekėmis susiję socialiniai kriterijai</w:t>
            </w:r>
          </w:p>
        </w:tc>
        <w:tc>
          <w:tcPr>
            <w:tcW w:w="7003" w:type="dxa"/>
            <w:gridSpan w:val="3"/>
          </w:tcPr>
          <w:p w14:paraId="6614B50D" w14:textId="2507D509" w:rsidR="00AA6572" w:rsidRDefault="00AA6572" w:rsidP="00AA6572">
            <w:pPr>
              <w:rPr>
                <w:kern w:val="2"/>
              </w:rPr>
            </w:pPr>
            <w:r>
              <w:rPr>
                <w:kern w:val="2"/>
                <w:shd w:val="clear" w:color="auto" w:fill="FFFFFF"/>
              </w:rPr>
              <w:t>Netaikoma</w:t>
            </w:r>
          </w:p>
          <w:p w14:paraId="34908C94" w14:textId="2CF05B86" w:rsidR="00AA6572" w:rsidRPr="00EC2647" w:rsidRDefault="00AA6572" w:rsidP="00AA6572">
            <w:pPr>
              <w:rPr>
                <w:shd w:val="clear" w:color="auto" w:fill="FFFFFF"/>
              </w:rPr>
            </w:pPr>
          </w:p>
        </w:tc>
      </w:tr>
      <w:tr w:rsidR="00AA6572" w14:paraId="319109BD" w14:textId="77777777" w:rsidTr="454C6725">
        <w:trPr>
          <w:trHeight w:val="300"/>
        </w:trPr>
        <w:tc>
          <w:tcPr>
            <w:tcW w:w="9535" w:type="dxa"/>
            <w:gridSpan w:val="4"/>
          </w:tcPr>
          <w:p w14:paraId="16A58012" w14:textId="0A705467" w:rsidR="00AA6572" w:rsidRDefault="00AA6572" w:rsidP="00AA6572">
            <w:pPr>
              <w:jc w:val="center"/>
              <w:rPr>
                <w:b/>
                <w:bCs/>
                <w:kern w:val="2"/>
                <w:szCs w:val="24"/>
              </w:rPr>
            </w:pPr>
            <w:r>
              <w:rPr>
                <w:b/>
                <w:bCs/>
                <w:kern w:val="2"/>
                <w:szCs w:val="24"/>
              </w:rPr>
              <w:t xml:space="preserve">14. BENDRŲJŲ SĄLYGŲ PAKEITIMAI IR PAPILDYMAI </w:t>
            </w:r>
          </w:p>
          <w:p w14:paraId="662EEEEE" w14:textId="2DE83558" w:rsidR="00AA6572" w:rsidRDefault="00AA6572" w:rsidP="00AA6572">
            <w:pPr>
              <w:jc w:val="center"/>
              <w:rPr>
                <w:kern w:val="2"/>
                <w:szCs w:val="24"/>
              </w:rPr>
            </w:pPr>
            <w:r>
              <w:rPr>
                <w:kern w:val="2"/>
                <w:szCs w:val="24"/>
              </w:rPr>
              <w:t xml:space="preserve">(Netaikoma) </w:t>
            </w:r>
          </w:p>
        </w:tc>
      </w:tr>
      <w:tr w:rsidR="00AA6572" w14:paraId="2EABA08F" w14:textId="77777777" w:rsidTr="454C6725">
        <w:trPr>
          <w:trHeight w:val="300"/>
        </w:trPr>
        <w:tc>
          <w:tcPr>
            <w:tcW w:w="9535" w:type="dxa"/>
            <w:gridSpan w:val="4"/>
          </w:tcPr>
          <w:p w14:paraId="50E65083" w14:textId="3A7DF089" w:rsidR="00AA6572" w:rsidRDefault="00AA6572" w:rsidP="00AA6572">
            <w:pPr>
              <w:jc w:val="center"/>
              <w:rPr>
                <w:b/>
                <w:bCs/>
                <w:kern w:val="2"/>
                <w:szCs w:val="24"/>
              </w:rPr>
            </w:pPr>
            <w:r>
              <w:rPr>
                <w:b/>
                <w:bCs/>
                <w:kern w:val="2"/>
                <w:szCs w:val="24"/>
              </w:rPr>
              <w:t>15. SUTARTIES PRIEDAI</w:t>
            </w:r>
          </w:p>
        </w:tc>
      </w:tr>
      <w:tr w:rsidR="00AA6572" w14:paraId="7A2F3DED" w14:textId="77777777" w:rsidTr="454C6725">
        <w:trPr>
          <w:trHeight w:val="300"/>
        </w:trPr>
        <w:tc>
          <w:tcPr>
            <w:tcW w:w="2532" w:type="dxa"/>
          </w:tcPr>
          <w:p w14:paraId="093B682B" w14:textId="795600B4" w:rsidR="00AA6572" w:rsidRDefault="00AA6572" w:rsidP="00AA6572">
            <w:pPr>
              <w:jc w:val="center"/>
              <w:rPr>
                <w:b/>
                <w:bCs/>
                <w:kern w:val="2"/>
                <w:szCs w:val="24"/>
              </w:rPr>
            </w:pPr>
            <w:r>
              <w:rPr>
                <w:b/>
                <w:bCs/>
                <w:kern w:val="2"/>
                <w:szCs w:val="24"/>
              </w:rPr>
              <w:t>15.1. Priedas Nr. 1</w:t>
            </w:r>
          </w:p>
        </w:tc>
        <w:tc>
          <w:tcPr>
            <w:tcW w:w="7003" w:type="dxa"/>
            <w:gridSpan w:val="3"/>
          </w:tcPr>
          <w:p w14:paraId="4717E168" w14:textId="3BC8F785" w:rsidR="00AA6572" w:rsidRPr="007E1E57" w:rsidRDefault="00A71949" w:rsidP="00AA6572">
            <w:pPr>
              <w:rPr>
                <w:kern w:val="2"/>
                <w:szCs w:val="24"/>
              </w:rPr>
            </w:pPr>
            <w:r w:rsidRPr="007E1E57">
              <w:rPr>
                <w:kern w:val="2"/>
                <w:szCs w:val="24"/>
              </w:rPr>
              <w:t xml:space="preserve">„Microsoft“ programinės įrangos licencijų </w:t>
            </w:r>
            <w:r w:rsidR="00242E02">
              <w:rPr>
                <w:kern w:val="2"/>
                <w:szCs w:val="24"/>
              </w:rPr>
              <w:t xml:space="preserve">nuomos </w:t>
            </w:r>
            <w:r w:rsidRPr="007E1E57">
              <w:rPr>
                <w:kern w:val="2"/>
                <w:szCs w:val="24"/>
              </w:rPr>
              <w:t>techninė specifikacija</w:t>
            </w:r>
            <w:r w:rsidR="00BD3118">
              <w:rPr>
                <w:kern w:val="2"/>
                <w:szCs w:val="24"/>
              </w:rPr>
              <w:t xml:space="preserve">, </w:t>
            </w:r>
            <w:r w:rsidR="00145F3E">
              <w:rPr>
                <w:kern w:val="2"/>
                <w:szCs w:val="24"/>
              </w:rPr>
              <w:t>3 lapai.</w:t>
            </w:r>
          </w:p>
        </w:tc>
      </w:tr>
      <w:tr w:rsidR="00AA6572" w14:paraId="48E1916B" w14:textId="77777777" w:rsidTr="454C6725">
        <w:trPr>
          <w:trHeight w:val="300"/>
        </w:trPr>
        <w:tc>
          <w:tcPr>
            <w:tcW w:w="2532" w:type="dxa"/>
          </w:tcPr>
          <w:p w14:paraId="0167A390" w14:textId="1D5C1B0D" w:rsidR="00AA6572" w:rsidRDefault="00AA6572" w:rsidP="00AA6572">
            <w:pPr>
              <w:jc w:val="center"/>
              <w:rPr>
                <w:b/>
                <w:bCs/>
                <w:kern w:val="2"/>
                <w:szCs w:val="24"/>
              </w:rPr>
            </w:pPr>
            <w:r>
              <w:rPr>
                <w:b/>
                <w:bCs/>
                <w:kern w:val="2"/>
                <w:szCs w:val="24"/>
              </w:rPr>
              <w:t>15.2. Priedas Nr. 2</w:t>
            </w:r>
          </w:p>
        </w:tc>
        <w:tc>
          <w:tcPr>
            <w:tcW w:w="7003" w:type="dxa"/>
            <w:gridSpan w:val="3"/>
          </w:tcPr>
          <w:p w14:paraId="7FFA8587" w14:textId="619D46DA" w:rsidR="00AA6572" w:rsidRPr="007E1E57" w:rsidRDefault="00AA6572" w:rsidP="00AA6572">
            <w:pPr>
              <w:rPr>
                <w:kern w:val="2"/>
                <w:szCs w:val="24"/>
              </w:rPr>
            </w:pPr>
            <w:r w:rsidRPr="007E1E57">
              <w:rPr>
                <w:color w:val="000000"/>
                <w:szCs w:val="24"/>
              </w:rPr>
              <w:t>Prekių perdavimo–priėmimo akto forma, 1 lapas</w:t>
            </w:r>
            <w:r w:rsidRPr="007E1E57">
              <w:rPr>
                <w:kern w:val="2"/>
                <w:szCs w:val="24"/>
              </w:rPr>
              <w:t xml:space="preserve"> </w:t>
            </w:r>
          </w:p>
        </w:tc>
      </w:tr>
      <w:tr w:rsidR="00AA6572" w14:paraId="3E0081FC" w14:textId="77777777" w:rsidTr="454C6725">
        <w:trPr>
          <w:trHeight w:val="300"/>
        </w:trPr>
        <w:tc>
          <w:tcPr>
            <w:tcW w:w="2532" w:type="dxa"/>
          </w:tcPr>
          <w:p w14:paraId="1094812D" w14:textId="5BB60EC8" w:rsidR="00AA6572" w:rsidRDefault="00AA6572" w:rsidP="00AA6572">
            <w:pPr>
              <w:jc w:val="center"/>
              <w:rPr>
                <w:b/>
                <w:bCs/>
                <w:kern w:val="2"/>
                <w:szCs w:val="24"/>
              </w:rPr>
            </w:pPr>
            <w:r>
              <w:rPr>
                <w:b/>
                <w:bCs/>
                <w:kern w:val="2"/>
                <w:szCs w:val="24"/>
              </w:rPr>
              <w:t>15.</w:t>
            </w:r>
            <w:r w:rsidR="00A71949">
              <w:rPr>
                <w:b/>
                <w:bCs/>
                <w:kern w:val="2"/>
                <w:szCs w:val="24"/>
              </w:rPr>
              <w:t>3</w:t>
            </w:r>
            <w:r>
              <w:rPr>
                <w:b/>
                <w:bCs/>
                <w:kern w:val="2"/>
                <w:szCs w:val="24"/>
              </w:rPr>
              <w:t xml:space="preserve">. Priedas Nr. </w:t>
            </w:r>
            <w:r w:rsidR="00A71949">
              <w:rPr>
                <w:b/>
                <w:bCs/>
                <w:kern w:val="2"/>
                <w:szCs w:val="24"/>
              </w:rPr>
              <w:t>3</w:t>
            </w:r>
          </w:p>
        </w:tc>
        <w:tc>
          <w:tcPr>
            <w:tcW w:w="7003" w:type="dxa"/>
            <w:gridSpan w:val="3"/>
          </w:tcPr>
          <w:p w14:paraId="2C2C63E1" w14:textId="0F8354D4" w:rsidR="00AA6572" w:rsidRPr="007E1E57" w:rsidRDefault="00AA6572" w:rsidP="00AA6572">
            <w:pPr>
              <w:rPr>
                <w:kern w:val="2"/>
                <w:szCs w:val="24"/>
              </w:rPr>
            </w:pPr>
            <w:r w:rsidRPr="007E1E57">
              <w:rPr>
                <w:color w:val="000000"/>
                <w:szCs w:val="24"/>
              </w:rPr>
              <w:t xml:space="preserve">Tiekėjo </w:t>
            </w:r>
            <w:proofErr w:type="spellStart"/>
            <w:r w:rsidRPr="007E1E57">
              <w:rPr>
                <w:color w:val="000000"/>
                <w:szCs w:val="24"/>
              </w:rPr>
              <w:t>pasiūlymas,</w:t>
            </w:r>
            <w:r w:rsidRPr="009750B4">
              <w:rPr>
                <w:color w:val="000000"/>
                <w:szCs w:val="24"/>
              </w:rPr>
              <w:t>___lapai</w:t>
            </w:r>
            <w:proofErr w:type="spellEnd"/>
          </w:p>
        </w:tc>
      </w:tr>
      <w:tr w:rsidR="00AA6572" w14:paraId="2C36E1A4" w14:textId="77777777" w:rsidTr="454C6725">
        <w:trPr>
          <w:trHeight w:val="300"/>
        </w:trPr>
        <w:tc>
          <w:tcPr>
            <w:tcW w:w="2532" w:type="dxa"/>
          </w:tcPr>
          <w:p w14:paraId="57CEBD64" w14:textId="343D5DFD" w:rsidR="00AA6572" w:rsidRDefault="00AA6572" w:rsidP="00AA6572">
            <w:pPr>
              <w:jc w:val="center"/>
              <w:rPr>
                <w:b/>
                <w:bCs/>
                <w:kern w:val="2"/>
                <w:szCs w:val="24"/>
              </w:rPr>
            </w:pPr>
            <w:r>
              <w:rPr>
                <w:b/>
                <w:bCs/>
                <w:kern w:val="2"/>
                <w:szCs w:val="24"/>
              </w:rPr>
              <w:t xml:space="preserve">15.4. Priedas Nr. </w:t>
            </w:r>
            <w:r w:rsidR="00A71949">
              <w:rPr>
                <w:b/>
                <w:bCs/>
                <w:kern w:val="2"/>
                <w:szCs w:val="24"/>
              </w:rPr>
              <w:t>4</w:t>
            </w:r>
          </w:p>
        </w:tc>
        <w:tc>
          <w:tcPr>
            <w:tcW w:w="7003" w:type="dxa"/>
            <w:gridSpan w:val="3"/>
          </w:tcPr>
          <w:p w14:paraId="314481DE" w14:textId="123DD112" w:rsidR="00AA6572" w:rsidDel="00F6216A" w:rsidRDefault="00AA6572" w:rsidP="00AA6572">
            <w:pPr>
              <w:rPr>
                <w:b/>
                <w:bCs/>
                <w:color w:val="000000"/>
                <w:szCs w:val="24"/>
              </w:rPr>
            </w:pPr>
            <w:bookmarkStart w:id="1" w:name="_Hlk196733758"/>
            <w:r>
              <w:rPr>
                <w:kern w:val="2"/>
                <w:szCs w:val="24"/>
              </w:rPr>
              <w:t>Sutarties vykdymui pasitelkiami subtiekėjai</w:t>
            </w:r>
            <w:bookmarkEnd w:id="1"/>
            <w:r>
              <w:rPr>
                <w:kern w:val="2"/>
                <w:szCs w:val="24"/>
              </w:rPr>
              <w:t>, 1 lapas</w:t>
            </w:r>
          </w:p>
        </w:tc>
      </w:tr>
      <w:tr w:rsidR="00AA6572" w14:paraId="43AF5F13" w14:textId="77777777" w:rsidTr="454C6725">
        <w:tc>
          <w:tcPr>
            <w:tcW w:w="9535" w:type="dxa"/>
            <w:gridSpan w:val="4"/>
          </w:tcPr>
          <w:p w14:paraId="4AC35C0E" w14:textId="32419645" w:rsidR="00AA6572" w:rsidRDefault="00AA6572" w:rsidP="00AA6572">
            <w:pPr>
              <w:jc w:val="center"/>
              <w:rPr>
                <w:b/>
                <w:bCs/>
                <w:kern w:val="2"/>
                <w:szCs w:val="24"/>
              </w:rPr>
            </w:pPr>
            <w:r>
              <w:rPr>
                <w:b/>
                <w:bCs/>
                <w:kern w:val="2"/>
                <w:szCs w:val="24"/>
              </w:rPr>
              <w:t>16. ŠALIŲ ATSTOVŲ PARAŠAI</w:t>
            </w:r>
          </w:p>
        </w:tc>
      </w:tr>
      <w:tr w:rsidR="00AA6572" w14:paraId="0AB2DEA3" w14:textId="77777777" w:rsidTr="454C6725">
        <w:tc>
          <w:tcPr>
            <w:tcW w:w="4784" w:type="dxa"/>
            <w:gridSpan w:val="3"/>
          </w:tcPr>
          <w:p w14:paraId="39DF3B83" w14:textId="77777777" w:rsidR="00AA6572" w:rsidRDefault="00AA6572" w:rsidP="00AA6572">
            <w:pPr>
              <w:jc w:val="center"/>
              <w:rPr>
                <w:b/>
                <w:bCs/>
                <w:kern w:val="2"/>
                <w:szCs w:val="24"/>
              </w:rPr>
            </w:pPr>
            <w:r>
              <w:rPr>
                <w:b/>
                <w:bCs/>
                <w:kern w:val="2"/>
                <w:szCs w:val="24"/>
              </w:rPr>
              <w:t>PIRKĖJAS</w:t>
            </w:r>
          </w:p>
        </w:tc>
        <w:tc>
          <w:tcPr>
            <w:tcW w:w="4751" w:type="dxa"/>
          </w:tcPr>
          <w:p w14:paraId="43FAE1BD" w14:textId="77777777" w:rsidR="00AA6572" w:rsidRDefault="00AA6572" w:rsidP="00AA6572">
            <w:pPr>
              <w:jc w:val="center"/>
              <w:rPr>
                <w:b/>
                <w:bCs/>
                <w:kern w:val="2"/>
                <w:szCs w:val="24"/>
              </w:rPr>
            </w:pPr>
            <w:r>
              <w:rPr>
                <w:b/>
                <w:bCs/>
                <w:kern w:val="2"/>
                <w:szCs w:val="24"/>
              </w:rPr>
              <w:t>TIEKĖJAS</w:t>
            </w:r>
          </w:p>
        </w:tc>
      </w:tr>
      <w:tr w:rsidR="00AA6572" w14:paraId="685E5DB2" w14:textId="77777777" w:rsidTr="454C6725">
        <w:tc>
          <w:tcPr>
            <w:tcW w:w="4784" w:type="dxa"/>
            <w:gridSpan w:val="3"/>
          </w:tcPr>
          <w:p w14:paraId="0B13D7ED" w14:textId="77777777" w:rsidR="00AA6572" w:rsidRDefault="00AA6572" w:rsidP="00AA6572">
            <w:pPr>
              <w:jc w:val="center"/>
              <w:rPr>
                <w:color w:val="4472C4"/>
                <w:kern w:val="2"/>
                <w:szCs w:val="24"/>
              </w:rPr>
            </w:pPr>
            <w:r>
              <w:rPr>
                <w:color w:val="4472C4"/>
                <w:kern w:val="2"/>
                <w:szCs w:val="24"/>
              </w:rPr>
              <w:t>(nurodomos atstovo pareigos, vardas, pavardė)</w:t>
            </w:r>
          </w:p>
        </w:tc>
        <w:tc>
          <w:tcPr>
            <w:tcW w:w="4751" w:type="dxa"/>
          </w:tcPr>
          <w:p w14:paraId="134F683B" w14:textId="77777777" w:rsidR="00AA6572" w:rsidRDefault="00AA6572" w:rsidP="00AA6572">
            <w:pPr>
              <w:jc w:val="center"/>
              <w:rPr>
                <w:b/>
                <w:bCs/>
                <w:kern w:val="2"/>
                <w:szCs w:val="24"/>
              </w:rPr>
            </w:pPr>
            <w:r>
              <w:rPr>
                <w:color w:val="4472C4"/>
                <w:kern w:val="2"/>
                <w:szCs w:val="24"/>
              </w:rPr>
              <w:t>(nurodomos atstovo pareigos, vardas, pavardė)</w:t>
            </w:r>
          </w:p>
        </w:tc>
      </w:tr>
      <w:tr w:rsidR="00AA6572" w14:paraId="03942686" w14:textId="77777777" w:rsidTr="454C6725">
        <w:tc>
          <w:tcPr>
            <w:tcW w:w="4784" w:type="dxa"/>
            <w:gridSpan w:val="3"/>
          </w:tcPr>
          <w:p w14:paraId="073D73B2" w14:textId="77777777" w:rsidR="00AA6572" w:rsidRDefault="00AA6572" w:rsidP="00AA6572">
            <w:pPr>
              <w:jc w:val="center"/>
              <w:rPr>
                <w:b/>
                <w:bCs/>
                <w:color w:val="4472C4"/>
                <w:kern w:val="2"/>
                <w:szCs w:val="24"/>
              </w:rPr>
            </w:pPr>
          </w:p>
          <w:p w14:paraId="5B8C3B12" w14:textId="77777777" w:rsidR="00AA6572" w:rsidRDefault="00AA6572" w:rsidP="00AA6572">
            <w:pPr>
              <w:jc w:val="center"/>
              <w:rPr>
                <w:b/>
                <w:bCs/>
                <w:color w:val="4472C4"/>
                <w:kern w:val="2"/>
                <w:szCs w:val="24"/>
              </w:rPr>
            </w:pPr>
            <w:r>
              <w:rPr>
                <w:b/>
                <w:bCs/>
                <w:color w:val="4472C4"/>
                <w:kern w:val="2"/>
                <w:szCs w:val="24"/>
              </w:rPr>
              <w:t>(parašas)</w:t>
            </w:r>
          </w:p>
          <w:p w14:paraId="2CCAE30F" w14:textId="77777777" w:rsidR="00AA6572" w:rsidRDefault="00AA6572" w:rsidP="00FE71D4">
            <w:pPr>
              <w:rPr>
                <w:b/>
                <w:bCs/>
                <w:color w:val="4472C4"/>
                <w:kern w:val="2"/>
                <w:szCs w:val="24"/>
              </w:rPr>
            </w:pPr>
          </w:p>
        </w:tc>
        <w:tc>
          <w:tcPr>
            <w:tcW w:w="4751" w:type="dxa"/>
          </w:tcPr>
          <w:p w14:paraId="7E75753C" w14:textId="77777777" w:rsidR="00AA6572" w:rsidRDefault="00AA6572" w:rsidP="00AA6572">
            <w:pPr>
              <w:jc w:val="center"/>
              <w:rPr>
                <w:b/>
                <w:bCs/>
                <w:color w:val="4472C4"/>
                <w:kern w:val="2"/>
                <w:szCs w:val="24"/>
              </w:rPr>
            </w:pPr>
          </w:p>
          <w:p w14:paraId="7B1F873D" w14:textId="77777777" w:rsidR="00AA6572" w:rsidRDefault="00AA6572" w:rsidP="00AA6572">
            <w:pPr>
              <w:jc w:val="center"/>
              <w:rPr>
                <w:b/>
                <w:bCs/>
                <w:color w:val="4472C4"/>
                <w:kern w:val="2"/>
                <w:szCs w:val="24"/>
              </w:rPr>
            </w:pPr>
            <w:r>
              <w:rPr>
                <w:b/>
                <w:bCs/>
                <w:color w:val="4472C4"/>
                <w:kern w:val="2"/>
                <w:szCs w:val="24"/>
              </w:rPr>
              <w:t>(parašas)</w:t>
            </w:r>
          </w:p>
        </w:tc>
      </w:tr>
    </w:tbl>
    <w:p w14:paraId="6596A3CA" w14:textId="77777777" w:rsidR="005A5832" w:rsidRDefault="00A10867">
      <w:pPr>
        <w:jc w:val="center"/>
        <w:rPr>
          <w:color w:val="000000"/>
          <w:szCs w:val="24"/>
        </w:rPr>
      </w:pPr>
      <w:r>
        <w:rPr>
          <w:color w:val="000000"/>
          <w:szCs w:val="24"/>
        </w:rPr>
        <w:t>_______________</w:t>
      </w:r>
    </w:p>
    <w:p w14:paraId="365A12E0" w14:textId="77777777" w:rsidR="00F356C7" w:rsidRDefault="00F356C7">
      <w:pPr>
        <w:jc w:val="center"/>
        <w:rPr>
          <w:szCs w:val="24"/>
        </w:rPr>
      </w:pPr>
    </w:p>
    <w:p w14:paraId="56C72B60" w14:textId="77777777" w:rsidR="00F356C7" w:rsidRDefault="00F356C7">
      <w:pPr>
        <w:jc w:val="center"/>
        <w:rPr>
          <w:szCs w:val="24"/>
        </w:rPr>
      </w:pPr>
    </w:p>
    <w:p w14:paraId="059B370F" w14:textId="77777777" w:rsidR="00F356C7" w:rsidRDefault="00F356C7">
      <w:pPr>
        <w:jc w:val="center"/>
        <w:rPr>
          <w:szCs w:val="24"/>
        </w:rPr>
      </w:pPr>
    </w:p>
    <w:p w14:paraId="55427688" w14:textId="77777777" w:rsidR="00F356C7" w:rsidRDefault="00F356C7">
      <w:pPr>
        <w:jc w:val="center"/>
        <w:rPr>
          <w:szCs w:val="24"/>
        </w:rPr>
      </w:pPr>
    </w:p>
    <w:p w14:paraId="2A869C1B" w14:textId="77777777" w:rsidR="00F356C7" w:rsidRDefault="00F356C7">
      <w:pPr>
        <w:jc w:val="center"/>
        <w:rPr>
          <w:szCs w:val="24"/>
        </w:rPr>
      </w:pPr>
    </w:p>
    <w:p w14:paraId="4A6551AE" w14:textId="77777777" w:rsidR="00F356C7" w:rsidRDefault="00F356C7">
      <w:pPr>
        <w:jc w:val="center"/>
        <w:rPr>
          <w:szCs w:val="24"/>
        </w:rPr>
      </w:pPr>
    </w:p>
    <w:p w14:paraId="5C3FCAEF" w14:textId="77777777" w:rsidR="00A209CE" w:rsidRDefault="00A209CE">
      <w:pPr>
        <w:jc w:val="center"/>
        <w:rPr>
          <w:szCs w:val="24"/>
        </w:rPr>
      </w:pPr>
    </w:p>
    <w:p w14:paraId="27AAD22A" w14:textId="77777777" w:rsidR="00A209CE" w:rsidRDefault="00A209CE">
      <w:pPr>
        <w:jc w:val="center"/>
        <w:rPr>
          <w:szCs w:val="24"/>
        </w:rPr>
      </w:pPr>
    </w:p>
    <w:p w14:paraId="647B25C2" w14:textId="77777777" w:rsidR="00A209CE" w:rsidRDefault="00A209CE">
      <w:pPr>
        <w:jc w:val="center"/>
        <w:rPr>
          <w:szCs w:val="24"/>
        </w:rPr>
      </w:pPr>
    </w:p>
    <w:p w14:paraId="1F2E3DA4" w14:textId="77777777" w:rsidR="00A209CE" w:rsidRDefault="00A209CE">
      <w:pPr>
        <w:jc w:val="center"/>
        <w:rPr>
          <w:szCs w:val="24"/>
        </w:rPr>
      </w:pPr>
    </w:p>
    <w:p w14:paraId="28BA3402" w14:textId="77777777" w:rsidR="00F356C7" w:rsidRDefault="00F356C7">
      <w:pPr>
        <w:jc w:val="center"/>
        <w:rPr>
          <w:szCs w:val="24"/>
        </w:rPr>
      </w:pPr>
    </w:p>
    <w:p w14:paraId="2B3AF8B0" w14:textId="77777777" w:rsidR="00F356C7" w:rsidRDefault="00F356C7">
      <w:pPr>
        <w:jc w:val="center"/>
        <w:rPr>
          <w:szCs w:val="24"/>
        </w:rPr>
      </w:pPr>
    </w:p>
    <w:p w14:paraId="238BEF2E" w14:textId="77777777" w:rsidR="00F356C7" w:rsidRDefault="00F356C7">
      <w:pPr>
        <w:jc w:val="center"/>
        <w:rPr>
          <w:szCs w:val="24"/>
        </w:rPr>
      </w:pPr>
    </w:p>
    <w:p w14:paraId="280671AA" w14:textId="77777777" w:rsidR="00F356C7" w:rsidRDefault="00F356C7">
      <w:pPr>
        <w:jc w:val="center"/>
        <w:rPr>
          <w:szCs w:val="24"/>
        </w:rPr>
      </w:pPr>
    </w:p>
    <w:p w14:paraId="7F242512" w14:textId="77777777" w:rsidR="00F356C7" w:rsidRDefault="00F356C7">
      <w:pPr>
        <w:jc w:val="center"/>
        <w:rPr>
          <w:szCs w:val="24"/>
        </w:rPr>
      </w:pPr>
    </w:p>
    <w:p w14:paraId="4E4BCE34" w14:textId="77777777" w:rsidR="00F356C7" w:rsidRDefault="00F356C7">
      <w:pPr>
        <w:jc w:val="center"/>
        <w:rPr>
          <w:szCs w:val="24"/>
        </w:rPr>
      </w:pPr>
    </w:p>
    <w:p w14:paraId="1F210CA5" w14:textId="4F35BB66" w:rsidR="004D71C2" w:rsidRDefault="00F356C7" w:rsidP="004D71C2">
      <w:pPr>
        <w:ind w:left="5040"/>
        <w:jc w:val="both"/>
        <w:rPr>
          <w:szCs w:val="24"/>
        </w:rPr>
      </w:pPr>
      <w:r w:rsidRPr="001C1A55">
        <w:rPr>
          <w:szCs w:val="24"/>
        </w:rPr>
        <w:lastRenderedPageBreak/>
        <w:t xml:space="preserve">20__-__- __   </w:t>
      </w:r>
      <w:r w:rsidR="00B543A6">
        <w:rPr>
          <w:kern w:val="2"/>
          <w:szCs w:val="24"/>
        </w:rPr>
        <w:t>Prekių</w:t>
      </w:r>
      <w:r w:rsidR="001C4C42">
        <w:rPr>
          <w:bCs/>
          <w:szCs w:val="24"/>
        </w:rPr>
        <w:t xml:space="preserve"> </w:t>
      </w:r>
      <w:r>
        <w:rPr>
          <w:szCs w:val="24"/>
        </w:rPr>
        <w:t>pirkimo-pardavimo sutarties</w:t>
      </w:r>
      <w:r w:rsidR="00B57D74">
        <w:rPr>
          <w:szCs w:val="24"/>
        </w:rPr>
        <w:t xml:space="preserve"> specialiųjų sąlygų</w:t>
      </w:r>
      <w:r>
        <w:rPr>
          <w:szCs w:val="24"/>
        </w:rPr>
        <w:t xml:space="preserve"> </w:t>
      </w:r>
    </w:p>
    <w:p w14:paraId="046E3C4C" w14:textId="1D09E19D" w:rsidR="00F356C7" w:rsidRPr="006C76CC" w:rsidRDefault="00F356C7" w:rsidP="004D71C2">
      <w:pPr>
        <w:ind w:left="5040"/>
        <w:jc w:val="both"/>
        <w:rPr>
          <w:szCs w:val="24"/>
        </w:rPr>
      </w:pPr>
      <w:r>
        <w:rPr>
          <w:szCs w:val="24"/>
        </w:rPr>
        <w:t>Nr. __/__</w:t>
      </w:r>
      <w:r w:rsidRPr="006C76CC">
        <w:rPr>
          <w:szCs w:val="24"/>
        </w:rPr>
        <w:t>1 priedas</w:t>
      </w:r>
    </w:p>
    <w:p w14:paraId="140BD8BF" w14:textId="77777777" w:rsidR="00F356C7" w:rsidRPr="006C76CC" w:rsidRDefault="00F356C7" w:rsidP="00F356C7">
      <w:pPr>
        <w:jc w:val="both"/>
        <w:rPr>
          <w:szCs w:val="24"/>
        </w:rPr>
      </w:pPr>
    </w:p>
    <w:p w14:paraId="2586E683" w14:textId="77777777" w:rsidR="00F356C7" w:rsidRPr="006C76CC" w:rsidRDefault="00F356C7" w:rsidP="00F356C7">
      <w:pPr>
        <w:jc w:val="both"/>
        <w:rPr>
          <w:szCs w:val="24"/>
        </w:rPr>
      </w:pPr>
    </w:p>
    <w:p w14:paraId="4A109221" w14:textId="2A10195D" w:rsidR="00D5227B" w:rsidRPr="004D71C2" w:rsidRDefault="004D71C2" w:rsidP="00F356C7">
      <w:pPr>
        <w:jc w:val="center"/>
        <w:rPr>
          <w:rFonts w:eastAsia="font293"/>
          <w:b/>
          <w:bCs/>
          <w:szCs w:val="24"/>
        </w:rPr>
      </w:pPr>
      <w:r w:rsidRPr="004D71C2">
        <w:rPr>
          <w:b/>
          <w:bCs/>
          <w:color w:val="000000"/>
          <w:szCs w:val="24"/>
        </w:rPr>
        <w:t>„MICROSOFT“ PROGRAMINĖS ĮRANGOS LICENCIJŲ</w:t>
      </w:r>
      <w:r w:rsidR="00A10443">
        <w:rPr>
          <w:b/>
          <w:bCs/>
          <w:color w:val="000000"/>
          <w:szCs w:val="24"/>
        </w:rPr>
        <w:t xml:space="preserve"> NUOMOS</w:t>
      </w:r>
    </w:p>
    <w:p w14:paraId="4346023C" w14:textId="10EF5EB2" w:rsidR="00F356C7" w:rsidRPr="006C76CC" w:rsidRDefault="00F356C7" w:rsidP="00F356C7">
      <w:pPr>
        <w:jc w:val="center"/>
        <w:rPr>
          <w:b/>
          <w:bCs/>
          <w:szCs w:val="24"/>
        </w:rPr>
      </w:pPr>
      <w:r w:rsidRPr="00803B55">
        <w:rPr>
          <w:b/>
          <w:bCs/>
          <w:szCs w:val="24"/>
        </w:rPr>
        <w:t xml:space="preserve"> </w:t>
      </w:r>
      <w:r w:rsidRPr="00803B55">
        <w:rPr>
          <w:b/>
          <w:bCs/>
          <w:kern w:val="2"/>
          <w:szCs w:val="24"/>
        </w:rPr>
        <w:t>TECHNINĖ SPECIFIKACIJA</w:t>
      </w:r>
    </w:p>
    <w:p w14:paraId="6FD09F0C" w14:textId="77777777" w:rsidR="00F356C7" w:rsidRPr="006C76CC" w:rsidRDefault="00F356C7" w:rsidP="00F356C7">
      <w:pPr>
        <w:jc w:val="both"/>
        <w:rPr>
          <w:szCs w:val="24"/>
        </w:rPr>
      </w:pPr>
    </w:p>
    <w:p w14:paraId="317274BD" w14:textId="77777777" w:rsidR="00F356C7" w:rsidRDefault="00F356C7" w:rsidP="00F356C7">
      <w:pPr>
        <w:tabs>
          <w:tab w:val="left" w:pos="2940"/>
          <w:tab w:val="left" w:pos="5245"/>
        </w:tabs>
        <w:jc w:val="center"/>
        <w:rPr>
          <w:bCs/>
          <w:i/>
          <w:color w:val="000000"/>
          <w:szCs w:val="24"/>
          <w:lang w:eastAsia="lt-LT"/>
        </w:rPr>
      </w:pPr>
    </w:p>
    <w:p w14:paraId="0EF5475C" w14:textId="77777777" w:rsidR="00F356C7" w:rsidRDefault="00F356C7" w:rsidP="00F356C7">
      <w:pPr>
        <w:tabs>
          <w:tab w:val="left" w:pos="2940"/>
          <w:tab w:val="left" w:pos="5245"/>
        </w:tabs>
        <w:jc w:val="center"/>
        <w:rPr>
          <w:bCs/>
          <w:i/>
          <w:color w:val="000000"/>
          <w:szCs w:val="24"/>
          <w:lang w:eastAsia="lt-LT"/>
        </w:rPr>
      </w:pPr>
      <w:r>
        <w:rPr>
          <w:bCs/>
          <w:i/>
          <w:color w:val="000000"/>
          <w:szCs w:val="24"/>
          <w:lang w:eastAsia="lt-LT"/>
        </w:rPr>
        <w:t>Dėstymas</w:t>
      </w:r>
    </w:p>
    <w:p w14:paraId="72BF5FF2" w14:textId="77777777" w:rsidR="00F356C7" w:rsidRDefault="00F356C7" w:rsidP="00F356C7">
      <w:pPr>
        <w:tabs>
          <w:tab w:val="left" w:pos="2940"/>
          <w:tab w:val="left" w:pos="5245"/>
        </w:tabs>
        <w:jc w:val="center"/>
        <w:rPr>
          <w:b/>
          <w:color w:val="000000"/>
          <w:szCs w:val="24"/>
          <w:lang w:eastAsia="lt-LT"/>
        </w:rPr>
      </w:pPr>
    </w:p>
    <w:p w14:paraId="32D0CAB7" w14:textId="77777777" w:rsidR="00F356C7" w:rsidRPr="00BA4BD2" w:rsidRDefault="00F356C7" w:rsidP="00333C1B">
      <w:pPr>
        <w:tabs>
          <w:tab w:val="left" w:pos="5245"/>
        </w:tabs>
        <w:jc w:val="center"/>
        <w:rPr>
          <w:bCs/>
          <w:color w:val="000000"/>
          <w:szCs w:val="24"/>
        </w:rPr>
      </w:pPr>
      <w:r w:rsidRPr="00634D11">
        <w:rPr>
          <w:bCs/>
          <w:color w:val="000000"/>
          <w:szCs w:val="24"/>
        </w:rPr>
        <w:t>_______________</w:t>
      </w:r>
    </w:p>
    <w:p w14:paraId="4AD00947" w14:textId="62948023" w:rsidR="00EC7700" w:rsidRDefault="00EC7700">
      <w:pPr>
        <w:rPr>
          <w:szCs w:val="24"/>
        </w:rPr>
      </w:pPr>
      <w:r>
        <w:rPr>
          <w:szCs w:val="24"/>
        </w:rPr>
        <w:br w:type="page"/>
      </w:r>
    </w:p>
    <w:p w14:paraId="25762ECC" w14:textId="68456F69" w:rsidR="004D71C2" w:rsidRDefault="004D71C2" w:rsidP="004D71C2">
      <w:pPr>
        <w:ind w:left="5040"/>
        <w:jc w:val="both"/>
        <w:rPr>
          <w:szCs w:val="24"/>
        </w:rPr>
      </w:pPr>
      <w:r w:rsidRPr="001C1A55">
        <w:rPr>
          <w:szCs w:val="24"/>
        </w:rPr>
        <w:lastRenderedPageBreak/>
        <w:t xml:space="preserve">20__-__- __   </w:t>
      </w:r>
      <w:r w:rsidR="00B57D74">
        <w:rPr>
          <w:kern w:val="2"/>
          <w:szCs w:val="24"/>
        </w:rPr>
        <w:t>Prekių</w:t>
      </w:r>
      <w:r>
        <w:rPr>
          <w:bCs/>
          <w:szCs w:val="24"/>
        </w:rPr>
        <w:t xml:space="preserve"> </w:t>
      </w:r>
      <w:r>
        <w:rPr>
          <w:szCs w:val="24"/>
        </w:rPr>
        <w:t xml:space="preserve">pirkimo-pardavimo sutarties </w:t>
      </w:r>
      <w:r w:rsidR="00B57D74">
        <w:rPr>
          <w:szCs w:val="24"/>
        </w:rPr>
        <w:t>specialiųjų sąlyg</w:t>
      </w:r>
      <w:r w:rsidR="009E5CE9">
        <w:rPr>
          <w:szCs w:val="24"/>
        </w:rPr>
        <w:t>ų</w:t>
      </w:r>
    </w:p>
    <w:p w14:paraId="41EE057A" w14:textId="161E8686" w:rsidR="004D71C2" w:rsidRPr="006C76CC" w:rsidRDefault="004D71C2" w:rsidP="004D71C2">
      <w:pPr>
        <w:ind w:left="5040"/>
        <w:jc w:val="both"/>
        <w:rPr>
          <w:szCs w:val="24"/>
        </w:rPr>
      </w:pPr>
      <w:r>
        <w:rPr>
          <w:szCs w:val="24"/>
        </w:rPr>
        <w:t>Nr. __/__2</w:t>
      </w:r>
      <w:r w:rsidRPr="006C76CC">
        <w:rPr>
          <w:szCs w:val="24"/>
        </w:rPr>
        <w:t xml:space="preserve"> priedas</w:t>
      </w:r>
    </w:p>
    <w:p w14:paraId="1CD6F0F9" w14:textId="77777777" w:rsidR="00F004FC" w:rsidRDefault="00F004FC" w:rsidP="00F004FC">
      <w:pPr>
        <w:jc w:val="center"/>
        <w:rPr>
          <w:b/>
          <w:color w:val="000000"/>
          <w:szCs w:val="24"/>
        </w:rPr>
      </w:pPr>
    </w:p>
    <w:p w14:paraId="03B15C21" w14:textId="77777777" w:rsidR="003A6384" w:rsidRPr="003A6384" w:rsidRDefault="003A6384" w:rsidP="003A6384">
      <w:pPr>
        <w:suppressAutoHyphens/>
        <w:jc w:val="center"/>
        <w:rPr>
          <w:b/>
          <w:color w:val="000000"/>
          <w:szCs w:val="24"/>
          <w14:ligatures w14:val="standardContextual"/>
        </w:rPr>
      </w:pPr>
      <w:bookmarkStart w:id="2" w:name="_Hlk194587722"/>
      <w:r w:rsidRPr="003A6384">
        <w:rPr>
          <w:b/>
          <w:color w:val="000000"/>
          <w:szCs w:val="24"/>
          <w14:ligatures w14:val="standardContextual"/>
        </w:rPr>
        <w:t>(Prekių perdavimo-priėmimo akto forma)</w:t>
      </w:r>
      <w:bookmarkEnd w:id="2"/>
    </w:p>
    <w:p w14:paraId="46280E64" w14:textId="77777777" w:rsidR="003A6384" w:rsidRPr="003A6384" w:rsidRDefault="003A6384" w:rsidP="003A6384">
      <w:pPr>
        <w:suppressAutoHyphens/>
        <w:jc w:val="center"/>
        <w:rPr>
          <w:b/>
          <w:color w:val="000000"/>
          <w:szCs w:val="24"/>
          <w14:ligatures w14:val="standardContextual"/>
        </w:rPr>
      </w:pPr>
    </w:p>
    <w:p w14:paraId="09BCF935" w14:textId="77777777" w:rsidR="003A6384" w:rsidRPr="003A6384" w:rsidRDefault="003A6384" w:rsidP="003A6384">
      <w:pPr>
        <w:suppressAutoHyphens/>
        <w:jc w:val="center"/>
        <w:rPr>
          <w:b/>
          <w:color w:val="000000"/>
          <w:szCs w:val="24"/>
          <w14:ligatures w14:val="standardContextual"/>
        </w:rPr>
      </w:pPr>
      <w:r w:rsidRPr="003A6384">
        <w:rPr>
          <w:b/>
          <w:color w:val="000000"/>
          <w:szCs w:val="24"/>
          <w14:ligatures w14:val="standardContextual"/>
        </w:rPr>
        <w:t>PREKIŲ PERDAVIMO – PRIĖMIMO AKTAS NR. _____</w:t>
      </w:r>
    </w:p>
    <w:p w14:paraId="31B128CB" w14:textId="77777777" w:rsidR="003A6384" w:rsidRPr="003A6384" w:rsidRDefault="003A6384" w:rsidP="003A6384">
      <w:pPr>
        <w:suppressAutoHyphens/>
        <w:jc w:val="center"/>
        <w:rPr>
          <w:color w:val="000000"/>
          <w:szCs w:val="24"/>
          <w14:ligatures w14:val="standardContextual"/>
        </w:rPr>
      </w:pPr>
    </w:p>
    <w:p w14:paraId="7476B29C" w14:textId="77777777" w:rsidR="003A6384" w:rsidRPr="003A6384" w:rsidRDefault="003A6384" w:rsidP="003A6384">
      <w:pPr>
        <w:suppressAutoHyphens/>
        <w:jc w:val="center"/>
        <w:rPr>
          <w:color w:val="000000"/>
          <w:szCs w:val="24"/>
          <w14:ligatures w14:val="standardContextual"/>
        </w:rPr>
      </w:pPr>
      <w:r w:rsidRPr="003A6384">
        <w:rPr>
          <w:color w:val="000000"/>
          <w:szCs w:val="24"/>
          <w14:ligatures w14:val="standardContextual"/>
        </w:rPr>
        <w:t>20___ m. _________ ___ d.</w:t>
      </w:r>
    </w:p>
    <w:p w14:paraId="08AEF3BA" w14:textId="77777777" w:rsidR="003A6384" w:rsidRPr="003A6384" w:rsidRDefault="003A6384" w:rsidP="003A6384">
      <w:pPr>
        <w:suppressAutoHyphens/>
        <w:jc w:val="center"/>
        <w:rPr>
          <w:color w:val="000000"/>
          <w:szCs w:val="24"/>
          <w14:ligatures w14:val="standardContextual"/>
        </w:rPr>
      </w:pPr>
      <w:r w:rsidRPr="003A6384">
        <w:rPr>
          <w:color w:val="000000"/>
          <w:szCs w:val="24"/>
          <w14:ligatures w14:val="standardContextual"/>
        </w:rPr>
        <w:t>Vilnius</w:t>
      </w:r>
    </w:p>
    <w:p w14:paraId="3AC8CD29" w14:textId="77777777" w:rsidR="003A6384" w:rsidRPr="003A6384" w:rsidRDefault="003A6384" w:rsidP="003A6384">
      <w:pPr>
        <w:suppressAutoHyphens/>
        <w:jc w:val="both"/>
        <w:rPr>
          <w:b/>
          <w:color w:val="000000"/>
          <w:szCs w:val="24"/>
          <w14:ligatures w14:val="standardContextual"/>
        </w:rPr>
      </w:pPr>
    </w:p>
    <w:p w14:paraId="06806B4E" w14:textId="77777777" w:rsidR="002430E8" w:rsidRDefault="002430E8" w:rsidP="002430E8">
      <w:pPr>
        <w:ind w:firstLine="720"/>
        <w:jc w:val="both"/>
        <w:rPr>
          <w:color w:val="000000"/>
          <w:sz w:val="22"/>
          <w:szCs w:val="22"/>
          <w:vertAlign w:val="superscript"/>
        </w:rPr>
      </w:pPr>
      <w:r>
        <w:rPr>
          <w:b/>
          <w:color w:val="000000"/>
          <w:sz w:val="22"/>
          <w:szCs w:val="22"/>
        </w:rPr>
        <w:t xml:space="preserve">Tiekėjas </w:t>
      </w:r>
      <w:r>
        <w:rPr>
          <w:color w:val="000000"/>
          <w:sz w:val="22"/>
          <w:szCs w:val="22"/>
        </w:rPr>
        <w:t>– ______________________________ , atstovaujamas __________________________,</w:t>
      </w:r>
    </w:p>
    <w:p w14:paraId="07A15626" w14:textId="77777777" w:rsidR="002430E8" w:rsidRDefault="002430E8" w:rsidP="002430E8">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(įmonės pavadinimas, kodas) </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(pareigų pavadinimas, vardas, pavardė)</w:t>
      </w:r>
    </w:p>
    <w:p w14:paraId="537295DE" w14:textId="77777777" w:rsidR="002430E8" w:rsidRDefault="002430E8" w:rsidP="002430E8">
      <w:pPr>
        <w:jc w:val="both"/>
        <w:rPr>
          <w:color w:val="000000"/>
          <w:sz w:val="22"/>
          <w:szCs w:val="22"/>
        </w:rPr>
      </w:pPr>
      <w:r>
        <w:rPr>
          <w:color w:val="000000"/>
          <w:sz w:val="22"/>
          <w:szCs w:val="22"/>
        </w:rPr>
        <w:t>veikiančio pagal _______________________________,</w:t>
      </w:r>
      <w:r>
        <w:rPr>
          <w:color w:val="000000"/>
          <w:sz w:val="22"/>
          <w:szCs w:val="22"/>
          <w:vertAlign w:val="superscript"/>
        </w:rPr>
        <w:t xml:space="preserve">  </w:t>
      </w:r>
      <w:r>
        <w:rPr>
          <w:color w:val="000000"/>
          <w:sz w:val="22"/>
          <w:szCs w:val="22"/>
        </w:rPr>
        <w:t>vadovaudamasis 20___ m. _________ __ d.</w:t>
      </w:r>
    </w:p>
    <w:p w14:paraId="6DEC49FA" w14:textId="77777777" w:rsidR="002430E8" w:rsidRDefault="002430E8" w:rsidP="002430E8">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(atstovavimo pagrindas)</w:t>
      </w:r>
    </w:p>
    <w:p w14:paraId="1CDEDDFB" w14:textId="77777777" w:rsidR="002430E8" w:rsidRDefault="002430E8" w:rsidP="002430E8">
      <w:pPr>
        <w:jc w:val="both"/>
        <w:rPr>
          <w:color w:val="000000"/>
          <w:sz w:val="22"/>
          <w:szCs w:val="22"/>
        </w:rPr>
      </w:pPr>
      <w:r>
        <w:rPr>
          <w:color w:val="000000"/>
          <w:sz w:val="22"/>
          <w:szCs w:val="22"/>
        </w:rPr>
        <w:t>____________________________ viešojo pirkimo-pardavimo sutartimi Nr.  ___________/__________,</w:t>
      </w:r>
    </w:p>
    <w:p w14:paraId="2CF697DD" w14:textId="77777777" w:rsidR="002430E8" w:rsidRDefault="002430E8" w:rsidP="002430E8">
      <w:pPr>
        <w:rPr>
          <w:color w:val="000000"/>
          <w:sz w:val="22"/>
          <w:szCs w:val="22"/>
          <w:vertAlign w:val="superscript"/>
        </w:rPr>
      </w:pPr>
      <w:r>
        <w:rPr>
          <w:color w:val="000000"/>
          <w:sz w:val="22"/>
          <w:szCs w:val="22"/>
          <w:vertAlign w:val="superscript"/>
        </w:rPr>
        <w:t xml:space="preserve">     (perkamų prekių pavadinimas)</w:t>
      </w:r>
    </w:p>
    <w:p w14:paraId="0B2CBD2C" w14:textId="77777777" w:rsidR="002430E8" w:rsidRDefault="002430E8" w:rsidP="002430E8">
      <w:pPr>
        <w:jc w:val="both"/>
        <w:rPr>
          <w:color w:val="000000"/>
          <w:sz w:val="22"/>
          <w:szCs w:val="22"/>
          <w:vertAlign w:val="superscript"/>
        </w:rPr>
      </w:pPr>
      <w:r>
        <w:rPr>
          <w:color w:val="000000"/>
          <w:sz w:val="22"/>
          <w:szCs w:val="22"/>
        </w:rPr>
        <w:t>perdavė visas nuomojamas Prekes Pirkėjui.</w:t>
      </w:r>
    </w:p>
    <w:p w14:paraId="4E620A30" w14:textId="77777777" w:rsidR="002430E8" w:rsidRDefault="002430E8" w:rsidP="002430E8">
      <w:pPr>
        <w:ind w:firstLine="720"/>
        <w:jc w:val="both"/>
        <w:rPr>
          <w:color w:val="000000"/>
          <w:sz w:val="22"/>
          <w:szCs w:val="22"/>
        </w:rPr>
      </w:pPr>
      <w:r>
        <w:rPr>
          <w:b/>
          <w:color w:val="000000"/>
          <w:sz w:val="22"/>
          <w:szCs w:val="22"/>
        </w:rPr>
        <w:t>Pirkėjas</w:t>
      </w:r>
      <w:r>
        <w:rPr>
          <w:color w:val="000000"/>
          <w:sz w:val="22"/>
          <w:szCs w:val="22"/>
        </w:rPr>
        <w:t xml:space="preserve"> – ______________________________________________________, atstovaujamas </w:t>
      </w:r>
    </w:p>
    <w:p w14:paraId="222DBF09" w14:textId="77777777" w:rsidR="002430E8" w:rsidRDefault="002430E8" w:rsidP="002430E8">
      <w:pPr>
        <w:ind w:firstLine="720"/>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(įstaigos pavadinimas, kodas)</w:t>
      </w:r>
    </w:p>
    <w:p w14:paraId="50068FD0" w14:textId="77777777" w:rsidR="002430E8" w:rsidRDefault="002430E8" w:rsidP="002430E8">
      <w:pPr>
        <w:jc w:val="both"/>
        <w:rPr>
          <w:color w:val="000000"/>
          <w:sz w:val="22"/>
          <w:szCs w:val="22"/>
        </w:rPr>
      </w:pPr>
      <w:r>
        <w:rPr>
          <w:color w:val="000000"/>
          <w:sz w:val="22"/>
          <w:szCs w:val="22"/>
        </w:rPr>
        <w:t>_________________________________________________________________________________,</w:t>
      </w:r>
    </w:p>
    <w:p w14:paraId="26C80CB5" w14:textId="77777777" w:rsidR="002430E8" w:rsidRDefault="002430E8" w:rsidP="002430E8">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 vardas, pavardė)</w:t>
      </w:r>
    </w:p>
    <w:p w14:paraId="639C560A" w14:textId="77777777" w:rsidR="002430E8" w:rsidRDefault="002430E8" w:rsidP="002430E8">
      <w:pPr>
        <w:jc w:val="both"/>
        <w:rPr>
          <w:color w:val="000000"/>
          <w:sz w:val="22"/>
          <w:szCs w:val="22"/>
        </w:rPr>
      </w:pPr>
      <w:r>
        <w:rPr>
          <w:color w:val="000000"/>
          <w:sz w:val="22"/>
          <w:szCs w:val="22"/>
        </w:rPr>
        <w:t xml:space="preserve">veikiančio pagal ____________________________________________________________________, </w:t>
      </w:r>
    </w:p>
    <w:p w14:paraId="7F9DB91C" w14:textId="77777777" w:rsidR="002430E8" w:rsidRDefault="002430E8" w:rsidP="002430E8">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(atstovavimo pagrindas)</w:t>
      </w:r>
    </w:p>
    <w:p w14:paraId="60D3748F" w14:textId="77777777" w:rsidR="002430E8" w:rsidRDefault="002430E8" w:rsidP="002430E8">
      <w:pPr>
        <w:jc w:val="both"/>
        <w:rPr>
          <w:color w:val="000000"/>
          <w:sz w:val="22"/>
          <w:szCs w:val="22"/>
        </w:rPr>
      </w:pPr>
      <w:r>
        <w:rPr>
          <w:color w:val="000000"/>
          <w:sz w:val="22"/>
          <w:szCs w:val="22"/>
        </w:rPr>
        <w:t>priėmė iš Tiekėjo visas prekes.</w:t>
      </w:r>
    </w:p>
    <w:p w14:paraId="2B2B88DD" w14:textId="77777777" w:rsidR="002430E8" w:rsidRPr="001C1A55" w:rsidRDefault="002430E8" w:rsidP="002430E8">
      <w:pPr>
        <w:jc w:val="both"/>
        <w:rPr>
          <w:szCs w:val="24"/>
        </w:rPr>
      </w:pPr>
    </w:p>
    <w:p w14:paraId="402E43E0" w14:textId="77777777" w:rsidR="002430E8" w:rsidRDefault="002430E8" w:rsidP="002430E8">
      <w:pPr>
        <w:keepLines/>
        <w:tabs>
          <w:tab w:val="left" w:pos="5812"/>
        </w:tabs>
        <w:jc w:val="both"/>
        <w:rPr>
          <w:b/>
          <w:color w:val="000000"/>
          <w:sz w:val="22"/>
          <w:szCs w:val="22"/>
        </w:rPr>
      </w:pPr>
      <w:r>
        <w:rPr>
          <w:b/>
          <w:color w:val="000000"/>
          <w:sz w:val="22"/>
          <w:szCs w:val="22"/>
        </w:rPr>
        <w:t>Perdavė</w:t>
      </w:r>
    </w:p>
    <w:p w14:paraId="49EECE0D" w14:textId="77777777" w:rsidR="002430E8" w:rsidRDefault="002430E8" w:rsidP="002430E8">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6963B537" w14:textId="77777777" w:rsidR="002430E8" w:rsidRDefault="002430E8" w:rsidP="002430E8">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(vardas, pavardė)</w:t>
      </w:r>
    </w:p>
    <w:p w14:paraId="312BFFC9" w14:textId="77777777" w:rsidR="002430E8" w:rsidRDefault="002430E8" w:rsidP="002430E8">
      <w:pPr>
        <w:jc w:val="both"/>
        <w:rPr>
          <w:color w:val="000000"/>
          <w:sz w:val="22"/>
          <w:szCs w:val="22"/>
        </w:rPr>
      </w:pPr>
      <w:r>
        <w:rPr>
          <w:color w:val="000000"/>
          <w:sz w:val="22"/>
          <w:szCs w:val="22"/>
        </w:rPr>
        <w:tab/>
      </w:r>
      <w:r>
        <w:rPr>
          <w:color w:val="000000"/>
          <w:sz w:val="22"/>
          <w:szCs w:val="22"/>
        </w:rPr>
        <w:tab/>
      </w:r>
      <w:r>
        <w:rPr>
          <w:color w:val="000000"/>
          <w:sz w:val="22"/>
          <w:szCs w:val="22"/>
        </w:rPr>
        <w:tab/>
      </w:r>
    </w:p>
    <w:p w14:paraId="00007EB7" w14:textId="77777777" w:rsidR="002430E8" w:rsidRDefault="002430E8" w:rsidP="002430E8">
      <w:pPr>
        <w:jc w:val="both"/>
        <w:rPr>
          <w:b/>
          <w:color w:val="000000"/>
          <w:sz w:val="22"/>
          <w:szCs w:val="22"/>
        </w:rPr>
      </w:pPr>
      <w:r>
        <w:rPr>
          <w:b/>
          <w:color w:val="000000"/>
          <w:sz w:val="22"/>
          <w:szCs w:val="22"/>
        </w:rPr>
        <w:t>Priėmė</w:t>
      </w:r>
    </w:p>
    <w:p w14:paraId="4C28F7C0" w14:textId="2E09EAE7" w:rsidR="003A6384" w:rsidRPr="003A6384" w:rsidRDefault="002430E8" w:rsidP="002430E8">
      <w:pPr>
        <w:suppressAutoHyphens/>
        <w:spacing w:before="100" w:beforeAutospacing="1" w:after="100" w:afterAutospacing="1"/>
        <w:jc w:val="center"/>
        <w:rPr>
          <w:color w:val="000000"/>
        </w:rPr>
      </w:pPr>
      <w:r>
        <w:rPr>
          <w:color w:val="000000"/>
          <w:sz w:val="22"/>
          <w:szCs w:val="22"/>
        </w:rPr>
        <w:t>____________________</w:t>
      </w:r>
      <w:r>
        <w:rPr>
          <w:color w:val="000000"/>
          <w:sz w:val="22"/>
          <w:szCs w:val="22"/>
        </w:rPr>
        <w:tab/>
      </w:r>
      <w:r>
        <w:rPr>
          <w:color w:val="000000"/>
          <w:sz w:val="22"/>
          <w:szCs w:val="22"/>
        </w:rPr>
        <w:tab/>
        <w:t xml:space="preserve">____________   </w:t>
      </w:r>
      <w:r>
        <w:rPr>
          <w:color w:val="000000"/>
          <w:sz w:val="22"/>
          <w:szCs w:val="22"/>
        </w:rPr>
        <w:tab/>
      </w:r>
      <w:r>
        <w:rPr>
          <w:color w:val="000000"/>
          <w:sz w:val="22"/>
          <w:szCs w:val="22"/>
        </w:rPr>
        <w:tab/>
        <w:t>______________</w:t>
      </w:r>
      <w:r w:rsidR="003A6384" w:rsidRPr="003A6384">
        <w:rPr>
          <w:color w:val="000000"/>
          <w:szCs w:val="24"/>
        </w:rPr>
        <w:t>______</w:t>
      </w:r>
      <w:r w:rsidR="003A6384" w:rsidRPr="003A6384">
        <w:rPr>
          <w:color w:val="000000"/>
        </w:rPr>
        <w:t>_______________</w:t>
      </w:r>
    </w:p>
    <w:p w14:paraId="4620CB4B" w14:textId="05B5CA99" w:rsidR="006C470E" w:rsidRDefault="006C470E" w:rsidP="00771474">
      <w:pPr>
        <w:jc w:val="both"/>
        <w:rPr>
          <w:szCs w:val="24"/>
        </w:rPr>
      </w:pPr>
    </w:p>
    <w:p w14:paraId="6D7E11D8" w14:textId="4051E770" w:rsidR="004D71C2" w:rsidRDefault="004D71C2" w:rsidP="004D71C2">
      <w:pPr>
        <w:ind w:left="5040"/>
        <w:jc w:val="both"/>
        <w:rPr>
          <w:szCs w:val="24"/>
        </w:rPr>
      </w:pPr>
      <w:r w:rsidRPr="001C1A55">
        <w:rPr>
          <w:szCs w:val="24"/>
        </w:rPr>
        <w:t xml:space="preserve">20__-__- __   </w:t>
      </w:r>
      <w:r w:rsidR="009E5CE9">
        <w:rPr>
          <w:kern w:val="2"/>
          <w:szCs w:val="24"/>
        </w:rPr>
        <w:t>Prekių</w:t>
      </w:r>
      <w:r>
        <w:rPr>
          <w:bCs/>
          <w:szCs w:val="24"/>
        </w:rPr>
        <w:t xml:space="preserve"> </w:t>
      </w:r>
      <w:r>
        <w:rPr>
          <w:szCs w:val="24"/>
        </w:rPr>
        <w:t xml:space="preserve">pirkimo-pardavimo sutarties </w:t>
      </w:r>
      <w:r w:rsidR="009E5CE9">
        <w:rPr>
          <w:szCs w:val="24"/>
        </w:rPr>
        <w:t>specialiųjų sąlygų</w:t>
      </w:r>
    </w:p>
    <w:p w14:paraId="187F89F3" w14:textId="15165DC6" w:rsidR="004D71C2" w:rsidRPr="006C76CC" w:rsidRDefault="004D71C2" w:rsidP="004D71C2">
      <w:pPr>
        <w:ind w:left="5040"/>
        <w:jc w:val="both"/>
        <w:rPr>
          <w:szCs w:val="24"/>
        </w:rPr>
      </w:pPr>
      <w:r>
        <w:rPr>
          <w:szCs w:val="24"/>
        </w:rPr>
        <w:t>Nr. __/__3</w:t>
      </w:r>
      <w:r w:rsidRPr="006C76CC">
        <w:rPr>
          <w:szCs w:val="24"/>
        </w:rPr>
        <w:t xml:space="preserve"> priedas</w:t>
      </w:r>
    </w:p>
    <w:p w14:paraId="73C87CD6" w14:textId="6FDBFA21" w:rsidR="00A928E8" w:rsidRDefault="00A928E8" w:rsidP="004D71C2">
      <w:pPr>
        <w:jc w:val="both"/>
        <w:rPr>
          <w:b/>
        </w:rPr>
      </w:pPr>
    </w:p>
    <w:p w14:paraId="74428E5D" w14:textId="464F85B0" w:rsidR="00A928E8" w:rsidRDefault="00A928E8" w:rsidP="00A928E8">
      <w:pPr>
        <w:jc w:val="center"/>
        <w:rPr>
          <w:b/>
        </w:rPr>
      </w:pPr>
      <w:r>
        <w:rPr>
          <w:b/>
        </w:rPr>
        <w:t>TIEKĖJO PASIŪLYMAS</w:t>
      </w:r>
    </w:p>
    <w:p w14:paraId="385C828B" w14:textId="77777777" w:rsidR="00A928E8" w:rsidRDefault="00A928E8" w:rsidP="00A928E8">
      <w:pPr>
        <w:rPr>
          <w:szCs w:val="24"/>
        </w:rPr>
      </w:pPr>
    </w:p>
    <w:p w14:paraId="5008D29B" w14:textId="77777777" w:rsidR="00A928E8" w:rsidRPr="0017659B" w:rsidRDefault="00A928E8" w:rsidP="00A928E8">
      <w:pPr>
        <w:jc w:val="center"/>
        <w:rPr>
          <w:i/>
          <w:iCs/>
          <w:szCs w:val="24"/>
        </w:rPr>
      </w:pPr>
      <w:r w:rsidRPr="0017659B">
        <w:rPr>
          <w:i/>
          <w:iCs/>
          <w:szCs w:val="24"/>
        </w:rPr>
        <w:t>Dėstymas</w:t>
      </w:r>
    </w:p>
    <w:p w14:paraId="7D84626A" w14:textId="77777777" w:rsidR="00A928E8" w:rsidRPr="007E4C2F" w:rsidRDefault="00A928E8" w:rsidP="00A928E8">
      <w:pPr>
        <w:jc w:val="center"/>
        <w:rPr>
          <w:szCs w:val="24"/>
        </w:rPr>
      </w:pPr>
      <w:r w:rsidRPr="007E4C2F">
        <w:rPr>
          <w:color w:val="000000"/>
          <w:szCs w:val="24"/>
        </w:rPr>
        <w:t>_______________</w:t>
      </w:r>
    </w:p>
    <w:p w14:paraId="5AC0821B" w14:textId="77777777" w:rsidR="00A928E8" w:rsidRDefault="00A928E8" w:rsidP="00A928E8">
      <w:pPr>
        <w:autoSpaceDE w:val="0"/>
        <w:autoSpaceDN w:val="0"/>
        <w:adjustRightInd w:val="0"/>
        <w:ind w:left="5245"/>
        <w:rPr>
          <w:color w:val="000000"/>
        </w:rPr>
      </w:pPr>
    </w:p>
    <w:p w14:paraId="264C1A8E" w14:textId="77777777" w:rsidR="00A928E8" w:rsidRDefault="00A928E8" w:rsidP="00A928E8">
      <w:pPr>
        <w:jc w:val="center"/>
        <w:rPr>
          <w:szCs w:val="24"/>
        </w:rPr>
      </w:pPr>
    </w:p>
    <w:p w14:paraId="364C8CCB" w14:textId="6C6D1473" w:rsidR="004D71C2" w:rsidRDefault="004D71C2" w:rsidP="004D71C2">
      <w:pPr>
        <w:ind w:left="5040"/>
        <w:jc w:val="both"/>
        <w:rPr>
          <w:szCs w:val="24"/>
        </w:rPr>
      </w:pPr>
      <w:r w:rsidRPr="001C1A55">
        <w:rPr>
          <w:szCs w:val="24"/>
        </w:rPr>
        <w:lastRenderedPageBreak/>
        <w:t xml:space="preserve">20__-__- __   </w:t>
      </w:r>
      <w:r w:rsidR="009E5CE9">
        <w:rPr>
          <w:kern w:val="2"/>
          <w:szCs w:val="24"/>
        </w:rPr>
        <w:t>Prekių</w:t>
      </w:r>
      <w:r>
        <w:rPr>
          <w:bCs/>
          <w:szCs w:val="24"/>
        </w:rPr>
        <w:t xml:space="preserve"> </w:t>
      </w:r>
      <w:r>
        <w:rPr>
          <w:szCs w:val="24"/>
        </w:rPr>
        <w:t xml:space="preserve">pirkimo-pardavimo sutarties </w:t>
      </w:r>
      <w:r w:rsidR="009E5CE9">
        <w:rPr>
          <w:szCs w:val="24"/>
        </w:rPr>
        <w:t>specialiųjų sąlygų</w:t>
      </w:r>
    </w:p>
    <w:p w14:paraId="31C20EB4" w14:textId="124FC258" w:rsidR="004D71C2" w:rsidRPr="006C76CC" w:rsidRDefault="004D71C2" w:rsidP="004D71C2">
      <w:pPr>
        <w:ind w:left="5040"/>
        <w:jc w:val="both"/>
        <w:rPr>
          <w:szCs w:val="24"/>
        </w:rPr>
      </w:pPr>
      <w:r>
        <w:rPr>
          <w:szCs w:val="24"/>
        </w:rPr>
        <w:t>Nr. __/__4</w:t>
      </w:r>
      <w:r w:rsidRPr="006C76CC">
        <w:rPr>
          <w:szCs w:val="24"/>
        </w:rPr>
        <w:t xml:space="preserve"> priedas</w:t>
      </w:r>
    </w:p>
    <w:p w14:paraId="26BD640C" w14:textId="51795206" w:rsidR="00A928E8" w:rsidRDefault="00A928E8" w:rsidP="00A928E8">
      <w:pPr>
        <w:jc w:val="center"/>
        <w:rPr>
          <w:szCs w:val="24"/>
        </w:rPr>
      </w:pPr>
    </w:p>
    <w:p w14:paraId="4AB3F4F4" w14:textId="77777777" w:rsidR="00A928E8" w:rsidRDefault="00A928E8" w:rsidP="00A928E8">
      <w:pPr>
        <w:jc w:val="center"/>
        <w:rPr>
          <w:szCs w:val="24"/>
        </w:rPr>
      </w:pPr>
    </w:p>
    <w:p w14:paraId="74C91140" w14:textId="192BFE54" w:rsidR="00A928E8" w:rsidRDefault="00A928E8" w:rsidP="00A928E8">
      <w:pPr>
        <w:jc w:val="center"/>
        <w:rPr>
          <w:b/>
          <w:bCs/>
          <w:kern w:val="2"/>
          <w:szCs w:val="24"/>
        </w:rPr>
      </w:pPr>
      <w:r w:rsidRPr="007E4C2F">
        <w:rPr>
          <w:b/>
          <w:bCs/>
          <w:kern w:val="2"/>
          <w:szCs w:val="24"/>
        </w:rPr>
        <w:t xml:space="preserve">SUTARTIES VYKDYMUI PASITELKIAMI SUBTIEKĖJAI </w:t>
      </w:r>
    </w:p>
    <w:p w14:paraId="60A7B192" w14:textId="77777777" w:rsidR="00A928E8" w:rsidRDefault="00A928E8" w:rsidP="00A928E8">
      <w:pPr>
        <w:jc w:val="center"/>
        <w:rPr>
          <w:b/>
          <w:bCs/>
          <w:kern w:val="2"/>
          <w:szCs w:val="24"/>
        </w:rPr>
      </w:pPr>
    </w:p>
    <w:p w14:paraId="1C54087B" w14:textId="77777777" w:rsidR="00A928E8" w:rsidRDefault="00A928E8" w:rsidP="00A928E8">
      <w:pPr>
        <w:jc w:val="center"/>
        <w:rPr>
          <w:b/>
          <w:bCs/>
          <w:kern w:val="2"/>
          <w:szCs w:val="24"/>
        </w:rPr>
      </w:pPr>
    </w:p>
    <w:p w14:paraId="5ED61360" w14:textId="77777777" w:rsidR="00A928E8" w:rsidRPr="00407464" w:rsidRDefault="00A928E8" w:rsidP="00A928E8">
      <w:pPr>
        <w:jc w:val="center"/>
        <w:rPr>
          <w:i/>
          <w:iCs/>
          <w:kern w:val="2"/>
          <w:szCs w:val="24"/>
        </w:rPr>
      </w:pPr>
      <w:r w:rsidRPr="00407464">
        <w:rPr>
          <w:i/>
          <w:iCs/>
          <w:kern w:val="2"/>
          <w:szCs w:val="24"/>
        </w:rPr>
        <w:t>Dėstymas</w:t>
      </w:r>
    </w:p>
    <w:p w14:paraId="55B228A9" w14:textId="77777777" w:rsidR="00A928E8" w:rsidRPr="007E4C2F" w:rsidRDefault="00A928E8" w:rsidP="00A928E8">
      <w:pPr>
        <w:jc w:val="center"/>
        <w:rPr>
          <w:szCs w:val="24"/>
        </w:rPr>
      </w:pPr>
      <w:r w:rsidRPr="007E4C2F">
        <w:rPr>
          <w:kern w:val="2"/>
          <w:szCs w:val="24"/>
        </w:rPr>
        <w:t>______________</w:t>
      </w:r>
    </w:p>
    <w:p w14:paraId="5ACDC238" w14:textId="77777777" w:rsidR="006C470E" w:rsidRDefault="006C470E" w:rsidP="00D27CBF">
      <w:pPr>
        <w:jc w:val="center"/>
        <w:rPr>
          <w:szCs w:val="24"/>
        </w:rPr>
      </w:pPr>
    </w:p>
    <w:sectPr w:rsidR="006C470E"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7A47" w14:textId="77777777" w:rsidR="00D13FA3" w:rsidRDefault="00D13FA3">
      <w:pPr>
        <w:rPr>
          <w:kern w:val="2"/>
          <w:sz w:val="22"/>
          <w:szCs w:val="22"/>
          <w:lang w:val="en-US"/>
        </w:rPr>
      </w:pPr>
      <w:r>
        <w:rPr>
          <w:kern w:val="2"/>
          <w:sz w:val="22"/>
          <w:szCs w:val="22"/>
          <w:lang w:val="en-US"/>
        </w:rPr>
        <w:separator/>
      </w:r>
    </w:p>
  </w:endnote>
  <w:endnote w:type="continuationSeparator" w:id="0">
    <w:p w14:paraId="6377463C" w14:textId="77777777" w:rsidR="00D13FA3" w:rsidRDefault="00D13FA3">
      <w:pPr>
        <w:rPr>
          <w:kern w:val="2"/>
          <w:sz w:val="22"/>
          <w:szCs w:val="22"/>
          <w:lang w:val="en-US"/>
        </w:rPr>
      </w:pPr>
      <w:r>
        <w:rPr>
          <w:kern w:val="2"/>
          <w:sz w:val="22"/>
          <w:szCs w:val="22"/>
          <w:lang w:val="en-US"/>
        </w:rPr>
        <w:continuationSeparator/>
      </w:r>
    </w:p>
  </w:endnote>
  <w:endnote w:type="continuationNotice" w:id="1">
    <w:p w14:paraId="15AD9DB6" w14:textId="77777777" w:rsidR="00D13FA3" w:rsidRDefault="00D13F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font293">
    <w:charset w:val="00"/>
    <w:family w:val="auto"/>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BE7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821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C92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0FAA" w14:textId="77777777" w:rsidR="00D13FA3" w:rsidRDefault="00D13FA3">
      <w:pPr>
        <w:rPr>
          <w:kern w:val="2"/>
          <w:sz w:val="22"/>
          <w:szCs w:val="22"/>
          <w:lang w:val="en-US"/>
        </w:rPr>
      </w:pPr>
      <w:r>
        <w:rPr>
          <w:kern w:val="2"/>
          <w:sz w:val="22"/>
          <w:szCs w:val="22"/>
          <w:lang w:val="en-US"/>
        </w:rPr>
        <w:separator/>
      </w:r>
    </w:p>
  </w:footnote>
  <w:footnote w:type="continuationSeparator" w:id="0">
    <w:p w14:paraId="135E4AA1" w14:textId="77777777" w:rsidR="00D13FA3" w:rsidRDefault="00D13FA3">
      <w:pPr>
        <w:rPr>
          <w:kern w:val="2"/>
          <w:sz w:val="22"/>
          <w:szCs w:val="22"/>
          <w:lang w:val="en-US"/>
        </w:rPr>
      </w:pPr>
      <w:r>
        <w:rPr>
          <w:kern w:val="2"/>
          <w:sz w:val="22"/>
          <w:szCs w:val="22"/>
          <w:lang w:val="en-US"/>
        </w:rPr>
        <w:continuationSeparator/>
      </w:r>
    </w:p>
  </w:footnote>
  <w:footnote w:type="continuationNotice" w:id="1">
    <w:p w14:paraId="79B37230" w14:textId="77777777" w:rsidR="00D13FA3" w:rsidRDefault="00D13F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1A88" w14:textId="77777777" w:rsidR="005A5832" w:rsidRDefault="005A5832">
    <w:pPr>
      <w:tabs>
        <w:tab w:val="center" w:pos="4680"/>
        <w:tab w:val="right" w:pos="9360"/>
      </w:tabs>
      <w:spacing w:after="160" w:line="259" w:lineRule="auto"/>
      <w:rPr>
        <w:kern w:val="2"/>
        <w:sz w:val="22"/>
        <w:szCs w:val="22"/>
        <w:lang w:val="en-US"/>
      </w:rPr>
    </w:pPr>
  </w:p>
  <w:p w14:paraId="6FF29BD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1FD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CEF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1AA1"/>
    <w:multiLevelType w:val="multilevel"/>
    <w:tmpl w:val="BB0E8DF4"/>
    <w:lvl w:ilvl="0">
      <w:start w:val="1"/>
      <w:numFmt w:val="upperRoman"/>
      <w:pStyle w:val="Antrat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55739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85"/>
    <w:rsid w:val="0001083B"/>
    <w:rsid w:val="000149DF"/>
    <w:rsid w:val="00016527"/>
    <w:rsid w:val="00017EBA"/>
    <w:rsid w:val="00021C79"/>
    <w:rsid w:val="000231AB"/>
    <w:rsid w:val="0002505B"/>
    <w:rsid w:val="0002553E"/>
    <w:rsid w:val="00025D59"/>
    <w:rsid w:val="00030B2C"/>
    <w:rsid w:val="00030CE3"/>
    <w:rsid w:val="000311F6"/>
    <w:rsid w:val="0004140A"/>
    <w:rsid w:val="00043B26"/>
    <w:rsid w:val="000461CD"/>
    <w:rsid w:val="00050286"/>
    <w:rsid w:val="00057737"/>
    <w:rsid w:val="00057FCA"/>
    <w:rsid w:val="000605CC"/>
    <w:rsid w:val="000626DD"/>
    <w:rsid w:val="00063CCD"/>
    <w:rsid w:val="00067D9A"/>
    <w:rsid w:val="00070256"/>
    <w:rsid w:val="000719B1"/>
    <w:rsid w:val="00071DCC"/>
    <w:rsid w:val="00071DFD"/>
    <w:rsid w:val="00072572"/>
    <w:rsid w:val="00073DCA"/>
    <w:rsid w:val="00076705"/>
    <w:rsid w:val="00076E77"/>
    <w:rsid w:val="00080406"/>
    <w:rsid w:val="000826A1"/>
    <w:rsid w:val="0008305C"/>
    <w:rsid w:val="00085374"/>
    <w:rsid w:val="000868BF"/>
    <w:rsid w:val="0009271B"/>
    <w:rsid w:val="00092C32"/>
    <w:rsid w:val="000933D7"/>
    <w:rsid w:val="000A174B"/>
    <w:rsid w:val="000A18EF"/>
    <w:rsid w:val="000A1EC5"/>
    <w:rsid w:val="000A3423"/>
    <w:rsid w:val="000A3503"/>
    <w:rsid w:val="000A6893"/>
    <w:rsid w:val="000A787D"/>
    <w:rsid w:val="000B2E70"/>
    <w:rsid w:val="000C2E6B"/>
    <w:rsid w:val="000C39A4"/>
    <w:rsid w:val="000C4476"/>
    <w:rsid w:val="000D05BA"/>
    <w:rsid w:val="000D12B9"/>
    <w:rsid w:val="000D5A62"/>
    <w:rsid w:val="000D6421"/>
    <w:rsid w:val="000E312C"/>
    <w:rsid w:val="000E5ECC"/>
    <w:rsid w:val="000F01B4"/>
    <w:rsid w:val="000F29CE"/>
    <w:rsid w:val="000F7520"/>
    <w:rsid w:val="001004F1"/>
    <w:rsid w:val="0010370F"/>
    <w:rsid w:val="001037C0"/>
    <w:rsid w:val="0010538C"/>
    <w:rsid w:val="00105F6C"/>
    <w:rsid w:val="001160E0"/>
    <w:rsid w:val="00117950"/>
    <w:rsid w:val="00121411"/>
    <w:rsid w:val="00122D62"/>
    <w:rsid w:val="001231EF"/>
    <w:rsid w:val="00125756"/>
    <w:rsid w:val="0012647F"/>
    <w:rsid w:val="001331F6"/>
    <w:rsid w:val="001372A6"/>
    <w:rsid w:val="001421ED"/>
    <w:rsid w:val="00145F3E"/>
    <w:rsid w:val="00147C0B"/>
    <w:rsid w:val="00151CF3"/>
    <w:rsid w:val="001526CF"/>
    <w:rsid w:val="00156C00"/>
    <w:rsid w:val="001620F1"/>
    <w:rsid w:val="001620FB"/>
    <w:rsid w:val="00171B99"/>
    <w:rsid w:val="001725B7"/>
    <w:rsid w:val="001800CA"/>
    <w:rsid w:val="00180975"/>
    <w:rsid w:val="00180AE8"/>
    <w:rsid w:val="00182652"/>
    <w:rsid w:val="00186FA8"/>
    <w:rsid w:val="00187E93"/>
    <w:rsid w:val="00192C75"/>
    <w:rsid w:val="00193B56"/>
    <w:rsid w:val="00194E3A"/>
    <w:rsid w:val="0019547F"/>
    <w:rsid w:val="001A00C1"/>
    <w:rsid w:val="001A2764"/>
    <w:rsid w:val="001A4389"/>
    <w:rsid w:val="001A4F4A"/>
    <w:rsid w:val="001A5C1B"/>
    <w:rsid w:val="001A6088"/>
    <w:rsid w:val="001A76A0"/>
    <w:rsid w:val="001B23D8"/>
    <w:rsid w:val="001B52BF"/>
    <w:rsid w:val="001C2166"/>
    <w:rsid w:val="001C2C18"/>
    <w:rsid w:val="001C4C42"/>
    <w:rsid w:val="001D2936"/>
    <w:rsid w:val="001D5C03"/>
    <w:rsid w:val="001E0A9F"/>
    <w:rsid w:val="001E38F7"/>
    <w:rsid w:val="001E6099"/>
    <w:rsid w:val="001E6D72"/>
    <w:rsid w:val="001E7454"/>
    <w:rsid w:val="001F1430"/>
    <w:rsid w:val="001F3A48"/>
    <w:rsid w:val="001F4EA0"/>
    <w:rsid w:val="001F6094"/>
    <w:rsid w:val="001F67E2"/>
    <w:rsid w:val="001F705B"/>
    <w:rsid w:val="00200D86"/>
    <w:rsid w:val="002011CA"/>
    <w:rsid w:val="00205BE2"/>
    <w:rsid w:val="002143A0"/>
    <w:rsid w:val="00220036"/>
    <w:rsid w:val="00220F64"/>
    <w:rsid w:val="002213CB"/>
    <w:rsid w:val="00221763"/>
    <w:rsid w:val="002219F9"/>
    <w:rsid w:val="0022203A"/>
    <w:rsid w:val="00222468"/>
    <w:rsid w:val="00222A40"/>
    <w:rsid w:val="002262E3"/>
    <w:rsid w:val="00234E46"/>
    <w:rsid w:val="00235DB1"/>
    <w:rsid w:val="002370CA"/>
    <w:rsid w:val="00242E02"/>
    <w:rsid w:val="00242F17"/>
    <w:rsid w:val="002430E8"/>
    <w:rsid w:val="00243431"/>
    <w:rsid w:val="00244DDC"/>
    <w:rsid w:val="002453D7"/>
    <w:rsid w:val="00250912"/>
    <w:rsid w:val="00251A5A"/>
    <w:rsid w:val="002522BD"/>
    <w:rsid w:val="0025439C"/>
    <w:rsid w:val="00255AFE"/>
    <w:rsid w:val="00257D5D"/>
    <w:rsid w:val="00262154"/>
    <w:rsid w:val="002659DB"/>
    <w:rsid w:val="00270320"/>
    <w:rsid w:val="00273E2C"/>
    <w:rsid w:val="00274392"/>
    <w:rsid w:val="00274574"/>
    <w:rsid w:val="0027672A"/>
    <w:rsid w:val="00294B22"/>
    <w:rsid w:val="00295BCA"/>
    <w:rsid w:val="002960BB"/>
    <w:rsid w:val="00297721"/>
    <w:rsid w:val="002A2E54"/>
    <w:rsid w:val="002A3C7D"/>
    <w:rsid w:val="002A3F0A"/>
    <w:rsid w:val="002A4D3F"/>
    <w:rsid w:val="002A5C22"/>
    <w:rsid w:val="002B0450"/>
    <w:rsid w:val="002B4E56"/>
    <w:rsid w:val="002C07ED"/>
    <w:rsid w:val="002C183D"/>
    <w:rsid w:val="002C3DA0"/>
    <w:rsid w:val="002C3DC1"/>
    <w:rsid w:val="002C4659"/>
    <w:rsid w:val="002C63F7"/>
    <w:rsid w:val="002D533D"/>
    <w:rsid w:val="002D6E6D"/>
    <w:rsid w:val="002E713D"/>
    <w:rsid w:val="002E78EC"/>
    <w:rsid w:val="002F03E6"/>
    <w:rsid w:val="002F0449"/>
    <w:rsid w:val="002F1958"/>
    <w:rsid w:val="002F4E4E"/>
    <w:rsid w:val="002F5F98"/>
    <w:rsid w:val="0030009B"/>
    <w:rsid w:val="00307FA3"/>
    <w:rsid w:val="003119DE"/>
    <w:rsid w:val="0032282E"/>
    <w:rsid w:val="00324EE0"/>
    <w:rsid w:val="003260CE"/>
    <w:rsid w:val="003279B0"/>
    <w:rsid w:val="00330690"/>
    <w:rsid w:val="00333045"/>
    <w:rsid w:val="00333C1B"/>
    <w:rsid w:val="00340200"/>
    <w:rsid w:val="00345D69"/>
    <w:rsid w:val="00347805"/>
    <w:rsid w:val="00350629"/>
    <w:rsid w:val="00351A95"/>
    <w:rsid w:val="003545EE"/>
    <w:rsid w:val="0035798E"/>
    <w:rsid w:val="003612B0"/>
    <w:rsid w:val="00361965"/>
    <w:rsid w:val="0036524E"/>
    <w:rsid w:val="00372B2A"/>
    <w:rsid w:val="0037301B"/>
    <w:rsid w:val="0038134E"/>
    <w:rsid w:val="003835DB"/>
    <w:rsid w:val="00383E55"/>
    <w:rsid w:val="00385E61"/>
    <w:rsid w:val="00386F9B"/>
    <w:rsid w:val="00387E1D"/>
    <w:rsid w:val="0039072E"/>
    <w:rsid w:val="003913E2"/>
    <w:rsid w:val="00392BF2"/>
    <w:rsid w:val="00393F2A"/>
    <w:rsid w:val="003A444C"/>
    <w:rsid w:val="003A4C05"/>
    <w:rsid w:val="003A4C3C"/>
    <w:rsid w:val="003A6384"/>
    <w:rsid w:val="003A7660"/>
    <w:rsid w:val="003A7775"/>
    <w:rsid w:val="003B0BEA"/>
    <w:rsid w:val="003B4E4B"/>
    <w:rsid w:val="003D0856"/>
    <w:rsid w:val="003D52C5"/>
    <w:rsid w:val="003E39E8"/>
    <w:rsid w:val="003E4F4B"/>
    <w:rsid w:val="003F3383"/>
    <w:rsid w:val="003F4F5E"/>
    <w:rsid w:val="003F7934"/>
    <w:rsid w:val="00402AD1"/>
    <w:rsid w:val="00406F6B"/>
    <w:rsid w:val="004175A4"/>
    <w:rsid w:val="00423746"/>
    <w:rsid w:val="004310F1"/>
    <w:rsid w:val="00437E95"/>
    <w:rsid w:val="00447DF0"/>
    <w:rsid w:val="0045123F"/>
    <w:rsid w:val="00454091"/>
    <w:rsid w:val="00454441"/>
    <w:rsid w:val="00456342"/>
    <w:rsid w:val="00456C49"/>
    <w:rsid w:val="00463071"/>
    <w:rsid w:val="004653E4"/>
    <w:rsid w:val="00472CB2"/>
    <w:rsid w:val="00475581"/>
    <w:rsid w:val="00480E59"/>
    <w:rsid w:val="00481038"/>
    <w:rsid w:val="0048104A"/>
    <w:rsid w:val="00482935"/>
    <w:rsid w:val="00485BA6"/>
    <w:rsid w:val="00486996"/>
    <w:rsid w:val="00486AC0"/>
    <w:rsid w:val="00486FCF"/>
    <w:rsid w:val="0048700E"/>
    <w:rsid w:val="00494CD4"/>
    <w:rsid w:val="004954FC"/>
    <w:rsid w:val="004A229C"/>
    <w:rsid w:val="004A3B8B"/>
    <w:rsid w:val="004A7588"/>
    <w:rsid w:val="004B4DF2"/>
    <w:rsid w:val="004B57F5"/>
    <w:rsid w:val="004B7187"/>
    <w:rsid w:val="004C5BF6"/>
    <w:rsid w:val="004C7F17"/>
    <w:rsid w:val="004D235B"/>
    <w:rsid w:val="004D44DF"/>
    <w:rsid w:val="004D71C2"/>
    <w:rsid w:val="004E0FC7"/>
    <w:rsid w:val="004E21AA"/>
    <w:rsid w:val="004E49B7"/>
    <w:rsid w:val="004E6033"/>
    <w:rsid w:val="004F6636"/>
    <w:rsid w:val="00500D70"/>
    <w:rsid w:val="00504A4C"/>
    <w:rsid w:val="00506911"/>
    <w:rsid w:val="005120DB"/>
    <w:rsid w:val="0051458A"/>
    <w:rsid w:val="00515F50"/>
    <w:rsid w:val="00516254"/>
    <w:rsid w:val="00517D7D"/>
    <w:rsid w:val="00526DBD"/>
    <w:rsid w:val="00534567"/>
    <w:rsid w:val="0053475E"/>
    <w:rsid w:val="00541635"/>
    <w:rsid w:val="0054497A"/>
    <w:rsid w:val="00544BAA"/>
    <w:rsid w:val="005457FD"/>
    <w:rsid w:val="00555F06"/>
    <w:rsid w:val="00556BCC"/>
    <w:rsid w:val="005571A3"/>
    <w:rsid w:val="00560B09"/>
    <w:rsid w:val="00571D14"/>
    <w:rsid w:val="005852B8"/>
    <w:rsid w:val="00587FBF"/>
    <w:rsid w:val="00590450"/>
    <w:rsid w:val="00592A0C"/>
    <w:rsid w:val="005A104E"/>
    <w:rsid w:val="005A32EA"/>
    <w:rsid w:val="005A33E2"/>
    <w:rsid w:val="005A5832"/>
    <w:rsid w:val="005A7292"/>
    <w:rsid w:val="005B14DA"/>
    <w:rsid w:val="005B59B4"/>
    <w:rsid w:val="005B643E"/>
    <w:rsid w:val="005C3160"/>
    <w:rsid w:val="005C59D6"/>
    <w:rsid w:val="005C6B75"/>
    <w:rsid w:val="005D2EC5"/>
    <w:rsid w:val="005D3C2D"/>
    <w:rsid w:val="005D60EF"/>
    <w:rsid w:val="005E1E2F"/>
    <w:rsid w:val="005E3693"/>
    <w:rsid w:val="005E581F"/>
    <w:rsid w:val="005E5E8B"/>
    <w:rsid w:val="005F10A5"/>
    <w:rsid w:val="005F12DB"/>
    <w:rsid w:val="005F5B23"/>
    <w:rsid w:val="005F6683"/>
    <w:rsid w:val="0060265C"/>
    <w:rsid w:val="00602A68"/>
    <w:rsid w:val="00604C6F"/>
    <w:rsid w:val="00612C06"/>
    <w:rsid w:val="00613862"/>
    <w:rsid w:val="00621D7E"/>
    <w:rsid w:val="00627B62"/>
    <w:rsid w:val="00636DAD"/>
    <w:rsid w:val="00636EF8"/>
    <w:rsid w:val="00637CDA"/>
    <w:rsid w:val="006416A1"/>
    <w:rsid w:val="0064583A"/>
    <w:rsid w:val="006501B6"/>
    <w:rsid w:val="00650455"/>
    <w:rsid w:val="006521E1"/>
    <w:rsid w:val="00652CAA"/>
    <w:rsid w:val="006536A5"/>
    <w:rsid w:val="006545D3"/>
    <w:rsid w:val="00665FD4"/>
    <w:rsid w:val="00677CB7"/>
    <w:rsid w:val="00680D90"/>
    <w:rsid w:val="006876DB"/>
    <w:rsid w:val="00692FAB"/>
    <w:rsid w:val="0069302A"/>
    <w:rsid w:val="00693C87"/>
    <w:rsid w:val="0069564B"/>
    <w:rsid w:val="006B386A"/>
    <w:rsid w:val="006B54D1"/>
    <w:rsid w:val="006B58DA"/>
    <w:rsid w:val="006B62D7"/>
    <w:rsid w:val="006C470E"/>
    <w:rsid w:val="006D165F"/>
    <w:rsid w:val="006D4426"/>
    <w:rsid w:val="006D6D24"/>
    <w:rsid w:val="006E4984"/>
    <w:rsid w:val="006F05D4"/>
    <w:rsid w:val="006F7364"/>
    <w:rsid w:val="00700173"/>
    <w:rsid w:val="00700EE1"/>
    <w:rsid w:val="00701DD7"/>
    <w:rsid w:val="00703EAE"/>
    <w:rsid w:val="00705609"/>
    <w:rsid w:val="00711407"/>
    <w:rsid w:val="00712105"/>
    <w:rsid w:val="00713079"/>
    <w:rsid w:val="00713464"/>
    <w:rsid w:val="00715306"/>
    <w:rsid w:val="00717756"/>
    <w:rsid w:val="007209D1"/>
    <w:rsid w:val="00722DC5"/>
    <w:rsid w:val="007239DB"/>
    <w:rsid w:val="00727D27"/>
    <w:rsid w:val="00730290"/>
    <w:rsid w:val="00732A71"/>
    <w:rsid w:val="007446B1"/>
    <w:rsid w:val="00750945"/>
    <w:rsid w:val="00752BE6"/>
    <w:rsid w:val="0075301F"/>
    <w:rsid w:val="00755011"/>
    <w:rsid w:val="00756D9C"/>
    <w:rsid w:val="007571BE"/>
    <w:rsid w:val="00766705"/>
    <w:rsid w:val="00766FDA"/>
    <w:rsid w:val="00771474"/>
    <w:rsid w:val="0077357F"/>
    <w:rsid w:val="00785497"/>
    <w:rsid w:val="00787CDA"/>
    <w:rsid w:val="00790A64"/>
    <w:rsid w:val="00791D1D"/>
    <w:rsid w:val="00795796"/>
    <w:rsid w:val="00796596"/>
    <w:rsid w:val="00797915"/>
    <w:rsid w:val="007A0F0B"/>
    <w:rsid w:val="007A165D"/>
    <w:rsid w:val="007A58C6"/>
    <w:rsid w:val="007A6792"/>
    <w:rsid w:val="007B0E6C"/>
    <w:rsid w:val="007C0F82"/>
    <w:rsid w:val="007C43AD"/>
    <w:rsid w:val="007C5C6B"/>
    <w:rsid w:val="007D6195"/>
    <w:rsid w:val="007D6F59"/>
    <w:rsid w:val="007D7058"/>
    <w:rsid w:val="007D72B5"/>
    <w:rsid w:val="007D74FC"/>
    <w:rsid w:val="007D7849"/>
    <w:rsid w:val="007E06E8"/>
    <w:rsid w:val="007E1D74"/>
    <w:rsid w:val="007E1E57"/>
    <w:rsid w:val="007E22AB"/>
    <w:rsid w:val="007E5C57"/>
    <w:rsid w:val="007E65B6"/>
    <w:rsid w:val="007F0381"/>
    <w:rsid w:val="007F1257"/>
    <w:rsid w:val="007F278F"/>
    <w:rsid w:val="007F318B"/>
    <w:rsid w:val="007F4644"/>
    <w:rsid w:val="007F486A"/>
    <w:rsid w:val="007F6067"/>
    <w:rsid w:val="008005DA"/>
    <w:rsid w:val="00802FA6"/>
    <w:rsid w:val="00805527"/>
    <w:rsid w:val="008057F9"/>
    <w:rsid w:val="00811E21"/>
    <w:rsid w:val="00822DBE"/>
    <w:rsid w:val="008249C6"/>
    <w:rsid w:val="00830E5B"/>
    <w:rsid w:val="0083391A"/>
    <w:rsid w:val="008401DE"/>
    <w:rsid w:val="008427CF"/>
    <w:rsid w:val="00852A25"/>
    <w:rsid w:val="00856BEB"/>
    <w:rsid w:val="008576DE"/>
    <w:rsid w:val="00860302"/>
    <w:rsid w:val="00860FC7"/>
    <w:rsid w:val="008613FF"/>
    <w:rsid w:val="008619CE"/>
    <w:rsid w:val="00865535"/>
    <w:rsid w:val="00865F5A"/>
    <w:rsid w:val="00866960"/>
    <w:rsid w:val="008730EB"/>
    <w:rsid w:val="0087606F"/>
    <w:rsid w:val="00881D9E"/>
    <w:rsid w:val="00883713"/>
    <w:rsid w:val="008837BF"/>
    <w:rsid w:val="0088611F"/>
    <w:rsid w:val="00891109"/>
    <w:rsid w:val="00891158"/>
    <w:rsid w:val="00893270"/>
    <w:rsid w:val="00894660"/>
    <w:rsid w:val="008A09EE"/>
    <w:rsid w:val="008A0F5B"/>
    <w:rsid w:val="008A1204"/>
    <w:rsid w:val="008A3E86"/>
    <w:rsid w:val="008A434E"/>
    <w:rsid w:val="008A5DD1"/>
    <w:rsid w:val="008A69AA"/>
    <w:rsid w:val="008B202A"/>
    <w:rsid w:val="008B2F35"/>
    <w:rsid w:val="008B5B2B"/>
    <w:rsid w:val="008B6EAD"/>
    <w:rsid w:val="008B7053"/>
    <w:rsid w:val="008C083B"/>
    <w:rsid w:val="008C1425"/>
    <w:rsid w:val="008C6D90"/>
    <w:rsid w:val="008D1B6B"/>
    <w:rsid w:val="008D29D4"/>
    <w:rsid w:val="008D469C"/>
    <w:rsid w:val="008E2D5A"/>
    <w:rsid w:val="008E556A"/>
    <w:rsid w:val="008E5DE3"/>
    <w:rsid w:val="008F221B"/>
    <w:rsid w:val="008F293A"/>
    <w:rsid w:val="008F4587"/>
    <w:rsid w:val="008F4934"/>
    <w:rsid w:val="008F6011"/>
    <w:rsid w:val="008F7D32"/>
    <w:rsid w:val="00907C5D"/>
    <w:rsid w:val="009111BA"/>
    <w:rsid w:val="00912084"/>
    <w:rsid w:val="009128A0"/>
    <w:rsid w:val="009142FC"/>
    <w:rsid w:val="009153DA"/>
    <w:rsid w:val="00915F2D"/>
    <w:rsid w:val="009169B6"/>
    <w:rsid w:val="00921770"/>
    <w:rsid w:val="00930595"/>
    <w:rsid w:val="00931B63"/>
    <w:rsid w:val="00932B46"/>
    <w:rsid w:val="00935CBE"/>
    <w:rsid w:val="00942770"/>
    <w:rsid w:val="00944182"/>
    <w:rsid w:val="00947C20"/>
    <w:rsid w:val="00950A19"/>
    <w:rsid w:val="00954EDD"/>
    <w:rsid w:val="009571E5"/>
    <w:rsid w:val="00957338"/>
    <w:rsid w:val="00963EEC"/>
    <w:rsid w:val="00964E09"/>
    <w:rsid w:val="00965DD9"/>
    <w:rsid w:val="00966E05"/>
    <w:rsid w:val="009724B6"/>
    <w:rsid w:val="0097389C"/>
    <w:rsid w:val="00974721"/>
    <w:rsid w:val="009750B4"/>
    <w:rsid w:val="009751A7"/>
    <w:rsid w:val="009751BE"/>
    <w:rsid w:val="00984FE8"/>
    <w:rsid w:val="0098527B"/>
    <w:rsid w:val="00986019"/>
    <w:rsid w:val="00986052"/>
    <w:rsid w:val="009867A8"/>
    <w:rsid w:val="009869A8"/>
    <w:rsid w:val="00991139"/>
    <w:rsid w:val="00993734"/>
    <w:rsid w:val="009962B5"/>
    <w:rsid w:val="009A1B26"/>
    <w:rsid w:val="009A1F7D"/>
    <w:rsid w:val="009A2817"/>
    <w:rsid w:val="009A41E0"/>
    <w:rsid w:val="009B6EFE"/>
    <w:rsid w:val="009B7D63"/>
    <w:rsid w:val="009C19BA"/>
    <w:rsid w:val="009C2ADF"/>
    <w:rsid w:val="009C65A4"/>
    <w:rsid w:val="009D259B"/>
    <w:rsid w:val="009D290F"/>
    <w:rsid w:val="009D5A6D"/>
    <w:rsid w:val="009E147F"/>
    <w:rsid w:val="009E18D8"/>
    <w:rsid w:val="009E26FD"/>
    <w:rsid w:val="009E4576"/>
    <w:rsid w:val="009E52E4"/>
    <w:rsid w:val="009E5AA2"/>
    <w:rsid w:val="009E5CE9"/>
    <w:rsid w:val="009E6284"/>
    <w:rsid w:val="009F0C6C"/>
    <w:rsid w:val="009F3EE2"/>
    <w:rsid w:val="009F71F9"/>
    <w:rsid w:val="009F7B67"/>
    <w:rsid w:val="00A04CFB"/>
    <w:rsid w:val="00A10443"/>
    <w:rsid w:val="00A10867"/>
    <w:rsid w:val="00A10B79"/>
    <w:rsid w:val="00A13B01"/>
    <w:rsid w:val="00A1632E"/>
    <w:rsid w:val="00A209CE"/>
    <w:rsid w:val="00A24103"/>
    <w:rsid w:val="00A2557D"/>
    <w:rsid w:val="00A25CC0"/>
    <w:rsid w:val="00A26D6F"/>
    <w:rsid w:val="00A26D9E"/>
    <w:rsid w:val="00A31474"/>
    <w:rsid w:val="00A37891"/>
    <w:rsid w:val="00A4272A"/>
    <w:rsid w:val="00A427FD"/>
    <w:rsid w:val="00A42D0F"/>
    <w:rsid w:val="00A42D97"/>
    <w:rsid w:val="00A43D8A"/>
    <w:rsid w:val="00A43EC9"/>
    <w:rsid w:val="00A556BF"/>
    <w:rsid w:val="00A60619"/>
    <w:rsid w:val="00A62280"/>
    <w:rsid w:val="00A63DB9"/>
    <w:rsid w:val="00A716C6"/>
    <w:rsid w:val="00A71949"/>
    <w:rsid w:val="00A721FF"/>
    <w:rsid w:val="00A728B8"/>
    <w:rsid w:val="00A74C47"/>
    <w:rsid w:val="00A76344"/>
    <w:rsid w:val="00A82E8D"/>
    <w:rsid w:val="00A85D54"/>
    <w:rsid w:val="00A865CC"/>
    <w:rsid w:val="00A9009E"/>
    <w:rsid w:val="00A90C53"/>
    <w:rsid w:val="00A928E8"/>
    <w:rsid w:val="00A93242"/>
    <w:rsid w:val="00A940A8"/>
    <w:rsid w:val="00A95A0D"/>
    <w:rsid w:val="00A95E89"/>
    <w:rsid w:val="00A96BA7"/>
    <w:rsid w:val="00AA18D9"/>
    <w:rsid w:val="00AA1948"/>
    <w:rsid w:val="00AA414A"/>
    <w:rsid w:val="00AA5D58"/>
    <w:rsid w:val="00AA6572"/>
    <w:rsid w:val="00AA70B5"/>
    <w:rsid w:val="00AB0434"/>
    <w:rsid w:val="00AB3304"/>
    <w:rsid w:val="00AC51B3"/>
    <w:rsid w:val="00AC5B62"/>
    <w:rsid w:val="00AC6356"/>
    <w:rsid w:val="00AD1A52"/>
    <w:rsid w:val="00AE16A0"/>
    <w:rsid w:val="00AE4455"/>
    <w:rsid w:val="00AE6A99"/>
    <w:rsid w:val="00AE6BCE"/>
    <w:rsid w:val="00AF2225"/>
    <w:rsid w:val="00AF440A"/>
    <w:rsid w:val="00AF56C4"/>
    <w:rsid w:val="00AF770E"/>
    <w:rsid w:val="00B015D1"/>
    <w:rsid w:val="00B02C15"/>
    <w:rsid w:val="00B05B31"/>
    <w:rsid w:val="00B06A9E"/>
    <w:rsid w:val="00B10B20"/>
    <w:rsid w:val="00B240A3"/>
    <w:rsid w:val="00B32AD9"/>
    <w:rsid w:val="00B353D6"/>
    <w:rsid w:val="00B35851"/>
    <w:rsid w:val="00B361BB"/>
    <w:rsid w:val="00B374D4"/>
    <w:rsid w:val="00B40529"/>
    <w:rsid w:val="00B4205C"/>
    <w:rsid w:val="00B44138"/>
    <w:rsid w:val="00B502FF"/>
    <w:rsid w:val="00B53249"/>
    <w:rsid w:val="00B543A6"/>
    <w:rsid w:val="00B57D74"/>
    <w:rsid w:val="00B61764"/>
    <w:rsid w:val="00B6186B"/>
    <w:rsid w:val="00B62670"/>
    <w:rsid w:val="00B7078F"/>
    <w:rsid w:val="00B71B99"/>
    <w:rsid w:val="00B723AE"/>
    <w:rsid w:val="00B7341E"/>
    <w:rsid w:val="00B767E5"/>
    <w:rsid w:val="00B826FA"/>
    <w:rsid w:val="00B82B17"/>
    <w:rsid w:val="00B85283"/>
    <w:rsid w:val="00B95F9C"/>
    <w:rsid w:val="00B96961"/>
    <w:rsid w:val="00BA3E7F"/>
    <w:rsid w:val="00BA5C01"/>
    <w:rsid w:val="00BA708A"/>
    <w:rsid w:val="00BB0749"/>
    <w:rsid w:val="00BB3937"/>
    <w:rsid w:val="00BB42E7"/>
    <w:rsid w:val="00BB451B"/>
    <w:rsid w:val="00BB5D7C"/>
    <w:rsid w:val="00BB69BA"/>
    <w:rsid w:val="00BC666A"/>
    <w:rsid w:val="00BD083B"/>
    <w:rsid w:val="00BD2770"/>
    <w:rsid w:val="00BD3118"/>
    <w:rsid w:val="00BE08DB"/>
    <w:rsid w:val="00BE0DC9"/>
    <w:rsid w:val="00BE3324"/>
    <w:rsid w:val="00BE42F5"/>
    <w:rsid w:val="00C034F1"/>
    <w:rsid w:val="00C10FA4"/>
    <w:rsid w:val="00C12967"/>
    <w:rsid w:val="00C151CF"/>
    <w:rsid w:val="00C16957"/>
    <w:rsid w:val="00C16E42"/>
    <w:rsid w:val="00C26153"/>
    <w:rsid w:val="00C3364A"/>
    <w:rsid w:val="00C344B3"/>
    <w:rsid w:val="00C40064"/>
    <w:rsid w:val="00C408F9"/>
    <w:rsid w:val="00C4791B"/>
    <w:rsid w:val="00C51D47"/>
    <w:rsid w:val="00C52423"/>
    <w:rsid w:val="00C54867"/>
    <w:rsid w:val="00C57F06"/>
    <w:rsid w:val="00C605BF"/>
    <w:rsid w:val="00C75336"/>
    <w:rsid w:val="00C7539B"/>
    <w:rsid w:val="00C77E44"/>
    <w:rsid w:val="00C80F58"/>
    <w:rsid w:val="00C82979"/>
    <w:rsid w:val="00C8610C"/>
    <w:rsid w:val="00C90EB2"/>
    <w:rsid w:val="00C91D78"/>
    <w:rsid w:val="00C924A5"/>
    <w:rsid w:val="00C92C7C"/>
    <w:rsid w:val="00C93612"/>
    <w:rsid w:val="00C9430F"/>
    <w:rsid w:val="00C94CDB"/>
    <w:rsid w:val="00C9573E"/>
    <w:rsid w:val="00C96403"/>
    <w:rsid w:val="00CA0C9D"/>
    <w:rsid w:val="00CA112B"/>
    <w:rsid w:val="00CA1E69"/>
    <w:rsid w:val="00CA29F9"/>
    <w:rsid w:val="00CA2E23"/>
    <w:rsid w:val="00CA6DE7"/>
    <w:rsid w:val="00CA79EF"/>
    <w:rsid w:val="00CA7CDD"/>
    <w:rsid w:val="00CB1AB1"/>
    <w:rsid w:val="00CB3EC3"/>
    <w:rsid w:val="00CB5533"/>
    <w:rsid w:val="00CB624F"/>
    <w:rsid w:val="00CC41AC"/>
    <w:rsid w:val="00CC5177"/>
    <w:rsid w:val="00CC7D6A"/>
    <w:rsid w:val="00CD2E50"/>
    <w:rsid w:val="00CD6153"/>
    <w:rsid w:val="00CD7E3B"/>
    <w:rsid w:val="00CE46D8"/>
    <w:rsid w:val="00CE5214"/>
    <w:rsid w:val="00CE64AC"/>
    <w:rsid w:val="00CF635E"/>
    <w:rsid w:val="00CF76D3"/>
    <w:rsid w:val="00D01805"/>
    <w:rsid w:val="00D04D91"/>
    <w:rsid w:val="00D061F3"/>
    <w:rsid w:val="00D13FA3"/>
    <w:rsid w:val="00D167FB"/>
    <w:rsid w:val="00D22B6B"/>
    <w:rsid w:val="00D246A8"/>
    <w:rsid w:val="00D259DA"/>
    <w:rsid w:val="00D27CBF"/>
    <w:rsid w:val="00D403CA"/>
    <w:rsid w:val="00D40EBA"/>
    <w:rsid w:val="00D46394"/>
    <w:rsid w:val="00D5227B"/>
    <w:rsid w:val="00D544B1"/>
    <w:rsid w:val="00D61BE0"/>
    <w:rsid w:val="00D635EA"/>
    <w:rsid w:val="00D64970"/>
    <w:rsid w:val="00D705F2"/>
    <w:rsid w:val="00D71F99"/>
    <w:rsid w:val="00D72C23"/>
    <w:rsid w:val="00D76B87"/>
    <w:rsid w:val="00D77BD3"/>
    <w:rsid w:val="00D82A97"/>
    <w:rsid w:val="00D92F9C"/>
    <w:rsid w:val="00D9385F"/>
    <w:rsid w:val="00D94E81"/>
    <w:rsid w:val="00D96C89"/>
    <w:rsid w:val="00D97885"/>
    <w:rsid w:val="00DA131A"/>
    <w:rsid w:val="00DA4239"/>
    <w:rsid w:val="00DA7397"/>
    <w:rsid w:val="00DB13C8"/>
    <w:rsid w:val="00DB27FC"/>
    <w:rsid w:val="00DB7CB6"/>
    <w:rsid w:val="00DC1898"/>
    <w:rsid w:val="00DC1E12"/>
    <w:rsid w:val="00DD1902"/>
    <w:rsid w:val="00DD1DEE"/>
    <w:rsid w:val="00DD33EE"/>
    <w:rsid w:val="00DD4559"/>
    <w:rsid w:val="00DE1F9D"/>
    <w:rsid w:val="00DE3920"/>
    <w:rsid w:val="00DE4954"/>
    <w:rsid w:val="00DE4CEF"/>
    <w:rsid w:val="00DE5393"/>
    <w:rsid w:val="00DE6D0B"/>
    <w:rsid w:val="00DF0F40"/>
    <w:rsid w:val="00DF3453"/>
    <w:rsid w:val="00DF35CC"/>
    <w:rsid w:val="00DF4BC0"/>
    <w:rsid w:val="00DF4C23"/>
    <w:rsid w:val="00DF4D2C"/>
    <w:rsid w:val="00DF5DC8"/>
    <w:rsid w:val="00DF646B"/>
    <w:rsid w:val="00DF7097"/>
    <w:rsid w:val="00DF7397"/>
    <w:rsid w:val="00E06610"/>
    <w:rsid w:val="00E06796"/>
    <w:rsid w:val="00E1086C"/>
    <w:rsid w:val="00E11335"/>
    <w:rsid w:val="00E14675"/>
    <w:rsid w:val="00E14C17"/>
    <w:rsid w:val="00E17DE5"/>
    <w:rsid w:val="00E17FCB"/>
    <w:rsid w:val="00E25311"/>
    <w:rsid w:val="00E26EAE"/>
    <w:rsid w:val="00E31369"/>
    <w:rsid w:val="00E3228E"/>
    <w:rsid w:val="00E3377C"/>
    <w:rsid w:val="00E33E41"/>
    <w:rsid w:val="00E34A3F"/>
    <w:rsid w:val="00E362DE"/>
    <w:rsid w:val="00E45FA1"/>
    <w:rsid w:val="00E4601C"/>
    <w:rsid w:val="00E54D9B"/>
    <w:rsid w:val="00E55456"/>
    <w:rsid w:val="00E5688C"/>
    <w:rsid w:val="00E661AF"/>
    <w:rsid w:val="00E663AB"/>
    <w:rsid w:val="00E66BF0"/>
    <w:rsid w:val="00E73411"/>
    <w:rsid w:val="00E7378A"/>
    <w:rsid w:val="00E743FD"/>
    <w:rsid w:val="00E75DAF"/>
    <w:rsid w:val="00E81102"/>
    <w:rsid w:val="00E82A7F"/>
    <w:rsid w:val="00E867AD"/>
    <w:rsid w:val="00E868F2"/>
    <w:rsid w:val="00E876D2"/>
    <w:rsid w:val="00EA1AB7"/>
    <w:rsid w:val="00EA4C09"/>
    <w:rsid w:val="00EA71E2"/>
    <w:rsid w:val="00EB24F5"/>
    <w:rsid w:val="00EB45E8"/>
    <w:rsid w:val="00EC2647"/>
    <w:rsid w:val="00EC2A6B"/>
    <w:rsid w:val="00EC7118"/>
    <w:rsid w:val="00EC71B4"/>
    <w:rsid w:val="00EC7700"/>
    <w:rsid w:val="00ED2A9D"/>
    <w:rsid w:val="00ED3941"/>
    <w:rsid w:val="00ED4F56"/>
    <w:rsid w:val="00ED50AB"/>
    <w:rsid w:val="00EE2DD8"/>
    <w:rsid w:val="00EE31C8"/>
    <w:rsid w:val="00EE7B6D"/>
    <w:rsid w:val="00EF3D39"/>
    <w:rsid w:val="00EF668D"/>
    <w:rsid w:val="00EF71C3"/>
    <w:rsid w:val="00F004FC"/>
    <w:rsid w:val="00F012AB"/>
    <w:rsid w:val="00F077B0"/>
    <w:rsid w:val="00F1118C"/>
    <w:rsid w:val="00F140C5"/>
    <w:rsid w:val="00F142C4"/>
    <w:rsid w:val="00F17F36"/>
    <w:rsid w:val="00F20E69"/>
    <w:rsid w:val="00F214B8"/>
    <w:rsid w:val="00F21BFA"/>
    <w:rsid w:val="00F2335E"/>
    <w:rsid w:val="00F270B6"/>
    <w:rsid w:val="00F27100"/>
    <w:rsid w:val="00F33306"/>
    <w:rsid w:val="00F3413F"/>
    <w:rsid w:val="00F356C7"/>
    <w:rsid w:val="00F42873"/>
    <w:rsid w:val="00F50756"/>
    <w:rsid w:val="00F56EB6"/>
    <w:rsid w:val="00F6216A"/>
    <w:rsid w:val="00F64EB1"/>
    <w:rsid w:val="00F7417B"/>
    <w:rsid w:val="00F821DF"/>
    <w:rsid w:val="00F836AD"/>
    <w:rsid w:val="00F91577"/>
    <w:rsid w:val="00F92A71"/>
    <w:rsid w:val="00F92FFA"/>
    <w:rsid w:val="00F93292"/>
    <w:rsid w:val="00FA1BF6"/>
    <w:rsid w:val="00FA2B66"/>
    <w:rsid w:val="00FA2F48"/>
    <w:rsid w:val="00FB12CC"/>
    <w:rsid w:val="00FB1351"/>
    <w:rsid w:val="00FB1696"/>
    <w:rsid w:val="00FB1B51"/>
    <w:rsid w:val="00FB3533"/>
    <w:rsid w:val="00FB52E9"/>
    <w:rsid w:val="00FB682E"/>
    <w:rsid w:val="00FB686F"/>
    <w:rsid w:val="00FC01E5"/>
    <w:rsid w:val="00FC1E57"/>
    <w:rsid w:val="00FC364C"/>
    <w:rsid w:val="00FC6E53"/>
    <w:rsid w:val="00FD510E"/>
    <w:rsid w:val="00FE055A"/>
    <w:rsid w:val="00FE0629"/>
    <w:rsid w:val="00FE26D9"/>
    <w:rsid w:val="00FE5F4F"/>
    <w:rsid w:val="00FE71D4"/>
    <w:rsid w:val="00FF2C1F"/>
    <w:rsid w:val="00FF3DFE"/>
    <w:rsid w:val="00FF55F7"/>
    <w:rsid w:val="00FF7F91"/>
    <w:rsid w:val="04B587DB"/>
    <w:rsid w:val="09A56828"/>
    <w:rsid w:val="0DE1142E"/>
    <w:rsid w:val="2E287100"/>
    <w:rsid w:val="30D4B5D2"/>
    <w:rsid w:val="3EA8AD65"/>
    <w:rsid w:val="40F62BA7"/>
    <w:rsid w:val="44DAA647"/>
    <w:rsid w:val="454C6725"/>
    <w:rsid w:val="5B95B7C5"/>
    <w:rsid w:val="63C07D06"/>
    <w:rsid w:val="76D57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E200"/>
  <w15:chartTrackingRefBased/>
  <w15:docId w15:val="{F6B02E60-58E8-4A6E-A387-C57E34CA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6B62D7"/>
    <w:pPr>
      <w:numPr>
        <w:numId w:val="1"/>
      </w:numPr>
      <w:spacing w:after="240"/>
      <w:ind w:left="624" w:hanging="284"/>
      <w:jc w:val="center"/>
      <w:outlineLvl w:val="0"/>
    </w:pPr>
    <w:rPr>
      <w:rFonts w:ascii="Tahoma" w:hAnsi="Tahoma" w:cs="Tahoma"/>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D165F"/>
    <w:rPr>
      <w:color w:val="0000FF"/>
      <w:u w:val="single"/>
    </w:rPr>
  </w:style>
  <w:style w:type="character" w:styleId="Komentaronuoroda">
    <w:name w:val="annotation reference"/>
    <w:basedOn w:val="Numatytasispastraiposriftas"/>
    <w:uiPriority w:val="99"/>
    <w:unhideWhenUsed/>
    <w:rsid w:val="00E34A3F"/>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unhideWhenUsed/>
    <w:qFormat/>
    <w:rsid w:val="00E34A3F"/>
    <w:rPr>
      <w:sz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E34A3F"/>
    <w:rPr>
      <w:sz w:val="20"/>
    </w:rPr>
  </w:style>
  <w:style w:type="paragraph" w:styleId="Komentarotema">
    <w:name w:val="annotation subject"/>
    <w:basedOn w:val="Komentarotekstas"/>
    <w:next w:val="Komentarotekstas"/>
    <w:link w:val="KomentarotemaDiagrama"/>
    <w:semiHidden/>
    <w:unhideWhenUsed/>
    <w:rsid w:val="00E34A3F"/>
    <w:rPr>
      <w:b/>
      <w:bCs/>
    </w:rPr>
  </w:style>
  <w:style w:type="character" w:customStyle="1" w:styleId="KomentarotemaDiagrama">
    <w:name w:val="Komentaro tema Diagrama"/>
    <w:basedOn w:val="KomentarotekstasDiagrama"/>
    <w:link w:val="Komentarotema"/>
    <w:semiHidden/>
    <w:rsid w:val="00E34A3F"/>
    <w:rPr>
      <w:b/>
      <w:bCs/>
      <w:sz w:val="20"/>
    </w:rPr>
  </w:style>
  <w:style w:type="paragraph" w:styleId="Puslapioinaostekstas">
    <w:name w:val="footnote text"/>
    <w:basedOn w:val="prastasis"/>
    <w:link w:val="PuslapioinaostekstasDiagrama"/>
    <w:semiHidden/>
    <w:unhideWhenUsed/>
    <w:rsid w:val="00AD1A52"/>
    <w:rPr>
      <w:sz w:val="20"/>
    </w:rPr>
  </w:style>
  <w:style w:type="character" w:customStyle="1" w:styleId="PuslapioinaostekstasDiagrama">
    <w:name w:val="Puslapio išnašos tekstas Diagrama"/>
    <w:basedOn w:val="Numatytasispastraiposriftas"/>
    <w:link w:val="Puslapioinaostekstas"/>
    <w:semiHidden/>
    <w:rsid w:val="00AD1A52"/>
    <w:rPr>
      <w:sz w:val="20"/>
    </w:rPr>
  </w:style>
  <w:style w:type="character" w:styleId="Puslapioinaosnuoroda">
    <w:name w:val="footnote reference"/>
    <w:uiPriority w:val="99"/>
    <w:semiHidden/>
    <w:unhideWhenUsed/>
    <w:rsid w:val="00AD1A52"/>
    <w:rPr>
      <w:vertAlign w:val="superscript"/>
    </w:rPr>
  </w:style>
  <w:style w:type="paragraph" w:styleId="Pataisymai">
    <w:name w:val="Revision"/>
    <w:hidden/>
    <w:semiHidden/>
    <w:rsid w:val="00883713"/>
  </w:style>
  <w:style w:type="character" w:customStyle="1" w:styleId="cf01">
    <w:name w:val="cf01"/>
    <w:basedOn w:val="Numatytasispastraiposriftas"/>
    <w:rsid w:val="00A865CC"/>
    <w:rPr>
      <w:rFonts w:ascii="Segoe UI" w:hAnsi="Segoe UI" w:cs="Segoe UI" w:hint="default"/>
      <w:sz w:val="18"/>
      <w:szCs w:val="18"/>
    </w:rPr>
  </w:style>
  <w:style w:type="paragraph" w:styleId="Sraopastraipa">
    <w:name w:val="List Paragraph"/>
    <w:basedOn w:val="prastasis"/>
    <w:rsid w:val="003A7775"/>
    <w:pPr>
      <w:ind w:left="720"/>
      <w:contextualSpacing/>
    </w:pPr>
  </w:style>
  <w:style w:type="character" w:customStyle="1" w:styleId="ui-provider">
    <w:name w:val="ui-provider"/>
    <w:basedOn w:val="Numatytasispastraiposriftas"/>
    <w:rsid w:val="003279B0"/>
  </w:style>
  <w:style w:type="character" w:customStyle="1" w:styleId="Antrat1Diagrama">
    <w:name w:val="Antraštė 1 Diagrama"/>
    <w:basedOn w:val="Numatytasispastraiposriftas"/>
    <w:link w:val="Antrat1"/>
    <w:rsid w:val="006B62D7"/>
    <w:rPr>
      <w:rFonts w:ascii="Tahoma" w:hAnsi="Tahoma" w:cs="Tahoma"/>
      <w:b/>
      <w:sz w:val="22"/>
      <w:szCs w:val="22"/>
    </w:rPr>
  </w:style>
  <w:style w:type="paragraph" w:styleId="Antrats">
    <w:name w:val="header"/>
    <w:basedOn w:val="prastasis"/>
    <w:link w:val="AntratsDiagrama"/>
    <w:semiHidden/>
    <w:unhideWhenUsed/>
    <w:rsid w:val="006B62D7"/>
    <w:pPr>
      <w:tabs>
        <w:tab w:val="center" w:pos="4819"/>
        <w:tab w:val="right" w:pos="9638"/>
      </w:tabs>
    </w:pPr>
  </w:style>
  <w:style w:type="character" w:customStyle="1" w:styleId="AntratsDiagrama">
    <w:name w:val="Antraštės Diagrama"/>
    <w:basedOn w:val="Numatytasispastraiposriftas"/>
    <w:link w:val="Antrats"/>
    <w:semiHidden/>
    <w:rsid w:val="006B62D7"/>
  </w:style>
  <w:style w:type="paragraph" w:styleId="Porat">
    <w:name w:val="footer"/>
    <w:basedOn w:val="prastasis"/>
    <w:link w:val="PoratDiagrama"/>
    <w:semiHidden/>
    <w:unhideWhenUsed/>
    <w:rsid w:val="006B62D7"/>
    <w:pPr>
      <w:tabs>
        <w:tab w:val="center" w:pos="4819"/>
        <w:tab w:val="right" w:pos="9638"/>
      </w:tabs>
    </w:pPr>
  </w:style>
  <w:style w:type="character" w:customStyle="1" w:styleId="PoratDiagrama">
    <w:name w:val="Poraštė Diagrama"/>
    <w:basedOn w:val="Numatytasispastraiposriftas"/>
    <w:link w:val="Porat"/>
    <w:semiHidden/>
    <w:rsid w:val="006B62D7"/>
  </w:style>
  <w:style w:type="paragraph" w:customStyle="1" w:styleId="pf0">
    <w:name w:val="pf0"/>
    <w:basedOn w:val="prastasis"/>
    <w:rsid w:val="00534567"/>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4A3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76">
      <w:bodyDiv w:val="1"/>
      <w:marLeft w:val="0"/>
      <w:marRight w:val="0"/>
      <w:marTop w:val="0"/>
      <w:marBottom w:val="0"/>
      <w:divBdr>
        <w:top w:val="none" w:sz="0" w:space="0" w:color="auto"/>
        <w:left w:val="none" w:sz="0" w:space="0" w:color="auto"/>
        <w:bottom w:val="none" w:sz="0" w:space="0" w:color="auto"/>
        <w:right w:val="none" w:sz="0" w:space="0" w:color="auto"/>
      </w:divBdr>
    </w:div>
    <w:div w:id="7102792">
      <w:bodyDiv w:val="1"/>
      <w:marLeft w:val="0"/>
      <w:marRight w:val="0"/>
      <w:marTop w:val="0"/>
      <w:marBottom w:val="0"/>
      <w:divBdr>
        <w:top w:val="none" w:sz="0" w:space="0" w:color="auto"/>
        <w:left w:val="none" w:sz="0" w:space="0" w:color="auto"/>
        <w:bottom w:val="none" w:sz="0" w:space="0" w:color="auto"/>
        <w:right w:val="none" w:sz="0" w:space="0" w:color="auto"/>
      </w:divBdr>
    </w:div>
    <w:div w:id="42755167">
      <w:bodyDiv w:val="1"/>
      <w:marLeft w:val="0"/>
      <w:marRight w:val="0"/>
      <w:marTop w:val="0"/>
      <w:marBottom w:val="0"/>
      <w:divBdr>
        <w:top w:val="none" w:sz="0" w:space="0" w:color="auto"/>
        <w:left w:val="none" w:sz="0" w:space="0" w:color="auto"/>
        <w:bottom w:val="none" w:sz="0" w:space="0" w:color="auto"/>
        <w:right w:val="none" w:sz="0" w:space="0" w:color="auto"/>
      </w:divBdr>
    </w:div>
    <w:div w:id="120540914">
      <w:bodyDiv w:val="1"/>
      <w:marLeft w:val="0"/>
      <w:marRight w:val="0"/>
      <w:marTop w:val="0"/>
      <w:marBottom w:val="0"/>
      <w:divBdr>
        <w:top w:val="none" w:sz="0" w:space="0" w:color="auto"/>
        <w:left w:val="none" w:sz="0" w:space="0" w:color="auto"/>
        <w:bottom w:val="none" w:sz="0" w:space="0" w:color="auto"/>
        <w:right w:val="none" w:sz="0" w:space="0" w:color="auto"/>
      </w:divBdr>
    </w:div>
    <w:div w:id="231550533">
      <w:bodyDiv w:val="1"/>
      <w:marLeft w:val="0"/>
      <w:marRight w:val="0"/>
      <w:marTop w:val="0"/>
      <w:marBottom w:val="0"/>
      <w:divBdr>
        <w:top w:val="none" w:sz="0" w:space="0" w:color="auto"/>
        <w:left w:val="none" w:sz="0" w:space="0" w:color="auto"/>
        <w:bottom w:val="none" w:sz="0" w:space="0" w:color="auto"/>
        <w:right w:val="none" w:sz="0" w:space="0" w:color="auto"/>
      </w:divBdr>
    </w:div>
    <w:div w:id="404449987">
      <w:bodyDiv w:val="1"/>
      <w:marLeft w:val="0"/>
      <w:marRight w:val="0"/>
      <w:marTop w:val="0"/>
      <w:marBottom w:val="0"/>
      <w:divBdr>
        <w:top w:val="none" w:sz="0" w:space="0" w:color="auto"/>
        <w:left w:val="none" w:sz="0" w:space="0" w:color="auto"/>
        <w:bottom w:val="none" w:sz="0" w:space="0" w:color="auto"/>
        <w:right w:val="none" w:sz="0" w:space="0" w:color="auto"/>
      </w:divBdr>
    </w:div>
    <w:div w:id="449671664">
      <w:bodyDiv w:val="1"/>
      <w:marLeft w:val="0"/>
      <w:marRight w:val="0"/>
      <w:marTop w:val="0"/>
      <w:marBottom w:val="0"/>
      <w:divBdr>
        <w:top w:val="none" w:sz="0" w:space="0" w:color="auto"/>
        <w:left w:val="none" w:sz="0" w:space="0" w:color="auto"/>
        <w:bottom w:val="none" w:sz="0" w:space="0" w:color="auto"/>
        <w:right w:val="none" w:sz="0" w:space="0" w:color="auto"/>
      </w:divBdr>
    </w:div>
    <w:div w:id="500699393">
      <w:bodyDiv w:val="1"/>
      <w:marLeft w:val="0"/>
      <w:marRight w:val="0"/>
      <w:marTop w:val="0"/>
      <w:marBottom w:val="0"/>
      <w:divBdr>
        <w:top w:val="none" w:sz="0" w:space="0" w:color="auto"/>
        <w:left w:val="none" w:sz="0" w:space="0" w:color="auto"/>
        <w:bottom w:val="none" w:sz="0" w:space="0" w:color="auto"/>
        <w:right w:val="none" w:sz="0" w:space="0" w:color="auto"/>
      </w:divBdr>
    </w:div>
    <w:div w:id="527763198">
      <w:bodyDiv w:val="1"/>
      <w:marLeft w:val="0"/>
      <w:marRight w:val="0"/>
      <w:marTop w:val="0"/>
      <w:marBottom w:val="0"/>
      <w:divBdr>
        <w:top w:val="none" w:sz="0" w:space="0" w:color="auto"/>
        <w:left w:val="none" w:sz="0" w:space="0" w:color="auto"/>
        <w:bottom w:val="none" w:sz="0" w:space="0" w:color="auto"/>
        <w:right w:val="none" w:sz="0" w:space="0" w:color="auto"/>
      </w:divBdr>
    </w:div>
    <w:div w:id="579216401">
      <w:bodyDiv w:val="1"/>
      <w:marLeft w:val="0"/>
      <w:marRight w:val="0"/>
      <w:marTop w:val="0"/>
      <w:marBottom w:val="0"/>
      <w:divBdr>
        <w:top w:val="none" w:sz="0" w:space="0" w:color="auto"/>
        <w:left w:val="none" w:sz="0" w:space="0" w:color="auto"/>
        <w:bottom w:val="none" w:sz="0" w:space="0" w:color="auto"/>
        <w:right w:val="none" w:sz="0" w:space="0" w:color="auto"/>
      </w:divBdr>
    </w:div>
    <w:div w:id="83804004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011567195">
      <w:bodyDiv w:val="1"/>
      <w:marLeft w:val="0"/>
      <w:marRight w:val="0"/>
      <w:marTop w:val="0"/>
      <w:marBottom w:val="0"/>
      <w:divBdr>
        <w:top w:val="none" w:sz="0" w:space="0" w:color="auto"/>
        <w:left w:val="none" w:sz="0" w:space="0" w:color="auto"/>
        <w:bottom w:val="none" w:sz="0" w:space="0" w:color="auto"/>
        <w:right w:val="none" w:sz="0" w:space="0" w:color="auto"/>
      </w:divBdr>
    </w:div>
    <w:div w:id="1095050310">
      <w:bodyDiv w:val="1"/>
      <w:marLeft w:val="0"/>
      <w:marRight w:val="0"/>
      <w:marTop w:val="0"/>
      <w:marBottom w:val="0"/>
      <w:divBdr>
        <w:top w:val="none" w:sz="0" w:space="0" w:color="auto"/>
        <w:left w:val="none" w:sz="0" w:space="0" w:color="auto"/>
        <w:bottom w:val="none" w:sz="0" w:space="0" w:color="auto"/>
        <w:right w:val="none" w:sz="0" w:space="0" w:color="auto"/>
      </w:divBdr>
    </w:div>
    <w:div w:id="1096292046">
      <w:bodyDiv w:val="1"/>
      <w:marLeft w:val="0"/>
      <w:marRight w:val="0"/>
      <w:marTop w:val="0"/>
      <w:marBottom w:val="0"/>
      <w:divBdr>
        <w:top w:val="none" w:sz="0" w:space="0" w:color="auto"/>
        <w:left w:val="none" w:sz="0" w:space="0" w:color="auto"/>
        <w:bottom w:val="none" w:sz="0" w:space="0" w:color="auto"/>
        <w:right w:val="none" w:sz="0" w:space="0" w:color="auto"/>
      </w:divBdr>
    </w:div>
    <w:div w:id="1147473746">
      <w:bodyDiv w:val="1"/>
      <w:marLeft w:val="0"/>
      <w:marRight w:val="0"/>
      <w:marTop w:val="0"/>
      <w:marBottom w:val="0"/>
      <w:divBdr>
        <w:top w:val="none" w:sz="0" w:space="0" w:color="auto"/>
        <w:left w:val="none" w:sz="0" w:space="0" w:color="auto"/>
        <w:bottom w:val="none" w:sz="0" w:space="0" w:color="auto"/>
        <w:right w:val="none" w:sz="0" w:space="0" w:color="auto"/>
      </w:divBdr>
    </w:div>
    <w:div w:id="1374118181">
      <w:bodyDiv w:val="1"/>
      <w:marLeft w:val="0"/>
      <w:marRight w:val="0"/>
      <w:marTop w:val="0"/>
      <w:marBottom w:val="0"/>
      <w:divBdr>
        <w:top w:val="none" w:sz="0" w:space="0" w:color="auto"/>
        <w:left w:val="none" w:sz="0" w:space="0" w:color="auto"/>
        <w:bottom w:val="none" w:sz="0" w:space="0" w:color="auto"/>
        <w:right w:val="none" w:sz="0" w:space="0" w:color="auto"/>
      </w:divBdr>
    </w:div>
    <w:div w:id="1531995832">
      <w:bodyDiv w:val="1"/>
      <w:marLeft w:val="0"/>
      <w:marRight w:val="0"/>
      <w:marTop w:val="0"/>
      <w:marBottom w:val="0"/>
      <w:divBdr>
        <w:top w:val="none" w:sz="0" w:space="0" w:color="auto"/>
        <w:left w:val="none" w:sz="0" w:space="0" w:color="auto"/>
        <w:bottom w:val="none" w:sz="0" w:space="0" w:color="auto"/>
        <w:right w:val="none" w:sz="0" w:space="0" w:color="auto"/>
      </w:divBdr>
    </w:div>
    <w:div w:id="1567104648">
      <w:bodyDiv w:val="1"/>
      <w:marLeft w:val="0"/>
      <w:marRight w:val="0"/>
      <w:marTop w:val="0"/>
      <w:marBottom w:val="0"/>
      <w:divBdr>
        <w:top w:val="none" w:sz="0" w:space="0" w:color="auto"/>
        <w:left w:val="none" w:sz="0" w:space="0" w:color="auto"/>
        <w:bottom w:val="none" w:sz="0" w:space="0" w:color="auto"/>
        <w:right w:val="none" w:sz="0" w:space="0" w:color="auto"/>
      </w:divBdr>
    </w:div>
    <w:div w:id="1623732047">
      <w:bodyDiv w:val="1"/>
      <w:marLeft w:val="0"/>
      <w:marRight w:val="0"/>
      <w:marTop w:val="0"/>
      <w:marBottom w:val="0"/>
      <w:divBdr>
        <w:top w:val="none" w:sz="0" w:space="0" w:color="auto"/>
        <w:left w:val="none" w:sz="0" w:space="0" w:color="auto"/>
        <w:bottom w:val="none" w:sz="0" w:space="0" w:color="auto"/>
        <w:right w:val="none" w:sz="0" w:space="0" w:color="auto"/>
      </w:divBdr>
    </w:div>
    <w:div w:id="1679114390">
      <w:bodyDiv w:val="1"/>
      <w:marLeft w:val="0"/>
      <w:marRight w:val="0"/>
      <w:marTop w:val="0"/>
      <w:marBottom w:val="0"/>
      <w:divBdr>
        <w:top w:val="none" w:sz="0" w:space="0" w:color="auto"/>
        <w:left w:val="none" w:sz="0" w:space="0" w:color="auto"/>
        <w:bottom w:val="none" w:sz="0" w:space="0" w:color="auto"/>
        <w:right w:val="none" w:sz="0" w:space="0" w:color="auto"/>
      </w:divBdr>
    </w:div>
    <w:div w:id="1695689844">
      <w:bodyDiv w:val="1"/>
      <w:marLeft w:val="0"/>
      <w:marRight w:val="0"/>
      <w:marTop w:val="0"/>
      <w:marBottom w:val="0"/>
      <w:divBdr>
        <w:top w:val="none" w:sz="0" w:space="0" w:color="auto"/>
        <w:left w:val="none" w:sz="0" w:space="0" w:color="auto"/>
        <w:bottom w:val="none" w:sz="0" w:space="0" w:color="auto"/>
        <w:right w:val="none" w:sz="0" w:space="0" w:color="auto"/>
      </w:divBdr>
    </w:div>
    <w:div w:id="1796023109">
      <w:bodyDiv w:val="1"/>
      <w:marLeft w:val="0"/>
      <w:marRight w:val="0"/>
      <w:marTop w:val="0"/>
      <w:marBottom w:val="0"/>
      <w:divBdr>
        <w:top w:val="none" w:sz="0" w:space="0" w:color="auto"/>
        <w:left w:val="none" w:sz="0" w:space="0" w:color="auto"/>
        <w:bottom w:val="none" w:sz="0" w:space="0" w:color="auto"/>
        <w:right w:val="none" w:sz="0" w:space="0" w:color="auto"/>
      </w:divBdr>
    </w:div>
    <w:div w:id="1904488815">
      <w:bodyDiv w:val="1"/>
      <w:marLeft w:val="0"/>
      <w:marRight w:val="0"/>
      <w:marTop w:val="0"/>
      <w:marBottom w:val="0"/>
      <w:divBdr>
        <w:top w:val="none" w:sz="0" w:space="0" w:color="auto"/>
        <w:left w:val="none" w:sz="0" w:space="0" w:color="auto"/>
        <w:bottom w:val="none" w:sz="0" w:space="0" w:color="auto"/>
        <w:right w:val="none" w:sz="0" w:space="0" w:color="auto"/>
      </w:divBdr>
    </w:div>
    <w:div w:id="1979648210">
      <w:bodyDiv w:val="1"/>
      <w:marLeft w:val="0"/>
      <w:marRight w:val="0"/>
      <w:marTop w:val="0"/>
      <w:marBottom w:val="0"/>
      <w:divBdr>
        <w:top w:val="none" w:sz="0" w:space="0" w:color="auto"/>
        <w:left w:val="none" w:sz="0" w:space="0" w:color="auto"/>
        <w:bottom w:val="none" w:sz="0" w:space="0" w:color="auto"/>
        <w:right w:val="none" w:sz="0" w:space="0" w:color="auto"/>
      </w:divBdr>
    </w:div>
    <w:div w:id="2024093509">
      <w:bodyDiv w:val="1"/>
      <w:marLeft w:val="0"/>
      <w:marRight w:val="0"/>
      <w:marTop w:val="0"/>
      <w:marBottom w:val="0"/>
      <w:divBdr>
        <w:top w:val="none" w:sz="0" w:space="0" w:color="auto"/>
        <w:left w:val="none" w:sz="0" w:space="0" w:color="auto"/>
        <w:bottom w:val="none" w:sz="0" w:space="0" w:color="auto"/>
        <w:right w:val="none" w:sz="0" w:space="0" w:color="auto"/>
      </w:divBdr>
    </w:div>
    <w:div w:id="2080125709">
      <w:bodyDiv w:val="1"/>
      <w:marLeft w:val="0"/>
      <w:marRight w:val="0"/>
      <w:marTop w:val="0"/>
      <w:marBottom w:val="0"/>
      <w:divBdr>
        <w:top w:val="none" w:sz="0" w:space="0" w:color="auto"/>
        <w:left w:val="none" w:sz="0" w:space="0" w:color="auto"/>
        <w:bottom w:val="none" w:sz="0" w:space="0" w:color="auto"/>
        <w:right w:val="none" w:sz="0" w:space="0" w:color="auto"/>
      </w:divBdr>
    </w:div>
    <w:div w:id="2109963636">
      <w:bodyDiv w:val="1"/>
      <w:marLeft w:val="0"/>
      <w:marRight w:val="0"/>
      <w:marTop w:val="0"/>
      <w:marBottom w:val="0"/>
      <w:divBdr>
        <w:top w:val="none" w:sz="0" w:space="0" w:color="auto"/>
        <w:left w:val="none" w:sz="0" w:space="0" w:color="auto"/>
        <w:bottom w:val="none" w:sz="0" w:space="0" w:color="auto"/>
        <w:right w:val="none" w:sz="0" w:space="0" w:color="auto"/>
      </w:divBdr>
    </w:div>
    <w:div w:id="21268052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ej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C43E0B66-C4A6-4938-8769-C31F74FC6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9026</Words>
  <Characters>5145</Characters>
  <Application>Microsoft Office Word</Application>
  <DocSecurity>0</DocSecurity>
  <Lines>42</Lines>
  <Paragraphs>28</Paragraphs>
  <ScaleCrop>false</ScaleCrop>
  <Company>VPT</Company>
  <LinksUpToDate>false</LinksUpToDate>
  <CharactersWithSpaces>14143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Ligita Stančiauskienė</cp:lastModifiedBy>
  <cp:revision>152</cp:revision>
  <dcterms:created xsi:type="dcterms:W3CDTF">2025-10-29T11:29:00Z</dcterms:created>
  <dcterms:modified xsi:type="dcterms:W3CDTF">2025-11-18T12:37:00Z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