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C28F9" w14:textId="69BF19B1" w:rsidR="0011247F" w:rsidRPr="009A0D37" w:rsidRDefault="0011247F" w:rsidP="0011247F">
      <w:pPr>
        <w:tabs>
          <w:tab w:val="center" w:pos="4680"/>
          <w:tab w:val="right" w:pos="9360"/>
        </w:tabs>
        <w:jc w:val="right"/>
      </w:pPr>
      <w:r>
        <w:t>Specialiųjų pirkimo sąlygų 4</w:t>
      </w:r>
      <w:r w:rsidRPr="009A0D37">
        <w:t xml:space="preserve"> priedas ,,Sutarties projektas“</w:t>
      </w:r>
    </w:p>
    <w:p w14:paraId="3C66F7EF" w14:textId="561070C1" w:rsidR="0011247F" w:rsidRDefault="0011247F">
      <w:pPr>
        <w:widowControl w:val="0"/>
        <w:pBdr>
          <w:top w:val="nil"/>
          <w:left w:val="nil"/>
          <w:bottom w:val="nil"/>
          <w:right w:val="nil"/>
          <w:between w:val="nil"/>
        </w:pBdr>
        <w:tabs>
          <w:tab w:val="left" w:pos="567"/>
          <w:tab w:val="left" w:pos="851"/>
        </w:tabs>
        <w:jc w:val="center"/>
        <w:rPr>
          <w:b/>
          <w:caps/>
          <w:szCs w:val="24"/>
        </w:rPr>
      </w:pPr>
    </w:p>
    <w:p w14:paraId="4FC28636" w14:textId="77777777" w:rsidR="0099796F" w:rsidRDefault="0099796F">
      <w:pPr>
        <w:widowControl w:val="0"/>
        <w:pBdr>
          <w:top w:val="nil"/>
          <w:left w:val="nil"/>
          <w:bottom w:val="nil"/>
          <w:right w:val="nil"/>
          <w:between w:val="nil"/>
        </w:pBdr>
        <w:tabs>
          <w:tab w:val="left" w:pos="567"/>
          <w:tab w:val="left" w:pos="851"/>
        </w:tabs>
        <w:jc w:val="center"/>
        <w:rPr>
          <w:b/>
          <w:caps/>
          <w:szCs w:val="24"/>
        </w:rPr>
      </w:pPr>
    </w:p>
    <w:p w14:paraId="5B9D74DB" w14:textId="27792B5B" w:rsidR="000C730B" w:rsidRDefault="00D97699">
      <w:pPr>
        <w:widowControl w:val="0"/>
        <w:pBdr>
          <w:top w:val="nil"/>
          <w:left w:val="nil"/>
          <w:bottom w:val="nil"/>
          <w:right w:val="nil"/>
          <w:between w:val="nil"/>
        </w:pBdr>
        <w:tabs>
          <w:tab w:val="left" w:pos="567"/>
          <w:tab w:val="left" w:pos="851"/>
        </w:tabs>
        <w:jc w:val="center"/>
        <w:rPr>
          <w:b/>
          <w:caps/>
          <w:szCs w:val="24"/>
        </w:rPr>
      </w:pPr>
      <w:r>
        <w:rPr>
          <w:b/>
          <w:caps/>
          <w:szCs w:val="24"/>
        </w:rPr>
        <w:t>SPECIALIOSIOS MASKUOJANČIOS APRANGOS</w:t>
      </w:r>
      <w:r w:rsidR="000C730B">
        <w:rPr>
          <w:b/>
          <w:caps/>
          <w:szCs w:val="24"/>
        </w:rPr>
        <w:t xml:space="preserve"> </w:t>
      </w:r>
    </w:p>
    <w:p w14:paraId="2C18BE56" w14:textId="169134A6"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0B9F2BB7" w14:textId="5D778105"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078"/>
        <w:gridCol w:w="2362"/>
        <w:gridCol w:w="2931"/>
      </w:tblGrid>
      <w:tr w:rsidR="00B767F3" w14:paraId="079717A4" w14:textId="77777777" w:rsidTr="00564658">
        <w:tc>
          <w:tcPr>
            <w:tcW w:w="2694" w:type="dxa"/>
          </w:tcPr>
          <w:p w14:paraId="24BA92D1" w14:textId="77777777" w:rsidR="00B767F3" w:rsidRDefault="00DD7479">
            <w:pPr>
              <w:jc w:val="both"/>
              <w:rPr>
                <w:b/>
                <w:bCs/>
                <w:kern w:val="2"/>
                <w:szCs w:val="24"/>
              </w:rPr>
            </w:pPr>
            <w:r>
              <w:rPr>
                <w:b/>
                <w:bCs/>
                <w:kern w:val="2"/>
                <w:szCs w:val="24"/>
              </w:rPr>
              <w:t>Sutarties pavadinimas</w:t>
            </w:r>
          </w:p>
        </w:tc>
        <w:tc>
          <w:tcPr>
            <w:tcW w:w="7371" w:type="dxa"/>
            <w:gridSpan w:val="3"/>
          </w:tcPr>
          <w:p w14:paraId="249F1FE3" w14:textId="1D541424" w:rsidR="00B767F3" w:rsidRDefault="00297CAF">
            <w:pPr>
              <w:jc w:val="both"/>
              <w:rPr>
                <w:kern w:val="2"/>
                <w:szCs w:val="24"/>
              </w:rPr>
            </w:pPr>
            <w:r>
              <w:rPr>
                <w:kern w:val="2"/>
                <w:szCs w:val="24"/>
              </w:rPr>
              <w:t>Specialioji maskuojanti apranga</w:t>
            </w:r>
          </w:p>
        </w:tc>
      </w:tr>
      <w:tr w:rsidR="00B767F3" w14:paraId="56375B6F" w14:textId="77777777" w:rsidTr="00564658">
        <w:tc>
          <w:tcPr>
            <w:tcW w:w="2694" w:type="dxa"/>
          </w:tcPr>
          <w:p w14:paraId="4A72AFB1" w14:textId="77777777" w:rsidR="00B767F3" w:rsidRDefault="00DD7479">
            <w:pPr>
              <w:jc w:val="both"/>
              <w:rPr>
                <w:b/>
                <w:bCs/>
                <w:kern w:val="2"/>
                <w:szCs w:val="24"/>
              </w:rPr>
            </w:pPr>
            <w:r>
              <w:rPr>
                <w:b/>
                <w:bCs/>
                <w:kern w:val="2"/>
                <w:szCs w:val="24"/>
              </w:rPr>
              <w:t>Sutarties data</w:t>
            </w:r>
          </w:p>
        </w:tc>
        <w:tc>
          <w:tcPr>
            <w:tcW w:w="2078"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93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260"/>
        <w:gridCol w:w="4111"/>
      </w:tblGrid>
      <w:tr w:rsidR="00B767F3" w14:paraId="6C5DC4DA" w14:textId="77777777" w:rsidTr="00765810">
        <w:tc>
          <w:tcPr>
            <w:tcW w:w="10065" w:type="dxa"/>
            <w:gridSpan w:val="3"/>
          </w:tcPr>
          <w:p w14:paraId="4B468B60" w14:textId="77777777" w:rsidR="00B767F3" w:rsidRDefault="00DD7479">
            <w:pPr>
              <w:jc w:val="center"/>
              <w:rPr>
                <w:b/>
                <w:bCs/>
                <w:kern w:val="2"/>
                <w:szCs w:val="24"/>
              </w:rPr>
            </w:pPr>
            <w:r>
              <w:rPr>
                <w:b/>
                <w:bCs/>
                <w:kern w:val="2"/>
                <w:szCs w:val="24"/>
              </w:rPr>
              <w:t>1. SUTARTIES ŠALYS</w:t>
            </w:r>
          </w:p>
        </w:tc>
      </w:tr>
      <w:tr w:rsidR="00D43E8D" w14:paraId="3344BE00" w14:textId="77777777" w:rsidTr="00765810">
        <w:tc>
          <w:tcPr>
            <w:tcW w:w="2694" w:type="dxa"/>
            <w:vMerge w:val="restart"/>
          </w:tcPr>
          <w:p w14:paraId="6455DD5F" w14:textId="77777777" w:rsidR="00D43E8D" w:rsidRDefault="00D43E8D" w:rsidP="00D43E8D">
            <w:pPr>
              <w:jc w:val="center"/>
              <w:rPr>
                <w:b/>
                <w:bCs/>
                <w:kern w:val="2"/>
                <w:szCs w:val="24"/>
              </w:rPr>
            </w:pPr>
          </w:p>
          <w:p w14:paraId="4D1A8138" w14:textId="77777777" w:rsidR="00D43E8D" w:rsidRDefault="00D43E8D" w:rsidP="00D43E8D">
            <w:pPr>
              <w:jc w:val="center"/>
              <w:rPr>
                <w:b/>
                <w:bCs/>
                <w:kern w:val="2"/>
                <w:szCs w:val="24"/>
              </w:rPr>
            </w:pPr>
          </w:p>
          <w:p w14:paraId="0CDC16EA" w14:textId="77777777" w:rsidR="00D43E8D" w:rsidRDefault="00D43E8D" w:rsidP="00D43E8D">
            <w:pPr>
              <w:jc w:val="center"/>
              <w:rPr>
                <w:b/>
                <w:bCs/>
                <w:kern w:val="2"/>
                <w:szCs w:val="24"/>
              </w:rPr>
            </w:pPr>
          </w:p>
          <w:p w14:paraId="7267D31D" w14:textId="77777777" w:rsidR="00D43E8D" w:rsidRDefault="00D43E8D" w:rsidP="00D43E8D">
            <w:pPr>
              <w:rPr>
                <w:b/>
                <w:bCs/>
                <w:kern w:val="2"/>
                <w:szCs w:val="24"/>
              </w:rPr>
            </w:pPr>
          </w:p>
          <w:p w14:paraId="141B0403" w14:textId="77777777" w:rsidR="00D43E8D" w:rsidRDefault="00D43E8D" w:rsidP="00D43E8D">
            <w:pPr>
              <w:rPr>
                <w:b/>
                <w:bCs/>
                <w:kern w:val="2"/>
                <w:szCs w:val="24"/>
              </w:rPr>
            </w:pPr>
            <w:r>
              <w:rPr>
                <w:b/>
                <w:bCs/>
                <w:kern w:val="2"/>
                <w:szCs w:val="24"/>
              </w:rPr>
              <w:t>1.1. Pirkėjas</w:t>
            </w:r>
          </w:p>
        </w:tc>
        <w:tc>
          <w:tcPr>
            <w:tcW w:w="3260" w:type="dxa"/>
          </w:tcPr>
          <w:p w14:paraId="6B759FF5" w14:textId="77777777" w:rsidR="00D43E8D" w:rsidRDefault="00D43E8D" w:rsidP="00D43E8D">
            <w:pPr>
              <w:rPr>
                <w:kern w:val="2"/>
                <w:szCs w:val="24"/>
              </w:rPr>
            </w:pPr>
            <w:r>
              <w:rPr>
                <w:kern w:val="2"/>
                <w:szCs w:val="24"/>
              </w:rPr>
              <w:t>1.1.1. Pavadinimas</w:t>
            </w:r>
          </w:p>
        </w:tc>
        <w:tc>
          <w:tcPr>
            <w:tcW w:w="4111" w:type="dxa"/>
            <w:tcBorders>
              <w:top w:val="single" w:sz="4" w:space="0" w:color="000000"/>
              <w:left w:val="single" w:sz="4" w:space="0" w:color="000000"/>
              <w:bottom w:val="single" w:sz="4" w:space="0" w:color="000000"/>
              <w:right w:val="single" w:sz="4" w:space="0" w:color="000000"/>
            </w:tcBorders>
          </w:tcPr>
          <w:p w14:paraId="1A86750A" w14:textId="37F19ECD" w:rsidR="00D43E8D" w:rsidRPr="00D43E8D" w:rsidRDefault="00D43E8D" w:rsidP="00D43E8D">
            <w:pPr>
              <w:widowControl w:val="0"/>
              <w:jc w:val="both"/>
              <w:rPr>
                <w:rFonts w:eastAsia="Calibri"/>
                <w:kern w:val="2"/>
                <w:lang w:eastAsia="lt-LT"/>
              </w:rPr>
            </w:pPr>
            <w:r w:rsidRPr="00811A9D">
              <w:rPr>
                <w:rFonts w:eastAsia="Calibri"/>
                <w:kern w:val="2"/>
                <w:lang w:eastAsia="lt-LT"/>
              </w:rPr>
              <w:t>Policijos departamentas prie Lietuvos respublikos Vidaus reikalų ministerijos</w:t>
            </w:r>
            <w:r>
              <w:rPr>
                <w:rFonts w:eastAsia="Calibri"/>
                <w:kern w:val="2"/>
                <w:lang w:eastAsia="lt-LT"/>
              </w:rPr>
              <w:t xml:space="preserve"> </w:t>
            </w:r>
            <w:r w:rsidRPr="00811A9D">
              <w:rPr>
                <w:rFonts w:eastAsia="Calibri"/>
              </w:rPr>
              <w:t>(toliau – Pirkėjas)</w:t>
            </w:r>
          </w:p>
        </w:tc>
      </w:tr>
      <w:tr w:rsidR="00D43E8D" w14:paraId="3C548A23" w14:textId="77777777" w:rsidTr="00765810">
        <w:tc>
          <w:tcPr>
            <w:tcW w:w="2694" w:type="dxa"/>
            <w:vMerge/>
          </w:tcPr>
          <w:p w14:paraId="6F39D6C5" w14:textId="77777777" w:rsidR="00D43E8D" w:rsidRDefault="00D43E8D" w:rsidP="00D43E8D">
            <w:pPr>
              <w:rPr>
                <w:kern w:val="2"/>
                <w:szCs w:val="24"/>
              </w:rPr>
            </w:pPr>
          </w:p>
        </w:tc>
        <w:tc>
          <w:tcPr>
            <w:tcW w:w="3260" w:type="dxa"/>
          </w:tcPr>
          <w:p w14:paraId="18F13C6E" w14:textId="77777777" w:rsidR="00D43E8D" w:rsidRDefault="00D43E8D" w:rsidP="00D43E8D">
            <w:pPr>
              <w:rPr>
                <w:kern w:val="2"/>
                <w:szCs w:val="24"/>
              </w:rPr>
            </w:pPr>
            <w:r>
              <w:rPr>
                <w:kern w:val="2"/>
                <w:szCs w:val="24"/>
              </w:rPr>
              <w:t>1.1.2. Juridinio asmens kodas</w:t>
            </w:r>
          </w:p>
        </w:tc>
        <w:tc>
          <w:tcPr>
            <w:tcW w:w="4111" w:type="dxa"/>
            <w:tcBorders>
              <w:top w:val="single" w:sz="4" w:space="0" w:color="000000"/>
              <w:left w:val="single" w:sz="4" w:space="0" w:color="000000"/>
              <w:bottom w:val="single" w:sz="4" w:space="0" w:color="000000"/>
              <w:right w:val="single" w:sz="4" w:space="0" w:color="000000"/>
            </w:tcBorders>
          </w:tcPr>
          <w:p w14:paraId="79A7FAFC" w14:textId="765BAB75" w:rsidR="00D43E8D" w:rsidRDefault="00D43E8D" w:rsidP="00D43E8D">
            <w:pPr>
              <w:jc w:val="both"/>
              <w:rPr>
                <w:kern w:val="2"/>
                <w:szCs w:val="24"/>
              </w:rPr>
            </w:pPr>
            <w:r w:rsidRPr="00570A42">
              <w:rPr>
                <w:color w:val="00000A"/>
                <w:lang w:eastAsia="ar-SA"/>
              </w:rPr>
              <w:t>188785847</w:t>
            </w:r>
          </w:p>
        </w:tc>
      </w:tr>
      <w:tr w:rsidR="00D43E8D" w14:paraId="7E406A40" w14:textId="77777777" w:rsidTr="00765810">
        <w:tc>
          <w:tcPr>
            <w:tcW w:w="2694" w:type="dxa"/>
            <w:vMerge/>
          </w:tcPr>
          <w:p w14:paraId="12442C78" w14:textId="77777777" w:rsidR="00D43E8D" w:rsidRDefault="00D43E8D" w:rsidP="00D43E8D">
            <w:pPr>
              <w:rPr>
                <w:kern w:val="2"/>
                <w:szCs w:val="24"/>
              </w:rPr>
            </w:pPr>
          </w:p>
        </w:tc>
        <w:tc>
          <w:tcPr>
            <w:tcW w:w="3260" w:type="dxa"/>
          </w:tcPr>
          <w:p w14:paraId="5C6AC392" w14:textId="77777777" w:rsidR="00D43E8D" w:rsidRDefault="00D43E8D" w:rsidP="00D43E8D">
            <w:pPr>
              <w:rPr>
                <w:kern w:val="2"/>
                <w:szCs w:val="24"/>
              </w:rPr>
            </w:pPr>
            <w:r>
              <w:rPr>
                <w:kern w:val="2"/>
                <w:szCs w:val="24"/>
              </w:rPr>
              <w:t>1.1.3. Adresas</w:t>
            </w:r>
          </w:p>
        </w:tc>
        <w:tc>
          <w:tcPr>
            <w:tcW w:w="4111" w:type="dxa"/>
            <w:tcBorders>
              <w:top w:val="single" w:sz="4" w:space="0" w:color="000000"/>
              <w:left w:val="single" w:sz="4" w:space="0" w:color="000000"/>
              <w:bottom w:val="single" w:sz="4" w:space="0" w:color="000000"/>
              <w:right w:val="single" w:sz="4" w:space="0" w:color="000000"/>
            </w:tcBorders>
          </w:tcPr>
          <w:p w14:paraId="06DD98ED" w14:textId="35CDA4EF" w:rsidR="00D43E8D" w:rsidRDefault="00D43E8D" w:rsidP="00D43E8D">
            <w:pPr>
              <w:jc w:val="both"/>
              <w:rPr>
                <w:kern w:val="2"/>
                <w:szCs w:val="24"/>
              </w:rPr>
            </w:pPr>
            <w:r w:rsidRPr="00570A42">
              <w:rPr>
                <w:rFonts w:eastAsia="Calibri"/>
              </w:rPr>
              <w:t xml:space="preserve">Saltoniškių </w:t>
            </w:r>
            <w:r w:rsidRPr="00570A42">
              <w:rPr>
                <w:rFonts w:eastAsia="Calibri"/>
                <w:lang w:val="en-US"/>
              </w:rPr>
              <w:t>19</w:t>
            </w:r>
            <w:r w:rsidRPr="00570A42">
              <w:rPr>
                <w:rFonts w:eastAsia="Calibri"/>
              </w:rPr>
              <w:t>, LT-08106 Vilnius</w:t>
            </w:r>
          </w:p>
        </w:tc>
      </w:tr>
      <w:tr w:rsidR="00D43E8D" w14:paraId="3B5E3967" w14:textId="77777777" w:rsidTr="00765810">
        <w:tc>
          <w:tcPr>
            <w:tcW w:w="2694" w:type="dxa"/>
            <w:vMerge/>
          </w:tcPr>
          <w:p w14:paraId="08391543" w14:textId="77777777" w:rsidR="00D43E8D" w:rsidRDefault="00D43E8D" w:rsidP="00D43E8D">
            <w:pPr>
              <w:rPr>
                <w:kern w:val="2"/>
                <w:szCs w:val="24"/>
              </w:rPr>
            </w:pPr>
          </w:p>
        </w:tc>
        <w:tc>
          <w:tcPr>
            <w:tcW w:w="3260" w:type="dxa"/>
          </w:tcPr>
          <w:p w14:paraId="10F15022" w14:textId="77777777" w:rsidR="00D43E8D" w:rsidRDefault="00D43E8D" w:rsidP="00D43E8D">
            <w:pPr>
              <w:rPr>
                <w:kern w:val="2"/>
                <w:szCs w:val="24"/>
              </w:rPr>
            </w:pPr>
            <w:r>
              <w:rPr>
                <w:kern w:val="2"/>
                <w:szCs w:val="24"/>
              </w:rPr>
              <w:t>1.1.4. PVM mokėtojo kodas</w:t>
            </w:r>
          </w:p>
        </w:tc>
        <w:tc>
          <w:tcPr>
            <w:tcW w:w="4111" w:type="dxa"/>
            <w:tcBorders>
              <w:top w:val="single" w:sz="4" w:space="0" w:color="000000"/>
              <w:left w:val="single" w:sz="4" w:space="0" w:color="000000"/>
              <w:bottom w:val="single" w:sz="4" w:space="0" w:color="000000"/>
              <w:right w:val="single" w:sz="4" w:space="0" w:color="000000"/>
            </w:tcBorders>
          </w:tcPr>
          <w:p w14:paraId="149BE2F3" w14:textId="2D3D415D" w:rsidR="00D43E8D" w:rsidRDefault="00D43E8D" w:rsidP="00D43E8D">
            <w:pPr>
              <w:jc w:val="both"/>
              <w:rPr>
                <w:kern w:val="2"/>
                <w:szCs w:val="24"/>
              </w:rPr>
            </w:pPr>
            <w:r w:rsidRPr="00570A42">
              <w:rPr>
                <w:rFonts w:eastAsia="Calibri"/>
                <w:kern w:val="2"/>
                <w:lang w:eastAsia="lt-LT"/>
              </w:rPr>
              <w:t>LT100005428413</w:t>
            </w:r>
          </w:p>
        </w:tc>
      </w:tr>
      <w:tr w:rsidR="00D43E8D" w14:paraId="0320FC63" w14:textId="77777777" w:rsidTr="00765810">
        <w:tc>
          <w:tcPr>
            <w:tcW w:w="2694" w:type="dxa"/>
            <w:vMerge/>
          </w:tcPr>
          <w:p w14:paraId="28CCF5F1" w14:textId="77777777" w:rsidR="00D43E8D" w:rsidRDefault="00D43E8D" w:rsidP="00D43E8D">
            <w:pPr>
              <w:rPr>
                <w:kern w:val="2"/>
                <w:szCs w:val="24"/>
              </w:rPr>
            </w:pPr>
          </w:p>
        </w:tc>
        <w:tc>
          <w:tcPr>
            <w:tcW w:w="3260" w:type="dxa"/>
          </w:tcPr>
          <w:p w14:paraId="5A03EA01" w14:textId="77777777" w:rsidR="00D43E8D" w:rsidRDefault="00D43E8D" w:rsidP="00D43E8D">
            <w:pPr>
              <w:rPr>
                <w:kern w:val="2"/>
                <w:szCs w:val="24"/>
              </w:rPr>
            </w:pPr>
            <w:r>
              <w:rPr>
                <w:kern w:val="2"/>
                <w:szCs w:val="24"/>
              </w:rPr>
              <w:t>1.1.5. Atsiskaitomoji sąskaita</w:t>
            </w:r>
          </w:p>
        </w:tc>
        <w:tc>
          <w:tcPr>
            <w:tcW w:w="4111" w:type="dxa"/>
            <w:tcBorders>
              <w:top w:val="single" w:sz="4" w:space="0" w:color="000000"/>
              <w:left w:val="single" w:sz="4" w:space="0" w:color="000000"/>
              <w:bottom w:val="single" w:sz="4" w:space="0" w:color="000000"/>
              <w:right w:val="single" w:sz="4" w:space="0" w:color="000000"/>
            </w:tcBorders>
          </w:tcPr>
          <w:p w14:paraId="6334FED4" w14:textId="22014CC7" w:rsidR="00D43E8D" w:rsidRDefault="00D43E8D" w:rsidP="00D43E8D">
            <w:pPr>
              <w:jc w:val="both"/>
              <w:rPr>
                <w:kern w:val="2"/>
                <w:szCs w:val="24"/>
              </w:rPr>
            </w:pPr>
            <w:r w:rsidRPr="00570A42">
              <w:rPr>
                <w:rFonts w:eastAsia="Calibri"/>
                <w:kern w:val="2"/>
                <w:lang w:eastAsia="lt-LT"/>
              </w:rPr>
              <w:t>LT874040063610001307</w:t>
            </w:r>
          </w:p>
        </w:tc>
      </w:tr>
      <w:tr w:rsidR="00D43E8D" w14:paraId="1FDDE4A8" w14:textId="77777777" w:rsidTr="00765810">
        <w:tc>
          <w:tcPr>
            <w:tcW w:w="2694" w:type="dxa"/>
            <w:vMerge/>
          </w:tcPr>
          <w:p w14:paraId="237F0EA0" w14:textId="77777777" w:rsidR="00D43E8D" w:rsidRDefault="00D43E8D" w:rsidP="00D43E8D">
            <w:pPr>
              <w:rPr>
                <w:kern w:val="2"/>
                <w:szCs w:val="24"/>
              </w:rPr>
            </w:pPr>
          </w:p>
        </w:tc>
        <w:tc>
          <w:tcPr>
            <w:tcW w:w="3260" w:type="dxa"/>
          </w:tcPr>
          <w:p w14:paraId="5C60CD7E" w14:textId="77777777" w:rsidR="00D43E8D" w:rsidRDefault="00D43E8D" w:rsidP="00D43E8D">
            <w:pPr>
              <w:rPr>
                <w:kern w:val="2"/>
                <w:szCs w:val="24"/>
              </w:rPr>
            </w:pPr>
            <w:r>
              <w:rPr>
                <w:kern w:val="2"/>
                <w:szCs w:val="24"/>
              </w:rPr>
              <w:t>1.1.6. Bankas, banko kodas</w:t>
            </w:r>
          </w:p>
        </w:tc>
        <w:tc>
          <w:tcPr>
            <w:tcW w:w="4111" w:type="dxa"/>
            <w:tcBorders>
              <w:top w:val="single" w:sz="4" w:space="0" w:color="000000"/>
              <w:left w:val="single" w:sz="4" w:space="0" w:color="000000"/>
              <w:bottom w:val="single" w:sz="4" w:space="0" w:color="000000"/>
              <w:right w:val="single" w:sz="4" w:space="0" w:color="000000"/>
            </w:tcBorders>
          </w:tcPr>
          <w:p w14:paraId="26EB266B" w14:textId="77777777" w:rsidR="00D43E8D" w:rsidRPr="00570A42" w:rsidRDefault="00D43E8D" w:rsidP="00D43E8D">
            <w:pPr>
              <w:widowControl w:val="0"/>
              <w:jc w:val="both"/>
              <w:rPr>
                <w:rFonts w:eastAsia="Calibri"/>
                <w:kern w:val="2"/>
                <w:lang w:eastAsia="lt-LT"/>
              </w:rPr>
            </w:pPr>
            <w:r w:rsidRPr="00570A42">
              <w:rPr>
                <w:rFonts w:eastAsia="Calibri"/>
                <w:kern w:val="2"/>
                <w:lang w:eastAsia="lt-LT"/>
              </w:rPr>
              <w:t>Lietuvos Respublikos finansų ministerija</w:t>
            </w:r>
          </w:p>
          <w:p w14:paraId="262D8C39" w14:textId="77777777" w:rsidR="00D43E8D" w:rsidRPr="00570A42" w:rsidRDefault="00D43E8D" w:rsidP="00D43E8D">
            <w:pPr>
              <w:widowControl w:val="0"/>
              <w:jc w:val="both"/>
              <w:rPr>
                <w:rFonts w:eastAsia="Calibri"/>
                <w:kern w:val="2"/>
                <w:lang w:eastAsia="lt-LT"/>
              </w:rPr>
            </w:pPr>
            <w:r w:rsidRPr="00570A42">
              <w:rPr>
                <w:rFonts w:eastAsia="Calibri"/>
                <w:kern w:val="2"/>
                <w:lang w:eastAsia="lt-LT"/>
              </w:rPr>
              <w:t>Finansų įstaigos kodas 40400</w:t>
            </w:r>
          </w:p>
          <w:p w14:paraId="08B8428E" w14:textId="3C6926C5" w:rsidR="00D43E8D" w:rsidRDefault="00D43E8D" w:rsidP="00D43E8D">
            <w:pPr>
              <w:jc w:val="both"/>
              <w:rPr>
                <w:kern w:val="2"/>
                <w:szCs w:val="24"/>
              </w:rPr>
            </w:pPr>
            <w:r w:rsidRPr="00570A42">
              <w:rPr>
                <w:rFonts w:eastAsia="Calibri"/>
                <w:kern w:val="2"/>
                <w:lang w:eastAsia="lt-LT"/>
              </w:rPr>
              <w:t>SWIFT kodas: MFRLLT22XXX</w:t>
            </w:r>
          </w:p>
        </w:tc>
      </w:tr>
      <w:tr w:rsidR="00D43E8D" w14:paraId="708A92F3" w14:textId="77777777" w:rsidTr="00765810">
        <w:tc>
          <w:tcPr>
            <w:tcW w:w="2694" w:type="dxa"/>
            <w:vMerge/>
          </w:tcPr>
          <w:p w14:paraId="1E99B4CF" w14:textId="77777777" w:rsidR="00D43E8D" w:rsidRDefault="00D43E8D" w:rsidP="00D43E8D">
            <w:pPr>
              <w:rPr>
                <w:kern w:val="2"/>
                <w:szCs w:val="24"/>
              </w:rPr>
            </w:pPr>
          </w:p>
        </w:tc>
        <w:tc>
          <w:tcPr>
            <w:tcW w:w="3260" w:type="dxa"/>
          </w:tcPr>
          <w:p w14:paraId="09BA3062" w14:textId="77777777" w:rsidR="00D43E8D" w:rsidRDefault="00D43E8D" w:rsidP="00D43E8D">
            <w:pPr>
              <w:rPr>
                <w:kern w:val="2"/>
                <w:szCs w:val="24"/>
              </w:rPr>
            </w:pPr>
            <w:r>
              <w:rPr>
                <w:kern w:val="2"/>
                <w:szCs w:val="24"/>
              </w:rPr>
              <w:t>1.1.7. Telefonas</w:t>
            </w:r>
          </w:p>
        </w:tc>
        <w:tc>
          <w:tcPr>
            <w:tcW w:w="4111" w:type="dxa"/>
            <w:tcBorders>
              <w:top w:val="single" w:sz="4" w:space="0" w:color="000000"/>
              <w:left w:val="single" w:sz="4" w:space="0" w:color="000000"/>
              <w:bottom w:val="single" w:sz="4" w:space="0" w:color="000000"/>
              <w:right w:val="single" w:sz="4" w:space="0" w:color="000000"/>
            </w:tcBorders>
          </w:tcPr>
          <w:p w14:paraId="46DEE882" w14:textId="29013905" w:rsidR="00D43E8D" w:rsidRDefault="00D43E8D" w:rsidP="00D43E8D">
            <w:pPr>
              <w:jc w:val="both"/>
              <w:rPr>
                <w:kern w:val="2"/>
                <w:szCs w:val="24"/>
              </w:rPr>
            </w:pPr>
            <w:r w:rsidRPr="00D44C37">
              <w:t>+370 52719731</w:t>
            </w:r>
          </w:p>
        </w:tc>
      </w:tr>
      <w:tr w:rsidR="00D43E8D" w14:paraId="78C537A6" w14:textId="77777777" w:rsidTr="00765810">
        <w:tc>
          <w:tcPr>
            <w:tcW w:w="2694" w:type="dxa"/>
            <w:vMerge/>
          </w:tcPr>
          <w:p w14:paraId="0F34584F" w14:textId="77777777" w:rsidR="00D43E8D" w:rsidRDefault="00D43E8D" w:rsidP="00D43E8D">
            <w:pPr>
              <w:rPr>
                <w:kern w:val="2"/>
                <w:szCs w:val="24"/>
              </w:rPr>
            </w:pPr>
          </w:p>
        </w:tc>
        <w:tc>
          <w:tcPr>
            <w:tcW w:w="3260" w:type="dxa"/>
          </w:tcPr>
          <w:p w14:paraId="662C950E" w14:textId="77777777" w:rsidR="00D43E8D" w:rsidRDefault="00D43E8D" w:rsidP="00D43E8D">
            <w:pPr>
              <w:rPr>
                <w:kern w:val="2"/>
                <w:szCs w:val="24"/>
              </w:rPr>
            </w:pPr>
            <w:r>
              <w:rPr>
                <w:kern w:val="2"/>
                <w:szCs w:val="24"/>
              </w:rPr>
              <w:t>1.1.8. El. paštas</w:t>
            </w:r>
          </w:p>
        </w:tc>
        <w:tc>
          <w:tcPr>
            <w:tcW w:w="4111" w:type="dxa"/>
            <w:tcBorders>
              <w:top w:val="single" w:sz="4" w:space="0" w:color="000000"/>
              <w:left w:val="single" w:sz="4" w:space="0" w:color="000000"/>
              <w:bottom w:val="single" w:sz="4" w:space="0" w:color="000000"/>
              <w:right w:val="single" w:sz="4" w:space="0" w:color="000000"/>
            </w:tcBorders>
          </w:tcPr>
          <w:p w14:paraId="575F296E" w14:textId="2EF54C69" w:rsidR="00D43E8D" w:rsidRDefault="00D43E8D" w:rsidP="00D43E8D">
            <w:pPr>
              <w:jc w:val="both"/>
              <w:rPr>
                <w:kern w:val="2"/>
                <w:szCs w:val="24"/>
              </w:rPr>
            </w:pPr>
            <w:r w:rsidRPr="00570A42">
              <w:rPr>
                <w:rFonts w:eastAsia="Calibri"/>
                <w:kern w:val="2"/>
                <w:lang w:eastAsia="lt-LT"/>
              </w:rPr>
              <w:t>info@policija.lt</w:t>
            </w:r>
          </w:p>
        </w:tc>
      </w:tr>
      <w:tr w:rsidR="00B767F3" w14:paraId="75BE758F" w14:textId="77777777" w:rsidTr="00765810">
        <w:tc>
          <w:tcPr>
            <w:tcW w:w="2694" w:type="dxa"/>
            <w:vMerge/>
          </w:tcPr>
          <w:p w14:paraId="40F4E194" w14:textId="77777777" w:rsidR="00B767F3" w:rsidRDefault="00B767F3">
            <w:pPr>
              <w:rPr>
                <w:kern w:val="2"/>
                <w:szCs w:val="24"/>
              </w:rPr>
            </w:pPr>
          </w:p>
        </w:tc>
        <w:tc>
          <w:tcPr>
            <w:tcW w:w="3260" w:type="dxa"/>
          </w:tcPr>
          <w:p w14:paraId="0D7EB16D" w14:textId="77777777" w:rsidR="00B767F3" w:rsidRDefault="00DD7479">
            <w:pPr>
              <w:rPr>
                <w:kern w:val="2"/>
                <w:szCs w:val="24"/>
              </w:rPr>
            </w:pPr>
            <w:r>
              <w:rPr>
                <w:kern w:val="2"/>
                <w:szCs w:val="24"/>
              </w:rPr>
              <w:t>1.1.9. Šalies atstovas</w:t>
            </w:r>
          </w:p>
        </w:tc>
        <w:tc>
          <w:tcPr>
            <w:tcW w:w="4111" w:type="dxa"/>
          </w:tcPr>
          <w:p w14:paraId="50696116" w14:textId="77777777" w:rsidR="00B767F3" w:rsidRDefault="00B767F3">
            <w:pPr>
              <w:jc w:val="center"/>
              <w:rPr>
                <w:kern w:val="2"/>
                <w:szCs w:val="24"/>
              </w:rPr>
            </w:pPr>
          </w:p>
        </w:tc>
      </w:tr>
      <w:tr w:rsidR="00B767F3" w14:paraId="10B903FF" w14:textId="77777777" w:rsidTr="00765810">
        <w:tc>
          <w:tcPr>
            <w:tcW w:w="2694" w:type="dxa"/>
            <w:vMerge/>
          </w:tcPr>
          <w:p w14:paraId="26B0F6B9" w14:textId="77777777" w:rsidR="00B767F3" w:rsidRDefault="00B767F3">
            <w:pPr>
              <w:rPr>
                <w:kern w:val="2"/>
                <w:szCs w:val="24"/>
              </w:rPr>
            </w:pPr>
          </w:p>
        </w:tc>
        <w:tc>
          <w:tcPr>
            <w:tcW w:w="3260" w:type="dxa"/>
          </w:tcPr>
          <w:p w14:paraId="6DF5CFC7" w14:textId="77777777" w:rsidR="00B767F3" w:rsidRDefault="00DD7479">
            <w:pPr>
              <w:rPr>
                <w:kern w:val="2"/>
                <w:szCs w:val="24"/>
              </w:rPr>
            </w:pPr>
            <w:r>
              <w:rPr>
                <w:kern w:val="2"/>
                <w:szCs w:val="24"/>
              </w:rPr>
              <w:t>1.1.10. Atstovavimo pagrindas</w:t>
            </w:r>
          </w:p>
        </w:tc>
        <w:tc>
          <w:tcPr>
            <w:tcW w:w="4111" w:type="dxa"/>
          </w:tcPr>
          <w:p w14:paraId="0A30E475" w14:textId="77777777" w:rsidR="00B767F3" w:rsidRDefault="00B767F3">
            <w:pPr>
              <w:jc w:val="center"/>
              <w:rPr>
                <w:kern w:val="2"/>
                <w:szCs w:val="24"/>
              </w:rPr>
            </w:pPr>
          </w:p>
        </w:tc>
      </w:tr>
      <w:tr w:rsidR="00B767F3" w14:paraId="297540DE" w14:textId="77777777" w:rsidTr="00765810">
        <w:tc>
          <w:tcPr>
            <w:tcW w:w="2694" w:type="dxa"/>
            <w:vMerge w:val="restart"/>
          </w:tcPr>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60" w:type="dxa"/>
          </w:tcPr>
          <w:p w14:paraId="5FA15E2B" w14:textId="77777777" w:rsidR="00B767F3" w:rsidRDefault="00DD7479">
            <w:pPr>
              <w:rPr>
                <w:kern w:val="2"/>
                <w:szCs w:val="24"/>
              </w:rPr>
            </w:pPr>
            <w:r>
              <w:rPr>
                <w:kern w:val="2"/>
                <w:szCs w:val="24"/>
              </w:rPr>
              <w:t>1.2.1. Pavadinimas</w:t>
            </w:r>
          </w:p>
        </w:tc>
        <w:tc>
          <w:tcPr>
            <w:tcW w:w="4111" w:type="dxa"/>
          </w:tcPr>
          <w:p w14:paraId="4CA678CD" w14:textId="77777777" w:rsidR="00B767F3" w:rsidRDefault="00B767F3">
            <w:pPr>
              <w:jc w:val="center"/>
              <w:rPr>
                <w:kern w:val="2"/>
                <w:szCs w:val="24"/>
              </w:rPr>
            </w:pPr>
          </w:p>
        </w:tc>
      </w:tr>
      <w:tr w:rsidR="00B767F3" w14:paraId="5A1F4414" w14:textId="77777777" w:rsidTr="00765810">
        <w:tc>
          <w:tcPr>
            <w:tcW w:w="2694" w:type="dxa"/>
            <w:vMerge/>
          </w:tcPr>
          <w:p w14:paraId="124649CF" w14:textId="77777777" w:rsidR="00B767F3" w:rsidRDefault="00B767F3">
            <w:pPr>
              <w:rPr>
                <w:b/>
                <w:bCs/>
                <w:kern w:val="2"/>
                <w:szCs w:val="24"/>
              </w:rPr>
            </w:pPr>
          </w:p>
        </w:tc>
        <w:tc>
          <w:tcPr>
            <w:tcW w:w="3260" w:type="dxa"/>
          </w:tcPr>
          <w:p w14:paraId="2D8A56C7" w14:textId="77777777" w:rsidR="00B767F3" w:rsidRDefault="00DD7479">
            <w:pPr>
              <w:rPr>
                <w:kern w:val="2"/>
                <w:szCs w:val="24"/>
              </w:rPr>
            </w:pPr>
            <w:r>
              <w:rPr>
                <w:kern w:val="2"/>
                <w:szCs w:val="24"/>
              </w:rPr>
              <w:t>1.2.2. Juridinio asmens kodas</w:t>
            </w:r>
          </w:p>
        </w:tc>
        <w:tc>
          <w:tcPr>
            <w:tcW w:w="4111" w:type="dxa"/>
          </w:tcPr>
          <w:p w14:paraId="2F2FDC32" w14:textId="77777777" w:rsidR="00B767F3" w:rsidRDefault="00B767F3">
            <w:pPr>
              <w:jc w:val="center"/>
              <w:rPr>
                <w:kern w:val="2"/>
                <w:szCs w:val="24"/>
              </w:rPr>
            </w:pPr>
          </w:p>
        </w:tc>
      </w:tr>
      <w:tr w:rsidR="00B767F3" w14:paraId="677DD19F" w14:textId="77777777" w:rsidTr="00765810">
        <w:tc>
          <w:tcPr>
            <w:tcW w:w="2694" w:type="dxa"/>
            <w:vMerge/>
          </w:tcPr>
          <w:p w14:paraId="7C838BE7" w14:textId="77777777" w:rsidR="00B767F3" w:rsidRDefault="00B767F3">
            <w:pPr>
              <w:rPr>
                <w:b/>
                <w:bCs/>
                <w:kern w:val="2"/>
                <w:szCs w:val="24"/>
              </w:rPr>
            </w:pPr>
          </w:p>
        </w:tc>
        <w:tc>
          <w:tcPr>
            <w:tcW w:w="3260" w:type="dxa"/>
          </w:tcPr>
          <w:p w14:paraId="5D9B188C" w14:textId="77777777" w:rsidR="00B767F3" w:rsidRDefault="00DD7479">
            <w:pPr>
              <w:rPr>
                <w:kern w:val="2"/>
                <w:szCs w:val="24"/>
              </w:rPr>
            </w:pPr>
            <w:r>
              <w:rPr>
                <w:kern w:val="2"/>
                <w:szCs w:val="24"/>
              </w:rPr>
              <w:t>1.2.3. Adresas</w:t>
            </w:r>
          </w:p>
        </w:tc>
        <w:tc>
          <w:tcPr>
            <w:tcW w:w="4111" w:type="dxa"/>
          </w:tcPr>
          <w:p w14:paraId="2209A7F9" w14:textId="77777777" w:rsidR="00B767F3" w:rsidRDefault="00B767F3">
            <w:pPr>
              <w:jc w:val="center"/>
              <w:rPr>
                <w:kern w:val="2"/>
                <w:szCs w:val="24"/>
              </w:rPr>
            </w:pPr>
          </w:p>
        </w:tc>
      </w:tr>
      <w:tr w:rsidR="00B767F3" w14:paraId="6997CCAA" w14:textId="77777777" w:rsidTr="00765810">
        <w:tc>
          <w:tcPr>
            <w:tcW w:w="2694" w:type="dxa"/>
            <w:vMerge/>
          </w:tcPr>
          <w:p w14:paraId="60DFBC9E" w14:textId="77777777" w:rsidR="00B767F3" w:rsidRDefault="00B767F3">
            <w:pPr>
              <w:rPr>
                <w:b/>
                <w:bCs/>
                <w:kern w:val="2"/>
                <w:szCs w:val="24"/>
              </w:rPr>
            </w:pPr>
          </w:p>
        </w:tc>
        <w:tc>
          <w:tcPr>
            <w:tcW w:w="3260" w:type="dxa"/>
          </w:tcPr>
          <w:p w14:paraId="0253DCE8" w14:textId="77777777" w:rsidR="00B767F3" w:rsidRDefault="00DD7479">
            <w:pPr>
              <w:rPr>
                <w:kern w:val="2"/>
                <w:szCs w:val="24"/>
              </w:rPr>
            </w:pPr>
            <w:r>
              <w:rPr>
                <w:kern w:val="2"/>
                <w:szCs w:val="24"/>
              </w:rPr>
              <w:t>1.2.4. PVM mokėtojo kodas</w:t>
            </w:r>
          </w:p>
        </w:tc>
        <w:tc>
          <w:tcPr>
            <w:tcW w:w="4111" w:type="dxa"/>
          </w:tcPr>
          <w:p w14:paraId="664E6C26" w14:textId="77777777" w:rsidR="00B767F3" w:rsidRDefault="00B767F3">
            <w:pPr>
              <w:jc w:val="center"/>
              <w:rPr>
                <w:kern w:val="2"/>
                <w:szCs w:val="24"/>
              </w:rPr>
            </w:pPr>
          </w:p>
        </w:tc>
      </w:tr>
      <w:tr w:rsidR="00B767F3" w14:paraId="56511B3F" w14:textId="77777777" w:rsidTr="00765810">
        <w:tc>
          <w:tcPr>
            <w:tcW w:w="2694" w:type="dxa"/>
            <w:vMerge/>
          </w:tcPr>
          <w:p w14:paraId="7F9384F3" w14:textId="77777777" w:rsidR="00B767F3" w:rsidRDefault="00B767F3">
            <w:pPr>
              <w:rPr>
                <w:b/>
                <w:bCs/>
                <w:kern w:val="2"/>
                <w:szCs w:val="24"/>
              </w:rPr>
            </w:pPr>
          </w:p>
        </w:tc>
        <w:tc>
          <w:tcPr>
            <w:tcW w:w="3260" w:type="dxa"/>
          </w:tcPr>
          <w:p w14:paraId="59604D65" w14:textId="77777777" w:rsidR="00B767F3" w:rsidRDefault="00DD7479">
            <w:pPr>
              <w:rPr>
                <w:kern w:val="2"/>
                <w:szCs w:val="24"/>
              </w:rPr>
            </w:pPr>
            <w:r>
              <w:rPr>
                <w:kern w:val="2"/>
                <w:szCs w:val="24"/>
              </w:rPr>
              <w:t>1.2.5. Atsiskaitomoji sąskaita</w:t>
            </w:r>
          </w:p>
        </w:tc>
        <w:tc>
          <w:tcPr>
            <w:tcW w:w="4111" w:type="dxa"/>
          </w:tcPr>
          <w:p w14:paraId="5E8603EA" w14:textId="77777777" w:rsidR="00B767F3" w:rsidRDefault="00B767F3">
            <w:pPr>
              <w:jc w:val="center"/>
              <w:rPr>
                <w:kern w:val="2"/>
                <w:szCs w:val="24"/>
              </w:rPr>
            </w:pPr>
          </w:p>
        </w:tc>
      </w:tr>
      <w:tr w:rsidR="00B767F3" w14:paraId="76D25D72" w14:textId="77777777" w:rsidTr="00765810">
        <w:tc>
          <w:tcPr>
            <w:tcW w:w="2694" w:type="dxa"/>
            <w:vMerge/>
          </w:tcPr>
          <w:p w14:paraId="008F27AB" w14:textId="77777777" w:rsidR="00B767F3" w:rsidRDefault="00B767F3">
            <w:pPr>
              <w:rPr>
                <w:b/>
                <w:bCs/>
                <w:kern w:val="2"/>
                <w:szCs w:val="24"/>
              </w:rPr>
            </w:pPr>
          </w:p>
        </w:tc>
        <w:tc>
          <w:tcPr>
            <w:tcW w:w="3260" w:type="dxa"/>
          </w:tcPr>
          <w:p w14:paraId="0EF16E31" w14:textId="77777777" w:rsidR="00B767F3" w:rsidRDefault="00DD7479">
            <w:pPr>
              <w:rPr>
                <w:kern w:val="2"/>
                <w:szCs w:val="24"/>
              </w:rPr>
            </w:pPr>
            <w:r>
              <w:rPr>
                <w:kern w:val="2"/>
                <w:szCs w:val="24"/>
              </w:rPr>
              <w:t>1.2.6. Bankas, banko kodas</w:t>
            </w:r>
          </w:p>
        </w:tc>
        <w:tc>
          <w:tcPr>
            <w:tcW w:w="4111" w:type="dxa"/>
          </w:tcPr>
          <w:p w14:paraId="5F1D0193" w14:textId="77777777" w:rsidR="00B767F3" w:rsidRDefault="00B767F3">
            <w:pPr>
              <w:jc w:val="center"/>
              <w:rPr>
                <w:kern w:val="2"/>
                <w:szCs w:val="24"/>
              </w:rPr>
            </w:pPr>
          </w:p>
        </w:tc>
      </w:tr>
      <w:tr w:rsidR="00B767F3" w14:paraId="76CF2E45" w14:textId="77777777" w:rsidTr="00765810">
        <w:tc>
          <w:tcPr>
            <w:tcW w:w="2694" w:type="dxa"/>
            <w:vMerge/>
          </w:tcPr>
          <w:p w14:paraId="7F57DC4A" w14:textId="77777777" w:rsidR="00B767F3" w:rsidRDefault="00B767F3">
            <w:pPr>
              <w:rPr>
                <w:b/>
                <w:bCs/>
                <w:kern w:val="2"/>
                <w:szCs w:val="24"/>
              </w:rPr>
            </w:pPr>
          </w:p>
        </w:tc>
        <w:tc>
          <w:tcPr>
            <w:tcW w:w="3260" w:type="dxa"/>
          </w:tcPr>
          <w:p w14:paraId="68AB0914" w14:textId="77777777" w:rsidR="00B767F3" w:rsidRDefault="00DD7479">
            <w:pPr>
              <w:rPr>
                <w:kern w:val="2"/>
                <w:szCs w:val="24"/>
              </w:rPr>
            </w:pPr>
            <w:r>
              <w:rPr>
                <w:kern w:val="2"/>
                <w:szCs w:val="24"/>
              </w:rPr>
              <w:t>1.2.7. Telefonas</w:t>
            </w:r>
          </w:p>
        </w:tc>
        <w:tc>
          <w:tcPr>
            <w:tcW w:w="4111" w:type="dxa"/>
          </w:tcPr>
          <w:p w14:paraId="04882A66" w14:textId="77777777" w:rsidR="00B767F3" w:rsidRDefault="00B767F3">
            <w:pPr>
              <w:jc w:val="center"/>
              <w:rPr>
                <w:kern w:val="2"/>
                <w:szCs w:val="24"/>
              </w:rPr>
            </w:pPr>
          </w:p>
        </w:tc>
      </w:tr>
      <w:tr w:rsidR="00B767F3" w14:paraId="269EEE8D" w14:textId="77777777" w:rsidTr="00765810">
        <w:tc>
          <w:tcPr>
            <w:tcW w:w="2694" w:type="dxa"/>
            <w:vMerge/>
          </w:tcPr>
          <w:p w14:paraId="052EF525" w14:textId="77777777" w:rsidR="00B767F3" w:rsidRDefault="00B767F3">
            <w:pPr>
              <w:rPr>
                <w:b/>
                <w:bCs/>
                <w:kern w:val="2"/>
                <w:szCs w:val="24"/>
              </w:rPr>
            </w:pPr>
          </w:p>
        </w:tc>
        <w:tc>
          <w:tcPr>
            <w:tcW w:w="3260" w:type="dxa"/>
          </w:tcPr>
          <w:p w14:paraId="757F4B74" w14:textId="77777777" w:rsidR="00B767F3" w:rsidRDefault="00DD7479">
            <w:pPr>
              <w:rPr>
                <w:kern w:val="2"/>
                <w:szCs w:val="24"/>
              </w:rPr>
            </w:pPr>
            <w:r>
              <w:rPr>
                <w:kern w:val="2"/>
                <w:szCs w:val="24"/>
              </w:rPr>
              <w:t>1.2.8. El. paštas</w:t>
            </w:r>
          </w:p>
        </w:tc>
        <w:tc>
          <w:tcPr>
            <w:tcW w:w="4111" w:type="dxa"/>
          </w:tcPr>
          <w:p w14:paraId="2F7E9821" w14:textId="77777777" w:rsidR="00B767F3" w:rsidRDefault="00B767F3">
            <w:pPr>
              <w:jc w:val="center"/>
              <w:rPr>
                <w:kern w:val="2"/>
                <w:szCs w:val="24"/>
              </w:rPr>
            </w:pPr>
          </w:p>
        </w:tc>
      </w:tr>
      <w:tr w:rsidR="00B767F3" w14:paraId="0CC1CDFC" w14:textId="77777777" w:rsidTr="00765810">
        <w:tc>
          <w:tcPr>
            <w:tcW w:w="2694" w:type="dxa"/>
            <w:vMerge/>
          </w:tcPr>
          <w:p w14:paraId="3A32526B" w14:textId="77777777" w:rsidR="00B767F3" w:rsidRDefault="00B767F3">
            <w:pPr>
              <w:rPr>
                <w:b/>
                <w:bCs/>
                <w:kern w:val="2"/>
                <w:szCs w:val="24"/>
              </w:rPr>
            </w:pPr>
          </w:p>
        </w:tc>
        <w:tc>
          <w:tcPr>
            <w:tcW w:w="3260" w:type="dxa"/>
          </w:tcPr>
          <w:p w14:paraId="37909961" w14:textId="77777777" w:rsidR="00B767F3" w:rsidRDefault="00DD7479">
            <w:pPr>
              <w:rPr>
                <w:kern w:val="2"/>
                <w:szCs w:val="24"/>
              </w:rPr>
            </w:pPr>
            <w:r>
              <w:rPr>
                <w:kern w:val="2"/>
                <w:szCs w:val="24"/>
              </w:rPr>
              <w:t>1.2.9. Šalies atstovas</w:t>
            </w:r>
          </w:p>
        </w:tc>
        <w:tc>
          <w:tcPr>
            <w:tcW w:w="4111" w:type="dxa"/>
          </w:tcPr>
          <w:p w14:paraId="4158F528" w14:textId="77777777" w:rsidR="00B767F3" w:rsidRDefault="00B767F3">
            <w:pPr>
              <w:jc w:val="center"/>
              <w:rPr>
                <w:kern w:val="2"/>
                <w:szCs w:val="24"/>
              </w:rPr>
            </w:pPr>
          </w:p>
        </w:tc>
      </w:tr>
      <w:tr w:rsidR="00B767F3" w14:paraId="5CEC3529" w14:textId="77777777" w:rsidTr="00765810">
        <w:tc>
          <w:tcPr>
            <w:tcW w:w="2694" w:type="dxa"/>
            <w:vMerge/>
          </w:tcPr>
          <w:p w14:paraId="0207F6D8" w14:textId="77777777" w:rsidR="00B767F3" w:rsidRDefault="00B767F3">
            <w:pPr>
              <w:rPr>
                <w:b/>
                <w:bCs/>
                <w:kern w:val="2"/>
                <w:szCs w:val="24"/>
              </w:rPr>
            </w:pPr>
          </w:p>
        </w:tc>
        <w:tc>
          <w:tcPr>
            <w:tcW w:w="3260" w:type="dxa"/>
          </w:tcPr>
          <w:p w14:paraId="06957C16" w14:textId="77777777" w:rsidR="00B767F3" w:rsidRDefault="00DD7479">
            <w:pPr>
              <w:rPr>
                <w:kern w:val="2"/>
                <w:szCs w:val="24"/>
              </w:rPr>
            </w:pPr>
            <w:r>
              <w:rPr>
                <w:kern w:val="2"/>
                <w:szCs w:val="24"/>
              </w:rPr>
              <w:t>1.2.10. Atstovavimo pagrindas</w:t>
            </w:r>
          </w:p>
        </w:tc>
        <w:tc>
          <w:tcPr>
            <w:tcW w:w="4111"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66"/>
        <w:gridCol w:w="7"/>
        <w:gridCol w:w="2196"/>
        <w:gridCol w:w="5245"/>
      </w:tblGrid>
      <w:tr w:rsidR="00B767F3" w14:paraId="3EFEA890" w14:textId="77777777" w:rsidTr="00765810">
        <w:trPr>
          <w:trHeight w:val="300"/>
        </w:trPr>
        <w:tc>
          <w:tcPr>
            <w:tcW w:w="1006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441"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44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rsidTr="00765810">
        <w:trPr>
          <w:trHeight w:val="300"/>
        </w:trPr>
        <w:tc>
          <w:tcPr>
            <w:tcW w:w="1006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441" w:type="dxa"/>
            <w:gridSpan w:val="2"/>
            <w:tcBorders>
              <w:top w:val="single" w:sz="4" w:space="0" w:color="auto"/>
              <w:left w:val="single" w:sz="4" w:space="0" w:color="auto"/>
              <w:bottom w:val="single" w:sz="4" w:space="0" w:color="auto"/>
              <w:right w:val="single" w:sz="4" w:space="0" w:color="auto"/>
            </w:tcBorders>
          </w:tcPr>
          <w:p w14:paraId="5EA17B35" w14:textId="09CDB9BE" w:rsidR="00B767F3" w:rsidRDefault="00443BC9" w:rsidP="005014A0">
            <w:pPr>
              <w:jc w:val="both"/>
              <w:rPr>
                <w:color w:val="FF0000"/>
                <w:kern w:val="2"/>
                <w:szCs w:val="24"/>
              </w:rPr>
            </w:pPr>
            <w:r>
              <w:rPr>
                <w:kern w:val="2"/>
                <w:szCs w:val="24"/>
              </w:rPr>
              <w:t xml:space="preserve">3.1.1. </w:t>
            </w:r>
            <w:r w:rsidR="00DD7479">
              <w:rPr>
                <w:kern w:val="2"/>
                <w:szCs w:val="24"/>
              </w:rPr>
              <w:t xml:space="preserve">Tiekėjas įsipareigoja Sutartyje numatytomis sąlygomis perduoti Pirkėjui </w:t>
            </w:r>
            <w:r>
              <w:rPr>
                <w:kern w:val="2"/>
                <w:szCs w:val="24"/>
              </w:rPr>
              <w:t>specialią maskuojančią aprangą (toliau – Prekės), įskaitant jų pristatymą.</w:t>
            </w:r>
            <w:r w:rsidR="00DD7479">
              <w:rPr>
                <w:color w:val="FF0000"/>
                <w:kern w:val="2"/>
                <w:szCs w:val="24"/>
              </w:rPr>
              <w:t xml:space="preserve"> </w:t>
            </w:r>
          </w:p>
          <w:p w14:paraId="74009C55" w14:textId="200F18E2" w:rsidR="00B767F3" w:rsidRPr="00443BC9" w:rsidRDefault="00443BC9" w:rsidP="005014A0">
            <w:pPr>
              <w:widowControl w:val="0"/>
              <w:suppressAutoHyphens/>
              <w:jc w:val="both"/>
              <w:rPr>
                <w:rFonts w:eastAsia="Calibri"/>
                <w:color w:val="000000"/>
                <w:kern w:val="2"/>
                <w:szCs w:val="24"/>
                <w:lang w:eastAsia="lt-LT"/>
              </w:rPr>
            </w:pPr>
            <w:r w:rsidRPr="00AE3CE9">
              <w:rPr>
                <w:rFonts w:eastAsia="Calibri"/>
                <w:color w:val="000000"/>
                <w:kern w:val="2"/>
                <w:szCs w:val="24"/>
                <w:lang w:eastAsia="lt-LT"/>
              </w:rPr>
              <w:t>3.1.2. Išsamus Prekių aprašymas, kiekiai ir kiti reikalavimai tiekiamoms Pr</w:t>
            </w:r>
            <w:r>
              <w:rPr>
                <w:rFonts w:eastAsia="Calibri"/>
                <w:color w:val="000000"/>
                <w:kern w:val="2"/>
                <w:szCs w:val="24"/>
                <w:lang w:eastAsia="lt-LT"/>
              </w:rPr>
              <w:t>ekėms nustatyti Sutarties priedo</w:t>
            </w:r>
            <w:r w:rsidRPr="00AE3CE9">
              <w:rPr>
                <w:rFonts w:eastAsia="Calibri"/>
                <w:color w:val="000000"/>
                <w:kern w:val="2"/>
                <w:szCs w:val="24"/>
                <w:lang w:eastAsia="lt-LT"/>
              </w:rPr>
              <w:t xml:space="preserve"> Nr. 1 „Techninė specifikacija</w:t>
            </w:r>
            <w:r w:rsidR="00552F17">
              <w:rPr>
                <w:rFonts w:eastAsia="Calibri"/>
                <w:color w:val="000000"/>
                <w:kern w:val="2"/>
                <w:szCs w:val="24"/>
                <w:lang w:eastAsia="lt-LT"/>
              </w:rPr>
              <w:t>“ 1-4 prieduose</w:t>
            </w:r>
            <w:r w:rsidRPr="00AE3CE9">
              <w:rPr>
                <w:rFonts w:eastAsia="Calibri"/>
                <w:color w:val="000000"/>
                <w:kern w:val="2"/>
                <w:szCs w:val="24"/>
                <w:lang w:eastAsia="lt-LT"/>
              </w:rPr>
              <w:t xml:space="preserve"> ir Sutarties priede Nr. 2 „Pasiūlymas“.</w:t>
            </w:r>
          </w:p>
        </w:tc>
      </w:tr>
      <w:tr w:rsidR="00B767F3" w14:paraId="583E85D0"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441" w:type="dxa"/>
            <w:gridSpan w:val="2"/>
            <w:tcBorders>
              <w:top w:val="single" w:sz="4" w:space="0" w:color="auto"/>
              <w:left w:val="single" w:sz="4" w:space="0" w:color="auto"/>
              <w:bottom w:val="single" w:sz="4" w:space="0" w:color="auto"/>
              <w:right w:val="single" w:sz="4" w:space="0" w:color="auto"/>
            </w:tcBorders>
          </w:tcPr>
          <w:p w14:paraId="10C976DF" w14:textId="77777777" w:rsidR="0096335F" w:rsidRDefault="0096335F" w:rsidP="005F24C9">
            <w:pPr>
              <w:rPr>
                <w:kern w:val="2"/>
                <w:szCs w:val="24"/>
              </w:rPr>
            </w:pPr>
            <w:r>
              <w:rPr>
                <w:kern w:val="2"/>
                <w:szCs w:val="24"/>
              </w:rPr>
              <w:t xml:space="preserve">Specialioji maskuojanti apranga </w:t>
            </w:r>
          </w:p>
          <w:p w14:paraId="1E986A9B" w14:textId="36AFC947" w:rsidR="00B767F3" w:rsidRDefault="005F24C9" w:rsidP="005F24C9">
            <w:pPr>
              <w:rPr>
                <w:kern w:val="2"/>
                <w:szCs w:val="24"/>
              </w:rPr>
            </w:pPr>
            <w:r>
              <w:rPr>
                <w:kern w:val="2"/>
                <w:szCs w:val="24"/>
              </w:rPr>
              <w:t>CVP IS Nr.</w:t>
            </w:r>
            <w:r w:rsidRPr="00F0409E">
              <w:rPr>
                <w:color w:val="2E74B5" w:themeColor="accent1" w:themeShade="BF"/>
                <w:kern w:val="2"/>
                <w:szCs w:val="24"/>
              </w:rPr>
              <w:t xml:space="preserve"> XXXXXX</w:t>
            </w:r>
          </w:p>
        </w:tc>
      </w:tr>
      <w:tr w:rsidR="00B767F3" w14:paraId="44A63690"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44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34D2995D" w:rsidR="00B767F3" w:rsidRDefault="00B767F3">
            <w:pPr>
              <w:rPr>
                <w:kern w:val="2"/>
                <w:szCs w:val="24"/>
              </w:rPr>
            </w:pPr>
          </w:p>
        </w:tc>
      </w:tr>
      <w:tr w:rsidR="00B767F3" w14:paraId="7A8EB718" w14:textId="77777777" w:rsidTr="00765810">
        <w:trPr>
          <w:trHeight w:val="300"/>
        </w:trPr>
        <w:tc>
          <w:tcPr>
            <w:tcW w:w="1006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57A63A12" w14:textId="266DF7BD" w:rsidR="00B767F3" w:rsidRDefault="00DD7479">
            <w:pPr>
              <w:rPr>
                <w:b/>
                <w:bCs/>
                <w:kern w:val="2"/>
                <w:szCs w:val="24"/>
              </w:rPr>
            </w:pPr>
            <w:r>
              <w:rPr>
                <w:b/>
                <w:bCs/>
                <w:kern w:val="2"/>
                <w:szCs w:val="24"/>
              </w:rPr>
              <w:t>4.1. Prekių pristatymo terminas, kai Prekės pristatomos vienu kartu</w:t>
            </w:r>
          </w:p>
        </w:tc>
        <w:tc>
          <w:tcPr>
            <w:tcW w:w="7441" w:type="dxa"/>
            <w:gridSpan w:val="2"/>
            <w:tcBorders>
              <w:top w:val="single" w:sz="4" w:space="0" w:color="auto"/>
              <w:left w:val="single" w:sz="4" w:space="0" w:color="auto"/>
              <w:bottom w:val="single" w:sz="4" w:space="0" w:color="auto"/>
              <w:right w:val="single" w:sz="4" w:space="0" w:color="auto"/>
            </w:tcBorders>
          </w:tcPr>
          <w:p w14:paraId="692B09C4" w14:textId="008A1FFD" w:rsidR="00B767F3" w:rsidRPr="00DA6BA8" w:rsidRDefault="00A8641C" w:rsidP="00DA6BA8">
            <w:pPr>
              <w:jc w:val="both"/>
              <w:rPr>
                <w:kern w:val="2"/>
                <w:szCs w:val="24"/>
              </w:rPr>
            </w:pPr>
            <w:r>
              <w:rPr>
                <w:kern w:val="2"/>
                <w:szCs w:val="24"/>
              </w:rPr>
              <w:t xml:space="preserve">4.1.1. </w:t>
            </w:r>
            <w:r w:rsidR="00CF3743">
              <w:rPr>
                <w:kern w:val="2"/>
                <w:szCs w:val="24"/>
              </w:rPr>
              <w:t>Tiekėjas visą Prekių kiekį</w:t>
            </w:r>
            <w:r w:rsidR="00DD7479">
              <w:rPr>
                <w:kern w:val="2"/>
                <w:szCs w:val="24"/>
              </w:rPr>
              <w:t xml:space="preserve"> įsipareigoja pristatyti </w:t>
            </w:r>
            <w:r w:rsidR="00DD7479">
              <w:rPr>
                <w:b/>
                <w:bCs/>
                <w:kern w:val="2"/>
                <w:szCs w:val="24"/>
              </w:rPr>
              <w:t>ne vėliau kaip per</w:t>
            </w:r>
            <w:r w:rsidR="00CF3743">
              <w:rPr>
                <w:kern w:val="2"/>
                <w:szCs w:val="24"/>
              </w:rPr>
              <w:t xml:space="preserve"> </w:t>
            </w:r>
            <w:r w:rsidR="00CF3743" w:rsidRPr="000224D8">
              <w:rPr>
                <w:b/>
                <w:kern w:val="2"/>
                <w:szCs w:val="24"/>
              </w:rPr>
              <w:t xml:space="preserve">4 </w:t>
            </w:r>
            <w:r w:rsidR="00CF3743" w:rsidRPr="00A8641C">
              <w:rPr>
                <w:b/>
                <w:kern w:val="2"/>
                <w:szCs w:val="24"/>
              </w:rPr>
              <w:t>(keturis)</w:t>
            </w:r>
            <w:r w:rsidR="00CF3743">
              <w:rPr>
                <w:kern w:val="2"/>
                <w:szCs w:val="24"/>
              </w:rPr>
              <w:t xml:space="preserve"> mėnesius</w:t>
            </w:r>
            <w:r w:rsidR="00DD7479">
              <w:rPr>
                <w:color w:val="000000"/>
                <w:kern w:val="2"/>
                <w:szCs w:val="24"/>
              </w:rPr>
              <w:t xml:space="preserve"> nuo Sutarties įsigaliojimo dienos šiuo adresu: </w:t>
            </w:r>
            <w:r w:rsidR="00DA6BA8" w:rsidRPr="00C12C00">
              <w:rPr>
                <w:rFonts w:ascii="LiberationSerif" w:hAnsi="LiberationSerif" w:cs="LiberationSerif"/>
                <w:szCs w:val="24"/>
              </w:rPr>
              <w:t xml:space="preserve">Minsko pl. 35, </w:t>
            </w:r>
            <w:r w:rsidR="00C12C00" w:rsidRPr="00C12C00">
              <w:rPr>
                <w:rFonts w:ascii="LiberationSerif" w:hAnsi="LiberationSerif" w:cs="LiberationSerif"/>
                <w:szCs w:val="24"/>
              </w:rPr>
              <w:t xml:space="preserve">LT-02121 </w:t>
            </w:r>
            <w:r w:rsidR="00DA6BA8" w:rsidRPr="00C12C00">
              <w:rPr>
                <w:rFonts w:ascii="LiberationSerif" w:hAnsi="LiberationSerif" w:cs="LiberationSerif"/>
                <w:szCs w:val="24"/>
              </w:rPr>
              <w:t>Vilnius.</w:t>
            </w:r>
          </w:p>
        </w:tc>
      </w:tr>
      <w:tr w:rsidR="00B767F3" w14:paraId="561BFE7C"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44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19EC985" w14:textId="77777777" w:rsidR="00B767F3" w:rsidRDefault="00B767F3">
            <w:pPr>
              <w:rPr>
                <w:kern w:val="2"/>
                <w:szCs w:val="24"/>
              </w:rPr>
            </w:pPr>
          </w:p>
          <w:p w14:paraId="13A5AE4A" w14:textId="59393C1E" w:rsidR="00B767F3" w:rsidRDefault="00B767F3">
            <w:pPr>
              <w:rPr>
                <w:kern w:val="2"/>
                <w:szCs w:val="24"/>
              </w:rPr>
            </w:pPr>
          </w:p>
        </w:tc>
      </w:tr>
      <w:tr w:rsidR="00B767F3" w14:paraId="23D0B5E1"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441"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23C333E" w:rsidR="00B767F3" w:rsidRDefault="00B767F3">
            <w:pPr>
              <w:rPr>
                <w:kern w:val="2"/>
                <w:szCs w:val="24"/>
              </w:rPr>
            </w:pPr>
          </w:p>
        </w:tc>
      </w:tr>
      <w:tr w:rsidR="00B767F3" w14:paraId="5806B101"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44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A86C0F2" w:rsidR="00B767F3" w:rsidRDefault="00B767F3">
            <w:pPr>
              <w:rPr>
                <w:kern w:val="2"/>
                <w:szCs w:val="24"/>
              </w:rPr>
            </w:pPr>
          </w:p>
        </w:tc>
      </w:tr>
      <w:tr w:rsidR="00B767F3" w14:paraId="30B555A8"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441" w:type="dxa"/>
            <w:gridSpan w:val="2"/>
            <w:tcBorders>
              <w:top w:val="single" w:sz="4" w:space="0" w:color="auto"/>
              <w:left w:val="single" w:sz="4" w:space="0" w:color="auto"/>
              <w:bottom w:val="single" w:sz="4" w:space="0" w:color="auto"/>
              <w:right w:val="single" w:sz="4" w:space="0" w:color="auto"/>
            </w:tcBorders>
          </w:tcPr>
          <w:p w14:paraId="0E502825" w14:textId="77777777" w:rsidR="00E334F6" w:rsidRPr="009C0EA2" w:rsidRDefault="00E334F6" w:rsidP="00E334F6">
            <w:pPr>
              <w:jc w:val="both"/>
              <w:rPr>
                <w:rFonts w:eastAsia="Calibri"/>
                <w:kern w:val="2"/>
                <w:szCs w:val="24"/>
                <w:lang w:eastAsia="lt-LT"/>
              </w:rPr>
            </w:pPr>
            <w:r w:rsidRPr="009C0EA2">
              <w:rPr>
                <w:rFonts w:eastAsia="Calibri"/>
                <w:kern w:val="2"/>
                <w:szCs w:val="24"/>
                <w:lang w:eastAsia="lt-LT"/>
              </w:rPr>
              <w:t>Kartu su Prekėmis pateikiamas Prekių perdavimo-priėmimo aktas.</w:t>
            </w:r>
          </w:p>
          <w:p w14:paraId="73FFA04B" w14:textId="7A5E4A2A" w:rsidR="00B767F3" w:rsidRDefault="00B767F3">
            <w:pPr>
              <w:rPr>
                <w:kern w:val="2"/>
                <w:szCs w:val="24"/>
              </w:rPr>
            </w:pPr>
          </w:p>
        </w:tc>
      </w:tr>
      <w:tr w:rsidR="00B767F3" w14:paraId="256DAE69" w14:textId="77777777" w:rsidTr="00765810">
        <w:trPr>
          <w:trHeight w:val="300"/>
        </w:trPr>
        <w:tc>
          <w:tcPr>
            <w:tcW w:w="1006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441"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841D4C7" w:rsidR="00B767F3" w:rsidRDefault="00B767F3">
            <w:pPr>
              <w:rPr>
                <w:color w:val="4472C4"/>
                <w:kern w:val="2"/>
              </w:rPr>
            </w:pPr>
          </w:p>
        </w:tc>
      </w:tr>
      <w:tr w:rsidR="00B767F3" w14:paraId="109F3FAF"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86F37">
            <w:pPr>
              <w:jc w:val="both"/>
              <w:rPr>
                <w:b/>
                <w:bCs/>
                <w:kern w:val="2"/>
                <w:szCs w:val="24"/>
              </w:rPr>
            </w:pPr>
          </w:p>
        </w:tc>
        <w:tc>
          <w:tcPr>
            <w:tcW w:w="7441" w:type="dxa"/>
            <w:gridSpan w:val="2"/>
            <w:tcBorders>
              <w:top w:val="single" w:sz="4" w:space="0" w:color="auto"/>
              <w:left w:val="single" w:sz="4" w:space="0" w:color="auto"/>
              <w:bottom w:val="single" w:sz="4" w:space="0" w:color="auto"/>
              <w:right w:val="single" w:sz="4" w:space="0" w:color="auto"/>
            </w:tcBorders>
          </w:tcPr>
          <w:p w14:paraId="220E6487" w14:textId="6F1CD464" w:rsidR="00B767F3" w:rsidRDefault="001732F2" w:rsidP="001732F2">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1D335FE5" w14:textId="77777777" w:rsidR="00B767F3" w:rsidRDefault="00DD7479" w:rsidP="001732F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732F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51B1B9B" w14:textId="77777777" w:rsidR="00B767F3" w:rsidRDefault="001732F2" w:rsidP="001732F2">
            <w:pPr>
              <w:jc w:val="both"/>
              <w:rPr>
                <w:color w:val="00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p w14:paraId="313D1D71" w14:textId="41F69DC5" w:rsidR="001732F2" w:rsidRDefault="001732F2" w:rsidP="001732F2">
            <w:pPr>
              <w:jc w:val="both"/>
              <w:rPr>
                <w:color w:val="FF0000"/>
                <w:kern w:val="2"/>
                <w:szCs w:val="24"/>
              </w:rPr>
            </w:pPr>
            <w:r>
              <w:rPr>
                <w:color w:val="000000"/>
                <w:kern w:val="2"/>
                <w:szCs w:val="24"/>
              </w:rPr>
              <w:t xml:space="preserve">5.2.3. </w:t>
            </w:r>
            <w:r w:rsidRPr="00CD2919">
              <w:rPr>
                <w:color w:val="000000"/>
                <w:kern w:val="2"/>
                <w:szCs w:val="24"/>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B767F3" w14:paraId="4E598B63"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74CCE03C" w14:textId="1C9BE33E" w:rsidR="00B767F3" w:rsidRPr="00AC345C" w:rsidRDefault="00C03388">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7441" w:type="dxa"/>
            <w:gridSpan w:val="2"/>
            <w:tcBorders>
              <w:top w:val="single" w:sz="4" w:space="0" w:color="auto"/>
              <w:left w:val="single" w:sz="4" w:space="0" w:color="auto"/>
              <w:bottom w:val="single" w:sz="4" w:space="0" w:color="auto"/>
              <w:right w:val="single" w:sz="4" w:space="0" w:color="auto"/>
            </w:tcBorders>
          </w:tcPr>
          <w:p w14:paraId="7CE73E9A" w14:textId="7B14A5DE" w:rsidR="00B767F3" w:rsidRDefault="00C03388">
            <w:pPr>
              <w:rPr>
                <w:color w:val="FF0000"/>
                <w:kern w:val="2"/>
              </w:rPr>
            </w:pPr>
            <w:r>
              <w:t>Sutarties kaina bus perskaičiuojama dėl PVM tarifo pasikeitimo.</w:t>
            </w:r>
          </w:p>
        </w:tc>
      </w:tr>
      <w:tr w:rsidR="00B767F3" w14:paraId="5FAF5543"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5C452F1A" w14:textId="66305F71" w:rsidR="00B767F3" w:rsidRDefault="00DD7479">
            <w:pPr>
              <w:rPr>
                <w:b/>
                <w:bCs/>
                <w:kern w:val="2"/>
                <w:szCs w:val="24"/>
              </w:rPr>
            </w:pPr>
            <w:r>
              <w:rPr>
                <w:b/>
                <w:bCs/>
                <w:kern w:val="2"/>
                <w:szCs w:val="24"/>
              </w:rPr>
              <w:t>5</w:t>
            </w:r>
            <w:r w:rsidR="0013328D">
              <w:rPr>
                <w:b/>
                <w:bCs/>
                <w:kern w:val="2"/>
                <w:szCs w:val="24"/>
              </w:rPr>
              <w:t>.3.1. Sutarties kainos</w:t>
            </w:r>
            <w:r>
              <w:rPr>
                <w:b/>
                <w:bCs/>
                <w:kern w:val="2"/>
                <w:szCs w:val="24"/>
              </w:rPr>
              <w:t xml:space="preserve"> peržiūra dėl PVM tarifo pasikeitimo</w:t>
            </w:r>
          </w:p>
        </w:tc>
        <w:tc>
          <w:tcPr>
            <w:tcW w:w="7441" w:type="dxa"/>
            <w:gridSpan w:val="2"/>
            <w:tcBorders>
              <w:top w:val="single" w:sz="4" w:space="0" w:color="auto"/>
              <w:left w:val="single" w:sz="4" w:space="0" w:color="auto"/>
              <w:bottom w:val="single" w:sz="4" w:space="0" w:color="auto"/>
              <w:right w:val="single" w:sz="4" w:space="0" w:color="auto"/>
            </w:tcBorders>
          </w:tcPr>
          <w:p w14:paraId="14ABEBA7" w14:textId="77777777" w:rsidR="00061E15" w:rsidRPr="00061E15" w:rsidRDefault="00061E15" w:rsidP="00061E15">
            <w:pPr>
              <w:widowControl w:val="0"/>
              <w:suppressAutoHyphens/>
              <w:jc w:val="both"/>
              <w:rPr>
                <w:kern w:val="2"/>
                <w:szCs w:val="24"/>
              </w:rPr>
            </w:pPr>
            <w:r w:rsidRPr="00061E15">
              <w:rPr>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449693C2" w14:textId="227C29DB" w:rsidR="00B767F3" w:rsidRPr="00C2730F" w:rsidRDefault="00061E15" w:rsidP="00061E15">
            <w:pPr>
              <w:jc w:val="both"/>
              <w:rPr>
                <w:color w:val="FF0000"/>
                <w:kern w:val="2"/>
              </w:rPr>
            </w:pPr>
            <w:r w:rsidRPr="00061E15">
              <w:rPr>
                <w:kern w:val="2"/>
              </w:rPr>
              <w:t>5.3.1.2. Perskaičiavimas įforminamas Susitarimu ne vėliau kaip per 10 (dešimt) darbo dienų nuo PVM mokėjimą reglamentuojančių teisės aktų pasikeitimo, kuris tampa neatskiriama Sutarties dalimi. Perskaičiuota  Sutarties kaina</w:t>
            </w:r>
            <w:r w:rsidRPr="00061E15">
              <w:t xml:space="preserve"> </w:t>
            </w:r>
            <w:r w:rsidRPr="00061E15">
              <w:rPr>
                <w:kern w:val="2"/>
              </w:rPr>
              <w:t>taikoma už tą Prekių dalį, kurios bus tiekiamos po naujo PVM įvedimo datos, nepriklausomai nuo Susitarimo sudarymo datos.</w:t>
            </w:r>
          </w:p>
        </w:tc>
      </w:tr>
      <w:tr w:rsidR="00B767F3" w14:paraId="4560B71B"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44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475C387F" w:rsidR="00B767F3" w:rsidRDefault="00B767F3"/>
        </w:tc>
      </w:tr>
      <w:tr w:rsidR="00B767F3" w14:paraId="6C0C5CB3"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242E5223" w14:textId="0406083E" w:rsidR="00B767F3" w:rsidRDefault="00DD7479">
            <w:pPr>
              <w:rPr>
                <w:b/>
                <w:bCs/>
                <w:kern w:val="2"/>
                <w:szCs w:val="24"/>
              </w:rPr>
            </w:pPr>
            <w:r>
              <w:rPr>
                <w:b/>
                <w:bCs/>
                <w:kern w:val="2"/>
                <w:szCs w:val="24"/>
              </w:rPr>
              <w:t>5.3.3. Sutarties kainos / įkainių peržiūra dėl kainų lygio pokyčio</w:t>
            </w:r>
          </w:p>
        </w:tc>
        <w:tc>
          <w:tcPr>
            <w:tcW w:w="7441"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5D759335" w:rsidR="00B767F3" w:rsidRDefault="00B767F3">
            <w:pPr>
              <w:rPr>
                <w:color w:val="4472C4"/>
                <w:kern w:val="2"/>
                <w:szCs w:val="24"/>
              </w:rPr>
            </w:pPr>
          </w:p>
        </w:tc>
      </w:tr>
      <w:tr w:rsidR="00B767F3" w14:paraId="312BC1F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744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8A5C0BD" w:rsidR="00B767F3" w:rsidRDefault="00B767F3">
            <w:pPr>
              <w:rPr>
                <w:kern w:val="2"/>
                <w:szCs w:val="24"/>
              </w:rPr>
            </w:pPr>
          </w:p>
        </w:tc>
      </w:tr>
      <w:tr w:rsidR="00B767F3" w14:paraId="75CD94C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441"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5011170" w:rsidR="00B767F3" w:rsidRDefault="00B767F3">
            <w:pPr>
              <w:rPr>
                <w:kern w:val="2"/>
                <w:szCs w:val="24"/>
              </w:rPr>
            </w:pPr>
          </w:p>
        </w:tc>
      </w:tr>
      <w:tr w:rsidR="00B767F3" w14:paraId="267E808E"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7441" w:type="dxa"/>
            <w:gridSpan w:val="2"/>
            <w:tcBorders>
              <w:top w:val="single" w:sz="4" w:space="0" w:color="auto"/>
              <w:left w:val="single" w:sz="4" w:space="0" w:color="auto"/>
              <w:bottom w:val="single" w:sz="4" w:space="0" w:color="auto"/>
              <w:right w:val="single" w:sz="4" w:space="0" w:color="auto"/>
            </w:tcBorders>
          </w:tcPr>
          <w:p w14:paraId="2D8ED721" w14:textId="13763540" w:rsidR="00B767F3" w:rsidRDefault="00C24666" w:rsidP="00133D0E">
            <w:pPr>
              <w:jc w:val="both"/>
              <w:rPr>
                <w:kern w:val="2"/>
                <w:szCs w:val="24"/>
              </w:rPr>
            </w:pPr>
            <w:r>
              <w:rPr>
                <w:kern w:val="2"/>
                <w:szCs w:val="24"/>
              </w:rPr>
              <w:t xml:space="preserve">5.5.1. </w:t>
            </w:r>
            <w:r w:rsidR="00DD7479">
              <w:rPr>
                <w:kern w:val="2"/>
                <w:szCs w:val="24"/>
              </w:rPr>
              <w:t xml:space="preserve">Pirkėjas atsiskaito su Tiekėju ne vėliau kaip per </w:t>
            </w:r>
            <w:r>
              <w:rPr>
                <w:kern w:val="2"/>
                <w:szCs w:val="24"/>
              </w:rPr>
              <w:t xml:space="preserve">30 </w:t>
            </w:r>
            <w:r w:rsidRPr="00C24666">
              <w:rPr>
                <w:kern w:val="2"/>
                <w:szCs w:val="24"/>
              </w:rPr>
              <w:t>(trisdešimt</w:t>
            </w:r>
            <w:r w:rsidR="00DD7479" w:rsidRPr="00C24666">
              <w:rPr>
                <w:kern w:val="2"/>
                <w:szCs w:val="24"/>
              </w:rPr>
              <w:t>)</w:t>
            </w:r>
            <w:r w:rsidRPr="00C24666">
              <w:rPr>
                <w:kern w:val="2"/>
                <w:szCs w:val="24"/>
              </w:rPr>
              <w:t xml:space="preserve"> kalendorinių dienų</w:t>
            </w:r>
            <w:r w:rsidR="00DD7479" w:rsidRPr="00C24666">
              <w:rPr>
                <w:kern w:val="2"/>
                <w:szCs w:val="24"/>
              </w:rPr>
              <w:t xml:space="preserve"> </w:t>
            </w:r>
            <w:r w:rsidR="00BA41B5" w:rsidRPr="00BA41B5">
              <w:rPr>
                <w:kern w:val="2"/>
                <w:szCs w:val="24"/>
                <w:shd w:val="clear" w:color="auto" w:fill="FFFFFF"/>
              </w:rPr>
              <w:t>(jei už jas n</w:t>
            </w:r>
            <w:r w:rsidR="00BA41B5">
              <w:rPr>
                <w:kern w:val="2"/>
                <w:szCs w:val="24"/>
                <w:shd w:val="clear" w:color="auto" w:fill="FFFFFF"/>
              </w:rPr>
              <w:t xml:space="preserve">eapmokėta išankstiniu mokėjimu) </w:t>
            </w:r>
            <w:r w:rsidR="00DD7479">
              <w:rPr>
                <w:kern w:val="2"/>
                <w:szCs w:val="24"/>
              </w:rPr>
              <w:t xml:space="preserve">nuo </w:t>
            </w:r>
            <w:r w:rsidR="00BA41B5" w:rsidRPr="00BA41B5">
              <w:rPr>
                <w:kern w:val="2"/>
                <w:szCs w:val="24"/>
                <w:shd w:val="clear" w:color="auto" w:fill="FFFFFF"/>
              </w:rPr>
              <w:t xml:space="preserve">Prekių perdavimo-priėmimo akto pasirašymo </w:t>
            </w:r>
            <w:r w:rsidR="00BA41B5">
              <w:rPr>
                <w:kern w:val="2"/>
                <w:szCs w:val="24"/>
                <w:shd w:val="clear" w:color="auto" w:fill="FFFFFF"/>
              </w:rPr>
              <w:t xml:space="preserve">ir </w:t>
            </w:r>
            <w:r w:rsidR="00DD7479">
              <w:rPr>
                <w:kern w:val="2"/>
                <w:szCs w:val="24"/>
              </w:rPr>
              <w:t>Sąskaitos gavimo dienos.</w:t>
            </w:r>
          </w:p>
          <w:p w14:paraId="04C22127" w14:textId="31BFCBF7" w:rsidR="00B767F3" w:rsidRDefault="00C24666" w:rsidP="00133D0E">
            <w:pPr>
              <w:jc w:val="both"/>
              <w:rPr>
                <w:color w:val="000000"/>
                <w:kern w:val="2"/>
                <w:szCs w:val="24"/>
                <w:shd w:val="clear" w:color="auto" w:fill="FFFFFF"/>
              </w:rPr>
            </w:pPr>
            <w:r>
              <w:rPr>
                <w:color w:val="000000"/>
                <w:kern w:val="2"/>
                <w:szCs w:val="24"/>
                <w:shd w:val="clear" w:color="auto" w:fill="FFFFFF"/>
              </w:rPr>
              <w:t xml:space="preserve">5.5.2. </w:t>
            </w:r>
            <w:r w:rsidR="00DD7479">
              <w:rPr>
                <w:color w:val="000000"/>
                <w:kern w:val="2"/>
                <w:szCs w:val="24"/>
                <w:shd w:val="clear" w:color="auto" w:fill="FFFFFF"/>
              </w:rPr>
              <w:t>Apmokėjimo sąlygos</w:t>
            </w:r>
            <w:r w:rsidR="00133D0E">
              <w:rPr>
                <w:color w:val="000000"/>
                <w:kern w:val="2"/>
                <w:szCs w:val="24"/>
                <w:shd w:val="clear" w:color="auto" w:fill="FFFFFF"/>
              </w:rPr>
              <w:t>:</w:t>
            </w:r>
            <w:r w:rsidR="00DD7479">
              <w:rPr>
                <w:color w:val="000000"/>
                <w:kern w:val="2"/>
                <w:szCs w:val="24"/>
                <w:shd w:val="clear" w:color="auto" w:fill="FFFFFF"/>
              </w:rPr>
              <w:t xml:space="preserve"> </w:t>
            </w:r>
            <w:r w:rsidRPr="00133D0E">
              <w:rPr>
                <w:kern w:val="2"/>
                <w:szCs w:val="24"/>
                <w:shd w:val="clear" w:color="auto" w:fill="FFFFFF"/>
              </w:rPr>
              <w:t xml:space="preserve">įvykdžius visus sutartinius </w:t>
            </w:r>
            <w:r w:rsidR="00DD7479" w:rsidRPr="00133D0E">
              <w:rPr>
                <w:kern w:val="2"/>
                <w:szCs w:val="24"/>
                <w:shd w:val="clear" w:color="auto" w:fill="FFFFFF"/>
              </w:rPr>
              <w:t>įsipareigojimus</w:t>
            </w:r>
            <w:r w:rsidRPr="00133D0E">
              <w:rPr>
                <w:kern w:val="2"/>
                <w:szCs w:val="24"/>
                <w:shd w:val="clear" w:color="auto" w:fill="FFFFFF"/>
              </w:rPr>
              <w:t>, sumokama visa Sutarties kaina.</w:t>
            </w:r>
            <w:r w:rsidR="00DD7479" w:rsidRPr="00133D0E">
              <w:rPr>
                <w:kern w:val="2"/>
                <w:szCs w:val="24"/>
                <w:shd w:val="clear" w:color="auto" w:fill="FFFFFF"/>
              </w:rPr>
              <w:t xml:space="preserve"> </w:t>
            </w:r>
          </w:p>
        </w:tc>
      </w:tr>
      <w:tr w:rsidR="00B767F3" w14:paraId="235F5A3F"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7441" w:type="dxa"/>
            <w:gridSpan w:val="2"/>
            <w:tcBorders>
              <w:top w:val="single" w:sz="4" w:space="0" w:color="auto"/>
              <w:left w:val="single" w:sz="4" w:space="0" w:color="auto"/>
              <w:bottom w:val="single" w:sz="4" w:space="0" w:color="auto"/>
              <w:right w:val="single" w:sz="4" w:space="0" w:color="auto"/>
            </w:tcBorders>
          </w:tcPr>
          <w:p w14:paraId="290071F6" w14:textId="7AFCBE72" w:rsidR="00387574" w:rsidRPr="00387574" w:rsidRDefault="00CE76F5" w:rsidP="00796F70">
            <w:pPr>
              <w:jc w:val="both"/>
              <w:rPr>
                <w:szCs w:val="24"/>
                <w:shd w:val="clear" w:color="auto" w:fill="FFFFFF"/>
              </w:rPr>
            </w:pPr>
            <w:r w:rsidRPr="00387574">
              <w:rPr>
                <w:szCs w:val="24"/>
                <w:shd w:val="clear" w:color="auto" w:fill="FFFFFF"/>
              </w:rPr>
              <w:t xml:space="preserve">5.6.1. </w:t>
            </w:r>
            <w:r w:rsidRPr="00387574">
              <w:rPr>
                <w:rFonts w:eastAsia="Calibri"/>
                <w:iCs/>
                <w:szCs w:val="24"/>
              </w:rPr>
              <w:t>Pirkėjas turi teisę</w:t>
            </w:r>
            <w:r w:rsidR="00387574" w:rsidRPr="00387574">
              <w:rPr>
                <w:szCs w:val="24"/>
                <w:shd w:val="clear" w:color="auto" w:fill="FFFFFF"/>
              </w:rPr>
              <w:t xml:space="preserve"> 100 (šimtą) procentų nuo</w:t>
            </w:r>
            <w:r w:rsidR="00713A1D">
              <w:rPr>
                <w:kern w:val="2"/>
                <w:szCs w:val="24"/>
                <w:shd w:val="clear" w:color="auto" w:fill="FFFFFF"/>
              </w:rPr>
              <w:t xml:space="preserve"> Pradinės Sutarties vertės su</w:t>
            </w:r>
            <w:r w:rsidRPr="00387574">
              <w:rPr>
                <w:kern w:val="2"/>
                <w:szCs w:val="24"/>
                <w:shd w:val="clear" w:color="auto" w:fill="FFFFFF"/>
              </w:rPr>
              <w:t xml:space="preserve"> PVM,</w:t>
            </w:r>
            <w:r w:rsidRPr="00387574">
              <w:rPr>
                <w:kern w:val="2"/>
                <w:szCs w:val="24"/>
              </w:rPr>
              <w:t xml:space="preserve"> </w:t>
            </w:r>
            <w:r w:rsidRPr="00387574">
              <w:rPr>
                <w:kern w:val="2"/>
                <w:szCs w:val="24"/>
                <w:shd w:val="clear" w:color="auto" w:fill="FFFFFF"/>
              </w:rPr>
              <w:t xml:space="preserve">nurodytos </w:t>
            </w:r>
            <w:r w:rsidRPr="00387574">
              <w:rPr>
                <w:kern w:val="2"/>
                <w:szCs w:val="24"/>
              </w:rPr>
              <w:t xml:space="preserve">Specialiųjų </w:t>
            </w:r>
            <w:r w:rsidR="00796F70">
              <w:rPr>
                <w:kern w:val="2"/>
                <w:szCs w:val="24"/>
              </w:rPr>
              <w:t xml:space="preserve">Sutarties </w:t>
            </w:r>
            <w:r w:rsidRPr="00387574">
              <w:rPr>
                <w:kern w:val="2"/>
                <w:szCs w:val="24"/>
              </w:rPr>
              <w:t xml:space="preserve">sąlygų </w:t>
            </w:r>
            <w:r w:rsidRPr="00387574">
              <w:rPr>
                <w:kern w:val="2"/>
                <w:szCs w:val="24"/>
                <w:shd w:val="clear" w:color="auto" w:fill="FFFFFF"/>
              </w:rPr>
              <w:t>5.2 punkte</w:t>
            </w:r>
            <w:r w:rsidR="00387574" w:rsidRPr="00387574">
              <w:rPr>
                <w:szCs w:val="24"/>
                <w:shd w:val="clear" w:color="auto" w:fill="FFFFFF"/>
              </w:rPr>
              <w:t>,</w:t>
            </w:r>
            <w:r w:rsidRPr="00387574">
              <w:rPr>
                <w:szCs w:val="24"/>
                <w:shd w:val="clear" w:color="auto" w:fill="FFFFFF"/>
              </w:rPr>
              <w:t xml:space="preserve"> </w:t>
            </w:r>
            <w:r w:rsidR="00DD7479" w:rsidRPr="00387574">
              <w:rPr>
                <w:szCs w:val="24"/>
                <w:shd w:val="clear" w:color="auto" w:fill="FFFFFF"/>
              </w:rPr>
              <w:t xml:space="preserve">Tiekėjui </w:t>
            </w:r>
            <w:r w:rsidRPr="00387574">
              <w:rPr>
                <w:szCs w:val="24"/>
                <w:shd w:val="clear" w:color="auto" w:fill="FFFFFF"/>
              </w:rPr>
              <w:t>apmokėti atliekant avansinį mokėjimą pagal išankstinio apmokėjimo sąskaitą.</w:t>
            </w:r>
            <w:r w:rsidR="00387574" w:rsidRPr="00387574">
              <w:rPr>
                <w:szCs w:val="24"/>
                <w:shd w:val="clear" w:color="auto" w:fill="FFFFFF"/>
              </w:rPr>
              <w:t xml:space="preserve"> </w:t>
            </w:r>
          </w:p>
          <w:p w14:paraId="4A2C5FAD" w14:textId="1EB423AC" w:rsidR="00B767F3" w:rsidRPr="00CE76F5" w:rsidRDefault="00387574" w:rsidP="00796F70">
            <w:pPr>
              <w:jc w:val="both"/>
              <w:rPr>
                <w:color w:val="000000"/>
                <w:szCs w:val="24"/>
                <w:shd w:val="clear" w:color="auto" w:fill="FFFFFF"/>
              </w:rPr>
            </w:pPr>
            <w:r w:rsidRPr="00387574">
              <w:rPr>
                <w:szCs w:val="24"/>
                <w:shd w:val="clear" w:color="auto" w:fill="FFFFFF"/>
              </w:rPr>
              <w:t xml:space="preserve">5.6.2. </w:t>
            </w:r>
            <w:r w:rsidRPr="00387574">
              <w:rPr>
                <w:kern w:val="2"/>
                <w:szCs w:val="24"/>
                <w:shd w:val="clear" w:color="auto" w:fill="FFFFFF"/>
              </w:rPr>
              <w:t>Pirkėjas sumoka Tiekėju</w:t>
            </w:r>
            <w:r w:rsidR="00865A16">
              <w:rPr>
                <w:kern w:val="2"/>
                <w:szCs w:val="24"/>
                <w:shd w:val="clear" w:color="auto" w:fill="FFFFFF"/>
              </w:rPr>
              <w:t xml:space="preserve">i avansą pagal Tiekėjo pateiktą </w:t>
            </w:r>
            <w:r w:rsidRPr="00387574">
              <w:rPr>
                <w:kern w:val="2"/>
                <w:szCs w:val="24"/>
                <w:shd w:val="clear" w:color="auto" w:fill="FFFFFF"/>
              </w:rPr>
              <w:t>išankstinio mokėjimo sąskaitą ir</w:t>
            </w:r>
            <w:r w:rsidRPr="00387574">
              <w:rPr>
                <w:szCs w:val="24"/>
              </w:rPr>
              <w:t xml:space="preserve"> avansinio mokėjimo apsaugą užtikrinantį dokumentą </w:t>
            </w:r>
            <w:r w:rsidRPr="00387574">
              <w:rPr>
                <w:kern w:val="2"/>
                <w:szCs w:val="24"/>
                <w:shd w:val="clear" w:color="auto" w:fill="FFFFFF"/>
              </w:rPr>
              <w:t>ne vėliau kaip per 20 dienų nuo</w:t>
            </w:r>
            <w:r w:rsidRPr="00387574">
              <w:rPr>
                <w:kern w:val="2"/>
                <w:szCs w:val="24"/>
                <w:shd w:val="clear" w:color="auto" w:fill="FFFFFF"/>
                <w:lang w:val="en-US"/>
              </w:rPr>
              <w:t xml:space="preserve"> </w:t>
            </w:r>
            <w:r w:rsidRPr="00387574">
              <w:rPr>
                <w:kern w:val="2"/>
                <w:szCs w:val="24"/>
                <w:shd w:val="clear" w:color="auto" w:fill="FFFFFF"/>
              </w:rPr>
              <w:t>išankstinio mokėjimo sąskaitos</w:t>
            </w:r>
            <w:r w:rsidRPr="00387574">
              <w:rPr>
                <w:kern w:val="2"/>
                <w:szCs w:val="24"/>
              </w:rPr>
              <w:t xml:space="preserve"> ir avanso užtikrinimo</w:t>
            </w:r>
            <w:r w:rsidRPr="00387574">
              <w:rPr>
                <w:kern w:val="2"/>
                <w:szCs w:val="24"/>
                <w:shd w:val="clear" w:color="auto" w:fill="FFFFFF"/>
              </w:rPr>
              <w:t xml:space="preserve"> gavimo dienos.</w:t>
            </w:r>
          </w:p>
        </w:tc>
      </w:tr>
      <w:tr w:rsidR="00B767F3" w14:paraId="0986FD70"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7441" w:type="dxa"/>
            <w:gridSpan w:val="2"/>
            <w:tcBorders>
              <w:top w:val="single" w:sz="4" w:space="0" w:color="auto"/>
              <w:left w:val="single" w:sz="4" w:space="0" w:color="auto"/>
              <w:bottom w:val="single" w:sz="4" w:space="0" w:color="auto"/>
              <w:right w:val="single" w:sz="4" w:space="0" w:color="auto"/>
            </w:tcBorders>
          </w:tcPr>
          <w:p w14:paraId="69CA58ED" w14:textId="3126AD15" w:rsidR="00796F70" w:rsidRPr="00796F70" w:rsidRDefault="00796F70" w:rsidP="00796F70">
            <w:pPr>
              <w:suppressAutoHyphens/>
              <w:jc w:val="both"/>
              <w:rPr>
                <w:rFonts w:eastAsia="Calibri"/>
                <w:szCs w:val="24"/>
              </w:rPr>
            </w:pPr>
            <w:r w:rsidRPr="00796F70">
              <w:rPr>
                <w:rFonts w:eastAsia="Calibri"/>
                <w:szCs w:val="24"/>
              </w:rPr>
              <w:t xml:space="preserve">5.7.1. Tiekėjas kartu su išankstinio apmokėjimo PVM sąskaita-faktūra turi pateikti avanso grąžinimo garantiją visam avanso dydžiui. Avanso grąžinimo garantija turi būti užtikrinta banko garantija, kuriame būtų </w:t>
            </w:r>
            <w:r w:rsidRPr="00796F70">
              <w:rPr>
                <w:rFonts w:eastAsia="Calibri"/>
                <w:szCs w:val="24"/>
              </w:rPr>
              <w:lastRenderedPageBreak/>
              <w:t>nurodyta privaloma sąlyga pagal pirmą pareikalavimą (esminės užtikrinimo</w:t>
            </w:r>
            <w:r w:rsidR="008A68DE">
              <w:rPr>
                <w:rFonts w:eastAsia="Calibri"/>
                <w:szCs w:val="24"/>
              </w:rPr>
              <w:t xml:space="preserve"> sąlygos yra – užtikrinamos sumos</w:t>
            </w:r>
            <w:r w:rsidRPr="00796F70">
              <w:rPr>
                <w:rFonts w:eastAsia="Calibri"/>
                <w:szCs w:val="24"/>
              </w:rPr>
              <w:t xml:space="preserve"> </w:t>
            </w:r>
            <w:proofErr w:type="spellStart"/>
            <w:r w:rsidRPr="00796F70">
              <w:rPr>
                <w:rFonts w:eastAsia="Calibri"/>
                <w:szCs w:val="24"/>
              </w:rPr>
              <w:t>besąlygiškumas</w:t>
            </w:r>
            <w:proofErr w:type="spellEnd"/>
            <w:r w:rsidRPr="00796F70">
              <w:rPr>
                <w:rFonts w:eastAsia="Calibri"/>
                <w:szCs w:val="24"/>
              </w:rPr>
              <w:t xml:space="preserve"> (</w:t>
            </w:r>
            <w:proofErr w:type="spellStart"/>
            <w:r w:rsidRPr="00796F70">
              <w:rPr>
                <w:rFonts w:eastAsia="Calibri"/>
                <w:szCs w:val="24"/>
              </w:rPr>
              <w:t>t.y</w:t>
            </w:r>
            <w:proofErr w:type="spellEnd"/>
            <w:r w:rsidRPr="00796F70">
              <w:rPr>
                <w:rFonts w:eastAsia="Calibri"/>
                <w:szCs w:val="24"/>
              </w:rPr>
              <w:t>. Pirkėjui užtenka nurodyti sąlygą (-</w:t>
            </w:r>
            <w:proofErr w:type="spellStart"/>
            <w:r w:rsidRPr="00796F70">
              <w:rPr>
                <w:rFonts w:eastAsia="Calibri"/>
                <w:szCs w:val="24"/>
              </w:rPr>
              <w:t>as</w:t>
            </w:r>
            <w:proofErr w:type="spellEnd"/>
            <w:r w:rsidRPr="00796F70">
              <w:rPr>
                <w:rFonts w:eastAsia="Calibri"/>
                <w:szCs w:val="24"/>
              </w:rPr>
              <w:t>), kurią (-</w:t>
            </w:r>
            <w:proofErr w:type="spellStart"/>
            <w:r w:rsidRPr="00796F70">
              <w:rPr>
                <w:rFonts w:eastAsia="Calibri"/>
                <w:szCs w:val="24"/>
              </w:rPr>
              <w:t>as</w:t>
            </w:r>
            <w:proofErr w:type="spellEnd"/>
            <w:r w:rsidRPr="00796F70">
              <w:rPr>
                <w:rFonts w:eastAsia="Calibri"/>
                <w:szCs w:val="24"/>
              </w:rPr>
              <w:t>) Tiekėjas pažeidė, bet jis neprivalo pagrįsti reikalavime nurodytos Sutarties sąlygos visiško ar dalinio nevykdymo ar netinkamo vykdymo), Pirkėjo ir Tiekėjo rekvizitai, galiojimo laikas, sutikimas sumokėti užtikrinimo sumą ne ginčo tvarka per nustatytą terminą, užtikrinimas privalo būti tinkamai pasirašytas ir patvirtintas). Tiekėjas banko garantiją turi iš anksto suderinti su Pirkėju. Sumokėto avanso suma išskaitoma iš mokėjimo sumos.</w:t>
            </w:r>
          </w:p>
          <w:p w14:paraId="7D06D0D9" w14:textId="12C2648D" w:rsidR="00B767F3" w:rsidRDefault="00796F70" w:rsidP="00796F70">
            <w:pPr>
              <w:jc w:val="both"/>
              <w:rPr>
                <w:kern w:val="2"/>
                <w:szCs w:val="24"/>
              </w:rPr>
            </w:pPr>
            <w:r w:rsidRPr="00796F70">
              <w:rPr>
                <w:rFonts w:eastAsia="Calibri"/>
                <w:szCs w:val="24"/>
              </w:rPr>
              <w:t>5.7.2. Reikalavimai Avanso užtikrinimui nustatyti Bendrųjų sutarties sąlygų 12.1 poskyryje.</w:t>
            </w:r>
          </w:p>
        </w:tc>
      </w:tr>
      <w:tr w:rsidR="00B767F3" w14:paraId="397E6A62" w14:textId="77777777" w:rsidTr="00765810">
        <w:trPr>
          <w:trHeight w:val="300"/>
        </w:trPr>
        <w:tc>
          <w:tcPr>
            <w:tcW w:w="1006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7441" w:type="dxa"/>
            <w:gridSpan w:val="2"/>
            <w:tcBorders>
              <w:top w:val="single" w:sz="4" w:space="0" w:color="auto"/>
              <w:left w:val="single" w:sz="4" w:space="0" w:color="auto"/>
              <w:bottom w:val="single" w:sz="4" w:space="0" w:color="auto"/>
              <w:right w:val="single" w:sz="4" w:space="0" w:color="auto"/>
            </w:tcBorders>
          </w:tcPr>
          <w:p w14:paraId="4A664EC5" w14:textId="54FEF6F9" w:rsidR="00A22E5A" w:rsidRDefault="00A22E5A" w:rsidP="00A22E5A">
            <w:pPr>
              <w:jc w:val="both"/>
              <w:rPr>
                <w:kern w:val="2"/>
                <w:szCs w:val="24"/>
                <w:shd w:val="clear" w:color="auto" w:fill="FFFFFF"/>
              </w:rPr>
            </w:pPr>
            <w:r w:rsidRPr="00A22E5A">
              <w:rPr>
                <w:kern w:val="2"/>
                <w:szCs w:val="24"/>
                <w:shd w:val="clear" w:color="auto" w:fill="FFFFFF"/>
              </w:rPr>
              <w:t>6.1.1. Prekėms nustatomas Tiekėjo pasiūlytas a</w:t>
            </w:r>
            <w:r>
              <w:rPr>
                <w:kern w:val="2"/>
                <w:szCs w:val="24"/>
                <w:shd w:val="clear" w:color="auto" w:fill="FFFFFF"/>
              </w:rPr>
              <w:t>rba Prekių gamintojo taikomas g</w:t>
            </w:r>
            <w:r w:rsidRPr="00A22E5A">
              <w:rPr>
                <w:kern w:val="2"/>
                <w:szCs w:val="24"/>
                <w:shd w:val="clear" w:color="auto" w:fill="FFFFFF"/>
              </w:rPr>
              <w:t>arantinis terminas, tačiau bet kokiu atveju ne trumpesnis</w:t>
            </w:r>
            <w:r w:rsidRPr="00A22E5A">
              <w:rPr>
                <w:b/>
                <w:bCs/>
                <w:kern w:val="2"/>
                <w:szCs w:val="24"/>
                <w:shd w:val="clear" w:color="auto" w:fill="FFFFFF"/>
              </w:rPr>
              <w:t xml:space="preserve"> </w:t>
            </w:r>
            <w:r w:rsidRPr="00A22E5A">
              <w:rPr>
                <w:bCs/>
                <w:kern w:val="2"/>
                <w:szCs w:val="24"/>
                <w:shd w:val="clear" w:color="auto" w:fill="FFFFFF"/>
              </w:rPr>
              <w:t>kaip</w:t>
            </w:r>
            <w:r w:rsidR="005260B6">
              <w:rPr>
                <w:kern w:val="2"/>
                <w:szCs w:val="24"/>
                <w:shd w:val="clear" w:color="auto" w:fill="FFFFFF"/>
              </w:rPr>
              <w:t xml:space="preserve"> 12 (dvylika</w:t>
            </w:r>
            <w:r w:rsidRPr="00A22E5A">
              <w:rPr>
                <w:kern w:val="2"/>
                <w:szCs w:val="24"/>
                <w:shd w:val="clear" w:color="auto" w:fill="FFFFFF"/>
              </w:rPr>
              <w:t>)</w:t>
            </w:r>
            <w:r w:rsidR="005260B6">
              <w:rPr>
                <w:kern w:val="2"/>
                <w:szCs w:val="24"/>
                <w:shd w:val="clear" w:color="auto" w:fill="FFFFFF"/>
              </w:rPr>
              <w:t xml:space="preserve"> mėnesių.</w:t>
            </w:r>
            <w:r w:rsidRPr="00A22E5A">
              <w:rPr>
                <w:kern w:val="2"/>
                <w:szCs w:val="24"/>
                <w:shd w:val="clear" w:color="auto" w:fill="FFFFFF"/>
              </w:rPr>
              <w:t xml:space="preserve"> </w:t>
            </w:r>
          </w:p>
          <w:p w14:paraId="5290D4C5" w14:textId="4D6A7CB9" w:rsidR="00B767F3" w:rsidRPr="00AE4281" w:rsidRDefault="00A22E5A" w:rsidP="00A22E5A">
            <w:pPr>
              <w:jc w:val="both"/>
              <w:rPr>
                <w:kern w:val="2"/>
                <w:szCs w:val="24"/>
              </w:rPr>
            </w:pPr>
            <w:r>
              <w:rPr>
                <w:kern w:val="2"/>
                <w:szCs w:val="24"/>
                <w:shd w:val="clear" w:color="auto" w:fill="FFFFFF"/>
              </w:rPr>
              <w:t xml:space="preserve">6.1.2. </w:t>
            </w:r>
            <w:r w:rsidRPr="00A22E5A">
              <w:rPr>
                <w:kern w:val="2"/>
                <w:szCs w:val="24"/>
                <w:shd w:val="clear" w:color="auto" w:fill="FFFFFF"/>
              </w:rPr>
              <w:t xml:space="preserve">Garantinis terminas, skaičiuojamas nuo Prekių išdavimo </w:t>
            </w:r>
            <w:r>
              <w:rPr>
                <w:kern w:val="2"/>
                <w:szCs w:val="24"/>
                <w:shd w:val="clear" w:color="auto" w:fill="FFFFFF"/>
              </w:rPr>
              <w:t>asmeniui</w:t>
            </w:r>
            <w:r w:rsidRPr="00A22E5A">
              <w:rPr>
                <w:kern w:val="2"/>
                <w:szCs w:val="24"/>
                <w:shd w:val="clear" w:color="auto" w:fill="FFFFFF"/>
              </w:rPr>
              <w:t xml:space="preserve"> dienos</w:t>
            </w:r>
            <w:r>
              <w:rPr>
                <w:kern w:val="2"/>
                <w:szCs w:val="24"/>
              </w:rPr>
              <w:t xml:space="preserve"> (pagal asmeniui</w:t>
            </w:r>
            <w:r w:rsidRPr="00A22E5A">
              <w:rPr>
                <w:kern w:val="2"/>
                <w:szCs w:val="24"/>
              </w:rPr>
              <w:t xml:space="preserve"> išduotos uniformos išdavimo dokumentą).</w:t>
            </w:r>
          </w:p>
        </w:tc>
      </w:tr>
      <w:tr w:rsidR="00B767F3" w14:paraId="7C487E9B"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441" w:type="dxa"/>
            <w:gridSpan w:val="2"/>
            <w:tcBorders>
              <w:top w:val="single" w:sz="4" w:space="0" w:color="auto"/>
              <w:left w:val="single" w:sz="4" w:space="0" w:color="auto"/>
              <w:bottom w:val="single" w:sz="4" w:space="0" w:color="auto"/>
              <w:right w:val="single" w:sz="4" w:space="0" w:color="auto"/>
            </w:tcBorders>
          </w:tcPr>
          <w:p w14:paraId="19A8D037" w14:textId="6C24F3EA" w:rsidR="00B767F3" w:rsidRPr="002B7D6B" w:rsidRDefault="00DD7479" w:rsidP="002B7D6B">
            <w:pPr>
              <w:jc w:val="both"/>
              <w:rPr>
                <w:kern w:val="2"/>
                <w:szCs w:val="24"/>
              </w:rPr>
            </w:pPr>
            <w:r w:rsidRPr="002B7D6B">
              <w:t xml:space="preserve">Garantinio termino laikotarpiu nustačius Prekių trūkumų, Tiekėjas turi </w:t>
            </w:r>
            <w:r w:rsidRPr="002B7D6B">
              <w:rPr>
                <w:bCs/>
              </w:rPr>
              <w:t>ne vėliau kaip</w:t>
            </w:r>
            <w:r w:rsidRPr="002B7D6B">
              <w:t xml:space="preserve"> per </w:t>
            </w:r>
            <w:r w:rsidR="002B7D6B" w:rsidRPr="002B7D6B">
              <w:t>10 (dešimt) darbo dienų</w:t>
            </w:r>
            <w:r w:rsidRPr="002B7D6B">
              <w:t xml:space="preserve"> nuo rašytinės pretenzijos gavimo dienos pašalinti Prekių trūkumus.</w:t>
            </w:r>
          </w:p>
        </w:tc>
      </w:tr>
      <w:tr w:rsidR="00B767F3" w14:paraId="459ADC5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042DFC18" w14:textId="79E62D23" w:rsidR="00B767F3" w:rsidRDefault="00DD7479" w:rsidP="00B448FB">
            <w:pPr>
              <w:rPr>
                <w:b/>
                <w:bCs/>
                <w:kern w:val="2"/>
                <w:szCs w:val="24"/>
              </w:rPr>
            </w:pPr>
            <w:r>
              <w:rPr>
                <w:b/>
                <w:bCs/>
                <w:kern w:val="2"/>
                <w:szCs w:val="24"/>
              </w:rPr>
              <w:t>6.3. </w:t>
            </w:r>
            <w:r w:rsidR="00FA680A">
              <w:rPr>
                <w:b/>
                <w:bCs/>
                <w:kern w:val="2"/>
                <w:szCs w:val="24"/>
              </w:rPr>
              <w:t xml:space="preserve">Prekių kokybė </w:t>
            </w:r>
          </w:p>
        </w:tc>
        <w:tc>
          <w:tcPr>
            <w:tcW w:w="7441" w:type="dxa"/>
            <w:gridSpan w:val="2"/>
            <w:tcBorders>
              <w:top w:val="single" w:sz="4" w:space="0" w:color="auto"/>
              <w:left w:val="single" w:sz="4" w:space="0" w:color="auto"/>
              <w:bottom w:val="single" w:sz="4" w:space="0" w:color="auto"/>
              <w:right w:val="single" w:sz="4" w:space="0" w:color="auto"/>
            </w:tcBorders>
          </w:tcPr>
          <w:p w14:paraId="6A3ED526" w14:textId="06372FBC" w:rsidR="002B7D6B" w:rsidRPr="002B7D6B" w:rsidRDefault="002B7D6B" w:rsidP="002B7D6B">
            <w:pPr>
              <w:suppressAutoHyphens/>
              <w:jc w:val="both"/>
              <w:rPr>
                <w:kern w:val="2"/>
                <w:szCs w:val="24"/>
              </w:rPr>
            </w:pPr>
            <w:r>
              <w:rPr>
                <w:kern w:val="2"/>
                <w:szCs w:val="24"/>
              </w:rPr>
              <w:t>6.3.1</w:t>
            </w:r>
            <w:r w:rsidRPr="002B7D6B">
              <w:rPr>
                <w:kern w:val="2"/>
                <w:szCs w:val="24"/>
              </w:rPr>
              <w:t>. Prekių tikrinimo metu Pirkėjui pastebėjus, kad visos Prekės neatitinka Sutartyje ir jos pried</w:t>
            </w:r>
            <w:r w:rsidR="00A847C5">
              <w:rPr>
                <w:kern w:val="2"/>
                <w:szCs w:val="24"/>
              </w:rPr>
              <w:t>uose nustatytų reikalavimų</w:t>
            </w:r>
            <w:r w:rsidRPr="002B7D6B">
              <w:rPr>
                <w:kern w:val="2"/>
                <w:szCs w:val="24"/>
              </w:rPr>
              <w:t>, dalyvaujant arba nedalyvaujant Tiekėjo atstovui, surašomas defekto nustatymo aktas, Prekės nepriimamos ir visa tos Prekių partijos siunta grąžinama Tiekėjui. Šiuo atveju laikoma, kad Prekės nebuvo pristatytos.</w:t>
            </w:r>
          </w:p>
          <w:p w14:paraId="078413E9" w14:textId="61AFF427" w:rsidR="002B7D6B" w:rsidRPr="002B7D6B" w:rsidRDefault="002B7D6B" w:rsidP="002B7D6B">
            <w:pPr>
              <w:suppressAutoHyphens/>
              <w:jc w:val="both"/>
              <w:rPr>
                <w:kern w:val="2"/>
                <w:szCs w:val="24"/>
              </w:rPr>
            </w:pPr>
            <w:r>
              <w:rPr>
                <w:kern w:val="2"/>
                <w:szCs w:val="24"/>
              </w:rPr>
              <w:t>6.3.2</w:t>
            </w:r>
            <w:r w:rsidRPr="002B7D6B">
              <w:rPr>
                <w:kern w:val="2"/>
                <w:szCs w:val="24"/>
              </w:rPr>
              <w:t>. Tiekėjui pristačius Prekes, tikrinimas atliekamas atsitiktinės atrankos būdu, tikrinama 5 (penki) procentai gautos Prekių siuntos. Jeigu, patikrinus 5 (penkis) procentus Prekių, pusė jų ar daugiau nustatomi defektai, kviečiamas Tiekėjo atstovas ir kartu tikrinama dvigubo kiekio 10 (dešimties) procentų Prekių kokybė. Jei nustatytų su defektais Prekių kiekis sudaro pusę ar daugiau tikrintų Prekių, surašomas defekto nustatymo aktas ir visa siunta grąžinama Tiekėjui. Šiuo atveju laikoma, kad Prekės nebuvo pristatytos.</w:t>
            </w:r>
          </w:p>
          <w:p w14:paraId="4D580A95" w14:textId="3B1171EB" w:rsidR="00B767F3" w:rsidRDefault="002B7D6B" w:rsidP="002B7D6B">
            <w:pPr>
              <w:jc w:val="both"/>
              <w:rPr>
                <w:kern w:val="2"/>
                <w:szCs w:val="24"/>
              </w:rPr>
            </w:pPr>
            <w:r>
              <w:rPr>
                <w:kern w:val="2"/>
                <w:szCs w:val="24"/>
              </w:rPr>
              <w:t>6.3.3</w:t>
            </w:r>
            <w:r w:rsidRPr="002B7D6B">
              <w:rPr>
                <w:kern w:val="2"/>
                <w:szCs w:val="24"/>
              </w:rPr>
              <w:t>. Jeigu, patikrinus 5 (penkis) procentus Prekių, su defektais randama mažiau kaip pusė Prekių, Prekių siunta priimama, o Prekės su defektais grąžinamos pataisyti arba keičiamos naujomis. Tiekėjas įsipareigoja Prekes su defektais patais</w:t>
            </w:r>
            <w:r>
              <w:rPr>
                <w:kern w:val="2"/>
                <w:szCs w:val="24"/>
              </w:rPr>
              <w:t>yti arba pakeisti naujomis per 10 (</w:t>
            </w:r>
            <w:r w:rsidRPr="002B7D6B">
              <w:rPr>
                <w:kern w:val="2"/>
                <w:szCs w:val="24"/>
              </w:rPr>
              <w:t>dešimt) darbo dienų nuo defekto nustatymo akto surašymo ir Pirkėjo raštiško pranešimo Tiekėjui elektroniniu paštu išsiuntimo dienos.</w:t>
            </w:r>
          </w:p>
        </w:tc>
      </w:tr>
      <w:tr w:rsidR="00B767F3" w14:paraId="5D562E8D" w14:textId="77777777" w:rsidTr="00765810">
        <w:trPr>
          <w:trHeight w:val="300"/>
        </w:trPr>
        <w:tc>
          <w:tcPr>
            <w:tcW w:w="1006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7441" w:type="dxa"/>
            <w:gridSpan w:val="2"/>
            <w:tcBorders>
              <w:top w:val="single" w:sz="4" w:space="0" w:color="auto"/>
              <w:left w:val="single" w:sz="4" w:space="0" w:color="auto"/>
              <w:bottom w:val="single" w:sz="4" w:space="0" w:color="auto"/>
              <w:right w:val="single" w:sz="4" w:space="0" w:color="auto"/>
            </w:tcBorders>
          </w:tcPr>
          <w:p w14:paraId="7AE1BD28" w14:textId="22E53933" w:rsidR="00B767F3" w:rsidRDefault="00DD7479">
            <w:pPr>
              <w:rPr>
                <w:kern w:val="2"/>
                <w:szCs w:val="24"/>
              </w:rPr>
            </w:pPr>
            <w:r>
              <w:rPr>
                <w:kern w:val="2"/>
                <w:szCs w:val="24"/>
              </w:rPr>
              <w:t>Sutarties vykdymui subtiekėjai ir (ar) specialistai nepasitelkiami.</w:t>
            </w:r>
          </w:p>
          <w:p w14:paraId="4ED02461" w14:textId="77777777" w:rsidR="00D26E8C" w:rsidRDefault="00D26E8C">
            <w:pPr>
              <w:rPr>
                <w:kern w:val="2"/>
                <w:szCs w:val="24"/>
              </w:rPr>
            </w:pPr>
          </w:p>
          <w:p w14:paraId="6AEB3936" w14:textId="7A10CEA3" w:rsidR="00B767F3" w:rsidRDefault="00D26E8C">
            <w:pPr>
              <w:rPr>
                <w:color w:val="FF0000"/>
                <w:kern w:val="2"/>
                <w:szCs w:val="24"/>
              </w:rPr>
            </w:pPr>
            <w:r>
              <w:rPr>
                <w:color w:val="FF0000"/>
                <w:kern w:val="2"/>
                <w:szCs w:val="24"/>
              </w:rPr>
              <w:t>A</w:t>
            </w:r>
            <w:r w:rsidR="00DD7479">
              <w:rPr>
                <w:color w:val="FF0000"/>
                <w:kern w:val="2"/>
                <w:szCs w:val="24"/>
              </w:rPr>
              <w:t>rba</w:t>
            </w:r>
          </w:p>
          <w:p w14:paraId="6F588D8B" w14:textId="77777777" w:rsidR="00D26E8C" w:rsidRPr="00D26E8C" w:rsidRDefault="00D26E8C">
            <w:pPr>
              <w:rPr>
                <w:color w:val="FF0000"/>
                <w:kern w:val="2"/>
                <w:szCs w:val="24"/>
              </w:rPr>
            </w:pPr>
          </w:p>
          <w:p w14:paraId="5CFEABC6" w14:textId="77777777" w:rsidR="00B767F3" w:rsidRDefault="00DD7479" w:rsidP="00850115">
            <w:pPr>
              <w:jc w:val="both"/>
              <w:rPr>
                <w:b/>
                <w:bCs/>
                <w:kern w:val="2"/>
                <w:szCs w:val="24"/>
              </w:rPr>
            </w:pPr>
            <w:r>
              <w:rPr>
                <w:kern w:val="2"/>
                <w:szCs w:val="24"/>
              </w:rPr>
              <w:t xml:space="preserve">Sutarties vykdymui pasitelkiami subtiekėjai ir (ar) specialistai yra nurodyti Sutarties priede Nr. </w:t>
            </w:r>
            <w:r w:rsidRPr="00850115">
              <w:rPr>
                <w:kern w:val="2"/>
                <w:szCs w:val="24"/>
              </w:rPr>
              <w:t>[...]</w:t>
            </w:r>
            <w:r>
              <w:rPr>
                <w:kern w:val="2"/>
                <w:szCs w:val="24"/>
              </w:rPr>
              <w:t xml:space="preserve"> „Sutarties vykdymui pasitelkiami subtiekėjai ir (ar) specialistai“.</w:t>
            </w:r>
          </w:p>
        </w:tc>
      </w:tr>
      <w:tr w:rsidR="00B767F3" w14:paraId="0E57F611" w14:textId="77777777" w:rsidTr="00765810">
        <w:trPr>
          <w:trHeight w:val="300"/>
        </w:trPr>
        <w:tc>
          <w:tcPr>
            <w:tcW w:w="1006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7441" w:type="dxa"/>
            <w:gridSpan w:val="2"/>
            <w:tcBorders>
              <w:top w:val="single" w:sz="4" w:space="0" w:color="auto"/>
              <w:left w:val="single" w:sz="4" w:space="0" w:color="auto"/>
              <w:bottom w:val="single" w:sz="4" w:space="0" w:color="auto"/>
              <w:right w:val="single" w:sz="4" w:space="0" w:color="auto"/>
            </w:tcBorders>
          </w:tcPr>
          <w:p w14:paraId="71C6A7F3" w14:textId="2A96AF52" w:rsidR="00BB26A5" w:rsidRPr="00BB26A5" w:rsidRDefault="002F3AE9" w:rsidP="00BB26A5">
            <w:pPr>
              <w:suppressAutoHyphens/>
              <w:jc w:val="both"/>
              <w:rPr>
                <w:kern w:val="2"/>
                <w:szCs w:val="24"/>
              </w:rPr>
            </w:pPr>
            <w:r>
              <w:rPr>
                <w:kern w:val="2"/>
                <w:szCs w:val="24"/>
              </w:rPr>
              <w:t xml:space="preserve">8.1.1. </w:t>
            </w:r>
            <w:r w:rsidR="00BB26A5" w:rsidRPr="00BB26A5">
              <w:rPr>
                <w:kern w:val="2"/>
                <w:szCs w:val="24"/>
              </w:rPr>
              <w:t>Prievolių pagal Sutartį tinkamas įvykdymas užtikrinamas netesybomis: bauda, delspinigiais, nurodytais šios sutarties 9 skyriuje.</w:t>
            </w:r>
          </w:p>
          <w:p w14:paraId="544E68EF" w14:textId="4839F05B" w:rsidR="00B767F3" w:rsidRDefault="00B767F3">
            <w:pPr>
              <w:rPr>
                <w:kern w:val="2"/>
                <w:szCs w:val="24"/>
              </w:rPr>
            </w:pPr>
          </w:p>
        </w:tc>
      </w:tr>
      <w:tr w:rsidR="00B767F3" w14:paraId="5707061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744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E899D88" w:rsidR="00B767F3" w:rsidRDefault="00B767F3">
            <w:pPr>
              <w:rPr>
                <w:kern w:val="2"/>
                <w:szCs w:val="24"/>
              </w:rPr>
            </w:pPr>
          </w:p>
        </w:tc>
      </w:tr>
      <w:tr w:rsidR="00B767F3" w14:paraId="0C2A7468"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744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06D6E5B" w:rsidR="00B767F3" w:rsidRDefault="00B767F3">
            <w:pPr>
              <w:rPr>
                <w:kern w:val="2"/>
                <w:szCs w:val="24"/>
              </w:rPr>
            </w:pPr>
          </w:p>
        </w:tc>
      </w:tr>
      <w:tr w:rsidR="00B767F3" w14:paraId="198AFEE0" w14:textId="77777777" w:rsidTr="00765810">
        <w:trPr>
          <w:trHeight w:val="300"/>
        </w:trPr>
        <w:tc>
          <w:tcPr>
            <w:tcW w:w="1006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7441" w:type="dxa"/>
            <w:gridSpan w:val="2"/>
            <w:tcBorders>
              <w:top w:val="single" w:sz="4" w:space="0" w:color="auto"/>
              <w:left w:val="single" w:sz="4" w:space="0" w:color="auto"/>
              <w:bottom w:val="single" w:sz="4" w:space="0" w:color="auto"/>
              <w:right w:val="single" w:sz="4" w:space="0" w:color="auto"/>
            </w:tcBorders>
          </w:tcPr>
          <w:p w14:paraId="12E8EA71" w14:textId="233115B4" w:rsidR="00B767F3" w:rsidRPr="00375C83" w:rsidRDefault="00DD7479" w:rsidP="00375C83">
            <w:pPr>
              <w:jc w:val="both"/>
              <w:rPr>
                <w:color w:val="FF0000"/>
                <w:kern w:val="2"/>
                <w:szCs w:val="24"/>
              </w:rPr>
            </w:pPr>
            <w:r w:rsidRPr="00375C8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375C83" w:rsidRPr="00375C83">
              <w:rPr>
                <w:kern w:val="2"/>
                <w:szCs w:val="24"/>
              </w:rPr>
              <w:t>0,03 (trys</w:t>
            </w:r>
            <w:r w:rsidRPr="00375C83">
              <w:rPr>
                <w:kern w:val="2"/>
                <w:szCs w:val="24"/>
              </w:rPr>
              <w:t xml:space="preserve"> šimtosios) procento</w:t>
            </w:r>
            <w:r w:rsidR="00375C83" w:rsidRPr="00375C83">
              <w:rPr>
                <w:kern w:val="2"/>
                <w:szCs w:val="24"/>
              </w:rPr>
              <w:t xml:space="preserve"> </w:t>
            </w:r>
            <w:r w:rsidRPr="00375C83">
              <w:rPr>
                <w:kern w:val="2"/>
                <w:szCs w:val="24"/>
              </w:rPr>
              <w:t xml:space="preserve">dydžio delspinigius nuo neapmokėtos sumos be PVM už kiekvieną vėlavimo </w:t>
            </w:r>
            <w:r w:rsidR="00375C83" w:rsidRPr="00375C83">
              <w:rPr>
                <w:kern w:val="2"/>
                <w:szCs w:val="24"/>
              </w:rPr>
              <w:t>dieną</w:t>
            </w:r>
            <w:r w:rsidRPr="00375C83">
              <w:rPr>
                <w:kern w:val="2"/>
                <w:szCs w:val="24"/>
              </w:rPr>
              <w:t>. </w:t>
            </w:r>
          </w:p>
        </w:tc>
      </w:tr>
      <w:tr w:rsidR="00B767F3" w14:paraId="66B563D2"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7441" w:type="dxa"/>
            <w:gridSpan w:val="2"/>
            <w:tcBorders>
              <w:top w:val="single" w:sz="4" w:space="0" w:color="auto"/>
              <w:left w:val="single" w:sz="4" w:space="0" w:color="auto"/>
              <w:bottom w:val="single" w:sz="4" w:space="0" w:color="auto"/>
              <w:right w:val="single" w:sz="4" w:space="0" w:color="auto"/>
            </w:tcBorders>
          </w:tcPr>
          <w:p w14:paraId="19EE2BA9" w14:textId="4DDFC103" w:rsidR="00B767F3" w:rsidRPr="00C739AD" w:rsidRDefault="00DD7479" w:rsidP="00C739AD">
            <w:pPr>
              <w:jc w:val="both"/>
              <w:rPr>
                <w:kern w:val="2"/>
              </w:rPr>
            </w:pPr>
            <w:r w:rsidRPr="00C739AD">
              <w:rPr>
                <w:kern w:val="2"/>
              </w:rPr>
              <w:t>9.2.1. Jeigu Ti</w:t>
            </w:r>
            <w:r w:rsidR="0029540F">
              <w:rPr>
                <w:kern w:val="2"/>
              </w:rPr>
              <w:t>ekėjas vėluoja</w:t>
            </w:r>
            <w:r w:rsidRPr="00C739AD">
              <w:rPr>
                <w:kern w:val="2"/>
              </w:rPr>
              <w:t xml:space="preserve"> tiekti Prekes ar ištaisyti jų trūkumus</w:t>
            </w:r>
            <w:r w:rsidRPr="00C739AD">
              <w:t xml:space="preserve"> </w:t>
            </w:r>
            <w:r w:rsidRPr="00C739AD">
              <w:rPr>
                <w:kern w:val="2"/>
              </w:rPr>
              <w:t xml:space="preserve">arba nevykdo kitų sutartinių įsipareigojimų, Pirkėjas nuo kitos nei nustatytas terminas dienos Tiekėjui skaičiuoja </w:t>
            </w:r>
            <w:r w:rsidR="00C739AD" w:rsidRPr="00C739AD">
              <w:rPr>
                <w:kern w:val="2"/>
              </w:rPr>
              <w:t>0,03 (trys šimtosios) procento</w:t>
            </w:r>
            <w:r w:rsidRPr="00C739AD">
              <w:rPr>
                <w:kern w:val="2"/>
              </w:rPr>
              <w:t xml:space="preserve"> dydžio delspinigius už kiekvieną uždelstą </w:t>
            </w:r>
            <w:r w:rsidR="00C739AD" w:rsidRPr="00C739AD">
              <w:rPr>
                <w:kern w:val="2"/>
              </w:rPr>
              <w:t>dieną</w:t>
            </w:r>
            <w:r w:rsidRPr="00C739AD">
              <w:rPr>
                <w:kern w:val="2"/>
              </w:rPr>
              <w:t xml:space="preserve"> nuo laiku neperduotų Prekių ar Prekių, turinčių trūkumų, kainos be PVM. </w:t>
            </w:r>
          </w:p>
          <w:p w14:paraId="610DA498" w14:textId="0F5FE63E" w:rsidR="00B767F3" w:rsidRPr="00C739AD" w:rsidRDefault="00DD7479" w:rsidP="00C739AD">
            <w:pPr>
              <w:jc w:val="both"/>
              <w:rPr>
                <w:kern w:val="2"/>
                <w:szCs w:val="24"/>
              </w:rPr>
            </w:pPr>
            <w:r w:rsidRPr="00C739AD">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C739AD" w:rsidRPr="00C739AD">
              <w:rPr>
                <w:szCs w:val="24"/>
                <w:lang w:val="lt"/>
              </w:rPr>
              <w:t>0,03 (trys šimtosios) procento</w:t>
            </w:r>
            <w:r w:rsidRPr="00C739AD">
              <w:rPr>
                <w:szCs w:val="24"/>
                <w:lang w:val="lt"/>
              </w:rPr>
              <w:t xml:space="preserve"> dydžio delspinigius už kiekvieną uždelstą </w:t>
            </w:r>
            <w:r w:rsidR="00C739AD" w:rsidRPr="00C739AD">
              <w:rPr>
                <w:szCs w:val="24"/>
                <w:lang w:val="lt"/>
              </w:rPr>
              <w:t xml:space="preserve">dieną </w:t>
            </w:r>
            <w:r w:rsidRPr="00C739AD">
              <w:rPr>
                <w:szCs w:val="24"/>
                <w:lang w:val="lt"/>
              </w:rPr>
              <w:t>nuo laiku negrąžintos permokos, kainos be PVM.</w:t>
            </w:r>
          </w:p>
          <w:p w14:paraId="63704FE1" w14:textId="211929E6" w:rsidR="00B767F3" w:rsidRDefault="00DD7479" w:rsidP="00C739AD">
            <w:pPr>
              <w:jc w:val="both"/>
              <w:rPr>
                <w:b/>
                <w:kern w:val="2"/>
              </w:rPr>
            </w:pPr>
            <w:r w:rsidRPr="00C739AD">
              <w:rPr>
                <w:kern w:val="2"/>
              </w:rPr>
              <w:t xml:space="preserve">9.2.3. Tiekėjas privalo sumokėti Pirkėjui netesybas per </w:t>
            </w:r>
            <w:r w:rsidR="00C739AD" w:rsidRPr="00C739AD">
              <w:rPr>
                <w:kern w:val="2"/>
              </w:rPr>
              <w:t>5 (penkias) darbo dienas</w:t>
            </w:r>
            <w:r w:rsidRPr="00C739AD">
              <w:rPr>
                <w:kern w:val="2"/>
              </w:rPr>
              <w:t xml:space="preserve"> nuo Pirkėjo pareikalavimo, jeigu netesybų suma nėra </w:t>
            </w:r>
            <w:r w:rsidRPr="00C739AD">
              <w:t>išskaitoma iš Tiekėjui mokėtinos sumos.</w:t>
            </w:r>
            <w:r w:rsidRPr="00C739AD">
              <w:rPr>
                <w:kern w:val="2"/>
              </w:rPr>
              <w:t xml:space="preserve"> </w:t>
            </w:r>
          </w:p>
        </w:tc>
      </w:tr>
      <w:tr w:rsidR="00B767F3" w14:paraId="6CD13A4C"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441" w:type="dxa"/>
            <w:gridSpan w:val="2"/>
            <w:tcBorders>
              <w:top w:val="single" w:sz="4" w:space="0" w:color="auto"/>
              <w:left w:val="single" w:sz="4" w:space="0" w:color="auto"/>
              <w:bottom w:val="single" w:sz="4" w:space="0" w:color="auto"/>
              <w:right w:val="single" w:sz="4" w:space="0" w:color="auto"/>
            </w:tcBorders>
          </w:tcPr>
          <w:p w14:paraId="714EEEB7" w14:textId="1651C1E2" w:rsidR="00B767F3" w:rsidRPr="00A30D9A" w:rsidRDefault="00DD7479" w:rsidP="00A30D9A">
            <w:pPr>
              <w:jc w:val="both"/>
              <w:rPr>
                <w:kern w:val="2"/>
                <w:szCs w:val="24"/>
              </w:rPr>
            </w:pPr>
            <w:r w:rsidRPr="00A30D9A">
              <w:rPr>
                <w:kern w:val="2"/>
                <w:szCs w:val="24"/>
              </w:rPr>
              <w:t xml:space="preserve">9.3.1. Nutraukus Sutartį dėl esminio Sutarties pažeidimo, nustatyto Sutarties Specialiosiose sąlygose, </w:t>
            </w:r>
            <w:r w:rsidR="00A30D9A" w:rsidRPr="00A30D9A">
              <w:rPr>
                <w:kern w:val="2"/>
                <w:szCs w:val="24"/>
              </w:rPr>
              <w:t>Tiekėjas moka 5000,00 (penkių tūkstančių) Eur dydžio baudą</w:t>
            </w:r>
            <w:r w:rsidRPr="00A30D9A">
              <w:rPr>
                <w:kern w:val="2"/>
                <w:szCs w:val="24"/>
              </w:rPr>
              <w:t xml:space="preserve"> nuo Pradinės Sutarties vertės be PVM, nurodytos Specialiųjų sąlygų 5.2 punkte. </w:t>
            </w:r>
          </w:p>
          <w:p w14:paraId="7C28C5E8" w14:textId="29B851DF" w:rsidR="00B767F3" w:rsidRPr="00A30D9A" w:rsidRDefault="00DD7479" w:rsidP="00A30D9A">
            <w:pPr>
              <w:jc w:val="both"/>
              <w:rPr>
                <w:szCs w:val="24"/>
              </w:rPr>
            </w:pPr>
            <w:r w:rsidRPr="00A30D9A">
              <w:rPr>
                <w:kern w:val="2"/>
                <w:szCs w:val="24"/>
              </w:rPr>
              <w:t>9.3.2. </w:t>
            </w:r>
            <w:r w:rsidRPr="00A30D9A">
              <w:rPr>
                <w:szCs w:val="24"/>
              </w:rPr>
              <w:t xml:space="preserve">Nepagrįstai nutraukus Sutarties vykdymą ne Sutartyje nustatyta tvarka, mokama </w:t>
            </w:r>
            <w:r w:rsidR="00A30D9A" w:rsidRPr="00A30D9A">
              <w:rPr>
                <w:kern w:val="2"/>
                <w:szCs w:val="24"/>
              </w:rPr>
              <w:t>2500,00 (dviejų tūkstančių penkių šimtų) Eur</w:t>
            </w:r>
            <w:r w:rsidRPr="00A30D9A">
              <w:rPr>
                <w:kern w:val="2"/>
                <w:szCs w:val="24"/>
              </w:rPr>
              <w:t xml:space="preserve"> dydžio bauda nuo Pradinės Sutarties vertės</w:t>
            </w:r>
            <w:r w:rsidR="00A30D9A" w:rsidRPr="00A30D9A">
              <w:rPr>
                <w:kern w:val="2"/>
                <w:szCs w:val="24"/>
              </w:rPr>
              <w:t xml:space="preserve"> be PVM</w:t>
            </w:r>
            <w:r w:rsidRPr="00A30D9A">
              <w:rPr>
                <w:kern w:val="2"/>
                <w:szCs w:val="24"/>
              </w:rPr>
              <w:t>, nurodytos Specialiųjų sąlygų 5.2 punkte.</w:t>
            </w:r>
          </w:p>
          <w:p w14:paraId="48292084" w14:textId="1F299C93" w:rsidR="00B767F3" w:rsidRDefault="00B767F3">
            <w:pPr>
              <w:rPr>
                <w:kern w:val="2"/>
                <w:szCs w:val="24"/>
              </w:rPr>
            </w:pPr>
          </w:p>
        </w:tc>
      </w:tr>
      <w:tr w:rsidR="00B767F3" w14:paraId="539B299E"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441" w:type="dxa"/>
            <w:gridSpan w:val="2"/>
            <w:tcBorders>
              <w:top w:val="single" w:sz="4" w:space="0" w:color="auto"/>
              <w:left w:val="single" w:sz="4" w:space="0" w:color="auto"/>
              <w:bottom w:val="single" w:sz="4" w:space="0" w:color="auto"/>
              <w:right w:val="single" w:sz="4" w:space="0" w:color="auto"/>
            </w:tcBorders>
          </w:tcPr>
          <w:p w14:paraId="1CDB7A90" w14:textId="77777777" w:rsidR="005F3C0C" w:rsidRPr="005F3C0C" w:rsidRDefault="005F3C0C" w:rsidP="005F3C0C">
            <w:pPr>
              <w:suppressAutoHyphens/>
              <w:jc w:val="both"/>
              <w:rPr>
                <w:color w:val="000000"/>
                <w:kern w:val="2"/>
                <w:szCs w:val="24"/>
              </w:rPr>
            </w:pPr>
            <w:r w:rsidRPr="005F3C0C">
              <w:rPr>
                <w:color w:val="000000"/>
                <w:kern w:val="2"/>
                <w:szCs w:val="24"/>
              </w:rPr>
              <w:t>300,00 eurų (trys šimtai Eur, 00 ct.) dydžio bauda.</w:t>
            </w:r>
          </w:p>
          <w:p w14:paraId="01953191" w14:textId="77777777" w:rsidR="00B767F3" w:rsidRDefault="00B767F3">
            <w:pPr>
              <w:rPr>
                <w:kern w:val="2"/>
                <w:szCs w:val="24"/>
              </w:rPr>
            </w:pPr>
          </w:p>
        </w:tc>
      </w:tr>
      <w:tr w:rsidR="00B767F3" w14:paraId="3086B7F9"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7441" w:type="dxa"/>
            <w:gridSpan w:val="2"/>
            <w:tcBorders>
              <w:top w:val="single" w:sz="4" w:space="0" w:color="auto"/>
              <w:left w:val="single" w:sz="4" w:space="0" w:color="auto"/>
              <w:bottom w:val="single" w:sz="4" w:space="0" w:color="auto"/>
              <w:right w:val="single" w:sz="4" w:space="0" w:color="auto"/>
            </w:tcBorders>
          </w:tcPr>
          <w:p w14:paraId="1DAEE8A7" w14:textId="77777777" w:rsidR="005F3C0C" w:rsidRPr="005F3C0C" w:rsidRDefault="005F3C0C" w:rsidP="005F3C0C">
            <w:pPr>
              <w:suppressAutoHyphens/>
              <w:jc w:val="both"/>
              <w:rPr>
                <w:kern w:val="2"/>
                <w:szCs w:val="24"/>
              </w:rPr>
            </w:pPr>
            <w:r w:rsidRPr="005F3C0C">
              <w:rPr>
                <w:color w:val="000000"/>
                <w:kern w:val="2"/>
                <w:szCs w:val="24"/>
              </w:rPr>
              <w:t>200,00 eurų (dviejų šimtų Eur, 00 ct.) dydžio bauda už kiekvieną nustatytą reikalavimų nesilaikymo atvejį.</w:t>
            </w:r>
          </w:p>
          <w:p w14:paraId="69B3C483" w14:textId="44F24787" w:rsidR="00B767F3" w:rsidRDefault="00B767F3">
            <w:pPr>
              <w:rPr>
                <w:color w:val="4472C4"/>
                <w:kern w:val="2"/>
                <w:szCs w:val="24"/>
              </w:rPr>
            </w:pPr>
          </w:p>
        </w:tc>
      </w:tr>
      <w:tr w:rsidR="00B767F3" w14:paraId="3F603DB5"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7441" w:type="dxa"/>
            <w:gridSpan w:val="2"/>
            <w:tcBorders>
              <w:top w:val="single" w:sz="4" w:space="0" w:color="auto"/>
              <w:left w:val="single" w:sz="4" w:space="0" w:color="auto"/>
              <w:bottom w:val="single" w:sz="4" w:space="0" w:color="auto"/>
              <w:right w:val="single" w:sz="4" w:space="0" w:color="auto"/>
            </w:tcBorders>
          </w:tcPr>
          <w:p w14:paraId="19389488" w14:textId="77777777" w:rsidR="005F3C0C" w:rsidRPr="005F3C0C" w:rsidRDefault="005F3C0C" w:rsidP="005F3C0C">
            <w:pPr>
              <w:suppressAutoHyphens/>
              <w:jc w:val="both"/>
              <w:rPr>
                <w:kern w:val="2"/>
                <w:szCs w:val="24"/>
              </w:rPr>
            </w:pPr>
            <w:r w:rsidRPr="005F3C0C">
              <w:rPr>
                <w:color w:val="000000"/>
                <w:kern w:val="2"/>
                <w:szCs w:val="24"/>
              </w:rPr>
              <w:t>200,00 eurų (dviejų šimtų Eur, 00 ct.) dydžio bauda už kiekvieną nustatytą reikalavimų nesilaikymo atvejį.</w:t>
            </w:r>
          </w:p>
          <w:p w14:paraId="271A84AA" w14:textId="5A2003A4" w:rsidR="00B767F3" w:rsidRDefault="00B767F3">
            <w:pPr>
              <w:rPr>
                <w:color w:val="4472C4"/>
                <w:kern w:val="2"/>
                <w:szCs w:val="24"/>
              </w:rPr>
            </w:pPr>
          </w:p>
        </w:tc>
      </w:tr>
      <w:tr w:rsidR="00B767F3" w14:paraId="614E4634"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441" w:type="dxa"/>
            <w:gridSpan w:val="2"/>
            <w:tcBorders>
              <w:top w:val="single" w:sz="4" w:space="0" w:color="auto"/>
              <w:left w:val="single" w:sz="4" w:space="0" w:color="auto"/>
              <w:bottom w:val="single" w:sz="4" w:space="0" w:color="auto"/>
              <w:right w:val="single" w:sz="4" w:space="0" w:color="auto"/>
            </w:tcBorders>
          </w:tcPr>
          <w:p w14:paraId="39211F70" w14:textId="6903C548" w:rsidR="005F3C0C" w:rsidRDefault="00DD7479" w:rsidP="005F3C0C">
            <w:pPr>
              <w:rPr>
                <w:color w:val="4472C4"/>
                <w:kern w:val="2"/>
                <w:szCs w:val="24"/>
              </w:rPr>
            </w:pPr>
            <w:r>
              <w:rPr>
                <w:kern w:val="2"/>
                <w:szCs w:val="24"/>
              </w:rPr>
              <w:t xml:space="preserve">Netaikoma </w:t>
            </w:r>
          </w:p>
          <w:p w14:paraId="5C591A2E" w14:textId="2AA6D2BD" w:rsidR="00B767F3" w:rsidRDefault="00B767F3">
            <w:pPr>
              <w:rPr>
                <w:color w:val="4472C4"/>
                <w:kern w:val="2"/>
                <w:szCs w:val="24"/>
              </w:rPr>
            </w:pPr>
          </w:p>
        </w:tc>
      </w:tr>
      <w:tr w:rsidR="00B767F3" w14:paraId="11D432F4"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744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54C1289" w:rsidR="00B767F3" w:rsidRDefault="00B767F3">
            <w:pPr>
              <w:rPr>
                <w:color w:val="4472C4"/>
                <w:kern w:val="2"/>
                <w:szCs w:val="24"/>
              </w:rPr>
            </w:pPr>
          </w:p>
        </w:tc>
      </w:tr>
      <w:tr w:rsidR="00B767F3" w14:paraId="57850F0C"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441" w:type="dxa"/>
            <w:gridSpan w:val="2"/>
            <w:tcBorders>
              <w:top w:val="single" w:sz="4" w:space="0" w:color="auto"/>
              <w:left w:val="single" w:sz="4" w:space="0" w:color="auto"/>
              <w:bottom w:val="single" w:sz="4" w:space="0" w:color="auto"/>
              <w:right w:val="single" w:sz="4" w:space="0" w:color="auto"/>
            </w:tcBorders>
          </w:tcPr>
          <w:p w14:paraId="164CDBE0" w14:textId="77777777" w:rsidR="002420CD" w:rsidRPr="002420CD" w:rsidRDefault="002420CD" w:rsidP="002420CD">
            <w:pPr>
              <w:suppressAutoHyphens/>
              <w:jc w:val="both"/>
              <w:rPr>
                <w:kern w:val="2"/>
                <w:szCs w:val="24"/>
              </w:rPr>
            </w:pPr>
            <w:r w:rsidRPr="002420CD">
              <w:rPr>
                <w:color w:val="000000"/>
                <w:kern w:val="2"/>
                <w:szCs w:val="24"/>
              </w:rPr>
              <w:t>200,00 eurų (dviejų šimtų Eur, 00 ct.) dydžio bauda už kiekvieną nustatytą reikalavimų nesilaikymo atvejį.</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7441" w:type="dxa"/>
            <w:gridSpan w:val="2"/>
            <w:tcBorders>
              <w:top w:val="single" w:sz="4" w:space="0" w:color="auto"/>
              <w:left w:val="single" w:sz="4" w:space="0" w:color="auto"/>
              <w:bottom w:val="single" w:sz="4" w:space="0" w:color="auto"/>
              <w:right w:val="single" w:sz="4" w:space="0" w:color="auto"/>
            </w:tcBorders>
          </w:tcPr>
          <w:p w14:paraId="41965FB0" w14:textId="6BCC7A34" w:rsidR="00B767F3" w:rsidRDefault="002420CD" w:rsidP="002420CD">
            <w:pPr>
              <w:jc w:val="both"/>
              <w:rPr>
                <w:color w:val="4472C4"/>
                <w:kern w:val="2"/>
                <w:szCs w:val="24"/>
              </w:rPr>
            </w:pPr>
            <w:r w:rsidRPr="002420CD">
              <w:rPr>
                <w:color w:val="000000"/>
                <w:kern w:val="2"/>
                <w:szCs w:val="24"/>
              </w:rPr>
              <w:t xml:space="preserve">200,00 eurų (dviejų šimtų Eur, 00 ct.) dydžio bauda už kiekvieną nustatytą </w:t>
            </w:r>
            <w:r w:rsidRPr="002420CD">
              <w:rPr>
                <w:kern w:val="2"/>
                <w:szCs w:val="24"/>
              </w:rPr>
              <w:t>Tiekėjo esminių Sutarties sąlygų, nustatytų Sutarties Specialiosiose sąlygose,</w:t>
            </w:r>
            <w:r w:rsidRPr="002420CD">
              <w:rPr>
                <w:color w:val="000000"/>
                <w:kern w:val="2"/>
                <w:szCs w:val="24"/>
              </w:rPr>
              <w:t xml:space="preserve"> nesilaikymo atvejį</w:t>
            </w:r>
            <w:r w:rsidRPr="002420CD">
              <w:rPr>
                <w:kern w:val="2"/>
                <w:szCs w:val="24"/>
              </w:rPr>
              <w:t>.</w:t>
            </w:r>
          </w:p>
        </w:tc>
      </w:tr>
      <w:tr w:rsidR="00B767F3" w14:paraId="0126462E" w14:textId="77777777" w:rsidTr="00765810">
        <w:trPr>
          <w:trHeight w:val="300"/>
        </w:trPr>
        <w:tc>
          <w:tcPr>
            <w:tcW w:w="1006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765810">
        <w:trPr>
          <w:trHeight w:val="300"/>
        </w:trPr>
        <w:tc>
          <w:tcPr>
            <w:tcW w:w="2624" w:type="dxa"/>
            <w:gridSpan w:val="3"/>
          </w:tcPr>
          <w:p w14:paraId="345EFFE5" w14:textId="77777777" w:rsidR="00B767F3" w:rsidRDefault="00DD7479">
            <w:pPr>
              <w:rPr>
                <w:b/>
                <w:bCs/>
                <w:kern w:val="2"/>
              </w:rPr>
            </w:pPr>
            <w:r>
              <w:rPr>
                <w:b/>
                <w:bCs/>
              </w:rPr>
              <w:t>10.1. Esminės Sutarties sąlygos</w:t>
            </w:r>
          </w:p>
        </w:tc>
        <w:tc>
          <w:tcPr>
            <w:tcW w:w="7441" w:type="dxa"/>
            <w:gridSpan w:val="2"/>
          </w:tcPr>
          <w:p w14:paraId="0EFCB795" w14:textId="77777777" w:rsidR="00665C15" w:rsidRPr="00B13EEB" w:rsidRDefault="00665C15" w:rsidP="00665C15">
            <w:pPr>
              <w:autoSpaceDE w:val="0"/>
              <w:autoSpaceDN w:val="0"/>
              <w:adjustRightInd w:val="0"/>
              <w:jc w:val="both"/>
              <w:rPr>
                <w:color w:val="000000"/>
                <w:szCs w:val="24"/>
              </w:rPr>
            </w:pPr>
            <w:r w:rsidRPr="00C37395">
              <w:rPr>
                <w:color w:val="000000"/>
                <w:szCs w:val="24"/>
              </w:rPr>
              <w:t>1</w:t>
            </w:r>
            <w:r w:rsidRPr="00B13EEB">
              <w:rPr>
                <w:color w:val="000000"/>
                <w:szCs w:val="24"/>
              </w:rPr>
              <w:t>0.1.1. Sutarties dalykas;</w:t>
            </w:r>
          </w:p>
          <w:p w14:paraId="101B7F50" w14:textId="77777777" w:rsidR="00665C15" w:rsidRPr="00B13EEB" w:rsidRDefault="00665C15" w:rsidP="00665C15">
            <w:pPr>
              <w:autoSpaceDE w:val="0"/>
              <w:autoSpaceDN w:val="0"/>
              <w:adjustRightInd w:val="0"/>
              <w:jc w:val="both"/>
              <w:rPr>
                <w:color w:val="000000"/>
                <w:szCs w:val="24"/>
              </w:rPr>
            </w:pPr>
            <w:r w:rsidRPr="00B13EEB">
              <w:rPr>
                <w:color w:val="000000"/>
                <w:szCs w:val="24"/>
              </w:rPr>
              <w:t>10.1.2. Sutarties kaina ir kainodaros taisyklės;</w:t>
            </w:r>
          </w:p>
          <w:p w14:paraId="09EFCBAD" w14:textId="77777777" w:rsidR="00665C15" w:rsidRPr="00B13EEB" w:rsidRDefault="00665C15" w:rsidP="00665C15">
            <w:pPr>
              <w:autoSpaceDE w:val="0"/>
              <w:autoSpaceDN w:val="0"/>
              <w:adjustRightInd w:val="0"/>
              <w:jc w:val="both"/>
              <w:rPr>
                <w:color w:val="000000"/>
                <w:szCs w:val="24"/>
              </w:rPr>
            </w:pPr>
            <w:r w:rsidRPr="00B13EEB">
              <w:rPr>
                <w:color w:val="000000"/>
                <w:szCs w:val="24"/>
              </w:rPr>
              <w:t>10.1.3. apmokėjimo sąlygos ir tvarka;</w:t>
            </w:r>
          </w:p>
          <w:p w14:paraId="4F655462" w14:textId="77777777" w:rsidR="00665C15" w:rsidRPr="00B13EEB" w:rsidRDefault="00665C15" w:rsidP="00665C15">
            <w:pPr>
              <w:autoSpaceDE w:val="0"/>
              <w:autoSpaceDN w:val="0"/>
              <w:adjustRightInd w:val="0"/>
              <w:jc w:val="both"/>
              <w:rPr>
                <w:color w:val="000000"/>
                <w:szCs w:val="24"/>
              </w:rPr>
            </w:pPr>
            <w:r w:rsidRPr="00B13EEB">
              <w:rPr>
                <w:color w:val="000000"/>
                <w:szCs w:val="24"/>
              </w:rPr>
              <w:t>10.1.4. Prekių pristatymo terminas;</w:t>
            </w:r>
          </w:p>
          <w:p w14:paraId="7D6317B4" w14:textId="77777777" w:rsidR="00665C15" w:rsidRPr="00B13EEB" w:rsidRDefault="00665C15" w:rsidP="00665C15">
            <w:pPr>
              <w:autoSpaceDE w:val="0"/>
              <w:autoSpaceDN w:val="0"/>
              <w:adjustRightInd w:val="0"/>
              <w:jc w:val="both"/>
              <w:rPr>
                <w:color w:val="000000"/>
                <w:szCs w:val="24"/>
              </w:rPr>
            </w:pPr>
            <w:r w:rsidRPr="00B13EEB">
              <w:rPr>
                <w:color w:val="000000"/>
                <w:szCs w:val="24"/>
              </w:rPr>
              <w:t>10.1.5. subtiekėjo (-ų) ir (arba) specialistų, keitimo tvarka;</w:t>
            </w:r>
          </w:p>
          <w:p w14:paraId="4F999275" w14:textId="04C216FC" w:rsidR="00665C15" w:rsidRPr="00B13EEB" w:rsidRDefault="00665C15" w:rsidP="00665C15">
            <w:pPr>
              <w:jc w:val="both"/>
              <w:rPr>
                <w:color w:val="000000"/>
                <w:szCs w:val="24"/>
              </w:rPr>
            </w:pPr>
            <w:r w:rsidRPr="00B13EEB">
              <w:rPr>
                <w:color w:val="000000"/>
                <w:szCs w:val="24"/>
              </w:rPr>
              <w:t>10.1.6. Prekių kokybės atitikimas Sutartyje ir jos prieduose nustatytiems reikalavimams;</w:t>
            </w:r>
          </w:p>
          <w:p w14:paraId="3657475F" w14:textId="51DBD4CF" w:rsidR="00B767F3" w:rsidRDefault="00665C15" w:rsidP="00665C15">
            <w:pPr>
              <w:jc w:val="both"/>
              <w:rPr>
                <w:b/>
                <w:bCs/>
                <w:color w:val="4472C4"/>
                <w:kern w:val="2"/>
                <w:szCs w:val="24"/>
              </w:rPr>
            </w:pPr>
            <w:r w:rsidRPr="00B13EEB">
              <w:rPr>
                <w:rFonts w:eastAsia="0"/>
                <w:color w:val="000000"/>
                <w:kern w:val="2"/>
                <w:szCs w:val="24"/>
              </w:rPr>
              <w:t>10.1.7</w:t>
            </w:r>
            <w:r w:rsidR="004B0349" w:rsidRPr="00B13EEB">
              <w:rPr>
                <w:rFonts w:eastAsia="0"/>
                <w:color w:val="000000"/>
                <w:kern w:val="2"/>
                <w:szCs w:val="24"/>
              </w:rPr>
              <w:t>. reikalavimai, susiję su avanso grąžinimo garantijos pateikimu.</w:t>
            </w:r>
          </w:p>
        </w:tc>
      </w:tr>
      <w:tr w:rsidR="00F872BE" w14:paraId="0F5458CF" w14:textId="77777777" w:rsidTr="00765810">
        <w:trPr>
          <w:trHeight w:val="300"/>
        </w:trPr>
        <w:tc>
          <w:tcPr>
            <w:tcW w:w="2617" w:type="dxa"/>
            <w:gridSpan w:val="2"/>
          </w:tcPr>
          <w:p w14:paraId="2E920A41" w14:textId="77777777" w:rsidR="00F872BE" w:rsidRDefault="00B13EEB" w:rsidP="00F872BE">
            <w:pPr>
              <w:rPr>
                <w:b/>
                <w:bCs/>
                <w:kern w:val="2"/>
                <w:szCs w:val="24"/>
              </w:rPr>
            </w:pPr>
            <w:r>
              <w:rPr>
                <w:b/>
                <w:bCs/>
                <w:kern w:val="2"/>
                <w:szCs w:val="24"/>
              </w:rPr>
              <w:t>10.2. Dideli arba nuolatiniai esminės Sutarties sąlygos vykdymo trūkumai</w:t>
            </w:r>
          </w:p>
          <w:p w14:paraId="0C270B5F" w14:textId="4A07F6C0" w:rsidR="00B13EEB" w:rsidRDefault="00B13EEB" w:rsidP="00F872BE">
            <w:pPr>
              <w:rPr>
                <w:b/>
                <w:bCs/>
                <w:kern w:val="2"/>
                <w:szCs w:val="24"/>
              </w:rPr>
            </w:pPr>
          </w:p>
        </w:tc>
        <w:tc>
          <w:tcPr>
            <w:tcW w:w="7448" w:type="dxa"/>
            <w:gridSpan w:val="3"/>
            <w:tcBorders>
              <w:top w:val="single" w:sz="4" w:space="0" w:color="000000"/>
              <w:left w:val="single" w:sz="4" w:space="0" w:color="000000"/>
              <w:bottom w:val="single" w:sz="4" w:space="0" w:color="000000"/>
              <w:right w:val="single" w:sz="4" w:space="0" w:color="000000"/>
            </w:tcBorders>
          </w:tcPr>
          <w:p w14:paraId="7BCFCBBF" w14:textId="77777777" w:rsidR="00B13EEB" w:rsidRPr="00B13EEB" w:rsidRDefault="00B13EEB" w:rsidP="00B13EEB">
            <w:pPr>
              <w:widowControl w:val="0"/>
              <w:suppressAutoHyphens/>
              <w:jc w:val="both"/>
              <w:rPr>
                <w:color w:val="000000"/>
                <w:szCs w:val="24"/>
              </w:rPr>
            </w:pPr>
            <w:r w:rsidRPr="00B13EEB">
              <w:rPr>
                <w:color w:val="000000"/>
                <w:szCs w:val="24"/>
              </w:rPr>
              <w:lastRenderedPageBreak/>
              <w:t xml:space="preserve">10.2.1. </w:t>
            </w:r>
            <w:r w:rsidRPr="00B13EEB">
              <w:rPr>
                <w:szCs w:val="24"/>
              </w:rPr>
              <w:t>Tiekėjas vienašališkai nesilaikydamas Sutartyje nustatytos tvarkos padidina Sutartyje nustatytą kainą arba atsisako teikti Prekes Sutartyje nustatyta kaina;</w:t>
            </w:r>
          </w:p>
          <w:p w14:paraId="6DC864E1" w14:textId="77777777" w:rsidR="00B13EEB" w:rsidRPr="00B13EEB" w:rsidRDefault="00B13EEB" w:rsidP="00B13EEB">
            <w:pPr>
              <w:widowControl w:val="0"/>
              <w:suppressAutoHyphens/>
              <w:jc w:val="both"/>
              <w:rPr>
                <w:color w:val="000000"/>
                <w:szCs w:val="24"/>
              </w:rPr>
            </w:pPr>
            <w:r w:rsidRPr="00B13EEB">
              <w:rPr>
                <w:color w:val="000000"/>
                <w:szCs w:val="24"/>
              </w:rPr>
              <w:t xml:space="preserve">10.2.2. </w:t>
            </w:r>
            <w:r w:rsidRPr="00B13EEB">
              <w:rPr>
                <w:rFonts w:eastAsia="Calibri"/>
                <w:kern w:val="2"/>
                <w:szCs w:val="24"/>
              </w:rPr>
              <w:t xml:space="preserve">Tiekėjo uždelsimas, trunkantis daugiau nei 15 darbo dienų tiekti </w:t>
            </w:r>
            <w:r w:rsidRPr="00B13EEB">
              <w:rPr>
                <w:rFonts w:eastAsia="Calibri"/>
                <w:kern w:val="2"/>
                <w:szCs w:val="24"/>
              </w:rPr>
              <w:lastRenderedPageBreak/>
              <w:t>Prekes Sutarties 4.1 papunktyje nustatytu terminu;</w:t>
            </w:r>
          </w:p>
          <w:p w14:paraId="3BD30DBD" w14:textId="77777777" w:rsidR="00B13EEB" w:rsidRPr="00B13EEB" w:rsidRDefault="00B13EEB" w:rsidP="00B13EEB">
            <w:pPr>
              <w:widowControl w:val="0"/>
              <w:suppressAutoHyphens/>
              <w:jc w:val="both"/>
              <w:rPr>
                <w:color w:val="000000"/>
                <w:szCs w:val="24"/>
              </w:rPr>
            </w:pPr>
            <w:r w:rsidRPr="00B13EEB">
              <w:rPr>
                <w:color w:val="000000"/>
                <w:szCs w:val="24"/>
              </w:rPr>
              <w:t>10.2.3. Tiekėjas nesilaiko Sutartyje nustatytos subtiekėjo (-ų) ir (arba) specialistų keitimo tvarkos;</w:t>
            </w:r>
          </w:p>
          <w:p w14:paraId="27FF7C68" w14:textId="2AC2EB32" w:rsidR="00F872BE" w:rsidRDefault="00B13EEB" w:rsidP="00B13EEB">
            <w:pPr>
              <w:jc w:val="both"/>
              <w:rPr>
                <w:kern w:val="2"/>
                <w:szCs w:val="24"/>
              </w:rPr>
            </w:pPr>
            <w:r w:rsidRPr="00B13EEB">
              <w:rPr>
                <w:color w:val="000000"/>
                <w:szCs w:val="24"/>
              </w:rPr>
              <w:t>10.2.4. Tiekėjas 2 (du) kartus pateikia Prekes, kurios neatitinka bent vieno iš Techninėje specifikacijoje nustatytų reikalavimų.</w:t>
            </w:r>
          </w:p>
        </w:tc>
      </w:tr>
      <w:tr w:rsidR="00F872BE" w14:paraId="70836C3F" w14:textId="77777777" w:rsidTr="00765810">
        <w:trPr>
          <w:trHeight w:val="300"/>
        </w:trPr>
        <w:tc>
          <w:tcPr>
            <w:tcW w:w="10065" w:type="dxa"/>
            <w:gridSpan w:val="5"/>
          </w:tcPr>
          <w:p w14:paraId="31DFC488" w14:textId="77777777" w:rsidR="00F872BE" w:rsidRDefault="00F872BE" w:rsidP="00F872BE">
            <w:pPr>
              <w:jc w:val="center"/>
              <w:rPr>
                <w:b/>
                <w:bCs/>
                <w:kern w:val="2"/>
                <w:szCs w:val="24"/>
              </w:rPr>
            </w:pPr>
            <w:r>
              <w:rPr>
                <w:b/>
                <w:bCs/>
                <w:kern w:val="2"/>
                <w:szCs w:val="24"/>
              </w:rPr>
              <w:lastRenderedPageBreak/>
              <w:t>11. SUTARTIES GALIOJIMAS IR KEITIMAS</w:t>
            </w:r>
          </w:p>
        </w:tc>
      </w:tr>
      <w:tr w:rsidR="00F872BE" w14:paraId="1E6FEC14"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7CDC9ABA" w14:textId="77777777" w:rsidR="00F872BE" w:rsidRDefault="00F872BE" w:rsidP="00F872BE">
            <w:pPr>
              <w:rPr>
                <w:b/>
                <w:bCs/>
                <w:kern w:val="2"/>
                <w:szCs w:val="24"/>
              </w:rPr>
            </w:pPr>
            <w:r>
              <w:rPr>
                <w:b/>
                <w:bCs/>
                <w:kern w:val="2"/>
                <w:szCs w:val="24"/>
              </w:rPr>
              <w:t>11.1. Sutarties sudarymas ir įsigaliojimas</w:t>
            </w:r>
          </w:p>
        </w:tc>
        <w:tc>
          <w:tcPr>
            <w:tcW w:w="7441" w:type="dxa"/>
            <w:gridSpan w:val="2"/>
            <w:tcBorders>
              <w:top w:val="single" w:sz="4" w:space="0" w:color="auto"/>
              <w:left w:val="single" w:sz="4" w:space="0" w:color="auto"/>
              <w:bottom w:val="single" w:sz="4" w:space="0" w:color="auto"/>
              <w:right w:val="single" w:sz="4" w:space="0" w:color="auto"/>
            </w:tcBorders>
          </w:tcPr>
          <w:p w14:paraId="37642586" w14:textId="0F135E8D" w:rsidR="005B15E0" w:rsidRPr="00E65385" w:rsidRDefault="005B15E0" w:rsidP="005B15E0">
            <w:pPr>
              <w:jc w:val="both"/>
              <w:rPr>
                <w:kern w:val="2"/>
                <w:szCs w:val="24"/>
              </w:rPr>
            </w:pPr>
            <w:r>
              <w:rPr>
                <w:kern w:val="2"/>
                <w:szCs w:val="24"/>
              </w:rPr>
              <w:t xml:space="preserve">11.1.1. </w:t>
            </w:r>
            <w:r w:rsidRPr="00E65385">
              <w:rPr>
                <w:kern w:val="2"/>
                <w:szCs w:val="24"/>
              </w:rPr>
              <w:t>Ši Sutartis laikoma sudaryta ir įsigalioja nuo Sutarties pasirašymo dienos (antrosios Šalies pasirašymo dieną).</w:t>
            </w:r>
          </w:p>
          <w:p w14:paraId="0DC01EF2" w14:textId="3162DF1F" w:rsidR="00F872BE" w:rsidRPr="008B346E" w:rsidRDefault="005B15E0" w:rsidP="008B346E">
            <w:pPr>
              <w:jc w:val="both"/>
              <w:rPr>
                <w:kern w:val="2"/>
                <w:szCs w:val="24"/>
              </w:rPr>
            </w:pPr>
            <w:r>
              <w:rPr>
                <w:rFonts w:eastAsia="Calibri"/>
                <w:color w:val="000000"/>
                <w:kern w:val="2"/>
                <w:szCs w:val="24"/>
                <w:lang w:eastAsia="lt-LT"/>
              </w:rPr>
              <w:t xml:space="preserve">11.1.2. </w:t>
            </w:r>
            <w:r w:rsidRPr="00E65385">
              <w:rPr>
                <w:rFonts w:eastAsia="Calibri"/>
                <w:color w:val="000000"/>
                <w:kern w:val="2"/>
                <w:szCs w:val="24"/>
                <w:lang w:eastAsia="lt-LT"/>
              </w:rPr>
              <w:t>Sutartis galioja iki visiško prievolių įvykdymo</w:t>
            </w:r>
            <w:r w:rsidRPr="00E65385">
              <w:rPr>
                <w:rFonts w:eastAsia="Calibri"/>
                <w:kern w:val="2"/>
                <w:szCs w:val="24"/>
                <w:lang w:eastAsia="lt-LT"/>
              </w:rPr>
              <w:t>.</w:t>
            </w:r>
          </w:p>
        </w:tc>
      </w:tr>
      <w:tr w:rsidR="00F872BE" w14:paraId="6568EF21" w14:textId="77777777" w:rsidTr="00765810">
        <w:trPr>
          <w:trHeight w:val="300"/>
        </w:trPr>
        <w:tc>
          <w:tcPr>
            <w:tcW w:w="2624" w:type="dxa"/>
            <w:gridSpan w:val="3"/>
            <w:tcBorders>
              <w:top w:val="single" w:sz="4" w:space="0" w:color="auto"/>
              <w:left w:val="single" w:sz="4" w:space="0" w:color="auto"/>
              <w:bottom w:val="single" w:sz="4" w:space="0" w:color="auto"/>
              <w:right w:val="single" w:sz="4" w:space="0" w:color="auto"/>
            </w:tcBorders>
          </w:tcPr>
          <w:p w14:paraId="46C07DA7" w14:textId="77777777" w:rsidR="00F872BE" w:rsidRDefault="00F872BE" w:rsidP="00F872BE">
            <w:pPr>
              <w:rPr>
                <w:b/>
                <w:bCs/>
                <w:kern w:val="2"/>
                <w:szCs w:val="24"/>
              </w:rPr>
            </w:pPr>
            <w:r>
              <w:rPr>
                <w:b/>
                <w:bCs/>
                <w:kern w:val="2"/>
                <w:szCs w:val="24"/>
              </w:rPr>
              <w:t>11.2. Sutarties galiojimo termino pratęsimas</w:t>
            </w:r>
          </w:p>
        </w:tc>
        <w:tc>
          <w:tcPr>
            <w:tcW w:w="7441" w:type="dxa"/>
            <w:gridSpan w:val="2"/>
            <w:tcBorders>
              <w:top w:val="single" w:sz="4" w:space="0" w:color="auto"/>
              <w:left w:val="single" w:sz="4" w:space="0" w:color="auto"/>
              <w:bottom w:val="single" w:sz="4" w:space="0" w:color="auto"/>
              <w:right w:val="single" w:sz="4" w:space="0" w:color="auto"/>
            </w:tcBorders>
          </w:tcPr>
          <w:p w14:paraId="61A146F5" w14:textId="77777777" w:rsidR="00F872BE" w:rsidRDefault="00F872BE" w:rsidP="00F872BE">
            <w:pPr>
              <w:rPr>
                <w:kern w:val="2"/>
                <w:szCs w:val="24"/>
              </w:rPr>
            </w:pPr>
            <w:r>
              <w:rPr>
                <w:kern w:val="2"/>
                <w:szCs w:val="24"/>
              </w:rPr>
              <w:t>Netaikoma</w:t>
            </w:r>
          </w:p>
          <w:p w14:paraId="5BFF1F84" w14:textId="251A895B" w:rsidR="00F872BE" w:rsidRDefault="00F872BE" w:rsidP="00F872BE">
            <w:pPr>
              <w:rPr>
                <w:kern w:val="2"/>
                <w:szCs w:val="24"/>
              </w:rPr>
            </w:pPr>
          </w:p>
        </w:tc>
      </w:tr>
      <w:tr w:rsidR="00F872BE" w14:paraId="0284242D" w14:textId="77777777" w:rsidTr="00765810">
        <w:trPr>
          <w:trHeight w:val="300"/>
        </w:trPr>
        <w:tc>
          <w:tcPr>
            <w:tcW w:w="10065" w:type="dxa"/>
            <w:gridSpan w:val="5"/>
          </w:tcPr>
          <w:p w14:paraId="05AABF93" w14:textId="77777777" w:rsidR="00F872BE" w:rsidRDefault="00F872BE" w:rsidP="00F872BE">
            <w:pPr>
              <w:jc w:val="center"/>
              <w:rPr>
                <w:b/>
                <w:bCs/>
                <w:kern w:val="2"/>
                <w:szCs w:val="24"/>
              </w:rPr>
            </w:pPr>
            <w:r>
              <w:rPr>
                <w:b/>
                <w:bCs/>
                <w:kern w:val="2"/>
                <w:szCs w:val="24"/>
              </w:rPr>
              <w:t>12. SUTARTIES NUTRAUKIMAS</w:t>
            </w:r>
          </w:p>
        </w:tc>
      </w:tr>
      <w:tr w:rsidR="00F872BE" w14:paraId="02CDEAC4" w14:textId="77777777" w:rsidTr="00765810">
        <w:trPr>
          <w:trHeight w:val="300"/>
        </w:trPr>
        <w:tc>
          <w:tcPr>
            <w:tcW w:w="2451" w:type="dxa"/>
          </w:tcPr>
          <w:p w14:paraId="226C878D" w14:textId="77777777" w:rsidR="00F872BE" w:rsidRDefault="00F872BE" w:rsidP="00F872BE">
            <w:pPr>
              <w:rPr>
                <w:b/>
                <w:bCs/>
                <w:kern w:val="2"/>
                <w:szCs w:val="24"/>
              </w:rPr>
            </w:pPr>
            <w:r>
              <w:rPr>
                <w:b/>
                <w:bCs/>
                <w:kern w:val="2"/>
                <w:szCs w:val="24"/>
              </w:rPr>
              <w:t>12.1. Sutarties nutraukimo pagrindai</w:t>
            </w:r>
          </w:p>
        </w:tc>
        <w:tc>
          <w:tcPr>
            <w:tcW w:w="7614" w:type="dxa"/>
            <w:gridSpan w:val="4"/>
          </w:tcPr>
          <w:p w14:paraId="6FAE0A4C" w14:textId="35669BA1" w:rsidR="00F872BE" w:rsidRPr="00285C20" w:rsidRDefault="00285C20" w:rsidP="00285C20">
            <w:pPr>
              <w:jc w:val="both"/>
              <w:rPr>
                <w:kern w:val="2"/>
                <w:szCs w:val="24"/>
              </w:rPr>
            </w:pPr>
            <w:r>
              <w:rPr>
                <w:kern w:val="2"/>
                <w:szCs w:val="24"/>
              </w:rPr>
              <w:t xml:space="preserve">12.1.1. </w:t>
            </w:r>
            <w:r w:rsidR="00F872BE">
              <w:rPr>
                <w:kern w:val="2"/>
                <w:szCs w:val="24"/>
              </w:rPr>
              <w:t>Sutartis gali būti nutraukiama rašytiniu Šalių susitarimu arba vienašališkai, Bendros</w:t>
            </w:r>
            <w:r>
              <w:rPr>
                <w:kern w:val="2"/>
                <w:szCs w:val="24"/>
              </w:rPr>
              <w:t>iose sąlygose nustatyta tvarka.</w:t>
            </w:r>
          </w:p>
        </w:tc>
      </w:tr>
      <w:tr w:rsidR="00A548F0" w14:paraId="69CB11D9" w14:textId="77777777" w:rsidTr="00765810">
        <w:trPr>
          <w:trHeight w:val="300"/>
        </w:trPr>
        <w:tc>
          <w:tcPr>
            <w:tcW w:w="2451" w:type="dxa"/>
          </w:tcPr>
          <w:p w14:paraId="30B41D12" w14:textId="77777777" w:rsidR="00A548F0" w:rsidRDefault="00A548F0" w:rsidP="00A548F0">
            <w:pPr>
              <w:rPr>
                <w:b/>
                <w:bCs/>
                <w:kern w:val="2"/>
                <w:szCs w:val="24"/>
              </w:rPr>
            </w:pPr>
            <w:r>
              <w:rPr>
                <w:b/>
                <w:bCs/>
                <w:kern w:val="2"/>
                <w:szCs w:val="24"/>
              </w:rPr>
              <w:t>12.2. Esminiai Sutarties pažeidimai</w:t>
            </w:r>
          </w:p>
          <w:p w14:paraId="08CC1A68" w14:textId="77777777" w:rsidR="00A548F0" w:rsidRDefault="00A548F0" w:rsidP="00A548F0">
            <w:pPr>
              <w:rPr>
                <w:b/>
                <w:bCs/>
                <w:kern w:val="2"/>
                <w:szCs w:val="24"/>
              </w:rPr>
            </w:pPr>
          </w:p>
        </w:tc>
        <w:tc>
          <w:tcPr>
            <w:tcW w:w="7614" w:type="dxa"/>
            <w:gridSpan w:val="4"/>
          </w:tcPr>
          <w:p w14:paraId="46BFBBB3" w14:textId="77777777" w:rsidR="00A548F0" w:rsidRDefault="00A548F0" w:rsidP="00A548F0">
            <w:pPr>
              <w:jc w:val="both"/>
              <w:rPr>
                <w:kern w:val="2"/>
                <w:szCs w:val="24"/>
              </w:rPr>
            </w:pPr>
            <w:r w:rsidRPr="00E65385">
              <w:rPr>
                <w:kern w:val="2"/>
                <w:szCs w:val="24"/>
              </w:rPr>
              <w:t>12.2.1. </w:t>
            </w:r>
            <w:r w:rsidRPr="00157B82">
              <w:rPr>
                <w:kern w:val="2"/>
                <w:szCs w:val="24"/>
              </w:rPr>
              <w:t>jeigu Tiekėjas nevykdo prisiimtų įsipareigojimų už Suta</w:t>
            </w:r>
            <w:r>
              <w:rPr>
                <w:kern w:val="2"/>
                <w:szCs w:val="24"/>
              </w:rPr>
              <w:t>rtyje nustatytą Sutarties kainą</w:t>
            </w:r>
            <w:r w:rsidRPr="00E65385">
              <w:rPr>
                <w:kern w:val="2"/>
                <w:szCs w:val="24"/>
              </w:rPr>
              <w:t>;</w:t>
            </w:r>
          </w:p>
          <w:p w14:paraId="78935E05" w14:textId="598E78B9" w:rsidR="00A548F0" w:rsidRPr="00E65385" w:rsidRDefault="00A548F0" w:rsidP="00A548F0">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12.2.2</w:t>
            </w:r>
            <w:r w:rsidRPr="00E65385">
              <w:rPr>
                <w:rFonts w:eastAsia="Arial"/>
                <w:kern w:val="2"/>
                <w:szCs w:val="24"/>
              </w:rPr>
              <w:t>. jeigu Tiekėjas paže</w:t>
            </w:r>
            <w:r>
              <w:rPr>
                <w:rFonts w:eastAsia="Arial"/>
                <w:kern w:val="2"/>
                <w:szCs w:val="24"/>
              </w:rPr>
              <w:t>idžia Prekių pristatymo terminą</w:t>
            </w:r>
            <w:r w:rsidRPr="00E65385">
              <w:rPr>
                <w:rFonts w:eastAsia="Arial"/>
                <w:kern w:val="2"/>
                <w:szCs w:val="24"/>
              </w:rPr>
              <w:t xml:space="preserve"> ir priskaičiuotų netesybų už vėlavimą sum</w:t>
            </w:r>
            <w:r>
              <w:rPr>
                <w:rFonts w:eastAsia="Arial"/>
                <w:kern w:val="2"/>
                <w:szCs w:val="24"/>
              </w:rPr>
              <w:t>a viršija 20 (dvidešimt) proc. pradinės S</w:t>
            </w:r>
            <w:r w:rsidRPr="00E65385">
              <w:rPr>
                <w:rFonts w:eastAsia="Arial"/>
                <w:kern w:val="2"/>
                <w:szCs w:val="24"/>
              </w:rPr>
              <w:t>utarties vertės;</w:t>
            </w:r>
          </w:p>
          <w:p w14:paraId="488AD310" w14:textId="72E38214" w:rsidR="00A548F0" w:rsidRPr="00E65385" w:rsidRDefault="00A548F0" w:rsidP="00A548F0">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12.2.3</w:t>
            </w:r>
            <w:r w:rsidRPr="00E65385">
              <w:rPr>
                <w:rFonts w:eastAsia="Arial"/>
                <w:kern w:val="2"/>
                <w:szCs w:val="24"/>
              </w:rPr>
              <w:t>. </w:t>
            </w:r>
            <w:r>
              <w:rPr>
                <w:rFonts w:eastAsia="Arial"/>
                <w:kern w:val="2"/>
                <w:szCs w:val="24"/>
              </w:rPr>
              <w:t xml:space="preserve">jeigu </w:t>
            </w:r>
            <w:r w:rsidRPr="00E65385">
              <w:rPr>
                <w:rFonts w:eastAsia="Arial"/>
                <w:kern w:val="2"/>
                <w:szCs w:val="24"/>
              </w:rPr>
              <w:t>Tiekėjas paže</w:t>
            </w:r>
            <w:r>
              <w:rPr>
                <w:rFonts w:eastAsia="Arial"/>
                <w:kern w:val="2"/>
                <w:szCs w:val="24"/>
              </w:rPr>
              <w:t>idžia Prekių pristatymo terminą</w:t>
            </w:r>
            <w:r w:rsidRPr="00E65385">
              <w:rPr>
                <w:rFonts w:eastAsia="Arial"/>
                <w:kern w:val="2"/>
                <w:szCs w:val="24"/>
              </w:rPr>
              <w:t xml:space="preserve"> ir dėl Prekių pristatymo vėlavimo Prekės tampa nebereikalingos;</w:t>
            </w:r>
          </w:p>
          <w:p w14:paraId="10CFE05C" w14:textId="4EDD9EAE" w:rsidR="00A548F0" w:rsidRPr="00E65385" w:rsidRDefault="00A548F0" w:rsidP="00A548F0">
            <w:pPr>
              <w:tabs>
                <w:tab w:val="left" w:pos="567"/>
                <w:tab w:val="left" w:pos="851"/>
                <w:tab w:val="left" w:pos="992"/>
                <w:tab w:val="left" w:pos="1134"/>
              </w:tabs>
              <w:spacing w:line="257" w:lineRule="auto"/>
              <w:jc w:val="both"/>
              <w:rPr>
                <w:rFonts w:eastAsia="Arial"/>
                <w:kern w:val="2"/>
                <w:szCs w:val="24"/>
              </w:rPr>
            </w:pPr>
            <w:r w:rsidRPr="00E65385">
              <w:rPr>
                <w:rFonts w:eastAsia="Arial"/>
                <w:kern w:val="2"/>
                <w:szCs w:val="24"/>
              </w:rPr>
              <w:t>12.2.</w:t>
            </w:r>
            <w:r>
              <w:rPr>
                <w:rFonts w:eastAsia="Arial"/>
                <w:kern w:val="2"/>
                <w:szCs w:val="24"/>
              </w:rPr>
              <w:t>4</w:t>
            </w:r>
            <w:r w:rsidRPr="00E65385">
              <w:rPr>
                <w:rFonts w:eastAsia="Arial"/>
                <w:kern w:val="2"/>
                <w:szCs w:val="24"/>
              </w:rPr>
              <w:t>. Tiekėjas daugiau kaip 2 (du) kartus pristato Prekes, kurios neatitinka Sutartyje ir (ar) Įstatymuose nustatytų reikalavimų Prekėms;</w:t>
            </w:r>
          </w:p>
          <w:p w14:paraId="03DDA9E3" w14:textId="28F571CB" w:rsidR="00A548F0" w:rsidRDefault="00A548F0" w:rsidP="00307D84">
            <w:pPr>
              <w:tabs>
                <w:tab w:val="left" w:pos="567"/>
                <w:tab w:val="left" w:pos="851"/>
                <w:tab w:val="left" w:pos="992"/>
                <w:tab w:val="left" w:pos="1134"/>
              </w:tabs>
              <w:spacing w:line="257" w:lineRule="auto"/>
              <w:jc w:val="both"/>
              <w:rPr>
                <w:rFonts w:eastAsia="Arial"/>
                <w:color w:val="FF0000"/>
                <w:kern w:val="2"/>
                <w:szCs w:val="24"/>
              </w:rPr>
            </w:pPr>
            <w:r w:rsidRPr="00E65385">
              <w:rPr>
                <w:rFonts w:eastAsia="Arial"/>
                <w:kern w:val="2"/>
              </w:rPr>
              <w:t>1</w:t>
            </w:r>
            <w:r>
              <w:rPr>
                <w:rFonts w:eastAsia="Arial"/>
                <w:kern w:val="2"/>
              </w:rPr>
              <w:t>2.2.5</w:t>
            </w:r>
            <w:r w:rsidRPr="00E65385">
              <w:rPr>
                <w:rFonts w:eastAsia="Arial"/>
                <w:kern w:val="2"/>
              </w:rPr>
              <w:t>. </w:t>
            </w:r>
            <w:r w:rsidRPr="005F5659">
              <w:rPr>
                <w:rFonts w:eastAsia="Arial"/>
                <w:kern w:val="2"/>
              </w:rPr>
              <w:t xml:space="preserve">Tiekėjas </w:t>
            </w:r>
            <w:r w:rsidR="00307D84" w:rsidRPr="00E65385">
              <w:rPr>
                <w:rFonts w:eastAsia="Arial"/>
                <w:kern w:val="2"/>
                <w:szCs w:val="24"/>
              </w:rPr>
              <w:t xml:space="preserve">2 (du) kartus </w:t>
            </w:r>
            <w:r w:rsidRPr="005F5659">
              <w:rPr>
                <w:rFonts w:eastAsia="Arial"/>
                <w:kern w:val="2"/>
              </w:rPr>
              <w:t xml:space="preserve">pažeidžia </w:t>
            </w:r>
            <w:r w:rsidR="00307D84">
              <w:rPr>
                <w:rFonts w:eastAsia="Arial"/>
                <w:kern w:val="2"/>
              </w:rPr>
              <w:t xml:space="preserve">esmines Sutarties </w:t>
            </w:r>
            <w:r w:rsidRPr="005F5659">
              <w:rPr>
                <w:rFonts w:eastAsia="Arial"/>
                <w:kern w:val="2"/>
              </w:rPr>
              <w:t>sąlyg</w:t>
            </w:r>
            <w:r w:rsidR="00307D84">
              <w:rPr>
                <w:rFonts w:eastAsia="Arial"/>
                <w:kern w:val="2"/>
              </w:rPr>
              <w:t>as.</w:t>
            </w:r>
            <w:bookmarkStart w:id="0" w:name="_GoBack"/>
            <w:bookmarkEnd w:id="0"/>
          </w:p>
        </w:tc>
      </w:tr>
      <w:tr w:rsidR="00F872BE" w14:paraId="66C5FB47" w14:textId="77777777" w:rsidTr="00765810">
        <w:trPr>
          <w:trHeight w:val="300"/>
        </w:trPr>
        <w:tc>
          <w:tcPr>
            <w:tcW w:w="10065" w:type="dxa"/>
            <w:gridSpan w:val="5"/>
          </w:tcPr>
          <w:p w14:paraId="2E78AE5D" w14:textId="77777777" w:rsidR="00F872BE" w:rsidRDefault="00F872BE" w:rsidP="00F872BE">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872BE" w14:paraId="2A940830" w14:textId="77777777" w:rsidTr="00765810">
        <w:trPr>
          <w:trHeight w:val="300"/>
        </w:trPr>
        <w:tc>
          <w:tcPr>
            <w:tcW w:w="2451" w:type="dxa"/>
          </w:tcPr>
          <w:p w14:paraId="5445B64C" w14:textId="77777777" w:rsidR="00F872BE" w:rsidRDefault="00F872BE" w:rsidP="00F872BE">
            <w:pPr>
              <w:rPr>
                <w:b/>
                <w:bCs/>
                <w:kern w:val="2"/>
                <w:szCs w:val="24"/>
              </w:rPr>
            </w:pPr>
            <w:r>
              <w:rPr>
                <w:b/>
                <w:bCs/>
                <w:kern w:val="2"/>
                <w:szCs w:val="24"/>
              </w:rPr>
              <w:t>13.1. Aplinkosauginių kriterijų nustatymo teisinis pagrindas</w:t>
            </w:r>
          </w:p>
        </w:tc>
        <w:tc>
          <w:tcPr>
            <w:tcW w:w="7614" w:type="dxa"/>
            <w:gridSpan w:val="4"/>
          </w:tcPr>
          <w:p w14:paraId="004A55DD" w14:textId="3563BA61" w:rsidR="00F872BE" w:rsidRPr="00503D6E" w:rsidRDefault="007B1842" w:rsidP="007B1842">
            <w:pPr>
              <w:jc w:val="both"/>
              <w:rPr>
                <w:color w:val="000000"/>
                <w:kern w:val="2"/>
                <w:szCs w:val="24"/>
                <w:shd w:val="clear" w:color="auto" w:fill="FFFFFF"/>
              </w:rPr>
            </w:pPr>
            <w:r w:rsidRPr="00503D6E">
              <w:rPr>
                <w:color w:val="000000"/>
                <w:kern w:val="2"/>
                <w:szCs w:val="24"/>
                <w:shd w:val="clear" w:color="auto" w:fill="FFFFFF"/>
              </w:rPr>
              <w:t xml:space="preserve">13.1.1. </w:t>
            </w:r>
            <w:r w:rsidR="00F872BE" w:rsidRPr="00503D6E">
              <w:rPr>
                <w:color w:val="000000"/>
                <w:kern w:val="2"/>
                <w:szCs w:val="24"/>
                <w:shd w:val="clear" w:color="auto" w:fill="FFFFFF"/>
              </w:rPr>
              <w:t xml:space="preserve">Aplinkosauginiai kriterijai Prekėms nustatomi vadovaujantis </w:t>
            </w:r>
            <w:r w:rsidR="00F872BE" w:rsidRPr="00503D6E">
              <w:rPr>
                <w:color w:val="000000"/>
                <w:kern w:val="2"/>
                <w:szCs w:val="24"/>
              </w:rPr>
              <w:t>Aplinkos apsaugos kriterijų taikymo, vykdant žaliuosius pirkimus, tvarkos aprašo, patvirtinto Lietuvo</w:t>
            </w:r>
            <w:r w:rsidRPr="00503D6E">
              <w:rPr>
                <w:color w:val="000000"/>
                <w:kern w:val="2"/>
                <w:szCs w:val="24"/>
              </w:rPr>
              <w:t xml:space="preserve">s Respublikos aplinkos ministro </w:t>
            </w:r>
            <w:r w:rsidR="00F872BE" w:rsidRPr="00503D6E">
              <w:rPr>
                <w:color w:val="000000"/>
                <w:kern w:val="2"/>
                <w:szCs w:val="24"/>
              </w:rPr>
              <w:t>2011 m. birželio 28 d. įsakymu Nr. D1-508</w:t>
            </w:r>
            <w:r w:rsidR="00F872BE" w:rsidRPr="00503D6E">
              <w:rPr>
                <w:color w:val="000000"/>
                <w:kern w:val="2"/>
                <w:szCs w:val="24"/>
                <w:shd w:val="clear" w:color="auto" w:fill="FFFFFF"/>
              </w:rPr>
              <w:t> „Dėl Aplinkos apsaugos kriterijų taikymo, vykdant žaliuosius pirkimus, tvarkos aprašo patvirtin</w:t>
            </w:r>
            <w:r w:rsidRPr="00503D6E">
              <w:rPr>
                <w:color w:val="000000"/>
                <w:kern w:val="2"/>
                <w:szCs w:val="24"/>
                <w:shd w:val="clear" w:color="auto" w:fill="FFFFFF"/>
              </w:rPr>
              <w:t>imo“ (toliau – Tvarkos aprašas) 4.4.4</w:t>
            </w:r>
            <w:r w:rsidR="004572E2" w:rsidRPr="00503D6E">
              <w:rPr>
                <w:color w:val="000000"/>
                <w:kern w:val="2"/>
                <w:szCs w:val="24"/>
                <w:shd w:val="clear" w:color="auto" w:fill="FFFFFF"/>
              </w:rPr>
              <w:t>.1 papunkčiu:</w:t>
            </w:r>
          </w:p>
          <w:p w14:paraId="4EB1DE30" w14:textId="37230675" w:rsidR="004572E2" w:rsidRPr="00503D6E" w:rsidRDefault="004572E2" w:rsidP="007B1842">
            <w:pPr>
              <w:jc w:val="both"/>
            </w:pPr>
            <w:r w:rsidRPr="00503D6E">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D6E">
              <w:t>perdirbamumą</w:t>
            </w:r>
            <w:proofErr w:type="spellEnd"/>
            <w:r w:rsidRPr="00503D6E">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503D6E">
              <w:t>įrodymus</w:t>
            </w:r>
            <w:proofErr w:type="spellEnd"/>
            <w:r w:rsidRPr="00503D6E">
              <w:t xml:space="preserve">). Už Prekių priėmimą atsakingas Pirkėjo atstovas, nurodytas šios Sutarties 2.1 punkte patikrina Tiekėjo pateiktus </w:t>
            </w:r>
            <w:proofErr w:type="spellStart"/>
            <w:r w:rsidRPr="00503D6E">
              <w:t>įrodymus</w:t>
            </w:r>
            <w:proofErr w:type="spellEnd"/>
            <w:r w:rsidRPr="00503D6E">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4B6631DF" w14:textId="2876538E" w:rsidR="00F872BE" w:rsidRPr="00503D6E" w:rsidRDefault="004572E2" w:rsidP="004572E2">
            <w:pPr>
              <w:jc w:val="both"/>
              <w:rPr>
                <w:color w:val="000000"/>
                <w:kern w:val="2"/>
                <w:szCs w:val="24"/>
                <w:shd w:val="clear" w:color="auto" w:fill="FFFFFF"/>
              </w:rPr>
            </w:pPr>
            <w:r w:rsidRPr="00503D6E">
              <w:lastRenderedPageBreak/>
              <w:t>13.1.1.2.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872BE" w14:paraId="032072CC" w14:textId="77777777" w:rsidTr="00765810">
        <w:trPr>
          <w:trHeight w:val="300"/>
        </w:trPr>
        <w:tc>
          <w:tcPr>
            <w:tcW w:w="2451" w:type="dxa"/>
          </w:tcPr>
          <w:p w14:paraId="0C0ADA8E" w14:textId="77777777" w:rsidR="00F872BE" w:rsidRDefault="00F872BE" w:rsidP="00F872BE">
            <w:pPr>
              <w:rPr>
                <w:b/>
                <w:bCs/>
                <w:kern w:val="2"/>
                <w:szCs w:val="24"/>
              </w:rPr>
            </w:pPr>
            <w:r>
              <w:rPr>
                <w:b/>
                <w:bCs/>
                <w:kern w:val="2"/>
                <w:szCs w:val="24"/>
              </w:rPr>
              <w:lastRenderedPageBreak/>
              <w:t>13.2.  Su perkamomis Prekėmis susiję socialiniai kriterijai</w:t>
            </w:r>
          </w:p>
        </w:tc>
        <w:tc>
          <w:tcPr>
            <w:tcW w:w="7614" w:type="dxa"/>
            <w:gridSpan w:val="4"/>
          </w:tcPr>
          <w:p w14:paraId="176F2725" w14:textId="77777777" w:rsidR="00F872BE" w:rsidRDefault="00F872BE" w:rsidP="00F872BE">
            <w:pPr>
              <w:rPr>
                <w:color w:val="000000"/>
                <w:kern w:val="2"/>
                <w:szCs w:val="24"/>
                <w:shd w:val="clear" w:color="auto" w:fill="FFFFFF"/>
              </w:rPr>
            </w:pPr>
            <w:r>
              <w:rPr>
                <w:color w:val="000000"/>
                <w:kern w:val="2"/>
                <w:szCs w:val="24"/>
                <w:shd w:val="clear" w:color="auto" w:fill="FFFFFF"/>
              </w:rPr>
              <w:t>Netaikoma</w:t>
            </w:r>
          </w:p>
          <w:p w14:paraId="7834229A" w14:textId="4ADCCC8B" w:rsidR="00F872BE" w:rsidRDefault="00F872BE" w:rsidP="00F872BE">
            <w:pPr>
              <w:rPr>
                <w:color w:val="0070C0"/>
                <w:kern w:val="2"/>
                <w:szCs w:val="24"/>
              </w:rPr>
            </w:pPr>
          </w:p>
        </w:tc>
      </w:tr>
      <w:tr w:rsidR="00F872BE" w14:paraId="07F0FFD0" w14:textId="77777777" w:rsidTr="00765810">
        <w:trPr>
          <w:trHeight w:val="300"/>
        </w:trPr>
        <w:tc>
          <w:tcPr>
            <w:tcW w:w="10065" w:type="dxa"/>
            <w:gridSpan w:val="5"/>
          </w:tcPr>
          <w:p w14:paraId="0EE0B189" w14:textId="77777777" w:rsidR="00F872BE" w:rsidRDefault="00F872BE" w:rsidP="00F872BE">
            <w:pPr>
              <w:jc w:val="center"/>
              <w:rPr>
                <w:b/>
                <w:bCs/>
                <w:kern w:val="2"/>
                <w:szCs w:val="24"/>
              </w:rPr>
            </w:pPr>
            <w:r>
              <w:rPr>
                <w:b/>
                <w:bCs/>
                <w:kern w:val="2"/>
                <w:szCs w:val="24"/>
              </w:rPr>
              <w:t xml:space="preserve">14. BENDRŲJŲ SĄLYGŲ PAKEITIMAI IR PAPILDYMAI </w:t>
            </w:r>
          </w:p>
          <w:p w14:paraId="5D079BCD" w14:textId="77777777" w:rsidR="00F872BE" w:rsidRDefault="00F872BE" w:rsidP="00F872BE">
            <w:pPr>
              <w:jc w:val="center"/>
              <w:rPr>
                <w:kern w:val="2"/>
                <w:szCs w:val="24"/>
              </w:rPr>
            </w:pPr>
            <w:r>
              <w:rPr>
                <w:kern w:val="2"/>
                <w:szCs w:val="24"/>
              </w:rPr>
              <w:t xml:space="preserve">(jeigu būtina dėl konkretaus Sutarties dalyko specifikos) </w:t>
            </w:r>
          </w:p>
        </w:tc>
      </w:tr>
      <w:tr w:rsidR="00F872BE" w14:paraId="6259D831" w14:textId="77777777" w:rsidTr="00765810">
        <w:trPr>
          <w:trHeight w:val="300"/>
        </w:trPr>
        <w:tc>
          <w:tcPr>
            <w:tcW w:w="2451" w:type="dxa"/>
          </w:tcPr>
          <w:p w14:paraId="43927719" w14:textId="77777777" w:rsidR="00F872BE" w:rsidRDefault="00F872BE" w:rsidP="00F872BE">
            <w:pPr>
              <w:rPr>
                <w:b/>
                <w:bCs/>
                <w:kern w:val="2"/>
                <w:szCs w:val="24"/>
              </w:rPr>
            </w:pPr>
            <w:r>
              <w:rPr>
                <w:b/>
                <w:bCs/>
                <w:kern w:val="2"/>
                <w:szCs w:val="24"/>
              </w:rPr>
              <w:t xml:space="preserve">14.1. </w:t>
            </w:r>
          </w:p>
        </w:tc>
        <w:tc>
          <w:tcPr>
            <w:tcW w:w="7614" w:type="dxa"/>
            <w:gridSpan w:val="4"/>
          </w:tcPr>
          <w:p w14:paraId="64EFDE2F" w14:textId="77777777" w:rsidR="00F872BE" w:rsidRDefault="00F872BE" w:rsidP="003F4472">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F872BE" w:rsidRDefault="00F872BE" w:rsidP="003F4472">
            <w:pPr>
              <w:jc w:val="both"/>
              <w:rPr>
                <w:kern w:val="2"/>
                <w:szCs w:val="24"/>
              </w:rPr>
            </w:pPr>
            <w:r>
              <w:rPr>
                <w:kern w:val="2"/>
                <w:szCs w:val="24"/>
              </w:rPr>
              <w:t>Šalys susitaria pakeisti nurodytą Sutarties Bendrųjų sąlygų punktą ir išdėstyti jį nauja redakcija: ____.</w:t>
            </w:r>
          </w:p>
        </w:tc>
      </w:tr>
      <w:tr w:rsidR="00F872BE" w14:paraId="6B254F73" w14:textId="77777777" w:rsidTr="00765810">
        <w:trPr>
          <w:trHeight w:val="300"/>
        </w:trPr>
        <w:tc>
          <w:tcPr>
            <w:tcW w:w="2451" w:type="dxa"/>
          </w:tcPr>
          <w:p w14:paraId="2BC7AAFD" w14:textId="77777777" w:rsidR="00F872BE" w:rsidRDefault="00F872BE" w:rsidP="00F872BE">
            <w:pPr>
              <w:rPr>
                <w:b/>
                <w:bCs/>
                <w:kern w:val="2"/>
                <w:szCs w:val="24"/>
              </w:rPr>
            </w:pPr>
            <w:r>
              <w:rPr>
                <w:b/>
                <w:bCs/>
                <w:kern w:val="2"/>
                <w:szCs w:val="24"/>
              </w:rPr>
              <w:t>14.2.</w:t>
            </w:r>
          </w:p>
        </w:tc>
        <w:tc>
          <w:tcPr>
            <w:tcW w:w="7614" w:type="dxa"/>
            <w:gridSpan w:val="4"/>
          </w:tcPr>
          <w:p w14:paraId="25F787ED" w14:textId="77777777" w:rsidR="00F872BE" w:rsidRDefault="00F872BE" w:rsidP="003F4472">
            <w:pPr>
              <w:jc w:val="both"/>
              <w:rPr>
                <w:color w:val="4472C4"/>
                <w:kern w:val="2"/>
                <w:szCs w:val="24"/>
              </w:rPr>
            </w:pPr>
            <w:r>
              <w:rPr>
                <w:color w:val="4472C4"/>
                <w:kern w:val="2"/>
                <w:szCs w:val="24"/>
              </w:rPr>
              <w:t>(pildyti jei papildomos Sutarties Bendrosios sąlygos naujomis nuostatomis):</w:t>
            </w:r>
          </w:p>
          <w:p w14:paraId="242644AC" w14:textId="77777777" w:rsidR="00F872BE" w:rsidRDefault="00F872BE" w:rsidP="003F4472">
            <w:pPr>
              <w:jc w:val="both"/>
              <w:rPr>
                <w:kern w:val="2"/>
                <w:szCs w:val="24"/>
              </w:rPr>
            </w:pPr>
            <w:r>
              <w:rPr>
                <w:kern w:val="2"/>
                <w:szCs w:val="24"/>
              </w:rPr>
              <w:t>Šalys susitaria papildyti Sutarties Bendrąsias sąlygas nurodytu punktu, tačiau kitų punktų numeracijos nekeisti: ________.</w:t>
            </w:r>
          </w:p>
        </w:tc>
      </w:tr>
      <w:tr w:rsidR="00F872BE" w14:paraId="5A0B465D" w14:textId="77777777" w:rsidTr="00765810">
        <w:trPr>
          <w:trHeight w:val="300"/>
        </w:trPr>
        <w:tc>
          <w:tcPr>
            <w:tcW w:w="2451" w:type="dxa"/>
          </w:tcPr>
          <w:p w14:paraId="1165EE3C" w14:textId="77777777" w:rsidR="00F872BE" w:rsidRDefault="00F872BE" w:rsidP="00F872BE">
            <w:pPr>
              <w:rPr>
                <w:b/>
                <w:bCs/>
                <w:kern w:val="2"/>
                <w:szCs w:val="24"/>
              </w:rPr>
            </w:pPr>
            <w:r>
              <w:rPr>
                <w:b/>
                <w:bCs/>
                <w:kern w:val="2"/>
                <w:szCs w:val="24"/>
              </w:rPr>
              <w:t>14.3.</w:t>
            </w:r>
          </w:p>
        </w:tc>
        <w:tc>
          <w:tcPr>
            <w:tcW w:w="7614" w:type="dxa"/>
            <w:gridSpan w:val="4"/>
          </w:tcPr>
          <w:p w14:paraId="0E71263A" w14:textId="77777777" w:rsidR="00F872BE" w:rsidRDefault="00F872BE" w:rsidP="003F4472">
            <w:pPr>
              <w:jc w:val="both"/>
              <w:rPr>
                <w:color w:val="4472C4"/>
                <w:kern w:val="2"/>
                <w:szCs w:val="24"/>
              </w:rPr>
            </w:pPr>
            <w:r>
              <w:rPr>
                <w:color w:val="4472C4"/>
                <w:kern w:val="2"/>
                <w:szCs w:val="24"/>
              </w:rPr>
              <w:t>(pildyti jei išbraukiamas Sutarties Bendrųjų sąlygų atitinkamas punktas:</w:t>
            </w:r>
          </w:p>
          <w:p w14:paraId="25D43BEA" w14:textId="77777777" w:rsidR="00F872BE" w:rsidRDefault="00F872BE" w:rsidP="003F4472">
            <w:pPr>
              <w:jc w:val="both"/>
              <w:rPr>
                <w:kern w:val="2"/>
                <w:szCs w:val="24"/>
              </w:rPr>
            </w:pPr>
            <w:r>
              <w:rPr>
                <w:kern w:val="2"/>
                <w:szCs w:val="24"/>
              </w:rPr>
              <w:t>Šalys susitaria išbraukti nurodytą Sutarties Bendrųjų sąlygų punktą, tačiau kitų punktų numeracijos nekeisti: _____.</w:t>
            </w:r>
          </w:p>
        </w:tc>
      </w:tr>
      <w:tr w:rsidR="00F872BE" w14:paraId="79071BC9" w14:textId="77777777" w:rsidTr="00765810">
        <w:trPr>
          <w:trHeight w:val="300"/>
        </w:trPr>
        <w:tc>
          <w:tcPr>
            <w:tcW w:w="2451" w:type="dxa"/>
          </w:tcPr>
          <w:p w14:paraId="7D974D20" w14:textId="77777777" w:rsidR="00F872BE" w:rsidRDefault="00F872BE" w:rsidP="00F872BE">
            <w:pPr>
              <w:rPr>
                <w:b/>
                <w:bCs/>
                <w:kern w:val="2"/>
                <w:szCs w:val="24"/>
              </w:rPr>
            </w:pPr>
            <w:r>
              <w:rPr>
                <w:b/>
                <w:bCs/>
                <w:kern w:val="2"/>
                <w:szCs w:val="24"/>
              </w:rPr>
              <w:t>14.4.</w:t>
            </w:r>
          </w:p>
        </w:tc>
        <w:tc>
          <w:tcPr>
            <w:tcW w:w="7614" w:type="dxa"/>
            <w:gridSpan w:val="4"/>
          </w:tcPr>
          <w:p w14:paraId="3076C1AE" w14:textId="77777777" w:rsidR="00F872BE" w:rsidRDefault="00F872BE" w:rsidP="003F4472">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F872BE" w:rsidRDefault="00F872BE" w:rsidP="003F4472">
            <w:pPr>
              <w:jc w:val="both"/>
              <w:rPr>
                <w:color w:val="0070C0"/>
                <w:kern w:val="2"/>
                <w:szCs w:val="24"/>
              </w:rPr>
            </w:pPr>
          </w:p>
        </w:tc>
      </w:tr>
      <w:tr w:rsidR="00F872BE" w14:paraId="35D09A71" w14:textId="77777777" w:rsidTr="00765810">
        <w:trPr>
          <w:trHeight w:val="300"/>
        </w:trPr>
        <w:tc>
          <w:tcPr>
            <w:tcW w:w="2451" w:type="dxa"/>
          </w:tcPr>
          <w:p w14:paraId="20C1F51E" w14:textId="77777777" w:rsidR="00F872BE" w:rsidRDefault="00F872BE" w:rsidP="00F872BE">
            <w:pPr>
              <w:rPr>
                <w:b/>
                <w:bCs/>
                <w:kern w:val="2"/>
                <w:szCs w:val="24"/>
              </w:rPr>
            </w:pPr>
            <w:r>
              <w:rPr>
                <w:b/>
                <w:bCs/>
                <w:kern w:val="2"/>
                <w:szCs w:val="24"/>
              </w:rPr>
              <w:t>14.5.</w:t>
            </w:r>
          </w:p>
        </w:tc>
        <w:tc>
          <w:tcPr>
            <w:tcW w:w="7614" w:type="dxa"/>
            <w:gridSpan w:val="4"/>
          </w:tcPr>
          <w:p w14:paraId="4BE5468E" w14:textId="77777777" w:rsidR="00F872BE" w:rsidRDefault="00F872BE" w:rsidP="003F447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872BE" w14:paraId="063A7063" w14:textId="77777777" w:rsidTr="00765810">
        <w:trPr>
          <w:trHeight w:val="300"/>
        </w:trPr>
        <w:tc>
          <w:tcPr>
            <w:tcW w:w="10065" w:type="dxa"/>
            <w:gridSpan w:val="5"/>
          </w:tcPr>
          <w:p w14:paraId="1EC1A743" w14:textId="77777777" w:rsidR="00F872BE" w:rsidRDefault="00F872BE" w:rsidP="00F872BE">
            <w:pPr>
              <w:jc w:val="center"/>
              <w:rPr>
                <w:b/>
                <w:bCs/>
                <w:kern w:val="2"/>
                <w:szCs w:val="24"/>
              </w:rPr>
            </w:pPr>
            <w:r>
              <w:rPr>
                <w:b/>
                <w:bCs/>
                <w:kern w:val="2"/>
                <w:szCs w:val="24"/>
              </w:rPr>
              <w:t>15. SUTARTIES PRIEDAI</w:t>
            </w:r>
          </w:p>
        </w:tc>
      </w:tr>
      <w:tr w:rsidR="00F872BE" w14:paraId="1493342A" w14:textId="77777777" w:rsidTr="00765810">
        <w:trPr>
          <w:trHeight w:val="300"/>
        </w:trPr>
        <w:tc>
          <w:tcPr>
            <w:tcW w:w="2451" w:type="dxa"/>
          </w:tcPr>
          <w:p w14:paraId="0AF63E8A" w14:textId="77777777" w:rsidR="00F872BE" w:rsidRDefault="00F872BE" w:rsidP="00F872BE">
            <w:pPr>
              <w:jc w:val="center"/>
              <w:rPr>
                <w:b/>
                <w:bCs/>
                <w:kern w:val="2"/>
                <w:szCs w:val="24"/>
              </w:rPr>
            </w:pPr>
            <w:r>
              <w:rPr>
                <w:b/>
                <w:bCs/>
                <w:kern w:val="2"/>
                <w:szCs w:val="24"/>
              </w:rPr>
              <w:t>15.1. Priedas Nr. 1</w:t>
            </w:r>
          </w:p>
        </w:tc>
        <w:tc>
          <w:tcPr>
            <w:tcW w:w="7614" w:type="dxa"/>
            <w:gridSpan w:val="4"/>
          </w:tcPr>
          <w:p w14:paraId="23C9ECEE" w14:textId="77777777" w:rsidR="00F872BE" w:rsidRDefault="00F872BE" w:rsidP="00F872BE">
            <w:pPr>
              <w:jc w:val="center"/>
              <w:rPr>
                <w:b/>
                <w:bCs/>
                <w:kern w:val="2"/>
                <w:szCs w:val="24"/>
              </w:rPr>
            </w:pPr>
          </w:p>
        </w:tc>
      </w:tr>
      <w:tr w:rsidR="00F872BE" w14:paraId="4C75E455" w14:textId="77777777" w:rsidTr="00765810">
        <w:trPr>
          <w:trHeight w:val="300"/>
        </w:trPr>
        <w:tc>
          <w:tcPr>
            <w:tcW w:w="2451" w:type="dxa"/>
          </w:tcPr>
          <w:p w14:paraId="6E44F098" w14:textId="77777777" w:rsidR="00F872BE" w:rsidRDefault="00F872BE" w:rsidP="00F872BE">
            <w:pPr>
              <w:jc w:val="center"/>
              <w:rPr>
                <w:b/>
                <w:bCs/>
                <w:kern w:val="2"/>
                <w:szCs w:val="24"/>
              </w:rPr>
            </w:pPr>
            <w:r>
              <w:rPr>
                <w:b/>
                <w:bCs/>
                <w:kern w:val="2"/>
                <w:szCs w:val="24"/>
              </w:rPr>
              <w:t>15.2. Priedas Nr. 2</w:t>
            </w:r>
          </w:p>
        </w:tc>
        <w:tc>
          <w:tcPr>
            <w:tcW w:w="7614" w:type="dxa"/>
            <w:gridSpan w:val="4"/>
          </w:tcPr>
          <w:p w14:paraId="65CEE00B" w14:textId="77777777" w:rsidR="00F872BE" w:rsidRDefault="00F872BE" w:rsidP="00F872BE">
            <w:pPr>
              <w:jc w:val="center"/>
              <w:rPr>
                <w:b/>
                <w:bCs/>
                <w:kern w:val="2"/>
                <w:szCs w:val="24"/>
              </w:rPr>
            </w:pPr>
          </w:p>
        </w:tc>
      </w:tr>
      <w:tr w:rsidR="00F872BE" w14:paraId="369E96F2" w14:textId="77777777" w:rsidTr="00765810">
        <w:trPr>
          <w:trHeight w:val="300"/>
        </w:trPr>
        <w:tc>
          <w:tcPr>
            <w:tcW w:w="2451" w:type="dxa"/>
          </w:tcPr>
          <w:p w14:paraId="61C55EA7" w14:textId="77777777" w:rsidR="00F872BE" w:rsidRDefault="00F872BE" w:rsidP="00F872BE">
            <w:pPr>
              <w:jc w:val="center"/>
              <w:rPr>
                <w:b/>
                <w:bCs/>
                <w:kern w:val="2"/>
                <w:szCs w:val="24"/>
              </w:rPr>
            </w:pPr>
            <w:r>
              <w:rPr>
                <w:b/>
                <w:bCs/>
                <w:kern w:val="2"/>
                <w:szCs w:val="24"/>
              </w:rPr>
              <w:t>15.3. Priedas Nr. 3</w:t>
            </w:r>
          </w:p>
        </w:tc>
        <w:tc>
          <w:tcPr>
            <w:tcW w:w="7614" w:type="dxa"/>
            <w:gridSpan w:val="4"/>
          </w:tcPr>
          <w:p w14:paraId="6BCD1B56" w14:textId="77777777" w:rsidR="00F872BE" w:rsidRDefault="00F872BE" w:rsidP="00F872BE">
            <w:pPr>
              <w:jc w:val="center"/>
              <w:rPr>
                <w:b/>
                <w:bCs/>
                <w:kern w:val="2"/>
                <w:szCs w:val="24"/>
              </w:rPr>
            </w:pPr>
          </w:p>
        </w:tc>
      </w:tr>
      <w:tr w:rsidR="00F872BE" w14:paraId="29AA4422" w14:textId="77777777" w:rsidTr="00765810">
        <w:tc>
          <w:tcPr>
            <w:tcW w:w="10065" w:type="dxa"/>
            <w:gridSpan w:val="5"/>
          </w:tcPr>
          <w:p w14:paraId="3ACEC6B8" w14:textId="77777777" w:rsidR="00F872BE" w:rsidRDefault="00F872BE" w:rsidP="00F872BE">
            <w:pPr>
              <w:jc w:val="center"/>
              <w:rPr>
                <w:b/>
                <w:bCs/>
                <w:kern w:val="2"/>
                <w:szCs w:val="24"/>
              </w:rPr>
            </w:pPr>
            <w:r>
              <w:rPr>
                <w:b/>
                <w:bCs/>
                <w:kern w:val="2"/>
                <w:szCs w:val="24"/>
              </w:rPr>
              <w:t>16. ŠALIŲ ATSTOVŲ PARAŠAI</w:t>
            </w:r>
          </w:p>
        </w:tc>
      </w:tr>
      <w:tr w:rsidR="00F872BE" w14:paraId="4EDC6BFC" w14:textId="77777777" w:rsidTr="00765810">
        <w:tc>
          <w:tcPr>
            <w:tcW w:w="4820" w:type="dxa"/>
            <w:gridSpan w:val="4"/>
            <w:tcBorders>
              <w:top w:val="single" w:sz="4" w:space="0" w:color="auto"/>
              <w:left w:val="single" w:sz="4" w:space="0" w:color="auto"/>
              <w:bottom w:val="single" w:sz="4" w:space="0" w:color="auto"/>
              <w:right w:val="single" w:sz="4" w:space="0" w:color="auto"/>
            </w:tcBorders>
          </w:tcPr>
          <w:p w14:paraId="0404842D" w14:textId="77777777" w:rsidR="00F872BE" w:rsidRDefault="00F872BE" w:rsidP="00F872BE">
            <w:pPr>
              <w:jc w:val="center"/>
              <w:rPr>
                <w:b/>
                <w:bCs/>
                <w:kern w:val="2"/>
                <w:szCs w:val="24"/>
              </w:rPr>
            </w:pPr>
            <w:r>
              <w:rPr>
                <w:b/>
                <w:bCs/>
                <w:kern w:val="2"/>
                <w:szCs w:val="24"/>
              </w:rPr>
              <w:t>PIRKĖJAS</w:t>
            </w:r>
          </w:p>
        </w:tc>
        <w:tc>
          <w:tcPr>
            <w:tcW w:w="5245" w:type="dxa"/>
            <w:tcBorders>
              <w:top w:val="single" w:sz="4" w:space="0" w:color="auto"/>
              <w:left w:val="single" w:sz="4" w:space="0" w:color="auto"/>
              <w:bottom w:val="single" w:sz="4" w:space="0" w:color="auto"/>
              <w:right w:val="single" w:sz="4" w:space="0" w:color="auto"/>
            </w:tcBorders>
          </w:tcPr>
          <w:p w14:paraId="3C4F7230" w14:textId="77777777" w:rsidR="00F872BE" w:rsidRDefault="00F872BE" w:rsidP="00F872BE">
            <w:pPr>
              <w:jc w:val="center"/>
              <w:rPr>
                <w:b/>
                <w:bCs/>
                <w:kern w:val="2"/>
                <w:szCs w:val="24"/>
              </w:rPr>
            </w:pPr>
            <w:r>
              <w:rPr>
                <w:b/>
                <w:bCs/>
                <w:kern w:val="2"/>
                <w:szCs w:val="24"/>
              </w:rPr>
              <w:t>TIEKĖJAS</w:t>
            </w:r>
          </w:p>
        </w:tc>
      </w:tr>
      <w:tr w:rsidR="00F872BE" w14:paraId="00A924EC" w14:textId="77777777" w:rsidTr="00765810">
        <w:tc>
          <w:tcPr>
            <w:tcW w:w="4820" w:type="dxa"/>
            <w:gridSpan w:val="4"/>
            <w:tcBorders>
              <w:top w:val="single" w:sz="4" w:space="0" w:color="auto"/>
              <w:left w:val="single" w:sz="4" w:space="0" w:color="auto"/>
              <w:bottom w:val="single" w:sz="4" w:space="0" w:color="auto"/>
              <w:right w:val="single" w:sz="4" w:space="0" w:color="auto"/>
            </w:tcBorders>
          </w:tcPr>
          <w:p w14:paraId="79278680" w14:textId="77777777" w:rsidR="00F872BE" w:rsidRDefault="00F872BE" w:rsidP="00F872BE">
            <w:pPr>
              <w:jc w:val="center"/>
              <w:rPr>
                <w:color w:val="4472C4"/>
                <w:kern w:val="2"/>
                <w:szCs w:val="24"/>
              </w:rPr>
            </w:pPr>
            <w:r>
              <w:rPr>
                <w:color w:val="4472C4"/>
                <w:kern w:val="2"/>
                <w:szCs w:val="24"/>
              </w:rPr>
              <w:t>(nurodomos atstovo pareigos, vardas, pavardė)</w:t>
            </w:r>
          </w:p>
        </w:tc>
        <w:tc>
          <w:tcPr>
            <w:tcW w:w="5245" w:type="dxa"/>
            <w:tcBorders>
              <w:top w:val="single" w:sz="4" w:space="0" w:color="auto"/>
              <w:left w:val="single" w:sz="4" w:space="0" w:color="auto"/>
              <w:bottom w:val="single" w:sz="4" w:space="0" w:color="auto"/>
              <w:right w:val="single" w:sz="4" w:space="0" w:color="auto"/>
            </w:tcBorders>
          </w:tcPr>
          <w:p w14:paraId="7C5FC22D" w14:textId="77777777" w:rsidR="00F872BE" w:rsidRDefault="00F872BE" w:rsidP="00F872BE">
            <w:pPr>
              <w:jc w:val="center"/>
              <w:rPr>
                <w:b/>
                <w:bCs/>
                <w:kern w:val="2"/>
                <w:szCs w:val="24"/>
              </w:rPr>
            </w:pPr>
            <w:r>
              <w:rPr>
                <w:color w:val="4472C4"/>
                <w:kern w:val="2"/>
                <w:szCs w:val="24"/>
              </w:rPr>
              <w:t>(nurodomos atstovo pareigos, vardas, pavardė)</w:t>
            </w:r>
          </w:p>
        </w:tc>
      </w:tr>
      <w:tr w:rsidR="00F872BE" w14:paraId="2190A91A" w14:textId="77777777" w:rsidTr="00765810">
        <w:tc>
          <w:tcPr>
            <w:tcW w:w="4820" w:type="dxa"/>
            <w:gridSpan w:val="4"/>
            <w:tcBorders>
              <w:top w:val="single" w:sz="4" w:space="0" w:color="auto"/>
              <w:left w:val="single" w:sz="4" w:space="0" w:color="auto"/>
              <w:bottom w:val="single" w:sz="4" w:space="0" w:color="auto"/>
              <w:right w:val="single" w:sz="4" w:space="0" w:color="auto"/>
            </w:tcBorders>
          </w:tcPr>
          <w:p w14:paraId="5F978D19" w14:textId="77777777" w:rsidR="00F872BE" w:rsidRDefault="00F872BE" w:rsidP="00F872BE">
            <w:pPr>
              <w:jc w:val="center"/>
              <w:rPr>
                <w:b/>
                <w:bCs/>
                <w:color w:val="4472C4"/>
                <w:kern w:val="2"/>
                <w:szCs w:val="24"/>
              </w:rPr>
            </w:pPr>
            <w:r>
              <w:rPr>
                <w:b/>
                <w:bCs/>
                <w:color w:val="4472C4"/>
                <w:kern w:val="2"/>
                <w:szCs w:val="24"/>
              </w:rPr>
              <w:t>(parašas)</w:t>
            </w:r>
          </w:p>
          <w:p w14:paraId="0CC6C66D" w14:textId="77777777" w:rsidR="00F872BE" w:rsidRDefault="00F872BE" w:rsidP="00F872BE">
            <w:pPr>
              <w:jc w:val="center"/>
              <w:rPr>
                <w:b/>
                <w:bCs/>
                <w:color w:val="4472C4"/>
                <w:kern w:val="2"/>
                <w:szCs w:val="24"/>
              </w:rPr>
            </w:pPr>
          </w:p>
        </w:tc>
        <w:tc>
          <w:tcPr>
            <w:tcW w:w="5245" w:type="dxa"/>
            <w:tcBorders>
              <w:top w:val="single" w:sz="4" w:space="0" w:color="auto"/>
              <w:left w:val="single" w:sz="4" w:space="0" w:color="auto"/>
              <w:bottom w:val="single" w:sz="4" w:space="0" w:color="auto"/>
              <w:right w:val="single" w:sz="4" w:space="0" w:color="auto"/>
            </w:tcBorders>
          </w:tcPr>
          <w:p w14:paraId="449EF7AE" w14:textId="77777777" w:rsidR="00F872BE" w:rsidRDefault="00F872BE" w:rsidP="00F872BE">
            <w:pPr>
              <w:jc w:val="center"/>
              <w:rPr>
                <w:b/>
                <w:bCs/>
                <w:color w:val="4472C4"/>
                <w:kern w:val="2"/>
                <w:szCs w:val="24"/>
              </w:rPr>
            </w:pPr>
            <w:r>
              <w:rPr>
                <w:b/>
                <w:bCs/>
                <w:color w:val="4472C4"/>
                <w:kern w:val="2"/>
                <w:szCs w:val="24"/>
              </w:rPr>
              <w:t>(parašas)</w:t>
            </w:r>
          </w:p>
        </w:tc>
      </w:tr>
    </w:tbl>
    <w:p w14:paraId="2706E28D" w14:textId="77777777" w:rsidR="00B767F3" w:rsidRDefault="00DD7479">
      <w:pPr>
        <w:jc w:val="center"/>
        <w:rPr>
          <w:szCs w:val="24"/>
        </w:rPr>
      </w:pPr>
      <w:r>
        <w:rPr>
          <w:color w:val="000000"/>
          <w:szCs w:val="24"/>
        </w:rPr>
        <w:t>_______________</w:t>
      </w:r>
    </w:p>
    <w:p w14:paraId="4E2E0EB1" w14:textId="6909F46F" w:rsidR="009D20C6" w:rsidRDefault="009D20C6">
      <w:pPr>
        <w:rPr>
          <w:szCs w:val="24"/>
        </w:rPr>
      </w:pPr>
      <w:r>
        <w:rPr>
          <w:szCs w:val="24"/>
        </w:rPr>
        <w:br w:type="page"/>
      </w:r>
    </w:p>
    <w:p w14:paraId="3DF34015" w14:textId="77777777" w:rsidR="00B767F3" w:rsidRDefault="00B767F3">
      <w:pPr>
        <w:spacing w:line="259" w:lineRule="auto"/>
        <w:rPr>
          <w:szCs w:val="24"/>
        </w:rPr>
      </w:pPr>
    </w:p>
    <w:p w14:paraId="03323979" w14:textId="77777777" w:rsidR="00344651" w:rsidRDefault="00344651" w:rsidP="00344651">
      <w:pPr>
        <w:widowControl w:val="0"/>
        <w:pBdr>
          <w:top w:val="nil"/>
          <w:left w:val="nil"/>
          <w:bottom w:val="nil"/>
          <w:right w:val="nil"/>
          <w:between w:val="nil"/>
        </w:pBdr>
        <w:tabs>
          <w:tab w:val="left" w:pos="567"/>
          <w:tab w:val="left" w:pos="851"/>
        </w:tabs>
        <w:jc w:val="center"/>
        <w:rPr>
          <w:b/>
          <w:caps/>
          <w:szCs w:val="24"/>
        </w:rPr>
      </w:pPr>
      <w:r>
        <w:rPr>
          <w:b/>
          <w:caps/>
          <w:szCs w:val="24"/>
        </w:rPr>
        <w:t xml:space="preserve">SPECIALIOSIOS MASKUOJANČIOS APRANGOS </w:t>
      </w:r>
    </w:p>
    <w:p w14:paraId="51B1E174" w14:textId="38B87E08" w:rsidR="009D20C6" w:rsidRPr="009D20C6" w:rsidRDefault="009D20C6" w:rsidP="009D20C6">
      <w:pPr>
        <w:spacing w:line="257" w:lineRule="atLeast"/>
        <w:jc w:val="center"/>
        <w:rPr>
          <w:color w:val="000000"/>
          <w:szCs w:val="24"/>
        </w:rPr>
      </w:pPr>
      <w:r w:rsidRPr="009D20C6">
        <w:rPr>
          <w:b/>
          <w:bCs/>
          <w:caps/>
          <w:color w:val="000000"/>
          <w:szCs w:val="24"/>
        </w:rPr>
        <w:t xml:space="preserve"> PIRKIMO</w:t>
      </w:r>
      <w:r w:rsidRPr="009D20C6">
        <w:rPr>
          <w:color w:val="000000"/>
          <w:szCs w:val="24"/>
        </w:rPr>
        <w:t>–</w:t>
      </w:r>
      <w:r w:rsidRPr="009D20C6">
        <w:rPr>
          <w:b/>
          <w:bCs/>
          <w:caps/>
          <w:color w:val="000000"/>
          <w:szCs w:val="24"/>
        </w:rPr>
        <w:t>PARDAVIMO SUTARTIES BENDROSIOS SĄLYGOS</w:t>
      </w:r>
    </w:p>
    <w:p w14:paraId="30230DE3" w14:textId="77777777" w:rsidR="009D20C6" w:rsidRPr="009D20C6" w:rsidRDefault="009D20C6" w:rsidP="009D20C6">
      <w:pPr>
        <w:spacing w:line="257" w:lineRule="atLeast"/>
        <w:ind w:firstLine="62"/>
        <w:jc w:val="center"/>
        <w:rPr>
          <w:color w:val="000000"/>
          <w:szCs w:val="24"/>
        </w:rPr>
      </w:pPr>
    </w:p>
    <w:p w14:paraId="4BD882C6" w14:textId="77777777" w:rsidR="009D20C6" w:rsidRPr="009D20C6" w:rsidRDefault="009D20C6" w:rsidP="009D20C6">
      <w:pPr>
        <w:spacing w:line="257" w:lineRule="atLeast"/>
        <w:jc w:val="center"/>
        <w:rPr>
          <w:color w:val="000000"/>
          <w:szCs w:val="24"/>
        </w:rPr>
      </w:pPr>
      <w:r w:rsidRPr="009D20C6">
        <w:rPr>
          <w:b/>
          <w:bCs/>
          <w:caps/>
          <w:color w:val="000000"/>
          <w:szCs w:val="24"/>
        </w:rPr>
        <w:t>1.  PAGRINDINĖS SĄVOKOS IR SUTARTIES AIŠKINIMAS</w:t>
      </w:r>
    </w:p>
    <w:p w14:paraId="4C1DC071" w14:textId="77777777" w:rsidR="009D20C6" w:rsidRPr="009D20C6" w:rsidRDefault="009D20C6" w:rsidP="009D20C6">
      <w:pPr>
        <w:spacing w:line="257" w:lineRule="atLeast"/>
        <w:ind w:firstLine="62"/>
        <w:jc w:val="both"/>
        <w:rPr>
          <w:color w:val="000000"/>
          <w:szCs w:val="24"/>
        </w:rPr>
      </w:pPr>
    </w:p>
    <w:p w14:paraId="2C6C9913" w14:textId="77777777" w:rsidR="009D20C6" w:rsidRPr="009D20C6" w:rsidRDefault="009D20C6" w:rsidP="009D20C6">
      <w:pPr>
        <w:spacing w:line="257" w:lineRule="atLeast"/>
        <w:jc w:val="center"/>
        <w:rPr>
          <w:color w:val="000000"/>
          <w:szCs w:val="24"/>
        </w:rPr>
      </w:pPr>
      <w:r w:rsidRPr="009D20C6">
        <w:rPr>
          <w:b/>
          <w:bCs/>
          <w:color w:val="000000"/>
          <w:szCs w:val="24"/>
        </w:rPr>
        <w:t>1.1. Sąvokos</w:t>
      </w:r>
    </w:p>
    <w:p w14:paraId="5D394890" w14:textId="77777777" w:rsidR="009D20C6" w:rsidRPr="009D20C6" w:rsidRDefault="009D20C6" w:rsidP="009D20C6">
      <w:pPr>
        <w:spacing w:line="257" w:lineRule="atLeast"/>
        <w:ind w:firstLine="62"/>
        <w:jc w:val="both"/>
        <w:rPr>
          <w:color w:val="000000"/>
          <w:szCs w:val="24"/>
        </w:rPr>
      </w:pPr>
    </w:p>
    <w:p w14:paraId="79A1B445" w14:textId="77777777" w:rsidR="009D20C6" w:rsidRPr="009D20C6" w:rsidRDefault="009D20C6" w:rsidP="009D20C6">
      <w:pPr>
        <w:spacing w:line="257" w:lineRule="atLeast"/>
        <w:jc w:val="both"/>
        <w:rPr>
          <w:color w:val="000000"/>
          <w:szCs w:val="24"/>
        </w:rPr>
      </w:pPr>
      <w:r w:rsidRPr="009D20C6">
        <w:rPr>
          <w:color w:val="000000"/>
          <w:szCs w:val="24"/>
        </w:rPr>
        <w:t>1.1.1. Šioje Sutartyje didžiąja raide rašomos sąvokos turi paskiau nurodytas reikšmes:</w:t>
      </w:r>
    </w:p>
    <w:p w14:paraId="4B8DB3DA" w14:textId="77777777" w:rsidR="009D20C6" w:rsidRPr="009D20C6" w:rsidRDefault="009D20C6" w:rsidP="009D20C6">
      <w:pPr>
        <w:spacing w:line="257" w:lineRule="atLeast"/>
        <w:jc w:val="both"/>
        <w:rPr>
          <w:color w:val="000000"/>
          <w:szCs w:val="24"/>
        </w:rPr>
      </w:pPr>
      <w:r w:rsidRPr="009D20C6">
        <w:rPr>
          <w:color w:val="000000"/>
          <w:szCs w:val="24"/>
        </w:rPr>
        <w:t>1.1.1.1. </w:t>
      </w:r>
      <w:r w:rsidRPr="009D20C6">
        <w:rPr>
          <w:b/>
          <w:bCs/>
          <w:color w:val="000000"/>
          <w:szCs w:val="24"/>
        </w:rPr>
        <w:t>Bendrosios sąlygos</w:t>
      </w:r>
      <w:r w:rsidRPr="009D20C6">
        <w:rPr>
          <w:color w:val="000000"/>
          <w:szCs w:val="24"/>
        </w:rPr>
        <w:t> –  Sutarties dalis, kuri vadinasi „Prekių pirkimo–pardavimo sutarties Bendrosios sąlygos“;</w:t>
      </w:r>
    </w:p>
    <w:p w14:paraId="1639848B" w14:textId="77777777" w:rsidR="009D20C6" w:rsidRPr="009D20C6" w:rsidRDefault="009D20C6" w:rsidP="009D20C6">
      <w:pPr>
        <w:spacing w:line="257" w:lineRule="atLeast"/>
        <w:jc w:val="both"/>
        <w:rPr>
          <w:color w:val="000000"/>
          <w:szCs w:val="24"/>
        </w:rPr>
      </w:pPr>
      <w:r w:rsidRPr="009D20C6">
        <w:rPr>
          <w:color w:val="000000"/>
          <w:szCs w:val="24"/>
        </w:rPr>
        <w:t>1.1.1.2. </w:t>
      </w:r>
      <w:r w:rsidRPr="009D20C6">
        <w:rPr>
          <w:b/>
          <w:bCs/>
          <w:color w:val="000000"/>
          <w:szCs w:val="24"/>
        </w:rPr>
        <w:t>Pirkėjas</w:t>
      </w:r>
      <w:r w:rsidRPr="009D20C6">
        <w:rPr>
          <w:color w:val="000000"/>
          <w:szCs w:val="24"/>
        </w:rPr>
        <w:t> – asmuo, kuris Specialiosiose sąlygose yra įvardytas kaip Pirkėjas, įsigyjantis Specialiosiose sąlygose ir Sutarties prieduose nurodytas Prekes;</w:t>
      </w:r>
    </w:p>
    <w:p w14:paraId="379E93E0" w14:textId="77777777" w:rsidR="009D20C6" w:rsidRPr="009D20C6" w:rsidRDefault="009D20C6" w:rsidP="009D20C6">
      <w:pPr>
        <w:spacing w:line="257" w:lineRule="atLeast"/>
        <w:jc w:val="both"/>
        <w:rPr>
          <w:color w:val="000000"/>
          <w:szCs w:val="24"/>
        </w:rPr>
      </w:pPr>
      <w:r w:rsidRPr="009D20C6">
        <w:rPr>
          <w:color w:val="000000"/>
          <w:szCs w:val="24"/>
        </w:rPr>
        <w:t>1.1.1.3. </w:t>
      </w:r>
      <w:r w:rsidRPr="009D20C6">
        <w:rPr>
          <w:b/>
          <w:bCs/>
          <w:color w:val="000000"/>
          <w:szCs w:val="24"/>
        </w:rPr>
        <w:t>Pradinės sutarties vertė </w:t>
      </w:r>
      <w:r w:rsidRPr="009D20C6">
        <w:rPr>
          <w:color w:val="000000"/>
          <w:szCs w:val="24"/>
        </w:rPr>
        <w:t>– Specialiosiose sąlygose nurodyta</w:t>
      </w:r>
      <w:r w:rsidRPr="009D20C6">
        <w:rPr>
          <w:b/>
          <w:bCs/>
          <w:color w:val="000000"/>
          <w:szCs w:val="24"/>
        </w:rPr>
        <w:t> </w:t>
      </w:r>
      <w:r w:rsidRPr="009D20C6">
        <w:rPr>
          <w:color w:val="000000"/>
          <w:szCs w:val="24"/>
        </w:rPr>
        <w:t>vertė be pridėtinės vertės mokesčio (toliau – PVM);</w:t>
      </w:r>
    </w:p>
    <w:p w14:paraId="599BC7DF" w14:textId="77777777" w:rsidR="009D20C6" w:rsidRPr="009D20C6" w:rsidRDefault="009D20C6" w:rsidP="009D20C6">
      <w:pPr>
        <w:spacing w:line="257" w:lineRule="atLeast"/>
        <w:jc w:val="both"/>
        <w:rPr>
          <w:color w:val="000000"/>
          <w:szCs w:val="24"/>
        </w:rPr>
      </w:pPr>
      <w:r w:rsidRPr="009D20C6">
        <w:rPr>
          <w:color w:val="000000"/>
          <w:szCs w:val="24"/>
        </w:rPr>
        <w:t>1.1.1.4. </w:t>
      </w:r>
      <w:r w:rsidRPr="009D20C6">
        <w:rPr>
          <w:b/>
          <w:bCs/>
          <w:color w:val="000000"/>
          <w:szCs w:val="24"/>
        </w:rPr>
        <w:t>Prekės</w:t>
      </w:r>
      <w:r w:rsidRPr="009D20C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4FAB80" w14:textId="77777777" w:rsidR="009D20C6" w:rsidRPr="009D20C6" w:rsidRDefault="009D20C6" w:rsidP="009D20C6">
      <w:pPr>
        <w:spacing w:line="257" w:lineRule="atLeast"/>
        <w:jc w:val="both"/>
        <w:rPr>
          <w:color w:val="000000"/>
          <w:szCs w:val="24"/>
        </w:rPr>
      </w:pPr>
      <w:r w:rsidRPr="009D20C6">
        <w:rPr>
          <w:color w:val="000000"/>
          <w:szCs w:val="24"/>
        </w:rPr>
        <w:t>1.1.1.5. </w:t>
      </w:r>
      <w:r w:rsidRPr="009D20C6">
        <w:rPr>
          <w:b/>
          <w:bCs/>
          <w:color w:val="000000"/>
          <w:szCs w:val="24"/>
        </w:rPr>
        <w:t>Prekių perdavimo–priėmimo aktas </w:t>
      </w:r>
      <w:r w:rsidRPr="009D20C6">
        <w:rPr>
          <w:color w:val="000000"/>
          <w:szCs w:val="24"/>
        </w:rPr>
        <w:t>– dokumentas,</w:t>
      </w:r>
      <w:r w:rsidRPr="009D20C6">
        <w:rPr>
          <w:b/>
          <w:bCs/>
          <w:color w:val="000000"/>
          <w:szCs w:val="24"/>
        </w:rPr>
        <w:t> </w:t>
      </w:r>
      <w:r w:rsidRPr="009D20C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732026" w14:textId="77777777" w:rsidR="009D20C6" w:rsidRPr="009D20C6" w:rsidRDefault="009D20C6" w:rsidP="009D20C6">
      <w:pPr>
        <w:spacing w:line="257" w:lineRule="atLeast"/>
        <w:jc w:val="both"/>
        <w:rPr>
          <w:color w:val="000000"/>
          <w:szCs w:val="24"/>
        </w:rPr>
      </w:pPr>
      <w:r w:rsidRPr="009D20C6">
        <w:rPr>
          <w:color w:val="000000"/>
          <w:szCs w:val="24"/>
        </w:rPr>
        <w:t>1.1.1.6. </w:t>
      </w:r>
      <w:r w:rsidRPr="009D20C6">
        <w:rPr>
          <w:b/>
          <w:bCs/>
          <w:color w:val="000000"/>
          <w:szCs w:val="24"/>
        </w:rPr>
        <w:t>Prekių trūkumai</w:t>
      </w:r>
      <w:r w:rsidRPr="009D20C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512B1" w14:textId="77777777" w:rsidR="009D20C6" w:rsidRPr="009D20C6" w:rsidRDefault="009D20C6" w:rsidP="009D20C6">
      <w:pPr>
        <w:spacing w:line="257" w:lineRule="atLeast"/>
        <w:jc w:val="both"/>
        <w:rPr>
          <w:color w:val="000000"/>
          <w:szCs w:val="24"/>
        </w:rPr>
      </w:pPr>
      <w:r w:rsidRPr="009D20C6">
        <w:rPr>
          <w:color w:val="000000"/>
          <w:szCs w:val="24"/>
        </w:rPr>
        <w:t>1.1.1.7. </w:t>
      </w:r>
      <w:r w:rsidRPr="009D20C6">
        <w:rPr>
          <w:b/>
          <w:bCs/>
          <w:color w:val="000000"/>
          <w:szCs w:val="24"/>
        </w:rPr>
        <w:t>Sąskaita </w:t>
      </w:r>
      <w:r w:rsidRPr="009D20C6">
        <w:rPr>
          <w:color w:val="000000"/>
          <w:szCs w:val="24"/>
        </w:rPr>
        <w:t>–</w:t>
      </w:r>
      <w:r w:rsidRPr="009D20C6">
        <w:rPr>
          <w:b/>
          <w:bCs/>
          <w:color w:val="000000"/>
          <w:szCs w:val="24"/>
        </w:rPr>
        <w:t> </w:t>
      </w:r>
      <w:r w:rsidRPr="009D20C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CAF5AD" w14:textId="77777777" w:rsidR="009D20C6" w:rsidRPr="009D20C6" w:rsidRDefault="009D20C6" w:rsidP="009D20C6">
      <w:pPr>
        <w:spacing w:line="257" w:lineRule="atLeast"/>
        <w:jc w:val="both"/>
        <w:rPr>
          <w:color w:val="000000"/>
          <w:szCs w:val="24"/>
        </w:rPr>
      </w:pPr>
      <w:r w:rsidRPr="009D20C6">
        <w:rPr>
          <w:color w:val="000000"/>
          <w:szCs w:val="24"/>
        </w:rPr>
        <w:t>1.1.1.8. </w:t>
      </w:r>
      <w:r w:rsidRPr="009D20C6">
        <w:rPr>
          <w:b/>
          <w:bCs/>
          <w:color w:val="000000"/>
          <w:szCs w:val="24"/>
        </w:rPr>
        <w:t>Specialiosios sąlygos</w:t>
      </w:r>
      <w:r w:rsidRPr="009D20C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3FE4D6" w14:textId="77777777" w:rsidR="009D20C6" w:rsidRPr="009D20C6" w:rsidRDefault="009D20C6" w:rsidP="009D20C6">
      <w:pPr>
        <w:spacing w:line="257" w:lineRule="atLeast"/>
        <w:jc w:val="both"/>
        <w:rPr>
          <w:color w:val="000000"/>
          <w:szCs w:val="24"/>
        </w:rPr>
      </w:pPr>
      <w:r w:rsidRPr="009D20C6">
        <w:rPr>
          <w:color w:val="000000"/>
          <w:szCs w:val="24"/>
        </w:rPr>
        <w:t>1.1.1.9. </w:t>
      </w:r>
      <w:r w:rsidRPr="009D20C6">
        <w:rPr>
          <w:b/>
          <w:bCs/>
          <w:color w:val="000000"/>
          <w:szCs w:val="24"/>
        </w:rPr>
        <w:t>Susitarimas </w:t>
      </w:r>
      <w:r w:rsidRPr="009D20C6">
        <w:rPr>
          <w:color w:val="000000"/>
          <w:szCs w:val="24"/>
        </w:rPr>
        <w:t>– tai dokumentas, kurį Šalys sudaro keisdamos Sutarties sąlygas VPĮ leidžiama apimtimi;</w:t>
      </w:r>
    </w:p>
    <w:p w14:paraId="383AAA4D" w14:textId="77777777" w:rsidR="009D20C6" w:rsidRPr="009D20C6" w:rsidRDefault="009D20C6" w:rsidP="009D20C6">
      <w:pPr>
        <w:spacing w:line="257" w:lineRule="atLeast"/>
        <w:jc w:val="both"/>
        <w:rPr>
          <w:szCs w:val="24"/>
        </w:rPr>
      </w:pPr>
      <w:r w:rsidRPr="009D20C6">
        <w:rPr>
          <w:szCs w:val="24"/>
        </w:rPr>
        <w:t>1.1.1.10. </w:t>
      </w:r>
      <w:r w:rsidRPr="009D20C6">
        <w:rPr>
          <w:b/>
          <w:bCs/>
          <w:szCs w:val="24"/>
        </w:rPr>
        <w:t>Sutarties kaina</w:t>
      </w:r>
      <w:r w:rsidRPr="009D20C6">
        <w:rPr>
          <w:szCs w:val="24"/>
        </w:rPr>
        <w:t> – pagal Sutartį Tiekėjui mokėtina suma, įskaitant visus privalomus mokesčius ir išlaidas;</w:t>
      </w:r>
    </w:p>
    <w:p w14:paraId="3DA42D88" w14:textId="77777777" w:rsidR="009D20C6" w:rsidRPr="009D20C6" w:rsidRDefault="009D20C6" w:rsidP="009D20C6">
      <w:pPr>
        <w:spacing w:line="257" w:lineRule="atLeast"/>
        <w:jc w:val="both"/>
        <w:rPr>
          <w:color w:val="000000"/>
          <w:szCs w:val="24"/>
        </w:rPr>
      </w:pPr>
      <w:r w:rsidRPr="009D20C6">
        <w:rPr>
          <w:color w:val="000000"/>
          <w:szCs w:val="24"/>
        </w:rPr>
        <w:t>1.1.1.11. </w:t>
      </w:r>
      <w:r w:rsidRPr="009D20C6">
        <w:rPr>
          <w:b/>
          <w:bCs/>
          <w:color w:val="000000"/>
          <w:szCs w:val="24"/>
        </w:rPr>
        <w:t>Sutarties sąlygos </w:t>
      </w:r>
      <w:r w:rsidRPr="009D20C6">
        <w:rPr>
          <w:color w:val="000000"/>
          <w:szCs w:val="24"/>
        </w:rPr>
        <w:t>– Bendrosios sąlygos ir Specialiosios sąlygos kartu;</w:t>
      </w:r>
    </w:p>
    <w:p w14:paraId="5E7380EA" w14:textId="77777777" w:rsidR="009D20C6" w:rsidRPr="009D20C6" w:rsidRDefault="009D20C6" w:rsidP="009D20C6">
      <w:pPr>
        <w:spacing w:line="257" w:lineRule="atLeast"/>
        <w:jc w:val="both"/>
        <w:rPr>
          <w:color w:val="000000"/>
          <w:szCs w:val="24"/>
        </w:rPr>
      </w:pPr>
      <w:r w:rsidRPr="009D20C6">
        <w:rPr>
          <w:color w:val="000000"/>
          <w:szCs w:val="24"/>
        </w:rPr>
        <w:t>1.1.1.12. </w:t>
      </w:r>
      <w:r w:rsidRPr="009D20C6">
        <w:rPr>
          <w:b/>
          <w:bCs/>
          <w:color w:val="000000"/>
          <w:szCs w:val="24"/>
        </w:rPr>
        <w:t>Sutartis </w:t>
      </w:r>
      <w:r w:rsidRPr="009D20C6">
        <w:rPr>
          <w:color w:val="000000"/>
          <w:szCs w:val="24"/>
        </w:rPr>
        <w:t>– Prekių pirkimo–pardavimo sutartis, kurią sudaro Sutarties sąlygos, Specialiosiose sąlygose išvardyti priedai ir Susitarimai;</w:t>
      </w:r>
    </w:p>
    <w:p w14:paraId="102567EE" w14:textId="77777777" w:rsidR="009D20C6" w:rsidRPr="009D20C6" w:rsidRDefault="009D20C6" w:rsidP="009D20C6">
      <w:pPr>
        <w:spacing w:line="257" w:lineRule="atLeast"/>
        <w:jc w:val="both"/>
        <w:rPr>
          <w:color w:val="000000"/>
          <w:szCs w:val="24"/>
        </w:rPr>
      </w:pPr>
      <w:r w:rsidRPr="009D20C6">
        <w:rPr>
          <w:color w:val="000000"/>
          <w:szCs w:val="24"/>
        </w:rPr>
        <w:t>1.1.1.13. </w:t>
      </w:r>
      <w:r w:rsidRPr="009D20C6">
        <w:rPr>
          <w:b/>
          <w:bCs/>
          <w:color w:val="000000"/>
          <w:szCs w:val="24"/>
        </w:rPr>
        <w:t>Šalis</w:t>
      </w:r>
      <w:r w:rsidRPr="009D20C6">
        <w:rPr>
          <w:color w:val="000000"/>
          <w:szCs w:val="24"/>
        </w:rPr>
        <w:t> – Pirkėjas arba Tiekėjas, kiekvienas atskirai, priklausomai nuo konteksto;</w:t>
      </w:r>
    </w:p>
    <w:p w14:paraId="0610BD8D" w14:textId="77777777" w:rsidR="009D20C6" w:rsidRPr="009D20C6" w:rsidRDefault="009D20C6" w:rsidP="009D20C6">
      <w:pPr>
        <w:spacing w:line="257" w:lineRule="atLeast"/>
        <w:jc w:val="both"/>
        <w:rPr>
          <w:color w:val="000000"/>
          <w:szCs w:val="24"/>
        </w:rPr>
      </w:pPr>
      <w:r w:rsidRPr="009D20C6">
        <w:rPr>
          <w:color w:val="000000"/>
          <w:szCs w:val="24"/>
        </w:rPr>
        <w:t>1.1.1.14. </w:t>
      </w:r>
      <w:r w:rsidRPr="009D20C6">
        <w:rPr>
          <w:b/>
          <w:bCs/>
          <w:color w:val="000000"/>
          <w:szCs w:val="24"/>
        </w:rPr>
        <w:t>Šalys</w:t>
      </w:r>
      <w:r w:rsidRPr="009D20C6">
        <w:rPr>
          <w:color w:val="000000"/>
          <w:szCs w:val="24"/>
        </w:rPr>
        <w:t> – Pirkėjas ir Tiekėjas kartu;</w:t>
      </w:r>
    </w:p>
    <w:p w14:paraId="4B448484" w14:textId="77777777" w:rsidR="009D20C6" w:rsidRPr="009D20C6" w:rsidRDefault="009D20C6" w:rsidP="009D20C6">
      <w:pPr>
        <w:spacing w:line="257" w:lineRule="atLeast"/>
        <w:jc w:val="both"/>
        <w:rPr>
          <w:color w:val="000000"/>
          <w:szCs w:val="24"/>
        </w:rPr>
      </w:pPr>
      <w:r w:rsidRPr="009D20C6">
        <w:rPr>
          <w:color w:val="000000"/>
          <w:szCs w:val="24"/>
        </w:rPr>
        <w:t>1.1.1.15. </w:t>
      </w:r>
      <w:r w:rsidRPr="009D20C6">
        <w:rPr>
          <w:b/>
          <w:bCs/>
          <w:color w:val="000000"/>
          <w:szCs w:val="24"/>
        </w:rPr>
        <w:t>Tiekėjas</w:t>
      </w:r>
      <w:r w:rsidRPr="009D20C6">
        <w:rPr>
          <w:color w:val="000000"/>
          <w:szCs w:val="24"/>
        </w:rPr>
        <w:t> – asmuo, kuris Specialiosiose sąlygose yra įvardytas kaip Tiekėjas, tiekiantis Specialiosiose sąlygose nurodytas Prekes;</w:t>
      </w:r>
    </w:p>
    <w:p w14:paraId="1E9CA1EF" w14:textId="77777777" w:rsidR="009D20C6" w:rsidRPr="009D20C6" w:rsidRDefault="009D20C6" w:rsidP="009D20C6">
      <w:pPr>
        <w:spacing w:line="257" w:lineRule="atLeast"/>
        <w:jc w:val="both"/>
        <w:rPr>
          <w:color w:val="000000"/>
          <w:szCs w:val="24"/>
        </w:rPr>
      </w:pPr>
      <w:r w:rsidRPr="009D20C6">
        <w:rPr>
          <w:color w:val="000000"/>
          <w:szCs w:val="24"/>
        </w:rPr>
        <w:lastRenderedPageBreak/>
        <w:t>1.1.1.16. </w:t>
      </w:r>
      <w:r w:rsidRPr="009D20C6">
        <w:rPr>
          <w:b/>
          <w:bCs/>
          <w:color w:val="000000"/>
          <w:szCs w:val="24"/>
        </w:rPr>
        <w:t>VPĮ </w:t>
      </w:r>
      <w:r w:rsidRPr="009D20C6">
        <w:rPr>
          <w:color w:val="000000"/>
          <w:szCs w:val="24"/>
        </w:rPr>
        <w:t>– Lietuvos Respublikos viešųjų pirkimų įstatymas.</w:t>
      </w:r>
    </w:p>
    <w:p w14:paraId="79FD0977" w14:textId="77777777" w:rsidR="009D20C6" w:rsidRPr="009D20C6" w:rsidRDefault="009D20C6" w:rsidP="009D20C6">
      <w:pPr>
        <w:spacing w:line="257" w:lineRule="atLeast"/>
        <w:jc w:val="both"/>
        <w:rPr>
          <w:color w:val="000000"/>
          <w:szCs w:val="24"/>
        </w:rPr>
      </w:pPr>
      <w:r w:rsidRPr="009D20C6">
        <w:rPr>
          <w:color w:val="000000"/>
          <w:szCs w:val="24"/>
        </w:rPr>
        <w:t>1.1.1.17. Kitų Sutartyje didžiąja raide rašomų sąvokų reikšmės yra nurodytos Sutarties tekste.</w:t>
      </w:r>
    </w:p>
    <w:p w14:paraId="7B610A8B" w14:textId="77777777" w:rsidR="009D20C6" w:rsidRPr="009D20C6" w:rsidRDefault="009D20C6" w:rsidP="009D20C6">
      <w:pPr>
        <w:spacing w:line="257" w:lineRule="atLeast"/>
        <w:jc w:val="both"/>
        <w:rPr>
          <w:color w:val="000000"/>
          <w:szCs w:val="24"/>
        </w:rPr>
      </w:pPr>
      <w:r w:rsidRPr="009D20C6">
        <w:rPr>
          <w:color w:val="000000"/>
          <w:szCs w:val="24"/>
        </w:rPr>
        <w:t>1.1.1.18. Sutartyje neapibrėžtos sąvokos suprantamos ir aiškinamos taip, kaip jas apibrėžia VPĮ ir kiti įstatymai bei teisės aktai, galiojantys Sutarties sudarymo ir vykdymo metu.</w:t>
      </w:r>
    </w:p>
    <w:p w14:paraId="54DE817D" w14:textId="77777777" w:rsidR="009D20C6" w:rsidRPr="009D20C6" w:rsidRDefault="009D20C6" w:rsidP="009D20C6">
      <w:pPr>
        <w:spacing w:line="257" w:lineRule="atLeast"/>
        <w:jc w:val="both"/>
        <w:rPr>
          <w:color w:val="000000"/>
          <w:szCs w:val="24"/>
        </w:rPr>
      </w:pPr>
      <w:r w:rsidRPr="009D20C6">
        <w:rPr>
          <w:color w:val="000000"/>
          <w:szCs w:val="24"/>
        </w:rPr>
        <w:t>1.1.1.19. Kitos Sutartyje vartojamos sąvokos ir terminai turi bendrinę reikšmę arba artimiausią Sutarties pobūdžiui specialiąją reikšmę, jei Sutartyje nėra nustatyta ir paaiškinta kitokia jų reikšmė.</w:t>
      </w:r>
    </w:p>
    <w:p w14:paraId="771A7026" w14:textId="77777777" w:rsidR="009D20C6" w:rsidRPr="009D20C6" w:rsidRDefault="009D20C6" w:rsidP="009D20C6">
      <w:pPr>
        <w:spacing w:line="257" w:lineRule="atLeast"/>
        <w:ind w:firstLine="62"/>
        <w:jc w:val="both"/>
        <w:rPr>
          <w:color w:val="000000"/>
          <w:szCs w:val="24"/>
        </w:rPr>
      </w:pPr>
    </w:p>
    <w:p w14:paraId="4C4D568B" w14:textId="77777777" w:rsidR="009D20C6" w:rsidRPr="009D20C6" w:rsidRDefault="009D20C6" w:rsidP="009D20C6">
      <w:pPr>
        <w:spacing w:line="257" w:lineRule="atLeast"/>
        <w:jc w:val="center"/>
        <w:rPr>
          <w:color w:val="000000"/>
          <w:szCs w:val="24"/>
        </w:rPr>
      </w:pPr>
      <w:r w:rsidRPr="009D20C6">
        <w:rPr>
          <w:b/>
          <w:bCs/>
          <w:color w:val="000000"/>
          <w:szCs w:val="24"/>
        </w:rPr>
        <w:t>1.2.  Sutarties aiškinimas</w:t>
      </w:r>
    </w:p>
    <w:p w14:paraId="4DFDEC56" w14:textId="77777777" w:rsidR="009D20C6" w:rsidRPr="009D20C6" w:rsidRDefault="009D20C6" w:rsidP="009D20C6">
      <w:pPr>
        <w:spacing w:line="257" w:lineRule="atLeast"/>
        <w:ind w:left="792" w:firstLine="62"/>
        <w:jc w:val="both"/>
        <w:rPr>
          <w:color w:val="000000"/>
          <w:szCs w:val="24"/>
        </w:rPr>
      </w:pPr>
    </w:p>
    <w:p w14:paraId="216070EB" w14:textId="77777777" w:rsidR="009D20C6" w:rsidRPr="009D20C6" w:rsidRDefault="009D20C6" w:rsidP="009D20C6">
      <w:pPr>
        <w:spacing w:line="257" w:lineRule="atLeast"/>
        <w:jc w:val="both"/>
        <w:rPr>
          <w:color w:val="000000"/>
          <w:szCs w:val="24"/>
        </w:rPr>
      </w:pPr>
      <w:r w:rsidRPr="009D20C6">
        <w:rPr>
          <w:color w:val="000000"/>
          <w:szCs w:val="24"/>
        </w:rPr>
        <w:t>1.2.1. Sutartis yra sudaryta ir turi būti aiškinama pagal Lietuvos Respublikos teisės aktus.</w:t>
      </w:r>
    </w:p>
    <w:p w14:paraId="0BD89A67" w14:textId="77777777" w:rsidR="009D20C6" w:rsidRPr="009D20C6" w:rsidRDefault="009D20C6" w:rsidP="009D20C6">
      <w:pPr>
        <w:spacing w:line="257" w:lineRule="atLeast"/>
        <w:jc w:val="both"/>
        <w:rPr>
          <w:color w:val="000000"/>
          <w:szCs w:val="24"/>
        </w:rPr>
      </w:pPr>
      <w:r w:rsidRPr="009D20C6">
        <w:rPr>
          <w:color w:val="000000"/>
          <w:szCs w:val="24"/>
        </w:rPr>
        <w:t>1.2.2. Jei Bendrosios sąlygos ir (ar) Specialiosios sąlygos prieštarauja VPĮ ir kitų teisės aktų reikalavimams, taikomos VPĮ ir kitų teisės aktų nuostatos.</w:t>
      </w:r>
    </w:p>
    <w:p w14:paraId="0FA80948" w14:textId="77777777" w:rsidR="009D20C6" w:rsidRPr="009D20C6" w:rsidRDefault="009D20C6" w:rsidP="009D20C6">
      <w:pPr>
        <w:spacing w:line="257" w:lineRule="atLeast"/>
        <w:jc w:val="both"/>
        <w:rPr>
          <w:color w:val="000000"/>
          <w:szCs w:val="24"/>
        </w:rPr>
      </w:pPr>
      <w:r w:rsidRPr="009D20C6">
        <w:rPr>
          <w:color w:val="000000"/>
          <w:szCs w:val="24"/>
        </w:rPr>
        <w:t>1.2.3. Diena Sutartyje reiškia kalendorinę dieną.</w:t>
      </w:r>
    </w:p>
    <w:p w14:paraId="3C78DAE9" w14:textId="77777777" w:rsidR="009D20C6" w:rsidRPr="009D20C6" w:rsidRDefault="009D20C6" w:rsidP="009D20C6">
      <w:pPr>
        <w:spacing w:line="257" w:lineRule="atLeast"/>
        <w:jc w:val="both"/>
        <w:rPr>
          <w:color w:val="000000"/>
          <w:szCs w:val="24"/>
        </w:rPr>
      </w:pPr>
      <w:r w:rsidRPr="009D20C6">
        <w:rPr>
          <w:color w:val="000000"/>
          <w:szCs w:val="24"/>
        </w:rPr>
        <w:t>1.2.4. Darbo diena Sutartyje reiškia bet kurią dieną, išskyrus šeštadienį, sekmadienį ir švenčių dienas Lietuvoje, nurodytas Lietuvos Respublikos darbo kodekse.</w:t>
      </w:r>
    </w:p>
    <w:p w14:paraId="0372E8A0" w14:textId="77777777" w:rsidR="009D20C6" w:rsidRPr="009D20C6" w:rsidRDefault="009D20C6" w:rsidP="009D20C6">
      <w:pPr>
        <w:spacing w:line="257" w:lineRule="atLeast"/>
        <w:jc w:val="both"/>
        <w:rPr>
          <w:color w:val="000000"/>
          <w:szCs w:val="24"/>
        </w:rPr>
      </w:pPr>
      <w:r w:rsidRPr="009D20C6">
        <w:rPr>
          <w:color w:val="000000"/>
          <w:szCs w:val="24"/>
        </w:rPr>
        <w:t>1.2.5. Terminai pagal Sutartį yra skaičiuojami metais, mėnesiais, savaitėmis, darbo dienomis, kalendorinėmis dienomis ir valandomis ir minutėmis.</w:t>
      </w:r>
    </w:p>
    <w:p w14:paraId="6A52FCA4" w14:textId="77777777" w:rsidR="009D20C6" w:rsidRPr="009D20C6" w:rsidRDefault="009D20C6" w:rsidP="009D20C6">
      <w:pPr>
        <w:spacing w:line="257" w:lineRule="atLeast"/>
        <w:jc w:val="both"/>
        <w:rPr>
          <w:color w:val="000000"/>
          <w:szCs w:val="24"/>
        </w:rPr>
      </w:pPr>
      <w:r w:rsidRPr="009D20C6">
        <w:rPr>
          <w:color w:val="000000"/>
          <w:szCs w:val="24"/>
        </w:rPr>
        <w:t xml:space="preserve">1.2.6. Kvalifikacija, rėmimasis kitų ūkio subjektų </w:t>
      </w:r>
      <w:proofErr w:type="spellStart"/>
      <w:r w:rsidRPr="009D20C6">
        <w:rPr>
          <w:color w:val="000000"/>
          <w:szCs w:val="24"/>
        </w:rPr>
        <w:t>pajėgumais</w:t>
      </w:r>
      <w:proofErr w:type="spellEnd"/>
      <w:r w:rsidRPr="009D20C6">
        <w:rPr>
          <w:color w:val="000000"/>
          <w:szCs w:val="24"/>
        </w:rPr>
        <w:t>, Prekių apimtis, peržiūra suprantami taip, kaip nustatyta VPĮ bei jį įgyvendinančiuose teisės aktuose.</w:t>
      </w:r>
    </w:p>
    <w:p w14:paraId="0CB31A77" w14:textId="77777777" w:rsidR="009D20C6" w:rsidRPr="009D20C6" w:rsidRDefault="009D20C6" w:rsidP="009D20C6">
      <w:pPr>
        <w:spacing w:line="257" w:lineRule="atLeast"/>
        <w:jc w:val="both"/>
        <w:rPr>
          <w:color w:val="000000"/>
          <w:szCs w:val="24"/>
        </w:rPr>
      </w:pPr>
      <w:r w:rsidRPr="009D20C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0AF682" w14:textId="77777777" w:rsidR="009D20C6" w:rsidRPr="009D20C6" w:rsidRDefault="009D20C6" w:rsidP="009D20C6">
      <w:pPr>
        <w:spacing w:line="257" w:lineRule="atLeast"/>
        <w:jc w:val="both"/>
        <w:rPr>
          <w:color w:val="000000"/>
          <w:szCs w:val="24"/>
        </w:rPr>
      </w:pPr>
      <w:r w:rsidRPr="009D20C6">
        <w:rPr>
          <w:color w:val="000000"/>
          <w:szCs w:val="24"/>
        </w:rPr>
        <w:t>1.2.8. Informuoti, pranešti, įspėti arba atsakyti reiškia pateikti informaciją, pranešimą, įspėjimą arba atsakymą Bendrosiose ir (ar) Specialiosiose sąlygose nustatyta tvarka.</w:t>
      </w:r>
    </w:p>
    <w:p w14:paraId="159FCAAC" w14:textId="77777777" w:rsidR="009D20C6" w:rsidRPr="009D20C6" w:rsidRDefault="009D20C6" w:rsidP="009D20C6">
      <w:pPr>
        <w:spacing w:line="257" w:lineRule="atLeast"/>
        <w:jc w:val="both"/>
        <w:rPr>
          <w:color w:val="000000"/>
          <w:szCs w:val="24"/>
        </w:rPr>
      </w:pPr>
      <w:r w:rsidRPr="009D20C6">
        <w:rPr>
          <w:color w:val="000000"/>
          <w:szCs w:val="24"/>
        </w:rPr>
        <w:t>1.2.9. Patvirtinti reiškia pateikti patvirtinimą raštu arba pasirašyti dokumentą be išlygų ar su išlygomis, išskyrus atvejus, kai asmuo, pasirašydamas dokumentą, nurodo, jog atsisako jį patvirtinti.</w:t>
      </w:r>
    </w:p>
    <w:p w14:paraId="2E2EDC1D" w14:textId="77777777" w:rsidR="009D20C6" w:rsidRPr="009D20C6" w:rsidRDefault="009D20C6" w:rsidP="009D20C6">
      <w:pPr>
        <w:spacing w:line="257" w:lineRule="atLeast"/>
        <w:jc w:val="both"/>
        <w:rPr>
          <w:color w:val="000000"/>
          <w:szCs w:val="24"/>
        </w:rPr>
      </w:pPr>
      <w:r w:rsidRPr="009D20C6">
        <w:rPr>
          <w:color w:val="000000"/>
          <w:szCs w:val="24"/>
        </w:rPr>
        <w:t>1.2.10. </w:t>
      </w:r>
      <w:r w:rsidRPr="009D20C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EFDC8" w14:textId="77777777" w:rsidR="009D20C6" w:rsidRPr="009D20C6" w:rsidRDefault="009D20C6" w:rsidP="009D20C6">
      <w:pPr>
        <w:spacing w:line="257" w:lineRule="atLeast"/>
        <w:jc w:val="both"/>
        <w:rPr>
          <w:color w:val="000000"/>
          <w:szCs w:val="24"/>
        </w:rPr>
      </w:pPr>
      <w:r w:rsidRPr="009D20C6">
        <w:rPr>
          <w:color w:val="000000"/>
          <w:szCs w:val="24"/>
        </w:rPr>
        <w:t>1.2.11. </w:t>
      </w:r>
      <w:r w:rsidRPr="009D20C6">
        <w:rPr>
          <w:color w:val="000000"/>
          <w:szCs w:val="24"/>
          <w:shd w:val="clear" w:color="auto" w:fill="FFFFFF"/>
        </w:rPr>
        <w:t>Jeigu Sutartyje nurodyta reikšmė skaičiais ir žodžiais skiriasi, vadovaujamasi žodžiais nurodyta reikšme.</w:t>
      </w:r>
    </w:p>
    <w:p w14:paraId="781AB2CD" w14:textId="77777777" w:rsidR="009D20C6" w:rsidRPr="009D20C6" w:rsidRDefault="009D20C6" w:rsidP="009D20C6">
      <w:pPr>
        <w:spacing w:line="257" w:lineRule="atLeast"/>
        <w:jc w:val="both"/>
        <w:rPr>
          <w:color w:val="000000"/>
          <w:szCs w:val="24"/>
        </w:rPr>
      </w:pPr>
      <w:r w:rsidRPr="009D20C6">
        <w:rPr>
          <w:color w:val="000000"/>
          <w:szCs w:val="24"/>
        </w:rPr>
        <w:t>1.2.12. </w:t>
      </w:r>
      <w:r w:rsidRPr="009D20C6">
        <w:rPr>
          <w:color w:val="000000"/>
          <w:szCs w:val="24"/>
          <w:shd w:val="clear" w:color="auto" w:fill="FFFFFF"/>
        </w:rPr>
        <w:t>Jei pateikiamos nuorodos į teisės aktus, turi būti taikomos aktualios teisės aktų redakcijos, jeigu nenurodyta kitaip.</w:t>
      </w:r>
    </w:p>
    <w:p w14:paraId="334A57D0" w14:textId="77777777" w:rsidR="009D20C6" w:rsidRPr="009D20C6" w:rsidRDefault="009D20C6" w:rsidP="009D20C6">
      <w:pPr>
        <w:spacing w:line="257" w:lineRule="atLeast"/>
        <w:ind w:firstLine="62"/>
        <w:jc w:val="both"/>
        <w:rPr>
          <w:color w:val="000000"/>
          <w:szCs w:val="24"/>
        </w:rPr>
      </w:pPr>
    </w:p>
    <w:p w14:paraId="46178B6C" w14:textId="77777777" w:rsidR="009D20C6" w:rsidRPr="009D20C6" w:rsidRDefault="009D20C6" w:rsidP="009D20C6">
      <w:pPr>
        <w:spacing w:line="257" w:lineRule="atLeast"/>
        <w:jc w:val="center"/>
        <w:rPr>
          <w:color w:val="000000"/>
          <w:szCs w:val="24"/>
        </w:rPr>
      </w:pPr>
      <w:r w:rsidRPr="009D20C6">
        <w:rPr>
          <w:b/>
          <w:bCs/>
          <w:color w:val="000000"/>
          <w:szCs w:val="24"/>
        </w:rPr>
        <w:t>1.3. Dokumentų viršenybė</w:t>
      </w:r>
    </w:p>
    <w:p w14:paraId="104C854E" w14:textId="77777777" w:rsidR="009D20C6" w:rsidRPr="009D20C6" w:rsidRDefault="009D20C6" w:rsidP="009D20C6">
      <w:pPr>
        <w:spacing w:line="257" w:lineRule="atLeast"/>
        <w:ind w:firstLine="62"/>
        <w:jc w:val="both"/>
        <w:rPr>
          <w:color w:val="000000"/>
          <w:szCs w:val="24"/>
        </w:rPr>
      </w:pPr>
    </w:p>
    <w:p w14:paraId="62A2B75C" w14:textId="77777777" w:rsidR="009D20C6" w:rsidRPr="009D20C6" w:rsidRDefault="009D20C6" w:rsidP="009D20C6">
      <w:pPr>
        <w:spacing w:line="257" w:lineRule="atLeast"/>
        <w:jc w:val="both"/>
        <w:rPr>
          <w:color w:val="000000"/>
          <w:szCs w:val="24"/>
        </w:rPr>
      </w:pPr>
      <w:r w:rsidRPr="009D20C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7611CD7" w14:textId="77777777" w:rsidR="009D20C6" w:rsidRPr="009D20C6" w:rsidRDefault="009D20C6" w:rsidP="009D20C6">
      <w:pPr>
        <w:spacing w:line="276" w:lineRule="atLeast"/>
        <w:jc w:val="both"/>
        <w:rPr>
          <w:color w:val="000000"/>
          <w:szCs w:val="24"/>
        </w:rPr>
      </w:pPr>
      <w:r w:rsidRPr="009D20C6">
        <w:rPr>
          <w:color w:val="000000"/>
          <w:szCs w:val="24"/>
        </w:rPr>
        <w:t>1.3.1.1. Techninė specifikacija;</w:t>
      </w:r>
    </w:p>
    <w:p w14:paraId="039C2479" w14:textId="77777777" w:rsidR="009D20C6" w:rsidRPr="009D20C6" w:rsidRDefault="009D20C6" w:rsidP="009D20C6">
      <w:pPr>
        <w:spacing w:line="276" w:lineRule="atLeast"/>
        <w:jc w:val="both"/>
        <w:rPr>
          <w:color w:val="000000"/>
          <w:szCs w:val="24"/>
        </w:rPr>
      </w:pPr>
      <w:r w:rsidRPr="009D20C6">
        <w:rPr>
          <w:color w:val="000000"/>
          <w:szCs w:val="24"/>
        </w:rPr>
        <w:t>1.3.1.2. Specialiosios sąlygos;</w:t>
      </w:r>
    </w:p>
    <w:p w14:paraId="182FEA8F" w14:textId="77777777" w:rsidR="009D20C6" w:rsidRPr="009D20C6" w:rsidRDefault="009D20C6" w:rsidP="009D20C6">
      <w:pPr>
        <w:spacing w:line="276" w:lineRule="atLeast"/>
        <w:jc w:val="both"/>
        <w:rPr>
          <w:color w:val="000000"/>
          <w:szCs w:val="24"/>
        </w:rPr>
      </w:pPr>
      <w:r w:rsidRPr="009D20C6">
        <w:rPr>
          <w:color w:val="000000"/>
          <w:szCs w:val="24"/>
        </w:rPr>
        <w:t>1.3.1.3. Bendrosios sąlygos;</w:t>
      </w:r>
    </w:p>
    <w:p w14:paraId="0146370F" w14:textId="77777777" w:rsidR="009D20C6" w:rsidRPr="009D20C6" w:rsidRDefault="009D20C6" w:rsidP="009D20C6">
      <w:pPr>
        <w:spacing w:line="276" w:lineRule="atLeast"/>
        <w:jc w:val="both"/>
        <w:rPr>
          <w:color w:val="000000"/>
          <w:szCs w:val="24"/>
        </w:rPr>
      </w:pPr>
      <w:r w:rsidRPr="009D20C6">
        <w:rPr>
          <w:color w:val="000000"/>
          <w:szCs w:val="24"/>
        </w:rPr>
        <w:t>1.3.1.4. Pirkimo dokumentai (išskyrus techninę specifikaciją);</w:t>
      </w:r>
    </w:p>
    <w:p w14:paraId="7DBAFC62" w14:textId="77777777" w:rsidR="009D20C6" w:rsidRPr="009D20C6" w:rsidRDefault="009D20C6" w:rsidP="009D20C6">
      <w:pPr>
        <w:spacing w:line="276" w:lineRule="atLeast"/>
        <w:jc w:val="both"/>
        <w:rPr>
          <w:color w:val="000000"/>
          <w:szCs w:val="24"/>
        </w:rPr>
      </w:pPr>
      <w:r w:rsidRPr="009D20C6">
        <w:rPr>
          <w:color w:val="000000"/>
          <w:szCs w:val="24"/>
        </w:rPr>
        <w:t>1.3.1.5. Pasiūlymas;</w:t>
      </w:r>
    </w:p>
    <w:p w14:paraId="097135D0" w14:textId="77777777" w:rsidR="009D20C6" w:rsidRPr="009D20C6" w:rsidRDefault="009D20C6" w:rsidP="009D20C6">
      <w:pPr>
        <w:spacing w:line="276" w:lineRule="atLeast"/>
        <w:jc w:val="both"/>
        <w:rPr>
          <w:color w:val="000000"/>
          <w:szCs w:val="24"/>
        </w:rPr>
      </w:pPr>
      <w:r w:rsidRPr="009D20C6">
        <w:rPr>
          <w:color w:val="000000"/>
          <w:szCs w:val="24"/>
        </w:rPr>
        <w:t>1.3.1.6. Kiti Specialiosiose sąlygose išvardinti priedai.</w:t>
      </w:r>
    </w:p>
    <w:p w14:paraId="572A3577" w14:textId="77777777" w:rsidR="009D20C6" w:rsidRPr="009D20C6" w:rsidRDefault="009D20C6" w:rsidP="009D20C6">
      <w:pPr>
        <w:spacing w:line="257" w:lineRule="atLeast"/>
        <w:jc w:val="both"/>
        <w:rPr>
          <w:color w:val="000000"/>
          <w:szCs w:val="24"/>
        </w:rPr>
      </w:pPr>
      <w:r w:rsidRPr="009D20C6">
        <w:rPr>
          <w:color w:val="000000"/>
          <w:szCs w:val="24"/>
        </w:rPr>
        <w:t>1.3.2. Tuo atveju, kai Šalių Susitarimu yra keičiamos Sutarties sąlygos, naujai sutartos Sutarties sąlygos turi viršenybę prieš pakeistąsias.</w:t>
      </w:r>
    </w:p>
    <w:p w14:paraId="09520C52" w14:textId="77777777" w:rsidR="009D20C6" w:rsidRPr="009D20C6" w:rsidRDefault="009D20C6" w:rsidP="009D20C6">
      <w:pPr>
        <w:spacing w:line="257" w:lineRule="atLeast"/>
        <w:jc w:val="both"/>
        <w:rPr>
          <w:color w:val="000000"/>
          <w:szCs w:val="24"/>
        </w:rPr>
      </w:pPr>
      <w:r w:rsidRPr="009D20C6">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BAF6375" w14:textId="77777777" w:rsidR="009D20C6" w:rsidRPr="009D20C6" w:rsidRDefault="009D20C6" w:rsidP="009D20C6">
      <w:pPr>
        <w:spacing w:line="257" w:lineRule="atLeast"/>
        <w:jc w:val="both"/>
        <w:rPr>
          <w:color w:val="000000"/>
          <w:szCs w:val="24"/>
        </w:rPr>
      </w:pPr>
      <w:r w:rsidRPr="009D20C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0C6">
        <w:rPr>
          <w:color w:val="000000"/>
          <w:szCs w:val="24"/>
          <w:vertAlign w:val="superscript"/>
        </w:rPr>
        <w:t>1</w:t>
      </w:r>
      <w:r w:rsidRPr="009D20C6">
        <w:rPr>
          <w:color w:val="000000"/>
          <w:szCs w:val="24"/>
        </w:rPr>
        <w:t>).</w:t>
      </w:r>
    </w:p>
    <w:p w14:paraId="028745CA" w14:textId="77777777" w:rsidR="009D20C6" w:rsidRPr="009D20C6" w:rsidRDefault="009D20C6" w:rsidP="009D20C6">
      <w:pPr>
        <w:spacing w:line="257" w:lineRule="atLeast"/>
        <w:ind w:firstLine="62"/>
        <w:jc w:val="both"/>
        <w:rPr>
          <w:color w:val="000000"/>
          <w:szCs w:val="24"/>
        </w:rPr>
      </w:pPr>
    </w:p>
    <w:p w14:paraId="1A8D1866" w14:textId="77777777" w:rsidR="009D20C6" w:rsidRPr="009D20C6" w:rsidRDefault="009D20C6" w:rsidP="009D20C6">
      <w:pPr>
        <w:spacing w:line="257" w:lineRule="atLeast"/>
        <w:jc w:val="center"/>
        <w:rPr>
          <w:color w:val="000000"/>
          <w:szCs w:val="24"/>
        </w:rPr>
      </w:pPr>
      <w:r w:rsidRPr="009D20C6">
        <w:rPr>
          <w:b/>
          <w:bCs/>
          <w:caps/>
          <w:color w:val="000000"/>
          <w:szCs w:val="24"/>
        </w:rPr>
        <w:t>2.  SUTARTIES DALYKAS</w:t>
      </w:r>
    </w:p>
    <w:p w14:paraId="31EDB582" w14:textId="77777777" w:rsidR="009D20C6" w:rsidRPr="009D20C6" w:rsidRDefault="009D20C6" w:rsidP="009D20C6">
      <w:pPr>
        <w:spacing w:line="257" w:lineRule="atLeast"/>
        <w:ind w:firstLine="62"/>
        <w:jc w:val="both"/>
        <w:rPr>
          <w:color w:val="000000"/>
          <w:szCs w:val="24"/>
        </w:rPr>
      </w:pPr>
    </w:p>
    <w:p w14:paraId="07590C67" w14:textId="77777777" w:rsidR="009D20C6" w:rsidRPr="009D20C6" w:rsidRDefault="009D20C6" w:rsidP="009D20C6">
      <w:pPr>
        <w:spacing w:line="257" w:lineRule="atLeast"/>
        <w:jc w:val="both"/>
        <w:rPr>
          <w:color w:val="000000"/>
          <w:szCs w:val="24"/>
        </w:rPr>
      </w:pPr>
      <w:r w:rsidRPr="009D20C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3D8C87" w14:textId="77777777" w:rsidR="009D20C6" w:rsidRPr="009D20C6" w:rsidRDefault="009D20C6" w:rsidP="009D20C6">
      <w:pPr>
        <w:spacing w:line="257" w:lineRule="atLeast"/>
        <w:jc w:val="both"/>
        <w:rPr>
          <w:color w:val="000000"/>
          <w:szCs w:val="24"/>
        </w:rPr>
      </w:pPr>
      <w:r w:rsidRPr="009D20C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A451154" w14:textId="77777777" w:rsidR="009D20C6" w:rsidRPr="009D20C6" w:rsidRDefault="009D20C6" w:rsidP="009D20C6">
      <w:pPr>
        <w:spacing w:line="257" w:lineRule="atLeast"/>
        <w:jc w:val="both"/>
        <w:rPr>
          <w:color w:val="000000"/>
          <w:szCs w:val="24"/>
        </w:rPr>
      </w:pPr>
      <w:r w:rsidRPr="009D20C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B687C6" w14:textId="77777777" w:rsidR="009D20C6" w:rsidRPr="009D20C6" w:rsidRDefault="009D20C6" w:rsidP="009D20C6">
      <w:pPr>
        <w:spacing w:line="257" w:lineRule="atLeast"/>
        <w:ind w:firstLine="62"/>
        <w:jc w:val="both"/>
        <w:rPr>
          <w:color w:val="000000"/>
          <w:szCs w:val="24"/>
        </w:rPr>
      </w:pPr>
    </w:p>
    <w:p w14:paraId="0383A2FB" w14:textId="77777777" w:rsidR="009D20C6" w:rsidRPr="009D20C6" w:rsidRDefault="009D20C6" w:rsidP="009D20C6">
      <w:pPr>
        <w:spacing w:line="257" w:lineRule="atLeast"/>
        <w:jc w:val="center"/>
        <w:rPr>
          <w:color w:val="000000"/>
          <w:szCs w:val="24"/>
        </w:rPr>
      </w:pPr>
      <w:r w:rsidRPr="009D20C6">
        <w:rPr>
          <w:b/>
          <w:bCs/>
          <w:caps/>
          <w:color w:val="000000"/>
          <w:szCs w:val="24"/>
        </w:rPr>
        <w:t>3.  TIEKĖJAS IR KITI SUTARTIES VYKDYMUI PASITELKIAMI ASMENYS</w:t>
      </w:r>
    </w:p>
    <w:p w14:paraId="6C1027CF" w14:textId="77777777" w:rsidR="009D20C6" w:rsidRPr="009D20C6" w:rsidRDefault="009D20C6" w:rsidP="009D20C6">
      <w:pPr>
        <w:spacing w:line="257" w:lineRule="atLeast"/>
        <w:ind w:firstLine="62"/>
        <w:rPr>
          <w:color w:val="000000"/>
          <w:szCs w:val="24"/>
        </w:rPr>
      </w:pPr>
    </w:p>
    <w:p w14:paraId="42D42BFB" w14:textId="77777777" w:rsidR="009D20C6" w:rsidRPr="009D20C6" w:rsidRDefault="009D20C6" w:rsidP="009D20C6">
      <w:pPr>
        <w:spacing w:line="257" w:lineRule="atLeast"/>
        <w:jc w:val="center"/>
        <w:rPr>
          <w:color w:val="000000"/>
          <w:szCs w:val="24"/>
        </w:rPr>
      </w:pPr>
      <w:r w:rsidRPr="009D20C6">
        <w:rPr>
          <w:b/>
          <w:bCs/>
          <w:color w:val="000000"/>
          <w:szCs w:val="24"/>
        </w:rPr>
        <w:t>3.1.  Kvalifikacija ir kiti Tiekėjo pasiūlymu prisiimti įsipareigojimai</w:t>
      </w:r>
    </w:p>
    <w:p w14:paraId="60A818B8" w14:textId="77777777" w:rsidR="009D20C6" w:rsidRPr="009D20C6" w:rsidRDefault="009D20C6" w:rsidP="009D20C6">
      <w:pPr>
        <w:spacing w:line="257" w:lineRule="atLeast"/>
        <w:ind w:firstLine="62"/>
        <w:jc w:val="both"/>
        <w:rPr>
          <w:color w:val="000000"/>
          <w:szCs w:val="24"/>
        </w:rPr>
      </w:pPr>
    </w:p>
    <w:p w14:paraId="2BC93133" w14:textId="77777777" w:rsidR="009D20C6" w:rsidRPr="009D20C6" w:rsidRDefault="009D20C6" w:rsidP="009D20C6">
      <w:pPr>
        <w:spacing w:line="257" w:lineRule="atLeast"/>
        <w:jc w:val="both"/>
        <w:rPr>
          <w:color w:val="000000"/>
          <w:szCs w:val="24"/>
        </w:rPr>
      </w:pPr>
      <w:r w:rsidRPr="009D20C6">
        <w:rPr>
          <w:color w:val="000000"/>
          <w:szCs w:val="24"/>
        </w:rPr>
        <w:t xml:space="preserve">3.1.1. Tiekėjas atsako už tai, kad visą Sutarties vykdymo laikotarpį Tiekėjas būtų kompetentingas, patikimas ir pajėgus (įskaitant ūkio subjektų, kurių </w:t>
      </w:r>
      <w:proofErr w:type="spellStart"/>
      <w:r w:rsidRPr="009D20C6">
        <w:rPr>
          <w:color w:val="000000"/>
          <w:szCs w:val="24"/>
        </w:rPr>
        <w:t>pajėgumais</w:t>
      </w:r>
      <w:proofErr w:type="spellEnd"/>
      <w:r w:rsidRPr="009D20C6">
        <w:rPr>
          <w:color w:val="000000"/>
          <w:szCs w:val="24"/>
        </w:rPr>
        <w:t xml:space="preserve"> remiasi Tiekėjas, </w:t>
      </w:r>
      <w:proofErr w:type="spellStart"/>
      <w:r w:rsidRPr="009D20C6">
        <w:rPr>
          <w:color w:val="000000"/>
          <w:szCs w:val="24"/>
        </w:rPr>
        <w:t>pajėgumus</w:t>
      </w:r>
      <w:proofErr w:type="spellEnd"/>
      <w:r w:rsidRPr="009D20C6">
        <w:rPr>
          <w:color w:val="000000"/>
          <w:szCs w:val="24"/>
        </w:rPr>
        <w:t>) įvykdyti Sutarties reikalavimus:</w:t>
      </w:r>
    </w:p>
    <w:p w14:paraId="607129A6" w14:textId="77777777" w:rsidR="009D20C6" w:rsidRPr="009D20C6" w:rsidRDefault="009D20C6" w:rsidP="009D20C6">
      <w:pPr>
        <w:spacing w:line="257" w:lineRule="atLeast"/>
        <w:jc w:val="both"/>
        <w:rPr>
          <w:color w:val="000000"/>
          <w:szCs w:val="24"/>
        </w:rPr>
      </w:pPr>
      <w:r w:rsidRPr="009D20C6">
        <w:rPr>
          <w:color w:val="000000"/>
          <w:szCs w:val="24"/>
        </w:rPr>
        <w:t xml:space="preserve">3.1.1.1. turėtų teisę verstis ta veikla, kuri yra reikalinga Sutarčiai įvykdyti. </w:t>
      </w:r>
      <w:r w:rsidRPr="009D20C6">
        <w:rPr>
          <w:rFonts w:eastAsia="Arial"/>
          <w:kern w:val="2"/>
          <w:szCs w:val="24"/>
        </w:rPr>
        <w:t>Pirkėjui pareikalavus, Tiekėjas turi pateikti dokumentus, įrodančius, kad Sutartį vykdo tik tokią teisę turintys asmenys</w:t>
      </w:r>
      <w:r w:rsidRPr="009D20C6">
        <w:rPr>
          <w:color w:val="000000"/>
          <w:szCs w:val="24"/>
        </w:rPr>
        <w:t>;</w:t>
      </w:r>
    </w:p>
    <w:p w14:paraId="7057A104" w14:textId="77777777" w:rsidR="009D20C6" w:rsidRPr="009D20C6" w:rsidRDefault="009D20C6" w:rsidP="009D20C6">
      <w:pPr>
        <w:spacing w:line="257" w:lineRule="atLeast"/>
        <w:jc w:val="both"/>
        <w:rPr>
          <w:color w:val="000000"/>
          <w:szCs w:val="24"/>
        </w:rPr>
      </w:pPr>
      <w:r w:rsidRPr="009D20C6">
        <w:rPr>
          <w:color w:val="000000"/>
          <w:szCs w:val="24"/>
        </w:rPr>
        <w:t>3.1.1.2. atitiktų tiekėjų kvalifikacijai pirkimo dokumentuose nustatytus reikalavimus bei neturėtų pirkimo dokumentuose nustatytų pašalinimo pagrindų;</w:t>
      </w:r>
    </w:p>
    <w:p w14:paraId="6CC8FCE1" w14:textId="77777777" w:rsidR="009D20C6" w:rsidRPr="009D20C6" w:rsidRDefault="009D20C6" w:rsidP="009D20C6">
      <w:pPr>
        <w:spacing w:line="257" w:lineRule="atLeast"/>
        <w:jc w:val="both"/>
        <w:rPr>
          <w:color w:val="000000"/>
        </w:rPr>
      </w:pPr>
      <w:r w:rsidRPr="009D20C6">
        <w:rPr>
          <w:color w:val="000000"/>
        </w:rPr>
        <w:t xml:space="preserve">3.1.1.3. laikytųsi Tiekėjo pasiūlyme nurodytų įsipareigojimų, įskaitant, bet neapsiribojant – atitiktų pasiūlyme nurodytų kriterijų, dėl kurių jo pasiūlymas buvo išrinktas ekonomiškai naudingiausiu </w:t>
      </w:r>
      <w:r w:rsidRPr="009D20C6">
        <w:rPr>
          <w:rFonts w:eastAsia="Arial"/>
          <w:kern w:val="2"/>
        </w:rPr>
        <w:t xml:space="preserve">(toliau – </w:t>
      </w:r>
      <w:r w:rsidRPr="009D20C6">
        <w:rPr>
          <w:rFonts w:eastAsia="Arial"/>
          <w:b/>
          <w:bCs/>
          <w:kern w:val="2"/>
        </w:rPr>
        <w:t>Kokybiniai kriterijai</w:t>
      </w:r>
      <w:r w:rsidRPr="009D20C6">
        <w:rPr>
          <w:rFonts w:eastAsia="Arial"/>
          <w:kern w:val="2"/>
        </w:rPr>
        <w:t>),</w:t>
      </w:r>
      <w:r w:rsidRPr="009D20C6">
        <w:rPr>
          <w:color w:val="000000"/>
        </w:rPr>
        <w:t xml:space="preserve"> reikšmes ir parametrus</w:t>
      </w:r>
      <w:r w:rsidRPr="009D20C6">
        <w:rPr>
          <w:color w:val="000000"/>
          <w:kern w:val="2"/>
        </w:rPr>
        <w:t xml:space="preserve">. </w:t>
      </w:r>
      <w:r w:rsidRPr="009D20C6">
        <w:rPr>
          <w:rFonts w:eastAsia="Arial"/>
          <w:kern w:val="2"/>
        </w:rPr>
        <w:t>Šiame papunktyje nurodytų įsipareigojimų laikymosi tikrinimo tvarka nustatoma Specialiosiose sąlygose;</w:t>
      </w:r>
    </w:p>
    <w:p w14:paraId="759A2943" w14:textId="77777777" w:rsidR="009D20C6" w:rsidRPr="009D20C6" w:rsidRDefault="009D20C6" w:rsidP="009D20C6">
      <w:pPr>
        <w:spacing w:line="257" w:lineRule="atLeast"/>
        <w:jc w:val="both"/>
        <w:rPr>
          <w:color w:val="000000"/>
          <w:szCs w:val="24"/>
        </w:rPr>
      </w:pPr>
      <w:r w:rsidRPr="009D20C6">
        <w:rPr>
          <w:color w:val="000000"/>
          <w:szCs w:val="24"/>
        </w:rPr>
        <w:t>3.1.1.4. užtikrintų nustatytų kokybės vadybos sistemos ir (arba) aplinkos apsaugos vadybos sistemos standartų taikymą, jeigu to reikalaujama pirkimo dokumentuose, ir turėtų tą patvirtinančius dokumentus;</w:t>
      </w:r>
    </w:p>
    <w:p w14:paraId="362DF457" w14:textId="77777777" w:rsidR="009D20C6" w:rsidRPr="009D20C6" w:rsidRDefault="009D20C6" w:rsidP="009D20C6">
      <w:pPr>
        <w:spacing w:line="257" w:lineRule="atLeast"/>
        <w:jc w:val="both"/>
        <w:rPr>
          <w:color w:val="000000"/>
          <w:szCs w:val="24"/>
        </w:rPr>
      </w:pPr>
      <w:r w:rsidRPr="009D20C6">
        <w:rPr>
          <w:color w:val="000000"/>
          <w:szCs w:val="24"/>
        </w:rPr>
        <w:t>3.1.1.5. </w:t>
      </w:r>
      <w:r w:rsidRPr="009D20C6">
        <w:rPr>
          <w:color w:val="000000"/>
          <w:szCs w:val="24"/>
          <w:shd w:val="clear" w:color="auto" w:fill="FFFFFF"/>
        </w:rPr>
        <w:t xml:space="preserve">atitiktų nacionalinio saugumo interesus </w:t>
      </w:r>
      <w:r w:rsidRPr="009D20C6">
        <w:rPr>
          <w:rFonts w:eastAsia="Arial"/>
          <w:kern w:val="2"/>
          <w:szCs w:val="24"/>
        </w:rPr>
        <w:t>bei nebūtų registruotas (nuolat gyvenantis ar turintis pilietybę) nepatikimomis laikomose valstybėse ar teritorijose</w:t>
      </w:r>
      <w:r w:rsidRPr="009D20C6">
        <w:rPr>
          <w:color w:val="000000"/>
          <w:szCs w:val="24"/>
          <w:shd w:val="clear" w:color="auto" w:fill="FFFFFF"/>
        </w:rPr>
        <w:t>, jei tokie reikalavimai buvo numatyti pirkimo dokumentuose</w:t>
      </w:r>
      <w:r w:rsidRPr="009D20C6">
        <w:rPr>
          <w:color w:val="000000"/>
          <w:szCs w:val="24"/>
        </w:rPr>
        <w:t>.</w:t>
      </w:r>
    </w:p>
    <w:p w14:paraId="1C0370F8" w14:textId="77777777" w:rsidR="009D20C6" w:rsidRPr="009D20C6" w:rsidRDefault="009D20C6" w:rsidP="009D20C6">
      <w:pPr>
        <w:jc w:val="both"/>
        <w:rPr>
          <w:color w:val="000000"/>
          <w:szCs w:val="24"/>
        </w:rPr>
      </w:pPr>
      <w:r w:rsidRPr="009D20C6">
        <w:rPr>
          <w:color w:val="000000"/>
          <w:szCs w:val="24"/>
        </w:rPr>
        <w:t xml:space="preserve">3.1.2. Tuo atveju, kai Tiekėjas yra jungtinės veiklos </w:t>
      </w:r>
      <w:r w:rsidRPr="009D20C6">
        <w:rPr>
          <w:rFonts w:eastAsia="Arial"/>
          <w:kern w:val="2"/>
          <w:szCs w:val="24"/>
        </w:rPr>
        <w:t>sutarties pagrindu veikianti tiekėjų grupė</w:t>
      </w:r>
      <w:r w:rsidRPr="009D20C6">
        <w:rPr>
          <w:color w:val="000000"/>
          <w:szCs w:val="24"/>
        </w:rPr>
        <w:t>, jos nariai Pirkėjui už Sutarties vykdymą atsako solidariai. </w:t>
      </w:r>
      <w:r w:rsidRPr="009D20C6">
        <w:rPr>
          <w:color w:val="000000"/>
          <w:szCs w:val="24"/>
          <w:shd w:val="clear" w:color="auto" w:fill="FFFFFF"/>
        </w:rPr>
        <w:t>Jeigu Tiekėjas remiasi </w:t>
      </w:r>
      <w:r w:rsidRPr="009D20C6">
        <w:rPr>
          <w:color w:val="000000"/>
          <w:szCs w:val="24"/>
        </w:rPr>
        <w:t>ūkio </w:t>
      </w:r>
      <w:r w:rsidRPr="009D20C6">
        <w:rPr>
          <w:color w:val="000000"/>
          <w:szCs w:val="24"/>
          <w:shd w:val="clear" w:color="auto" w:fill="FFFFFF"/>
        </w:rPr>
        <w:t xml:space="preserve">subjektų </w:t>
      </w:r>
      <w:proofErr w:type="spellStart"/>
      <w:r w:rsidRPr="009D20C6">
        <w:rPr>
          <w:color w:val="000000"/>
          <w:szCs w:val="24"/>
          <w:shd w:val="clear" w:color="auto" w:fill="FFFFFF"/>
        </w:rPr>
        <w:t>pajėgumais</w:t>
      </w:r>
      <w:proofErr w:type="spellEnd"/>
      <w:r w:rsidRPr="009D20C6">
        <w:rPr>
          <w:color w:val="000000"/>
          <w:szCs w:val="24"/>
          <w:shd w:val="clear" w:color="auto" w:fill="FFFFFF"/>
        </w:rPr>
        <w:t xml:space="preserve">, </w:t>
      </w:r>
      <w:r w:rsidRPr="009D20C6">
        <w:rPr>
          <w:color w:val="000000"/>
          <w:szCs w:val="24"/>
          <w:shd w:val="clear" w:color="auto" w:fill="FFFFFF"/>
        </w:rPr>
        <w:lastRenderedPageBreak/>
        <w:t>siekdamas atitikti finansinio ir ekonominio pajėgumo reikalavimus, Tiekėjas su tokiais </w:t>
      </w:r>
      <w:r w:rsidRPr="009D20C6">
        <w:rPr>
          <w:color w:val="000000"/>
          <w:szCs w:val="24"/>
        </w:rPr>
        <w:t>ūkio </w:t>
      </w:r>
      <w:r w:rsidRPr="009D20C6">
        <w:rPr>
          <w:color w:val="000000"/>
          <w:szCs w:val="24"/>
          <w:shd w:val="clear" w:color="auto" w:fill="FFFFFF"/>
        </w:rPr>
        <w:t>subjektais už Sutarties vykdymą atsako solidariai (jeigu to buvo reikalaujama pirkimo dokumentuose).</w:t>
      </w:r>
    </w:p>
    <w:p w14:paraId="4B1198E2" w14:textId="77777777" w:rsidR="009D20C6" w:rsidRPr="009D20C6" w:rsidRDefault="009D20C6" w:rsidP="009D20C6">
      <w:pPr>
        <w:jc w:val="both"/>
        <w:rPr>
          <w:color w:val="000000"/>
          <w:szCs w:val="24"/>
        </w:rPr>
      </w:pPr>
      <w:r w:rsidRPr="009D20C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D22F82E" w14:textId="77777777" w:rsidR="009D20C6" w:rsidRPr="009D20C6" w:rsidRDefault="009D20C6" w:rsidP="009D20C6">
      <w:pPr>
        <w:spacing w:line="257" w:lineRule="atLeast"/>
        <w:ind w:firstLine="62"/>
        <w:jc w:val="both"/>
        <w:rPr>
          <w:color w:val="000000"/>
          <w:szCs w:val="24"/>
        </w:rPr>
      </w:pPr>
    </w:p>
    <w:p w14:paraId="4197F3FF" w14:textId="77777777" w:rsidR="009D20C6" w:rsidRPr="009D20C6" w:rsidRDefault="009D20C6" w:rsidP="009D20C6">
      <w:pPr>
        <w:spacing w:line="257" w:lineRule="atLeast"/>
        <w:jc w:val="center"/>
        <w:rPr>
          <w:color w:val="000000"/>
          <w:szCs w:val="24"/>
        </w:rPr>
      </w:pPr>
      <w:r w:rsidRPr="009D20C6">
        <w:rPr>
          <w:b/>
          <w:bCs/>
          <w:color w:val="000000"/>
          <w:szCs w:val="24"/>
        </w:rPr>
        <w:t>3.2.</w:t>
      </w:r>
      <w:r w:rsidRPr="009D20C6">
        <w:rPr>
          <w:color w:val="000000"/>
          <w:szCs w:val="24"/>
        </w:rPr>
        <w:t xml:space="preserve">  </w:t>
      </w:r>
      <w:r w:rsidRPr="009D20C6">
        <w:rPr>
          <w:b/>
          <w:bCs/>
          <w:color w:val="000000"/>
          <w:szCs w:val="24"/>
        </w:rPr>
        <w:t>Subtiekėjų bei specialistų pasitelkimas ir keitimas</w:t>
      </w:r>
    </w:p>
    <w:p w14:paraId="7D785E11" w14:textId="77777777" w:rsidR="009D20C6" w:rsidRPr="009D20C6" w:rsidRDefault="009D20C6" w:rsidP="009D20C6">
      <w:pPr>
        <w:spacing w:line="257" w:lineRule="atLeast"/>
        <w:ind w:firstLine="62"/>
        <w:jc w:val="both"/>
        <w:rPr>
          <w:color w:val="000000"/>
          <w:szCs w:val="24"/>
        </w:rPr>
      </w:pPr>
    </w:p>
    <w:p w14:paraId="0DBDA99D" w14:textId="77777777" w:rsidR="009D20C6" w:rsidRPr="009D20C6" w:rsidRDefault="009D20C6" w:rsidP="009D20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D20C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20B431" w14:textId="77777777" w:rsidR="009D20C6" w:rsidRPr="009D20C6" w:rsidRDefault="009D20C6" w:rsidP="009D20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D20C6">
        <w:rPr>
          <w:rFonts w:eastAsia="Arial"/>
          <w:kern w:val="2"/>
          <w:szCs w:val="24"/>
        </w:rPr>
        <w:t>3.2.2. Sutarties vykdymui pasitelkiami subtiekėjai ir (ar) specialistai (jeigu tokie pasitelkiami) nurodomi Specialiosiose sąlygose.</w:t>
      </w:r>
    </w:p>
    <w:p w14:paraId="41AD9291" w14:textId="77777777" w:rsidR="009D20C6" w:rsidRPr="009D20C6" w:rsidRDefault="009D20C6" w:rsidP="009D20C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D20C6">
        <w:rPr>
          <w:rFonts w:eastAsia="Arial"/>
          <w:kern w:val="2"/>
          <w:szCs w:val="24"/>
        </w:rPr>
        <w:t>3.2.3. Tiekėjas gali keisti ir (ar) pasitelkti subtiekėjus ir (ar) specialistus šiame Sutarties poskyryje nustatytais atvejais ir tvarka.</w:t>
      </w:r>
    </w:p>
    <w:p w14:paraId="3ADCAB8E" w14:textId="77777777" w:rsidR="009D20C6" w:rsidRPr="009D20C6" w:rsidRDefault="009D20C6" w:rsidP="009D20C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D20C6">
        <w:rPr>
          <w:rFonts w:eastAsia="Cambria"/>
          <w:kern w:val="2"/>
          <w:szCs w:val="24"/>
        </w:rPr>
        <w:t>3.2.4. Naujas subtiekėjas ar specialistas gali pradėti vykdyti jiems Tiekėjo pavestus įsipareigojimus pagal Sutartį ne anksčiau, nei bus pasirašytas Susitarimas.</w:t>
      </w:r>
    </w:p>
    <w:p w14:paraId="3EAE291F" w14:textId="77777777" w:rsidR="009D20C6" w:rsidRPr="009D20C6" w:rsidRDefault="009D20C6" w:rsidP="009D20C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D20C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0C6">
        <w:rPr>
          <w:rFonts w:eastAsia="Arial"/>
          <w:kern w:val="2"/>
          <w:szCs w:val="24"/>
        </w:rPr>
        <w:t xml:space="preserve">nebūti registruotu (nuolat gyvenančiu ar turinčiu pilietybę) nepatikimomis laikomose valstybėse ar teritorijose </w:t>
      </w:r>
      <w:r w:rsidRPr="009D20C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6C6F7E" w14:textId="77777777" w:rsidR="009D20C6" w:rsidRPr="009D20C6" w:rsidRDefault="009D20C6" w:rsidP="009D20C6">
      <w:pPr>
        <w:widowControl w:val="0"/>
        <w:tabs>
          <w:tab w:val="left" w:pos="993"/>
        </w:tabs>
        <w:jc w:val="both"/>
        <w:rPr>
          <w:rFonts w:eastAsia="Arial"/>
          <w:kern w:val="2"/>
          <w:szCs w:val="24"/>
          <w:shd w:val="clear" w:color="auto" w:fill="FFFFFF"/>
        </w:rPr>
      </w:pPr>
      <w:r w:rsidRPr="009D20C6">
        <w:rPr>
          <w:rFonts w:eastAsia="Arial"/>
          <w:kern w:val="2"/>
          <w:szCs w:val="24"/>
        </w:rPr>
        <w:t xml:space="preserve">3.2.6. Tiekėjas turi teisę Sutarties vykdymui pasitelkti naujus, Specialiosiose sąlygose nenurodytus subtiekėjus, kurių </w:t>
      </w:r>
      <w:proofErr w:type="spellStart"/>
      <w:r w:rsidRPr="009D20C6">
        <w:rPr>
          <w:rFonts w:eastAsia="Arial"/>
          <w:kern w:val="2"/>
          <w:szCs w:val="24"/>
        </w:rPr>
        <w:t>pajėgumais</w:t>
      </w:r>
      <w:proofErr w:type="spellEnd"/>
      <w:r w:rsidRPr="009D20C6">
        <w:rPr>
          <w:rFonts w:eastAsia="Arial"/>
          <w:kern w:val="2"/>
          <w:szCs w:val="24"/>
        </w:rPr>
        <w:t xml:space="preserve"> Tiekėjas </w:t>
      </w:r>
      <w:r w:rsidRPr="009D20C6">
        <w:rPr>
          <w:rFonts w:eastAsia="Cambria"/>
          <w:kern w:val="2"/>
          <w:szCs w:val="24"/>
        </w:rPr>
        <w:t>nesirėmė pirkimo dokumentuose numatytiems kvalifikacijos reikalavimams pagrįsti.</w:t>
      </w:r>
    </w:p>
    <w:p w14:paraId="6CFDF775" w14:textId="77777777" w:rsidR="009D20C6" w:rsidRPr="009D20C6" w:rsidRDefault="009D20C6" w:rsidP="009D20C6">
      <w:pPr>
        <w:widowControl w:val="0"/>
        <w:tabs>
          <w:tab w:val="left" w:pos="993"/>
        </w:tabs>
        <w:jc w:val="both"/>
        <w:rPr>
          <w:rFonts w:eastAsia="Arial"/>
          <w:kern w:val="2"/>
          <w:szCs w:val="24"/>
          <w:shd w:val="clear" w:color="auto" w:fill="FFFFFF"/>
        </w:rPr>
      </w:pPr>
      <w:r w:rsidRPr="009D20C6">
        <w:rPr>
          <w:rFonts w:eastAsia="Arial"/>
          <w:kern w:val="2"/>
          <w:szCs w:val="24"/>
        </w:rPr>
        <w:t xml:space="preserve">3.2.7. Sudarius Sutartį, tačiau ne vėliau negu Sutartis pradedama vykdyti, Tiekėjas įsipareigoja Pirkėjui pranešti tuo metu žinomų subtiekėjų, kurių </w:t>
      </w:r>
      <w:proofErr w:type="spellStart"/>
      <w:r w:rsidRPr="009D20C6">
        <w:rPr>
          <w:rFonts w:eastAsia="Arial"/>
          <w:kern w:val="2"/>
          <w:szCs w:val="24"/>
        </w:rPr>
        <w:t>pajėgumais</w:t>
      </w:r>
      <w:proofErr w:type="spellEnd"/>
      <w:r w:rsidRPr="009D20C6">
        <w:rPr>
          <w:rFonts w:eastAsia="Arial"/>
          <w:kern w:val="2"/>
          <w:szCs w:val="24"/>
        </w:rPr>
        <w:t xml:space="preserve"> Tiekėjas </w:t>
      </w:r>
      <w:r w:rsidRPr="009D20C6">
        <w:rPr>
          <w:rFonts w:eastAsia="Cambria"/>
          <w:kern w:val="2"/>
          <w:szCs w:val="24"/>
        </w:rPr>
        <w:t>nesirėmė pirkimo dokumentuose numatytiems kvalifikacijos reikalavimams pagrįsti,</w:t>
      </w:r>
      <w:r w:rsidRPr="009D20C6">
        <w:rPr>
          <w:rFonts w:eastAsia="Arial"/>
          <w:kern w:val="2"/>
          <w:szCs w:val="24"/>
        </w:rPr>
        <w:t xml:space="preserve"> pavadinimus, juridinio asmens kodą, kontaktinius duomenis, jų atstovus.</w:t>
      </w:r>
    </w:p>
    <w:p w14:paraId="660B36AB" w14:textId="77777777" w:rsidR="009D20C6" w:rsidRPr="009D20C6" w:rsidRDefault="009D20C6" w:rsidP="009D20C6">
      <w:pPr>
        <w:widowControl w:val="0"/>
        <w:tabs>
          <w:tab w:val="left" w:pos="993"/>
        </w:tabs>
        <w:jc w:val="both"/>
        <w:rPr>
          <w:rFonts w:eastAsia="Cambria"/>
          <w:kern w:val="2"/>
          <w:szCs w:val="24"/>
          <w:shd w:val="clear" w:color="auto" w:fill="FFFFFF"/>
        </w:rPr>
      </w:pPr>
      <w:r w:rsidRPr="009D20C6">
        <w:rPr>
          <w:rFonts w:eastAsia="Arial"/>
          <w:kern w:val="2"/>
          <w:szCs w:val="24"/>
        </w:rPr>
        <w:t>3.2.8. Tiekėjas, bet kuriuo Sutarties vykdymo metu,</w:t>
      </w:r>
      <w:r w:rsidRPr="009D20C6">
        <w:rPr>
          <w:rFonts w:eastAsia="Cambria"/>
          <w:kern w:val="2"/>
          <w:szCs w:val="24"/>
        </w:rPr>
        <w:t xml:space="preserve"> subtiekėjus, kurių </w:t>
      </w:r>
      <w:proofErr w:type="spellStart"/>
      <w:r w:rsidRPr="009D20C6">
        <w:rPr>
          <w:rFonts w:eastAsia="Cambria"/>
          <w:kern w:val="2"/>
          <w:szCs w:val="24"/>
        </w:rPr>
        <w:t>pajėgumais</w:t>
      </w:r>
      <w:proofErr w:type="spellEnd"/>
      <w:r w:rsidRPr="009D20C6">
        <w:rPr>
          <w:rFonts w:eastAsia="Cambria"/>
          <w:kern w:val="2"/>
          <w:szCs w:val="24"/>
        </w:rPr>
        <w:t xml:space="preserve"> Tiekėjas nesirėmė pirkimo dokumentuose numatytiems kvalifikacijos reikalavimams pagrįsti, gali keisti savo nuožiūra.</w:t>
      </w:r>
    </w:p>
    <w:p w14:paraId="573D1F01" w14:textId="77777777" w:rsidR="009D20C6" w:rsidRPr="009D20C6" w:rsidRDefault="009D20C6" w:rsidP="009D20C6">
      <w:pPr>
        <w:widowControl w:val="0"/>
        <w:pBdr>
          <w:top w:val="nil"/>
          <w:left w:val="nil"/>
          <w:bottom w:val="nil"/>
          <w:right w:val="nil"/>
          <w:between w:val="nil"/>
        </w:pBdr>
        <w:tabs>
          <w:tab w:val="left" w:pos="993"/>
        </w:tabs>
        <w:jc w:val="both"/>
        <w:rPr>
          <w:rFonts w:eastAsia="Cambria"/>
          <w:kern w:val="2"/>
          <w:szCs w:val="24"/>
        </w:rPr>
      </w:pPr>
      <w:r w:rsidRPr="009D20C6">
        <w:rPr>
          <w:rFonts w:eastAsia="Arial"/>
          <w:kern w:val="2"/>
          <w:szCs w:val="24"/>
        </w:rPr>
        <w:t>3.2.9. Tiekėjas, bet kuriuo Sutarties vykdymo metu,</w:t>
      </w:r>
      <w:r w:rsidRPr="009D20C6">
        <w:rPr>
          <w:rFonts w:eastAsia="Cambria"/>
          <w:kern w:val="2"/>
          <w:szCs w:val="24"/>
        </w:rPr>
        <w:t xml:space="preserve"> ne vėliau nei prieš 5 (penkias) darbo dienas</w:t>
      </w:r>
      <w:r w:rsidRPr="009D20C6">
        <w:rPr>
          <w:rFonts w:eastAsia="Arial"/>
          <w:kern w:val="2"/>
          <w:szCs w:val="24"/>
        </w:rPr>
        <w:t xml:space="preserve"> iki numatomo naujo subtiekėjo, kurio </w:t>
      </w:r>
      <w:proofErr w:type="spellStart"/>
      <w:r w:rsidRPr="009D20C6">
        <w:rPr>
          <w:rFonts w:eastAsia="Arial"/>
          <w:kern w:val="2"/>
          <w:szCs w:val="24"/>
        </w:rPr>
        <w:t>pajėgumais</w:t>
      </w:r>
      <w:proofErr w:type="spellEnd"/>
      <w:r w:rsidRPr="009D20C6">
        <w:rPr>
          <w:rFonts w:eastAsia="Arial"/>
          <w:kern w:val="2"/>
          <w:szCs w:val="24"/>
        </w:rPr>
        <w:t xml:space="preserve"> Tiekėjas </w:t>
      </w:r>
      <w:r w:rsidRPr="009D20C6">
        <w:rPr>
          <w:rFonts w:eastAsia="Cambria"/>
          <w:kern w:val="2"/>
          <w:szCs w:val="24"/>
        </w:rPr>
        <w:t>nesirėmė pirkimo dokumentuose numatytiems kvalifikacijos reikalavimams pagrįsti,</w:t>
      </w:r>
      <w:r w:rsidRPr="009D20C6">
        <w:rPr>
          <w:rFonts w:eastAsia="Arial"/>
          <w:kern w:val="2"/>
          <w:szCs w:val="24"/>
        </w:rPr>
        <w:t xml:space="preserve"> pasitelkimo ir (arba) keitimo apie tai privalo informuoti </w:t>
      </w:r>
      <w:r w:rsidRPr="009D20C6">
        <w:rPr>
          <w:rFonts w:eastAsia="Calibri"/>
          <w:kern w:val="2"/>
          <w:szCs w:val="24"/>
        </w:rPr>
        <w:t>Pirkėją</w:t>
      </w:r>
      <w:r w:rsidRPr="009D20C6">
        <w:rPr>
          <w:rFonts w:eastAsia="Arial"/>
          <w:kern w:val="2"/>
          <w:szCs w:val="24"/>
        </w:rPr>
        <w:t xml:space="preserve">. </w:t>
      </w:r>
      <w:r w:rsidRPr="009D20C6">
        <w:rPr>
          <w:rFonts w:eastAsia="Calibri"/>
          <w:kern w:val="2"/>
          <w:szCs w:val="24"/>
        </w:rPr>
        <w:t xml:space="preserve">Pirkėjas (jeigu buvo taikoma pirkimo dokumentuose) turi patikrinti, ar nėra </w:t>
      </w:r>
      <w:r w:rsidRPr="009D20C6">
        <w:rPr>
          <w:rFonts w:eastAsia="Cambria"/>
          <w:kern w:val="2"/>
          <w:szCs w:val="24"/>
        </w:rPr>
        <w:t xml:space="preserve">subtiekėjo pašalinimo pagrindų ir subtiekėjo atitiktį nacionalinio saugumo interesams ir reikalavimams </w:t>
      </w:r>
      <w:r w:rsidRPr="009D20C6">
        <w:rPr>
          <w:rFonts w:eastAsia="Arial"/>
          <w:kern w:val="2"/>
          <w:szCs w:val="24"/>
        </w:rPr>
        <w:t>nebūti registruotu (nuolat gyvenančiu ar turinčiu pilietybę) nepatikimomis laikomose valstybėse ar teritorijose</w:t>
      </w:r>
      <w:r w:rsidRPr="009D20C6">
        <w:rPr>
          <w:rFonts w:eastAsia="Cambria"/>
          <w:kern w:val="2"/>
          <w:szCs w:val="24"/>
        </w:rPr>
        <w:t>. Jeigu subtiekėjo padėtis neatitinka bent vieno iš nurodytų reikalavimų, Pirkėjas reikalauja pakeisti šį subtiekėją reikalavimus atitinkančiu subtiekėju.</w:t>
      </w:r>
      <w:r w:rsidRPr="009D20C6">
        <w:rPr>
          <w:rFonts w:eastAsia="Calibri"/>
          <w:kern w:val="2"/>
          <w:szCs w:val="24"/>
        </w:rPr>
        <w:t xml:space="preserve"> </w:t>
      </w:r>
      <w:r w:rsidRPr="009D20C6">
        <w:rPr>
          <w:rFonts w:eastAsia="Cambria"/>
          <w:kern w:val="2"/>
          <w:szCs w:val="24"/>
        </w:rPr>
        <w:t>Pirkėjas</w:t>
      </w:r>
      <w:r w:rsidRPr="009D20C6">
        <w:rPr>
          <w:rFonts w:eastAsia="Calibri"/>
          <w:kern w:val="2"/>
          <w:szCs w:val="24"/>
        </w:rPr>
        <w:t xml:space="preserve"> per 5 (penkias) darbo dienas raštu informuoja Tiekėją apie sutikimą pasitelkti ir (ar) keisti naują subtiekėją, kurio </w:t>
      </w:r>
      <w:proofErr w:type="spellStart"/>
      <w:r w:rsidRPr="009D20C6">
        <w:rPr>
          <w:rFonts w:eastAsia="Calibri"/>
          <w:kern w:val="2"/>
          <w:szCs w:val="24"/>
        </w:rPr>
        <w:t>pajėgumais</w:t>
      </w:r>
      <w:proofErr w:type="spellEnd"/>
      <w:r w:rsidRPr="009D20C6">
        <w:rPr>
          <w:rFonts w:eastAsia="Calibri"/>
          <w:kern w:val="2"/>
          <w:szCs w:val="24"/>
        </w:rPr>
        <w:t xml:space="preserve"> Tiekėjas nesirėmė pirkimo dokumentuose numatytiems kvalifikacijos reikalavimams pagrįsti. </w:t>
      </w:r>
      <w:r w:rsidRPr="009D20C6">
        <w:rPr>
          <w:rFonts w:eastAsia="Cambria"/>
          <w:kern w:val="2"/>
          <w:szCs w:val="24"/>
        </w:rPr>
        <w:t>Pirkėjui sutikus, Šalys pasirašo Susitarimą, kuris laikomas neatsiejama Sutarties dalimi.</w:t>
      </w:r>
    </w:p>
    <w:p w14:paraId="5EDB3DE1" w14:textId="77777777" w:rsidR="009D20C6" w:rsidRPr="009D20C6" w:rsidRDefault="009D20C6" w:rsidP="009D20C6">
      <w:pPr>
        <w:widowControl w:val="0"/>
        <w:pBdr>
          <w:top w:val="nil"/>
          <w:left w:val="nil"/>
          <w:bottom w:val="nil"/>
          <w:right w:val="nil"/>
          <w:between w:val="nil"/>
        </w:pBdr>
        <w:tabs>
          <w:tab w:val="left" w:pos="993"/>
        </w:tabs>
        <w:jc w:val="both"/>
        <w:rPr>
          <w:rFonts w:eastAsia="Arial"/>
          <w:kern w:val="2"/>
          <w:szCs w:val="24"/>
          <w:shd w:val="clear" w:color="auto" w:fill="FFFFFF"/>
        </w:rPr>
      </w:pPr>
      <w:r w:rsidRPr="009D20C6">
        <w:rPr>
          <w:rFonts w:eastAsia="Arial"/>
          <w:kern w:val="2"/>
          <w:szCs w:val="24"/>
        </w:rPr>
        <w:t xml:space="preserve">3.2.10. Subtiekėjai, kurių </w:t>
      </w:r>
      <w:proofErr w:type="spellStart"/>
      <w:r w:rsidRPr="009D20C6">
        <w:rPr>
          <w:rFonts w:eastAsia="Arial"/>
          <w:kern w:val="2"/>
          <w:szCs w:val="24"/>
        </w:rPr>
        <w:t>pajėgumais</w:t>
      </w:r>
      <w:proofErr w:type="spellEnd"/>
      <w:r w:rsidRPr="009D20C6">
        <w:rPr>
          <w:rFonts w:eastAsia="Arial"/>
          <w:kern w:val="2"/>
          <w:szCs w:val="24"/>
        </w:rPr>
        <w:t xml:space="preserve"> Tiekėjas rėmėsi, kad atitiktų pirkimo dokumentuose nustatytus kvalifikacijos reikalavimus, gali būti keičiami tik šiais atvejais:</w:t>
      </w:r>
    </w:p>
    <w:p w14:paraId="1BE1DCBF" w14:textId="77777777" w:rsidR="009D20C6" w:rsidRPr="009D20C6" w:rsidRDefault="009D20C6" w:rsidP="009D20C6">
      <w:pPr>
        <w:widowControl w:val="0"/>
        <w:pBdr>
          <w:top w:val="nil"/>
          <w:left w:val="nil"/>
          <w:bottom w:val="nil"/>
          <w:right w:val="nil"/>
          <w:between w:val="nil"/>
        </w:pBdr>
        <w:tabs>
          <w:tab w:val="left" w:pos="1134"/>
        </w:tabs>
        <w:jc w:val="both"/>
        <w:rPr>
          <w:rFonts w:eastAsia="Arial"/>
          <w:kern w:val="2"/>
          <w:szCs w:val="24"/>
        </w:rPr>
      </w:pPr>
      <w:r w:rsidRPr="009D20C6">
        <w:rPr>
          <w:rFonts w:eastAsia="Cambria"/>
          <w:kern w:val="2"/>
          <w:szCs w:val="24"/>
        </w:rPr>
        <w:t xml:space="preserve">3.2.10.1. kai subtiekėjui </w:t>
      </w:r>
      <w:r w:rsidRPr="009D20C6">
        <w:rPr>
          <w:rFonts w:eastAsia="Calibri"/>
          <w:kern w:val="2"/>
          <w:szCs w:val="24"/>
        </w:rPr>
        <w:t xml:space="preserve">iškelta bankroto byla, pradėtas bankroto procesas ne teismo tvarka, jis tampa </w:t>
      </w:r>
      <w:r w:rsidRPr="009D20C6">
        <w:rPr>
          <w:rFonts w:eastAsia="Calibri"/>
          <w:kern w:val="2"/>
          <w:szCs w:val="24"/>
        </w:rPr>
        <w:lastRenderedPageBreak/>
        <w:t>nemokus arba yra nemokumo tikimybė, sustabdo ūkinę veiklą ar kai įstatymuose ir kituose teisės aktuose nustatyta tvarka susidaro analogiška situacija</w:t>
      </w:r>
      <w:r w:rsidRPr="009D20C6">
        <w:rPr>
          <w:rFonts w:eastAsia="Cambria"/>
          <w:kern w:val="2"/>
          <w:szCs w:val="24"/>
        </w:rPr>
        <w:t>;</w:t>
      </w:r>
    </w:p>
    <w:p w14:paraId="42DE5677" w14:textId="77777777" w:rsidR="009D20C6" w:rsidRPr="009D20C6" w:rsidRDefault="009D20C6" w:rsidP="009D20C6">
      <w:pPr>
        <w:widowControl w:val="0"/>
        <w:pBdr>
          <w:top w:val="nil"/>
          <w:left w:val="nil"/>
          <w:bottom w:val="nil"/>
          <w:right w:val="nil"/>
          <w:between w:val="nil"/>
        </w:pBdr>
        <w:tabs>
          <w:tab w:val="left" w:pos="1134"/>
        </w:tabs>
        <w:jc w:val="both"/>
        <w:rPr>
          <w:rFonts w:eastAsia="Arial"/>
          <w:kern w:val="2"/>
          <w:szCs w:val="24"/>
        </w:rPr>
      </w:pPr>
      <w:r w:rsidRPr="009D20C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A7ED38" w14:textId="77777777" w:rsidR="009D20C6" w:rsidRPr="009D20C6" w:rsidRDefault="009D20C6" w:rsidP="009D20C6">
      <w:pPr>
        <w:widowControl w:val="0"/>
        <w:pBdr>
          <w:top w:val="nil"/>
          <w:left w:val="nil"/>
          <w:bottom w:val="nil"/>
          <w:right w:val="nil"/>
          <w:between w:val="nil"/>
        </w:pBdr>
        <w:tabs>
          <w:tab w:val="left" w:pos="1134"/>
        </w:tabs>
        <w:jc w:val="both"/>
        <w:rPr>
          <w:rFonts w:eastAsia="Arial"/>
          <w:kern w:val="2"/>
          <w:szCs w:val="24"/>
        </w:rPr>
      </w:pPr>
      <w:r w:rsidRPr="009D20C6">
        <w:rPr>
          <w:rFonts w:eastAsia="Cambria"/>
          <w:kern w:val="2"/>
          <w:szCs w:val="24"/>
        </w:rPr>
        <w:t>3.2.10.3. Tiekėjas ar subtiekėjas privalo pakeisti subtiekėją, jei paaiškėja, kad jis neatitinka jam pirkimo dokumentuose keliamų reikalavimų.</w:t>
      </w:r>
    </w:p>
    <w:p w14:paraId="53445CF4" w14:textId="77777777" w:rsidR="009D20C6" w:rsidRPr="009D20C6" w:rsidRDefault="009D20C6" w:rsidP="009D20C6">
      <w:pPr>
        <w:widowControl w:val="0"/>
        <w:pBdr>
          <w:top w:val="nil"/>
          <w:left w:val="nil"/>
          <w:bottom w:val="nil"/>
          <w:right w:val="nil"/>
          <w:between w:val="nil"/>
        </w:pBdr>
        <w:tabs>
          <w:tab w:val="left" w:pos="993"/>
        </w:tabs>
        <w:ind w:left="720" w:hanging="720"/>
        <w:jc w:val="both"/>
        <w:rPr>
          <w:rFonts w:eastAsia="Cambria"/>
          <w:kern w:val="2"/>
          <w:szCs w:val="24"/>
        </w:rPr>
      </w:pPr>
      <w:r w:rsidRPr="009D20C6">
        <w:rPr>
          <w:rFonts w:eastAsia="Cambria"/>
          <w:kern w:val="2"/>
          <w:szCs w:val="24"/>
        </w:rPr>
        <w:t>3.2.11. </w:t>
      </w:r>
      <w:r w:rsidRPr="009D20C6">
        <w:rPr>
          <w:rFonts w:ascii="Calibri" w:eastAsia="Calibri" w:hAnsi="Calibri"/>
          <w:kern w:val="2"/>
          <w:sz w:val="22"/>
          <w:szCs w:val="22"/>
        </w:rPr>
        <w:tab/>
      </w:r>
      <w:r w:rsidRPr="009D20C6">
        <w:rPr>
          <w:rFonts w:eastAsia="Cambria"/>
          <w:kern w:val="2"/>
          <w:szCs w:val="24"/>
        </w:rPr>
        <w:t>Tiekėjo (ar subtiekėjų) specialistai, vykdantys Sutartį, gali būti keičiami šiais atvejais:</w:t>
      </w:r>
    </w:p>
    <w:p w14:paraId="00AECDCB" w14:textId="77777777" w:rsidR="009D20C6" w:rsidRPr="009D20C6" w:rsidRDefault="009D20C6" w:rsidP="009D20C6">
      <w:pPr>
        <w:widowControl w:val="0"/>
        <w:pBdr>
          <w:top w:val="nil"/>
          <w:left w:val="nil"/>
          <w:bottom w:val="nil"/>
          <w:right w:val="nil"/>
          <w:between w:val="nil"/>
        </w:pBdr>
        <w:tabs>
          <w:tab w:val="left" w:pos="1134"/>
        </w:tabs>
        <w:jc w:val="both"/>
        <w:rPr>
          <w:rFonts w:eastAsia="Cambria"/>
          <w:kern w:val="2"/>
          <w:szCs w:val="24"/>
        </w:rPr>
      </w:pPr>
      <w:r w:rsidRPr="009D20C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98D5B" w14:textId="77777777" w:rsidR="009D20C6" w:rsidRPr="009D20C6" w:rsidRDefault="009D20C6" w:rsidP="009D20C6">
      <w:pPr>
        <w:widowControl w:val="0"/>
        <w:pBdr>
          <w:top w:val="nil"/>
          <w:left w:val="nil"/>
          <w:bottom w:val="nil"/>
          <w:right w:val="nil"/>
          <w:between w:val="nil"/>
        </w:pBdr>
        <w:tabs>
          <w:tab w:val="left" w:pos="1134"/>
          <w:tab w:val="left" w:pos="1418"/>
        </w:tabs>
        <w:jc w:val="both"/>
        <w:rPr>
          <w:rFonts w:eastAsia="Cambria"/>
          <w:kern w:val="2"/>
          <w:szCs w:val="24"/>
        </w:rPr>
      </w:pPr>
      <w:r w:rsidRPr="009D20C6">
        <w:rPr>
          <w:rFonts w:eastAsia="Cambria"/>
          <w:kern w:val="2"/>
          <w:szCs w:val="24"/>
        </w:rPr>
        <w:t>3.2.11.2. Pirkėjo iniciatyva, jei Pirkėjas turi pagrįstų įtarimų, kad Tiekėjo Sutarties vykdymui paskirtas specialistas nekompetentingas vykdyti nustatytas pareigas;</w:t>
      </w:r>
    </w:p>
    <w:p w14:paraId="6850C721" w14:textId="77777777" w:rsidR="009D20C6" w:rsidRPr="009D20C6" w:rsidRDefault="009D20C6" w:rsidP="009D20C6">
      <w:pPr>
        <w:widowControl w:val="0"/>
        <w:pBdr>
          <w:top w:val="nil"/>
          <w:left w:val="nil"/>
          <w:bottom w:val="nil"/>
          <w:right w:val="nil"/>
          <w:between w:val="nil"/>
        </w:pBdr>
        <w:tabs>
          <w:tab w:val="left" w:pos="1134"/>
          <w:tab w:val="left" w:pos="1276"/>
        </w:tabs>
        <w:jc w:val="both"/>
        <w:rPr>
          <w:rFonts w:eastAsia="Cambria"/>
          <w:kern w:val="2"/>
          <w:szCs w:val="24"/>
        </w:rPr>
      </w:pPr>
      <w:r w:rsidRPr="009D20C6">
        <w:rPr>
          <w:rFonts w:eastAsia="Cambria"/>
          <w:kern w:val="2"/>
          <w:szCs w:val="24"/>
        </w:rPr>
        <w:t>3.2.11.3. Tiekėjas ar subtiekėjas privalo pakeisti specialistą, jei paaiškėja, kad jis neatitinka jam pirkimo dokumentuose keliamų reikalavimų.</w:t>
      </w:r>
    </w:p>
    <w:p w14:paraId="7DF437F1" w14:textId="77777777" w:rsidR="009D20C6" w:rsidRPr="009D20C6" w:rsidRDefault="009D20C6" w:rsidP="009D20C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D20C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D20C6">
        <w:rPr>
          <w:rFonts w:eastAsia="Cambria"/>
          <w:color w:val="000000"/>
          <w:kern w:val="2"/>
        </w:rPr>
        <w:t>reikalavimus</w:t>
      </w:r>
      <w:r w:rsidRPr="009D20C6">
        <w:rPr>
          <w:rFonts w:eastAsia="Cambria"/>
          <w:color w:val="000000"/>
          <w:kern w:val="2"/>
          <w:szCs w:val="24"/>
        </w:rPr>
        <w:t>ir</w:t>
      </w:r>
      <w:proofErr w:type="spellEnd"/>
      <w:r w:rsidRPr="009D20C6">
        <w:rPr>
          <w:rFonts w:eastAsia="Cambria"/>
          <w:color w:val="000000"/>
          <w:kern w:val="2"/>
          <w:szCs w:val="24"/>
        </w:rPr>
        <w:t xml:space="preserve"> Tiekėjo pasiūlyme nurodytas Kokybinių kriterijų reikšmes.</w:t>
      </w:r>
    </w:p>
    <w:p w14:paraId="1D131B87" w14:textId="77777777" w:rsidR="009D20C6" w:rsidRPr="009D20C6" w:rsidRDefault="009D20C6" w:rsidP="009D20C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D20C6">
        <w:rPr>
          <w:rFonts w:eastAsia="Cambria"/>
          <w:kern w:val="2"/>
          <w:szCs w:val="24"/>
        </w:rPr>
        <w:t xml:space="preserve">3.2.13. Tiekėjas privalo ne vėliau nei prieš 5 (penkias) darbo dienas iki numatomo subtiekėjo, </w:t>
      </w:r>
      <w:r w:rsidRPr="009D20C6">
        <w:rPr>
          <w:rFonts w:eastAsia="Arial"/>
          <w:kern w:val="2"/>
          <w:szCs w:val="24"/>
        </w:rPr>
        <w:t xml:space="preserve">kurio </w:t>
      </w:r>
      <w:proofErr w:type="spellStart"/>
      <w:r w:rsidRPr="009D20C6">
        <w:rPr>
          <w:rFonts w:eastAsia="Arial"/>
          <w:kern w:val="2"/>
          <w:szCs w:val="24"/>
        </w:rPr>
        <w:t>pajėgumais</w:t>
      </w:r>
      <w:proofErr w:type="spellEnd"/>
      <w:r w:rsidRPr="009D20C6">
        <w:rPr>
          <w:rFonts w:eastAsia="Arial"/>
          <w:kern w:val="2"/>
          <w:szCs w:val="24"/>
        </w:rPr>
        <w:t xml:space="preserve"> Tiekėjas rėmėsi, kad atitiktų pirkimo dokumentuose nustatytus kvalifikacijos reikalavimus,</w:t>
      </w:r>
      <w:r w:rsidRPr="009D20C6">
        <w:rPr>
          <w:rFonts w:eastAsia="Cambria"/>
          <w:kern w:val="2"/>
          <w:szCs w:val="24"/>
        </w:rPr>
        <w:t xml:space="preserve"> </w:t>
      </w:r>
      <w:r w:rsidRPr="009D20C6">
        <w:rPr>
          <w:rFonts w:eastAsia="Arial"/>
          <w:kern w:val="2"/>
          <w:szCs w:val="24"/>
        </w:rPr>
        <w:t xml:space="preserve">ir (ar) specialisto </w:t>
      </w:r>
      <w:r w:rsidRPr="009D20C6">
        <w:rPr>
          <w:rFonts w:eastAsia="Cambria"/>
          <w:kern w:val="2"/>
          <w:szCs w:val="24"/>
        </w:rPr>
        <w:t>keitimo pateikti Pirkėjui šiuos dokumentus:</w:t>
      </w:r>
    </w:p>
    <w:p w14:paraId="0113D101" w14:textId="77777777" w:rsidR="009D20C6" w:rsidRPr="009D20C6" w:rsidRDefault="009D20C6" w:rsidP="009D20C6">
      <w:pPr>
        <w:widowControl w:val="0"/>
        <w:pBdr>
          <w:top w:val="nil"/>
          <w:left w:val="nil"/>
          <w:bottom w:val="nil"/>
          <w:right w:val="nil"/>
          <w:between w:val="nil"/>
        </w:pBdr>
        <w:tabs>
          <w:tab w:val="left" w:pos="1134"/>
        </w:tabs>
        <w:jc w:val="both"/>
        <w:rPr>
          <w:rFonts w:eastAsia="Cambria"/>
          <w:kern w:val="2"/>
          <w:szCs w:val="24"/>
        </w:rPr>
      </w:pPr>
      <w:r w:rsidRPr="009D20C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045C75C" w14:textId="77777777" w:rsidR="009D20C6" w:rsidRPr="009D20C6" w:rsidRDefault="009D20C6" w:rsidP="009D20C6">
      <w:pPr>
        <w:widowControl w:val="0"/>
        <w:pBdr>
          <w:top w:val="nil"/>
          <w:left w:val="nil"/>
          <w:bottom w:val="nil"/>
          <w:right w:val="nil"/>
          <w:between w:val="nil"/>
        </w:pBdr>
        <w:tabs>
          <w:tab w:val="left" w:pos="1134"/>
        </w:tabs>
        <w:jc w:val="both"/>
        <w:rPr>
          <w:rFonts w:eastAsia="Cambria"/>
          <w:kern w:val="2"/>
          <w:szCs w:val="24"/>
        </w:rPr>
      </w:pPr>
      <w:r w:rsidRPr="009D20C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0C6">
        <w:rPr>
          <w:rFonts w:eastAsia="Arial"/>
          <w:kern w:val="2"/>
          <w:szCs w:val="24"/>
        </w:rPr>
        <w:t>nacionalinio saugumo interesams bei reikalavimams</w:t>
      </w:r>
      <w:r w:rsidRPr="009D20C6">
        <w:rPr>
          <w:rFonts w:eastAsia="Cambria"/>
          <w:kern w:val="2"/>
          <w:szCs w:val="24"/>
        </w:rPr>
        <w:t xml:space="preserve"> </w:t>
      </w:r>
      <w:r w:rsidRPr="009D20C6">
        <w:rPr>
          <w:rFonts w:eastAsia="Arial"/>
          <w:kern w:val="2"/>
          <w:szCs w:val="24"/>
        </w:rPr>
        <w:t>nebūti registruotu (nuolat gyvenančiu ar turinčiu pilietybę) nepatikimomis laikomose valstybėse ar teritorijose</w:t>
      </w:r>
      <w:r w:rsidRPr="009D20C6">
        <w:rPr>
          <w:rFonts w:eastAsia="Cambria"/>
          <w:kern w:val="2"/>
          <w:szCs w:val="24"/>
        </w:rPr>
        <w:t xml:space="preserve"> (jei taikoma) įrodančius dokumentus pagal Sutarties reikalavimus.</w:t>
      </w:r>
    </w:p>
    <w:p w14:paraId="3FFE16E0" w14:textId="77777777" w:rsidR="009D20C6" w:rsidRPr="009D20C6" w:rsidRDefault="009D20C6" w:rsidP="009D20C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D20C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D20C6">
        <w:rPr>
          <w:rFonts w:eastAsia="Arial"/>
          <w:kern w:val="2"/>
          <w:szCs w:val="24"/>
        </w:rPr>
        <w:t xml:space="preserve">kurio </w:t>
      </w:r>
      <w:proofErr w:type="spellStart"/>
      <w:r w:rsidRPr="009D20C6">
        <w:rPr>
          <w:rFonts w:eastAsia="Arial"/>
          <w:kern w:val="2"/>
          <w:szCs w:val="24"/>
        </w:rPr>
        <w:t>pajėgumais</w:t>
      </w:r>
      <w:proofErr w:type="spellEnd"/>
      <w:r w:rsidRPr="009D20C6">
        <w:rPr>
          <w:rFonts w:eastAsia="Arial"/>
          <w:kern w:val="2"/>
          <w:szCs w:val="24"/>
        </w:rPr>
        <w:t xml:space="preserve"> Tiekėjas rėmėsi, kad atitiktų pirkimo dokumentuose nustatytus kvalifikacijos reikalavimus,</w:t>
      </w:r>
      <w:r w:rsidRPr="009D20C6">
        <w:rPr>
          <w:rFonts w:eastAsia="Cambria"/>
          <w:kern w:val="2"/>
          <w:szCs w:val="24"/>
        </w:rPr>
        <w:t xml:space="preserve"> ir (ar) specialistą. Pirkėjui sutikus, Šalys pasirašo Susitarimą, kuris laikomas neatsiejama Sutarties dalimi.</w:t>
      </w:r>
    </w:p>
    <w:p w14:paraId="11C05789" w14:textId="77777777" w:rsidR="009D20C6" w:rsidRPr="009D20C6" w:rsidRDefault="009D20C6" w:rsidP="009D20C6">
      <w:pPr>
        <w:spacing w:line="257" w:lineRule="atLeast"/>
        <w:jc w:val="both"/>
        <w:rPr>
          <w:color w:val="000000"/>
          <w:szCs w:val="24"/>
        </w:rPr>
      </w:pPr>
    </w:p>
    <w:p w14:paraId="1AEAD32D" w14:textId="77777777" w:rsidR="009D20C6" w:rsidRPr="009D20C6" w:rsidRDefault="009D20C6" w:rsidP="009D20C6">
      <w:pPr>
        <w:spacing w:line="257" w:lineRule="atLeast"/>
        <w:jc w:val="center"/>
        <w:rPr>
          <w:color w:val="000000"/>
          <w:szCs w:val="24"/>
        </w:rPr>
      </w:pPr>
      <w:r w:rsidRPr="009D20C6">
        <w:rPr>
          <w:b/>
          <w:bCs/>
          <w:color w:val="000000"/>
          <w:szCs w:val="24"/>
        </w:rPr>
        <w:t>3.3. Jungtinės veiklos partnerių keitimas</w:t>
      </w:r>
    </w:p>
    <w:p w14:paraId="3DB425DD" w14:textId="77777777" w:rsidR="009D20C6" w:rsidRPr="009D20C6" w:rsidRDefault="009D20C6" w:rsidP="009D20C6">
      <w:pPr>
        <w:spacing w:line="257" w:lineRule="atLeast"/>
        <w:ind w:firstLine="62"/>
        <w:jc w:val="both"/>
        <w:rPr>
          <w:color w:val="000000"/>
          <w:szCs w:val="24"/>
        </w:rPr>
      </w:pPr>
    </w:p>
    <w:p w14:paraId="431D51D2"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 xml:space="preserve">3.3.1. Tiekėjas, vykdantis Sutartį </w:t>
      </w:r>
      <w:r w:rsidRPr="009D20C6">
        <w:rPr>
          <w:rFonts w:eastAsia="Cambria"/>
          <w:kern w:val="2"/>
          <w:szCs w:val="24"/>
        </w:rPr>
        <w:t xml:space="preserve">kaip tiekėjų grupė, veikianti </w:t>
      </w:r>
      <w:r w:rsidRPr="009D20C6">
        <w:rPr>
          <w:rFonts w:eastAsia="Cambria"/>
          <w:kern w:val="2"/>
          <w:szCs w:val="24"/>
          <w:shd w:val="clear" w:color="auto" w:fill="FFFFFF"/>
        </w:rPr>
        <w:t>jungtinės veiklos</w:t>
      </w:r>
      <w:r w:rsidRPr="009D20C6">
        <w:rPr>
          <w:rFonts w:eastAsia="Cambria"/>
          <w:kern w:val="2"/>
          <w:szCs w:val="24"/>
        </w:rPr>
        <w:t xml:space="preserve"> sutarties</w:t>
      </w:r>
      <w:r w:rsidRPr="009D20C6">
        <w:rPr>
          <w:rFonts w:eastAsia="Cambria"/>
          <w:kern w:val="2"/>
          <w:szCs w:val="24"/>
          <w:shd w:val="clear" w:color="auto" w:fill="FFFFFF"/>
        </w:rPr>
        <w:t xml:space="preserve"> pagrindu</w:t>
      </w:r>
      <w:r w:rsidRPr="009D20C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D8CA84"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 xml:space="preserve">3.3.2. Tiekėjas, vykdantis Sutartį </w:t>
      </w:r>
      <w:r w:rsidRPr="009D20C6">
        <w:rPr>
          <w:rFonts w:eastAsia="Cambria"/>
          <w:kern w:val="2"/>
          <w:szCs w:val="24"/>
          <w:shd w:val="clear" w:color="auto" w:fill="FFFFFF"/>
        </w:rPr>
        <w:t>kaip tiekėjų grupė</w:t>
      </w:r>
      <w:r w:rsidRPr="009D20C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DE1300"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lastRenderedPageBreak/>
        <w:t>3.3.3. Tiekėjas privalo ne vėliau nei prieš 10 (dešimt) darbo dienų iki numatomo Partnerio keitimo arba atsisakymo pateikti Pirkėjui šiuos dokumentus:</w:t>
      </w:r>
    </w:p>
    <w:p w14:paraId="438BDA2A"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3.3.3.1. </w:t>
      </w:r>
      <w:r w:rsidRPr="009D20C6">
        <w:rPr>
          <w:rFonts w:eastAsia="Cambria"/>
          <w:kern w:val="2"/>
          <w:szCs w:val="24"/>
          <w:shd w:val="clear" w:color="auto" w:fill="FFFFFF"/>
        </w:rPr>
        <w:t>argumentuotą</w:t>
      </w:r>
      <w:r w:rsidRPr="009D20C6">
        <w:rPr>
          <w:color w:val="000000"/>
          <w:szCs w:val="24"/>
          <w:shd w:val="clear" w:color="auto" w:fill="FFFFFF"/>
        </w:rPr>
        <w:t xml:space="preserve"> prašymą pakeisti Tiekėjo sudėtį ir </w:t>
      </w:r>
      <w:proofErr w:type="spellStart"/>
      <w:r w:rsidRPr="009D20C6">
        <w:rPr>
          <w:color w:val="000000"/>
          <w:szCs w:val="24"/>
          <w:shd w:val="clear" w:color="auto" w:fill="FFFFFF"/>
        </w:rPr>
        <w:t>įrodymus</w:t>
      </w:r>
      <w:proofErr w:type="spellEnd"/>
      <w:r w:rsidRPr="009D20C6">
        <w:rPr>
          <w:color w:val="000000"/>
          <w:szCs w:val="24"/>
          <w:shd w:val="clear" w:color="auto" w:fill="FFFFFF"/>
        </w:rPr>
        <w:t>, pagrindžiančius bent vieną Partnerio atsisakymo ar keitimo aplinkybę, nurodytą Sutartyje;</w:t>
      </w:r>
    </w:p>
    <w:p w14:paraId="673D5E10"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0C6">
        <w:rPr>
          <w:rFonts w:eastAsia="Cambria"/>
          <w:kern w:val="2"/>
          <w:szCs w:val="24"/>
          <w:shd w:val="clear" w:color="auto" w:fill="FFFFFF"/>
        </w:rPr>
        <w:t>pasiliekantysis Partneris ir (ar) naujai pasitelktas Partneris</w:t>
      </w:r>
      <w:r w:rsidRPr="009D20C6">
        <w:rPr>
          <w:color w:val="000000"/>
          <w:szCs w:val="24"/>
          <w:shd w:val="clear" w:color="auto" w:fill="FFFFFF"/>
        </w:rPr>
        <w:t>;</w:t>
      </w:r>
    </w:p>
    <w:p w14:paraId="384E7FBA" w14:textId="77777777" w:rsidR="009D20C6" w:rsidRPr="009D20C6" w:rsidRDefault="009D20C6" w:rsidP="009D20C6">
      <w:pPr>
        <w:jc w:val="both"/>
        <w:rPr>
          <w:color w:val="000000"/>
          <w:szCs w:val="24"/>
        </w:rPr>
      </w:pPr>
      <w:r w:rsidRPr="009D20C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0C6">
        <w:rPr>
          <w:color w:val="000000"/>
          <w:szCs w:val="24"/>
        </w:rPr>
        <w:t xml:space="preserve">nacionalinio saugumo interesams </w:t>
      </w:r>
      <w:r w:rsidRPr="009D20C6">
        <w:rPr>
          <w:rFonts w:eastAsia="Cambria"/>
          <w:kern w:val="2"/>
          <w:szCs w:val="24"/>
        </w:rPr>
        <w:t xml:space="preserve">bei reikalavimams </w:t>
      </w:r>
      <w:r w:rsidRPr="009D20C6">
        <w:rPr>
          <w:rFonts w:eastAsia="Arial"/>
          <w:kern w:val="2"/>
          <w:szCs w:val="24"/>
          <w:shd w:val="clear" w:color="auto" w:fill="FFFFFF"/>
        </w:rPr>
        <w:t>nebūti registruotu (nuolat gyvenančiu ar turinčiu pilietybę) nepatikimomis laikomose valstybėse ar teritorijose</w:t>
      </w:r>
      <w:r w:rsidRPr="009D20C6">
        <w:rPr>
          <w:rFonts w:eastAsia="Cambria"/>
          <w:kern w:val="2"/>
          <w:szCs w:val="24"/>
          <w:shd w:val="clear" w:color="auto" w:fill="FFFFFF"/>
        </w:rPr>
        <w:t xml:space="preserve"> (jei taikoma)</w:t>
      </w:r>
      <w:r w:rsidRPr="009D20C6">
        <w:rPr>
          <w:color w:val="000000"/>
          <w:szCs w:val="24"/>
          <w:shd w:val="clear" w:color="auto" w:fill="FFFFFF"/>
        </w:rPr>
        <w:t>.</w:t>
      </w:r>
    </w:p>
    <w:p w14:paraId="3686DC56" w14:textId="77777777" w:rsidR="009D20C6" w:rsidRPr="009D20C6" w:rsidRDefault="009D20C6" w:rsidP="009D20C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D20C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D20C6">
        <w:rPr>
          <w:rFonts w:eastAsia="Cambria"/>
          <w:kern w:val="2"/>
          <w:szCs w:val="24"/>
          <w:shd w:val="clear" w:color="auto" w:fill="FFFFFF"/>
        </w:rPr>
        <w:t>apie sutikimą arba apie ne</w:t>
      </w:r>
      <w:r w:rsidRPr="009D20C6">
        <w:rPr>
          <w:rFonts w:eastAsia="Cambria"/>
          <w:kern w:val="2"/>
          <w:szCs w:val="24"/>
        </w:rPr>
        <w:t xml:space="preserve">sutikimą </w:t>
      </w:r>
      <w:r w:rsidRPr="009D20C6">
        <w:rPr>
          <w:rFonts w:eastAsia="Cambria"/>
          <w:kern w:val="2"/>
          <w:szCs w:val="24"/>
          <w:shd w:val="clear" w:color="auto" w:fill="FFFFFF"/>
        </w:rPr>
        <w:t>atsisakyti ar pakeisti Partnerį</w:t>
      </w:r>
      <w:r w:rsidRPr="009D20C6">
        <w:rPr>
          <w:color w:val="000000"/>
          <w:szCs w:val="24"/>
          <w:shd w:val="clear" w:color="auto" w:fill="FFFFFF"/>
        </w:rPr>
        <w:t xml:space="preserve">. Pirkėjui sutikus, Šalys pasirašo Susitarimą, kuris laikomas neatsiejama Sutarties dalimi. </w:t>
      </w:r>
      <w:r w:rsidRPr="009D20C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BF99F1" w14:textId="77777777" w:rsidR="009D20C6" w:rsidRPr="009D20C6" w:rsidRDefault="009D20C6" w:rsidP="009D20C6">
      <w:pPr>
        <w:rPr>
          <w:sz w:val="14"/>
          <w:szCs w:val="14"/>
        </w:rPr>
      </w:pPr>
    </w:p>
    <w:p w14:paraId="4781B66D" w14:textId="77777777" w:rsidR="009D20C6" w:rsidRPr="009D20C6" w:rsidRDefault="009D20C6" w:rsidP="009D20C6">
      <w:pPr>
        <w:spacing w:line="257" w:lineRule="atLeast"/>
        <w:ind w:firstLine="62"/>
        <w:jc w:val="both"/>
        <w:rPr>
          <w:color w:val="000000"/>
          <w:szCs w:val="24"/>
        </w:rPr>
      </w:pPr>
    </w:p>
    <w:p w14:paraId="56404172" w14:textId="77777777" w:rsidR="009D20C6" w:rsidRPr="009D20C6" w:rsidRDefault="009D20C6" w:rsidP="009D20C6">
      <w:pPr>
        <w:spacing w:line="257" w:lineRule="atLeast"/>
        <w:jc w:val="center"/>
        <w:rPr>
          <w:color w:val="000000"/>
          <w:szCs w:val="24"/>
        </w:rPr>
      </w:pPr>
      <w:r w:rsidRPr="009D20C6">
        <w:rPr>
          <w:b/>
          <w:bCs/>
          <w:color w:val="000000"/>
          <w:szCs w:val="24"/>
        </w:rPr>
        <w:t>3.4.  Susitarimai dėl tiesioginio atsiskaitymo su subtiekėjais</w:t>
      </w:r>
    </w:p>
    <w:p w14:paraId="7A1BA80C" w14:textId="77777777" w:rsidR="009D20C6" w:rsidRPr="009D20C6" w:rsidRDefault="009D20C6" w:rsidP="009D20C6">
      <w:pPr>
        <w:spacing w:line="257" w:lineRule="atLeast"/>
        <w:ind w:firstLine="62"/>
        <w:jc w:val="both"/>
        <w:rPr>
          <w:color w:val="000000"/>
          <w:szCs w:val="24"/>
        </w:rPr>
      </w:pPr>
    </w:p>
    <w:p w14:paraId="120ADB4F" w14:textId="77777777" w:rsidR="009D20C6" w:rsidRPr="009D20C6" w:rsidRDefault="009D20C6" w:rsidP="009D20C6">
      <w:pPr>
        <w:spacing w:line="257" w:lineRule="atLeast"/>
        <w:jc w:val="both"/>
        <w:rPr>
          <w:color w:val="000000"/>
          <w:szCs w:val="24"/>
        </w:rPr>
      </w:pPr>
      <w:r w:rsidRPr="009D20C6">
        <w:rPr>
          <w:color w:val="000000"/>
          <w:szCs w:val="24"/>
        </w:rPr>
        <w:t>3.4.1. </w:t>
      </w:r>
      <w:r w:rsidRPr="009D20C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8C1E6C" w14:textId="77777777" w:rsidR="009D20C6" w:rsidRPr="009D20C6" w:rsidRDefault="009D20C6" w:rsidP="009D20C6">
      <w:pPr>
        <w:spacing w:line="257" w:lineRule="atLeast"/>
        <w:jc w:val="both"/>
        <w:rPr>
          <w:color w:val="000000"/>
          <w:szCs w:val="24"/>
        </w:rPr>
      </w:pPr>
      <w:r w:rsidRPr="009D20C6">
        <w:rPr>
          <w:color w:val="000000"/>
          <w:szCs w:val="24"/>
        </w:rPr>
        <w:t>3.4.1.1. </w:t>
      </w:r>
      <w:r w:rsidRPr="009D20C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D20C6">
        <w:rPr>
          <w:rFonts w:eastAsia="Cambria"/>
          <w:kern w:val="2"/>
          <w:szCs w:val="24"/>
          <w:shd w:val="clear" w:color="auto" w:fill="FFFFFF"/>
        </w:rPr>
        <w:t>kontaktinius duomenis</w:t>
      </w:r>
      <w:r w:rsidRPr="009D20C6">
        <w:rPr>
          <w:color w:val="000000"/>
          <w:szCs w:val="24"/>
          <w:shd w:val="clear" w:color="auto" w:fill="FFFFFF"/>
        </w:rPr>
        <w:t xml:space="preserve">. Pirkėjas taip pat reikalauja, kad Tiekėjas informuotų apie minėtos informacijos </w:t>
      </w:r>
      <w:proofErr w:type="spellStart"/>
      <w:r w:rsidRPr="009D20C6">
        <w:rPr>
          <w:color w:val="000000"/>
          <w:szCs w:val="24"/>
          <w:shd w:val="clear" w:color="auto" w:fill="FFFFFF"/>
        </w:rPr>
        <w:t>pasikeitimus</w:t>
      </w:r>
      <w:proofErr w:type="spellEnd"/>
      <w:r w:rsidRPr="009D20C6">
        <w:rPr>
          <w:color w:val="000000"/>
          <w:szCs w:val="24"/>
          <w:shd w:val="clear" w:color="auto" w:fill="FFFFFF"/>
        </w:rPr>
        <w:t xml:space="preserve"> bei</w:t>
      </w:r>
      <w:r w:rsidRPr="009D20C6">
        <w:rPr>
          <w:b/>
          <w:bCs/>
          <w:color w:val="5C5D5D"/>
          <w:szCs w:val="24"/>
        </w:rPr>
        <w:t> </w:t>
      </w:r>
      <w:r w:rsidRPr="009D20C6">
        <w:rPr>
          <w:color w:val="000000"/>
          <w:szCs w:val="24"/>
          <w:shd w:val="clear" w:color="auto" w:fill="FFFFFF"/>
        </w:rPr>
        <w:t>naujų subtiekėjų pasitelkimą visu Sutarties vykdymo metu;</w:t>
      </w:r>
    </w:p>
    <w:p w14:paraId="2B77DBF8" w14:textId="77777777" w:rsidR="009D20C6" w:rsidRPr="009D20C6" w:rsidRDefault="009D20C6" w:rsidP="009D20C6">
      <w:pPr>
        <w:spacing w:line="257" w:lineRule="atLeast"/>
        <w:jc w:val="both"/>
        <w:rPr>
          <w:color w:val="000000"/>
          <w:szCs w:val="24"/>
        </w:rPr>
      </w:pPr>
      <w:r w:rsidRPr="009D20C6">
        <w:rPr>
          <w:color w:val="000000"/>
          <w:szCs w:val="24"/>
        </w:rPr>
        <w:t>3.4.1.2. </w:t>
      </w:r>
      <w:r w:rsidRPr="009D20C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3E7E8E" w14:textId="77777777" w:rsidR="009D20C6" w:rsidRPr="009D20C6" w:rsidRDefault="009D20C6" w:rsidP="009D20C6">
      <w:pPr>
        <w:spacing w:line="257" w:lineRule="atLeast"/>
        <w:jc w:val="both"/>
        <w:rPr>
          <w:color w:val="000000"/>
          <w:szCs w:val="24"/>
        </w:rPr>
      </w:pPr>
      <w:r w:rsidRPr="009D20C6">
        <w:rPr>
          <w:color w:val="000000"/>
          <w:szCs w:val="24"/>
        </w:rPr>
        <w:t>3.4.1.3. </w:t>
      </w:r>
      <w:r w:rsidRPr="009D20C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0C6">
        <w:rPr>
          <w:color w:val="000000"/>
          <w:szCs w:val="24"/>
          <w:shd w:val="clear" w:color="auto" w:fill="FFFFFF"/>
        </w:rPr>
        <w:t>subtiekimo</w:t>
      </w:r>
      <w:proofErr w:type="spellEnd"/>
      <w:r w:rsidRPr="009D20C6">
        <w:rPr>
          <w:color w:val="000000"/>
          <w:szCs w:val="24"/>
          <w:shd w:val="clear" w:color="auto" w:fill="FFFFFF"/>
        </w:rPr>
        <w:t xml:space="preserve"> sutartyje nustatytus reikalavimus;</w:t>
      </w:r>
    </w:p>
    <w:p w14:paraId="6889CFAC" w14:textId="77777777" w:rsidR="009D20C6" w:rsidRPr="009D20C6" w:rsidRDefault="009D20C6" w:rsidP="009D20C6">
      <w:pPr>
        <w:spacing w:line="257" w:lineRule="atLeast"/>
        <w:jc w:val="both"/>
        <w:rPr>
          <w:color w:val="000000"/>
          <w:szCs w:val="24"/>
        </w:rPr>
      </w:pPr>
      <w:r w:rsidRPr="009D20C6">
        <w:rPr>
          <w:color w:val="000000"/>
          <w:szCs w:val="24"/>
        </w:rPr>
        <w:t>3.4.1.4. </w:t>
      </w:r>
      <w:r w:rsidRPr="009D20C6">
        <w:rPr>
          <w:color w:val="000000"/>
          <w:szCs w:val="24"/>
          <w:shd w:val="clear" w:color="auto" w:fill="FFFFFF"/>
        </w:rPr>
        <w:t>tiesioginio atsiskaitymo su subtiekėjais galimybė nekeičia Tiekėjo atsakomybės dėl Sutarties įvykdymo.</w:t>
      </w:r>
    </w:p>
    <w:p w14:paraId="09F0DB45" w14:textId="77777777" w:rsidR="009D20C6" w:rsidRPr="009D20C6" w:rsidRDefault="009D20C6" w:rsidP="009D20C6">
      <w:pPr>
        <w:spacing w:line="257" w:lineRule="atLeast"/>
        <w:ind w:firstLine="62"/>
        <w:jc w:val="both"/>
        <w:rPr>
          <w:color w:val="000000"/>
          <w:szCs w:val="24"/>
        </w:rPr>
      </w:pPr>
    </w:p>
    <w:p w14:paraId="78189B1D" w14:textId="77777777" w:rsidR="009D20C6" w:rsidRPr="009D20C6" w:rsidRDefault="009D20C6" w:rsidP="009D20C6">
      <w:pPr>
        <w:spacing w:line="257" w:lineRule="atLeast"/>
        <w:ind w:left="360" w:hanging="360"/>
        <w:jc w:val="center"/>
        <w:rPr>
          <w:color w:val="000000"/>
          <w:szCs w:val="24"/>
        </w:rPr>
      </w:pPr>
      <w:r w:rsidRPr="009D20C6">
        <w:rPr>
          <w:b/>
          <w:bCs/>
          <w:caps/>
          <w:color w:val="000000"/>
          <w:szCs w:val="24"/>
        </w:rPr>
        <w:t>4.  ŠALIŲ BENDRADARBIAVIMAS</w:t>
      </w:r>
    </w:p>
    <w:p w14:paraId="63039873" w14:textId="77777777" w:rsidR="009D20C6" w:rsidRPr="009D20C6" w:rsidRDefault="009D20C6" w:rsidP="009D20C6">
      <w:pPr>
        <w:spacing w:line="257" w:lineRule="atLeast"/>
        <w:ind w:firstLine="62"/>
        <w:jc w:val="both"/>
        <w:rPr>
          <w:color w:val="000000"/>
          <w:szCs w:val="24"/>
        </w:rPr>
      </w:pPr>
    </w:p>
    <w:p w14:paraId="1BFC69CB" w14:textId="77777777" w:rsidR="009D20C6" w:rsidRPr="009D20C6" w:rsidRDefault="009D20C6" w:rsidP="009D20C6">
      <w:pPr>
        <w:spacing w:line="257" w:lineRule="atLeast"/>
        <w:jc w:val="center"/>
        <w:rPr>
          <w:color w:val="000000"/>
          <w:szCs w:val="24"/>
        </w:rPr>
      </w:pPr>
      <w:r w:rsidRPr="009D20C6">
        <w:rPr>
          <w:b/>
          <w:bCs/>
          <w:color w:val="000000"/>
          <w:szCs w:val="24"/>
        </w:rPr>
        <w:t>4.1.  Šalių bendradarbiavimo pareiga</w:t>
      </w:r>
    </w:p>
    <w:p w14:paraId="3D734772" w14:textId="77777777" w:rsidR="009D20C6" w:rsidRPr="009D20C6" w:rsidRDefault="009D20C6" w:rsidP="009D20C6">
      <w:pPr>
        <w:spacing w:line="257" w:lineRule="atLeast"/>
        <w:ind w:firstLine="62"/>
        <w:rPr>
          <w:color w:val="000000"/>
          <w:szCs w:val="24"/>
        </w:rPr>
      </w:pPr>
    </w:p>
    <w:p w14:paraId="0A88AAD2" w14:textId="77777777" w:rsidR="009D20C6" w:rsidRPr="009D20C6" w:rsidRDefault="009D20C6" w:rsidP="009D20C6">
      <w:pPr>
        <w:spacing w:line="257" w:lineRule="atLeast"/>
        <w:jc w:val="both"/>
        <w:rPr>
          <w:color w:val="000000"/>
          <w:szCs w:val="24"/>
        </w:rPr>
      </w:pPr>
      <w:r w:rsidRPr="009D20C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0DFBED" w14:textId="77777777" w:rsidR="009D20C6" w:rsidRPr="009D20C6" w:rsidRDefault="009D20C6" w:rsidP="009D20C6">
      <w:pPr>
        <w:spacing w:line="257" w:lineRule="atLeast"/>
        <w:jc w:val="both"/>
        <w:rPr>
          <w:color w:val="000000"/>
          <w:szCs w:val="24"/>
        </w:rPr>
      </w:pPr>
      <w:r w:rsidRPr="009D20C6">
        <w:rPr>
          <w:color w:val="000000"/>
          <w:szCs w:val="24"/>
        </w:rPr>
        <w:lastRenderedPageBreak/>
        <w:t>4.1.2. Šalys įsipareigoja užtikrinti, kad viena kitai teiks dokumentus ir (ar) kitą informaciją, kurie yra būtini Šalių tinkamam įsipareigojimų įvykdymui pagal Sutartį.</w:t>
      </w:r>
    </w:p>
    <w:p w14:paraId="0B869170" w14:textId="77777777" w:rsidR="009D20C6" w:rsidRPr="009D20C6" w:rsidRDefault="009D20C6" w:rsidP="009D20C6">
      <w:pPr>
        <w:spacing w:line="257" w:lineRule="atLeast"/>
        <w:jc w:val="both"/>
        <w:rPr>
          <w:color w:val="000000"/>
          <w:szCs w:val="24"/>
        </w:rPr>
      </w:pPr>
      <w:r w:rsidRPr="009D20C6">
        <w:rPr>
          <w:color w:val="000000"/>
          <w:szCs w:val="24"/>
        </w:rPr>
        <w:t>4.1.3. </w:t>
      </w:r>
      <w:r w:rsidRPr="009D20C6">
        <w:rPr>
          <w:color w:val="000000"/>
          <w:szCs w:val="24"/>
          <w:shd w:val="clear" w:color="auto" w:fill="FFFFFF"/>
        </w:rPr>
        <w:t>Jeigu Šalis susiduria su </w:t>
      </w:r>
      <w:r w:rsidRPr="009D20C6">
        <w:rPr>
          <w:color w:val="000000"/>
          <w:szCs w:val="24"/>
        </w:rPr>
        <w:t>S</w:t>
      </w:r>
      <w:r w:rsidRPr="009D20C6">
        <w:rPr>
          <w:color w:val="000000"/>
          <w:szCs w:val="24"/>
          <w:shd w:val="clear" w:color="auto" w:fill="FFFFFF"/>
        </w:rPr>
        <w:t>utarties vykdymo kliūtimi, ji turi nedelsdama, bet ne vėliau kaip per 5 (penkias) darbo dienas, įspėti kitą Šalį apie tokia</w:t>
      </w:r>
      <w:r w:rsidRPr="009D20C6">
        <w:rPr>
          <w:color w:val="000000"/>
          <w:szCs w:val="24"/>
        </w:rPr>
        <w:t>s</w:t>
      </w:r>
      <w:r w:rsidRPr="009D20C6">
        <w:rPr>
          <w:color w:val="000000"/>
          <w:szCs w:val="24"/>
          <w:shd w:val="clear" w:color="auto" w:fill="FFFFFF"/>
        </w:rPr>
        <w:t> kliūtis</w:t>
      </w:r>
      <w:r w:rsidRPr="009D20C6">
        <w:rPr>
          <w:color w:val="000000"/>
          <w:szCs w:val="24"/>
        </w:rPr>
        <w:t> ir imtis visų nuo jos priklausančių protingų priemonių toms kliūtims pašalinti.</w:t>
      </w:r>
    </w:p>
    <w:p w14:paraId="44861D1A" w14:textId="77777777" w:rsidR="009D20C6" w:rsidRPr="009D20C6" w:rsidRDefault="009D20C6" w:rsidP="009D20C6">
      <w:pPr>
        <w:spacing w:line="257" w:lineRule="atLeast"/>
        <w:ind w:firstLine="115"/>
        <w:jc w:val="both"/>
        <w:rPr>
          <w:color w:val="000000"/>
          <w:szCs w:val="24"/>
        </w:rPr>
      </w:pPr>
    </w:p>
    <w:p w14:paraId="681736C0" w14:textId="77777777" w:rsidR="009D20C6" w:rsidRPr="009D20C6" w:rsidRDefault="009D20C6" w:rsidP="009D20C6">
      <w:pPr>
        <w:spacing w:line="257" w:lineRule="atLeast"/>
        <w:jc w:val="center"/>
        <w:rPr>
          <w:color w:val="000000"/>
          <w:szCs w:val="24"/>
        </w:rPr>
      </w:pPr>
      <w:r w:rsidRPr="009D20C6">
        <w:rPr>
          <w:b/>
          <w:bCs/>
          <w:color w:val="000000"/>
          <w:szCs w:val="24"/>
        </w:rPr>
        <w:t>4.2.  Kontaktiniai asmenys</w:t>
      </w:r>
    </w:p>
    <w:p w14:paraId="5D9C4874" w14:textId="77777777" w:rsidR="009D20C6" w:rsidRPr="009D20C6" w:rsidRDefault="009D20C6" w:rsidP="009D20C6">
      <w:pPr>
        <w:spacing w:line="257" w:lineRule="atLeast"/>
        <w:ind w:firstLine="62"/>
        <w:jc w:val="both"/>
        <w:rPr>
          <w:color w:val="000000"/>
          <w:szCs w:val="24"/>
        </w:rPr>
      </w:pPr>
    </w:p>
    <w:p w14:paraId="4F9468C6" w14:textId="77777777" w:rsidR="009D20C6" w:rsidRPr="009D20C6" w:rsidRDefault="009D20C6" w:rsidP="009D20C6">
      <w:pPr>
        <w:spacing w:line="257" w:lineRule="atLeast"/>
        <w:jc w:val="both"/>
        <w:rPr>
          <w:color w:val="000000"/>
          <w:szCs w:val="24"/>
        </w:rPr>
      </w:pPr>
      <w:r w:rsidRPr="009D20C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45D95" w14:textId="77777777" w:rsidR="009D20C6" w:rsidRPr="009D20C6" w:rsidRDefault="009D20C6" w:rsidP="009D20C6">
      <w:pPr>
        <w:spacing w:line="257" w:lineRule="atLeast"/>
        <w:jc w:val="both"/>
        <w:rPr>
          <w:color w:val="000000"/>
          <w:szCs w:val="24"/>
        </w:rPr>
      </w:pPr>
      <w:r w:rsidRPr="009D20C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6D4F3" w14:textId="77777777" w:rsidR="009D20C6" w:rsidRPr="009D20C6" w:rsidRDefault="009D20C6" w:rsidP="009D20C6">
      <w:pPr>
        <w:spacing w:line="257" w:lineRule="atLeast"/>
        <w:jc w:val="both"/>
        <w:rPr>
          <w:color w:val="000000"/>
          <w:szCs w:val="24"/>
        </w:rPr>
      </w:pPr>
      <w:r w:rsidRPr="009D20C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24547B" w14:textId="77777777" w:rsidR="009D20C6" w:rsidRPr="009D20C6" w:rsidRDefault="009D20C6" w:rsidP="009D20C6">
      <w:pPr>
        <w:spacing w:line="257" w:lineRule="atLeast"/>
        <w:ind w:firstLine="62"/>
        <w:jc w:val="both"/>
        <w:rPr>
          <w:color w:val="000000"/>
          <w:szCs w:val="24"/>
        </w:rPr>
      </w:pPr>
    </w:p>
    <w:p w14:paraId="79C9C33A" w14:textId="77777777" w:rsidR="009D20C6" w:rsidRPr="009D20C6" w:rsidRDefault="009D20C6" w:rsidP="009D20C6">
      <w:pPr>
        <w:spacing w:line="257" w:lineRule="atLeast"/>
        <w:jc w:val="center"/>
        <w:rPr>
          <w:color w:val="000000"/>
          <w:szCs w:val="24"/>
        </w:rPr>
      </w:pPr>
      <w:r w:rsidRPr="009D20C6">
        <w:rPr>
          <w:b/>
          <w:bCs/>
          <w:caps/>
          <w:color w:val="000000"/>
          <w:szCs w:val="24"/>
        </w:rPr>
        <w:t>5.  SUTARTIES VYKDYMO METU PATEIKIAMI DOKUMENTAI</w:t>
      </w:r>
    </w:p>
    <w:p w14:paraId="4C539263" w14:textId="77777777" w:rsidR="009D20C6" w:rsidRPr="009D20C6" w:rsidRDefault="009D20C6" w:rsidP="009D20C6">
      <w:pPr>
        <w:spacing w:line="257" w:lineRule="atLeast"/>
        <w:ind w:firstLine="62"/>
        <w:jc w:val="both"/>
        <w:rPr>
          <w:color w:val="000000"/>
          <w:szCs w:val="24"/>
        </w:rPr>
      </w:pPr>
    </w:p>
    <w:p w14:paraId="3D23C5CB" w14:textId="77777777" w:rsidR="009D20C6" w:rsidRPr="009D20C6" w:rsidRDefault="009D20C6" w:rsidP="009D20C6">
      <w:pPr>
        <w:spacing w:line="257" w:lineRule="atLeast"/>
        <w:jc w:val="both"/>
        <w:rPr>
          <w:color w:val="000000"/>
          <w:szCs w:val="24"/>
        </w:rPr>
      </w:pPr>
      <w:r w:rsidRPr="009D20C6">
        <w:rPr>
          <w:color w:val="000000"/>
          <w:szCs w:val="24"/>
        </w:rPr>
        <w:t>5.1. Jeigu Tiekėjas turi parengti ir (ar) pateikti Pirkėjui Prekių naudojimo instrukcijas, jos turi būti aiškios ir detalios, kad Pirkėjas, vadovaudamasis jomis, galėtų tinkamai naudoti patiektas Prekes.</w:t>
      </w:r>
    </w:p>
    <w:p w14:paraId="2067D0D1" w14:textId="77777777" w:rsidR="009D20C6" w:rsidRPr="009D20C6" w:rsidRDefault="009D20C6" w:rsidP="009D20C6">
      <w:pPr>
        <w:spacing w:line="257" w:lineRule="atLeast"/>
        <w:jc w:val="both"/>
        <w:rPr>
          <w:color w:val="000000"/>
          <w:szCs w:val="24"/>
        </w:rPr>
      </w:pPr>
      <w:r w:rsidRPr="009D20C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C2B41F" w14:textId="77777777" w:rsidR="009D20C6" w:rsidRPr="009D20C6" w:rsidRDefault="009D20C6" w:rsidP="009D20C6">
      <w:pPr>
        <w:spacing w:line="257" w:lineRule="atLeast"/>
        <w:jc w:val="both"/>
        <w:rPr>
          <w:color w:val="000000"/>
          <w:szCs w:val="24"/>
        </w:rPr>
      </w:pPr>
      <w:r w:rsidRPr="009D20C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84ED11" w14:textId="77777777" w:rsidR="009D20C6" w:rsidRPr="009D20C6" w:rsidRDefault="009D20C6" w:rsidP="009D20C6">
      <w:pPr>
        <w:spacing w:line="257" w:lineRule="atLeast"/>
        <w:ind w:firstLine="62"/>
        <w:jc w:val="both"/>
        <w:rPr>
          <w:color w:val="000000"/>
          <w:szCs w:val="24"/>
        </w:rPr>
      </w:pPr>
    </w:p>
    <w:p w14:paraId="7F877CEA" w14:textId="77777777" w:rsidR="009D20C6" w:rsidRPr="009D20C6" w:rsidRDefault="009D20C6" w:rsidP="009D20C6">
      <w:pPr>
        <w:spacing w:line="257" w:lineRule="atLeast"/>
        <w:jc w:val="center"/>
        <w:rPr>
          <w:color w:val="000000"/>
          <w:szCs w:val="24"/>
        </w:rPr>
      </w:pPr>
      <w:r w:rsidRPr="009D20C6">
        <w:rPr>
          <w:b/>
          <w:bCs/>
          <w:caps/>
          <w:color w:val="000000"/>
          <w:szCs w:val="24"/>
        </w:rPr>
        <w:t>6.  PREKIŲ TIEKIMO PABAIGA IR PREKIŲ PRIĖMIMAS</w:t>
      </w:r>
    </w:p>
    <w:p w14:paraId="0BD011C0" w14:textId="77777777" w:rsidR="009D20C6" w:rsidRPr="009D20C6" w:rsidRDefault="009D20C6" w:rsidP="009D20C6">
      <w:pPr>
        <w:spacing w:line="257" w:lineRule="atLeast"/>
        <w:ind w:firstLine="62"/>
        <w:rPr>
          <w:color w:val="000000"/>
          <w:szCs w:val="24"/>
        </w:rPr>
      </w:pPr>
    </w:p>
    <w:p w14:paraId="4845A63A" w14:textId="77777777" w:rsidR="009D20C6" w:rsidRPr="009D20C6" w:rsidRDefault="009D20C6" w:rsidP="009D20C6">
      <w:pPr>
        <w:spacing w:line="257" w:lineRule="atLeast"/>
        <w:jc w:val="center"/>
        <w:rPr>
          <w:color w:val="000000"/>
          <w:szCs w:val="24"/>
        </w:rPr>
      </w:pPr>
      <w:r w:rsidRPr="009D20C6">
        <w:rPr>
          <w:b/>
          <w:bCs/>
          <w:color w:val="000000"/>
          <w:szCs w:val="24"/>
        </w:rPr>
        <w:t>6.1.  Prekių tiekimo pabaiga</w:t>
      </w:r>
    </w:p>
    <w:p w14:paraId="3306D0BE" w14:textId="77777777" w:rsidR="009D20C6" w:rsidRPr="009D20C6" w:rsidRDefault="009D20C6" w:rsidP="009D20C6">
      <w:pPr>
        <w:spacing w:line="257" w:lineRule="atLeast"/>
        <w:ind w:firstLine="62"/>
        <w:rPr>
          <w:color w:val="000000"/>
          <w:szCs w:val="24"/>
        </w:rPr>
      </w:pPr>
    </w:p>
    <w:p w14:paraId="2782E26A" w14:textId="77777777" w:rsidR="009D20C6" w:rsidRPr="009D20C6" w:rsidRDefault="009D20C6" w:rsidP="009D20C6">
      <w:pPr>
        <w:spacing w:line="257" w:lineRule="atLeast"/>
        <w:jc w:val="both"/>
        <w:rPr>
          <w:color w:val="000000"/>
          <w:szCs w:val="24"/>
        </w:rPr>
      </w:pPr>
      <w:r w:rsidRPr="009D20C6">
        <w:rPr>
          <w:color w:val="000000"/>
          <w:szCs w:val="24"/>
        </w:rPr>
        <w:t>6.1.1. Prekių tiekimas laikomas užbaigtu, kai yra įvykdytos visos šios sąlygos:</w:t>
      </w:r>
    </w:p>
    <w:p w14:paraId="6334CABB" w14:textId="77777777" w:rsidR="009D20C6" w:rsidRPr="009D20C6" w:rsidRDefault="009D20C6" w:rsidP="009D20C6">
      <w:pPr>
        <w:spacing w:line="257" w:lineRule="atLeast"/>
        <w:jc w:val="both"/>
        <w:rPr>
          <w:color w:val="000000"/>
          <w:szCs w:val="24"/>
        </w:rPr>
      </w:pPr>
      <w:r w:rsidRPr="009D20C6">
        <w:rPr>
          <w:color w:val="000000"/>
          <w:szCs w:val="24"/>
        </w:rPr>
        <w:t>6.1.1.1. Tiekėjas pristatė visas Prekes pagal Sutarties ir įstatymų bei kitų teisės aktų reikalavimus (ir kai suteiktos visos su Prekėmis susijusios paslaugos, jei to reikalaujama);</w:t>
      </w:r>
    </w:p>
    <w:p w14:paraId="7B525A0C" w14:textId="77777777" w:rsidR="009D20C6" w:rsidRPr="009D20C6" w:rsidRDefault="009D20C6" w:rsidP="009D20C6">
      <w:pPr>
        <w:spacing w:line="257" w:lineRule="atLeast"/>
        <w:jc w:val="both"/>
        <w:rPr>
          <w:color w:val="000000"/>
          <w:szCs w:val="24"/>
        </w:rPr>
      </w:pPr>
      <w:r w:rsidRPr="009D20C6">
        <w:rPr>
          <w:color w:val="000000"/>
          <w:szCs w:val="24"/>
        </w:rPr>
        <w:t>6.1.1.2. Tiekėjas perdavė Pirkėjui visą reikalingą dokumentaciją, įskaitant naudojimo instrukcijas, sertifikatus ir garantijas (jei to reikalaujama);</w:t>
      </w:r>
    </w:p>
    <w:p w14:paraId="215570B4" w14:textId="77777777" w:rsidR="009D20C6" w:rsidRPr="009D20C6" w:rsidRDefault="009D20C6" w:rsidP="009D20C6">
      <w:pPr>
        <w:spacing w:line="257" w:lineRule="atLeast"/>
        <w:jc w:val="both"/>
        <w:rPr>
          <w:color w:val="000000"/>
          <w:szCs w:val="24"/>
        </w:rPr>
      </w:pPr>
      <w:r w:rsidRPr="009D20C6">
        <w:rPr>
          <w:color w:val="000000"/>
          <w:szCs w:val="24"/>
        </w:rPr>
        <w:t>6.1.1.3. Tiekėjas apmokė Pirkėjo personalą, kaip naudoti Prekes (jeigu to reikalaujama);</w:t>
      </w:r>
    </w:p>
    <w:p w14:paraId="65D1640F" w14:textId="77777777" w:rsidR="009D20C6" w:rsidRPr="009D20C6" w:rsidRDefault="009D20C6" w:rsidP="009D20C6">
      <w:pPr>
        <w:spacing w:line="257" w:lineRule="atLeast"/>
        <w:jc w:val="both"/>
        <w:rPr>
          <w:color w:val="000000"/>
          <w:szCs w:val="24"/>
        </w:rPr>
      </w:pPr>
      <w:r w:rsidRPr="009D20C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CF875E8" w14:textId="77777777" w:rsidR="009D20C6" w:rsidRPr="009D20C6" w:rsidRDefault="009D20C6" w:rsidP="009D20C6">
      <w:pPr>
        <w:spacing w:line="257" w:lineRule="atLeast"/>
        <w:jc w:val="both"/>
        <w:rPr>
          <w:color w:val="000000"/>
          <w:szCs w:val="24"/>
        </w:rPr>
      </w:pPr>
      <w:r w:rsidRPr="009D20C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3698F68" w14:textId="77777777" w:rsidR="009D20C6" w:rsidRPr="009D20C6" w:rsidRDefault="009D20C6" w:rsidP="009D20C6">
      <w:pPr>
        <w:spacing w:line="257" w:lineRule="atLeast"/>
        <w:jc w:val="center"/>
        <w:rPr>
          <w:color w:val="000000"/>
          <w:szCs w:val="24"/>
        </w:rPr>
      </w:pPr>
      <w:r w:rsidRPr="009D20C6">
        <w:rPr>
          <w:b/>
          <w:bCs/>
          <w:color w:val="000000"/>
          <w:szCs w:val="24"/>
        </w:rPr>
        <w:lastRenderedPageBreak/>
        <w:t>6.2.  Prekių perdavimas–priėmimas</w:t>
      </w:r>
    </w:p>
    <w:p w14:paraId="53AF355D" w14:textId="77777777" w:rsidR="009D20C6" w:rsidRPr="009D20C6" w:rsidRDefault="009D20C6" w:rsidP="009D20C6">
      <w:pPr>
        <w:spacing w:line="257" w:lineRule="atLeast"/>
        <w:ind w:firstLine="62"/>
        <w:jc w:val="both"/>
        <w:rPr>
          <w:color w:val="000000"/>
          <w:szCs w:val="24"/>
        </w:rPr>
      </w:pPr>
    </w:p>
    <w:p w14:paraId="039F0D8D" w14:textId="77777777" w:rsidR="009D20C6" w:rsidRPr="009D20C6" w:rsidRDefault="009D20C6" w:rsidP="009D20C6">
      <w:pPr>
        <w:spacing w:line="257" w:lineRule="atLeast"/>
        <w:jc w:val="both"/>
        <w:rPr>
          <w:color w:val="000000"/>
          <w:szCs w:val="24"/>
        </w:rPr>
      </w:pPr>
      <w:r w:rsidRPr="009D20C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D788C2" w14:textId="77777777" w:rsidR="009D20C6" w:rsidRPr="009D20C6" w:rsidRDefault="009D20C6" w:rsidP="009D20C6">
      <w:pPr>
        <w:spacing w:line="257" w:lineRule="atLeast"/>
        <w:jc w:val="both"/>
        <w:rPr>
          <w:color w:val="000000"/>
          <w:szCs w:val="24"/>
        </w:rPr>
      </w:pPr>
      <w:r w:rsidRPr="009D20C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A6263B" w14:textId="77777777" w:rsidR="009D20C6" w:rsidRPr="009D20C6" w:rsidRDefault="009D20C6" w:rsidP="009D20C6">
      <w:pPr>
        <w:spacing w:line="257" w:lineRule="atLeast"/>
        <w:jc w:val="both"/>
        <w:rPr>
          <w:color w:val="000000"/>
          <w:szCs w:val="24"/>
        </w:rPr>
      </w:pPr>
      <w:r w:rsidRPr="009D20C6">
        <w:rPr>
          <w:color w:val="000000"/>
          <w:szCs w:val="24"/>
        </w:rPr>
        <w:t>6.2.3. Tiekėjui pristačius Prekes, Pirkėjas atlieka jų patikrinimą ir privalo:</w:t>
      </w:r>
    </w:p>
    <w:p w14:paraId="6B15A8A1" w14:textId="77777777" w:rsidR="009D20C6" w:rsidRPr="009D20C6" w:rsidRDefault="009D20C6" w:rsidP="009D20C6">
      <w:pPr>
        <w:spacing w:line="257" w:lineRule="atLeast"/>
        <w:jc w:val="both"/>
        <w:rPr>
          <w:color w:val="000000"/>
          <w:szCs w:val="24"/>
        </w:rPr>
      </w:pPr>
      <w:r w:rsidRPr="009D20C6">
        <w:rPr>
          <w:color w:val="000000"/>
          <w:szCs w:val="24"/>
        </w:rPr>
        <w:t>6.2.3.1. ne vėliau kaip per 5 (penkias) darbo dienas nuo faktinio Prekių perdavimo priimti Prekes, pasirašydamas Prekių perdavimo–priėmimo aktą; arba</w:t>
      </w:r>
    </w:p>
    <w:p w14:paraId="38F32ACA" w14:textId="77777777" w:rsidR="009D20C6" w:rsidRPr="009D20C6" w:rsidRDefault="009D20C6" w:rsidP="009D20C6">
      <w:pPr>
        <w:spacing w:line="257" w:lineRule="atLeast"/>
        <w:jc w:val="both"/>
        <w:rPr>
          <w:color w:val="000000"/>
          <w:szCs w:val="24"/>
        </w:rPr>
      </w:pPr>
      <w:r w:rsidRPr="009D20C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0C6">
        <w:rPr>
          <w:b/>
          <w:bCs/>
          <w:color w:val="000000"/>
          <w:szCs w:val="24"/>
        </w:rPr>
        <w:t>Defektų aktas</w:t>
      </w:r>
      <w:r w:rsidRPr="009D20C6">
        <w:rPr>
          <w:color w:val="000000"/>
          <w:szCs w:val="24"/>
        </w:rPr>
        <w:t>); arba</w:t>
      </w:r>
    </w:p>
    <w:p w14:paraId="63BD5C6D" w14:textId="77777777" w:rsidR="009D20C6" w:rsidRPr="009D20C6" w:rsidRDefault="009D20C6" w:rsidP="009D20C6">
      <w:pPr>
        <w:spacing w:line="257" w:lineRule="atLeast"/>
        <w:jc w:val="both"/>
        <w:rPr>
          <w:color w:val="000000"/>
          <w:szCs w:val="24"/>
        </w:rPr>
      </w:pPr>
      <w:r w:rsidRPr="009D20C6">
        <w:rPr>
          <w:color w:val="000000"/>
          <w:szCs w:val="24"/>
        </w:rPr>
        <w:t>6.2.3.3. atsisakyti priimti Prekes ar jų dalį ir įteikti (arba išsiųsti) Defektų aktą Tiekėjui dėl netinkamų Prekių ar jų dalies. </w:t>
      </w:r>
    </w:p>
    <w:p w14:paraId="728FA1A7" w14:textId="77777777" w:rsidR="009D20C6" w:rsidRPr="009D20C6" w:rsidRDefault="009D20C6" w:rsidP="009D20C6">
      <w:pPr>
        <w:spacing w:line="257" w:lineRule="atLeast"/>
        <w:jc w:val="both"/>
        <w:rPr>
          <w:color w:val="000000"/>
          <w:szCs w:val="24"/>
        </w:rPr>
      </w:pPr>
      <w:r w:rsidRPr="009D20C6">
        <w:rPr>
          <w:color w:val="000000"/>
          <w:szCs w:val="24"/>
        </w:rPr>
        <w:t>6.2.4. Prekių perdavimo–priėmimo akte turi būti nurodoma data, kada Tiekėjas pristatė visas Prekes (ar atitinkamą jų dalį, kai Sutartyje numatytas pristatymas dalimis) ir pateikė visus reikiamus dokumentus.</w:t>
      </w:r>
    </w:p>
    <w:p w14:paraId="0B397EA1" w14:textId="77777777" w:rsidR="009D20C6" w:rsidRPr="009D20C6" w:rsidRDefault="009D20C6" w:rsidP="009D20C6">
      <w:pPr>
        <w:spacing w:line="257" w:lineRule="atLeast"/>
        <w:jc w:val="both"/>
        <w:rPr>
          <w:color w:val="000000"/>
          <w:szCs w:val="24"/>
        </w:rPr>
      </w:pPr>
      <w:r w:rsidRPr="009D20C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BB9CD0" w14:textId="77777777" w:rsidR="009D20C6" w:rsidRPr="009D20C6" w:rsidRDefault="009D20C6" w:rsidP="009D20C6">
      <w:pPr>
        <w:spacing w:line="257" w:lineRule="atLeast"/>
        <w:jc w:val="both"/>
        <w:rPr>
          <w:color w:val="000000"/>
          <w:szCs w:val="24"/>
        </w:rPr>
      </w:pPr>
      <w:r w:rsidRPr="009D20C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7BA57D" w14:textId="77777777" w:rsidR="009D20C6" w:rsidRPr="009D20C6" w:rsidRDefault="009D20C6" w:rsidP="009D20C6">
      <w:pPr>
        <w:spacing w:line="257" w:lineRule="atLeast"/>
        <w:jc w:val="both"/>
        <w:rPr>
          <w:color w:val="000000"/>
          <w:szCs w:val="24"/>
        </w:rPr>
      </w:pPr>
      <w:r w:rsidRPr="009D20C6">
        <w:rPr>
          <w:color w:val="000000"/>
          <w:szCs w:val="24"/>
        </w:rPr>
        <w:t xml:space="preserve">6.2.7. Jeigu Pirkėjas per 5 (penkias) darbo dienas </w:t>
      </w:r>
      <w:r w:rsidRPr="009D20C6">
        <w:rPr>
          <w:rFonts w:eastAsia="Arial"/>
          <w:kern w:val="2"/>
          <w:szCs w:val="24"/>
        </w:rPr>
        <w:t xml:space="preserve">nuo Prekių perdavimo–priėmimo akto gavimo </w:t>
      </w:r>
      <w:r w:rsidRPr="009D20C6">
        <w:rPr>
          <w:color w:val="000000"/>
          <w:szCs w:val="24"/>
        </w:rPr>
        <w:t>nepateikia (neišsiunčia) Tiekėjui Defektų akto, laikoma, kad Pirkėjas Prekes priėmė ir joms pretenzijų neturi.</w:t>
      </w:r>
    </w:p>
    <w:p w14:paraId="298882A8" w14:textId="77777777" w:rsidR="009D20C6" w:rsidRPr="009D20C6" w:rsidRDefault="009D20C6" w:rsidP="009D20C6">
      <w:pPr>
        <w:spacing w:line="257" w:lineRule="atLeast"/>
        <w:jc w:val="both"/>
        <w:rPr>
          <w:color w:val="000000"/>
          <w:szCs w:val="24"/>
        </w:rPr>
      </w:pPr>
      <w:r w:rsidRPr="009D20C6">
        <w:rPr>
          <w:color w:val="000000"/>
          <w:szCs w:val="24"/>
        </w:rPr>
        <w:t>6.2.8. Prekių praradimo ar sugadinimo ar atsitiktinio žuvimo rizika Pirkėjui iš Tiekėjo pereina nuo faktinio tokių Prekių priėmimo momento.</w:t>
      </w:r>
    </w:p>
    <w:p w14:paraId="75091D20" w14:textId="77777777" w:rsidR="009D20C6" w:rsidRPr="009D20C6" w:rsidRDefault="009D20C6" w:rsidP="009D20C6">
      <w:pPr>
        <w:spacing w:line="257" w:lineRule="atLeast"/>
        <w:jc w:val="both"/>
        <w:rPr>
          <w:color w:val="000000"/>
          <w:szCs w:val="24"/>
        </w:rPr>
      </w:pPr>
      <w:r w:rsidRPr="009D20C6">
        <w:rPr>
          <w:color w:val="000000"/>
          <w:szCs w:val="24"/>
        </w:rPr>
        <w:t>6.2.9. Pirkėjas turi teisę naudotis Prekėmis tik po Prekių perdavimo-priėmimo akto pasirašymo.</w:t>
      </w:r>
    </w:p>
    <w:p w14:paraId="79AF5A5E" w14:textId="77777777" w:rsidR="009D20C6" w:rsidRPr="009D20C6" w:rsidRDefault="009D20C6" w:rsidP="009D20C6">
      <w:pPr>
        <w:spacing w:line="257" w:lineRule="atLeast"/>
        <w:jc w:val="both"/>
        <w:rPr>
          <w:color w:val="000000"/>
          <w:szCs w:val="24"/>
        </w:rPr>
      </w:pPr>
      <w:r w:rsidRPr="009D20C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2AD131" w14:textId="77777777" w:rsidR="009D20C6" w:rsidRPr="009D20C6" w:rsidRDefault="009D20C6" w:rsidP="009D20C6">
      <w:pPr>
        <w:spacing w:line="257" w:lineRule="atLeast"/>
        <w:ind w:firstLine="62"/>
        <w:jc w:val="both"/>
        <w:rPr>
          <w:color w:val="000000"/>
          <w:szCs w:val="24"/>
        </w:rPr>
      </w:pPr>
    </w:p>
    <w:p w14:paraId="20A8272F" w14:textId="77777777" w:rsidR="009D20C6" w:rsidRPr="009D20C6" w:rsidRDefault="009D20C6" w:rsidP="009D20C6">
      <w:pPr>
        <w:spacing w:line="257" w:lineRule="atLeast"/>
        <w:jc w:val="center"/>
        <w:rPr>
          <w:color w:val="000000"/>
          <w:szCs w:val="24"/>
        </w:rPr>
      </w:pPr>
      <w:r w:rsidRPr="009D20C6">
        <w:rPr>
          <w:b/>
          <w:bCs/>
          <w:caps/>
          <w:color w:val="000000"/>
          <w:szCs w:val="24"/>
        </w:rPr>
        <w:t>7.  TIEKĖJO GARANTINIAI ĮSIPAREIGOJIMAI</w:t>
      </w:r>
    </w:p>
    <w:p w14:paraId="6DF3FC81" w14:textId="77777777" w:rsidR="009D20C6" w:rsidRPr="009D20C6" w:rsidRDefault="009D20C6" w:rsidP="009D20C6">
      <w:pPr>
        <w:spacing w:line="257" w:lineRule="atLeast"/>
        <w:ind w:firstLine="62"/>
        <w:rPr>
          <w:color w:val="000000"/>
          <w:szCs w:val="24"/>
        </w:rPr>
      </w:pPr>
    </w:p>
    <w:p w14:paraId="442AD72D" w14:textId="77777777" w:rsidR="009D20C6" w:rsidRPr="009D20C6" w:rsidRDefault="009D20C6" w:rsidP="009D20C6">
      <w:pPr>
        <w:spacing w:line="257" w:lineRule="atLeast"/>
        <w:ind w:left="360" w:hanging="360"/>
        <w:jc w:val="center"/>
        <w:rPr>
          <w:color w:val="000000"/>
          <w:szCs w:val="24"/>
        </w:rPr>
      </w:pPr>
      <w:r w:rsidRPr="009D20C6">
        <w:rPr>
          <w:b/>
          <w:bCs/>
          <w:color w:val="000000"/>
          <w:szCs w:val="24"/>
        </w:rPr>
        <w:t>7.1.  Garantiniai terminai (jei taikoma)</w:t>
      </w:r>
    </w:p>
    <w:p w14:paraId="3A8DABFF" w14:textId="77777777" w:rsidR="009D20C6" w:rsidRPr="009D20C6" w:rsidRDefault="009D20C6" w:rsidP="009D20C6">
      <w:pPr>
        <w:spacing w:line="257" w:lineRule="atLeast"/>
        <w:ind w:left="360" w:firstLine="62"/>
        <w:rPr>
          <w:color w:val="000000"/>
          <w:szCs w:val="24"/>
        </w:rPr>
      </w:pPr>
    </w:p>
    <w:p w14:paraId="680C1686" w14:textId="77777777" w:rsidR="009D20C6" w:rsidRPr="009D20C6" w:rsidRDefault="009D20C6" w:rsidP="009D20C6">
      <w:pPr>
        <w:spacing w:line="257" w:lineRule="atLeast"/>
        <w:jc w:val="both"/>
        <w:rPr>
          <w:color w:val="000000"/>
          <w:szCs w:val="24"/>
        </w:rPr>
      </w:pPr>
      <w:r w:rsidRPr="009D20C6">
        <w:rPr>
          <w:color w:val="000000"/>
          <w:szCs w:val="24"/>
        </w:rPr>
        <w:t xml:space="preserve">7.1.1. Prekėms taikomas teisės aktuose nustatytas ir (ar) gamintojo taikomas garantinis terminas, jeigu </w:t>
      </w:r>
      <w:r w:rsidRPr="009D20C6">
        <w:rPr>
          <w:color w:val="000000"/>
          <w:kern w:val="2"/>
          <w:szCs w:val="24"/>
        </w:rPr>
        <w:t>Tiekėjo pasiūlyme, t</w:t>
      </w:r>
      <w:r w:rsidRPr="009D20C6">
        <w:rPr>
          <w:color w:val="000000"/>
          <w:szCs w:val="24"/>
        </w:rPr>
        <w:t xml:space="preserve">echninėje specifikacijoje ar Specialiosiose sąlygose nėra nurodytas kitas garantinis terminas. Jeigu garantinis terminas nėra niekur nustatytas, Prekėms taikomas 24 (dvidešimt keturių) </w:t>
      </w:r>
      <w:r w:rsidRPr="009D20C6">
        <w:rPr>
          <w:color w:val="000000"/>
          <w:szCs w:val="24"/>
        </w:rPr>
        <w:lastRenderedPageBreak/>
        <w:t>mėnesių garantinis terminas. Garantinis terminas pradedamas skaičiuoti nuo pristatytų Prekių perdavimo–priėmimo akto pasirašymo dienos.</w:t>
      </w:r>
    </w:p>
    <w:p w14:paraId="32C8F80F" w14:textId="77777777" w:rsidR="009D20C6" w:rsidRPr="009D20C6" w:rsidRDefault="009D20C6" w:rsidP="009D20C6">
      <w:pPr>
        <w:spacing w:line="257" w:lineRule="atLeast"/>
        <w:jc w:val="both"/>
        <w:rPr>
          <w:color w:val="000000"/>
          <w:szCs w:val="24"/>
        </w:rPr>
      </w:pPr>
      <w:r w:rsidRPr="009D20C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2E12812" w14:textId="77777777" w:rsidR="009D20C6" w:rsidRPr="009D20C6" w:rsidRDefault="009D20C6" w:rsidP="009D20C6">
      <w:pPr>
        <w:spacing w:line="257" w:lineRule="atLeast"/>
        <w:jc w:val="both"/>
        <w:rPr>
          <w:color w:val="000000"/>
          <w:szCs w:val="24"/>
        </w:rPr>
      </w:pPr>
      <w:r w:rsidRPr="009D20C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CB2575" w14:textId="77777777" w:rsidR="009D20C6" w:rsidRPr="009D20C6" w:rsidRDefault="009D20C6" w:rsidP="009D20C6">
      <w:pPr>
        <w:spacing w:line="257" w:lineRule="atLeast"/>
        <w:ind w:firstLine="62"/>
        <w:jc w:val="both"/>
        <w:rPr>
          <w:color w:val="000000"/>
          <w:szCs w:val="24"/>
        </w:rPr>
      </w:pPr>
    </w:p>
    <w:p w14:paraId="7669016C" w14:textId="77777777" w:rsidR="009D20C6" w:rsidRPr="009D20C6" w:rsidRDefault="009D20C6" w:rsidP="009D20C6">
      <w:pPr>
        <w:spacing w:line="257" w:lineRule="atLeast"/>
        <w:jc w:val="center"/>
        <w:rPr>
          <w:color w:val="000000"/>
          <w:szCs w:val="24"/>
        </w:rPr>
      </w:pPr>
      <w:r w:rsidRPr="009D20C6">
        <w:rPr>
          <w:b/>
          <w:bCs/>
          <w:color w:val="000000"/>
          <w:szCs w:val="24"/>
        </w:rPr>
        <w:t>7.2.  Pretenzijos dėl Prekių trūkumų</w:t>
      </w:r>
    </w:p>
    <w:p w14:paraId="35687942" w14:textId="77777777" w:rsidR="009D20C6" w:rsidRPr="009D20C6" w:rsidRDefault="009D20C6" w:rsidP="009D20C6">
      <w:pPr>
        <w:spacing w:line="257" w:lineRule="atLeast"/>
        <w:ind w:firstLine="62"/>
        <w:jc w:val="both"/>
        <w:rPr>
          <w:color w:val="000000"/>
          <w:szCs w:val="24"/>
        </w:rPr>
      </w:pPr>
    </w:p>
    <w:p w14:paraId="0400978C" w14:textId="77777777" w:rsidR="009D20C6" w:rsidRPr="009D20C6" w:rsidRDefault="009D20C6" w:rsidP="009D20C6">
      <w:pPr>
        <w:spacing w:line="257" w:lineRule="atLeast"/>
        <w:jc w:val="both"/>
        <w:rPr>
          <w:color w:val="000000"/>
        </w:rPr>
      </w:pPr>
      <w:r w:rsidRPr="009D20C6">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C27CAD" w14:textId="77777777" w:rsidR="009D20C6" w:rsidRPr="009D20C6" w:rsidRDefault="009D20C6" w:rsidP="009D20C6">
      <w:pPr>
        <w:spacing w:line="257" w:lineRule="atLeast"/>
        <w:jc w:val="both"/>
        <w:rPr>
          <w:color w:val="000000"/>
          <w:szCs w:val="24"/>
        </w:rPr>
      </w:pPr>
      <w:r w:rsidRPr="009D20C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35AFC5" w14:textId="77777777" w:rsidR="009D20C6" w:rsidRPr="009D20C6" w:rsidRDefault="009D20C6" w:rsidP="009D20C6">
      <w:pPr>
        <w:jc w:val="both"/>
        <w:rPr>
          <w:szCs w:val="24"/>
        </w:rPr>
      </w:pPr>
      <w:r w:rsidRPr="009D20C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A4F7DF" w14:textId="77777777" w:rsidR="009D20C6" w:rsidRPr="009D20C6" w:rsidRDefault="009D20C6" w:rsidP="009D20C6">
      <w:pPr>
        <w:jc w:val="both"/>
        <w:rPr>
          <w:color w:val="000000"/>
          <w:szCs w:val="24"/>
        </w:rPr>
      </w:pPr>
      <w:r w:rsidRPr="009D20C6">
        <w:rPr>
          <w:color w:val="000000"/>
          <w:szCs w:val="24"/>
        </w:rPr>
        <w:t xml:space="preserve">7.2.3.1. jei Prekės atitinka Sutartyje </w:t>
      </w:r>
      <w:r w:rsidRPr="009D20C6">
        <w:rPr>
          <w:rFonts w:eastAsia="Calibri"/>
          <w:kern w:val="2"/>
          <w:szCs w:val="24"/>
        </w:rPr>
        <w:t>ir įstatymuose bei kituose teisės aktuose nurodytus reikalavimus</w:t>
      </w:r>
      <w:r w:rsidRPr="009D20C6">
        <w:rPr>
          <w:color w:val="000000"/>
          <w:szCs w:val="24"/>
        </w:rPr>
        <w:t xml:space="preserve"> – Pirkėjas;</w:t>
      </w:r>
    </w:p>
    <w:p w14:paraId="1AC62804" w14:textId="77777777" w:rsidR="009D20C6" w:rsidRPr="009D20C6" w:rsidRDefault="009D20C6" w:rsidP="009D20C6">
      <w:pPr>
        <w:jc w:val="both"/>
        <w:rPr>
          <w:color w:val="000000"/>
          <w:szCs w:val="24"/>
        </w:rPr>
      </w:pPr>
      <w:r w:rsidRPr="009D20C6">
        <w:rPr>
          <w:color w:val="000000"/>
          <w:szCs w:val="24"/>
        </w:rPr>
        <w:t xml:space="preserve">7.2.3.2. jei Prekės neatitinka Sutartyje </w:t>
      </w:r>
      <w:r w:rsidRPr="009D20C6">
        <w:rPr>
          <w:rFonts w:eastAsia="Calibri"/>
          <w:kern w:val="2"/>
          <w:szCs w:val="24"/>
        </w:rPr>
        <w:t>ir įstatymuose bei kituose teisės aktuose nurodytų reikalavimų</w:t>
      </w:r>
      <w:r w:rsidRPr="009D20C6">
        <w:rPr>
          <w:color w:val="000000"/>
          <w:szCs w:val="24"/>
        </w:rPr>
        <w:t xml:space="preserve"> – Tiekėjas.</w:t>
      </w:r>
    </w:p>
    <w:p w14:paraId="3EF9DAA0" w14:textId="77777777" w:rsidR="009D20C6" w:rsidRPr="009D20C6" w:rsidRDefault="009D20C6" w:rsidP="009D20C6">
      <w:pPr>
        <w:tabs>
          <w:tab w:val="left" w:pos="567"/>
          <w:tab w:val="left" w:pos="851"/>
          <w:tab w:val="left" w:pos="992"/>
          <w:tab w:val="left" w:pos="1134"/>
        </w:tabs>
        <w:jc w:val="both"/>
        <w:rPr>
          <w:rFonts w:eastAsia="Calibri"/>
          <w:kern w:val="2"/>
          <w:szCs w:val="24"/>
        </w:rPr>
      </w:pPr>
      <w:r w:rsidRPr="009D20C6">
        <w:rPr>
          <w:rFonts w:eastAsia="Calibri"/>
          <w:kern w:val="2"/>
          <w:szCs w:val="24"/>
        </w:rPr>
        <w:t>7.2.4. Ekspertizės išvados Šalims yra privalomos.</w:t>
      </w:r>
    </w:p>
    <w:p w14:paraId="1244F64F" w14:textId="77777777" w:rsidR="009D20C6" w:rsidRPr="009D20C6" w:rsidRDefault="009D20C6" w:rsidP="009D20C6">
      <w:pPr>
        <w:tabs>
          <w:tab w:val="left" w:pos="567"/>
          <w:tab w:val="left" w:pos="851"/>
          <w:tab w:val="left" w:pos="992"/>
          <w:tab w:val="left" w:pos="1134"/>
        </w:tabs>
        <w:jc w:val="both"/>
        <w:rPr>
          <w:color w:val="000000"/>
          <w:szCs w:val="24"/>
        </w:rPr>
      </w:pPr>
      <w:r w:rsidRPr="009D20C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AA9E16E" w14:textId="77777777" w:rsidR="009D20C6" w:rsidRPr="009D20C6" w:rsidRDefault="009D20C6" w:rsidP="009D20C6">
      <w:pPr>
        <w:rPr>
          <w:sz w:val="14"/>
          <w:szCs w:val="14"/>
        </w:rPr>
      </w:pPr>
    </w:p>
    <w:p w14:paraId="6B76D70B" w14:textId="77777777" w:rsidR="009D20C6" w:rsidRPr="009D20C6" w:rsidRDefault="009D20C6" w:rsidP="009D20C6">
      <w:pPr>
        <w:spacing w:line="257" w:lineRule="atLeast"/>
        <w:jc w:val="center"/>
        <w:rPr>
          <w:color w:val="000000"/>
          <w:szCs w:val="24"/>
        </w:rPr>
      </w:pPr>
      <w:r w:rsidRPr="009D20C6">
        <w:rPr>
          <w:b/>
          <w:bCs/>
          <w:color w:val="000000"/>
          <w:szCs w:val="24"/>
        </w:rPr>
        <w:t>7.3.  Prekių trūkumų šalinimas</w:t>
      </w:r>
    </w:p>
    <w:p w14:paraId="4924BA3B" w14:textId="77777777" w:rsidR="009D20C6" w:rsidRPr="009D20C6" w:rsidRDefault="009D20C6" w:rsidP="009D20C6">
      <w:pPr>
        <w:spacing w:line="257" w:lineRule="atLeast"/>
        <w:ind w:firstLine="62"/>
        <w:jc w:val="both"/>
        <w:rPr>
          <w:color w:val="000000"/>
          <w:szCs w:val="24"/>
        </w:rPr>
      </w:pPr>
    </w:p>
    <w:p w14:paraId="21093F61" w14:textId="77777777" w:rsidR="009D20C6" w:rsidRPr="009D20C6" w:rsidRDefault="009D20C6" w:rsidP="009D20C6">
      <w:pPr>
        <w:spacing w:line="257" w:lineRule="atLeast"/>
        <w:jc w:val="both"/>
        <w:rPr>
          <w:color w:val="000000"/>
          <w:szCs w:val="24"/>
        </w:rPr>
      </w:pPr>
      <w:r w:rsidRPr="009D20C6">
        <w:rPr>
          <w:color w:val="000000"/>
          <w:szCs w:val="24"/>
        </w:rPr>
        <w:t>7.3.1. Tiekėjas privalo nemokamai pašalinti Prekių trūkumus, sutaisydamas Prekes ar jų dalį arba pakeisdamas Prekę nauja Preke ar jos dalimi.</w:t>
      </w:r>
    </w:p>
    <w:p w14:paraId="7AD12CD3" w14:textId="77777777" w:rsidR="009D20C6" w:rsidRPr="009D20C6" w:rsidRDefault="009D20C6" w:rsidP="009D20C6">
      <w:pPr>
        <w:spacing w:line="257" w:lineRule="atLeast"/>
        <w:jc w:val="both"/>
        <w:rPr>
          <w:color w:val="000000"/>
          <w:szCs w:val="24"/>
        </w:rPr>
      </w:pPr>
      <w:r w:rsidRPr="009D20C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B18A85" w14:textId="77777777" w:rsidR="009D20C6" w:rsidRPr="009D20C6" w:rsidRDefault="009D20C6" w:rsidP="009D20C6">
      <w:pPr>
        <w:spacing w:line="257" w:lineRule="atLeast"/>
        <w:jc w:val="both"/>
        <w:rPr>
          <w:color w:val="000000"/>
          <w:szCs w:val="24"/>
        </w:rPr>
      </w:pPr>
      <w:r w:rsidRPr="009D20C6">
        <w:rPr>
          <w:color w:val="000000"/>
          <w:szCs w:val="24"/>
        </w:rPr>
        <w:t>7.3.3. Sutaisytoje Prekių dalyje pakartotinai nustačius Prekių trūkumų, Tiekėjas privalo pakeisti Prekes naujomis kokybiškomis Prekėmis, nebent Pirkėjas raštu sutiktų Prekes dar kartą taisyti.</w:t>
      </w:r>
    </w:p>
    <w:p w14:paraId="471BF180" w14:textId="77777777" w:rsidR="009D20C6" w:rsidRPr="009D20C6" w:rsidRDefault="009D20C6" w:rsidP="009D20C6">
      <w:pPr>
        <w:spacing w:line="257" w:lineRule="atLeast"/>
        <w:jc w:val="both"/>
        <w:rPr>
          <w:color w:val="000000"/>
          <w:szCs w:val="24"/>
        </w:rPr>
      </w:pPr>
      <w:r w:rsidRPr="009D20C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60C8588" w14:textId="77777777" w:rsidR="009D20C6" w:rsidRPr="009D20C6" w:rsidRDefault="009D20C6" w:rsidP="009D20C6">
      <w:pPr>
        <w:spacing w:line="257" w:lineRule="atLeast"/>
        <w:jc w:val="both"/>
        <w:rPr>
          <w:color w:val="000000"/>
          <w:szCs w:val="24"/>
        </w:rPr>
      </w:pPr>
      <w:r w:rsidRPr="009D20C6">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6B7790" w14:textId="77777777" w:rsidR="009D20C6" w:rsidRPr="009D20C6" w:rsidRDefault="009D20C6" w:rsidP="009D20C6">
      <w:pPr>
        <w:spacing w:line="257" w:lineRule="atLeast"/>
        <w:jc w:val="both"/>
        <w:rPr>
          <w:color w:val="000000"/>
          <w:szCs w:val="24"/>
        </w:rPr>
      </w:pPr>
      <w:r w:rsidRPr="009D20C6">
        <w:rPr>
          <w:color w:val="000000"/>
          <w:szCs w:val="24"/>
        </w:rPr>
        <w:lastRenderedPageBreak/>
        <w:t>7.3.6. Tiekėjas, pašalinęs visus Prekių trūkumus, privalo apie tai informuoti Pirkėją.</w:t>
      </w:r>
    </w:p>
    <w:p w14:paraId="2AD6C241" w14:textId="77777777" w:rsidR="009D20C6" w:rsidRPr="009D20C6" w:rsidRDefault="009D20C6" w:rsidP="009D20C6">
      <w:pPr>
        <w:spacing w:line="257" w:lineRule="atLeast"/>
        <w:jc w:val="both"/>
        <w:rPr>
          <w:color w:val="000000"/>
          <w:szCs w:val="24"/>
        </w:rPr>
      </w:pPr>
      <w:r w:rsidRPr="009D20C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E703AB" w14:textId="77777777" w:rsidR="009D20C6" w:rsidRPr="009D20C6" w:rsidRDefault="009D20C6" w:rsidP="009D20C6">
      <w:pPr>
        <w:spacing w:line="257" w:lineRule="atLeast"/>
        <w:ind w:firstLine="62"/>
        <w:jc w:val="both"/>
        <w:rPr>
          <w:color w:val="000000"/>
          <w:szCs w:val="24"/>
        </w:rPr>
      </w:pPr>
    </w:p>
    <w:p w14:paraId="3884789C" w14:textId="77777777" w:rsidR="009D20C6" w:rsidRPr="009D20C6" w:rsidRDefault="009D20C6" w:rsidP="009D20C6">
      <w:pPr>
        <w:spacing w:line="257" w:lineRule="atLeast"/>
        <w:jc w:val="center"/>
        <w:rPr>
          <w:color w:val="000000"/>
          <w:szCs w:val="24"/>
        </w:rPr>
      </w:pPr>
      <w:r w:rsidRPr="009D20C6">
        <w:rPr>
          <w:b/>
          <w:bCs/>
          <w:color w:val="000000"/>
          <w:szCs w:val="24"/>
        </w:rPr>
        <w:t>7.4.  Pirkėjo teisės, Tiekėjui nepašalinus Prekių trūkumų</w:t>
      </w:r>
    </w:p>
    <w:p w14:paraId="4D13C912" w14:textId="77777777" w:rsidR="009D20C6" w:rsidRPr="009D20C6" w:rsidRDefault="009D20C6" w:rsidP="009D20C6">
      <w:pPr>
        <w:spacing w:line="257" w:lineRule="atLeast"/>
        <w:ind w:firstLine="62"/>
        <w:jc w:val="both"/>
        <w:rPr>
          <w:color w:val="000000"/>
          <w:szCs w:val="24"/>
        </w:rPr>
      </w:pPr>
    </w:p>
    <w:p w14:paraId="0B158D8F" w14:textId="77777777" w:rsidR="009D20C6" w:rsidRPr="009D20C6" w:rsidRDefault="009D20C6" w:rsidP="009D20C6">
      <w:pPr>
        <w:spacing w:line="257" w:lineRule="atLeast"/>
        <w:jc w:val="both"/>
        <w:rPr>
          <w:color w:val="000000"/>
          <w:szCs w:val="24"/>
        </w:rPr>
      </w:pPr>
      <w:r w:rsidRPr="009D20C6">
        <w:rPr>
          <w:color w:val="000000"/>
          <w:szCs w:val="24"/>
        </w:rPr>
        <w:t>7.4.1. Jeigu Tiekėjas atsisako pašalinti arba nepašalina Prekių trūkumų per Pirkėjo nustatytus protingus terminus, Pirkėjas turi teisę:</w:t>
      </w:r>
    </w:p>
    <w:p w14:paraId="54E46E81" w14:textId="77777777" w:rsidR="009D20C6" w:rsidRPr="009D20C6" w:rsidRDefault="009D20C6" w:rsidP="009D20C6">
      <w:pPr>
        <w:spacing w:line="257" w:lineRule="atLeast"/>
        <w:jc w:val="both"/>
        <w:rPr>
          <w:szCs w:val="24"/>
        </w:rPr>
      </w:pPr>
      <w:r w:rsidRPr="009D20C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D20C6">
        <w:rPr>
          <w:szCs w:val="24"/>
        </w:rPr>
        <w:t>šalinimo išlaidas ir padengti patirtus nuostolius; arba</w:t>
      </w:r>
    </w:p>
    <w:p w14:paraId="5A70369C" w14:textId="77777777" w:rsidR="009D20C6" w:rsidRPr="009D20C6" w:rsidRDefault="009D20C6" w:rsidP="009D20C6">
      <w:pPr>
        <w:spacing w:line="257" w:lineRule="atLeast"/>
        <w:jc w:val="both"/>
        <w:rPr>
          <w:szCs w:val="24"/>
        </w:rPr>
      </w:pPr>
      <w:r w:rsidRPr="009D20C6">
        <w:rPr>
          <w:szCs w:val="24"/>
        </w:rPr>
        <w:t>7.4.1.2. reikalauti sumažinti Tiekėjui mokėtiną sumą ir grąžinti dėl šios sumos sumažinimo susidariusią permoką per 30 (trisdešimt) dienų nuo Tiekėjui nustatyto termino pašalinti Prekių trūkumus pabaigos</w:t>
      </w:r>
      <w:r w:rsidRPr="009D20C6">
        <w:rPr>
          <w:kern w:val="2"/>
          <w:szCs w:val="24"/>
        </w:rPr>
        <w:t>, jeigu tai neprieštarauja VPĮ įtvirtintiems principams</w:t>
      </w:r>
      <w:r w:rsidRPr="009D20C6">
        <w:rPr>
          <w:szCs w:val="24"/>
        </w:rPr>
        <w:t>; arba</w:t>
      </w:r>
      <w:r w:rsidRPr="009D20C6">
        <w:rPr>
          <w:kern w:val="2"/>
          <w:szCs w:val="24"/>
        </w:rPr>
        <w:t xml:space="preserve"> </w:t>
      </w:r>
    </w:p>
    <w:p w14:paraId="1DEBE028" w14:textId="77777777" w:rsidR="009D20C6" w:rsidRPr="009D20C6" w:rsidRDefault="009D20C6" w:rsidP="009D20C6">
      <w:pPr>
        <w:spacing w:line="257" w:lineRule="atLeast"/>
        <w:jc w:val="both"/>
        <w:rPr>
          <w:color w:val="000000"/>
          <w:szCs w:val="24"/>
        </w:rPr>
      </w:pPr>
      <w:r w:rsidRPr="009D20C6">
        <w:rPr>
          <w:szCs w:val="24"/>
        </w:rPr>
        <w:t xml:space="preserve">7.4.1.3. grąžinti Prekes Tiekėjui ir nemokėti už tokias Prekes ar reikalauti grąžinti </w:t>
      </w:r>
      <w:r w:rsidRPr="009D20C6">
        <w:rPr>
          <w:color w:val="000000"/>
          <w:szCs w:val="24"/>
        </w:rPr>
        <w:t>už Prekes sumokėtą sumą bei nutraukti Sutartį.</w:t>
      </w:r>
    </w:p>
    <w:p w14:paraId="7D031E11" w14:textId="77777777" w:rsidR="009D20C6" w:rsidRPr="009D20C6" w:rsidRDefault="009D20C6" w:rsidP="009D20C6">
      <w:pPr>
        <w:spacing w:line="257" w:lineRule="atLeast"/>
        <w:jc w:val="both"/>
        <w:rPr>
          <w:color w:val="000000"/>
          <w:szCs w:val="24"/>
        </w:rPr>
      </w:pPr>
      <w:r w:rsidRPr="009D20C6">
        <w:rPr>
          <w:color w:val="000000"/>
          <w:szCs w:val="24"/>
        </w:rPr>
        <w:t xml:space="preserve">7.4.2. Tiekėjui pagal Sutartį mokėtina suma sumažinama tiek, kiek sumažėja Prekių vertė Pirkėjui dėl Prekių trūkumų, </w:t>
      </w:r>
      <w:r w:rsidRPr="009D20C6">
        <w:rPr>
          <w:rFonts w:eastAsia="Arial"/>
          <w:kern w:val="2"/>
          <w:szCs w:val="24"/>
        </w:rPr>
        <w:t>jeigu tokia Prekių vertė gali būti išskaitoma iš bendros Prekių vertės</w:t>
      </w:r>
      <w:r w:rsidRPr="009D20C6">
        <w:rPr>
          <w:color w:val="000000"/>
          <w:szCs w:val="24"/>
        </w:rPr>
        <w:t xml:space="preserve"> Į Prekių vertės sumažėjimą, be kita ko, įskaičiuojamos Pirkėjo išlaidos Prekių trūkumų įvertinimui ir šalinimui </w:t>
      </w:r>
      <w:r w:rsidRPr="009D20C6">
        <w:rPr>
          <w:rFonts w:eastAsia="Arial"/>
          <w:kern w:val="2"/>
          <w:szCs w:val="24"/>
        </w:rPr>
        <w:t>(jeigu tokių Prekių kaina buvo nurodyta pirkimo metu)</w:t>
      </w:r>
      <w:r w:rsidRPr="009D20C6">
        <w:rPr>
          <w:color w:val="000000"/>
          <w:szCs w:val="24"/>
        </w:rPr>
        <w:t>, Pirkėjo esamų ar būsimų išlaidų Prekių eksploatavimui padidėjimas (jeigu tokios išlaidos buvo vertinamos pirkimo metu).</w:t>
      </w:r>
    </w:p>
    <w:p w14:paraId="7BA57393" w14:textId="77777777" w:rsidR="009D20C6" w:rsidRPr="009D20C6" w:rsidRDefault="009D20C6" w:rsidP="009D20C6">
      <w:pPr>
        <w:spacing w:line="257" w:lineRule="atLeast"/>
        <w:jc w:val="both"/>
        <w:rPr>
          <w:color w:val="000000"/>
          <w:szCs w:val="24"/>
        </w:rPr>
      </w:pPr>
      <w:r w:rsidRPr="009D20C6">
        <w:rPr>
          <w:color w:val="000000"/>
          <w:szCs w:val="24"/>
        </w:rPr>
        <w:t>7.4.3. Tiekėjas privalo patenkinti Pirkėjo pagal Bendrųjų sąlygų 7.4.4 punktą pareikštą piniginį reikalavimą per 30 (trisdešimt) dienų arba per ilgesnį Pirkėjo reikalavime nurodytą protingą terminą.</w:t>
      </w:r>
    </w:p>
    <w:p w14:paraId="154FC2EB" w14:textId="77777777" w:rsidR="009D20C6" w:rsidRPr="009D20C6" w:rsidRDefault="009D20C6" w:rsidP="009D20C6">
      <w:pPr>
        <w:spacing w:line="257" w:lineRule="atLeast"/>
        <w:jc w:val="both"/>
        <w:rPr>
          <w:color w:val="000000"/>
          <w:szCs w:val="24"/>
        </w:rPr>
      </w:pPr>
      <w:r w:rsidRPr="009D20C6">
        <w:rPr>
          <w:color w:val="000000"/>
          <w:szCs w:val="24"/>
        </w:rPr>
        <w:t>7.4.4. Už vėlavimą pašalinti Prekių trūkumus Pirkėjas privalo reikalauti Tiekėjo sumokėti Specialiosiose sąlygose nustatyto dydžio netesybas.</w:t>
      </w:r>
    </w:p>
    <w:p w14:paraId="2FF5763B" w14:textId="77777777" w:rsidR="009D20C6" w:rsidRPr="009D20C6" w:rsidRDefault="009D20C6" w:rsidP="009D20C6">
      <w:pPr>
        <w:spacing w:line="257" w:lineRule="atLeast"/>
        <w:ind w:firstLine="62"/>
        <w:jc w:val="both"/>
        <w:rPr>
          <w:color w:val="000000"/>
          <w:szCs w:val="24"/>
        </w:rPr>
      </w:pPr>
    </w:p>
    <w:p w14:paraId="76C58C7F" w14:textId="77777777" w:rsidR="009D20C6" w:rsidRPr="009D20C6" w:rsidRDefault="009D20C6" w:rsidP="009D20C6">
      <w:pPr>
        <w:spacing w:line="257" w:lineRule="atLeast"/>
        <w:jc w:val="center"/>
        <w:rPr>
          <w:color w:val="000000"/>
          <w:szCs w:val="24"/>
        </w:rPr>
      </w:pPr>
      <w:r w:rsidRPr="009D20C6">
        <w:rPr>
          <w:b/>
          <w:bCs/>
          <w:caps/>
          <w:color w:val="000000"/>
          <w:szCs w:val="24"/>
        </w:rPr>
        <w:t>8.  PRISTATYMO TERMINAI</w:t>
      </w:r>
    </w:p>
    <w:p w14:paraId="13ABE6E4" w14:textId="77777777" w:rsidR="009D20C6" w:rsidRPr="009D20C6" w:rsidRDefault="009D20C6" w:rsidP="009D20C6">
      <w:pPr>
        <w:spacing w:line="257" w:lineRule="atLeast"/>
        <w:ind w:firstLine="62"/>
        <w:rPr>
          <w:color w:val="000000"/>
          <w:szCs w:val="24"/>
        </w:rPr>
      </w:pPr>
    </w:p>
    <w:p w14:paraId="44C56AF5" w14:textId="77777777" w:rsidR="009D20C6" w:rsidRPr="009D20C6" w:rsidRDefault="009D20C6" w:rsidP="009D20C6">
      <w:pPr>
        <w:spacing w:line="257" w:lineRule="atLeast"/>
        <w:jc w:val="center"/>
        <w:rPr>
          <w:color w:val="000000"/>
          <w:szCs w:val="24"/>
        </w:rPr>
      </w:pPr>
      <w:r w:rsidRPr="009D20C6">
        <w:rPr>
          <w:b/>
          <w:bCs/>
          <w:color w:val="000000"/>
          <w:szCs w:val="24"/>
        </w:rPr>
        <w:t>8.1.  Pristatymo terminai ir Prekių tiekimo grafikas</w:t>
      </w:r>
    </w:p>
    <w:p w14:paraId="64A50055" w14:textId="77777777" w:rsidR="009D20C6" w:rsidRPr="009D20C6" w:rsidRDefault="009D20C6" w:rsidP="009D20C6">
      <w:pPr>
        <w:spacing w:line="257" w:lineRule="atLeast"/>
        <w:ind w:firstLine="62"/>
        <w:jc w:val="both"/>
        <w:rPr>
          <w:color w:val="000000"/>
          <w:szCs w:val="24"/>
        </w:rPr>
      </w:pPr>
    </w:p>
    <w:p w14:paraId="290ABA16" w14:textId="77777777" w:rsidR="009D20C6" w:rsidRPr="009D20C6" w:rsidRDefault="009D20C6" w:rsidP="009D20C6">
      <w:pPr>
        <w:spacing w:line="257" w:lineRule="atLeast"/>
        <w:jc w:val="both"/>
        <w:rPr>
          <w:color w:val="000000"/>
          <w:szCs w:val="24"/>
        </w:rPr>
      </w:pPr>
      <w:r w:rsidRPr="009D20C6">
        <w:rPr>
          <w:color w:val="000000"/>
          <w:szCs w:val="24"/>
        </w:rPr>
        <w:t>8.1.1. Tiekėjas privalo pristatyti Prekes laikydamasis terminų, nurodytų Specialiosiose sąlygose.</w:t>
      </w:r>
    </w:p>
    <w:p w14:paraId="1B91A57A" w14:textId="77777777" w:rsidR="009D20C6" w:rsidRPr="009D20C6" w:rsidRDefault="009D20C6" w:rsidP="009D20C6">
      <w:pPr>
        <w:spacing w:line="257" w:lineRule="atLeast"/>
        <w:jc w:val="both"/>
        <w:rPr>
          <w:color w:val="000000"/>
          <w:szCs w:val="24"/>
        </w:rPr>
      </w:pPr>
      <w:r w:rsidRPr="009D20C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D20C6">
        <w:rPr>
          <w:b/>
          <w:bCs/>
          <w:color w:val="000000"/>
          <w:szCs w:val="24"/>
        </w:rPr>
        <w:t>Grafikas</w:t>
      </w:r>
      <w:r w:rsidRPr="009D20C6">
        <w:rPr>
          <w:color w:val="000000"/>
          <w:szCs w:val="24"/>
        </w:rPr>
        <w:t>).</w:t>
      </w:r>
    </w:p>
    <w:p w14:paraId="3D85F7BC" w14:textId="77777777" w:rsidR="009D20C6" w:rsidRPr="009D20C6" w:rsidRDefault="009D20C6" w:rsidP="009D20C6">
      <w:pPr>
        <w:spacing w:line="257" w:lineRule="atLeast"/>
        <w:jc w:val="both"/>
        <w:rPr>
          <w:color w:val="000000"/>
          <w:szCs w:val="24"/>
        </w:rPr>
      </w:pPr>
      <w:r w:rsidRPr="009D20C6">
        <w:rPr>
          <w:color w:val="000000"/>
          <w:szCs w:val="24"/>
        </w:rPr>
        <w:t>8.1.3. Jei aktualu, Grafike turi būti pažymėta, kurios Prekės gali būti pristatomos lygiagrečiai, o kurios gali būti pristatomos tik numatytu eiliškumu.</w:t>
      </w:r>
    </w:p>
    <w:p w14:paraId="577DCCE6" w14:textId="77777777" w:rsidR="009D20C6" w:rsidRPr="009D20C6" w:rsidRDefault="009D20C6" w:rsidP="009D20C6">
      <w:pPr>
        <w:spacing w:line="257" w:lineRule="atLeast"/>
        <w:ind w:firstLine="62"/>
        <w:jc w:val="both"/>
        <w:rPr>
          <w:color w:val="000000"/>
          <w:szCs w:val="24"/>
        </w:rPr>
      </w:pPr>
    </w:p>
    <w:p w14:paraId="102A7916" w14:textId="77777777" w:rsidR="009D20C6" w:rsidRPr="009D20C6" w:rsidRDefault="009D20C6" w:rsidP="009D20C6">
      <w:pPr>
        <w:spacing w:line="257" w:lineRule="atLeast"/>
        <w:jc w:val="center"/>
        <w:rPr>
          <w:color w:val="000000"/>
          <w:szCs w:val="24"/>
        </w:rPr>
      </w:pPr>
      <w:r w:rsidRPr="009D20C6">
        <w:rPr>
          <w:b/>
          <w:bCs/>
          <w:color w:val="000000"/>
          <w:szCs w:val="24"/>
        </w:rPr>
        <w:t>8.2.  Netesybos už Prekių pristatymo vėlavimą</w:t>
      </w:r>
    </w:p>
    <w:p w14:paraId="4873F930" w14:textId="77777777" w:rsidR="009D20C6" w:rsidRPr="009D20C6" w:rsidRDefault="009D20C6" w:rsidP="009D20C6">
      <w:pPr>
        <w:spacing w:line="257" w:lineRule="atLeast"/>
        <w:ind w:firstLine="62"/>
        <w:jc w:val="both"/>
        <w:rPr>
          <w:color w:val="000000"/>
          <w:szCs w:val="24"/>
        </w:rPr>
      </w:pPr>
    </w:p>
    <w:p w14:paraId="242B891F" w14:textId="77777777" w:rsidR="009D20C6" w:rsidRPr="009D20C6" w:rsidRDefault="009D20C6" w:rsidP="009D20C6">
      <w:pPr>
        <w:spacing w:line="257" w:lineRule="atLeast"/>
        <w:jc w:val="both"/>
        <w:rPr>
          <w:color w:val="000000"/>
          <w:szCs w:val="24"/>
        </w:rPr>
      </w:pPr>
      <w:r w:rsidRPr="009D20C6">
        <w:rPr>
          <w:color w:val="000000"/>
          <w:szCs w:val="24"/>
        </w:rPr>
        <w:t>8.2.1. Jeigu Tiekėjas praleidžia Prekių pristatymo terminus, nustatytus Specialiosiose sąlygose, Tiekėjui iki Prekių pristatymo datos taikomos Specialiosiose sąlygose nurodyto dydžio netesybos.</w:t>
      </w:r>
    </w:p>
    <w:p w14:paraId="35382635" w14:textId="77777777" w:rsidR="009D20C6" w:rsidRPr="009D20C6" w:rsidRDefault="009D20C6" w:rsidP="009D20C6">
      <w:pPr>
        <w:spacing w:line="257" w:lineRule="atLeast"/>
        <w:jc w:val="both"/>
        <w:rPr>
          <w:color w:val="000000"/>
          <w:szCs w:val="24"/>
        </w:rPr>
      </w:pPr>
      <w:r w:rsidRPr="009D20C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1E7EB8" w14:textId="77777777" w:rsidR="009D20C6" w:rsidRPr="009D20C6" w:rsidRDefault="009D20C6" w:rsidP="009D20C6">
      <w:pPr>
        <w:spacing w:line="257" w:lineRule="atLeast"/>
        <w:jc w:val="both"/>
        <w:rPr>
          <w:color w:val="000000"/>
          <w:szCs w:val="24"/>
        </w:rPr>
      </w:pPr>
      <w:r w:rsidRPr="009D20C6">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F7DF35" w14:textId="77777777" w:rsidR="009D20C6" w:rsidRPr="009D20C6" w:rsidRDefault="009D20C6" w:rsidP="009D20C6">
      <w:pPr>
        <w:spacing w:line="257" w:lineRule="atLeast"/>
        <w:jc w:val="center"/>
        <w:rPr>
          <w:color w:val="000000"/>
          <w:szCs w:val="24"/>
        </w:rPr>
      </w:pPr>
      <w:r w:rsidRPr="009D20C6">
        <w:rPr>
          <w:b/>
          <w:bCs/>
          <w:caps/>
          <w:color w:val="000000"/>
          <w:szCs w:val="24"/>
        </w:rPr>
        <w:lastRenderedPageBreak/>
        <w:t>9.  PRIEVOLIŲ PAGAL SUTARTĮ ĮVYKDYMO UŽTIKRINIMO BŪDAI</w:t>
      </w:r>
    </w:p>
    <w:p w14:paraId="623AB1B1" w14:textId="77777777" w:rsidR="009D20C6" w:rsidRPr="009D20C6" w:rsidRDefault="009D20C6" w:rsidP="009D20C6">
      <w:pPr>
        <w:spacing w:line="257" w:lineRule="atLeast"/>
        <w:ind w:firstLine="62"/>
        <w:rPr>
          <w:color w:val="000000"/>
          <w:szCs w:val="24"/>
        </w:rPr>
      </w:pPr>
    </w:p>
    <w:p w14:paraId="00BFD169" w14:textId="77777777" w:rsidR="009D20C6" w:rsidRPr="009D20C6" w:rsidRDefault="009D20C6" w:rsidP="009D20C6">
      <w:pPr>
        <w:spacing w:line="257" w:lineRule="atLeast"/>
        <w:jc w:val="both"/>
        <w:rPr>
          <w:color w:val="000000"/>
          <w:szCs w:val="24"/>
        </w:rPr>
      </w:pPr>
      <w:r w:rsidRPr="009D20C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D15128" w14:textId="77777777" w:rsidR="009D20C6" w:rsidRPr="009D20C6" w:rsidRDefault="009D20C6" w:rsidP="009D20C6">
      <w:pPr>
        <w:spacing w:line="257" w:lineRule="atLeast"/>
        <w:ind w:firstLine="62"/>
        <w:jc w:val="both"/>
        <w:rPr>
          <w:color w:val="000000"/>
          <w:szCs w:val="24"/>
        </w:rPr>
      </w:pPr>
    </w:p>
    <w:p w14:paraId="4E234539" w14:textId="77777777" w:rsidR="009D20C6" w:rsidRPr="009D20C6" w:rsidRDefault="009D20C6" w:rsidP="009D20C6">
      <w:pPr>
        <w:spacing w:line="257" w:lineRule="atLeast"/>
        <w:jc w:val="center"/>
        <w:rPr>
          <w:color w:val="000000"/>
          <w:szCs w:val="24"/>
        </w:rPr>
      </w:pPr>
      <w:r w:rsidRPr="009D20C6">
        <w:rPr>
          <w:b/>
          <w:bCs/>
          <w:caps/>
          <w:color w:val="000000"/>
          <w:szCs w:val="24"/>
        </w:rPr>
        <w:t>10.  SUTARTIES ĮVYKDYMO UŽTIKRINIMAS (JEI TAIKOMA)</w:t>
      </w:r>
    </w:p>
    <w:p w14:paraId="3A236AE8" w14:textId="77777777" w:rsidR="009D20C6" w:rsidRPr="009D20C6" w:rsidRDefault="009D20C6" w:rsidP="009D20C6">
      <w:pPr>
        <w:spacing w:line="257" w:lineRule="atLeast"/>
        <w:ind w:firstLine="62"/>
        <w:jc w:val="both"/>
        <w:rPr>
          <w:color w:val="000000"/>
          <w:szCs w:val="24"/>
        </w:rPr>
      </w:pPr>
    </w:p>
    <w:p w14:paraId="7BC91FE4"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D97752" w14:textId="77777777" w:rsidR="009D20C6" w:rsidRPr="009D20C6" w:rsidRDefault="009D20C6" w:rsidP="009D20C6">
      <w:pPr>
        <w:spacing w:line="257" w:lineRule="atLeast"/>
        <w:jc w:val="both"/>
        <w:rPr>
          <w:color w:val="000000"/>
          <w:szCs w:val="24"/>
        </w:rPr>
      </w:pPr>
      <w:r w:rsidRPr="009D20C6">
        <w:rPr>
          <w:b/>
          <w:bCs/>
          <w:color w:val="000000"/>
          <w:szCs w:val="24"/>
        </w:rPr>
        <w:t>Pastaba.</w:t>
      </w:r>
      <w:r w:rsidRPr="009D20C6">
        <w:rPr>
          <w:color w:val="000000"/>
          <w:szCs w:val="24"/>
        </w:rPr>
        <w:t> </w:t>
      </w:r>
      <w:r w:rsidRPr="009D20C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C36A9E" w14:textId="77777777" w:rsidR="009D20C6" w:rsidRPr="009D20C6" w:rsidRDefault="009D20C6" w:rsidP="009D20C6">
      <w:pPr>
        <w:spacing w:line="257" w:lineRule="atLeast"/>
        <w:jc w:val="both"/>
        <w:rPr>
          <w:color w:val="000000"/>
          <w:szCs w:val="24"/>
        </w:rPr>
      </w:pPr>
      <w:r w:rsidRPr="009D20C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0C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D20C6">
        <w:rPr>
          <w:color w:val="000000"/>
          <w:szCs w:val="24"/>
          <w:shd w:val="clear" w:color="auto" w:fill="FFFFFF"/>
        </w:rPr>
        <w:t xml:space="preserve">), atitinkantį Bendrųjų sąlygų 10 skyriuje nurodytas sąlygas, per Specialiosiose sąlygose nustatytą terminą (toliau – </w:t>
      </w:r>
      <w:r w:rsidRPr="009D20C6">
        <w:rPr>
          <w:b/>
          <w:bCs/>
          <w:color w:val="000000"/>
          <w:szCs w:val="24"/>
          <w:shd w:val="clear" w:color="auto" w:fill="FFFFFF"/>
        </w:rPr>
        <w:t>Sutarties įvykdymo užtikrinimas</w:t>
      </w:r>
      <w:r w:rsidRPr="009D20C6">
        <w:rPr>
          <w:color w:val="000000"/>
          <w:szCs w:val="24"/>
          <w:shd w:val="clear" w:color="auto" w:fill="FFFFFF"/>
        </w:rPr>
        <w:t>).</w:t>
      </w:r>
    </w:p>
    <w:p w14:paraId="45DE038B"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3AC4A8"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976713"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5A4275"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6B45468"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10.7. Sutarties įvykdymo užtikrinimas turi įsigalioti ne vėliau negu jo pateikimo Pirkėjui dieną. </w:t>
      </w:r>
    </w:p>
    <w:p w14:paraId="4F16BB5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10.8. Sutarties įvykdymo užtikrinimo suma turi būti nurodoma ir išmokama eurais. </w:t>
      </w:r>
    </w:p>
    <w:p w14:paraId="361E2D8F" w14:textId="77777777" w:rsidR="009D20C6" w:rsidRPr="009D20C6" w:rsidRDefault="009D20C6" w:rsidP="009D20C6">
      <w:pPr>
        <w:spacing w:line="257" w:lineRule="atLeast"/>
        <w:jc w:val="both"/>
        <w:textAlignment w:val="baseline"/>
        <w:rPr>
          <w:szCs w:val="24"/>
        </w:rPr>
      </w:pPr>
      <w:r w:rsidRPr="009D20C6">
        <w:rPr>
          <w:color w:val="000000"/>
          <w:szCs w:val="24"/>
        </w:rPr>
        <w:t xml:space="preserve">10.9. Sutarties įvykdymo užtikrinimas turi būti surašytas lietuvių arba kita kalba (esant Pirkėjo </w:t>
      </w:r>
      <w:r w:rsidRPr="009D20C6">
        <w:rPr>
          <w:szCs w:val="24"/>
        </w:rPr>
        <w:t>prašymui, turi būti pateiktas vertimas į lietuvių kalbą). </w:t>
      </w:r>
    </w:p>
    <w:p w14:paraId="3EC693D3" w14:textId="77777777" w:rsidR="009D20C6" w:rsidRPr="009D20C6" w:rsidRDefault="009D20C6" w:rsidP="009D20C6">
      <w:pPr>
        <w:spacing w:line="257" w:lineRule="atLeast"/>
        <w:jc w:val="both"/>
        <w:textAlignment w:val="baseline"/>
        <w:rPr>
          <w:szCs w:val="24"/>
        </w:rPr>
      </w:pPr>
      <w:r w:rsidRPr="009D20C6">
        <w:rPr>
          <w:szCs w:val="24"/>
        </w:rPr>
        <w:t xml:space="preserve">10.10. Sutarties įvykdymo užtikrinime nurodytas jo galiojimo terminas turi būti ne trumpesnis nei nurodytas </w:t>
      </w:r>
      <w:r w:rsidRPr="009D20C6">
        <w:rPr>
          <w:rFonts w:eastAsia="Calibri"/>
          <w:kern w:val="2"/>
          <w:szCs w:val="24"/>
        </w:rPr>
        <w:t>Specialiosiose sąlygose</w:t>
      </w:r>
      <w:r w:rsidRPr="009D20C6">
        <w:rPr>
          <w:szCs w:val="24"/>
        </w:rPr>
        <w:t>. </w:t>
      </w:r>
    </w:p>
    <w:p w14:paraId="6321ED6D" w14:textId="77777777" w:rsidR="009D20C6" w:rsidRPr="009D20C6" w:rsidRDefault="009D20C6" w:rsidP="009D20C6">
      <w:pPr>
        <w:spacing w:line="257" w:lineRule="atLeast"/>
        <w:jc w:val="both"/>
        <w:textAlignment w:val="baseline"/>
        <w:rPr>
          <w:color w:val="000000"/>
          <w:szCs w:val="24"/>
        </w:rPr>
      </w:pPr>
      <w:r w:rsidRPr="009D20C6">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9E5E64"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97FC7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BD4EC7" w14:textId="77777777" w:rsidR="009D20C6" w:rsidRPr="009D20C6" w:rsidRDefault="009D20C6" w:rsidP="009D20C6">
      <w:pPr>
        <w:spacing w:line="257" w:lineRule="atLeast"/>
        <w:jc w:val="both"/>
        <w:rPr>
          <w:color w:val="000000"/>
          <w:szCs w:val="24"/>
        </w:rPr>
      </w:pPr>
      <w:r w:rsidRPr="009D20C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83F132"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C90CB8"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10.16. Pirkėjas gali pasinaudoti Sutarties įvykdymo užtikrinimu, esant bet kuriai iš žemiau nurodytų aplinkybių:  </w:t>
      </w:r>
    </w:p>
    <w:p w14:paraId="52F9A491"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10.16.1. Tiekėjas neįvykdė, nevykdo arba netinkamai vykdo savo įsipareigojimus pagal Sutartį;  </w:t>
      </w:r>
    </w:p>
    <w:p w14:paraId="4E2B3195"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10.16.2. Tiekėjas per protingai nustatytą laikotarpį neįvykdo Pirkėjo nurodymo ištaisyti Prekių trūkumus;  </w:t>
      </w:r>
    </w:p>
    <w:p w14:paraId="6A19F1F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64DD4A" w14:textId="77777777" w:rsidR="009D20C6" w:rsidRPr="009D20C6" w:rsidRDefault="009D20C6" w:rsidP="009D20C6">
      <w:pPr>
        <w:spacing w:line="257" w:lineRule="atLeast"/>
        <w:jc w:val="both"/>
        <w:textAlignment w:val="baseline"/>
        <w:rPr>
          <w:color w:val="000000"/>
          <w:szCs w:val="24"/>
        </w:rPr>
      </w:pPr>
      <w:r w:rsidRPr="009D20C6">
        <w:rPr>
          <w:color w:val="000000"/>
          <w:szCs w:val="24"/>
        </w:rPr>
        <w:t>10.16.4. Tiekėjas be pateisinamos priežasties (ne Sutartyje nustatytais atvejais) vienašališkai nutraukia Sutartį. </w:t>
      </w:r>
    </w:p>
    <w:p w14:paraId="56B6BD1D" w14:textId="77777777" w:rsidR="00A229D9" w:rsidRDefault="00A229D9" w:rsidP="009D20C6">
      <w:pPr>
        <w:spacing w:line="257" w:lineRule="atLeast"/>
        <w:jc w:val="center"/>
        <w:rPr>
          <w:b/>
          <w:bCs/>
          <w:caps/>
          <w:color w:val="000000"/>
          <w:szCs w:val="24"/>
        </w:rPr>
      </w:pPr>
    </w:p>
    <w:p w14:paraId="23634A1E" w14:textId="19045828" w:rsidR="009D20C6" w:rsidRPr="009D20C6" w:rsidRDefault="009D20C6" w:rsidP="009D20C6">
      <w:pPr>
        <w:spacing w:line="257" w:lineRule="atLeast"/>
        <w:jc w:val="center"/>
        <w:rPr>
          <w:color w:val="000000"/>
          <w:szCs w:val="24"/>
        </w:rPr>
      </w:pPr>
      <w:r w:rsidRPr="009D20C6">
        <w:rPr>
          <w:b/>
          <w:bCs/>
          <w:caps/>
          <w:color w:val="000000"/>
          <w:szCs w:val="24"/>
        </w:rPr>
        <w:t>11.  SUTARTIES KAINA IR JOS PERSKAIČIAVIMAS</w:t>
      </w:r>
    </w:p>
    <w:p w14:paraId="331F1546" w14:textId="77777777" w:rsidR="009D20C6" w:rsidRPr="009D20C6" w:rsidRDefault="009D20C6" w:rsidP="009D20C6">
      <w:pPr>
        <w:spacing w:line="257" w:lineRule="atLeast"/>
        <w:ind w:firstLine="62"/>
        <w:jc w:val="both"/>
        <w:rPr>
          <w:color w:val="000000"/>
          <w:szCs w:val="24"/>
        </w:rPr>
      </w:pPr>
    </w:p>
    <w:p w14:paraId="4A7FF6FF" w14:textId="77777777" w:rsidR="009D20C6" w:rsidRPr="009D20C6" w:rsidRDefault="009D20C6" w:rsidP="009D20C6">
      <w:pPr>
        <w:spacing w:line="257" w:lineRule="atLeast"/>
        <w:jc w:val="both"/>
        <w:rPr>
          <w:color w:val="000000"/>
          <w:szCs w:val="24"/>
        </w:rPr>
      </w:pPr>
      <w:r w:rsidRPr="009D20C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3362F0" w14:textId="77777777" w:rsidR="009D20C6" w:rsidRPr="009D20C6" w:rsidRDefault="009D20C6" w:rsidP="009D20C6">
      <w:pPr>
        <w:spacing w:line="257" w:lineRule="atLeast"/>
        <w:jc w:val="both"/>
        <w:rPr>
          <w:color w:val="000000"/>
          <w:szCs w:val="24"/>
        </w:rPr>
      </w:pPr>
      <w:r w:rsidRPr="009D20C6">
        <w:rPr>
          <w:color w:val="000000"/>
          <w:szCs w:val="24"/>
        </w:rPr>
        <w:t>11.2. Pradinės sutarties vertė yra nurodyta Specialiosiose sąlygose.</w:t>
      </w:r>
    </w:p>
    <w:p w14:paraId="106763E9" w14:textId="77777777" w:rsidR="009D20C6" w:rsidRPr="009D20C6" w:rsidRDefault="009D20C6" w:rsidP="009D20C6">
      <w:pPr>
        <w:spacing w:line="257" w:lineRule="atLeast"/>
        <w:jc w:val="both"/>
        <w:rPr>
          <w:color w:val="000000"/>
          <w:szCs w:val="24"/>
        </w:rPr>
      </w:pPr>
      <w:r w:rsidRPr="009D20C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70A980" w14:textId="77777777" w:rsidR="009D20C6" w:rsidRPr="009D20C6" w:rsidRDefault="009D20C6" w:rsidP="009D20C6">
      <w:pPr>
        <w:spacing w:line="257" w:lineRule="atLeast"/>
        <w:jc w:val="both"/>
        <w:rPr>
          <w:color w:val="000000"/>
          <w:szCs w:val="24"/>
        </w:rPr>
      </w:pPr>
      <w:r w:rsidRPr="009D20C6">
        <w:rPr>
          <w:color w:val="000000"/>
          <w:szCs w:val="24"/>
        </w:rPr>
        <w:t>11.4. Sutarties kainos peržiūra atliekama Specialiosiose sąlygose nustatyta tvarka.</w:t>
      </w:r>
    </w:p>
    <w:p w14:paraId="222374C2" w14:textId="77777777" w:rsidR="009D20C6" w:rsidRPr="009D20C6" w:rsidRDefault="009D20C6" w:rsidP="009D20C6">
      <w:pPr>
        <w:spacing w:line="257" w:lineRule="atLeast"/>
        <w:ind w:firstLine="62"/>
        <w:jc w:val="both"/>
        <w:rPr>
          <w:color w:val="000000"/>
          <w:szCs w:val="24"/>
        </w:rPr>
      </w:pPr>
    </w:p>
    <w:p w14:paraId="45430779" w14:textId="77777777" w:rsidR="009D20C6" w:rsidRPr="009D20C6" w:rsidRDefault="009D20C6" w:rsidP="009D20C6">
      <w:pPr>
        <w:spacing w:line="257" w:lineRule="atLeast"/>
        <w:jc w:val="center"/>
        <w:rPr>
          <w:color w:val="000000"/>
          <w:szCs w:val="24"/>
        </w:rPr>
      </w:pPr>
      <w:r w:rsidRPr="009D20C6">
        <w:rPr>
          <w:b/>
          <w:bCs/>
          <w:caps/>
          <w:color w:val="000000"/>
          <w:szCs w:val="24"/>
        </w:rPr>
        <w:t>12.  ATSISKAITYMO TVARKA</w:t>
      </w:r>
    </w:p>
    <w:p w14:paraId="3782945C" w14:textId="77777777" w:rsidR="009D20C6" w:rsidRPr="009D20C6" w:rsidRDefault="009D20C6" w:rsidP="009D20C6">
      <w:pPr>
        <w:spacing w:line="257" w:lineRule="atLeast"/>
        <w:ind w:firstLine="62"/>
        <w:jc w:val="center"/>
        <w:rPr>
          <w:color w:val="000000"/>
          <w:szCs w:val="24"/>
        </w:rPr>
      </w:pPr>
    </w:p>
    <w:p w14:paraId="27825A60" w14:textId="77777777" w:rsidR="009D20C6" w:rsidRPr="009D20C6" w:rsidRDefault="009D20C6" w:rsidP="009D20C6">
      <w:pPr>
        <w:spacing w:line="257" w:lineRule="atLeast"/>
        <w:jc w:val="center"/>
        <w:rPr>
          <w:color w:val="000000"/>
          <w:szCs w:val="24"/>
        </w:rPr>
      </w:pPr>
      <w:r w:rsidRPr="009D20C6">
        <w:rPr>
          <w:b/>
          <w:bCs/>
          <w:color w:val="000000"/>
          <w:szCs w:val="24"/>
        </w:rPr>
        <w:t>12.1.  Išankstinis mokėjimas (avansas) (jei taikoma)</w:t>
      </w:r>
    </w:p>
    <w:p w14:paraId="6421F249" w14:textId="77777777" w:rsidR="009D20C6" w:rsidRPr="009D20C6" w:rsidRDefault="009D20C6" w:rsidP="009D20C6">
      <w:pPr>
        <w:spacing w:line="257" w:lineRule="atLeast"/>
        <w:jc w:val="both"/>
        <w:textAlignment w:val="baseline"/>
        <w:rPr>
          <w:color w:val="000000"/>
          <w:szCs w:val="24"/>
        </w:rPr>
      </w:pPr>
      <w:r w:rsidRPr="009D20C6">
        <w:rPr>
          <w:color w:val="000000"/>
          <w:szCs w:val="24"/>
        </w:rPr>
        <w:lastRenderedPageBreak/>
        <w:t xml:space="preserve">12.1.1. Bendrųjų sąlygų 12.1 poskyrio sąlygos taikomos tuo atveju, jei Specialiosiose sąlygose yra nurodyta, kad Tiekėjui mokamas išankstinis mokėjimas (avansas) (toliau – </w:t>
      </w:r>
      <w:r w:rsidRPr="009D20C6">
        <w:rPr>
          <w:b/>
          <w:bCs/>
          <w:color w:val="000000"/>
          <w:szCs w:val="24"/>
        </w:rPr>
        <w:t>Avansas</w:t>
      </w:r>
      <w:r w:rsidRPr="009D20C6">
        <w:rPr>
          <w:color w:val="000000"/>
          <w:szCs w:val="24"/>
        </w:rPr>
        <w:t>). </w:t>
      </w:r>
    </w:p>
    <w:p w14:paraId="0558B509" w14:textId="77777777" w:rsidR="009D20C6" w:rsidRPr="009D20C6" w:rsidRDefault="009D20C6" w:rsidP="009D20C6">
      <w:pPr>
        <w:spacing w:line="257" w:lineRule="atLeast"/>
        <w:jc w:val="both"/>
        <w:textAlignment w:val="baseline"/>
        <w:rPr>
          <w:color w:val="000000"/>
          <w:szCs w:val="24"/>
        </w:rPr>
      </w:pPr>
      <w:r w:rsidRPr="009D20C6">
        <w:rPr>
          <w:color w:val="000000"/>
          <w:szCs w:val="24"/>
        </w:rPr>
        <w:t xml:space="preserve">12.1.2. Pirkėjas sumoka Tiekėjui </w:t>
      </w:r>
      <w:r w:rsidRPr="009D20C6">
        <w:rPr>
          <w:rFonts w:eastAsia="Calibri"/>
          <w:kern w:val="2"/>
          <w:szCs w:val="24"/>
        </w:rPr>
        <w:t>ne didesnį kaip Specialiosiose sąlygose nurodyto dydžio Avansą</w:t>
      </w:r>
      <w:r w:rsidRPr="009D20C6">
        <w:rPr>
          <w:color w:val="000000"/>
          <w:szCs w:val="24"/>
        </w:rPr>
        <w:t>.</w:t>
      </w:r>
    </w:p>
    <w:p w14:paraId="3725DDEE"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0C6">
        <w:rPr>
          <w:b/>
          <w:bCs/>
          <w:color w:val="000000"/>
          <w:szCs w:val="24"/>
        </w:rPr>
        <w:t>Avanso užtikrinimas</w:t>
      </w:r>
      <w:r w:rsidRPr="009D20C6">
        <w:rPr>
          <w:color w:val="000000"/>
          <w:szCs w:val="24"/>
        </w:rPr>
        <w:t>). </w:t>
      </w:r>
    </w:p>
    <w:p w14:paraId="42BFCE20" w14:textId="77777777" w:rsidR="009D20C6" w:rsidRPr="009D20C6" w:rsidRDefault="009D20C6" w:rsidP="009D20C6">
      <w:pPr>
        <w:spacing w:line="257" w:lineRule="atLeast"/>
        <w:jc w:val="both"/>
        <w:textAlignment w:val="baseline"/>
        <w:rPr>
          <w:color w:val="000000"/>
          <w:szCs w:val="24"/>
        </w:rPr>
      </w:pPr>
      <w:r w:rsidRPr="009D20C6">
        <w:rPr>
          <w:b/>
          <w:bCs/>
          <w:color w:val="000000"/>
          <w:szCs w:val="24"/>
        </w:rPr>
        <w:t>Pastaba.</w:t>
      </w:r>
      <w:r w:rsidRPr="009D20C6">
        <w:rPr>
          <w:color w:val="000000"/>
          <w:szCs w:val="24"/>
        </w:rPr>
        <w:t> </w:t>
      </w:r>
      <w:r w:rsidRPr="009D20C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0C6">
        <w:rPr>
          <w:color w:val="000000"/>
          <w:szCs w:val="24"/>
        </w:rPr>
        <w:t> </w:t>
      </w:r>
      <w:r w:rsidRPr="009D20C6">
        <w:rPr>
          <w:color w:val="000000"/>
          <w:szCs w:val="24"/>
          <w:shd w:val="clear" w:color="auto" w:fill="FFFFFF"/>
        </w:rPr>
        <w:t>įstatymų bei kitų teisės aktų</w:t>
      </w:r>
      <w:r w:rsidRPr="009D20C6">
        <w:rPr>
          <w:color w:val="000000"/>
          <w:szCs w:val="24"/>
        </w:rPr>
        <w:t> </w:t>
      </w:r>
      <w:r w:rsidRPr="009D20C6">
        <w:rPr>
          <w:color w:val="000000"/>
          <w:szCs w:val="24"/>
          <w:shd w:val="clear" w:color="auto" w:fill="FFFFFF"/>
        </w:rPr>
        <w:t>nuostatas.</w:t>
      </w:r>
    </w:p>
    <w:p w14:paraId="53537339" w14:textId="77777777" w:rsidR="009D20C6" w:rsidRPr="009D20C6" w:rsidRDefault="009D20C6" w:rsidP="009D20C6">
      <w:pPr>
        <w:spacing w:line="257" w:lineRule="atLeast"/>
        <w:jc w:val="both"/>
        <w:textAlignment w:val="baseline"/>
        <w:rPr>
          <w:szCs w:val="24"/>
        </w:rPr>
      </w:pPr>
      <w:r w:rsidRPr="009D20C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782421"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0ED855"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8E269F"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12.1.7. Avanso užtikrinimo suma turi būti nurodoma ir išmokama eurais. </w:t>
      </w:r>
    </w:p>
    <w:p w14:paraId="376C716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12.1.8. Avanso užtikrinimas turi būti surašytas lietuvių arba kita kalba (esant Pirkėjo prašymui, turi būti pateiktas vertimas į lietuvių kalbą). </w:t>
      </w:r>
    </w:p>
    <w:p w14:paraId="5647A634"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12.1.9. Avanso užtikrinimas, neatitinkantis šiame Sutarties poskyryje nustatytų reikalavimų, nebus priimamas. </w:t>
      </w:r>
    </w:p>
    <w:p w14:paraId="15C009A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3F5A0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6DC33E" w14:textId="77777777" w:rsidR="009D20C6" w:rsidRPr="009D20C6" w:rsidRDefault="009D20C6" w:rsidP="009D20C6">
      <w:pPr>
        <w:spacing w:line="257" w:lineRule="atLeast"/>
        <w:jc w:val="both"/>
        <w:textAlignment w:val="baseline"/>
        <w:rPr>
          <w:color w:val="000000"/>
          <w:szCs w:val="24"/>
        </w:rPr>
      </w:pPr>
      <w:r w:rsidRPr="009D20C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E7EF4C" w14:textId="77777777" w:rsidR="009D20C6" w:rsidRPr="009D20C6" w:rsidRDefault="009D20C6" w:rsidP="009D20C6">
      <w:pPr>
        <w:spacing w:line="257" w:lineRule="atLeast"/>
        <w:ind w:firstLine="62"/>
        <w:jc w:val="both"/>
        <w:textAlignment w:val="baseline"/>
        <w:rPr>
          <w:color w:val="000000"/>
          <w:szCs w:val="24"/>
        </w:rPr>
      </w:pPr>
    </w:p>
    <w:p w14:paraId="45D43C48" w14:textId="77777777" w:rsidR="009D20C6" w:rsidRPr="009D20C6" w:rsidRDefault="009D20C6" w:rsidP="009D20C6">
      <w:pPr>
        <w:spacing w:line="257" w:lineRule="atLeast"/>
        <w:jc w:val="center"/>
        <w:rPr>
          <w:color w:val="000000"/>
          <w:szCs w:val="24"/>
        </w:rPr>
      </w:pPr>
      <w:r w:rsidRPr="009D20C6">
        <w:rPr>
          <w:b/>
          <w:bCs/>
          <w:color w:val="000000"/>
          <w:szCs w:val="24"/>
        </w:rPr>
        <w:t>12.2.  Mokėjimų tvarka</w:t>
      </w:r>
    </w:p>
    <w:p w14:paraId="7A1971CA" w14:textId="77777777" w:rsidR="009D20C6" w:rsidRPr="009D20C6" w:rsidRDefault="009D20C6" w:rsidP="009D20C6">
      <w:pPr>
        <w:spacing w:line="257" w:lineRule="atLeast"/>
        <w:ind w:firstLine="62"/>
        <w:jc w:val="both"/>
        <w:rPr>
          <w:color w:val="000000"/>
          <w:szCs w:val="24"/>
        </w:rPr>
      </w:pPr>
    </w:p>
    <w:p w14:paraId="3D2F5835" w14:textId="77777777" w:rsidR="009D20C6" w:rsidRPr="009D20C6" w:rsidRDefault="009D20C6" w:rsidP="009D20C6">
      <w:pPr>
        <w:spacing w:line="257" w:lineRule="atLeast"/>
        <w:jc w:val="both"/>
        <w:rPr>
          <w:color w:val="000000"/>
          <w:szCs w:val="24"/>
        </w:rPr>
      </w:pPr>
      <w:r w:rsidRPr="009D20C6">
        <w:rPr>
          <w:color w:val="000000"/>
          <w:szCs w:val="24"/>
        </w:rPr>
        <w:t>12.2.1. Tiekėjas išrašo Sąskaitą tik Šalims pasirašius Prekių perdavimo–priėmimo aktą, jeigu kitaip nenumatyta Specialiosiose sąlygose:</w:t>
      </w:r>
    </w:p>
    <w:p w14:paraId="5C57AC9D" w14:textId="77777777" w:rsidR="009D20C6" w:rsidRPr="009D20C6" w:rsidRDefault="009D20C6" w:rsidP="009D20C6">
      <w:pPr>
        <w:spacing w:line="257" w:lineRule="atLeast"/>
        <w:jc w:val="both"/>
        <w:rPr>
          <w:color w:val="000000"/>
          <w:szCs w:val="24"/>
        </w:rPr>
      </w:pPr>
      <w:r w:rsidRPr="009D20C6">
        <w:rPr>
          <w:color w:val="000000"/>
          <w:szCs w:val="24"/>
        </w:rPr>
        <w:t xml:space="preserve">12.2.1.1. elektroninę sąskaitą faktūrą, atitinkančią Europos elektroninių sąskaitų faktūrų standartą, kurio nuoroda paskelbta 2017 m. spalio 16 d. Komisijos įgyvendinimo sprendime </w:t>
      </w:r>
      <w:r w:rsidRPr="009D20C6">
        <w:rPr>
          <w:color w:val="467886"/>
          <w:szCs w:val="24"/>
          <w:u w:val="single"/>
        </w:rPr>
        <w:t>(ES) 2017/1870</w:t>
      </w:r>
      <w:r w:rsidRPr="009D20C6">
        <w:rPr>
          <w:color w:val="000000"/>
          <w:szCs w:val="24"/>
        </w:rPr>
        <w:t xml:space="preserve"> dėl nuorodos į Europos elektroninių sąskaitų faktūrų standartą ir sintaksių sąrašo paskelbimo pagal Europos </w:t>
      </w:r>
      <w:r w:rsidRPr="009D20C6">
        <w:rPr>
          <w:color w:val="000000"/>
          <w:szCs w:val="24"/>
        </w:rPr>
        <w:lastRenderedPageBreak/>
        <w:t>Parlamento ir Tarybos direktyvą </w:t>
      </w:r>
      <w:r w:rsidRPr="009D20C6">
        <w:rPr>
          <w:color w:val="467886"/>
          <w:szCs w:val="24"/>
          <w:u w:val="single"/>
        </w:rPr>
        <w:t>2014/55/ES</w:t>
      </w:r>
      <w:r w:rsidRPr="009D20C6">
        <w:rPr>
          <w:color w:val="000000"/>
          <w:szCs w:val="24"/>
        </w:rPr>
        <w:t> (toliau – </w:t>
      </w:r>
      <w:r w:rsidRPr="009D20C6">
        <w:rPr>
          <w:b/>
          <w:bCs/>
          <w:color w:val="000000"/>
          <w:szCs w:val="24"/>
        </w:rPr>
        <w:t>Europos elektroninių sąskaitų faktūrų</w:t>
      </w:r>
      <w:r w:rsidRPr="009D20C6">
        <w:rPr>
          <w:color w:val="000000"/>
          <w:szCs w:val="24"/>
        </w:rPr>
        <w:t> </w:t>
      </w:r>
      <w:r w:rsidRPr="009D20C6">
        <w:rPr>
          <w:b/>
          <w:bCs/>
          <w:color w:val="000000"/>
          <w:szCs w:val="24"/>
        </w:rPr>
        <w:t>standartas</w:t>
      </w:r>
      <w:r w:rsidRPr="009D20C6">
        <w:rPr>
          <w:color w:val="000000"/>
          <w:szCs w:val="24"/>
        </w:rPr>
        <w:t xml:space="preserve">), Tiekėjas gali pateikti </w:t>
      </w:r>
      <w:r w:rsidRPr="009D20C6">
        <w:rPr>
          <w:rFonts w:eastAsia="Arial"/>
          <w:kern w:val="2"/>
          <w:szCs w:val="24"/>
        </w:rPr>
        <w:t>pasirinktomis priemonėmis</w:t>
      </w:r>
      <w:r w:rsidRPr="009D20C6">
        <w:rPr>
          <w:color w:val="000000"/>
          <w:szCs w:val="24"/>
        </w:rPr>
        <w:t>;</w:t>
      </w:r>
    </w:p>
    <w:p w14:paraId="2A85E831" w14:textId="77777777" w:rsidR="009D20C6" w:rsidRPr="009D20C6" w:rsidRDefault="009D20C6" w:rsidP="009D20C6">
      <w:pPr>
        <w:spacing w:line="257" w:lineRule="atLeast"/>
        <w:jc w:val="both"/>
        <w:rPr>
          <w:color w:val="000000"/>
          <w:szCs w:val="24"/>
        </w:rPr>
      </w:pPr>
      <w:r w:rsidRPr="009D20C6">
        <w:rPr>
          <w:color w:val="000000"/>
          <w:szCs w:val="24"/>
        </w:rPr>
        <w:t xml:space="preserve">12.2.1.2. Europos elektroninių sąskaitų faktūrų standarto neatitinkančią elektroninę sąskaitą faktūrą Tiekėjas </w:t>
      </w:r>
      <w:r w:rsidRPr="009D20C6">
        <w:rPr>
          <w:rFonts w:eastAsia="Arial"/>
          <w:kern w:val="2"/>
          <w:szCs w:val="24"/>
        </w:rPr>
        <w:t xml:space="preserve">gali teikti tik naudodamasis Sąskaitų administravimo bendrosios informacinės sistemos (toliau – </w:t>
      </w:r>
      <w:r w:rsidRPr="009D20C6">
        <w:rPr>
          <w:rFonts w:eastAsia="Arial"/>
          <w:b/>
          <w:bCs/>
          <w:kern w:val="2"/>
          <w:szCs w:val="24"/>
        </w:rPr>
        <w:t>SABIS</w:t>
      </w:r>
      <w:r w:rsidRPr="009D20C6">
        <w:rPr>
          <w:rFonts w:eastAsia="Arial"/>
          <w:kern w:val="2"/>
          <w:szCs w:val="24"/>
        </w:rPr>
        <w:t>) priemonėmis</w:t>
      </w:r>
      <w:r w:rsidRPr="009D20C6">
        <w:rPr>
          <w:color w:val="000000"/>
          <w:szCs w:val="24"/>
        </w:rPr>
        <w:t>.</w:t>
      </w:r>
    </w:p>
    <w:p w14:paraId="6E295B84" w14:textId="77777777" w:rsidR="009D20C6" w:rsidRPr="009D20C6" w:rsidRDefault="009D20C6" w:rsidP="009D20C6">
      <w:pPr>
        <w:spacing w:line="257" w:lineRule="atLeast"/>
        <w:jc w:val="both"/>
        <w:rPr>
          <w:color w:val="000000"/>
          <w:szCs w:val="24"/>
        </w:rPr>
      </w:pPr>
      <w:r w:rsidRPr="009D20C6">
        <w:rPr>
          <w:color w:val="000000"/>
          <w:szCs w:val="24"/>
        </w:rPr>
        <w:t xml:space="preserve">12.2.2. Pirkėjas elektronines sąskaitas faktūras priima ir apdoroja naudodamasis informacinės sistemos SABIS priemonėmis, </w:t>
      </w:r>
      <w:r w:rsidRPr="009D20C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D20C6">
        <w:rPr>
          <w:color w:val="000000"/>
          <w:szCs w:val="24"/>
        </w:rPr>
        <w:t>.</w:t>
      </w:r>
    </w:p>
    <w:p w14:paraId="43A8CE3D" w14:textId="77777777" w:rsidR="009D20C6" w:rsidRPr="009D20C6" w:rsidRDefault="009D20C6" w:rsidP="009D20C6">
      <w:pPr>
        <w:spacing w:line="257" w:lineRule="atLeast"/>
        <w:jc w:val="both"/>
        <w:rPr>
          <w:color w:val="000000"/>
          <w:szCs w:val="24"/>
        </w:rPr>
      </w:pPr>
      <w:r w:rsidRPr="009D20C6">
        <w:rPr>
          <w:color w:val="000000"/>
          <w:szCs w:val="24"/>
        </w:rPr>
        <w:t>12.2.3. Išankstinio mokėjimo sąskaitas (jeigu Specialiosiose sąlygose yra numatytas Avanso mokėjimas) Tiekėjas privalo pateikti šiame Sutarties poskyryje nustatyta tvarka.</w:t>
      </w:r>
    </w:p>
    <w:p w14:paraId="3DFCDA98" w14:textId="77777777" w:rsidR="009D20C6" w:rsidRPr="009D20C6" w:rsidRDefault="009D20C6" w:rsidP="009D20C6">
      <w:pPr>
        <w:spacing w:line="257" w:lineRule="atLeast"/>
        <w:jc w:val="both"/>
        <w:rPr>
          <w:color w:val="000000"/>
          <w:szCs w:val="24"/>
        </w:rPr>
      </w:pPr>
      <w:r w:rsidRPr="009D20C6">
        <w:rPr>
          <w:color w:val="000000"/>
          <w:szCs w:val="24"/>
        </w:rPr>
        <w:t xml:space="preserve">12.2.4. Pirkėjas atlieka </w:t>
      </w:r>
      <w:proofErr w:type="spellStart"/>
      <w:r w:rsidRPr="009D20C6">
        <w:rPr>
          <w:color w:val="000000"/>
          <w:szCs w:val="24"/>
        </w:rPr>
        <w:t>mokėjimus</w:t>
      </w:r>
      <w:proofErr w:type="spellEnd"/>
      <w:r w:rsidRPr="009D20C6">
        <w:rPr>
          <w:color w:val="000000"/>
          <w:szCs w:val="24"/>
        </w:rPr>
        <w:t xml:space="preserve"> už Prekes Specialiosiose sąlygose nustatytais terminais.</w:t>
      </w:r>
    </w:p>
    <w:p w14:paraId="285ACA4B" w14:textId="77777777" w:rsidR="009D20C6" w:rsidRPr="009D20C6" w:rsidRDefault="009D20C6" w:rsidP="009D20C6">
      <w:pPr>
        <w:spacing w:line="257" w:lineRule="atLeast"/>
        <w:jc w:val="both"/>
        <w:rPr>
          <w:color w:val="000000"/>
          <w:szCs w:val="24"/>
        </w:rPr>
      </w:pPr>
      <w:r w:rsidRPr="009D20C6">
        <w:rPr>
          <w:color w:val="000000"/>
          <w:szCs w:val="24"/>
        </w:rPr>
        <w:t xml:space="preserve">12.2.5. Už mokėjimų pagal Sutartį </w:t>
      </w:r>
      <w:proofErr w:type="spellStart"/>
      <w:r w:rsidRPr="009D20C6">
        <w:rPr>
          <w:color w:val="000000"/>
          <w:szCs w:val="24"/>
        </w:rPr>
        <w:t>vėlavimus</w:t>
      </w:r>
      <w:proofErr w:type="spellEnd"/>
      <w:r w:rsidRPr="009D20C6">
        <w:rPr>
          <w:color w:val="000000"/>
          <w:szCs w:val="24"/>
        </w:rPr>
        <w:t>, Pirkėjui taikomos netesybos Specialiosiose sąlygose nustatyta tvarka.</w:t>
      </w:r>
    </w:p>
    <w:p w14:paraId="3E0F6741" w14:textId="77777777" w:rsidR="009D20C6" w:rsidRPr="009D20C6" w:rsidRDefault="009D20C6" w:rsidP="009D20C6">
      <w:pPr>
        <w:spacing w:line="257" w:lineRule="atLeast"/>
        <w:jc w:val="both"/>
        <w:rPr>
          <w:color w:val="000000"/>
          <w:szCs w:val="24"/>
        </w:rPr>
      </w:pPr>
      <w:r w:rsidRPr="009D20C6">
        <w:rPr>
          <w:color w:val="000000"/>
          <w:szCs w:val="24"/>
        </w:rPr>
        <w:t>12.2.6. Jei Prekės pristatomos dalimis, aukščiau nurodyta atsiskaitymo tvarka galioja kiekvienai tokiai daliai, jei Specialiosiose sąlygose nenustatyta kitaip.</w:t>
      </w:r>
    </w:p>
    <w:p w14:paraId="6FF8F171" w14:textId="77777777" w:rsidR="009D20C6" w:rsidRPr="009D20C6" w:rsidRDefault="009D20C6" w:rsidP="009D20C6">
      <w:pPr>
        <w:spacing w:line="257" w:lineRule="atLeast"/>
        <w:jc w:val="both"/>
        <w:rPr>
          <w:color w:val="000000"/>
          <w:szCs w:val="24"/>
        </w:rPr>
      </w:pPr>
      <w:r w:rsidRPr="009D20C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536B2C" w14:textId="77777777" w:rsidR="009D20C6" w:rsidRPr="009D20C6" w:rsidRDefault="009D20C6" w:rsidP="009D20C6">
      <w:pPr>
        <w:spacing w:line="257" w:lineRule="atLeast"/>
        <w:ind w:firstLine="62"/>
        <w:jc w:val="both"/>
        <w:rPr>
          <w:color w:val="000000"/>
          <w:szCs w:val="24"/>
        </w:rPr>
      </w:pPr>
    </w:p>
    <w:p w14:paraId="674338D8" w14:textId="77777777" w:rsidR="009D20C6" w:rsidRPr="009D20C6" w:rsidRDefault="009D20C6" w:rsidP="009D20C6">
      <w:pPr>
        <w:spacing w:line="257" w:lineRule="atLeast"/>
        <w:jc w:val="center"/>
        <w:rPr>
          <w:color w:val="000000"/>
          <w:szCs w:val="24"/>
        </w:rPr>
      </w:pPr>
      <w:r w:rsidRPr="009D20C6">
        <w:rPr>
          <w:b/>
          <w:bCs/>
          <w:color w:val="000000"/>
          <w:szCs w:val="24"/>
        </w:rPr>
        <w:t>12.3.  Kiti atsiskaitymo klausimai</w:t>
      </w:r>
    </w:p>
    <w:p w14:paraId="18E8A9B6" w14:textId="77777777" w:rsidR="009D20C6" w:rsidRPr="009D20C6" w:rsidRDefault="009D20C6" w:rsidP="009D20C6">
      <w:pPr>
        <w:spacing w:line="257" w:lineRule="atLeast"/>
        <w:ind w:firstLine="62"/>
        <w:jc w:val="both"/>
        <w:rPr>
          <w:color w:val="000000"/>
          <w:szCs w:val="24"/>
        </w:rPr>
      </w:pPr>
    </w:p>
    <w:p w14:paraId="30C36C88" w14:textId="77777777" w:rsidR="009D20C6" w:rsidRPr="009D20C6" w:rsidRDefault="009D20C6" w:rsidP="009D20C6">
      <w:pPr>
        <w:spacing w:line="257" w:lineRule="atLeast"/>
        <w:jc w:val="both"/>
        <w:rPr>
          <w:color w:val="000000"/>
          <w:szCs w:val="24"/>
        </w:rPr>
      </w:pPr>
      <w:r w:rsidRPr="009D20C6">
        <w:rPr>
          <w:color w:val="000000"/>
          <w:szCs w:val="24"/>
        </w:rPr>
        <w:t xml:space="preserve">12.3.1. Pirkėjas privalo pervesti </w:t>
      </w:r>
      <w:proofErr w:type="spellStart"/>
      <w:r w:rsidRPr="009D20C6">
        <w:rPr>
          <w:color w:val="000000"/>
          <w:szCs w:val="24"/>
        </w:rPr>
        <w:t>mokėjimus</w:t>
      </w:r>
      <w:proofErr w:type="spellEnd"/>
      <w:r w:rsidRPr="009D20C6">
        <w:rPr>
          <w:color w:val="000000"/>
          <w:szCs w:val="24"/>
        </w:rPr>
        <w:t xml:space="preserve"> Tiekėjui į Tiekėjo banko sąskaitą, nurodytą Specialiosiose sąlygose.</w:t>
      </w:r>
    </w:p>
    <w:p w14:paraId="542766D6" w14:textId="77777777" w:rsidR="009D20C6" w:rsidRPr="009D20C6" w:rsidRDefault="009D20C6" w:rsidP="009D20C6">
      <w:pPr>
        <w:spacing w:line="257" w:lineRule="atLeast"/>
        <w:jc w:val="both"/>
        <w:rPr>
          <w:color w:val="000000"/>
          <w:szCs w:val="24"/>
        </w:rPr>
      </w:pPr>
      <w:r w:rsidRPr="009D20C6">
        <w:rPr>
          <w:color w:val="000000"/>
          <w:szCs w:val="24"/>
        </w:rPr>
        <w:t xml:space="preserve">12.3.2. Pirkėjas turi teisę sumas, gautinas iš Tiekėjo, išskaityti iš mokėjimų Tiekėjui pagal Sutartį (vienašališkai daryti </w:t>
      </w:r>
      <w:proofErr w:type="spellStart"/>
      <w:r w:rsidRPr="009D20C6">
        <w:rPr>
          <w:color w:val="000000"/>
          <w:szCs w:val="24"/>
        </w:rPr>
        <w:t>įskaitymus</w:t>
      </w:r>
      <w:proofErr w:type="spellEnd"/>
      <w:r w:rsidRPr="009D20C6">
        <w:rPr>
          <w:color w:val="000000"/>
          <w:szCs w:val="24"/>
        </w:rPr>
        <w:t>). Dėl šios priežasties Tiekėjas neturi teisės perleisti arba įkeisti reikalavimo teisių į gautinas pagal Sutartį sumas tretiesiems asmenims arba kitaip jomis disponuoti be Pirkėjo sutikimo.</w:t>
      </w:r>
    </w:p>
    <w:p w14:paraId="06A0F9E2" w14:textId="77777777" w:rsidR="009D20C6" w:rsidRPr="009D20C6" w:rsidRDefault="009D20C6" w:rsidP="009D20C6">
      <w:pPr>
        <w:spacing w:line="257" w:lineRule="atLeast"/>
        <w:jc w:val="both"/>
        <w:rPr>
          <w:color w:val="000000"/>
          <w:szCs w:val="24"/>
        </w:rPr>
      </w:pPr>
      <w:r w:rsidRPr="009D20C6">
        <w:rPr>
          <w:color w:val="000000"/>
          <w:szCs w:val="24"/>
        </w:rPr>
        <w:t>12.3.3. Visi mokėjimai pagal Sutartį atliekami eurais.</w:t>
      </w:r>
    </w:p>
    <w:p w14:paraId="689F1A48" w14:textId="77777777" w:rsidR="009D20C6" w:rsidRPr="009D20C6" w:rsidRDefault="009D20C6" w:rsidP="009D20C6">
      <w:pPr>
        <w:spacing w:line="257" w:lineRule="atLeast"/>
        <w:jc w:val="both"/>
        <w:rPr>
          <w:color w:val="000000"/>
          <w:szCs w:val="24"/>
        </w:rPr>
      </w:pPr>
      <w:r w:rsidRPr="009D20C6">
        <w:rPr>
          <w:color w:val="000000"/>
          <w:szCs w:val="24"/>
        </w:rPr>
        <w:t xml:space="preserve">12.3.4. Už pavėluotus </w:t>
      </w:r>
      <w:proofErr w:type="spellStart"/>
      <w:r w:rsidRPr="009D20C6">
        <w:rPr>
          <w:color w:val="000000"/>
          <w:szCs w:val="24"/>
        </w:rPr>
        <w:t>mokėjimus</w:t>
      </w:r>
      <w:proofErr w:type="spellEnd"/>
      <w:r w:rsidRPr="009D20C6">
        <w:rPr>
          <w:color w:val="000000"/>
          <w:szCs w:val="24"/>
        </w:rPr>
        <w:t xml:space="preserve"> pagal Sutartį mokančioji Šalis privalo sumokėti kitai Šaliai Specialiosiose sąlygose nurodyto dydžio netesybas.</w:t>
      </w:r>
    </w:p>
    <w:p w14:paraId="3AC02B6D" w14:textId="77777777" w:rsidR="009D20C6" w:rsidRPr="009D20C6" w:rsidRDefault="009D20C6" w:rsidP="009D20C6">
      <w:pPr>
        <w:spacing w:line="257" w:lineRule="atLeast"/>
        <w:ind w:firstLine="62"/>
        <w:jc w:val="both"/>
        <w:rPr>
          <w:color w:val="000000"/>
          <w:szCs w:val="24"/>
        </w:rPr>
      </w:pPr>
    </w:p>
    <w:p w14:paraId="794EC451" w14:textId="77777777" w:rsidR="009D20C6" w:rsidRPr="009D20C6" w:rsidRDefault="009D20C6" w:rsidP="009D20C6">
      <w:pPr>
        <w:spacing w:line="257" w:lineRule="atLeast"/>
        <w:jc w:val="center"/>
        <w:rPr>
          <w:color w:val="000000"/>
          <w:szCs w:val="24"/>
        </w:rPr>
      </w:pPr>
      <w:r w:rsidRPr="009D20C6">
        <w:rPr>
          <w:b/>
          <w:bCs/>
          <w:caps/>
          <w:color w:val="000000"/>
          <w:szCs w:val="24"/>
        </w:rPr>
        <w:t>13.  KONFIDENCIALI INFORMACIJA</w:t>
      </w:r>
    </w:p>
    <w:p w14:paraId="5DCE61D1" w14:textId="77777777" w:rsidR="009D20C6" w:rsidRPr="009D20C6" w:rsidRDefault="009D20C6" w:rsidP="009D20C6">
      <w:pPr>
        <w:spacing w:line="257" w:lineRule="atLeast"/>
        <w:ind w:firstLine="62"/>
        <w:jc w:val="both"/>
        <w:rPr>
          <w:color w:val="000000"/>
          <w:szCs w:val="24"/>
        </w:rPr>
      </w:pPr>
    </w:p>
    <w:p w14:paraId="518B7BA5" w14:textId="77777777" w:rsidR="009D20C6" w:rsidRPr="009D20C6" w:rsidRDefault="009D20C6" w:rsidP="009D20C6">
      <w:pPr>
        <w:spacing w:line="257" w:lineRule="atLeast"/>
        <w:jc w:val="both"/>
        <w:rPr>
          <w:color w:val="000000"/>
          <w:szCs w:val="24"/>
        </w:rPr>
      </w:pPr>
      <w:r w:rsidRPr="009D20C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135848" w14:textId="77777777" w:rsidR="009D20C6" w:rsidRPr="009D20C6" w:rsidRDefault="009D20C6" w:rsidP="009D20C6">
      <w:pPr>
        <w:spacing w:line="257" w:lineRule="atLeast"/>
        <w:jc w:val="both"/>
        <w:rPr>
          <w:color w:val="000000"/>
          <w:szCs w:val="24"/>
        </w:rPr>
      </w:pPr>
      <w:r w:rsidRPr="009D20C6">
        <w:rPr>
          <w:color w:val="000000"/>
          <w:szCs w:val="24"/>
        </w:rPr>
        <w:t>13.2.  Šalis turi teisę atskleisti kitos Šalies konfidencialią informaciją šiais atvejais:</w:t>
      </w:r>
    </w:p>
    <w:p w14:paraId="542EBF36" w14:textId="77777777" w:rsidR="009D20C6" w:rsidRPr="009D20C6" w:rsidRDefault="009D20C6" w:rsidP="009D20C6">
      <w:pPr>
        <w:spacing w:line="257" w:lineRule="atLeast"/>
        <w:jc w:val="both"/>
        <w:rPr>
          <w:color w:val="000000"/>
          <w:szCs w:val="24"/>
        </w:rPr>
      </w:pPr>
      <w:r w:rsidRPr="009D20C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6A5A9A" w14:textId="77777777" w:rsidR="009D20C6" w:rsidRPr="009D20C6" w:rsidRDefault="009D20C6" w:rsidP="009D20C6">
      <w:pPr>
        <w:spacing w:line="257" w:lineRule="atLeast"/>
        <w:jc w:val="both"/>
        <w:rPr>
          <w:color w:val="000000"/>
          <w:szCs w:val="24"/>
        </w:rPr>
      </w:pPr>
      <w:r w:rsidRPr="009D20C6">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229393" w14:textId="77777777" w:rsidR="009D20C6" w:rsidRPr="009D20C6" w:rsidRDefault="009D20C6" w:rsidP="009D20C6">
      <w:pPr>
        <w:spacing w:line="257" w:lineRule="atLeast"/>
        <w:jc w:val="both"/>
        <w:rPr>
          <w:color w:val="000000"/>
          <w:szCs w:val="24"/>
        </w:rPr>
      </w:pPr>
      <w:r w:rsidRPr="009D20C6">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8428C5" w14:textId="77777777" w:rsidR="009D20C6" w:rsidRPr="009D20C6" w:rsidRDefault="009D20C6" w:rsidP="009D20C6">
      <w:pPr>
        <w:spacing w:line="257" w:lineRule="atLeast"/>
        <w:jc w:val="both"/>
        <w:rPr>
          <w:color w:val="000000"/>
          <w:szCs w:val="24"/>
        </w:rPr>
      </w:pPr>
      <w:r w:rsidRPr="009D20C6">
        <w:rPr>
          <w:color w:val="000000"/>
          <w:szCs w:val="24"/>
        </w:rPr>
        <w:t>13.4. Šalis atsako:</w:t>
      </w:r>
    </w:p>
    <w:p w14:paraId="311CFA83" w14:textId="77777777" w:rsidR="009D20C6" w:rsidRPr="009D20C6" w:rsidRDefault="009D20C6" w:rsidP="009D20C6">
      <w:pPr>
        <w:spacing w:line="257" w:lineRule="atLeast"/>
        <w:jc w:val="both"/>
        <w:rPr>
          <w:color w:val="000000"/>
          <w:szCs w:val="24"/>
        </w:rPr>
      </w:pPr>
      <w:r w:rsidRPr="009D20C6">
        <w:rPr>
          <w:color w:val="000000"/>
          <w:szCs w:val="24"/>
        </w:rPr>
        <w:t>13.4.1. už bet kokį neteisėtą, įskaitant atsitiktinį, kitos Šalies konfidencialios informacijos ar bet kurios jos dalies atskleidimą ar perdavimą arba konfidencialios informacijos neteisėtą naudojimą;</w:t>
      </w:r>
    </w:p>
    <w:p w14:paraId="3FC3517A" w14:textId="77777777" w:rsidR="009D20C6" w:rsidRPr="009D20C6" w:rsidRDefault="009D20C6" w:rsidP="009D20C6">
      <w:pPr>
        <w:spacing w:line="257" w:lineRule="atLeast"/>
        <w:jc w:val="both"/>
        <w:rPr>
          <w:color w:val="000000"/>
          <w:szCs w:val="24"/>
        </w:rPr>
      </w:pPr>
      <w:r w:rsidRPr="009D20C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3197FA6" w14:textId="77777777" w:rsidR="009D20C6" w:rsidRPr="009D20C6" w:rsidRDefault="009D20C6" w:rsidP="009D20C6">
      <w:pPr>
        <w:spacing w:line="257" w:lineRule="atLeast"/>
        <w:jc w:val="both"/>
        <w:rPr>
          <w:color w:val="000000"/>
          <w:szCs w:val="24"/>
        </w:rPr>
      </w:pPr>
      <w:r w:rsidRPr="009D20C6">
        <w:rPr>
          <w:color w:val="000000"/>
          <w:szCs w:val="24"/>
        </w:rPr>
        <w:t>13.5. Šalis nepagrįstai atskleidusi kitos Šalies konfidencialią informaciją privalo sumokėti kitai Šaliai Specialiosiose sąlygose nurodyto dydžio baudą.</w:t>
      </w:r>
    </w:p>
    <w:p w14:paraId="4442E456" w14:textId="77777777" w:rsidR="009D20C6" w:rsidRPr="009D20C6" w:rsidRDefault="009D20C6" w:rsidP="009D20C6">
      <w:pPr>
        <w:spacing w:line="257" w:lineRule="atLeast"/>
        <w:ind w:firstLine="62"/>
        <w:jc w:val="both"/>
        <w:rPr>
          <w:color w:val="000000"/>
          <w:szCs w:val="24"/>
        </w:rPr>
      </w:pPr>
    </w:p>
    <w:p w14:paraId="553E99B2" w14:textId="77777777" w:rsidR="009D20C6" w:rsidRPr="009D20C6" w:rsidRDefault="009D20C6" w:rsidP="009D20C6">
      <w:pPr>
        <w:spacing w:line="257" w:lineRule="atLeast"/>
        <w:jc w:val="center"/>
        <w:rPr>
          <w:color w:val="000000"/>
          <w:szCs w:val="24"/>
        </w:rPr>
      </w:pPr>
      <w:r w:rsidRPr="009D20C6">
        <w:rPr>
          <w:b/>
          <w:bCs/>
          <w:caps/>
          <w:color w:val="000000"/>
          <w:szCs w:val="24"/>
        </w:rPr>
        <w:t>14.  ASMENS DUOMENŲ APSAUGA</w:t>
      </w:r>
    </w:p>
    <w:p w14:paraId="5D9B356D" w14:textId="77777777" w:rsidR="009D20C6" w:rsidRPr="009D20C6" w:rsidRDefault="009D20C6" w:rsidP="009D20C6">
      <w:pPr>
        <w:spacing w:line="257" w:lineRule="atLeast"/>
        <w:ind w:firstLine="62"/>
        <w:jc w:val="both"/>
        <w:rPr>
          <w:color w:val="000000"/>
          <w:szCs w:val="24"/>
        </w:rPr>
      </w:pPr>
    </w:p>
    <w:p w14:paraId="265D88CA" w14:textId="77777777" w:rsidR="009D20C6" w:rsidRPr="009D20C6" w:rsidRDefault="009D20C6" w:rsidP="009D20C6">
      <w:pPr>
        <w:spacing w:line="257" w:lineRule="atLeast"/>
        <w:jc w:val="both"/>
        <w:rPr>
          <w:color w:val="000000"/>
          <w:szCs w:val="24"/>
        </w:rPr>
      </w:pPr>
      <w:r w:rsidRPr="009D20C6">
        <w:rPr>
          <w:color w:val="000000"/>
          <w:szCs w:val="24"/>
        </w:rPr>
        <w:t>14.1. Šalys įsipareigoja užtikrinti asmens duomenų saugumą bei asmens duomenų tvarkymą vykdyti teisėtai, vadovaujantis 2016 m. balandžio 27 d. priimto Europos Parlamento ir Tarybos reglamento </w:t>
      </w:r>
      <w:r w:rsidRPr="009D20C6">
        <w:rPr>
          <w:color w:val="467886"/>
          <w:szCs w:val="24"/>
          <w:u w:val="single"/>
        </w:rPr>
        <w:t>(ES) 2016/679</w:t>
      </w:r>
      <w:r w:rsidRPr="009D20C6">
        <w:rPr>
          <w:color w:val="000000"/>
          <w:szCs w:val="24"/>
        </w:rPr>
        <w:t> dėl fizinių asmenų apsaugos tvarkant asmens duomenis ir dėl laisvo tokių duomenų judėjimo ir kuriuo panaikinama Direktyva </w:t>
      </w:r>
      <w:r w:rsidRPr="009D20C6">
        <w:rPr>
          <w:color w:val="467886"/>
          <w:szCs w:val="24"/>
          <w:u w:val="single"/>
        </w:rPr>
        <w:t>95/46/EB</w:t>
      </w:r>
      <w:r w:rsidRPr="009D20C6">
        <w:rPr>
          <w:color w:val="000000"/>
          <w:szCs w:val="24"/>
        </w:rPr>
        <w:t> (Bendrasis duomenų apsaugos reglamentas) ir kitų teisės aktų, reglamentuojančių asmens duomenų tvarkymą, nuostatomis.</w:t>
      </w:r>
    </w:p>
    <w:p w14:paraId="6D558053" w14:textId="77777777" w:rsidR="009D20C6" w:rsidRPr="009D20C6" w:rsidRDefault="009D20C6" w:rsidP="009D20C6">
      <w:pPr>
        <w:spacing w:line="257" w:lineRule="atLeast"/>
        <w:jc w:val="both"/>
        <w:rPr>
          <w:color w:val="000000"/>
          <w:szCs w:val="24"/>
        </w:rPr>
      </w:pPr>
      <w:r w:rsidRPr="009D20C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28F348" w14:textId="77777777" w:rsidR="009D20C6" w:rsidRPr="009D20C6" w:rsidRDefault="009D20C6" w:rsidP="009D20C6">
      <w:pPr>
        <w:spacing w:line="257" w:lineRule="atLeast"/>
        <w:ind w:left="360" w:firstLine="115"/>
        <w:jc w:val="both"/>
        <w:rPr>
          <w:color w:val="000000"/>
          <w:szCs w:val="24"/>
        </w:rPr>
      </w:pPr>
    </w:p>
    <w:p w14:paraId="3209BFD6" w14:textId="77777777" w:rsidR="009D20C6" w:rsidRPr="009D20C6" w:rsidRDefault="009D20C6" w:rsidP="009D20C6">
      <w:pPr>
        <w:spacing w:line="257" w:lineRule="atLeast"/>
        <w:jc w:val="center"/>
        <w:rPr>
          <w:color w:val="000000"/>
          <w:szCs w:val="24"/>
        </w:rPr>
      </w:pPr>
      <w:r w:rsidRPr="009D20C6">
        <w:rPr>
          <w:b/>
          <w:bCs/>
          <w:caps/>
          <w:color w:val="000000"/>
          <w:szCs w:val="24"/>
        </w:rPr>
        <w:t>15.  INTELEKTINĖ NUOSAVYBĖ</w:t>
      </w:r>
    </w:p>
    <w:p w14:paraId="3B1154CD" w14:textId="77777777" w:rsidR="009D20C6" w:rsidRPr="009D20C6" w:rsidRDefault="009D20C6" w:rsidP="009D20C6">
      <w:pPr>
        <w:spacing w:line="257" w:lineRule="atLeast"/>
        <w:ind w:firstLine="62"/>
        <w:jc w:val="both"/>
        <w:rPr>
          <w:color w:val="000000"/>
          <w:szCs w:val="24"/>
        </w:rPr>
      </w:pPr>
    </w:p>
    <w:p w14:paraId="22EF1112" w14:textId="77777777" w:rsidR="009D20C6" w:rsidRPr="009D20C6" w:rsidRDefault="009D20C6" w:rsidP="009D20C6">
      <w:pPr>
        <w:spacing w:line="257" w:lineRule="atLeast"/>
        <w:jc w:val="both"/>
        <w:textAlignment w:val="baseline"/>
        <w:rPr>
          <w:color w:val="000000"/>
          <w:szCs w:val="24"/>
        </w:rPr>
      </w:pPr>
      <w:r w:rsidRPr="009D20C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6E95C9" w14:textId="77777777" w:rsidR="009D20C6" w:rsidRPr="009D20C6" w:rsidRDefault="009D20C6" w:rsidP="009D20C6">
      <w:pPr>
        <w:spacing w:line="257" w:lineRule="atLeast"/>
        <w:jc w:val="both"/>
        <w:textAlignment w:val="baseline"/>
        <w:rPr>
          <w:color w:val="000000"/>
          <w:szCs w:val="24"/>
        </w:rPr>
      </w:pPr>
      <w:r w:rsidRPr="009D20C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0C6">
        <w:rPr>
          <w:i/>
          <w:iCs/>
          <w:color w:val="000000"/>
          <w:szCs w:val="24"/>
        </w:rPr>
        <w:t>sui</w:t>
      </w:r>
      <w:proofErr w:type="spellEnd"/>
      <w:r w:rsidRPr="009D20C6">
        <w:rPr>
          <w:i/>
          <w:iCs/>
          <w:color w:val="000000"/>
          <w:szCs w:val="24"/>
        </w:rPr>
        <w:t xml:space="preserve"> </w:t>
      </w:r>
      <w:proofErr w:type="spellStart"/>
      <w:r w:rsidRPr="009D20C6">
        <w:rPr>
          <w:i/>
          <w:iCs/>
          <w:color w:val="000000"/>
          <w:szCs w:val="24"/>
        </w:rPr>
        <w:t>generis</w:t>
      </w:r>
      <w:proofErr w:type="spellEnd"/>
      <w:r w:rsidRPr="009D20C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752D57" w14:textId="77777777" w:rsidR="009D20C6" w:rsidRPr="009D20C6" w:rsidRDefault="009D20C6" w:rsidP="009D20C6">
      <w:pPr>
        <w:spacing w:line="257" w:lineRule="atLeast"/>
        <w:jc w:val="both"/>
        <w:textAlignment w:val="baseline"/>
        <w:rPr>
          <w:szCs w:val="24"/>
        </w:rPr>
      </w:pPr>
      <w:r w:rsidRPr="009D20C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0C6">
        <w:rPr>
          <w:rFonts w:eastAsia="Calibri"/>
          <w:kern w:val="2"/>
          <w:szCs w:val="24"/>
        </w:rPr>
        <w:t>Specialiosiose sąlygose nurodyta bauda</w:t>
      </w:r>
      <w:r w:rsidRPr="009D20C6">
        <w:rPr>
          <w:szCs w:val="24"/>
        </w:rPr>
        <w:t>.</w:t>
      </w:r>
    </w:p>
    <w:p w14:paraId="0B593CF9" w14:textId="77777777" w:rsidR="009D20C6" w:rsidRPr="009D20C6" w:rsidRDefault="009D20C6" w:rsidP="009D20C6">
      <w:pPr>
        <w:spacing w:line="257" w:lineRule="atLeast"/>
        <w:ind w:firstLine="62"/>
        <w:jc w:val="both"/>
        <w:textAlignment w:val="baseline"/>
        <w:rPr>
          <w:color w:val="000000"/>
          <w:szCs w:val="24"/>
        </w:rPr>
      </w:pPr>
    </w:p>
    <w:p w14:paraId="7984D22D" w14:textId="77777777" w:rsidR="009D20C6" w:rsidRPr="009D20C6" w:rsidRDefault="009D20C6" w:rsidP="009D20C6">
      <w:pPr>
        <w:spacing w:line="257" w:lineRule="atLeast"/>
        <w:jc w:val="center"/>
        <w:rPr>
          <w:color w:val="000000"/>
          <w:szCs w:val="24"/>
        </w:rPr>
      </w:pPr>
      <w:r w:rsidRPr="009D20C6">
        <w:rPr>
          <w:b/>
          <w:bCs/>
          <w:caps/>
          <w:color w:val="000000"/>
          <w:szCs w:val="24"/>
        </w:rPr>
        <w:t>16.  PAREIŠKIMAI IR GARANTIJOS</w:t>
      </w:r>
    </w:p>
    <w:p w14:paraId="7780119D" w14:textId="77777777" w:rsidR="009D20C6" w:rsidRPr="009D20C6" w:rsidRDefault="009D20C6" w:rsidP="009D20C6">
      <w:pPr>
        <w:spacing w:line="257" w:lineRule="atLeast"/>
        <w:ind w:firstLine="62"/>
        <w:jc w:val="both"/>
        <w:rPr>
          <w:color w:val="000000"/>
          <w:szCs w:val="24"/>
        </w:rPr>
      </w:pPr>
    </w:p>
    <w:p w14:paraId="0730AB40" w14:textId="77777777" w:rsidR="009D20C6" w:rsidRPr="009D20C6" w:rsidRDefault="009D20C6" w:rsidP="009D20C6">
      <w:pPr>
        <w:spacing w:line="257" w:lineRule="atLeast"/>
        <w:jc w:val="both"/>
        <w:rPr>
          <w:color w:val="000000"/>
          <w:szCs w:val="24"/>
        </w:rPr>
      </w:pPr>
      <w:r w:rsidRPr="009D20C6">
        <w:rPr>
          <w:color w:val="000000"/>
          <w:szCs w:val="24"/>
        </w:rPr>
        <w:t>16.1. Kiekviena iš Šalių pareiškia ir garantuoja kitai Šaliai, kad:</w:t>
      </w:r>
    </w:p>
    <w:p w14:paraId="7126696C" w14:textId="77777777" w:rsidR="009D20C6" w:rsidRPr="009D20C6" w:rsidRDefault="009D20C6" w:rsidP="009D20C6">
      <w:pPr>
        <w:spacing w:line="257" w:lineRule="atLeast"/>
        <w:jc w:val="both"/>
        <w:rPr>
          <w:color w:val="000000"/>
          <w:szCs w:val="24"/>
        </w:rPr>
      </w:pPr>
      <w:r w:rsidRPr="009D20C6">
        <w:rPr>
          <w:color w:val="000000"/>
          <w:szCs w:val="24"/>
        </w:rPr>
        <w:t>16.1.1. yra teisėtai priimti ir galioja visi būtini sprendimai, gauti leidimai bei sutikimai, taip pat teisėtai atlikti ir galioja kiti teisiniai veiksmai, reikalingi Sutarties sudarymui, galiojimui ir vykdymui;</w:t>
      </w:r>
    </w:p>
    <w:p w14:paraId="69A756C2" w14:textId="77777777" w:rsidR="009D20C6" w:rsidRPr="009D20C6" w:rsidRDefault="009D20C6" w:rsidP="009D20C6">
      <w:pPr>
        <w:spacing w:line="257" w:lineRule="atLeast"/>
        <w:jc w:val="both"/>
        <w:rPr>
          <w:color w:val="000000"/>
          <w:szCs w:val="24"/>
        </w:rPr>
      </w:pPr>
      <w:r w:rsidRPr="009D20C6">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B83A80" w14:textId="77777777" w:rsidR="009D20C6" w:rsidRPr="009D20C6" w:rsidRDefault="009D20C6" w:rsidP="009D20C6">
      <w:pPr>
        <w:spacing w:line="257" w:lineRule="atLeast"/>
        <w:jc w:val="both"/>
        <w:rPr>
          <w:color w:val="000000"/>
          <w:szCs w:val="24"/>
        </w:rPr>
      </w:pPr>
      <w:r w:rsidRPr="009D20C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A91B29" w14:textId="77777777" w:rsidR="009D20C6" w:rsidRPr="009D20C6" w:rsidRDefault="009D20C6" w:rsidP="009D20C6">
      <w:pPr>
        <w:spacing w:line="257" w:lineRule="atLeast"/>
        <w:jc w:val="both"/>
        <w:rPr>
          <w:color w:val="000000"/>
          <w:szCs w:val="24"/>
        </w:rPr>
      </w:pPr>
      <w:r w:rsidRPr="009D20C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83EBDB" w14:textId="77777777" w:rsidR="009D20C6" w:rsidRPr="009D20C6" w:rsidRDefault="009D20C6" w:rsidP="009D20C6">
      <w:pPr>
        <w:spacing w:line="257" w:lineRule="atLeast"/>
        <w:jc w:val="both"/>
        <w:rPr>
          <w:color w:val="000000"/>
          <w:szCs w:val="24"/>
        </w:rPr>
      </w:pPr>
      <w:r w:rsidRPr="009D20C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C02FB" w14:textId="77777777" w:rsidR="009D20C6" w:rsidRPr="009D20C6" w:rsidRDefault="009D20C6" w:rsidP="009D20C6">
      <w:pPr>
        <w:spacing w:line="257" w:lineRule="atLeast"/>
        <w:jc w:val="both"/>
        <w:rPr>
          <w:color w:val="000000"/>
          <w:szCs w:val="24"/>
        </w:rPr>
      </w:pPr>
      <w:r w:rsidRPr="009D20C6">
        <w:rPr>
          <w:color w:val="000000"/>
          <w:szCs w:val="24"/>
        </w:rPr>
        <w:t>16.1.6. visi Šalies pareiškimai ir garantijos yra išsamūs ir nepalieka nutylėtų jokių aplinkybių, kurios darytų šiuos pareiškimus ar garantijas neteisingais.</w:t>
      </w:r>
    </w:p>
    <w:p w14:paraId="350B2988" w14:textId="77777777" w:rsidR="009D20C6" w:rsidRPr="009D20C6" w:rsidRDefault="009D20C6" w:rsidP="009D20C6">
      <w:pPr>
        <w:spacing w:line="257" w:lineRule="atLeast"/>
        <w:jc w:val="both"/>
        <w:rPr>
          <w:color w:val="000000"/>
          <w:szCs w:val="24"/>
        </w:rPr>
      </w:pPr>
      <w:r w:rsidRPr="009D20C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4511CA" w14:textId="77777777" w:rsidR="009D20C6" w:rsidRPr="009D20C6" w:rsidRDefault="009D20C6" w:rsidP="009D20C6">
      <w:pPr>
        <w:jc w:val="both"/>
        <w:rPr>
          <w:color w:val="000000"/>
          <w:szCs w:val="24"/>
          <w:shd w:val="clear" w:color="auto" w:fill="FFFFFF"/>
        </w:rPr>
      </w:pPr>
      <w:r w:rsidRPr="009D20C6">
        <w:rPr>
          <w:color w:val="000000"/>
          <w:szCs w:val="24"/>
          <w:shd w:val="clear" w:color="auto" w:fill="FFFFFF"/>
        </w:rPr>
        <w:t>16.3. </w:t>
      </w:r>
      <w:r w:rsidRPr="009D20C6">
        <w:rPr>
          <w:color w:val="000000"/>
          <w:szCs w:val="24"/>
        </w:rPr>
        <w:t>Tiekėjas pareiškia, kad parduodamų Prekių disponavimo, valdymo ir naudojimosi teisės nėra apribotos </w:t>
      </w:r>
      <w:r w:rsidRPr="009D20C6">
        <w:rPr>
          <w:color w:val="000000"/>
          <w:szCs w:val="24"/>
          <w:shd w:val="clear" w:color="auto" w:fill="FFFFFF"/>
        </w:rPr>
        <w:t>ir jokie tretieji asmenys neturi pretenzijų į Sutartimi perduodamas Prekes (įkeitimai, areštai ar pan.).</w:t>
      </w:r>
    </w:p>
    <w:p w14:paraId="5CC81B84" w14:textId="77777777" w:rsidR="009D20C6" w:rsidRPr="009D20C6" w:rsidRDefault="009D20C6" w:rsidP="009D20C6">
      <w:pPr>
        <w:widowControl w:val="0"/>
        <w:tabs>
          <w:tab w:val="left" w:pos="567"/>
          <w:tab w:val="left" w:pos="851"/>
          <w:tab w:val="left" w:pos="992"/>
          <w:tab w:val="left" w:pos="1134"/>
        </w:tabs>
        <w:jc w:val="both"/>
        <w:rPr>
          <w:rFonts w:eastAsia="Calibri"/>
          <w:kern w:val="2"/>
          <w:szCs w:val="24"/>
        </w:rPr>
      </w:pPr>
      <w:r w:rsidRPr="009D20C6">
        <w:rPr>
          <w:rFonts w:eastAsia="Arial"/>
          <w:kern w:val="2"/>
          <w:szCs w:val="24"/>
        </w:rPr>
        <w:t>16.4. T</w:t>
      </w:r>
      <w:r w:rsidRPr="009D20C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D48C72" w14:textId="77777777" w:rsidR="009D20C6" w:rsidRPr="009D20C6" w:rsidRDefault="009D20C6" w:rsidP="009D20C6">
      <w:pPr>
        <w:rPr>
          <w:sz w:val="14"/>
          <w:szCs w:val="14"/>
        </w:rPr>
      </w:pPr>
    </w:p>
    <w:p w14:paraId="0C1C9DB3" w14:textId="77777777" w:rsidR="009D20C6" w:rsidRPr="009D20C6" w:rsidRDefault="009D20C6" w:rsidP="009D20C6">
      <w:pPr>
        <w:spacing w:line="257" w:lineRule="atLeast"/>
        <w:ind w:firstLine="62"/>
        <w:jc w:val="both"/>
        <w:rPr>
          <w:color w:val="000000"/>
          <w:szCs w:val="24"/>
        </w:rPr>
      </w:pPr>
    </w:p>
    <w:p w14:paraId="40DA9CEA" w14:textId="77777777" w:rsidR="009D20C6" w:rsidRPr="009D20C6" w:rsidRDefault="009D20C6" w:rsidP="009D20C6">
      <w:pPr>
        <w:spacing w:line="257" w:lineRule="atLeast"/>
        <w:jc w:val="center"/>
        <w:rPr>
          <w:color w:val="000000"/>
          <w:szCs w:val="24"/>
        </w:rPr>
      </w:pPr>
      <w:r w:rsidRPr="009D20C6">
        <w:rPr>
          <w:b/>
          <w:bCs/>
          <w:caps/>
          <w:color w:val="000000"/>
          <w:szCs w:val="24"/>
        </w:rPr>
        <w:t>17.  BENDRIEJI ATSAKOMYBĖS KLAUSIMAI</w:t>
      </w:r>
    </w:p>
    <w:p w14:paraId="1DC2A263" w14:textId="77777777" w:rsidR="009D20C6" w:rsidRPr="009D20C6" w:rsidRDefault="009D20C6" w:rsidP="009D20C6">
      <w:pPr>
        <w:spacing w:line="257" w:lineRule="atLeast"/>
        <w:ind w:firstLine="62"/>
        <w:jc w:val="both"/>
        <w:rPr>
          <w:color w:val="000000"/>
          <w:szCs w:val="24"/>
        </w:rPr>
      </w:pPr>
    </w:p>
    <w:p w14:paraId="4EDC8096" w14:textId="77777777" w:rsidR="009D20C6" w:rsidRPr="009D20C6" w:rsidRDefault="009D20C6" w:rsidP="009D20C6">
      <w:pPr>
        <w:spacing w:line="257" w:lineRule="atLeast"/>
        <w:jc w:val="both"/>
        <w:rPr>
          <w:color w:val="000000"/>
          <w:szCs w:val="24"/>
        </w:rPr>
      </w:pPr>
      <w:r w:rsidRPr="009D20C6">
        <w:rPr>
          <w:color w:val="000000"/>
          <w:szCs w:val="24"/>
        </w:rPr>
        <w:t>17.1. Netesybų sumokėjimas už vėlavimą ar pareigų pagal Sutartį pažeidimą neatleidžia Šalies nuo Sutartyje numatytų jos pareigų vykdymo.</w:t>
      </w:r>
    </w:p>
    <w:p w14:paraId="7C3DE569" w14:textId="77777777" w:rsidR="009D20C6" w:rsidRPr="009D20C6" w:rsidRDefault="009D20C6" w:rsidP="009D20C6">
      <w:pPr>
        <w:spacing w:line="257" w:lineRule="atLeast"/>
        <w:jc w:val="both"/>
        <w:rPr>
          <w:color w:val="000000"/>
          <w:szCs w:val="24"/>
        </w:rPr>
      </w:pPr>
      <w:r w:rsidRPr="009D20C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0C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96F510" w14:textId="77777777" w:rsidR="009D20C6" w:rsidRPr="009D20C6" w:rsidRDefault="009D20C6" w:rsidP="009D20C6">
      <w:pPr>
        <w:spacing w:line="257" w:lineRule="atLeast"/>
        <w:jc w:val="both"/>
        <w:rPr>
          <w:color w:val="000000"/>
          <w:szCs w:val="24"/>
        </w:rPr>
      </w:pPr>
      <w:r w:rsidRPr="009D20C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4453D5" w14:textId="77777777" w:rsidR="009D20C6" w:rsidRPr="009D20C6" w:rsidRDefault="009D20C6" w:rsidP="009D20C6">
      <w:pPr>
        <w:spacing w:line="257" w:lineRule="atLeast"/>
        <w:jc w:val="both"/>
        <w:rPr>
          <w:color w:val="000000"/>
          <w:szCs w:val="24"/>
        </w:rPr>
      </w:pPr>
      <w:r w:rsidRPr="009D20C6">
        <w:rPr>
          <w:color w:val="000000"/>
          <w:szCs w:val="24"/>
        </w:rPr>
        <w:t>17.4. Šioje Sutartyje numatytos teisių gynybos priemonės neapriboja Šalių teisės pasinaudoti kitomis teisėtomis teisių gynybos priemonėmis.</w:t>
      </w:r>
    </w:p>
    <w:p w14:paraId="7F50F74E" w14:textId="77777777" w:rsidR="009D20C6" w:rsidRPr="009D20C6" w:rsidRDefault="009D20C6" w:rsidP="009D20C6">
      <w:pPr>
        <w:spacing w:line="257" w:lineRule="atLeast"/>
        <w:jc w:val="both"/>
        <w:rPr>
          <w:color w:val="000000"/>
          <w:szCs w:val="24"/>
        </w:rPr>
      </w:pPr>
      <w:r w:rsidRPr="009D20C6">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2C5EE0" w14:textId="77777777" w:rsidR="009D20C6" w:rsidRPr="009D20C6" w:rsidRDefault="009D20C6" w:rsidP="009D20C6">
      <w:pPr>
        <w:spacing w:line="257" w:lineRule="atLeast"/>
        <w:jc w:val="both"/>
        <w:rPr>
          <w:color w:val="000000"/>
          <w:szCs w:val="24"/>
        </w:rPr>
      </w:pPr>
      <w:r w:rsidRPr="009D20C6">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14094D0" w14:textId="77777777" w:rsidR="009D20C6" w:rsidRPr="009D20C6" w:rsidRDefault="009D20C6" w:rsidP="009D20C6">
      <w:pPr>
        <w:spacing w:line="257" w:lineRule="atLeast"/>
        <w:jc w:val="both"/>
        <w:rPr>
          <w:color w:val="000000"/>
          <w:szCs w:val="24"/>
        </w:rPr>
      </w:pPr>
      <w:r w:rsidRPr="009D20C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99B672" w14:textId="77777777" w:rsidR="009D20C6" w:rsidRPr="009D20C6" w:rsidRDefault="009D20C6" w:rsidP="009D20C6">
      <w:pPr>
        <w:spacing w:line="257" w:lineRule="atLeast"/>
        <w:ind w:firstLine="115"/>
        <w:jc w:val="both"/>
        <w:rPr>
          <w:color w:val="000000"/>
          <w:szCs w:val="24"/>
        </w:rPr>
      </w:pPr>
    </w:p>
    <w:p w14:paraId="34F906CF" w14:textId="77777777" w:rsidR="009D20C6" w:rsidRPr="009D20C6" w:rsidRDefault="009D20C6" w:rsidP="009D20C6">
      <w:pPr>
        <w:spacing w:line="257" w:lineRule="atLeast"/>
        <w:jc w:val="center"/>
        <w:rPr>
          <w:color w:val="000000"/>
          <w:szCs w:val="24"/>
        </w:rPr>
      </w:pPr>
      <w:r w:rsidRPr="009D20C6">
        <w:rPr>
          <w:b/>
          <w:bCs/>
          <w:caps/>
          <w:color w:val="000000"/>
          <w:szCs w:val="24"/>
        </w:rPr>
        <w:t>18.  NENUGALIMA JĖGA (FORCE MAJEURE)</w:t>
      </w:r>
    </w:p>
    <w:p w14:paraId="50871368" w14:textId="77777777" w:rsidR="009D20C6" w:rsidRPr="009D20C6" w:rsidRDefault="009D20C6" w:rsidP="009D20C6">
      <w:pPr>
        <w:spacing w:line="257" w:lineRule="atLeast"/>
        <w:ind w:firstLine="62"/>
        <w:jc w:val="both"/>
        <w:rPr>
          <w:color w:val="000000"/>
          <w:szCs w:val="24"/>
        </w:rPr>
      </w:pPr>
    </w:p>
    <w:p w14:paraId="69005F4F" w14:textId="77777777" w:rsidR="009D20C6" w:rsidRPr="009D20C6" w:rsidRDefault="009D20C6" w:rsidP="009D20C6">
      <w:pPr>
        <w:spacing w:line="257" w:lineRule="atLeast"/>
        <w:jc w:val="both"/>
        <w:rPr>
          <w:color w:val="000000"/>
          <w:szCs w:val="24"/>
        </w:rPr>
      </w:pPr>
      <w:r w:rsidRPr="009D20C6">
        <w:rPr>
          <w:color w:val="000000"/>
          <w:szCs w:val="24"/>
        </w:rPr>
        <w:t>18.1.</w:t>
      </w:r>
      <w:r w:rsidRPr="009D20C6">
        <w:rPr>
          <w:b/>
          <w:bCs/>
          <w:color w:val="000000"/>
          <w:szCs w:val="24"/>
        </w:rPr>
        <w:t> </w:t>
      </w:r>
      <w:r w:rsidRPr="009D20C6">
        <w:rPr>
          <w:color w:val="000000"/>
          <w:szCs w:val="24"/>
        </w:rPr>
        <w:t>Atsakomybė pagal Sutartį netaikoma, taip pat Šalys gali būti visiškai ar iš dalies atleistos nuo civilinės atsakomybės šiais pagrindais:</w:t>
      </w:r>
    </w:p>
    <w:p w14:paraId="4E55546E" w14:textId="77777777" w:rsidR="009D20C6" w:rsidRPr="009D20C6" w:rsidRDefault="009D20C6" w:rsidP="009D20C6">
      <w:pPr>
        <w:spacing w:line="257" w:lineRule="atLeast"/>
        <w:jc w:val="both"/>
        <w:rPr>
          <w:color w:val="000000"/>
          <w:szCs w:val="24"/>
        </w:rPr>
      </w:pPr>
      <w:r w:rsidRPr="009D20C6">
        <w:rPr>
          <w:color w:val="000000"/>
          <w:szCs w:val="24"/>
        </w:rPr>
        <w:t>18.1.1. dėl nenugalimos jėgos (</w:t>
      </w:r>
      <w:r w:rsidRPr="009D20C6">
        <w:rPr>
          <w:i/>
          <w:iCs/>
          <w:color w:val="000000"/>
          <w:szCs w:val="24"/>
        </w:rPr>
        <w:t>force majeure</w:t>
      </w:r>
      <w:r w:rsidRPr="009D20C6">
        <w:rPr>
          <w:color w:val="000000"/>
          <w:szCs w:val="24"/>
        </w:rPr>
        <w:t>) – taikomos Lietuvos Respublikos civilinio kodekso 6.212 straipsnio ir Lietuvos Respublikos Vyriausybės 1996 m. liepos 15 d. nutarimu Nr. 840 „Dėl Atleidimo nuo atsakomybės esant nenugalimos jėgos (</w:t>
      </w:r>
      <w:r w:rsidRPr="009D20C6">
        <w:rPr>
          <w:i/>
          <w:iCs/>
          <w:color w:val="000000"/>
          <w:szCs w:val="24"/>
        </w:rPr>
        <w:t>force majeure</w:t>
      </w:r>
      <w:r w:rsidRPr="009D20C6">
        <w:rPr>
          <w:color w:val="000000"/>
          <w:szCs w:val="24"/>
        </w:rPr>
        <w:t>) aplinkybėms taisyklių patvirtinimo” patvirtintų taisyklių nuostatos;</w:t>
      </w:r>
    </w:p>
    <w:p w14:paraId="3A94EE08" w14:textId="77777777" w:rsidR="009D20C6" w:rsidRPr="009D20C6" w:rsidRDefault="009D20C6" w:rsidP="009D20C6">
      <w:pPr>
        <w:spacing w:line="257" w:lineRule="atLeast"/>
        <w:jc w:val="both"/>
        <w:rPr>
          <w:color w:val="000000"/>
          <w:szCs w:val="24"/>
        </w:rPr>
      </w:pPr>
      <w:r w:rsidRPr="009D20C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7C7C39" w14:textId="77777777" w:rsidR="009D20C6" w:rsidRPr="009D20C6" w:rsidRDefault="009D20C6" w:rsidP="009D20C6">
      <w:pPr>
        <w:spacing w:line="257" w:lineRule="atLeast"/>
        <w:jc w:val="both"/>
        <w:rPr>
          <w:color w:val="000000"/>
          <w:szCs w:val="24"/>
        </w:rPr>
      </w:pPr>
      <w:r w:rsidRPr="009D20C6">
        <w:rPr>
          <w:color w:val="000000"/>
          <w:szCs w:val="24"/>
        </w:rPr>
        <w:t>18.2.</w:t>
      </w:r>
      <w:r w:rsidRPr="009D20C6">
        <w:rPr>
          <w:b/>
          <w:bCs/>
          <w:color w:val="000000"/>
          <w:szCs w:val="24"/>
        </w:rPr>
        <w:t> </w:t>
      </w:r>
      <w:r w:rsidRPr="009D20C6">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D20C6">
        <w:rPr>
          <w:color w:val="000000"/>
          <w:szCs w:val="24"/>
        </w:rPr>
        <w:t>įrodymus</w:t>
      </w:r>
      <w:proofErr w:type="spellEnd"/>
      <w:r w:rsidRPr="009D20C6">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B69650" w14:textId="77777777" w:rsidR="009D20C6" w:rsidRPr="009D20C6" w:rsidRDefault="009D20C6" w:rsidP="009D20C6">
      <w:pPr>
        <w:spacing w:line="257" w:lineRule="atLeast"/>
        <w:jc w:val="both"/>
        <w:rPr>
          <w:color w:val="000000"/>
          <w:szCs w:val="24"/>
        </w:rPr>
      </w:pPr>
      <w:r w:rsidRPr="009D20C6">
        <w:rPr>
          <w:color w:val="000000"/>
          <w:szCs w:val="24"/>
        </w:rPr>
        <w:t>18.3.</w:t>
      </w:r>
      <w:r w:rsidRPr="009D20C6">
        <w:rPr>
          <w:b/>
          <w:bCs/>
          <w:color w:val="000000"/>
          <w:szCs w:val="24"/>
        </w:rPr>
        <w:t> </w:t>
      </w:r>
      <w:r w:rsidRPr="009D20C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B13B6D" w14:textId="77777777" w:rsidR="009D20C6" w:rsidRPr="009D20C6" w:rsidRDefault="009D20C6" w:rsidP="009D20C6">
      <w:pPr>
        <w:spacing w:line="257" w:lineRule="atLeast"/>
        <w:jc w:val="both"/>
        <w:rPr>
          <w:color w:val="000000"/>
          <w:szCs w:val="24"/>
        </w:rPr>
      </w:pPr>
      <w:r w:rsidRPr="009D20C6">
        <w:rPr>
          <w:color w:val="000000"/>
          <w:szCs w:val="24"/>
        </w:rPr>
        <w:t>18.4. Jeigu nenugalimos jėgos (</w:t>
      </w:r>
      <w:r w:rsidRPr="009D20C6">
        <w:rPr>
          <w:i/>
          <w:iCs/>
          <w:color w:val="000000"/>
          <w:szCs w:val="24"/>
        </w:rPr>
        <w:t>force majeure</w:t>
      </w:r>
      <w:r w:rsidRPr="009D20C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419F90" w14:textId="77777777" w:rsidR="009D20C6" w:rsidRPr="009D20C6" w:rsidRDefault="009D20C6" w:rsidP="009D20C6">
      <w:pPr>
        <w:spacing w:line="257" w:lineRule="atLeast"/>
        <w:ind w:firstLine="62"/>
        <w:jc w:val="both"/>
        <w:rPr>
          <w:color w:val="000000"/>
          <w:szCs w:val="24"/>
        </w:rPr>
      </w:pPr>
    </w:p>
    <w:p w14:paraId="49931E6B" w14:textId="77777777" w:rsidR="009D20C6" w:rsidRPr="009D20C6" w:rsidRDefault="009D20C6" w:rsidP="009D20C6">
      <w:pPr>
        <w:spacing w:line="257" w:lineRule="atLeast"/>
        <w:jc w:val="center"/>
        <w:rPr>
          <w:color w:val="000000"/>
          <w:szCs w:val="24"/>
        </w:rPr>
      </w:pPr>
      <w:r w:rsidRPr="009D20C6">
        <w:rPr>
          <w:b/>
          <w:bCs/>
          <w:caps/>
          <w:color w:val="000000"/>
          <w:szCs w:val="24"/>
        </w:rPr>
        <w:t>19.  SUTARTIES NUOSTATŲ NEGALIOJIMAS</w:t>
      </w:r>
    </w:p>
    <w:p w14:paraId="2C02D72C" w14:textId="77777777" w:rsidR="009D20C6" w:rsidRPr="009D20C6" w:rsidRDefault="009D20C6" w:rsidP="009D20C6">
      <w:pPr>
        <w:spacing w:line="257" w:lineRule="atLeast"/>
        <w:ind w:firstLine="62"/>
        <w:jc w:val="both"/>
        <w:rPr>
          <w:color w:val="000000"/>
          <w:szCs w:val="24"/>
        </w:rPr>
      </w:pPr>
    </w:p>
    <w:p w14:paraId="040586D5" w14:textId="77777777" w:rsidR="009D20C6" w:rsidRPr="009D20C6" w:rsidRDefault="009D20C6" w:rsidP="009D20C6">
      <w:pPr>
        <w:spacing w:line="257" w:lineRule="atLeast"/>
        <w:jc w:val="both"/>
        <w:rPr>
          <w:color w:val="000000"/>
          <w:szCs w:val="24"/>
        </w:rPr>
      </w:pPr>
      <w:r w:rsidRPr="009D20C6">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1256AB" w14:textId="77777777" w:rsidR="009D20C6" w:rsidRPr="009D20C6" w:rsidRDefault="009D20C6" w:rsidP="009D20C6">
      <w:pPr>
        <w:spacing w:line="257" w:lineRule="atLeast"/>
        <w:jc w:val="both"/>
        <w:rPr>
          <w:color w:val="000000"/>
          <w:szCs w:val="24"/>
        </w:rPr>
      </w:pPr>
      <w:r w:rsidRPr="009D20C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5DC380" w14:textId="77777777" w:rsidR="009D20C6" w:rsidRPr="009D20C6" w:rsidRDefault="009D20C6" w:rsidP="009D20C6">
      <w:pPr>
        <w:spacing w:line="257" w:lineRule="atLeast"/>
        <w:jc w:val="center"/>
        <w:rPr>
          <w:color w:val="000000"/>
          <w:szCs w:val="24"/>
        </w:rPr>
      </w:pPr>
      <w:r w:rsidRPr="009D20C6">
        <w:rPr>
          <w:b/>
          <w:bCs/>
          <w:caps/>
          <w:color w:val="000000"/>
          <w:szCs w:val="24"/>
        </w:rPr>
        <w:lastRenderedPageBreak/>
        <w:t>20.  SUTARTIES PAKEITIMAI</w:t>
      </w:r>
    </w:p>
    <w:p w14:paraId="5E21DE70" w14:textId="77777777" w:rsidR="009D20C6" w:rsidRPr="009D20C6" w:rsidRDefault="009D20C6" w:rsidP="009D20C6">
      <w:pPr>
        <w:spacing w:line="257" w:lineRule="atLeast"/>
        <w:ind w:firstLine="62"/>
        <w:jc w:val="both"/>
        <w:rPr>
          <w:color w:val="000000"/>
          <w:szCs w:val="24"/>
        </w:rPr>
      </w:pPr>
    </w:p>
    <w:p w14:paraId="545F5FD4" w14:textId="77777777" w:rsidR="009D20C6" w:rsidRPr="009D20C6" w:rsidRDefault="009D20C6" w:rsidP="009D20C6">
      <w:pPr>
        <w:spacing w:line="257" w:lineRule="atLeast"/>
        <w:jc w:val="both"/>
        <w:rPr>
          <w:szCs w:val="24"/>
        </w:rPr>
      </w:pPr>
      <w:r w:rsidRPr="009D20C6">
        <w:rPr>
          <w:szCs w:val="24"/>
        </w:rPr>
        <w:t>20.1. Sutarties sąlygos Sutarties galiojimo laikotarpiu negali būti keičiamos, išskyrus tokias Sutarties sąlygas, kurių keitimas numatytas Sutartyje ir (ar) galimas vadovaujantis VPĮ nuostatomis.</w:t>
      </w:r>
    </w:p>
    <w:p w14:paraId="69EC2C7E" w14:textId="77777777" w:rsidR="009D20C6" w:rsidRPr="009D20C6" w:rsidRDefault="009D20C6" w:rsidP="009D20C6">
      <w:pPr>
        <w:spacing w:line="257" w:lineRule="atLeast"/>
        <w:jc w:val="both"/>
        <w:rPr>
          <w:color w:val="000000"/>
          <w:szCs w:val="24"/>
        </w:rPr>
      </w:pPr>
      <w:r w:rsidRPr="009D20C6">
        <w:rPr>
          <w:color w:val="000000"/>
          <w:szCs w:val="24"/>
        </w:rPr>
        <w:t>20.2. Sutarties pakeitimai įforminami Šalims sudarant Susitarimą.</w:t>
      </w:r>
    </w:p>
    <w:p w14:paraId="2473CDDE" w14:textId="77777777" w:rsidR="009D20C6" w:rsidRPr="009D20C6" w:rsidRDefault="009D20C6" w:rsidP="009D20C6">
      <w:pPr>
        <w:spacing w:line="257" w:lineRule="atLeast"/>
        <w:jc w:val="both"/>
        <w:rPr>
          <w:color w:val="000000"/>
          <w:szCs w:val="24"/>
        </w:rPr>
      </w:pPr>
      <w:r w:rsidRPr="009D20C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AD8D4D" w14:textId="77777777" w:rsidR="009D20C6" w:rsidRPr="009D20C6" w:rsidRDefault="009D20C6" w:rsidP="009D20C6">
      <w:pPr>
        <w:spacing w:line="257" w:lineRule="atLeast"/>
        <w:jc w:val="both"/>
        <w:rPr>
          <w:color w:val="000000"/>
          <w:szCs w:val="24"/>
        </w:rPr>
      </w:pPr>
      <w:r w:rsidRPr="009D20C6">
        <w:rPr>
          <w:color w:val="000000"/>
          <w:szCs w:val="24"/>
        </w:rPr>
        <w:t>20.4. Susitarimai įsigalioja nuo jų sudarymo, jei Susitarime nenurodyta kitaip. Susitarimą Pirkėjas privalo paviešinti VPĮ 33 ir 86 straipsniuose nustatyta tvarka.</w:t>
      </w:r>
    </w:p>
    <w:p w14:paraId="621279AB" w14:textId="77777777" w:rsidR="009D20C6" w:rsidRPr="009D20C6" w:rsidRDefault="009D20C6" w:rsidP="009D20C6">
      <w:pPr>
        <w:spacing w:line="257" w:lineRule="atLeast"/>
        <w:jc w:val="both"/>
        <w:rPr>
          <w:color w:val="000000"/>
          <w:szCs w:val="24"/>
        </w:rPr>
      </w:pPr>
      <w:r w:rsidRPr="009D20C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D285E3" w14:textId="77777777" w:rsidR="009D20C6" w:rsidRPr="009D20C6" w:rsidRDefault="009D20C6" w:rsidP="009D20C6">
      <w:pPr>
        <w:spacing w:line="257" w:lineRule="atLeast"/>
        <w:ind w:firstLine="62"/>
        <w:jc w:val="both"/>
        <w:rPr>
          <w:color w:val="000000"/>
          <w:szCs w:val="24"/>
        </w:rPr>
      </w:pPr>
    </w:p>
    <w:p w14:paraId="1C673D78" w14:textId="77777777" w:rsidR="009D20C6" w:rsidRPr="009D20C6" w:rsidRDefault="009D20C6" w:rsidP="009D20C6">
      <w:pPr>
        <w:spacing w:line="257" w:lineRule="atLeast"/>
        <w:jc w:val="center"/>
        <w:rPr>
          <w:color w:val="000000"/>
          <w:szCs w:val="24"/>
        </w:rPr>
      </w:pPr>
      <w:r w:rsidRPr="009D20C6">
        <w:rPr>
          <w:b/>
          <w:bCs/>
          <w:caps/>
          <w:color w:val="000000"/>
          <w:szCs w:val="24"/>
        </w:rPr>
        <w:t>21.  SUTARTIES SUSTABDYMAS</w:t>
      </w:r>
    </w:p>
    <w:p w14:paraId="3FADDC91" w14:textId="77777777" w:rsidR="009D20C6" w:rsidRPr="009D20C6" w:rsidRDefault="009D20C6" w:rsidP="009D20C6">
      <w:pPr>
        <w:spacing w:line="257" w:lineRule="atLeast"/>
        <w:ind w:firstLine="62"/>
        <w:jc w:val="both"/>
        <w:rPr>
          <w:color w:val="000000"/>
          <w:szCs w:val="24"/>
        </w:rPr>
      </w:pPr>
    </w:p>
    <w:p w14:paraId="0BF37474" w14:textId="77777777" w:rsidR="009D20C6" w:rsidRPr="009D20C6" w:rsidRDefault="009D20C6" w:rsidP="009D20C6">
      <w:pPr>
        <w:spacing w:line="257" w:lineRule="atLeast"/>
        <w:jc w:val="both"/>
        <w:textAlignment w:val="baseline"/>
        <w:rPr>
          <w:szCs w:val="24"/>
        </w:rPr>
      </w:pPr>
      <w:r w:rsidRPr="009D20C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C74E73"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 Prekių (jų dalies) tiekimas gali būti stabdomas esant bent vienai iš šių aplinkybių: </w:t>
      </w:r>
    </w:p>
    <w:p w14:paraId="1A19501F"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236D88"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21.2.2. Pirkėjas Sutartyje nurodyta tvarka negali priimti Prekių (pavyzdžiui, nebaigta įrengti patalpa, kurioje turi būti įmontuojamos Prekės), o Tiekėjas dėl to negali vykdyti Sutarties; </w:t>
      </w:r>
    </w:p>
    <w:p w14:paraId="622DE40E"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21.2.3. dėl nenumatytų prekių, paslaugų ir (ar) darbų, susijusių su perkamu objektu, kurių poreikis paaiškėjo tik vykdant Sutartį; </w:t>
      </w:r>
    </w:p>
    <w:p w14:paraId="1592CB46"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21.2.4. ne dėl Pirkėjo kaltės vėluoja kitos Pirkėjo pirkimo sutarties, turinčios tiesioginės įtakos šiai Sutarčiai, vykdymas;  </w:t>
      </w:r>
    </w:p>
    <w:p w14:paraId="3B8CFC45" w14:textId="77777777" w:rsidR="009D20C6" w:rsidRPr="009D20C6" w:rsidRDefault="009D20C6" w:rsidP="009D20C6">
      <w:pPr>
        <w:spacing w:line="257" w:lineRule="atLeast"/>
        <w:jc w:val="both"/>
        <w:textAlignment w:val="baseline"/>
        <w:rPr>
          <w:color w:val="000000"/>
          <w:szCs w:val="24"/>
        </w:rPr>
      </w:pPr>
      <w:r w:rsidRPr="009D20C6">
        <w:rPr>
          <w:color w:val="000000"/>
          <w:szCs w:val="24"/>
        </w:rPr>
        <w:t xml:space="preserve">21.2.5. esant </w:t>
      </w:r>
      <w:proofErr w:type="spellStart"/>
      <w:r w:rsidRPr="009D20C6">
        <w:rPr>
          <w:color w:val="000000"/>
          <w:szCs w:val="24"/>
        </w:rPr>
        <w:t>įrodymais</w:t>
      </w:r>
      <w:proofErr w:type="spellEnd"/>
      <w:r w:rsidRPr="009D20C6">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2AB6B39E"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21.2.6. pasikeitus galiojančiam teisės aktui ar įsigaliojus naujam teisės aktui, kuris turi įtakos šios Sutarties vykdymui; </w:t>
      </w:r>
    </w:p>
    <w:p w14:paraId="3E1571FD"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21.2.7. sutartinių įsipareigojimų stabdymo būtinybė atsirado dėl sustabdyto / perskirstyto / negauto ir panašiai Pirkėjo Prekių pirkimui skirto finansavimo arba finansavimo trūkumo; </w:t>
      </w:r>
    </w:p>
    <w:p w14:paraId="57C2DC96" w14:textId="77777777" w:rsidR="009D20C6" w:rsidRPr="009D20C6" w:rsidRDefault="009D20C6" w:rsidP="009D20C6">
      <w:pPr>
        <w:spacing w:line="257" w:lineRule="atLeast"/>
        <w:jc w:val="both"/>
        <w:textAlignment w:val="baseline"/>
        <w:rPr>
          <w:color w:val="000000"/>
          <w:szCs w:val="24"/>
        </w:rPr>
      </w:pPr>
      <w:r w:rsidRPr="009D20C6">
        <w:rPr>
          <w:color w:val="000000"/>
          <w:szCs w:val="24"/>
        </w:rPr>
        <w:t>21.2.8. dėl teisminių (arbitražinių) ginčų su Pirkėju ar trečiaisiais asmenimis, kurių dalykas yra tiesiogiai susijęs su Sutarties vykdymu. </w:t>
      </w:r>
    </w:p>
    <w:p w14:paraId="699552FC" w14:textId="77777777" w:rsidR="009D20C6" w:rsidRPr="009D20C6" w:rsidRDefault="009D20C6" w:rsidP="009D20C6">
      <w:pPr>
        <w:jc w:val="both"/>
        <w:textAlignment w:val="baseline"/>
        <w:rPr>
          <w:color w:val="000000"/>
          <w:szCs w:val="24"/>
        </w:rPr>
      </w:pPr>
      <w:r w:rsidRPr="009D20C6">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D20C6">
        <w:rPr>
          <w:rFonts w:eastAsia="Calibri"/>
          <w:kern w:val="2"/>
          <w:szCs w:val="24"/>
        </w:rPr>
        <w:t>ir įforminamas Sutarties 21.6 punkte nustatyta tvarka</w:t>
      </w:r>
      <w:r w:rsidRPr="009D20C6">
        <w:rPr>
          <w:color w:val="000000"/>
          <w:szCs w:val="24"/>
        </w:rPr>
        <w:t>.</w:t>
      </w:r>
    </w:p>
    <w:p w14:paraId="209D8E5A" w14:textId="77777777" w:rsidR="009D20C6" w:rsidRPr="009D20C6" w:rsidRDefault="009D20C6" w:rsidP="009D20C6">
      <w:pPr>
        <w:tabs>
          <w:tab w:val="left" w:pos="567"/>
        </w:tabs>
        <w:jc w:val="both"/>
        <w:textAlignment w:val="baseline"/>
        <w:rPr>
          <w:rFonts w:eastAsia="Calibri"/>
          <w:kern w:val="2"/>
          <w:szCs w:val="24"/>
        </w:rPr>
      </w:pPr>
      <w:r w:rsidRPr="009D20C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0C6">
        <w:rPr>
          <w:rFonts w:eastAsia="Calibri"/>
          <w:kern w:val="2"/>
          <w:szCs w:val="24"/>
        </w:rPr>
        <w:t>ir įforminamas Sutarties 21.6 punkte nustatyta tvarka.</w:t>
      </w:r>
    </w:p>
    <w:p w14:paraId="576ACF63" w14:textId="77777777" w:rsidR="009D20C6" w:rsidRPr="009D20C6" w:rsidRDefault="009D20C6" w:rsidP="009D20C6">
      <w:pPr>
        <w:jc w:val="both"/>
        <w:textAlignment w:val="baseline"/>
        <w:rPr>
          <w:color w:val="000000"/>
          <w:szCs w:val="24"/>
        </w:rPr>
      </w:pPr>
      <w:r w:rsidRPr="009D20C6">
        <w:rPr>
          <w:color w:val="000000"/>
          <w:szCs w:val="24"/>
        </w:rPr>
        <w:lastRenderedPageBreak/>
        <w:t>21.5. Sutartinių įsipareigojimų vykdymas gali būti stabdomas tik Sutarties galiojimo laikotarpiu tokia tvarka:</w:t>
      </w:r>
    </w:p>
    <w:p w14:paraId="37A2E7C0" w14:textId="77777777" w:rsidR="009D20C6" w:rsidRPr="009D20C6" w:rsidRDefault="009D20C6" w:rsidP="009D20C6">
      <w:pPr>
        <w:jc w:val="both"/>
        <w:textAlignment w:val="baseline"/>
        <w:rPr>
          <w:color w:val="000000"/>
          <w:szCs w:val="24"/>
        </w:rPr>
      </w:pPr>
      <w:r w:rsidRPr="009D20C6">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D20C6">
        <w:rPr>
          <w:color w:val="000000"/>
          <w:szCs w:val="24"/>
        </w:rPr>
        <w:t>įrodymais</w:t>
      </w:r>
      <w:proofErr w:type="spellEnd"/>
      <w:r w:rsidRPr="009D20C6">
        <w:rPr>
          <w:color w:val="000000"/>
          <w:szCs w:val="24"/>
        </w:rPr>
        <w:t>, Pirkėjas turi teisę raštu atsisakyti patvirtinti stabdymą. </w:t>
      </w:r>
    </w:p>
    <w:p w14:paraId="7FA181F8" w14:textId="77777777" w:rsidR="009D20C6" w:rsidRPr="009D20C6" w:rsidRDefault="009D20C6" w:rsidP="009D20C6">
      <w:pPr>
        <w:spacing w:line="264" w:lineRule="atLeast"/>
        <w:jc w:val="both"/>
        <w:rPr>
          <w:color w:val="000000"/>
          <w:szCs w:val="24"/>
        </w:rPr>
      </w:pPr>
      <w:r w:rsidRPr="009D20C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040366" w14:textId="77777777" w:rsidR="009D20C6" w:rsidRPr="009D20C6" w:rsidRDefault="009D20C6" w:rsidP="009D20C6">
      <w:pPr>
        <w:spacing w:line="264" w:lineRule="atLeast"/>
        <w:jc w:val="both"/>
        <w:rPr>
          <w:szCs w:val="24"/>
        </w:rPr>
      </w:pPr>
      <w:r w:rsidRPr="009D20C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0C6">
        <w:rPr>
          <w:rFonts w:eastAsia="Calibri"/>
          <w:kern w:val="2"/>
          <w:szCs w:val="24"/>
        </w:rPr>
        <w:t>Jei sutartinių įsipareigojimų ar jų dalies vykdymas sustabdytas</w:t>
      </w:r>
      <w:r w:rsidRPr="009D20C6">
        <w:rPr>
          <w:szCs w:val="24"/>
        </w:rPr>
        <w:t>, Šalys negali vykdyti jokių jiems pagal Sutartį ar Sutarties dalį priskirtų įsipareigojimų.</w:t>
      </w:r>
    </w:p>
    <w:p w14:paraId="1F034715" w14:textId="77777777" w:rsidR="009D20C6" w:rsidRPr="009D20C6" w:rsidRDefault="009D20C6" w:rsidP="009D20C6">
      <w:pPr>
        <w:spacing w:line="264" w:lineRule="atLeast"/>
        <w:jc w:val="both"/>
        <w:rPr>
          <w:color w:val="000000"/>
          <w:szCs w:val="24"/>
        </w:rPr>
      </w:pPr>
      <w:r w:rsidRPr="009D20C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AC12D" w14:textId="77777777" w:rsidR="009D20C6" w:rsidRPr="009D20C6" w:rsidRDefault="009D20C6" w:rsidP="009D20C6">
      <w:pPr>
        <w:spacing w:line="264" w:lineRule="atLeast"/>
        <w:jc w:val="both"/>
        <w:rPr>
          <w:color w:val="000000"/>
          <w:szCs w:val="24"/>
        </w:rPr>
      </w:pPr>
      <w:r w:rsidRPr="009D20C6">
        <w:rPr>
          <w:color w:val="000000"/>
          <w:szCs w:val="24"/>
        </w:rPr>
        <w:t>21.7. Sutartinių įsipareigojimų vykdymas stabdomas ne ilgesniam kaip konkrečios, pagrįstos aplinkybės egzistavimo laikotarpiui.</w:t>
      </w:r>
    </w:p>
    <w:p w14:paraId="0C61BF4E" w14:textId="77777777" w:rsidR="009D20C6" w:rsidRPr="009D20C6" w:rsidRDefault="009D20C6" w:rsidP="009D20C6">
      <w:pPr>
        <w:jc w:val="both"/>
        <w:textAlignment w:val="baseline"/>
        <w:rPr>
          <w:color w:val="000000"/>
          <w:szCs w:val="24"/>
        </w:rPr>
      </w:pPr>
      <w:r w:rsidRPr="009D20C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F4D2A7" w14:textId="77777777" w:rsidR="009D20C6" w:rsidRPr="009D20C6" w:rsidRDefault="009D20C6" w:rsidP="009D20C6">
      <w:pPr>
        <w:tabs>
          <w:tab w:val="left" w:pos="567"/>
        </w:tabs>
        <w:jc w:val="both"/>
        <w:textAlignment w:val="baseline"/>
        <w:rPr>
          <w:rFonts w:eastAsia="Calibri"/>
          <w:kern w:val="2"/>
          <w:szCs w:val="24"/>
        </w:rPr>
      </w:pPr>
      <w:r w:rsidRPr="009D20C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0C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4216CC" w14:textId="77777777" w:rsidR="009D20C6" w:rsidRPr="009D20C6" w:rsidRDefault="009D20C6" w:rsidP="009D20C6">
      <w:pPr>
        <w:jc w:val="both"/>
        <w:textAlignment w:val="baseline"/>
        <w:rPr>
          <w:color w:val="000000"/>
          <w:szCs w:val="24"/>
        </w:rPr>
      </w:pPr>
      <w:r w:rsidRPr="009D20C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D7190E9" w14:textId="77777777" w:rsidR="009D20C6" w:rsidRPr="009D20C6" w:rsidRDefault="009D20C6" w:rsidP="009D20C6">
      <w:pPr>
        <w:jc w:val="both"/>
        <w:textAlignment w:val="baseline"/>
        <w:rPr>
          <w:color w:val="000000"/>
          <w:szCs w:val="24"/>
        </w:rPr>
      </w:pPr>
      <w:r w:rsidRPr="009D20C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D11DC6" w14:textId="77777777" w:rsidR="009D20C6" w:rsidRPr="009D20C6" w:rsidRDefault="009D20C6" w:rsidP="009D20C6">
      <w:pPr>
        <w:spacing w:line="257" w:lineRule="atLeast"/>
        <w:ind w:firstLine="62"/>
        <w:jc w:val="both"/>
        <w:textAlignment w:val="baseline"/>
        <w:rPr>
          <w:color w:val="000000"/>
          <w:szCs w:val="24"/>
        </w:rPr>
      </w:pPr>
    </w:p>
    <w:p w14:paraId="19701AAF" w14:textId="77777777" w:rsidR="009D20C6" w:rsidRPr="009D20C6" w:rsidRDefault="009D20C6" w:rsidP="009D20C6">
      <w:pPr>
        <w:spacing w:line="257" w:lineRule="atLeast"/>
        <w:jc w:val="center"/>
        <w:rPr>
          <w:color w:val="000000"/>
          <w:szCs w:val="24"/>
        </w:rPr>
      </w:pPr>
      <w:r w:rsidRPr="009D20C6">
        <w:rPr>
          <w:b/>
          <w:bCs/>
          <w:caps/>
          <w:color w:val="000000"/>
          <w:szCs w:val="24"/>
        </w:rPr>
        <w:t>22.  SUTARTIES NUTRAUKIMAS</w:t>
      </w:r>
    </w:p>
    <w:p w14:paraId="7CBC78AC" w14:textId="77777777" w:rsidR="009D20C6" w:rsidRPr="009D20C6" w:rsidRDefault="009D20C6" w:rsidP="009D20C6">
      <w:pPr>
        <w:spacing w:line="257" w:lineRule="atLeast"/>
        <w:ind w:firstLine="62"/>
        <w:jc w:val="both"/>
        <w:rPr>
          <w:color w:val="000000"/>
          <w:szCs w:val="24"/>
        </w:rPr>
      </w:pPr>
    </w:p>
    <w:p w14:paraId="656E5B2A" w14:textId="77777777" w:rsidR="009D20C6" w:rsidRPr="009D20C6" w:rsidRDefault="009D20C6" w:rsidP="009D20C6">
      <w:pPr>
        <w:spacing w:line="257" w:lineRule="atLeast"/>
        <w:jc w:val="both"/>
        <w:rPr>
          <w:color w:val="000000"/>
          <w:szCs w:val="24"/>
        </w:rPr>
      </w:pPr>
      <w:r w:rsidRPr="009D20C6">
        <w:rPr>
          <w:color w:val="000000"/>
          <w:szCs w:val="24"/>
        </w:rPr>
        <w:t>Sutartis gali būti nutraukiama VPĮ 90 straipsnyje ir Sutartyje numatytais atvejais, įskaitant galimybę nutraukti Sutartį Šalių susitarimu.</w:t>
      </w:r>
    </w:p>
    <w:p w14:paraId="55AC3DB0" w14:textId="77777777" w:rsidR="009D20C6" w:rsidRPr="009D20C6" w:rsidRDefault="009D20C6" w:rsidP="009D20C6">
      <w:pPr>
        <w:spacing w:line="257" w:lineRule="atLeast"/>
        <w:ind w:firstLine="62"/>
        <w:jc w:val="both"/>
        <w:rPr>
          <w:color w:val="000000"/>
          <w:szCs w:val="24"/>
        </w:rPr>
      </w:pPr>
    </w:p>
    <w:p w14:paraId="4BC76433" w14:textId="77777777" w:rsidR="009D20C6" w:rsidRPr="009D20C6" w:rsidRDefault="009D20C6" w:rsidP="009D20C6">
      <w:pPr>
        <w:spacing w:line="257" w:lineRule="atLeast"/>
        <w:jc w:val="center"/>
        <w:rPr>
          <w:color w:val="000000"/>
          <w:szCs w:val="24"/>
        </w:rPr>
      </w:pPr>
      <w:r w:rsidRPr="009D20C6">
        <w:rPr>
          <w:b/>
          <w:bCs/>
          <w:color w:val="000000"/>
          <w:szCs w:val="24"/>
        </w:rPr>
        <w:t>22.1.  Pretenzijos dėl Sutarties pažeidimų</w:t>
      </w:r>
    </w:p>
    <w:p w14:paraId="3B5BDB82" w14:textId="77777777" w:rsidR="009D20C6" w:rsidRPr="009D20C6" w:rsidRDefault="009D20C6" w:rsidP="009D20C6">
      <w:pPr>
        <w:spacing w:line="257" w:lineRule="atLeast"/>
        <w:ind w:firstLine="62"/>
        <w:jc w:val="both"/>
        <w:rPr>
          <w:color w:val="000000"/>
          <w:szCs w:val="24"/>
        </w:rPr>
      </w:pPr>
    </w:p>
    <w:p w14:paraId="4E00E20B" w14:textId="77777777" w:rsidR="009D20C6" w:rsidRPr="009D20C6" w:rsidRDefault="009D20C6" w:rsidP="009D20C6">
      <w:pPr>
        <w:spacing w:line="257" w:lineRule="atLeast"/>
        <w:jc w:val="both"/>
        <w:textAlignment w:val="baseline"/>
        <w:rPr>
          <w:color w:val="000000"/>
          <w:szCs w:val="24"/>
        </w:rPr>
      </w:pPr>
      <w:r w:rsidRPr="009D20C6">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EC9558"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0C6">
        <w:rPr>
          <w:b/>
          <w:bCs/>
          <w:color w:val="000000"/>
          <w:szCs w:val="24"/>
        </w:rPr>
        <w:t> </w:t>
      </w:r>
      <w:r w:rsidRPr="009D20C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92A002D" w14:textId="77777777" w:rsidR="009D20C6" w:rsidRPr="009D20C6" w:rsidRDefault="009D20C6" w:rsidP="009D20C6">
      <w:pPr>
        <w:spacing w:line="257" w:lineRule="atLeast"/>
        <w:ind w:firstLine="62"/>
        <w:jc w:val="both"/>
        <w:textAlignment w:val="baseline"/>
        <w:rPr>
          <w:color w:val="000000"/>
          <w:szCs w:val="24"/>
        </w:rPr>
      </w:pPr>
    </w:p>
    <w:p w14:paraId="7B558274" w14:textId="77777777" w:rsidR="009D20C6" w:rsidRPr="009D20C6" w:rsidRDefault="009D20C6" w:rsidP="009D20C6">
      <w:pPr>
        <w:spacing w:line="257" w:lineRule="atLeast"/>
        <w:jc w:val="center"/>
        <w:rPr>
          <w:color w:val="000000"/>
          <w:szCs w:val="24"/>
        </w:rPr>
      </w:pPr>
      <w:r w:rsidRPr="009D20C6">
        <w:rPr>
          <w:b/>
          <w:bCs/>
          <w:color w:val="000000"/>
          <w:szCs w:val="24"/>
        </w:rPr>
        <w:t>22.2.  Sutarties nutraukimas Pirkėjo iniciatyva</w:t>
      </w:r>
    </w:p>
    <w:p w14:paraId="1A7AA09E" w14:textId="77777777" w:rsidR="009D20C6" w:rsidRPr="009D20C6" w:rsidRDefault="009D20C6" w:rsidP="009D20C6">
      <w:pPr>
        <w:spacing w:line="257" w:lineRule="atLeast"/>
        <w:ind w:firstLine="62"/>
        <w:jc w:val="both"/>
        <w:rPr>
          <w:color w:val="000000"/>
          <w:szCs w:val="24"/>
        </w:rPr>
      </w:pPr>
    </w:p>
    <w:p w14:paraId="6D708644" w14:textId="77777777" w:rsidR="009D20C6" w:rsidRPr="009D20C6" w:rsidRDefault="009D20C6" w:rsidP="009D20C6">
      <w:pPr>
        <w:spacing w:line="257" w:lineRule="atLeast"/>
        <w:jc w:val="both"/>
        <w:textAlignment w:val="baseline"/>
        <w:rPr>
          <w:szCs w:val="24"/>
        </w:rPr>
      </w:pPr>
      <w:r w:rsidRPr="009D20C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DBD9BD" w14:textId="77777777" w:rsidR="009D20C6" w:rsidRPr="009D20C6" w:rsidRDefault="009D20C6" w:rsidP="009D20C6">
      <w:pPr>
        <w:spacing w:line="257" w:lineRule="atLeast"/>
        <w:jc w:val="both"/>
        <w:textAlignment w:val="baseline"/>
        <w:rPr>
          <w:szCs w:val="24"/>
        </w:rPr>
      </w:pPr>
      <w:r w:rsidRPr="009D20C6">
        <w:rPr>
          <w:szCs w:val="24"/>
        </w:rPr>
        <w:t>22.2.2. Pirkėjas turi teisę vienašališkai nutraukti Sutartį ar jos dalį raštu įspėjęs Tiekėją prieš ne trumpesnį nei 10 (dešimties) dienų terminą, jeigu: </w:t>
      </w:r>
    </w:p>
    <w:p w14:paraId="5D3CE506"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22.2.2.1. Tiekėjui yra iškelta bankroto byla, pradėtas bankroto procesas ne teismo tvarka, jis tampa nemokus arba yra nemokumo tikimybė, sustabdo ūkinę veiklą ar susidaro</w:t>
      </w:r>
      <w:r w:rsidRPr="009D20C6">
        <w:rPr>
          <w:b/>
          <w:bCs/>
          <w:color w:val="5C5D5D"/>
          <w:szCs w:val="24"/>
        </w:rPr>
        <w:t> </w:t>
      </w:r>
      <w:r w:rsidRPr="009D20C6">
        <w:rPr>
          <w:color w:val="000000"/>
          <w:szCs w:val="24"/>
        </w:rPr>
        <w:t>įstatymuose ir kituose teisės aktuose nustatyta tvarka analogiška situacija</w:t>
      </w:r>
      <w:r w:rsidRPr="009D20C6">
        <w:rPr>
          <w:color w:val="000000"/>
          <w:szCs w:val="24"/>
          <w:shd w:val="clear" w:color="auto" w:fill="FFFFFF"/>
        </w:rPr>
        <w:t>;</w:t>
      </w:r>
      <w:r w:rsidRPr="009D20C6">
        <w:rPr>
          <w:color w:val="000000"/>
          <w:szCs w:val="24"/>
        </w:rPr>
        <w:t> </w:t>
      </w:r>
    </w:p>
    <w:p w14:paraId="042B0E52" w14:textId="77777777" w:rsidR="009D20C6" w:rsidRPr="009D20C6" w:rsidRDefault="009D20C6" w:rsidP="009D20C6">
      <w:pPr>
        <w:spacing w:line="257" w:lineRule="atLeast"/>
        <w:jc w:val="both"/>
        <w:rPr>
          <w:szCs w:val="24"/>
        </w:rPr>
      </w:pPr>
      <w:r w:rsidRPr="009D20C6">
        <w:rPr>
          <w:szCs w:val="24"/>
        </w:rPr>
        <w:t>22.2.2.2. Tiekėjo padėtis pasikeičia ir jis atitinka pirkimo dokumentuose nustatytą pašalinimo pagrindą;</w:t>
      </w:r>
    </w:p>
    <w:p w14:paraId="02D10BED" w14:textId="77777777" w:rsidR="009D20C6" w:rsidRPr="009D20C6" w:rsidRDefault="009D20C6" w:rsidP="009D20C6">
      <w:pPr>
        <w:spacing w:line="257" w:lineRule="atLeast"/>
        <w:jc w:val="both"/>
        <w:textAlignment w:val="baseline"/>
        <w:rPr>
          <w:color w:val="000000"/>
          <w:szCs w:val="24"/>
        </w:rPr>
      </w:pPr>
      <w:r w:rsidRPr="009D20C6">
        <w:rPr>
          <w:szCs w:val="24"/>
        </w:rPr>
        <w:t xml:space="preserve">22.2.2.3. pasikeičia </w:t>
      </w:r>
      <w:r w:rsidRPr="009D20C6">
        <w:rPr>
          <w:color w:val="000000"/>
          <w:szCs w:val="24"/>
        </w:rPr>
        <w:t>teisės aktai, susiję su Sutarties objektu, Sutarties vykdymu, ar su Pirkėjo vykdoma veikla, kuriai buvo sudaryta Sutartis, ir dėl tokių pakeitimų Pirkėjas nusprendžia nutraukti Sutartį;  </w:t>
      </w:r>
    </w:p>
    <w:p w14:paraId="28C3360D"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22.2.2.4. Pirkėjas nusprendžia nebevykdyti veiklos, kurios vykdymui Sutartimi įsigyjamos Prekės ir Sutarties poreikis išnyksta; </w:t>
      </w:r>
    </w:p>
    <w:p w14:paraId="63FD57FB"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22.2.2.5. Pirkėjo valdymo organas priima sprendimą, dėl kurio Sutarties poreikis išnyksta; </w:t>
      </w:r>
    </w:p>
    <w:p w14:paraId="09251F10"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22.2.2.6. pasikeičia (pablogėja) Pirkėjo finansinė padėtis ar Pirkėjas negauna arba netenka finansavimo ir dėl šios priežasties nusprendžia nutraukti Sutartį; </w:t>
      </w:r>
    </w:p>
    <w:p w14:paraId="70256B59" w14:textId="77777777" w:rsidR="009D20C6" w:rsidRPr="009D20C6" w:rsidRDefault="009D20C6" w:rsidP="009D20C6">
      <w:pPr>
        <w:spacing w:line="257" w:lineRule="atLeast"/>
        <w:jc w:val="both"/>
        <w:textAlignment w:val="baseline"/>
        <w:rPr>
          <w:szCs w:val="24"/>
        </w:rPr>
      </w:pPr>
      <w:r w:rsidRPr="009D20C6">
        <w:rPr>
          <w:szCs w:val="24"/>
        </w:rPr>
        <w:t>22.2.2.7. keičiasi Pirkėjo organizacinė struktūra – juridinis statusas, pobūdis ar valdymo struktūra ir tai gali turėti įtakos tinkamam Sutarties įvykdymui arba Sutarties poreikiui; </w:t>
      </w:r>
    </w:p>
    <w:p w14:paraId="66941A8F"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22.2.2.8. nebelieka perkamų Prekių poreikio; </w:t>
      </w:r>
    </w:p>
    <w:p w14:paraId="5ACBC913"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22.2.2.9. Pirkėjas iš pirkimų priežiūrą atliekančių institucijų gauna nurodymą ar rekomendaciją nutraukti Sutartį;</w:t>
      </w:r>
    </w:p>
    <w:p w14:paraId="56EDB1AC"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C5F02B"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22.2.2.11. Tiekėjas atsisako pašalinti arba nepašalina Prekių trūkumų per Pirkėjo nustatytus protingus terminus;</w:t>
      </w:r>
    </w:p>
    <w:p w14:paraId="7F9B95E8" w14:textId="77777777" w:rsidR="009D20C6" w:rsidRPr="009D20C6" w:rsidRDefault="009D20C6" w:rsidP="009D20C6">
      <w:pPr>
        <w:jc w:val="both"/>
        <w:textAlignment w:val="baseline"/>
        <w:rPr>
          <w:color w:val="000000"/>
          <w:szCs w:val="24"/>
        </w:rPr>
      </w:pPr>
      <w:r w:rsidRPr="009D20C6">
        <w:rPr>
          <w:color w:val="000000"/>
          <w:szCs w:val="24"/>
        </w:rPr>
        <w:t>22.2.2.12. Tiekėjas pažeidžia Sutartį arba įstatymus bei kitus teisės aktus ir per Pirkėjo rašytinėje pretenzijoje nurodytą terminą neištaiso pažeidimo;</w:t>
      </w:r>
    </w:p>
    <w:p w14:paraId="0ED2E1E4" w14:textId="77777777" w:rsidR="009D20C6" w:rsidRPr="009D20C6" w:rsidRDefault="009D20C6" w:rsidP="009D20C6">
      <w:pPr>
        <w:tabs>
          <w:tab w:val="left" w:pos="567"/>
        </w:tabs>
        <w:jc w:val="both"/>
        <w:textAlignment w:val="baseline"/>
        <w:rPr>
          <w:rFonts w:eastAsia="Calibri"/>
          <w:kern w:val="2"/>
          <w:szCs w:val="24"/>
        </w:rPr>
      </w:pPr>
      <w:r w:rsidRPr="009D20C6">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309E00" w14:textId="77777777" w:rsidR="009D20C6" w:rsidRPr="009D20C6" w:rsidRDefault="009D20C6" w:rsidP="009D20C6">
      <w:pPr>
        <w:tabs>
          <w:tab w:val="left" w:pos="567"/>
        </w:tabs>
        <w:jc w:val="both"/>
        <w:textAlignment w:val="baseline"/>
        <w:rPr>
          <w:rFonts w:eastAsia="Calibri"/>
          <w:kern w:val="2"/>
          <w:szCs w:val="24"/>
        </w:rPr>
      </w:pPr>
      <w:r w:rsidRPr="009D20C6">
        <w:rPr>
          <w:rFonts w:eastAsia="Calibri"/>
          <w:kern w:val="2"/>
          <w:szCs w:val="24"/>
        </w:rPr>
        <w:t>22.2.2.14. paaiškėja VPĮ 37 straipsnio 8 dalyje ir (ar) 47 straipsnio 8 dalyje nurodytos aplinkybės.</w:t>
      </w:r>
    </w:p>
    <w:p w14:paraId="232A4C5B" w14:textId="77777777" w:rsidR="009D20C6" w:rsidRPr="009D20C6" w:rsidRDefault="009D20C6" w:rsidP="009D20C6">
      <w:pPr>
        <w:jc w:val="both"/>
        <w:textAlignment w:val="baseline"/>
        <w:rPr>
          <w:color w:val="000000"/>
          <w:szCs w:val="24"/>
        </w:rPr>
      </w:pPr>
      <w:r w:rsidRPr="009D20C6">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9D20C6">
        <w:rPr>
          <w:color w:val="000000"/>
          <w:szCs w:val="24"/>
        </w:rPr>
        <w:lastRenderedPageBreak/>
        <w:t>(bent vienai iš taikomų sankcijų). Sutarties negaliojimo momentas nustatomas vadovaujantis minėtu įstatymu. </w:t>
      </w:r>
    </w:p>
    <w:p w14:paraId="28BFF72E"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7A7B6C"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DDC4A9"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22.2.6. Pirkėjas turi teisę vienašališkai nutraukti Sutartį ir kitais Specialiosiose sąlygose (jei taikoma) ir įstatymuose bei kituose teisės aktuose įtvirtintais atvejais. </w:t>
      </w:r>
    </w:p>
    <w:p w14:paraId="36CE6CD9"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22.2.7. Sutartis laikoma nutraukta kitą dieną po to, kai pasibaigia įspėjimo apie Sutarties nutraukimą terminas.  </w:t>
      </w:r>
    </w:p>
    <w:p w14:paraId="2832986D" w14:textId="77777777" w:rsidR="009D20C6" w:rsidRPr="009D20C6" w:rsidRDefault="009D20C6" w:rsidP="009D20C6">
      <w:pPr>
        <w:spacing w:line="257" w:lineRule="atLeast"/>
        <w:jc w:val="both"/>
        <w:textAlignment w:val="baseline"/>
        <w:rPr>
          <w:szCs w:val="24"/>
        </w:rPr>
      </w:pPr>
      <w:r w:rsidRPr="009D20C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0C6">
        <w:rPr>
          <w:rFonts w:eastAsia="Calibri"/>
          <w:kern w:val="2"/>
          <w:szCs w:val="24"/>
        </w:rPr>
        <w:t>pateikia informaciją apie pažeidimo pašalinimą ar išnykusias aplinkybes, dėl kurių buvo inicijuota Sutarties nutraukimo procedūra</w:t>
      </w:r>
      <w:r w:rsidRPr="009D20C6">
        <w:rPr>
          <w:szCs w:val="24"/>
        </w:rPr>
        <w:t>. </w:t>
      </w:r>
    </w:p>
    <w:p w14:paraId="380E4E09" w14:textId="77777777" w:rsidR="009D20C6" w:rsidRPr="009D20C6" w:rsidRDefault="009D20C6" w:rsidP="009D20C6">
      <w:pPr>
        <w:spacing w:line="257" w:lineRule="atLeast"/>
        <w:ind w:firstLine="62"/>
        <w:jc w:val="both"/>
        <w:textAlignment w:val="baseline"/>
        <w:rPr>
          <w:color w:val="000000"/>
          <w:szCs w:val="24"/>
        </w:rPr>
      </w:pPr>
    </w:p>
    <w:p w14:paraId="17D49134" w14:textId="77777777" w:rsidR="009D20C6" w:rsidRPr="009D20C6" w:rsidRDefault="009D20C6" w:rsidP="009D20C6">
      <w:pPr>
        <w:spacing w:line="257" w:lineRule="atLeast"/>
        <w:jc w:val="center"/>
        <w:rPr>
          <w:color w:val="000000"/>
          <w:szCs w:val="24"/>
        </w:rPr>
      </w:pPr>
      <w:r w:rsidRPr="009D20C6">
        <w:rPr>
          <w:b/>
          <w:bCs/>
          <w:color w:val="000000"/>
          <w:szCs w:val="24"/>
        </w:rPr>
        <w:t>22.3.  Sutarties nutraukimas Tiekėjo iniciatyva</w:t>
      </w:r>
    </w:p>
    <w:p w14:paraId="50D33AE0" w14:textId="77777777" w:rsidR="009D20C6" w:rsidRPr="009D20C6" w:rsidRDefault="009D20C6" w:rsidP="009D20C6">
      <w:pPr>
        <w:spacing w:line="257" w:lineRule="atLeast"/>
        <w:ind w:firstLine="62"/>
        <w:jc w:val="both"/>
        <w:rPr>
          <w:color w:val="000000"/>
          <w:szCs w:val="24"/>
        </w:rPr>
      </w:pPr>
    </w:p>
    <w:p w14:paraId="52868C0D" w14:textId="77777777" w:rsidR="009D20C6" w:rsidRPr="009D20C6" w:rsidRDefault="009D20C6" w:rsidP="009D20C6">
      <w:pPr>
        <w:spacing w:line="257" w:lineRule="atLeast"/>
        <w:jc w:val="both"/>
        <w:textAlignment w:val="baseline"/>
        <w:rPr>
          <w:color w:val="000000"/>
          <w:szCs w:val="24"/>
        </w:rPr>
      </w:pPr>
      <w:r w:rsidRPr="009D20C6">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D20C6">
        <w:rPr>
          <w:color w:val="000000"/>
          <w:szCs w:val="24"/>
        </w:rPr>
        <w:t>mokėjimus</w:t>
      </w:r>
      <w:proofErr w:type="spellEnd"/>
      <w:r w:rsidRPr="009D20C6">
        <w:rPr>
          <w:color w:val="000000"/>
          <w:szCs w:val="24"/>
        </w:rPr>
        <w:t>), ir Pirkėjo skola Tiekėjui viršija 20 (dvidešimt) proc. Pradinės sutarties vertės ir Pirkėjas, gavęs Tiekėjo pretenziją, per 30 (trisdešimt) dienų nesumoka Tiekėjui mokėtinų sumų. </w:t>
      </w:r>
    </w:p>
    <w:p w14:paraId="0EB79F0D"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22.3.2. Tiekėjas turi teisę vienašališkai nutraukti Sutartį, įspėjęs Pirkėją raštu prieš ne trumpesnį nei 10 (dešimties) dienų terminą, jeigu:</w:t>
      </w:r>
    </w:p>
    <w:p w14:paraId="355D5E69"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FBADD2"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483CAA"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94C0467"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22.3.4. Tiekėjas turi teisę vienašališkai nutraukti Sutartį ir kitais įstatymuose bei kituose teisės aktuose įtvirtintais atvejais. </w:t>
      </w:r>
    </w:p>
    <w:p w14:paraId="14519134"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3C2AB2" w14:textId="77777777" w:rsidR="009D20C6" w:rsidRPr="009D20C6" w:rsidRDefault="009D20C6" w:rsidP="009D20C6">
      <w:pPr>
        <w:spacing w:line="257" w:lineRule="atLeast"/>
        <w:jc w:val="both"/>
        <w:textAlignment w:val="baseline"/>
        <w:rPr>
          <w:color w:val="000000"/>
          <w:szCs w:val="24"/>
        </w:rPr>
      </w:pPr>
      <w:r w:rsidRPr="009D20C6">
        <w:rPr>
          <w:color w:val="000000"/>
          <w:szCs w:val="24"/>
        </w:rPr>
        <w:lastRenderedPageBreak/>
        <w:t>22.3.6. Sutartis laikoma nutraukta kitą dieną po to, kai pasibaigia įspėjimo apie Sutarties nutraukimą terminas. </w:t>
      </w:r>
    </w:p>
    <w:p w14:paraId="573EA7FC"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BF46AA" w14:textId="77777777" w:rsidR="009D20C6" w:rsidRPr="009D20C6" w:rsidRDefault="009D20C6" w:rsidP="009D20C6">
      <w:pPr>
        <w:spacing w:line="257" w:lineRule="atLeast"/>
        <w:ind w:firstLine="62"/>
        <w:jc w:val="both"/>
        <w:textAlignment w:val="baseline"/>
        <w:rPr>
          <w:color w:val="000000"/>
          <w:szCs w:val="24"/>
        </w:rPr>
      </w:pPr>
    </w:p>
    <w:p w14:paraId="5A06B29C" w14:textId="77777777" w:rsidR="009D20C6" w:rsidRPr="009D20C6" w:rsidRDefault="009D20C6" w:rsidP="009D20C6">
      <w:pPr>
        <w:spacing w:line="257" w:lineRule="atLeast"/>
        <w:jc w:val="center"/>
        <w:rPr>
          <w:color w:val="000000"/>
          <w:szCs w:val="24"/>
        </w:rPr>
      </w:pPr>
      <w:r w:rsidRPr="009D20C6">
        <w:rPr>
          <w:b/>
          <w:bCs/>
          <w:color w:val="000000"/>
          <w:szCs w:val="24"/>
        </w:rPr>
        <w:t>22.4.  Šalių teisės ir pareigos Sutarties nutraukimo atveju</w:t>
      </w:r>
    </w:p>
    <w:p w14:paraId="4DFEF61E" w14:textId="77777777" w:rsidR="009D20C6" w:rsidRPr="009D20C6" w:rsidRDefault="009D20C6" w:rsidP="009D20C6">
      <w:pPr>
        <w:spacing w:line="257" w:lineRule="atLeast"/>
        <w:ind w:firstLine="62"/>
        <w:jc w:val="both"/>
        <w:rPr>
          <w:color w:val="000000"/>
          <w:szCs w:val="24"/>
        </w:rPr>
      </w:pPr>
    </w:p>
    <w:p w14:paraId="4934C8DF"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22.4.1. Sutarties nutraukimas neturi įtakos ginčų nagrinėjimo tvarką nustatančių Sutarties sąlygų ir kitų Sutarties sąlygų, kurios pagal savo esmę lieka galioti ir po Sutarties nutraukimo, galiojimui. </w:t>
      </w:r>
    </w:p>
    <w:p w14:paraId="090AE30A"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22.4.2. Nutraukus Sutartį, Šalys privalo: </w:t>
      </w:r>
    </w:p>
    <w:p w14:paraId="01B4A9D0"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22.4.2.1. įsitikinti, jog iki Sutarties nutraukimo dienos pristatytos Prekės ir kiti atlikti veiksmai atitinka Sutarties reikalavimus ir Šalys dėl to viena kitai nebereikš pretenzijų; </w:t>
      </w:r>
    </w:p>
    <w:p w14:paraId="0AE3465D"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22.4.2.2. atsiskaityti už iki Sutarties nutraukimo pristatytas Prekes, atitinkančias Sutarties reikalavimus; </w:t>
      </w:r>
    </w:p>
    <w:p w14:paraId="4C0F214C" w14:textId="77777777" w:rsidR="009D20C6" w:rsidRPr="009D20C6" w:rsidRDefault="009D20C6" w:rsidP="009D20C6">
      <w:pPr>
        <w:spacing w:line="257" w:lineRule="atLeast"/>
        <w:jc w:val="both"/>
        <w:textAlignment w:val="baseline"/>
        <w:rPr>
          <w:color w:val="000000"/>
          <w:szCs w:val="24"/>
        </w:rPr>
      </w:pPr>
      <w:r w:rsidRPr="009D20C6">
        <w:rPr>
          <w:color w:val="000000"/>
          <w:szCs w:val="24"/>
        </w:rPr>
        <w:t>22.4.2.3. per 10 (dešimt) dienų nuo pranešimo apie Sutarties nutraukimą gavimo dienos ar Susitarimo dėl Sutarties nutraukimo sudarymo dienos</w:t>
      </w:r>
      <w:r w:rsidRPr="009D20C6">
        <w:rPr>
          <w:b/>
          <w:bCs/>
          <w:color w:val="5C5D5D"/>
          <w:szCs w:val="24"/>
        </w:rPr>
        <w:t> </w:t>
      </w:r>
      <w:r w:rsidRPr="009D20C6">
        <w:rPr>
          <w:color w:val="000000"/>
          <w:szCs w:val="24"/>
        </w:rPr>
        <w:t>perduoti viena kitai visus dokumentus, kuriuos buvo būtina perduoti pagal Sutarties nuostatas. </w:t>
      </w:r>
    </w:p>
    <w:p w14:paraId="7B7D4454" w14:textId="77777777" w:rsidR="009D20C6" w:rsidRPr="009D20C6" w:rsidRDefault="009D20C6" w:rsidP="009D20C6">
      <w:pPr>
        <w:spacing w:line="257" w:lineRule="atLeast"/>
        <w:ind w:firstLine="62"/>
        <w:jc w:val="both"/>
        <w:textAlignment w:val="baseline"/>
        <w:rPr>
          <w:color w:val="000000"/>
          <w:szCs w:val="24"/>
        </w:rPr>
      </w:pPr>
    </w:p>
    <w:p w14:paraId="0FB3325F" w14:textId="77777777" w:rsidR="009D20C6" w:rsidRPr="009D20C6" w:rsidRDefault="009D20C6" w:rsidP="009D20C6">
      <w:pPr>
        <w:spacing w:line="257" w:lineRule="atLeast"/>
        <w:jc w:val="center"/>
        <w:rPr>
          <w:color w:val="000000"/>
          <w:szCs w:val="24"/>
        </w:rPr>
      </w:pPr>
      <w:r w:rsidRPr="009D20C6">
        <w:rPr>
          <w:b/>
          <w:bCs/>
          <w:caps/>
          <w:color w:val="000000"/>
          <w:szCs w:val="24"/>
        </w:rPr>
        <w:t>23.  PREKIŲ MODELIO AR GAMINTOJO KEITIMAS</w:t>
      </w:r>
    </w:p>
    <w:p w14:paraId="68A010B2" w14:textId="77777777" w:rsidR="009D20C6" w:rsidRPr="009D20C6" w:rsidRDefault="009D20C6" w:rsidP="009D20C6">
      <w:pPr>
        <w:spacing w:line="257" w:lineRule="atLeast"/>
        <w:ind w:firstLine="62"/>
        <w:jc w:val="both"/>
        <w:rPr>
          <w:color w:val="000000"/>
          <w:szCs w:val="24"/>
        </w:rPr>
      </w:pPr>
    </w:p>
    <w:p w14:paraId="5FAD609E" w14:textId="77777777" w:rsidR="009D20C6" w:rsidRPr="009D20C6" w:rsidRDefault="009D20C6" w:rsidP="009D20C6">
      <w:pPr>
        <w:spacing w:line="257" w:lineRule="atLeast"/>
        <w:jc w:val="both"/>
        <w:rPr>
          <w:color w:val="000000"/>
          <w:szCs w:val="24"/>
        </w:rPr>
      </w:pPr>
      <w:r w:rsidRPr="009D20C6">
        <w:rPr>
          <w:caps/>
          <w:color w:val="000000"/>
          <w:szCs w:val="24"/>
        </w:rPr>
        <w:t>23.1. </w:t>
      </w:r>
      <w:r w:rsidRPr="009D20C6">
        <w:rPr>
          <w:color w:val="000000"/>
          <w:szCs w:val="24"/>
        </w:rPr>
        <w:t>Tiekėjas turi teisę keisti Prekių modelį ir (ar) gamintoją, jei yra visos toliau nurodytos sąlygos:</w:t>
      </w:r>
    </w:p>
    <w:p w14:paraId="19607314" w14:textId="77777777" w:rsidR="009D20C6" w:rsidRPr="009D20C6" w:rsidRDefault="009D20C6" w:rsidP="009D20C6">
      <w:pPr>
        <w:spacing w:line="257" w:lineRule="atLeast"/>
        <w:jc w:val="both"/>
        <w:rPr>
          <w:szCs w:val="24"/>
        </w:rPr>
      </w:pPr>
      <w:r w:rsidRPr="009D20C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0C6">
        <w:rPr>
          <w:szCs w:val="24"/>
          <w:vertAlign w:val="superscript"/>
        </w:rPr>
        <w:t>1 </w:t>
      </w:r>
      <w:r w:rsidRPr="009D20C6">
        <w:rPr>
          <w:szCs w:val="24"/>
        </w:rPr>
        <w:t>dalies nuostatų;</w:t>
      </w:r>
    </w:p>
    <w:p w14:paraId="242B8C67" w14:textId="77777777" w:rsidR="009D20C6" w:rsidRPr="009D20C6" w:rsidRDefault="009D20C6" w:rsidP="009D20C6">
      <w:pPr>
        <w:spacing w:line="257" w:lineRule="atLeast"/>
        <w:jc w:val="both"/>
        <w:rPr>
          <w:color w:val="000000"/>
          <w:szCs w:val="24"/>
        </w:rPr>
      </w:pPr>
      <w:r w:rsidRPr="009D20C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5FF7E" w14:textId="77777777" w:rsidR="009D20C6" w:rsidRPr="009D20C6" w:rsidRDefault="009D20C6" w:rsidP="009D20C6">
      <w:pPr>
        <w:spacing w:line="257" w:lineRule="atLeast"/>
        <w:jc w:val="both"/>
        <w:rPr>
          <w:color w:val="000000"/>
          <w:szCs w:val="24"/>
        </w:rPr>
      </w:pPr>
      <w:r w:rsidRPr="009D20C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0C6">
        <w:rPr>
          <w:color w:val="000000"/>
          <w:szCs w:val="24"/>
          <w:shd w:val="clear" w:color="auto" w:fill="FFFFFF"/>
        </w:rPr>
        <w:t>ir lygiavertiškumo ar geresnės kokybės nei Sutartyje nurodytos Prekės</w:t>
      </w:r>
      <w:r w:rsidRPr="009D20C6">
        <w:rPr>
          <w:color w:val="000000"/>
          <w:szCs w:val="24"/>
        </w:rPr>
        <w:t>;</w:t>
      </w:r>
    </w:p>
    <w:p w14:paraId="221767D5" w14:textId="77777777" w:rsidR="009D20C6" w:rsidRPr="009D20C6" w:rsidRDefault="009D20C6" w:rsidP="009D20C6">
      <w:pPr>
        <w:spacing w:line="257" w:lineRule="atLeast"/>
        <w:jc w:val="both"/>
        <w:rPr>
          <w:color w:val="000000"/>
          <w:szCs w:val="24"/>
        </w:rPr>
      </w:pPr>
      <w:r w:rsidRPr="009D20C6">
        <w:rPr>
          <w:color w:val="000000"/>
          <w:szCs w:val="24"/>
        </w:rPr>
        <w:t>23.1.4. Šalys sudarė rašytinį Susitarimą prie Sutarties dėl Prekių keitimo.</w:t>
      </w:r>
    </w:p>
    <w:p w14:paraId="76F70ECC" w14:textId="77777777" w:rsidR="009D20C6" w:rsidRPr="009D20C6" w:rsidRDefault="009D20C6" w:rsidP="009D20C6">
      <w:pPr>
        <w:spacing w:line="257" w:lineRule="atLeast"/>
        <w:jc w:val="both"/>
        <w:rPr>
          <w:color w:val="000000"/>
          <w:szCs w:val="24"/>
        </w:rPr>
      </w:pPr>
      <w:r w:rsidRPr="009D20C6">
        <w:rPr>
          <w:color w:val="000000"/>
          <w:szCs w:val="24"/>
        </w:rPr>
        <w:t>23.2. Šiame Bendrųjų sąlygų skyriuje nurodytu atveju Prekės turi būti pristatytos už ne didesnę nei pasiūlyme nurodytą kainą.</w:t>
      </w:r>
    </w:p>
    <w:p w14:paraId="7EFF9FB1" w14:textId="77777777" w:rsidR="009D20C6" w:rsidRPr="009D20C6" w:rsidRDefault="009D20C6" w:rsidP="009D20C6">
      <w:pPr>
        <w:spacing w:line="257" w:lineRule="atLeast"/>
        <w:ind w:firstLine="62"/>
        <w:jc w:val="both"/>
        <w:rPr>
          <w:color w:val="000000"/>
          <w:szCs w:val="24"/>
        </w:rPr>
      </w:pPr>
    </w:p>
    <w:p w14:paraId="2F9E459C" w14:textId="77777777" w:rsidR="009D20C6" w:rsidRPr="009D20C6" w:rsidRDefault="009D20C6" w:rsidP="009D20C6">
      <w:pPr>
        <w:spacing w:line="257" w:lineRule="atLeast"/>
        <w:ind w:left="360" w:hanging="360"/>
        <w:jc w:val="center"/>
        <w:rPr>
          <w:color w:val="000000"/>
          <w:szCs w:val="24"/>
        </w:rPr>
      </w:pPr>
      <w:r w:rsidRPr="009D20C6">
        <w:rPr>
          <w:b/>
          <w:bCs/>
          <w:caps/>
          <w:color w:val="000000"/>
          <w:szCs w:val="24"/>
        </w:rPr>
        <w:t>24.  BENDRAVIMO TVARKA IR KALBA</w:t>
      </w:r>
    </w:p>
    <w:p w14:paraId="65E13255" w14:textId="77777777" w:rsidR="009D20C6" w:rsidRPr="009D20C6" w:rsidRDefault="009D20C6" w:rsidP="009D20C6">
      <w:pPr>
        <w:spacing w:line="257" w:lineRule="atLeast"/>
        <w:ind w:left="360" w:firstLine="62"/>
        <w:jc w:val="both"/>
        <w:rPr>
          <w:color w:val="000000"/>
          <w:szCs w:val="24"/>
        </w:rPr>
      </w:pPr>
    </w:p>
    <w:p w14:paraId="0B54DDB8" w14:textId="77777777" w:rsidR="009D20C6" w:rsidRPr="009D20C6" w:rsidRDefault="009D20C6" w:rsidP="009D20C6">
      <w:pPr>
        <w:spacing w:line="257" w:lineRule="atLeast"/>
        <w:jc w:val="both"/>
        <w:rPr>
          <w:color w:val="000000"/>
          <w:szCs w:val="24"/>
        </w:rPr>
      </w:pPr>
      <w:r w:rsidRPr="009D20C6">
        <w:rPr>
          <w:color w:val="000000"/>
          <w:szCs w:val="24"/>
        </w:rPr>
        <w:t>24.1. Sutartis sudaroma lietuvių kalba. Jeigu Sutartis ar kuris nors ją sudarantis dokumentas sudaromas kita kalba arba išverčiamas į kitą kalbą, visais atvejais </w:t>
      </w:r>
      <w:r w:rsidRPr="009D20C6">
        <w:rPr>
          <w:color w:val="000000"/>
          <w:szCs w:val="24"/>
          <w:shd w:val="clear" w:color="auto" w:fill="FFFFFF"/>
        </w:rPr>
        <w:t>autentišku laikomas tik lietuvių kalba parengtas Sutarties tekstas (jei yra neatitikimų, pirmenybė teikiama lietuvių kalba parengtam tekstui).</w:t>
      </w:r>
    </w:p>
    <w:p w14:paraId="51CA9277" w14:textId="77777777" w:rsidR="009D20C6" w:rsidRPr="009D20C6" w:rsidRDefault="009D20C6" w:rsidP="009D20C6">
      <w:pPr>
        <w:spacing w:line="257" w:lineRule="atLeast"/>
        <w:jc w:val="both"/>
        <w:rPr>
          <w:color w:val="000000"/>
          <w:szCs w:val="24"/>
        </w:rPr>
      </w:pPr>
      <w:r w:rsidRPr="009D20C6">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D20C6">
        <w:rPr>
          <w:color w:val="000000"/>
          <w:szCs w:val="24"/>
        </w:rPr>
        <w:lastRenderedPageBreak/>
        <w:t>kita Šalis negauna tokio pranešimo, pranešimo išsiuntimas pagal paskutinius Šaliai žinomus kontaktinius duomenis laikomas tinkamu.</w:t>
      </w:r>
    </w:p>
    <w:p w14:paraId="6361C907" w14:textId="77777777" w:rsidR="009D20C6" w:rsidRPr="009D20C6" w:rsidRDefault="009D20C6" w:rsidP="009D20C6">
      <w:pPr>
        <w:spacing w:line="257" w:lineRule="atLeast"/>
        <w:jc w:val="both"/>
        <w:rPr>
          <w:color w:val="000000"/>
          <w:szCs w:val="24"/>
        </w:rPr>
      </w:pPr>
      <w:r w:rsidRPr="009D20C6">
        <w:rPr>
          <w:color w:val="000000"/>
          <w:szCs w:val="24"/>
        </w:rPr>
        <w:t>24.3. Jeigu pranešimas yra įteikiamas asmeniškai arba siunčiamas paštu ar per kurjerį, jis turi būti įteikiamas pasirašytinai ir laikomas gautu gavimo patvirtinime nurodytą dieną.</w:t>
      </w:r>
    </w:p>
    <w:p w14:paraId="3969FDAA" w14:textId="77777777" w:rsidR="009D20C6" w:rsidRPr="009D20C6" w:rsidRDefault="009D20C6" w:rsidP="009D20C6">
      <w:pPr>
        <w:spacing w:line="257" w:lineRule="atLeast"/>
        <w:jc w:val="both"/>
        <w:rPr>
          <w:color w:val="000000"/>
          <w:szCs w:val="24"/>
        </w:rPr>
      </w:pPr>
      <w:r w:rsidRPr="009D20C6">
        <w:rPr>
          <w:color w:val="000000"/>
          <w:szCs w:val="24"/>
        </w:rPr>
        <w:t>24.4. Jeigu pranešimas siunčiamas el. paštu, laikoma, kad Šalis jį gavo kitą darbo dieną.</w:t>
      </w:r>
    </w:p>
    <w:p w14:paraId="323540B8" w14:textId="77777777" w:rsidR="009D20C6" w:rsidRPr="009D20C6" w:rsidRDefault="009D20C6" w:rsidP="009D20C6">
      <w:pPr>
        <w:spacing w:line="257" w:lineRule="atLeast"/>
        <w:jc w:val="both"/>
        <w:rPr>
          <w:color w:val="000000"/>
          <w:szCs w:val="24"/>
        </w:rPr>
      </w:pPr>
      <w:r w:rsidRPr="009D20C6">
        <w:rPr>
          <w:color w:val="000000"/>
          <w:szCs w:val="24"/>
        </w:rPr>
        <w:t>24.5. Jeigu pranešimas siunčiamas keliais skirtingais būdais, laikoma, kad gavėjas jį gavo tada, kai jis gavo pirmesnįjį pranešimą.</w:t>
      </w:r>
    </w:p>
    <w:p w14:paraId="4000A424" w14:textId="77777777" w:rsidR="009D20C6" w:rsidRPr="009D20C6" w:rsidRDefault="009D20C6" w:rsidP="009D20C6">
      <w:pPr>
        <w:spacing w:line="257" w:lineRule="atLeast"/>
        <w:ind w:firstLine="62"/>
        <w:jc w:val="both"/>
        <w:rPr>
          <w:color w:val="000000"/>
          <w:szCs w:val="24"/>
        </w:rPr>
      </w:pPr>
    </w:p>
    <w:p w14:paraId="73A5D5FD" w14:textId="77777777" w:rsidR="009D20C6" w:rsidRPr="009D20C6" w:rsidRDefault="009D20C6" w:rsidP="009D20C6">
      <w:pPr>
        <w:spacing w:line="257" w:lineRule="atLeast"/>
        <w:ind w:left="360" w:hanging="360"/>
        <w:jc w:val="center"/>
        <w:rPr>
          <w:color w:val="000000"/>
          <w:szCs w:val="24"/>
        </w:rPr>
      </w:pPr>
      <w:r w:rsidRPr="009D20C6">
        <w:rPr>
          <w:b/>
          <w:bCs/>
          <w:caps/>
          <w:color w:val="000000"/>
          <w:szCs w:val="24"/>
        </w:rPr>
        <w:t>25.  PRETENZIJOS IR GINČŲ SPRENDIMAS</w:t>
      </w:r>
    </w:p>
    <w:p w14:paraId="3C0F2DBE" w14:textId="77777777" w:rsidR="009D20C6" w:rsidRPr="009D20C6" w:rsidRDefault="009D20C6" w:rsidP="009D20C6">
      <w:pPr>
        <w:spacing w:line="257" w:lineRule="atLeast"/>
        <w:ind w:left="360" w:firstLine="62"/>
        <w:jc w:val="both"/>
        <w:rPr>
          <w:color w:val="000000"/>
          <w:szCs w:val="24"/>
        </w:rPr>
      </w:pPr>
    </w:p>
    <w:p w14:paraId="2D5A9BFB" w14:textId="77777777" w:rsidR="009D20C6" w:rsidRPr="009D20C6" w:rsidRDefault="009D20C6" w:rsidP="009D20C6">
      <w:pPr>
        <w:spacing w:line="257" w:lineRule="atLeast"/>
        <w:jc w:val="both"/>
        <w:rPr>
          <w:color w:val="000000"/>
          <w:szCs w:val="24"/>
        </w:rPr>
      </w:pPr>
      <w:r w:rsidRPr="009D20C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1EAA61" w14:textId="77777777" w:rsidR="009D20C6" w:rsidRPr="009D20C6" w:rsidRDefault="009D20C6" w:rsidP="009D20C6">
      <w:pPr>
        <w:spacing w:line="257" w:lineRule="atLeast"/>
        <w:jc w:val="both"/>
        <w:rPr>
          <w:color w:val="000000"/>
          <w:szCs w:val="24"/>
        </w:rPr>
      </w:pPr>
      <w:r w:rsidRPr="009D20C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7AF593" w14:textId="77777777" w:rsidR="009D20C6" w:rsidRPr="009D20C6" w:rsidRDefault="009D20C6" w:rsidP="009D20C6">
      <w:pPr>
        <w:spacing w:line="257" w:lineRule="atLeast"/>
        <w:jc w:val="both"/>
        <w:rPr>
          <w:color w:val="000000"/>
          <w:szCs w:val="24"/>
        </w:rPr>
      </w:pPr>
      <w:r w:rsidRPr="009D20C6">
        <w:rPr>
          <w:color w:val="000000"/>
          <w:szCs w:val="24"/>
        </w:rPr>
        <w:t>25.3. Kilę ginčai nesudaro pagrindo Šalims atsisakyti vykdyti savo prievoles pagal Sutartį.</w:t>
      </w:r>
    </w:p>
    <w:p w14:paraId="572BD3EE" w14:textId="77777777" w:rsidR="009D20C6" w:rsidRPr="009D20C6" w:rsidRDefault="009D20C6" w:rsidP="009D20C6">
      <w:pPr>
        <w:spacing w:line="257" w:lineRule="atLeast"/>
        <w:textAlignment w:val="center"/>
        <w:rPr>
          <w:color w:val="000000"/>
          <w:szCs w:val="24"/>
        </w:rPr>
      </w:pPr>
    </w:p>
    <w:p w14:paraId="476E2EE5" w14:textId="77777777" w:rsidR="009D20C6" w:rsidRPr="009D20C6" w:rsidRDefault="009D20C6" w:rsidP="009D20C6">
      <w:pPr>
        <w:spacing w:line="259" w:lineRule="auto"/>
        <w:jc w:val="center"/>
        <w:rPr>
          <w:kern w:val="2"/>
          <w:szCs w:val="24"/>
        </w:rPr>
      </w:pPr>
      <w:r w:rsidRPr="009D20C6">
        <w:rPr>
          <w:kern w:val="2"/>
          <w:szCs w:val="24"/>
        </w:rPr>
        <w:t>________________</w:t>
      </w: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FFD0" w14:textId="77777777" w:rsidR="00140B43" w:rsidRDefault="00140B43">
      <w:r>
        <w:separator/>
      </w:r>
    </w:p>
  </w:endnote>
  <w:endnote w:type="continuationSeparator" w:id="0">
    <w:p w14:paraId="0E33B1A5" w14:textId="77777777" w:rsidR="00140B43" w:rsidRDefault="0014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0">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847C5" w:rsidRDefault="00A847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847C5" w:rsidRDefault="00A847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847C5" w:rsidRDefault="00A847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A3ED" w14:textId="77777777" w:rsidR="00140B43" w:rsidRDefault="00140B43">
      <w:r>
        <w:separator/>
      </w:r>
    </w:p>
  </w:footnote>
  <w:footnote w:type="continuationSeparator" w:id="0">
    <w:p w14:paraId="658239EB" w14:textId="77777777" w:rsidR="00140B43" w:rsidRDefault="0014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847C5" w:rsidRDefault="00A847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847C5" w:rsidRDefault="00A847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847C5" w:rsidRDefault="00A847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24D8"/>
    <w:rsid w:val="00031BE4"/>
    <w:rsid w:val="00061E15"/>
    <w:rsid w:val="00083F18"/>
    <w:rsid w:val="000C730B"/>
    <w:rsid w:val="00106CF2"/>
    <w:rsid w:val="0011247F"/>
    <w:rsid w:val="00124E16"/>
    <w:rsid w:val="0013328D"/>
    <w:rsid w:val="00133D0E"/>
    <w:rsid w:val="00140B43"/>
    <w:rsid w:val="00146153"/>
    <w:rsid w:val="001732F2"/>
    <w:rsid w:val="00191BCA"/>
    <w:rsid w:val="001A4F5D"/>
    <w:rsid w:val="001B2EB7"/>
    <w:rsid w:val="001E4BA0"/>
    <w:rsid w:val="00201517"/>
    <w:rsid w:val="00202E5E"/>
    <w:rsid w:val="00234BE6"/>
    <w:rsid w:val="002420CD"/>
    <w:rsid w:val="00275051"/>
    <w:rsid w:val="00285C20"/>
    <w:rsid w:val="0029540F"/>
    <w:rsid w:val="00297CAF"/>
    <w:rsid w:val="002B7D6B"/>
    <w:rsid w:val="002E3B9F"/>
    <w:rsid w:val="002F0B5F"/>
    <w:rsid w:val="002F3AE9"/>
    <w:rsid w:val="00300F6A"/>
    <w:rsid w:val="00307D84"/>
    <w:rsid w:val="00344651"/>
    <w:rsid w:val="00375C83"/>
    <w:rsid w:val="00387574"/>
    <w:rsid w:val="003B2818"/>
    <w:rsid w:val="003E5D1D"/>
    <w:rsid w:val="003F4472"/>
    <w:rsid w:val="00443BC9"/>
    <w:rsid w:val="004572E2"/>
    <w:rsid w:val="004B0349"/>
    <w:rsid w:val="005014A0"/>
    <w:rsid w:val="00503D6E"/>
    <w:rsid w:val="005260B6"/>
    <w:rsid w:val="005321AE"/>
    <w:rsid w:val="00552F17"/>
    <w:rsid w:val="00564658"/>
    <w:rsid w:val="005828DD"/>
    <w:rsid w:val="00587E3C"/>
    <w:rsid w:val="005A6292"/>
    <w:rsid w:val="005B15E0"/>
    <w:rsid w:val="005F24C9"/>
    <w:rsid w:val="005F3C0C"/>
    <w:rsid w:val="005F4BD0"/>
    <w:rsid w:val="00665C15"/>
    <w:rsid w:val="006A6E64"/>
    <w:rsid w:val="006D2000"/>
    <w:rsid w:val="00713A1D"/>
    <w:rsid w:val="00765810"/>
    <w:rsid w:val="007919E1"/>
    <w:rsid w:val="00796F70"/>
    <w:rsid w:val="007A268F"/>
    <w:rsid w:val="007B1842"/>
    <w:rsid w:val="00850115"/>
    <w:rsid w:val="00865A16"/>
    <w:rsid w:val="008A68DE"/>
    <w:rsid w:val="008B346E"/>
    <w:rsid w:val="00921586"/>
    <w:rsid w:val="009340C3"/>
    <w:rsid w:val="0096335F"/>
    <w:rsid w:val="0099796F"/>
    <w:rsid w:val="009D20C6"/>
    <w:rsid w:val="00A029CB"/>
    <w:rsid w:val="00A229D9"/>
    <w:rsid w:val="00A22E5A"/>
    <w:rsid w:val="00A30D9A"/>
    <w:rsid w:val="00A33A3F"/>
    <w:rsid w:val="00A548F0"/>
    <w:rsid w:val="00A57163"/>
    <w:rsid w:val="00A847C5"/>
    <w:rsid w:val="00A8641C"/>
    <w:rsid w:val="00AC345C"/>
    <w:rsid w:val="00AE4281"/>
    <w:rsid w:val="00B13EEB"/>
    <w:rsid w:val="00B448FB"/>
    <w:rsid w:val="00B767F3"/>
    <w:rsid w:val="00BA41B5"/>
    <w:rsid w:val="00BB26A5"/>
    <w:rsid w:val="00C010D8"/>
    <w:rsid w:val="00C03388"/>
    <w:rsid w:val="00C12C00"/>
    <w:rsid w:val="00C24666"/>
    <w:rsid w:val="00C2730F"/>
    <w:rsid w:val="00C739AD"/>
    <w:rsid w:val="00C86F37"/>
    <w:rsid w:val="00CE76F5"/>
    <w:rsid w:val="00CF3743"/>
    <w:rsid w:val="00D227D6"/>
    <w:rsid w:val="00D26E8C"/>
    <w:rsid w:val="00D27D32"/>
    <w:rsid w:val="00D43E8D"/>
    <w:rsid w:val="00D97699"/>
    <w:rsid w:val="00DA6BA8"/>
    <w:rsid w:val="00DD7479"/>
    <w:rsid w:val="00E334F6"/>
    <w:rsid w:val="00E51D82"/>
    <w:rsid w:val="00E90EFD"/>
    <w:rsid w:val="00EC3AAE"/>
    <w:rsid w:val="00EE1668"/>
    <w:rsid w:val="00EE2FCB"/>
    <w:rsid w:val="00F71289"/>
    <w:rsid w:val="00F80239"/>
    <w:rsid w:val="00F872BE"/>
    <w:rsid w:val="00FA6150"/>
    <w:rsid w:val="00FA680A"/>
    <w:rsid w:val="00FB3696"/>
    <w:rsid w:val="00FE2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65431</Words>
  <Characters>37296</Characters>
  <Application>Microsoft Office Word</Application>
  <DocSecurity>0</DocSecurity>
  <Lines>310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2025-11-13T14:33:00Z</dcterms:created>
  <dcterms:modified xsi:type="dcterms:W3CDTF">2025-11-17T13:05:00Z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