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D018A6" w:rsidRDefault="007E60A6" w:rsidP="002E6702">
      <w:pPr>
        <w:ind w:left="5415"/>
        <w:jc w:val="both"/>
      </w:pPr>
    </w:p>
    <w:p w14:paraId="609998FC" w14:textId="0A17487F" w:rsidR="002E6702" w:rsidRPr="00D018A6" w:rsidRDefault="007E60A6" w:rsidP="002C0F6D">
      <w:pPr>
        <w:spacing w:after="240"/>
        <w:jc w:val="center"/>
        <w:rPr>
          <w:b/>
          <w:sz w:val="28"/>
        </w:rPr>
      </w:pPr>
      <w:r w:rsidRPr="00D018A6">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281FBD25" w14:textId="77777777" w:rsidR="00801B35" w:rsidRPr="00D018A6" w:rsidRDefault="00801B35" w:rsidP="002C0F6D">
      <w:pPr>
        <w:spacing w:after="240"/>
        <w:jc w:val="center"/>
        <w:rPr>
          <w:b/>
          <w:sz w:val="28"/>
          <w:highlight w:val="yellow"/>
        </w:rPr>
      </w:pPr>
    </w:p>
    <w:p w14:paraId="1C1C4A25" w14:textId="77777777" w:rsidR="00801B35" w:rsidRPr="00D018A6" w:rsidRDefault="00801B35" w:rsidP="002C0F6D">
      <w:pPr>
        <w:spacing w:after="240"/>
        <w:jc w:val="center"/>
        <w:rPr>
          <w:b/>
          <w:sz w:val="28"/>
          <w:highlight w:val="yellow"/>
        </w:rPr>
      </w:pPr>
    </w:p>
    <w:p w14:paraId="03FF9893" w14:textId="77777777" w:rsidR="006D7B9A" w:rsidRPr="00520CD4" w:rsidRDefault="006D7B9A" w:rsidP="006D7B9A">
      <w:pPr>
        <w:spacing w:after="240"/>
        <w:jc w:val="center"/>
        <w:rPr>
          <w:rFonts w:asciiTheme="minorHAnsi" w:hAnsiTheme="minorHAnsi" w:cstheme="minorHAnsi"/>
          <w:b/>
          <w:szCs w:val="24"/>
        </w:rPr>
      </w:pPr>
      <w:r w:rsidRPr="00520CD4">
        <w:rPr>
          <w:rFonts w:asciiTheme="minorHAnsi" w:hAnsiTheme="minorHAnsi" w:cstheme="minorHAnsi"/>
          <w:b/>
          <w:szCs w:val="24"/>
        </w:rPr>
        <w:t>MAŽOS VERTĖS SKELBIAMOS APKLAUSOS SĄLYGOS</w:t>
      </w:r>
    </w:p>
    <w:p w14:paraId="51EADCE3" w14:textId="77777777" w:rsidR="00801B35" w:rsidRPr="00520CD4" w:rsidRDefault="00801B35" w:rsidP="002C0F6D">
      <w:pPr>
        <w:spacing w:after="240"/>
        <w:jc w:val="center"/>
        <w:rPr>
          <w:rFonts w:asciiTheme="minorHAnsi" w:hAnsiTheme="minorHAnsi" w:cstheme="minorHAnsi"/>
          <w:b/>
          <w:szCs w:val="24"/>
        </w:rPr>
      </w:pPr>
    </w:p>
    <w:p w14:paraId="60EF1574" w14:textId="45321977" w:rsidR="00C3334E" w:rsidRPr="0048237F" w:rsidRDefault="0048237F" w:rsidP="00CD41BB">
      <w:pPr>
        <w:pStyle w:val="tactin"/>
        <w:spacing w:before="0" w:beforeAutospacing="0" w:after="0" w:afterAutospacing="0"/>
        <w:jc w:val="center"/>
        <w:rPr>
          <w:rFonts w:asciiTheme="minorHAnsi" w:hAnsiTheme="minorHAnsi" w:cstheme="minorHAnsi"/>
          <w:b/>
          <w:bCs/>
        </w:rPr>
      </w:pPr>
      <w:r w:rsidRPr="0048237F">
        <w:rPr>
          <w:rFonts w:asciiTheme="minorHAnsi" w:hAnsiTheme="minorHAnsi" w:cstheme="minorHAnsi"/>
          <w:b/>
        </w:rPr>
        <w:t xml:space="preserve">PRETENDENTŲ Į TEISĖJUS IR TEISĖJŲ ASMENINIŲ KOMPETENCIJŲ VERTINIMO PASLAUGŲ </w:t>
      </w:r>
      <w:r w:rsidR="005664F2" w:rsidRPr="0048237F">
        <w:rPr>
          <w:rFonts w:asciiTheme="minorHAnsi" w:hAnsiTheme="minorHAnsi" w:cstheme="minorHAnsi"/>
          <w:b/>
          <w:bCs/>
        </w:rPr>
        <w:t>PIRKIMAS</w:t>
      </w:r>
    </w:p>
    <w:p w14:paraId="7AF60A67" w14:textId="77777777" w:rsidR="00CD41BB" w:rsidRPr="00520CD4" w:rsidRDefault="00CD41BB">
      <w:pPr>
        <w:jc w:val="center"/>
        <w:rPr>
          <w:rFonts w:asciiTheme="minorHAnsi" w:hAnsiTheme="minorHAnsi" w:cstheme="minorHAnsi"/>
          <w:b/>
          <w:szCs w:val="24"/>
        </w:rPr>
      </w:pPr>
    </w:p>
    <w:p w14:paraId="4F16E5D2" w14:textId="22ADA740" w:rsidR="00A27DB1" w:rsidRPr="00520CD4" w:rsidRDefault="004C1F4F">
      <w:pPr>
        <w:jc w:val="center"/>
        <w:rPr>
          <w:rFonts w:asciiTheme="minorHAnsi" w:hAnsiTheme="minorHAnsi" w:cstheme="minorHAnsi"/>
        </w:rPr>
      </w:pPr>
      <w:r w:rsidRPr="00520CD4">
        <w:rPr>
          <w:rFonts w:asciiTheme="minorHAnsi" w:hAnsiTheme="minorHAnsi" w:cstheme="minorHAnsi"/>
        </w:rPr>
        <w:t>TURINYS</w:t>
      </w:r>
    </w:p>
    <w:p w14:paraId="3C7B8B98" w14:textId="77777777" w:rsidR="00A27DB1" w:rsidRPr="00520CD4" w:rsidRDefault="00A27DB1">
      <w:pPr>
        <w:jc w:val="center"/>
        <w:rPr>
          <w:rFonts w:asciiTheme="minorHAnsi" w:hAnsiTheme="minorHAnsi" w:cstheme="minorHAnsi"/>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520CD4" w14:paraId="17EAFA29" w14:textId="77777777">
        <w:tc>
          <w:tcPr>
            <w:tcW w:w="863" w:type="dxa"/>
            <w:tcMar>
              <w:top w:w="0" w:type="dxa"/>
              <w:left w:w="108" w:type="dxa"/>
              <w:bottom w:w="0" w:type="dxa"/>
              <w:right w:w="108" w:type="dxa"/>
            </w:tcMar>
          </w:tcPr>
          <w:p w14:paraId="6AA72C0B"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1.</w:t>
            </w:r>
          </w:p>
        </w:tc>
        <w:tc>
          <w:tcPr>
            <w:tcW w:w="8992" w:type="dxa"/>
            <w:tcMar>
              <w:top w:w="0" w:type="dxa"/>
              <w:left w:w="108" w:type="dxa"/>
              <w:bottom w:w="0" w:type="dxa"/>
              <w:right w:w="108" w:type="dxa"/>
            </w:tcMar>
          </w:tcPr>
          <w:p w14:paraId="2A519C6E"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BENDROSIOS NUOSTATOS</w:t>
            </w:r>
          </w:p>
        </w:tc>
      </w:tr>
      <w:tr w:rsidR="00A27DB1" w:rsidRPr="00520CD4" w14:paraId="2EBB77EC" w14:textId="77777777">
        <w:tc>
          <w:tcPr>
            <w:tcW w:w="863" w:type="dxa"/>
            <w:tcMar>
              <w:top w:w="0" w:type="dxa"/>
              <w:left w:w="108" w:type="dxa"/>
              <w:bottom w:w="0" w:type="dxa"/>
              <w:right w:w="108" w:type="dxa"/>
            </w:tcMar>
          </w:tcPr>
          <w:p w14:paraId="2C8BB456"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2.</w:t>
            </w:r>
          </w:p>
        </w:tc>
        <w:tc>
          <w:tcPr>
            <w:tcW w:w="8992" w:type="dxa"/>
            <w:tcMar>
              <w:top w:w="0" w:type="dxa"/>
              <w:left w:w="108" w:type="dxa"/>
              <w:bottom w:w="0" w:type="dxa"/>
              <w:right w:w="108" w:type="dxa"/>
            </w:tcMar>
          </w:tcPr>
          <w:p w14:paraId="06921EFD"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PIRKIMO OBJEKTAS</w:t>
            </w:r>
          </w:p>
        </w:tc>
      </w:tr>
      <w:tr w:rsidR="00A27DB1" w:rsidRPr="00520CD4" w14:paraId="34793583" w14:textId="77777777">
        <w:tc>
          <w:tcPr>
            <w:tcW w:w="863" w:type="dxa"/>
            <w:tcMar>
              <w:top w:w="0" w:type="dxa"/>
              <w:left w:w="108" w:type="dxa"/>
              <w:bottom w:w="0" w:type="dxa"/>
              <w:right w:w="108" w:type="dxa"/>
            </w:tcMar>
          </w:tcPr>
          <w:p w14:paraId="68F4726C"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3.</w:t>
            </w:r>
          </w:p>
        </w:tc>
        <w:tc>
          <w:tcPr>
            <w:tcW w:w="8992" w:type="dxa"/>
            <w:tcMar>
              <w:top w:w="0" w:type="dxa"/>
              <w:left w:w="108" w:type="dxa"/>
              <w:bottom w:w="0" w:type="dxa"/>
              <w:right w:w="108" w:type="dxa"/>
            </w:tcMar>
          </w:tcPr>
          <w:p w14:paraId="04D68356"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 xml:space="preserve">TIEKĖJŲ </w:t>
            </w:r>
            <w:r w:rsidR="0040619E" w:rsidRPr="00520CD4">
              <w:rPr>
                <w:rFonts w:asciiTheme="minorHAnsi" w:hAnsiTheme="minorHAnsi" w:cstheme="minorHAnsi"/>
              </w:rPr>
              <w:t xml:space="preserve">PAŠALINIMO PAGRINDAI IR </w:t>
            </w:r>
            <w:r w:rsidRPr="00520CD4">
              <w:rPr>
                <w:rFonts w:asciiTheme="minorHAnsi" w:hAnsiTheme="minorHAnsi" w:cstheme="minorHAnsi"/>
              </w:rPr>
              <w:t>KVALIFIKACIJOS REIKALAVIMAI</w:t>
            </w:r>
          </w:p>
        </w:tc>
      </w:tr>
      <w:tr w:rsidR="00A27DB1" w:rsidRPr="00520CD4" w14:paraId="2DEB7548" w14:textId="77777777">
        <w:tc>
          <w:tcPr>
            <w:tcW w:w="863" w:type="dxa"/>
            <w:tcMar>
              <w:top w:w="0" w:type="dxa"/>
              <w:left w:w="108" w:type="dxa"/>
              <w:bottom w:w="0" w:type="dxa"/>
              <w:right w:w="108" w:type="dxa"/>
            </w:tcMar>
          </w:tcPr>
          <w:p w14:paraId="2906B011"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4.</w:t>
            </w:r>
          </w:p>
        </w:tc>
        <w:tc>
          <w:tcPr>
            <w:tcW w:w="8992" w:type="dxa"/>
            <w:tcMar>
              <w:top w:w="0" w:type="dxa"/>
              <w:left w:w="108" w:type="dxa"/>
              <w:bottom w:w="0" w:type="dxa"/>
              <w:right w:w="108" w:type="dxa"/>
            </w:tcMar>
          </w:tcPr>
          <w:p w14:paraId="009D4EFA" w14:textId="77777777" w:rsidR="00A27DB1" w:rsidRPr="00520CD4" w:rsidRDefault="004C1F4F">
            <w:pPr>
              <w:jc w:val="both"/>
              <w:rPr>
                <w:rFonts w:asciiTheme="minorHAnsi" w:hAnsiTheme="minorHAnsi" w:cstheme="minorHAnsi"/>
              </w:rPr>
            </w:pPr>
            <w:r w:rsidRPr="00520CD4">
              <w:rPr>
                <w:rFonts w:asciiTheme="minorHAnsi" w:hAnsiTheme="minorHAnsi" w:cstheme="minorHAnsi"/>
                <w:szCs w:val="24"/>
              </w:rPr>
              <w:t>DALYVAVIMAS PIRKIMO PROCEDŪROSE</w:t>
            </w:r>
          </w:p>
        </w:tc>
      </w:tr>
      <w:tr w:rsidR="00A27DB1" w:rsidRPr="00520CD4" w14:paraId="238D4B64" w14:textId="77777777">
        <w:tc>
          <w:tcPr>
            <w:tcW w:w="863" w:type="dxa"/>
            <w:tcMar>
              <w:top w:w="0" w:type="dxa"/>
              <w:left w:w="108" w:type="dxa"/>
              <w:bottom w:w="0" w:type="dxa"/>
              <w:right w:w="108" w:type="dxa"/>
            </w:tcMar>
          </w:tcPr>
          <w:p w14:paraId="3CFF284B"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5.</w:t>
            </w:r>
          </w:p>
        </w:tc>
        <w:tc>
          <w:tcPr>
            <w:tcW w:w="8992" w:type="dxa"/>
            <w:tcMar>
              <w:top w:w="0" w:type="dxa"/>
              <w:left w:w="108" w:type="dxa"/>
              <w:bottom w:w="0" w:type="dxa"/>
              <w:right w:w="108" w:type="dxa"/>
            </w:tcMar>
          </w:tcPr>
          <w:p w14:paraId="23B9A21F"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PASIŪLYMŲ RENGIMAS, PATEIKIMAS, KEITIMAS</w:t>
            </w:r>
          </w:p>
        </w:tc>
      </w:tr>
      <w:tr w:rsidR="00A27DB1" w:rsidRPr="00520CD4" w14:paraId="426CF427" w14:textId="77777777">
        <w:tc>
          <w:tcPr>
            <w:tcW w:w="863" w:type="dxa"/>
            <w:tcMar>
              <w:top w:w="0" w:type="dxa"/>
              <w:left w:w="108" w:type="dxa"/>
              <w:bottom w:w="0" w:type="dxa"/>
              <w:right w:w="108" w:type="dxa"/>
            </w:tcMar>
          </w:tcPr>
          <w:p w14:paraId="7E9203C8"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6.</w:t>
            </w:r>
          </w:p>
        </w:tc>
        <w:tc>
          <w:tcPr>
            <w:tcW w:w="8992" w:type="dxa"/>
            <w:tcMar>
              <w:top w:w="0" w:type="dxa"/>
              <w:left w:w="108" w:type="dxa"/>
              <w:bottom w:w="0" w:type="dxa"/>
              <w:right w:w="108" w:type="dxa"/>
            </w:tcMar>
          </w:tcPr>
          <w:p w14:paraId="42A8024C" w14:textId="77777777" w:rsidR="00A27DB1" w:rsidRPr="00520CD4" w:rsidRDefault="004C1F4F" w:rsidP="00E56945">
            <w:pPr>
              <w:jc w:val="both"/>
              <w:rPr>
                <w:rFonts w:asciiTheme="minorHAnsi" w:hAnsiTheme="minorHAnsi" w:cstheme="minorHAnsi"/>
              </w:rPr>
            </w:pPr>
            <w:r w:rsidRPr="00520CD4">
              <w:rPr>
                <w:rFonts w:asciiTheme="minorHAnsi" w:hAnsiTheme="minorHAnsi" w:cstheme="minorHAnsi"/>
              </w:rPr>
              <w:t>PASIŪLYMŲ GALIOJIM</w:t>
            </w:r>
            <w:r w:rsidR="004A1005" w:rsidRPr="00520CD4">
              <w:rPr>
                <w:rFonts w:asciiTheme="minorHAnsi" w:hAnsiTheme="minorHAnsi" w:cstheme="minorHAnsi"/>
              </w:rPr>
              <w:t xml:space="preserve">AS </w:t>
            </w:r>
          </w:p>
        </w:tc>
      </w:tr>
      <w:tr w:rsidR="00A27DB1" w:rsidRPr="00520CD4" w14:paraId="538BFE96" w14:textId="77777777">
        <w:tc>
          <w:tcPr>
            <w:tcW w:w="863" w:type="dxa"/>
            <w:tcMar>
              <w:top w:w="0" w:type="dxa"/>
              <w:left w:w="108" w:type="dxa"/>
              <w:bottom w:w="0" w:type="dxa"/>
              <w:right w:w="108" w:type="dxa"/>
            </w:tcMar>
          </w:tcPr>
          <w:p w14:paraId="68DF4E23"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7.</w:t>
            </w:r>
          </w:p>
          <w:p w14:paraId="59C589FA" w14:textId="77777777" w:rsidR="0059639D" w:rsidRPr="00520CD4" w:rsidRDefault="0059639D">
            <w:pPr>
              <w:jc w:val="both"/>
              <w:rPr>
                <w:rFonts w:asciiTheme="minorHAnsi" w:hAnsiTheme="minorHAnsi" w:cstheme="minorHAnsi"/>
              </w:rPr>
            </w:pPr>
            <w:r w:rsidRPr="00520CD4">
              <w:rPr>
                <w:rFonts w:asciiTheme="minorHAnsi" w:hAnsiTheme="minorHAnsi" w:cstheme="minorHAnsi"/>
              </w:rPr>
              <w:t>8.</w:t>
            </w:r>
          </w:p>
        </w:tc>
        <w:tc>
          <w:tcPr>
            <w:tcW w:w="8992" w:type="dxa"/>
            <w:tcMar>
              <w:top w:w="0" w:type="dxa"/>
              <w:left w:w="108" w:type="dxa"/>
              <w:bottom w:w="0" w:type="dxa"/>
              <w:right w:w="108" w:type="dxa"/>
            </w:tcMar>
          </w:tcPr>
          <w:p w14:paraId="0A4B1FEE" w14:textId="77777777" w:rsidR="00A27DB1" w:rsidRPr="00520CD4" w:rsidRDefault="00A44873">
            <w:pPr>
              <w:jc w:val="both"/>
              <w:rPr>
                <w:rFonts w:asciiTheme="minorHAnsi" w:hAnsiTheme="minorHAnsi" w:cstheme="minorHAnsi"/>
              </w:rPr>
            </w:pPr>
            <w:r w:rsidRPr="00520CD4">
              <w:rPr>
                <w:rFonts w:asciiTheme="minorHAnsi" w:hAnsiTheme="minorHAnsi" w:cstheme="minorHAnsi"/>
              </w:rPr>
              <w:t xml:space="preserve">PIRKIMO </w:t>
            </w:r>
            <w:r w:rsidR="004C1F4F" w:rsidRPr="00520CD4">
              <w:rPr>
                <w:rFonts w:asciiTheme="minorHAnsi" w:hAnsiTheme="minorHAnsi" w:cstheme="minorHAnsi"/>
              </w:rPr>
              <w:t>SĄLYGŲ PAAIŠKINIMAS IR PATIKSLINIMAS</w:t>
            </w:r>
          </w:p>
          <w:p w14:paraId="7F149458" w14:textId="77777777" w:rsidR="0059639D" w:rsidRPr="00520CD4" w:rsidRDefault="00A070BC">
            <w:pPr>
              <w:jc w:val="both"/>
              <w:rPr>
                <w:rFonts w:asciiTheme="minorHAnsi" w:hAnsiTheme="minorHAnsi" w:cstheme="minorHAnsi"/>
              </w:rPr>
            </w:pPr>
            <w:r w:rsidRPr="00520CD4">
              <w:rPr>
                <w:rFonts w:asciiTheme="minorHAnsi" w:hAnsiTheme="minorHAnsi" w:cstheme="minorHAnsi"/>
              </w:rPr>
              <w:t>PASIŪLYMO KAINOS ŠIFRAVIMAS</w:t>
            </w:r>
          </w:p>
        </w:tc>
      </w:tr>
      <w:tr w:rsidR="00A27DB1" w:rsidRPr="00520CD4" w14:paraId="45EBC06D" w14:textId="77777777">
        <w:tc>
          <w:tcPr>
            <w:tcW w:w="863" w:type="dxa"/>
            <w:tcMar>
              <w:top w:w="0" w:type="dxa"/>
              <w:left w:w="108" w:type="dxa"/>
              <w:bottom w:w="0" w:type="dxa"/>
              <w:right w:w="108" w:type="dxa"/>
            </w:tcMar>
          </w:tcPr>
          <w:p w14:paraId="3CB29BD5"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9</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2B10FDF7"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PRADINIO SUSIPAŽINIMO SU ELEKTRONINĖMIS PRIEMONĖMIS GAUTAIS PASIŪLYMAIS (VOKŲ SU PASIŪLYMAIS ATPLĖŠIMO) PROCEDŪRA</w:t>
            </w:r>
          </w:p>
        </w:tc>
      </w:tr>
      <w:tr w:rsidR="00A27DB1" w:rsidRPr="00520CD4" w14:paraId="5ACE7BD3" w14:textId="77777777">
        <w:tc>
          <w:tcPr>
            <w:tcW w:w="863" w:type="dxa"/>
            <w:tcMar>
              <w:top w:w="0" w:type="dxa"/>
              <w:left w:w="108" w:type="dxa"/>
              <w:bottom w:w="0" w:type="dxa"/>
              <w:right w:w="108" w:type="dxa"/>
            </w:tcMar>
          </w:tcPr>
          <w:p w14:paraId="0041EB52"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10</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7BED5478" w14:textId="77777777" w:rsidR="00A27DB1" w:rsidRPr="00520CD4" w:rsidRDefault="004C1F4F">
            <w:pPr>
              <w:jc w:val="both"/>
              <w:rPr>
                <w:rFonts w:asciiTheme="minorHAnsi" w:hAnsiTheme="minorHAnsi" w:cstheme="minorHAnsi"/>
              </w:rPr>
            </w:pPr>
            <w:r w:rsidRPr="00520CD4">
              <w:rPr>
                <w:rFonts w:asciiTheme="minorHAnsi" w:hAnsiTheme="minorHAnsi" w:cstheme="minorHAnsi"/>
                <w:szCs w:val="24"/>
              </w:rPr>
              <w:t>PASIŪLYMŲ NAGRINĖJIMAS IR PASIŪLYMŲ ATMETIMO PRIEŽASTYS</w:t>
            </w:r>
          </w:p>
        </w:tc>
      </w:tr>
      <w:tr w:rsidR="00A27DB1" w:rsidRPr="00520CD4" w14:paraId="5B33EAD8" w14:textId="77777777">
        <w:tc>
          <w:tcPr>
            <w:tcW w:w="863" w:type="dxa"/>
            <w:tcMar>
              <w:top w:w="0" w:type="dxa"/>
              <w:left w:w="108" w:type="dxa"/>
              <w:bottom w:w="0" w:type="dxa"/>
              <w:right w:w="108" w:type="dxa"/>
            </w:tcMar>
          </w:tcPr>
          <w:p w14:paraId="3E713C06"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11</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19187B03"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PASIŪLYMŲ VERTINIMAS</w:t>
            </w:r>
          </w:p>
        </w:tc>
      </w:tr>
      <w:tr w:rsidR="00A27DB1" w:rsidRPr="00520CD4" w14:paraId="1835A918" w14:textId="77777777">
        <w:tc>
          <w:tcPr>
            <w:tcW w:w="863" w:type="dxa"/>
            <w:tcMar>
              <w:top w:w="0" w:type="dxa"/>
              <w:left w:w="108" w:type="dxa"/>
              <w:bottom w:w="0" w:type="dxa"/>
              <w:right w:w="108" w:type="dxa"/>
            </w:tcMar>
          </w:tcPr>
          <w:p w14:paraId="71C5489E"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12</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387FC1AC"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SPRENDIMAS DĖL PIRKIMO SUTARTIES SUDARYMO</w:t>
            </w:r>
          </w:p>
        </w:tc>
      </w:tr>
      <w:tr w:rsidR="00A27DB1" w:rsidRPr="00520CD4" w14:paraId="400F2F7A" w14:textId="77777777">
        <w:tc>
          <w:tcPr>
            <w:tcW w:w="863" w:type="dxa"/>
            <w:tcMar>
              <w:top w:w="0" w:type="dxa"/>
              <w:left w:w="108" w:type="dxa"/>
              <w:bottom w:w="0" w:type="dxa"/>
              <w:right w:w="108" w:type="dxa"/>
            </w:tcMar>
          </w:tcPr>
          <w:p w14:paraId="5DA4CDBE"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13</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1675CB91" w14:textId="77777777" w:rsidR="00A27DB1" w:rsidRPr="00520CD4" w:rsidRDefault="004C1F4F">
            <w:pPr>
              <w:jc w:val="both"/>
              <w:rPr>
                <w:rFonts w:asciiTheme="minorHAnsi" w:hAnsiTheme="minorHAnsi" w:cstheme="minorHAnsi"/>
              </w:rPr>
            </w:pPr>
            <w:r w:rsidRPr="00520CD4">
              <w:rPr>
                <w:rFonts w:asciiTheme="minorHAnsi" w:hAnsiTheme="minorHAnsi" w:cstheme="minorHAnsi"/>
                <w:szCs w:val="24"/>
              </w:rPr>
              <w:t>PRETENZIJŲ IR SKUNDŲ NAGRINĖJIMO TVARKA</w:t>
            </w:r>
          </w:p>
        </w:tc>
      </w:tr>
      <w:tr w:rsidR="00A27DB1" w:rsidRPr="00520CD4" w14:paraId="63224BA5" w14:textId="77777777">
        <w:tc>
          <w:tcPr>
            <w:tcW w:w="863" w:type="dxa"/>
            <w:tcMar>
              <w:top w:w="0" w:type="dxa"/>
              <w:left w:w="108" w:type="dxa"/>
              <w:bottom w:w="0" w:type="dxa"/>
              <w:right w:w="108" w:type="dxa"/>
            </w:tcMar>
          </w:tcPr>
          <w:p w14:paraId="219D1ED5"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14</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23B49E1C" w14:textId="77777777" w:rsidR="00A27DB1" w:rsidRPr="00520CD4" w:rsidRDefault="004C1F4F">
            <w:pPr>
              <w:jc w:val="both"/>
              <w:rPr>
                <w:rFonts w:asciiTheme="minorHAnsi" w:hAnsiTheme="minorHAnsi" w:cstheme="minorHAnsi"/>
              </w:rPr>
            </w:pPr>
            <w:r w:rsidRPr="00520CD4">
              <w:rPr>
                <w:rFonts w:asciiTheme="minorHAnsi" w:eastAsia="Times New Roman" w:hAnsiTheme="minorHAnsi" w:cstheme="minorHAnsi"/>
                <w:szCs w:val="24"/>
                <w:lang w:eastAsia="lt-LT"/>
              </w:rPr>
              <w:t>INFORMAVIMAS APIE PIRKIMO PROCEDŪROS REZULTATUS</w:t>
            </w:r>
          </w:p>
        </w:tc>
      </w:tr>
      <w:tr w:rsidR="00A27DB1" w:rsidRPr="00520CD4" w14:paraId="32C465D8" w14:textId="77777777">
        <w:tc>
          <w:tcPr>
            <w:tcW w:w="863" w:type="dxa"/>
            <w:tcMar>
              <w:top w:w="0" w:type="dxa"/>
              <w:left w:w="108" w:type="dxa"/>
              <w:bottom w:w="0" w:type="dxa"/>
              <w:right w:w="108" w:type="dxa"/>
            </w:tcMar>
          </w:tcPr>
          <w:p w14:paraId="35BCF0FA" w14:textId="77777777" w:rsidR="00A27DB1" w:rsidRPr="00520CD4" w:rsidRDefault="0059639D">
            <w:pPr>
              <w:jc w:val="both"/>
              <w:rPr>
                <w:rFonts w:asciiTheme="minorHAnsi" w:hAnsiTheme="minorHAnsi" w:cstheme="minorHAnsi"/>
              </w:rPr>
            </w:pPr>
            <w:r w:rsidRPr="00520CD4">
              <w:rPr>
                <w:rFonts w:asciiTheme="minorHAnsi" w:hAnsiTheme="minorHAnsi" w:cstheme="minorHAnsi"/>
              </w:rPr>
              <w:t>15</w:t>
            </w:r>
            <w:r w:rsidR="004C1F4F" w:rsidRPr="00520CD4">
              <w:rPr>
                <w:rFonts w:asciiTheme="minorHAnsi" w:hAnsiTheme="minorHAnsi" w:cstheme="minorHAnsi"/>
              </w:rPr>
              <w:t>.</w:t>
            </w:r>
          </w:p>
        </w:tc>
        <w:tc>
          <w:tcPr>
            <w:tcW w:w="8992" w:type="dxa"/>
            <w:tcMar>
              <w:top w:w="0" w:type="dxa"/>
              <w:left w:w="108" w:type="dxa"/>
              <w:bottom w:w="0" w:type="dxa"/>
              <w:right w:w="108" w:type="dxa"/>
            </w:tcMar>
          </w:tcPr>
          <w:p w14:paraId="2C758036"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PIRKIMO SUTARTIES SĄLYGOS</w:t>
            </w:r>
          </w:p>
        </w:tc>
      </w:tr>
      <w:tr w:rsidR="00A27DB1" w:rsidRPr="00520CD4" w14:paraId="7A189C05" w14:textId="77777777">
        <w:tc>
          <w:tcPr>
            <w:tcW w:w="863" w:type="dxa"/>
            <w:tcMar>
              <w:top w:w="0" w:type="dxa"/>
              <w:left w:w="108" w:type="dxa"/>
              <w:bottom w:w="0" w:type="dxa"/>
              <w:right w:w="108" w:type="dxa"/>
            </w:tcMar>
          </w:tcPr>
          <w:p w14:paraId="3383DB39" w14:textId="77777777" w:rsidR="00A27DB1" w:rsidRPr="00520CD4" w:rsidRDefault="00A27DB1">
            <w:pPr>
              <w:jc w:val="both"/>
              <w:rPr>
                <w:rFonts w:asciiTheme="minorHAnsi" w:hAnsiTheme="minorHAnsi" w:cstheme="minorHAnsi"/>
              </w:rPr>
            </w:pPr>
          </w:p>
        </w:tc>
        <w:tc>
          <w:tcPr>
            <w:tcW w:w="8992" w:type="dxa"/>
            <w:tcMar>
              <w:top w:w="0" w:type="dxa"/>
              <w:left w:w="108" w:type="dxa"/>
              <w:bottom w:w="0" w:type="dxa"/>
              <w:right w:w="108" w:type="dxa"/>
            </w:tcMar>
          </w:tcPr>
          <w:p w14:paraId="647DE5AF" w14:textId="77777777" w:rsidR="00A27DB1" w:rsidRPr="00520CD4" w:rsidRDefault="004C1F4F">
            <w:pPr>
              <w:jc w:val="both"/>
              <w:rPr>
                <w:rFonts w:asciiTheme="minorHAnsi" w:hAnsiTheme="minorHAnsi" w:cstheme="minorHAnsi"/>
              </w:rPr>
            </w:pPr>
            <w:r w:rsidRPr="00520CD4">
              <w:rPr>
                <w:rFonts w:asciiTheme="minorHAnsi" w:hAnsiTheme="minorHAnsi" w:cstheme="minorHAnsi"/>
              </w:rPr>
              <w:t>PRIEDAI:</w:t>
            </w:r>
          </w:p>
          <w:p w14:paraId="4CE14B75" w14:textId="77777777" w:rsidR="00A27DB1" w:rsidRPr="00520CD4" w:rsidRDefault="00A27DB1">
            <w:pPr>
              <w:jc w:val="both"/>
              <w:rPr>
                <w:rFonts w:asciiTheme="minorHAnsi" w:hAnsiTheme="minorHAnsi" w:cstheme="minorHAnsi"/>
              </w:rPr>
            </w:pPr>
          </w:p>
        </w:tc>
      </w:tr>
    </w:tbl>
    <w:p w14:paraId="051D7C30" w14:textId="58992A7D" w:rsidR="0048237F" w:rsidRPr="0048237F" w:rsidRDefault="0048237F" w:rsidP="0048237F">
      <w:pPr>
        <w:tabs>
          <w:tab w:val="left" w:pos="284"/>
        </w:tabs>
        <w:jc w:val="both"/>
        <w:rPr>
          <w:rFonts w:ascii="Calibri" w:hAnsi="Calibri" w:cs="Calibri"/>
          <w:szCs w:val="24"/>
        </w:rPr>
      </w:pPr>
      <w:r w:rsidRPr="0048237F">
        <w:rPr>
          <w:rFonts w:ascii="Calibri" w:hAnsi="Calibri" w:cs="Calibri"/>
          <w:szCs w:val="24"/>
        </w:rPr>
        <w:t>1. Techninė specifikacija.</w:t>
      </w:r>
    </w:p>
    <w:p w14:paraId="5731F495" w14:textId="77777777" w:rsidR="0048237F" w:rsidRPr="0048237F" w:rsidRDefault="0048237F" w:rsidP="0048237F">
      <w:pPr>
        <w:tabs>
          <w:tab w:val="left" w:pos="284"/>
        </w:tabs>
        <w:jc w:val="both"/>
        <w:rPr>
          <w:rFonts w:ascii="Calibri" w:hAnsi="Calibri" w:cs="Calibri"/>
          <w:szCs w:val="24"/>
        </w:rPr>
      </w:pPr>
      <w:r w:rsidRPr="0048237F">
        <w:rPr>
          <w:rFonts w:ascii="Calibri" w:hAnsi="Calibri" w:cs="Calibri"/>
          <w:szCs w:val="24"/>
        </w:rPr>
        <w:t>2. Pasiūlymo forma.</w:t>
      </w:r>
    </w:p>
    <w:p w14:paraId="3280EC58" w14:textId="77777777" w:rsidR="0048237F" w:rsidRPr="0048237F" w:rsidRDefault="0048237F" w:rsidP="0048237F">
      <w:pPr>
        <w:tabs>
          <w:tab w:val="left" w:pos="284"/>
        </w:tabs>
        <w:jc w:val="both"/>
        <w:rPr>
          <w:rFonts w:ascii="Calibri" w:hAnsi="Calibri" w:cs="Calibri"/>
          <w:szCs w:val="24"/>
        </w:rPr>
      </w:pPr>
      <w:r w:rsidRPr="0048237F">
        <w:rPr>
          <w:rFonts w:ascii="Calibri" w:hAnsi="Calibri" w:cs="Calibri"/>
          <w:szCs w:val="24"/>
        </w:rPr>
        <w:t>3. Sutarties projektas.</w:t>
      </w:r>
    </w:p>
    <w:p w14:paraId="2F115CD2" w14:textId="06FFF393" w:rsidR="0048237F" w:rsidRPr="0048237F" w:rsidRDefault="0048237F" w:rsidP="0048237F">
      <w:pPr>
        <w:tabs>
          <w:tab w:val="left" w:pos="284"/>
        </w:tabs>
        <w:jc w:val="both"/>
        <w:rPr>
          <w:rFonts w:ascii="Calibri" w:eastAsia="Times New Roman" w:hAnsi="Calibri" w:cs="Calibri"/>
          <w:szCs w:val="20"/>
          <w:lang w:val="en-US" w:eastAsia="lt-LT"/>
        </w:rPr>
      </w:pPr>
      <w:r>
        <w:rPr>
          <w:rFonts w:ascii="Calibri" w:eastAsia="Times New Roman" w:hAnsi="Calibri" w:cs="Calibri"/>
          <w:szCs w:val="20"/>
          <w:lang w:eastAsia="lt-LT"/>
        </w:rPr>
        <w:t>4</w:t>
      </w:r>
      <w:r w:rsidRPr="0048237F">
        <w:rPr>
          <w:rFonts w:ascii="Calibri" w:eastAsia="Times New Roman" w:hAnsi="Calibri" w:cs="Calibri"/>
          <w:szCs w:val="20"/>
          <w:lang w:eastAsia="lt-LT"/>
        </w:rPr>
        <w:t>. Informacija apie specialistus pagal vertinimo kriterijus</w:t>
      </w:r>
      <w:r w:rsidR="00B61FE2">
        <w:rPr>
          <w:rFonts w:ascii="Calibri" w:eastAsia="Times New Roman" w:hAnsi="Calibri" w:cs="Calibri"/>
          <w:szCs w:val="20"/>
          <w:lang w:eastAsia="lt-LT"/>
        </w:rPr>
        <w:t>.</w:t>
      </w:r>
    </w:p>
    <w:p w14:paraId="71E9D63D" w14:textId="5CF2535D" w:rsidR="00573CB2" w:rsidRPr="0048237F" w:rsidRDefault="00573CB2" w:rsidP="00FB1807">
      <w:pPr>
        <w:spacing w:before="360" w:after="360"/>
        <w:jc w:val="center"/>
        <w:rPr>
          <w:rFonts w:ascii="Calibri" w:hAnsi="Calibri" w:cs="Calibri"/>
          <w:b/>
          <w:szCs w:val="24"/>
          <w:highlight w:val="yellow"/>
        </w:rPr>
      </w:pPr>
    </w:p>
    <w:p w14:paraId="1C919342" w14:textId="77777777" w:rsidR="00485391" w:rsidRDefault="00485391" w:rsidP="00FB1807">
      <w:pPr>
        <w:spacing w:before="360" w:after="360"/>
        <w:jc w:val="center"/>
        <w:rPr>
          <w:b/>
          <w:szCs w:val="24"/>
          <w:highlight w:val="yellow"/>
        </w:rPr>
      </w:pPr>
    </w:p>
    <w:p w14:paraId="645F197B" w14:textId="77777777" w:rsidR="00485391" w:rsidRPr="00520CD4" w:rsidRDefault="00485391" w:rsidP="00FB1807">
      <w:pPr>
        <w:spacing w:before="360" w:after="360"/>
        <w:jc w:val="center"/>
        <w:rPr>
          <w:b/>
          <w:szCs w:val="24"/>
          <w:highlight w:val="yellow"/>
        </w:rPr>
      </w:pPr>
    </w:p>
    <w:p w14:paraId="5F7E4818" w14:textId="77777777" w:rsidR="000D4E87" w:rsidRDefault="000D4E87" w:rsidP="00FB1807">
      <w:pPr>
        <w:spacing w:before="360" w:after="360"/>
        <w:jc w:val="center"/>
        <w:rPr>
          <w:b/>
          <w:szCs w:val="24"/>
          <w:highlight w:val="yellow"/>
        </w:rPr>
      </w:pPr>
    </w:p>
    <w:p w14:paraId="3C1C9D93" w14:textId="6937A72C" w:rsidR="00A27DB1" w:rsidRDefault="004C1F4F">
      <w:pPr>
        <w:pStyle w:val="Sraopastraipa"/>
        <w:numPr>
          <w:ilvl w:val="0"/>
          <w:numId w:val="27"/>
        </w:numPr>
        <w:spacing w:before="360" w:after="360"/>
        <w:jc w:val="center"/>
        <w:rPr>
          <w:b/>
          <w:szCs w:val="24"/>
        </w:rPr>
      </w:pPr>
      <w:r w:rsidRPr="008545A7">
        <w:rPr>
          <w:b/>
          <w:szCs w:val="24"/>
        </w:rPr>
        <w:lastRenderedPageBreak/>
        <w:t>BENDROSIOS NUOSTATOS</w:t>
      </w:r>
    </w:p>
    <w:p w14:paraId="2A77B145" w14:textId="5028C6EF" w:rsidR="005F36AF" w:rsidRPr="00520CD4" w:rsidRDefault="005F36AF" w:rsidP="00520CD4">
      <w:pPr>
        <w:numPr>
          <w:ilvl w:val="0"/>
          <w:numId w:val="30"/>
        </w:numPr>
        <w:tabs>
          <w:tab w:val="left" w:pos="567"/>
          <w:tab w:val="left" w:pos="1276"/>
          <w:tab w:val="left" w:pos="1560"/>
        </w:tabs>
        <w:ind w:left="0" w:firstLine="709"/>
        <w:jc w:val="both"/>
        <w:rPr>
          <w:rFonts w:ascii="Calibri" w:hAnsi="Calibri" w:cs="Calibri"/>
          <w:szCs w:val="24"/>
        </w:rPr>
      </w:pPr>
      <w:r w:rsidRPr="00520CD4">
        <w:rPr>
          <w:rFonts w:ascii="Calibri" w:hAnsi="Calibri" w:cs="Calibr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mažos vertės skelbiamoje apklausoje </w:t>
      </w:r>
      <w:r w:rsidR="0048237F" w:rsidRPr="0048237F">
        <w:rPr>
          <w:rFonts w:asciiTheme="minorHAnsi" w:eastAsia="Times New Roman" w:hAnsiTheme="minorHAnsi" w:cstheme="minorHAnsi"/>
          <w:color w:val="000000" w:themeColor="text1"/>
          <w:szCs w:val="24"/>
        </w:rPr>
        <w:t>pretendentų į laisvas arba atsilaisvinančias apylinkės teismo teisėjų vietas bei teisėjų karjeros siekiančių asmenų asmeninių būdo ir pažintinių savybių ir asmeninių kompetencijų vertinimo</w:t>
      </w:r>
      <w:r w:rsidRPr="0048237F">
        <w:rPr>
          <w:rFonts w:asciiTheme="minorHAnsi" w:hAnsiTheme="minorHAnsi" w:cstheme="minorHAnsi"/>
          <w:b/>
          <w:bCs/>
        </w:rPr>
        <w:t xml:space="preserve"> </w:t>
      </w:r>
      <w:r w:rsidRPr="00520CD4">
        <w:rPr>
          <w:rFonts w:ascii="Calibri" w:hAnsi="Calibri" w:cs="Calibri"/>
          <w:b/>
          <w:bCs/>
        </w:rPr>
        <w:t>paslaugoms pirkti</w:t>
      </w:r>
      <w:r w:rsidRPr="00520CD4">
        <w:rPr>
          <w:rFonts w:ascii="Calibri" w:hAnsi="Calibri" w:cs="Calibri"/>
          <w:szCs w:val="24"/>
        </w:rPr>
        <w:t xml:space="preserve"> (toliau – Pirkimas).</w:t>
      </w:r>
    </w:p>
    <w:p w14:paraId="4CD86D0C"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Pirkimas vykdomas vadovaujantis Lietuvos Respublikos viešųjų pirkimų įstatymu (toliau – Viešųjų pirkimų įstatymas), Lietuvos Respublikos civiliniu kodeksu (toliau – Civilinis kodeksas), kitais viešuosius pirkimus reglamentuojančiais teisės aktais bei Pirkimo atviro konkurso sąlygomis.</w:t>
      </w:r>
    </w:p>
    <w:p w14:paraId="25DC3C0E"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Vartojamos pagrindinės sąvokos apibrėžtos Viešųjų pirkimų įstatyme.</w:t>
      </w:r>
    </w:p>
    <w:p w14:paraId="0CF89EA2"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 xml:space="preserve">Pirkimo sąlygos (toliau – Pirkimo sąlygos) ir jų paaiškinimai bei papildymai skelbiami Centrinėje viešųjų pirkimų informacinėje sistemoje (toliau – CVP IS) adresu </w:t>
      </w:r>
      <w:hyperlink r:id="rId9" w:history="1">
        <w:r w:rsidRPr="00520CD4">
          <w:rPr>
            <w:rStyle w:val="Hipersaitas"/>
            <w:rFonts w:ascii="Calibri" w:hAnsi="Calibri" w:cs="Calibri"/>
            <w:color w:val="auto"/>
          </w:rPr>
          <w:t>https://viesiejipirkimai.lt/epps/home.do</w:t>
        </w:r>
      </w:hyperlink>
      <w:r w:rsidRPr="00520CD4">
        <w:rPr>
          <w:rFonts w:ascii="Calibri" w:hAnsi="Calibri" w:cs="Calibri"/>
          <w:szCs w:val="24"/>
        </w:rPr>
        <w:t>. Administracija neteikia tiekėjams Pirkimo dokumentų popierinio varianto. Tiekėjai turėtų atidžiai stebėti CVP IS talpinamus Pirkimo dokumentų paaiškinimus bei papildymus. Pirkime gali dalyvauti tik CVP IS registruoti tiekėjai. Bet kokia informacija, Pirkimo sąlygų paaiškinimai, pranešimai ar kitas perkančiosios organizacijos ir teikėjo susirašinėjimas yra vykdomas tik CVP IS susirašinėjimo priemonėmis – perkančiosios organizacijos pranešimus gaus prie pirkimo prisijungę tiekėjai.</w:t>
      </w:r>
    </w:p>
    <w:p w14:paraId="38EA7382"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Pirkimas atliekamas laikantis lygiateisiškumo, nediskriminavimo, skaidrumo, abipusio pripažinimo, proporcingumo, sąžiningumo principų ir konfidencialumo bei nešališkumo reikalavimų. Priimant sprendimus dėl Pirkimo sąlygų, vadovaujamasi racionalumo principu.</w:t>
      </w:r>
    </w:p>
    <w:p w14:paraId="155E2715"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 xml:space="preserve">Išankstinio informacinio skelbimo apie šį Pirkimą nebuvo, savanoriško </w:t>
      </w:r>
      <w:proofErr w:type="spellStart"/>
      <w:r w:rsidRPr="00520CD4">
        <w:rPr>
          <w:rFonts w:ascii="Calibri" w:hAnsi="Calibri" w:cs="Calibri"/>
          <w:i/>
          <w:szCs w:val="24"/>
        </w:rPr>
        <w:t>ex</w:t>
      </w:r>
      <w:proofErr w:type="spellEnd"/>
      <w:r w:rsidRPr="00520CD4">
        <w:rPr>
          <w:rFonts w:ascii="Calibri" w:hAnsi="Calibri" w:cs="Calibri"/>
          <w:i/>
          <w:szCs w:val="24"/>
        </w:rPr>
        <w:t xml:space="preserve"> ante</w:t>
      </w:r>
      <w:r w:rsidRPr="00520CD4">
        <w:rPr>
          <w:rFonts w:ascii="Calibri" w:hAnsi="Calibri" w:cs="Calibri"/>
          <w:szCs w:val="24"/>
        </w:rPr>
        <w:t xml:space="preserve"> skaidrumo skelbimo skelbti nenumatoma.</w:t>
      </w:r>
    </w:p>
    <w:p w14:paraId="580E16D6"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Perkančioji organizacija nėra pridėtinės vertės mokesčio (toliau – PVM) mokėtoja.</w:t>
      </w:r>
    </w:p>
    <w:p w14:paraId="2F8EF126" w14:textId="77777777" w:rsidR="005F36AF" w:rsidRPr="00520CD4" w:rsidRDefault="005F36AF" w:rsidP="005F36AF">
      <w:pPr>
        <w:pStyle w:val="Sraopastraipa"/>
        <w:numPr>
          <w:ilvl w:val="0"/>
          <w:numId w:val="30"/>
        </w:numPr>
        <w:tabs>
          <w:tab w:val="left" w:pos="851"/>
          <w:tab w:val="left" w:pos="993"/>
        </w:tabs>
        <w:ind w:left="0" w:right="-2" w:firstLine="851"/>
        <w:jc w:val="both"/>
        <w:rPr>
          <w:rFonts w:ascii="Calibri" w:hAnsi="Calibri" w:cs="Calibri"/>
        </w:rPr>
      </w:pPr>
      <w:r w:rsidRPr="00520CD4">
        <w:rPr>
          <w:rFonts w:ascii="Calibri" w:hAnsi="Calibri" w:cs="Calibri"/>
          <w:szCs w:val="24"/>
        </w:rPr>
        <w:t xml:space="preserve">Pirkimą atlieka </w:t>
      </w:r>
      <w:r w:rsidRPr="00520CD4">
        <w:rPr>
          <w:rFonts w:ascii="Calibri" w:hAnsi="Calibri" w:cs="Calibri"/>
        </w:rPr>
        <w:t xml:space="preserve">pirkimų organizatorius. Įgaliotas asmuo palaikyti tiesioginį ryšį su paslaugų teikėjais, gauti iš jų pranešimus, susijusius su pirkimo procedūromis, Ona Daugėnienė, el. paštas: </w:t>
      </w:r>
      <w:hyperlink r:id="rId10" w:history="1">
        <w:r w:rsidRPr="00520CD4">
          <w:rPr>
            <w:rStyle w:val="Hipersaitas"/>
            <w:rFonts w:ascii="Calibri" w:hAnsi="Calibri" w:cs="Calibri"/>
            <w:color w:val="auto"/>
          </w:rPr>
          <w:t>ona.daugeniene@teismai.lt</w:t>
        </w:r>
      </w:hyperlink>
      <w:r w:rsidRPr="00520CD4">
        <w:rPr>
          <w:rFonts w:ascii="Calibri" w:hAnsi="Calibri" w:cs="Calibri"/>
        </w:rPr>
        <w:t>; tel. +370 677 57050.</w:t>
      </w:r>
    </w:p>
    <w:p w14:paraId="19C61DBE"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Pirkimo sąlygose naudojamos sąvokos „tiekėjas“ ir „teikėjas“ suprantamos kaip tapačios, taip pat „subteikėjas“ ir „subtiekėjas“ suprantamos kaip tapačios.</w:t>
      </w:r>
    </w:p>
    <w:p w14:paraId="606FBAD1" w14:textId="77777777" w:rsidR="005F36AF" w:rsidRPr="00520CD4" w:rsidRDefault="005F36AF" w:rsidP="005F36AF">
      <w:pPr>
        <w:numPr>
          <w:ilvl w:val="0"/>
          <w:numId w:val="30"/>
        </w:numPr>
        <w:tabs>
          <w:tab w:val="left" w:pos="1134"/>
          <w:tab w:val="left" w:pos="1276"/>
          <w:tab w:val="left" w:pos="1560"/>
        </w:tabs>
        <w:ind w:left="0" w:firstLine="851"/>
        <w:jc w:val="both"/>
        <w:rPr>
          <w:rFonts w:ascii="Calibri" w:hAnsi="Calibri" w:cs="Calibri"/>
          <w:szCs w:val="24"/>
        </w:rPr>
      </w:pPr>
      <w:r w:rsidRPr="00520CD4">
        <w:rPr>
          <w:rFonts w:ascii="Calibri" w:hAnsi="Calibri" w:cs="Calibr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22ADE762" w14:textId="77777777" w:rsidR="00B61FE2" w:rsidRPr="00B61FE2" w:rsidRDefault="00B61FE2" w:rsidP="00B61FE2">
      <w:pPr>
        <w:pStyle w:val="Sraopastraipa"/>
        <w:numPr>
          <w:ilvl w:val="0"/>
          <w:numId w:val="30"/>
        </w:numPr>
        <w:tabs>
          <w:tab w:val="left" w:pos="851"/>
          <w:tab w:val="left" w:pos="1134"/>
        </w:tabs>
        <w:ind w:left="0" w:firstLine="851"/>
        <w:jc w:val="both"/>
        <w:rPr>
          <w:rFonts w:asciiTheme="minorHAnsi" w:hAnsiTheme="minorHAnsi" w:cstheme="minorHAnsi"/>
          <w:szCs w:val="24"/>
          <w:lang w:eastAsia="lt-LT"/>
        </w:rPr>
      </w:pPr>
      <w:r w:rsidRPr="00B61FE2">
        <w:rPr>
          <w:rFonts w:asciiTheme="minorHAnsi" w:hAnsiTheme="minorHAnsi" w:cstheme="minorHAnsi"/>
          <w:szCs w:val="24"/>
          <w:lang w:eastAsia="lt-LT"/>
        </w:rPr>
        <w:t xml:space="preserve">Vykdomas žaliasis pirkimas vadovaujantis </w:t>
      </w:r>
      <w:r w:rsidRPr="00B61FE2">
        <w:rPr>
          <w:rFonts w:asciiTheme="minorHAnsi" w:hAnsiTheme="minorHAnsi" w:cstheme="minorHAnsi"/>
          <w:color w:val="000000"/>
          <w:szCs w:val="24"/>
          <w:shd w:val="clear" w:color="auto" w:fill="FFFFFF"/>
        </w:rPr>
        <w:t>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B61FE2">
        <w:rPr>
          <w:rFonts w:asciiTheme="minorHAnsi" w:hAnsiTheme="minorHAnsi" w:cstheme="minorHAnsi"/>
          <w:szCs w:val="24"/>
          <w:lang w:eastAsia="lt-LT"/>
        </w:rPr>
        <w:t xml:space="preserve"> 4.4.3 papunkčiu.</w:t>
      </w:r>
    </w:p>
    <w:p w14:paraId="0690EC9D" w14:textId="77777777" w:rsidR="005F36AF" w:rsidRPr="00520CD4" w:rsidRDefault="005F36AF" w:rsidP="005F36AF">
      <w:pPr>
        <w:numPr>
          <w:ilvl w:val="0"/>
          <w:numId w:val="30"/>
        </w:numPr>
        <w:tabs>
          <w:tab w:val="left" w:pos="1134"/>
          <w:tab w:val="left" w:pos="1276"/>
        </w:tabs>
        <w:ind w:left="0" w:firstLine="709"/>
        <w:jc w:val="both"/>
        <w:rPr>
          <w:rFonts w:ascii="Calibri" w:hAnsi="Calibri" w:cs="Calibri"/>
          <w:szCs w:val="24"/>
        </w:rPr>
      </w:pPr>
      <w:r w:rsidRPr="00520CD4">
        <w:rPr>
          <w:rFonts w:ascii="Calibri" w:hAnsi="Calibri" w:cs="Calibri"/>
          <w:szCs w:val="24"/>
        </w:rPr>
        <w:t>Šis pirkimas nėra rezervuotas pagal Viešųjų pirkimų įstatymo 23 ir 24 straipsnių nuostatas.</w:t>
      </w:r>
    </w:p>
    <w:p w14:paraId="03D38688" w14:textId="53509F62" w:rsidR="00A27DB1" w:rsidRPr="00520CD4" w:rsidRDefault="004C1F4F">
      <w:pPr>
        <w:pStyle w:val="Sraopastraipa"/>
        <w:numPr>
          <w:ilvl w:val="0"/>
          <w:numId w:val="27"/>
        </w:numPr>
        <w:spacing w:before="360" w:after="360"/>
        <w:jc w:val="center"/>
        <w:rPr>
          <w:rFonts w:ascii="Calibri" w:hAnsi="Calibri" w:cs="Calibri"/>
          <w:b/>
          <w:szCs w:val="24"/>
        </w:rPr>
      </w:pPr>
      <w:r w:rsidRPr="00520CD4">
        <w:rPr>
          <w:rFonts w:ascii="Calibri" w:hAnsi="Calibri" w:cs="Calibri"/>
          <w:b/>
          <w:szCs w:val="24"/>
        </w:rPr>
        <w:t>PIRKIMO OBJEKTAS</w:t>
      </w:r>
    </w:p>
    <w:p w14:paraId="44AEB758" w14:textId="5ADFEFB7" w:rsidR="00A67F2D" w:rsidRPr="00520CD4" w:rsidRDefault="00E66904">
      <w:pPr>
        <w:pStyle w:val="Sraopastraipa"/>
        <w:numPr>
          <w:ilvl w:val="1"/>
          <w:numId w:val="27"/>
        </w:numPr>
        <w:tabs>
          <w:tab w:val="left" w:pos="1134"/>
          <w:tab w:val="left" w:pos="1276"/>
        </w:tabs>
        <w:ind w:left="0" w:firstLine="709"/>
        <w:jc w:val="both"/>
        <w:rPr>
          <w:rFonts w:ascii="Calibri" w:hAnsi="Calibri" w:cs="Calibri"/>
          <w:szCs w:val="24"/>
        </w:rPr>
      </w:pPr>
      <w:bookmarkStart w:id="0" w:name="_Hlk67032002"/>
      <w:r w:rsidRPr="00520CD4">
        <w:rPr>
          <w:rFonts w:ascii="Calibri" w:hAnsi="Calibri" w:cs="Calibri"/>
          <w:szCs w:val="24"/>
        </w:rPr>
        <w:t>Šis pirkimas į dalis neskirstomas</w:t>
      </w:r>
      <w:r w:rsidR="00A67F2D" w:rsidRPr="00520CD4">
        <w:rPr>
          <w:rFonts w:ascii="Calibri" w:hAnsi="Calibri" w:cs="Calibri"/>
          <w:szCs w:val="24"/>
        </w:rPr>
        <w:t xml:space="preserve">. </w:t>
      </w:r>
    </w:p>
    <w:bookmarkEnd w:id="0"/>
    <w:p w14:paraId="046C66EF" w14:textId="1729B491" w:rsidR="0057182C" w:rsidRPr="00520CD4" w:rsidRDefault="0057182C">
      <w:pPr>
        <w:pStyle w:val="Sraopastraipa"/>
        <w:numPr>
          <w:ilvl w:val="1"/>
          <w:numId w:val="27"/>
        </w:numPr>
        <w:tabs>
          <w:tab w:val="left" w:pos="1134"/>
          <w:tab w:val="left" w:pos="1276"/>
        </w:tabs>
        <w:ind w:left="0" w:firstLine="709"/>
        <w:jc w:val="both"/>
        <w:rPr>
          <w:rFonts w:ascii="Calibri" w:hAnsi="Calibri" w:cs="Calibri"/>
          <w:szCs w:val="24"/>
        </w:rPr>
      </w:pPr>
      <w:r w:rsidRPr="00520CD4">
        <w:rPr>
          <w:rFonts w:ascii="Calibri" w:hAnsi="Calibri" w:cs="Calibri"/>
          <w:szCs w:val="24"/>
        </w:rPr>
        <w:t xml:space="preserve">Tiekėjas privalo pateikti pasiūlymą visai nurodytai pirkimo objekto apimčiai, o siūlomos paslaugos turi atitikti visus Pirkimo sąlygose nurodytus reikalavimus. Pirkimo objektas </w:t>
      </w:r>
      <w:r w:rsidR="003D509B" w:rsidRPr="00520CD4">
        <w:rPr>
          <w:rFonts w:ascii="Calibri" w:hAnsi="Calibri" w:cs="Calibri"/>
          <w:szCs w:val="24"/>
        </w:rPr>
        <w:t xml:space="preserve">- </w:t>
      </w:r>
      <w:r w:rsidR="0048237F" w:rsidRPr="0048237F">
        <w:rPr>
          <w:rFonts w:asciiTheme="minorHAnsi" w:eastAsia="Times New Roman" w:hAnsiTheme="minorHAnsi" w:cstheme="minorHAnsi"/>
          <w:color w:val="000000" w:themeColor="text1"/>
          <w:szCs w:val="24"/>
        </w:rPr>
        <w:t xml:space="preserve">pretendentų </w:t>
      </w:r>
      <w:r w:rsidR="0048237F" w:rsidRPr="0048237F">
        <w:rPr>
          <w:rFonts w:asciiTheme="minorHAnsi" w:eastAsia="Times New Roman" w:hAnsiTheme="minorHAnsi" w:cstheme="minorHAnsi"/>
          <w:color w:val="000000" w:themeColor="text1"/>
          <w:szCs w:val="24"/>
        </w:rPr>
        <w:lastRenderedPageBreak/>
        <w:t>į laisvas arba atsilaisvinančias apylinkės teismo teisėjų vietas bei teisėjų karjeros siekiančių asmenų asmeninių būdo ir pažintinių savybių ir asmeninių kompetencijų vertinimo</w:t>
      </w:r>
      <w:r w:rsidR="003D509B" w:rsidRPr="00520CD4">
        <w:rPr>
          <w:rFonts w:ascii="Calibri" w:hAnsi="Calibri" w:cs="Calibri"/>
        </w:rPr>
        <w:t xml:space="preserve"> </w:t>
      </w:r>
      <w:r w:rsidR="0043129E" w:rsidRPr="00520CD4">
        <w:rPr>
          <w:rFonts w:ascii="Calibri" w:hAnsi="Calibri" w:cs="Calibri"/>
        </w:rPr>
        <w:t>paslaugos</w:t>
      </w:r>
      <w:r w:rsidR="00491821" w:rsidRPr="00520CD4">
        <w:rPr>
          <w:rFonts w:ascii="Calibri" w:hAnsi="Calibri" w:cs="Calibri"/>
          <w:szCs w:val="24"/>
        </w:rPr>
        <w:t xml:space="preserve"> </w:t>
      </w:r>
      <w:r w:rsidRPr="00520CD4">
        <w:rPr>
          <w:rFonts w:ascii="Calibri" w:hAnsi="Calibri" w:cs="Calibri"/>
          <w:w w:val="102"/>
          <w:szCs w:val="24"/>
        </w:rPr>
        <w:t>(toliau – paslaugos)</w:t>
      </w:r>
      <w:r w:rsidRPr="00520CD4">
        <w:rPr>
          <w:rFonts w:ascii="Calibri" w:hAnsi="Calibri" w:cs="Calibri"/>
          <w:szCs w:val="24"/>
        </w:rPr>
        <w:t>.</w:t>
      </w:r>
    </w:p>
    <w:p w14:paraId="4DB583EA" w14:textId="33F4AC6A" w:rsidR="0057182C" w:rsidRPr="00520CD4" w:rsidRDefault="0057182C">
      <w:pPr>
        <w:pStyle w:val="Sraopastraipa"/>
        <w:numPr>
          <w:ilvl w:val="1"/>
          <w:numId w:val="27"/>
        </w:numPr>
        <w:tabs>
          <w:tab w:val="left" w:pos="1134"/>
          <w:tab w:val="left" w:pos="1276"/>
        </w:tabs>
        <w:ind w:left="0" w:firstLine="709"/>
        <w:jc w:val="both"/>
        <w:rPr>
          <w:rFonts w:ascii="Calibri" w:hAnsi="Calibri" w:cs="Calibri"/>
          <w:szCs w:val="24"/>
        </w:rPr>
      </w:pPr>
      <w:r w:rsidRPr="00520CD4">
        <w:rPr>
          <w:rFonts w:ascii="Calibri" w:hAnsi="Calibri" w:cs="Calibri"/>
          <w:szCs w:val="24"/>
        </w:rPr>
        <w:t>Perkamų paslaugų savybės nustatytos pateiktoje techninėje specifikacijoje (Pirkimo sąlygų 1 priedas).</w:t>
      </w:r>
    </w:p>
    <w:p w14:paraId="47927E7A" w14:textId="1B80C7CE" w:rsidR="00A27DB1" w:rsidRPr="00520CD4" w:rsidRDefault="004C1F4F" w:rsidP="000D4E87">
      <w:pPr>
        <w:pStyle w:val="Sraopastraipa"/>
        <w:numPr>
          <w:ilvl w:val="0"/>
          <w:numId w:val="20"/>
        </w:numPr>
        <w:spacing w:before="360" w:after="360"/>
        <w:jc w:val="center"/>
        <w:rPr>
          <w:rFonts w:ascii="Calibri" w:hAnsi="Calibri" w:cs="Calibri"/>
          <w:b/>
          <w:szCs w:val="24"/>
        </w:rPr>
      </w:pPr>
      <w:bookmarkStart w:id="1" w:name="_Toc47844930"/>
      <w:bookmarkStart w:id="2" w:name="_Toc60525484"/>
      <w:r w:rsidRPr="00520CD4">
        <w:rPr>
          <w:rFonts w:ascii="Calibri" w:hAnsi="Calibri" w:cs="Calibri"/>
          <w:b/>
          <w:szCs w:val="24"/>
        </w:rPr>
        <w:t xml:space="preserve">TIEKĖJŲ </w:t>
      </w:r>
      <w:r w:rsidR="0040619E" w:rsidRPr="00520CD4">
        <w:rPr>
          <w:rFonts w:ascii="Calibri" w:hAnsi="Calibri" w:cs="Calibri"/>
          <w:b/>
          <w:szCs w:val="24"/>
        </w:rPr>
        <w:t xml:space="preserve">PAŠALINIMO PAGRINDAI IR </w:t>
      </w:r>
      <w:r w:rsidRPr="00520CD4">
        <w:rPr>
          <w:rFonts w:ascii="Calibri" w:hAnsi="Calibri" w:cs="Calibri"/>
          <w:b/>
          <w:szCs w:val="24"/>
        </w:rPr>
        <w:t>KVALIFIKACIJOS REIKALAVIMAI</w:t>
      </w:r>
      <w:bookmarkEnd w:id="1"/>
      <w:bookmarkEnd w:id="2"/>
    </w:p>
    <w:p w14:paraId="78B3C8DD" w14:textId="77777777" w:rsidR="000D4E87" w:rsidRPr="00622CE2" w:rsidRDefault="000D4E87" w:rsidP="000D4E87">
      <w:pPr>
        <w:pStyle w:val="Sraopastraipa"/>
        <w:numPr>
          <w:ilvl w:val="1"/>
          <w:numId w:val="20"/>
        </w:numPr>
        <w:tabs>
          <w:tab w:val="left" w:pos="1276"/>
        </w:tabs>
        <w:ind w:left="0" w:firstLine="851"/>
        <w:jc w:val="both"/>
        <w:rPr>
          <w:rFonts w:ascii="Calibri" w:hAnsi="Calibri" w:cs="Calibri"/>
          <w:szCs w:val="24"/>
        </w:rPr>
      </w:pPr>
      <w:bookmarkStart w:id="3" w:name="_Toc60525483"/>
      <w:bookmarkStart w:id="4" w:name="_Toc47844929"/>
      <w:r w:rsidRPr="00520CD4">
        <w:rPr>
          <w:rFonts w:ascii="Calibri" w:hAnsi="Calibri" w:cs="Calibri"/>
          <w:szCs w:val="24"/>
        </w:rPr>
        <w:tab/>
      </w:r>
      <w:r w:rsidRPr="00622CE2">
        <w:rPr>
          <w:rFonts w:ascii="Calibri" w:hAnsi="Calibri" w:cs="Calibri"/>
          <w:szCs w:val="24"/>
        </w:rPr>
        <w:t>Perkančioji organizacija neprašo pateikti Europos bendrojo viešųjų pirkimų dokumento.</w:t>
      </w:r>
    </w:p>
    <w:p w14:paraId="242DC238" w14:textId="77777777" w:rsidR="000D4E87" w:rsidRPr="00520CD4" w:rsidRDefault="000D4E87" w:rsidP="000D4E87">
      <w:pPr>
        <w:tabs>
          <w:tab w:val="left" w:pos="851"/>
        </w:tabs>
        <w:ind w:firstLine="567"/>
        <w:jc w:val="both"/>
        <w:rPr>
          <w:rFonts w:ascii="Calibri" w:hAnsi="Calibri" w:cs="Calibri"/>
          <w:bCs/>
          <w:szCs w:val="24"/>
        </w:rPr>
      </w:pPr>
      <w:r w:rsidRPr="00520CD4">
        <w:rPr>
          <w:rFonts w:ascii="Calibri" w:hAnsi="Calibri" w:cs="Calibri"/>
          <w:szCs w:val="24"/>
        </w:rPr>
        <w:tab/>
        <w:t xml:space="preserve">3.2. Tiekėjų pašalinimo pagrindai pirkime nėra nustatomi. </w:t>
      </w:r>
      <w:r w:rsidRPr="00520CD4">
        <w:rPr>
          <w:rFonts w:ascii="Calibri" w:hAnsi="Calibri" w:cs="Calibri"/>
        </w:rPr>
        <w:t>Tiekėjai privalo patvirtinti, kad jiems nėra taikomas pašalinimo pagrindas dėl paskirtos baudžiamojo poveikio priemonės (VPĮ 46 str. 2</w:t>
      </w:r>
      <w:r w:rsidRPr="00520CD4">
        <w:rPr>
          <w:rFonts w:ascii="Calibri" w:hAnsi="Calibri" w:cs="Calibri"/>
          <w:vertAlign w:val="superscript"/>
        </w:rPr>
        <w:t>1</w:t>
      </w:r>
      <w:r w:rsidRPr="00520CD4">
        <w:rPr>
          <w:rFonts w:ascii="Calibri" w:hAnsi="Calibri" w:cs="Calibri"/>
        </w:rPr>
        <w:t> d.), užpildydami pasiūlymo formos 7 punkte esančią lentelę.</w:t>
      </w:r>
      <w:r w:rsidRPr="00520CD4">
        <w:rPr>
          <w:rFonts w:ascii="Calibri" w:hAnsi="Calibri" w:cs="Calibri"/>
          <w:szCs w:val="24"/>
        </w:rPr>
        <w:tab/>
      </w:r>
    </w:p>
    <w:p w14:paraId="0A80A29B" w14:textId="77777777" w:rsidR="000D4E87" w:rsidRPr="00520CD4" w:rsidRDefault="000D4E87" w:rsidP="000D4E87">
      <w:pPr>
        <w:pStyle w:val="Sraopastraipa"/>
        <w:tabs>
          <w:tab w:val="left" w:pos="1276"/>
        </w:tabs>
        <w:ind w:left="0" w:firstLine="851"/>
        <w:jc w:val="both"/>
        <w:rPr>
          <w:rFonts w:ascii="Calibri" w:hAnsi="Calibri" w:cs="Calibri"/>
          <w:szCs w:val="24"/>
        </w:rPr>
      </w:pPr>
      <w:r w:rsidRPr="00520CD4">
        <w:rPr>
          <w:rFonts w:ascii="Calibri" w:hAnsi="Calibri" w:cs="Calibri"/>
          <w:bCs/>
          <w:szCs w:val="24"/>
        </w:rPr>
        <w:t xml:space="preserve">3.3. </w:t>
      </w:r>
      <w:r w:rsidRPr="00520CD4">
        <w:rPr>
          <w:rFonts w:ascii="Calibri" w:hAnsi="Calibri" w:cs="Calibri"/>
          <w:szCs w:val="24"/>
        </w:rPr>
        <w:t xml:space="preserve">Tiekėjas, pageidaujantis dalyvauti Pirkime, turi atitikti šiuos </w:t>
      </w:r>
      <w:r w:rsidRPr="00520CD4">
        <w:rPr>
          <w:rFonts w:ascii="Calibri" w:hAnsi="Calibri" w:cs="Calibri"/>
          <w:b/>
          <w:szCs w:val="24"/>
        </w:rPr>
        <w:t>kvalifikacijos reikalavimus</w:t>
      </w:r>
      <w:r w:rsidRPr="00520CD4">
        <w:rPr>
          <w:rFonts w:ascii="Calibri" w:hAnsi="Calibri" w:cs="Calibri"/>
          <w:szCs w:val="24"/>
        </w:rPr>
        <w:t xml:space="preserve"> ir pateikti nurodytus kvalifikacijos reikalavimus patvirtinančius dokumentus, kurie</w:t>
      </w:r>
      <w:r w:rsidRPr="00520CD4">
        <w:rPr>
          <w:rFonts w:ascii="Calibri" w:hAnsi="Calibri" w:cs="Calibri"/>
          <w:b/>
          <w:szCs w:val="24"/>
        </w:rPr>
        <w:t xml:space="preserve"> privalo pagrįsti tiekėjo atitikimą keliamiems reikalavimams pasiūlymo pateikimo termino dienai</w:t>
      </w:r>
      <w:r w:rsidRPr="00520CD4">
        <w:rPr>
          <w:rFonts w:ascii="Calibri" w:hAnsi="Calibri" w:cs="Calibri"/>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tbl>
      <w:tblPr>
        <w:tblW w:w="9634" w:type="dxa"/>
        <w:tblLook w:val="04A0" w:firstRow="1" w:lastRow="0" w:firstColumn="1" w:lastColumn="0" w:noHBand="0" w:noVBand="1"/>
      </w:tblPr>
      <w:tblGrid>
        <w:gridCol w:w="1695"/>
        <w:gridCol w:w="3798"/>
        <w:gridCol w:w="4141"/>
      </w:tblGrid>
      <w:tr w:rsidR="0073109B" w:rsidRPr="0073109B" w14:paraId="3C175709" w14:textId="77777777">
        <w:tc>
          <w:tcPr>
            <w:tcW w:w="9634" w:type="dxa"/>
            <w:gridSpan w:val="3"/>
            <w:tcBorders>
              <w:top w:val="single" w:sz="4" w:space="0" w:color="auto"/>
              <w:left w:val="single" w:sz="4" w:space="0" w:color="auto"/>
              <w:bottom w:val="single" w:sz="4" w:space="0" w:color="auto"/>
              <w:right w:val="single" w:sz="4" w:space="0" w:color="auto"/>
            </w:tcBorders>
            <w:hideMark/>
          </w:tcPr>
          <w:p w14:paraId="19145541" w14:textId="77777777" w:rsidR="0073109B" w:rsidRPr="0073109B" w:rsidRDefault="0073109B" w:rsidP="0073109B">
            <w:pPr>
              <w:pStyle w:val="Sraopastraipa"/>
              <w:tabs>
                <w:tab w:val="left" w:pos="1276"/>
              </w:tabs>
              <w:ind w:left="709"/>
              <w:jc w:val="both"/>
              <w:rPr>
                <w:rFonts w:ascii="Calibri" w:hAnsi="Calibri" w:cs="Calibri"/>
                <w:szCs w:val="24"/>
              </w:rPr>
            </w:pPr>
            <w:r w:rsidRPr="0073109B">
              <w:rPr>
                <w:rFonts w:ascii="Calibri" w:hAnsi="Calibri" w:cs="Calibri"/>
                <w:szCs w:val="24"/>
              </w:rPr>
              <w:t>Tiekėjų kvalifikacijos reikalavimai ir juos įrodantys dokumentai</w:t>
            </w:r>
          </w:p>
        </w:tc>
      </w:tr>
      <w:tr w:rsidR="0073109B" w:rsidRPr="0073109B" w14:paraId="3D3D1AD4" w14:textId="77777777" w:rsidTr="0073109B">
        <w:tc>
          <w:tcPr>
            <w:tcW w:w="1225" w:type="dxa"/>
            <w:tcBorders>
              <w:top w:val="single" w:sz="4" w:space="0" w:color="auto"/>
              <w:left w:val="single" w:sz="4" w:space="0" w:color="auto"/>
              <w:bottom w:val="single" w:sz="4" w:space="0" w:color="auto"/>
              <w:right w:val="single" w:sz="4" w:space="0" w:color="auto"/>
            </w:tcBorders>
            <w:hideMark/>
          </w:tcPr>
          <w:p w14:paraId="6672C57D" w14:textId="77777777" w:rsidR="0073109B" w:rsidRPr="0073109B" w:rsidRDefault="0073109B" w:rsidP="0073109B">
            <w:pPr>
              <w:pStyle w:val="Sraopastraipa"/>
              <w:tabs>
                <w:tab w:val="left" w:pos="1276"/>
              </w:tabs>
              <w:ind w:left="709"/>
              <w:jc w:val="both"/>
              <w:rPr>
                <w:rFonts w:ascii="Calibri" w:hAnsi="Calibri" w:cs="Calibri"/>
                <w:bCs/>
                <w:szCs w:val="24"/>
              </w:rPr>
            </w:pPr>
            <w:r w:rsidRPr="0073109B">
              <w:rPr>
                <w:rFonts w:ascii="Calibri" w:hAnsi="Calibri" w:cs="Calibri"/>
                <w:bCs/>
                <w:szCs w:val="24"/>
              </w:rPr>
              <w:t>Eil. Nr.</w:t>
            </w:r>
          </w:p>
        </w:tc>
        <w:tc>
          <w:tcPr>
            <w:tcW w:w="4027" w:type="dxa"/>
            <w:tcBorders>
              <w:top w:val="single" w:sz="4" w:space="0" w:color="auto"/>
              <w:left w:val="single" w:sz="4" w:space="0" w:color="auto"/>
              <w:bottom w:val="single" w:sz="4" w:space="0" w:color="auto"/>
              <w:right w:val="single" w:sz="4" w:space="0" w:color="auto"/>
            </w:tcBorders>
            <w:vAlign w:val="center"/>
            <w:hideMark/>
          </w:tcPr>
          <w:p w14:paraId="5C0F48B7" w14:textId="77777777" w:rsidR="0073109B" w:rsidRPr="0073109B" w:rsidRDefault="0073109B" w:rsidP="0073109B">
            <w:pPr>
              <w:pStyle w:val="Sraopastraipa"/>
              <w:tabs>
                <w:tab w:val="left" w:pos="1276"/>
              </w:tabs>
              <w:ind w:left="709"/>
              <w:jc w:val="both"/>
              <w:rPr>
                <w:rFonts w:ascii="Calibri" w:hAnsi="Calibri" w:cs="Calibri"/>
                <w:szCs w:val="24"/>
              </w:rPr>
            </w:pPr>
            <w:r w:rsidRPr="0073109B">
              <w:rPr>
                <w:rFonts w:ascii="Calibri" w:hAnsi="Calibri" w:cs="Calibri"/>
                <w:bCs/>
                <w:szCs w:val="24"/>
              </w:rPr>
              <w:t>Kvalifikaciniai reikalavimai</w:t>
            </w:r>
          </w:p>
        </w:tc>
        <w:tc>
          <w:tcPr>
            <w:tcW w:w="4382" w:type="dxa"/>
            <w:tcBorders>
              <w:top w:val="single" w:sz="4" w:space="0" w:color="auto"/>
              <w:left w:val="single" w:sz="4" w:space="0" w:color="auto"/>
              <w:bottom w:val="single" w:sz="4" w:space="0" w:color="auto"/>
              <w:right w:val="single" w:sz="4" w:space="0" w:color="auto"/>
            </w:tcBorders>
            <w:vAlign w:val="center"/>
            <w:hideMark/>
          </w:tcPr>
          <w:p w14:paraId="51657B6E" w14:textId="77777777" w:rsidR="0073109B" w:rsidRPr="0073109B" w:rsidRDefault="0073109B" w:rsidP="0073109B">
            <w:pPr>
              <w:pStyle w:val="Sraopastraipa"/>
              <w:ind w:left="709"/>
              <w:jc w:val="both"/>
              <w:rPr>
                <w:rFonts w:ascii="Calibri" w:hAnsi="Calibri" w:cs="Calibri"/>
                <w:bCs/>
                <w:szCs w:val="24"/>
              </w:rPr>
            </w:pPr>
            <w:r w:rsidRPr="0073109B">
              <w:rPr>
                <w:rFonts w:ascii="Calibri" w:hAnsi="Calibri" w:cs="Calibri"/>
                <w:bCs/>
                <w:szCs w:val="24"/>
              </w:rPr>
              <w:t>Kvalifikacinius reikalavimus patvirtinančių dokumentų sąrašas</w:t>
            </w:r>
          </w:p>
        </w:tc>
      </w:tr>
      <w:tr w:rsidR="0073109B" w:rsidRPr="0073109B" w14:paraId="321946B0" w14:textId="77777777">
        <w:tc>
          <w:tcPr>
            <w:tcW w:w="9634" w:type="dxa"/>
            <w:gridSpan w:val="3"/>
            <w:tcBorders>
              <w:top w:val="single" w:sz="4" w:space="0" w:color="auto"/>
              <w:left w:val="single" w:sz="4" w:space="0" w:color="auto"/>
              <w:bottom w:val="single" w:sz="4" w:space="0" w:color="auto"/>
              <w:right w:val="single" w:sz="4" w:space="0" w:color="auto"/>
            </w:tcBorders>
            <w:hideMark/>
          </w:tcPr>
          <w:p w14:paraId="6C3B181F" w14:textId="77777777" w:rsidR="0073109B" w:rsidRPr="0073109B" w:rsidRDefault="0073109B" w:rsidP="0073109B">
            <w:pPr>
              <w:pStyle w:val="Sraopastraipa"/>
              <w:ind w:left="709"/>
              <w:jc w:val="both"/>
              <w:rPr>
                <w:rFonts w:ascii="Calibri" w:hAnsi="Calibri" w:cs="Calibri"/>
                <w:szCs w:val="24"/>
              </w:rPr>
            </w:pPr>
            <w:r w:rsidRPr="0073109B">
              <w:rPr>
                <w:rFonts w:ascii="Calibri" w:hAnsi="Calibri" w:cs="Calibri"/>
                <w:bCs/>
                <w:iCs/>
                <w:szCs w:val="24"/>
              </w:rPr>
              <w:t>Ekonominės ir finansinės būklės, techninio ir profesinio pajėgumo reikalavimai</w:t>
            </w:r>
          </w:p>
        </w:tc>
      </w:tr>
      <w:tr w:rsidR="0073109B" w:rsidRPr="0073109B" w14:paraId="1394ADAC" w14:textId="77777777" w:rsidTr="0073109B">
        <w:trPr>
          <w:trHeight w:val="1113"/>
        </w:trPr>
        <w:tc>
          <w:tcPr>
            <w:tcW w:w="1225" w:type="dxa"/>
            <w:tcBorders>
              <w:top w:val="single" w:sz="4" w:space="0" w:color="auto"/>
              <w:left w:val="single" w:sz="4" w:space="0" w:color="auto"/>
              <w:bottom w:val="single" w:sz="4" w:space="0" w:color="auto"/>
              <w:right w:val="single" w:sz="4" w:space="0" w:color="auto"/>
            </w:tcBorders>
          </w:tcPr>
          <w:p w14:paraId="0EB9974C" w14:textId="77777777" w:rsidR="0073109B" w:rsidRPr="0073109B" w:rsidRDefault="0073109B" w:rsidP="0073109B">
            <w:pPr>
              <w:pStyle w:val="Sraopastraipa"/>
              <w:numPr>
                <w:ilvl w:val="2"/>
                <w:numId w:val="36"/>
              </w:numPr>
              <w:tabs>
                <w:tab w:val="left" w:pos="1276"/>
              </w:tabs>
              <w:rPr>
                <w:rFonts w:ascii="Calibri" w:hAnsi="Calibri" w:cs="Calibri"/>
                <w:szCs w:val="24"/>
              </w:rPr>
            </w:pPr>
          </w:p>
        </w:tc>
        <w:tc>
          <w:tcPr>
            <w:tcW w:w="4027" w:type="dxa"/>
            <w:tcBorders>
              <w:top w:val="single" w:sz="4" w:space="0" w:color="auto"/>
              <w:left w:val="single" w:sz="4" w:space="0" w:color="auto"/>
              <w:bottom w:val="single" w:sz="4" w:space="0" w:color="auto"/>
              <w:right w:val="single" w:sz="4" w:space="0" w:color="auto"/>
            </w:tcBorders>
            <w:hideMark/>
          </w:tcPr>
          <w:p w14:paraId="00EDEB6C"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Teikėjo vidutinės metinės visos veiklos pajamos per pastaruosius 3 (trejus) finansinius metus, arba per laiką nuo teikėjo įregistravimo dienos (jeigu teikėjas vykdė veiklą mažiau nei 3 (trejus) finansinius metus) yra  ne mažesnės kaip 86 000  Eur.</w:t>
            </w:r>
          </w:p>
        </w:tc>
        <w:tc>
          <w:tcPr>
            <w:tcW w:w="4382" w:type="dxa"/>
            <w:tcBorders>
              <w:top w:val="single" w:sz="4" w:space="0" w:color="auto"/>
              <w:left w:val="single" w:sz="4" w:space="0" w:color="auto"/>
              <w:bottom w:val="single" w:sz="4" w:space="0" w:color="auto"/>
              <w:right w:val="single" w:sz="4" w:space="0" w:color="auto"/>
            </w:tcBorders>
            <w:hideMark/>
          </w:tcPr>
          <w:p w14:paraId="72510DE0" w14:textId="25DF4EEE" w:rsidR="0073109B" w:rsidRPr="0073109B" w:rsidRDefault="0073109B" w:rsidP="0073109B">
            <w:pPr>
              <w:rPr>
                <w:rFonts w:ascii="Calibri" w:hAnsi="Calibri" w:cs="Calibri"/>
                <w:bCs/>
                <w:szCs w:val="24"/>
              </w:rPr>
            </w:pPr>
            <w:r w:rsidRPr="0073109B">
              <w:rPr>
                <w:rFonts w:ascii="Calibri" w:hAnsi="Calibri" w:cs="Calibri"/>
                <w:bCs/>
                <w:szCs w:val="24"/>
              </w:rPr>
              <w:t>Perkančiajai organizacijai patikrinus pasiūlymus ir išrinkus galimą laimėtoją, tik jo yra prašomi dokumentai, patvirtinantys atitiktį kvalifikaciniams reikalavimams:</w:t>
            </w:r>
          </w:p>
          <w:p w14:paraId="2A8E4F73" w14:textId="77777777" w:rsidR="0073109B" w:rsidRPr="0073109B" w:rsidRDefault="0073109B" w:rsidP="0073109B">
            <w:pPr>
              <w:rPr>
                <w:rFonts w:ascii="Calibri" w:hAnsi="Calibri" w:cs="Calibri"/>
                <w:bCs/>
                <w:szCs w:val="24"/>
              </w:rPr>
            </w:pPr>
            <w:r w:rsidRPr="0073109B">
              <w:rPr>
                <w:rFonts w:ascii="Calibri" w:hAnsi="Calibri" w:cs="Calibri"/>
                <w:bCs/>
                <w:szCs w:val="24"/>
              </w:rPr>
              <w:t xml:space="preserve">Tiekėjas, kuris pagal vertinimo rezultatus galės būti pripažintas laimėjusiu, Perkančiajai organizacijai pareikalavus, turės </w:t>
            </w:r>
            <w:r w:rsidRPr="00A05C47">
              <w:rPr>
                <w:rFonts w:ascii="Calibri" w:hAnsi="Calibri" w:cs="Calibri"/>
                <w:b/>
                <w:szCs w:val="24"/>
              </w:rPr>
              <w:t>pateikti Tiekėjo paskutinių 3 finansinių metų ūkio subjekto finansinių ataskaitų rinkinį su auditoriaus išvada (tais atvejais, kai auditas atliktas) ar jo ištrauką</w:t>
            </w:r>
            <w:r w:rsidRPr="0073109B">
              <w:rPr>
                <w:rFonts w:ascii="Calibri" w:hAnsi="Calibri" w:cs="Calibri"/>
                <w:bCs/>
                <w:szCs w:val="24"/>
              </w:rPr>
              <w:t xml:space="preserve">, jeigu šalies, kurioje registruotas tiekėjas, įstatymuose reikalaujama skelbti metinį finansinių ataskaitų rinkinį. Jei finansinės atskaitomybės dokumentai dar </w:t>
            </w:r>
            <w:r w:rsidRPr="0073109B">
              <w:rPr>
                <w:rFonts w:ascii="Calibri" w:hAnsi="Calibri" w:cs="Calibri"/>
                <w:szCs w:val="24"/>
              </w:rPr>
              <w:t>nepaskelbti Juridinių asmenų registre</w:t>
            </w:r>
            <w:r w:rsidRPr="0073109B">
              <w:rPr>
                <w:rFonts w:ascii="Calibri" w:hAnsi="Calibri" w:cs="Calibri"/>
                <w:bCs/>
                <w:szCs w:val="24"/>
              </w:rPr>
              <w:t>,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08AB908"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Jeigu pasiūlymą teikia ūkio subjektų grupė – reikalavimą turi atitikti visi kartu (pajėgumai sumuojami).</w:t>
            </w:r>
          </w:p>
          <w:p w14:paraId="54E941F8"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lastRenderedPageBreak/>
              <w:t xml:space="preserve">Tiekėjas gali remtis kitų ūkio subjektų pajėgumais: reikalavimą turi atitikti visi kartu (šių ūkio subjektų pajėgumai gali būti sumuojami su tiekėjo pajėgumais). </w:t>
            </w:r>
          </w:p>
        </w:tc>
      </w:tr>
      <w:tr w:rsidR="0073109B" w:rsidRPr="0073109B" w14:paraId="1120F189" w14:textId="77777777" w:rsidTr="0073109B">
        <w:tc>
          <w:tcPr>
            <w:tcW w:w="1225" w:type="dxa"/>
            <w:tcBorders>
              <w:top w:val="single" w:sz="4" w:space="0" w:color="auto"/>
              <w:left w:val="single" w:sz="4" w:space="0" w:color="auto"/>
              <w:bottom w:val="single" w:sz="4" w:space="0" w:color="auto"/>
              <w:right w:val="single" w:sz="4" w:space="0" w:color="auto"/>
            </w:tcBorders>
          </w:tcPr>
          <w:p w14:paraId="49D76C83" w14:textId="77777777" w:rsidR="0073109B" w:rsidRPr="0073109B" w:rsidRDefault="0073109B" w:rsidP="0073109B">
            <w:pPr>
              <w:pStyle w:val="Sraopastraipa"/>
              <w:numPr>
                <w:ilvl w:val="2"/>
                <w:numId w:val="36"/>
              </w:numPr>
              <w:tabs>
                <w:tab w:val="left" w:pos="1276"/>
              </w:tabs>
              <w:rPr>
                <w:rFonts w:ascii="Calibri" w:hAnsi="Calibri" w:cs="Calibri"/>
                <w:szCs w:val="24"/>
              </w:rPr>
            </w:pPr>
          </w:p>
        </w:tc>
        <w:tc>
          <w:tcPr>
            <w:tcW w:w="4027" w:type="dxa"/>
            <w:tcBorders>
              <w:top w:val="single" w:sz="4" w:space="0" w:color="auto"/>
              <w:left w:val="single" w:sz="4" w:space="0" w:color="auto"/>
              <w:bottom w:val="single" w:sz="4" w:space="0" w:color="auto"/>
              <w:right w:val="single" w:sz="4" w:space="0" w:color="auto"/>
            </w:tcBorders>
          </w:tcPr>
          <w:p w14:paraId="686AACF0"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Tiekėjas per pastaruosius 3 (trejus) metus arba per laiką nuo tiekėjo įregistravimo dienos (jeigu tiekėjas vykdė veiklą trumpiau nei 3 (trejus) metus) turi būti* suteikęs asmens kompetencijų vertinimo paslaugų ir šių paslaugų vertė ne mažesnė kaip  40 000 Eur be PVM.</w:t>
            </w:r>
          </w:p>
          <w:p w14:paraId="5F795ABD" w14:textId="77777777" w:rsidR="0073109B" w:rsidRPr="0073109B" w:rsidRDefault="0073109B" w:rsidP="0073109B">
            <w:pPr>
              <w:pStyle w:val="Sraopastraipa"/>
              <w:tabs>
                <w:tab w:val="left" w:pos="1276"/>
              </w:tabs>
              <w:ind w:left="709"/>
              <w:rPr>
                <w:rFonts w:ascii="Calibri" w:hAnsi="Calibri" w:cs="Calibri"/>
                <w:szCs w:val="24"/>
              </w:rPr>
            </w:pPr>
          </w:p>
          <w:p w14:paraId="4D9ADF8C"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*Šį rezultatą tiekėjas gali būti  pasiekęs pagal vieną ar kelias sutartis.</w:t>
            </w:r>
          </w:p>
          <w:p w14:paraId="497EE45C" w14:textId="77777777" w:rsidR="0073109B" w:rsidRPr="0073109B" w:rsidRDefault="0073109B" w:rsidP="0073109B">
            <w:pPr>
              <w:pStyle w:val="Sraopastraipa"/>
              <w:tabs>
                <w:tab w:val="left" w:pos="1276"/>
              </w:tabs>
              <w:ind w:left="709"/>
              <w:rPr>
                <w:rFonts w:ascii="Calibri" w:hAnsi="Calibri" w:cs="Calibri"/>
                <w:szCs w:val="24"/>
              </w:rPr>
            </w:pPr>
          </w:p>
          <w:p w14:paraId="240B89D8"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Jei informacija teikiama pagal tebevykdomas sutartis, laikoma, kad patirtis yra įgyta, jei iki pasiūlymo pateikimo datos jau yra suteikta asmens kompetencijų vertinimo paslaugų už ne mažesnę kaip 40 000 Eur be PVM vertę ir šios paslaugos yra priimtos užsakovo kaip tinkamos.</w:t>
            </w:r>
          </w:p>
        </w:tc>
        <w:tc>
          <w:tcPr>
            <w:tcW w:w="4382" w:type="dxa"/>
            <w:tcBorders>
              <w:top w:val="single" w:sz="4" w:space="0" w:color="auto"/>
              <w:left w:val="single" w:sz="4" w:space="0" w:color="auto"/>
              <w:bottom w:val="single" w:sz="4" w:space="0" w:color="auto"/>
              <w:right w:val="single" w:sz="4" w:space="0" w:color="auto"/>
            </w:tcBorders>
          </w:tcPr>
          <w:p w14:paraId="38153C5D" w14:textId="02E3C0C1" w:rsidR="0073109B" w:rsidRPr="0073109B" w:rsidRDefault="0073109B" w:rsidP="0073109B">
            <w:pPr>
              <w:tabs>
                <w:tab w:val="left" w:pos="1276"/>
              </w:tabs>
              <w:rPr>
                <w:rFonts w:ascii="Calibri" w:hAnsi="Calibri" w:cs="Calibri"/>
                <w:szCs w:val="24"/>
              </w:rPr>
            </w:pPr>
            <w:r w:rsidRPr="0073109B">
              <w:rPr>
                <w:rFonts w:ascii="Calibri" w:hAnsi="Calibri" w:cs="Calibri"/>
                <w:szCs w:val="24"/>
              </w:rPr>
              <w:t>Perkančiajai organizacijai patikrinus pasiūlymus ir išrinkus galimą laimėtoją, tik jo yra prašomi dokumentai, patvirtinantys atitiktį kvalifikaciniams reikalavimams:</w:t>
            </w:r>
          </w:p>
          <w:p w14:paraId="21B99A32" w14:textId="77777777" w:rsidR="0073109B" w:rsidRPr="00A05C47" w:rsidRDefault="0073109B" w:rsidP="0073109B">
            <w:pPr>
              <w:tabs>
                <w:tab w:val="left" w:pos="1276"/>
              </w:tabs>
              <w:rPr>
                <w:rFonts w:ascii="Calibri" w:hAnsi="Calibri" w:cs="Calibri"/>
                <w:b/>
                <w:bCs/>
                <w:szCs w:val="24"/>
              </w:rPr>
            </w:pPr>
            <w:r w:rsidRPr="0073109B">
              <w:rPr>
                <w:rFonts w:ascii="Calibri" w:hAnsi="Calibri" w:cs="Calibri"/>
                <w:szCs w:val="24"/>
              </w:rPr>
              <w:t xml:space="preserve">Tiekėjas turi </w:t>
            </w:r>
            <w:r w:rsidRPr="00A05C47">
              <w:rPr>
                <w:rFonts w:ascii="Calibri" w:hAnsi="Calibri" w:cs="Calibri"/>
                <w:b/>
                <w:bCs/>
                <w:szCs w:val="24"/>
              </w:rPr>
              <w:t>pateikti tinkamą paslaugų įvykdymą patvirtinančius dokumentus:</w:t>
            </w:r>
          </w:p>
          <w:p w14:paraId="685D44E8" w14:textId="77777777" w:rsidR="0073109B" w:rsidRPr="00A05C47" w:rsidRDefault="0073109B" w:rsidP="0073109B">
            <w:pPr>
              <w:tabs>
                <w:tab w:val="left" w:pos="1276"/>
              </w:tabs>
              <w:rPr>
                <w:rFonts w:ascii="Calibri" w:hAnsi="Calibri" w:cs="Calibri"/>
                <w:b/>
                <w:bCs/>
                <w:szCs w:val="24"/>
              </w:rPr>
            </w:pPr>
            <w:r w:rsidRPr="00A05C47">
              <w:rPr>
                <w:rFonts w:ascii="Calibri" w:hAnsi="Calibri" w:cs="Calibri"/>
                <w:b/>
                <w:bCs/>
                <w:szCs w:val="24"/>
              </w:rPr>
              <w:t>per pastaruosius 3 (trejus) metus arba per laiką nuo tiekėjo įregistravimo dienos (jeigu tiekėjas vykdė veiklą mažiau nei 3 (trejus) metus) suteiktų paslaugų sąrašas, kuriame būtų nurodytos paslaugų bendros sumos, datos ir paslaugų gavėjai (tiek viešieji, tiek privatieji), užsakovai (su kuriais buvo sudarytos sutartys).</w:t>
            </w:r>
          </w:p>
          <w:p w14:paraId="5D2962D4" w14:textId="77777777" w:rsidR="0073109B" w:rsidRPr="00A05C47" w:rsidRDefault="0073109B" w:rsidP="0073109B">
            <w:pPr>
              <w:tabs>
                <w:tab w:val="left" w:pos="1276"/>
              </w:tabs>
              <w:rPr>
                <w:rFonts w:ascii="Calibri" w:hAnsi="Calibri" w:cs="Calibri"/>
                <w:b/>
                <w:bCs/>
                <w:szCs w:val="24"/>
              </w:rPr>
            </w:pPr>
            <w:r w:rsidRPr="00A05C47">
              <w:rPr>
                <w:rFonts w:ascii="Calibri" w:hAnsi="Calibri" w:cs="Calibri"/>
                <w:b/>
                <w:bCs/>
                <w:szCs w:val="24"/>
              </w:rPr>
              <w:t xml:space="preserve">Kartu turi būti pateiktos užsakovų pažymos apie tinkamai įvykdytas arba vykdomas sutartis. </w:t>
            </w:r>
          </w:p>
          <w:p w14:paraId="17C14419" w14:textId="77777777" w:rsidR="0073109B" w:rsidRPr="00A05C47" w:rsidRDefault="0073109B" w:rsidP="0073109B">
            <w:pPr>
              <w:tabs>
                <w:tab w:val="left" w:pos="1276"/>
              </w:tabs>
              <w:rPr>
                <w:rFonts w:ascii="Calibri" w:hAnsi="Calibri" w:cs="Calibri"/>
                <w:b/>
                <w:bCs/>
                <w:szCs w:val="24"/>
              </w:rPr>
            </w:pPr>
            <w:r w:rsidRPr="00A05C47">
              <w:rPr>
                <w:rFonts w:ascii="Calibri" w:hAnsi="Calibri" w:cs="Calibri"/>
                <w:b/>
                <w:bCs/>
                <w:szCs w:val="24"/>
              </w:rPr>
              <w:t>Užsakovų pažymose turi būti nurodytos suteiktų paslaugų bendros sumos, datos, paslaugų gavėjai, ar paslaugos buvo suteiktos pagal pirkimo sutarties reikalavimus.</w:t>
            </w:r>
          </w:p>
          <w:p w14:paraId="50966E5E" w14:textId="34A95764" w:rsidR="0073109B" w:rsidRPr="0073109B" w:rsidRDefault="0073109B" w:rsidP="0073109B">
            <w:pPr>
              <w:tabs>
                <w:tab w:val="left" w:pos="1276"/>
              </w:tabs>
              <w:rPr>
                <w:rFonts w:ascii="Calibri" w:hAnsi="Calibri" w:cs="Calibri"/>
                <w:szCs w:val="24"/>
              </w:rPr>
            </w:pPr>
            <w:r w:rsidRPr="0073109B">
              <w:rPr>
                <w:rFonts w:ascii="Calibri" w:hAnsi="Calibri" w:cs="Calibri"/>
                <w:szCs w:val="24"/>
              </w:rPr>
              <w:t>Pažymėtina, jog pateikiama informacija turi būti išsami, kad perkančioji organizacija galėtų įsitikinti, jog tiekėjas atitinka visus keliamus reikalavimus.</w:t>
            </w:r>
          </w:p>
          <w:p w14:paraId="5B0CE97A" w14:textId="1D620AF0" w:rsidR="0073109B" w:rsidRPr="0073109B" w:rsidRDefault="0073109B" w:rsidP="0073109B">
            <w:pPr>
              <w:tabs>
                <w:tab w:val="left" w:pos="1276"/>
              </w:tabs>
              <w:rPr>
                <w:rFonts w:ascii="Calibri" w:hAnsi="Calibri" w:cs="Calibri"/>
                <w:szCs w:val="24"/>
              </w:rPr>
            </w:pPr>
            <w:r w:rsidRPr="0073109B">
              <w:rPr>
                <w:rFonts w:ascii="Calibri" w:hAnsi="Calibri" w:cs="Calibri"/>
                <w:szCs w:val="24"/>
              </w:rPr>
              <w:t>Patirties įgijimo terminai skaičiuojami iki pasiūlymų pateikimo termino datos.</w:t>
            </w:r>
          </w:p>
          <w:p w14:paraId="1965D6E6"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 xml:space="preserve">Jeigu pasiūlymą teikia ūkio subjektų grupė –reikalavimą turi atitikti visi ūkio subjektų grupės nariai kartu (ūkio subjektų grupės narių turima patirtis sumuojama), atsižvelgiant į jų prisiimamus įsipareigojimus. </w:t>
            </w:r>
          </w:p>
          <w:p w14:paraId="72F1E668"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Tiekėjas gali remtis kitų ūkio subjektų pajėgumais tik tuo atveju, jeigu tie subjektai patys vykdys tą pirkimo sutarties dalį, kuriai reikia jų turimų pajėgumų.</w:t>
            </w:r>
          </w:p>
          <w:p w14:paraId="45210E1B" w14:textId="77777777" w:rsidR="0073109B" w:rsidRPr="0073109B" w:rsidRDefault="0073109B" w:rsidP="0073109B">
            <w:pPr>
              <w:pStyle w:val="Sraopastraipa"/>
              <w:tabs>
                <w:tab w:val="left" w:pos="1276"/>
              </w:tabs>
              <w:ind w:left="709"/>
              <w:rPr>
                <w:rFonts w:ascii="Calibri" w:hAnsi="Calibri" w:cs="Calibri"/>
                <w:szCs w:val="24"/>
              </w:rPr>
            </w:pPr>
          </w:p>
          <w:p w14:paraId="2026F20F"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Jei tiekėjas arba ūkio subjektas, kurio pajėgumais remiamasi, sutartį/sutartis vykdė kartu su partneriais ar subtiekėjais, vertinama bus tik ta sutarties/su</w:t>
            </w:r>
            <w:r w:rsidRPr="0073109B">
              <w:rPr>
                <w:rFonts w:ascii="Calibri" w:hAnsi="Calibri" w:cs="Calibri"/>
                <w:szCs w:val="24"/>
              </w:rPr>
              <w:lastRenderedPageBreak/>
              <w:t xml:space="preserve">tarčių dalis, kurią tiekėjas arba ūkio subjektas, kurio pajėgumais tiekėjas remiasi, įvykdė savo jėgomis. </w:t>
            </w:r>
          </w:p>
        </w:tc>
      </w:tr>
      <w:tr w:rsidR="0073109B" w:rsidRPr="0073109B" w14:paraId="75F4E14F" w14:textId="77777777" w:rsidTr="0073109B">
        <w:tc>
          <w:tcPr>
            <w:tcW w:w="1225" w:type="dxa"/>
            <w:tcBorders>
              <w:top w:val="single" w:sz="4" w:space="0" w:color="auto"/>
              <w:left w:val="single" w:sz="4" w:space="0" w:color="auto"/>
              <w:bottom w:val="single" w:sz="4" w:space="0" w:color="auto"/>
              <w:right w:val="single" w:sz="4" w:space="0" w:color="auto"/>
            </w:tcBorders>
          </w:tcPr>
          <w:p w14:paraId="37DEBE35" w14:textId="77777777" w:rsidR="0073109B" w:rsidRPr="0073109B" w:rsidRDefault="0073109B" w:rsidP="0073109B">
            <w:pPr>
              <w:pStyle w:val="Sraopastraipa"/>
              <w:numPr>
                <w:ilvl w:val="2"/>
                <w:numId w:val="36"/>
              </w:numPr>
              <w:tabs>
                <w:tab w:val="left" w:pos="1276"/>
              </w:tabs>
              <w:jc w:val="both"/>
              <w:rPr>
                <w:rFonts w:ascii="Calibri" w:hAnsi="Calibri" w:cs="Calibri"/>
                <w:szCs w:val="24"/>
              </w:rPr>
            </w:pPr>
          </w:p>
        </w:tc>
        <w:tc>
          <w:tcPr>
            <w:tcW w:w="4027" w:type="dxa"/>
            <w:tcBorders>
              <w:top w:val="single" w:sz="4" w:space="0" w:color="auto"/>
              <w:left w:val="single" w:sz="4" w:space="0" w:color="auto"/>
              <w:bottom w:val="single" w:sz="4" w:space="0" w:color="auto"/>
              <w:right w:val="single" w:sz="4" w:space="0" w:color="auto"/>
            </w:tcBorders>
          </w:tcPr>
          <w:p w14:paraId="16BBDBFE" w14:textId="757BBEC3" w:rsidR="0073109B" w:rsidRPr="0073109B" w:rsidRDefault="0073109B" w:rsidP="0073109B">
            <w:pPr>
              <w:tabs>
                <w:tab w:val="left" w:pos="1276"/>
              </w:tabs>
              <w:rPr>
                <w:rFonts w:ascii="Calibri" w:hAnsi="Calibri" w:cs="Calibri"/>
                <w:szCs w:val="24"/>
              </w:rPr>
            </w:pPr>
            <w:r w:rsidRPr="0073109B">
              <w:rPr>
                <w:rFonts w:ascii="Calibri" w:hAnsi="Calibri" w:cs="Calibri"/>
                <w:szCs w:val="24"/>
              </w:rPr>
              <w:t xml:space="preserve">Tiekėjas privalo užtikrinti pakankamą skaičių kvalifikuotų specialistų*, turinčių būtinas žinias bei patirtį, reikalingą paslaugų tinkamam suteikimui. Tiekėjas turi </w:t>
            </w:r>
            <w:r w:rsidRPr="0073109B">
              <w:rPr>
                <w:rFonts w:ascii="Calibri" w:hAnsi="Calibri" w:cs="Calibri"/>
                <w:b/>
                <w:bCs/>
                <w:szCs w:val="24"/>
              </w:rPr>
              <w:t>pasiūlyti ne mažiau kaip 5 specialistus</w:t>
            </w:r>
            <w:r w:rsidRPr="0073109B">
              <w:rPr>
                <w:rFonts w:ascii="Calibri" w:hAnsi="Calibri" w:cs="Calibri"/>
                <w:szCs w:val="24"/>
              </w:rPr>
              <w:t>, atitinkančius visus keliamus reikalavimus:</w:t>
            </w:r>
          </w:p>
          <w:p w14:paraId="23610F36" w14:textId="77777777" w:rsidR="00A05C47" w:rsidRDefault="00A05C47" w:rsidP="0073109B">
            <w:pPr>
              <w:tabs>
                <w:tab w:val="left" w:pos="1276"/>
              </w:tabs>
              <w:rPr>
                <w:rFonts w:ascii="Calibri" w:hAnsi="Calibri" w:cs="Calibri"/>
                <w:i/>
                <w:iCs/>
                <w:szCs w:val="24"/>
              </w:rPr>
            </w:pPr>
          </w:p>
          <w:p w14:paraId="3FF361BC" w14:textId="4CA2FA16" w:rsidR="0073109B" w:rsidRPr="0073109B" w:rsidRDefault="0073109B" w:rsidP="0073109B">
            <w:pPr>
              <w:tabs>
                <w:tab w:val="left" w:pos="1276"/>
              </w:tabs>
              <w:rPr>
                <w:rFonts w:ascii="Calibri" w:hAnsi="Calibri" w:cs="Calibri"/>
                <w:i/>
                <w:iCs/>
                <w:szCs w:val="24"/>
              </w:rPr>
            </w:pPr>
            <w:r w:rsidRPr="0073109B">
              <w:rPr>
                <w:rFonts w:ascii="Calibri" w:hAnsi="Calibri" w:cs="Calibri"/>
                <w:i/>
                <w:iCs/>
                <w:szCs w:val="24"/>
              </w:rPr>
              <w:t>*Siūlomi specialistai turi mokėti lietuvių kalbą. Tuo atveju, jei specialistas nemoka lietuvių kalbos, reikalavimas gali būti tenkinamas numatant vertimo žodžiu ir raštu paslaugas, išlaidos vertimo paslaugoms turės būti įskaičiuotos į bendrą pasiūlymo kainą.</w:t>
            </w:r>
          </w:p>
          <w:p w14:paraId="76F9478E" w14:textId="77777777" w:rsidR="0073109B" w:rsidRPr="0073109B" w:rsidRDefault="0073109B" w:rsidP="0073109B">
            <w:pPr>
              <w:pStyle w:val="Sraopastraipa"/>
              <w:tabs>
                <w:tab w:val="left" w:pos="1276"/>
              </w:tabs>
              <w:ind w:left="709"/>
              <w:rPr>
                <w:rFonts w:ascii="Calibri" w:hAnsi="Calibri" w:cs="Calibri"/>
                <w:szCs w:val="24"/>
              </w:rPr>
            </w:pPr>
          </w:p>
          <w:p w14:paraId="543AFFC1" w14:textId="77777777" w:rsidR="0073109B" w:rsidRPr="0073109B" w:rsidRDefault="0073109B" w:rsidP="0073109B">
            <w:pPr>
              <w:pStyle w:val="Sraopastraipa"/>
              <w:tabs>
                <w:tab w:val="left" w:pos="1276"/>
              </w:tabs>
              <w:ind w:left="709"/>
              <w:rPr>
                <w:rFonts w:ascii="Calibri" w:hAnsi="Calibri" w:cs="Calibri"/>
                <w:b/>
                <w:bCs/>
                <w:szCs w:val="24"/>
              </w:rPr>
            </w:pPr>
          </w:p>
          <w:p w14:paraId="767281FA" w14:textId="77777777" w:rsidR="0073109B" w:rsidRPr="0073109B" w:rsidRDefault="0073109B" w:rsidP="0073109B">
            <w:pPr>
              <w:pStyle w:val="Sraopastraipa"/>
              <w:tabs>
                <w:tab w:val="left" w:pos="1276"/>
              </w:tabs>
              <w:ind w:left="709"/>
              <w:rPr>
                <w:rFonts w:ascii="Calibri" w:hAnsi="Calibri" w:cs="Calibri"/>
                <w:b/>
                <w:bCs/>
                <w:szCs w:val="24"/>
              </w:rPr>
            </w:pPr>
          </w:p>
          <w:p w14:paraId="21F13F1F" w14:textId="77777777" w:rsidR="0073109B" w:rsidRPr="0073109B" w:rsidRDefault="0073109B" w:rsidP="0073109B">
            <w:pPr>
              <w:pStyle w:val="Sraopastraipa"/>
              <w:tabs>
                <w:tab w:val="left" w:pos="1276"/>
              </w:tabs>
              <w:ind w:left="709"/>
              <w:rPr>
                <w:rFonts w:ascii="Calibri" w:hAnsi="Calibri" w:cs="Calibri"/>
                <w:b/>
                <w:bCs/>
                <w:szCs w:val="24"/>
              </w:rPr>
            </w:pPr>
          </w:p>
          <w:p w14:paraId="3F0F3FEF" w14:textId="77777777" w:rsidR="0073109B" w:rsidRPr="0073109B" w:rsidRDefault="0073109B" w:rsidP="0073109B">
            <w:pPr>
              <w:pStyle w:val="Sraopastraipa"/>
              <w:tabs>
                <w:tab w:val="left" w:pos="1276"/>
              </w:tabs>
              <w:ind w:left="709"/>
              <w:rPr>
                <w:rFonts w:ascii="Calibri" w:hAnsi="Calibri" w:cs="Calibri"/>
                <w:b/>
                <w:bCs/>
                <w:szCs w:val="24"/>
              </w:rPr>
            </w:pPr>
          </w:p>
          <w:p w14:paraId="47148C17" w14:textId="77777777" w:rsidR="0073109B" w:rsidRPr="0073109B" w:rsidRDefault="0073109B" w:rsidP="0073109B">
            <w:pPr>
              <w:pStyle w:val="Sraopastraipa"/>
              <w:tabs>
                <w:tab w:val="left" w:pos="1276"/>
              </w:tabs>
              <w:ind w:left="709"/>
              <w:rPr>
                <w:rFonts w:ascii="Calibri" w:hAnsi="Calibri" w:cs="Calibri"/>
                <w:b/>
                <w:bCs/>
                <w:szCs w:val="24"/>
              </w:rPr>
            </w:pPr>
          </w:p>
          <w:p w14:paraId="7A4F2724" w14:textId="77777777" w:rsidR="0073109B" w:rsidRPr="0073109B" w:rsidRDefault="0073109B" w:rsidP="0073109B">
            <w:pPr>
              <w:pStyle w:val="Sraopastraipa"/>
              <w:tabs>
                <w:tab w:val="left" w:pos="1276"/>
              </w:tabs>
              <w:ind w:left="709"/>
              <w:rPr>
                <w:rFonts w:ascii="Calibri" w:hAnsi="Calibri" w:cs="Calibri"/>
                <w:b/>
                <w:bCs/>
                <w:szCs w:val="24"/>
              </w:rPr>
            </w:pPr>
          </w:p>
          <w:p w14:paraId="499D99A5" w14:textId="77777777" w:rsidR="0073109B" w:rsidRPr="0073109B" w:rsidRDefault="0073109B" w:rsidP="0073109B">
            <w:pPr>
              <w:pStyle w:val="Sraopastraipa"/>
              <w:tabs>
                <w:tab w:val="left" w:pos="1276"/>
              </w:tabs>
              <w:ind w:left="709"/>
              <w:rPr>
                <w:rFonts w:ascii="Calibri" w:hAnsi="Calibri" w:cs="Calibri"/>
                <w:b/>
                <w:bCs/>
                <w:szCs w:val="24"/>
              </w:rPr>
            </w:pPr>
          </w:p>
          <w:p w14:paraId="3E1C3BAA" w14:textId="77777777" w:rsidR="0073109B" w:rsidRPr="0073109B" w:rsidRDefault="0073109B" w:rsidP="0073109B">
            <w:pPr>
              <w:pStyle w:val="Sraopastraipa"/>
              <w:tabs>
                <w:tab w:val="left" w:pos="1276"/>
              </w:tabs>
              <w:ind w:left="709"/>
              <w:rPr>
                <w:rFonts w:ascii="Calibri" w:hAnsi="Calibri" w:cs="Calibri"/>
                <w:b/>
                <w:bCs/>
                <w:szCs w:val="24"/>
              </w:rPr>
            </w:pPr>
          </w:p>
          <w:p w14:paraId="5C29B1BD" w14:textId="77777777" w:rsidR="0073109B" w:rsidRPr="0073109B" w:rsidRDefault="0073109B" w:rsidP="0073109B">
            <w:pPr>
              <w:pStyle w:val="Sraopastraipa"/>
              <w:tabs>
                <w:tab w:val="left" w:pos="1276"/>
              </w:tabs>
              <w:ind w:left="709"/>
              <w:rPr>
                <w:rFonts w:ascii="Calibri" w:hAnsi="Calibri" w:cs="Calibri"/>
                <w:b/>
                <w:bCs/>
                <w:szCs w:val="24"/>
              </w:rPr>
            </w:pPr>
          </w:p>
          <w:p w14:paraId="4694765A" w14:textId="77777777" w:rsidR="0073109B" w:rsidRPr="0073109B" w:rsidRDefault="0073109B" w:rsidP="0073109B">
            <w:pPr>
              <w:pStyle w:val="Sraopastraipa"/>
              <w:tabs>
                <w:tab w:val="left" w:pos="1276"/>
              </w:tabs>
              <w:ind w:left="709"/>
              <w:rPr>
                <w:rFonts w:ascii="Calibri" w:hAnsi="Calibri" w:cs="Calibri"/>
                <w:b/>
                <w:bCs/>
                <w:szCs w:val="24"/>
              </w:rPr>
            </w:pPr>
          </w:p>
          <w:p w14:paraId="488D3A9A" w14:textId="77777777" w:rsidR="0073109B" w:rsidRPr="0073109B" w:rsidRDefault="0073109B" w:rsidP="0073109B">
            <w:pPr>
              <w:pStyle w:val="Sraopastraipa"/>
              <w:tabs>
                <w:tab w:val="left" w:pos="1276"/>
              </w:tabs>
              <w:ind w:left="709"/>
              <w:rPr>
                <w:rFonts w:ascii="Calibri" w:hAnsi="Calibri" w:cs="Calibri"/>
                <w:b/>
                <w:bCs/>
                <w:szCs w:val="24"/>
              </w:rPr>
            </w:pPr>
          </w:p>
          <w:p w14:paraId="6D0E12F7" w14:textId="77777777" w:rsidR="0073109B" w:rsidRPr="0073109B" w:rsidRDefault="0073109B" w:rsidP="0073109B">
            <w:pPr>
              <w:pStyle w:val="Sraopastraipa"/>
              <w:tabs>
                <w:tab w:val="left" w:pos="1276"/>
              </w:tabs>
              <w:ind w:left="709"/>
              <w:rPr>
                <w:rFonts w:ascii="Calibri" w:hAnsi="Calibri" w:cs="Calibri"/>
                <w:b/>
                <w:bCs/>
                <w:szCs w:val="24"/>
              </w:rPr>
            </w:pPr>
          </w:p>
          <w:p w14:paraId="4FFA7295" w14:textId="77777777" w:rsidR="0073109B" w:rsidRPr="0073109B" w:rsidRDefault="0073109B" w:rsidP="0073109B">
            <w:pPr>
              <w:pStyle w:val="Sraopastraipa"/>
              <w:tabs>
                <w:tab w:val="left" w:pos="1276"/>
              </w:tabs>
              <w:ind w:left="709"/>
              <w:rPr>
                <w:rFonts w:ascii="Calibri" w:hAnsi="Calibri" w:cs="Calibri"/>
                <w:b/>
                <w:bCs/>
                <w:szCs w:val="24"/>
              </w:rPr>
            </w:pPr>
          </w:p>
          <w:p w14:paraId="560AAAD9" w14:textId="77777777" w:rsidR="0073109B" w:rsidRPr="0073109B" w:rsidRDefault="0073109B" w:rsidP="0073109B">
            <w:pPr>
              <w:pStyle w:val="Sraopastraipa"/>
              <w:tabs>
                <w:tab w:val="left" w:pos="1276"/>
              </w:tabs>
              <w:ind w:left="709"/>
              <w:rPr>
                <w:rFonts w:ascii="Calibri" w:hAnsi="Calibri" w:cs="Calibri"/>
                <w:b/>
                <w:bCs/>
                <w:szCs w:val="24"/>
              </w:rPr>
            </w:pPr>
          </w:p>
          <w:p w14:paraId="7249362C" w14:textId="77777777" w:rsidR="0073109B" w:rsidRPr="0073109B" w:rsidRDefault="0073109B" w:rsidP="0073109B">
            <w:pPr>
              <w:pStyle w:val="Sraopastraipa"/>
              <w:tabs>
                <w:tab w:val="left" w:pos="1276"/>
              </w:tabs>
              <w:ind w:left="709"/>
              <w:rPr>
                <w:rFonts w:ascii="Calibri" w:hAnsi="Calibri" w:cs="Calibri"/>
                <w:b/>
                <w:bCs/>
                <w:szCs w:val="24"/>
              </w:rPr>
            </w:pPr>
          </w:p>
          <w:p w14:paraId="7DB03309" w14:textId="77777777" w:rsidR="0073109B" w:rsidRPr="0073109B" w:rsidRDefault="0073109B" w:rsidP="0073109B">
            <w:pPr>
              <w:pStyle w:val="Sraopastraipa"/>
              <w:tabs>
                <w:tab w:val="left" w:pos="1276"/>
              </w:tabs>
              <w:ind w:left="709"/>
              <w:rPr>
                <w:rFonts w:ascii="Calibri" w:hAnsi="Calibri" w:cs="Calibri"/>
                <w:b/>
                <w:bCs/>
                <w:szCs w:val="24"/>
              </w:rPr>
            </w:pPr>
          </w:p>
          <w:p w14:paraId="6BA2E69D" w14:textId="77777777" w:rsidR="0073109B" w:rsidRPr="0073109B" w:rsidRDefault="0073109B" w:rsidP="0073109B">
            <w:pPr>
              <w:pStyle w:val="Sraopastraipa"/>
              <w:tabs>
                <w:tab w:val="left" w:pos="1276"/>
              </w:tabs>
              <w:ind w:left="709"/>
              <w:rPr>
                <w:rFonts w:ascii="Calibri" w:hAnsi="Calibri" w:cs="Calibri"/>
                <w:b/>
                <w:bCs/>
                <w:szCs w:val="24"/>
              </w:rPr>
            </w:pPr>
          </w:p>
          <w:p w14:paraId="63760919" w14:textId="77777777" w:rsidR="0073109B" w:rsidRPr="0073109B" w:rsidRDefault="0073109B" w:rsidP="0073109B">
            <w:pPr>
              <w:pStyle w:val="Sraopastraipa"/>
              <w:tabs>
                <w:tab w:val="left" w:pos="1276"/>
              </w:tabs>
              <w:ind w:left="709"/>
              <w:rPr>
                <w:rFonts w:ascii="Calibri" w:hAnsi="Calibri" w:cs="Calibri"/>
                <w:b/>
                <w:bCs/>
                <w:szCs w:val="24"/>
              </w:rPr>
            </w:pPr>
          </w:p>
          <w:p w14:paraId="4247EBDC" w14:textId="77777777" w:rsidR="0073109B" w:rsidRPr="0073109B" w:rsidRDefault="0073109B" w:rsidP="0073109B">
            <w:pPr>
              <w:pStyle w:val="Sraopastraipa"/>
              <w:tabs>
                <w:tab w:val="left" w:pos="1276"/>
              </w:tabs>
              <w:ind w:left="709"/>
              <w:rPr>
                <w:rFonts w:ascii="Calibri" w:hAnsi="Calibri" w:cs="Calibri"/>
                <w:b/>
                <w:bCs/>
                <w:szCs w:val="24"/>
              </w:rPr>
            </w:pPr>
          </w:p>
          <w:p w14:paraId="5C30205A" w14:textId="77777777" w:rsidR="0073109B" w:rsidRPr="0073109B" w:rsidRDefault="0073109B" w:rsidP="0073109B">
            <w:pPr>
              <w:pStyle w:val="Sraopastraipa"/>
              <w:tabs>
                <w:tab w:val="left" w:pos="1276"/>
              </w:tabs>
              <w:ind w:left="709"/>
              <w:rPr>
                <w:rFonts w:ascii="Calibri" w:hAnsi="Calibri" w:cs="Calibri"/>
                <w:b/>
                <w:bCs/>
                <w:szCs w:val="24"/>
              </w:rPr>
            </w:pPr>
          </w:p>
          <w:p w14:paraId="3D55F6D6" w14:textId="77777777" w:rsidR="0073109B" w:rsidRPr="0073109B" w:rsidRDefault="0073109B" w:rsidP="0073109B">
            <w:pPr>
              <w:pStyle w:val="Sraopastraipa"/>
              <w:tabs>
                <w:tab w:val="left" w:pos="1276"/>
              </w:tabs>
              <w:ind w:left="709"/>
              <w:rPr>
                <w:rFonts w:ascii="Calibri" w:hAnsi="Calibri" w:cs="Calibri"/>
                <w:b/>
                <w:bCs/>
                <w:szCs w:val="24"/>
              </w:rPr>
            </w:pPr>
          </w:p>
          <w:p w14:paraId="25EB36ED" w14:textId="77777777" w:rsidR="0073109B" w:rsidRPr="0073109B" w:rsidRDefault="0073109B" w:rsidP="0073109B">
            <w:pPr>
              <w:pStyle w:val="Sraopastraipa"/>
              <w:tabs>
                <w:tab w:val="left" w:pos="1276"/>
              </w:tabs>
              <w:ind w:left="709"/>
              <w:rPr>
                <w:rFonts w:ascii="Calibri" w:hAnsi="Calibri" w:cs="Calibri"/>
                <w:b/>
                <w:bCs/>
                <w:szCs w:val="24"/>
              </w:rPr>
            </w:pPr>
          </w:p>
          <w:p w14:paraId="4BA6EB01" w14:textId="77777777" w:rsidR="0073109B" w:rsidRPr="0073109B" w:rsidRDefault="0073109B" w:rsidP="0073109B">
            <w:pPr>
              <w:pStyle w:val="Sraopastraipa"/>
              <w:tabs>
                <w:tab w:val="left" w:pos="1276"/>
              </w:tabs>
              <w:ind w:left="709"/>
              <w:rPr>
                <w:rFonts w:ascii="Calibri" w:hAnsi="Calibri" w:cs="Calibri"/>
                <w:b/>
                <w:bCs/>
                <w:szCs w:val="24"/>
              </w:rPr>
            </w:pPr>
          </w:p>
          <w:p w14:paraId="5D925516" w14:textId="77777777" w:rsidR="0073109B" w:rsidRPr="0073109B" w:rsidRDefault="0073109B" w:rsidP="0073109B">
            <w:pPr>
              <w:pStyle w:val="Sraopastraipa"/>
              <w:tabs>
                <w:tab w:val="left" w:pos="1276"/>
              </w:tabs>
              <w:ind w:left="709"/>
              <w:rPr>
                <w:rFonts w:ascii="Calibri" w:hAnsi="Calibri" w:cs="Calibri"/>
                <w:b/>
                <w:bCs/>
                <w:szCs w:val="24"/>
              </w:rPr>
            </w:pPr>
          </w:p>
          <w:p w14:paraId="51D71105" w14:textId="77777777" w:rsidR="0073109B" w:rsidRPr="0073109B" w:rsidRDefault="0073109B" w:rsidP="0073109B">
            <w:pPr>
              <w:tabs>
                <w:tab w:val="left" w:pos="1276"/>
              </w:tabs>
              <w:rPr>
                <w:rFonts w:ascii="Calibri" w:hAnsi="Calibri" w:cs="Calibri"/>
                <w:szCs w:val="24"/>
              </w:rPr>
            </w:pPr>
            <w:r w:rsidRPr="0073109B">
              <w:rPr>
                <w:rFonts w:ascii="Calibri" w:hAnsi="Calibri" w:cs="Calibri"/>
                <w:b/>
                <w:bCs/>
                <w:szCs w:val="24"/>
              </w:rPr>
              <w:t>Kiekvienas specialistas turi turėti:</w:t>
            </w:r>
          </w:p>
        </w:tc>
        <w:tc>
          <w:tcPr>
            <w:tcW w:w="4382" w:type="dxa"/>
            <w:vMerge w:val="restart"/>
            <w:tcBorders>
              <w:top w:val="single" w:sz="4" w:space="0" w:color="auto"/>
              <w:left w:val="single" w:sz="4" w:space="0" w:color="auto"/>
              <w:bottom w:val="single" w:sz="4" w:space="0" w:color="auto"/>
              <w:right w:val="single" w:sz="4" w:space="0" w:color="auto"/>
            </w:tcBorders>
          </w:tcPr>
          <w:p w14:paraId="2F076C3E" w14:textId="766659BE" w:rsidR="0073109B" w:rsidRPr="0073109B" w:rsidRDefault="0073109B" w:rsidP="0073109B">
            <w:pPr>
              <w:tabs>
                <w:tab w:val="left" w:pos="1276"/>
              </w:tabs>
              <w:rPr>
                <w:rFonts w:ascii="Calibri" w:hAnsi="Calibri" w:cs="Calibri"/>
                <w:szCs w:val="24"/>
              </w:rPr>
            </w:pPr>
            <w:r w:rsidRPr="0073109B">
              <w:rPr>
                <w:rFonts w:ascii="Calibri" w:hAnsi="Calibri" w:cs="Calibri"/>
                <w:szCs w:val="24"/>
              </w:rPr>
              <w:t>Perkančiajai organizacijai patikrinus pasiūlymus ir išrinkus galimą laimėtoją, tik jo yra prašomi dokumentai, patvirtinantys atitiktį kvalifikaciniams reikalavimams:</w:t>
            </w:r>
          </w:p>
          <w:p w14:paraId="3732FFC7"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 xml:space="preserve">Pateikiamas </w:t>
            </w:r>
            <w:r w:rsidRPr="00A05C47">
              <w:rPr>
                <w:rFonts w:ascii="Calibri" w:hAnsi="Calibri" w:cs="Calibri"/>
                <w:b/>
                <w:bCs/>
                <w:szCs w:val="24"/>
              </w:rPr>
              <w:t>siūlomų specialistų išsilavinimo, profesinės kvalifikacijos apibūdinimas apie kiekvieną siūlomą specialistą: tiekėjo vadovo patvirtintas už tiekėjo pasiūlymo vykdymą atsakingų specialistų sąrašas, jų gyvenimo aprašymai (CV), išsilavinimą, kvalifikaciją ir darbo patirtį (darbo pobūdžio aprašymas, darbo pradžios ir pabaigos datos dienų tikslumu, specialisto vykdytos funkcijos/eitos pareigos, pateikiamas sąrašas klientų, kuriems buvo vykdyti vertinimai ir nurodomas kandidatų kiekis ir datos kada paslaugos buvo teiktos, taikyti vertinimo metodai, darbdaviai ir jų kontaktai) įrodantys dokumentai, taip pat pateikiami galiojančios licencijos, leidimai, atestacijos ar lygiaverčiai dokumentai (jų kopijos) įrodantys, kad specialistas yra sertifikuotas ir gali naudoti vertinimo metodiką,  jei pateikiamas ne Big 5 sertifikatas, o kitas eksperto kvalifikacijos dokumentas, turi būti pateikta jo lygiavertiškumą įrodant informacija.</w:t>
            </w:r>
          </w:p>
          <w:p w14:paraId="3A8B3F79"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 xml:space="preserve">Pažymėtina, jog pateikiama informacija turi būti išsami, kad perkančioji organizacija galėtų įsitikinti, jog tiekėjas atitinka visus keliamus reikalavimus. </w:t>
            </w:r>
          </w:p>
          <w:p w14:paraId="0B0ED80E"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Pažymėtina, jog, jei pirkimo sąlygose nurodyta, kad specialistas turi turėti ne mažesnę kaip pvz., 3 (trejų) metų patirtį, tai reiškia, kad specialistas privalo būti įgijęs tokią patirtį dienų tikslumu (t. y. turi būti įgijęs ne mažiau kaip 1095 dienų patirtį).</w:t>
            </w:r>
          </w:p>
          <w:p w14:paraId="5383556B" w14:textId="5A52B473" w:rsidR="0073109B" w:rsidRPr="0073109B" w:rsidRDefault="0073109B" w:rsidP="0073109B">
            <w:pPr>
              <w:tabs>
                <w:tab w:val="left" w:pos="1276"/>
              </w:tabs>
              <w:rPr>
                <w:rFonts w:ascii="Calibri" w:hAnsi="Calibri" w:cs="Calibri"/>
                <w:szCs w:val="24"/>
              </w:rPr>
            </w:pPr>
            <w:r w:rsidRPr="0073109B">
              <w:rPr>
                <w:rFonts w:ascii="Calibri" w:hAnsi="Calibri" w:cs="Calibri"/>
                <w:szCs w:val="24"/>
              </w:rPr>
              <w:t>Jei siūlomas specialistas nėra tiekėjo darbuotojas, o jį ketinama įdarbinti, turi būti pateiktas tai patvirtinantis ketinimų protokolas/preliminarioji sutartis, ir toks asmuo privalo būti išviešinamas kartu su pasiūlymu (teikiant pasiūlymą).</w:t>
            </w:r>
          </w:p>
          <w:p w14:paraId="7070DCE2"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lastRenderedPageBreak/>
              <w:t>Patirties įgijimo terminai skaičiuojami iki pasiūlymų pateikimo termino datos.</w:t>
            </w:r>
          </w:p>
          <w:p w14:paraId="34D6C356" w14:textId="77777777" w:rsidR="0073109B" w:rsidRPr="0073109B" w:rsidRDefault="0073109B" w:rsidP="0073109B">
            <w:pPr>
              <w:tabs>
                <w:tab w:val="left" w:pos="1276"/>
              </w:tabs>
              <w:rPr>
                <w:rFonts w:ascii="Calibri" w:hAnsi="Calibri" w:cs="Calibri"/>
                <w:szCs w:val="24"/>
              </w:rPr>
            </w:pPr>
            <w:r w:rsidRPr="00A05C47">
              <w:rPr>
                <w:rFonts w:ascii="Calibri" w:hAnsi="Calibri" w:cs="Calibri"/>
                <w:b/>
                <w:bCs/>
                <w:szCs w:val="24"/>
              </w:rPr>
              <w:t>Turi būti pateiktas siūlomo specialisto pasirašytas sutikimas</w:t>
            </w:r>
            <w:r w:rsidRPr="0073109B">
              <w:rPr>
                <w:rFonts w:ascii="Calibri" w:hAnsi="Calibri" w:cs="Calibri"/>
                <w:szCs w:val="24"/>
              </w:rPr>
              <w:t>, kad, tiekėjui teikiant pasiūlymą pirkime, specialisto asmens duomenys būtų pateikti perkančiajai organizacijai.</w:t>
            </w:r>
          </w:p>
          <w:p w14:paraId="4C784206"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Jeigu pasiūlymą teikia ūkio subjektų grupė – reikalavimą turi atitikti ūkio subjektų grupės nario (-</w:t>
            </w:r>
            <w:proofErr w:type="spellStart"/>
            <w:r w:rsidRPr="0073109B">
              <w:rPr>
                <w:rFonts w:ascii="Calibri" w:hAnsi="Calibri" w:cs="Calibri"/>
                <w:szCs w:val="24"/>
              </w:rPr>
              <w:t>ių</w:t>
            </w:r>
            <w:proofErr w:type="spellEnd"/>
            <w:r w:rsidRPr="0073109B">
              <w:rPr>
                <w:rFonts w:ascii="Calibri" w:hAnsi="Calibri" w:cs="Calibri"/>
                <w:szCs w:val="24"/>
              </w:rPr>
              <w:t>) specialistai, atsižvelgiant į jų prisiimamus įsipareigojimus pirkimo sutarčiai vykdyti.</w:t>
            </w:r>
          </w:p>
          <w:p w14:paraId="3C89D00C"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Tiekėjas gali remtis kitų ūkio subjektų pajėgumais tik tuo atveju, jeigu tie subjektai (jų darbuotojai) patys vykdys tą pirkimo sutarties dalį, kuriai reikia jų turimų pajėgumų.</w:t>
            </w:r>
          </w:p>
          <w:p w14:paraId="0DFF3D78"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3E5E7A8" w14:textId="77777777" w:rsidR="0073109B" w:rsidRPr="0073109B" w:rsidRDefault="0073109B" w:rsidP="0073109B">
            <w:pPr>
              <w:pStyle w:val="Sraopastraipa"/>
              <w:tabs>
                <w:tab w:val="left" w:pos="1276"/>
              </w:tabs>
              <w:ind w:left="709"/>
              <w:rPr>
                <w:rFonts w:ascii="Calibri" w:hAnsi="Calibri" w:cs="Calibri"/>
                <w:szCs w:val="24"/>
              </w:rPr>
            </w:pPr>
          </w:p>
        </w:tc>
      </w:tr>
      <w:tr w:rsidR="0073109B" w:rsidRPr="0073109B" w14:paraId="436AFC19" w14:textId="77777777" w:rsidTr="0073109B">
        <w:tc>
          <w:tcPr>
            <w:tcW w:w="1225" w:type="dxa"/>
            <w:tcBorders>
              <w:top w:val="single" w:sz="4" w:space="0" w:color="auto"/>
              <w:left w:val="single" w:sz="4" w:space="0" w:color="auto"/>
              <w:bottom w:val="single" w:sz="4" w:space="0" w:color="auto"/>
              <w:right w:val="single" w:sz="4" w:space="0" w:color="auto"/>
            </w:tcBorders>
          </w:tcPr>
          <w:p w14:paraId="4E748644" w14:textId="052BFA99" w:rsidR="0073109B" w:rsidRPr="0073109B" w:rsidRDefault="0073109B" w:rsidP="0073109B">
            <w:pPr>
              <w:tabs>
                <w:tab w:val="left" w:pos="1276"/>
              </w:tabs>
              <w:ind w:left="810"/>
              <w:jc w:val="both"/>
              <w:rPr>
                <w:rFonts w:ascii="Calibri" w:hAnsi="Calibri" w:cs="Calibri"/>
                <w:szCs w:val="24"/>
              </w:rPr>
            </w:pPr>
            <w:r>
              <w:rPr>
                <w:rFonts w:ascii="Calibri" w:hAnsi="Calibri" w:cs="Calibri"/>
                <w:szCs w:val="24"/>
              </w:rPr>
              <w:t>3.7.3.1</w:t>
            </w:r>
          </w:p>
        </w:tc>
        <w:tc>
          <w:tcPr>
            <w:tcW w:w="4027" w:type="dxa"/>
            <w:tcBorders>
              <w:top w:val="single" w:sz="4" w:space="0" w:color="auto"/>
              <w:left w:val="single" w:sz="4" w:space="0" w:color="auto"/>
              <w:bottom w:val="single" w:sz="4" w:space="0" w:color="auto"/>
              <w:right w:val="single" w:sz="4" w:space="0" w:color="auto"/>
            </w:tcBorders>
            <w:hideMark/>
          </w:tcPr>
          <w:p w14:paraId="674FAE33"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socialinių mokslų psichologijos krypties aukštąjį universitetinį arba jam prilygintą išsilavinimą (ne žemesnį kaip magistro arba jam prilygintą kvalifikacinį laipsnį);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AD003" w14:textId="77777777" w:rsidR="0073109B" w:rsidRPr="0073109B" w:rsidRDefault="0073109B" w:rsidP="0073109B">
            <w:pPr>
              <w:pStyle w:val="Sraopastraipa"/>
              <w:tabs>
                <w:tab w:val="left" w:pos="1276"/>
              </w:tabs>
              <w:ind w:left="709"/>
              <w:jc w:val="both"/>
              <w:rPr>
                <w:rFonts w:ascii="Calibri" w:hAnsi="Calibri" w:cs="Calibri"/>
                <w:szCs w:val="24"/>
              </w:rPr>
            </w:pPr>
          </w:p>
        </w:tc>
      </w:tr>
      <w:tr w:rsidR="0073109B" w:rsidRPr="0073109B" w14:paraId="56E67873" w14:textId="77777777" w:rsidTr="0073109B">
        <w:tc>
          <w:tcPr>
            <w:tcW w:w="1225" w:type="dxa"/>
            <w:tcBorders>
              <w:top w:val="single" w:sz="4" w:space="0" w:color="auto"/>
              <w:left w:val="single" w:sz="4" w:space="0" w:color="auto"/>
              <w:bottom w:val="single" w:sz="4" w:space="0" w:color="auto"/>
              <w:right w:val="single" w:sz="4" w:space="0" w:color="auto"/>
            </w:tcBorders>
          </w:tcPr>
          <w:p w14:paraId="7A563268" w14:textId="3FDD5250" w:rsidR="0073109B" w:rsidRPr="0073109B" w:rsidRDefault="0073109B" w:rsidP="0073109B">
            <w:pPr>
              <w:tabs>
                <w:tab w:val="left" w:pos="1276"/>
              </w:tabs>
              <w:ind w:left="810"/>
              <w:jc w:val="both"/>
              <w:rPr>
                <w:rFonts w:ascii="Calibri" w:hAnsi="Calibri" w:cs="Calibri"/>
                <w:szCs w:val="24"/>
              </w:rPr>
            </w:pPr>
            <w:r>
              <w:rPr>
                <w:rFonts w:ascii="Calibri" w:hAnsi="Calibri" w:cs="Calibri"/>
                <w:szCs w:val="24"/>
              </w:rPr>
              <w:lastRenderedPageBreak/>
              <w:t>3.7.3.2</w:t>
            </w:r>
          </w:p>
        </w:tc>
        <w:tc>
          <w:tcPr>
            <w:tcW w:w="4027" w:type="dxa"/>
            <w:tcBorders>
              <w:top w:val="single" w:sz="4" w:space="0" w:color="auto"/>
              <w:left w:val="single" w:sz="4" w:space="0" w:color="auto"/>
              <w:bottom w:val="single" w:sz="4" w:space="0" w:color="auto"/>
              <w:right w:val="single" w:sz="4" w:space="0" w:color="auto"/>
            </w:tcBorders>
            <w:hideMark/>
          </w:tcPr>
          <w:p w14:paraId="57D8AC20"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 xml:space="preserve">turi turėti ne mažesnę kaip 3 (trejų) metų darbo patirtį asmens kompetencijų vertinimo srityje;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03AA4" w14:textId="77777777" w:rsidR="0073109B" w:rsidRPr="0073109B" w:rsidRDefault="0073109B" w:rsidP="0073109B">
            <w:pPr>
              <w:pStyle w:val="Sraopastraipa"/>
              <w:tabs>
                <w:tab w:val="left" w:pos="1276"/>
              </w:tabs>
              <w:ind w:left="709"/>
              <w:jc w:val="both"/>
              <w:rPr>
                <w:rFonts w:ascii="Calibri" w:hAnsi="Calibri" w:cs="Calibri"/>
                <w:szCs w:val="24"/>
              </w:rPr>
            </w:pPr>
          </w:p>
        </w:tc>
      </w:tr>
      <w:tr w:rsidR="0073109B" w:rsidRPr="0073109B" w14:paraId="123824BD" w14:textId="77777777" w:rsidTr="0073109B">
        <w:tc>
          <w:tcPr>
            <w:tcW w:w="1225" w:type="dxa"/>
            <w:tcBorders>
              <w:top w:val="single" w:sz="4" w:space="0" w:color="auto"/>
              <w:left w:val="single" w:sz="4" w:space="0" w:color="auto"/>
              <w:bottom w:val="single" w:sz="4" w:space="0" w:color="auto"/>
              <w:right w:val="single" w:sz="4" w:space="0" w:color="auto"/>
            </w:tcBorders>
          </w:tcPr>
          <w:p w14:paraId="62A7A992" w14:textId="7F7BF54A" w:rsidR="0073109B" w:rsidRPr="0073109B" w:rsidRDefault="0073109B" w:rsidP="0073109B">
            <w:pPr>
              <w:tabs>
                <w:tab w:val="left" w:pos="1276"/>
              </w:tabs>
              <w:ind w:left="810"/>
              <w:jc w:val="both"/>
              <w:rPr>
                <w:rFonts w:ascii="Calibri" w:hAnsi="Calibri" w:cs="Calibri"/>
                <w:szCs w:val="24"/>
              </w:rPr>
            </w:pPr>
            <w:r>
              <w:rPr>
                <w:rFonts w:ascii="Calibri" w:hAnsi="Calibri" w:cs="Calibri"/>
                <w:szCs w:val="24"/>
              </w:rPr>
              <w:t>3.7.3.3</w:t>
            </w:r>
          </w:p>
        </w:tc>
        <w:tc>
          <w:tcPr>
            <w:tcW w:w="4027" w:type="dxa"/>
            <w:tcBorders>
              <w:top w:val="single" w:sz="4" w:space="0" w:color="auto"/>
              <w:left w:val="single" w:sz="4" w:space="0" w:color="auto"/>
              <w:bottom w:val="single" w:sz="4" w:space="0" w:color="auto"/>
              <w:right w:val="single" w:sz="4" w:space="0" w:color="auto"/>
            </w:tcBorders>
            <w:hideMark/>
          </w:tcPr>
          <w:p w14:paraId="55211F0E"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per pastaruosius 3 (trejus) metus turi būti įvertinęs kompetencijas ne mažiau nei 25 darbuotojų / kandidatų taikant interviu metodą ir ne mažiau nei 25 darbuotojų / kandidatų taikant testavimo metodą (skirtingais metodais gali būti vertinti tie patys darbuotojai / kandidatai);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12DD4" w14:textId="77777777" w:rsidR="0073109B" w:rsidRPr="0073109B" w:rsidRDefault="0073109B" w:rsidP="0073109B">
            <w:pPr>
              <w:pStyle w:val="Sraopastraipa"/>
              <w:tabs>
                <w:tab w:val="left" w:pos="1276"/>
              </w:tabs>
              <w:ind w:left="709"/>
              <w:jc w:val="both"/>
              <w:rPr>
                <w:rFonts w:ascii="Calibri" w:hAnsi="Calibri" w:cs="Calibri"/>
                <w:szCs w:val="24"/>
              </w:rPr>
            </w:pPr>
          </w:p>
        </w:tc>
      </w:tr>
      <w:tr w:rsidR="0073109B" w:rsidRPr="0073109B" w14:paraId="7E8F53EC" w14:textId="77777777" w:rsidTr="0073109B">
        <w:tc>
          <w:tcPr>
            <w:tcW w:w="1225" w:type="dxa"/>
            <w:tcBorders>
              <w:top w:val="single" w:sz="4" w:space="0" w:color="auto"/>
              <w:left w:val="single" w:sz="4" w:space="0" w:color="auto"/>
              <w:bottom w:val="single" w:sz="4" w:space="0" w:color="auto"/>
              <w:right w:val="single" w:sz="4" w:space="0" w:color="auto"/>
            </w:tcBorders>
          </w:tcPr>
          <w:p w14:paraId="0EE630EB" w14:textId="1B62ACB1" w:rsidR="0073109B" w:rsidRPr="0073109B" w:rsidRDefault="0073109B" w:rsidP="0073109B">
            <w:pPr>
              <w:tabs>
                <w:tab w:val="left" w:pos="1276"/>
              </w:tabs>
              <w:ind w:left="810"/>
              <w:jc w:val="both"/>
              <w:rPr>
                <w:rFonts w:ascii="Calibri" w:hAnsi="Calibri" w:cs="Calibri"/>
                <w:szCs w:val="24"/>
              </w:rPr>
            </w:pPr>
            <w:r>
              <w:rPr>
                <w:rFonts w:ascii="Calibri" w:hAnsi="Calibri" w:cs="Calibri"/>
                <w:szCs w:val="24"/>
              </w:rPr>
              <w:t>3.7.3.4</w:t>
            </w:r>
          </w:p>
        </w:tc>
        <w:tc>
          <w:tcPr>
            <w:tcW w:w="4027" w:type="dxa"/>
            <w:tcBorders>
              <w:top w:val="single" w:sz="4" w:space="0" w:color="auto"/>
              <w:left w:val="single" w:sz="4" w:space="0" w:color="auto"/>
              <w:bottom w:val="single" w:sz="4" w:space="0" w:color="auto"/>
              <w:right w:val="single" w:sz="4" w:space="0" w:color="auto"/>
            </w:tcBorders>
            <w:hideMark/>
          </w:tcPr>
          <w:p w14:paraId="2FEF5B13" w14:textId="77777777" w:rsidR="0073109B" w:rsidRPr="0073109B" w:rsidRDefault="0073109B" w:rsidP="0073109B">
            <w:pPr>
              <w:tabs>
                <w:tab w:val="left" w:pos="1276"/>
              </w:tabs>
              <w:rPr>
                <w:rFonts w:ascii="Calibri" w:hAnsi="Calibri" w:cs="Calibri"/>
                <w:szCs w:val="24"/>
              </w:rPr>
            </w:pPr>
            <w:r w:rsidRPr="0073109B">
              <w:rPr>
                <w:rFonts w:ascii="Calibri" w:hAnsi="Calibri" w:cs="Calibri"/>
                <w:szCs w:val="24"/>
              </w:rPr>
              <w:t xml:space="preserve">eksperto kvalifikaciją naudoti vertinimo metodikas darbuotojų vertinime patvirtinantį sertifikatą ar lygiavertį dokumentą (Big 5 arba lygiavertis dokumentas).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5A81F" w14:textId="77777777" w:rsidR="0073109B" w:rsidRPr="0073109B" w:rsidRDefault="0073109B" w:rsidP="0073109B">
            <w:pPr>
              <w:pStyle w:val="Sraopastraipa"/>
              <w:tabs>
                <w:tab w:val="left" w:pos="1276"/>
              </w:tabs>
              <w:ind w:left="709"/>
              <w:jc w:val="both"/>
              <w:rPr>
                <w:rFonts w:ascii="Calibri" w:hAnsi="Calibri" w:cs="Calibri"/>
                <w:szCs w:val="24"/>
              </w:rPr>
            </w:pPr>
          </w:p>
        </w:tc>
      </w:tr>
      <w:tr w:rsidR="0073109B" w:rsidRPr="0073109B" w14:paraId="365E147D" w14:textId="77777777">
        <w:tc>
          <w:tcPr>
            <w:tcW w:w="9634" w:type="dxa"/>
            <w:gridSpan w:val="3"/>
            <w:tcBorders>
              <w:top w:val="single" w:sz="4" w:space="0" w:color="auto"/>
              <w:left w:val="single" w:sz="4" w:space="0" w:color="auto"/>
              <w:bottom w:val="single" w:sz="4" w:space="0" w:color="auto"/>
              <w:right w:val="single" w:sz="4" w:space="0" w:color="auto"/>
            </w:tcBorders>
            <w:hideMark/>
          </w:tcPr>
          <w:p w14:paraId="5B937A72" w14:textId="77777777" w:rsidR="0073109B" w:rsidRPr="0073109B" w:rsidRDefault="0073109B" w:rsidP="00096C88">
            <w:pPr>
              <w:tabs>
                <w:tab w:val="left" w:pos="1276"/>
              </w:tabs>
              <w:jc w:val="both"/>
              <w:rPr>
                <w:rFonts w:ascii="Calibri" w:hAnsi="Calibri" w:cs="Calibri"/>
                <w:szCs w:val="24"/>
              </w:rPr>
            </w:pPr>
            <w:r w:rsidRPr="0073109B">
              <w:rPr>
                <w:rFonts w:ascii="Calibri" w:hAnsi="Calibri" w:cs="Calibri"/>
                <w:szCs w:val="24"/>
              </w:rPr>
              <w:t xml:space="preserve">Patirtimi projektuose (jei tokios reikalaujama) šio pirkimo apimtyje laikomas darbas konkrečiame projekte, t. y. laikas, kurį specialistas nebuvo priskirtas dirbti konkrečiame projekte, neįskaičiuojamas į specialisto patirtį. </w:t>
            </w:r>
          </w:p>
          <w:p w14:paraId="43CD4F0A" w14:textId="77777777" w:rsidR="0073109B" w:rsidRPr="0073109B" w:rsidRDefault="0073109B" w:rsidP="00096C88">
            <w:pPr>
              <w:tabs>
                <w:tab w:val="left" w:pos="1276"/>
              </w:tabs>
              <w:jc w:val="both"/>
              <w:rPr>
                <w:rFonts w:ascii="Calibri" w:hAnsi="Calibri" w:cs="Calibri"/>
                <w:szCs w:val="24"/>
              </w:rPr>
            </w:pPr>
            <w:r w:rsidRPr="0073109B">
              <w:rPr>
                <w:rFonts w:ascii="Calibri" w:hAnsi="Calibri" w:cs="Calibri"/>
                <w:szCs w:val="24"/>
              </w:rPr>
              <w:t>Įgyta patirtis, kuomet reikalaujama patirties metais (atitinkamai darbo projektuose ar kita reikalaujama), tuo pačiu laikotarpiu („persidengiančios datos“) nėra sumuojama. Patirtis, įgyta skirtingais laikotarpiais, sumuojama.</w:t>
            </w:r>
          </w:p>
        </w:tc>
      </w:tr>
    </w:tbl>
    <w:p w14:paraId="329D4A84" w14:textId="05177F5D" w:rsidR="00797CA1" w:rsidRPr="00520CD4" w:rsidRDefault="00797CA1" w:rsidP="000D4E87">
      <w:pPr>
        <w:pStyle w:val="Sraopastraipa"/>
        <w:tabs>
          <w:tab w:val="left" w:pos="1276"/>
        </w:tabs>
        <w:ind w:left="709"/>
        <w:jc w:val="both"/>
        <w:rPr>
          <w:rFonts w:ascii="Calibri" w:hAnsi="Calibri" w:cs="Calibri"/>
          <w:szCs w:val="24"/>
        </w:rPr>
      </w:pPr>
    </w:p>
    <w:p w14:paraId="50A9F8C1" w14:textId="77777777" w:rsidR="000D4E87" w:rsidRPr="00520CD4" w:rsidRDefault="000D4E87" w:rsidP="000D4E87">
      <w:pPr>
        <w:pStyle w:val="Sraopastraipa"/>
        <w:ind w:left="0" w:firstLine="567"/>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3.4. </w:t>
      </w:r>
      <w:r w:rsidRPr="00520CD4">
        <w:rPr>
          <w:rFonts w:ascii="Calibri" w:eastAsia="Times New Roman" w:hAnsi="Calibri" w:cs="Calibri"/>
          <w:color w:val="000000"/>
          <w:szCs w:val="24"/>
          <w:lang w:eastAsia="lt-LT"/>
        </w:rPr>
        <w:t xml:space="preserve">Tiekėjas </w:t>
      </w:r>
      <w:r w:rsidRPr="00520CD4">
        <w:rPr>
          <w:rFonts w:ascii="Calibri" w:eastAsia="Times New Roman" w:hAnsi="Calibri" w:cs="Calibri"/>
          <w:b/>
          <w:bCs/>
          <w:color w:val="000000"/>
          <w:szCs w:val="24"/>
          <w:lang w:eastAsia="lt-LT"/>
        </w:rPr>
        <w:t>gali remtis kitų ūkio subjektų pajėgumais</w:t>
      </w:r>
      <w:r w:rsidRPr="00520CD4">
        <w:rPr>
          <w:rFonts w:ascii="Calibri" w:eastAsia="Times New Roman" w:hAnsi="Calibri" w:cs="Calibri"/>
          <w:color w:val="000000"/>
          <w:szCs w:val="24"/>
          <w:lang w:eastAsia="lt-LT"/>
        </w:rPr>
        <w:t>, kad atitiktų pirkimo dokumentuose nustatytą reikalavimą turėti specialų leidimą arba būti tam tikrų organizacijų nariu pagal Viešųjų pirkimų įstatymo </w:t>
      </w:r>
      <w:bookmarkStart w:id="5" w:name="V9f6d909f73a54cdf93cda3fd726d3ed2"/>
      <w:r w:rsidRPr="00520CD4">
        <w:rPr>
          <w:rFonts w:ascii="Calibri" w:eastAsia="Times New Roman" w:hAnsi="Calibri" w:cs="Calibri"/>
          <w:color w:val="000000"/>
          <w:szCs w:val="24"/>
          <w:lang w:eastAsia="lt-LT"/>
        </w:rPr>
        <w:t>47</w:t>
      </w:r>
      <w:bookmarkEnd w:id="5"/>
      <w:r w:rsidRPr="00520CD4">
        <w:rPr>
          <w:rFonts w:ascii="Calibri" w:eastAsia="Times New Roman" w:hAnsi="Calibri" w:cs="Calibri"/>
          <w:color w:val="000000"/>
          <w:szCs w:val="24"/>
          <w:lang w:eastAsia="lt-LT"/>
        </w:rPr>
        <w:t> straipsnio </w:t>
      </w:r>
      <w:bookmarkStart w:id="6" w:name="V6e00c37918b64860b5c1fefc0259796b"/>
      <w:r w:rsidRPr="00520CD4">
        <w:rPr>
          <w:rFonts w:ascii="Calibri" w:eastAsia="Times New Roman" w:hAnsi="Calibri" w:cs="Calibri"/>
          <w:color w:val="000000"/>
          <w:szCs w:val="24"/>
          <w:lang w:eastAsia="lt-LT"/>
        </w:rPr>
        <w:t>2</w:t>
      </w:r>
      <w:bookmarkEnd w:id="6"/>
      <w:r w:rsidRPr="00520CD4">
        <w:rPr>
          <w:rFonts w:ascii="Calibri" w:eastAsia="Times New Roman" w:hAnsi="Calibri" w:cs="Calibri"/>
          <w:color w:val="000000"/>
          <w:szCs w:val="24"/>
          <w:lang w:eastAsia="lt-LT"/>
        </w:rPr>
        <w:t> dalies nuostatas, nustatytus finansinio ir ekonominio pajėgumo reikalavimus pagal Viešųjų pirkimų įstatymo </w:t>
      </w:r>
      <w:bookmarkStart w:id="7" w:name="Veda465f3438e4f3ba192eb005c56447c"/>
      <w:r w:rsidRPr="00520CD4">
        <w:rPr>
          <w:rFonts w:ascii="Calibri" w:eastAsia="Times New Roman" w:hAnsi="Calibri" w:cs="Calibri"/>
          <w:color w:val="000000"/>
          <w:szCs w:val="24"/>
          <w:lang w:eastAsia="lt-LT"/>
        </w:rPr>
        <w:t>47</w:t>
      </w:r>
      <w:bookmarkEnd w:id="7"/>
      <w:r w:rsidRPr="00520CD4">
        <w:rPr>
          <w:rFonts w:ascii="Calibri" w:eastAsia="Times New Roman" w:hAnsi="Calibri" w:cs="Calibri"/>
          <w:color w:val="000000"/>
          <w:szCs w:val="24"/>
          <w:lang w:eastAsia="lt-LT"/>
        </w:rPr>
        <w:t> straipsnio </w:t>
      </w:r>
      <w:bookmarkStart w:id="8" w:name="Ve14a595954954e2f806e5042205cff64"/>
      <w:r w:rsidRPr="00520CD4">
        <w:rPr>
          <w:rFonts w:ascii="Calibri" w:eastAsia="Times New Roman" w:hAnsi="Calibri" w:cs="Calibri"/>
          <w:color w:val="000000"/>
          <w:szCs w:val="24"/>
          <w:lang w:eastAsia="lt-LT"/>
        </w:rPr>
        <w:t>3</w:t>
      </w:r>
      <w:bookmarkEnd w:id="8"/>
      <w:r w:rsidRPr="00520CD4">
        <w:rPr>
          <w:rFonts w:ascii="Calibri" w:eastAsia="Times New Roman" w:hAnsi="Calibri" w:cs="Calibri"/>
          <w:color w:val="000000"/>
          <w:szCs w:val="24"/>
          <w:lang w:eastAsia="lt-LT"/>
        </w:rPr>
        <w:t> dalies nuostatas ar techninio ir profesinio pajėgumo reikalavimus pagal šio įstatymo </w:t>
      </w:r>
      <w:bookmarkStart w:id="9" w:name="Vd7a4f373e7cf45eb863c9391523b2090"/>
      <w:r w:rsidRPr="00520CD4">
        <w:rPr>
          <w:rFonts w:ascii="Calibri" w:eastAsia="Times New Roman" w:hAnsi="Calibri" w:cs="Calibri"/>
          <w:color w:val="000000"/>
          <w:szCs w:val="24"/>
          <w:lang w:eastAsia="lt-LT"/>
        </w:rPr>
        <w:t>47</w:t>
      </w:r>
      <w:bookmarkEnd w:id="9"/>
      <w:r w:rsidRPr="00520CD4">
        <w:rPr>
          <w:rFonts w:ascii="Calibri" w:eastAsia="Times New Roman" w:hAnsi="Calibri" w:cs="Calibri"/>
          <w:color w:val="000000"/>
          <w:szCs w:val="24"/>
          <w:lang w:eastAsia="lt-LT"/>
        </w:rPr>
        <w:t> straipsnio </w:t>
      </w:r>
      <w:bookmarkStart w:id="10" w:name="V336504e10665494c96d531e6d195d377"/>
      <w:r w:rsidRPr="00520CD4">
        <w:rPr>
          <w:rFonts w:ascii="Calibri" w:eastAsia="Times New Roman" w:hAnsi="Calibri" w:cs="Calibri"/>
          <w:color w:val="000000"/>
          <w:szCs w:val="24"/>
          <w:lang w:eastAsia="lt-LT"/>
        </w:rPr>
        <w:t>6</w:t>
      </w:r>
      <w:bookmarkEnd w:id="10"/>
      <w:r w:rsidRPr="00520CD4">
        <w:rPr>
          <w:rFonts w:ascii="Calibri" w:eastAsia="Times New Roman" w:hAnsi="Calibri" w:cs="Calibri"/>
          <w:color w:val="000000"/>
          <w:szCs w:val="24"/>
          <w:lang w:eastAsia="lt-LT"/>
        </w:rPr>
        <w:t> dalies nuostatas (jeigu tokie reikalavimai yra keliami), neatsižvelgiant į ryšio su tais ūkio subjektais teisinį pobūdį</w:t>
      </w:r>
      <w:r w:rsidRPr="00520CD4">
        <w:rPr>
          <w:rFonts w:ascii="Calibri" w:eastAsia="Times New Roman" w:hAnsi="Calibri" w:cs="Calibri"/>
          <w:szCs w:val="24"/>
          <w:lang w:eastAsia="lt-LT"/>
        </w:rPr>
        <w:t xml:space="preserve">. </w:t>
      </w:r>
    </w:p>
    <w:p w14:paraId="23B8F748" w14:textId="77777777" w:rsidR="000D4E87" w:rsidRPr="00520CD4" w:rsidRDefault="000D4E87" w:rsidP="000D4E87">
      <w:pPr>
        <w:pStyle w:val="Sraopastraipa"/>
        <w:ind w:left="0"/>
        <w:jc w:val="both"/>
        <w:rPr>
          <w:rFonts w:ascii="Calibri" w:eastAsia="Times New Roman" w:hAnsi="Calibri" w:cs="Calibri"/>
          <w:szCs w:val="24"/>
          <w:lang w:eastAsia="lt-LT"/>
        </w:rPr>
      </w:pPr>
      <w:r w:rsidRPr="00520CD4">
        <w:rPr>
          <w:rFonts w:ascii="Calibri" w:eastAsia="Times New Roman" w:hAnsi="Calibri" w:cs="Calibri"/>
          <w:color w:val="000000"/>
          <w:szCs w:val="24"/>
          <w:lang w:eastAsia="lt-LT"/>
        </w:rPr>
        <w:t>Jeigu reikalaujama išsilavinimo, profesinės kvalifikacijos ar profesinės patirties pagal šio įstatymo </w:t>
      </w:r>
      <w:bookmarkStart w:id="11" w:name="Vaa5b88d9a5af454897404f81eae75a57"/>
      <w:r w:rsidRPr="00520CD4">
        <w:rPr>
          <w:rFonts w:ascii="Calibri" w:eastAsia="Times New Roman" w:hAnsi="Calibri" w:cs="Calibri"/>
          <w:color w:val="000000"/>
          <w:szCs w:val="24"/>
          <w:lang w:eastAsia="lt-LT"/>
        </w:rPr>
        <w:t>51</w:t>
      </w:r>
      <w:bookmarkEnd w:id="11"/>
      <w:r w:rsidRPr="00520CD4">
        <w:rPr>
          <w:rFonts w:ascii="Calibri" w:eastAsia="Times New Roman" w:hAnsi="Calibri" w:cs="Calibri"/>
          <w:color w:val="000000"/>
          <w:szCs w:val="24"/>
          <w:lang w:eastAsia="lt-LT"/>
        </w:rPr>
        <w:t> straipsnio </w:t>
      </w:r>
      <w:bookmarkStart w:id="12" w:name="Vad47beab06544ec7acb5d84077f263f8"/>
      <w:r w:rsidRPr="00520CD4">
        <w:rPr>
          <w:rFonts w:ascii="Calibri" w:eastAsia="Times New Roman" w:hAnsi="Calibri" w:cs="Calibri"/>
          <w:color w:val="000000"/>
          <w:szCs w:val="24"/>
          <w:lang w:eastAsia="lt-LT"/>
        </w:rPr>
        <w:t>7</w:t>
      </w:r>
      <w:bookmarkEnd w:id="12"/>
      <w:r w:rsidRPr="00520CD4">
        <w:rPr>
          <w:rFonts w:ascii="Calibri" w:eastAsia="Times New Roman" w:hAnsi="Calibri" w:cs="Calibri"/>
          <w:color w:val="000000"/>
          <w:szCs w:val="24"/>
          <w:lang w:eastAsia="lt-LT"/>
        </w:rPr>
        <w:t> dalies </w:t>
      </w:r>
      <w:bookmarkStart w:id="13" w:name="V7b1386c0c46145abb01eefbf7b6e20f5"/>
      <w:r w:rsidRPr="00520CD4">
        <w:rPr>
          <w:rFonts w:ascii="Calibri" w:eastAsia="Times New Roman" w:hAnsi="Calibri" w:cs="Calibri"/>
          <w:color w:val="000000"/>
          <w:szCs w:val="24"/>
          <w:lang w:eastAsia="lt-LT"/>
        </w:rPr>
        <w:t>7</w:t>
      </w:r>
      <w:bookmarkEnd w:id="13"/>
      <w:r w:rsidRPr="00520CD4">
        <w:rPr>
          <w:rFonts w:ascii="Calibri" w:eastAsia="Times New Roman" w:hAnsi="Calibri" w:cs="Calibri"/>
          <w:color w:val="000000"/>
          <w:szCs w:val="24"/>
          <w:lang w:eastAsia="lt-LT"/>
        </w:rPr>
        <w:t> punktą arba turėti specialų leidimą ar būti tam tikrų organizacijų nariu pagal šio įstatymo </w:t>
      </w:r>
      <w:bookmarkStart w:id="14" w:name="V037e3da45d964623abe4078f02dda5b6"/>
      <w:r w:rsidRPr="00520CD4">
        <w:rPr>
          <w:rFonts w:ascii="Calibri" w:eastAsia="Times New Roman" w:hAnsi="Calibri" w:cs="Calibri"/>
          <w:color w:val="000000"/>
          <w:szCs w:val="24"/>
          <w:lang w:eastAsia="lt-LT"/>
        </w:rPr>
        <w:t>47</w:t>
      </w:r>
      <w:bookmarkEnd w:id="14"/>
      <w:r w:rsidRPr="00520CD4">
        <w:rPr>
          <w:rFonts w:ascii="Calibri" w:eastAsia="Times New Roman" w:hAnsi="Calibri" w:cs="Calibri"/>
          <w:color w:val="000000"/>
          <w:szCs w:val="24"/>
          <w:lang w:eastAsia="lt-LT"/>
        </w:rPr>
        <w:t> straipsnio </w:t>
      </w:r>
      <w:bookmarkStart w:id="15" w:name="V458de3bf423e4d6196f7e490f51de11d"/>
      <w:r w:rsidRPr="00520CD4">
        <w:rPr>
          <w:rFonts w:ascii="Calibri" w:eastAsia="Times New Roman" w:hAnsi="Calibri" w:cs="Calibri"/>
          <w:color w:val="000000"/>
          <w:szCs w:val="24"/>
          <w:lang w:eastAsia="lt-LT"/>
        </w:rPr>
        <w:t>2</w:t>
      </w:r>
      <w:bookmarkEnd w:id="15"/>
      <w:r w:rsidRPr="00520CD4">
        <w:rPr>
          <w:rFonts w:ascii="Calibri" w:eastAsia="Times New Roman" w:hAnsi="Calibri" w:cs="Calibri"/>
          <w:color w:val="000000"/>
          <w:szCs w:val="24"/>
          <w:lang w:eastAsia="lt-LT"/>
        </w:rPr>
        <w:t xml:space="preserve"> dalį, tiekėjas gali remtis kitų ūkio subjektų pajėgumais tik tuo atveju, jeigu tie subjektai patys suteiks paslaugas, atliks darbus, kuriems reikia jų turimų pajėgumų. </w:t>
      </w:r>
    </w:p>
    <w:p w14:paraId="09F33F9B" w14:textId="77777777" w:rsidR="000D4E87" w:rsidRPr="00520CD4" w:rsidRDefault="000D4E87" w:rsidP="000D4E87">
      <w:pPr>
        <w:pStyle w:val="Sraopastraipa"/>
        <w:ind w:left="0" w:firstLine="567"/>
        <w:jc w:val="both"/>
        <w:rPr>
          <w:rFonts w:ascii="Calibri" w:hAnsi="Calibri" w:cs="Calibri"/>
          <w:color w:val="000000"/>
          <w:szCs w:val="24"/>
          <w:shd w:val="clear" w:color="auto" w:fill="FFFFFF"/>
        </w:rPr>
      </w:pPr>
      <w:r w:rsidRPr="00520CD4">
        <w:rPr>
          <w:rFonts w:ascii="Calibri" w:eastAsia="Times New Roman" w:hAnsi="Calibri" w:cs="Calibri"/>
          <w:szCs w:val="24"/>
          <w:lang w:eastAsia="lt-LT"/>
        </w:rPr>
        <w:t>3.5. Kai tiekėjas pageidauja remtis kitų ūkio subjektų pajėgumais, jis</w:t>
      </w:r>
      <w:r w:rsidRPr="00520CD4">
        <w:rPr>
          <w:rFonts w:ascii="Calibri" w:hAnsi="Calibri" w:cs="Calibri"/>
          <w:color w:val="000000"/>
          <w:szCs w:val="24"/>
          <w:shd w:val="clear" w:color="auto" w:fill="FFFFFF"/>
        </w:rPr>
        <w:t xml:space="preserve"> privalo pasiūlyme įrodyti, kad vykdant sutartį ūkio subjektų, kurių pajėgumais jis remiasi,  ištekliai jam bus prieinami.  </w:t>
      </w:r>
    </w:p>
    <w:p w14:paraId="53DBC47F" w14:textId="2779F414" w:rsidR="000D4E87" w:rsidRPr="00520CD4" w:rsidRDefault="000D4E87" w:rsidP="000D4E87">
      <w:pPr>
        <w:pStyle w:val="Sraopastraipa"/>
        <w:ind w:left="0" w:firstLine="567"/>
        <w:jc w:val="both"/>
        <w:rPr>
          <w:rFonts w:ascii="Calibri" w:eastAsia="Times New Roman" w:hAnsi="Calibri" w:cs="Calibri"/>
          <w:szCs w:val="24"/>
          <w:lang w:eastAsia="lt-LT"/>
        </w:rPr>
      </w:pPr>
      <w:r w:rsidRPr="00520CD4">
        <w:rPr>
          <w:rFonts w:ascii="Calibri" w:hAnsi="Calibri" w:cs="Calibri"/>
          <w:szCs w:val="24"/>
        </w:rPr>
        <w:t xml:space="preserve"> 3.6. Kai tiekėjas remiasi kitų ūkio subjektų pajėgumais, atsižvelgdamas į Pirkimo dokumentuose nustatytus ekonominio ir finansinio pajėgumo reikalavimus </w:t>
      </w:r>
      <w:r w:rsidRPr="00520CD4">
        <w:rPr>
          <w:rFonts w:ascii="Calibri" w:eastAsia="Times New Roman" w:hAnsi="Calibri" w:cs="Calibri"/>
          <w:color w:val="000000"/>
          <w:szCs w:val="24"/>
          <w:lang w:eastAsia="lt-LT"/>
        </w:rPr>
        <w:t>(jeigu tokie reikalavimai yra keliami)</w:t>
      </w:r>
      <w:r w:rsidRPr="00520CD4">
        <w:rPr>
          <w:rFonts w:ascii="Calibri" w:hAnsi="Calibri" w:cs="Calibri"/>
          <w:szCs w:val="24"/>
        </w:rPr>
        <w:t>, tiekėjas ir ūkio subjektai, kurių pajėgumais remiamasi, privalo prisiimti solidarią atsakomybę už pirkimo sutarties įvykdymą.</w:t>
      </w:r>
    </w:p>
    <w:p w14:paraId="310E15E7" w14:textId="5B74E841" w:rsidR="000D4E87" w:rsidRPr="00520CD4" w:rsidRDefault="000D4E87" w:rsidP="000D4E87">
      <w:pPr>
        <w:pStyle w:val="Sraopastraipa"/>
        <w:ind w:left="0"/>
        <w:jc w:val="both"/>
        <w:rPr>
          <w:rFonts w:ascii="Calibri" w:hAnsi="Calibri" w:cs="Calibri"/>
          <w:szCs w:val="24"/>
        </w:rPr>
      </w:pPr>
      <w:r w:rsidRPr="00520CD4">
        <w:rPr>
          <w:rFonts w:ascii="Calibri" w:hAnsi="Calibri" w:cs="Calibri"/>
          <w:color w:val="000000"/>
          <w:szCs w:val="24"/>
          <w:shd w:val="clear" w:color="auto" w:fill="FFFFFF"/>
        </w:rPr>
        <w:lastRenderedPageBreak/>
        <w:t xml:space="preserve">            3.7. </w:t>
      </w:r>
      <w:r w:rsidRPr="00520CD4">
        <w:rPr>
          <w:rFonts w:ascii="Calibri" w:hAnsi="Calibri" w:cs="Calibr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nustatytą pašalinimo pagrindą (t. y. bent vieną Pirkimo sąlygų 3.2 punkte nurodytą pagrindą), perkančioji organizacija pareikalaus per jos nustatytą terminą pakeisti jį reikalavimus atitinkančiu ūkio subjektu.</w:t>
      </w:r>
    </w:p>
    <w:p w14:paraId="046B09A0" w14:textId="77777777" w:rsidR="000D4E87" w:rsidRPr="00520CD4" w:rsidRDefault="000D4E87" w:rsidP="00E0702F">
      <w:pPr>
        <w:pStyle w:val="Sraopastraipa"/>
        <w:ind w:left="0"/>
        <w:jc w:val="both"/>
        <w:rPr>
          <w:rFonts w:ascii="Calibri" w:hAnsi="Calibri" w:cs="Calibri"/>
          <w:strike/>
          <w:szCs w:val="24"/>
        </w:rPr>
      </w:pPr>
      <w:r w:rsidRPr="00520CD4">
        <w:rPr>
          <w:rFonts w:ascii="Calibri" w:eastAsia="Times New Roman" w:hAnsi="Calibri" w:cs="Calibri"/>
          <w:color w:val="000000"/>
          <w:szCs w:val="24"/>
          <w:lang w:eastAsia="lt-LT"/>
        </w:rPr>
        <w:t>Viešųjų pirkimų įstatymo 49 straipsnyje (atitinkamai pirkimo sąlygų 3.4 – 3.7 punktuose) nurodytomis sąlygomis tiekėjų grupė gali remtis grupės dalyvių arba kitų ūkio subjektų pajėgumais.</w:t>
      </w:r>
      <w:r w:rsidRPr="00520CD4">
        <w:rPr>
          <w:rFonts w:ascii="Calibri" w:eastAsia="Times New Roman" w:hAnsi="Calibri" w:cs="Calibri"/>
          <w:strike/>
          <w:color w:val="000000"/>
          <w:szCs w:val="24"/>
          <w:lang w:eastAsia="lt-LT"/>
        </w:rPr>
        <w:t xml:space="preserve"> </w:t>
      </w:r>
    </w:p>
    <w:p w14:paraId="195CF646" w14:textId="77777777" w:rsidR="000D4E87" w:rsidRPr="00520CD4" w:rsidRDefault="000D4E87" w:rsidP="00E0702F">
      <w:pPr>
        <w:pStyle w:val="tajtip"/>
        <w:spacing w:before="0" w:after="0"/>
        <w:ind w:firstLine="709"/>
        <w:jc w:val="both"/>
        <w:rPr>
          <w:rFonts w:ascii="Calibri" w:hAnsi="Calibri" w:cs="Calibri"/>
          <w:color w:val="000000"/>
        </w:rPr>
      </w:pPr>
      <w:r w:rsidRPr="00520CD4">
        <w:rPr>
          <w:rFonts w:ascii="Calibri" w:hAnsi="Calibri" w:cs="Calibri"/>
        </w:rPr>
        <w:t xml:space="preserve">3.8. </w:t>
      </w:r>
      <w:r w:rsidRPr="00520CD4">
        <w:rPr>
          <w:rFonts w:ascii="Calibri" w:hAnsi="Calibri" w:cs="Calibr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E60A948"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 xml:space="preserve">3.9.  Perkančioji organizacija, jeigu taikytina, Pirkimo sąlygų 3.8 punkte nurodytuose dokumentuose pateiktą informaciją, priima sprendimą dėl kiekvieno paraišką ar pasiūlymą pateikusio kandidato ar dalyvio atitikties reikalavimams ir kiekvienam iš jų ne vėliau kaip </w:t>
      </w:r>
      <w:r w:rsidRPr="00520CD4">
        <w:rPr>
          <w:rFonts w:ascii="Calibri" w:eastAsia="Times New Roman" w:hAnsi="Calibri" w:cs="Calibri"/>
          <w:b/>
          <w:color w:val="000000"/>
          <w:szCs w:val="24"/>
          <w:lang w:eastAsia="lt-LT"/>
        </w:rPr>
        <w:t>per 3 darbo dienas</w:t>
      </w:r>
      <w:r w:rsidRPr="00520CD4">
        <w:rPr>
          <w:rFonts w:ascii="Calibri" w:eastAsia="Times New Roman" w:hAnsi="Calibri" w:cs="Calibr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7D4AFE6D"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3.10.  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 ir, jeigu taikytina, patvirtinančius jo atitiktį kokybės vadybos sistemos ir (arba) aplinkos apsaugos vadybos sistemos standartams, pagal šio įstatymo 48 straipsnį.</w:t>
      </w:r>
    </w:p>
    <w:p w14:paraId="410FA28B"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3.11.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0FDB8D95"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D353DC"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2) šiuos dokumentus jau turi iš ankstesnių pirkimo procedūrų.</w:t>
      </w:r>
    </w:p>
    <w:p w14:paraId="6A450ABE" w14:textId="77777777" w:rsidR="000D4E87" w:rsidRPr="00520CD4" w:rsidRDefault="000D4E87" w:rsidP="00E0702F">
      <w:pPr>
        <w:pStyle w:val="tajtip"/>
        <w:spacing w:before="0" w:after="0"/>
        <w:ind w:firstLine="709"/>
        <w:jc w:val="both"/>
        <w:rPr>
          <w:rFonts w:ascii="Calibri" w:hAnsi="Calibri" w:cs="Calibri"/>
          <w:color w:val="000000"/>
        </w:rPr>
      </w:pPr>
      <w:r w:rsidRPr="00520CD4">
        <w:rPr>
          <w:rFonts w:ascii="Calibri" w:hAnsi="Calibri" w:cs="Calibri"/>
          <w:color w:val="000000"/>
        </w:rPr>
        <w:t>3.12.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75BA038C"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1) priesaikos deklaracija;</w:t>
      </w:r>
    </w:p>
    <w:p w14:paraId="7C26FA9B" w14:textId="77777777" w:rsidR="000D4E87" w:rsidRPr="00520CD4" w:rsidRDefault="000D4E87" w:rsidP="00E0702F">
      <w:pPr>
        <w:pStyle w:val="Sraopastraipa"/>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690A1C" w14:textId="77777777" w:rsidR="000D4E87" w:rsidRPr="00520CD4" w:rsidRDefault="000D4E87" w:rsidP="00E0702F">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3.13.</w:t>
      </w:r>
      <w:r w:rsidRPr="00520CD4">
        <w:rPr>
          <w:rFonts w:ascii="Calibri" w:eastAsia="Times New Roman" w:hAnsi="Calibri" w:cs="Calibr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1EB5D37A" w14:textId="77777777" w:rsidR="000D4E87" w:rsidRPr="00520CD4" w:rsidRDefault="000D4E87" w:rsidP="00E0702F">
      <w:pPr>
        <w:pStyle w:val="Sraopastraipa"/>
        <w:tabs>
          <w:tab w:val="left" w:pos="1260"/>
        </w:tabs>
        <w:ind w:left="0" w:firstLine="709"/>
        <w:jc w:val="both"/>
        <w:rPr>
          <w:rFonts w:ascii="Calibri" w:hAnsi="Calibri" w:cs="Calibri"/>
          <w:szCs w:val="24"/>
        </w:rPr>
      </w:pPr>
      <w:r w:rsidRPr="00520CD4">
        <w:rPr>
          <w:rFonts w:ascii="Calibri" w:eastAsia="Times New Roman" w:hAnsi="Calibri" w:cs="Calibri"/>
          <w:szCs w:val="24"/>
          <w:lang w:eastAsia="lt-LT"/>
        </w:rPr>
        <w:t>3.14.</w:t>
      </w:r>
      <w:r w:rsidRPr="00520CD4">
        <w:rPr>
          <w:rFonts w:ascii="Calibri" w:eastAsia="Times New Roman" w:hAnsi="Calibri" w:cs="Calibri"/>
          <w:szCs w:val="24"/>
          <w:lang w:eastAsia="lt-LT"/>
        </w:rPr>
        <w:tab/>
      </w:r>
      <w:r w:rsidRPr="00520CD4">
        <w:rPr>
          <w:rFonts w:ascii="Calibri" w:eastAsia="Times New Roman" w:hAnsi="Calibri" w:cs="Calibri"/>
          <w:b/>
          <w:szCs w:val="24"/>
          <w:lang w:eastAsia="lt-LT"/>
        </w:rPr>
        <w:t xml:space="preserve">Pateikiant atitinkamų dokumentų skaitmenines kopijas ir </w:t>
      </w:r>
      <w:r w:rsidRPr="00520CD4">
        <w:rPr>
          <w:rFonts w:ascii="Calibri" w:eastAsia="Times New Roman" w:hAnsi="Calibri" w:cs="Calibri"/>
          <w:b/>
          <w:szCs w:val="24"/>
          <w:u w:val="single"/>
          <w:lang w:eastAsia="lt-LT"/>
        </w:rPr>
        <w:t>pasiūlymą pasirašant            fiziniu ar elektroniniu parašu</w:t>
      </w:r>
      <w:r w:rsidRPr="00520CD4" w:rsidDel="00073AB7">
        <w:rPr>
          <w:rFonts w:ascii="Calibri" w:eastAsia="Times New Roman" w:hAnsi="Calibri" w:cs="Calibri"/>
          <w:b/>
          <w:szCs w:val="24"/>
          <w:u w:val="single"/>
          <w:lang w:eastAsia="lt-LT"/>
        </w:rPr>
        <w:t xml:space="preserve"> </w:t>
      </w:r>
      <w:r w:rsidRPr="00520CD4">
        <w:rPr>
          <w:rFonts w:ascii="Calibri" w:eastAsia="Times New Roman" w:hAnsi="Calibri" w:cs="Calibri"/>
          <w:b/>
          <w:szCs w:val="24"/>
          <w:u w:val="single"/>
          <w:lang w:eastAsia="lt-LT"/>
        </w:rPr>
        <w:t>yra deklaruojama, kad kopijos yra tikros</w:t>
      </w:r>
      <w:r w:rsidRPr="00520CD4">
        <w:rPr>
          <w:rFonts w:ascii="Calibri" w:eastAsia="Times New Roman" w:hAnsi="Calibri" w:cs="Calibri"/>
          <w:szCs w:val="24"/>
          <w:lang w:eastAsia="lt-LT"/>
        </w:rPr>
        <w:t xml:space="preserve">. Perkančioji organizacija pasilieka sau teisę prašyti dokumentų originalų. </w:t>
      </w:r>
    </w:p>
    <w:p w14:paraId="407EBA2D" w14:textId="77777777" w:rsidR="000D4E87" w:rsidRPr="00520CD4" w:rsidRDefault="000D4E87" w:rsidP="00E0702F">
      <w:pPr>
        <w:pStyle w:val="Sraopastraipa"/>
        <w:tabs>
          <w:tab w:val="left" w:pos="1260"/>
        </w:tabs>
        <w:ind w:left="0" w:firstLine="709"/>
        <w:jc w:val="both"/>
        <w:rPr>
          <w:rFonts w:ascii="Calibri" w:hAnsi="Calibri" w:cs="Calibri"/>
          <w:szCs w:val="24"/>
        </w:rPr>
      </w:pPr>
      <w:r w:rsidRPr="00520CD4">
        <w:rPr>
          <w:rFonts w:ascii="Calibri" w:eastAsia="Times New Roman" w:hAnsi="Calibri" w:cs="Calibri"/>
          <w:szCs w:val="24"/>
          <w:lang w:eastAsia="lt-LT"/>
        </w:rPr>
        <w:t>3.15.</w:t>
      </w:r>
      <w:r w:rsidRPr="00520CD4">
        <w:rPr>
          <w:rFonts w:ascii="Calibri" w:eastAsia="Times New Roman" w:hAnsi="Calibri" w:cs="Calibr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520CD4">
        <w:rPr>
          <w:rFonts w:ascii="Calibri" w:eastAsia="Times New Roman" w:hAnsi="Calibri" w:cs="Calibri"/>
          <w:szCs w:val="24"/>
          <w:lang w:eastAsia="lt-LT"/>
        </w:rPr>
        <w:t>Apostille</w:t>
      </w:r>
      <w:proofErr w:type="spellEnd"/>
      <w:r w:rsidRPr="00520CD4">
        <w:rPr>
          <w:rFonts w:ascii="Calibri" w:eastAsia="Times New Roman" w:hAnsi="Calibri" w:cs="Calibri"/>
          <w:szCs w:val="24"/>
          <w:lang w:eastAsia="lt-LT"/>
        </w:rPr>
        <w:t>) tvarkos apraše, patvirtintame Lietuvos Respublikos Vyriausybės 2006 m. spalio 30 d. nutarimu Nr. 1079, nustatyta tvarka.</w:t>
      </w:r>
    </w:p>
    <w:p w14:paraId="58B9156E" w14:textId="77777777" w:rsidR="000D4E87" w:rsidRPr="00520CD4" w:rsidRDefault="000D4E87" w:rsidP="00E0702F">
      <w:pPr>
        <w:pStyle w:val="Sraopastraipa"/>
        <w:tabs>
          <w:tab w:val="left" w:pos="1080"/>
        </w:tabs>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lastRenderedPageBreak/>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547123B1" w14:textId="6A87B57B" w:rsidR="00A27DB1" w:rsidRPr="00520CD4" w:rsidRDefault="004C1F4F">
      <w:pPr>
        <w:pStyle w:val="Sraopastraipa"/>
        <w:numPr>
          <w:ilvl w:val="0"/>
          <w:numId w:val="20"/>
        </w:numPr>
        <w:spacing w:before="360" w:after="360"/>
        <w:jc w:val="center"/>
        <w:rPr>
          <w:rFonts w:ascii="Calibri" w:hAnsi="Calibri" w:cs="Calibri"/>
          <w:b/>
          <w:szCs w:val="24"/>
        </w:rPr>
      </w:pPr>
      <w:r w:rsidRPr="00520CD4">
        <w:rPr>
          <w:rFonts w:ascii="Calibri" w:hAnsi="Calibri" w:cs="Calibri"/>
          <w:b/>
          <w:szCs w:val="24"/>
        </w:rPr>
        <w:t>DALYVAVIMAS PIRKIMO PROCEDŪROSE</w:t>
      </w:r>
    </w:p>
    <w:p w14:paraId="13730F20" w14:textId="243A1B25" w:rsidR="00A27DB1" w:rsidRPr="00520CD4" w:rsidRDefault="004C1F4F">
      <w:pPr>
        <w:pStyle w:val="Sraopastraipa"/>
        <w:numPr>
          <w:ilvl w:val="1"/>
          <w:numId w:val="20"/>
        </w:numPr>
        <w:ind w:left="0" w:firstLine="709"/>
        <w:jc w:val="both"/>
        <w:rPr>
          <w:rFonts w:ascii="Calibri" w:hAnsi="Calibri" w:cs="Calibri"/>
          <w:szCs w:val="24"/>
        </w:rPr>
      </w:pPr>
      <w:bookmarkStart w:id="16" w:name="_Toc60525485"/>
      <w:bookmarkStart w:id="17" w:name="_Toc47844931"/>
      <w:r w:rsidRPr="00520CD4">
        <w:rPr>
          <w:rFonts w:ascii="Calibri" w:eastAsia="Times New Roman" w:hAnsi="Calibri" w:cs="Calibri"/>
          <w:szCs w:val="24"/>
        </w:rPr>
        <w:t xml:space="preserve">Pasiūlymą gali pateikti </w:t>
      </w:r>
      <w:r w:rsidRPr="00520CD4">
        <w:rPr>
          <w:rFonts w:ascii="Calibri" w:eastAsia="Times New Roman" w:hAnsi="Calibri" w:cs="Calibri"/>
          <w:b/>
          <w:szCs w:val="24"/>
        </w:rPr>
        <w:t>ūkio subjektų grupė</w:t>
      </w:r>
      <w:r w:rsidRPr="00520CD4">
        <w:rPr>
          <w:rFonts w:ascii="Calibri" w:eastAsia="Times New Roman" w:hAnsi="Calibri" w:cs="Calibri"/>
          <w:szCs w:val="24"/>
        </w:rPr>
        <w:t xml:space="preserve">. Jei </w:t>
      </w:r>
      <w:r w:rsidR="005873CC" w:rsidRPr="00520CD4">
        <w:rPr>
          <w:rFonts w:ascii="Calibri" w:eastAsia="Times New Roman" w:hAnsi="Calibri" w:cs="Calibri"/>
          <w:szCs w:val="24"/>
        </w:rPr>
        <w:t xml:space="preserve">Pirkime </w:t>
      </w:r>
      <w:r w:rsidRPr="00520CD4">
        <w:rPr>
          <w:rFonts w:ascii="Calibri" w:eastAsia="Times New Roman" w:hAnsi="Calibri" w:cs="Calibri"/>
          <w:szCs w:val="24"/>
        </w:rPr>
        <w:t>jungtinės veiklos sutarties pagrindu dalyvauja ūkio subjektų grupė,</w:t>
      </w:r>
      <w:r w:rsidRPr="00520CD4">
        <w:rPr>
          <w:rFonts w:ascii="Calibri" w:eastAsia="Times New Roman" w:hAnsi="Calibri" w:cs="Calibri"/>
          <w:spacing w:val="3"/>
          <w:szCs w:val="24"/>
        </w:rPr>
        <w:t xml:space="preserve"> </w:t>
      </w:r>
      <w:r w:rsidR="003324AB" w:rsidRPr="00520CD4">
        <w:rPr>
          <w:rFonts w:ascii="Calibri" w:eastAsia="Times New Roman" w:hAnsi="Calibri" w:cs="Calibri"/>
          <w:spacing w:val="3"/>
          <w:szCs w:val="24"/>
        </w:rPr>
        <w:t xml:space="preserve">ji </w:t>
      </w:r>
      <w:r w:rsidRPr="00520CD4">
        <w:rPr>
          <w:rFonts w:ascii="Calibri" w:eastAsia="Times New Roman" w:hAnsi="Calibri" w:cs="Calibri"/>
          <w:spacing w:val="3"/>
          <w:szCs w:val="24"/>
        </w:rPr>
        <w:t>pateikia jungtinės veiklos sutartį.</w:t>
      </w:r>
    </w:p>
    <w:p w14:paraId="4017FF97" w14:textId="2AAC3984" w:rsidR="00A27DB1" w:rsidRPr="00520CD4" w:rsidRDefault="004C1F4F">
      <w:pPr>
        <w:pStyle w:val="Sraopastraipa"/>
        <w:numPr>
          <w:ilvl w:val="1"/>
          <w:numId w:val="20"/>
        </w:numPr>
        <w:ind w:left="0" w:firstLine="709"/>
        <w:jc w:val="both"/>
        <w:rPr>
          <w:rFonts w:ascii="Calibri" w:hAnsi="Calibri" w:cs="Calibri"/>
          <w:szCs w:val="24"/>
        </w:rPr>
      </w:pPr>
      <w:r w:rsidRPr="00520CD4">
        <w:rPr>
          <w:rFonts w:ascii="Calibri" w:eastAsia="Times New Roman" w:hAnsi="Calibri" w:cs="Calibri"/>
          <w:spacing w:val="2"/>
          <w:szCs w:val="24"/>
        </w:rPr>
        <w:t xml:space="preserve">Jungtinės veiklos sutartyje turi būti nurodyti kiekvienos šios sutarties šalies įsipareigojimai vykdant </w:t>
      </w:r>
      <w:r w:rsidRPr="00520CD4">
        <w:rPr>
          <w:rFonts w:ascii="Calibri" w:eastAsia="Times New Roman" w:hAnsi="Calibri" w:cs="Calibri"/>
          <w:spacing w:val="3"/>
          <w:szCs w:val="24"/>
        </w:rPr>
        <w:t xml:space="preserve">numatomą su perkančiąja organizacija sudaryti </w:t>
      </w:r>
      <w:r w:rsidR="00702315" w:rsidRPr="00520CD4">
        <w:rPr>
          <w:rFonts w:ascii="Calibri" w:eastAsia="Times New Roman" w:hAnsi="Calibri" w:cs="Calibri"/>
          <w:spacing w:val="3"/>
          <w:szCs w:val="24"/>
        </w:rPr>
        <w:t>P</w:t>
      </w:r>
      <w:r w:rsidRPr="00520CD4">
        <w:rPr>
          <w:rFonts w:ascii="Calibri" w:eastAsia="Times New Roman" w:hAnsi="Calibri" w:cs="Calibri"/>
          <w:spacing w:val="3"/>
          <w:szCs w:val="24"/>
        </w:rPr>
        <w:t>irkimo sutartį, šių įsipareigojimų dalis, tenkanti kiekvienai sutarties šaliai, bei</w:t>
      </w:r>
      <w:r w:rsidRPr="00520CD4">
        <w:rPr>
          <w:rFonts w:ascii="Calibri" w:eastAsia="Times New Roman" w:hAnsi="Calibri" w:cs="Calibri"/>
          <w:spacing w:val="4"/>
          <w:szCs w:val="24"/>
        </w:rPr>
        <w:t xml:space="preserve"> numatyta, kuris iš šios sutarties dalyvių įgaliojamas </w:t>
      </w:r>
      <w:r w:rsidRPr="00520CD4">
        <w:rPr>
          <w:rFonts w:ascii="Calibri" w:eastAsia="Times New Roman" w:hAnsi="Calibri" w:cs="Calibri"/>
          <w:spacing w:val="2"/>
          <w:szCs w:val="24"/>
        </w:rPr>
        <w:t>jungtinės veiklos sutarties dalyvių vardu teikti pasiūlymą, o</w:t>
      </w:r>
      <w:r w:rsidR="003324AB" w:rsidRPr="00520CD4">
        <w:rPr>
          <w:rFonts w:ascii="Calibri" w:eastAsia="Times New Roman" w:hAnsi="Calibri" w:cs="Calibri"/>
          <w:spacing w:val="2"/>
          <w:szCs w:val="24"/>
        </w:rPr>
        <w:t>,</w:t>
      </w:r>
      <w:r w:rsidRPr="00520CD4">
        <w:rPr>
          <w:rFonts w:ascii="Calibri" w:eastAsia="Times New Roman" w:hAnsi="Calibri" w:cs="Calibri"/>
          <w:spacing w:val="2"/>
          <w:szCs w:val="24"/>
        </w:rPr>
        <w:t xml:space="preserve"> laimėjus </w:t>
      </w:r>
      <w:r w:rsidR="00702315" w:rsidRPr="00520CD4">
        <w:rPr>
          <w:rFonts w:ascii="Calibri" w:eastAsia="Times New Roman" w:hAnsi="Calibri" w:cs="Calibri"/>
          <w:spacing w:val="2"/>
          <w:szCs w:val="24"/>
        </w:rPr>
        <w:t>Pirkimą</w:t>
      </w:r>
      <w:r w:rsidRPr="00520CD4">
        <w:rPr>
          <w:rFonts w:ascii="Calibri" w:eastAsia="Times New Roman" w:hAnsi="Calibri" w:cs="Calibri"/>
          <w:spacing w:val="2"/>
          <w:szCs w:val="24"/>
        </w:rPr>
        <w:t xml:space="preserve">, ir pasirašyti </w:t>
      </w:r>
      <w:r w:rsidR="00702315" w:rsidRPr="00520CD4">
        <w:rPr>
          <w:rFonts w:ascii="Calibri" w:eastAsia="Times New Roman" w:hAnsi="Calibri" w:cs="Calibri"/>
          <w:spacing w:val="2"/>
          <w:szCs w:val="24"/>
        </w:rPr>
        <w:t>P</w:t>
      </w:r>
      <w:r w:rsidRPr="00520CD4">
        <w:rPr>
          <w:rFonts w:ascii="Calibri" w:eastAsia="Times New Roman" w:hAnsi="Calibri" w:cs="Calibri"/>
          <w:spacing w:val="2"/>
          <w:szCs w:val="24"/>
        </w:rPr>
        <w:t xml:space="preserve">irkimo sutartį su perkančiąja organizacija, </w:t>
      </w:r>
      <w:r w:rsidRPr="00520CD4">
        <w:rPr>
          <w:rFonts w:ascii="Calibri" w:eastAsia="Times New Roman" w:hAnsi="Calibri" w:cs="Calibri"/>
          <w:spacing w:val="4"/>
          <w:szCs w:val="24"/>
        </w:rPr>
        <w:t xml:space="preserve">teikti PVM sąskaitas-faktūras atsiskaitymams (mokėjimai bus atliekami tik vienam iš jungtinės </w:t>
      </w:r>
      <w:r w:rsidRPr="00520CD4">
        <w:rPr>
          <w:rFonts w:ascii="Calibri" w:eastAsia="Times New Roman" w:hAnsi="Calibri" w:cs="Calibri"/>
          <w:spacing w:val="2"/>
          <w:szCs w:val="24"/>
        </w:rPr>
        <w:t xml:space="preserve">veiklos sutarties partnerių), pasirašyti su </w:t>
      </w:r>
      <w:r w:rsidR="00702315" w:rsidRPr="00520CD4">
        <w:rPr>
          <w:rFonts w:ascii="Calibri" w:eastAsia="Times New Roman" w:hAnsi="Calibri" w:cs="Calibri"/>
          <w:spacing w:val="2"/>
          <w:szCs w:val="24"/>
        </w:rPr>
        <w:t>P</w:t>
      </w:r>
      <w:r w:rsidRPr="00520CD4">
        <w:rPr>
          <w:rFonts w:ascii="Calibri" w:eastAsia="Times New Roman" w:hAnsi="Calibri" w:cs="Calibr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520CD4">
        <w:rPr>
          <w:rFonts w:ascii="Calibri" w:eastAsia="Times New Roman" w:hAnsi="Calibri" w:cs="Calibri"/>
          <w:bCs/>
          <w:szCs w:val="24"/>
        </w:rPr>
        <w:t>.</w:t>
      </w:r>
    </w:p>
    <w:p w14:paraId="73B509D6" w14:textId="78B94FB3" w:rsidR="00A27DB1" w:rsidRPr="00520CD4" w:rsidRDefault="004C1F4F">
      <w:pPr>
        <w:pStyle w:val="Sraopastraipa"/>
        <w:numPr>
          <w:ilvl w:val="1"/>
          <w:numId w:val="20"/>
        </w:numPr>
        <w:ind w:left="0" w:firstLine="709"/>
        <w:jc w:val="both"/>
        <w:rPr>
          <w:rFonts w:ascii="Calibri" w:hAnsi="Calibri" w:cs="Calibri"/>
          <w:szCs w:val="24"/>
        </w:rPr>
      </w:pPr>
      <w:r w:rsidRPr="00520CD4">
        <w:rPr>
          <w:rFonts w:ascii="Calibri" w:eastAsia="Times New Roman" w:hAnsi="Calibri" w:cs="Calibri"/>
          <w:szCs w:val="24"/>
        </w:rPr>
        <w:t>Perkančioji organizacija nereikalauja, kad, ūkio subjektų grupės pateiktą pasiūlymą pripažinus geriausiu ir pasiūlius sudaryti pirkimo sutartį, ši ūkio subjektų grupė įgytų tam tikrą teisinę formą.</w:t>
      </w:r>
    </w:p>
    <w:p w14:paraId="0347499C" w14:textId="71424810" w:rsidR="002756E0" w:rsidRPr="00520CD4" w:rsidRDefault="004C1F4F">
      <w:pPr>
        <w:pStyle w:val="Sraopastraipa"/>
        <w:numPr>
          <w:ilvl w:val="1"/>
          <w:numId w:val="20"/>
        </w:numPr>
        <w:ind w:left="0" w:firstLine="709"/>
        <w:jc w:val="both"/>
        <w:rPr>
          <w:rFonts w:ascii="Calibri" w:eastAsia="Times New Roman" w:hAnsi="Calibri" w:cs="Calibri"/>
          <w:szCs w:val="24"/>
        </w:rPr>
      </w:pPr>
      <w:r w:rsidRPr="00520CD4">
        <w:rPr>
          <w:rFonts w:ascii="Calibri" w:eastAsia="Times New Roman" w:hAnsi="Calibri" w:cs="Calibri"/>
          <w:szCs w:val="24"/>
        </w:rPr>
        <w:t xml:space="preserve">Tiekėjas gali pasitelkti </w:t>
      </w:r>
      <w:r w:rsidRPr="00520CD4">
        <w:rPr>
          <w:rFonts w:ascii="Calibri" w:eastAsia="Times New Roman" w:hAnsi="Calibri" w:cs="Calibri"/>
          <w:b/>
          <w:szCs w:val="24"/>
        </w:rPr>
        <w:t>subtiekėjus</w:t>
      </w:r>
      <w:r w:rsidRPr="00520CD4">
        <w:rPr>
          <w:rFonts w:ascii="Calibri" w:eastAsia="Times New Roman" w:hAnsi="Calibri" w:cs="Calibri"/>
          <w:szCs w:val="24"/>
        </w:rPr>
        <w:t xml:space="preserve">. Jeigu tiekėjas </w:t>
      </w:r>
      <w:r w:rsidR="009F6173" w:rsidRPr="00520CD4">
        <w:rPr>
          <w:rFonts w:ascii="Calibri" w:eastAsia="Times New Roman" w:hAnsi="Calibri" w:cs="Calibri"/>
          <w:szCs w:val="24"/>
        </w:rPr>
        <w:t>P</w:t>
      </w:r>
      <w:r w:rsidRPr="00520CD4">
        <w:rPr>
          <w:rFonts w:ascii="Calibri" w:eastAsia="Times New Roman" w:hAnsi="Calibri" w:cs="Calibri"/>
          <w:szCs w:val="24"/>
        </w:rPr>
        <w:t xml:space="preserve">irkimo sutarčiai vykdyti numato pasitelkti subtiekėjus, jų dalyvavimas nepriklausomai nuo pirkimo objektą sudarančių </w:t>
      </w:r>
      <w:r w:rsidR="009F6173" w:rsidRPr="00520CD4">
        <w:rPr>
          <w:rFonts w:ascii="Calibri" w:eastAsia="Times New Roman" w:hAnsi="Calibri" w:cs="Calibri"/>
          <w:szCs w:val="24"/>
        </w:rPr>
        <w:t xml:space="preserve">paslaugų </w:t>
      </w:r>
      <w:r w:rsidRPr="00520CD4">
        <w:rPr>
          <w:rFonts w:ascii="Calibri" w:eastAsia="Times New Roman" w:hAnsi="Calibri" w:cs="Calibri"/>
          <w:szCs w:val="24"/>
        </w:rPr>
        <w:t xml:space="preserve">vertės turi būti patvirtintas </w:t>
      </w:r>
      <w:r w:rsidRPr="00520CD4">
        <w:rPr>
          <w:rFonts w:ascii="Calibri" w:eastAsia="Times New Roman" w:hAnsi="Calibri" w:cs="Calibri"/>
          <w:szCs w:val="24"/>
          <w:u w:val="single"/>
        </w:rPr>
        <w:t>ketinimų protokolu arba preliminaria sutartimi</w:t>
      </w:r>
      <w:r w:rsidR="008871A5" w:rsidRPr="00520CD4">
        <w:rPr>
          <w:rFonts w:ascii="Calibri" w:eastAsia="Times New Roman" w:hAnsi="Calibri" w:cs="Calibri"/>
          <w:szCs w:val="24"/>
          <w:u w:val="single"/>
        </w:rPr>
        <w:t xml:space="preserve"> ar kitu dokumentu</w:t>
      </w:r>
      <w:r w:rsidRPr="00520CD4">
        <w:rPr>
          <w:rFonts w:ascii="Calibri" w:eastAsia="Times New Roman" w:hAnsi="Calibri" w:cs="Calibri"/>
          <w:szCs w:val="24"/>
        </w:rPr>
        <w:t>, kuri</w:t>
      </w:r>
      <w:r w:rsidR="008871A5" w:rsidRPr="00520CD4">
        <w:rPr>
          <w:rFonts w:ascii="Calibri" w:eastAsia="Times New Roman" w:hAnsi="Calibri" w:cs="Calibri"/>
          <w:szCs w:val="24"/>
        </w:rPr>
        <w:t>e</w:t>
      </w:r>
      <w:r w:rsidRPr="00520CD4">
        <w:rPr>
          <w:rFonts w:ascii="Calibri" w:eastAsia="Times New Roman" w:hAnsi="Calibri" w:cs="Calibri"/>
          <w:szCs w:val="24"/>
        </w:rPr>
        <w:t xml:space="preserve"> turi būti pateikt</w:t>
      </w:r>
      <w:r w:rsidR="005263C8" w:rsidRPr="00520CD4">
        <w:rPr>
          <w:rFonts w:ascii="Calibri" w:eastAsia="Times New Roman" w:hAnsi="Calibri" w:cs="Calibri"/>
          <w:szCs w:val="24"/>
        </w:rPr>
        <w:t>i</w:t>
      </w:r>
      <w:r w:rsidRPr="00520CD4">
        <w:rPr>
          <w:rFonts w:ascii="Calibri" w:eastAsia="Times New Roman" w:hAnsi="Calibri" w:cs="Calibri"/>
          <w:szCs w:val="24"/>
        </w:rPr>
        <w:t xml:space="preserve"> kartu su pasiūlymu. </w:t>
      </w:r>
      <w:r w:rsidR="009F6173" w:rsidRPr="00520CD4">
        <w:rPr>
          <w:rFonts w:ascii="Calibri" w:eastAsia="Times New Roman" w:hAnsi="Calibri" w:cs="Calibri"/>
          <w:b/>
          <w:szCs w:val="24"/>
        </w:rPr>
        <w:t>Tiekėjas turi nurodyti, kokiai Pirkimo sutarties daliai ir kokius subtiekėjus jis ketina pasitelkti</w:t>
      </w:r>
      <w:r w:rsidR="009F6173" w:rsidRPr="00520CD4">
        <w:rPr>
          <w:rFonts w:ascii="Calibri" w:eastAsia="Times New Roman" w:hAnsi="Calibri" w:cs="Calibri"/>
          <w:szCs w:val="24"/>
        </w:rPr>
        <w:t>.</w:t>
      </w:r>
    </w:p>
    <w:p w14:paraId="60DFAAAE" w14:textId="2956C138" w:rsidR="00A27DB1" w:rsidRPr="00520CD4" w:rsidRDefault="004C1F4F">
      <w:pPr>
        <w:pStyle w:val="Sraopastraipa"/>
        <w:numPr>
          <w:ilvl w:val="0"/>
          <w:numId w:val="20"/>
        </w:numPr>
        <w:spacing w:before="360" w:after="360"/>
        <w:jc w:val="center"/>
        <w:rPr>
          <w:rFonts w:ascii="Calibri" w:hAnsi="Calibri" w:cs="Calibri"/>
          <w:b/>
          <w:szCs w:val="24"/>
        </w:rPr>
      </w:pPr>
      <w:r w:rsidRPr="00520CD4">
        <w:rPr>
          <w:rFonts w:ascii="Calibri" w:hAnsi="Calibri" w:cs="Calibri"/>
          <w:b/>
          <w:szCs w:val="24"/>
        </w:rPr>
        <w:t>PASIŪLYMŲ RENGIMAS, PATEIKIMAS, KEITIMAS</w:t>
      </w:r>
      <w:bookmarkEnd w:id="16"/>
      <w:bookmarkEnd w:id="17"/>
    </w:p>
    <w:p w14:paraId="688910BA" w14:textId="77777777" w:rsidR="00EE7688" w:rsidRPr="00520CD4" w:rsidRDefault="00EE7688" w:rsidP="00EE7688">
      <w:pPr>
        <w:pStyle w:val="Sraopastraipa"/>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5.1. Pasiūlymas turi būti parengtas vadovaujantis techninės specifikacijos </w:t>
      </w:r>
      <w:r w:rsidRPr="00520CD4">
        <w:rPr>
          <w:rFonts w:ascii="Calibri" w:hAnsi="Calibri" w:cs="Calibri"/>
          <w:szCs w:val="24"/>
        </w:rPr>
        <w:t xml:space="preserve">(Pirkimo sąlygų 1 priedas) ir kitomis pirkimo sąlygų </w:t>
      </w:r>
      <w:r w:rsidRPr="00520CD4">
        <w:rPr>
          <w:rFonts w:ascii="Calibri" w:eastAsia="Times New Roman" w:hAnsi="Calibri" w:cs="Calibri"/>
          <w:szCs w:val="24"/>
          <w:lang w:eastAsia="lt-LT"/>
        </w:rPr>
        <w:t>nuostatomis.</w:t>
      </w:r>
    </w:p>
    <w:p w14:paraId="6D53A86D"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5.2. Tiekėjas, teikdamas pasiūlymą, turi siūlyti visą pirkimo dokumentuose nurodytą pirkimo objekto apimtį. Pateikdamas pasiūlymą, tiekėjas susipažįsta ir sutinka su nurodytomis Pirkimo sąlygomis ir patvirtina, kad jo pasiūlyme pateikta informacija yra teisinga bei apima viską, ko reikia tinkamam Pirkimo sutarties įvykdymui.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3D715D47" w14:textId="77777777" w:rsidR="00EE7688" w:rsidRPr="00520CD4" w:rsidRDefault="00EE7688" w:rsidP="00EE7688">
      <w:pPr>
        <w:pStyle w:val="Sraopastraipa"/>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5.3. Pasiūlymas turi būti pateikiamas elektroninėmis priemonėmis naudojant CVP IS. Elektroninis pasiūlymas turi būti pateiktas pasirašytas tiekėjo arba jo įgalioto asmens </w:t>
      </w:r>
      <w:r w:rsidRPr="00520CD4">
        <w:rPr>
          <w:rFonts w:ascii="Calibri" w:eastAsia="Times New Roman" w:hAnsi="Calibri" w:cs="Calibri"/>
          <w:b/>
          <w:szCs w:val="24"/>
          <w:u w:val="single"/>
          <w:lang w:eastAsia="lt-LT"/>
        </w:rPr>
        <w:t>elektroniniu parašu</w:t>
      </w:r>
      <w:r w:rsidRPr="00520CD4">
        <w:rPr>
          <w:rFonts w:ascii="Calibri" w:eastAsia="Times New Roman" w:hAnsi="Calibri" w:cs="Calibri"/>
          <w:szCs w:val="24"/>
          <w:lang w:eastAsia="lt-LT"/>
        </w:rPr>
        <w:t xml:space="preserve">, atitinkančiu teisės aktų reikalavimus </w:t>
      </w:r>
      <w:r w:rsidRPr="00520CD4">
        <w:rPr>
          <w:rFonts w:ascii="Calibri" w:hAnsi="Calibri" w:cs="Calibri"/>
          <w:b/>
          <w:bCs/>
          <w:spacing w:val="-4"/>
          <w:szCs w:val="24"/>
        </w:rPr>
        <w:t xml:space="preserve">arba paprastu parašu </w:t>
      </w:r>
      <w:r w:rsidRPr="00520CD4">
        <w:rPr>
          <w:rFonts w:ascii="Calibri" w:hAnsi="Calibri" w:cs="Calibri"/>
          <w:spacing w:val="-4"/>
          <w:szCs w:val="24"/>
        </w:rPr>
        <w:t>(tokiu atveju pridedami skanuoti pasiūlymo dokumentai)</w:t>
      </w:r>
      <w:r w:rsidRPr="00520CD4">
        <w:rPr>
          <w:rFonts w:ascii="Calibri" w:eastAsia="Times New Roman" w:hAnsi="Calibri" w:cs="Calibri"/>
          <w:szCs w:val="24"/>
          <w:lang w:eastAsia="lt-LT"/>
        </w:rPr>
        <w:t>.</w:t>
      </w:r>
    </w:p>
    <w:p w14:paraId="4114340D"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 xml:space="preserve">Pasiūlymai, pateikti vokuose popierine forma, nebus priimami ir vertinami. Elektroninėmis priemonėmis pasiūlymus gali teikti tik tiekėjai, kurie yra užsiregistravę CVP IS adresu: </w:t>
      </w:r>
      <w:hyperlink r:id="rId11" w:history="1">
        <w:r w:rsidRPr="00520CD4">
          <w:rPr>
            <w:rStyle w:val="Hipersaitas"/>
            <w:rFonts w:ascii="Calibri" w:hAnsi="Calibri" w:cs="Calibri"/>
            <w:szCs w:val="24"/>
          </w:rPr>
          <w:t>https://viesiejipirkimai.lt/epps/home.do</w:t>
        </w:r>
      </w:hyperlink>
      <w:r w:rsidRPr="00520CD4">
        <w:rPr>
          <w:rFonts w:ascii="Calibri" w:eastAsia="Times New Roman" w:hAnsi="Calibri" w:cs="Calibri"/>
          <w:szCs w:val="24"/>
          <w:lang w:eastAsia="lt-LT"/>
        </w:rPr>
        <w:t>.</w:t>
      </w:r>
    </w:p>
    <w:p w14:paraId="3F1DA699" w14:textId="77777777" w:rsidR="00EE7688" w:rsidRPr="00520CD4" w:rsidRDefault="00EE7688" w:rsidP="00EE7688">
      <w:pPr>
        <w:pStyle w:val="Sraopastraipa"/>
        <w:widowControl w:val="0"/>
        <w:autoSpaceDE w:val="0"/>
        <w:ind w:left="0" w:firstLine="709"/>
        <w:jc w:val="both"/>
        <w:rPr>
          <w:rFonts w:ascii="Calibri" w:hAnsi="Calibri" w:cs="Calibri"/>
          <w:szCs w:val="24"/>
        </w:rPr>
      </w:pPr>
      <w:r w:rsidRPr="00520CD4">
        <w:rPr>
          <w:rFonts w:ascii="Calibri" w:eastAsia="Times New Roman" w:hAnsi="Calibri" w:cs="Calibri"/>
          <w:szCs w:val="24"/>
          <w:lang w:eastAsia="lt-LT"/>
        </w:rPr>
        <w:t>5.4. Tiekėjo pasiūlymas bei kita korespondencija pateikiama lietuvių kalba. Jei dokumentai yra išduoti kita, nei reikalaujama, kalba, vertimas į lietuvių kalbą turi būti patvirtintas vertėjo parašu ir vertimo biuro antspaudu.</w:t>
      </w:r>
    </w:p>
    <w:p w14:paraId="6F8D072F" w14:textId="77777777" w:rsidR="00EE7688" w:rsidRPr="00520CD4" w:rsidRDefault="00EE7688" w:rsidP="00EE7688">
      <w:pPr>
        <w:pStyle w:val="Sraopastraipa"/>
        <w:widowControl w:val="0"/>
        <w:autoSpaceDE w:val="0"/>
        <w:ind w:left="0" w:firstLine="709"/>
        <w:jc w:val="both"/>
        <w:rPr>
          <w:rFonts w:ascii="Calibri" w:eastAsia="Times New Roman" w:hAnsi="Calibri" w:cs="Calibri"/>
          <w:color w:val="000000" w:themeColor="text1"/>
          <w:szCs w:val="24"/>
          <w:lang w:eastAsia="lt-LT"/>
        </w:rPr>
      </w:pPr>
      <w:r w:rsidRPr="00520CD4">
        <w:rPr>
          <w:rFonts w:ascii="Calibri" w:eastAsia="Times New Roman" w:hAnsi="Calibri" w:cs="Calibri"/>
          <w:szCs w:val="24"/>
          <w:lang w:eastAsia="lt-LT"/>
        </w:rPr>
        <w:t>5.5. Pasiūlymą sudaro tiekėjo elektroninėmis CVP IS priemonėmis pateiktų dokumentų visuma.</w:t>
      </w:r>
    </w:p>
    <w:p w14:paraId="10597A7B" w14:textId="77777777" w:rsidR="00EE7688" w:rsidRPr="00520CD4" w:rsidRDefault="00EE7688" w:rsidP="00EE7688">
      <w:pPr>
        <w:pStyle w:val="Sraopastraipa"/>
        <w:ind w:left="0" w:firstLine="709"/>
        <w:jc w:val="both"/>
        <w:rPr>
          <w:rFonts w:ascii="Calibri" w:hAnsi="Calibri" w:cs="Calibri"/>
          <w:b/>
          <w:bCs/>
          <w:color w:val="000000" w:themeColor="text1"/>
          <w:szCs w:val="24"/>
          <w:u w:val="single"/>
        </w:rPr>
      </w:pPr>
      <w:bookmarkStart w:id="18" w:name="_Hlk188452969"/>
      <w:r w:rsidRPr="00520CD4">
        <w:rPr>
          <w:rFonts w:ascii="Calibri" w:hAnsi="Calibri" w:cs="Calibri"/>
          <w:b/>
          <w:bCs/>
          <w:color w:val="000000" w:themeColor="text1"/>
          <w:szCs w:val="24"/>
          <w:u w:val="single"/>
        </w:rPr>
        <w:lastRenderedPageBreak/>
        <w:t xml:space="preserve">5.6. Tiekėjas savo pasiūlymą privalo parengti: </w:t>
      </w:r>
    </w:p>
    <w:bookmarkEnd w:id="18"/>
    <w:p w14:paraId="34B5F90F" w14:textId="39548107" w:rsidR="00EE7688" w:rsidRPr="00520CD4" w:rsidRDefault="00EE7688" w:rsidP="00485391">
      <w:pPr>
        <w:pStyle w:val="Sraopastraipa"/>
        <w:numPr>
          <w:ilvl w:val="2"/>
          <w:numId w:val="32"/>
        </w:numPr>
        <w:ind w:left="142" w:firstLine="567"/>
        <w:jc w:val="both"/>
        <w:rPr>
          <w:rFonts w:ascii="Calibri" w:hAnsi="Calibri" w:cs="Calibri"/>
          <w:b/>
          <w:bCs/>
          <w:szCs w:val="24"/>
        </w:rPr>
      </w:pPr>
      <w:r w:rsidRPr="00520CD4">
        <w:rPr>
          <w:rFonts w:ascii="Calibri" w:hAnsi="Calibri" w:cs="Calibri"/>
          <w:b/>
          <w:bCs/>
          <w:szCs w:val="24"/>
        </w:rPr>
        <w:t>tiekėjo pasiūlymas, parengtas pagal Pirkimo sąlygų 2 priede pateiktą pasiūlymo formą;</w:t>
      </w:r>
    </w:p>
    <w:p w14:paraId="44207FAD" w14:textId="6F1DDE91" w:rsidR="00EE7688" w:rsidRPr="00520CD4" w:rsidRDefault="00EE7688" w:rsidP="00485391">
      <w:pPr>
        <w:pStyle w:val="Sraopastraipa"/>
        <w:ind w:left="0" w:firstLine="709"/>
        <w:jc w:val="both"/>
        <w:rPr>
          <w:rFonts w:ascii="Calibri" w:hAnsi="Calibri" w:cs="Calibri"/>
          <w:b/>
          <w:szCs w:val="24"/>
        </w:rPr>
      </w:pPr>
      <w:r w:rsidRPr="00520CD4">
        <w:rPr>
          <w:rFonts w:ascii="Calibri" w:hAnsi="Calibri" w:cs="Calibri"/>
          <w:b/>
          <w:bCs/>
          <w:szCs w:val="24"/>
        </w:rPr>
        <w:t xml:space="preserve">5.6.2. </w:t>
      </w:r>
      <w:r w:rsidRPr="00520CD4">
        <w:rPr>
          <w:rFonts w:ascii="Calibri" w:hAnsi="Calibri" w:cs="Calibri"/>
          <w:b/>
          <w:szCs w:val="24"/>
        </w:rPr>
        <w:t>informacija, nurodyta Pirkimo sąlygų 11 skyriuje, kurią bus galima įvertinti vadovaujantis Pirkimo sąlygų 11 skyriuje pateikta pasiūlymų vertinimo metodika;</w:t>
      </w:r>
    </w:p>
    <w:p w14:paraId="2DCEF7C6" w14:textId="2B82D884" w:rsidR="00EE7688" w:rsidRPr="00520CD4" w:rsidRDefault="00EE7688" w:rsidP="00EE7688">
      <w:pPr>
        <w:pStyle w:val="Sraopastraipa"/>
        <w:ind w:left="709"/>
        <w:jc w:val="both"/>
        <w:rPr>
          <w:rFonts w:ascii="Calibri" w:hAnsi="Calibri" w:cs="Calibri"/>
          <w:b/>
          <w:bCs/>
          <w:szCs w:val="24"/>
        </w:rPr>
      </w:pPr>
      <w:r w:rsidRPr="00520CD4">
        <w:rPr>
          <w:rFonts w:ascii="Calibri" w:hAnsi="Calibri" w:cs="Calibri"/>
          <w:b/>
          <w:bCs/>
          <w:szCs w:val="24"/>
        </w:rPr>
        <w:t>5.6.3.</w:t>
      </w:r>
      <w:r w:rsidRPr="00520CD4">
        <w:rPr>
          <w:rFonts w:ascii="Calibri" w:eastAsia="Arial Unicode MS" w:hAnsi="Calibri" w:cs="Calibri"/>
          <w:b/>
          <w:bCs/>
          <w:szCs w:val="24"/>
        </w:rPr>
        <w:t>jungtinės veiklos sutartis, jei pasiūlymą pateikia ūkio subjektų grupė;</w:t>
      </w:r>
    </w:p>
    <w:p w14:paraId="78043E4B" w14:textId="39971E67" w:rsidR="00EE7688" w:rsidRPr="00520CD4" w:rsidRDefault="00EE7688" w:rsidP="00485391">
      <w:pPr>
        <w:pStyle w:val="Sraopastraipa"/>
        <w:ind w:left="0" w:firstLine="709"/>
        <w:jc w:val="both"/>
        <w:rPr>
          <w:rFonts w:ascii="Calibri" w:eastAsia="Arial Unicode MS" w:hAnsi="Calibri" w:cs="Calibri"/>
          <w:b/>
          <w:bCs/>
          <w:szCs w:val="24"/>
        </w:rPr>
      </w:pPr>
      <w:r w:rsidRPr="00520CD4">
        <w:rPr>
          <w:rFonts w:ascii="Calibri" w:hAnsi="Calibri" w:cs="Calibri"/>
          <w:b/>
          <w:bCs/>
          <w:szCs w:val="24"/>
        </w:rPr>
        <w:t>5.6.4.</w:t>
      </w:r>
      <w:r w:rsidRPr="00520CD4">
        <w:rPr>
          <w:rFonts w:ascii="Calibri" w:eastAsia="Arial Unicode MS" w:hAnsi="Calibri" w:cs="Calibri"/>
          <w:b/>
          <w:bCs/>
          <w:szCs w:val="24"/>
        </w:rPr>
        <w:t>nurodyta, kokius subtiekėjus ketina pasitelkti, jeigu jis, vykdydamas pirkimo sutartį, ketina pasitelkti subtiekėjus ir kokiai pirkimo daliai;</w:t>
      </w:r>
    </w:p>
    <w:p w14:paraId="55D6BB81" w14:textId="63119F7E" w:rsidR="00EE7688" w:rsidRPr="00520CD4" w:rsidRDefault="00EE7688" w:rsidP="00EE7688">
      <w:pPr>
        <w:pStyle w:val="Sraopastraipa"/>
        <w:ind w:left="709"/>
        <w:jc w:val="both"/>
        <w:rPr>
          <w:rFonts w:ascii="Calibri" w:eastAsia="Arial Unicode MS" w:hAnsi="Calibri" w:cs="Calibri"/>
          <w:b/>
          <w:bCs/>
          <w:szCs w:val="24"/>
        </w:rPr>
      </w:pPr>
      <w:r w:rsidRPr="00520CD4">
        <w:rPr>
          <w:rFonts w:ascii="Calibri" w:hAnsi="Calibri" w:cs="Calibri"/>
          <w:b/>
          <w:bCs/>
          <w:szCs w:val="24"/>
        </w:rPr>
        <w:t>5.6.5.</w:t>
      </w:r>
      <w:r w:rsidRPr="00520CD4">
        <w:rPr>
          <w:rFonts w:ascii="Calibri" w:eastAsia="Arial Unicode MS" w:hAnsi="Calibri" w:cs="Calibri"/>
          <w:b/>
          <w:bCs/>
          <w:szCs w:val="24"/>
        </w:rPr>
        <w:t>nurodyti ūkio subjektai, kurių pajėgumais remiasi;</w:t>
      </w:r>
    </w:p>
    <w:p w14:paraId="29E4323C" w14:textId="458902D5" w:rsidR="00EE7688" w:rsidRPr="00520CD4" w:rsidRDefault="00EE7688" w:rsidP="00485391">
      <w:pPr>
        <w:pStyle w:val="Sraopastraipa"/>
        <w:ind w:left="0" w:firstLine="709"/>
        <w:jc w:val="both"/>
        <w:rPr>
          <w:rFonts w:ascii="Calibri" w:eastAsia="Arial Unicode MS" w:hAnsi="Calibri" w:cs="Calibri"/>
          <w:b/>
          <w:bCs/>
          <w:szCs w:val="24"/>
        </w:rPr>
      </w:pPr>
      <w:bookmarkStart w:id="19" w:name="_Hlk66972652"/>
      <w:r w:rsidRPr="00520CD4">
        <w:rPr>
          <w:rFonts w:ascii="Calibri" w:hAnsi="Calibri" w:cs="Calibri"/>
          <w:b/>
          <w:bCs/>
        </w:rPr>
        <w:t>5.6.6.dokumentai, įrodantys, kad tiekėjui bus prieinami kitų ūkio subjektų, kurių pajėgumais jis ketina remtis, ištekliai (jeigu tiekėjas ketina remtis kitų ūkio subjektų pajėgumais);</w:t>
      </w:r>
      <w:bookmarkEnd w:id="19"/>
    </w:p>
    <w:p w14:paraId="3267F0A1" w14:textId="0532B0D0" w:rsidR="00EE7688" w:rsidRPr="00520CD4" w:rsidRDefault="00EE7688" w:rsidP="00EE7688">
      <w:pPr>
        <w:pStyle w:val="Sraopastraipa"/>
        <w:ind w:left="709"/>
        <w:jc w:val="both"/>
        <w:rPr>
          <w:rFonts w:ascii="Calibri" w:hAnsi="Calibri" w:cs="Calibri"/>
          <w:b/>
          <w:bCs/>
          <w:szCs w:val="24"/>
        </w:rPr>
      </w:pPr>
      <w:r w:rsidRPr="00520CD4">
        <w:rPr>
          <w:rFonts w:ascii="Calibri" w:eastAsia="Arial Unicode MS" w:hAnsi="Calibri" w:cs="Calibri"/>
          <w:b/>
          <w:bCs/>
          <w:szCs w:val="24"/>
        </w:rPr>
        <w:t>5.6.7.kiti pirkimo dokumentuose nurodyti dokumentai / informacija</w:t>
      </w:r>
      <w:r w:rsidRPr="00520CD4">
        <w:rPr>
          <w:rFonts w:ascii="Calibri" w:hAnsi="Calibri" w:cs="Calibri"/>
          <w:b/>
          <w:bCs/>
          <w:szCs w:val="24"/>
        </w:rPr>
        <w:t>;</w:t>
      </w:r>
    </w:p>
    <w:p w14:paraId="5887193E" w14:textId="66F17534" w:rsidR="00EE7688" w:rsidRPr="00520CD4" w:rsidRDefault="00EE7688" w:rsidP="00EE7688">
      <w:pPr>
        <w:ind w:firstLine="709"/>
        <w:jc w:val="both"/>
        <w:rPr>
          <w:rFonts w:ascii="Calibri" w:hAnsi="Calibri" w:cs="Calibri"/>
          <w:bCs/>
          <w:szCs w:val="24"/>
        </w:rPr>
      </w:pPr>
      <w:r w:rsidRPr="00520CD4">
        <w:rPr>
          <w:rFonts w:ascii="Calibri" w:hAnsi="Calibri" w:cs="Calibri"/>
          <w:b/>
          <w:bCs/>
          <w:szCs w:val="24"/>
        </w:rPr>
        <w:t>5.6.8.pateikiami tik galiojantys dokumentai</w:t>
      </w:r>
      <w:r w:rsidRPr="00520CD4">
        <w:rPr>
          <w:rFonts w:ascii="Calibri" w:hAnsi="Calibri" w:cs="Calibri"/>
          <w:bCs/>
          <w:szCs w:val="24"/>
        </w:rPr>
        <w:t>.</w:t>
      </w:r>
    </w:p>
    <w:p w14:paraId="56556FA7" w14:textId="77777777" w:rsidR="00EE7688" w:rsidRPr="00520CD4" w:rsidRDefault="00EE7688" w:rsidP="00EE7688">
      <w:pPr>
        <w:pStyle w:val="Sraopastraipa"/>
        <w:ind w:left="0" w:firstLine="709"/>
        <w:jc w:val="both"/>
        <w:rPr>
          <w:rFonts w:ascii="Calibri" w:hAnsi="Calibri" w:cs="Calibri"/>
          <w:color w:val="FF0000"/>
          <w:szCs w:val="24"/>
        </w:rPr>
      </w:pPr>
      <w:r w:rsidRPr="00520CD4">
        <w:rPr>
          <w:rFonts w:ascii="Calibri" w:hAnsi="Calibri" w:cs="Calibri"/>
          <w:bCs/>
          <w:szCs w:val="24"/>
        </w:rPr>
        <w:t xml:space="preserve">5.7. </w:t>
      </w:r>
      <w:r w:rsidRPr="00520CD4">
        <w:rPr>
          <w:rFonts w:ascii="Calibri" w:hAnsi="Calibri" w:cs="Calibri"/>
          <w:szCs w:val="24"/>
        </w:rPr>
        <w:t xml:space="preserve">Paslaugų kaina nurodoma eurais (suapvalinant iki dviejų skaičių po kablelio). Į kainą turi būti įskaičiuota PVM, kiti mokesčiai bei kitos išlaidos, reikalingos tinkamam sutarties vykdymui, turi būti atsižvelgta į visas perkamų paslaugų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Pr="00520CD4">
        <w:rPr>
          <w:rFonts w:ascii="Calibri" w:eastAsia="Times New Roman" w:hAnsi="Calibri" w:cs="Calibr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520CD4">
        <w:rPr>
          <w:rFonts w:ascii="Calibri" w:hAnsi="Calibri" w:cs="Calibri"/>
          <w:color w:val="FF0000"/>
          <w:szCs w:val="24"/>
        </w:rPr>
        <w:t>.</w:t>
      </w:r>
    </w:p>
    <w:p w14:paraId="26A940B2"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hAnsi="Calibri" w:cs="Calibri"/>
          <w:bCs/>
          <w:szCs w:val="24"/>
        </w:rPr>
        <w:t>5.8. Pasiūlymą sudaro tiekėjo pateiktų duomenų, dokumentų elektroninėje formoje ir atsakymų CVP IS priemonėmis visuma (Perkančioji organizacija pasilieka sau teisę pareikalauti dokumentų originalų), susidedanti iš 5.6-5.7 punktuose nurodytų ir pateiktų dokumentų.</w:t>
      </w:r>
    </w:p>
    <w:p w14:paraId="4623BD23"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5.9.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520CD4">
        <w:rPr>
          <w:rFonts w:ascii="Calibri" w:eastAsia="Times New Roman" w:hAnsi="Calibri" w:cs="Calibri"/>
          <w:i/>
          <w:szCs w:val="24"/>
          <w:lang w:eastAsia="lt-LT"/>
        </w:rPr>
        <w:t xml:space="preserve">  </w:t>
      </w:r>
    </w:p>
    <w:p w14:paraId="641BC4B3"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 xml:space="preserve">5.10. Pasiūlymas turi būti pateiktas perkančiajai organizacijai CVP IS  priemonėmis iki </w:t>
      </w:r>
      <w:r w:rsidRPr="00520CD4">
        <w:rPr>
          <w:rFonts w:ascii="Calibri" w:eastAsia="Times New Roman" w:hAnsi="Calibri" w:cs="Calibri"/>
          <w:b/>
          <w:szCs w:val="24"/>
          <w:lang w:eastAsia="lt-LT"/>
        </w:rPr>
        <w:t xml:space="preserve">skelbime apie pirkimą nurodyto termino pabaigos </w:t>
      </w:r>
      <w:r w:rsidRPr="00520CD4">
        <w:rPr>
          <w:rFonts w:ascii="Calibri" w:eastAsia="Times New Roman" w:hAnsi="Calibri" w:cs="Calibri"/>
          <w:szCs w:val="24"/>
          <w:lang w:eastAsia="lt-LT"/>
        </w:rPr>
        <w:t>Lietuvos laiku.</w:t>
      </w:r>
    </w:p>
    <w:p w14:paraId="1855F0D4" w14:textId="77777777" w:rsidR="00EE7688" w:rsidRPr="00520CD4" w:rsidRDefault="00EE7688" w:rsidP="00485391">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5.11.</w:t>
      </w:r>
      <w:r w:rsidRPr="00520CD4">
        <w:rPr>
          <w:rFonts w:ascii="Calibri" w:eastAsia="Times New Roman" w:hAnsi="Calibri" w:cs="Calibri"/>
          <w:szCs w:val="24"/>
          <w:lang w:eastAsia="lt-LT"/>
        </w:rPr>
        <w:tab/>
        <w:t xml:space="preserve">Pirkimo organizatorius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3404BAC6"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5.12.</w:t>
      </w:r>
      <w:r w:rsidRPr="00520CD4">
        <w:rPr>
          <w:rFonts w:ascii="Calibri" w:eastAsia="Times New Roman" w:hAnsi="Calibri" w:cs="Calibri"/>
          <w:szCs w:val="24"/>
          <w:lang w:eastAsia="lt-LT"/>
        </w:rPr>
        <w:tab/>
        <w:t>Tiekėjas iki galutinio pasiūlymų pateikimo termino turi teisę pakeisti arba atšaukti savo pasiūlymą.</w:t>
      </w:r>
    </w:p>
    <w:p w14:paraId="347E1BE4"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 xml:space="preserve">5.13. Tiekėjai pasiūlyme turi nurodyti, kokia pasiūlyme pateikta informacija yra </w:t>
      </w:r>
      <w:r w:rsidRPr="00520CD4">
        <w:rPr>
          <w:rFonts w:ascii="Calibri" w:eastAsia="Times New Roman" w:hAnsi="Calibri" w:cs="Calibri"/>
          <w:b/>
          <w:szCs w:val="24"/>
          <w:lang w:eastAsia="lt-LT"/>
        </w:rPr>
        <w:t>konfidenciali</w:t>
      </w:r>
      <w:r w:rsidRPr="00520CD4">
        <w:rPr>
          <w:rFonts w:ascii="Calibri" w:eastAsia="Times New Roman" w:hAnsi="Calibri" w:cs="Calibri"/>
          <w:szCs w:val="24"/>
          <w:lang w:eastAsia="lt-LT"/>
        </w:rPr>
        <w:t xml:space="preserve">. Informacija, kurią viešai skelbti įpareigoja Lietuvos Respublikos įstatymai, negali būti tiekėjo nurodoma kaip konfidenciali. Nurodant, kuri informacija yra konfidenciali, tiekėjas turi vadovautis Viešųjų pirkimų įstatymo 20 straipsnio nuostatomis. Jei tokia informacija pasiūlyme nebus nurodyta, tuomet bus laikoma, kad bet kuri pateiktame pasiūlyme nurodyta informacija nėra konfidenciali. </w:t>
      </w:r>
    </w:p>
    <w:p w14:paraId="6500CB20" w14:textId="77777777" w:rsidR="00EE7688" w:rsidRPr="00520CD4" w:rsidRDefault="00EE7688" w:rsidP="00EE7688">
      <w:pPr>
        <w:pStyle w:val="Sraopastraipa"/>
        <w:ind w:left="0" w:firstLine="709"/>
        <w:jc w:val="both"/>
        <w:rPr>
          <w:rFonts w:ascii="Calibri" w:hAnsi="Calibri" w:cs="Calibri"/>
          <w:szCs w:val="24"/>
        </w:rPr>
      </w:pPr>
      <w:r w:rsidRPr="00520CD4">
        <w:rPr>
          <w:rFonts w:ascii="Calibri" w:eastAsia="Times New Roman" w:hAnsi="Calibri" w:cs="Calibri"/>
          <w:szCs w:val="24"/>
          <w:lang w:eastAsia="lt-LT"/>
        </w:rPr>
        <w:t xml:space="preserve">5.14.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6A7D6789" w14:textId="77777777" w:rsidR="00EE7688" w:rsidRPr="00520CD4" w:rsidRDefault="00EE7688" w:rsidP="00EE7688">
      <w:pPr>
        <w:pStyle w:val="Sraopastraipa"/>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5.15.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0CB1D039"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lastRenderedPageBreak/>
        <w:t xml:space="preserve">6. PASIŪLYMŲ GALIOJIMAS </w:t>
      </w:r>
    </w:p>
    <w:p w14:paraId="1C8DE065" w14:textId="77777777" w:rsidR="004E7301" w:rsidRPr="00520CD4" w:rsidRDefault="004E7301" w:rsidP="004E7301">
      <w:pPr>
        <w:tabs>
          <w:tab w:val="left" w:pos="1260"/>
        </w:tabs>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6.1. Pasiūlymas galioja jame tiekėjo nurodytą laiką. Pasiūlymas turi galioti ne trumpiau nei 90 dienų. Jeigu pasiūlyme nenurodytas jo galiojimo laikas, laikoma, kad pasiūlymas galioja tiek, kiek numatyta Pirkimo dokumentuose.</w:t>
      </w:r>
    </w:p>
    <w:p w14:paraId="09E63353"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6.2. Kol nesibaigė pasiūlymų galiojimo laikas, 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 </w:t>
      </w:r>
    </w:p>
    <w:p w14:paraId="5F4BA635"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7. PIRKIMO SĄLYGŲ PAAIŠKINIMAS IR PATIKSLINIMAS</w:t>
      </w:r>
    </w:p>
    <w:p w14:paraId="74341BCA" w14:textId="77777777" w:rsidR="004E7301" w:rsidRPr="00520CD4" w:rsidRDefault="004E7301" w:rsidP="004E7301">
      <w:pPr>
        <w:ind w:firstLine="720"/>
        <w:jc w:val="both"/>
        <w:rPr>
          <w:rFonts w:ascii="Calibri" w:hAnsi="Calibri" w:cs="Calibri"/>
          <w:szCs w:val="24"/>
        </w:rPr>
      </w:pPr>
      <w:bookmarkStart w:id="20" w:name="_Hlk70003599"/>
      <w:r w:rsidRPr="00520CD4">
        <w:rPr>
          <w:rFonts w:ascii="Calibri" w:eastAsia="Times New Roman" w:hAnsi="Calibri" w:cs="Calibri"/>
          <w:szCs w:val="24"/>
          <w:lang w:eastAsia="lt-LT"/>
        </w:rPr>
        <w:t>7.1. Pirkimo sąlygos gali būti paaiškinamos, patikslinamos tiekėjų iniciatyva, jiems CVP IS priemonėmis kreipiantis į perkančiąją organizaciją. Prašymai paaiškinti Pirkimo sąlygas gali būti pateikiami perkančiajai organizacijai ne vėliau kaip likus 2 darbo dienoms iki pasiūlymų pateikimo termino pabaigos.</w:t>
      </w:r>
      <w:r w:rsidRPr="00520CD4">
        <w:rPr>
          <w:rFonts w:ascii="Calibri" w:eastAsia="Times New Roman" w:hAnsi="Calibri" w:cs="Calibri"/>
          <w:i/>
          <w:szCs w:val="24"/>
          <w:lang w:eastAsia="lt-LT"/>
        </w:rPr>
        <w:t xml:space="preserve"> </w:t>
      </w:r>
      <w:r w:rsidRPr="00520CD4">
        <w:rPr>
          <w:rFonts w:ascii="Calibri" w:eastAsia="Times New Roman" w:hAnsi="Calibri" w:cs="Calibr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0E1AFABD"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7.2. Nesibaigus pasiūlymų pateikimo terminui, perkančioji organizacija turi teisę savo iniciatyva paaiškinti, patikslinti Pirkimo sąlygas.</w:t>
      </w:r>
    </w:p>
    <w:p w14:paraId="3C11DCEF" w14:textId="77777777" w:rsidR="004E7301" w:rsidRPr="00520CD4" w:rsidRDefault="004E7301" w:rsidP="004E7301">
      <w:pPr>
        <w:ind w:firstLine="720"/>
        <w:jc w:val="both"/>
        <w:rPr>
          <w:rFonts w:ascii="Calibri" w:hAnsi="Calibri" w:cs="Calibri"/>
          <w:szCs w:val="24"/>
        </w:rPr>
      </w:pPr>
      <w:r w:rsidRPr="00520CD4">
        <w:rPr>
          <w:rFonts w:ascii="Calibri" w:eastAsia="Times New Roman" w:hAnsi="Calibri" w:cs="Calibri"/>
          <w:szCs w:val="24"/>
          <w:lang w:eastAsia="lt-LT"/>
        </w:rPr>
        <w:t>7.3. Atsakydama į kiekvieną tiekėjo raštu pateiktą prašymą paaiškinti Pirkimo sąlygas, jeigu jis buvo pateiktas nepasibaigus šių Pirkimo sąlygų 7.1 punkte nurodytam terminui, arba aiškindama, tikslindama Pirkimo sąlygas savo iniciatyva, perkančioji organizacija turi paaiškinimus, patikslinimus paskelbti CVP IS (nenurodydama, iš ko gautas prašymas duoti paaiškinimą) ne vėliau kaip likus 1 dienai iki pasiūlymų pateikimo termino pabaigos. Į laiku gautą tiekėjo prašymą paaiškinti Pirkimo sąlygas perkančioji organizacija atsako ne vėliau kaip per 1 darbo dieną nuo jo gavimo dienos.</w:t>
      </w:r>
      <w:r w:rsidRPr="00520CD4">
        <w:rPr>
          <w:rFonts w:ascii="Calibri" w:eastAsia="Times New Roman" w:hAnsi="Calibri" w:cs="Calibri"/>
          <w:i/>
          <w:szCs w:val="24"/>
          <w:lang w:eastAsia="lt-LT"/>
        </w:rPr>
        <w:t xml:space="preserve"> </w:t>
      </w:r>
    </w:p>
    <w:p w14:paraId="1455801D" w14:textId="77777777" w:rsidR="004E7301" w:rsidRPr="00520CD4" w:rsidRDefault="004E7301" w:rsidP="004E7301">
      <w:pPr>
        <w:ind w:firstLine="720"/>
        <w:jc w:val="both"/>
        <w:rPr>
          <w:rFonts w:ascii="Calibri" w:hAnsi="Calibri" w:cs="Calibri"/>
          <w:szCs w:val="24"/>
        </w:rPr>
      </w:pPr>
      <w:r w:rsidRPr="00520CD4">
        <w:rPr>
          <w:rFonts w:ascii="Calibri" w:eastAsia="Times New Roman" w:hAnsi="Calibri" w:cs="Calibr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F20905C"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7.5. Perkančioji organizacija nerengs susitikimų su tiekėjais dėl Pirkimo dokumentų paaiškinimų.</w:t>
      </w:r>
    </w:p>
    <w:p w14:paraId="0F4ED944"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w:t>
      </w:r>
    </w:p>
    <w:p w14:paraId="5EF1AFE3"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78F57B6B" w14:textId="77777777" w:rsidR="004E7301" w:rsidRPr="00520CD4" w:rsidRDefault="004E7301" w:rsidP="004E7301">
      <w:pPr>
        <w:ind w:firstLine="720"/>
        <w:jc w:val="both"/>
        <w:rPr>
          <w:rFonts w:ascii="Calibri" w:eastAsia="Times New Roman" w:hAnsi="Calibri" w:cs="Calibri"/>
          <w:szCs w:val="24"/>
        </w:rPr>
      </w:pPr>
      <w:r w:rsidRPr="00520CD4">
        <w:rPr>
          <w:rFonts w:ascii="Calibri" w:eastAsia="Times New Roman" w:hAnsi="Calibri" w:cs="Calibr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7C8C9D8C"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lastRenderedPageBreak/>
        <w:t xml:space="preserve">7.7. Bet kokia informacija, prašymai paaiškinti Pirkimo sąlygas, Pirkimo sąlygų paaiškinimai, pranešimai ar kitas Komisijos ir tiekėjo susirašinėjimas vykdomas tik CVP IS susirašinėjimo priemonėmis.  </w:t>
      </w:r>
    </w:p>
    <w:bookmarkEnd w:id="20"/>
    <w:p w14:paraId="3984F06E"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8. PASIŪLYMO KAINOS ŠIFRAVIMAS</w:t>
      </w:r>
    </w:p>
    <w:p w14:paraId="3C088D71" w14:textId="77777777" w:rsidR="004E7301" w:rsidRPr="00520CD4" w:rsidRDefault="004E7301" w:rsidP="004E7301">
      <w:pPr>
        <w:pStyle w:val="Sraopastraipa"/>
        <w:numPr>
          <w:ilvl w:val="1"/>
          <w:numId w:val="25"/>
        </w:numPr>
        <w:ind w:left="0" w:firstLine="709"/>
        <w:contextualSpacing/>
        <w:jc w:val="both"/>
        <w:rPr>
          <w:rFonts w:ascii="Calibri" w:hAnsi="Calibri" w:cs="Calibri"/>
          <w:szCs w:val="24"/>
        </w:rPr>
      </w:pPr>
      <w:r w:rsidRPr="00520CD4">
        <w:rPr>
          <w:rFonts w:ascii="Calibri" w:hAnsi="Calibri" w:cs="Calibri"/>
          <w:szCs w:val="24"/>
        </w:rPr>
        <w:t>Tiekėjo teikiamas pasiūlymas gali būti užšifruojamas. Tiekėjas, nusprendęs pateikti užšifruotą pasiūlymą, turi:</w:t>
      </w:r>
    </w:p>
    <w:p w14:paraId="2F270DF4" w14:textId="77777777" w:rsidR="004E7301" w:rsidRPr="00520CD4" w:rsidRDefault="004E7301" w:rsidP="004E7301">
      <w:pPr>
        <w:pStyle w:val="Sraopastraipa"/>
        <w:numPr>
          <w:ilvl w:val="2"/>
          <w:numId w:val="25"/>
        </w:numPr>
        <w:ind w:left="0" w:firstLine="709"/>
        <w:contextualSpacing/>
        <w:jc w:val="both"/>
        <w:rPr>
          <w:rFonts w:ascii="Calibri" w:hAnsi="Calibri" w:cs="Calibri"/>
          <w:szCs w:val="24"/>
        </w:rPr>
      </w:pPr>
      <w:r w:rsidRPr="00520CD4">
        <w:rPr>
          <w:rFonts w:ascii="Calibri" w:hAnsi="Calibri" w:cs="Calibri"/>
          <w:bCs/>
          <w:szCs w:val="24"/>
          <w:u w:val="single"/>
        </w:rPr>
        <w:t xml:space="preserve">8.1.1. </w:t>
      </w:r>
      <w:r w:rsidRPr="00520CD4">
        <w:rPr>
          <w:rFonts w:ascii="Calibri" w:hAnsi="Calibri" w:cs="Calibri"/>
          <w:b/>
          <w:szCs w:val="24"/>
          <w:u w:val="single"/>
        </w:rPr>
        <w:t>iki</w:t>
      </w:r>
      <w:r w:rsidRPr="00520CD4">
        <w:rPr>
          <w:rFonts w:ascii="Calibri" w:hAnsi="Calibri" w:cs="Calibri"/>
          <w:szCs w:val="24"/>
          <w:u w:val="single"/>
        </w:rPr>
        <w:t xml:space="preserve"> </w:t>
      </w:r>
      <w:r w:rsidRPr="00520CD4">
        <w:rPr>
          <w:rFonts w:ascii="Calibri" w:hAnsi="Calibri" w:cs="Calibri"/>
          <w:b/>
          <w:szCs w:val="24"/>
          <w:u w:val="single"/>
        </w:rPr>
        <w:t>pasiūlymų pateikimo termino pabaigos</w:t>
      </w:r>
      <w:r w:rsidRPr="00520CD4">
        <w:rPr>
          <w:rFonts w:ascii="Calibri" w:hAnsi="Calibri" w:cs="Calibri"/>
          <w:b/>
          <w:szCs w:val="24"/>
        </w:rPr>
        <w:t xml:space="preserve"> </w:t>
      </w:r>
      <w:r w:rsidRPr="00520CD4">
        <w:rPr>
          <w:rFonts w:ascii="Calibri" w:hAnsi="Calibri" w:cs="Calibri"/>
          <w:szCs w:val="24"/>
        </w:rPr>
        <w:t xml:space="preserve">naudodamasis CVP IS priemonėmis </w:t>
      </w:r>
      <w:r w:rsidRPr="00520CD4">
        <w:rPr>
          <w:rFonts w:ascii="Calibri" w:hAnsi="Calibri" w:cs="Calibri"/>
          <w:iCs/>
          <w:szCs w:val="24"/>
        </w:rPr>
        <w:t xml:space="preserve">pateikti užšifruotą pasiūlymą (užšifruojamas </w:t>
      </w:r>
      <w:r w:rsidRPr="00520CD4">
        <w:rPr>
          <w:rFonts w:ascii="Calibri" w:hAnsi="Calibri" w:cs="Calibri"/>
          <w:szCs w:val="24"/>
        </w:rPr>
        <w:t>visas pasiūlymas arba pasiūlymo dokumentas, kuriame nurodyta pasiūlymo kaina)</w:t>
      </w:r>
      <w:r w:rsidRPr="00520CD4">
        <w:rPr>
          <w:rFonts w:ascii="Calibri" w:hAnsi="Calibri" w:cs="Calibri"/>
          <w:iCs/>
          <w:szCs w:val="24"/>
        </w:rPr>
        <w:t xml:space="preserve">. </w:t>
      </w:r>
      <w:r w:rsidRPr="00520CD4">
        <w:rPr>
          <w:rFonts w:ascii="Calibri" w:hAnsi="Calibri" w:cs="Calibri"/>
          <w:szCs w:val="24"/>
        </w:rPr>
        <w:t xml:space="preserve">Instrukcija, kaip tiekėjui užšifruoti pasiūlymą galima rasti </w:t>
      </w:r>
      <w:hyperlink r:id="rId12" w:history="1">
        <w:r w:rsidRPr="00520CD4">
          <w:rPr>
            <w:rStyle w:val="Hipersaitas"/>
            <w:rFonts w:ascii="Calibri" w:hAnsi="Calibri" w:cs="Calibri"/>
            <w:szCs w:val="24"/>
          </w:rPr>
          <w:t>https://vpt.lrv.lt/lt/nuorodos/kiti-duomenys/pasiulymu-sifravimas/</w:t>
        </w:r>
      </w:hyperlink>
      <w:r w:rsidRPr="00520CD4">
        <w:rPr>
          <w:rFonts w:ascii="Calibri" w:hAnsi="Calibri" w:cs="Calibri"/>
          <w:szCs w:val="24"/>
        </w:rPr>
        <w:t>.</w:t>
      </w:r>
    </w:p>
    <w:p w14:paraId="084F24AF" w14:textId="77777777" w:rsidR="004E7301" w:rsidRPr="00520CD4" w:rsidRDefault="004E7301" w:rsidP="004E7301">
      <w:pPr>
        <w:pStyle w:val="Sraopastraipa"/>
        <w:numPr>
          <w:ilvl w:val="2"/>
          <w:numId w:val="25"/>
        </w:numPr>
        <w:ind w:left="0" w:firstLine="709"/>
        <w:contextualSpacing/>
        <w:jc w:val="both"/>
        <w:rPr>
          <w:rFonts w:ascii="Calibri" w:hAnsi="Calibri" w:cs="Calibri"/>
          <w:szCs w:val="24"/>
        </w:rPr>
      </w:pPr>
      <w:r w:rsidRPr="00520CD4">
        <w:rPr>
          <w:rFonts w:ascii="Calibri" w:hAnsi="Calibri" w:cs="Calibri"/>
          <w:b/>
          <w:szCs w:val="24"/>
          <w:u w:val="single"/>
        </w:rPr>
        <w:t>iki vokų atplėšimo procedūros pradžios</w:t>
      </w:r>
      <w:r w:rsidRPr="00520CD4">
        <w:rPr>
          <w:rFonts w:ascii="Calibri" w:hAnsi="Calibri" w:cs="Calibri"/>
          <w:szCs w:val="24"/>
          <w:u w:val="single"/>
        </w:rPr>
        <w:t xml:space="preserve"> </w:t>
      </w:r>
      <w:r w:rsidRPr="00520CD4">
        <w:rPr>
          <w:rFonts w:ascii="Calibri" w:hAnsi="Calibri" w:cs="Calibri"/>
          <w:b/>
          <w:szCs w:val="24"/>
          <w:u w:val="single"/>
        </w:rPr>
        <w:t>CVP IS susirašinėjimo priemonėmis</w:t>
      </w:r>
      <w:r w:rsidRPr="00520CD4">
        <w:rPr>
          <w:rFonts w:ascii="Calibri" w:hAnsi="Calibri" w:cs="Calibr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5F3EF549" w14:textId="77777777" w:rsidR="004E7301" w:rsidRPr="00520CD4" w:rsidRDefault="004E7301" w:rsidP="004E7301">
      <w:pPr>
        <w:pStyle w:val="Sraopastraipa"/>
        <w:numPr>
          <w:ilvl w:val="1"/>
          <w:numId w:val="25"/>
        </w:numPr>
        <w:ind w:left="0" w:firstLine="709"/>
        <w:contextualSpacing/>
        <w:jc w:val="both"/>
        <w:rPr>
          <w:rFonts w:ascii="Calibri" w:hAnsi="Calibri" w:cs="Calibri"/>
          <w:szCs w:val="24"/>
        </w:rPr>
      </w:pPr>
      <w:r w:rsidRPr="00520CD4">
        <w:rPr>
          <w:rFonts w:ascii="Calibri" w:hAnsi="Calibri" w:cs="Calibr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D54D5B4"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9. PRADINIO SUSIPAŽINIMO SU ELEKTRONINĖMIS PRIEMONĖMIS GAUTAIS PASIŪLYMAIS (VOKŲ SU PASIŪLYMAIS ATPLĖŠIMO) PROCEDŪRA</w:t>
      </w:r>
    </w:p>
    <w:p w14:paraId="0A970840" w14:textId="77777777" w:rsidR="004E7301" w:rsidRPr="00520CD4" w:rsidRDefault="004E7301" w:rsidP="004E7301">
      <w:pPr>
        <w:ind w:firstLine="720"/>
        <w:jc w:val="both"/>
        <w:rPr>
          <w:rFonts w:ascii="Calibri" w:hAnsi="Calibri" w:cs="Calibri"/>
          <w:szCs w:val="24"/>
        </w:rPr>
      </w:pPr>
      <w:r w:rsidRPr="00520CD4">
        <w:rPr>
          <w:rFonts w:ascii="Calibri" w:eastAsia="Times New Roman" w:hAnsi="Calibri" w:cs="Calibri"/>
          <w:szCs w:val="24"/>
          <w:lang w:eastAsia="lt-LT"/>
        </w:rPr>
        <w:t xml:space="preserve">9.1. Pradinis susipažinimas su  elektroninėmis priemonėmis gautais pasiūlymais prilyginamas vokų atplėšimui, o pasiūlymai, pateikti CVP IS priemonėmis, prilyginami pasiūlymams, pateiktiems vokuose. Susipažinimas su pasiūlymais, vyks </w:t>
      </w:r>
      <w:r w:rsidRPr="00520CD4">
        <w:rPr>
          <w:rFonts w:ascii="Calibri" w:eastAsia="Times New Roman" w:hAnsi="Calibri" w:cs="Calibri"/>
          <w:b/>
          <w:szCs w:val="24"/>
          <w:lang w:eastAsia="lt-LT"/>
        </w:rPr>
        <w:t>skelbime apie pirkimą nurodytą datą</w:t>
      </w:r>
      <w:r w:rsidRPr="00520CD4">
        <w:rPr>
          <w:rFonts w:ascii="Calibri" w:eastAsia="Times New Roman" w:hAnsi="Calibri" w:cs="Calibri"/>
          <w:szCs w:val="24"/>
          <w:lang w:eastAsia="lt-LT"/>
        </w:rPr>
        <w:t xml:space="preserve">. </w:t>
      </w:r>
    </w:p>
    <w:p w14:paraId="5F243905" w14:textId="77777777" w:rsidR="004E7301" w:rsidRPr="00520CD4" w:rsidRDefault="004E7301" w:rsidP="004E7301">
      <w:pPr>
        <w:ind w:firstLine="720"/>
        <w:jc w:val="both"/>
        <w:rPr>
          <w:rFonts w:ascii="Calibri" w:hAnsi="Calibri" w:cs="Calibri"/>
          <w:b/>
          <w:szCs w:val="24"/>
        </w:rPr>
      </w:pPr>
      <w:r w:rsidRPr="00520CD4">
        <w:rPr>
          <w:rFonts w:ascii="Calibri" w:eastAsia="Times New Roman" w:hAnsi="Calibri" w:cs="Calibri"/>
          <w:szCs w:val="24"/>
          <w:lang w:eastAsia="lt-LT"/>
        </w:rPr>
        <w:t xml:space="preserve">9.2.  </w:t>
      </w:r>
      <w:r w:rsidRPr="00520CD4">
        <w:rPr>
          <w:rFonts w:ascii="Calibri" w:eastAsia="Times New Roman" w:hAnsi="Calibri" w:cs="Calibri"/>
          <w:b/>
          <w:szCs w:val="24"/>
          <w:lang w:eastAsia="lt-LT"/>
        </w:rPr>
        <w:t xml:space="preserve">Vokų su pasiūlymais atplėšimo procedūra atliekama tiekėjams ar jų įgaliotiems atstovams nedalyvaujant. </w:t>
      </w:r>
      <w:r w:rsidRPr="00520CD4">
        <w:rPr>
          <w:rFonts w:ascii="Calibri" w:hAnsi="Calibri" w:cs="Calibri"/>
          <w:szCs w:val="24"/>
        </w:rPr>
        <w:t>Stebėtojai dalyvauti nėra kviečiami.</w:t>
      </w:r>
    </w:p>
    <w:p w14:paraId="0BAC5062" w14:textId="77777777" w:rsidR="004E7301" w:rsidRPr="00520CD4" w:rsidRDefault="004E7301" w:rsidP="004E7301">
      <w:pPr>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9.3. Pasiūlymų nagrinėjimo, vertinimo ir palyginimo procedūras atlieka Pirkimo organizatorius, tiekėjams ar jų įgaliotiems atstovams nedalyvaujant.</w:t>
      </w:r>
    </w:p>
    <w:p w14:paraId="6C9471BA" w14:textId="77777777" w:rsidR="004E7301" w:rsidRPr="00520CD4" w:rsidRDefault="004E7301" w:rsidP="004E7301">
      <w:pPr>
        <w:spacing w:before="360" w:after="360"/>
        <w:jc w:val="center"/>
        <w:rPr>
          <w:rFonts w:ascii="Calibri" w:hAnsi="Calibri" w:cs="Calibri"/>
          <w:szCs w:val="24"/>
        </w:rPr>
      </w:pPr>
      <w:r w:rsidRPr="00520CD4">
        <w:rPr>
          <w:rFonts w:ascii="Calibri" w:hAnsi="Calibri" w:cs="Calibri"/>
          <w:b/>
          <w:szCs w:val="24"/>
        </w:rPr>
        <w:t>10. PASIŪLYMŲ NAGRINĖJIMAS IR PASIŪLYMŲ ATMETIMO PRIEŽASTYS</w:t>
      </w:r>
    </w:p>
    <w:p w14:paraId="15DBDA45" w14:textId="77777777" w:rsidR="004E7301" w:rsidRPr="00520CD4" w:rsidRDefault="004E7301" w:rsidP="004E7301">
      <w:pPr>
        <w:pStyle w:val="Betarp"/>
        <w:numPr>
          <w:ilvl w:val="1"/>
          <w:numId w:val="19"/>
        </w:numPr>
        <w:ind w:left="0" w:firstLine="709"/>
        <w:jc w:val="both"/>
        <w:rPr>
          <w:rFonts w:ascii="Calibri" w:hAnsi="Calibri" w:cs="Calibri"/>
          <w:szCs w:val="24"/>
        </w:rPr>
      </w:pPr>
      <w:r w:rsidRPr="00520CD4">
        <w:rPr>
          <w:rFonts w:ascii="Calibri" w:hAnsi="Calibri" w:cs="Calibri"/>
          <w:szCs w:val="24"/>
        </w:rPr>
        <w:t>Atlikus pradinį susipažinimą su pasiūlymais, Pirkimo organizatorius pasiūlymus nagrinėja tokiu eiliškumu:</w:t>
      </w:r>
    </w:p>
    <w:p w14:paraId="2E51398C" w14:textId="77777777" w:rsidR="004E7301" w:rsidRPr="00520CD4" w:rsidRDefault="004E7301" w:rsidP="004E7301">
      <w:pPr>
        <w:pStyle w:val="Sraopastraipa"/>
        <w:numPr>
          <w:ilvl w:val="2"/>
          <w:numId w:val="19"/>
        </w:numPr>
        <w:tabs>
          <w:tab w:val="left" w:pos="567"/>
          <w:tab w:val="left" w:pos="851"/>
          <w:tab w:val="left" w:pos="1170"/>
          <w:tab w:val="left" w:pos="1701"/>
          <w:tab w:val="left" w:pos="2977"/>
        </w:tabs>
        <w:ind w:left="0" w:firstLine="709"/>
        <w:jc w:val="both"/>
        <w:rPr>
          <w:rFonts w:ascii="Calibri" w:hAnsi="Calibri" w:cs="Calibri"/>
          <w:szCs w:val="24"/>
        </w:rPr>
      </w:pPr>
      <w:r w:rsidRPr="00520CD4">
        <w:rPr>
          <w:rFonts w:ascii="Calibri" w:hAnsi="Calibri" w:cs="Calibri"/>
          <w:szCs w:val="24"/>
        </w:rPr>
        <w:t>nagrinėja, vertina ir palygina tiekėjų pateiktus pasiūlymus, vadovaudamasi pirkimo dokumentuose nustatytomis sąlygomis;</w:t>
      </w:r>
    </w:p>
    <w:p w14:paraId="7D197756" w14:textId="77777777" w:rsidR="004E7301" w:rsidRPr="00520CD4" w:rsidRDefault="004E7301" w:rsidP="004E7301">
      <w:pPr>
        <w:pStyle w:val="Sraopastraipa"/>
        <w:numPr>
          <w:ilvl w:val="2"/>
          <w:numId w:val="19"/>
        </w:numPr>
        <w:tabs>
          <w:tab w:val="left" w:pos="567"/>
          <w:tab w:val="left" w:pos="851"/>
          <w:tab w:val="left" w:pos="1170"/>
          <w:tab w:val="left" w:pos="1701"/>
          <w:tab w:val="left" w:pos="2977"/>
        </w:tabs>
        <w:ind w:left="0" w:firstLine="709"/>
        <w:jc w:val="both"/>
        <w:rPr>
          <w:rFonts w:ascii="Calibri" w:hAnsi="Calibri" w:cs="Calibri"/>
          <w:szCs w:val="24"/>
        </w:rPr>
      </w:pPr>
      <w:r w:rsidRPr="00520CD4">
        <w:rPr>
          <w:rFonts w:ascii="Calibri" w:hAnsi="Calibri" w:cs="Calibr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3.3</w:t>
      </w:r>
      <w:r w:rsidRPr="00520CD4">
        <w:rPr>
          <w:rFonts w:ascii="Calibri" w:hAnsi="Calibri" w:cs="Calibri"/>
          <w:szCs w:val="24"/>
          <w:vertAlign w:val="superscript"/>
        </w:rPr>
        <w:t>1</w:t>
      </w:r>
      <w:r w:rsidRPr="00520CD4">
        <w:rPr>
          <w:rFonts w:ascii="Calibri" w:hAnsi="Calibri" w:cs="Calibri"/>
          <w:szCs w:val="24"/>
        </w:rPr>
        <w:t xml:space="preserve"> punkto reikalavimams;</w:t>
      </w:r>
    </w:p>
    <w:p w14:paraId="55042962" w14:textId="77777777" w:rsidR="004E7301" w:rsidRPr="00520CD4" w:rsidRDefault="004E7301" w:rsidP="004E7301">
      <w:pPr>
        <w:pStyle w:val="Sraopastraipa"/>
        <w:numPr>
          <w:ilvl w:val="1"/>
          <w:numId w:val="19"/>
        </w:numPr>
        <w:ind w:left="0" w:firstLine="709"/>
        <w:jc w:val="both"/>
        <w:rPr>
          <w:rFonts w:ascii="Calibri" w:eastAsia="Times New Roman" w:hAnsi="Calibri" w:cs="Calibri"/>
          <w:szCs w:val="24"/>
          <w:u w:val="single"/>
          <w:lang w:eastAsia="lt-LT"/>
        </w:rPr>
      </w:pPr>
      <w:r w:rsidRPr="00520CD4">
        <w:rPr>
          <w:rFonts w:ascii="Calibri" w:eastAsia="Times New Roman" w:hAnsi="Calibri" w:cs="Calibri"/>
          <w:szCs w:val="24"/>
          <w:u w:val="single"/>
          <w:lang w:eastAsia="lt-LT"/>
        </w:rPr>
        <w:t xml:space="preserve">Perkančioji organizacija, vadovaudamasi Viešųjų pirkimų įstatymo 55, 56 ir 57 straipsnių nuostatomis, </w:t>
      </w:r>
      <w:r w:rsidRPr="00520CD4">
        <w:rPr>
          <w:rFonts w:ascii="Calibri" w:eastAsia="Times New Roman" w:hAnsi="Calibri" w:cs="Calibri"/>
          <w:b/>
          <w:szCs w:val="24"/>
          <w:u w:val="single"/>
          <w:lang w:eastAsia="lt-LT"/>
        </w:rPr>
        <w:t xml:space="preserve">laimėjusį nustato ekonomiškai naudingiausią pasiūlymą, jeigu tenkinamos visos </w:t>
      </w:r>
      <w:r w:rsidRPr="00520CD4">
        <w:rPr>
          <w:rFonts w:ascii="Calibri" w:eastAsia="Times New Roman" w:hAnsi="Calibri" w:cs="Calibri"/>
          <w:b/>
          <w:szCs w:val="24"/>
          <w:u w:val="single"/>
          <w:lang w:eastAsia="lt-LT"/>
        </w:rPr>
        <w:lastRenderedPageBreak/>
        <w:t>šios sąlygos (tiekėjo, kuris negalėtų būti nustatytas laimėtoju pagal Pirkimo sąlygų 10.2 punkto nuostatas, pasiūlymas atmetamas)</w:t>
      </w:r>
      <w:r w:rsidRPr="00520CD4">
        <w:rPr>
          <w:rFonts w:ascii="Calibri" w:eastAsia="Times New Roman" w:hAnsi="Calibri" w:cs="Calibri"/>
          <w:szCs w:val="24"/>
          <w:u w:val="single"/>
          <w:lang w:eastAsia="lt-LT"/>
        </w:rPr>
        <w:t>:</w:t>
      </w:r>
    </w:p>
    <w:p w14:paraId="1BB47A48"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75C3E249"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pasiūlymą pateikęs tiekėjas nėra pašalintas vadovaujantis Viešųjų pirkimų įstatymo 46 straipsniu (atitinkamai Pirkimo sąlygų 3.2 punktas);</w:t>
      </w:r>
    </w:p>
    <w:p w14:paraId="76CD0B51"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33382BEC"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0CF9BC34"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hAnsi="Calibri" w:cs="Calibr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520CD4">
        <w:rPr>
          <w:rFonts w:ascii="Calibri" w:eastAsia="Times New Roman" w:hAnsi="Calibri" w:cs="Calibri"/>
          <w:color w:val="000000"/>
          <w:szCs w:val="24"/>
          <w:lang w:eastAsia="lt-LT"/>
        </w:rPr>
        <w:t>;</w:t>
      </w:r>
    </w:p>
    <w:p w14:paraId="63B5C498" w14:textId="77777777" w:rsidR="004E7301" w:rsidRPr="00520CD4" w:rsidRDefault="004E7301" w:rsidP="004E7301">
      <w:pPr>
        <w:pStyle w:val="Sraopastraipa"/>
        <w:numPr>
          <w:ilvl w:val="2"/>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nėra Viešųjų pirkimų įstatymo 57 straipsnio 3 dalyje nustatytų aplinkybių.</w:t>
      </w:r>
    </w:p>
    <w:p w14:paraId="4F43F3C7" w14:textId="77777777" w:rsidR="004E7301" w:rsidRPr="00520CD4" w:rsidRDefault="004E7301" w:rsidP="004E7301">
      <w:pPr>
        <w:pStyle w:val="tajtip"/>
        <w:numPr>
          <w:ilvl w:val="1"/>
          <w:numId w:val="19"/>
        </w:numPr>
        <w:spacing w:before="0" w:after="0"/>
        <w:ind w:left="0" w:firstLine="709"/>
        <w:jc w:val="both"/>
        <w:rPr>
          <w:rFonts w:ascii="Calibri" w:hAnsi="Calibri" w:cs="Calibri"/>
          <w:color w:val="000000"/>
        </w:rPr>
      </w:pPr>
      <w:r w:rsidRPr="00520CD4">
        <w:rPr>
          <w:rFonts w:ascii="Calibri" w:hAnsi="Calibri" w:cs="Calibr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7CEBFD18" w14:textId="77777777" w:rsidR="004E7301" w:rsidRPr="00520CD4" w:rsidRDefault="004E7301" w:rsidP="004E7301">
      <w:pPr>
        <w:pStyle w:val="Sraopastraipa"/>
        <w:numPr>
          <w:ilvl w:val="1"/>
          <w:numId w:val="19"/>
        </w:numPr>
        <w:ind w:left="0" w:firstLine="709"/>
        <w:jc w:val="both"/>
        <w:rPr>
          <w:rFonts w:ascii="Calibri" w:eastAsia="Times New Roman" w:hAnsi="Calibri" w:cs="Calibri"/>
          <w:color w:val="000000"/>
          <w:szCs w:val="24"/>
          <w:lang w:eastAsia="lt-LT"/>
        </w:rPr>
      </w:pPr>
      <w:r w:rsidRPr="00520CD4">
        <w:rPr>
          <w:rFonts w:ascii="Calibri" w:eastAsia="Times New Roman" w:hAnsi="Calibri" w:cs="Calibr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520CD4">
        <w:rPr>
          <w:rFonts w:ascii="Calibri" w:eastAsia="Times New Roman" w:hAnsi="Calibri" w:cs="Calibri"/>
          <w:i/>
          <w:iCs/>
          <w:color w:val="000000"/>
          <w:szCs w:val="24"/>
          <w:lang w:eastAsia="lt-LT"/>
        </w:rPr>
        <w:t> </w:t>
      </w:r>
      <w:r w:rsidRPr="00520CD4">
        <w:rPr>
          <w:rFonts w:ascii="Calibri" w:eastAsia="Times New Roman" w:hAnsi="Calibri" w:cs="Calibri"/>
          <w:color w:val="000000"/>
          <w:szCs w:val="24"/>
          <w:lang w:eastAsia="lt-LT"/>
        </w:rPr>
        <w:t xml:space="preserve">lygiateisiškumo ir skaidrumo principų prašyti dalyvį šiuos dokumentus ar duomenis </w:t>
      </w:r>
      <w:r w:rsidRPr="00520CD4">
        <w:rPr>
          <w:rFonts w:ascii="Calibri" w:eastAsia="Times New Roman" w:hAnsi="Calibri" w:cs="Calibri"/>
          <w:b/>
          <w:color w:val="000000"/>
          <w:szCs w:val="24"/>
          <w:lang w:eastAsia="lt-LT"/>
        </w:rPr>
        <w:t>patikslinti, papildyti arba paaiškinti per jos nustatytą protingą terminą</w:t>
      </w:r>
      <w:r w:rsidRPr="00520CD4">
        <w:rPr>
          <w:rFonts w:ascii="Calibri" w:eastAsia="Times New Roman" w:hAnsi="Calibri" w:cs="Calibri"/>
          <w:color w:val="000000"/>
          <w:szCs w:val="24"/>
          <w:lang w:eastAsia="lt-LT"/>
        </w:rPr>
        <w:t>. Pasiūlymai tikslinami, papildomi arba paaiškinami vadovaujantis Viešųjų pirkimų tarnybos nustatytomis taisyklėmis.</w:t>
      </w:r>
    </w:p>
    <w:p w14:paraId="04597FD4" w14:textId="77777777" w:rsidR="004E7301" w:rsidRPr="00520CD4" w:rsidRDefault="004E7301" w:rsidP="004E7301">
      <w:pPr>
        <w:pStyle w:val="Sraopastraipa"/>
        <w:numPr>
          <w:ilvl w:val="1"/>
          <w:numId w:val="19"/>
        </w:numPr>
        <w:ind w:left="0" w:firstLine="709"/>
        <w:jc w:val="both"/>
        <w:rPr>
          <w:rFonts w:ascii="Calibri" w:eastAsia="Times New Roman" w:hAnsi="Calibri" w:cs="Calibri"/>
          <w:szCs w:val="24"/>
          <w:u w:val="single"/>
          <w:lang w:eastAsia="lt-LT"/>
        </w:rPr>
      </w:pPr>
      <w:r w:rsidRPr="00520CD4">
        <w:rPr>
          <w:rFonts w:ascii="Calibri" w:hAnsi="Calibri" w:cs="Calibr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1" w:name="n5656fa830c7a4930b0512632073bc599"/>
      <w:r w:rsidRPr="00520CD4">
        <w:rPr>
          <w:rFonts w:ascii="Calibri" w:hAnsi="Calibri" w:cs="Calibri"/>
          <w:szCs w:val="24"/>
        </w:rPr>
        <w:fldChar w:fldCharType="begin"/>
      </w:r>
      <w:r w:rsidRPr="00520CD4">
        <w:rPr>
          <w:rFonts w:ascii="Calibri" w:hAnsi="Calibri" w:cs="Calibri"/>
          <w:szCs w:val="24"/>
        </w:rPr>
        <w:instrText xml:space="preserve"> HYPERLINK "javascript:OL('40606','63')" \o "Skelbiamų derybų sąlygos (str. 63)" </w:instrText>
      </w:r>
      <w:r w:rsidRPr="00520CD4">
        <w:rPr>
          <w:rFonts w:ascii="Calibri" w:hAnsi="Calibri" w:cs="Calibri"/>
          <w:szCs w:val="24"/>
        </w:rPr>
      </w:r>
      <w:r w:rsidRPr="00520CD4">
        <w:rPr>
          <w:rFonts w:ascii="Calibri" w:hAnsi="Calibri" w:cs="Calibri"/>
          <w:szCs w:val="24"/>
        </w:rPr>
        <w:fldChar w:fldCharType="separate"/>
      </w:r>
      <w:r w:rsidRPr="00520CD4">
        <w:rPr>
          <w:rStyle w:val="Hipersaitas"/>
          <w:rFonts w:ascii="Calibri" w:hAnsi="Calibri" w:cs="Calibri"/>
          <w:color w:val="000000"/>
          <w:szCs w:val="24"/>
          <w:shd w:val="clear" w:color="auto" w:fill="FFFFFF"/>
        </w:rPr>
        <w:t>63</w:t>
      </w:r>
      <w:r w:rsidRPr="00520CD4">
        <w:rPr>
          <w:rFonts w:ascii="Calibri" w:hAnsi="Calibri" w:cs="Calibri"/>
          <w:szCs w:val="24"/>
        </w:rPr>
        <w:fldChar w:fldCharType="end"/>
      </w:r>
      <w:bookmarkEnd w:id="21"/>
      <w:r w:rsidRPr="00520CD4">
        <w:rPr>
          <w:rFonts w:ascii="Calibri" w:hAnsi="Calibri" w:cs="Calibri"/>
          <w:color w:val="000000"/>
          <w:szCs w:val="24"/>
          <w:shd w:val="clear" w:color="auto" w:fill="FFFFFF"/>
        </w:rPr>
        <w:t> straipsnio 1 dalies 2 punkte nustatyta skelbiamų derybų sąlyga, kai leidžiama pakartotinai nebeskelbti skelbimo apie pirkimą.</w:t>
      </w:r>
    </w:p>
    <w:p w14:paraId="78899019" w14:textId="77777777" w:rsidR="004E7301" w:rsidRDefault="004E7301" w:rsidP="004E7301">
      <w:pPr>
        <w:pStyle w:val="Sraopastraipa"/>
        <w:numPr>
          <w:ilvl w:val="1"/>
          <w:numId w:val="19"/>
        </w:numPr>
        <w:ind w:left="0" w:firstLine="709"/>
        <w:jc w:val="both"/>
        <w:rPr>
          <w:rFonts w:ascii="Calibri" w:eastAsia="Times New Roman" w:hAnsi="Calibri" w:cs="Calibri"/>
          <w:szCs w:val="24"/>
          <w:lang w:eastAsia="lt-LT"/>
        </w:rPr>
      </w:pPr>
      <w:r w:rsidRPr="00520CD4">
        <w:rPr>
          <w:rFonts w:ascii="Calibri" w:eastAsia="Times New Roman" w:hAnsi="Calibri" w:cs="Calibr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1BF2BFE6" w14:textId="77777777" w:rsidR="007E3783" w:rsidRPr="00520CD4" w:rsidRDefault="007E3783" w:rsidP="007E3783">
      <w:pPr>
        <w:pStyle w:val="Sraopastraipa"/>
        <w:ind w:left="709"/>
        <w:jc w:val="both"/>
        <w:rPr>
          <w:rFonts w:ascii="Calibri" w:eastAsia="Times New Roman" w:hAnsi="Calibri" w:cs="Calibri"/>
          <w:szCs w:val="24"/>
          <w:lang w:eastAsia="lt-LT"/>
        </w:rPr>
      </w:pPr>
    </w:p>
    <w:p w14:paraId="620B10C3" w14:textId="77777777" w:rsidR="000E755A" w:rsidRPr="00520CD4" w:rsidRDefault="000E755A">
      <w:pPr>
        <w:ind w:firstLine="720"/>
        <w:jc w:val="both"/>
        <w:rPr>
          <w:rFonts w:ascii="Calibri" w:eastAsia="Times New Roman" w:hAnsi="Calibri" w:cs="Calibri"/>
          <w:szCs w:val="24"/>
          <w:highlight w:val="yellow"/>
          <w:lang w:eastAsia="lt-LT"/>
        </w:rPr>
      </w:pPr>
    </w:p>
    <w:p w14:paraId="4FA90737" w14:textId="39226D0A" w:rsidR="00A27DB1" w:rsidRDefault="004C1F4F">
      <w:pPr>
        <w:pStyle w:val="Sraopastraipa"/>
        <w:numPr>
          <w:ilvl w:val="0"/>
          <w:numId w:val="19"/>
        </w:numPr>
        <w:jc w:val="center"/>
        <w:rPr>
          <w:rFonts w:ascii="Calibri" w:hAnsi="Calibri" w:cs="Calibri"/>
          <w:b/>
          <w:szCs w:val="24"/>
        </w:rPr>
      </w:pPr>
      <w:bookmarkStart w:id="22" w:name="_Hlk63429465"/>
      <w:r w:rsidRPr="00520CD4">
        <w:rPr>
          <w:rFonts w:ascii="Calibri" w:hAnsi="Calibri" w:cs="Calibri"/>
          <w:b/>
          <w:szCs w:val="24"/>
        </w:rPr>
        <w:lastRenderedPageBreak/>
        <w:t>PASIŪLYMŲ VERTINIMAS</w:t>
      </w:r>
    </w:p>
    <w:p w14:paraId="27BDF643" w14:textId="77777777" w:rsidR="00924B63" w:rsidRPr="00520CD4" w:rsidRDefault="00924B63" w:rsidP="00924B63">
      <w:pPr>
        <w:pStyle w:val="Sraopastraipa"/>
        <w:ind w:left="660"/>
        <w:rPr>
          <w:rFonts w:ascii="Calibri" w:hAnsi="Calibri" w:cs="Calibri"/>
          <w:b/>
          <w:szCs w:val="24"/>
        </w:rPr>
      </w:pPr>
    </w:p>
    <w:p w14:paraId="02B0B4F8" w14:textId="77777777" w:rsidR="00EE1178" w:rsidRPr="006F2759" w:rsidRDefault="00EE1178" w:rsidP="00EE1178">
      <w:pPr>
        <w:pStyle w:val="Sraopastraipa"/>
        <w:numPr>
          <w:ilvl w:val="1"/>
          <w:numId w:val="19"/>
        </w:numPr>
        <w:tabs>
          <w:tab w:val="left" w:pos="1134"/>
        </w:tabs>
        <w:ind w:left="0" w:firstLine="993"/>
        <w:jc w:val="both"/>
        <w:rPr>
          <w:rFonts w:asciiTheme="minorHAnsi" w:hAnsiTheme="minorHAnsi" w:cstheme="minorHAnsi"/>
        </w:rPr>
      </w:pPr>
      <w:r w:rsidRPr="006F2759">
        <w:rPr>
          <w:rFonts w:asciiTheme="minorHAnsi" w:hAnsiTheme="minorHAnsi" w:cstheme="minorHAnsi"/>
        </w:rPr>
        <w:t xml:space="preserve">Perkančiosios organizacijos neatmesti pasiūlymai vertinami pagal kainos ir kokybės santykį. </w:t>
      </w:r>
    </w:p>
    <w:p w14:paraId="501B4C0F" w14:textId="77777777" w:rsidR="00EE1178" w:rsidRPr="006F2759" w:rsidRDefault="00EE1178" w:rsidP="00EE1178">
      <w:pPr>
        <w:pStyle w:val="Sraopastraipa"/>
        <w:numPr>
          <w:ilvl w:val="1"/>
          <w:numId w:val="19"/>
        </w:numPr>
        <w:tabs>
          <w:tab w:val="left" w:pos="1134"/>
        </w:tabs>
        <w:jc w:val="both"/>
        <w:rPr>
          <w:rFonts w:asciiTheme="minorHAnsi" w:hAnsiTheme="minorHAnsi" w:cstheme="minorHAnsi"/>
        </w:rPr>
      </w:pPr>
      <w:r w:rsidRPr="006F2759">
        <w:rPr>
          <w:rFonts w:asciiTheme="minorHAnsi" w:hAnsiTheme="minorHAnsi" w:cstheme="minorHAnsi"/>
        </w:rPr>
        <w:t>Pasiūlymuose nurodytos kainos bus vertinamos eurais.</w:t>
      </w:r>
    </w:p>
    <w:p w14:paraId="4241BD9C" w14:textId="77777777" w:rsidR="00EE1178" w:rsidRPr="006F2759" w:rsidRDefault="00EE1178" w:rsidP="00EE1178">
      <w:pPr>
        <w:pStyle w:val="Sraopastraipa"/>
        <w:numPr>
          <w:ilvl w:val="1"/>
          <w:numId w:val="19"/>
        </w:numPr>
        <w:tabs>
          <w:tab w:val="left" w:pos="1134"/>
        </w:tabs>
        <w:jc w:val="both"/>
        <w:rPr>
          <w:rFonts w:asciiTheme="minorHAnsi" w:hAnsiTheme="minorHAnsi" w:cstheme="minorHAnsi"/>
        </w:rPr>
      </w:pPr>
      <w:r w:rsidRPr="006F2759">
        <w:rPr>
          <w:rFonts w:asciiTheme="minorHAnsi" w:hAnsiTheme="minorHAnsi" w:cstheme="minorHAnsi"/>
        </w:rPr>
        <w:t>Pasiūlymai vertinami remiantis šiais kriterijais:</w:t>
      </w:r>
    </w:p>
    <w:p w14:paraId="6F13D233" w14:textId="77777777" w:rsidR="00EE1178" w:rsidRPr="006F2759" w:rsidRDefault="00EE1178" w:rsidP="00EE1178">
      <w:pPr>
        <w:pStyle w:val="Sraopastraipa"/>
        <w:tabs>
          <w:tab w:val="left" w:pos="1134"/>
        </w:tabs>
        <w:spacing w:after="120"/>
        <w:ind w:left="0"/>
        <w:jc w:val="both"/>
        <w:rPr>
          <w:rFonts w:asciiTheme="minorHAnsi" w:hAnsiTheme="minorHAnsi" w:cstheme="minorHAnsi"/>
          <w:highlight w:val="yellow"/>
        </w:rPr>
      </w:pPr>
    </w:p>
    <w:tbl>
      <w:tblPr>
        <w:tblW w:w="9781" w:type="dxa"/>
        <w:tblInd w:w="-147" w:type="dxa"/>
        <w:tblCellMar>
          <w:top w:w="15" w:type="dxa"/>
          <w:left w:w="15" w:type="dxa"/>
          <w:bottom w:w="15" w:type="dxa"/>
          <w:right w:w="15" w:type="dxa"/>
        </w:tblCellMar>
        <w:tblLook w:val="04A0" w:firstRow="1" w:lastRow="0" w:firstColumn="1" w:lastColumn="0" w:noHBand="0" w:noVBand="1"/>
      </w:tblPr>
      <w:tblGrid>
        <w:gridCol w:w="3119"/>
        <w:gridCol w:w="2835"/>
        <w:gridCol w:w="2126"/>
        <w:gridCol w:w="1701"/>
      </w:tblGrid>
      <w:tr w:rsidR="00EE1178" w:rsidRPr="006F2759" w14:paraId="62E9BA18" w14:textId="77777777" w:rsidTr="00D337AB">
        <w:trPr>
          <w:tblHeader/>
        </w:trPr>
        <w:tc>
          <w:tcPr>
            <w:tcW w:w="3119" w:type="dxa"/>
            <w:tcBorders>
              <w:top w:val="single" w:sz="4" w:space="0" w:color="000000"/>
              <w:left w:val="single" w:sz="4" w:space="0" w:color="000000"/>
              <w:bottom w:val="single" w:sz="4" w:space="0" w:color="000000"/>
              <w:right w:val="single" w:sz="4" w:space="0" w:color="000000"/>
            </w:tcBorders>
            <w:vAlign w:val="center"/>
          </w:tcPr>
          <w:p w14:paraId="6673E822" w14:textId="77777777" w:rsidR="00EE1178" w:rsidRPr="006F2759" w:rsidRDefault="00EE1178" w:rsidP="00D337AB">
            <w:pPr>
              <w:jc w:val="center"/>
              <w:rPr>
                <w:rFonts w:asciiTheme="minorHAnsi" w:hAnsiTheme="minorHAnsi" w:cstheme="minorHAnsi"/>
                <w:b/>
                <w:bCs/>
                <w:sz w:val="20"/>
              </w:rPr>
            </w:pPr>
            <w:bookmarkStart w:id="23" w:name="_Hlk135916808"/>
            <w:r w:rsidRPr="006F2759">
              <w:rPr>
                <w:rFonts w:asciiTheme="minorHAnsi" w:hAnsiTheme="minorHAnsi" w:cstheme="minorHAnsi"/>
                <w:b/>
                <w:bCs/>
                <w:sz w:val="20"/>
              </w:rPr>
              <w:t>Vertinimo kriterijus ir parametrai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79D5911" w14:textId="77777777" w:rsidR="00EE1178" w:rsidRPr="006F2759" w:rsidRDefault="00EE1178" w:rsidP="00D337AB">
            <w:pPr>
              <w:jc w:val="center"/>
              <w:rPr>
                <w:rFonts w:asciiTheme="minorHAnsi" w:hAnsiTheme="minorHAnsi" w:cstheme="minorHAnsi"/>
                <w:b/>
                <w:bCs/>
                <w:sz w:val="20"/>
              </w:rPr>
            </w:pPr>
            <w:r w:rsidRPr="006F2759">
              <w:rPr>
                <w:rFonts w:asciiTheme="minorHAnsi" w:hAnsiTheme="minorHAnsi" w:cstheme="minorHAnsi"/>
                <w:b/>
                <w:bCs/>
                <w:sz w:val="20"/>
              </w:rPr>
              <w:t>Dokumentai, kuriuos turi pateikti kartu su pasiūlymu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E8631" w14:textId="77777777" w:rsidR="00EE1178" w:rsidRPr="006F2759" w:rsidRDefault="00EE1178" w:rsidP="00D337AB">
            <w:pPr>
              <w:jc w:val="center"/>
              <w:rPr>
                <w:rFonts w:asciiTheme="minorHAnsi" w:hAnsiTheme="minorHAnsi" w:cstheme="minorHAnsi"/>
                <w:sz w:val="20"/>
              </w:rPr>
            </w:pPr>
            <w:r w:rsidRPr="006F2759">
              <w:rPr>
                <w:rFonts w:asciiTheme="minorHAnsi" w:hAnsiTheme="minorHAnsi" w:cstheme="minorHAnsi"/>
                <w:b/>
                <w:bCs/>
                <w:sz w:val="20"/>
              </w:rPr>
              <w:t>Kriterijaus vertinimo reikšmės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ED54D" w14:textId="77777777" w:rsidR="00EE1178" w:rsidRPr="006F2759" w:rsidRDefault="00EE1178" w:rsidP="00D337AB">
            <w:pPr>
              <w:jc w:val="center"/>
              <w:rPr>
                <w:rFonts w:asciiTheme="minorHAnsi" w:hAnsiTheme="minorHAnsi" w:cstheme="minorHAnsi"/>
                <w:sz w:val="20"/>
              </w:rPr>
            </w:pPr>
            <w:r w:rsidRPr="006F2759">
              <w:rPr>
                <w:rFonts w:asciiTheme="minorHAnsi" w:hAnsiTheme="minorHAnsi" w:cstheme="minorHAnsi"/>
                <w:b/>
                <w:bCs/>
                <w:sz w:val="20"/>
              </w:rPr>
              <w:t>Lyginamasis svoris ir kriterijaus vertė ekonominio naudingumo įvertinime</w:t>
            </w:r>
          </w:p>
        </w:tc>
      </w:tr>
      <w:tr w:rsidR="00EE1178" w:rsidRPr="006F2759" w14:paraId="409089F2" w14:textId="77777777" w:rsidTr="00D337AB">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B9523BB" w14:textId="77777777" w:rsidR="00EE1178" w:rsidRPr="006F2759" w:rsidRDefault="00EE1178" w:rsidP="00D337AB">
            <w:pPr>
              <w:ind w:left="57" w:right="57"/>
              <w:rPr>
                <w:rFonts w:asciiTheme="minorHAnsi" w:hAnsiTheme="minorHAnsi" w:cstheme="minorHAnsi"/>
                <w:b/>
                <w:bCs/>
                <w:sz w:val="20"/>
              </w:rPr>
            </w:pPr>
            <w:r w:rsidRPr="006F2759">
              <w:rPr>
                <w:rFonts w:asciiTheme="minorHAnsi" w:hAnsiTheme="minorHAnsi" w:cstheme="minorHAnsi"/>
                <w:b/>
                <w:bCs/>
                <w:sz w:val="20"/>
              </w:rPr>
              <w:t>Pirmas kriterijus. Kaina (C)</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3887DD2" w14:textId="77777777" w:rsidR="00EE1178" w:rsidRPr="006F2759" w:rsidRDefault="00EE1178" w:rsidP="00D337AB">
            <w:pPr>
              <w:ind w:left="57" w:right="57"/>
              <w:rPr>
                <w:rFonts w:asciiTheme="minorHAnsi" w:hAnsiTheme="minorHAnsi" w:cstheme="minorHAnsi"/>
                <w:sz w:val="20"/>
              </w:rPr>
            </w:pPr>
            <w:r w:rsidRPr="006F2759">
              <w:rPr>
                <w:rFonts w:asciiTheme="minorHAnsi" w:hAnsiTheme="minorHAnsi" w:cstheme="minorHAnsi"/>
                <w:sz w:val="20"/>
              </w:rPr>
              <w:t>Pasiūlymo forma</w:t>
            </w:r>
          </w:p>
        </w:tc>
        <w:tc>
          <w:tcPr>
            <w:tcW w:w="21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hideMark/>
          </w:tcPr>
          <w:p w14:paraId="064FC6AC" w14:textId="77777777" w:rsidR="00EE1178" w:rsidRPr="006F2759" w:rsidRDefault="00EE1178" w:rsidP="00D337AB">
            <w:pPr>
              <w:ind w:left="57" w:right="57"/>
              <w:rPr>
                <w:rFonts w:asciiTheme="minorHAnsi" w:hAnsiTheme="minorHAnsi" w:cstheme="minorHAnsi"/>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hideMark/>
          </w:tcPr>
          <w:p w14:paraId="3D855EBF" w14:textId="77777777" w:rsidR="00EE1178" w:rsidRPr="006F2759" w:rsidRDefault="00EE1178" w:rsidP="00D337AB">
            <w:pPr>
              <w:ind w:left="57" w:right="57"/>
              <w:jc w:val="center"/>
              <w:rPr>
                <w:rFonts w:asciiTheme="minorHAnsi" w:hAnsiTheme="minorHAnsi" w:cstheme="minorHAnsi"/>
                <w:sz w:val="20"/>
              </w:rPr>
            </w:pPr>
            <m:oMathPara>
              <m:oMath>
                <m:r>
                  <w:rPr>
                    <w:rFonts w:ascii="Cambria Math" w:hAnsi="Cambria Math" w:cstheme="minorHAnsi"/>
                    <w:sz w:val="20"/>
                  </w:rPr>
                  <m:t>X=60</m:t>
                </m:r>
              </m:oMath>
            </m:oMathPara>
          </w:p>
        </w:tc>
      </w:tr>
      <w:tr w:rsidR="00EE1178" w:rsidRPr="006F2759" w14:paraId="7A27BC44" w14:textId="77777777" w:rsidTr="00D337AB">
        <w:trPr>
          <w:trHeight w:val="593"/>
        </w:trPr>
        <w:tc>
          <w:tcPr>
            <w:tcW w:w="3119" w:type="dxa"/>
            <w:tcBorders>
              <w:top w:val="single" w:sz="4" w:space="0" w:color="000000"/>
              <w:left w:val="single" w:sz="4" w:space="0" w:color="000000"/>
              <w:bottom w:val="single" w:sz="4" w:space="0" w:color="000000"/>
              <w:right w:val="single" w:sz="4" w:space="0" w:color="000000"/>
            </w:tcBorders>
          </w:tcPr>
          <w:p w14:paraId="0408EA7A" w14:textId="77777777" w:rsidR="00EE1178" w:rsidRPr="006F2759" w:rsidRDefault="00EE1178" w:rsidP="00D337AB">
            <w:pPr>
              <w:ind w:left="57" w:right="57"/>
              <w:rPr>
                <w:rFonts w:asciiTheme="minorHAnsi" w:hAnsiTheme="minorHAnsi" w:cstheme="minorHAnsi"/>
                <w:sz w:val="20"/>
              </w:rPr>
            </w:pPr>
            <w:r w:rsidRPr="006F2759">
              <w:rPr>
                <w:rFonts w:asciiTheme="minorHAnsi" w:hAnsiTheme="minorHAnsi" w:cstheme="minorHAnsi"/>
                <w:sz w:val="20"/>
              </w:rPr>
              <w:t>Kaina EUR su PVM (</w:t>
            </w:r>
            <w:r w:rsidRPr="006F2759">
              <w:rPr>
                <w:rFonts w:asciiTheme="minorHAnsi" w:hAnsiTheme="minorHAnsi" w:cstheme="minorHAnsi"/>
                <w:i/>
                <w:iCs/>
                <w:sz w:val="20"/>
              </w:rPr>
              <w:t>C</w:t>
            </w:r>
            <w:r w:rsidRPr="006F2759">
              <w:rPr>
                <w:rFonts w:asciiTheme="minorHAnsi" w:hAnsiTheme="minorHAnsi" w:cstheme="minorHAnsi"/>
                <w:sz w:val="20"/>
              </w:rPr>
              <w:t>)</w:t>
            </w:r>
          </w:p>
        </w:tc>
        <w:tc>
          <w:tcPr>
            <w:tcW w:w="2835" w:type="dxa"/>
            <w:tcBorders>
              <w:top w:val="single" w:sz="4" w:space="0" w:color="000000"/>
              <w:left w:val="single" w:sz="4" w:space="0" w:color="000000"/>
              <w:bottom w:val="single" w:sz="4" w:space="0" w:color="000000"/>
              <w:right w:val="single" w:sz="4" w:space="0" w:color="000000"/>
            </w:tcBorders>
          </w:tcPr>
          <w:p w14:paraId="6517EA76" w14:textId="77777777" w:rsidR="00EE1178" w:rsidRPr="006F2759" w:rsidRDefault="00EE1178" w:rsidP="00D337AB">
            <w:pPr>
              <w:ind w:left="57" w:right="57"/>
              <w:rPr>
                <w:rFonts w:asciiTheme="minorHAnsi" w:hAnsiTheme="minorHAnsi" w:cstheme="minorHAnsi"/>
                <w:sz w:val="20"/>
              </w:rPr>
            </w:pPr>
            <w:r w:rsidRPr="006F2759">
              <w:rPr>
                <w:rFonts w:asciiTheme="minorHAnsi" w:hAnsiTheme="minorHAnsi" w:cstheme="minorHAnsi"/>
                <w:sz w:val="20"/>
              </w:rPr>
              <w:t>Užpildytas Pirkimo sąlygų 2 priedas (finansinis pasiūlymas)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AAE25" w14:textId="77777777" w:rsidR="00EE1178" w:rsidRPr="006F2759" w:rsidRDefault="00EE1178" w:rsidP="00D337AB">
            <w:pPr>
              <w:ind w:left="57" w:right="57"/>
              <w:rPr>
                <w:rFonts w:asciiTheme="minorHAnsi" w:hAnsiTheme="minorHAnsi" w:cstheme="minorHAnsi"/>
                <w:sz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7B642" w14:textId="77777777" w:rsidR="00EE1178" w:rsidRPr="006F2759" w:rsidRDefault="00EE1178" w:rsidP="00D337AB">
            <w:pPr>
              <w:ind w:left="57" w:right="57"/>
              <w:rPr>
                <w:rFonts w:asciiTheme="minorHAnsi" w:hAnsiTheme="minorHAnsi" w:cstheme="minorHAnsi"/>
                <w:sz w:val="20"/>
              </w:rPr>
            </w:pPr>
          </w:p>
        </w:tc>
      </w:tr>
      <w:tr w:rsidR="00EE1178" w:rsidRPr="006F2759" w14:paraId="279EDD77" w14:textId="77777777" w:rsidTr="00D337AB">
        <w:tc>
          <w:tcPr>
            <w:tcW w:w="595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6E890B" w14:textId="77777777" w:rsidR="00EE1178" w:rsidRPr="006F2759" w:rsidRDefault="00EE1178" w:rsidP="00D337AB">
            <w:pPr>
              <w:ind w:left="57" w:right="57"/>
              <w:rPr>
                <w:rFonts w:asciiTheme="minorHAnsi" w:hAnsiTheme="minorHAnsi" w:cstheme="minorHAnsi"/>
                <w:sz w:val="20"/>
              </w:rPr>
            </w:pPr>
            <w:r w:rsidRPr="006F2759">
              <w:rPr>
                <w:rFonts w:asciiTheme="minorHAnsi" w:hAnsiTheme="minorHAnsi" w:cstheme="minorHAnsi"/>
                <w:b/>
                <w:bCs/>
                <w:sz w:val="20"/>
              </w:rPr>
              <w:t>Antras kriterijus. Specialistų patirtis metais (</w:t>
            </w:r>
            <w:r w:rsidRPr="006F2759">
              <w:rPr>
                <w:rFonts w:asciiTheme="minorHAnsi" w:hAnsiTheme="minorHAnsi" w:cstheme="minorHAnsi"/>
                <w:b/>
                <w:bCs/>
                <w:i/>
                <w:iCs/>
                <w:sz w:val="20"/>
              </w:rPr>
              <w:t>T</w:t>
            </w:r>
            <w:r w:rsidRPr="006F2759">
              <w:rPr>
                <w:rFonts w:asciiTheme="minorHAnsi" w:hAnsiTheme="minorHAnsi" w:cstheme="minorHAnsi"/>
                <w:b/>
                <w:bCs/>
                <w:i/>
                <w:iCs/>
                <w:sz w:val="20"/>
                <w:vertAlign w:val="subscript"/>
              </w:rPr>
              <w:t>1</w:t>
            </w:r>
            <w:r w:rsidRPr="006F2759">
              <w:rPr>
                <w:rFonts w:asciiTheme="minorHAnsi" w:hAnsiTheme="minorHAnsi" w:cstheme="minorHAnsi"/>
                <w:b/>
                <w:bCs/>
                <w:sz w:val="20"/>
              </w:rPr>
              <w:t>)</w:t>
            </w:r>
          </w:p>
          <w:p w14:paraId="688C4D13" w14:textId="77777777" w:rsidR="00EE1178" w:rsidRPr="006F2759" w:rsidRDefault="00EE1178" w:rsidP="00D337AB">
            <w:pPr>
              <w:ind w:left="57" w:right="57"/>
              <w:rPr>
                <w:rFonts w:asciiTheme="minorHAnsi" w:hAnsiTheme="minorHAnsi" w:cstheme="minorHAnsi"/>
                <w:sz w:val="20"/>
              </w:rPr>
            </w:pPr>
          </w:p>
          <w:p w14:paraId="6975C930" w14:textId="77777777" w:rsidR="00EE1178" w:rsidRPr="006F2759" w:rsidRDefault="00EE1178" w:rsidP="00D337AB">
            <w:pPr>
              <w:ind w:left="57" w:right="57"/>
              <w:rPr>
                <w:rFonts w:asciiTheme="minorHAnsi" w:hAnsiTheme="minorHAnsi" w:cstheme="minorHAnsi"/>
                <w:sz w:val="20"/>
              </w:rPr>
            </w:pPr>
            <w:r w:rsidRPr="006F2759">
              <w:rPr>
                <w:rFonts w:asciiTheme="minorHAnsi" w:hAnsiTheme="minorHAnsi" w:cstheme="minorHAnsi"/>
                <w:sz w:val="20"/>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66B416DE" w14:textId="77777777" w:rsidR="00EE1178" w:rsidRPr="006F2759" w:rsidRDefault="00EE1178" w:rsidP="00D337AB">
            <w:pPr>
              <w:ind w:left="57" w:right="57"/>
              <w:rPr>
                <w:rFonts w:asciiTheme="minorHAnsi" w:hAnsiTheme="minorHAnsi" w:cstheme="minorHAnsi"/>
                <w:sz w:val="20"/>
              </w:rPr>
            </w:pPr>
          </w:p>
          <w:p w14:paraId="25DE3A16" w14:textId="77777777" w:rsidR="00EE1178" w:rsidRPr="006F2759" w:rsidRDefault="00EE1178" w:rsidP="00D337AB">
            <w:pPr>
              <w:ind w:left="57" w:right="57"/>
              <w:rPr>
                <w:rFonts w:asciiTheme="minorHAnsi" w:hAnsiTheme="minorHAnsi" w:cstheme="minorHAnsi"/>
                <w:b/>
                <w:i/>
                <w:sz w:val="20"/>
              </w:rPr>
            </w:pPr>
            <w:r w:rsidRPr="006F2759">
              <w:rPr>
                <w:rFonts w:asciiTheme="minorHAnsi" w:hAnsiTheme="minorHAnsi" w:cstheme="minorHAnsi"/>
                <w:b/>
                <w:i/>
                <w:sz w:val="20"/>
              </w:rPr>
              <w:t>Nepateikus duomenų apie specialistų patirtį, skiriama 0 balų.</w:t>
            </w:r>
          </w:p>
          <w:p w14:paraId="596725FF" w14:textId="77777777" w:rsidR="00EE1178" w:rsidRPr="006F2759" w:rsidRDefault="00EE1178" w:rsidP="00D337AB">
            <w:pPr>
              <w:ind w:left="57" w:right="57"/>
              <w:rPr>
                <w:rFonts w:asciiTheme="minorHAnsi" w:hAnsiTheme="minorHAnsi" w:cstheme="minorHAnsi"/>
                <w:sz w:val="20"/>
              </w:rPr>
            </w:pPr>
          </w:p>
          <w:p w14:paraId="652996D4" w14:textId="77777777" w:rsidR="00EE1178" w:rsidRPr="006F2759" w:rsidRDefault="00EE1178" w:rsidP="00D337AB">
            <w:pPr>
              <w:ind w:left="57" w:right="57"/>
              <w:rPr>
                <w:rFonts w:asciiTheme="minorHAnsi" w:hAnsiTheme="minorHAnsi" w:cstheme="minorHAnsi"/>
                <w:b/>
                <w:bCs/>
                <w:i/>
                <w:iCs/>
                <w:sz w:val="20"/>
              </w:rPr>
            </w:pPr>
            <w:r w:rsidRPr="006F2759">
              <w:rPr>
                <w:rFonts w:asciiTheme="minorHAnsi" w:hAnsiTheme="minorHAnsi" w:cstheme="minorHAnsi"/>
                <w:b/>
                <w:bCs/>
                <w:i/>
                <w:iCs/>
                <w:sz w:val="20"/>
              </w:rPr>
              <w:t>Jei tiekėjas nurodo mažiau nei 5 specialistus, kurie turėtų būti vertinami šiame pirkimo sąlygų skyriuje nustatyta tvarka, šių specialistų patirtis vertinama vadovaujantis nurodyta tvarka, tačiau tiekėjas privalės atitikti kvalifikacijai keliamus reikalavimus.</w:t>
            </w:r>
          </w:p>
          <w:p w14:paraId="078C3223" w14:textId="77777777" w:rsidR="00EE1178" w:rsidRPr="006F2759" w:rsidRDefault="00EE1178" w:rsidP="00D337AB">
            <w:pPr>
              <w:ind w:left="57" w:right="57"/>
              <w:rPr>
                <w:rFonts w:asciiTheme="minorHAnsi" w:hAnsiTheme="minorHAnsi" w:cstheme="minorHAnsi"/>
                <w:b/>
                <w:bCs/>
                <w:i/>
                <w:iCs/>
                <w:sz w:val="20"/>
                <w:highlight w:val="yellow"/>
              </w:rPr>
            </w:pPr>
          </w:p>
        </w:tc>
        <w:tc>
          <w:tcPr>
            <w:tcW w:w="21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hideMark/>
          </w:tcPr>
          <w:p w14:paraId="286C2A81" w14:textId="77777777" w:rsidR="00EE1178" w:rsidRPr="006F2759" w:rsidRDefault="00EE1178" w:rsidP="00D337AB">
            <w:pPr>
              <w:ind w:left="57" w:right="57"/>
              <w:rPr>
                <w:rFonts w:asciiTheme="minorHAnsi" w:hAnsiTheme="minorHAnsi" w:cstheme="minorHAnsi"/>
                <w:sz w:val="20"/>
                <w:highlight w:val="yellow"/>
              </w:rPr>
            </w:pPr>
            <w:r w:rsidRPr="006F2759">
              <w:rPr>
                <w:rFonts w:asciiTheme="minorHAnsi" w:hAnsiTheme="minorHAnsi" w:cstheme="minorHAnsi"/>
                <w:bCs/>
                <w:iCs/>
                <w:sz w:val="20"/>
                <w:lang w:eastAsia="lt-LT"/>
              </w:rPr>
              <w:t xml:space="preserve">Maksimalus balų skaičius bus skiriamas </w:t>
            </w:r>
            <w:r w:rsidRPr="006F2759">
              <w:rPr>
                <w:rFonts w:asciiTheme="minorHAnsi" w:hAnsiTheme="minorHAnsi" w:cstheme="minorHAnsi"/>
                <w:b/>
                <w:iCs/>
                <w:sz w:val="20"/>
                <w:lang w:eastAsia="lt-LT"/>
              </w:rPr>
              <w:t>už 5 tiekėjo specialistus</w:t>
            </w:r>
            <w:r w:rsidRPr="006F2759">
              <w:rPr>
                <w:rFonts w:asciiTheme="minorHAnsi" w:hAnsiTheme="minorHAnsi" w:cstheme="minorHAnsi"/>
                <w:bCs/>
                <w:iCs/>
                <w:sz w:val="20"/>
                <w:lang w:eastAsia="lt-LT"/>
              </w:rPr>
              <w:t>, turinčius reikalaujamą patirtį - tiekėjas, teikdamas pasiūlymą, turi identifikuoti konkrečius  specialistus, kurių patirtis turi būti vertinama (jei pasiūloma daugiau nei 5 specialistai).</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hideMark/>
          </w:tcPr>
          <w:p w14:paraId="58A75CC5" w14:textId="77777777" w:rsidR="00EE1178" w:rsidRPr="006F2759" w:rsidRDefault="009A14F0" w:rsidP="00D337AB">
            <w:pPr>
              <w:ind w:left="57" w:right="57"/>
              <w:jc w:val="center"/>
              <w:rPr>
                <w:rFonts w:asciiTheme="minorHAnsi" w:hAnsiTheme="minorHAnsi" w:cstheme="minorHAnsi"/>
                <w:sz w:val="20"/>
              </w:rPr>
            </w:pPr>
            <m:oMathPara>
              <m:oMath>
                <m:sSub>
                  <m:sSubPr>
                    <m:ctrlPr>
                      <w:rPr>
                        <w:rFonts w:ascii="Cambria Math" w:hAnsi="Cambria Math" w:cstheme="minorHAnsi"/>
                        <w:i/>
                        <w:sz w:val="20"/>
                      </w:rPr>
                    </m:ctrlPr>
                  </m:sSubPr>
                  <m:e>
                    <m:r>
                      <w:rPr>
                        <w:rFonts w:ascii="Cambria Math" w:hAnsi="Cambria Math" w:cstheme="minorHAnsi"/>
                        <w:sz w:val="20"/>
                      </w:rPr>
                      <m:t>Y</m:t>
                    </m:r>
                  </m:e>
                  <m:sub>
                    <m:r>
                      <w:rPr>
                        <w:rFonts w:ascii="Cambria Math" w:hAnsi="Cambria Math" w:cstheme="minorHAnsi"/>
                        <w:sz w:val="20"/>
                      </w:rPr>
                      <m:t>1</m:t>
                    </m:r>
                  </m:sub>
                </m:sSub>
                <m:r>
                  <w:rPr>
                    <w:rFonts w:ascii="Cambria Math" w:hAnsi="Cambria Math" w:cstheme="minorHAnsi"/>
                    <w:sz w:val="20"/>
                  </w:rPr>
                  <m:t>=20</m:t>
                </m:r>
                <m:r>
                  <m:rPr>
                    <m:sty m:val="p"/>
                  </m:rPr>
                  <w:rPr>
                    <w:rFonts w:ascii="Cambria Math" w:hAnsi="Cambria Math" w:cstheme="minorHAnsi"/>
                    <w:sz w:val="20"/>
                  </w:rPr>
                  <w:br/>
                </m:r>
              </m:oMath>
            </m:oMathPara>
            <w:r w:rsidR="00EE1178" w:rsidRPr="006F2759">
              <w:rPr>
                <w:rFonts w:asciiTheme="minorHAnsi" w:hAnsiTheme="minorHAnsi" w:cstheme="minorHAnsi"/>
                <w:sz w:val="20"/>
              </w:rPr>
              <w:br/>
            </w:r>
            <w:r w:rsidR="00EE1178" w:rsidRPr="006F2759">
              <w:rPr>
                <w:rFonts w:asciiTheme="minorHAnsi" w:hAnsiTheme="minorHAnsi" w:cstheme="minorHAnsi"/>
                <w:sz w:val="20"/>
              </w:rPr>
              <w:t>Maksimalus parametro įvertinimas (</w:t>
            </w:r>
            <m:oMath>
              <m:sSub>
                <m:sSubPr>
                  <m:ctrlPr>
                    <w:rPr>
                      <w:rFonts w:ascii="Cambria Math" w:hAnsi="Cambria Math" w:cstheme="minorHAnsi"/>
                      <w:i/>
                      <w:sz w:val="20"/>
                    </w:rPr>
                  </m:ctrlPr>
                </m:sSubPr>
                <m:e>
                  <m:r>
                    <w:rPr>
                      <w:rFonts w:ascii="Cambria Math" w:hAnsi="Cambria Math" w:cstheme="minorHAnsi"/>
                      <w:sz w:val="20"/>
                    </w:rPr>
                    <m:t>B</m:t>
                  </m:r>
                </m:e>
                <m:sub>
                  <m:r>
                    <w:rPr>
                      <w:rFonts w:ascii="Cambria Math" w:hAnsi="Cambria Math" w:cstheme="minorHAnsi"/>
                      <w:sz w:val="20"/>
                    </w:rPr>
                    <m:t>max</m:t>
                  </m:r>
                </m:sub>
              </m:sSub>
            </m:oMath>
            <w:r w:rsidR="00EE1178" w:rsidRPr="006F2759">
              <w:rPr>
                <w:rFonts w:asciiTheme="minorHAnsi" w:hAnsiTheme="minorHAnsi" w:cstheme="minorHAnsi"/>
                <w:sz w:val="20"/>
              </w:rPr>
              <w:t>) 15 balai</w:t>
            </w:r>
          </w:p>
        </w:tc>
      </w:tr>
      <w:tr w:rsidR="00EE1178" w:rsidRPr="006F2759" w14:paraId="5522CC70" w14:textId="77777777" w:rsidTr="00D337AB">
        <w:tc>
          <w:tcPr>
            <w:tcW w:w="3119" w:type="dxa"/>
            <w:tcBorders>
              <w:top w:val="single" w:sz="4" w:space="0" w:color="000000"/>
              <w:left w:val="single" w:sz="4" w:space="0" w:color="000000"/>
              <w:bottom w:val="single" w:sz="4" w:space="0" w:color="000000"/>
              <w:right w:val="single" w:sz="4" w:space="0" w:color="000000"/>
            </w:tcBorders>
          </w:tcPr>
          <w:p w14:paraId="14A2E74A" w14:textId="77777777" w:rsidR="00EE1178" w:rsidRPr="006F2759" w:rsidRDefault="00EE1178" w:rsidP="00D337AB">
            <w:pPr>
              <w:ind w:left="57" w:right="57"/>
              <w:rPr>
                <w:rFonts w:asciiTheme="minorHAnsi" w:hAnsiTheme="minorHAnsi" w:cstheme="minorHAnsi"/>
                <w:i/>
                <w:iCs/>
                <w:sz w:val="20"/>
              </w:rPr>
            </w:pPr>
            <w:r w:rsidRPr="006F2759">
              <w:rPr>
                <w:rFonts w:asciiTheme="minorHAnsi" w:hAnsiTheme="minorHAnsi" w:cstheme="minorHAnsi"/>
                <w:i/>
                <w:iCs/>
                <w:sz w:val="20"/>
              </w:rPr>
              <w:t>Parametras: Eksperto patirtis metais (</w:t>
            </w:r>
            <m:oMath>
              <m:sSub>
                <m:sSubPr>
                  <m:ctrlPr>
                    <w:rPr>
                      <w:rFonts w:ascii="Cambria Math" w:hAnsi="Cambria Math" w:cstheme="minorHAnsi"/>
                      <w:i/>
                      <w:iCs/>
                      <w:sz w:val="20"/>
                    </w:rPr>
                  </m:ctrlPr>
                </m:sSubPr>
                <m:e>
                  <m:r>
                    <w:rPr>
                      <w:rFonts w:ascii="Cambria Math" w:hAnsi="Cambria Math" w:cstheme="minorHAnsi"/>
                      <w:sz w:val="20"/>
                    </w:rPr>
                    <m:t>B</m:t>
                  </m:r>
                </m:e>
                <m:sub>
                  <m:r>
                    <w:rPr>
                      <w:rFonts w:ascii="Cambria Math" w:hAnsi="Cambria Math" w:cstheme="minorHAnsi"/>
                      <w:sz w:val="20"/>
                    </w:rPr>
                    <m:t xml:space="preserve">i, </m:t>
                  </m:r>
                </m:sub>
              </m:sSub>
              <m:r>
                <w:rPr>
                  <w:rFonts w:ascii="Cambria Math" w:hAnsi="Cambria Math" w:cstheme="minorHAnsi"/>
                  <w:sz w:val="20"/>
                </w:rPr>
                <m:t>, kur i=1,..,3</m:t>
              </m:r>
            </m:oMath>
            <w:r w:rsidRPr="006F2759">
              <w:rPr>
                <w:rFonts w:asciiTheme="minorHAnsi" w:hAnsiTheme="minorHAnsi" w:cstheme="minorHAnsi"/>
                <w:i/>
                <w:iCs/>
                <w:sz w:val="20"/>
              </w:rPr>
              <w:t xml:space="preserve"> t. y. kiekvienas iš 5 siūlomų vertinti specialistų).</w:t>
            </w:r>
          </w:p>
        </w:tc>
        <w:tc>
          <w:tcPr>
            <w:tcW w:w="2835" w:type="dxa"/>
            <w:tcBorders>
              <w:top w:val="single" w:sz="4" w:space="0" w:color="000000"/>
              <w:left w:val="single" w:sz="4" w:space="0" w:color="000000"/>
              <w:bottom w:val="single" w:sz="4" w:space="0" w:color="000000"/>
              <w:right w:val="single" w:sz="4" w:space="0" w:color="000000"/>
            </w:tcBorders>
          </w:tcPr>
          <w:p w14:paraId="488FB92E" w14:textId="77777777" w:rsidR="00EE1178" w:rsidRPr="006F2759" w:rsidRDefault="00EE1178" w:rsidP="00D337AB">
            <w:pPr>
              <w:ind w:left="57" w:right="57"/>
              <w:rPr>
                <w:rFonts w:asciiTheme="minorHAnsi" w:hAnsiTheme="minorHAnsi" w:cstheme="minorHAnsi"/>
                <w:b/>
                <w:bCs/>
                <w:sz w:val="20"/>
              </w:rPr>
            </w:pPr>
            <w:r w:rsidRPr="006F2759">
              <w:rPr>
                <w:rFonts w:asciiTheme="minorHAnsi" w:hAnsiTheme="minorHAnsi" w:cstheme="minorHAnsi"/>
                <w:sz w:val="20"/>
              </w:rPr>
              <w:t>Pateikiami dokumentai, įrodantys reikalaujamą specialistų patirtį, nurodyti šios vertinimo metodikos 2 kriterijaus vertinimo lentelėje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FF57F" w14:textId="77777777" w:rsidR="00EE1178" w:rsidRPr="006F2759" w:rsidRDefault="00EE1178" w:rsidP="00D337AB">
            <w:pPr>
              <w:ind w:left="57" w:right="57"/>
              <w:jc w:val="center"/>
              <w:rPr>
                <w:rFonts w:asciiTheme="minorHAnsi" w:hAnsiTheme="minorHAnsi" w:cstheme="minorHAnsi"/>
                <w:sz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9F687" w14:textId="77777777" w:rsidR="00EE1178" w:rsidRPr="006F2759" w:rsidRDefault="009A14F0" w:rsidP="00D337AB">
            <w:pPr>
              <w:ind w:left="57" w:right="57"/>
              <w:jc w:val="center"/>
              <w:rPr>
                <w:rFonts w:asciiTheme="minorHAnsi" w:hAnsiTheme="minorHAnsi" w:cstheme="minorHAnsi"/>
                <w:sz w:val="20"/>
              </w:rPr>
            </w:pPr>
            <m:oMathPara>
              <m:oMath>
                <m:sSub>
                  <m:sSubPr>
                    <m:ctrlPr>
                      <w:rPr>
                        <w:rFonts w:ascii="Cambria Math" w:hAnsi="Cambria Math" w:cstheme="minorHAnsi"/>
                        <w:i/>
                        <w:sz w:val="20"/>
                      </w:rPr>
                    </m:ctrlPr>
                  </m:sSubPr>
                  <m:e>
                    <m:r>
                      <w:rPr>
                        <w:rFonts w:ascii="Cambria Math" w:hAnsi="Cambria Math" w:cstheme="minorHAnsi"/>
                        <w:sz w:val="20"/>
                      </w:rPr>
                      <m:t>B</m:t>
                    </m:r>
                  </m:e>
                  <m:sub>
                    <m:r>
                      <w:rPr>
                        <w:rFonts w:ascii="Cambria Math" w:hAnsi="Cambria Math" w:cstheme="minorHAnsi"/>
                        <w:sz w:val="20"/>
                      </w:rPr>
                      <m:t>i, min</m:t>
                    </m:r>
                  </m:sub>
                </m:sSub>
                <m:r>
                  <w:rPr>
                    <w:rFonts w:ascii="Cambria Math" w:hAnsi="Cambria Math" w:cstheme="minorHAnsi"/>
                    <w:sz w:val="20"/>
                  </w:rPr>
                  <m:t>=0,;</m:t>
                </m:r>
              </m:oMath>
            </m:oMathPara>
          </w:p>
          <w:p w14:paraId="79B3A0BC" w14:textId="77777777" w:rsidR="00EE1178" w:rsidRPr="006F2759" w:rsidRDefault="009A14F0" w:rsidP="00D337AB">
            <w:pPr>
              <w:ind w:left="57" w:right="57"/>
              <w:jc w:val="center"/>
              <w:rPr>
                <w:rFonts w:asciiTheme="minorHAnsi" w:hAnsiTheme="minorHAnsi" w:cstheme="minorHAnsi"/>
                <w:i/>
                <w:sz w:val="20"/>
              </w:rPr>
            </w:pPr>
            <m:oMathPara>
              <m:oMath>
                <m:sSub>
                  <m:sSubPr>
                    <m:ctrlPr>
                      <w:rPr>
                        <w:rFonts w:ascii="Cambria Math" w:hAnsi="Cambria Math" w:cstheme="minorHAnsi"/>
                        <w:i/>
                        <w:sz w:val="20"/>
                      </w:rPr>
                    </m:ctrlPr>
                  </m:sSubPr>
                  <m:e>
                    <m:r>
                      <w:rPr>
                        <w:rFonts w:ascii="Cambria Math" w:hAnsi="Cambria Math" w:cstheme="minorHAnsi"/>
                        <w:sz w:val="20"/>
                      </w:rPr>
                      <m:t>B</m:t>
                    </m:r>
                  </m:e>
                  <m:sub>
                    <m:r>
                      <w:rPr>
                        <w:rFonts w:ascii="Cambria Math" w:hAnsi="Cambria Math" w:cstheme="minorHAnsi"/>
                        <w:sz w:val="20"/>
                      </w:rPr>
                      <m:t>i,max</m:t>
                    </m:r>
                  </m:sub>
                </m:sSub>
                <m:r>
                  <w:rPr>
                    <w:rFonts w:ascii="Cambria Math" w:hAnsi="Cambria Math" w:cstheme="minorHAnsi"/>
                    <w:sz w:val="20"/>
                  </w:rPr>
                  <m:t>=3,</m:t>
                </m:r>
              </m:oMath>
            </m:oMathPara>
          </w:p>
          <w:p w14:paraId="7B2A4AB3" w14:textId="77777777" w:rsidR="00EE1178" w:rsidRPr="006F2759" w:rsidRDefault="00EE1178" w:rsidP="00D337AB">
            <w:pPr>
              <w:ind w:left="57" w:right="57"/>
              <w:jc w:val="center"/>
              <w:rPr>
                <w:rFonts w:asciiTheme="minorHAnsi" w:hAnsiTheme="minorHAnsi" w:cstheme="minorHAnsi"/>
                <w:i/>
                <w:sz w:val="20"/>
              </w:rPr>
            </w:pPr>
          </w:p>
          <w:p w14:paraId="20809F5A" w14:textId="77777777" w:rsidR="00EE1178" w:rsidRPr="006F2759" w:rsidRDefault="00EE1178" w:rsidP="00D337AB">
            <w:pPr>
              <w:ind w:left="57" w:right="57"/>
              <w:jc w:val="center"/>
              <w:rPr>
                <w:rFonts w:asciiTheme="minorHAnsi" w:hAnsiTheme="minorHAnsi" w:cstheme="minorHAnsi"/>
                <w:i/>
                <w:sz w:val="20"/>
                <w:lang w:val="en-US"/>
              </w:rPr>
            </w:pPr>
            <m:oMathPara>
              <m:oMath>
                <m:r>
                  <w:rPr>
                    <w:rFonts w:ascii="Cambria Math" w:hAnsi="Cambria Math" w:cstheme="minorHAnsi"/>
                    <w:sz w:val="20"/>
                  </w:rPr>
                  <m:t xml:space="preserve"> kur i</m:t>
                </m:r>
                <m:r>
                  <w:rPr>
                    <w:rFonts w:ascii="Cambria Math" w:hAnsi="Cambria Math" w:cstheme="minorHAnsi"/>
                    <w:sz w:val="20"/>
                    <w:lang w:val="en-US"/>
                  </w:rPr>
                  <m:t>=1,…, 3.</m:t>
                </m:r>
              </m:oMath>
            </m:oMathPara>
          </w:p>
          <w:p w14:paraId="016E0FF3" w14:textId="77777777" w:rsidR="00EE1178" w:rsidRPr="006F2759" w:rsidRDefault="00EE1178" w:rsidP="00D337AB">
            <w:pPr>
              <w:ind w:right="57"/>
              <w:rPr>
                <w:rFonts w:asciiTheme="minorHAnsi" w:hAnsiTheme="minorHAnsi" w:cstheme="minorHAnsi"/>
                <w:sz w:val="20"/>
              </w:rPr>
            </w:pPr>
          </w:p>
          <w:p w14:paraId="76667EFE" w14:textId="77777777" w:rsidR="00EE1178" w:rsidRPr="006F2759" w:rsidRDefault="00EE1178" w:rsidP="00D337AB">
            <w:pPr>
              <w:ind w:left="57" w:right="57"/>
              <w:jc w:val="center"/>
              <w:rPr>
                <w:rFonts w:asciiTheme="minorHAnsi" w:hAnsiTheme="minorHAnsi" w:cstheme="minorHAnsi"/>
                <w:sz w:val="20"/>
              </w:rPr>
            </w:pPr>
          </w:p>
        </w:tc>
      </w:tr>
      <w:tr w:rsidR="00EE1178" w:rsidRPr="006F2759" w14:paraId="192747BE" w14:textId="77777777" w:rsidTr="00D337AB">
        <w:trPr>
          <w:trHeight w:val="1506"/>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309B4F0" w14:textId="77777777" w:rsidR="00EE1178" w:rsidRPr="006F2759" w:rsidRDefault="00EE1178" w:rsidP="00D337AB">
            <w:pPr>
              <w:ind w:left="57" w:right="57"/>
              <w:rPr>
                <w:rFonts w:asciiTheme="minorHAnsi" w:hAnsiTheme="minorHAnsi" w:cstheme="minorHAnsi"/>
                <w:sz w:val="20"/>
              </w:rPr>
            </w:pPr>
            <w:r w:rsidRPr="006F2759">
              <w:rPr>
                <w:rFonts w:asciiTheme="minorHAnsi" w:hAnsiTheme="minorHAnsi" w:cstheme="minorHAnsi"/>
                <w:b/>
                <w:bCs/>
                <w:sz w:val="20"/>
              </w:rPr>
              <w:t>Trečias kriterijus. Specialistų skaičius (</w:t>
            </w:r>
            <w:r w:rsidRPr="006F2759">
              <w:rPr>
                <w:rFonts w:asciiTheme="minorHAnsi" w:hAnsiTheme="minorHAnsi" w:cstheme="minorHAnsi"/>
                <w:b/>
                <w:bCs/>
                <w:i/>
                <w:iCs/>
                <w:sz w:val="20"/>
              </w:rPr>
              <w:t>T</w:t>
            </w:r>
            <w:r w:rsidRPr="006F2759">
              <w:rPr>
                <w:rFonts w:asciiTheme="minorHAnsi" w:hAnsiTheme="minorHAnsi" w:cstheme="minorHAnsi"/>
                <w:b/>
                <w:bCs/>
                <w:i/>
                <w:iCs/>
                <w:sz w:val="20"/>
                <w:vertAlign w:val="subscript"/>
                <w:lang w:val="de-DE"/>
              </w:rPr>
              <w:t>2</w:t>
            </w:r>
            <w:r w:rsidRPr="006F2759">
              <w:rPr>
                <w:rFonts w:asciiTheme="minorHAnsi" w:hAnsiTheme="minorHAnsi" w:cstheme="minorHAnsi"/>
                <w:b/>
                <w:bCs/>
                <w:sz w:val="20"/>
              </w:rPr>
              <w:t>)</w:t>
            </w:r>
          </w:p>
          <w:p w14:paraId="166F2345" w14:textId="77777777" w:rsidR="00EE1178" w:rsidRPr="006F2759" w:rsidRDefault="00EE1178" w:rsidP="00D337AB">
            <w:pPr>
              <w:ind w:left="57" w:right="57"/>
              <w:rPr>
                <w:rFonts w:asciiTheme="minorHAnsi" w:hAnsiTheme="minorHAnsi" w:cstheme="minorHAnsi"/>
                <w:b/>
                <w:bCs/>
                <w:sz w:val="20"/>
              </w:rPr>
            </w:pPr>
          </w:p>
          <w:p w14:paraId="40A8DDDE" w14:textId="77777777" w:rsidR="00EE1178" w:rsidRPr="006F2759" w:rsidRDefault="00EE1178" w:rsidP="00D337AB">
            <w:pPr>
              <w:ind w:left="57" w:right="57"/>
              <w:rPr>
                <w:rFonts w:asciiTheme="minorHAnsi" w:hAnsiTheme="minorHAnsi" w:cstheme="minorHAnsi"/>
                <w:sz w:val="20"/>
              </w:rPr>
            </w:pPr>
            <w:r w:rsidRPr="006F2759">
              <w:rPr>
                <w:rFonts w:asciiTheme="minorHAnsi" w:hAnsiTheme="minorHAnsi" w:cstheme="minorHAnsi"/>
                <w:sz w:val="20"/>
              </w:rPr>
              <w:t>Vertinamas tiekėjo specialistų skaičius. Vertinamas specialistų skaičius, kurie nurodomi grindžiant tiekėjo atitiktį minimaliems tiekėjų kvalifikacijos reikalavimams.</w:t>
            </w:r>
          </w:p>
          <w:p w14:paraId="29545249" w14:textId="77777777" w:rsidR="00EE1178" w:rsidRPr="006F2759" w:rsidRDefault="00EE1178" w:rsidP="00D337AB">
            <w:pPr>
              <w:ind w:left="57" w:right="57"/>
              <w:rPr>
                <w:rFonts w:asciiTheme="minorHAnsi" w:hAnsiTheme="minorHAnsi" w:cstheme="minorHAnsi"/>
                <w:sz w:val="20"/>
              </w:rPr>
            </w:pPr>
          </w:p>
          <w:p w14:paraId="22E57CAF" w14:textId="77777777" w:rsidR="00EE1178" w:rsidRPr="006F2759" w:rsidRDefault="00EE1178" w:rsidP="00D337AB">
            <w:pPr>
              <w:ind w:left="57" w:right="57"/>
              <w:rPr>
                <w:rFonts w:asciiTheme="minorHAnsi" w:hAnsiTheme="minorHAnsi" w:cstheme="minorHAnsi"/>
                <w:b/>
                <w:i/>
                <w:sz w:val="20"/>
              </w:rPr>
            </w:pPr>
            <w:r w:rsidRPr="006F2759">
              <w:rPr>
                <w:rFonts w:asciiTheme="minorHAnsi" w:hAnsiTheme="minorHAnsi" w:cstheme="minorHAnsi"/>
                <w:b/>
                <w:i/>
                <w:sz w:val="20"/>
              </w:rPr>
              <w:t>Nepateikus duomenų apie specialistus, skiriama 0 balų.</w:t>
            </w:r>
          </w:p>
          <w:p w14:paraId="58ED07F6" w14:textId="77777777" w:rsidR="00EE1178" w:rsidRPr="006F2759" w:rsidRDefault="00EE1178" w:rsidP="00D337AB">
            <w:pPr>
              <w:ind w:left="57" w:right="57"/>
              <w:rPr>
                <w:rFonts w:asciiTheme="minorHAnsi" w:hAnsiTheme="minorHAnsi" w:cstheme="minorHAnsi"/>
                <w:sz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573FA9" w14:textId="77777777" w:rsidR="00EE1178" w:rsidRPr="006F2759" w:rsidRDefault="00EE1178" w:rsidP="00D337AB">
            <w:pPr>
              <w:ind w:left="57" w:right="57"/>
              <w:jc w:val="center"/>
              <w:rPr>
                <w:rFonts w:asciiTheme="minorHAnsi" w:hAnsiTheme="minorHAnsi" w:cstheme="minorHAnsi"/>
                <w:sz w:val="20"/>
              </w:rPr>
            </w:pPr>
            <w:r w:rsidRPr="006F2759">
              <w:rPr>
                <w:rFonts w:asciiTheme="minorHAnsi" w:hAnsiTheme="minorHAnsi" w:cstheme="minorHAnsi"/>
                <w:bCs/>
                <w:iCs/>
                <w:sz w:val="20"/>
                <w:lang w:eastAsia="lt-LT"/>
              </w:rPr>
              <w:t xml:space="preserve">Maksimalus balų skaičius bus skiriamas už </w:t>
            </w:r>
            <w:r w:rsidRPr="006F2759">
              <w:rPr>
                <w:rFonts w:asciiTheme="minorHAnsi" w:hAnsiTheme="minorHAnsi" w:cstheme="minorHAnsi"/>
                <w:bCs/>
                <w:iCs/>
                <w:sz w:val="20"/>
                <w:lang w:val="en-US" w:eastAsia="lt-LT"/>
              </w:rPr>
              <w:t>6</w:t>
            </w:r>
            <w:r w:rsidRPr="006F2759">
              <w:rPr>
                <w:rFonts w:asciiTheme="minorHAnsi" w:hAnsiTheme="minorHAnsi" w:cstheme="minorHAnsi"/>
                <w:bCs/>
                <w:iCs/>
                <w:sz w:val="20"/>
                <w:lang w:eastAsia="lt-LT"/>
              </w:rPr>
              <w:t xml:space="preserve"> ir daugiau tiekėjo specialistus.</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66320152" w14:textId="77777777" w:rsidR="00EE1178" w:rsidRPr="006F2759" w:rsidRDefault="009A14F0" w:rsidP="00D337AB">
            <w:pPr>
              <w:ind w:left="57" w:right="57"/>
              <w:jc w:val="center"/>
              <w:rPr>
                <w:rFonts w:asciiTheme="minorHAnsi" w:hAnsiTheme="minorHAnsi" w:cstheme="minorHAnsi"/>
                <w:sz w:val="20"/>
              </w:rPr>
            </w:pPr>
            <m:oMathPara>
              <m:oMath>
                <m:sSub>
                  <m:sSubPr>
                    <m:ctrlPr>
                      <w:rPr>
                        <w:rFonts w:ascii="Cambria Math" w:hAnsi="Cambria Math" w:cstheme="minorHAnsi"/>
                        <w:i/>
                        <w:sz w:val="20"/>
                      </w:rPr>
                    </m:ctrlPr>
                  </m:sSubPr>
                  <m:e>
                    <m:r>
                      <w:rPr>
                        <w:rFonts w:ascii="Cambria Math" w:hAnsi="Cambria Math" w:cstheme="minorHAnsi"/>
                        <w:sz w:val="20"/>
                      </w:rPr>
                      <m:t>Y</m:t>
                    </m:r>
                  </m:e>
                  <m:sub>
                    <m:r>
                      <w:rPr>
                        <w:rFonts w:ascii="Cambria Math" w:hAnsi="Cambria Math" w:cstheme="minorHAnsi"/>
                        <w:sz w:val="20"/>
                      </w:rPr>
                      <m:t>2</m:t>
                    </m:r>
                  </m:sub>
                </m:sSub>
                <m:r>
                  <w:rPr>
                    <w:rFonts w:ascii="Cambria Math" w:hAnsi="Cambria Math" w:cstheme="minorHAnsi"/>
                    <w:sz w:val="20"/>
                  </w:rPr>
                  <m:t>=20</m:t>
                </m:r>
              </m:oMath>
            </m:oMathPara>
          </w:p>
          <w:p w14:paraId="27699935" w14:textId="77777777" w:rsidR="00EE1178" w:rsidRPr="006F2759" w:rsidRDefault="00EE1178" w:rsidP="00D337AB">
            <w:pPr>
              <w:ind w:left="57" w:right="57"/>
              <w:jc w:val="center"/>
              <w:rPr>
                <w:rFonts w:asciiTheme="minorHAnsi" w:hAnsiTheme="minorHAnsi" w:cstheme="minorHAnsi"/>
                <w:sz w:val="20"/>
                <w:highlight w:val="yellow"/>
              </w:rPr>
            </w:pPr>
            <w:r w:rsidRPr="006F2759">
              <w:rPr>
                <w:rFonts w:asciiTheme="minorHAnsi" w:hAnsiTheme="minorHAnsi" w:cstheme="minorHAnsi"/>
                <w:sz w:val="20"/>
                <w:highlight w:val="yellow"/>
              </w:rPr>
              <w:br/>
            </w:r>
            <w:r w:rsidRPr="006F2759">
              <w:rPr>
                <w:rFonts w:asciiTheme="minorHAnsi" w:hAnsiTheme="minorHAnsi" w:cstheme="minorHAnsi"/>
                <w:sz w:val="20"/>
              </w:rPr>
              <w:t>Maksimalus parametro įvertinimas (</w:t>
            </w:r>
            <m:oMath>
              <m:sSub>
                <m:sSubPr>
                  <m:ctrlPr>
                    <w:rPr>
                      <w:rFonts w:ascii="Cambria Math" w:hAnsi="Cambria Math" w:cstheme="minorHAnsi"/>
                      <w:i/>
                      <w:sz w:val="20"/>
                    </w:rPr>
                  </m:ctrlPr>
                </m:sSubPr>
                <m:e>
                  <m:r>
                    <w:rPr>
                      <w:rFonts w:ascii="Cambria Math" w:hAnsi="Cambria Math" w:cstheme="minorHAnsi"/>
                      <w:sz w:val="20"/>
                    </w:rPr>
                    <m:t>K</m:t>
                  </m:r>
                </m:e>
                <m:sub>
                  <m:r>
                    <w:rPr>
                      <w:rFonts w:ascii="Cambria Math" w:hAnsi="Cambria Math" w:cstheme="minorHAnsi"/>
                      <w:sz w:val="20"/>
                    </w:rPr>
                    <m:t>max</m:t>
                  </m:r>
                </m:sub>
              </m:sSub>
            </m:oMath>
            <w:r w:rsidRPr="006F2759">
              <w:rPr>
                <w:rFonts w:asciiTheme="minorHAnsi" w:hAnsiTheme="minorHAnsi" w:cstheme="minorHAnsi"/>
                <w:sz w:val="20"/>
              </w:rPr>
              <w:t>) 1 balas</w:t>
            </w:r>
          </w:p>
        </w:tc>
      </w:tr>
      <w:tr w:rsidR="00EE1178" w:rsidRPr="006F2759" w14:paraId="29EBEF5E" w14:textId="77777777" w:rsidTr="00D337AB">
        <w:trPr>
          <w:trHeight w:val="650"/>
        </w:trPr>
        <w:tc>
          <w:tcPr>
            <w:tcW w:w="3119" w:type="dxa"/>
            <w:tcBorders>
              <w:top w:val="single" w:sz="4" w:space="0" w:color="000000"/>
              <w:left w:val="single" w:sz="4" w:space="0" w:color="000000"/>
              <w:bottom w:val="single" w:sz="4" w:space="0" w:color="000000"/>
              <w:right w:val="single" w:sz="4" w:space="0" w:color="000000"/>
            </w:tcBorders>
          </w:tcPr>
          <w:p w14:paraId="12F8146D" w14:textId="77777777" w:rsidR="00EE1178" w:rsidRPr="006F2759" w:rsidRDefault="00EE1178" w:rsidP="00D337AB">
            <w:pPr>
              <w:ind w:left="57" w:right="57"/>
              <w:rPr>
                <w:rFonts w:asciiTheme="minorHAnsi" w:hAnsiTheme="minorHAnsi" w:cstheme="minorHAnsi"/>
                <w:i/>
                <w:iCs/>
                <w:sz w:val="20"/>
              </w:rPr>
            </w:pPr>
            <w:r w:rsidRPr="006F2759">
              <w:rPr>
                <w:rFonts w:asciiTheme="minorHAnsi" w:hAnsiTheme="minorHAnsi" w:cstheme="minorHAnsi"/>
                <w:i/>
                <w:iCs/>
                <w:sz w:val="20"/>
              </w:rPr>
              <w:t>Parametras: Specialistų skaičius (K</w:t>
            </w:r>
            <w:r w:rsidRPr="006F2759">
              <w:rPr>
                <w:rFonts w:asciiTheme="minorHAnsi" w:hAnsiTheme="minorHAnsi" w:cstheme="minorHAnsi"/>
                <w:i/>
                <w:iCs/>
                <w:sz w:val="20"/>
                <w:vertAlign w:val="subscript"/>
              </w:rPr>
              <w:t>1</w:t>
            </w:r>
            <w:r w:rsidRPr="006F2759">
              <w:rPr>
                <w:rFonts w:asciiTheme="minorHAnsi" w:hAnsiTheme="minorHAnsi" w:cstheme="minorHAnsi"/>
                <w:i/>
                <w:iCs/>
                <w:sz w:val="20"/>
              </w:rPr>
              <w:t>)</w:t>
            </w:r>
          </w:p>
        </w:tc>
        <w:tc>
          <w:tcPr>
            <w:tcW w:w="2835" w:type="dxa"/>
            <w:tcBorders>
              <w:top w:val="single" w:sz="4" w:space="0" w:color="000000"/>
              <w:left w:val="single" w:sz="4" w:space="0" w:color="000000"/>
              <w:bottom w:val="single" w:sz="4" w:space="0" w:color="000000"/>
              <w:right w:val="single" w:sz="4" w:space="0" w:color="000000"/>
            </w:tcBorders>
          </w:tcPr>
          <w:p w14:paraId="52344940" w14:textId="77777777" w:rsidR="00EE1178" w:rsidRPr="006F2759" w:rsidRDefault="00EE1178" w:rsidP="00D337AB">
            <w:pPr>
              <w:ind w:left="57" w:right="57"/>
              <w:rPr>
                <w:rFonts w:asciiTheme="minorHAnsi" w:hAnsiTheme="minorHAnsi" w:cstheme="minorHAnsi"/>
                <w:sz w:val="20"/>
              </w:rPr>
            </w:pPr>
            <w:r w:rsidRPr="006F2759">
              <w:rPr>
                <w:rFonts w:asciiTheme="minorHAnsi" w:hAnsiTheme="minorHAnsi" w:cstheme="minorHAnsi"/>
                <w:sz w:val="20"/>
              </w:rPr>
              <w:t>Pateikiami dokumentai, įrodantys specialistų skaičių, nurodyti šios vertinimo metodikos 3 kriterijaus vertinimo lentelėje</w:t>
            </w:r>
          </w:p>
        </w:tc>
        <w:tc>
          <w:tcPr>
            <w:tcW w:w="2126" w:type="dxa"/>
            <w:tcBorders>
              <w:top w:val="single" w:sz="4" w:space="0" w:color="000000"/>
              <w:left w:val="single" w:sz="4" w:space="0" w:color="000000"/>
              <w:bottom w:val="single" w:sz="4" w:space="0" w:color="000000"/>
              <w:right w:val="single" w:sz="4" w:space="0" w:color="000000"/>
            </w:tcBorders>
          </w:tcPr>
          <w:p w14:paraId="3AEB0A2C" w14:textId="77777777" w:rsidR="00EE1178" w:rsidRPr="006F2759" w:rsidRDefault="00EE1178" w:rsidP="00D337AB">
            <w:pPr>
              <w:ind w:left="57" w:right="57"/>
              <w:jc w:val="center"/>
              <w:rPr>
                <w:rFonts w:asciiTheme="minorHAnsi" w:hAnsiTheme="minorHAnsi" w:cstheme="minorHAnsi"/>
                <w:sz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FF5E" w14:textId="77777777" w:rsidR="00EE1178" w:rsidRPr="006F2759" w:rsidRDefault="009A14F0" w:rsidP="00D337AB">
            <w:pPr>
              <w:ind w:left="57" w:right="57"/>
              <w:jc w:val="center"/>
              <w:rPr>
                <w:rFonts w:asciiTheme="minorHAnsi" w:hAnsiTheme="minorHAnsi" w:cstheme="minorHAnsi"/>
                <w:sz w:val="20"/>
              </w:rPr>
            </w:pPr>
            <m:oMathPara>
              <m:oMath>
                <m:sSub>
                  <m:sSubPr>
                    <m:ctrlPr>
                      <w:rPr>
                        <w:rFonts w:ascii="Cambria Math" w:hAnsi="Cambria Math" w:cstheme="minorHAnsi"/>
                        <w:i/>
                        <w:sz w:val="20"/>
                      </w:rPr>
                    </m:ctrlPr>
                  </m:sSubPr>
                  <m:e>
                    <m:r>
                      <w:rPr>
                        <w:rFonts w:ascii="Cambria Math" w:hAnsi="Cambria Math" w:cstheme="minorHAnsi"/>
                        <w:sz w:val="20"/>
                      </w:rPr>
                      <m:t>K</m:t>
                    </m:r>
                  </m:e>
                  <m:sub>
                    <m:r>
                      <w:rPr>
                        <w:rFonts w:ascii="Cambria Math" w:hAnsi="Cambria Math" w:cstheme="minorHAnsi"/>
                        <w:sz w:val="20"/>
                      </w:rPr>
                      <m:t xml:space="preserve"> 1,min</m:t>
                    </m:r>
                  </m:sub>
                </m:sSub>
                <m:r>
                  <w:rPr>
                    <w:rFonts w:ascii="Cambria Math" w:hAnsi="Cambria Math" w:cstheme="minorHAnsi"/>
                    <w:sz w:val="20"/>
                  </w:rPr>
                  <m:t>=0;</m:t>
                </m:r>
              </m:oMath>
            </m:oMathPara>
          </w:p>
          <w:p w14:paraId="0FDE9AA2" w14:textId="77777777" w:rsidR="00EE1178" w:rsidRPr="006F2759" w:rsidRDefault="009A14F0" w:rsidP="00D337AB">
            <w:pPr>
              <w:ind w:left="57" w:right="57"/>
              <w:jc w:val="center"/>
              <w:rPr>
                <w:rFonts w:asciiTheme="minorHAnsi" w:hAnsiTheme="minorHAnsi" w:cstheme="minorHAnsi"/>
                <w:sz w:val="20"/>
              </w:rPr>
            </w:pPr>
            <m:oMathPara>
              <m:oMath>
                <m:sSub>
                  <m:sSubPr>
                    <m:ctrlPr>
                      <w:rPr>
                        <w:rFonts w:ascii="Cambria Math" w:hAnsi="Cambria Math" w:cstheme="minorHAnsi"/>
                        <w:i/>
                        <w:sz w:val="20"/>
                      </w:rPr>
                    </m:ctrlPr>
                  </m:sSubPr>
                  <m:e>
                    <m:r>
                      <w:rPr>
                        <w:rFonts w:ascii="Cambria Math" w:hAnsi="Cambria Math" w:cstheme="minorHAnsi"/>
                        <w:sz w:val="20"/>
                      </w:rPr>
                      <m:t>K</m:t>
                    </m:r>
                  </m:e>
                  <m:sub>
                    <m:r>
                      <w:rPr>
                        <w:rFonts w:ascii="Cambria Math" w:hAnsi="Cambria Math" w:cstheme="minorHAnsi"/>
                        <w:sz w:val="20"/>
                      </w:rPr>
                      <m:t>1,max</m:t>
                    </m:r>
                  </m:sub>
                </m:sSub>
                <m:r>
                  <w:rPr>
                    <w:rFonts w:ascii="Cambria Math" w:hAnsi="Cambria Math" w:cstheme="minorHAnsi"/>
                    <w:sz w:val="20"/>
                  </w:rPr>
                  <m:t>=1.</m:t>
                </m:r>
              </m:oMath>
            </m:oMathPara>
          </w:p>
          <w:p w14:paraId="69DEF863" w14:textId="77777777" w:rsidR="00EE1178" w:rsidRPr="006F2759" w:rsidRDefault="00EE1178" w:rsidP="00D337AB">
            <w:pPr>
              <w:ind w:left="57" w:right="57"/>
              <w:jc w:val="center"/>
              <w:rPr>
                <w:rFonts w:asciiTheme="minorHAnsi" w:hAnsiTheme="minorHAnsi" w:cstheme="minorHAnsi"/>
                <w:sz w:val="20"/>
              </w:rPr>
            </w:pPr>
          </w:p>
        </w:tc>
      </w:tr>
      <w:bookmarkEnd w:id="23"/>
    </w:tbl>
    <w:p w14:paraId="5B4AB739" w14:textId="77777777" w:rsidR="00EE1178" w:rsidRPr="006F2759" w:rsidRDefault="00EE1178" w:rsidP="00EE1178">
      <w:pPr>
        <w:ind w:left="57" w:right="57"/>
        <w:rPr>
          <w:rFonts w:asciiTheme="minorHAnsi" w:hAnsiTheme="minorHAnsi" w:cstheme="minorHAnsi"/>
          <w:highlight w:val="yellow"/>
        </w:rPr>
      </w:pPr>
    </w:p>
    <w:p w14:paraId="5C63E9E2" w14:textId="77777777" w:rsidR="00EE1178" w:rsidRPr="006F2759" w:rsidRDefault="00EE1178" w:rsidP="00EE1178">
      <w:pPr>
        <w:jc w:val="center"/>
        <w:rPr>
          <w:rFonts w:asciiTheme="minorHAnsi" w:hAnsiTheme="minorHAnsi" w:cstheme="minorHAnsi"/>
          <w:i/>
          <w:iCs/>
        </w:rPr>
      </w:pPr>
      <w:r w:rsidRPr="006F2759">
        <w:rPr>
          <w:rFonts w:asciiTheme="minorHAnsi" w:hAnsiTheme="minorHAnsi" w:cstheme="minorHAnsi"/>
          <w:i/>
          <w:iCs/>
        </w:rPr>
        <w:t>Ekonominio naudingumo apskaičiavimas:</w:t>
      </w:r>
    </w:p>
    <w:p w14:paraId="00107DB0" w14:textId="77777777" w:rsidR="00EE1178" w:rsidRPr="006F2759" w:rsidRDefault="00EE1178" w:rsidP="00EE1178">
      <w:pPr>
        <w:jc w:val="center"/>
        <w:rPr>
          <w:rFonts w:asciiTheme="minorHAnsi" w:hAnsiTheme="minorHAnsi" w:cstheme="minorHAnsi"/>
        </w:rPr>
      </w:pPr>
    </w:p>
    <w:p w14:paraId="13B282B6" w14:textId="77777777" w:rsidR="00EE1178" w:rsidRPr="006F2759" w:rsidRDefault="00EE1178" w:rsidP="00EE1178">
      <w:pPr>
        <w:pStyle w:val="Sraopastraipa"/>
        <w:numPr>
          <w:ilvl w:val="1"/>
          <w:numId w:val="19"/>
        </w:numPr>
        <w:ind w:left="0" w:firstLine="993"/>
        <w:rPr>
          <w:rFonts w:asciiTheme="minorHAnsi" w:hAnsiTheme="minorHAnsi" w:cstheme="minorHAnsi"/>
        </w:rPr>
      </w:pPr>
      <w:r w:rsidRPr="006F2759">
        <w:rPr>
          <w:rFonts w:asciiTheme="minorHAnsi" w:hAnsiTheme="minorHAnsi" w:cstheme="minorHAnsi"/>
        </w:rPr>
        <w:t>Pasiūlymo ekonominio naudingumo balas (</w:t>
      </w:r>
      <w:r w:rsidRPr="006F2759">
        <w:rPr>
          <w:rFonts w:asciiTheme="minorHAnsi" w:hAnsiTheme="minorHAnsi" w:cstheme="minorHAnsi"/>
          <w:i/>
          <w:iCs/>
        </w:rPr>
        <w:t>S</w:t>
      </w:r>
      <w:r w:rsidRPr="006F2759">
        <w:rPr>
          <w:rFonts w:asciiTheme="minorHAnsi" w:hAnsiTheme="minorHAnsi" w:cstheme="minorHAnsi"/>
        </w:rPr>
        <w:t>) apskaičiuojamas sudedant tiekėjo pasiūlymo kainos (</w:t>
      </w:r>
      <w:r w:rsidRPr="006F2759">
        <w:rPr>
          <w:rFonts w:asciiTheme="minorHAnsi" w:hAnsiTheme="minorHAnsi" w:cstheme="minorHAnsi"/>
          <w:i/>
          <w:iCs/>
        </w:rPr>
        <w:t>C</w:t>
      </w:r>
      <w:r w:rsidRPr="006F2759">
        <w:rPr>
          <w:rFonts w:asciiTheme="minorHAnsi" w:hAnsiTheme="minorHAnsi" w:cstheme="minorHAnsi"/>
        </w:rPr>
        <w:t>) ir kitų kriterijų (</w:t>
      </w:r>
      <w:r w:rsidRPr="006F2759">
        <w:rPr>
          <w:rFonts w:asciiTheme="minorHAnsi" w:hAnsiTheme="minorHAnsi" w:cstheme="minorHAnsi"/>
          <w:i/>
          <w:iCs/>
        </w:rPr>
        <w:t>T</w:t>
      </w:r>
      <w:r w:rsidRPr="006F2759">
        <w:rPr>
          <w:rFonts w:asciiTheme="minorHAnsi" w:hAnsiTheme="minorHAnsi" w:cstheme="minorHAnsi"/>
          <w:i/>
          <w:iCs/>
          <w:sz w:val="20"/>
          <w:vertAlign w:val="subscript"/>
        </w:rPr>
        <w:t xml:space="preserve">1 </w:t>
      </w:r>
      <w:r w:rsidRPr="006F2759">
        <w:rPr>
          <w:rFonts w:asciiTheme="minorHAnsi" w:hAnsiTheme="minorHAnsi" w:cstheme="minorHAnsi"/>
        </w:rPr>
        <w:t>ir</w:t>
      </w:r>
      <w:r w:rsidRPr="006F2759">
        <w:rPr>
          <w:rFonts w:asciiTheme="minorHAnsi" w:hAnsiTheme="minorHAnsi" w:cstheme="minorHAnsi"/>
          <w:i/>
          <w:iCs/>
        </w:rPr>
        <w:t xml:space="preserve"> T</w:t>
      </w:r>
      <w:r w:rsidRPr="006F2759">
        <w:rPr>
          <w:rFonts w:asciiTheme="minorHAnsi" w:hAnsiTheme="minorHAnsi" w:cstheme="minorHAnsi"/>
          <w:i/>
          <w:iCs/>
          <w:vertAlign w:val="subscript"/>
        </w:rPr>
        <w:t>2</w:t>
      </w:r>
      <w:r w:rsidRPr="006F2759">
        <w:rPr>
          <w:rFonts w:asciiTheme="minorHAnsi" w:hAnsiTheme="minorHAnsi" w:cstheme="minorHAnsi"/>
        </w:rPr>
        <w:t>) balus:</w:t>
      </w:r>
    </w:p>
    <w:p w14:paraId="424D3551" w14:textId="77777777" w:rsidR="00EE1178" w:rsidRPr="006F2759" w:rsidRDefault="00EE1178" w:rsidP="00EE1178">
      <w:pPr>
        <w:ind w:firstLine="709"/>
        <w:rPr>
          <w:rFonts w:asciiTheme="minorHAnsi" w:hAnsiTheme="minorHAnsi" w:cstheme="minorHAnsi"/>
          <w:bCs/>
          <w:szCs w:val="24"/>
        </w:rPr>
      </w:pPr>
    </w:p>
    <w:p w14:paraId="27034A93" w14:textId="77777777" w:rsidR="00EE1178" w:rsidRPr="006F2759" w:rsidRDefault="00EE1178" w:rsidP="00EE1178">
      <w:pPr>
        <w:ind w:firstLine="709"/>
        <w:jc w:val="center"/>
        <w:rPr>
          <w:rFonts w:asciiTheme="minorHAnsi" w:hAnsiTheme="minorHAnsi" w:cstheme="minorHAnsi"/>
          <w:bCs/>
          <w:color w:val="000000"/>
          <w:szCs w:val="24"/>
        </w:rPr>
      </w:pPr>
      <m:oMath>
        <m:r>
          <w:rPr>
            <w:rFonts w:ascii="Cambria Math" w:hAnsi="Cambria Math" w:cstheme="minorHAnsi"/>
            <w:color w:val="000000"/>
            <w:szCs w:val="24"/>
          </w:rPr>
          <m:t>S=C+</m:t>
        </m:r>
        <m:sSub>
          <m:sSubPr>
            <m:ctrlPr>
              <w:rPr>
                <w:rFonts w:ascii="Cambria Math" w:hAnsi="Cambria Math" w:cstheme="minorHAnsi"/>
                <w:bCs/>
                <w:i/>
                <w:color w:val="000000"/>
                <w:szCs w:val="24"/>
              </w:rPr>
            </m:ctrlPr>
          </m:sSubPr>
          <m:e>
            <m:r>
              <w:rPr>
                <w:rFonts w:ascii="Cambria Math" w:hAnsi="Cambria Math" w:cstheme="minorHAnsi"/>
                <w:color w:val="000000"/>
                <w:szCs w:val="24"/>
              </w:rPr>
              <m:t>T</m:t>
            </m:r>
          </m:e>
          <m:sub>
            <m:r>
              <w:rPr>
                <w:rFonts w:ascii="Cambria Math" w:hAnsi="Cambria Math" w:cstheme="minorHAnsi"/>
                <w:color w:val="000000"/>
                <w:szCs w:val="24"/>
              </w:rPr>
              <m:t>1</m:t>
            </m:r>
          </m:sub>
        </m:sSub>
        <m:r>
          <w:rPr>
            <w:rFonts w:ascii="Cambria Math" w:hAnsi="Cambria Math" w:cstheme="minorHAnsi"/>
            <w:color w:val="000000"/>
            <w:szCs w:val="24"/>
          </w:rPr>
          <m:t>+</m:t>
        </m:r>
        <m:sSub>
          <m:sSubPr>
            <m:ctrlPr>
              <w:rPr>
                <w:rFonts w:ascii="Cambria Math" w:hAnsi="Cambria Math" w:cstheme="minorHAnsi"/>
                <w:bCs/>
                <w:i/>
                <w:color w:val="000000"/>
                <w:szCs w:val="24"/>
              </w:rPr>
            </m:ctrlPr>
          </m:sSubPr>
          <m:e>
            <m:r>
              <w:rPr>
                <w:rFonts w:ascii="Cambria Math" w:hAnsi="Cambria Math" w:cstheme="minorHAnsi"/>
                <w:color w:val="000000"/>
                <w:szCs w:val="24"/>
              </w:rPr>
              <m:t>T</m:t>
            </m:r>
          </m:e>
          <m:sub>
            <m:r>
              <w:rPr>
                <w:rFonts w:ascii="Cambria Math" w:hAnsi="Cambria Math" w:cstheme="minorHAnsi"/>
                <w:color w:val="000000"/>
                <w:szCs w:val="24"/>
              </w:rPr>
              <m:t>2</m:t>
            </m:r>
          </m:sub>
        </m:sSub>
      </m:oMath>
      <w:r w:rsidRPr="006F2759">
        <w:rPr>
          <w:rFonts w:asciiTheme="minorHAnsi" w:hAnsiTheme="minorHAnsi" w:cstheme="minorHAnsi"/>
          <w:bCs/>
          <w:color w:val="000000"/>
          <w:szCs w:val="24"/>
        </w:rPr>
        <w:t xml:space="preserve">   </w:t>
      </w:r>
    </w:p>
    <w:p w14:paraId="4450AB1D" w14:textId="77777777" w:rsidR="00EE1178" w:rsidRPr="006F2759" w:rsidRDefault="00EE1178" w:rsidP="00EE1178">
      <w:pPr>
        <w:ind w:firstLine="709"/>
        <w:jc w:val="center"/>
        <w:rPr>
          <w:rFonts w:asciiTheme="minorHAnsi" w:hAnsiTheme="minorHAnsi" w:cstheme="minorHAnsi"/>
          <w:b/>
          <w:bCs/>
          <w:color w:val="000000"/>
          <w:szCs w:val="24"/>
        </w:rPr>
      </w:pPr>
    </w:p>
    <w:p w14:paraId="65C15CD6" w14:textId="77777777" w:rsidR="00EE1178" w:rsidRPr="006F2759" w:rsidRDefault="00EE1178" w:rsidP="00EE1178">
      <w:pPr>
        <w:pStyle w:val="Sraopastraipa"/>
        <w:numPr>
          <w:ilvl w:val="1"/>
          <w:numId w:val="19"/>
        </w:numPr>
        <w:ind w:left="0" w:firstLine="993"/>
        <w:rPr>
          <w:rFonts w:asciiTheme="minorHAnsi" w:hAnsiTheme="minorHAnsi" w:cstheme="minorHAnsi"/>
        </w:rPr>
      </w:pPr>
      <w:r w:rsidRPr="006F2759">
        <w:rPr>
          <w:rFonts w:asciiTheme="minorHAnsi" w:hAnsiTheme="minorHAnsi" w:cstheme="minorHAnsi"/>
          <w:b/>
          <w:bCs/>
        </w:rPr>
        <w:lastRenderedPageBreak/>
        <w:t>Pirmo kriterijaus</w:t>
      </w:r>
      <w:r w:rsidRPr="006F2759">
        <w:rPr>
          <w:rFonts w:asciiTheme="minorHAnsi" w:hAnsiTheme="minorHAnsi" w:cstheme="minorHAnsi"/>
        </w:rPr>
        <w:t xml:space="preserve"> – Pasiūlymo kainos – įvertinimas (C) apskaičiuojamas mažiausios pasiūlytos kainos (</w:t>
      </w:r>
      <w:proofErr w:type="spellStart"/>
      <w:r w:rsidRPr="006F2759">
        <w:rPr>
          <w:rFonts w:asciiTheme="minorHAnsi" w:hAnsiTheme="minorHAnsi" w:cstheme="minorHAnsi"/>
        </w:rPr>
        <w:t>Cmin</w:t>
      </w:r>
      <w:proofErr w:type="spellEnd"/>
      <w:r w:rsidRPr="006F2759">
        <w:rPr>
          <w:rFonts w:asciiTheme="minorHAnsi" w:hAnsiTheme="minorHAnsi" w:cstheme="minorHAnsi"/>
        </w:rPr>
        <w:t>) ir vertinamo pasiūlymo kainos (</w:t>
      </w:r>
      <w:proofErr w:type="spellStart"/>
      <w:r w:rsidRPr="006F2759">
        <w:rPr>
          <w:rFonts w:asciiTheme="minorHAnsi" w:hAnsiTheme="minorHAnsi" w:cstheme="minorHAnsi"/>
        </w:rPr>
        <w:t>Cp</w:t>
      </w:r>
      <w:proofErr w:type="spellEnd"/>
      <w:r w:rsidRPr="006F2759">
        <w:rPr>
          <w:rFonts w:asciiTheme="minorHAnsi" w:hAnsiTheme="minorHAnsi" w:cstheme="minorHAnsi"/>
        </w:rPr>
        <w:t>) santykį padauginant iš kainos lyginamojo svorio (X):</w:t>
      </w:r>
    </w:p>
    <w:p w14:paraId="46136DC3" w14:textId="77777777" w:rsidR="00EE1178" w:rsidRPr="006F2759" w:rsidRDefault="00EE1178" w:rsidP="00EE1178">
      <w:pPr>
        <w:pStyle w:val="Sraopastraipa"/>
        <w:rPr>
          <w:rFonts w:asciiTheme="minorHAnsi" w:hAnsiTheme="minorHAnsi" w:cstheme="minorHAnsi"/>
          <w:bCs/>
        </w:rPr>
      </w:pPr>
      <m:oMathPara>
        <m:oMath>
          <m:r>
            <w:rPr>
              <w:rFonts w:ascii="Cambria Math" w:hAnsi="Cambria Math" w:cstheme="minorHAnsi"/>
            </w:rPr>
            <m:t>C</m:t>
          </m:r>
          <m:r>
            <m:rPr>
              <m:sty m:val="p"/>
            </m:rPr>
            <w:rPr>
              <w:rFonts w:ascii="Cambria Math" w:hAnsi="Cambria Math" w:cstheme="minorHAnsi"/>
            </w:rPr>
            <m:t>=</m:t>
          </m:r>
          <m:f>
            <m:fPr>
              <m:ctrlPr>
                <w:rPr>
                  <w:rFonts w:ascii="Cambria Math" w:hAnsi="Cambria Math" w:cstheme="minorHAnsi"/>
                  <w:bCs/>
                </w:rPr>
              </m:ctrlPr>
            </m:fPr>
            <m:num>
              <m:sSub>
                <m:sSubPr>
                  <m:ctrlPr>
                    <w:rPr>
                      <w:rFonts w:ascii="Cambria Math" w:hAnsi="Cambria Math" w:cstheme="minorHAnsi"/>
                      <w:bCs/>
                    </w:rPr>
                  </m:ctrlPr>
                </m:sSubPr>
                <m:e>
                  <m:r>
                    <w:rPr>
                      <w:rFonts w:ascii="Cambria Math" w:hAnsi="Cambria Math" w:cstheme="minorHAnsi"/>
                    </w:rPr>
                    <m:t>C</m:t>
                  </m:r>
                </m:e>
                <m:sub>
                  <m:r>
                    <w:rPr>
                      <w:rFonts w:ascii="Cambria Math" w:hAnsi="Cambria Math" w:cstheme="minorHAnsi"/>
                    </w:rPr>
                    <m:t>min</m:t>
                  </m:r>
                </m:sub>
              </m:sSub>
            </m:num>
            <m:den>
              <m:sSub>
                <m:sSubPr>
                  <m:ctrlPr>
                    <w:rPr>
                      <w:rFonts w:ascii="Cambria Math" w:hAnsi="Cambria Math" w:cstheme="minorHAnsi"/>
                      <w:bCs/>
                    </w:rPr>
                  </m:ctrlPr>
                </m:sSubPr>
                <m:e>
                  <m:r>
                    <w:rPr>
                      <w:rFonts w:ascii="Cambria Math" w:hAnsi="Cambria Math" w:cstheme="minorHAnsi"/>
                    </w:rPr>
                    <m:t>C</m:t>
                  </m:r>
                </m:e>
                <m:sub>
                  <m:r>
                    <w:rPr>
                      <w:rFonts w:ascii="Cambria Math" w:hAnsi="Cambria Math" w:cstheme="minorHAnsi"/>
                    </w:rPr>
                    <m:t>p</m:t>
                  </m:r>
                </m:sub>
              </m:sSub>
            </m:den>
          </m:f>
          <m:r>
            <m:rPr>
              <m:sty m:val="p"/>
            </m:rPr>
            <w:rPr>
              <w:rFonts w:ascii="Cambria Math" w:hAnsi="Cambria Math" w:cstheme="minorHAnsi"/>
            </w:rPr>
            <m:t>∙</m:t>
          </m:r>
          <m:r>
            <w:rPr>
              <w:rFonts w:ascii="Cambria Math" w:hAnsi="Cambria Math" w:cstheme="minorHAnsi"/>
            </w:rPr>
            <m:t>X</m:t>
          </m:r>
        </m:oMath>
      </m:oMathPara>
    </w:p>
    <w:p w14:paraId="72669A84" w14:textId="77777777" w:rsidR="00EE1178" w:rsidRPr="006F2759" w:rsidRDefault="00EE1178" w:rsidP="00EE1178">
      <w:pPr>
        <w:suppressAutoHyphens/>
        <w:ind w:firstLine="567"/>
        <w:rPr>
          <w:rFonts w:asciiTheme="minorHAnsi" w:hAnsiTheme="minorHAnsi" w:cstheme="minorHAnsi"/>
          <w:szCs w:val="24"/>
        </w:rPr>
      </w:pPr>
      <w:r w:rsidRPr="006F2759">
        <w:rPr>
          <w:rFonts w:asciiTheme="minorHAnsi" w:hAnsiTheme="minorHAnsi" w:cstheme="minorHAnsi"/>
          <w:szCs w:val="24"/>
        </w:rPr>
        <w:t xml:space="preserve">                                                   </w:t>
      </w:r>
    </w:p>
    <w:p w14:paraId="6542C17F" w14:textId="77777777" w:rsidR="00EE1178" w:rsidRPr="006F2759" w:rsidRDefault="00EE1178" w:rsidP="00EE1178">
      <w:pPr>
        <w:ind w:firstLine="851"/>
        <w:rPr>
          <w:rFonts w:asciiTheme="minorHAnsi" w:hAnsiTheme="minorHAnsi" w:cstheme="minorHAnsi"/>
          <w:szCs w:val="24"/>
        </w:rPr>
      </w:pPr>
      <m:oMath>
        <m:r>
          <w:rPr>
            <w:rFonts w:ascii="Cambria Math" w:hAnsi="Cambria Math" w:cstheme="minorHAnsi"/>
            <w:szCs w:val="24"/>
          </w:rPr>
          <m:t xml:space="preserve">C </m:t>
        </m:r>
      </m:oMath>
      <w:r w:rsidRPr="006F2759">
        <w:rPr>
          <w:rFonts w:asciiTheme="minorHAnsi" w:hAnsiTheme="minorHAnsi" w:cstheme="minorHAnsi"/>
          <w:szCs w:val="24"/>
        </w:rPr>
        <w:t>- pasiūlymo kaina, išreikšta balais;</w:t>
      </w:r>
    </w:p>
    <w:p w14:paraId="4D06159B" w14:textId="77777777" w:rsidR="00EE1178" w:rsidRPr="006F2759" w:rsidRDefault="009A14F0" w:rsidP="00EE1178">
      <w:pPr>
        <w:ind w:firstLine="851"/>
        <w:rPr>
          <w:rFonts w:asciiTheme="minorHAnsi" w:hAnsiTheme="minorHAnsi" w:cstheme="minorHAnsi"/>
          <w:szCs w:val="24"/>
        </w:rPr>
      </w:pPr>
      <m:oMath>
        <m:sSub>
          <m:sSubPr>
            <m:ctrlPr>
              <w:rPr>
                <w:rFonts w:ascii="Cambria Math" w:hAnsi="Cambria Math" w:cstheme="minorHAnsi"/>
                <w:i/>
                <w:szCs w:val="24"/>
              </w:rPr>
            </m:ctrlPr>
          </m:sSubPr>
          <m:e>
            <m:r>
              <w:rPr>
                <w:rFonts w:ascii="Cambria Math" w:hAnsi="Cambria Math" w:cstheme="minorHAnsi"/>
                <w:szCs w:val="24"/>
              </w:rPr>
              <m:t>C</m:t>
            </m:r>
          </m:e>
          <m:sub>
            <m:r>
              <w:rPr>
                <w:rFonts w:ascii="Cambria Math" w:hAnsi="Cambria Math" w:cstheme="minorHAnsi"/>
                <w:szCs w:val="24"/>
              </w:rPr>
              <m:t>min</m:t>
            </m:r>
          </m:sub>
        </m:sSub>
        <m:r>
          <w:rPr>
            <w:rFonts w:ascii="Cambria Math" w:hAnsi="Cambria Math" w:cstheme="minorHAnsi"/>
            <w:szCs w:val="24"/>
          </w:rPr>
          <m:t xml:space="preserve"> </m:t>
        </m:r>
      </m:oMath>
      <w:r w:rsidR="00EE1178" w:rsidRPr="006F2759">
        <w:rPr>
          <w:rFonts w:asciiTheme="minorHAnsi" w:hAnsiTheme="minorHAnsi" w:cstheme="minorHAnsi"/>
          <w:szCs w:val="24"/>
        </w:rPr>
        <w:t>- mažiausia pasiūlyta kaina su PVM;</w:t>
      </w:r>
    </w:p>
    <w:p w14:paraId="7D77A76F" w14:textId="77777777" w:rsidR="00EE1178" w:rsidRPr="006F2759" w:rsidRDefault="009A14F0" w:rsidP="00EE1178">
      <w:pPr>
        <w:tabs>
          <w:tab w:val="left" w:pos="1560"/>
        </w:tabs>
        <w:ind w:firstLine="851"/>
        <w:rPr>
          <w:rFonts w:asciiTheme="minorHAnsi" w:hAnsiTheme="minorHAnsi" w:cstheme="minorHAnsi"/>
          <w:szCs w:val="24"/>
        </w:rPr>
      </w:pPr>
      <m:oMath>
        <m:sSub>
          <m:sSubPr>
            <m:ctrlPr>
              <w:rPr>
                <w:rFonts w:ascii="Cambria Math" w:hAnsi="Cambria Math" w:cstheme="minorHAnsi"/>
                <w:i/>
                <w:szCs w:val="24"/>
              </w:rPr>
            </m:ctrlPr>
          </m:sSubPr>
          <m:e>
            <m:r>
              <w:rPr>
                <w:rFonts w:ascii="Cambria Math" w:hAnsi="Cambria Math" w:cstheme="minorHAnsi"/>
                <w:szCs w:val="24"/>
              </w:rPr>
              <m:t>C</m:t>
            </m:r>
          </m:e>
          <m:sub>
            <m:r>
              <w:rPr>
                <w:rFonts w:ascii="Cambria Math" w:hAnsi="Cambria Math" w:cstheme="minorHAnsi"/>
                <w:szCs w:val="24"/>
              </w:rPr>
              <m:t xml:space="preserve">p </m:t>
            </m:r>
          </m:sub>
        </m:sSub>
      </m:oMath>
      <w:r w:rsidR="00EE1178" w:rsidRPr="006F2759">
        <w:rPr>
          <w:rFonts w:asciiTheme="minorHAnsi" w:hAnsiTheme="minorHAnsi" w:cstheme="minorHAnsi"/>
          <w:szCs w:val="24"/>
        </w:rPr>
        <w:t xml:space="preserve"> - vertinamo pasiūlymo kaina su PVM.</w:t>
      </w:r>
    </w:p>
    <w:p w14:paraId="725F3C24" w14:textId="77777777" w:rsidR="00EE1178" w:rsidRPr="006F2759" w:rsidRDefault="00EE1178" w:rsidP="00EE1178">
      <w:pPr>
        <w:tabs>
          <w:tab w:val="left" w:pos="1560"/>
        </w:tabs>
        <w:ind w:firstLine="851"/>
        <w:rPr>
          <w:rFonts w:asciiTheme="minorHAnsi" w:hAnsiTheme="minorHAnsi" w:cstheme="minorHAnsi"/>
          <w:szCs w:val="24"/>
        </w:rPr>
      </w:pPr>
    </w:p>
    <w:p w14:paraId="4A9323CB" w14:textId="77777777" w:rsidR="00EE1178" w:rsidRPr="006F2759" w:rsidRDefault="00EE1178" w:rsidP="00EE1178">
      <w:pPr>
        <w:tabs>
          <w:tab w:val="left" w:pos="1560"/>
        </w:tabs>
        <w:ind w:firstLine="851"/>
        <w:jc w:val="both"/>
        <w:rPr>
          <w:rFonts w:asciiTheme="minorHAnsi" w:hAnsiTheme="minorHAnsi" w:cstheme="minorHAnsi"/>
          <w:szCs w:val="24"/>
        </w:rPr>
      </w:pPr>
      <w:r w:rsidRPr="006F2759">
        <w:rPr>
          <w:rFonts w:asciiTheme="minorHAnsi" w:hAnsiTheme="minorHAnsi" w:cstheme="minorHAnsi"/>
          <w:szCs w:val="24"/>
        </w:rPr>
        <w:t>Jei atlikus balų apskaičiavimą (įvertinus dalyvių pasiūlymus balais), dalyvis/-</w:t>
      </w:r>
      <w:proofErr w:type="spellStart"/>
      <w:r w:rsidRPr="006F2759">
        <w:rPr>
          <w:rFonts w:asciiTheme="minorHAnsi" w:hAnsiTheme="minorHAnsi" w:cstheme="minorHAnsi"/>
          <w:szCs w:val="24"/>
        </w:rPr>
        <w:t>iai</w:t>
      </w:r>
      <w:proofErr w:type="spellEnd"/>
      <w:r w:rsidRPr="006F2759">
        <w:rPr>
          <w:rFonts w:asciiTheme="minorHAnsi" w:hAnsiTheme="minorHAnsi" w:cstheme="minorHAnsi"/>
          <w:szCs w:val="24"/>
        </w:rPr>
        <w:t xml:space="preserve"> pasitraukia iš pirkimo arba dalyvio/-</w:t>
      </w:r>
      <w:proofErr w:type="spellStart"/>
      <w:r w:rsidRPr="006F2759">
        <w:rPr>
          <w:rFonts w:asciiTheme="minorHAnsi" w:hAnsiTheme="minorHAnsi" w:cstheme="minorHAnsi"/>
          <w:szCs w:val="24"/>
        </w:rPr>
        <w:t>ių</w:t>
      </w:r>
      <w:proofErr w:type="spellEnd"/>
      <w:r w:rsidRPr="006F2759">
        <w:rPr>
          <w:rFonts w:asciiTheme="minorHAnsi" w:hAnsiTheme="minorHAnsi" w:cstheme="minorHAnsi"/>
          <w:szCs w:val="24"/>
        </w:rPr>
        <w:t xml:space="preserve"> pasiūlymas/-ai yra atmetami vadovaujantis pirkimo sąlygose nustatytais pagrindais ir tai turi įtakos kitų dalyvių pasiūlymų vertinimams (skirtų balų dydžiui), tokiu atveju perskaičiuojami likusiems dalyviams skirti balai už pirmą kriterijų.</w:t>
      </w:r>
    </w:p>
    <w:p w14:paraId="09D1002F" w14:textId="77777777" w:rsidR="00EE1178" w:rsidRPr="006F2759" w:rsidRDefault="00EE1178" w:rsidP="00EE1178">
      <w:pPr>
        <w:suppressAutoHyphens/>
        <w:ind w:firstLine="567"/>
        <w:rPr>
          <w:rFonts w:asciiTheme="minorHAnsi" w:hAnsiTheme="minorHAnsi" w:cstheme="minorHAnsi"/>
          <w:szCs w:val="24"/>
        </w:rPr>
      </w:pPr>
    </w:p>
    <w:p w14:paraId="3200D1F5" w14:textId="77777777" w:rsidR="00EE1178" w:rsidRPr="006F2759" w:rsidRDefault="00EE1178" w:rsidP="00EE1178">
      <w:pPr>
        <w:pStyle w:val="Sraopastraipa"/>
        <w:numPr>
          <w:ilvl w:val="1"/>
          <w:numId w:val="19"/>
        </w:numPr>
        <w:suppressAutoHyphens/>
        <w:ind w:left="0" w:firstLine="993"/>
        <w:contextualSpacing/>
        <w:jc w:val="both"/>
        <w:rPr>
          <w:rFonts w:asciiTheme="minorHAnsi" w:hAnsiTheme="minorHAnsi" w:cstheme="minorHAnsi"/>
          <w:szCs w:val="24"/>
        </w:rPr>
      </w:pPr>
      <w:r w:rsidRPr="006F2759">
        <w:rPr>
          <w:rFonts w:asciiTheme="minorHAnsi" w:hAnsiTheme="minorHAnsi" w:cstheme="minorHAnsi"/>
          <w:b/>
          <w:bCs/>
          <w:szCs w:val="24"/>
        </w:rPr>
        <w:t>Antro kriterijaus</w:t>
      </w:r>
      <w:r w:rsidRPr="006F2759">
        <w:rPr>
          <w:rFonts w:asciiTheme="minorHAnsi" w:hAnsiTheme="minorHAnsi" w:cstheme="minorHAnsi"/>
          <w:szCs w:val="24"/>
        </w:rPr>
        <w:t xml:space="preserve"> – Specialistų patirties metais – įvertinimas (</w:t>
      </w:r>
      <w:r w:rsidRPr="006F2759">
        <w:rPr>
          <w:rFonts w:asciiTheme="minorHAnsi" w:hAnsiTheme="minorHAnsi" w:cstheme="minorHAnsi"/>
          <w:i/>
          <w:iCs/>
          <w:szCs w:val="24"/>
        </w:rPr>
        <w:t>T</w:t>
      </w:r>
      <w:r w:rsidRPr="006F2759">
        <w:rPr>
          <w:rFonts w:asciiTheme="minorHAnsi" w:hAnsiTheme="minorHAnsi" w:cstheme="minorHAnsi"/>
          <w:i/>
          <w:iCs/>
          <w:szCs w:val="24"/>
          <w:vertAlign w:val="subscript"/>
        </w:rPr>
        <w:t>1</w:t>
      </w:r>
      <w:r w:rsidRPr="006F2759">
        <w:rPr>
          <w:rFonts w:asciiTheme="minorHAnsi" w:hAnsiTheme="minorHAnsi" w:cstheme="minorHAnsi"/>
          <w:szCs w:val="24"/>
        </w:rPr>
        <w:t>) balais apskaičiuojamas vertinamo pasiūlymo atskirų parametrų (</w:t>
      </w:r>
      <w:proofErr w:type="spellStart"/>
      <w:r w:rsidRPr="006F2759">
        <w:rPr>
          <w:rFonts w:asciiTheme="minorHAnsi" w:hAnsiTheme="minorHAnsi" w:cstheme="minorHAnsi"/>
          <w:i/>
          <w:iCs/>
          <w:szCs w:val="24"/>
        </w:rPr>
        <w:t>B</w:t>
      </w:r>
      <w:r w:rsidRPr="006F2759">
        <w:rPr>
          <w:rFonts w:asciiTheme="minorHAnsi" w:hAnsiTheme="minorHAnsi" w:cstheme="minorHAnsi"/>
          <w:i/>
          <w:iCs/>
          <w:szCs w:val="24"/>
          <w:vertAlign w:val="subscript"/>
        </w:rPr>
        <w:t>i</w:t>
      </w:r>
      <w:proofErr w:type="spellEnd"/>
      <w:r w:rsidRPr="006F2759">
        <w:rPr>
          <w:rFonts w:asciiTheme="minorHAnsi" w:hAnsiTheme="minorHAnsi" w:cstheme="minorHAnsi"/>
          <w:i/>
          <w:iCs/>
          <w:szCs w:val="24"/>
        </w:rPr>
        <w:t xml:space="preserve">, </w:t>
      </w:r>
      <w:r w:rsidRPr="006F2759">
        <w:rPr>
          <w:rFonts w:asciiTheme="minorHAnsi" w:hAnsiTheme="minorHAnsi" w:cstheme="minorHAnsi"/>
          <w:i/>
          <w:iCs/>
          <w:sz w:val="22"/>
        </w:rPr>
        <w:t>kur i=1,...,3</w:t>
      </w:r>
      <w:r w:rsidRPr="006F2759">
        <w:rPr>
          <w:rFonts w:asciiTheme="minorHAnsi" w:hAnsiTheme="minorHAnsi" w:cstheme="minorHAnsi"/>
          <w:sz w:val="22"/>
        </w:rPr>
        <w:t>)</w:t>
      </w:r>
      <w:r w:rsidRPr="006F2759">
        <w:rPr>
          <w:rFonts w:asciiTheme="minorHAnsi" w:hAnsiTheme="minorHAnsi" w:cstheme="minorHAnsi"/>
          <w:szCs w:val="24"/>
        </w:rPr>
        <w:t xml:space="preserve"> balų sumos ir maksimalaus įvertinimo (</w:t>
      </w:r>
      <w:proofErr w:type="spellStart"/>
      <w:r w:rsidRPr="006F2759">
        <w:rPr>
          <w:rFonts w:asciiTheme="minorHAnsi" w:hAnsiTheme="minorHAnsi" w:cstheme="minorHAnsi"/>
          <w:i/>
          <w:iCs/>
          <w:szCs w:val="24"/>
        </w:rPr>
        <w:t>B</w:t>
      </w:r>
      <w:r w:rsidRPr="006F2759">
        <w:rPr>
          <w:rFonts w:asciiTheme="minorHAnsi" w:hAnsiTheme="minorHAnsi" w:cstheme="minorHAnsi"/>
          <w:i/>
          <w:iCs/>
          <w:szCs w:val="24"/>
          <w:vertAlign w:val="subscript"/>
        </w:rPr>
        <w:t>max</w:t>
      </w:r>
      <w:proofErr w:type="spellEnd"/>
      <w:r w:rsidRPr="006F2759">
        <w:rPr>
          <w:rFonts w:asciiTheme="minorHAnsi" w:hAnsiTheme="minorHAnsi" w:cstheme="minorHAnsi"/>
          <w:szCs w:val="24"/>
        </w:rPr>
        <w:t>) santykį padauginant iš lyginamojo svorio (</w:t>
      </w:r>
      <w:r w:rsidRPr="006F2759">
        <w:rPr>
          <w:rFonts w:asciiTheme="minorHAnsi" w:hAnsiTheme="minorHAnsi" w:cstheme="minorHAnsi"/>
          <w:i/>
          <w:iCs/>
          <w:szCs w:val="24"/>
        </w:rPr>
        <w:t>Y</w:t>
      </w:r>
      <w:r w:rsidRPr="006F2759">
        <w:rPr>
          <w:rFonts w:asciiTheme="minorHAnsi" w:hAnsiTheme="minorHAnsi" w:cstheme="minorHAnsi"/>
          <w:i/>
          <w:iCs/>
          <w:szCs w:val="24"/>
          <w:vertAlign w:val="subscript"/>
        </w:rPr>
        <w:t>1</w:t>
      </w:r>
      <w:r w:rsidRPr="006F2759">
        <w:rPr>
          <w:rFonts w:asciiTheme="minorHAnsi" w:hAnsiTheme="minorHAnsi" w:cstheme="minorHAnsi"/>
          <w:i/>
          <w:iCs/>
          <w:szCs w:val="24"/>
        </w:rPr>
        <w:t>)</w:t>
      </w:r>
      <w:r w:rsidRPr="006F2759">
        <w:rPr>
          <w:rFonts w:asciiTheme="minorHAnsi" w:hAnsiTheme="minorHAnsi" w:cstheme="minorHAnsi"/>
          <w:szCs w:val="24"/>
        </w:rPr>
        <w:t>:</w:t>
      </w:r>
    </w:p>
    <w:p w14:paraId="64837766" w14:textId="77777777" w:rsidR="00EE1178" w:rsidRPr="006F2759" w:rsidRDefault="00EE1178" w:rsidP="00EE1178">
      <w:pPr>
        <w:pStyle w:val="Sraopastraipa"/>
        <w:suppressAutoHyphens/>
        <w:ind w:left="0"/>
        <w:rPr>
          <w:rFonts w:asciiTheme="minorHAnsi" w:hAnsiTheme="minorHAnsi" w:cstheme="minorHAnsi"/>
          <w:szCs w:val="24"/>
        </w:rPr>
      </w:pPr>
    </w:p>
    <w:p w14:paraId="22886444" w14:textId="77777777" w:rsidR="00EE1178" w:rsidRPr="006F2759" w:rsidRDefault="009A14F0" w:rsidP="00EE1178">
      <w:pPr>
        <w:pStyle w:val="Sraopastraipa"/>
        <w:ind w:left="480"/>
        <w:jc w:val="center"/>
        <w:rPr>
          <w:rFonts w:asciiTheme="minorHAnsi" w:hAnsiTheme="minorHAnsi" w:cstheme="minorHAnsi"/>
          <w:i/>
          <w:color w:val="000000"/>
          <w:szCs w:val="24"/>
        </w:rPr>
      </w:pPr>
      <m:oMath>
        <m:sSub>
          <m:sSubPr>
            <m:ctrlPr>
              <w:rPr>
                <w:rFonts w:ascii="Cambria Math" w:hAnsi="Cambria Math" w:cstheme="minorHAnsi"/>
                <w:i/>
                <w:color w:val="000000"/>
                <w:szCs w:val="24"/>
              </w:rPr>
            </m:ctrlPr>
          </m:sSubPr>
          <m:e>
            <m:r>
              <w:rPr>
                <w:rFonts w:ascii="Cambria Math" w:hAnsi="Cambria Math" w:cstheme="minorHAnsi"/>
                <w:color w:val="000000"/>
                <w:szCs w:val="24"/>
              </w:rPr>
              <m:t>T</m:t>
            </m:r>
          </m:e>
          <m:sub>
            <m:r>
              <w:rPr>
                <w:rFonts w:ascii="Cambria Math" w:hAnsi="Cambria Math" w:cstheme="minorHAnsi"/>
                <w:color w:val="000000"/>
                <w:szCs w:val="24"/>
              </w:rPr>
              <m:t>1</m:t>
            </m:r>
          </m:sub>
        </m:sSub>
        <m:r>
          <w:rPr>
            <w:rFonts w:ascii="Cambria Math" w:hAnsi="Cambria Math" w:cstheme="minorHAnsi"/>
            <w:color w:val="000000"/>
            <w:szCs w:val="24"/>
          </w:rPr>
          <m:t>=</m:t>
        </m:r>
        <m:f>
          <m:fPr>
            <m:ctrlPr>
              <w:rPr>
                <w:rFonts w:ascii="Cambria Math" w:hAnsi="Cambria Math" w:cstheme="minorHAnsi"/>
                <w:i/>
                <w:color w:val="000000"/>
                <w:szCs w:val="24"/>
              </w:rPr>
            </m:ctrlPr>
          </m:fPr>
          <m:num>
            <m:nary>
              <m:naryPr>
                <m:chr m:val="∑"/>
                <m:limLoc m:val="undOvr"/>
                <m:subHide m:val="1"/>
                <m:supHide m:val="1"/>
                <m:ctrlPr>
                  <w:rPr>
                    <w:rFonts w:ascii="Cambria Math" w:hAnsi="Cambria Math" w:cstheme="minorHAnsi"/>
                    <w:i/>
                    <w:color w:val="000000"/>
                    <w:szCs w:val="24"/>
                  </w:rPr>
                </m:ctrlPr>
              </m:naryPr>
              <m:sub/>
              <m:sup/>
              <m:e>
                <m:sSub>
                  <m:sSubPr>
                    <m:ctrlPr>
                      <w:rPr>
                        <w:rFonts w:ascii="Cambria Math" w:hAnsi="Cambria Math" w:cstheme="minorHAnsi"/>
                        <w:i/>
                        <w:color w:val="000000"/>
                        <w:szCs w:val="24"/>
                      </w:rPr>
                    </m:ctrlPr>
                  </m:sSubPr>
                  <m:e>
                    <m:r>
                      <w:rPr>
                        <w:rFonts w:ascii="Cambria Math" w:hAnsi="Cambria Math" w:cstheme="minorHAnsi"/>
                        <w:color w:val="000000"/>
                        <w:szCs w:val="24"/>
                      </w:rPr>
                      <m:t>B</m:t>
                    </m:r>
                  </m:e>
                  <m:sub>
                    <m:r>
                      <w:rPr>
                        <w:rFonts w:ascii="Cambria Math" w:hAnsi="Cambria Math" w:cstheme="minorHAnsi"/>
                        <w:color w:val="000000"/>
                        <w:szCs w:val="24"/>
                      </w:rPr>
                      <m:t>i</m:t>
                    </m:r>
                  </m:sub>
                </m:sSub>
              </m:e>
            </m:nary>
          </m:num>
          <m:den>
            <m:sSub>
              <m:sSubPr>
                <m:ctrlPr>
                  <w:rPr>
                    <w:rFonts w:ascii="Cambria Math" w:hAnsi="Cambria Math" w:cstheme="minorHAnsi"/>
                    <w:i/>
                    <w:color w:val="000000"/>
                    <w:szCs w:val="24"/>
                  </w:rPr>
                </m:ctrlPr>
              </m:sSubPr>
              <m:e>
                <m:r>
                  <w:rPr>
                    <w:rFonts w:ascii="Cambria Math" w:hAnsi="Cambria Math" w:cstheme="minorHAnsi"/>
                    <w:color w:val="000000"/>
                    <w:szCs w:val="24"/>
                  </w:rPr>
                  <m:t>B</m:t>
                </m:r>
              </m:e>
              <m:sub>
                <m:r>
                  <w:rPr>
                    <w:rFonts w:ascii="Cambria Math" w:hAnsi="Cambria Math" w:cstheme="minorHAnsi"/>
                    <w:color w:val="000000"/>
                    <w:szCs w:val="24"/>
                  </w:rPr>
                  <m:t xml:space="preserve"> max</m:t>
                </m:r>
              </m:sub>
            </m:sSub>
          </m:den>
        </m:f>
        <m:r>
          <w:rPr>
            <w:rFonts w:ascii="Cambria Math" w:hAnsi="Cambria Math" w:cstheme="minorHAnsi"/>
            <w:color w:val="000000"/>
            <w:szCs w:val="24"/>
          </w:rPr>
          <m:t>∙</m:t>
        </m:r>
        <m:sSub>
          <m:sSubPr>
            <m:ctrlPr>
              <w:rPr>
                <w:rFonts w:ascii="Cambria Math" w:hAnsi="Cambria Math" w:cstheme="minorHAnsi"/>
                <w:i/>
                <w:color w:val="000000"/>
                <w:szCs w:val="24"/>
              </w:rPr>
            </m:ctrlPr>
          </m:sSubPr>
          <m:e>
            <m:r>
              <w:rPr>
                <w:rFonts w:ascii="Cambria Math" w:hAnsi="Cambria Math" w:cstheme="minorHAnsi"/>
                <w:color w:val="000000"/>
                <w:szCs w:val="24"/>
              </w:rPr>
              <m:t>Y</m:t>
            </m:r>
          </m:e>
          <m:sub>
            <m:r>
              <w:rPr>
                <w:rFonts w:ascii="Cambria Math" w:hAnsi="Cambria Math" w:cstheme="minorHAnsi"/>
                <w:color w:val="000000"/>
                <w:szCs w:val="24"/>
              </w:rPr>
              <m:t>1</m:t>
            </m:r>
          </m:sub>
        </m:sSub>
      </m:oMath>
      <w:r w:rsidR="00EE1178" w:rsidRPr="006F2759">
        <w:rPr>
          <w:rFonts w:asciiTheme="minorHAnsi" w:hAnsiTheme="minorHAnsi" w:cstheme="minorHAnsi"/>
          <w:i/>
          <w:color w:val="000000"/>
          <w:szCs w:val="24"/>
        </w:rPr>
        <w:t>, i=1,...,3</w:t>
      </w:r>
    </w:p>
    <w:p w14:paraId="657B40DE" w14:textId="77777777" w:rsidR="00EE1178" w:rsidRPr="006F2759" w:rsidRDefault="00EE1178" w:rsidP="00EE1178">
      <w:pPr>
        <w:pStyle w:val="Sraopastraipa"/>
        <w:suppressAutoHyphens/>
        <w:ind w:left="1047"/>
        <w:rPr>
          <w:rFonts w:asciiTheme="minorHAnsi" w:hAnsiTheme="minorHAnsi" w:cstheme="minorHAnsi"/>
          <w:i/>
          <w:szCs w:val="24"/>
        </w:rPr>
      </w:pPr>
    </w:p>
    <w:p w14:paraId="44747F62" w14:textId="77777777" w:rsidR="00EE1178" w:rsidRPr="006F2759" w:rsidRDefault="009A14F0" w:rsidP="00EE1178">
      <w:pPr>
        <w:pStyle w:val="Sraopastraipa"/>
        <w:suppressAutoHyphens/>
        <w:ind w:left="1047"/>
        <w:rPr>
          <w:rFonts w:asciiTheme="minorHAnsi" w:hAnsiTheme="minorHAnsi" w:cstheme="minorHAnsi"/>
          <w:szCs w:val="24"/>
        </w:rPr>
      </w:pPr>
      <m:oMath>
        <m:sSub>
          <m:sSubPr>
            <m:ctrlPr>
              <w:rPr>
                <w:rFonts w:ascii="Cambria Math" w:hAnsi="Cambria Math" w:cstheme="minorHAnsi"/>
                <w:i/>
                <w:szCs w:val="24"/>
              </w:rPr>
            </m:ctrlPr>
          </m:sSubPr>
          <m:e>
            <m:r>
              <w:rPr>
                <w:rFonts w:ascii="Cambria Math" w:hAnsi="Cambria Math" w:cstheme="minorHAnsi"/>
                <w:szCs w:val="24"/>
              </w:rPr>
              <m:t>B</m:t>
            </m:r>
          </m:e>
          <m:sub>
            <m:r>
              <w:rPr>
                <w:rFonts w:ascii="Cambria Math" w:hAnsi="Cambria Math" w:cstheme="minorHAnsi"/>
                <w:szCs w:val="24"/>
              </w:rPr>
              <m:t>max</m:t>
            </m:r>
          </m:sub>
        </m:sSub>
      </m:oMath>
      <w:r w:rsidR="00EE1178" w:rsidRPr="006F2759">
        <w:rPr>
          <w:rFonts w:asciiTheme="minorHAnsi" w:hAnsiTheme="minorHAnsi" w:cstheme="minorHAnsi"/>
          <w:szCs w:val="24"/>
        </w:rPr>
        <w:t xml:space="preserve"> – maksimalus galimas įvertinimas, t. y. 15 balų.</w:t>
      </w:r>
    </w:p>
    <w:p w14:paraId="44479A4F" w14:textId="77777777" w:rsidR="00EE1178" w:rsidRPr="006F2759" w:rsidRDefault="00EE1178" w:rsidP="00EE1178">
      <w:pPr>
        <w:pStyle w:val="Sraopastraipa"/>
        <w:ind w:left="480"/>
        <w:rPr>
          <w:rFonts w:asciiTheme="minorHAnsi" w:hAnsiTheme="minorHAnsi" w:cstheme="minorHAnsi"/>
          <w:i/>
          <w:color w:val="000000"/>
          <w:szCs w:val="24"/>
        </w:rPr>
      </w:pPr>
    </w:p>
    <w:tbl>
      <w:tblPr>
        <w:tblW w:w="5000" w:type="pct"/>
        <w:tblCellMar>
          <w:left w:w="10" w:type="dxa"/>
          <w:right w:w="10" w:type="dxa"/>
        </w:tblCellMar>
        <w:tblLook w:val="0000" w:firstRow="0" w:lastRow="0" w:firstColumn="0" w:lastColumn="0" w:noHBand="0" w:noVBand="0"/>
      </w:tblPr>
      <w:tblGrid>
        <w:gridCol w:w="1271"/>
        <w:gridCol w:w="8357"/>
      </w:tblGrid>
      <w:tr w:rsidR="00EE1178" w:rsidRPr="006F2759" w14:paraId="7B29450D" w14:textId="77777777" w:rsidTr="00D337AB">
        <w:trPr>
          <w:trHeight w:val="268"/>
          <w:tblHeader/>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09F79C06" w14:textId="77777777" w:rsidR="00EE1178" w:rsidRPr="006F2759" w:rsidRDefault="00EE1178" w:rsidP="00D337AB">
            <w:pPr>
              <w:autoSpaceDE w:val="0"/>
              <w:jc w:val="center"/>
              <w:rPr>
                <w:rFonts w:asciiTheme="minorHAnsi" w:hAnsiTheme="minorHAnsi" w:cstheme="minorHAnsi"/>
                <w:b/>
                <w:sz w:val="20"/>
              </w:rPr>
            </w:pPr>
            <w:r w:rsidRPr="006F2759">
              <w:rPr>
                <w:rFonts w:asciiTheme="minorHAnsi" w:hAnsiTheme="minorHAnsi" w:cstheme="minorHAnsi"/>
                <w:b/>
                <w:sz w:val="20"/>
              </w:rPr>
              <w:t>Kriterijus</w:t>
            </w:r>
          </w:p>
        </w:tc>
      </w:tr>
      <w:tr w:rsidR="00EE1178" w:rsidRPr="006F2759" w14:paraId="4FCDF6CE" w14:textId="77777777" w:rsidTr="00D337AB">
        <w:trPr>
          <w:trHeight w:val="169"/>
          <w:tblHead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B10BC" w14:textId="77777777" w:rsidR="00EE1178" w:rsidRPr="006F2759" w:rsidRDefault="00EE1178" w:rsidP="00D337AB">
            <w:pPr>
              <w:autoSpaceDE w:val="0"/>
              <w:rPr>
                <w:rFonts w:asciiTheme="minorHAnsi" w:hAnsiTheme="minorHAnsi" w:cstheme="minorHAnsi"/>
                <w:sz w:val="20"/>
              </w:rPr>
            </w:pPr>
            <w:r w:rsidRPr="006F2759">
              <w:rPr>
                <w:rFonts w:asciiTheme="minorHAnsi" w:hAnsiTheme="minorHAnsi" w:cstheme="minorHAnsi"/>
                <w:b/>
                <w:sz w:val="20"/>
              </w:rPr>
              <w:t xml:space="preserve"> Antras kriterijus. Specialistų patirtis metais </w:t>
            </w:r>
            <w:r w:rsidRPr="006F2759">
              <w:rPr>
                <w:rFonts w:asciiTheme="minorHAnsi" w:hAnsiTheme="minorHAnsi" w:cstheme="minorHAnsi"/>
                <w:b/>
                <w:i/>
                <w:sz w:val="20"/>
              </w:rPr>
              <w:t>(T</w:t>
            </w:r>
            <w:r w:rsidRPr="006F2759">
              <w:rPr>
                <w:rFonts w:asciiTheme="minorHAnsi" w:hAnsiTheme="minorHAnsi" w:cstheme="minorHAnsi"/>
                <w:b/>
                <w:i/>
                <w:sz w:val="20"/>
                <w:vertAlign w:val="subscript"/>
              </w:rPr>
              <w:t>1</w:t>
            </w:r>
            <w:r w:rsidRPr="006F2759">
              <w:rPr>
                <w:rFonts w:asciiTheme="minorHAnsi" w:hAnsiTheme="minorHAnsi" w:cstheme="minorHAnsi"/>
                <w:b/>
                <w:i/>
                <w:sz w:val="20"/>
              </w:rPr>
              <w:t>):</w:t>
            </w:r>
          </w:p>
        </w:tc>
      </w:tr>
      <w:tr w:rsidR="00EE1178" w:rsidRPr="006F2759" w14:paraId="6395C494" w14:textId="77777777" w:rsidTr="00D337AB">
        <w:trPr>
          <w:trHeight w:val="192"/>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21614" w14:textId="77777777" w:rsidR="00EE1178" w:rsidRPr="006F2759" w:rsidRDefault="00EE1178" w:rsidP="00D337AB">
            <w:pPr>
              <w:jc w:val="center"/>
              <w:rPr>
                <w:rFonts w:asciiTheme="minorHAnsi" w:hAnsiTheme="minorHAnsi" w:cstheme="minorHAnsi"/>
                <w:sz w:val="20"/>
              </w:rPr>
            </w:pPr>
            <w:r w:rsidRPr="006F2759">
              <w:rPr>
                <w:rFonts w:asciiTheme="minorHAnsi" w:hAnsiTheme="minorHAnsi" w:cstheme="minorHAnsi"/>
                <w:b/>
                <w:bCs/>
                <w:sz w:val="20"/>
              </w:rPr>
              <w:t>Balai</w:t>
            </w:r>
          </w:p>
        </w:tc>
        <w:tc>
          <w:tcPr>
            <w:tcW w:w="8357" w:type="dxa"/>
            <w:tcBorders>
              <w:top w:val="single" w:sz="4" w:space="0" w:color="000000"/>
              <w:left w:val="single" w:sz="4" w:space="0" w:color="000000"/>
              <w:bottom w:val="single" w:sz="4" w:space="0" w:color="000000"/>
              <w:right w:val="single" w:sz="4" w:space="0" w:color="000000"/>
            </w:tcBorders>
            <w:vAlign w:val="center"/>
          </w:tcPr>
          <w:p w14:paraId="3895BD8E" w14:textId="77777777" w:rsidR="00EE1178" w:rsidRPr="006F2759" w:rsidRDefault="00EE1178" w:rsidP="00D337AB">
            <w:pPr>
              <w:jc w:val="center"/>
              <w:rPr>
                <w:rFonts w:asciiTheme="minorHAnsi" w:hAnsiTheme="minorHAnsi" w:cstheme="minorHAnsi"/>
                <w:sz w:val="20"/>
              </w:rPr>
            </w:pPr>
            <w:r w:rsidRPr="006F2759">
              <w:rPr>
                <w:rFonts w:asciiTheme="minorHAnsi" w:hAnsiTheme="minorHAnsi" w:cstheme="minorHAnsi"/>
                <w:b/>
                <w:sz w:val="20"/>
              </w:rPr>
              <w:t>Aprašymas</w:t>
            </w:r>
          </w:p>
        </w:tc>
      </w:tr>
      <w:tr w:rsidR="00EE1178" w:rsidRPr="006F2759" w14:paraId="2BC1B1FC" w14:textId="77777777" w:rsidTr="00D337AB">
        <w:trPr>
          <w:trHeight w:val="326"/>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3535C" w14:textId="77777777" w:rsidR="00EE1178" w:rsidRPr="006F2759" w:rsidRDefault="00EE1178" w:rsidP="00D337AB">
            <w:pPr>
              <w:rPr>
                <w:rFonts w:asciiTheme="minorHAnsi" w:hAnsiTheme="minorHAnsi" w:cstheme="minorHAnsi"/>
                <w:b/>
                <w:sz w:val="20"/>
              </w:rPr>
            </w:pPr>
            <w:r w:rsidRPr="006F2759">
              <w:rPr>
                <w:rFonts w:asciiTheme="minorHAnsi" w:hAnsiTheme="minorHAnsi" w:cstheme="minorHAnsi"/>
                <w:i/>
                <w:iCs/>
                <w:sz w:val="20"/>
              </w:rPr>
              <w:t>Eksperto patirtis metais</w:t>
            </w:r>
            <w:r w:rsidRPr="006F2759">
              <w:rPr>
                <w:rFonts w:asciiTheme="minorHAnsi" w:hAnsiTheme="minorHAnsi" w:cstheme="minorHAnsi"/>
                <w:b/>
                <w:bCs/>
                <w:i/>
                <w:iCs/>
                <w:sz w:val="20"/>
              </w:rPr>
              <w:t xml:space="preserve"> </w:t>
            </w:r>
            <w:r w:rsidRPr="006F2759">
              <w:rPr>
                <w:rFonts w:asciiTheme="minorHAnsi" w:hAnsiTheme="minorHAnsi" w:cstheme="minorHAnsi"/>
                <w:i/>
                <w:iCs/>
                <w:sz w:val="20"/>
              </w:rPr>
              <w:t>(</w:t>
            </w:r>
            <m:oMath>
              <m:sSub>
                <m:sSubPr>
                  <m:ctrlPr>
                    <w:rPr>
                      <w:rFonts w:ascii="Cambria Math" w:hAnsi="Cambria Math" w:cstheme="minorHAnsi"/>
                      <w:i/>
                      <w:sz w:val="20"/>
                    </w:rPr>
                  </m:ctrlPr>
                </m:sSubPr>
                <m:e>
                  <m:r>
                    <w:rPr>
                      <w:rFonts w:ascii="Cambria Math" w:hAnsi="Cambria Math" w:cstheme="minorHAnsi"/>
                      <w:sz w:val="20"/>
                    </w:rPr>
                    <m:t>B</m:t>
                  </m:r>
                </m:e>
                <m:sub>
                  <m:r>
                    <w:rPr>
                      <w:rFonts w:ascii="Cambria Math" w:hAnsi="Cambria Math" w:cstheme="minorHAnsi"/>
                      <w:sz w:val="20"/>
                    </w:rPr>
                    <m:t>i</m:t>
                  </m:r>
                </m:sub>
              </m:sSub>
            </m:oMath>
            <w:r w:rsidRPr="006F2759">
              <w:rPr>
                <w:rFonts w:asciiTheme="minorHAnsi" w:hAnsiTheme="minorHAnsi" w:cstheme="minorHAnsi"/>
                <w:i/>
                <w:sz w:val="20"/>
              </w:rPr>
              <w:t>, kur i=1,...,3</w:t>
            </w:r>
            <w:r w:rsidRPr="006F2759">
              <w:rPr>
                <w:rFonts w:asciiTheme="minorHAnsi" w:hAnsiTheme="minorHAnsi" w:cstheme="minorHAnsi"/>
                <w:i/>
                <w:iCs/>
                <w:sz w:val="20"/>
              </w:rPr>
              <w:t>)</w:t>
            </w:r>
          </w:p>
        </w:tc>
      </w:tr>
      <w:tr w:rsidR="00EE1178" w:rsidRPr="006F2759" w14:paraId="439E0536" w14:textId="77777777" w:rsidTr="00D337AB">
        <w:trPr>
          <w:trHeight w:val="16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E7EA" w14:textId="77777777" w:rsidR="00EE1178" w:rsidRPr="006F2759" w:rsidRDefault="00EE1178" w:rsidP="00D337AB">
            <w:pPr>
              <w:autoSpaceDE w:val="0"/>
              <w:jc w:val="center"/>
              <w:rPr>
                <w:rFonts w:asciiTheme="minorHAnsi" w:hAnsiTheme="minorHAnsi" w:cstheme="minorHAnsi"/>
                <w:bCs/>
                <w:sz w:val="20"/>
              </w:rPr>
            </w:pPr>
            <w:r w:rsidRPr="006F2759">
              <w:rPr>
                <w:rFonts w:asciiTheme="minorHAnsi" w:hAnsiTheme="minorHAnsi" w:cstheme="minorHAnsi"/>
                <w:bCs/>
                <w:sz w:val="20"/>
              </w:rPr>
              <w:t>0</w:t>
            </w:r>
          </w:p>
        </w:tc>
        <w:tc>
          <w:tcPr>
            <w:tcW w:w="8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CDE7" w14:textId="77777777" w:rsidR="00EE1178" w:rsidRPr="006F2759" w:rsidRDefault="00EE1178" w:rsidP="00D337AB">
            <w:pPr>
              <w:autoSpaceDE w:val="0"/>
              <w:jc w:val="both"/>
              <w:rPr>
                <w:rFonts w:asciiTheme="minorHAnsi" w:hAnsiTheme="minorHAnsi" w:cstheme="minorHAnsi"/>
                <w:sz w:val="20"/>
              </w:rPr>
            </w:pPr>
            <w:r w:rsidRPr="006F2759">
              <w:rPr>
                <w:rFonts w:asciiTheme="minorHAnsi" w:eastAsia="Times New Roman" w:hAnsiTheme="minorHAnsi" w:cstheme="minorHAnsi"/>
                <w:i/>
                <w:iCs/>
                <w:sz w:val="20"/>
                <w:szCs w:val="20"/>
              </w:rPr>
              <w:t xml:space="preserve">Ekspertas turi ne didesnę kaip 3 (trejų) metų patirtį asmens </w:t>
            </w:r>
            <w:r w:rsidRPr="006F2759">
              <w:rPr>
                <w:rFonts w:asciiTheme="minorHAnsi" w:eastAsia="Times New Roman" w:hAnsiTheme="minorHAnsi" w:cstheme="minorHAnsi"/>
                <w:i/>
                <w:iCs/>
                <w:sz w:val="20"/>
                <w:szCs w:val="20"/>
                <w:lang w:eastAsia="lt-LT"/>
              </w:rPr>
              <w:t>kompetencijų vertinimo srityje.</w:t>
            </w:r>
          </w:p>
        </w:tc>
      </w:tr>
      <w:tr w:rsidR="00EE1178" w:rsidRPr="006F2759" w14:paraId="18A206BF" w14:textId="77777777" w:rsidTr="00D337AB">
        <w:trPr>
          <w:trHeight w:val="16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AD0D8" w14:textId="77777777" w:rsidR="00EE1178" w:rsidRPr="006F2759" w:rsidRDefault="00EE1178" w:rsidP="00D337AB">
            <w:pPr>
              <w:autoSpaceDE w:val="0"/>
              <w:jc w:val="center"/>
              <w:rPr>
                <w:rFonts w:asciiTheme="minorHAnsi" w:hAnsiTheme="minorHAnsi" w:cstheme="minorHAnsi"/>
                <w:bCs/>
                <w:sz w:val="20"/>
              </w:rPr>
            </w:pPr>
            <w:r w:rsidRPr="006F2759">
              <w:rPr>
                <w:rFonts w:asciiTheme="minorHAnsi" w:hAnsiTheme="minorHAnsi" w:cstheme="minorHAnsi"/>
                <w:bCs/>
                <w:sz w:val="20"/>
              </w:rPr>
              <w:t>1</w:t>
            </w:r>
          </w:p>
        </w:tc>
        <w:tc>
          <w:tcPr>
            <w:tcW w:w="8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ABB59" w14:textId="77777777" w:rsidR="00EE1178" w:rsidRPr="006F2759" w:rsidRDefault="00EE1178" w:rsidP="00D337AB">
            <w:pPr>
              <w:autoSpaceDE w:val="0"/>
              <w:jc w:val="both"/>
              <w:rPr>
                <w:rFonts w:asciiTheme="minorHAnsi" w:hAnsiTheme="minorHAnsi" w:cstheme="minorHAnsi"/>
                <w:sz w:val="20"/>
              </w:rPr>
            </w:pPr>
            <w:r w:rsidRPr="006F2759">
              <w:rPr>
                <w:rFonts w:asciiTheme="minorHAnsi" w:eastAsia="Times New Roman" w:hAnsiTheme="minorHAnsi" w:cstheme="minorHAnsi"/>
                <w:i/>
                <w:iCs/>
                <w:sz w:val="20"/>
                <w:szCs w:val="20"/>
              </w:rPr>
              <w:t xml:space="preserve">Ekspertas turi didesnę nei 3 (trejų), bet ne didesnę kaip 4 (ketverių) metų patirtį asmens </w:t>
            </w:r>
            <w:r w:rsidRPr="006F2759">
              <w:rPr>
                <w:rFonts w:asciiTheme="minorHAnsi" w:eastAsia="Times New Roman" w:hAnsiTheme="minorHAnsi" w:cstheme="minorHAnsi"/>
                <w:i/>
                <w:iCs/>
                <w:sz w:val="20"/>
                <w:szCs w:val="20"/>
                <w:lang w:eastAsia="lt-LT"/>
              </w:rPr>
              <w:t>kompetencijų vertinimo srityje.</w:t>
            </w:r>
          </w:p>
        </w:tc>
      </w:tr>
      <w:tr w:rsidR="00EE1178" w:rsidRPr="006F2759" w14:paraId="07C8155D" w14:textId="77777777" w:rsidTr="00D337AB">
        <w:trPr>
          <w:trHeight w:val="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996D2" w14:textId="77777777" w:rsidR="00EE1178" w:rsidRPr="006F2759" w:rsidRDefault="00EE1178" w:rsidP="00D337AB">
            <w:pPr>
              <w:autoSpaceDE w:val="0"/>
              <w:jc w:val="center"/>
              <w:rPr>
                <w:rFonts w:asciiTheme="minorHAnsi" w:hAnsiTheme="minorHAnsi" w:cstheme="minorHAnsi"/>
                <w:bCs/>
                <w:sz w:val="20"/>
              </w:rPr>
            </w:pPr>
            <w:r w:rsidRPr="006F2759">
              <w:rPr>
                <w:rFonts w:asciiTheme="minorHAnsi" w:hAnsiTheme="minorHAnsi" w:cstheme="minorHAnsi"/>
                <w:bCs/>
                <w:sz w:val="20"/>
              </w:rPr>
              <w:t>2</w:t>
            </w:r>
          </w:p>
        </w:tc>
        <w:tc>
          <w:tcPr>
            <w:tcW w:w="8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BAA11" w14:textId="77777777" w:rsidR="00EE1178" w:rsidRPr="006F2759" w:rsidRDefault="00EE1178" w:rsidP="00D337AB">
            <w:pPr>
              <w:jc w:val="both"/>
              <w:rPr>
                <w:rFonts w:asciiTheme="minorHAnsi" w:hAnsiTheme="minorHAnsi" w:cstheme="minorHAnsi"/>
                <w:sz w:val="20"/>
              </w:rPr>
            </w:pPr>
            <w:r w:rsidRPr="006F2759">
              <w:rPr>
                <w:rFonts w:asciiTheme="minorHAnsi" w:eastAsia="Times New Roman" w:hAnsiTheme="minorHAnsi" w:cstheme="minorHAnsi"/>
                <w:i/>
                <w:iCs/>
                <w:sz w:val="20"/>
                <w:szCs w:val="20"/>
              </w:rPr>
              <w:t xml:space="preserve">Ekspertas turi didesnę nei 4 (ketverių), bet ne didesnę kaip 5 (penkerių) metų patirtį asmens </w:t>
            </w:r>
            <w:r w:rsidRPr="006F2759">
              <w:rPr>
                <w:rFonts w:asciiTheme="minorHAnsi" w:eastAsia="Times New Roman" w:hAnsiTheme="minorHAnsi" w:cstheme="minorHAnsi"/>
                <w:i/>
                <w:iCs/>
                <w:sz w:val="20"/>
                <w:szCs w:val="20"/>
                <w:lang w:eastAsia="lt-LT"/>
              </w:rPr>
              <w:t>kompetencijų vertinimo srityje.</w:t>
            </w:r>
          </w:p>
        </w:tc>
      </w:tr>
      <w:tr w:rsidR="00EE1178" w:rsidRPr="006F2759" w14:paraId="526B2130" w14:textId="77777777" w:rsidTr="00D337AB">
        <w:trPr>
          <w:trHeight w:val="16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83354" w14:textId="77777777" w:rsidR="00EE1178" w:rsidRPr="006F2759" w:rsidRDefault="00EE1178" w:rsidP="00D337AB">
            <w:pPr>
              <w:autoSpaceDE w:val="0"/>
              <w:jc w:val="center"/>
              <w:rPr>
                <w:rFonts w:asciiTheme="minorHAnsi" w:hAnsiTheme="minorHAnsi" w:cstheme="minorHAnsi"/>
                <w:bCs/>
                <w:sz w:val="20"/>
              </w:rPr>
            </w:pPr>
            <w:r w:rsidRPr="006F2759">
              <w:rPr>
                <w:rFonts w:asciiTheme="minorHAnsi" w:hAnsiTheme="minorHAnsi" w:cstheme="minorHAnsi"/>
                <w:bCs/>
                <w:sz w:val="20"/>
              </w:rPr>
              <w:t>3</w:t>
            </w:r>
          </w:p>
        </w:tc>
        <w:tc>
          <w:tcPr>
            <w:tcW w:w="8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ED3D" w14:textId="77777777" w:rsidR="00EE1178" w:rsidRPr="006F2759" w:rsidRDefault="00EE1178" w:rsidP="00D337AB">
            <w:pPr>
              <w:jc w:val="both"/>
              <w:rPr>
                <w:rFonts w:asciiTheme="minorHAnsi" w:hAnsiTheme="minorHAnsi" w:cstheme="minorHAnsi"/>
                <w:sz w:val="20"/>
              </w:rPr>
            </w:pPr>
            <w:r w:rsidRPr="006F2759">
              <w:rPr>
                <w:rFonts w:asciiTheme="minorHAnsi" w:eastAsia="Times New Roman" w:hAnsiTheme="minorHAnsi" w:cstheme="minorHAnsi"/>
                <w:i/>
                <w:iCs/>
                <w:sz w:val="20"/>
                <w:szCs w:val="20"/>
              </w:rPr>
              <w:t xml:space="preserve">Ekspertas turi didesnę nei 5 (penkerių) metų patirtį asmens </w:t>
            </w:r>
            <w:r w:rsidRPr="006F2759">
              <w:rPr>
                <w:rFonts w:asciiTheme="minorHAnsi" w:eastAsia="Times New Roman" w:hAnsiTheme="minorHAnsi" w:cstheme="minorHAnsi"/>
                <w:i/>
                <w:iCs/>
                <w:sz w:val="20"/>
                <w:szCs w:val="20"/>
                <w:lang w:eastAsia="lt-LT"/>
              </w:rPr>
              <w:t>kompetencijų vertinimo srityje.</w:t>
            </w:r>
          </w:p>
        </w:tc>
      </w:tr>
      <w:tr w:rsidR="00EE1178" w:rsidRPr="006F2759" w14:paraId="5A4CDD01" w14:textId="77777777" w:rsidTr="00D337AB">
        <w:trPr>
          <w:trHeight w:val="70"/>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51B15" w14:textId="77777777" w:rsidR="00EE1178" w:rsidRPr="006F2759" w:rsidRDefault="00EE1178" w:rsidP="00D337AB">
            <w:pPr>
              <w:jc w:val="both"/>
              <w:rPr>
                <w:rFonts w:asciiTheme="minorHAnsi" w:eastAsia="Times New Roman" w:hAnsiTheme="minorHAnsi" w:cstheme="minorHAnsi"/>
                <w:i/>
                <w:iCs/>
                <w:sz w:val="20"/>
                <w:szCs w:val="20"/>
              </w:rPr>
            </w:pPr>
            <w:r w:rsidRPr="006F2759">
              <w:rPr>
                <w:rFonts w:asciiTheme="minorHAnsi" w:hAnsiTheme="minorHAnsi" w:cstheme="minorHAnsi"/>
                <w:bCs/>
                <w:iCs/>
                <w:sz w:val="20"/>
                <w:lang w:eastAsia="lt-LT"/>
              </w:rPr>
              <w:t>Pateikiamas užpildytas Pirkimo sąlygų 4 priedas „Informacija apie specialistų patirtį pagal vertinimo kriterijų“.</w:t>
            </w:r>
          </w:p>
        </w:tc>
      </w:tr>
    </w:tbl>
    <w:p w14:paraId="51C74A40" w14:textId="77777777" w:rsidR="00EE1178" w:rsidRPr="006F2759" w:rsidRDefault="00EE1178" w:rsidP="00EE1178">
      <w:pPr>
        <w:pStyle w:val="Sraopastraipa"/>
        <w:suppressAutoHyphens/>
        <w:ind w:left="0"/>
        <w:rPr>
          <w:rFonts w:asciiTheme="minorHAnsi" w:hAnsiTheme="minorHAnsi" w:cstheme="minorHAnsi"/>
          <w:szCs w:val="24"/>
          <w:highlight w:val="yellow"/>
        </w:rPr>
      </w:pPr>
    </w:p>
    <w:p w14:paraId="65785FC0" w14:textId="77777777" w:rsidR="00EE1178" w:rsidRPr="006F2759" w:rsidRDefault="00EE1178" w:rsidP="00EE1178">
      <w:pPr>
        <w:pStyle w:val="Sraopastraipa"/>
        <w:numPr>
          <w:ilvl w:val="1"/>
          <w:numId w:val="19"/>
        </w:numPr>
        <w:suppressAutoHyphens/>
        <w:ind w:left="0" w:firstLine="993"/>
        <w:contextualSpacing/>
        <w:jc w:val="both"/>
        <w:rPr>
          <w:rFonts w:asciiTheme="minorHAnsi" w:hAnsiTheme="minorHAnsi" w:cstheme="minorHAnsi"/>
          <w:szCs w:val="24"/>
        </w:rPr>
      </w:pPr>
      <w:r w:rsidRPr="006F2759">
        <w:rPr>
          <w:rFonts w:asciiTheme="minorHAnsi" w:hAnsiTheme="minorHAnsi" w:cstheme="minorHAnsi"/>
          <w:b/>
          <w:bCs/>
          <w:szCs w:val="24"/>
        </w:rPr>
        <w:t>Trečio kriterijaus</w:t>
      </w:r>
      <w:r w:rsidRPr="006F2759">
        <w:rPr>
          <w:rFonts w:asciiTheme="minorHAnsi" w:hAnsiTheme="minorHAnsi" w:cstheme="minorHAnsi"/>
          <w:szCs w:val="24"/>
        </w:rPr>
        <w:t xml:space="preserve"> – Specialistų skaičius – įvertinimas (</w:t>
      </w:r>
      <w:r w:rsidRPr="006F2759">
        <w:rPr>
          <w:rFonts w:asciiTheme="minorHAnsi" w:hAnsiTheme="minorHAnsi" w:cstheme="minorHAnsi"/>
          <w:i/>
          <w:iCs/>
          <w:szCs w:val="24"/>
        </w:rPr>
        <w:t>T</w:t>
      </w:r>
      <w:r w:rsidRPr="006F2759">
        <w:rPr>
          <w:rFonts w:asciiTheme="minorHAnsi" w:hAnsiTheme="minorHAnsi" w:cstheme="minorHAnsi"/>
          <w:i/>
          <w:iCs/>
          <w:szCs w:val="24"/>
          <w:vertAlign w:val="subscript"/>
        </w:rPr>
        <w:t>2</w:t>
      </w:r>
      <w:r w:rsidRPr="006F2759">
        <w:rPr>
          <w:rFonts w:asciiTheme="minorHAnsi" w:hAnsiTheme="minorHAnsi" w:cstheme="minorHAnsi"/>
          <w:szCs w:val="24"/>
        </w:rPr>
        <w:t>) balais apskaičiuojamas vertinamo pasiūlymo parametro (</w:t>
      </w:r>
      <w:r w:rsidRPr="006F2759">
        <w:rPr>
          <w:rFonts w:asciiTheme="minorHAnsi" w:hAnsiTheme="minorHAnsi" w:cstheme="minorHAnsi"/>
          <w:i/>
          <w:iCs/>
          <w:szCs w:val="24"/>
        </w:rPr>
        <w:t>K</w:t>
      </w:r>
      <w:r w:rsidRPr="006F2759">
        <w:rPr>
          <w:rFonts w:asciiTheme="minorHAnsi" w:hAnsiTheme="minorHAnsi" w:cstheme="minorHAnsi"/>
          <w:i/>
          <w:iCs/>
          <w:szCs w:val="24"/>
          <w:vertAlign w:val="subscript"/>
        </w:rPr>
        <w:t>1</w:t>
      </w:r>
      <w:r w:rsidRPr="006F2759">
        <w:rPr>
          <w:rFonts w:asciiTheme="minorHAnsi" w:hAnsiTheme="minorHAnsi" w:cstheme="minorHAnsi"/>
          <w:szCs w:val="24"/>
        </w:rPr>
        <w:t>) balo ir maksimalaus įvertinimo (</w:t>
      </w:r>
      <w:proofErr w:type="spellStart"/>
      <w:r w:rsidRPr="006F2759">
        <w:rPr>
          <w:rFonts w:asciiTheme="minorHAnsi" w:hAnsiTheme="minorHAnsi" w:cstheme="minorHAnsi"/>
          <w:i/>
          <w:iCs/>
          <w:szCs w:val="24"/>
        </w:rPr>
        <w:t>K</w:t>
      </w:r>
      <w:r w:rsidRPr="006F2759">
        <w:rPr>
          <w:rFonts w:asciiTheme="minorHAnsi" w:hAnsiTheme="minorHAnsi" w:cstheme="minorHAnsi"/>
          <w:i/>
          <w:iCs/>
          <w:szCs w:val="24"/>
          <w:vertAlign w:val="subscript"/>
        </w:rPr>
        <w:t>max</w:t>
      </w:r>
      <w:proofErr w:type="spellEnd"/>
      <w:r w:rsidRPr="006F2759">
        <w:rPr>
          <w:rFonts w:asciiTheme="minorHAnsi" w:hAnsiTheme="minorHAnsi" w:cstheme="minorHAnsi"/>
          <w:szCs w:val="24"/>
        </w:rPr>
        <w:t>) santykį padauginant iš lyginamojo svorio (</w:t>
      </w:r>
      <w:r w:rsidRPr="006F2759">
        <w:rPr>
          <w:rFonts w:asciiTheme="minorHAnsi" w:hAnsiTheme="minorHAnsi" w:cstheme="minorHAnsi"/>
          <w:i/>
          <w:iCs/>
          <w:szCs w:val="24"/>
        </w:rPr>
        <w:t>Y</w:t>
      </w:r>
      <w:r w:rsidRPr="006F2759">
        <w:rPr>
          <w:rFonts w:asciiTheme="minorHAnsi" w:hAnsiTheme="minorHAnsi" w:cstheme="minorHAnsi"/>
          <w:i/>
          <w:iCs/>
          <w:szCs w:val="24"/>
          <w:vertAlign w:val="subscript"/>
        </w:rPr>
        <w:t>2</w:t>
      </w:r>
      <w:r w:rsidRPr="006F2759">
        <w:rPr>
          <w:rFonts w:asciiTheme="minorHAnsi" w:hAnsiTheme="minorHAnsi" w:cstheme="minorHAnsi"/>
          <w:i/>
          <w:iCs/>
          <w:szCs w:val="24"/>
        </w:rPr>
        <w:t>)</w:t>
      </w:r>
      <w:r w:rsidRPr="006F2759">
        <w:rPr>
          <w:rFonts w:asciiTheme="minorHAnsi" w:hAnsiTheme="minorHAnsi" w:cstheme="minorHAnsi"/>
          <w:szCs w:val="24"/>
        </w:rPr>
        <w:t>:</w:t>
      </w:r>
    </w:p>
    <w:p w14:paraId="55FE352C" w14:textId="77777777" w:rsidR="00EE1178" w:rsidRPr="006F2759" w:rsidRDefault="00EE1178" w:rsidP="00EE1178">
      <w:pPr>
        <w:pStyle w:val="Sraopastraipa"/>
        <w:suppressAutoHyphens/>
        <w:ind w:left="0"/>
        <w:rPr>
          <w:rFonts w:asciiTheme="minorHAnsi" w:hAnsiTheme="minorHAnsi" w:cstheme="minorHAnsi"/>
          <w:szCs w:val="24"/>
        </w:rPr>
      </w:pPr>
    </w:p>
    <w:p w14:paraId="144AAC75" w14:textId="77777777" w:rsidR="00EE1178" w:rsidRPr="006F2759" w:rsidRDefault="009A14F0" w:rsidP="00EE1178">
      <w:pPr>
        <w:pStyle w:val="Sraopastraipa"/>
        <w:ind w:left="480"/>
        <w:jc w:val="center"/>
        <w:rPr>
          <w:rFonts w:asciiTheme="minorHAnsi" w:hAnsiTheme="minorHAnsi" w:cstheme="minorHAnsi"/>
          <w:i/>
          <w:color w:val="000000"/>
          <w:szCs w:val="24"/>
        </w:rPr>
      </w:pPr>
      <m:oMathPara>
        <m:oMath>
          <m:sSub>
            <m:sSubPr>
              <m:ctrlPr>
                <w:rPr>
                  <w:rFonts w:ascii="Cambria Math" w:hAnsi="Cambria Math" w:cstheme="minorHAnsi"/>
                  <w:i/>
                  <w:color w:val="000000"/>
                  <w:szCs w:val="24"/>
                </w:rPr>
              </m:ctrlPr>
            </m:sSubPr>
            <m:e>
              <m:r>
                <w:rPr>
                  <w:rFonts w:ascii="Cambria Math" w:hAnsi="Cambria Math" w:cstheme="minorHAnsi"/>
                  <w:color w:val="000000"/>
                  <w:szCs w:val="24"/>
                </w:rPr>
                <m:t>T</m:t>
              </m:r>
            </m:e>
            <m:sub>
              <m:r>
                <w:rPr>
                  <w:rFonts w:ascii="Cambria Math" w:hAnsi="Cambria Math" w:cstheme="minorHAnsi"/>
                  <w:color w:val="000000"/>
                  <w:szCs w:val="24"/>
                </w:rPr>
                <m:t>2</m:t>
              </m:r>
            </m:sub>
          </m:sSub>
          <m:r>
            <w:rPr>
              <w:rFonts w:ascii="Cambria Math" w:hAnsi="Cambria Math" w:cstheme="minorHAnsi"/>
              <w:color w:val="000000"/>
              <w:szCs w:val="24"/>
            </w:rPr>
            <m:t>=</m:t>
          </m:r>
          <m:f>
            <m:fPr>
              <m:ctrlPr>
                <w:rPr>
                  <w:rFonts w:ascii="Cambria Math" w:hAnsi="Cambria Math" w:cstheme="minorHAnsi"/>
                  <w:i/>
                  <w:color w:val="000000"/>
                  <w:szCs w:val="24"/>
                </w:rPr>
              </m:ctrlPr>
            </m:fPr>
            <m:num>
              <m:sSub>
                <m:sSubPr>
                  <m:ctrlPr>
                    <w:rPr>
                      <w:rFonts w:ascii="Cambria Math" w:hAnsi="Cambria Math" w:cstheme="minorHAnsi"/>
                      <w:i/>
                      <w:color w:val="000000"/>
                      <w:szCs w:val="24"/>
                    </w:rPr>
                  </m:ctrlPr>
                </m:sSubPr>
                <m:e>
                  <m:r>
                    <w:rPr>
                      <w:rFonts w:ascii="Cambria Math" w:hAnsi="Cambria Math" w:cstheme="minorHAnsi"/>
                      <w:color w:val="000000"/>
                      <w:szCs w:val="24"/>
                    </w:rPr>
                    <m:t>K</m:t>
                  </m:r>
                </m:e>
                <m:sub>
                  <m:r>
                    <w:rPr>
                      <w:rFonts w:ascii="Cambria Math" w:hAnsi="Cambria Math" w:cstheme="minorHAnsi"/>
                      <w:color w:val="000000"/>
                      <w:szCs w:val="24"/>
                    </w:rPr>
                    <m:t>1</m:t>
                  </m:r>
                </m:sub>
              </m:sSub>
            </m:num>
            <m:den>
              <m:sSub>
                <m:sSubPr>
                  <m:ctrlPr>
                    <w:rPr>
                      <w:rFonts w:ascii="Cambria Math" w:hAnsi="Cambria Math" w:cstheme="minorHAnsi"/>
                      <w:i/>
                      <w:color w:val="000000"/>
                      <w:szCs w:val="24"/>
                    </w:rPr>
                  </m:ctrlPr>
                </m:sSubPr>
                <m:e>
                  <m:r>
                    <w:rPr>
                      <w:rFonts w:ascii="Cambria Math" w:hAnsi="Cambria Math" w:cstheme="minorHAnsi"/>
                      <w:color w:val="000000"/>
                      <w:szCs w:val="24"/>
                    </w:rPr>
                    <m:t>K</m:t>
                  </m:r>
                </m:e>
                <m:sub>
                  <m:r>
                    <w:rPr>
                      <w:rFonts w:ascii="Cambria Math" w:hAnsi="Cambria Math" w:cstheme="minorHAnsi"/>
                      <w:color w:val="000000"/>
                      <w:szCs w:val="24"/>
                    </w:rPr>
                    <m:t xml:space="preserve"> max</m:t>
                  </m:r>
                </m:sub>
              </m:sSub>
            </m:den>
          </m:f>
          <m:r>
            <w:rPr>
              <w:rFonts w:ascii="Cambria Math" w:hAnsi="Cambria Math" w:cstheme="minorHAnsi"/>
              <w:color w:val="000000"/>
              <w:szCs w:val="24"/>
            </w:rPr>
            <m:t>∙</m:t>
          </m:r>
          <m:sSub>
            <m:sSubPr>
              <m:ctrlPr>
                <w:rPr>
                  <w:rFonts w:ascii="Cambria Math" w:hAnsi="Cambria Math" w:cstheme="minorHAnsi"/>
                  <w:i/>
                  <w:color w:val="000000"/>
                  <w:szCs w:val="24"/>
                </w:rPr>
              </m:ctrlPr>
            </m:sSubPr>
            <m:e>
              <m:r>
                <w:rPr>
                  <w:rFonts w:ascii="Cambria Math" w:hAnsi="Cambria Math" w:cstheme="minorHAnsi"/>
                  <w:color w:val="000000"/>
                  <w:szCs w:val="24"/>
                </w:rPr>
                <m:t>Y</m:t>
              </m:r>
            </m:e>
            <m:sub>
              <m:r>
                <w:rPr>
                  <w:rFonts w:ascii="Cambria Math" w:hAnsi="Cambria Math" w:cstheme="minorHAnsi"/>
                  <w:color w:val="000000"/>
                  <w:szCs w:val="24"/>
                </w:rPr>
                <m:t>2</m:t>
              </m:r>
            </m:sub>
          </m:sSub>
        </m:oMath>
      </m:oMathPara>
    </w:p>
    <w:p w14:paraId="0FC6C552" w14:textId="77777777" w:rsidR="00EE1178" w:rsidRPr="006F2759" w:rsidRDefault="00EE1178" w:rsidP="00EE1178">
      <w:pPr>
        <w:pStyle w:val="Sraopastraipa"/>
        <w:suppressAutoHyphens/>
        <w:ind w:left="1047"/>
        <w:rPr>
          <w:rFonts w:asciiTheme="minorHAnsi" w:hAnsiTheme="minorHAnsi" w:cstheme="minorHAnsi"/>
          <w:i/>
          <w:szCs w:val="24"/>
        </w:rPr>
      </w:pPr>
    </w:p>
    <w:p w14:paraId="578C92D6" w14:textId="77777777" w:rsidR="00EE1178" w:rsidRPr="006F2759" w:rsidRDefault="009A14F0" w:rsidP="00EE1178">
      <w:pPr>
        <w:pStyle w:val="Sraopastraipa"/>
        <w:suppressAutoHyphens/>
        <w:ind w:left="1047"/>
        <w:rPr>
          <w:rFonts w:asciiTheme="minorHAnsi" w:hAnsiTheme="minorHAnsi" w:cstheme="minorHAnsi"/>
          <w:szCs w:val="24"/>
        </w:rPr>
      </w:pPr>
      <m:oMath>
        <m:sSub>
          <m:sSubPr>
            <m:ctrlPr>
              <w:rPr>
                <w:rFonts w:ascii="Cambria Math" w:hAnsi="Cambria Math" w:cstheme="minorHAnsi"/>
                <w:i/>
                <w:szCs w:val="24"/>
              </w:rPr>
            </m:ctrlPr>
          </m:sSubPr>
          <m:e>
            <m:r>
              <w:rPr>
                <w:rFonts w:ascii="Cambria Math" w:hAnsi="Cambria Math" w:cstheme="minorHAnsi"/>
                <w:szCs w:val="24"/>
              </w:rPr>
              <m:t>K</m:t>
            </m:r>
          </m:e>
          <m:sub>
            <m:r>
              <w:rPr>
                <w:rFonts w:ascii="Cambria Math" w:hAnsi="Cambria Math" w:cstheme="minorHAnsi"/>
                <w:szCs w:val="24"/>
              </w:rPr>
              <m:t>max</m:t>
            </m:r>
          </m:sub>
        </m:sSub>
      </m:oMath>
      <w:r w:rsidR="00EE1178" w:rsidRPr="006F2759">
        <w:rPr>
          <w:rFonts w:asciiTheme="minorHAnsi" w:hAnsiTheme="minorHAnsi" w:cstheme="minorHAnsi"/>
          <w:szCs w:val="24"/>
        </w:rPr>
        <w:t xml:space="preserve"> – maksimalus galimas įvertinimas, t. y. 1 balas.</w:t>
      </w:r>
    </w:p>
    <w:p w14:paraId="46E9F07C" w14:textId="77777777" w:rsidR="00EE1178" w:rsidRPr="006F2759" w:rsidRDefault="00EE1178" w:rsidP="00EE1178">
      <w:pPr>
        <w:pStyle w:val="Pagrindinistekstas"/>
        <w:ind w:firstLine="567"/>
        <w:jc w:val="both"/>
        <w:rPr>
          <w:rFonts w:asciiTheme="minorHAnsi" w:hAnsiTheme="minorHAnsi" w:cstheme="minorHAnsi"/>
          <w:highlight w:val="yellow"/>
        </w:rPr>
      </w:pPr>
    </w:p>
    <w:tbl>
      <w:tblPr>
        <w:tblW w:w="5000" w:type="pct"/>
        <w:tblCellMar>
          <w:left w:w="10" w:type="dxa"/>
          <w:right w:w="10" w:type="dxa"/>
        </w:tblCellMar>
        <w:tblLook w:val="0000" w:firstRow="0" w:lastRow="0" w:firstColumn="0" w:lastColumn="0" w:noHBand="0" w:noVBand="0"/>
      </w:tblPr>
      <w:tblGrid>
        <w:gridCol w:w="1271"/>
        <w:gridCol w:w="8357"/>
      </w:tblGrid>
      <w:tr w:rsidR="00EE1178" w:rsidRPr="006F2759" w14:paraId="164C3F4D" w14:textId="77777777" w:rsidTr="00D337AB">
        <w:trPr>
          <w:trHeight w:val="268"/>
          <w:tblHeader/>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17BBAF99" w14:textId="77777777" w:rsidR="00EE1178" w:rsidRPr="006F2759" w:rsidRDefault="00EE1178" w:rsidP="00D337AB">
            <w:pPr>
              <w:autoSpaceDE w:val="0"/>
              <w:jc w:val="center"/>
              <w:rPr>
                <w:rFonts w:asciiTheme="minorHAnsi" w:hAnsiTheme="minorHAnsi" w:cstheme="minorHAnsi"/>
                <w:b/>
                <w:sz w:val="20"/>
              </w:rPr>
            </w:pPr>
            <w:r w:rsidRPr="006F2759">
              <w:rPr>
                <w:rFonts w:asciiTheme="minorHAnsi" w:hAnsiTheme="minorHAnsi" w:cstheme="minorHAnsi"/>
                <w:b/>
                <w:sz w:val="20"/>
              </w:rPr>
              <w:t>Kriterijus</w:t>
            </w:r>
          </w:p>
        </w:tc>
      </w:tr>
      <w:tr w:rsidR="00EE1178" w:rsidRPr="006F2759" w14:paraId="598B8B40" w14:textId="77777777" w:rsidTr="00D337AB">
        <w:trPr>
          <w:trHeight w:val="169"/>
          <w:tblHead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21BA" w14:textId="77777777" w:rsidR="00EE1178" w:rsidRPr="006F2759" w:rsidRDefault="00EE1178" w:rsidP="00D337AB">
            <w:pPr>
              <w:autoSpaceDE w:val="0"/>
              <w:rPr>
                <w:rFonts w:asciiTheme="minorHAnsi" w:hAnsiTheme="minorHAnsi" w:cstheme="minorHAnsi"/>
                <w:sz w:val="20"/>
              </w:rPr>
            </w:pPr>
            <w:r w:rsidRPr="006F2759">
              <w:rPr>
                <w:rFonts w:asciiTheme="minorHAnsi" w:hAnsiTheme="minorHAnsi" w:cstheme="minorHAnsi"/>
                <w:b/>
                <w:sz w:val="20"/>
              </w:rPr>
              <w:t xml:space="preserve">Trečias kriterijus. Specialistų skaičius </w:t>
            </w:r>
            <w:r w:rsidRPr="006F2759">
              <w:rPr>
                <w:rFonts w:asciiTheme="minorHAnsi" w:hAnsiTheme="minorHAnsi" w:cstheme="minorHAnsi"/>
                <w:b/>
                <w:i/>
                <w:sz w:val="20"/>
              </w:rPr>
              <w:t>(T</w:t>
            </w:r>
            <w:r w:rsidRPr="006F2759">
              <w:rPr>
                <w:rFonts w:asciiTheme="minorHAnsi" w:hAnsiTheme="minorHAnsi" w:cstheme="minorHAnsi"/>
                <w:b/>
                <w:i/>
                <w:sz w:val="20"/>
                <w:vertAlign w:val="subscript"/>
              </w:rPr>
              <w:t>2</w:t>
            </w:r>
            <w:r w:rsidRPr="006F2759">
              <w:rPr>
                <w:rFonts w:asciiTheme="minorHAnsi" w:hAnsiTheme="minorHAnsi" w:cstheme="minorHAnsi"/>
                <w:b/>
                <w:i/>
                <w:sz w:val="20"/>
              </w:rPr>
              <w:t>):</w:t>
            </w:r>
          </w:p>
        </w:tc>
      </w:tr>
      <w:tr w:rsidR="00EE1178" w:rsidRPr="006F2759" w14:paraId="15405EDC" w14:textId="77777777" w:rsidTr="00D337AB">
        <w:trPr>
          <w:trHeight w:val="192"/>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9F64F" w14:textId="77777777" w:rsidR="00EE1178" w:rsidRPr="006F2759" w:rsidRDefault="00EE1178" w:rsidP="00D337AB">
            <w:pPr>
              <w:jc w:val="center"/>
              <w:rPr>
                <w:rFonts w:asciiTheme="minorHAnsi" w:hAnsiTheme="minorHAnsi" w:cstheme="minorHAnsi"/>
                <w:sz w:val="20"/>
              </w:rPr>
            </w:pPr>
            <w:r w:rsidRPr="006F2759">
              <w:rPr>
                <w:rFonts w:asciiTheme="minorHAnsi" w:hAnsiTheme="minorHAnsi" w:cstheme="minorHAnsi"/>
                <w:b/>
                <w:bCs/>
                <w:sz w:val="20"/>
              </w:rPr>
              <w:t>Balai</w:t>
            </w:r>
          </w:p>
        </w:tc>
        <w:tc>
          <w:tcPr>
            <w:tcW w:w="8357" w:type="dxa"/>
            <w:tcBorders>
              <w:top w:val="single" w:sz="4" w:space="0" w:color="000000"/>
              <w:left w:val="single" w:sz="4" w:space="0" w:color="000000"/>
              <w:bottom w:val="single" w:sz="4" w:space="0" w:color="000000"/>
              <w:right w:val="single" w:sz="4" w:space="0" w:color="000000"/>
            </w:tcBorders>
            <w:vAlign w:val="center"/>
          </w:tcPr>
          <w:p w14:paraId="511B094B" w14:textId="77777777" w:rsidR="00EE1178" w:rsidRPr="006F2759" w:rsidRDefault="00EE1178" w:rsidP="00D337AB">
            <w:pPr>
              <w:jc w:val="center"/>
              <w:rPr>
                <w:rFonts w:asciiTheme="minorHAnsi" w:hAnsiTheme="minorHAnsi" w:cstheme="minorHAnsi"/>
                <w:sz w:val="20"/>
              </w:rPr>
            </w:pPr>
            <w:r w:rsidRPr="006F2759">
              <w:rPr>
                <w:rFonts w:asciiTheme="minorHAnsi" w:hAnsiTheme="minorHAnsi" w:cstheme="minorHAnsi"/>
                <w:b/>
                <w:sz w:val="20"/>
              </w:rPr>
              <w:t>Aprašymas</w:t>
            </w:r>
          </w:p>
        </w:tc>
      </w:tr>
      <w:tr w:rsidR="00EE1178" w:rsidRPr="006F2759" w14:paraId="1BF0661B" w14:textId="77777777" w:rsidTr="00D337AB">
        <w:trPr>
          <w:trHeight w:val="326"/>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E4E1" w14:textId="77777777" w:rsidR="00EE1178" w:rsidRPr="006F2759" w:rsidRDefault="00EE1178" w:rsidP="00D337AB">
            <w:pPr>
              <w:rPr>
                <w:rFonts w:asciiTheme="minorHAnsi" w:hAnsiTheme="minorHAnsi" w:cstheme="minorHAnsi"/>
                <w:b/>
                <w:sz w:val="20"/>
              </w:rPr>
            </w:pPr>
            <w:r w:rsidRPr="006F2759">
              <w:rPr>
                <w:rFonts w:asciiTheme="minorHAnsi" w:hAnsiTheme="minorHAnsi" w:cstheme="minorHAnsi"/>
                <w:i/>
                <w:iCs/>
                <w:sz w:val="20"/>
              </w:rPr>
              <w:t>Specialistų skaičius</w:t>
            </w:r>
            <w:r w:rsidRPr="006F2759">
              <w:rPr>
                <w:rFonts w:asciiTheme="minorHAnsi" w:hAnsiTheme="minorHAnsi" w:cstheme="minorHAnsi"/>
                <w:b/>
                <w:bCs/>
                <w:i/>
                <w:iCs/>
                <w:sz w:val="20"/>
              </w:rPr>
              <w:t xml:space="preserve"> </w:t>
            </w:r>
            <w:r w:rsidRPr="006F2759">
              <w:rPr>
                <w:rFonts w:asciiTheme="minorHAnsi" w:hAnsiTheme="minorHAnsi" w:cstheme="minorHAnsi"/>
                <w:i/>
                <w:iCs/>
                <w:sz w:val="20"/>
              </w:rPr>
              <w:t>(K</w:t>
            </w:r>
            <w:r w:rsidRPr="006F2759">
              <w:rPr>
                <w:rFonts w:asciiTheme="minorHAnsi" w:hAnsiTheme="minorHAnsi" w:cstheme="minorHAnsi"/>
                <w:i/>
                <w:iCs/>
                <w:sz w:val="20"/>
                <w:vertAlign w:val="subscript"/>
              </w:rPr>
              <w:t>1</w:t>
            </w:r>
            <w:r w:rsidRPr="006F2759">
              <w:rPr>
                <w:rFonts w:asciiTheme="minorHAnsi" w:hAnsiTheme="minorHAnsi" w:cstheme="minorHAnsi"/>
                <w:i/>
                <w:iCs/>
                <w:sz w:val="20"/>
              </w:rPr>
              <w:t>)</w:t>
            </w:r>
          </w:p>
        </w:tc>
      </w:tr>
      <w:tr w:rsidR="00EE1178" w:rsidRPr="006F2759" w14:paraId="714D08E8" w14:textId="77777777" w:rsidTr="00D337AB">
        <w:trPr>
          <w:trHeight w:val="60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9CF88" w14:textId="77777777" w:rsidR="00EE1178" w:rsidRPr="006F2759" w:rsidRDefault="00EE1178" w:rsidP="00D337AB">
            <w:pPr>
              <w:autoSpaceDE w:val="0"/>
              <w:jc w:val="center"/>
              <w:rPr>
                <w:rFonts w:asciiTheme="minorHAnsi" w:hAnsiTheme="minorHAnsi" w:cstheme="minorHAnsi"/>
                <w:bCs/>
                <w:sz w:val="20"/>
              </w:rPr>
            </w:pPr>
            <w:r w:rsidRPr="006F2759">
              <w:rPr>
                <w:rFonts w:asciiTheme="minorHAnsi" w:hAnsiTheme="minorHAnsi" w:cstheme="minorHAnsi"/>
                <w:bCs/>
                <w:sz w:val="20"/>
              </w:rPr>
              <w:t>0</w:t>
            </w:r>
          </w:p>
        </w:tc>
        <w:tc>
          <w:tcPr>
            <w:tcW w:w="8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B774F" w14:textId="77777777" w:rsidR="00EE1178" w:rsidRPr="006F2759" w:rsidRDefault="00EE1178" w:rsidP="00D337AB">
            <w:pPr>
              <w:autoSpaceDE w:val="0"/>
              <w:rPr>
                <w:rFonts w:asciiTheme="minorHAnsi" w:hAnsiTheme="minorHAnsi" w:cstheme="minorHAnsi"/>
                <w:sz w:val="20"/>
              </w:rPr>
            </w:pPr>
            <w:r w:rsidRPr="006F2759">
              <w:rPr>
                <w:rFonts w:asciiTheme="minorHAnsi" w:hAnsiTheme="minorHAnsi" w:cstheme="minorHAnsi"/>
                <w:sz w:val="20"/>
              </w:rPr>
              <w:t>0 balų skiriama, jei Tiekėjas siūlo penkias specialistų kandidatūras į poziciją nurodytą Pirkimo sąlygų 3.7.3. papunktyje</w:t>
            </w:r>
          </w:p>
        </w:tc>
      </w:tr>
      <w:tr w:rsidR="00EE1178" w:rsidRPr="006F2759" w14:paraId="3A93BE8B" w14:textId="77777777" w:rsidTr="00D337AB">
        <w:trPr>
          <w:trHeight w:val="5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BAC2F" w14:textId="77777777" w:rsidR="00EE1178" w:rsidRPr="006F2759" w:rsidRDefault="00EE1178" w:rsidP="00D337AB">
            <w:pPr>
              <w:autoSpaceDE w:val="0"/>
              <w:jc w:val="center"/>
              <w:rPr>
                <w:rFonts w:asciiTheme="minorHAnsi" w:hAnsiTheme="minorHAnsi" w:cstheme="minorHAnsi"/>
                <w:bCs/>
                <w:sz w:val="20"/>
              </w:rPr>
            </w:pPr>
            <w:r w:rsidRPr="006F2759">
              <w:rPr>
                <w:rFonts w:asciiTheme="minorHAnsi" w:hAnsiTheme="minorHAnsi" w:cstheme="minorHAnsi"/>
                <w:bCs/>
                <w:sz w:val="20"/>
              </w:rPr>
              <w:lastRenderedPageBreak/>
              <w:t>1</w:t>
            </w:r>
          </w:p>
        </w:tc>
        <w:tc>
          <w:tcPr>
            <w:tcW w:w="8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9634F" w14:textId="77777777" w:rsidR="00EE1178" w:rsidRPr="006F2759" w:rsidRDefault="00EE1178" w:rsidP="00D337AB">
            <w:pPr>
              <w:autoSpaceDE w:val="0"/>
              <w:rPr>
                <w:rFonts w:asciiTheme="minorHAnsi" w:hAnsiTheme="minorHAnsi" w:cstheme="minorHAnsi"/>
                <w:sz w:val="20"/>
              </w:rPr>
            </w:pPr>
            <w:r w:rsidRPr="006F2759">
              <w:rPr>
                <w:rFonts w:asciiTheme="minorHAnsi" w:hAnsiTheme="minorHAnsi" w:cstheme="minorHAnsi"/>
                <w:sz w:val="20"/>
              </w:rPr>
              <w:t>1 balas skiriamas, jei Tiekėjas siūlo šešias ir daugiau specialistų kandidatūras į poziciją nurodytą Pirkimo sąlygų 3.7.3. papunktyje</w:t>
            </w:r>
          </w:p>
        </w:tc>
      </w:tr>
      <w:tr w:rsidR="00EE1178" w:rsidRPr="006F2759" w14:paraId="46DAF6A9" w14:textId="77777777" w:rsidTr="00D337AB">
        <w:trPr>
          <w:trHeight w:val="505"/>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1A31A" w14:textId="77777777" w:rsidR="00EE1178" w:rsidRPr="006F2759" w:rsidRDefault="00EE1178" w:rsidP="00D337AB">
            <w:pPr>
              <w:autoSpaceDE w:val="0"/>
              <w:rPr>
                <w:rFonts w:asciiTheme="minorHAnsi" w:hAnsiTheme="minorHAnsi" w:cstheme="minorHAnsi"/>
                <w:sz w:val="20"/>
              </w:rPr>
            </w:pPr>
            <w:r w:rsidRPr="006F2759">
              <w:rPr>
                <w:rFonts w:asciiTheme="minorHAnsi" w:hAnsiTheme="minorHAnsi" w:cstheme="minorHAnsi"/>
                <w:bCs/>
                <w:iCs/>
                <w:sz w:val="20"/>
                <w:lang w:eastAsia="lt-LT"/>
              </w:rPr>
              <w:t>Pateikiamas užpildytas Pirkimo sąlygų 4 priedas „Informacija apie specialistus pagal vertinimo kriterijus“.</w:t>
            </w:r>
          </w:p>
        </w:tc>
      </w:tr>
    </w:tbl>
    <w:p w14:paraId="59357F8B" w14:textId="77777777" w:rsidR="00EE1178" w:rsidRPr="006F2759" w:rsidRDefault="00EE1178" w:rsidP="00EE1178">
      <w:pPr>
        <w:pStyle w:val="Sraopastraipa"/>
        <w:suppressAutoHyphens/>
        <w:ind w:left="0"/>
        <w:rPr>
          <w:rFonts w:asciiTheme="minorHAnsi" w:hAnsiTheme="minorHAnsi" w:cstheme="minorHAnsi"/>
          <w:szCs w:val="24"/>
          <w:highlight w:val="yellow"/>
        </w:rPr>
      </w:pPr>
    </w:p>
    <w:p w14:paraId="746AE2A4" w14:textId="77777777" w:rsidR="00EE1178" w:rsidRPr="006F2759" w:rsidRDefault="00EE1178" w:rsidP="00EE1178">
      <w:pPr>
        <w:pStyle w:val="Pagrindinistekstas"/>
        <w:numPr>
          <w:ilvl w:val="1"/>
          <w:numId w:val="19"/>
        </w:numPr>
        <w:spacing w:after="0"/>
        <w:ind w:left="0" w:firstLine="993"/>
        <w:jc w:val="both"/>
        <w:rPr>
          <w:rFonts w:asciiTheme="minorHAnsi" w:hAnsiTheme="minorHAnsi" w:cstheme="minorHAnsi"/>
        </w:rPr>
      </w:pPr>
      <w:r w:rsidRPr="006F2759">
        <w:rPr>
          <w:rFonts w:asciiTheme="minorHAnsi" w:hAnsiTheme="minorHAnsi" w:cstheme="minorHAnsi"/>
        </w:rPr>
        <w:t xml:space="preserve">Pasiūlymų vertinimą atlieka Viešųjų pirkimų komisijos ekspertas. Ekspertas pasiūlymus vertina atskirai (nelygina vieno su kitu). </w:t>
      </w:r>
    </w:p>
    <w:p w14:paraId="4385A40A" w14:textId="77777777" w:rsidR="00EE1178" w:rsidRPr="006F2759" w:rsidRDefault="00EE1178" w:rsidP="00EE1178">
      <w:pPr>
        <w:pStyle w:val="Pagrindinistekstas"/>
        <w:numPr>
          <w:ilvl w:val="1"/>
          <w:numId w:val="19"/>
        </w:numPr>
        <w:spacing w:after="0"/>
        <w:ind w:left="0" w:firstLine="993"/>
        <w:jc w:val="both"/>
        <w:rPr>
          <w:rFonts w:asciiTheme="minorHAnsi" w:hAnsiTheme="minorHAnsi" w:cstheme="minorHAnsi"/>
        </w:rPr>
      </w:pPr>
      <w:r w:rsidRPr="006F2759">
        <w:rPr>
          <w:rFonts w:asciiTheme="minorHAnsi" w:hAnsiTheme="minorHAnsi" w:cstheme="minorHAnsi"/>
          <w:bCs/>
          <w:iCs/>
        </w:rPr>
        <w:t xml:space="preserve">Parametrų balus ekspertas skirs įvertinęs jų atitiktį keliamiems reikalavimams. </w:t>
      </w:r>
      <w:r w:rsidRPr="006F2759">
        <w:rPr>
          <w:rFonts w:asciiTheme="minorHAnsi" w:hAnsiTheme="minorHAnsi" w:cstheme="minorHAnsi"/>
        </w:rPr>
        <w:t>Ekspertas, vertindamas parametrą, suteikia jam vertinimo balą nustatytose ribose. Kriterijų balai apskaičiuojami šiame Pirkimo sąlygų skyriuje nustatyta tvarka.</w:t>
      </w:r>
    </w:p>
    <w:p w14:paraId="78F2F436" w14:textId="77777777" w:rsidR="00EE1178" w:rsidRPr="006F2759" w:rsidRDefault="00EE1178" w:rsidP="00EE1178">
      <w:pPr>
        <w:pStyle w:val="Pagrindinistekstas"/>
        <w:numPr>
          <w:ilvl w:val="1"/>
          <w:numId w:val="19"/>
        </w:numPr>
        <w:spacing w:after="0"/>
        <w:ind w:left="0" w:firstLine="993"/>
        <w:jc w:val="both"/>
        <w:rPr>
          <w:rFonts w:asciiTheme="minorHAnsi" w:hAnsiTheme="minorHAnsi" w:cstheme="minorHAnsi"/>
        </w:rPr>
      </w:pPr>
      <w:r w:rsidRPr="006F2759">
        <w:rPr>
          <w:rFonts w:asciiTheme="minorHAnsi" w:hAnsiTheme="minorHAnsi" w:cstheme="minorHAnsi"/>
        </w:rPr>
        <w:t>Atlikęs pasiūlymų vertinimą, ekspertas surašo pažymą, kurią pateikia Komisijai.</w:t>
      </w:r>
    </w:p>
    <w:p w14:paraId="1B8FC0FE" w14:textId="77777777" w:rsidR="00EE1178" w:rsidRPr="006F2759" w:rsidRDefault="00EE1178" w:rsidP="00EE1178">
      <w:pPr>
        <w:pStyle w:val="Pagrindinistekstas"/>
        <w:numPr>
          <w:ilvl w:val="1"/>
          <w:numId w:val="19"/>
        </w:numPr>
        <w:spacing w:after="0"/>
        <w:ind w:left="0" w:firstLine="993"/>
        <w:jc w:val="both"/>
        <w:rPr>
          <w:rFonts w:asciiTheme="minorHAnsi" w:hAnsiTheme="minorHAnsi" w:cstheme="minorHAnsi"/>
          <w:bCs/>
          <w:iCs/>
        </w:rPr>
      </w:pPr>
      <w:r w:rsidRPr="006F2759">
        <w:rPr>
          <w:rFonts w:asciiTheme="minorHAnsi" w:hAnsiTheme="minorHAnsi" w:cstheme="minorHAnsi"/>
          <w:bCs/>
          <w:iCs/>
        </w:rPr>
        <w:t>Ekonomiškai naudingiausiu bus pripažįstamas pasiūlymas, surinkęs daugiausiai balų.</w:t>
      </w:r>
    </w:p>
    <w:p w14:paraId="74EB9009" w14:textId="77777777" w:rsidR="00EE1178" w:rsidRPr="006F2759" w:rsidRDefault="00EE1178" w:rsidP="00EE1178">
      <w:pPr>
        <w:pStyle w:val="Pagrindinistekstas"/>
        <w:numPr>
          <w:ilvl w:val="1"/>
          <w:numId w:val="19"/>
        </w:numPr>
        <w:spacing w:after="0"/>
        <w:ind w:left="0" w:firstLine="993"/>
        <w:jc w:val="both"/>
        <w:rPr>
          <w:rFonts w:asciiTheme="minorHAnsi" w:hAnsiTheme="minorHAnsi" w:cstheme="minorHAnsi"/>
          <w:spacing w:val="-1"/>
        </w:rPr>
      </w:pPr>
      <w:r w:rsidRPr="006F2759">
        <w:rPr>
          <w:rFonts w:asciiTheme="minorHAnsi" w:hAnsiTheme="minorHAnsi" w:cstheme="minorHAnsi"/>
          <w:spacing w:val="-1"/>
        </w:rPr>
        <w:t xml:space="preserve">Tiekėjo pasiūlyme siūlomi ekspertai turi atitikti visus keliamus reikalavimus (turėti reikalaujamą kompetenciją) pasiūlymų pateikimo termino dienai. </w:t>
      </w:r>
    </w:p>
    <w:p w14:paraId="0C019937" w14:textId="77777777" w:rsidR="00EE1178" w:rsidRPr="006F2759" w:rsidRDefault="00EE1178" w:rsidP="00EE1178">
      <w:pPr>
        <w:pStyle w:val="Pagrindinistekstas"/>
        <w:numPr>
          <w:ilvl w:val="1"/>
          <w:numId w:val="19"/>
        </w:numPr>
        <w:spacing w:after="0"/>
        <w:ind w:left="0" w:firstLine="993"/>
        <w:jc w:val="both"/>
        <w:rPr>
          <w:rFonts w:asciiTheme="minorHAnsi" w:hAnsiTheme="minorHAnsi" w:cstheme="minorHAnsi"/>
          <w:spacing w:val="-1"/>
        </w:rPr>
      </w:pPr>
      <w:r w:rsidRPr="006F2759">
        <w:rPr>
          <w:rFonts w:asciiTheme="minorHAnsi" w:hAnsiTheme="minorHAnsi" w:cstheme="minorHAnsi"/>
          <w:spacing w:val="-1"/>
        </w:rPr>
        <w:t xml:space="preserve">Techninio pasiūlymo vertinimo metu vertinami ekspertai taip pat privalo atitikti visus atitinkamam ekspertui keliamus kvalifikacinius ir pašalinimo pagrindų nebuvimo reikalavimus (jei pastarieji taikomi, pvz., </w:t>
      </w:r>
      <w:proofErr w:type="spellStart"/>
      <w:r w:rsidRPr="006F2759">
        <w:rPr>
          <w:rFonts w:asciiTheme="minorHAnsi" w:hAnsiTheme="minorHAnsi" w:cstheme="minorHAnsi"/>
          <w:spacing w:val="-1"/>
        </w:rPr>
        <w:t>subteikimo</w:t>
      </w:r>
      <w:proofErr w:type="spellEnd"/>
      <w:r w:rsidRPr="006F2759">
        <w:rPr>
          <w:rFonts w:asciiTheme="minorHAnsi" w:hAnsiTheme="minorHAnsi" w:cstheme="minorHAnsi"/>
          <w:spacing w:val="-1"/>
        </w:rPr>
        <w:t xml:space="preserve"> atveju).   </w:t>
      </w:r>
    </w:p>
    <w:p w14:paraId="345F94D8" w14:textId="77777777" w:rsidR="00EE1178" w:rsidRPr="006F2759" w:rsidRDefault="00EE1178" w:rsidP="00EE1178">
      <w:pPr>
        <w:pStyle w:val="Pagrindinistekstas"/>
        <w:numPr>
          <w:ilvl w:val="1"/>
          <w:numId w:val="19"/>
        </w:numPr>
        <w:spacing w:after="0"/>
        <w:ind w:left="0" w:firstLine="993"/>
        <w:jc w:val="both"/>
        <w:rPr>
          <w:rFonts w:asciiTheme="minorHAnsi" w:hAnsiTheme="minorHAnsi" w:cstheme="minorHAnsi"/>
        </w:rPr>
      </w:pPr>
      <w:r w:rsidRPr="006F2759">
        <w:rPr>
          <w:rFonts w:asciiTheme="minorHAnsi" w:hAnsiTheme="minorHAnsi" w:cstheme="minorHAnsi"/>
          <w:spacing w:val="-1"/>
        </w:rPr>
        <w:t xml:space="preserve">Kvalifikacijos vertinimo metu nustačius, jog tiekėjo pasiūlytas ekspertas, kuris buvo vertintas techninio pasiūlymo vertinimo metu, neatitinka visų keliamų kvalifikacinių ar pašalinimo pagrindų nebuvimo reikalavimų (jei pastarieji taikomi), tiekėjas gali keisti siūlomą ekspertą į šiuos reikalavimus atitinkantį kitą ekspertą. Toks keitimas galimas tik tokiu atveju, jei naujai siūlomas ekspertas pasiūlymų pateikimo termino dienai turėjo ne mažesnę (t. y. analogišką arba didesnę) kompetenciją pagal techninio pasiūlymo vertinimo kriterijus, nei turėjo pirminis ekspertas (atkreiptinas dėmesys, jei naujai siūlomas ekspertas nebuvo išviešintas pasiūlymo pateikimo termino metu, toks ekspertas privalo būti tiekėjo darbuotoju pasiūlymo pateikimo termino dienai). Jei naujai siūlomas ekspertas turi didesnę kompetenciją pagal techninio pasiūlymo vertinimo kriterijus nei pirminis ekspertas, tai nekeičia tiekėjo pasiūlymui techninio pasiūlymo vertinimo metu skirtų balų (t. y. balai už techninį pasiūlymą nedidinami). Jei tiekėjas negali pasiūlyti naujo eksperto, kuris atitiktų visus kvalifikacinius ir pašalinimo pagrindų nebuvimo reikalavimus ir turėtų ne mažesnę kompetenciją, nustatytą techninio pasiūlymo vertinimo metu, lyginant su pirminiu ekspertu, toks tiekėjo pasiūlymas </w:t>
      </w:r>
      <w:r w:rsidRPr="006F2759">
        <w:rPr>
          <w:rFonts w:asciiTheme="minorHAnsi" w:hAnsiTheme="minorHAnsi" w:cstheme="minorHAnsi"/>
          <w:b/>
          <w:spacing w:val="-1"/>
        </w:rPr>
        <w:t>atmetamas</w:t>
      </w:r>
      <w:r w:rsidRPr="006F2759">
        <w:rPr>
          <w:rFonts w:asciiTheme="minorHAnsi" w:hAnsiTheme="minorHAnsi" w:cstheme="minorHAnsi"/>
          <w:spacing w:val="-1"/>
        </w:rPr>
        <w:t>.</w:t>
      </w:r>
    </w:p>
    <w:p w14:paraId="51DDEF58" w14:textId="77777777" w:rsidR="00EE1178" w:rsidRPr="006F2759" w:rsidRDefault="00EE1178" w:rsidP="00EE1178">
      <w:pPr>
        <w:pStyle w:val="Pagrindinistekstas"/>
        <w:numPr>
          <w:ilvl w:val="1"/>
          <w:numId w:val="19"/>
        </w:numPr>
        <w:spacing w:after="0"/>
        <w:ind w:left="0" w:firstLine="993"/>
        <w:jc w:val="both"/>
        <w:rPr>
          <w:rFonts w:asciiTheme="minorHAnsi" w:hAnsiTheme="minorHAnsi" w:cstheme="minorHAnsi"/>
        </w:rPr>
      </w:pPr>
      <w:r w:rsidRPr="006F2759">
        <w:rPr>
          <w:rFonts w:asciiTheme="minorHAnsi" w:hAnsiTheme="minorHAnsi" w:cstheme="minorHAnsi"/>
          <w:spacing w:val="-1"/>
        </w:rPr>
        <w:t xml:space="preserve">Tiekėjas, </w:t>
      </w:r>
      <w:r w:rsidRPr="006F2759">
        <w:rPr>
          <w:rFonts w:asciiTheme="minorHAnsi" w:hAnsiTheme="minorHAnsi" w:cstheme="minorHAnsi"/>
          <w:b/>
          <w:spacing w:val="-1"/>
        </w:rPr>
        <w:t>teikdamas pasiūlymą</w:t>
      </w:r>
      <w:r w:rsidRPr="006F2759">
        <w:rPr>
          <w:rFonts w:asciiTheme="minorHAnsi" w:hAnsiTheme="minorHAnsi" w:cstheme="minorHAnsi"/>
          <w:spacing w:val="-1"/>
        </w:rPr>
        <w:t xml:space="preserve">, turi </w:t>
      </w:r>
      <w:r w:rsidRPr="006F2759">
        <w:rPr>
          <w:rFonts w:asciiTheme="minorHAnsi" w:hAnsiTheme="minorHAnsi" w:cstheme="minorHAnsi"/>
          <w:b/>
          <w:bCs/>
          <w:spacing w:val="-1"/>
        </w:rPr>
        <w:t>iš karto išviešinti</w:t>
      </w:r>
      <w:r w:rsidRPr="006F2759">
        <w:rPr>
          <w:rFonts w:asciiTheme="minorHAnsi" w:hAnsiTheme="minorHAnsi" w:cstheme="minorHAnsi"/>
          <w:spacing w:val="-1"/>
        </w:rPr>
        <w:t xml:space="preserve"> ir </w:t>
      </w:r>
      <w:r w:rsidRPr="006F2759">
        <w:rPr>
          <w:rFonts w:asciiTheme="minorHAnsi" w:hAnsiTheme="minorHAnsi" w:cstheme="minorHAnsi"/>
          <w:b/>
          <w:spacing w:val="-1"/>
        </w:rPr>
        <w:t>aiškiai nurodyti, kurie  specialistai turėtų būti vertinami ekspertui vertinant techninį pasiūlymą pagal 2 ir 3 kriterijus</w:t>
      </w:r>
      <w:r w:rsidRPr="006F2759">
        <w:rPr>
          <w:rFonts w:asciiTheme="minorHAnsi" w:hAnsiTheme="minorHAnsi" w:cstheme="minorHAnsi"/>
          <w:spacing w:val="-1"/>
        </w:rPr>
        <w:t xml:space="preserve">. Pažymėtina, jog techninio pasiūlymo vertinimo metu pagal 2 kriterijų gali būti vertinami </w:t>
      </w:r>
      <w:r w:rsidRPr="006F2759">
        <w:rPr>
          <w:rFonts w:asciiTheme="minorHAnsi" w:hAnsiTheme="minorHAnsi" w:cstheme="minorHAnsi"/>
          <w:b/>
          <w:bCs/>
          <w:spacing w:val="-1"/>
        </w:rPr>
        <w:t>tik 5 specialistai</w:t>
      </w:r>
      <w:r w:rsidRPr="006F2759">
        <w:rPr>
          <w:rFonts w:asciiTheme="minorHAnsi" w:hAnsiTheme="minorHAnsi" w:cstheme="minorHAnsi"/>
          <w:b/>
          <w:spacing w:val="-1"/>
        </w:rPr>
        <w:t>,</w:t>
      </w:r>
      <w:r w:rsidRPr="006F2759">
        <w:rPr>
          <w:rFonts w:asciiTheme="minorHAnsi" w:hAnsiTheme="minorHAnsi" w:cstheme="minorHAnsi"/>
          <w:spacing w:val="-1"/>
        </w:rPr>
        <w:t xml:space="preserve"> net jei bus siūlomas ir daugiau nei prašomas skaičius. Jei pasiūlyme pagal 2 kriterijų bus nurodyta daugiau nei 5 specialistų kandidatūros ir nebus nurodyta, kurių specialistų kandidatūras reikia vertinti, perkančioji organizacija paprašys patikslinti pasiūlymą ir nurodyti tik 5 specialistus, kurių kandidatūros bus vertinamos. Techninių pasiūlymų vertinimo metu tiekėjas negali pakeisti pasiūlyto vertinti specialisto į kitą, net jei pastarasis ir buvo išviešintas teikiant pasiūlymą.</w:t>
      </w:r>
    </w:p>
    <w:p w14:paraId="5AECE8AA" w14:textId="77777777" w:rsidR="004E7301" w:rsidRPr="00520CD4" w:rsidRDefault="004E7301" w:rsidP="004E7301">
      <w:pPr>
        <w:spacing w:before="360" w:after="360"/>
        <w:jc w:val="center"/>
        <w:rPr>
          <w:rFonts w:ascii="Calibri" w:hAnsi="Calibri" w:cs="Calibri"/>
          <w:b/>
          <w:szCs w:val="24"/>
        </w:rPr>
      </w:pPr>
      <w:bookmarkStart w:id="24" w:name="_Ref297809572"/>
      <w:bookmarkEnd w:id="3"/>
      <w:bookmarkEnd w:id="4"/>
      <w:bookmarkEnd w:id="22"/>
      <w:r w:rsidRPr="00520CD4">
        <w:rPr>
          <w:rFonts w:ascii="Calibri" w:hAnsi="Calibri" w:cs="Calibri"/>
          <w:b/>
          <w:szCs w:val="24"/>
        </w:rPr>
        <w:t>12. SPRENDIMAS DĖL PIRKIMO SUTARTIES SUDARYMO</w:t>
      </w:r>
    </w:p>
    <w:p w14:paraId="4DA6A76F" w14:textId="77777777" w:rsidR="004E7301" w:rsidRPr="00520CD4" w:rsidRDefault="004E7301" w:rsidP="004E7301">
      <w:pPr>
        <w:pStyle w:val="Sraopastraipa"/>
        <w:widowControl w:val="0"/>
        <w:numPr>
          <w:ilvl w:val="1"/>
          <w:numId w:val="33"/>
        </w:numPr>
        <w:autoSpaceDE w:val="0"/>
        <w:ind w:left="0" w:firstLine="720"/>
        <w:jc w:val="both"/>
        <w:rPr>
          <w:rFonts w:ascii="Calibri" w:hAnsi="Calibri" w:cs="Calibri"/>
          <w:color w:val="000000"/>
          <w:szCs w:val="24"/>
          <w:bdr w:val="none" w:sz="0" w:space="0" w:color="auto" w:frame="1"/>
          <w:shd w:val="clear" w:color="auto" w:fill="FFFFFF"/>
        </w:rPr>
      </w:pPr>
      <w:r w:rsidRPr="00520CD4">
        <w:rPr>
          <w:rFonts w:ascii="Calibri" w:hAnsi="Calibri" w:cs="Calibri"/>
          <w:color w:val="000000"/>
          <w:szCs w:val="24"/>
          <w:bdr w:val="none" w:sz="0" w:space="0" w:color="auto" w:frame="1"/>
          <w:shd w:val="clear" w:color="auto" w:fill="FFFFFF"/>
        </w:rPr>
        <w:t xml:space="preserve">Išnagrinėjęs, įvertinęs ir palyginęs pateiktus pasiūlymus, Pirkimo organizatorius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w:t>
      </w:r>
      <w:r w:rsidRPr="00520CD4">
        <w:rPr>
          <w:rFonts w:ascii="Calibri" w:hAnsi="Calibri" w:cs="Calibri"/>
          <w:color w:val="000000"/>
          <w:szCs w:val="24"/>
          <w:bdr w:val="none" w:sz="0" w:space="0" w:color="auto" w:frame="1"/>
          <w:shd w:val="clear" w:color="auto" w:fill="FFFFFF"/>
        </w:rPr>
        <w:lastRenderedPageBreak/>
        <w:t xml:space="preserve">eilę įrašomas tiekėjas, kurio vokas su pasiūlymu įregistruotas anksčiausiai. </w:t>
      </w:r>
    </w:p>
    <w:p w14:paraId="0D7239D3" w14:textId="77777777" w:rsidR="004E7301" w:rsidRPr="00520CD4" w:rsidRDefault="004E7301" w:rsidP="004E7301">
      <w:pPr>
        <w:ind w:firstLine="720"/>
        <w:jc w:val="both"/>
        <w:rPr>
          <w:rFonts w:ascii="Calibri" w:hAnsi="Calibri" w:cs="Calibri"/>
          <w:szCs w:val="24"/>
        </w:rPr>
      </w:pPr>
      <w:r w:rsidRPr="00520CD4">
        <w:rPr>
          <w:rFonts w:ascii="Calibri" w:eastAsia="Times New Roman" w:hAnsi="Calibri" w:cs="Calibri"/>
          <w:szCs w:val="24"/>
          <w:lang w:eastAsia="lt-LT"/>
        </w:rPr>
        <w:t>12.2. Suinteresuotiems dalyviams ne vėliau kaip per 3 darbo dienas CVP IS priemonėmis pranešama apie priimtą sprendimą nustatyti laimėjusį pasiūlymą, dėl kurio bus sudaroma Pirkimo sutartis, ir nurodoma nustatyta pasiūlymų eilė, laimėjęs pasiūlymas, tikslus pirkimo sutarties sudarymo atidėjimo terminas.</w:t>
      </w:r>
      <w:r w:rsidRPr="00520CD4">
        <w:rPr>
          <w:rFonts w:ascii="Calibri" w:eastAsia="Times New Roman" w:hAnsi="Calibri" w:cs="Calibri"/>
          <w:i/>
          <w:szCs w:val="24"/>
          <w:lang w:eastAsia="lt-LT"/>
        </w:rPr>
        <w:t xml:space="preserve"> </w:t>
      </w:r>
      <w:r w:rsidRPr="00520CD4">
        <w:rPr>
          <w:rFonts w:ascii="Calibri" w:eastAsia="Times New Roman" w:hAnsi="Calibri" w:cs="Calibri"/>
          <w:szCs w:val="24"/>
          <w:lang w:eastAsia="lt-LT"/>
        </w:rPr>
        <w:t>Jei bus nuspręsta nesudaryti pirkimo sutarties, minėtame pranešime nurodomos tokio sprendimo priežastys.</w:t>
      </w:r>
    </w:p>
    <w:p w14:paraId="722107BA" w14:textId="77777777" w:rsidR="004E7301" w:rsidRPr="00520CD4" w:rsidRDefault="004E7301" w:rsidP="004E7301">
      <w:pPr>
        <w:pStyle w:val="Sraopastraipa"/>
        <w:widowControl w:val="0"/>
        <w:autoSpaceDE w:val="0"/>
        <w:ind w:left="709"/>
        <w:jc w:val="both"/>
        <w:rPr>
          <w:rFonts w:ascii="Calibri" w:hAnsi="Calibri" w:cs="Calibri"/>
          <w:szCs w:val="24"/>
        </w:rPr>
      </w:pPr>
      <w:r w:rsidRPr="00520CD4">
        <w:rPr>
          <w:rFonts w:ascii="Calibri" w:eastAsia="Times New Roman" w:hAnsi="Calibri" w:cs="Calibri"/>
          <w:szCs w:val="24"/>
          <w:lang w:eastAsia="lt-LT"/>
        </w:rPr>
        <w:t xml:space="preserve">12.3. Pirkimo sutarties sudarymo atidėjimo terminas netaikomas. </w:t>
      </w:r>
    </w:p>
    <w:p w14:paraId="78324D9F" w14:textId="77777777" w:rsidR="004E7301" w:rsidRPr="00520CD4" w:rsidRDefault="004E7301" w:rsidP="004E7301">
      <w:pPr>
        <w:widowControl w:val="0"/>
        <w:autoSpaceDE w:val="0"/>
        <w:ind w:firstLine="720"/>
        <w:jc w:val="both"/>
        <w:rPr>
          <w:rFonts w:ascii="Calibri" w:hAnsi="Calibri" w:cs="Calibri"/>
          <w:szCs w:val="24"/>
        </w:rPr>
      </w:pPr>
      <w:r w:rsidRPr="00520CD4">
        <w:rPr>
          <w:rFonts w:ascii="Calibri" w:eastAsia="Times New Roman" w:hAnsi="Calibri" w:cs="Calibri"/>
          <w:szCs w:val="24"/>
          <w:lang w:eastAsia="lt-LT"/>
        </w:rPr>
        <w:t xml:space="preserve">12.4. Perkančioji organizacija sudaryti pirkimo sutartį siūlo tam dalyviui, kurio pasiūlymas pripažintas laimėjusiu. </w:t>
      </w:r>
      <w:r w:rsidRPr="00520CD4">
        <w:rPr>
          <w:rFonts w:ascii="Calibri" w:hAnsi="Calibri" w:cs="Calibri"/>
          <w:szCs w:val="24"/>
        </w:rPr>
        <w:t xml:space="preserve"> Dalyvis, kurio pasiūlymas nustatytas laimėjęs, sudaryti pirkimo sutarties kviečiamas raštu, ir jam nurodomas laikas, iki kada jis turi sudaryti pirkimo sutartį.</w:t>
      </w:r>
    </w:p>
    <w:p w14:paraId="3CD8D20F" w14:textId="77777777" w:rsidR="004E7301" w:rsidRPr="00520CD4" w:rsidRDefault="004E7301" w:rsidP="004E7301">
      <w:pPr>
        <w:widowControl w:val="0"/>
        <w:autoSpaceDE w:val="0"/>
        <w:ind w:firstLine="720"/>
        <w:jc w:val="both"/>
        <w:rPr>
          <w:rFonts w:ascii="Calibri" w:hAnsi="Calibri" w:cs="Calibri"/>
          <w:szCs w:val="24"/>
        </w:rPr>
      </w:pPr>
      <w:r w:rsidRPr="00520CD4">
        <w:rPr>
          <w:rFonts w:ascii="Calibri" w:eastAsia="Times New Roman" w:hAnsi="Calibri" w:cs="Calibri"/>
          <w:szCs w:val="24"/>
          <w:lang w:eastAsia="lt-LT"/>
        </w:rPr>
        <w:t>12.5. S</w:t>
      </w:r>
      <w:r w:rsidRPr="00520CD4">
        <w:rPr>
          <w:rFonts w:ascii="Calibri" w:hAnsi="Calibri" w:cs="Calibri"/>
          <w:szCs w:val="24"/>
        </w:rPr>
        <w:t>udarant pirkimo sutartį, joje negali būti keičiama laimėjusio tiekėjo pasiūlymo kaina ar kitos sąlygos ir Pirkimo dokumentuose nustatytos Pirkimo sąlygos. </w:t>
      </w:r>
    </w:p>
    <w:p w14:paraId="64FF68AE" w14:textId="77777777" w:rsidR="004E7301" w:rsidRPr="00520CD4" w:rsidRDefault="004E7301" w:rsidP="004E7301">
      <w:pPr>
        <w:widowControl w:val="0"/>
        <w:autoSpaceDE w:val="0"/>
        <w:ind w:firstLine="720"/>
        <w:jc w:val="both"/>
        <w:rPr>
          <w:rFonts w:ascii="Calibri" w:hAnsi="Calibri" w:cs="Calibri"/>
          <w:color w:val="000000"/>
          <w:szCs w:val="24"/>
          <w:bdr w:val="none" w:sz="0" w:space="0" w:color="auto" w:frame="1"/>
          <w:shd w:val="clear" w:color="auto" w:fill="FFFFFF"/>
        </w:rPr>
      </w:pPr>
      <w:r w:rsidRPr="00520CD4">
        <w:rPr>
          <w:rFonts w:ascii="Calibri" w:hAnsi="Calibri" w:cs="Calibri"/>
          <w:szCs w:val="24"/>
        </w:rPr>
        <w:t xml:space="preserve">12.6. </w:t>
      </w:r>
      <w:r w:rsidRPr="00520CD4">
        <w:rPr>
          <w:rFonts w:ascii="Calibri" w:hAnsi="Calibri" w:cs="Calibr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355FD63F" w14:textId="77777777" w:rsidR="004E7301" w:rsidRPr="00520CD4" w:rsidRDefault="004E7301" w:rsidP="004E7301">
      <w:pPr>
        <w:widowControl w:val="0"/>
        <w:autoSpaceDE w:val="0"/>
        <w:ind w:firstLine="720"/>
        <w:jc w:val="both"/>
        <w:rPr>
          <w:rFonts w:ascii="Calibri" w:hAnsi="Calibri" w:cs="Calibri"/>
          <w:color w:val="000000"/>
          <w:szCs w:val="24"/>
          <w:bdr w:val="none" w:sz="0" w:space="0" w:color="auto" w:frame="1"/>
          <w:shd w:val="clear" w:color="auto" w:fill="FFFFFF"/>
        </w:rPr>
      </w:pPr>
      <w:r w:rsidRPr="00520CD4">
        <w:rPr>
          <w:rFonts w:ascii="Calibri" w:eastAsia="Times New Roman" w:hAnsi="Calibri" w:cs="Calibri"/>
          <w:spacing w:val="-4"/>
          <w:szCs w:val="24"/>
          <w:lang w:eastAsia="lt-LT"/>
        </w:rPr>
        <w:t xml:space="preserve">12.7. </w:t>
      </w:r>
      <w:r w:rsidRPr="00520CD4">
        <w:rPr>
          <w:rStyle w:val="t885"/>
          <w:rFonts w:ascii="Calibri" w:hAnsi="Calibri" w:cs="Calibri"/>
          <w:color w:val="000000"/>
          <w:szCs w:val="24"/>
          <w:bdr w:val="none" w:sz="0" w:space="0" w:color="auto" w:frame="1"/>
          <w:shd w:val="clear" w:color="auto" w:fill="FFFFFF"/>
        </w:rPr>
        <w:t>Perkan</w:t>
      </w:r>
      <w:r w:rsidRPr="00520CD4">
        <w:rPr>
          <w:rFonts w:ascii="Calibri" w:hAnsi="Calibri" w:cs="Calibri"/>
          <w:color w:val="000000"/>
          <w:szCs w:val="24"/>
          <w:bdr w:val="none" w:sz="0" w:space="0" w:color="auto" w:frame="1"/>
          <w:shd w:val="clear" w:color="auto" w:fill="FFFFFF"/>
        </w:rPr>
        <w:t>čioji organizacija gali nuspręsti nesudaryti pirkimo sutarties su ekonomiškai naudingiausią</w:t>
      </w:r>
      <w:r w:rsidRPr="00520CD4">
        <w:rPr>
          <w:rFonts w:ascii="Calibri" w:hAnsi="Calibri" w:cs="Calibri"/>
          <w:color w:val="000000"/>
          <w:szCs w:val="24"/>
          <w:shd w:val="clear" w:color="auto" w:fill="FFFFFF"/>
        </w:rPr>
        <w:t xml:space="preserve"> </w:t>
      </w:r>
      <w:r w:rsidRPr="00520CD4">
        <w:rPr>
          <w:rStyle w:val="t886"/>
          <w:rFonts w:ascii="Calibri" w:hAnsi="Calibri" w:cs="Calibri"/>
          <w:color w:val="000000"/>
          <w:szCs w:val="24"/>
          <w:bdr w:val="none" w:sz="0" w:space="0" w:color="auto" w:frame="1"/>
          <w:shd w:val="clear" w:color="auto" w:fill="FFFFFF"/>
        </w:rPr>
        <w:t>pasi</w:t>
      </w:r>
      <w:r w:rsidRPr="00520CD4">
        <w:rPr>
          <w:rFonts w:ascii="Calibri" w:hAnsi="Calibri" w:cs="Calibri"/>
          <w:color w:val="000000"/>
          <w:szCs w:val="24"/>
          <w:bdr w:val="none" w:sz="0" w:space="0" w:color="auto" w:frame="1"/>
          <w:shd w:val="clear" w:color="auto" w:fill="FFFFFF"/>
        </w:rPr>
        <w:t>ūlymą pateikusiu tiekėju, jeigu paaiškėja, kad pasiūlymas neatitinka Viešųjų pirkimų įstatymo 17 straipsnio 2 dalies 2 punkte nurodytų</w:t>
      </w:r>
      <w:r w:rsidRPr="00520CD4">
        <w:rPr>
          <w:rFonts w:ascii="Calibri" w:hAnsi="Calibri" w:cs="Calibri"/>
          <w:color w:val="000000"/>
          <w:szCs w:val="24"/>
          <w:shd w:val="clear" w:color="auto" w:fill="FFFFFF"/>
        </w:rPr>
        <w:t> </w:t>
      </w:r>
      <w:r w:rsidRPr="00520CD4">
        <w:rPr>
          <w:rStyle w:val="t887"/>
          <w:rFonts w:ascii="Calibri" w:hAnsi="Calibri" w:cs="Calibri"/>
          <w:color w:val="000000"/>
          <w:szCs w:val="24"/>
          <w:bdr w:val="none" w:sz="0" w:space="0" w:color="auto" w:frame="1"/>
          <w:shd w:val="clear" w:color="auto" w:fill="FFFFFF"/>
        </w:rPr>
        <w:t>aplinkos apsaugos, socialin</w:t>
      </w:r>
      <w:r w:rsidRPr="00520CD4">
        <w:rPr>
          <w:rFonts w:ascii="Calibri" w:hAnsi="Calibri" w:cs="Calibri"/>
          <w:color w:val="000000"/>
          <w:szCs w:val="24"/>
          <w:bdr w:val="none" w:sz="0" w:space="0" w:color="auto" w:frame="1"/>
          <w:shd w:val="clear" w:color="auto" w:fill="FFFFFF"/>
        </w:rPr>
        <w:t>ė</w:t>
      </w:r>
      <w:r w:rsidRPr="00520CD4">
        <w:rPr>
          <w:rStyle w:val="t888"/>
          <w:rFonts w:ascii="Calibri" w:hAnsi="Calibri" w:cs="Calibri"/>
          <w:color w:val="000000"/>
          <w:szCs w:val="24"/>
          <w:bdr w:val="none" w:sz="0" w:space="0" w:color="auto" w:frame="1"/>
          <w:shd w:val="clear" w:color="auto" w:fill="FFFFFF"/>
        </w:rPr>
        <w:t>s ir darbo teis</w:t>
      </w:r>
      <w:r w:rsidRPr="00520CD4">
        <w:rPr>
          <w:rFonts w:ascii="Calibri" w:hAnsi="Calibri" w:cs="Calibri"/>
          <w:color w:val="000000"/>
          <w:szCs w:val="24"/>
          <w:bdr w:val="none" w:sz="0" w:space="0" w:color="auto" w:frame="1"/>
          <w:shd w:val="clear" w:color="auto" w:fill="FFFFFF"/>
        </w:rPr>
        <w:t>ės įpareigojimų.</w:t>
      </w:r>
    </w:p>
    <w:p w14:paraId="38AAEC1B" w14:textId="77777777" w:rsidR="004E7301" w:rsidRPr="00520CD4" w:rsidRDefault="004E7301" w:rsidP="004E7301">
      <w:pPr>
        <w:widowControl w:val="0"/>
        <w:autoSpaceDE w:val="0"/>
        <w:ind w:firstLine="720"/>
        <w:jc w:val="both"/>
        <w:rPr>
          <w:rFonts w:ascii="Calibri" w:hAnsi="Calibri" w:cs="Calibri"/>
          <w:color w:val="000000"/>
          <w:szCs w:val="24"/>
          <w:bdr w:val="none" w:sz="0" w:space="0" w:color="auto" w:frame="1"/>
          <w:shd w:val="clear" w:color="auto" w:fill="FFFFFF"/>
        </w:rPr>
      </w:pPr>
    </w:p>
    <w:p w14:paraId="10308AA6" w14:textId="77777777" w:rsidR="004E7301" w:rsidRPr="00520CD4" w:rsidRDefault="004E7301" w:rsidP="004E7301">
      <w:pPr>
        <w:jc w:val="center"/>
        <w:rPr>
          <w:rFonts w:ascii="Calibri" w:hAnsi="Calibri" w:cs="Calibri"/>
          <w:b/>
          <w:szCs w:val="24"/>
        </w:rPr>
      </w:pPr>
      <w:r w:rsidRPr="00520CD4">
        <w:rPr>
          <w:rFonts w:ascii="Calibri" w:hAnsi="Calibri" w:cs="Calibri"/>
          <w:b/>
          <w:szCs w:val="24"/>
        </w:rPr>
        <w:t>13. PRETENZIJŲ IR SKUNDŲ NAGRINĖJIMO TVARKA</w:t>
      </w:r>
    </w:p>
    <w:p w14:paraId="3143B6AE" w14:textId="77777777" w:rsidR="004E7301" w:rsidRPr="00520CD4" w:rsidRDefault="004E7301" w:rsidP="004E7301">
      <w:pPr>
        <w:jc w:val="center"/>
        <w:rPr>
          <w:rFonts w:ascii="Calibri" w:eastAsia="Times New Roman" w:hAnsi="Calibri" w:cs="Calibri"/>
          <w:b/>
          <w:szCs w:val="24"/>
          <w:lang w:eastAsia="lt-LT"/>
        </w:rPr>
      </w:pPr>
    </w:p>
    <w:p w14:paraId="0DC409C8" w14:textId="77777777" w:rsidR="004E7301" w:rsidRPr="00520CD4" w:rsidRDefault="004E7301" w:rsidP="004E7301">
      <w:pPr>
        <w:widowControl w:val="0"/>
        <w:tabs>
          <w:tab w:val="left" w:pos="1260"/>
        </w:tabs>
        <w:autoSpaceDE w:val="0"/>
        <w:ind w:firstLine="720"/>
        <w:jc w:val="both"/>
        <w:rPr>
          <w:rFonts w:ascii="Calibri" w:hAnsi="Calibri" w:cs="Calibri"/>
          <w:szCs w:val="24"/>
        </w:rPr>
      </w:pPr>
      <w:r w:rsidRPr="00520CD4">
        <w:rPr>
          <w:rFonts w:ascii="Calibri" w:eastAsia="Times New Roman" w:hAnsi="Calibri" w:cs="Calibri"/>
          <w:szCs w:val="24"/>
          <w:lang w:eastAsia="lt-LT"/>
        </w:rPr>
        <w:t xml:space="preserve">13.1.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34B7E598" w14:textId="77777777" w:rsidR="004E7301" w:rsidRPr="00520CD4" w:rsidRDefault="004E7301" w:rsidP="004E7301">
      <w:pPr>
        <w:spacing w:before="360" w:after="360"/>
        <w:jc w:val="center"/>
        <w:rPr>
          <w:rFonts w:ascii="Calibri" w:eastAsia="Times New Roman" w:hAnsi="Calibri" w:cs="Calibri"/>
          <w:b/>
          <w:szCs w:val="24"/>
          <w:lang w:eastAsia="lt-LT"/>
        </w:rPr>
      </w:pPr>
      <w:r w:rsidRPr="00520CD4">
        <w:rPr>
          <w:rFonts w:ascii="Calibri" w:hAnsi="Calibri" w:cs="Calibri"/>
          <w:b/>
          <w:szCs w:val="24"/>
        </w:rPr>
        <w:t>14. INFORMAVIMAS APIE PIRKIMO PROCEDŪROS REZULTATUS</w:t>
      </w:r>
    </w:p>
    <w:p w14:paraId="0DEFCAF1" w14:textId="77777777" w:rsidR="004E7301" w:rsidRPr="00520CD4" w:rsidRDefault="004E7301" w:rsidP="004E7301">
      <w:pPr>
        <w:pStyle w:val="Sraopastraipa"/>
        <w:widowControl w:val="0"/>
        <w:numPr>
          <w:ilvl w:val="0"/>
          <w:numId w:val="34"/>
        </w:numPr>
        <w:tabs>
          <w:tab w:val="left" w:pos="1260"/>
        </w:tabs>
        <w:autoSpaceDE w:val="0"/>
        <w:jc w:val="both"/>
        <w:rPr>
          <w:rFonts w:ascii="Calibri" w:eastAsia="Times New Roman" w:hAnsi="Calibri" w:cs="Calibri"/>
          <w:vanish/>
          <w:szCs w:val="24"/>
          <w:lang w:eastAsia="lt-LT"/>
        </w:rPr>
      </w:pPr>
    </w:p>
    <w:p w14:paraId="43494768" w14:textId="77777777" w:rsidR="004E7301" w:rsidRPr="00520CD4" w:rsidRDefault="004E7301" w:rsidP="004E7301">
      <w:pPr>
        <w:pStyle w:val="Sraopastraipa"/>
        <w:widowControl w:val="0"/>
        <w:numPr>
          <w:ilvl w:val="0"/>
          <w:numId w:val="34"/>
        </w:numPr>
        <w:tabs>
          <w:tab w:val="left" w:pos="1260"/>
        </w:tabs>
        <w:autoSpaceDE w:val="0"/>
        <w:jc w:val="both"/>
        <w:rPr>
          <w:rFonts w:ascii="Calibri" w:eastAsia="Times New Roman" w:hAnsi="Calibri" w:cs="Calibri"/>
          <w:vanish/>
          <w:szCs w:val="24"/>
          <w:lang w:eastAsia="lt-LT"/>
        </w:rPr>
      </w:pPr>
    </w:p>
    <w:p w14:paraId="6D454209" w14:textId="77777777" w:rsidR="004E7301" w:rsidRPr="00520CD4" w:rsidRDefault="004E7301" w:rsidP="004E7301">
      <w:pPr>
        <w:pStyle w:val="Sraopastraipa"/>
        <w:widowControl w:val="0"/>
        <w:numPr>
          <w:ilvl w:val="0"/>
          <w:numId w:val="34"/>
        </w:numPr>
        <w:tabs>
          <w:tab w:val="left" w:pos="1260"/>
        </w:tabs>
        <w:autoSpaceDE w:val="0"/>
        <w:jc w:val="both"/>
        <w:rPr>
          <w:rFonts w:ascii="Calibri" w:eastAsia="Times New Roman" w:hAnsi="Calibri" w:cs="Calibri"/>
          <w:vanish/>
          <w:szCs w:val="24"/>
          <w:lang w:eastAsia="lt-LT"/>
        </w:rPr>
      </w:pPr>
    </w:p>
    <w:p w14:paraId="15034AA2" w14:textId="77777777" w:rsidR="004E7301" w:rsidRPr="00520CD4" w:rsidRDefault="004E7301" w:rsidP="004E7301">
      <w:pPr>
        <w:pStyle w:val="Sraopastraipa"/>
        <w:widowControl w:val="0"/>
        <w:numPr>
          <w:ilvl w:val="1"/>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Pirkimų organizatorius, vadovaudamasi Viešųjų pirkimų įstatymo 58 straipsnyje numatytais terminais, CVP IS priemonėmis teikia informaciją apie: </w:t>
      </w:r>
    </w:p>
    <w:p w14:paraId="3A52E9F7" w14:textId="77777777" w:rsidR="004E7301" w:rsidRPr="00520CD4" w:rsidRDefault="004E7301" w:rsidP="004E7301">
      <w:pPr>
        <w:pStyle w:val="Sraopastraipa"/>
        <w:widowControl w:val="0"/>
        <w:numPr>
          <w:ilvl w:val="2"/>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19E67CA7" w14:textId="77777777" w:rsidR="004E7301" w:rsidRPr="00520CD4" w:rsidRDefault="004E7301" w:rsidP="004E7301">
      <w:pPr>
        <w:pStyle w:val="Sraopastraipa"/>
        <w:widowControl w:val="0"/>
        <w:numPr>
          <w:ilvl w:val="2"/>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gavusi dalyvio raštu pateiktą prašymą, ne vėliau kaip per 15 dienų nuo jo gavimo dienos išsamiai pateikia šią informaciją:</w:t>
      </w:r>
    </w:p>
    <w:p w14:paraId="3A48D6EE" w14:textId="77777777" w:rsidR="004E7301" w:rsidRPr="00520CD4" w:rsidRDefault="004E7301" w:rsidP="004E7301">
      <w:pPr>
        <w:widowControl w:val="0"/>
        <w:tabs>
          <w:tab w:val="left" w:pos="1260"/>
        </w:tabs>
        <w:autoSpaceDE w:val="0"/>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176A2E26" w14:textId="77777777" w:rsidR="004E7301" w:rsidRPr="00520CD4" w:rsidRDefault="004E7301" w:rsidP="004E7301">
      <w:pPr>
        <w:widowControl w:val="0"/>
        <w:tabs>
          <w:tab w:val="left" w:pos="1260"/>
        </w:tabs>
        <w:autoSpaceDE w:val="0"/>
        <w:ind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lastRenderedPageBreak/>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5F79186E" w14:textId="77777777" w:rsidR="004E7301" w:rsidRPr="00520CD4" w:rsidRDefault="004E7301" w:rsidP="004E7301">
      <w:pPr>
        <w:pStyle w:val="Sraopastraipa"/>
        <w:widowControl w:val="0"/>
        <w:numPr>
          <w:ilvl w:val="1"/>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43AB2FBE" w14:textId="77777777" w:rsidR="004E7301" w:rsidRPr="00520CD4" w:rsidRDefault="004E7301" w:rsidP="004E7301">
      <w:pPr>
        <w:pStyle w:val="Sraopastraipa"/>
        <w:widowControl w:val="0"/>
        <w:numPr>
          <w:ilvl w:val="1"/>
          <w:numId w:val="34"/>
        </w:numPr>
        <w:tabs>
          <w:tab w:val="left" w:pos="1260"/>
        </w:tabs>
        <w:autoSpaceDE w:val="0"/>
        <w:ind w:left="0" w:firstLine="720"/>
        <w:jc w:val="both"/>
        <w:rPr>
          <w:rFonts w:ascii="Calibri" w:eastAsia="Times New Roman" w:hAnsi="Calibri" w:cs="Calibri"/>
          <w:szCs w:val="24"/>
          <w:lang w:eastAsia="lt-LT"/>
        </w:rPr>
      </w:pPr>
      <w:r w:rsidRPr="00520CD4">
        <w:rPr>
          <w:rFonts w:ascii="Calibri" w:eastAsia="Times New Roman" w:hAnsi="Calibri" w:cs="Calibr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19536890" w14:textId="77777777" w:rsidR="004E7301" w:rsidRPr="00520CD4" w:rsidRDefault="004E7301" w:rsidP="004E7301">
      <w:pPr>
        <w:spacing w:before="360" w:after="360"/>
        <w:jc w:val="center"/>
        <w:rPr>
          <w:rFonts w:ascii="Calibri" w:hAnsi="Calibri" w:cs="Calibri"/>
          <w:b/>
          <w:szCs w:val="24"/>
        </w:rPr>
      </w:pPr>
      <w:r w:rsidRPr="00520CD4">
        <w:rPr>
          <w:rFonts w:ascii="Calibri" w:hAnsi="Calibri" w:cs="Calibri"/>
          <w:b/>
          <w:szCs w:val="24"/>
        </w:rPr>
        <w:t>15. PIRKIMO SUTARTIES SĄLYGOS</w:t>
      </w:r>
    </w:p>
    <w:p w14:paraId="2FDF1C4D" w14:textId="77777777" w:rsidR="004E7301" w:rsidRPr="00520CD4" w:rsidRDefault="004E7301" w:rsidP="004E7301">
      <w:pPr>
        <w:pStyle w:val="Sraopastraipa"/>
        <w:widowControl w:val="0"/>
        <w:numPr>
          <w:ilvl w:val="1"/>
          <w:numId w:val="35"/>
        </w:numPr>
        <w:tabs>
          <w:tab w:val="left" w:pos="1276"/>
        </w:tabs>
        <w:autoSpaceDE w:val="0"/>
        <w:ind w:left="0" w:firstLine="709"/>
        <w:jc w:val="both"/>
        <w:rPr>
          <w:rFonts w:ascii="Calibri" w:hAnsi="Calibri" w:cs="Calibri"/>
          <w:szCs w:val="24"/>
          <w:bdr w:val="none" w:sz="0" w:space="0" w:color="auto" w:frame="1"/>
          <w:shd w:val="clear" w:color="auto" w:fill="FFFFFF"/>
        </w:rPr>
      </w:pPr>
      <w:r w:rsidRPr="00520CD4">
        <w:rPr>
          <w:rFonts w:ascii="Calibri" w:hAnsi="Calibri" w:cs="Calibri"/>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1D4D9476" w14:textId="77777777" w:rsidR="004E7301" w:rsidRPr="00520CD4" w:rsidRDefault="004E7301" w:rsidP="004E7301">
      <w:pPr>
        <w:pStyle w:val="Sraopastraipa"/>
        <w:widowControl w:val="0"/>
        <w:numPr>
          <w:ilvl w:val="1"/>
          <w:numId w:val="35"/>
        </w:numPr>
        <w:tabs>
          <w:tab w:val="left" w:pos="1276"/>
        </w:tabs>
        <w:autoSpaceDE w:val="0"/>
        <w:ind w:left="0" w:firstLine="709"/>
        <w:jc w:val="both"/>
        <w:rPr>
          <w:rFonts w:ascii="Calibri" w:hAnsi="Calibri" w:cs="Calibri"/>
          <w:szCs w:val="24"/>
          <w:bdr w:val="none" w:sz="0" w:space="0" w:color="auto" w:frame="1"/>
          <w:shd w:val="clear" w:color="auto" w:fill="FFFFFF"/>
        </w:rPr>
      </w:pPr>
      <w:r w:rsidRPr="00520CD4">
        <w:rPr>
          <w:rFonts w:ascii="Calibri" w:hAnsi="Calibri" w:cs="Calibr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520CD4">
        <w:rPr>
          <w:rFonts w:ascii="Calibri" w:hAnsi="Calibri" w:cs="Calibri"/>
          <w:bCs/>
          <w:szCs w:val="24"/>
          <w:bdr w:val="none" w:sz="0" w:space="0" w:color="auto" w:frame="1"/>
          <w:shd w:val="clear" w:color="auto" w:fill="FFFFFF"/>
        </w:rPr>
        <w:t>, nepateikusio pirkimo sutarties įvykdymo užtikrinimo (jei buvo reikalauta) ar neįvykdžiusio kitų pirkimo sutarties įsigaliojimo sąlygų</w:t>
      </w:r>
      <w:r w:rsidRPr="00520CD4">
        <w:rPr>
          <w:rFonts w:ascii="Calibri" w:hAnsi="Calibri" w:cs="Calibri"/>
          <w:szCs w:val="24"/>
          <w:bdr w:val="none" w:sz="0" w:space="0" w:color="auto" w:frame="1"/>
          <w:shd w:val="clear" w:color="auto" w:fill="FFFFFF"/>
        </w:rPr>
        <w:t>, jeigu šis pasiūlymas nėra atmetamas.</w:t>
      </w:r>
    </w:p>
    <w:p w14:paraId="44452837" w14:textId="44E95C66" w:rsidR="004E7301" w:rsidRPr="00622CE2" w:rsidRDefault="004E7301" w:rsidP="004E7301">
      <w:pPr>
        <w:pStyle w:val="Sraopastraipa"/>
        <w:widowControl w:val="0"/>
        <w:numPr>
          <w:ilvl w:val="1"/>
          <w:numId w:val="35"/>
        </w:numPr>
        <w:tabs>
          <w:tab w:val="left" w:pos="1276"/>
        </w:tabs>
        <w:autoSpaceDE w:val="0"/>
        <w:ind w:left="0" w:firstLine="709"/>
        <w:jc w:val="both"/>
        <w:rPr>
          <w:rFonts w:ascii="Calibri" w:hAnsi="Calibri" w:cs="Calibri"/>
          <w:szCs w:val="24"/>
          <w:bdr w:val="none" w:sz="0" w:space="0" w:color="auto" w:frame="1"/>
          <w:shd w:val="clear" w:color="auto" w:fill="FFFFFF"/>
        </w:rPr>
      </w:pPr>
      <w:r w:rsidRPr="00520CD4">
        <w:rPr>
          <w:rFonts w:ascii="Calibri" w:hAnsi="Calibri" w:cs="Calibri"/>
          <w:szCs w:val="24"/>
          <w:bdr w:val="none" w:sz="0" w:space="0" w:color="auto" w:frame="1"/>
          <w:shd w:val="clear" w:color="auto" w:fill="FFFFFF"/>
        </w:rPr>
        <w:t xml:space="preserve"> </w:t>
      </w:r>
      <w:r w:rsidRPr="00622CE2">
        <w:rPr>
          <w:rFonts w:ascii="Calibri" w:hAnsi="Calibri" w:cs="Calibri"/>
          <w:bCs/>
          <w:szCs w:val="24"/>
          <w:bdr w:val="none" w:sz="0" w:space="0" w:color="auto" w:frame="1"/>
          <w:shd w:val="clear" w:color="auto" w:fill="FFFFFF"/>
        </w:rPr>
        <w:t xml:space="preserve">Pirkimo sutartyje ir šios pirkimo sutarties galimiems pakeitimo atvejams yra pasirinktas šis kainos apskaičiavimo būdas: </w:t>
      </w:r>
      <w:r w:rsidRPr="00622CE2">
        <w:rPr>
          <w:rFonts w:ascii="Calibri" w:hAnsi="Calibri" w:cs="Calibri"/>
          <w:b/>
          <w:bCs/>
        </w:rPr>
        <w:t>fiksuoto įkainio</w:t>
      </w:r>
      <w:r w:rsidRPr="00622CE2">
        <w:rPr>
          <w:rFonts w:ascii="Calibri" w:hAnsi="Calibri" w:cs="Calibri"/>
          <w:b/>
          <w:bCs/>
          <w:szCs w:val="24"/>
          <w:bdr w:val="none" w:sz="0" w:space="0" w:color="auto" w:frame="1"/>
          <w:shd w:val="clear" w:color="auto" w:fill="FFFFFF"/>
        </w:rPr>
        <w:t>.</w:t>
      </w:r>
    </w:p>
    <w:p w14:paraId="2C24AC69" w14:textId="77777777" w:rsidR="004E7301" w:rsidRPr="00520CD4" w:rsidRDefault="004E7301" w:rsidP="004E7301">
      <w:pPr>
        <w:pStyle w:val="Sraopastraipa"/>
        <w:widowControl w:val="0"/>
        <w:numPr>
          <w:ilvl w:val="1"/>
          <w:numId w:val="35"/>
        </w:numPr>
        <w:tabs>
          <w:tab w:val="left" w:pos="1276"/>
        </w:tabs>
        <w:autoSpaceDE w:val="0"/>
        <w:ind w:left="0" w:firstLine="709"/>
        <w:jc w:val="both"/>
        <w:rPr>
          <w:rFonts w:ascii="Calibri" w:hAnsi="Calibri" w:cs="Calibri"/>
          <w:szCs w:val="24"/>
          <w:bdr w:val="none" w:sz="0" w:space="0" w:color="auto" w:frame="1"/>
          <w:shd w:val="clear" w:color="auto" w:fill="FFFFFF"/>
        </w:rPr>
      </w:pPr>
      <w:r w:rsidRPr="00520CD4">
        <w:rPr>
          <w:rFonts w:ascii="Calibri" w:hAnsi="Calibri" w:cs="Calibr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15F6F73D" w14:textId="77777777" w:rsidR="004E7301" w:rsidRPr="00FA30EA" w:rsidRDefault="004E7301" w:rsidP="004E7301">
      <w:pPr>
        <w:ind w:right="-43"/>
        <w:jc w:val="right"/>
        <w:rPr>
          <w:rFonts w:asciiTheme="minorHAnsi" w:hAnsiTheme="minorHAnsi" w:cstheme="minorHAnsi"/>
          <w:szCs w:val="24"/>
        </w:rPr>
      </w:pPr>
    </w:p>
    <w:p w14:paraId="3E779063" w14:textId="77777777" w:rsidR="004E7301" w:rsidRPr="00FA30EA" w:rsidRDefault="004E7301" w:rsidP="004E7301">
      <w:pPr>
        <w:ind w:right="-43"/>
        <w:jc w:val="right"/>
        <w:rPr>
          <w:rFonts w:asciiTheme="minorHAnsi" w:hAnsiTheme="minorHAnsi" w:cstheme="minorHAnsi"/>
          <w:szCs w:val="24"/>
        </w:rPr>
      </w:pPr>
    </w:p>
    <w:p w14:paraId="0BEB0CC5" w14:textId="77777777" w:rsidR="004E7301" w:rsidRPr="00FA30EA" w:rsidRDefault="004E7301" w:rsidP="004E7301">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bookmarkEnd w:id="24"/>
    </w:p>
    <w:sectPr w:rsidR="004E7301" w:rsidRPr="00FA30EA" w:rsidSect="00520CD4">
      <w:headerReference w:type="default" r:id="rId13"/>
      <w:headerReference w:type="first" r:id="rId14"/>
      <w:pgSz w:w="11906" w:h="16838"/>
      <w:pgMar w:top="1134" w:right="567" w:bottom="568"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428B" w14:textId="77777777" w:rsidR="00D27177" w:rsidRDefault="00D27177">
      <w:r>
        <w:separator/>
      </w:r>
    </w:p>
  </w:endnote>
  <w:endnote w:type="continuationSeparator" w:id="0">
    <w:p w14:paraId="53F08D19" w14:textId="77777777" w:rsidR="00D27177" w:rsidRDefault="00D2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B2DD" w14:textId="77777777" w:rsidR="00D27177" w:rsidRDefault="00D27177">
      <w:r>
        <w:rPr>
          <w:color w:val="000000"/>
        </w:rPr>
        <w:separator/>
      </w:r>
    </w:p>
  </w:footnote>
  <w:footnote w:type="continuationSeparator" w:id="0">
    <w:p w14:paraId="594B8E0F" w14:textId="77777777" w:rsidR="00D27177" w:rsidRDefault="00D2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58D23F4"/>
    <w:multiLevelType w:val="multilevel"/>
    <w:tmpl w:val="104230C6"/>
    <w:lvl w:ilvl="0">
      <w:start w:val="10"/>
      <w:numFmt w:val="decimal"/>
      <w:lvlText w:val="%1."/>
      <w:lvlJc w:val="left"/>
      <w:pPr>
        <w:ind w:left="660" w:hanging="660"/>
      </w:pPr>
      <w:rPr>
        <w:rFonts w:hint="default"/>
      </w:rPr>
    </w:lvl>
    <w:lvl w:ilvl="1">
      <w:start w:val="1"/>
      <w:numFmt w:val="decimal"/>
      <w:suff w:val="space"/>
      <w:lvlText w:val="%1.%2."/>
      <w:lvlJc w:val="left"/>
      <w:pPr>
        <w:ind w:left="945" w:hanging="660"/>
      </w:pPr>
      <w:rPr>
        <w:rFonts w:hint="default"/>
      </w:rPr>
    </w:lvl>
    <w:lvl w:ilvl="2">
      <w:start w:val="1"/>
      <w:numFmt w:val="decimal"/>
      <w:suff w:val="space"/>
      <w:lvlText w:val="%1.%2.%3."/>
      <w:lvlJc w:val="left"/>
      <w:pPr>
        <w:ind w:left="1287"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6"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2226F31"/>
    <w:multiLevelType w:val="multilevel"/>
    <w:tmpl w:val="A7EA4BC8"/>
    <w:lvl w:ilvl="0">
      <w:start w:val="1"/>
      <w:numFmt w:val="decimal"/>
      <w:suff w:val="space"/>
      <w:lvlText w:val="1.%1."/>
      <w:lvlJc w:val="left"/>
      <w:pPr>
        <w:ind w:left="1211" w:hanging="360"/>
      </w:pPr>
      <w:rPr>
        <w:rFonts w:hint="default"/>
        <w:b w:val="0"/>
        <w:i w:val="0"/>
        <w:strike w:val="0"/>
        <w:dstrike w:val="0"/>
        <w:sz w:val="24"/>
      </w:rPr>
    </w:lvl>
    <w:lvl w:ilvl="1">
      <w:start w:val="1"/>
      <w:numFmt w:val="decimal"/>
      <w:lvlText w:val="%1.%2."/>
      <w:lvlJc w:val="left"/>
      <w:pPr>
        <w:ind w:left="1785" w:hanging="432"/>
      </w:pPr>
      <w:rPr>
        <w:rFonts w:hint="default"/>
        <w:i w:val="0"/>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1" w15:restartNumberingAfterBreak="0">
    <w:nsid w:val="337E2353"/>
    <w:multiLevelType w:val="multilevel"/>
    <w:tmpl w:val="F87EBDEE"/>
    <w:lvl w:ilvl="0">
      <w:start w:val="3"/>
      <w:numFmt w:val="decimal"/>
      <w:lvlText w:val="%1."/>
      <w:lvlJc w:val="left"/>
      <w:pPr>
        <w:ind w:left="-540" w:hanging="540"/>
      </w:pPr>
      <w:rPr>
        <w:rFonts w:hint="default"/>
      </w:rPr>
    </w:lvl>
    <w:lvl w:ilvl="1">
      <w:start w:val="1"/>
      <w:numFmt w:val="decimal"/>
      <w:suff w:val="space"/>
      <w:lvlText w:val="%1.%2."/>
      <w:lvlJc w:val="left"/>
      <w:pPr>
        <w:ind w:left="-180" w:hanging="540"/>
      </w:pPr>
      <w:rPr>
        <w:rFonts w:hint="default"/>
        <w:b w:val="0"/>
        <w:bCs w:val="0"/>
      </w:rPr>
    </w:lvl>
    <w:lvl w:ilvl="2">
      <w:start w:val="1"/>
      <w:numFmt w:val="decimal"/>
      <w:suff w:val="space"/>
      <w:lvlText w:val="%1.%2.%3."/>
      <w:lvlJc w:val="left"/>
      <w:pPr>
        <w:ind w:left="36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4" w15:restartNumberingAfterBreak="0">
    <w:nsid w:val="3D117091"/>
    <w:multiLevelType w:val="multilevel"/>
    <w:tmpl w:val="A7EA4BC8"/>
    <w:lvl w:ilvl="0">
      <w:start w:val="1"/>
      <w:numFmt w:val="decimal"/>
      <w:suff w:val="space"/>
      <w:lvlText w:val="1.%1."/>
      <w:lvlJc w:val="left"/>
      <w:pPr>
        <w:ind w:left="1210" w:hanging="360"/>
      </w:pPr>
      <w:rPr>
        <w:rFonts w:hint="default"/>
        <w:b w:val="0"/>
        <w:i w:val="0"/>
        <w:strike w:val="0"/>
        <w:dstrike w:val="0"/>
        <w:sz w:val="24"/>
      </w:rPr>
    </w:lvl>
    <w:lvl w:ilvl="1">
      <w:start w:val="1"/>
      <w:numFmt w:val="decimal"/>
      <w:lvlText w:val="%1.%2."/>
      <w:lvlJc w:val="left"/>
      <w:pPr>
        <w:ind w:left="1359" w:hanging="432"/>
      </w:pPr>
      <w:rPr>
        <w:rFonts w:hint="default"/>
        <w:i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5"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4FE13800"/>
    <w:multiLevelType w:val="multilevel"/>
    <w:tmpl w:val="EE7A8052"/>
    <w:lvl w:ilvl="0">
      <w:start w:val="11"/>
      <w:numFmt w:val="decimal"/>
      <w:lvlText w:val="%1."/>
      <w:lvlJc w:val="left"/>
      <w:pPr>
        <w:ind w:left="1080" w:hanging="360"/>
      </w:pPr>
      <w:rPr>
        <w:rFonts w:hint="default"/>
      </w:rPr>
    </w:lvl>
    <w:lvl w:ilvl="1">
      <w:start w:val="1"/>
      <w:numFmt w:val="decimal"/>
      <w:isLgl/>
      <w:suff w:val="space"/>
      <w:lvlText w:val="%1.%2."/>
      <w:lvlJc w:val="left"/>
      <w:pPr>
        <w:ind w:left="1320" w:hanging="60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2"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670332CA"/>
    <w:multiLevelType w:val="multilevel"/>
    <w:tmpl w:val="104230C6"/>
    <w:lvl w:ilvl="0">
      <w:start w:val="10"/>
      <w:numFmt w:val="decimal"/>
      <w:lvlText w:val="%1."/>
      <w:lvlJc w:val="left"/>
      <w:pPr>
        <w:ind w:left="660" w:hanging="660"/>
      </w:pPr>
      <w:rPr>
        <w:rFonts w:hint="default"/>
      </w:rPr>
    </w:lvl>
    <w:lvl w:ilvl="1">
      <w:start w:val="1"/>
      <w:numFmt w:val="decimal"/>
      <w:suff w:val="space"/>
      <w:lvlText w:val="%1.%2."/>
      <w:lvlJc w:val="left"/>
      <w:pPr>
        <w:ind w:left="1653" w:hanging="660"/>
      </w:pPr>
      <w:rPr>
        <w:rFonts w:hint="default"/>
      </w:rPr>
    </w:lvl>
    <w:lvl w:ilvl="2">
      <w:start w:val="1"/>
      <w:numFmt w:val="decimal"/>
      <w:suff w:val="space"/>
      <w:lvlText w:val="%1.%2.%3."/>
      <w:lvlJc w:val="left"/>
      <w:pPr>
        <w:ind w:left="1287"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5" w15:restartNumberingAfterBreak="0">
    <w:nsid w:val="68CA69DA"/>
    <w:multiLevelType w:val="multilevel"/>
    <w:tmpl w:val="970633B2"/>
    <w:lvl w:ilvl="0">
      <w:start w:val="8"/>
      <w:numFmt w:val="decimal"/>
      <w:lvlText w:val="%1."/>
      <w:lvlJc w:val="left"/>
      <w:pPr>
        <w:ind w:left="360" w:hanging="360"/>
      </w:pPr>
      <w:rPr>
        <w:rFonts w:hint="default"/>
        <w:b/>
        <w:bCs/>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9250A31"/>
    <w:multiLevelType w:val="multilevel"/>
    <w:tmpl w:val="68842F76"/>
    <w:lvl w:ilvl="0">
      <w:start w:val="5"/>
      <w:numFmt w:val="decimal"/>
      <w:lvlText w:val="%1"/>
      <w:lvlJc w:val="left"/>
      <w:pPr>
        <w:ind w:left="480" w:hanging="480"/>
      </w:pPr>
      <w:rPr>
        <w:rFonts w:hint="default"/>
      </w:rPr>
    </w:lvl>
    <w:lvl w:ilvl="1">
      <w:start w:val="6"/>
      <w:numFmt w:val="decimal"/>
      <w:lvlText w:val="%1.%2"/>
      <w:lvlJc w:val="left"/>
      <w:pPr>
        <w:ind w:left="300"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7" w15:restartNumberingAfterBreak="0">
    <w:nsid w:val="693C7678"/>
    <w:multiLevelType w:val="multilevel"/>
    <w:tmpl w:val="3DFC4B58"/>
    <w:lvl w:ilvl="0">
      <w:start w:val="3"/>
      <w:numFmt w:val="decimal"/>
      <w:lvlText w:val="%1."/>
      <w:lvlJc w:val="left"/>
      <w:pPr>
        <w:ind w:left="540" w:hanging="540"/>
      </w:pPr>
    </w:lvl>
    <w:lvl w:ilvl="1">
      <w:start w:val="7"/>
      <w:numFmt w:val="decimal"/>
      <w:lvlText w:val="%1.%2."/>
      <w:lvlJc w:val="left"/>
      <w:pPr>
        <w:ind w:left="810" w:hanging="540"/>
      </w:pPr>
    </w:lvl>
    <w:lvl w:ilvl="2">
      <w:start w:val="1"/>
      <w:numFmt w:val="decimal"/>
      <w:lvlText w:val="%1.%2.%3."/>
      <w:lvlJc w:val="left"/>
      <w:pPr>
        <w:ind w:left="1288"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0"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1"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2"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74B17CED"/>
    <w:multiLevelType w:val="multilevel"/>
    <w:tmpl w:val="BCC66D20"/>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9103F1"/>
    <w:multiLevelType w:val="hybridMultilevel"/>
    <w:tmpl w:val="7F601860"/>
    <w:lvl w:ilvl="0" w:tplc="331048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5"/>
  </w:num>
  <w:num w:numId="2" w16cid:durableId="331682134">
    <w:abstractNumId w:val="12"/>
  </w:num>
  <w:num w:numId="3" w16cid:durableId="1889608317">
    <w:abstractNumId w:val="7"/>
  </w:num>
  <w:num w:numId="4" w16cid:durableId="451095599">
    <w:abstractNumId w:val="15"/>
  </w:num>
  <w:num w:numId="5" w16cid:durableId="506596552">
    <w:abstractNumId w:val="28"/>
  </w:num>
  <w:num w:numId="6" w16cid:durableId="1643119485">
    <w:abstractNumId w:val="0"/>
  </w:num>
  <w:num w:numId="7" w16cid:durableId="175772572">
    <w:abstractNumId w:val="9"/>
  </w:num>
  <w:num w:numId="8" w16cid:durableId="1216312647">
    <w:abstractNumId w:val="16"/>
  </w:num>
  <w:num w:numId="9" w16cid:durableId="1856335217">
    <w:abstractNumId w:val="32"/>
  </w:num>
  <w:num w:numId="10" w16cid:durableId="217281519">
    <w:abstractNumId w:val="22"/>
  </w:num>
  <w:num w:numId="11" w16cid:durableId="777064467">
    <w:abstractNumId w:val="20"/>
  </w:num>
  <w:num w:numId="12" w16cid:durableId="394932237">
    <w:abstractNumId w:val="23"/>
  </w:num>
  <w:num w:numId="13" w16cid:durableId="1062170969">
    <w:abstractNumId w:val="2"/>
  </w:num>
  <w:num w:numId="14" w16cid:durableId="95946122">
    <w:abstractNumId w:val="6"/>
  </w:num>
  <w:num w:numId="15" w16cid:durableId="506215898">
    <w:abstractNumId w:val="34"/>
  </w:num>
  <w:num w:numId="16" w16cid:durableId="582033934">
    <w:abstractNumId w:val="14"/>
  </w:num>
  <w:num w:numId="17" w16cid:durableId="1970358268">
    <w:abstractNumId w:val="8"/>
  </w:num>
  <w:num w:numId="18" w16cid:durableId="1471171619">
    <w:abstractNumId w:val="36"/>
  </w:num>
  <w:num w:numId="19" w16cid:durableId="1778862546">
    <w:abstractNumId w:val="24"/>
  </w:num>
  <w:num w:numId="20" w16cid:durableId="305822780">
    <w:abstractNumId w:val="11"/>
  </w:num>
  <w:num w:numId="21" w16cid:durableId="1822698925">
    <w:abstractNumId w:val="19"/>
  </w:num>
  <w:num w:numId="22" w16cid:durableId="1268004358">
    <w:abstractNumId w:val="4"/>
  </w:num>
  <w:num w:numId="23" w16cid:durableId="470638704">
    <w:abstractNumId w:val="21"/>
  </w:num>
  <w:num w:numId="24" w16cid:durableId="708575489">
    <w:abstractNumId w:val="29"/>
  </w:num>
  <w:num w:numId="25" w16cid:durableId="1556039936">
    <w:abstractNumId w:val="25"/>
  </w:num>
  <w:num w:numId="26" w16cid:durableId="1167208773">
    <w:abstractNumId w:val="31"/>
  </w:num>
  <w:num w:numId="27" w16cid:durableId="2040812712">
    <w:abstractNumId w:val="30"/>
  </w:num>
  <w:num w:numId="28" w16cid:durableId="1982080672">
    <w:abstractNumId w:val="33"/>
  </w:num>
  <w:num w:numId="29" w16cid:durableId="1934701795">
    <w:abstractNumId w:val="1"/>
  </w:num>
  <w:num w:numId="30" w16cid:durableId="2137985985">
    <w:abstractNumId w:val="10"/>
  </w:num>
  <w:num w:numId="31" w16cid:durableId="702218293">
    <w:abstractNumId w:val="35"/>
  </w:num>
  <w:num w:numId="32" w16cid:durableId="247541990">
    <w:abstractNumId w:val="26"/>
  </w:num>
  <w:num w:numId="33" w16cid:durableId="343674481">
    <w:abstractNumId w:val="13"/>
  </w:num>
  <w:num w:numId="34" w16cid:durableId="2108110848">
    <w:abstractNumId w:val="18"/>
  </w:num>
  <w:num w:numId="35" w16cid:durableId="1016229405">
    <w:abstractNumId w:val="3"/>
  </w:num>
  <w:num w:numId="36" w16cid:durableId="270865461">
    <w:abstractNumId w:val="2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688870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2FE7"/>
    <w:rsid w:val="000032A7"/>
    <w:rsid w:val="000036DD"/>
    <w:rsid w:val="0000435C"/>
    <w:rsid w:val="00005541"/>
    <w:rsid w:val="00005A51"/>
    <w:rsid w:val="00005C7A"/>
    <w:rsid w:val="00006A17"/>
    <w:rsid w:val="00006AB6"/>
    <w:rsid w:val="00006EFD"/>
    <w:rsid w:val="00007504"/>
    <w:rsid w:val="000077FD"/>
    <w:rsid w:val="00010877"/>
    <w:rsid w:val="0001220D"/>
    <w:rsid w:val="000123D9"/>
    <w:rsid w:val="000127A6"/>
    <w:rsid w:val="0001356D"/>
    <w:rsid w:val="000139FE"/>
    <w:rsid w:val="00013B8A"/>
    <w:rsid w:val="00014B41"/>
    <w:rsid w:val="000150A3"/>
    <w:rsid w:val="00015470"/>
    <w:rsid w:val="0001584F"/>
    <w:rsid w:val="00015CC9"/>
    <w:rsid w:val="00016D5D"/>
    <w:rsid w:val="000179AC"/>
    <w:rsid w:val="0002027F"/>
    <w:rsid w:val="00020A29"/>
    <w:rsid w:val="00021025"/>
    <w:rsid w:val="000210CB"/>
    <w:rsid w:val="0002119D"/>
    <w:rsid w:val="00021313"/>
    <w:rsid w:val="00021C1E"/>
    <w:rsid w:val="00023A70"/>
    <w:rsid w:val="00023E2F"/>
    <w:rsid w:val="00025B93"/>
    <w:rsid w:val="00026065"/>
    <w:rsid w:val="00027115"/>
    <w:rsid w:val="00027AE6"/>
    <w:rsid w:val="00027D93"/>
    <w:rsid w:val="0003092C"/>
    <w:rsid w:val="000316DE"/>
    <w:rsid w:val="00032616"/>
    <w:rsid w:val="00033718"/>
    <w:rsid w:val="00034692"/>
    <w:rsid w:val="000346ED"/>
    <w:rsid w:val="000348F8"/>
    <w:rsid w:val="00037664"/>
    <w:rsid w:val="000379C5"/>
    <w:rsid w:val="0004032E"/>
    <w:rsid w:val="0004063C"/>
    <w:rsid w:val="000410B2"/>
    <w:rsid w:val="000412E5"/>
    <w:rsid w:val="000437C1"/>
    <w:rsid w:val="0004414B"/>
    <w:rsid w:val="0004487E"/>
    <w:rsid w:val="00044D09"/>
    <w:rsid w:val="00045032"/>
    <w:rsid w:val="00045336"/>
    <w:rsid w:val="00045ED0"/>
    <w:rsid w:val="00046C3E"/>
    <w:rsid w:val="00050E8F"/>
    <w:rsid w:val="00051A6A"/>
    <w:rsid w:val="00051A96"/>
    <w:rsid w:val="00052437"/>
    <w:rsid w:val="00052CC1"/>
    <w:rsid w:val="00053975"/>
    <w:rsid w:val="00053A50"/>
    <w:rsid w:val="00053C40"/>
    <w:rsid w:val="00054667"/>
    <w:rsid w:val="00054937"/>
    <w:rsid w:val="00054D47"/>
    <w:rsid w:val="00055F34"/>
    <w:rsid w:val="00056018"/>
    <w:rsid w:val="000567AD"/>
    <w:rsid w:val="00056BA1"/>
    <w:rsid w:val="000616EE"/>
    <w:rsid w:val="000623CE"/>
    <w:rsid w:val="00062F1D"/>
    <w:rsid w:val="00063391"/>
    <w:rsid w:val="00063D90"/>
    <w:rsid w:val="00065210"/>
    <w:rsid w:val="000652F8"/>
    <w:rsid w:val="00065A80"/>
    <w:rsid w:val="00065E7A"/>
    <w:rsid w:val="000670CA"/>
    <w:rsid w:val="0007012A"/>
    <w:rsid w:val="000703C9"/>
    <w:rsid w:val="00070469"/>
    <w:rsid w:val="000705AF"/>
    <w:rsid w:val="00070AE8"/>
    <w:rsid w:val="00071709"/>
    <w:rsid w:val="00071A53"/>
    <w:rsid w:val="00072B12"/>
    <w:rsid w:val="00073010"/>
    <w:rsid w:val="00073244"/>
    <w:rsid w:val="0007350F"/>
    <w:rsid w:val="00073BF3"/>
    <w:rsid w:val="0007435B"/>
    <w:rsid w:val="00074A0E"/>
    <w:rsid w:val="00074D54"/>
    <w:rsid w:val="00074E86"/>
    <w:rsid w:val="000775C8"/>
    <w:rsid w:val="00081EA3"/>
    <w:rsid w:val="00082F26"/>
    <w:rsid w:val="00083730"/>
    <w:rsid w:val="00083B4F"/>
    <w:rsid w:val="00083BBE"/>
    <w:rsid w:val="00084AF7"/>
    <w:rsid w:val="00084CA4"/>
    <w:rsid w:val="00085043"/>
    <w:rsid w:val="000850B0"/>
    <w:rsid w:val="00085E5F"/>
    <w:rsid w:val="000860D3"/>
    <w:rsid w:val="00086489"/>
    <w:rsid w:val="00086A7B"/>
    <w:rsid w:val="00086B40"/>
    <w:rsid w:val="000875DB"/>
    <w:rsid w:val="00087E1F"/>
    <w:rsid w:val="0009168F"/>
    <w:rsid w:val="00091D87"/>
    <w:rsid w:val="0009250C"/>
    <w:rsid w:val="000934C8"/>
    <w:rsid w:val="000934E9"/>
    <w:rsid w:val="000935BA"/>
    <w:rsid w:val="00093CAB"/>
    <w:rsid w:val="00095633"/>
    <w:rsid w:val="0009565E"/>
    <w:rsid w:val="00095DAB"/>
    <w:rsid w:val="000962DE"/>
    <w:rsid w:val="00096C88"/>
    <w:rsid w:val="00097A98"/>
    <w:rsid w:val="000A1704"/>
    <w:rsid w:val="000A255E"/>
    <w:rsid w:val="000A2A86"/>
    <w:rsid w:val="000A2EA0"/>
    <w:rsid w:val="000A32AB"/>
    <w:rsid w:val="000A32EF"/>
    <w:rsid w:val="000A40A9"/>
    <w:rsid w:val="000A41DE"/>
    <w:rsid w:val="000A425E"/>
    <w:rsid w:val="000A5304"/>
    <w:rsid w:val="000A638F"/>
    <w:rsid w:val="000A71FC"/>
    <w:rsid w:val="000A7BF6"/>
    <w:rsid w:val="000B0C17"/>
    <w:rsid w:val="000B0DCB"/>
    <w:rsid w:val="000B1622"/>
    <w:rsid w:val="000B2660"/>
    <w:rsid w:val="000B2862"/>
    <w:rsid w:val="000B346F"/>
    <w:rsid w:val="000B3BF0"/>
    <w:rsid w:val="000B3C1D"/>
    <w:rsid w:val="000B4240"/>
    <w:rsid w:val="000B43AF"/>
    <w:rsid w:val="000B4F72"/>
    <w:rsid w:val="000B538C"/>
    <w:rsid w:val="000B58B7"/>
    <w:rsid w:val="000B5A70"/>
    <w:rsid w:val="000B5DDB"/>
    <w:rsid w:val="000B6154"/>
    <w:rsid w:val="000B626E"/>
    <w:rsid w:val="000B7324"/>
    <w:rsid w:val="000B782D"/>
    <w:rsid w:val="000B7D53"/>
    <w:rsid w:val="000C0252"/>
    <w:rsid w:val="000C0305"/>
    <w:rsid w:val="000C0941"/>
    <w:rsid w:val="000C09BA"/>
    <w:rsid w:val="000C0BBD"/>
    <w:rsid w:val="000C1F75"/>
    <w:rsid w:val="000C2641"/>
    <w:rsid w:val="000C333D"/>
    <w:rsid w:val="000C38F9"/>
    <w:rsid w:val="000C4516"/>
    <w:rsid w:val="000C4B23"/>
    <w:rsid w:val="000C4CD8"/>
    <w:rsid w:val="000C5BA4"/>
    <w:rsid w:val="000C7C17"/>
    <w:rsid w:val="000C7E56"/>
    <w:rsid w:val="000D1132"/>
    <w:rsid w:val="000D2AD2"/>
    <w:rsid w:val="000D2B78"/>
    <w:rsid w:val="000D3944"/>
    <w:rsid w:val="000D4162"/>
    <w:rsid w:val="000D42E9"/>
    <w:rsid w:val="000D4D85"/>
    <w:rsid w:val="000D4E87"/>
    <w:rsid w:val="000D57C8"/>
    <w:rsid w:val="000D6DEE"/>
    <w:rsid w:val="000D6DF9"/>
    <w:rsid w:val="000D75E6"/>
    <w:rsid w:val="000D7792"/>
    <w:rsid w:val="000D7D31"/>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34E"/>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53A"/>
    <w:rsid w:val="00103419"/>
    <w:rsid w:val="0010416F"/>
    <w:rsid w:val="001047F5"/>
    <w:rsid w:val="00104EBC"/>
    <w:rsid w:val="00105DA8"/>
    <w:rsid w:val="00105E5B"/>
    <w:rsid w:val="00107707"/>
    <w:rsid w:val="00107D87"/>
    <w:rsid w:val="00110C64"/>
    <w:rsid w:val="00111AF4"/>
    <w:rsid w:val="001137DD"/>
    <w:rsid w:val="00113FC7"/>
    <w:rsid w:val="001146B3"/>
    <w:rsid w:val="0011578F"/>
    <w:rsid w:val="001157EA"/>
    <w:rsid w:val="00115C49"/>
    <w:rsid w:val="00115D0F"/>
    <w:rsid w:val="00115DAD"/>
    <w:rsid w:val="0011616F"/>
    <w:rsid w:val="00117459"/>
    <w:rsid w:val="00120371"/>
    <w:rsid w:val="001209F1"/>
    <w:rsid w:val="001226CF"/>
    <w:rsid w:val="001228EC"/>
    <w:rsid w:val="00122957"/>
    <w:rsid w:val="00123F9B"/>
    <w:rsid w:val="0012482E"/>
    <w:rsid w:val="00125318"/>
    <w:rsid w:val="00125321"/>
    <w:rsid w:val="001259DF"/>
    <w:rsid w:val="00125D76"/>
    <w:rsid w:val="00126500"/>
    <w:rsid w:val="00126679"/>
    <w:rsid w:val="00126866"/>
    <w:rsid w:val="001307AB"/>
    <w:rsid w:val="001318D0"/>
    <w:rsid w:val="001338BD"/>
    <w:rsid w:val="00133B63"/>
    <w:rsid w:val="00133F3B"/>
    <w:rsid w:val="0013453E"/>
    <w:rsid w:val="001346DA"/>
    <w:rsid w:val="001349B9"/>
    <w:rsid w:val="0013565F"/>
    <w:rsid w:val="00135B62"/>
    <w:rsid w:val="00135CC3"/>
    <w:rsid w:val="00137155"/>
    <w:rsid w:val="0014023C"/>
    <w:rsid w:val="001405F8"/>
    <w:rsid w:val="00140B1F"/>
    <w:rsid w:val="00140CB2"/>
    <w:rsid w:val="00141A16"/>
    <w:rsid w:val="00142AED"/>
    <w:rsid w:val="00142C3B"/>
    <w:rsid w:val="00142EEF"/>
    <w:rsid w:val="0014384B"/>
    <w:rsid w:val="001442D9"/>
    <w:rsid w:val="001443E1"/>
    <w:rsid w:val="00144765"/>
    <w:rsid w:val="00144768"/>
    <w:rsid w:val="00146E07"/>
    <w:rsid w:val="00146E6C"/>
    <w:rsid w:val="00146FCA"/>
    <w:rsid w:val="001479FA"/>
    <w:rsid w:val="00151192"/>
    <w:rsid w:val="001526CC"/>
    <w:rsid w:val="001527BB"/>
    <w:rsid w:val="0015345B"/>
    <w:rsid w:val="0015433B"/>
    <w:rsid w:val="00154610"/>
    <w:rsid w:val="00154918"/>
    <w:rsid w:val="00154CAA"/>
    <w:rsid w:val="00154E2B"/>
    <w:rsid w:val="00155208"/>
    <w:rsid w:val="00155785"/>
    <w:rsid w:val="0015609F"/>
    <w:rsid w:val="0015746E"/>
    <w:rsid w:val="00160D29"/>
    <w:rsid w:val="00161713"/>
    <w:rsid w:val="00161B28"/>
    <w:rsid w:val="00161E0B"/>
    <w:rsid w:val="00161E25"/>
    <w:rsid w:val="00162DC2"/>
    <w:rsid w:val="0016413B"/>
    <w:rsid w:val="00164447"/>
    <w:rsid w:val="00165167"/>
    <w:rsid w:val="00165CF7"/>
    <w:rsid w:val="00166E37"/>
    <w:rsid w:val="00167B0C"/>
    <w:rsid w:val="00170A17"/>
    <w:rsid w:val="00170BE0"/>
    <w:rsid w:val="00171C12"/>
    <w:rsid w:val="001722ED"/>
    <w:rsid w:val="00172340"/>
    <w:rsid w:val="0017272E"/>
    <w:rsid w:val="00172946"/>
    <w:rsid w:val="00172990"/>
    <w:rsid w:val="001730EB"/>
    <w:rsid w:val="001745F3"/>
    <w:rsid w:val="001746EA"/>
    <w:rsid w:val="001749A9"/>
    <w:rsid w:val="0017604C"/>
    <w:rsid w:val="00176901"/>
    <w:rsid w:val="001769D3"/>
    <w:rsid w:val="00177358"/>
    <w:rsid w:val="00177A04"/>
    <w:rsid w:val="0018015B"/>
    <w:rsid w:val="00181CDA"/>
    <w:rsid w:val="00182244"/>
    <w:rsid w:val="00182539"/>
    <w:rsid w:val="00182D1A"/>
    <w:rsid w:val="00183D5E"/>
    <w:rsid w:val="00184A7D"/>
    <w:rsid w:val="00185202"/>
    <w:rsid w:val="00185805"/>
    <w:rsid w:val="00185C17"/>
    <w:rsid w:val="00185DD8"/>
    <w:rsid w:val="00185DF6"/>
    <w:rsid w:val="001863D3"/>
    <w:rsid w:val="00186B29"/>
    <w:rsid w:val="00186BE5"/>
    <w:rsid w:val="001871C3"/>
    <w:rsid w:val="00187E22"/>
    <w:rsid w:val="0019071B"/>
    <w:rsid w:val="0019074E"/>
    <w:rsid w:val="00190F04"/>
    <w:rsid w:val="00190FC0"/>
    <w:rsid w:val="00191CF9"/>
    <w:rsid w:val="00192125"/>
    <w:rsid w:val="0019217E"/>
    <w:rsid w:val="00193BE8"/>
    <w:rsid w:val="00193D36"/>
    <w:rsid w:val="00193D5E"/>
    <w:rsid w:val="00194459"/>
    <w:rsid w:val="00194E8C"/>
    <w:rsid w:val="00194F1D"/>
    <w:rsid w:val="001955F0"/>
    <w:rsid w:val="00195A33"/>
    <w:rsid w:val="00195E95"/>
    <w:rsid w:val="001A0AB3"/>
    <w:rsid w:val="001A0C93"/>
    <w:rsid w:val="001A0F60"/>
    <w:rsid w:val="001A1D4A"/>
    <w:rsid w:val="001A2463"/>
    <w:rsid w:val="001A2644"/>
    <w:rsid w:val="001A2BF6"/>
    <w:rsid w:val="001A2D55"/>
    <w:rsid w:val="001A37A7"/>
    <w:rsid w:val="001A42C4"/>
    <w:rsid w:val="001A4361"/>
    <w:rsid w:val="001A48DF"/>
    <w:rsid w:val="001A4932"/>
    <w:rsid w:val="001A4E7B"/>
    <w:rsid w:val="001A6120"/>
    <w:rsid w:val="001A681C"/>
    <w:rsid w:val="001A6999"/>
    <w:rsid w:val="001A79F0"/>
    <w:rsid w:val="001A7D6A"/>
    <w:rsid w:val="001B0502"/>
    <w:rsid w:val="001B08ED"/>
    <w:rsid w:val="001B0CC8"/>
    <w:rsid w:val="001B1CF0"/>
    <w:rsid w:val="001B1D41"/>
    <w:rsid w:val="001B2CFF"/>
    <w:rsid w:val="001B3766"/>
    <w:rsid w:val="001B4B01"/>
    <w:rsid w:val="001B4B6B"/>
    <w:rsid w:val="001B4C76"/>
    <w:rsid w:val="001B5138"/>
    <w:rsid w:val="001B64A5"/>
    <w:rsid w:val="001B7A6A"/>
    <w:rsid w:val="001C08F2"/>
    <w:rsid w:val="001C1B38"/>
    <w:rsid w:val="001C1BCC"/>
    <w:rsid w:val="001C20ED"/>
    <w:rsid w:val="001C224E"/>
    <w:rsid w:val="001C2834"/>
    <w:rsid w:val="001C3F0A"/>
    <w:rsid w:val="001C5080"/>
    <w:rsid w:val="001C5896"/>
    <w:rsid w:val="001C5D8C"/>
    <w:rsid w:val="001C5F88"/>
    <w:rsid w:val="001C634F"/>
    <w:rsid w:val="001C63C7"/>
    <w:rsid w:val="001C69A2"/>
    <w:rsid w:val="001C7DAB"/>
    <w:rsid w:val="001D13D1"/>
    <w:rsid w:val="001D18C1"/>
    <w:rsid w:val="001D1CD3"/>
    <w:rsid w:val="001D23A9"/>
    <w:rsid w:val="001D30BC"/>
    <w:rsid w:val="001D3BD4"/>
    <w:rsid w:val="001D3C82"/>
    <w:rsid w:val="001D3F1B"/>
    <w:rsid w:val="001D4C4E"/>
    <w:rsid w:val="001D4CC1"/>
    <w:rsid w:val="001D5224"/>
    <w:rsid w:val="001D55BD"/>
    <w:rsid w:val="001D5A26"/>
    <w:rsid w:val="001D5ECB"/>
    <w:rsid w:val="001D66CB"/>
    <w:rsid w:val="001D6AC2"/>
    <w:rsid w:val="001D6F3C"/>
    <w:rsid w:val="001E06E3"/>
    <w:rsid w:val="001E0C9A"/>
    <w:rsid w:val="001E18A5"/>
    <w:rsid w:val="001E22CB"/>
    <w:rsid w:val="001E2DE3"/>
    <w:rsid w:val="001E2E5A"/>
    <w:rsid w:val="001E36AE"/>
    <w:rsid w:val="001E452F"/>
    <w:rsid w:val="001E47CF"/>
    <w:rsid w:val="001E4ABA"/>
    <w:rsid w:val="001E4FC7"/>
    <w:rsid w:val="001E5724"/>
    <w:rsid w:val="001E62E1"/>
    <w:rsid w:val="001E6EF1"/>
    <w:rsid w:val="001E79C1"/>
    <w:rsid w:val="001F0403"/>
    <w:rsid w:val="001F11E9"/>
    <w:rsid w:val="001F16C7"/>
    <w:rsid w:val="001F175E"/>
    <w:rsid w:val="001F1C50"/>
    <w:rsid w:val="001F2171"/>
    <w:rsid w:val="001F3D5C"/>
    <w:rsid w:val="001F4580"/>
    <w:rsid w:val="001F463A"/>
    <w:rsid w:val="001F498D"/>
    <w:rsid w:val="001F4C50"/>
    <w:rsid w:val="001F54BB"/>
    <w:rsid w:val="001F5897"/>
    <w:rsid w:val="001F5984"/>
    <w:rsid w:val="001F5DF0"/>
    <w:rsid w:val="001F5E91"/>
    <w:rsid w:val="001F63E9"/>
    <w:rsid w:val="001F64F9"/>
    <w:rsid w:val="001F745C"/>
    <w:rsid w:val="001F74E0"/>
    <w:rsid w:val="00200482"/>
    <w:rsid w:val="00200FD7"/>
    <w:rsid w:val="00201EF2"/>
    <w:rsid w:val="002049E6"/>
    <w:rsid w:val="00204D2D"/>
    <w:rsid w:val="00205561"/>
    <w:rsid w:val="002055F4"/>
    <w:rsid w:val="0020589B"/>
    <w:rsid w:val="002060B6"/>
    <w:rsid w:val="00206BC2"/>
    <w:rsid w:val="002073E7"/>
    <w:rsid w:val="002077BC"/>
    <w:rsid w:val="00210433"/>
    <w:rsid w:val="002111DC"/>
    <w:rsid w:val="00211896"/>
    <w:rsid w:val="00211B5F"/>
    <w:rsid w:val="0021254C"/>
    <w:rsid w:val="002131CB"/>
    <w:rsid w:val="0021322D"/>
    <w:rsid w:val="00213533"/>
    <w:rsid w:val="00213619"/>
    <w:rsid w:val="00214A9F"/>
    <w:rsid w:val="00214BE8"/>
    <w:rsid w:val="00214C50"/>
    <w:rsid w:val="002154C5"/>
    <w:rsid w:val="002177D9"/>
    <w:rsid w:val="00220A36"/>
    <w:rsid w:val="00220BDF"/>
    <w:rsid w:val="0022199A"/>
    <w:rsid w:val="00221F74"/>
    <w:rsid w:val="0022218B"/>
    <w:rsid w:val="00222F54"/>
    <w:rsid w:val="00223C00"/>
    <w:rsid w:val="002246BC"/>
    <w:rsid w:val="00224838"/>
    <w:rsid w:val="00225212"/>
    <w:rsid w:val="00225414"/>
    <w:rsid w:val="00225842"/>
    <w:rsid w:val="00225AA5"/>
    <w:rsid w:val="00225C21"/>
    <w:rsid w:val="00225F80"/>
    <w:rsid w:val="00226403"/>
    <w:rsid w:val="002269EF"/>
    <w:rsid w:val="00226B87"/>
    <w:rsid w:val="00226BDA"/>
    <w:rsid w:val="00226F82"/>
    <w:rsid w:val="002276BC"/>
    <w:rsid w:val="0023177D"/>
    <w:rsid w:val="002326CF"/>
    <w:rsid w:val="002335DB"/>
    <w:rsid w:val="002336AE"/>
    <w:rsid w:val="0023395E"/>
    <w:rsid w:val="00234226"/>
    <w:rsid w:val="00234797"/>
    <w:rsid w:val="0023529E"/>
    <w:rsid w:val="002357E6"/>
    <w:rsid w:val="00235D0B"/>
    <w:rsid w:val="00236230"/>
    <w:rsid w:val="0023641F"/>
    <w:rsid w:val="00236F64"/>
    <w:rsid w:val="002376B6"/>
    <w:rsid w:val="00237A76"/>
    <w:rsid w:val="00240929"/>
    <w:rsid w:val="00240B72"/>
    <w:rsid w:val="00240E90"/>
    <w:rsid w:val="002416EC"/>
    <w:rsid w:val="00242BC7"/>
    <w:rsid w:val="00243D34"/>
    <w:rsid w:val="00244CF0"/>
    <w:rsid w:val="0024646C"/>
    <w:rsid w:val="002470C9"/>
    <w:rsid w:val="00247699"/>
    <w:rsid w:val="00250423"/>
    <w:rsid w:val="002512D4"/>
    <w:rsid w:val="00251DC7"/>
    <w:rsid w:val="00252003"/>
    <w:rsid w:val="0025208C"/>
    <w:rsid w:val="00252B40"/>
    <w:rsid w:val="00255631"/>
    <w:rsid w:val="002571DB"/>
    <w:rsid w:val="00257CF8"/>
    <w:rsid w:val="00260E47"/>
    <w:rsid w:val="00260EEA"/>
    <w:rsid w:val="0026170C"/>
    <w:rsid w:val="0026226E"/>
    <w:rsid w:val="00263319"/>
    <w:rsid w:val="002637D9"/>
    <w:rsid w:val="00263C72"/>
    <w:rsid w:val="00263E8F"/>
    <w:rsid w:val="002642DE"/>
    <w:rsid w:val="00264AF0"/>
    <w:rsid w:val="00264B6D"/>
    <w:rsid w:val="00265165"/>
    <w:rsid w:val="0026523E"/>
    <w:rsid w:val="00265C91"/>
    <w:rsid w:val="00265DC0"/>
    <w:rsid w:val="00266851"/>
    <w:rsid w:val="00266D1B"/>
    <w:rsid w:val="002675D5"/>
    <w:rsid w:val="002676C0"/>
    <w:rsid w:val="002676C9"/>
    <w:rsid w:val="00267B62"/>
    <w:rsid w:val="002700AB"/>
    <w:rsid w:val="00270425"/>
    <w:rsid w:val="0027057F"/>
    <w:rsid w:val="00271140"/>
    <w:rsid w:val="00271493"/>
    <w:rsid w:val="00272D7D"/>
    <w:rsid w:val="002731DA"/>
    <w:rsid w:val="002731F3"/>
    <w:rsid w:val="002742F5"/>
    <w:rsid w:val="002753F6"/>
    <w:rsid w:val="002756E0"/>
    <w:rsid w:val="002757C1"/>
    <w:rsid w:val="002758BC"/>
    <w:rsid w:val="00275C34"/>
    <w:rsid w:val="00275F3E"/>
    <w:rsid w:val="002768E3"/>
    <w:rsid w:val="00276E9D"/>
    <w:rsid w:val="00277260"/>
    <w:rsid w:val="002775A7"/>
    <w:rsid w:val="00277F35"/>
    <w:rsid w:val="0028027B"/>
    <w:rsid w:val="002806B8"/>
    <w:rsid w:val="00280B61"/>
    <w:rsid w:val="002812A9"/>
    <w:rsid w:val="00281FA6"/>
    <w:rsid w:val="0028310B"/>
    <w:rsid w:val="00283155"/>
    <w:rsid w:val="0028431A"/>
    <w:rsid w:val="00285C3D"/>
    <w:rsid w:val="00286807"/>
    <w:rsid w:val="00286FBF"/>
    <w:rsid w:val="00287250"/>
    <w:rsid w:val="0028739B"/>
    <w:rsid w:val="002873E2"/>
    <w:rsid w:val="00287486"/>
    <w:rsid w:val="002875E1"/>
    <w:rsid w:val="00287C48"/>
    <w:rsid w:val="00287D6A"/>
    <w:rsid w:val="0029121A"/>
    <w:rsid w:val="00291B15"/>
    <w:rsid w:val="002927F4"/>
    <w:rsid w:val="002929D0"/>
    <w:rsid w:val="00293C7E"/>
    <w:rsid w:val="00294491"/>
    <w:rsid w:val="002951EB"/>
    <w:rsid w:val="00295D0B"/>
    <w:rsid w:val="00296E6D"/>
    <w:rsid w:val="00297098"/>
    <w:rsid w:val="00297E93"/>
    <w:rsid w:val="002A069D"/>
    <w:rsid w:val="002A099D"/>
    <w:rsid w:val="002A0BD4"/>
    <w:rsid w:val="002A15C7"/>
    <w:rsid w:val="002A1CB9"/>
    <w:rsid w:val="002A2006"/>
    <w:rsid w:val="002A226C"/>
    <w:rsid w:val="002A29A0"/>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F68"/>
    <w:rsid w:val="002B40BD"/>
    <w:rsid w:val="002B43CB"/>
    <w:rsid w:val="002B5D3B"/>
    <w:rsid w:val="002B5DCB"/>
    <w:rsid w:val="002B6925"/>
    <w:rsid w:val="002B69DD"/>
    <w:rsid w:val="002B6DAA"/>
    <w:rsid w:val="002B708F"/>
    <w:rsid w:val="002B76CD"/>
    <w:rsid w:val="002B7D58"/>
    <w:rsid w:val="002C0524"/>
    <w:rsid w:val="002C0DE6"/>
    <w:rsid w:val="002C0F4B"/>
    <w:rsid w:val="002C0F6D"/>
    <w:rsid w:val="002C275B"/>
    <w:rsid w:val="002C303B"/>
    <w:rsid w:val="002C3981"/>
    <w:rsid w:val="002C3B5B"/>
    <w:rsid w:val="002C4C73"/>
    <w:rsid w:val="002C4C75"/>
    <w:rsid w:val="002C4F4F"/>
    <w:rsid w:val="002C5289"/>
    <w:rsid w:val="002C5550"/>
    <w:rsid w:val="002C6138"/>
    <w:rsid w:val="002C6263"/>
    <w:rsid w:val="002C6BEC"/>
    <w:rsid w:val="002C777C"/>
    <w:rsid w:val="002C791C"/>
    <w:rsid w:val="002D0C54"/>
    <w:rsid w:val="002D10A3"/>
    <w:rsid w:val="002D1213"/>
    <w:rsid w:val="002D16E7"/>
    <w:rsid w:val="002D1977"/>
    <w:rsid w:val="002D3BF0"/>
    <w:rsid w:val="002D3C77"/>
    <w:rsid w:val="002D3DD6"/>
    <w:rsid w:val="002D4A1F"/>
    <w:rsid w:val="002D5619"/>
    <w:rsid w:val="002D5661"/>
    <w:rsid w:val="002D5D89"/>
    <w:rsid w:val="002D6799"/>
    <w:rsid w:val="002D6B85"/>
    <w:rsid w:val="002D6D0A"/>
    <w:rsid w:val="002E06AC"/>
    <w:rsid w:val="002E070E"/>
    <w:rsid w:val="002E081B"/>
    <w:rsid w:val="002E08B1"/>
    <w:rsid w:val="002E15B4"/>
    <w:rsid w:val="002E2094"/>
    <w:rsid w:val="002E235F"/>
    <w:rsid w:val="002E2935"/>
    <w:rsid w:val="002E3EF0"/>
    <w:rsid w:val="002E407C"/>
    <w:rsid w:val="002E411A"/>
    <w:rsid w:val="002E4CD9"/>
    <w:rsid w:val="002E61B3"/>
    <w:rsid w:val="002E66E8"/>
    <w:rsid w:val="002E6702"/>
    <w:rsid w:val="002E7DAB"/>
    <w:rsid w:val="002F2301"/>
    <w:rsid w:val="002F244B"/>
    <w:rsid w:val="002F286C"/>
    <w:rsid w:val="002F2A17"/>
    <w:rsid w:val="002F3380"/>
    <w:rsid w:val="002F3739"/>
    <w:rsid w:val="002F3C2E"/>
    <w:rsid w:val="002F4BAE"/>
    <w:rsid w:val="002F54D5"/>
    <w:rsid w:val="002F5A87"/>
    <w:rsid w:val="002F65FF"/>
    <w:rsid w:val="002F6754"/>
    <w:rsid w:val="002F6A77"/>
    <w:rsid w:val="002F74BD"/>
    <w:rsid w:val="002F7AFD"/>
    <w:rsid w:val="00300060"/>
    <w:rsid w:val="0030013F"/>
    <w:rsid w:val="00301876"/>
    <w:rsid w:val="00301F71"/>
    <w:rsid w:val="00302889"/>
    <w:rsid w:val="00303CF0"/>
    <w:rsid w:val="003046B3"/>
    <w:rsid w:val="00305AB9"/>
    <w:rsid w:val="00305B7A"/>
    <w:rsid w:val="003061D5"/>
    <w:rsid w:val="00306677"/>
    <w:rsid w:val="003067DA"/>
    <w:rsid w:val="00306C99"/>
    <w:rsid w:val="003074A8"/>
    <w:rsid w:val="0031029D"/>
    <w:rsid w:val="00310599"/>
    <w:rsid w:val="00310746"/>
    <w:rsid w:val="00311E3E"/>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1B55"/>
    <w:rsid w:val="00322D4E"/>
    <w:rsid w:val="00323378"/>
    <w:rsid w:val="00323B09"/>
    <w:rsid w:val="0032438D"/>
    <w:rsid w:val="0032451F"/>
    <w:rsid w:val="00324AAE"/>
    <w:rsid w:val="00325230"/>
    <w:rsid w:val="0032551C"/>
    <w:rsid w:val="00326903"/>
    <w:rsid w:val="003269EF"/>
    <w:rsid w:val="00326F44"/>
    <w:rsid w:val="003276E5"/>
    <w:rsid w:val="00327C49"/>
    <w:rsid w:val="00327D27"/>
    <w:rsid w:val="003303E2"/>
    <w:rsid w:val="0033050D"/>
    <w:rsid w:val="0033150D"/>
    <w:rsid w:val="003317B7"/>
    <w:rsid w:val="00331F09"/>
    <w:rsid w:val="003324AB"/>
    <w:rsid w:val="003337FB"/>
    <w:rsid w:val="00333C19"/>
    <w:rsid w:val="00334AE1"/>
    <w:rsid w:val="00334BCA"/>
    <w:rsid w:val="00334F37"/>
    <w:rsid w:val="00335200"/>
    <w:rsid w:val="003362C3"/>
    <w:rsid w:val="00337760"/>
    <w:rsid w:val="003408D4"/>
    <w:rsid w:val="00341139"/>
    <w:rsid w:val="00341171"/>
    <w:rsid w:val="00341434"/>
    <w:rsid w:val="00341552"/>
    <w:rsid w:val="00343485"/>
    <w:rsid w:val="003449E9"/>
    <w:rsid w:val="00345D39"/>
    <w:rsid w:val="00346E66"/>
    <w:rsid w:val="003475A1"/>
    <w:rsid w:val="00350AF9"/>
    <w:rsid w:val="00350C62"/>
    <w:rsid w:val="00351B59"/>
    <w:rsid w:val="003521BD"/>
    <w:rsid w:val="00352339"/>
    <w:rsid w:val="00352580"/>
    <w:rsid w:val="00352723"/>
    <w:rsid w:val="003528CE"/>
    <w:rsid w:val="0035369A"/>
    <w:rsid w:val="00354259"/>
    <w:rsid w:val="003543BA"/>
    <w:rsid w:val="0035551A"/>
    <w:rsid w:val="00355A07"/>
    <w:rsid w:val="00355F3E"/>
    <w:rsid w:val="003562F2"/>
    <w:rsid w:val="003569DA"/>
    <w:rsid w:val="00356ACD"/>
    <w:rsid w:val="00357936"/>
    <w:rsid w:val="00357CFE"/>
    <w:rsid w:val="003607F3"/>
    <w:rsid w:val="0036102F"/>
    <w:rsid w:val="0036174B"/>
    <w:rsid w:val="003628BD"/>
    <w:rsid w:val="003629E8"/>
    <w:rsid w:val="00362E00"/>
    <w:rsid w:val="00363687"/>
    <w:rsid w:val="00363A26"/>
    <w:rsid w:val="003649D4"/>
    <w:rsid w:val="003655F0"/>
    <w:rsid w:val="003658E7"/>
    <w:rsid w:val="00365BC4"/>
    <w:rsid w:val="003663CA"/>
    <w:rsid w:val="00367072"/>
    <w:rsid w:val="003678E8"/>
    <w:rsid w:val="00367ABB"/>
    <w:rsid w:val="003700DF"/>
    <w:rsid w:val="003704F4"/>
    <w:rsid w:val="0037108B"/>
    <w:rsid w:val="00371A11"/>
    <w:rsid w:val="00373EF0"/>
    <w:rsid w:val="0037415D"/>
    <w:rsid w:val="003751CC"/>
    <w:rsid w:val="00376CE0"/>
    <w:rsid w:val="00376E95"/>
    <w:rsid w:val="0037701A"/>
    <w:rsid w:val="00380D65"/>
    <w:rsid w:val="00381D60"/>
    <w:rsid w:val="00382104"/>
    <w:rsid w:val="0038222E"/>
    <w:rsid w:val="003824C4"/>
    <w:rsid w:val="00382BE6"/>
    <w:rsid w:val="00382DC6"/>
    <w:rsid w:val="00383388"/>
    <w:rsid w:val="0038343A"/>
    <w:rsid w:val="00383609"/>
    <w:rsid w:val="00383E54"/>
    <w:rsid w:val="003843F4"/>
    <w:rsid w:val="0038445F"/>
    <w:rsid w:val="00384B50"/>
    <w:rsid w:val="00385535"/>
    <w:rsid w:val="00386785"/>
    <w:rsid w:val="003867C4"/>
    <w:rsid w:val="00386A67"/>
    <w:rsid w:val="0038792D"/>
    <w:rsid w:val="00387A51"/>
    <w:rsid w:val="00387F12"/>
    <w:rsid w:val="003913FB"/>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418B"/>
    <w:rsid w:val="003A55BA"/>
    <w:rsid w:val="003A5792"/>
    <w:rsid w:val="003A57EB"/>
    <w:rsid w:val="003A5A35"/>
    <w:rsid w:val="003A5B77"/>
    <w:rsid w:val="003A61F2"/>
    <w:rsid w:val="003A6875"/>
    <w:rsid w:val="003A6C0C"/>
    <w:rsid w:val="003A7196"/>
    <w:rsid w:val="003A7F06"/>
    <w:rsid w:val="003B09F6"/>
    <w:rsid w:val="003B1658"/>
    <w:rsid w:val="003B1EDA"/>
    <w:rsid w:val="003B234F"/>
    <w:rsid w:val="003B2CBC"/>
    <w:rsid w:val="003B3615"/>
    <w:rsid w:val="003B3939"/>
    <w:rsid w:val="003B4286"/>
    <w:rsid w:val="003B4437"/>
    <w:rsid w:val="003B49BF"/>
    <w:rsid w:val="003B5C93"/>
    <w:rsid w:val="003B6DA9"/>
    <w:rsid w:val="003B6F68"/>
    <w:rsid w:val="003B7000"/>
    <w:rsid w:val="003B7402"/>
    <w:rsid w:val="003B74F4"/>
    <w:rsid w:val="003C029E"/>
    <w:rsid w:val="003C072A"/>
    <w:rsid w:val="003C07F4"/>
    <w:rsid w:val="003C170B"/>
    <w:rsid w:val="003C1923"/>
    <w:rsid w:val="003C29AE"/>
    <w:rsid w:val="003C2B96"/>
    <w:rsid w:val="003C2EE7"/>
    <w:rsid w:val="003C3419"/>
    <w:rsid w:val="003C3B25"/>
    <w:rsid w:val="003C4770"/>
    <w:rsid w:val="003C4916"/>
    <w:rsid w:val="003C6256"/>
    <w:rsid w:val="003D0662"/>
    <w:rsid w:val="003D08F8"/>
    <w:rsid w:val="003D0D80"/>
    <w:rsid w:val="003D0FE9"/>
    <w:rsid w:val="003D1370"/>
    <w:rsid w:val="003D23D2"/>
    <w:rsid w:val="003D39B2"/>
    <w:rsid w:val="003D4395"/>
    <w:rsid w:val="003D4C48"/>
    <w:rsid w:val="003D509B"/>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CCC"/>
    <w:rsid w:val="003E4F7E"/>
    <w:rsid w:val="003E5B4A"/>
    <w:rsid w:val="003E664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C55"/>
    <w:rsid w:val="003F6DD8"/>
    <w:rsid w:val="00400336"/>
    <w:rsid w:val="00400522"/>
    <w:rsid w:val="004012EF"/>
    <w:rsid w:val="00401D01"/>
    <w:rsid w:val="004022B2"/>
    <w:rsid w:val="00404D01"/>
    <w:rsid w:val="00405565"/>
    <w:rsid w:val="00405D7D"/>
    <w:rsid w:val="00405EE9"/>
    <w:rsid w:val="0040619E"/>
    <w:rsid w:val="00406D41"/>
    <w:rsid w:val="00407168"/>
    <w:rsid w:val="00410729"/>
    <w:rsid w:val="0041183F"/>
    <w:rsid w:val="004122F3"/>
    <w:rsid w:val="00412E17"/>
    <w:rsid w:val="00413029"/>
    <w:rsid w:val="004130EE"/>
    <w:rsid w:val="004148E1"/>
    <w:rsid w:val="00414DA0"/>
    <w:rsid w:val="00414DFB"/>
    <w:rsid w:val="00415573"/>
    <w:rsid w:val="00415F1D"/>
    <w:rsid w:val="00416122"/>
    <w:rsid w:val="0041621D"/>
    <w:rsid w:val="004162F7"/>
    <w:rsid w:val="0041702E"/>
    <w:rsid w:val="00417B8E"/>
    <w:rsid w:val="00417FE5"/>
    <w:rsid w:val="00420227"/>
    <w:rsid w:val="0042032A"/>
    <w:rsid w:val="0042050E"/>
    <w:rsid w:val="00420E71"/>
    <w:rsid w:val="00422335"/>
    <w:rsid w:val="0042396E"/>
    <w:rsid w:val="004244B2"/>
    <w:rsid w:val="00424C30"/>
    <w:rsid w:val="0042635A"/>
    <w:rsid w:val="00426D07"/>
    <w:rsid w:val="00426E18"/>
    <w:rsid w:val="0042780D"/>
    <w:rsid w:val="00430845"/>
    <w:rsid w:val="00430E08"/>
    <w:rsid w:val="00430E0C"/>
    <w:rsid w:val="0043129E"/>
    <w:rsid w:val="004313C2"/>
    <w:rsid w:val="00431B19"/>
    <w:rsid w:val="00431CAE"/>
    <w:rsid w:val="0043241A"/>
    <w:rsid w:val="00432822"/>
    <w:rsid w:val="004329DE"/>
    <w:rsid w:val="00432DEB"/>
    <w:rsid w:val="00435391"/>
    <w:rsid w:val="004360AE"/>
    <w:rsid w:val="00436175"/>
    <w:rsid w:val="00436E78"/>
    <w:rsid w:val="00437155"/>
    <w:rsid w:val="00437455"/>
    <w:rsid w:val="00437944"/>
    <w:rsid w:val="004379F2"/>
    <w:rsid w:val="004410BA"/>
    <w:rsid w:val="004427F4"/>
    <w:rsid w:val="00443297"/>
    <w:rsid w:val="004432A6"/>
    <w:rsid w:val="00443EE0"/>
    <w:rsid w:val="00443F42"/>
    <w:rsid w:val="004443BE"/>
    <w:rsid w:val="00445064"/>
    <w:rsid w:val="00445C13"/>
    <w:rsid w:val="00446E40"/>
    <w:rsid w:val="004500AC"/>
    <w:rsid w:val="004504CF"/>
    <w:rsid w:val="0045082D"/>
    <w:rsid w:val="004510AC"/>
    <w:rsid w:val="00451488"/>
    <w:rsid w:val="00451B06"/>
    <w:rsid w:val="00452818"/>
    <w:rsid w:val="004530A1"/>
    <w:rsid w:val="004534C0"/>
    <w:rsid w:val="00453795"/>
    <w:rsid w:val="00453C50"/>
    <w:rsid w:val="004544E0"/>
    <w:rsid w:val="00454D8A"/>
    <w:rsid w:val="004556F5"/>
    <w:rsid w:val="00456E02"/>
    <w:rsid w:val="00456F1C"/>
    <w:rsid w:val="004571DF"/>
    <w:rsid w:val="00457CFF"/>
    <w:rsid w:val="004601E7"/>
    <w:rsid w:val="004604C3"/>
    <w:rsid w:val="00460631"/>
    <w:rsid w:val="0046091A"/>
    <w:rsid w:val="00461732"/>
    <w:rsid w:val="00461CB1"/>
    <w:rsid w:val="00462617"/>
    <w:rsid w:val="00462CEC"/>
    <w:rsid w:val="004637D6"/>
    <w:rsid w:val="00463B00"/>
    <w:rsid w:val="00464101"/>
    <w:rsid w:val="004653DA"/>
    <w:rsid w:val="00465E03"/>
    <w:rsid w:val="00466EF6"/>
    <w:rsid w:val="00467A69"/>
    <w:rsid w:val="00467B5C"/>
    <w:rsid w:val="00467FB4"/>
    <w:rsid w:val="004700F3"/>
    <w:rsid w:val="0047089E"/>
    <w:rsid w:val="00470BC5"/>
    <w:rsid w:val="00471989"/>
    <w:rsid w:val="00473563"/>
    <w:rsid w:val="00473E78"/>
    <w:rsid w:val="004741A4"/>
    <w:rsid w:val="00475186"/>
    <w:rsid w:val="00475401"/>
    <w:rsid w:val="004759A5"/>
    <w:rsid w:val="00477EB5"/>
    <w:rsid w:val="0048186A"/>
    <w:rsid w:val="00481C68"/>
    <w:rsid w:val="00481C9B"/>
    <w:rsid w:val="00481F6D"/>
    <w:rsid w:val="0048237F"/>
    <w:rsid w:val="004828D5"/>
    <w:rsid w:val="0048327F"/>
    <w:rsid w:val="00483352"/>
    <w:rsid w:val="0048383C"/>
    <w:rsid w:val="00483BA6"/>
    <w:rsid w:val="004844BC"/>
    <w:rsid w:val="00484900"/>
    <w:rsid w:val="00485391"/>
    <w:rsid w:val="004856CE"/>
    <w:rsid w:val="00486D65"/>
    <w:rsid w:val="00487798"/>
    <w:rsid w:val="00487AB0"/>
    <w:rsid w:val="00487D7D"/>
    <w:rsid w:val="004902DC"/>
    <w:rsid w:val="0049088C"/>
    <w:rsid w:val="004909C6"/>
    <w:rsid w:val="00490F16"/>
    <w:rsid w:val="00491363"/>
    <w:rsid w:val="00491821"/>
    <w:rsid w:val="00491D4C"/>
    <w:rsid w:val="00491DC8"/>
    <w:rsid w:val="00491E25"/>
    <w:rsid w:val="00492369"/>
    <w:rsid w:val="00492911"/>
    <w:rsid w:val="00492B50"/>
    <w:rsid w:val="00492E8E"/>
    <w:rsid w:val="0049513C"/>
    <w:rsid w:val="00495766"/>
    <w:rsid w:val="00495B7D"/>
    <w:rsid w:val="00495FC8"/>
    <w:rsid w:val="00496EEE"/>
    <w:rsid w:val="004972CD"/>
    <w:rsid w:val="004A0727"/>
    <w:rsid w:val="004A0A7B"/>
    <w:rsid w:val="004A0B76"/>
    <w:rsid w:val="004A1005"/>
    <w:rsid w:val="004A1EFC"/>
    <w:rsid w:val="004A2582"/>
    <w:rsid w:val="004A2BD0"/>
    <w:rsid w:val="004A31EA"/>
    <w:rsid w:val="004A5293"/>
    <w:rsid w:val="004A758A"/>
    <w:rsid w:val="004B065B"/>
    <w:rsid w:val="004B06FA"/>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0B2B"/>
    <w:rsid w:val="004C147C"/>
    <w:rsid w:val="004C1F4F"/>
    <w:rsid w:val="004C26D8"/>
    <w:rsid w:val="004C2D2C"/>
    <w:rsid w:val="004C3D54"/>
    <w:rsid w:val="004C5ED3"/>
    <w:rsid w:val="004C7035"/>
    <w:rsid w:val="004D0663"/>
    <w:rsid w:val="004D0892"/>
    <w:rsid w:val="004D0B44"/>
    <w:rsid w:val="004D1809"/>
    <w:rsid w:val="004D1AAE"/>
    <w:rsid w:val="004D310C"/>
    <w:rsid w:val="004D40B9"/>
    <w:rsid w:val="004D45EF"/>
    <w:rsid w:val="004D4ACC"/>
    <w:rsid w:val="004D54DD"/>
    <w:rsid w:val="004D581B"/>
    <w:rsid w:val="004D5BF1"/>
    <w:rsid w:val="004D5FC5"/>
    <w:rsid w:val="004D6D9E"/>
    <w:rsid w:val="004D749B"/>
    <w:rsid w:val="004D77C6"/>
    <w:rsid w:val="004E0A6C"/>
    <w:rsid w:val="004E12BE"/>
    <w:rsid w:val="004E25C3"/>
    <w:rsid w:val="004E43B7"/>
    <w:rsid w:val="004E51AC"/>
    <w:rsid w:val="004E5D15"/>
    <w:rsid w:val="004E5D36"/>
    <w:rsid w:val="004E6237"/>
    <w:rsid w:val="004E64B7"/>
    <w:rsid w:val="004E6E0F"/>
    <w:rsid w:val="004E7301"/>
    <w:rsid w:val="004E77FD"/>
    <w:rsid w:val="004F048C"/>
    <w:rsid w:val="004F1C0F"/>
    <w:rsid w:val="004F1F4C"/>
    <w:rsid w:val="004F2017"/>
    <w:rsid w:val="004F25D4"/>
    <w:rsid w:val="004F29F6"/>
    <w:rsid w:val="004F2F60"/>
    <w:rsid w:val="004F332C"/>
    <w:rsid w:val="004F44D0"/>
    <w:rsid w:val="004F5404"/>
    <w:rsid w:val="004F66B1"/>
    <w:rsid w:val="004F6BFE"/>
    <w:rsid w:val="004F7764"/>
    <w:rsid w:val="004F7838"/>
    <w:rsid w:val="005000C3"/>
    <w:rsid w:val="00500322"/>
    <w:rsid w:val="00500EC1"/>
    <w:rsid w:val="005012E8"/>
    <w:rsid w:val="00502DE5"/>
    <w:rsid w:val="005032A9"/>
    <w:rsid w:val="00503842"/>
    <w:rsid w:val="00503D5E"/>
    <w:rsid w:val="00503DA1"/>
    <w:rsid w:val="00504376"/>
    <w:rsid w:val="00504845"/>
    <w:rsid w:val="00504AE3"/>
    <w:rsid w:val="00504E79"/>
    <w:rsid w:val="005079EC"/>
    <w:rsid w:val="0051027F"/>
    <w:rsid w:val="00510655"/>
    <w:rsid w:val="005115A9"/>
    <w:rsid w:val="00511911"/>
    <w:rsid w:val="0051358E"/>
    <w:rsid w:val="0051453E"/>
    <w:rsid w:val="005151F4"/>
    <w:rsid w:val="00515277"/>
    <w:rsid w:val="00515A58"/>
    <w:rsid w:val="00515CA7"/>
    <w:rsid w:val="00516125"/>
    <w:rsid w:val="00516171"/>
    <w:rsid w:val="005161C0"/>
    <w:rsid w:val="00516580"/>
    <w:rsid w:val="00516B69"/>
    <w:rsid w:val="0052003E"/>
    <w:rsid w:val="00520914"/>
    <w:rsid w:val="00520BFC"/>
    <w:rsid w:val="00520CD4"/>
    <w:rsid w:val="00521A53"/>
    <w:rsid w:val="00521C13"/>
    <w:rsid w:val="0052259A"/>
    <w:rsid w:val="00522B5F"/>
    <w:rsid w:val="00523F45"/>
    <w:rsid w:val="005243AF"/>
    <w:rsid w:val="00524ABB"/>
    <w:rsid w:val="005251B4"/>
    <w:rsid w:val="00525438"/>
    <w:rsid w:val="005262E5"/>
    <w:rsid w:val="005263C8"/>
    <w:rsid w:val="00527E78"/>
    <w:rsid w:val="005304DA"/>
    <w:rsid w:val="00530828"/>
    <w:rsid w:val="0053237D"/>
    <w:rsid w:val="005323AB"/>
    <w:rsid w:val="00533451"/>
    <w:rsid w:val="00533D56"/>
    <w:rsid w:val="005343AC"/>
    <w:rsid w:val="0053460F"/>
    <w:rsid w:val="00535414"/>
    <w:rsid w:val="005355C1"/>
    <w:rsid w:val="00535DA3"/>
    <w:rsid w:val="00536B9C"/>
    <w:rsid w:val="0053734B"/>
    <w:rsid w:val="0053770B"/>
    <w:rsid w:val="00540A26"/>
    <w:rsid w:val="00540DEC"/>
    <w:rsid w:val="00540E77"/>
    <w:rsid w:val="00540F30"/>
    <w:rsid w:val="005410CA"/>
    <w:rsid w:val="00541DF8"/>
    <w:rsid w:val="00542184"/>
    <w:rsid w:val="005423AA"/>
    <w:rsid w:val="00542716"/>
    <w:rsid w:val="00542BE2"/>
    <w:rsid w:val="00543247"/>
    <w:rsid w:val="00543837"/>
    <w:rsid w:val="005447BC"/>
    <w:rsid w:val="00544D05"/>
    <w:rsid w:val="00544E44"/>
    <w:rsid w:val="00545377"/>
    <w:rsid w:val="00545946"/>
    <w:rsid w:val="00550882"/>
    <w:rsid w:val="0055102D"/>
    <w:rsid w:val="005514D7"/>
    <w:rsid w:val="0055163E"/>
    <w:rsid w:val="0055185B"/>
    <w:rsid w:val="0055198A"/>
    <w:rsid w:val="00551BE2"/>
    <w:rsid w:val="00553049"/>
    <w:rsid w:val="00553161"/>
    <w:rsid w:val="005539F1"/>
    <w:rsid w:val="00553C70"/>
    <w:rsid w:val="00554028"/>
    <w:rsid w:val="00554385"/>
    <w:rsid w:val="00555B47"/>
    <w:rsid w:val="00555BF7"/>
    <w:rsid w:val="005575C3"/>
    <w:rsid w:val="005576F8"/>
    <w:rsid w:val="0055770D"/>
    <w:rsid w:val="00557D85"/>
    <w:rsid w:val="00557EF2"/>
    <w:rsid w:val="005603D7"/>
    <w:rsid w:val="005609DA"/>
    <w:rsid w:val="00560BED"/>
    <w:rsid w:val="00560C78"/>
    <w:rsid w:val="00563F9C"/>
    <w:rsid w:val="00564121"/>
    <w:rsid w:val="00565CE1"/>
    <w:rsid w:val="00565D76"/>
    <w:rsid w:val="005664F2"/>
    <w:rsid w:val="00566D91"/>
    <w:rsid w:val="005700E4"/>
    <w:rsid w:val="00570811"/>
    <w:rsid w:val="00571139"/>
    <w:rsid w:val="0057182C"/>
    <w:rsid w:val="00571A1E"/>
    <w:rsid w:val="00572855"/>
    <w:rsid w:val="00572A8A"/>
    <w:rsid w:val="00572C11"/>
    <w:rsid w:val="00573536"/>
    <w:rsid w:val="00573B8F"/>
    <w:rsid w:val="00573BED"/>
    <w:rsid w:val="00573CB2"/>
    <w:rsid w:val="005742F8"/>
    <w:rsid w:val="00574CF4"/>
    <w:rsid w:val="0057535B"/>
    <w:rsid w:val="00575A34"/>
    <w:rsid w:val="00575CA4"/>
    <w:rsid w:val="0057690C"/>
    <w:rsid w:val="005777EC"/>
    <w:rsid w:val="005817D0"/>
    <w:rsid w:val="0058193E"/>
    <w:rsid w:val="00583A57"/>
    <w:rsid w:val="00583A72"/>
    <w:rsid w:val="005847B8"/>
    <w:rsid w:val="005857E0"/>
    <w:rsid w:val="0058585F"/>
    <w:rsid w:val="00585A30"/>
    <w:rsid w:val="0058603C"/>
    <w:rsid w:val="00586C5F"/>
    <w:rsid w:val="0058722A"/>
    <w:rsid w:val="005873CC"/>
    <w:rsid w:val="005878B4"/>
    <w:rsid w:val="00590532"/>
    <w:rsid w:val="00590CE7"/>
    <w:rsid w:val="005917A8"/>
    <w:rsid w:val="00592974"/>
    <w:rsid w:val="00592EED"/>
    <w:rsid w:val="0059330F"/>
    <w:rsid w:val="00594A84"/>
    <w:rsid w:val="005950E4"/>
    <w:rsid w:val="005957FC"/>
    <w:rsid w:val="0059639D"/>
    <w:rsid w:val="00596719"/>
    <w:rsid w:val="00597EBC"/>
    <w:rsid w:val="005A0BBA"/>
    <w:rsid w:val="005A10F4"/>
    <w:rsid w:val="005A11F9"/>
    <w:rsid w:val="005A1246"/>
    <w:rsid w:val="005A130E"/>
    <w:rsid w:val="005A153F"/>
    <w:rsid w:val="005A192D"/>
    <w:rsid w:val="005A2A87"/>
    <w:rsid w:val="005A4565"/>
    <w:rsid w:val="005A4640"/>
    <w:rsid w:val="005A49E6"/>
    <w:rsid w:val="005A4EF5"/>
    <w:rsid w:val="005A5E05"/>
    <w:rsid w:val="005A5F4E"/>
    <w:rsid w:val="005A6350"/>
    <w:rsid w:val="005A66E4"/>
    <w:rsid w:val="005A740C"/>
    <w:rsid w:val="005B053A"/>
    <w:rsid w:val="005B0917"/>
    <w:rsid w:val="005B2D08"/>
    <w:rsid w:val="005B33A9"/>
    <w:rsid w:val="005B4786"/>
    <w:rsid w:val="005B4FA8"/>
    <w:rsid w:val="005B7167"/>
    <w:rsid w:val="005B73CD"/>
    <w:rsid w:val="005C09D3"/>
    <w:rsid w:val="005C11CF"/>
    <w:rsid w:val="005C1722"/>
    <w:rsid w:val="005C1C93"/>
    <w:rsid w:val="005C1E9E"/>
    <w:rsid w:val="005C204D"/>
    <w:rsid w:val="005C2171"/>
    <w:rsid w:val="005C2CB1"/>
    <w:rsid w:val="005C3967"/>
    <w:rsid w:val="005C3D8D"/>
    <w:rsid w:val="005C403C"/>
    <w:rsid w:val="005C5072"/>
    <w:rsid w:val="005C52B2"/>
    <w:rsid w:val="005C5A0A"/>
    <w:rsid w:val="005C6049"/>
    <w:rsid w:val="005C63D5"/>
    <w:rsid w:val="005C6C01"/>
    <w:rsid w:val="005C6EB8"/>
    <w:rsid w:val="005C722C"/>
    <w:rsid w:val="005C766B"/>
    <w:rsid w:val="005C77C4"/>
    <w:rsid w:val="005C79BC"/>
    <w:rsid w:val="005D02A9"/>
    <w:rsid w:val="005D0CBF"/>
    <w:rsid w:val="005D0D53"/>
    <w:rsid w:val="005D118E"/>
    <w:rsid w:val="005D175D"/>
    <w:rsid w:val="005D3591"/>
    <w:rsid w:val="005D3EAE"/>
    <w:rsid w:val="005D426B"/>
    <w:rsid w:val="005D476C"/>
    <w:rsid w:val="005D555D"/>
    <w:rsid w:val="005D562A"/>
    <w:rsid w:val="005D612C"/>
    <w:rsid w:val="005D6330"/>
    <w:rsid w:val="005D6AEB"/>
    <w:rsid w:val="005D7681"/>
    <w:rsid w:val="005E04DE"/>
    <w:rsid w:val="005E0721"/>
    <w:rsid w:val="005E1F00"/>
    <w:rsid w:val="005E20A4"/>
    <w:rsid w:val="005E25AA"/>
    <w:rsid w:val="005E2DB6"/>
    <w:rsid w:val="005E3EF6"/>
    <w:rsid w:val="005E42E2"/>
    <w:rsid w:val="005E4B78"/>
    <w:rsid w:val="005E521D"/>
    <w:rsid w:val="005E5358"/>
    <w:rsid w:val="005E541B"/>
    <w:rsid w:val="005E6C8B"/>
    <w:rsid w:val="005E740D"/>
    <w:rsid w:val="005E778A"/>
    <w:rsid w:val="005E7883"/>
    <w:rsid w:val="005E7D52"/>
    <w:rsid w:val="005F01C0"/>
    <w:rsid w:val="005F0597"/>
    <w:rsid w:val="005F102B"/>
    <w:rsid w:val="005F174F"/>
    <w:rsid w:val="005F19EA"/>
    <w:rsid w:val="005F1BEE"/>
    <w:rsid w:val="005F27BC"/>
    <w:rsid w:val="005F307F"/>
    <w:rsid w:val="005F30C5"/>
    <w:rsid w:val="005F31E6"/>
    <w:rsid w:val="005F36AF"/>
    <w:rsid w:val="005F4137"/>
    <w:rsid w:val="005F45BB"/>
    <w:rsid w:val="005F4FC8"/>
    <w:rsid w:val="005F53A7"/>
    <w:rsid w:val="005F59EB"/>
    <w:rsid w:val="005F6A2A"/>
    <w:rsid w:val="005F6C47"/>
    <w:rsid w:val="005F7062"/>
    <w:rsid w:val="00600266"/>
    <w:rsid w:val="00600E47"/>
    <w:rsid w:val="00601579"/>
    <w:rsid w:val="00601A50"/>
    <w:rsid w:val="0060207A"/>
    <w:rsid w:val="0060278A"/>
    <w:rsid w:val="00603470"/>
    <w:rsid w:val="0060370F"/>
    <w:rsid w:val="00603E19"/>
    <w:rsid w:val="0060444A"/>
    <w:rsid w:val="00604E58"/>
    <w:rsid w:val="006050F9"/>
    <w:rsid w:val="006053AE"/>
    <w:rsid w:val="00606F48"/>
    <w:rsid w:val="00607662"/>
    <w:rsid w:val="00607766"/>
    <w:rsid w:val="00607DC6"/>
    <w:rsid w:val="00607ED0"/>
    <w:rsid w:val="00607F46"/>
    <w:rsid w:val="00610977"/>
    <w:rsid w:val="00610CDC"/>
    <w:rsid w:val="00610EC3"/>
    <w:rsid w:val="00611410"/>
    <w:rsid w:val="006118AB"/>
    <w:rsid w:val="00611A0A"/>
    <w:rsid w:val="00612275"/>
    <w:rsid w:val="006127C8"/>
    <w:rsid w:val="00612D24"/>
    <w:rsid w:val="00613101"/>
    <w:rsid w:val="006132DD"/>
    <w:rsid w:val="0061462A"/>
    <w:rsid w:val="0061565F"/>
    <w:rsid w:val="0061680B"/>
    <w:rsid w:val="00617B90"/>
    <w:rsid w:val="00620465"/>
    <w:rsid w:val="00620BB2"/>
    <w:rsid w:val="0062189B"/>
    <w:rsid w:val="00622221"/>
    <w:rsid w:val="00622CE2"/>
    <w:rsid w:val="00623558"/>
    <w:rsid w:val="00624414"/>
    <w:rsid w:val="00624DB5"/>
    <w:rsid w:val="0062514E"/>
    <w:rsid w:val="006270FF"/>
    <w:rsid w:val="006275B4"/>
    <w:rsid w:val="006278AD"/>
    <w:rsid w:val="00630D91"/>
    <w:rsid w:val="00631F3D"/>
    <w:rsid w:val="00632F2B"/>
    <w:rsid w:val="006337EA"/>
    <w:rsid w:val="00633BAD"/>
    <w:rsid w:val="006358E7"/>
    <w:rsid w:val="006359CD"/>
    <w:rsid w:val="0063631F"/>
    <w:rsid w:val="0064063F"/>
    <w:rsid w:val="00640FDC"/>
    <w:rsid w:val="00641012"/>
    <w:rsid w:val="006412E9"/>
    <w:rsid w:val="00642287"/>
    <w:rsid w:val="006423FF"/>
    <w:rsid w:val="00642D56"/>
    <w:rsid w:val="00643B10"/>
    <w:rsid w:val="006440E8"/>
    <w:rsid w:val="00645461"/>
    <w:rsid w:val="00646BBF"/>
    <w:rsid w:val="00647753"/>
    <w:rsid w:val="00647E20"/>
    <w:rsid w:val="00650297"/>
    <w:rsid w:val="00650553"/>
    <w:rsid w:val="00651061"/>
    <w:rsid w:val="006510B3"/>
    <w:rsid w:val="00651357"/>
    <w:rsid w:val="0065156D"/>
    <w:rsid w:val="00651ABA"/>
    <w:rsid w:val="00651E0E"/>
    <w:rsid w:val="0065279E"/>
    <w:rsid w:val="0065357D"/>
    <w:rsid w:val="00654504"/>
    <w:rsid w:val="00655006"/>
    <w:rsid w:val="00655871"/>
    <w:rsid w:val="0065611B"/>
    <w:rsid w:val="006563D6"/>
    <w:rsid w:val="00657991"/>
    <w:rsid w:val="00657C01"/>
    <w:rsid w:val="00657CE5"/>
    <w:rsid w:val="0066013D"/>
    <w:rsid w:val="00660180"/>
    <w:rsid w:val="00660300"/>
    <w:rsid w:val="006604F7"/>
    <w:rsid w:val="0066067E"/>
    <w:rsid w:val="006609D5"/>
    <w:rsid w:val="00660B68"/>
    <w:rsid w:val="00660CB8"/>
    <w:rsid w:val="00661FDE"/>
    <w:rsid w:val="00662ECE"/>
    <w:rsid w:val="006645B4"/>
    <w:rsid w:val="00664BC3"/>
    <w:rsid w:val="00665664"/>
    <w:rsid w:val="00666941"/>
    <w:rsid w:val="00667821"/>
    <w:rsid w:val="006679B8"/>
    <w:rsid w:val="00670296"/>
    <w:rsid w:val="0067094D"/>
    <w:rsid w:val="00670E36"/>
    <w:rsid w:val="00671EE3"/>
    <w:rsid w:val="00672EA8"/>
    <w:rsid w:val="006735C2"/>
    <w:rsid w:val="006735C3"/>
    <w:rsid w:val="006746C8"/>
    <w:rsid w:val="00674809"/>
    <w:rsid w:val="00675962"/>
    <w:rsid w:val="00675C56"/>
    <w:rsid w:val="00677C15"/>
    <w:rsid w:val="00677FD0"/>
    <w:rsid w:val="00677FFC"/>
    <w:rsid w:val="0068080F"/>
    <w:rsid w:val="0068090D"/>
    <w:rsid w:val="0068111C"/>
    <w:rsid w:val="006814C7"/>
    <w:rsid w:val="00682312"/>
    <w:rsid w:val="0068241F"/>
    <w:rsid w:val="00682BD2"/>
    <w:rsid w:val="00682D85"/>
    <w:rsid w:val="00683088"/>
    <w:rsid w:val="00683347"/>
    <w:rsid w:val="006835AA"/>
    <w:rsid w:val="006836B5"/>
    <w:rsid w:val="0068394C"/>
    <w:rsid w:val="00684006"/>
    <w:rsid w:val="006841DD"/>
    <w:rsid w:val="00685C52"/>
    <w:rsid w:val="00685F93"/>
    <w:rsid w:val="0068643E"/>
    <w:rsid w:val="006872E1"/>
    <w:rsid w:val="006913C8"/>
    <w:rsid w:val="00691700"/>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3537"/>
    <w:rsid w:val="006A3780"/>
    <w:rsid w:val="006A4C26"/>
    <w:rsid w:val="006A557F"/>
    <w:rsid w:val="006A6160"/>
    <w:rsid w:val="006A72BE"/>
    <w:rsid w:val="006B01BC"/>
    <w:rsid w:val="006B0267"/>
    <w:rsid w:val="006B0AE1"/>
    <w:rsid w:val="006B1469"/>
    <w:rsid w:val="006B1B95"/>
    <w:rsid w:val="006B2139"/>
    <w:rsid w:val="006B24ED"/>
    <w:rsid w:val="006B2BE9"/>
    <w:rsid w:val="006B31C0"/>
    <w:rsid w:val="006B32C1"/>
    <w:rsid w:val="006B3724"/>
    <w:rsid w:val="006B3E8E"/>
    <w:rsid w:val="006B3F29"/>
    <w:rsid w:val="006B5D61"/>
    <w:rsid w:val="006B62A6"/>
    <w:rsid w:val="006B6781"/>
    <w:rsid w:val="006B689C"/>
    <w:rsid w:val="006B7E40"/>
    <w:rsid w:val="006C0033"/>
    <w:rsid w:val="006C0202"/>
    <w:rsid w:val="006C0576"/>
    <w:rsid w:val="006C05A3"/>
    <w:rsid w:val="006C0958"/>
    <w:rsid w:val="006C125C"/>
    <w:rsid w:val="006C169D"/>
    <w:rsid w:val="006C1729"/>
    <w:rsid w:val="006C17A2"/>
    <w:rsid w:val="006C2C72"/>
    <w:rsid w:val="006C2E35"/>
    <w:rsid w:val="006C3249"/>
    <w:rsid w:val="006C3519"/>
    <w:rsid w:val="006C3602"/>
    <w:rsid w:val="006C3ACE"/>
    <w:rsid w:val="006C4B92"/>
    <w:rsid w:val="006C5E68"/>
    <w:rsid w:val="006C7A77"/>
    <w:rsid w:val="006D0288"/>
    <w:rsid w:val="006D150A"/>
    <w:rsid w:val="006D1A7E"/>
    <w:rsid w:val="006D28C6"/>
    <w:rsid w:val="006D2F24"/>
    <w:rsid w:val="006D308C"/>
    <w:rsid w:val="006D3709"/>
    <w:rsid w:val="006D3A90"/>
    <w:rsid w:val="006D411C"/>
    <w:rsid w:val="006D5212"/>
    <w:rsid w:val="006D61B1"/>
    <w:rsid w:val="006D623C"/>
    <w:rsid w:val="006D6B43"/>
    <w:rsid w:val="006D6C89"/>
    <w:rsid w:val="006D775A"/>
    <w:rsid w:val="006D77FD"/>
    <w:rsid w:val="006D7B9A"/>
    <w:rsid w:val="006E068F"/>
    <w:rsid w:val="006E0EAA"/>
    <w:rsid w:val="006E101C"/>
    <w:rsid w:val="006E39CC"/>
    <w:rsid w:val="006E3B6E"/>
    <w:rsid w:val="006E3BBA"/>
    <w:rsid w:val="006E4C8E"/>
    <w:rsid w:val="006E525B"/>
    <w:rsid w:val="006E5295"/>
    <w:rsid w:val="006E55AA"/>
    <w:rsid w:val="006E65B7"/>
    <w:rsid w:val="006E775C"/>
    <w:rsid w:val="006F057D"/>
    <w:rsid w:val="006F0ABD"/>
    <w:rsid w:val="006F1905"/>
    <w:rsid w:val="006F2E4C"/>
    <w:rsid w:val="006F3112"/>
    <w:rsid w:val="006F41AA"/>
    <w:rsid w:val="006F447A"/>
    <w:rsid w:val="006F4BF8"/>
    <w:rsid w:val="006F4FC5"/>
    <w:rsid w:val="006F5980"/>
    <w:rsid w:val="006F5EAE"/>
    <w:rsid w:val="006F6354"/>
    <w:rsid w:val="006F771B"/>
    <w:rsid w:val="006F79F8"/>
    <w:rsid w:val="006F7DEB"/>
    <w:rsid w:val="0070230A"/>
    <w:rsid w:val="00702315"/>
    <w:rsid w:val="00702B4F"/>
    <w:rsid w:val="00703071"/>
    <w:rsid w:val="0070399D"/>
    <w:rsid w:val="00703A8B"/>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0DF"/>
    <w:rsid w:val="00711BD4"/>
    <w:rsid w:val="00711D75"/>
    <w:rsid w:val="007124B6"/>
    <w:rsid w:val="007138A6"/>
    <w:rsid w:val="00713E73"/>
    <w:rsid w:val="007150AC"/>
    <w:rsid w:val="007152C1"/>
    <w:rsid w:val="007152D2"/>
    <w:rsid w:val="00715CEC"/>
    <w:rsid w:val="00716146"/>
    <w:rsid w:val="00716685"/>
    <w:rsid w:val="00716F64"/>
    <w:rsid w:val="00717306"/>
    <w:rsid w:val="00717E11"/>
    <w:rsid w:val="00717FAD"/>
    <w:rsid w:val="007200ED"/>
    <w:rsid w:val="00720195"/>
    <w:rsid w:val="00720BFF"/>
    <w:rsid w:val="007210D6"/>
    <w:rsid w:val="00721337"/>
    <w:rsid w:val="00721B02"/>
    <w:rsid w:val="00721B60"/>
    <w:rsid w:val="00723374"/>
    <w:rsid w:val="007237DD"/>
    <w:rsid w:val="00724AD9"/>
    <w:rsid w:val="00724B40"/>
    <w:rsid w:val="00726099"/>
    <w:rsid w:val="007261D0"/>
    <w:rsid w:val="00727D34"/>
    <w:rsid w:val="00727EF3"/>
    <w:rsid w:val="007305D2"/>
    <w:rsid w:val="00730B6A"/>
    <w:rsid w:val="0073109B"/>
    <w:rsid w:val="007319BD"/>
    <w:rsid w:val="007324F3"/>
    <w:rsid w:val="007326EC"/>
    <w:rsid w:val="00734E83"/>
    <w:rsid w:val="00735AF2"/>
    <w:rsid w:val="007365CD"/>
    <w:rsid w:val="0073674E"/>
    <w:rsid w:val="00736999"/>
    <w:rsid w:val="00736E3A"/>
    <w:rsid w:val="00737174"/>
    <w:rsid w:val="007373D9"/>
    <w:rsid w:val="00737D61"/>
    <w:rsid w:val="00737F20"/>
    <w:rsid w:val="00740803"/>
    <w:rsid w:val="00740AEF"/>
    <w:rsid w:val="00741152"/>
    <w:rsid w:val="0074275C"/>
    <w:rsid w:val="00742D42"/>
    <w:rsid w:val="00742FBC"/>
    <w:rsid w:val="00743344"/>
    <w:rsid w:val="00743AC5"/>
    <w:rsid w:val="00743E54"/>
    <w:rsid w:val="00744543"/>
    <w:rsid w:val="0074466D"/>
    <w:rsid w:val="007454E8"/>
    <w:rsid w:val="00745672"/>
    <w:rsid w:val="00746B51"/>
    <w:rsid w:val="00747399"/>
    <w:rsid w:val="00747408"/>
    <w:rsid w:val="007475C7"/>
    <w:rsid w:val="007476E7"/>
    <w:rsid w:val="0075037F"/>
    <w:rsid w:val="007510DE"/>
    <w:rsid w:val="007512F8"/>
    <w:rsid w:val="0075197E"/>
    <w:rsid w:val="00751BC1"/>
    <w:rsid w:val="00751E72"/>
    <w:rsid w:val="00751E7F"/>
    <w:rsid w:val="00751E87"/>
    <w:rsid w:val="0075262F"/>
    <w:rsid w:val="00752FF0"/>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29BA"/>
    <w:rsid w:val="00772B6C"/>
    <w:rsid w:val="00772C05"/>
    <w:rsid w:val="00772FA4"/>
    <w:rsid w:val="0077427A"/>
    <w:rsid w:val="0077596F"/>
    <w:rsid w:val="00775B4B"/>
    <w:rsid w:val="00776AC4"/>
    <w:rsid w:val="0077729B"/>
    <w:rsid w:val="007773C4"/>
    <w:rsid w:val="00777816"/>
    <w:rsid w:val="00777A3D"/>
    <w:rsid w:val="00780304"/>
    <w:rsid w:val="00781509"/>
    <w:rsid w:val="0078151F"/>
    <w:rsid w:val="007818DE"/>
    <w:rsid w:val="007819F1"/>
    <w:rsid w:val="007842F5"/>
    <w:rsid w:val="007844FE"/>
    <w:rsid w:val="00784657"/>
    <w:rsid w:val="00784C4B"/>
    <w:rsid w:val="00785D43"/>
    <w:rsid w:val="00786CCB"/>
    <w:rsid w:val="00790885"/>
    <w:rsid w:val="00790AC0"/>
    <w:rsid w:val="007924A5"/>
    <w:rsid w:val="00792631"/>
    <w:rsid w:val="00792712"/>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0030"/>
    <w:rsid w:val="007A1C6A"/>
    <w:rsid w:val="007A275F"/>
    <w:rsid w:val="007A2D27"/>
    <w:rsid w:val="007A3C37"/>
    <w:rsid w:val="007A4000"/>
    <w:rsid w:val="007A411A"/>
    <w:rsid w:val="007A443C"/>
    <w:rsid w:val="007A4CB6"/>
    <w:rsid w:val="007A67AE"/>
    <w:rsid w:val="007A6E46"/>
    <w:rsid w:val="007A79AB"/>
    <w:rsid w:val="007B0DA6"/>
    <w:rsid w:val="007B0E17"/>
    <w:rsid w:val="007B1EB9"/>
    <w:rsid w:val="007B33B4"/>
    <w:rsid w:val="007B3ADD"/>
    <w:rsid w:val="007B3C7E"/>
    <w:rsid w:val="007B3FD2"/>
    <w:rsid w:val="007B4200"/>
    <w:rsid w:val="007B493C"/>
    <w:rsid w:val="007B5FAF"/>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3727"/>
    <w:rsid w:val="007C3A9F"/>
    <w:rsid w:val="007C423B"/>
    <w:rsid w:val="007C4728"/>
    <w:rsid w:val="007C49CF"/>
    <w:rsid w:val="007C4B9D"/>
    <w:rsid w:val="007C4DF0"/>
    <w:rsid w:val="007C59FF"/>
    <w:rsid w:val="007C63F0"/>
    <w:rsid w:val="007D07FD"/>
    <w:rsid w:val="007D0A31"/>
    <w:rsid w:val="007D1A5F"/>
    <w:rsid w:val="007D1B5C"/>
    <w:rsid w:val="007D30E0"/>
    <w:rsid w:val="007D4B49"/>
    <w:rsid w:val="007D4D77"/>
    <w:rsid w:val="007D5549"/>
    <w:rsid w:val="007D60F6"/>
    <w:rsid w:val="007D74FD"/>
    <w:rsid w:val="007D7D55"/>
    <w:rsid w:val="007E0562"/>
    <w:rsid w:val="007E058E"/>
    <w:rsid w:val="007E080B"/>
    <w:rsid w:val="007E0ED4"/>
    <w:rsid w:val="007E0F69"/>
    <w:rsid w:val="007E1216"/>
    <w:rsid w:val="007E121E"/>
    <w:rsid w:val="007E14CE"/>
    <w:rsid w:val="007E1A26"/>
    <w:rsid w:val="007E1A8D"/>
    <w:rsid w:val="007E1E5F"/>
    <w:rsid w:val="007E23A1"/>
    <w:rsid w:val="007E2F45"/>
    <w:rsid w:val="007E36C3"/>
    <w:rsid w:val="007E3783"/>
    <w:rsid w:val="007E3EA1"/>
    <w:rsid w:val="007E41D3"/>
    <w:rsid w:val="007E4AB6"/>
    <w:rsid w:val="007E5449"/>
    <w:rsid w:val="007E60A6"/>
    <w:rsid w:val="007E678F"/>
    <w:rsid w:val="007F0094"/>
    <w:rsid w:val="007F0224"/>
    <w:rsid w:val="007F05A5"/>
    <w:rsid w:val="007F0A43"/>
    <w:rsid w:val="007F0FE2"/>
    <w:rsid w:val="007F1FD4"/>
    <w:rsid w:val="007F22E0"/>
    <w:rsid w:val="007F2763"/>
    <w:rsid w:val="007F3446"/>
    <w:rsid w:val="007F3717"/>
    <w:rsid w:val="007F3759"/>
    <w:rsid w:val="007F3CE7"/>
    <w:rsid w:val="007F3D38"/>
    <w:rsid w:val="007F3F5F"/>
    <w:rsid w:val="007F417A"/>
    <w:rsid w:val="007F417E"/>
    <w:rsid w:val="007F4DBC"/>
    <w:rsid w:val="007F512F"/>
    <w:rsid w:val="007F55F1"/>
    <w:rsid w:val="007F582A"/>
    <w:rsid w:val="007F5BC1"/>
    <w:rsid w:val="007F6722"/>
    <w:rsid w:val="007F67A5"/>
    <w:rsid w:val="007F7A2E"/>
    <w:rsid w:val="007F7C40"/>
    <w:rsid w:val="008019B7"/>
    <w:rsid w:val="00801B35"/>
    <w:rsid w:val="00801F30"/>
    <w:rsid w:val="00802E15"/>
    <w:rsid w:val="00802EDB"/>
    <w:rsid w:val="00803FEE"/>
    <w:rsid w:val="008043FF"/>
    <w:rsid w:val="00804563"/>
    <w:rsid w:val="00804FCF"/>
    <w:rsid w:val="00805255"/>
    <w:rsid w:val="008052D5"/>
    <w:rsid w:val="008055C9"/>
    <w:rsid w:val="00805885"/>
    <w:rsid w:val="00806511"/>
    <w:rsid w:val="0080679C"/>
    <w:rsid w:val="00806B59"/>
    <w:rsid w:val="008071EA"/>
    <w:rsid w:val="008076AB"/>
    <w:rsid w:val="00810462"/>
    <w:rsid w:val="008107AA"/>
    <w:rsid w:val="00810AAC"/>
    <w:rsid w:val="00811E95"/>
    <w:rsid w:val="00814F2A"/>
    <w:rsid w:val="00815CFF"/>
    <w:rsid w:val="0081632A"/>
    <w:rsid w:val="0081658E"/>
    <w:rsid w:val="00816D68"/>
    <w:rsid w:val="00817B38"/>
    <w:rsid w:val="0082024D"/>
    <w:rsid w:val="008209DE"/>
    <w:rsid w:val="00821848"/>
    <w:rsid w:val="00821FAB"/>
    <w:rsid w:val="00821FCE"/>
    <w:rsid w:val="0082241C"/>
    <w:rsid w:val="008229EB"/>
    <w:rsid w:val="00822EB4"/>
    <w:rsid w:val="008230ED"/>
    <w:rsid w:val="0082405D"/>
    <w:rsid w:val="008240D7"/>
    <w:rsid w:val="008246CD"/>
    <w:rsid w:val="0082478D"/>
    <w:rsid w:val="00825140"/>
    <w:rsid w:val="00825293"/>
    <w:rsid w:val="00825A5C"/>
    <w:rsid w:val="00826E7F"/>
    <w:rsid w:val="00827898"/>
    <w:rsid w:val="00831BDE"/>
    <w:rsid w:val="00831ED7"/>
    <w:rsid w:val="00832582"/>
    <w:rsid w:val="00832947"/>
    <w:rsid w:val="00832D0C"/>
    <w:rsid w:val="00832FBC"/>
    <w:rsid w:val="00832FF9"/>
    <w:rsid w:val="008334A7"/>
    <w:rsid w:val="0083387E"/>
    <w:rsid w:val="008339AF"/>
    <w:rsid w:val="00834D2A"/>
    <w:rsid w:val="00835423"/>
    <w:rsid w:val="00835452"/>
    <w:rsid w:val="00835793"/>
    <w:rsid w:val="00835D1C"/>
    <w:rsid w:val="0083676B"/>
    <w:rsid w:val="0084035B"/>
    <w:rsid w:val="00841D64"/>
    <w:rsid w:val="008425BF"/>
    <w:rsid w:val="00842E30"/>
    <w:rsid w:val="00843BAB"/>
    <w:rsid w:val="00843BC6"/>
    <w:rsid w:val="00843EFA"/>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5A7"/>
    <w:rsid w:val="008545E9"/>
    <w:rsid w:val="00854B7F"/>
    <w:rsid w:val="00854D0B"/>
    <w:rsid w:val="00855176"/>
    <w:rsid w:val="00855A1D"/>
    <w:rsid w:val="00856019"/>
    <w:rsid w:val="00856668"/>
    <w:rsid w:val="00856BB7"/>
    <w:rsid w:val="00856D67"/>
    <w:rsid w:val="00857417"/>
    <w:rsid w:val="008608B3"/>
    <w:rsid w:val="00860AE5"/>
    <w:rsid w:val="008613D9"/>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A3"/>
    <w:rsid w:val="00873AF6"/>
    <w:rsid w:val="008746B8"/>
    <w:rsid w:val="008748A6"/>
    <w:rsid w:val="00874949"/>
    <w:rsid w:val="00874F8B"/>
    <w:rsid w:val="008756F8"/>
    <w:rsid w:val="00875EA6"/>
    <w:rsid w:val="00875FF4"/>
    <w:rsid w:val="00876CA2"/>
    <w:rsid w:val="00877301"/>
    <w:rsid w:val="00877DC8"/>
    <w:rsid w:val="00880D0E"/>
    <w:rsid w:val="00881356"/>
    <w:rsid w:val="008818E7"/>
    <w:rsid w:val="00881ACB"/>
    <w:rsid w:val="00882F3B"/>
    <w:rsid w:val="0088302B"/>
    <w:rsid w:val="00883F22"/>
    <w:rsid w:val="008847B6"/>
    <w:rsid w:val="008853E8"/>
    <w:rsid w:val="00885ECF"/>
    <w:rsid w:val="00885FC9"/>
    <w:rsid w:val="00886FF5"/>
    <w:rsid w:val="008871A5"/>
    <w:rsid w:val="00890F26"/>
    <w:rsid w:val="00891022"/>
    <w:rsid w:val="00891751"/>
    <w:rsid w:val="00891B3F"/>
    <w:rsid w:val="00891C4B"/>
    <w:rsid w:val="0089202C"/>
    <w:rsid w:val="00893171"/>
    <w:rsid w:val="00894824"/>
    <w:rsid w:val="00894825"/>
    <w:rsid w:val="00894D6D"/>
    <w:rsid w:val="00894E9D"/>
    <w:rsid w:val="008950EB"/>
    <w:rsid w:val="00895A0F"/>
    <w:rsid w:val="00897298"/>
    <w:rsid w:val="00897415"/>
    <w:rsid w:val="0089773B"/>
    <w:rsid w:val="008A1199"/>
    <w:rsid w:val="008A2803"/>
    <w:rsid w:val="008A2C08"/>
    <w:rsid w:val="008A3F12"/>
    <w:rsid w:val="008A4964"/>
    <w:rsid w:val="008A5A71"/>
    <w:rsid w:val="008A5F29"/>
    <w:rsid w:val="008B0796"/>
    <w:rsid w:val="008B0CB2"/>
    <w:rsid w:val="008B0D95"/>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911"/>
    <w:rsid w:val="008C10D6"/>
    <w:rsid w:val="008C19A3"/>
    <w:rsid w:val="008C1C4A"/>
    <w:rsid w:val="008C1ED7"/>
    <w:rsid w:val="008C26DD"/>
    <w:rsid w:val="008C4195"/>
    <w:rsid w:val="008C43B6"/>
    <w:rsid w:val="008C447B"/>
    <w:rsid w:val="008C4763"/>
    <w:rsid w:val="008C4F13"/>
    <w:rsid w:val="008C55B3"/>
    <w:rsid w:val="008C5773"/>
    <w:rsid w:val="008C58DB"/>
    <w:rsid w:val="008C681D"/>
    <w:rsid w:val="008C6954"/>
    <w:rsid w:val="008C74DD"/>
    <w:rsid w:val="008C752D"/>
    <w:rsid w:val="008C7549"/>
    <w:rsid w:val="008C7C58"/>
    <w:rsid w:val="008D028C"/>
    <w:rsid w:val="008D0420"/>
    <w:rsid w:val="008D0D24"/>
    <w:rsid w:val="008D0E2F"/>
    <w:rsid w:val="008D1A42"/>
    <w:rsid w:val="008D1EE2"/>
    <w:rsid w:val="008D2582"/>
    <w:rsid w:val="008D2954"/>
    <w:rsid w:val="008D3345"/>
    <w:rsid w:val="008D34F4"/>
    <w:rsid w:val="008D386E"/>
    <w:rsid w:val="008D488E"/>
    <w:rsid w:val="008D4DE2"/>
    <w:rsid w:val="008D600A"/>
    <w:rsid w:val="008D656A"/>
    <w:rsid w:val="008D72CC"/>
    <w:rsid w:val="008D7A41"/>
    <w:rsid w:val="008D7BE0"/>
    <w:rsid w:val="008E025B"/>
    <w:rsid w:val="008E1B7D"/>
    <w:rsid w:val="008E1C86"/>
    <w:rsid w:val="008E2071"/>
    <w:rsid w:val="008E281D"/>
    <w:rsid w:val="008E34CC"/>
    <w:rsid w:val="008E3A09"/>
    <w:rsid w:val="008E4301"/>
    <w:rsid w:val="008E49AB"/>
    <w:rsid w:val="008E4CBF"/>
    <w:rsid w:val="008E5740"/>
    <w:rsid w:val="008E5933"/>
    <w:rsid w:val="008E6820"/>
    <w:rsid w:val="008F05DD"/>
    <w:rsid w:val="008F0620"/>
    <w:rsid w:val="008F1A11"/>
    <w:rsid w:val="008F312C"/>
    <w:rsid w:val="008F32EB"/>
    <w:rsid w:val="008F33D4"/>
    <w:rsid w:val="008F3D4D"/>
    <w:rsid w:val="008F3E26"/>
    <w:rsid w:val="008F51C9"/>
    <w:rsid w:val="008F52CB"/>
    <w:rsid w:val="008F534B"/>
    <w:rsid w:val="008F5395"/>
    <w:rsid w:val="008F58E6"/>
    <w:rsid w:val="008F5B80"/>
    <w:rsid w:val="008F6A20"/>
    <w:rsid w:val="008F6F53"/>
    <w:rsid w:val="008F79A7"/>
    <w:rsid w:val="009002EA"/>
    <w:rsid w:val="00900F4E"/>
    <w:rsid w:val="0090127B"/>
    <w:rsid w:val="00901A81"/>
    <w:rsid w:val="00901FAA"/>
    <w:rsid w:val="00902208"/>
    <w:rsid w:val="009034CE"/>
    <w:rsid w:val="009045AE"/>
    <w:rsid w:val="00904D3A"/>
    <w:rsid w:val="0090512C"/>
    <w:rsid w:val="009053EF"/>
    <w:rsid w:val="00905E2D"/>
    <w:rsid w:val="00905E56"/>
    <w:rsid w:val="00906689"/>
    <w:rsid w:val="009066B3"/>
    <w:rsid w:val="009068A3"/>
    <w:rsid w:val="00906C62"/>
    <w:rsid w:val="009071FB"/>
    <w:rsid w:val="00907D26"/>
    <w:rsid w:val="00910050"/>
    <w:rsid w:val="009108F4"/>
    <w:rsid w:val="009109FE"/>
    <w:rsid w:val="00911B0D"/>
    <w:rsid w:val="00911D7C"/>
    <w:rsid w:val="00912751"/>
    <w:rsid w:val="00912B30"/>
    <w:rsid w:val="009140E3"/>
    <w:rsid w:val="00914B6C"/>
    <w:rsid w:val="00914CB6"/>
    <w:rsid w:val="00915F80"/>
    <w:rsid w:val="00916FE3"/>
    <w:rsid w:val="00917127"/>
    <w:rsid w:val="009171F1"/>
    <w:rsid w:val="00917699"/>
    <w:rsid w:val="00917A4D"/>
    <w:rsid w:val="009202FA"/>
    <w:rsid w:val="00920806"/>
    <w:rsid w:val="00920FA1"/>
    <w:rsid w:val="009218A1"/>
    <w:rsid w:val="009225FC"/>
    <w:rsid w:val="0092321F"/>
    <w:rsid w:val="00923427"/>
    <w:rsid w:val="00923D50"/>
    <w:rsid w:val="00923FC0"/>
    <w:rsid w:val="00924B63"/>
    <w:rsid w:val="0092513E"/>
    <w:rsid w:val="00925B46"/>
    <w:rsid w:val="0092766E"/>
    <w:rsid w:val="009278E0"/>
    <w:rsid w:val="009306BF"/>
    <w:rsid w:val="0093172D"/>
    <w:rsid w:val="00931DFA"/>
    <w:rsid w:val="009322AB"/>
    <w:rsid w:val="00932764"/>
    <w:rsid w:val="00932885"/>
    <w:rsid w:val="00932BF4"/>
    <w:rsid w:val="0093313F"/>
    <w:rsid w:val="009331B3"/>
    <w:rsid w:val="009332FB"/>
    <w:rsid w:val="009335E7"/>
    <w:rsid w:val="0093368E"/>
    <w:rsid w:val="0093402F"/>
    <w:rsid w:val="009351A1"/>
    <w:rsid w:val="009352B8"/>
    <w:rsid w:val="00935D56"/>
    <w:rsid w:val="009363D9"/>
    <w:rsid w:val="00936A43"/>
    <w:rsid w:val="0093735F"/>
    <w:rsid w:val="00940C3D"/>
    <w:rsid w:val="00942806"/>
    <w:rsid w:val="009429D7"/>
    <w:rsid w:val="00942EAD"/>
    <w:rsid w:val="009442E0"/>
    <w:rsid w:val="00944B06"/>
    <w:rsid w:val="0094518B"/>
    <w:rsid w:val="009464C3"/>
    <w:rsid w:val="0094750B"/>
    <w:rsid w:val="0094776F"/>
    <w:rsid w:val="00947927"/>
    <w:rsid w:val="00947F21"/>
    <w:rsid w:val="009504FF"/>
    <w:rsid w:val="00950685"/>
    <w:rsid w:val="009509D5"/>
    <w:rsid w:val="00951FB8"/>
    <w:rsid w:val="00952B55"/>
    <w:rsid w:val="009547AE"/>
    <w:rsid w:val="0095491F"/>
    <w:rsid w:val="009556CD"/>
    <w:rsid w:val="009556D8"/>
    <w:rsid w:val="009569AB"/>
    <w:rsid w:val="00956F81"/>
    <w:rsid w:val="00957561"/>
    <w:rsid w:val="00957AF2"/>
    <w:rsid w:val="00960646"/>
    <w:rsid w:val="00960B35"/>
    <w:rsid w:val="00961B0A"/>
    <w:rsid w:val="00961B13"/>
    <w:rsid w:val="0096289E"/>
    <w:rsid w:val="009628CE"/>
    <w:rsid w:val="00962A3C"/>
    <w:rsid w:val="00962B32"/>
    <w:rsid w:val="009634AE"/>
    <w:rsid w:val="00964655"/>
    <w:rsid w:val="00964B03"/>
    <w:rsid w:val="009674CD"/>
    <w:rsid w:val="00967B76"/>
    <w:rsid w:val="00967D95"/>
    <w:rsid w:val="0097016D"/>
    <w:rsid w:val="00970493"/>
    <w:rsid w:val="0097056F"/>
    <w:rsid w:val="00970D9E"/>
    <w:rsid w:val="009713B6"/>
    <w:rsid w:val="00971D60"/>
    <w:rsid w:val="00972131"/>
    <w:rsid w:val="00972C29"/>
    <w:rsid w:val="00972C47"/>
    <w:rsid w:val="00972CEA"/>
    <w:rsid w:val="00973114"/>
    <w:rsid w:val="00973529"/>
    <w:rsid w:val="00973988"/>
    <w:rsid w:val="00974F4A"/>
    <w:rsid w:val="0097561A"/>
    <w:rsid w:val="009757B1"/>
    <w:rsid w:val="00976671"/>
    <w:rsid w:val="0097769C"/>
    <w:rsid w:val="00980040"/>
    <w:rsid w:val="009806D1"/>
    <w:rsid w:val="0098109C"/>
    <w:rsid w:val="00981796"/>
    <w:rsid w:val="0098219A"/>
    <w:rsid w:val="0098226F"/>
    <w:rsid w:val="00982F22"/>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A0104"/>
    <w:rsid w:val="009A14F0"/>
    <w:rsid w:val="009A2B89"/>
    <w:rsid w:val="009A2E0A"/>
    <w:rsid w:val="009A400C"/>
    <w:rsid w:val="009A4E5F"/>
    <w:rsid w:val="009A5AFA"/>
    <w:rsid w:val="009A681C"/>
    <w:rsid w:val="009A7968"/>
    <w:rsid w:val="009A7C59"/>
    <w:rsid w:val="009B20FC"/>
    <w:rsid w:val="009B467D"/>
    <w:rsid w:val="009B4A90"/>
    <w:rsid w:val="009B4F0F"/>
    <w:rsid w:val="009B5B8B"/>
    <w:rsid w:val="009B60F6"/>
    <w:rsid w:val="009B6968"/>
    <w:rsid w:val="009B6B9E"/>
    <w:rsid w:val="009B6C1B"/>
    <w:rsid w:val="009B733C"/>
    <w:rsid w:val="009B7B23"/>
    <w:rsid w:val="009C04FC"/>
    <w:rsid w:val="009C1335"/>
    <w:rsid w:val="009C259A"/>
    <w:rsid w:val="009C27B2"/>
    <w:rsid w:val="009C2B94"/>
    <w:rsid w:val="009C2D38"/>
    <w:rsid w:val="009C33CA"/>
    <w:rsid w:val="009C3EEE"/>
    <w:rsid w:val="009C3F5A"/>
    <w:rsid w:val="009C3FEF"/>
    <w:rsid w:val="009C48E2"/>
    <w:rsid w:val="009C4B68"/>
    <w:rsid w:val="009C4B9B"/>
    <w:rsid w:val="009C4F45"/>
    <w:rsid w:val="009C51E5"/>
    <w:rsid w:val="009C67EE"/>
    <w:rsid w:val="009C7800"/>
    <w:rsid w:val="009D0889"/>
    <w:rsid w:val="009D10E6"/>
    <w:rsid w:val="009D225B"/>
    <w:rsid w:val="009D24E8"/>
    <w:rsid w:val="009D2DEF"/>
    <w:rsid w:val="009D30FF"/>
    <w:rsid w:val="009D39F6"/>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25A7"/>
    <w:rsid w:val="009F4802"/>
    <w:rsid w:val="009F4DF4"/>
    <w:rsid w:val="009F6173"/>
    <w:rsid w:val="009F64E4"/>
    <w:rsid w:val="009F6EB7"/>
    <w:rsid w:val="009F72A4"/>
    <w:rsid w:val="009F7381"/>
    <w:rsid w:val="009F77BF"/>
    <w:rsid w:val="009F7CCD"/>
    <w:rsid w:val="00A00577"/>
    <w:rsid w:val="00A00607"/>
    <w:rsid w:val="00A00849"/>
    <w:rsid w:val="00A0140B"/>
    <w:rsid w:val="00A01490"/>
    <w:rsid w:val="00A0185C"/>
    <w:rsid w:val="00A01A44"/>
    <w:rsid w:val="00A041C6"/>
    <w:rsid w:val="00A0447A"/>
    <w:rsid w:val="00A044A1"/>
    <w:rsid w:val="00A046C2"/>
    <w:rsid w:val="00A052AA"/>
    <w:rsid w:val="00A05C47"/>
    <w:rsid w:val="00A06EF3"/>
    <w:rsid w:val="00A070BC"/>
    <w:rsid w:val="00A0725C"/>
    <w:rsid w:val="00A0740F"/>
    <w:rsid w:val="00A078E9"/>
    <w:rsid w:val="00A10440"/>
    <w:rsid w:val="00A107A9"/>
    <w:rsid w:val="00A109C7"/>
    <w:rsid w:val="00A10CE1"/>
    <w:rsid w:val="00A11BFC"/>
    <w:rsid w:val="00A12915"/>
    <w:rsid w:val="00A12F72"/>
    <w:rsid w:val="00A1331E"/>
    <w:rsid w:val="00A1333B"/>
    <w:rsid w:val="00A13698"/>
    <w:rsid w:val="00A13D7C"/>
    <w:rsid w:val="00A14256"/>
    <w:rsid w:val="00A14B9B"/>
    <w:rsid w:val="00A14BB2"/>
    <w:rsid w:val="00A14E3F"/>
    <w:rsid w:val="00A15532"/>
    <w:rsid w:val="00A1574E"/>
    <w:rsid w:val="00A16EEA"/>
    <w:rsid w:val="00A20070"/>
    <w:rsid w:val="00A20745"/>
    <w:rsid w:val="00A20B0E"/>
    <w:rsid w:val="00A212D8"/>
    <w:rsid w:val="00A21F32"/>
    <w:rsid w:val="00A22A60"/>
    <w:rsid w:val="00A22DA1"/>
    <w:rsid w:val="00A22F33"/>
    <w:rsid w:val="00A22F97"/>
    <w:rsid w:val="00A23471"/>
    <w:rsid w:val="00A239D2"/>
    <w:rsid w:val="00A23DBF"/>
    <w:rsid w:val="00A24049"/>
    <w:rsid w:val="00A2494A"/>
    <w:rsid w:val="00A24EBA"/>
    <w:rsid w:val="00A252A3"/>
    <w:rsid w:val="00A258F1"/>
    <w:rsid w:val="00A2631C"/>
    <w:rsid w:val="00A263BA"/>
    <w:rsid w:val="00A267F4"/>
    <w:rsid w:val="00A26A44"/>
    <w:rsid w:val="00A26CAB"/>
    <w:rsid w:val="00A26EEC"/>
    <w:rsid w:val="00A27829"/>
    <w:rsid w:val="00A27DB1"/>
    <w:rsid w:val="00A30222"/>
    <w:rsid w:val="00A30C00"/>
    <w:rsid w:val="00A30EB8"/>
    <w:rsid w:val="00A30F3C"/>
    <w:rsid w:val="00A31403"/>
    <w:rsid w:val="00A31659"/>
    <w:rsid w:val="00A3212F"/>
    <w:rsid w:val="00A32AF0"/>
    <w:rsid w:val="00A32E13"/>
    <w:rsid w:val="00A3402C"/>
    <w:rsid w:val="00A34C99"/>
    <w:rsid w:val="00A34ECF"/>
    <w:rsid w:val="00A352DA"/>
    <w:rsid w:val="00A35321"/>
    <w:rsid w:val="00A354C1"/>
    <w:rsid w:val="00A35854"/>
    <w:rsid w:val="00A362A8"/>
    <w:rsid w:val="00A374E0"/>
    <w:rsid w:val="00A37A6B"/>
    <w:rsid w:val="00A401FB"/>
    <w:rsid w:val="00A40391"/>
    <w:rsid w:val="00A41648"/>
    <w:rsid w:val="00A416A8"/>
    <w:rsid w:val="00A41845"/>
    <w:rsid w:val="00A41AE7"/>
    <w:rsid w:val="00A42404"/>
    <w:rsid w:val="00A42868"/>
    <w:rsid w:val="00A42A64"/>
    <w:rsid w:val="00A43135"/>
    <w:rsid w:val="00A43312"/>
    <w:rsid w:val="00A43675"/>
    <w:rsid w:val="00A44873"/>
    <w:rsid w:val="00A45119"/>
    <w:rsid w:val="00A45408"/>
    <w:rsid w:val="00A46534"/>
    <w:rsid w:val="00A465CD"/>
    <w:rsid w:val="00A468D8"/>
    <w:rsid w:val="00A46CE7"/>
    <w:rsid w:val="00A471A1"/>
    <w:rsid w:val="00A477E6"/>
    <w:rsid w:val="00A47B8A"/>
    <w:rsid w:val="00A50AF7"/>
    <w:rsid w:val="00A50F48"/>
    <w:rsid w:val="00A513AA"/>
    <w:rsid w:val="00A53139"/>
    <w:rsid w:val="00A53556"/>
    <w:rsid w:val="00A53B24"/>
    <w:rsid w:val="00A54B3E"/>
    <w:rsid w:val="00A54E5A"/>
    <w:rsid w:val="00A550C2"/>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6B54"/>
    <w:rsid w:val="00A67039"/>
    <w:rsid w:val="00A676DB"/>
    <w:rsid w:val="00A67F2D"/>
    <w:rsid w:val="00A721DB"/>
    <w:rsid w:val="00A726F2"/>
    <w:rsid w:val="00A72B7E"/>
    <w:rsid w:val="00A72D76"/>
    <w:rsid w:val="00A7326A"/>
    <w:rsid w:val="00A744C3"/>
    <w:rsid w:val="00A74C8D"/>
    <w:rsid w:val="00A75B2F"/>
    <w:rsid w:val="00A76320"/>
    <w:rsid w:val="00A76456"/>
    <w:rsid w:val="00A80B77"/>
    <w:rsid w:val="00A80B96"/>
    <w:rsid w:val="00A80C1A"/>
    <w:rsid w:val="00A80D97"/>
    <w:rsid w:val="00A80E51"/>
    <w:rsid w:val="00A81763"/>
    <w:rsid w:val="00A81AAD"/>
    <w:rsid w:val="00A83623"/>
    <w:rsid w:val="00A84117"/>
    <w:rsid w:val="00A84300"/>
    <w:rsid w:val="00A846D5"/>
    <w:rsid w:val="00A84D08"/>
    <w:rsid w:val="00A85108"/>
    <w:rsid w:val="00A85E28"/>
    <w:rsid w:val="00A8627F"/>
    <w:rsid w:val="00A87D13"/>
    <w:rsid w:val="00A9013F"/>
    <w:rsid w:val="00A912CD"/>
    <w:rsid w:val="00A91847"/>
    <w:rsid w:val="00A91CA0"/>
    <w:rsid w:val="00A9222D"/>
    <w:rsid w:val="00A9281D"/>
    <w:rsid w:val="00A92D7D"/>
    <w:rsid w:val="00A93239"/>
    <w:rsid w:val="00A93E10"/>
    <w:rsid w:val="00A93F77"/>
    <w:rsid w:val="00A94605"/>
    <w:rsid w:val="00A95592"/>
    <w:rsid w:val="00A96E50"/>
    <w:rsid w:val="00A973F1"/>
    <w:rsid w:val="00A979EE"/>
    <w:rsid w:val="00AA0B8D"/>
    <w:rsid w:val="00AA1915"/>
    <w:rsid w:val="00AA1E2B"/>
    <w:rsid w:val="00AA1F88"/>
    <w:rsid w:val="00AA3028"/>
    <w:rsid w:val="00AA3124"/>
    <w:rsid w:val="00AA31D0"/>
    <w:rsid w:val="00AA3530"/>
    <w:rsid w:val="00AA3F63"/>
    <w:rsid w:val="00AA4827"/>
    <w:rsid w:val="00AA4AA7"/>
    <w:rsid w:val="00AA5EB8"/>
    <w:rsid w:val="00AA63EA"/>
    <w:rsid w:val="00AA64CC"/>
    <w:rsid w:val="00AA673E"/>
    <w:rsid w:val="00AB0F56"/>
    <w:rsid w:val="00AB24DA"/>
    <w:rsid w:val="00AB25D8"/>
    <w:rsid w:val="00AB2679"/>
    <w:rsid w:val="00AB3209"/>
    <w:rsid w:val="00AB33E7"/>
    <w:rsid w:val="00AB3A3B"/>
    <w:rsid w:val="00AB4F58"/>
    <w:rsid w:val="00AB603E"/>
    <w:rsid w:val="00AB6197"/>
    <w:rsid w:val="00AB62C5"/>
    <w:rsid w:val="00AB657D"/>
    <w:rsid w:val="00AB70CC"/>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D0061"/>
    <w:rsid w:val="00AD0D74"/>
    <w:rsid w:val="00AD27F4"/>
    <w:rsid w:val="00AD2D25"/>
    <w:rsid w:val="00AD2E2B"/>
    <w:rsid w:val="00AD310F"/>
    <w:rsid w:val="00AD4027"/>
    <w:rsid w:val="00AD51EA"/>
    <w:rsid w:val="00AD5686"/>
    <w:rsid w:val="00AD58A4"/>
    <w:rsid w:val="00AD5A09"/>
    <w:rsid w:val="00AD715D"/>
    <w:rsid w:val="00AE0107"/>
    <w:rsid w:val="00AE0603"/>
    <w:rsid w:val="00AE0F6E"/>
    <w:rsid w:val="00AE12FD"/>
    <w:rsid w:val="00AE1BF8"/>
    <w:rsid w:val="00AE26BB"/>
    <w:rsid w:val="00AE2707"/>
    <w:rsid w:val="00AE46C4"/>
    <w:rsid w:val="00AE4809"/>
    <w:rsid w:val="00AE4C09"/>
    <w:rsid w:val="00AE4DED"/>
    <w:rsid w:val="00AE4EDE"/>
    <w:rsid w:val="00AE62FE"/>
    <w:rsid w:val="00AE640C"/>
    <w:rsid w:val="00AE6B32"/>
    <w:rsid w:val="00AF0264"/>
    <w:rsid w:val="00AF093E"/>
    <w:rsid w:val="00AF0F39"/>
    <w:rsid w:val="00AF1C92"/>
    <w:rsid w:val="00AF1EAD"/>
    <w:rsid w:val="00AF228D"/>
    <w:rsid w:val="00AF2AD2"/>
    <w:rsid w:val="00AF2B24"/>
    <w:rsid w:val="00AF2F50"/>
    <w:rsid w:val="00AF476E"/>
    <w:rsid w:val="00AF4A5F"/>
    <w:rsid w:val="00AF4B66"/>
    <w:rsid w:val="00AF4CCF"/>
    <w:rsid w:val="00AF5C68"/>
    <w:rsid w:val="00AF6B92"/>
    <w:rsid w:val="00AF6DF6"/>
    <w:rsid w:val="00AF7289"/>
    <w:rsid w:val="00AF7B38"/>
    <w:rsid w:val="00B002E0"/>
    <w:rsid w:val="00B00379"/>
    <w:rsid w:val="00B01DB3"/>
    <w:rsid w:val="00B0219F"/>
    <w:rsid w:val="00B02567"/>
    <w:rsid w:val="00B02EE8"/>
    <w:rsid w:val="00B03154"/>
    <w:rsid w:val="00B03DFE"/>
    <w:rsid w:val="00B04124"/>
    <w:rsid w:val="00B06116"/>
    <w:rsid w:val="00B062C6"/>
    <w:rsid w:val="00B06744"/>
    <w:rsid w:val="00B0676C"/>
    <w:rsid w:val="00B079DD"/>
    <w:rsid w:val="00B104B4"/>
    <w:rsid w:val="00B10E17"/>
    <w:rsid w:val="00B122A3"/>
    <w:rsid w:val="00B123BF"/>
    <w:rsid w:val="00B12482"/>
    <w:rsid w:val="00B12549"/>
    <w:rsid w:val="00B12B6F"/>
    <w:rsid w:val="00B1340B"/>
    <w:rsid w:val="00B15845"/>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22A7"/>
    <w:rsid w:val="00B322FD"/>
    <w:rsid w:val="00B32636"/>
    <w:rsid w:val="00B327FC"/>
    <w:rsid w:val="00B32D75"/>
    <w:rsid w:val="00B32EC1"/>
    <w:rsid w:val="00B340B2"/>
    <w:rsid w:val="00B3521A"/>
    <w:rsid w:val="00B3570D"/>
    <w:rsid w:val="00B35C70"/>
    <w:rsid w:val="00B36529"/>
    <w:rsid w:val="00B368B0"/>
    <w:rsid w:val="00B37995"/>
    <w:rsid w:val="00B401BE"/>
    <w:rsid w:val="00B40739"/>
    <w:rsid w:val="00B41389"/>
    <w:rsid w:val="00B416E0"/>
    <w:rsid w:val="00B42FF5"/>
    <w:rsid w:val="00B4332E"/>
    <w:rsid w:val="00B434A6"/>
    <w:rsid w:val="00B441AF"/>
    <w:rsid w:val="00B442DA"/>
    <w:rsid w:val="00B446D9"/>
    <w:rsid w:val="00B44B65"/>
    <w:rsid w:val="00B44D8F"/>
    <w:rsid w:val="00B4596B"/>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57FC4"/>
    <w:rsid w:val="00B60CE2"/>
    <w:rsid w:val="00B614DE"/>
    <w:rsid w:val="00B61F8C"/>
    <w:rsid w:val="00B61FE2"/>
    <w:rsid w:val="00B62AE1"/>
    <w:rsid w:val="00B6386E"/>
    <w:rsid w:val="00B64A44"/>
    <w:rsid w:val="00B6523E"/>
    <w:rsid w:val="00B653C7"/>
    <w:rsid w:val="00B65901"/>
    <w:rsid w:val="00B65C76"/>
    <w:rsid w:val="00B66278"/>
    <w:rsid w:val="00B663AC"/>
    <w:rsid w:val="00B672AA"/>
    <w:rsid w:val="00B67407"/>
    <w:rsid w:val="00B67C91"/>
    <w:rsid w:val="00B70612"/>
    <w:rsid w:val="00B7092F"/>
    <w:rsid w:val="00B71851"/>
    <w:rsid w:val="00B72779"/>
    <w:rsid w:val="00B729E6"/>
    <w:rsid w:val="00B72C25"/>
    <w:rsid w:val="00B73070"/>
    <w:rsid w:val="00B734CE"/>
    <w:rsid w:val="00B741B0"/>
    <w:rsid w:val="00B743C9"/>
    <w:rsid w:val="00B747DE"/>
    <w:rsid w:val="00B7495D"/>
    <w:rsid w:val="00B74AE4"/>
    <w:rsid w:val="00B74BDE"/>
    <w:rsid w:val="00B74ED0"/>
    <w:rsid w:val="00B752F8"/>
    <w:rsid w:val="00B75ADF"/>
    <w:rsid w:val="00B7655B"/>
    <w:rsid w:val="00B768FA"/>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605F"/>
    <w:rsid w:val="00B871E1"/>
    <w:rsid w:val="00B87C8A"/>
    <w:rsid w:val="00B87D04"/>
    <w:rsid w:val="00B87F05"/>
    <w:rsid w:val="00B90295"/>
    <w:rsid w:val="00B9072E"/>
    <w:rsid w:val="00B90846"/>
    <w:rsid w:val="00B91401"/>
    <w:rsid w:val="00B91538"/>
    <w:rsid w:val="00B91A05"/>
    <w:rsid w:val="00B92433"/>
    <w:rsid w:val="00B9330C"/>
    <w:rsid w:val="00B9360B"/>
    <w:rsid w:val="00B93EB2"/>
    <w:rsid w:val="00B94064"/>
    <w:rsid w:val="00B94CC4"/>
    <w:rsid w:val="00B9515B"/>
    <w:rsid w:val="00B954EA"/>
    <w:rsid w:val="00B95932"/>
    <w:rsid w:val="00B95C8D"/>
    <w:rsid w:val="00B95F14"/>
    <w:rsid w:val="00B960C2"/>
    <w:rsid w:val="00B96133"/>
    <w:rsid w:val="00B96C07"/>
    <w:rsid w:val="00B96C41"/>
    <w:rsid w:val="00B97508"/>
    <w:rsid w:val="00B97EAD"/>
    <w:rsid w:val="00BA00F6"/>
    <w:rsid w:val="00BA0A4D"/>
    <w:rsid w:val="00BA0E55"/>
    <w:rsid w:val="00BA24CE"/>
    <w:rsid w:val="00BA2CAF"/>
    <w:rsid w:val="00BA2F95"/>
    <w:rsid w:val="00BA3171"/>
    <w:rsid w:val="00BA5788"/>
    <w:rsid w:val="00BA5AA3"/>
    <w:rsid w:val="00BA6283"/>
    <w:rsid w:val="00BA6999"/>
    <w:rsid w:val="00BA6CBA"/>
    <w:rsid w:val="00BB0B5B"/>
    <w:rsid w:val="00BB1135"/>
    <w:rsid w:val="00BB131C"/>
    <w:rsid w:val="00BB1BF7"/>
    <w:rsid w:val="00BB1F8B"/>
    <w:rsid w:val="00BB2683"/>
    <w:rsid w:val="00BB28D2"/>
    <w:rsid w:val="00BB2E5E"/>
    <w:rsid w:val="00BB332F"/>
    <w:rsid w:val="00BB3C43"/>
    <w:rsid w:val="00BB3FB6"/>
    <w:rsid w:val="00BB4183"/>
    <w:rsid w:val="00BB4324"/>
    <w:rsid w:val="00BB4386"/>
    <w:rsid w:val="00BB4509"/>
    <w:rsid w:val="00BB555A"/>
    <w:rsid w:val="00BB5903"/>
    <w:rsid w:val="00BB5BC5"/>
    <w:rsid w:val="00BB60BD"/>
    <w:rsid w:val="00BB7014"/>
    <w:rsid w:val="00BB7FE7"/>
    <w:rsid w:val="00BC02AC"/>
    <w:rsid w:val="00BC0D68"/>
    <w:rsid w:val="00BC12CD"/>
    <w:rsid w:val="00BC1E44"/>
    <w:rsid w:val="00BC1F47"/>
    <w:rsid w:val="00BC2112"/>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527E"/>
    <w:rsid w:val="00BD54BD"/>
    <w:rsid w:val="00BD60D5"/>
    <w:rsid w:val="00BD7779"/>
    <w:rsid w:val="00BD7B67"/>
    <w:rsid w:val="00BD7C99"/>
    <w:rsid w:val="00BE0B4F"/>
    <w:rsid w:val="00BE24AB"/>
    <w:rsid w:val="00BE2B2C"/>
    <w:rsid w:val="00BE3E33"/>
    <w:rsid w:val="00BE62B2"/>
    <w:rsid w:val="00BE6A83"/>
    <w:rsid w:val="00BE7118"/>
    <w:rsid w:val="00BE724B"/>
    <w:rsid w:val="00BF0478"/>
    <w:rsid w:val="00BF08D8"/>
    <w:rsid w:val="00BF0DB2"/>
    <w:rsid w:val="00BF11E7"/>
    <w:rsid w:val="00BF11ED"/>
    <w:rsid w:val="00BF143F"/>
    <w:rsid w:val="00BF1861"/>
    <w:rsid w:val="00BF2AD9"/>
    <w:rsid w:val="00BF2CB8"/>
    <w:rsid w:val="00BF2D4C"/>
    <w:rsid w:val="00BF373C"/>
    <w:rsid w:val="00BF3FE8"/>
    <w:rsid w:val="00BF423F"/>
    <w:rsid w:val="00BF4A96"/>
    <w:rsid w:val="00BF6830"/>
    <w:rsid w:val="00BF6C83"/>
    <w:rsid w:val="00BF7496"/>
    <w:rsid w:val="00C00C70"/>
    <w:rsid w:val="00C00CFF"/>
    <w:rsid w:val="00C018CE"/>
    <w:rsid w:val="00C01AF2"/>
    <w:rsid w:val="00C01CA3"/>
    <w:rsid w:val="00C02D4B"/>
    <w:rsid w:val="00C031DE"/>
    <w:rsid w:val="00C038DE"/>
    <w:rsid w:val="00C046B2"/>
    <w:rsid w:val="00C058D4"/>
    <w:rsid w:val="00C05B71"/>
    <w:rsid w:val="00C06A51"/>
    <w:rsid w:val="00C06DDA"/>
    <w:rsid w:val="00C070C0"/>
    <w:rsid w:val="00C0725F"/>
    <w:rsid w:val="00C07B57"/>
    <w:rsid w:val="00C07D93"/>
    <w:rsid w:val="00C10B75"/>
    <w:rsid w:val="00C10F36"/>
    <w:rsid w:val="00C1234B"/>
    <w:rsid w:val="00C1264F"/>
    <w:rsid w:val="00C13362"/>
    <w:rsid w:val="00C13467"/>
    <w:rsid w:val="00C13604"/>
    <w:rsid w:val="00C13FD2"/>
    <w:rsid w:val="00C14604"/>
    <w:rsid w:val="00C14742"/>
    <w:rsid w:val="00C148F4"/>
    <w:rsid w:val="00C14AF6"/>
    <w:rsid w:val="00C15077"/>
    <w:rsid w:val="00C15661"/>
    <w:rsid w:val="00C15F9A"/>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1B7"/>
    <w:rsid w:val="00C24D86"/>
    <w:rsid w:val="00C24F96"/>
    <w:rsid w:val="00C2539C"/>
    <w:rsid w:val="00C269FF"/>
    <w:rsid w:val="00C26D26"/>
    <w:rsid w:val="00C26F26"/>
    <w:rsid w:val="00C27009"/>
    <w:rsid w:val="00C271DB"/>
    <w:rsid w:val="00C301D6"/>
    <w:rsid w:val="00C302E5"/>
    <w:rsid w:val="00C305CA"/>
    <w:rsid w:val="00C30BDE"/>
    <w:rsid w:val="00C30CDF"/>
    <w:rsid w:val="00C31A1A"/>
    <w:rsid w:val="00C31B8E"/>
    <w:rsid w:val="00C3334E"/>
    <w:rsid w:val="00C33608"/>
    <w:rsid w:val="00C34411"/>
    <w:rsid w:val="00C345E8"/>
    <w:rsid w:val="00C35215"/>
    <w:rsid w:val="00C362BD"/>
    <w:rsid w:val="00C37148"/>
    <w:rsid w:val="00C37FA1"/>
    <w:rsid w:val="00C404C3"/>
    <w:rsid w:val="00C4063E"/>
    <w:rsid w:val="00C408F3"/>
    <w:rsid w:val="00C41725"/>
    <w:rsid w:val="00C42319"/>
    <w:rsid w:val="00C42A54"/>
    <w:rsid w:val="00C43B0D"/>
    <w:rsid w:val="00C45DD1"/>
    <w:rsid w:val="00C46D17"/>
    <w:rsid w:val="00C470BE"/>
    <w:rsid w:val="00C47131"/>
    <w:rsid w:val="00C47538"/>
    <w:rsid w:val="00C47FDC"/>
    <w:rsid w:val="00C5027B"/>
    <w:rsid w:val="00C51057"/>
    <w:rsid w:val="00C5144B"/>
    <w:rsid w:val="00C51710"/>
    <w:rsid w:val="00C51A10"/>
    <w:rsid w:val="00C51E6D"/>
    <w:rsid w:val="00C52C07"/>
    <w:rsid w:val="00C5347F"/>
    <w:rsid w:val="00C53DE5"/>
    <w:rsid w:val="00C54122"/>
    <w:rsid w:val="00C552CC"/>
    <w:rsid w:val="00C553D4"/>
    <w:rsid w:val="00C566EE"/>
    <w:rsid w:val="00C56EB4"/>
    <w:rsid w:val="00C57C25"/>
    <w:rsid w:val="00C60321"/>
    <w:rsid w:val="00C6057D"/>
    <w:rsid w:val="00C60910"/>
    <w:rsid w:val="00C615B3"/>
    <w:rsid w:val="00C63553"/>
    <w:rsid w:val="00C6358C"/>
    <w:rsid w:val="00C644AF"/>
    <w:rsid w:val="00C649A7"/>
    <w:rsid w:val="00C652E2"/>
    <w:rsid w:val="00C67001"/>
    <w:rsid w:val="00C67274"/>
    <w:rsid w:val="00C674B7"/>
    <w:rsid w:val="00C674CF"/>
    <w:rsid w:val="00C67A84"/>
    <w:rsid w:val="00C70EC5"/>
    <w:rsid w:val="00C71FD5"/>
    <w:rsid w:val="00C72134"/>
    <w:rsid w:val="00C723C8"/>
    <w:rsid w:val="00C724EF"/>
    <w:rsid w:val="00C72B5B"/>
    <w:rsid w:val="00C737DC"/>
    <w:rsid w:val="00C73B96"/>
    <w:rsid w:val="00C73EEE"/>
    <w:rsid w:val="00C73F3D"/>
    <w:rsid w:val="00C74337"/>
    <w:rsid w:val="00C74446"/>
    <w:rsid w:val="00C750C9"/>
    <w:rsid w:val="00C75A04"/>
    <w:rsid w:val="00C8040F"/>
    <w:rsid w:val="00C80DEB"/>
    <w:rsid w:val="00C816A8"/>
    <w:rsid w:val="00C81762"/>
    <w:rsid w:val="00C840CF"/>
    <w:rsid w:val="00C84530"/>
    <w:rsid w:val="00C85203"/>
    <w:rsid w:val="00C852D4"/>
    <w:rsid w:val="00C85471"/>
    <w:rsid w:val="00C85AE7"/>
    <w:rsid w:val="00C85C64"/>
    <w:rsid w:val="00C866E9"/>
    <w:rsid w:val="00C870D1"/>
    <w:rsid w:val="00C87A81"/>
    <w:rsid w:val="00C87CE0"/>
    <w:rsid w:val="00C90774"/>
    <w:rsid w:val="00C90826"/>
    <w:rsid w:val="00C90D4B"/>
    <w:rsid w:val="00C91ACD"/>
    <w:rsid w:val="00C91F2E"/>
    <w:rsid w:val="00C93349"/>
    <w:rsid w:val="00C93795"/>
    <w:rsid w:val="00C949A1"/>
    <w:rsid w:val="00C94A11"/>
    <w:rsid w:val="00C94B53"/>
    <w:rsid w:val="00C95C3D"/>
    <w:rsid w:val="00C96598"/>
    <w:rsid w:val="00C96718"/>
    <w:rsid w:val="00C96815"/>
    <w:rsid w:val="00C97128"/>
    <w:rsid w:val="00C976AE"/>
    <w:rsid w:val="00CA038E"/>
    <w:rsid w:val="00CA0781"/>
    <w:rsid w:val="00CA0AED"/>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17EA"/>
    <w:rsid w:val="00CB32C4"/>
    <w:rsid w:val="00CB3381"/>
    <w:rsid w:val="00CB43A3"/>
    <w:rsid w:val="00CB45F3"/>
    <w:rsid w:val="00CB482D"/>
    <w:rsid w:val="00CB5450"/>
    <w:rsid w:val="00CB593F"/>
    <w:rsid w:val="00CB5B58"/>
    <w:rsid w:val="00CB5CEF"/>
    <w:rsid w:val="00CB5D7E"/>
    <w:rsid w:val="00CB5E43"/>
    <w:rsid w:val="00CB66C6"/>
    <w:rsid w:val="00CB7457"/>
    <w:rsid w:val="00CB7CE6"/>
    <w:rsid w:val="00CC0180"/>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C7391"/>
    <w:rsid w:val="00CD0100"/>
    <w:rsid w:val="00CD0615"/>
    <w:rsid w:val="00CD078A"/>
    <w:rsid w:val="00CD0930"/>
    <w:rsid w:val="00CD0C29"/>
    <w:rsid w:val="00CD0FB0"/>
    <w:rsid w:val="00CD177A"/>
    <w:rsid w:val="00CD18B3"/>
    <w:rsid w:val="00CD1B47"/>
    <w:rsid w:val="00CD1BC9"/>
    <w:rsid w:val="00CD1E6C"/>
    <w:rsid w:val="00CD2213"/>
    <w:rsid w:val="00CD3124"/>
    <w:rsid w:val="00CD41BB"/>
    <w:rsid w:val="00CD4512"/>
    <w:rsid w:val="00CD4BC5"/>
    <w:rsid w:val="00CD5402"/>
    <w:rsid w:val="00CD5599"/>
    <w:rsid w:val="00CD636B"/>
    <w:rsid w:val="00CD6511"/>
    <w:rsid w:val="00CD6F3C"/>
    <w:rsid w:val="00CD706C"/>
    <w:rsid w:val="00CD7214"/>
    <w:rsid w:val="00CE08A2"/>
    <w:rsid w:val="00CE10F6"/>
    <w:rsid w:val="00CE1EA4"/>
    <w:rsid w:val="00CE224C"/>
    <w:rsid w:val="00CE29D0"/>
    <w:rsid w:val="00CE2A7F"/>
    <w:rsid w:val="00CE30DF"/>
    <w:rsid w:val="00CE3DF2"/>
    <w:rsid w:val="00CE3FD5"/>
    <w:rsid w:val="00CE41DD"/>
    <w:rsid w:val="00CE4C50"/>
    <w:rsid w:val="00CE4F70"/>
    <w:rsid w:val="00CE51CB"/>
    <w:rsid w:val="00CE57D2"/>
    <w:rsid w:val="00CE622B"/>
    <w:rsid w:val="00CE68B6"/>
    <w:rsid w:val="00CE7705"/>
    <w:rsid w:val="00CE7AFD"/>
    <w:rsid w:val="00CE7D29"/>
    <w:rsid w:val="00CE7F6D"/>
    <w:rsid w:val="00CF0132"/>
    <w:rsid w:val="00CF05A0"/>
    <w:rsid w:val="00CF0782"/>
    <w:rsid w:val="00CF0A3D"/>
    <w:rsid w:val="00CF0D21"/>
    <w:rsid w:val="00CF135B"/>
    <w:rsid w:val="00CF158A"/>
    <w:rsid w:val="00CF228F"/>
    <w:rsid w:val="00CF2573"/>
    <w:rsid w:val="00CF2CF6"/>
    <w:rsid w:val="00CF3BA9"/>
    <w:rsid w:val="00CF3CF1"/>
    <w:rsid w:val="00CF4196"/>
    <w:rsid w:val="00CF4EB9"/>
    <w:rsid w:val="00CF5A31"/>
    <w:rsid w:val="00CF5C21"/>
    <w:rsid w:val="00CF5F1F"/>
    <w:rsid w:val="00CF6049"/>
    <w:rsid w:val="00CF61C1"/>
    <w:rsid w:val="00CF684C"/>
    <w:rsid w:val="00CF6B5D"/>
    <w:rsid w:val="00CF6C24"/>
    <w:rsid w:val="00D00840"/>
    <w:rsid w:val="00D0106A"/>
    <w:rsid w:val="00D018A6"/>
    <w:rsid w:val="00D01B63"/>
    <w:rsid w:val="00D01FD8"/>
    <w:rsid w:val="00D02A63"/>
    <w:rsid w:val="00D039C0"/>
    <w:rsid w:val="00D04117"/>
    <w:rsid w:val="00D05AB9"/>
    <w:rsid w:val="00D06695"/>
    <w:rsid w:val="00D06A74"/>
    <w:rsid w:val="00D0788B"/>
    <w:rsid w:val="00D106A8"/>
    <w:rsid w:val="00D110F9"/>
    <w:rsid w:val="00D11673"/>
    <w:rsid w:val="00D119CC"/>
    <w:rsid w:val="00D12269"/>
    <w:rsid w:val="00D12330"/>
    <w:rsid w:val="00D12F4E"/>
    <w:rsid w:val="00D1316B"/>
    <w:rsid w:val="00D1449F"/>
    <w:rsid w:val="00D14941"/>
    <w:rsid w:val="00D14DE7"/>
    <w:rsid w:val="00D152F8"/>
    <w:rsid w:val="00D1531F"/>
    <w:rsid w:val="00D15BF4"/>
    <w:rsid w:val="00D16254"/>
    <w:rsid w:val="00D16897"/>
    <w:rsid w:val="00D16B5D"/>
    <w:rsid w:val="00D16E8D"/>
    <w:rsid w:val="00D17B78"/>
    <w:rsid w:val="00D17E0E"/>
    <w:rsid w:val="00D17E47"/>
    <w:rsid w:val="00D2018C"/>
    <w:rsid w:val="00D21B75"/>
    <w:rsid w:val="00D21F70"/>
    <w:rsid w:val="00D224E9"/>
    <w:rsid w:val="00D2276A"/>
    <w:rsid w:val="00D229CC"/>
    <w:rsid w:val="00D2304F"/>
    <w:rsid w:val="00D2387E"/>
    <w:rsid w:val="00D24956"/>
    <w:rsid w:val="00D2515B"/>
    <w:rsid w:val="00D25942"/>
    <w:rsid w:val="00D25F9B"/>
    <w:rsid w:val="00D264E6"/>
    <w:rsid w:val="00D26A82"/>
    <w:rsid w:val="00D26FE1"/>
    <w:rsid w:val="00D270BC"/>
    <w:rsid w:val="00D27177"/>
    <w:rsid w:val="00D27514"/>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0CDD"/>
    <w:rsid w:val="00D41B46"/>
    <w:rsid w:val="00D4232B"/>
    <w:rsid w:val="00D42412"/>
    <w:rsid w:val="00D428CC"/>
    <w:rsid w:val="00D42BA0"/>
    <w:rsid w:val="00D43AB1"/>
    <w:rsid w:val="00D440E7"/>
    <w:rsid w:val="00D443D7"/>
    <w:rsid w:val="00D44590"/>
    <w:rsid w:val="00D4726A"/>
    <w:rsid w:val="00D476C5"/>
    <w:rsid w:val="00D47BD6"/>
    <w:rsid w:val="00D508B7"/>
    <w:rsid w:val="00D50C27"/>
    <w:rsid w:val="00D50EA0"/>
    <w:rsid w:val="00D51165"/>
    <w:rsid w:val="00D51E20"/>
    <w:rsid w:val="00D523BF"/>
    <w:rsid w:val="00D52946"/>
    <w:rsid w:val="00D52B14"/>
    <w:rsid w:val="00D52D8D"/>
    <w:rsid w:val="00D5385D"/>
    <w:rsid w:val="00D54246"/>
    <w:rsid w:val="00D54481"/>
    <w:rsid w:val="00D54490"/>
    <w:rsid w:val="00D5478A"/>
    <w:rsid w:val="00D55B75"/>
    <w:rsid w:val="00D55C88"/>
    <w:rsid w:val="00D55D7D"/>
    <w:rsid w:val="00D568BF"/>
    <w:rsid w:val="00D569BE"/>
    <w:rsid w:val="00D56DA1"/>
    <w:rsid w:val="00D573FD"/>
    <w:rsid w:val="00D57BB1"/>
    <w:rsid w:val="00D57D81"/>
    <w:rsid w:val="00D61A56"/>
    <w:rsid w:val="00D62134"/>
    <w:rsid w:val="00D62796"/>
    <w:rsid w:val="00D62869"/>
    <w:rsid w:val="00D633FA"/>
    <w:rsid w:val="00D6353B"/>
    <w:rsid w:val="00D63C48"/>
    <w:rsid w:val="00D63C56"/>
    <w:rsid w:val="00D640E7"/>
    <w:rsid w:val="00D64BD5"/>
    <w:rsid w:val="00D65D48"/>
    <w:rsid w:val="00D66254"/>
    <w:rsid w:val="00D67925"/>
    <w:rsid w:val="00D67B17"/>
    <w:rsid w:val="00D700CE"/>
    <w:rsid w:val="00D70477"/>
    <w:rsid w:val="00D7075B"/>
    <w:rsid w:val="00D7196A"/>
    <w:rsid w:val="00D71C27"/>
    <w:rsid w:val="00D71C6E"/>
    <w:rsid w:val="00D72AD5"/>
    <w:rsid w:val="00D735BC"/>
    <w:rsid w:val="00D73667"/>
    <w:rsid w:val="00D73A2F"/>
    <w:rsid w:val="00D743B0"/>
    <w:rsid w:val="00D74B89"/>
    <w:rsid w:val="00D74BAA"/>
    <w:rsid w:val="00D75E2D"/>
    <w:rsid w:val="00D760F4"/>
    <w:rsid w:val="00D76521"/>
    <w:rsid w:val="00D801DC"/>
    <w:rsid w:val="00D809B8"/>
    <w:rsid w:val="00D81071"/>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690"/>
    <w:rsid w:val="00D86E0B"/>
    <w:rsid w:val="00D876F2"/>
    <w:rsid w:val="00D87E7E"/>
    <w:rsid w:val="00D9078E"/>
    <w:rsid w:val="00D90B37"/>
    <w:rsid w:val="00D919DD"/>
    <w:rsid w:val="00D92205"/>
    <w:rsid w:val="00D92C33"/>
    <w:rsid w:val="00D94854"/>
    <w:rsid w:val="00D94B16"/>
    <w:rsid w:val="00D94D5C"/>
    <w:rsid w:val="00D95D68"/>
    <w:rsid w:val="00D964D2"/>
    <w:rsid w:val="00D96BD0"/>
    <w:rsid w:val="00DA0233"/>
    <w:rsid w:val="00DA0476"/>
    <w:rsid w:val="00DA07A4"/>
    <w:rsid w:val="00DA08D3"/>
    <w:rsid w:val="00DA1537"/>
    <w:rsid w:val="00DA1854"/>
    <w:rsid w:val="00DA1E64"/>
    <w:rsid w:val="00DA20C5"/>
    <w:rsid w:val="00DA3261"/>
    <w:rsid w:val="00DA3E07"/>
    <w:rsid w:val="00DA4650"/>
    <w:rsid w:val="00DA5C0E"/>
    <w:rsid w:val="00DA663C"/>
    <w:rsid w:val="00DA6801"/>
    <w:rsid w:val="00DA78BC"/>
    <w:rsid w:val="00DA7D1D"/>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360C"/>
    <w:rsid w:val="00DC3773"/>
    <w:rsid w:val="00DC476C"/>
    <w:rsid w:val="00DC5226"/>
    <w:rsid w:val="00DC5ED5"/>
    <w:rsid w:val="00DC62BA"/>
    <w:rsid w:val="00DC6BA2"/>
    <w:rsid w:val="00DC7C56"/>
    <w:rsid w:val="00DD01E8"/>
    <w:rsid w:val="00DD0C4C"/>
    <w:rsid w:val="00DD0F1A"/>
    <w:rsid w:val="00DD1895"/>
    <w:rsid w:val="00DD1956"/>
    <w:rsid w:val="00DD1A5A"/>
    <w:rsid w:val="00DD21CB"/>
    <w:rsid w:val="00DD23B3"/>
    <w:rsid w:val="00DD271C"/>
    <w:rsid w:val="00DD2CF9"/>
    <w:rsid w:val="00DD2D75"/>
    <w:rsid w:val="00DD3215"/>
    <w:rsid w:val="00DD43B6"/>
    <w:rsid w:val="00DD46B5"/>
    <w:rsid w:val="00DD482F"/>
    <w:rsid w:val="00DD5290"/>
    <w:rsid w:val="00DD55CC"/>
    <w:rsid w:val="00DD6120"/>
    <w:rsid w:val="00DD65B3"/>
    <w:rsid w:val="00DD65DE"/>
    <w:rsid w:val="00DD723F"/>
    <w:rsid w:val="00DD7793"/>
    <w:rsid w:val="00DD7F4B"/>
    <w:rsid w:val="00DE00B4"/>
    <w:rsid w:val="00DE02F0"/>
    <w:rsid w:val="00DE0422"/>
    <w:rsid w:val="00DE05F6"/>
    <w:rsid w:val="00DE2E23"/>
    <w:rsid w:val="00DE4C04"/>
    <w:rsid w:val="00DE59BE"/>
    <w:rsid w:val="00DE65AA"/>
    <w:rsid w:val="00DE6CC4"/>
    <w:rsid w:val="00DE709F"/>
    <w:rsid w:val="00DE71DA"/>
    <w:rsid w:val="00DE77E5"/>
    <w:rsid w:val="00DE7C56"/>
    <w:rsid w:val="00DE7E79"/>
    <w:rsid w:val="00DF0289"/>
    <w:rsid w:val="00DF0716"/>
    <w:rsid w:val="00DF1504"/>
    <w:rsid w:val="00DF2297"/>
    <w:rsid w:val="00DF28D1"/>
    <w:rsid w:val="00DF2F8D"/>
    <w:rsid w:val="00DF3370"/>
    <w:rsid w:val="00DF3732"/>
    <w:rsid w:val="00DF3DB5"/>
    <w:rsid w:val="00DF426F"/>
    <w:rsid w:val="00DF4D6D"/>
    <w:rsid w:val="00DF4DBD"/>
    <w:rsid w:val="00DF527E"/>
    <w:rsid w:val="00DF53E4"/>
    <w:rsid w:val="00DF60BD"/>
    <w:rsid w:val="00DF7146"/>
    <w:rsid w:val="00DF7312"/>
    <w:rsid w:val="00DF76A1"/>
    <w:rsid w:val="00DF79A9"/>
    <w:rsid w:val="00DF7DF0"/>
    <w:rsid w:val="00DF7F6E"/>
    <w:rsid w:val="00E00B55"/>
    <w:rsid w:val="00E01211"/>
    <w:rsid w:val="00E01249"/>
    <w:rsid w:val="00E02F32"/>
    <w:rsid w:val="00E03578"/>
    <w:rsid w:val="00E04211"/>
    <w:rsid w:val="00E05D1A"/>
    <w:rsid w:val="00E060D1"/>
    <w:rsid w:val="00E06CFE"/>
    <w:rsid w:val="00E0702F"/>
    <w:rsid w:val="00E0767C"/>
    <w:rsid w:val="00E07DE2"/>
    <w:rsid w:val="00E1028A"/>
    <w:rsid w:val="00E113A2"/>
    <w:rsid w:val="00E1149E"/>
    <w:rsid w:val="00E122DA"/>
    <w:rsid w:val="00E12610"/>
    <w:rsid w:val="00E1303C"/>
    <w:rsid w:val="00E14095"/>
    <w:rsid w:val="00E14308"/>
    <w:rsid w:val="00E14F60"/>
    <w:rsid w:val="00E15D6A"/>
    <w:rsid w:val="00E15F23"/>
    <w:rsid w:val="00E16F94"/>
    <w:rsid w:val="00E17CEE"/>
    <w:rsid w:val="00E203F6"/>
    <w:rsid w:val="00E20572"/>
    <w:rsid w:val="00E212AE"/>
    <w:rsid w:val="00E216D5"/>
    <w:rsid w:val="00E21A17"/>
    <w:rsid w:val="00E21A89"/>
    <w:rsid w:val="00E22B5C"/>
    <w:rsid w:val="00E24635"/>
    <w:rsid w:val="00E24F95"/>
    <w:rsid w:val="00E2515C"/>
    <w:rsid w:val="00E25F5D"/>
    <w:rsid w:val="00E26B04"/>
    <w:rsid w:val="00E26DE9"/>
    <w:rsid w:val="00E27C44"/>
    <w:rsid w:val="00E27C53"/>
    <w:rsid w:val="00E302EF"/>
    <w:rsid w:val="00E30B6B"/>
    <w:rsid w:val="00E30BCC"/>
    <w:rsid w:val="00E3178C"/>
    <w:rsid w:val="00E33204"/>
    <w:rsid w:val="00E33459"/>
    <w:rsid w:val="00E33E95"/>
    <w:rsid w:val="00E33F79"/>
    <w:rsid w:val="00E34D83"/>
    <w:rsid w:val="00E3546F"/>
    <w:rsid w:val="00E354B4"/>
    <w:rsid w:val="00E35D62"/>
    <w:rsid w:val="00E35EE4"/>
    <w:rsid w:val="00E37973"/>
    <w:rsid w:val="00E37F28"/>
    <w:rsid w:val="00E4176C"/>
    <w:rsid w:val="00E43174"/>
    <w:rsid w:val="00E43BDC"/>
    <w:rsid w:val="00E43CB9"/>
    <w:rsid w:val="00E43CE7"/>
    <w:rsid w:val="00E43F32"/>
    <w:rsid w:val="00E44691"/>
    <w:rsid w:val="00E44846"/>
    <w:rsid w:val="00E448B6"/>
    <w:rsid w:val="00E44A14"/>
    <w:rsid w:val="00E45ABF"/>
    <w:rsid w:val="00E45F9B"/>
    <w:rsid w:val="00E46728"/>
    <w:rsid w:val="00E46897"/>
    <w:rsid w:val="00E475CB"/>
    <w:rsid w:val="00E47688"/>
    <w:rsid w:val="00E47C40"/>
    <w:rsid w:val="00E47C50"/>
    <w:rsid w:val="00E47D39"/>
    <w:rsid w:val="00E508FF"/>
    <w:rsid w:val="00E511B7"/>
    <w:rsid w:val="00E5261F"/>
    <w:rsid w:val="00E52AA1"/>
    <w:rsid w:val="00E531A0"/>
    <w:rsid w:val="00E533F4"/>
    <w:rsid w:val="00E53A77"/>
    <w:rsid w:val="00E543D8"/>
    <w:rsid w:val="00E550D2"/>
    <w:rsid w:val="00E55103"/>
    <w:rsid w:val="00E5549D"/>
    <w:rsid w:val="00E5615B"/>
    <w:rsid w:val="00E56945"/>
    <w:rsid w:val="00E56AF4"/>
    <w:rsid w:val="00E575E2"/>
    <w:rsid w:val="00E5774D"/>
    <w:rsid w:val="00E57E5E"/>
    <w:rsid w:val="00E57F88"/>
    <w:rsid w:val="00E60408"/>
    <w:rsid w:val="00E60B07"/>
    <w:rsid w:val="00E623A9"/>
    <w:rsid w:val="00E62C61"/>
    <w:rsid w:val="00E6335C"/>
    <w:rsid w:val="00E63AA6"/>
    <w:rsid w:val="00E646B1"/>
    <w:rsid w:val="00E648D9"/>
    <w:rsid w:val="00E64CBF"/>
    <w:rsid w:val="00E64DA9"/>
    <w:rsid w:val="00E650C3"/>
    <w:rsid w:val="00E6563C"/>
    <w:rsid w:val="00E6662F"/>
    <w:rsid w:val="00E66904"/>
    <w:rsid w:val="00E67ECE"/>
    <w:rsid w:val="00E718BA"/>
    <w:rsid w:val="00E71918"/>
    <w:rsid w:val="00E7198D"/>
    <w:rsid w:val="00E71D0A"/>
    <w:rsid w:val="00E72851"/>
    <w:rsid w:val="00E7397E"/>
    <w:rsid w:val="00E73C03"/>
    <w:rsid w:val="00E7422A"/>
    <w:rsid w:val="00E7451B"/>
    <w:rsid w:val="00E747DC"/>
    <w:rsid w:val="00E74B36"/>
    <w:rsid w:val="00E75298"/>
    <w:rsid w:val="00E756A1"/>
    <w:rsid w:val="00E75884"/>
    <w:rsid w:val="00E759E6"/>
    <w:rsid w:val="00E7724F"/>
    <w:rsid w:val="00E775C6"/>
    <w:rsid w:val="00E80610"/>
    <w:rsid w:val="00E80E0C"/>
    <w:rsid w:val="00E81C30"/>
    <w:rsid w:val="00E820F3"/>
    <w:rsid w:val="00E820F9"/>
    <w:rsid w:val="00E826C5"/>
    <w:rsid w:val="00E82C09"/>
    <w:rsid w:val="00E82CBD"/>
    <w:rsid w:val="00E83F50"/>
    <w:rsid w:val="00E8403E"/>
    <w:rsid w:val="00E840D0"/>
    <w:rsid w:val="00E84416"/>
    <w:rsid w:val="00E84AF0"/>
    <w:rsid w:val="00E84C6C"/>
    <w:rsid w:val="00E853BE"/>
    <w:rsid w:val="00E854E1"/>
    <w:rsid w:val="00E8610C"/>
    <w:rsid w:val="00E861D6"/>
    <w:rsid w:val="00E86283"/>
    <w:rsid w:val="00E866AA"/>
    <w:rsid w:val="00E86F0D"/>
    <w:rsid w:val="00E90F77"/>
    <w:rsid w:val="00E9221F"/>
    <w:rsid w:val="00E92D1C"/>
    <w:rsid w:val="00E93234"/>
    <w:rsid w:val="00E9377E"/>
    <w:rsid w:val="00E94BA7"/>
    <w:rsid w:val="00E95652"/>
    <w:rsid w:val="00E960CB"/>
    <w:rsid w:val="00E96890"/>
    <w:rsid w:val="00E97478"/>
    <w:rsid w:val="00E9790C"/>
    <w:rsid w:val="00E97B86"/>
    <w:rsid w:val="00E97DDC"/>
    <w:rsid w:val="00EA011E"/>
    <w:rsid w:val="00EA0544"/>
    <w:rsid w:val="00EA06C5"/>
    <w:rsid w:val="00EA07BE"/>
    <w:rsid w:val="00EA125D"/>
    <w:rsid w:val="00EA192C"/>
    <w:rsid w:val="00EA2959"/>
    <w:rsid w:val="00EA301F"/>
    <w:rsid w:val="00EA3F84"/>
    <w:rsid w:val="00EA3FED"/>
    <w:rsid w:val="00EA439F"/>
    <w:rsid w:val="00EA4EC5"/>
    <w:rsid w:val="00EA614D"/>
    <w:rsid w:val="00EA63A2"/>
    <w:rsid w:val="00EA7649"/>
    <w:rsid w:val="00EB051C"/>
    <w:rsid w:val="00EB07F7"/>
    <w:rsid w:val="00EB1616"/>
    <w:rsid w:val="00EB201F"/>
    <w:rsid w:val="00EB2383"/>
    <w:rsid w:val="00EB268B"/>
    <w:rsid w:val="00EB2954"/>
    <w:rsid w:val="00EB2C12"/>
    <w:rsid w:val="00EB39E4"/>
    <w:rsid w:val="00EB39F4"/>
    <w:rsid w:val="00EB4476"/>
    <w:rsid w:val="00EB5C70"/>
    <w:rsid w:val="00EB5FD6"/>
    <w:rsid w:val="00EB695F"/>
    <w:rsid w:val="00EB7B73"/>
    <w:rsid w:val="00EC09E8"/>
    <w:rsid w:val="00EC0F7F"/>
    <w:rsid w:val="00EC2106"/>
    <w:rsid w:val="00EC3953"/>
    <w:rsid w:val="00EC4D64"/>
    <w:rsid w:val="00EC50AA"/>
    <w:rsid w:val="00EC5A68"/>
    <w:rsid w:val="00EC74B7"/>
    <w:rsid w:val="00EC7B30"/>
    <w:rsid w:val="00ED044C"/>
    <w:rsid w:val="00ED0ADF"/>
    <w:rsid w:val="00ED0DA2"/>
    <w:rsid w:val="00ED13DE"/>
    <w:rsid w:val="00ED15DD"/>
    <w:rsid w:val="00ED195E"/>
    <w:rsid w:val="00ED1A20"/>
    <w:rsid w:val="00ED2609"/>
    <w:rsid w:val="00ED31A7"/>
    <w:rsid w:val="00ED4C45"/>
    <w:rsid w:val="00ED4CBD"/>
    <w:rsid w:val="00ED4D13"/>
    <w:rsid w:val="00ED52DD"/>
    <w:rsid w:val="00ED5580"/>
    <w:rsid w:val="00ED6AEF"/>
    <w:rsid w:val="00ED72FA"/>
    <w:rsid w:val="00ED7BF6"/>
    <w:rsid w:val="00EE0224"/>
    <w:rsid w:val="00EE08EE"/>
    <w:rsid w:val="00EE1178"/>
    <w:rsid w:val="00EE250A"/>
    <w:rsid w:val="00EE28F9"/>
    <w:rsid w:val="00EE2BD1"/>
    <w:rsid w:val="00EE3155"/>
    <w:rsid w:val="00EE38A1"/>
    <w:rsid w:val="00EE46EC"/>
    <w:rsid w:val="00EE5F10"/>
    <w:rsid w:val="00EE6505"/>
    <w:rsid w:val="00EE6523"/>
    <w:rsid w:val="00EE7688"/>
    <w:rsid w:val="00EF10D8"/>
    <w:rsid w:val="00EF13FD"/>
    <w:rsid w:val="00EF1644"/>
    <w:rsid w:val="00EF1B98"/>
    <w:rsid w:val="00EF2283"/>
    <w:rsid w:val="00EF24D7"/>
    <w:rsid w:val="00EF2CEA"/>
    <w:rsid w:val="00EF31D8"/>
    <w:rsid w:val="00EF38ED"/>
    <w:rsid w:val="00EF40D1"/>
    <w:rsid w:val="00EF451A"/>
    <w:rsid w:val="00EF46E0"/>
    <w:rsid w:val="00EF48B6"/>
    <w:rsid w:val="00EF4FC7"/>
    <w:rsid w:val="00EF5903"/>
    <w:rsid w:val="00EF5A69"/>
    <w:rsid w:val="00EF5FC3"/>
    <w:rsid w:val="00EF5FCF"/>
    <w:rsid w:val="00EF6219"/>
    <w:rsid w:val="00EF63C6"/>
    <w:rsid w:val="00EF73F5"/>
    <w:rsid w:val="00EF79E4"/>
    <w:rsid w:val="00EF7BA3"/>
    <w:rsid w:val="00F000F0"/>
    <w:rsid w:val="00F000F3"/>
    <w:rsid w:val="00F0018C"/>
    <w:rsid w:val="00F002A9"/>
    <w:rsid w:val="00F00BDE"/>
    <w:rsid w:val="00F00D6F"/>
    <w:rsid w:val="00F01687"/>
    <w:rsid w:val="00F0171F"/>
    <w:rsid w:val="00F01888"/>
    <w:rsid w:val="00F01C1C"/>
    <w:rsid w:val="00F02B7A"/>
    <w:rsid w:val="00F02DD8"/>
    <w:rsid w:val="00F034C8"/>
    <w:rsid w:val="00F04433"/>
    <w:rsid w:val="00F04757"/>
    <w:rsid w:val="00F05D39"/>
    <w:rsid w:val="00F060C8"/>
    <w:rsid w:val="00F07474"/>
    <w:rsid w:val="00F10110"/>
    <w:rsid w:val="00F10FE6"/>
    <w:rsid w:val="00F1148B"/>
    <w:rsid w:val="00F12E0A"/>
    <w:rsid w:val="00F139CD"/>
    <w:rsid w:val="00F1493A"/>
    <w:rsid w:val="00F15373"/>
    <w:rsid w:val="00F1675D"/>
    <w:rsid w:val="00F2000F"/>
    <w:rsid w:val="00F2002B"/>
    <w:rsid w:val="00F20099"/>
    <w:rsid w:val="00F210AD"/>
    <w:rsid w:val="00F21A49"/>
    <w:rsid w:val="00F22526"/>
    <w:rsid w:val="00F22D6C"/>
    <w:rsid w:val="00F22FF1"/>
    <w:rsid w:val="00F2312B"/>
    <w:rsid w:val="00F23930"/>
    <w:rsid w:val="00F2443E"/>
    <w:rsid w:val="00F245B7"/>
    <w:rsid w:val="00F252A4"/>
    <w:rsid w:val="00F25D18"/>
    <w:rsid w:val="00F26472"/>
    <w:rsid w:val="00F26B40"/>
    <w:rsid w:val="00F27A61"/>
    <w:rsid w:val="00F27B5B"/>
    <w:rsid w:val="00F27E22"/>
    <w:rsid w:val="00F30610"/>
    <w:rsid w:val="00F30905"/>
    <w:rsid w:val="00F31F17"/>
    <w:rsid w:val="00F33664"/>
    <w:rsid w:val="00F33FB6"/>
    <w:rsid w:val="00F3496B"/>
    <w:rsid w:val="00F35335"/>
    <w:rsid w:val="00F35DEB"/>
    <w:rsid w:val="00F37C66"/>
    <w:rsid w:val="00F37CA0"/>
    <w:rsid w:val="00F37E00"/>
    <w:rsid w:val="00F4028F"/>
    <w:rsid w:val="00F403F8"/>
    <w:rsid w:val="00F40A14"/>
    <w:rsid w:val="00F40F3A"/>
    <w:rsid w:val="00F41034"/>
    <w:rsid w:val="00F4171E"/>
    <w:rsid w:val="00F41A8C"/>
    <w:rsid w:val="00F41B1A"/>
    <w:rsid w:val="00F42289"/>
    <w:rsid w:val="00F44790"/>
    <w:rsid w:val="00F44882"/>
    <w:rsid w:val="00F44FDC"/>
    <w:rsid w:val="00F4578C"/>
    <w:rsid w:val="00F459CA"/>
    <w:rsid w:val="00F46D37"/>
    <w:rsid w:val="00F47210"/>
    <w:rsid w:val="00F4726B"/>
    <w:rsid w:val="00F47B70"/>
    <w:rsid w:val="00F47F17"/>
    <w:rsid w:val="00F505CF"/>
    <w:rsid w:val="00F50611"/>
    <w:rsid w:val="00F513E6"/>
    <w:rsid w:val="00F51530"/>
    <w:rsid w:val="00F51AB4"/>
    <w:rsid w:val="00F522FB"/>
    <w:rsid w:val="00F52DDC"/>
    <w:rsid w:val="00F52F8C"/>
    <w:rsid w:val="00F54ADE"/>
    <w:rsid w:val="00F54FAD"/>
    <w:rsid w:val="00F556B1"/>
    <w:rsid w:val="00F558CE"/>
    <w:rsid w:val="00F563E4"/>
    <w:rsid w:val="00F56752"/>
    <w:rsid w:val="00F57386"/>
    <w:rsid w:val="00F57594"/>
    <w:rsid w:val="00F57D94"/>
    <w:rsid w:val="00F60239"/>
    <w:rsid w:val="00F60C4C"/>
    <w:rsid w:val="00F61EEC"/>
    <w:rsid w:val="00F61F24"/>
    <w:rsid w:val="00F628CF"/>
    <w:rsid w:val="00F631C7"/>
    <w:rsid w:val="00F632F3"/>
    <w:rsid w:val="00F643B3"/>
    <w:rsid w:val="00F64875"/>
    <w:rsid w:val="00F64A48"/>
    <w:rsid w:val="00F65703"/>
    <w:rsid w:val="00F66562"/>
    <w:rsid w:val="00F668B1"/>
    <w:rsid w:val="00F66A5D"/>
    <w:rsid w:val="00F66C40"/>
    <w:rsid w:val="00F66C94"/>
    <w:rsid w:val="00F6709B"/>
    <w:rsid w:val="00F67777"/>
    <w:rsid w:val="00F67D6B"/>
    <w:rsid w:val="00F7050E"/>
    <w:rsid w:val="00F708E2"/>
    <w:rsid w:val="00F70A42"/>
    <w:rsid w:val="00F70D99"/>
    <w:rsid w:val="00F7187E"/>
    <w:rsid w:val="00F727A9"/>
    <w:rsid w:val="00F72E45"/>
    <w:rsid w:val="00F7352C"/>
    <w:rsid w:val="00F746A5"/>
    <w:rsid w:val="00F74BEC"/>
    <w:rsid w:val="00F75AE6"/>
    <w:rsid w:val="00F75B62"/>
    <w:rsid w:val="00F761DF"/>
    <w:rsid w:val="00F765CF"/>
    <w:rsid w:val="00F76C78"/>
    <w:rsid w:val="00F76C96"/>
    <w:rsid w:val="00F7720D"/>
    <w:rsid w:val="00F81095"/>
    <w:rsid w:val="00F81558"/>
    <w:rsid w:val="00F81DA7"/>
    <w:rsid w:val="00F81EA7"/>
    <w:rsid w:val="00F827C9"/>
    <w:rsid w:val="00F82845"/>
    <w:rsid w:val="00F828CE"/>
    <w:rsid w:val="00F830B3"/>
    <w:rsid w:val="00F836D6"/>
    <w:rsid w:val="00F842E3"/>
    <w:rsid w:val="00F843C0"/>
    <w:rsid w:val="00F844D4"/>
    <w:rsid w:val="00F8466A"/>
    <w:rsid w:val="00F86160"/>
    <w:rsid w:val="00F87A21"/>
    <w:rsid w:val="00F87E7B"/>
    <w:rsid w:val="00F90326"/>
    <w:rsid w:val="00F904CA"/>
    <w:rsid w:val="00F90648"/>
    <w:rsid w:val="00F907B7"/>
    <w:rsid w:val="00F90F5F"/>
    <w:rsid w:val="00F914B4"/>
    <w:rsid w:val="00F91911"/>
    <w:rsid w:val="00F91F83"/>
    <w:rsid w:val="00F92F8A"/>
    <w:rsid w:val="00F93C97"/>
    <w:rsid w:val="00F93CCF"/>
    <w:rsid w:val="00F943AC"/>
    <w:rsid w:val="00F94BB2"/>
    <w:rsid w:val="00F94C01"/>
    <w:rsid w:val="00F9600F"/>
    <w:rsid w:val="00F964A0"/>
    <w:rsid w:val="00F965F8"/>
    <w:rsid w:val="00F96C0D"/>
    <w:rsid w:val="00F970BC"/>
    <w:rsid w:val="00F975E5"/>
    <w:rsid w:val="00FA01A7"/>
    <w:rsid w:val="00FA02E2"/>
    <w:rsid w:val="00FA04C2"/>
    <w:rsid w:val="00FA0911"/>
    <w:rsid w:val="00FA0C1B"/>
    <w:rsid w:val="00FA0C47"/>
    <w:rsid w:val="00FA11B3"/>
    <w:rsid w:val="00FA1378"/>
    <w:rsid w:val="00FA164A"/>
    <w:rsid w:val="00FA16C0"/>
    <w:rsid w:val="00FA1F37"/>
    <w:rsid w:val="00FA2553"/>
    <w:rsid w:val="00FA2DB0"/>
    <w:rsid w:val="00FA2DFB"/>
    <w:rsid w:val="00FA3788"/>
    <w:rsid w:val="00FA477A"/>
    <w:rsid w:val="00FA5668"/>
    <w:rsid w:val="00FA6335"/>
    <w:rsid w:val="00FA64AF"/>
    <w:rsid w:val="00FA6E73"/>
    <w:rsid w:val="00FA74E7"/>
    <w:rsid w:val="00FA764E"/>
    <w:rsid w:val="00FA785C"/>
    <w:rsid w:val="00FA789B"/>
    <w:rsid w:val="00FB0F4B"/>
    <w:rsid w:val="00FB1276"/>
    <w:rsid w:val="00FB1414"/>
    <w:rsid w:val="00FB1528"/>
    <w:rsid w:val="00FB1807"/>
    <w:rsid w:val="00FB2AB9"/>
    <w:rsid w:val="00FB2DBC"/>
    <w:rsid w:val="00FB2E79"/>
    <w:rsid w:val="00FB35C8"/>
    <w:rsid w:val="00FB4EDD"/>
    <w:rsid w:val="00FB522F"/>
    <w:rsid w:val="00FB55E7"/>
    <w:rsid w:val="00FB57F1"/>
    <w:rsid w:val="00FB6E8D"/>
    <w:rsid w:val="00FB6F9E"/>
    <w:rsid w:val="00FB76F8"/>
    <w:rsid w:val="00FB7A00"/>
    <w:rsid w:val="00FB7DFE"/>
    <w:rsid w:val="00FC048E"/>
    <w:rsid w:val="00FC0B54"/>
    <w:rsid w:val="00FC1DDF"/>
    <w:rsid w:val="00FC22F0"/>
    <w:rsid w:val="00FC234B"/>
    <w:rsid w:val="00FC2F5A"/>
    <w:rsid w:val="00FC33C1"/>
    <w:rsid w:val="00FC342A"/>
    <w:rsid w:val="00FC364F"/>
    <w:rsid w:val="00FC3789"/>
    <w:rsid w:val="00FC39F8"/>
    <w:rsid w:val="00FC402C"/>
    <w:rsid w:val="00FC46E5"/>
    <w:rsid w:val="00FC4EC0"/>
    <w:rsid w:val="00FC4FA4"/>
    <w:rsid w:val="00FC5943"/>
    <w:rsid w:val="00FC5DEF"/>
    <w:rsid w:val="00FC76CE"/>
    <w:rsid w:val="00FC7D39"/>
    <w:rsid w:val="00FD01F9"/>
    <w:rsid w:val="00FD083A"/>
    <w:rsid w:val="00FD0ACC"/>
    <w:rsid w:val="00FD12D6"/>
    <w:rsid w:val="00FD20CC"/>
    <w:rsid w:val="00FD2790"/>
    <w:rsid w:val="00FD289C"/>
    <w:rsid w:val="00FD2A34"/>
    <w:rsid w:val="00FD2D11"/>
    <w:rsid w:val="00FD4156"/>
    <w:rsid w:val="00FD49E5"/>
    <w:rsid w:val="00FD50DB"/>
    <w:rsid w:val="00FD5CEC"/>
    <w:rsid w:val="00FD5E6E"/>
    <w:rsid w:val="00FD68FA"/>
    <w:rsid w:val="00FD6DF5"/>
    <w:rsid w:val="00FD78B9"/>
    <w:rsid w:val="00FD7B58"/>
    <w:rsid w:val="00FE0072"/>
    <w:rsid w:val="00FE0AC1"/>
    <w:rsid w:val="00FE0EB0"/>
    <w:rsid w:val="00FE1226"/>
    <w:rsid w:val="00FE25BB"/>
    <w:rsid w:val="00FE2B5A"/>
    <w:rsid w:val="00FE3B39"/>
    <w:rsid w:val="00FE4821"/>
    <w:rsid w:val="00FE4FB0"/>
    <w:rsid w:val="00FE59BE"/>
    <w:rsid w:val="00FE5DF4"/>
    <w:rsid w:val="00FE5E9A"/>
    <w:rsid w:val="00FE6FB6"/>
    <w:rsid w:val="00FE727B"/>
    <w:rsid w:val="00FE755A"/>
    <w:rsid w:val="00FE7AC0"/>
    <w:rsid w:val="00FE7E30"/>
    <w:rsid w:val="00FF0488"/>
    <w:rsid w:val="00FF16A6"/>
    <w:rsid w:val="00FF1BE9"/>
    <w:rsid w:val="00FF3106"/>
    <w:rsid w:val="00FF3202"/>
    <w:rsid w:val="00FF4E8F"/>
    <w:rsid w:val="00FF52B0"/>
    <w:rsid w:val="00FF53B3"/>
    <w:rsid w:val="00FF5AAF"/>
    <w:rsid w:val="00FF5B26"/>
    <w:rsid w:val="00FF5B41"/>
    <w:rsid w:val="00FF61A1"/>
    <w:rsid w:val="00FF61DB"/>
    <w:rsid w:val="00FF6265"/>
    <w:rsid w:val="00FF65AA"/>
    <w:rsid w:val="00FF66C3"/>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basedOn w:val="prastasis"/>
    <w:link w:val="PagrindinistekstasDiagrama1"/>
    <w:rsid w:val="008D7BE0"/>
    <w:pPr>
      <w:spacing w:after="120"/>
    </w:pPr>
  </w:style>
  <w:style w:type="character" w:customStyle="1" w:styleId="PagrindinistekstasDiagrama">
    <w:name w:val="Pagrindinis tekstas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5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4"/>
      </w:numPr>
    </w:pPr>
  </w:style>
  <w:style w:type="numbering" w:customStyle="1" w:styleId="ImportedStyle4">
    <w:name w:val="Imported Style 4"/>
    <w:rsid w:val="00781509"/>
    <w:pPr>
      <w:numPr>
        <w:numId w:val="23"/>
      </w:numPr>
    </w:pPr>
  </w:style>
  <w:style w:type="numbering" w:customStyle="1" w:styleId="List51">
    <w:name w:val="List 51"/>
    <w:basedOn w:val="Sraonra"/>
    <w:rsid w:val="00781509"/>
    <w:pPr>
      <w:numPr>
        <w:numId w:val="22"/>
      </w:numPr>
    </w:pPr>
  </w:style>
  <w:style w:type="numbering" w:customStyle="1" w:styleId="List7">
    <w:name w:val="List 7"/>
    <w:basedOn w:val="Sraonra"/>
    <w:rsid w:val="00781509"/>
    <w:pPr>
      <w:numPr>
        <w:numId w:val="21"/>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BodytextDiagrama">
    <w:name w:val="Body text Diagrama"/>
    <w:basedOn w:val="Numatytasispastraiposriftas"/>
    <w:link w:val="BodyText1"/>
    <w:locked/>
    <w:rsid w:val="00A2631C"/>
    <w:rPr>
      <w:rFonts w:ascii="TimesLT" w:hAnsi="TimesLT"/>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basedOn w:val="prastasis"/>
    <w:link w:val="BodytextDiagrama"/>
    <w:rsid w:val="00A2631C"/>
    <w:pPr>
      <w:autoSpaceDE w:val="0"/>
      <w:autoSpaceDN w:val="0"/>
      <w:ind w:firstLine="312"/>
      <w:jc w:val="both"/>
    </w:pPr>
    <w:rPr>
      <w:rFonts w:ascii="TimesLT" w:hAnsi="TimesLT"/>
      <w:sz w:val="22"/>
    </w:rPr>
  </w:style>
  <w:style w:type="paragraph" w:customStyle="1" w:styleId="prastasis1">
    <w:name w:val="Įprastasis1"/>
    <w:rsid w:val="00607ED0"/>
    <w:pPr>
      <w:suppressAutoHyphens/>
      <w:autoSpaceDN w:val="0"/>
      <w:spacing w:after="160" w:line="254" w:lineRule="auto"/>
      <w:textAlignment w:val="baseline"/>
    </w:pPr>
  </w:style>
  <w:style w:type="character" w:customStyle="1" w:styleId="cf01">
    <w:name w:val="cf01"/>
    <w:basedOn w:val="Numatytasispastraiposriftas"/>
    <w:rsid w:val="00F22FF1"/>
    <w:rPr>
      <w:rFonts w:ascii="Segoe UI" w:hAnsi="Segoe UI" w:cs="Segoe UI" w:hint="default"/>
      <w:sz w:val="18"/>
      <w:szCs w:val="18"/>
    </w:rPr>
  </w:style>
  <w:style w:type="character" w:customStyle="1" w:styleId="cf11">
    <w:name w:val="cf11"/>
    <w:basedOn w:val="Numatytasispastraiposriftas"/>
    <w:rsid w:val="003E4CCC"/>
    <w:rPr>
      <w:rFonts w:ascii="Segoe UI" w:hAnsi="Segoe UI" w:cs="Segoe UI" w:hint="default"/>
      <w:i/>
      <w:iCs/>
      <w:sz w:val="18"/>
      <w:szCs w:val="18"/>
    </w:rPr>
  </w:style>
  <w:style w:type="character" w:customStyle="1" w:styleId="cf21">
    <w:name w:val="cf21"/>
    <w:basedOn w:val="Numatytasispastraiposriftas"/>
    <w:rsid w:val="005C1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109665122">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8330</Words>
  <Characters>47487</Characters>
  <Application>Microsoft Office Word</Application>
  <DocSecurity>0</DocSecurity>
  <Lines>395</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ms.licencijos2023.1@gmail.com</cp:lastModifiedBy>
  <cp:revision>4</cp:revision>
  <dcterms:created xsi:type="dcterms:W3CDTF">2025-11-18T19:38:00Z</dcterms:created>
  <dcterms:modified xsi:type="dcterms:W3CDTF">2025-11-18T19:48:00Z</dcterms:modified>
</cp:coreProperties>
</file>