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DA3C" w14:textId="77777777" w:rsidR="00E77AF7" w:rsidRDefault="00E77AF7" w:rsidP="00E77AF7">
      <w:pPr>
        <w:tabs>
          <w:tab w:val="left" w:pos="5400"/>
        </w:tabs>
        <w:textAlignment w:val="center"/>
        <w:rPr>
          <w:rFonts w:asciiTheme="minorHAnsi" w:hAnsiTheme="minorHAnsi" w:cstheme="minorHAnsi"/>
        </w:rPr>
      </w:pPr>
    </w:p>
    <w:p w14:paraId="5854DA3D" w14:textId="77777777" w:rsidR="00E77AF7" w:rsidRDefault="00E77AF7" w:rsidP="00E77AF7">
      <w:pPr>
        <w:widowControl w:val="0"/>
        <w:tabs>
          <w:tab w:val="left" w:pos="567"/>
          <w:tab w:val="left" w:pos="851"/>
        </w:tabs>
        <w:jc w:val="center"/>
        <w:rPr>
          <w:b/>
          <w:bCs/>
          <w:caps/>
        </w:rPr>
      </w:pPr>
      <w:r>
        <w:rPr>
          <w:b/>
          <w:bCs/>
          <w:caps/>
        </w:rPr>
        <w:t>paslaugų pirkimo-pardavimo sutarties Specialiosios sąlygos</w:t>
      </w:r>
    </w:p>
    <w:p w14:paraId="5854DA3E" w14:textId="77777777" w:rsidR="00E77AF7" w:rsidRDefault="00E77AF7" w:rsidP="00E77AF7">
      <w:pPr>
        <w:widowControl w:val="0"/>
        <w:tabs>
          <w:tab w:val="left" w:pos="567"/>
          <w:tab w:val="left" w:pos="851"/>
        </w:tabs>
        <w:jc w:val="center"/>
        <w:rPr>
          <w:rFonts w:asciiTheme="minorHAnsi" w:hAnsiTheme="minorHAnsi" w:cstheme="minorBidi"/>
          <w:b/>
          <w:bCs/>
          <w:caps/>
        </w:rPr>
      </w:pPr>
    </w:p>
    <w:p w14:paraId="5854DA3F" w14:textId="77777777" w:rsidR="00E77AF7" w:rsidRDefault="00E77AF7" w:rsidP="00E77AF7">
      <w:pPr>
        <w:widowControl w:val="0"/>
        <w:tabs>
          <w:tab w:val="left" w:pos="567"/>
          <w:tab w:val="left" w:pos="851"/>
        </w:tabs>
        <w:jc w:val="center"/>
        <w:rPr>
          <w:rFonts w:asciiTheme="minorHAnsi" w:hAnsiTheme="minorHAnsi" w:cstheme="minorBidi"/>
          <w:caps/>
        </w:rPr>
      </w:pPr>
    </w:p>
    <w:p w14:paraId="5854DA40" w14:textId="77777777" w:rsidR="00E77AF7" w:rsidRDefault="00E77AF7" w:rsidP="00E77A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7AF7" w14:paraId="5854DA43" w14:textId="77777777" w:rsidTr="00E77AF7">
        <w:tc>
          <w:tcPr>
            <w:tcW w:w="2448" w:type="dxa"/>
            <w:tcBorders>
              <w:top w:val="single" w:sz="4" w:space="0" w:color="auto"/>
              <w:left w:val="single" w:sz="4" w:space="0" w:color="auto"/>
              <w:bottom w:val="single" w:sz="4" w:space="0" w:color="auto"/>
              <w:right w:val="single" w:sz="4" w:space="0" w:color="auto"/>
            </w:tcBorders>
            <w:hideMark/>
          </w:tcPr>
          <w:p w14:paraId="5854DA41" w14:textId="77777777" w:rsidR="00E77AF7" w:rsidRDefault="00E77AF7">
            <w:pPr>
              <w:spacing w:line="256" w:lineRule="auto"/>
              <w:jc w:val="both"/>
              <w:rPr>
                <w:b/>
                <w:kern w:val="2"/>
                <w:szCs w:val="24"/>
                <w14:ligatures w14:val="standardContextual"/>
              </w:rPr>
            </w:pPr>
            <w:r>
              <w:rPr>
                <w:b/>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5854DA42" w14:textId="77777777" w:rsidR="00E77AF7" w:rsidRDefault="00E77AF7">
            <w:pPr>
              <w:spacing w:line="256" w:lineRule="auto"/>
              <w:jc w:val="both"/>
              <w:rPr>
                <w:kern w:val="2"/>
                <w:szCs w:val="24"/>
                <w14:ligatures w14:val="standardContextual"/>
              </w:rPr>
            </w:pPr>
            <w:r>
              <w:rPr>
                <w:kern w:val="2"/>
                <w:szCs w:val="24"/>
                <w14:ligatures w14:val="standardContextual"/>
              </w:rPr>
              <w:t>Centralizuotos nekilnojamojo turto valdymo informacinės sistemos, jos palaikymo ir priežiūros įsigijimo paslaugos</w:t>
            </w:r>
          </w:p>
        </w:tc>
      </w:tr>
      <w:tr w:rsidR="00E77AF7" w14:paraId="5854DA48" w14:textId="77777777" w:rsidTr="00E77AF7">
        <w:tc>
          <w:tcPr>
            <w:tcW w:w="2448" w:type="dxa"/>
            <w:tcBorders>
              <w:top w:val="single" w:sz="4" w:space="0" w:color="auto"/>
              <w:left w:val="single" w:sz="4" w:space="0" w:color="auto"/>
              <w:bottom w:val="single" w:sz="4" w:space="0" w:color="auto"/>
              <w:right w:val="single" w:sz="4" w:space="0" w:color="auto"/>
            </w:tcBorders>
            <w:hideMark/>
          </w:tcPr>
          <w:p w14:paraId="5854DA44" w14:textId="77777777" w:rsidR="00E77AF7" w:rsidRDefault="00E77AF7">
            <w:pPr>
              <w:spacing w:line="256" w:lineRule="auto"/>
              <w:jc w:val="both"/>
              <w:rPr>
                <w:b/>
                <w:kern w:val="2"/>
                <w:szCs w:val="24"/>
                <w14:ligatures w14:val="standardContextual"/>
              </w:rPr>
            </w:pPr>
            <w:r>
              <w:rPr>
                <w:b/>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tcPr>
          <w:p w14:paraId="5854DA45" w14:textId="77777777" w:rsidR="00E77AF7" w:rsidRDefault="00E77AF7">
            <w:pPr>
              <w:spacing w:line="256" w:lineRule="auto"/>
              <w:jc w:val="both"/>
              <w:rPr>
                <w:kern w:val="2"/>
                <w:szCs w:val="24"/>
                <w14:ligatures w14:val="standardContextual"/>
              </w:rPr>
            </w:pPr>
          </w:p>
        </w:tc>
        <w:tc>
          <w:tcPr>
            <w:tcW w:w="2362" w:type="dxa"/>
            <w:tcBorders>
              <w:top w:val="single" w:sz="4" w:space="0" w:color="auto"/>
              <w:left w:val="single" w:sz="4" w:space="0" w:color="auto"/>
              <w:bottom w:val="single" w:sz="4" w:space="0" w:color="auto"/>
              <w:right w:val="single" w:sz="4" w:space="0" w:color="auto"/>
            </w:tcBorders>
            <w:hideMark/>
          </w:tcPr>
          <w:p w14:paraId="5854DA46" w14:textId="77777777" w:rsidR="00E77AF7" w:rsidRDefault="00E77AF7">
            <w:pPr>
              <w:spacing w:line="256" w:lineRule="auto"/>
              <w:jc w:val="both"/>
              <w:rPr>
                <w:b/>
                <w:kern w:val="2"/>
                <w:szCs w:val="24"/>
                <w14:ligatures w14:val="standardContextual"/>
              </w:rPr>
            </w:pPr>
            <w:r>
              <w:rPr>
                <w:b/>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tcPr>
          <w:p w14:paraId="5854DA47" w14:textId="77777777" w:rsidR="00E77AF7" w:rsidRDefault="00E77AF7">
            <w:pPr>
              <w:spacing w:line="256" w:lineRule="auto"/>
              <w:jc w:val="both"/>
              <w:rPr>
                <w:kern w:val="2"/>
                <w:szCs w:val="24"/>
                <w14:ligatures w14:val="standardContextual"/>
              </w:rPr>
            </w:pPr>
          </w:p>
        </w:tc>
      </w:tr>
    </w:tbl>
    <w:p w14:paraId="5854DA49" w14:textId="77777777" w:rsidR="00E77AF7" w:rsidRDefault="00E77AF7" w:rsidP="00E77A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7AF7" w14:paraId="5854DA4B" w14:textId="77777777" w:rsidTr="00E77AF7">
        <w:tc>
          <w:tcPr>
            <w:tcW w:w="9558" w:type="dxa"/>
            <w:gridSpan w:val="3"/>
            <w:tcBorders>
              <w:top w:val="single" w:sz="4" w:space="0" w:color="auto"/>
              <w:left w:val="single" w:sz="4" w:space="0" w:color="auto"/>
              <w:bottom w:val="single" w:sz="4" w:space="0" w:color="auto"/>
              <w:right w:val="single" w:sz="4" w:space="0" w:color="auto"/>
            </w:tcBorders>
            <w:hideMark/>
          </w:tcPr>
          <w:p w14:paraId="5854DA4A" w14:textId="77777777" w:rsidR="00E77AF7" w:rsidRDefault="00E77AF7">
            <w:pPr>
              <w:spacing w:line="256" w:lineRule="auto"/>
              <w:jc w:val="center"/>
              <w:rPr>
                <w:b/>
                <w:kern w:val="2"/>
                <w:szCs w:val="24"/>
                <w14:ligatures w14:val="standardContextual"/>
              </w:rPr>
            </w:pPr>
            <w:r>
              <w:rPr>
                <w:b/>
                <w:kern w:val="2"/>
                <w:szCs w:val="24"/>
                <w14:ligatures w14:val="standardContextual"/>
              </w:rPr>
              <w:t>1. SUTARTIES ŠALYS</w:t>
            </w:r>
          </w:p>
        </w:tc>
      </w:tr>
      <w:tr w:rsidR="00E77AF7" w14:paraId="5854DA53" w14:textId="77777777" w:rsidTr="00E77AF7">
        <w:tc>
          <w:tcPr>
            <w:tcW w:w="2808" w:type="dxa"/>
            <w:vMerge w:val="restart"/>
            <w:tcBorders>
              <w:top w:val="single" w:sz="4" w:space="0" w:color="auto"/>
              <w:left w:val="single" w:sz="4" w:space="0" w:color="auto"/>
              <w:bottom w:val="single" w:sz="4" w:space="0" w:color="auto"/>
              <w:right w:val="single" w:sz="4" w:space="0" w:color="auto"/>
            </w:tcBorders>
          </w:tcPr>
          <w:p w14:paraId="5854DA4C" w14:textId="77777777" w:rsidR="00E77AF7" w:rsidRDefault="00E77AF7">
            <w:pPr>
              <w:spacing w:line="256" w:lineRule="auto"/>
              <w:jc w:val="center"/>
              <w:rPr>
                <w:b/>
                <w:kern w:val="2"/>
                <w:szCs w:val="24"/>
                <w14:ligatures w14:val="standardContextual"/>
              </w:rPr>
            </w:pPr>
          </w:p>
          <w:p w14:paraId="5854DA4D" w14:textId="77777777" w:rsidR="00E77AF7" w:rsidRDefault="00E77AF7">
            <w:pPr>
              <w:spacing w:line="256" w:lineRule="auto"/>
              <w:jc w:val="center"/>
              <w:rPr>
                <w:b/>
                <w:kern w:val="2"/>
                <w:szCs w:val="24"/>
                <w14:ligatures w14:val="standardContextual"/>
              </w:rPr>
            </w:pPr>
          </w:p>
          <w:p w14:paraId="5854DA4E" w14:textId="77777777" w:rsidR="00E77AF7" w:rsidRDefault="00E77AF7">
            <w:pPr>
              <w:spacing w:line="256" w:lineRule="auto"/>
              <w:jc w:val="center"/>
              <w:rPr>
                <w:b/>
                <w:kern w:val="2"/>
                <w:szCs w:val="24"/>
                <w14:ligatures w14:val="standardContextual"/>
              </w:rPr>
            </w:pPr>
          </w:p>
          <w:p w14:paraId="5854DA4F" w14:textId="77777777" w:rsidR="00E77AF7" w:rsidRDefault="00E77AF7">
            <w:pPr>
              <w:spacing w:line="256" w:lineRule="auto"/>
              <w:rPr>
                <w:b/>
                <w:kern w:val="2"/>
                <w:szCs w:val="24"/>
                <w14:ligatures w14:val="standardContextual"/>
              </w:rPr>
            </w:pPr>
          </w:p>
          <w:p w14:paraId="5854DA50" w14:textId="77777777" w:rsidR="00E77AF7" w:rsidRDefault="00E77AF7">
            <w:pPr>
              <w:spacing w:line="256" w:lineRule="auto"/>
              <w:rPr>
                <w:b/>
                <w:kern w:val="2"/>
                <w:szCs w:val="24"/>
                <w14:ligatures w14:val="standardContextual"/>
              </w:rPr>
            </w:pPr>
            <w:r>
              <w:rPr>
                <w:b/>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854DA51" w14:textId="77777777" w:rsidR="00E77AF7" w:rsidRDefault="00E77AF7">
            <w:pPr>
              <w:spacing w:line="256" w:lineRule="auto"/>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5854DA52" w14:textId="77777777" w:rsidR="00E77AF7" w:rsidRDefault="00E77AF7">
            <w:pPr>
              <w:spacing w:line="256" w:lineRule="auto"/>
              <w:jc w:val="center"/>
              <w:rPr>
                <w:kern w:val="2"/>
                <w:szCs w:val="24"/>
                <w14:ligatures w14:val="standardContextual"/>
              </w:rPr>
            </w:pPr>
            <w:r>
              <w:rPr>
                <w:kern w:val="2"/>
                <w:szCs w:val="24"/>
                <w14:ligatures w14:val="standardContextual"/>
              </w:rPr>
              <w:t>Kretingos rajono savivaldybės administracija</w:t>
            </w:r>
          </w:p>
        </w:tc>
      </w:tr>
      <w:tr w:rsidR="00E77AF7" w14:paraId="5854DA57"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54"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55" w14:textId="77777777" w:rsidR="00E77AF7" w:rsidRDefault="00E77AF7">
            <w:pPr>
              <w:spacing w:line="256" w:lineRule="auto"/>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5854DA56" w14:textId="77777777" w:rsidR="00E77AF7" w:rsidRDefault="00E77AF7">
            <w:pPr>
              <w:spacing w:line="256" w:lineRule="auto"/>
              <w:jc w:val="center"/>
              <w:rPr>
                <w:kern w:val="2"/>
                <w:szCs w:val="24"/>
                <w14:ligatures w14:val="standardContextual"/>
              </w:rPr>
            </w:pPr>
            <w:r>
              <w:rPr>
                <w:kern w:val="2"/>
                <w:szCs w:val="24"/>
                <w14:ligatures w14:val="standardContextual"/>
              </w:rPr>
              <w:t>188715222</w:t>
            </w:r>
          </w:p>
        </w:tc>
      </w:tr>
      <w:tr w:rsidR="00E77AF7" w14:paraId="5854DA5B"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58"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59" w14:textId="77777777" w:rsidR="00E77AF7" w:rsidRDefault="00E77AF7">
            <w:pPr>
              <w:spacing w:line="256" w:lineRule="auto"/>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5854DA5A" w14:textId="77777777" w:rsidR="00E77AF7" w:rsidRDefault="00E77AF7">
            <w:pPr>
              <w:spacing w:line="256" w:lineRule="auto"/>
              <w:jc w:val="center"/>
              <w:rPr>
                <w:kern w:val="2"/>
                <w:szCs w:val="24"/>
                <w14:ligatures w14:val="standardContextual"/>
              </w:rPr>
            </w:pPr>
            <w:r>
              <w:rPr>
                <w:kern w:val="2"/>
                <w:szCs w:val="24"/>
                <w14:ligatures w14:val="standardContextual"/>
              </w:rPr>
              <w:t>Savanorių g. 29A, Kretinga</w:t>
            </w:r>
          </w:p>
        </w:tc>
      </w:tr>
      <w:tr w:rsidR="00E77AF7" w14:paraId="5854DA5F"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5C"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5D" w14:textId="77777777" w:rsidR="00E77AF7" w:rsidRDefault="00E77AF7">
            <w:pPr>
              <w:spacing w:line="256" w:lineRule="auto"/>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854DA5E" w14:textId="77777777" w:rsidR="00E77AF7" w:rsidRDefault="00E77AF7">
            <w:pPr>
              <w:spacing w:line="256" w:lineRule="auto"/>
              <w:jc w:val="center"/>
              <w:rPr>
                <w:kern w:val="2"/>
                <w:szCs w:val="24"/>
                <w14:ligatures w14:val="standardContextual"/>
              </w:rPr>
            </w:pPr>
          </w:p>
        </w:tc>
      </w:tr>
      <w:tr w:rsidR="00E77AF7" w14:paraId="5854DA63"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60"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61" w14:textId="77777777" w:rsidR="00E77AF7" w:rsidRDefault="00E77AF7">
            <w:pPr>
              <w:spacing w:line="256" w:lineRule="auto"/>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5854DA62" w14:textId="77777777" w:rsidR="00E77AF7" w:rsidRDefault="00E77AF7">
            <w:pPr>
              <w:spacing w:line="256" w:lineRule="auto"/>
              <w:jc w:val="center"/>
              <w:rPr>
                <w:kern w:val="2"/>
                <w:szCs w:val="24"/>
                <w14:ligatures w14:val="standardContextual"/>
              </w:rPr>
            </w:pPr>
            <w:r>
              <w:rPr>
                <w:kern w:val="2"/>
                <w:szCs w:val="24"/>
                <w14:ligatures w14:val="standardContextual"/>
              </w:rPr>
              <w:t>LT73 4010 0418 0000 0035</w:t>
            </w:r>
          </w:p>
        </w:tc>
      </w:tr>
      <w:tr w:rsidR="00E77AF7" w14:paraId="5854DA68"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64"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65" w14:textId="77777777" w:rsidR="00E77AF7" w:rsidRDefault="00E77AF7">
            <w:pPr>
              <w:spacing w:line="256" w:lineRule="auto"/>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854DA66" w14:textId="77777777" w:rsidR="00E77AF7" w:rsidRDefault="00E77AF7">
            <w:pPr>
              <w:spacing w:line="256" w:lineRule="auto"/>
              <w:rPr>
                <w:bCs/>
                <w:color w:val="000000" w:themeColor="text1"/>
                <w:kern w:val="2"/>
                <w:szCs w:val="24"/>
                <w14:ligatures w14:val="standardContextual"/>
              </w:rPr>
            </w:pPr>
            <w:r>
              <w:rPr>
                <w:bCs/>
                <w:color w:val="000000" w:themeColor="text1"/>
                <w:kern w:val="2"/>
                <w:szCs w:val="24"/>
                <w14:ligatures w14:val="standardContextual"/>
              </w:rPr>
              <w:t>Luminor Bank AS, 40100</w:t>
            </w:r>
          </w:p>
          <w:p w14:paraId="5854DA67" w14:textId="77777777" w:rsidR="00E77AF7" w:rsidRDefault="00E77AF7">
            <w:pPr>
              <w:spacing w:line="256" w:lineRule="auto"/>
              <w:jc w:val="center"/>
              <w:rPr>
                <w:kern w:val="2"/>
                <w:szCs w:val="24"/>
                <w14:ligatures w14:val="standardContextual"/>
              </w:rPr>
            </w:pPr>
          </w:p>
        </w:tc>
      </w:tr>
      <w:tr w:rsidR="00E77AF7" w14:paraId="5854DA6C"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69"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6A" w14:textId="77777777" w:rsidR="00E77AF7" w:rsidRDefault="00E77AF7">
            <w:pPr>
              <w:spacing w:line="256" w:lineRule="auto"/>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854DA6B" w14:textId="77777777" w:rsidR="00E77AF7" w:rsidRDefault="00E77AF7">
            <w:pPr>
              <w:spacing w:line="256" w:lineRule="auto"/>
              <w:jc w:val="center"/>
              <w:rPr>
                <w:kern w:val="2"/>
                <w:szCs w:val="24"/>
                <w14:ligatures w14:val="standardContextual"/>
              </w:rPr>
            </w:pPr>
            <w:r>
              <w:rPr>
                <w:kern w:val="2"/>
                <w:szCs w:val="24"/>
                <w14:ligatures w14:val="standardContextual"/>
              </w:rPr>
              <w:t>+370 445 53 141</w:t>
            </w:r>
          </w:p>
        </w:tc>
      </w:tr>
      <w:tr w:rsidR="00E77AF7" w14:paraId="5854DA70"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6D"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6E" w14:textId="77777777" w:rsidR="00E77AF7" w:rsidRDefault="00E77AF7">
            <w:pPr>
              <w:spacing w:line="256" w:lineRule="auto"/>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854DA6F" w14:textId="77777777" w:rsidR="00E77AF7" w:rsidRDefault="00E77AF7">
            <w:pPr>
              <w:spacing w:line="256" w:lineRule="auto"/>
              <w:jc w:val="center"/>
              <w:rPr>
                <w:kern w:val="2"/>
                <w:szCs w:val="24"/>
                <w:lang w:val="en-US"/>
                <w14:ligatures w14:val="standardContextual"/>
              </w:rPr>
            </w:pPr>
            <w:r>
              <w:rPr>
                <w:kern w:val="2"/>
                <w:szCs w:val="24"/>
                <w14:ligatures w14:val="standardContextual"/>
              </w:rPr>
              <w:t>savivaldybe</w:t>
            </w:r>
            <w:r>
              <w:rPr>
                <w:kern w:val="2"/>
                <w:szCs w:val="24"/>
                <w:lang w:val="en-US"/>
                <w14:ligatures w14:val="standardContextual"/>
              </w:rPr>
              <w:t>@kretinga.lt</w:t>
            </w:r>
          </w:p>
        </w:tc>
      </w:tr>
      <w:tr w:rsidR="00E77AF7" w14:paraId="5854DA74"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71"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72" w14:textId="77777777" w:rsidR="00E77AF7" w:rsidRDefault="00E77AF7">
            <w:pPr>
              <w:spacing w:line="256" w:lineRule="auto"/>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5854DA73" w14:textId="77777777" w:rsidR="00E77AF7" w:rsidRDefault="00E77AF7">
            <w:pPr>
              <w:spacing w:line="256" w:lineRule="auto"/>
              <w:jc w:val="center"/>
              <w:rPr>
                <w:kern w:val="2"/>
                <w:szCs w:val="24"/>
                <w14:ligatures w14:val="standardContextual"/>
              </w:rPr>
            </w:pPr>
            <w:r>
              <w:rPr>
                <w:kern w:val="2"/>
                <w:szCs w:val="24"/>
                <w:shd w:val="clear" w:color="auto" w:fill="FFFFFF"/>
                <w14:ligatures w14:val="standardContextual"/>
              </w:rPr>
              <w:t>Administracijos direktorius</w:t>
            </w:r>
          </w:p>
        </w:tc>
      </w:tr>
      <w:tr w:rsidR="00E77AF7" w14:paraId="5854DA78"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75"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76" w14:textId="77777777" w:rsidR="00E77AF7" w:rsidRDefault="00E77AF7">
            <w:pPr>
              <w:spacing w:line="256" w:lineRule="auto"/>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854DA77" w14:textId="77777777" w:rsidR="00E77AF7" w:rsidRDefault="00E77AF7">
            <w:pPr>
              <w:spacing w:line="256" w:lineRule="auto"/>
              <w:jc w:val="center"/>
              <w:rPr>
                <w:kern w:val="2"/>
                <w:szCs w:val="24"/>
                <w14:ligatures w14:val="standardContextual"/>
              </w:rPr>
            </w:pPr>
          </w:p>
        </w:tc>
      </w:tr>
      <w:tr w:rsidR="00E77AF7" w14:paraId="5854DA81" w14:textId="77777777" w:rsidTr="00E77AF7">
        <w:tc>
          <w:tcPr>
            <w:tcW w:w="2808" w:type="dxa"/>
            <w:vMerge w:val="restart"/>
            <w:tcBorders>
              <w:top w:val="single" w:sz="4" w:space="0" w:color="auto"/>
              <w:left w:val="single" w:sz="4" w:space="0" w:color="auto"/>
              <w:bottom w:val="single" w:sz="4" w:space="0" w:color="auto"/>
              <w:right w:val="single" w:sz="4" w:space="0" w:color="auto"/>
            </w:tcBorders>
          </w:tcPr>
          <w:p w14:paraId="5854DA79" w14:textId="77777777" w:rsidR="00E77AF7" w:rsidRDefault="00E77AF7">
            <w:pPr>
              <w:spacing w:line="256" w:lineRule="auto"/>
              <w:rPr>
                <w:b/>
                <w:kern w:val="2"/>
                <w:szCs w:val="24"/>
                <w14:ligatures w14:val="standardContextual"/>
              </w:rPr>
            </w:pPr>
          </w:p>
          <w:p w14:paraId="5854DA7A" w14:textId="77777777" w:rsidR="00E77AF7" w:rsidRDefault="00E77AF7">
            <w:pPr>
              <w:spacing w:line="256" w:lineRule="auto"/>
              <w:rPr>
                <w:b/>
                <w:kern w:val="2"/>
                <w:szCs w:val="24"/>
                <w14:ligatures w14:val="standardContextual"/>
              </w:rPr>
            </w:pPr>
          </w:p>
          <w:p w14:paraId="5854DA7B" w14:textId="77777777" w:rsidR="00E77AF7" w:rsidRDefault="00E77AF7">
            <w:pPr>
              <w:spacing w:line="256" w:lineRule="auto"/>
              <w:rPr>
                <w:b/>
                <w:kern w:val="2"/>
                <w:szCs w:val="24"/>
                <w14:ligatures w14:val="standardContextual"/>
              </w:rPr>
            </w:pPr>
          </w:p>
          <w:p w14:paraId="5854DA7C" w14:textId="77777777" w:rsidR="00E77AF7" w:rsidRDefault="00E77AF7">
            <w:pPr>
              <w:spacing w:line="256" w:lineRule="auto"/>
              <w:rPr>
                <w:b/>
                <w:kern w:val="2"/>
                <w:szCs w:val="24"/>
                <w14:ligatures w14:val="standardContextual"/>
              </w:rPr>
            </w:pPr>
            <w:r>
              <w:rPr>
                <w:b/>
                <w:kern w:val="2"/>
                <w:szCs w:val="24"/>
                <w14:ligatures w14:val="standardContextual"/>
              </w:rPr>
              <w:t>1.2. Tiekėjas</w:t>
            </w:r>
          </w:p>
          <w:p w14:paraId="5854DA7D" w14:textId="77777777" w:rsidR="00E77AF7" w:rsidRDefault="00E77AF7">
            <w:pPr>
              <w:spacing w:line="256" w:lineRule="auto"/>
              <w:rPr>
                <w:color w:val="4472C4"/>
                <w:kern w:val="2"/>
                <w:szCs w:val="24"/>
                <w14:ligatures w14:val="standardContextual"/>
              </w:rPr>
            </w:pPr>
            <w:r>
              <w:rPr>
                <w:color w:val="4472C4"/>
                <w:kern w:val="2"/>
                <w:szCs w:val="24"/>
                <w14:ligatures w14:val="standardContextual"/>
              </w:rPr>
              <w:t>(jei Tiekėjas yra fizinis asmuo, skiltys atitinkamai pakoreguojamos)</w:t>
            </w:r>
          </w:p>
          <w:p w14:paraId="5854DA7E"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7F" w14:textId="77777777" w:rsidR="00E77AF7" w:rsidRDefault="00E77AF7">
            <w:pPr>
              <w:spacing w:line="256" w:lineRule="auto"/>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5854DA80" w14:textId="77777777" w:rsidR="00E77AF7" w:rsidRDefault="00E77AF7">
            <w:pPr>
              <w:spacing w:line="256" w:lineRule="auto"/>
              <w:jc w:val="center"/>
              <w:rPr>
                <w:kern w:val="2"/>
                <w:szCs w:val="24"/>
                <w14:ligatures w14:val="standardContextual"/>
              </w:rPr>
            </w:pPr>
          </w:p>
        </w:tc>
      </w:tr>
      <w:tr w:rsidR="00E77AF7" w14:paraId="5854DA85"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82"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83" w14:textId="77777777" w:rsidR="00E77AF7" w:rsidRDefault="00E77AF7">
            <w:pPr>
              <w:spacing w:line="256" w:lineRule="auto"/>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854DA84" w14:textId="77777777" w:rsidR="00E77AF7" w:rsidRDefault="00E77AF7">
            <w:pPr>
              <w:spacing w:line="256" w:lineRule="auto"/>
              <w:jc w:val="center"/>
              <w:rPr>
                <w:kern w:val="2"/>
                <w:szCs w:val="24"/>
                <w14:ligatures w14:val="standardContextual"/>
              </w:rPr>
            </w:pPr>
          </w:p>
        </w:tc>
      </w:tr>
      <w:tr w:rsidR="00E77AF7" w14:paraId="5854DA89"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86"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87" w14:textId="77777777" w:rsidR="00E77AF7" w:rsidRDefault="00E77AF7">
            <w:pPr>
              <w:spacing w:line="256" w:lineRule="auto"/>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5854DA88" w14:textId="77777777" w:rsidR="00E77AF7" w:rsidRDefault="00E77AF7">
            <w:pPr>
              <w:spacing w:line="256" w:lineRule="auto"/>
              <w:jc w:val="center"/>
              <w:rPr>
                <w:kern w:val="2"/>
                <w:szCs w:val="24"/>
                <w14:ligatures w14:val="standardContextual"/>
              </w:rPr>
            </w:pPr>
          </w:p>
        </w:tc>
      </w:tr>
      <w:tr w:rsidR="00E77AF7" w14:paraId="5854DA8D"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8A"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8B" w14:textId="77777777" w:rsidR="00E77AF7" w:rsidRDefault="00E77AF7">
            <w:pPr>
              <w:spacing w:line="256" w:lineRule="auto"/>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854DA8C" w14:textId="77777777" w:rsidR="00E77AF7" w:rsidRDefault="00E77AF7">
            <w:pPr>
              <w:spacing w:line="256" w:lineRule="auto"/>
              <w:jc w:val="center"/>
              <w:rPr>
                <w:kern w:val="2"/>
                <w:szCs w:val="24"/>
                <w14:ligatures w14:val="standardContextual"/>
              </w:rPr>
            </w:pPr>
          </w:p>
        </w:tc>
      </w:tr>
      <w:tr w:rsidR="00E77AF7" w14:paraId="5854DA91"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8E"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8F" w14:textId="77777777" w:rsidR="00E77AF7" w:rsidRDefault="00E77AF7">
            <w:pPr>
              <w:spacing w:line="256" w:lineRule="auto"/>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854DA90" w14:textId="77777777" w:rsidR="00E77AF7" w:rsidRDefault="00E77AF7">
            <w:pPr>
              <w:spacing w:line="256" w:lineRule="auto"/>
              <w:jc w:val="center"/>
              <w:rPr>
                <w:kern w:val="2"/>
                <w:szCs w:val="24"/>
                <w14:ligatures w14:val="standardContextual"/>
              </w:rPr>
            </w:pPr>
          </w:p>
        </w:tc>
      </w:tr>
      <w:tr w:rsidR="00E77AF7" w14:paraId="5854DA95"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92"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93" w14:textId="77777777" w:rsidR="00E77AF7" w:rsidRDefault="00E77AF7">
            <w:pPr>
              <w:spacing w:line="256" w:lineRule="auto"/>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854DA94" w14:textId="77777777" w:rsidR="00E77AF7" w:rsidRDefault="00E77AF7">
            <w:pPr>
              <w:spacing w:line="256" w:lineRule="auto"/>
              <w:jc w:val="center"/>
              <w:rPr>
                <w:kern w:val="2"/>
                <w:szCs w:val="24"/>
                <w14:ligatures w14:val="standardContextual"/>
              </w:rPr>
            </w:pPr>
          </w:p>
        </w:tc>
      </w:tr>
      <w:tr w:rsidR="00E77AF7" w14:paraId="5854DA99"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96"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97" w14:textId="77777777" w:rsidR="00E77AF7" w:rsidRDefault="00E77AF7">
            <w:pPr>
              <w:spacing w:line="256" w:lineRule="auto"/>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5854DA98" w14:textId="77777777" w:rsidR="00E77AF7" w:rsidRDefault="00E77AF7">
            <w:pPr>
              <w:spacing w:line="256" w:lineRule="auto"/>
              <w:jc w:val="center"/>
              <w:rPr>
                <w:kern w:val="2"/>
                <w:szCs w:val="24"/>
                <w14:ligatures w14:val="standardContextual"/>
              </w:rPr>
            </w:pPr>
          </w:p>
        </w:tc>
      </w:tr>
      <w:tr w:rsidR="00E77AF7" w14:paraId="5854DA9D"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9A"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9B" w14:textId="77777777" w:rsidR="00E77AF7" w:rsidRDefault="00E77AF7">
            <w:pPr>
              <w:spacing w:line="256" w:lineRule="auto"/>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5854DA9C" w14:textId="77777777" w:rsidR="00E77AF7" w:rsidRDefault="00E77AF7">
            <w:pPr>
              <w:spacing w:line="256" w:lineRule="auto"/>
              <w:jc w:val="center"/>
              <w:rPr>
                <w:kern w:val="2"/>
                <w:szCs w:val="24"/>
                <w14:ligatures w14:val="standardContextual"/>
              </w:rPr>
            </w:pPr>
          </w:p>
        </w:tc>
      </w:tr>
      <w:tr w:rsidR="00E77AF7" w14:paraId="5854DAA1"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9E"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9F" w14:textId="77777777" w:rsidR="00E77AF7" w:rsidRDefault="00E77AF7">
            <w:pPr>
              <w:spacing w:line="256" w:lineRule="auto"/>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854DAA0" w14:textId="77777777" w:rsidR="00E77AF7" w:rsidRDefault="00E77AF7">
            <w:pPr>
              <w:spacing w:line="256" w:lineRule="auto"/>
              <w:jc w:val="center"/>
              <w:rPr>
                <w:kern w:val="2"/>
                <w:szCs w:val="24"/>
                <w14:ligatures w14:val="standardContextual"/>
              </w:rPr>
            </w:pPr>
          </w:p>
        </w:tc>
      </w:tr>
      <w:tr w:rsidR="00E77AF7" w14:paraId="5854DAA5" w14:textId="77777777" w:rsidTr="00E77AF7">
        <w:tc>
          <w:tcPr>
            <w:tcW w:w="0" w:type="auto"/>
            <w:vMerge/>
            <w:tcBorders>
              <w:top w:val="single" w:sz="4" w:space="0" w:color="auto"/>
              <w:left w:val="single" w:sz="4" w:space="0" w:color="auto"/>
              <w:bottom w:val="single" w:sz="4" w:space="0" w:color="auto"/>
              <w:right w:val="single" w:sz="4" w:space="0" w:color="auto"/>
            </w:tcBorders>
            <w:vAlign w:val="center"/>
            <w:hideMark/>
          </w:tcPr>
          <w:p w14:paraId="5854DAA2" w14:textId="77777777" w:rsidR="00E77AF7" w:rsidRDefault="00E77AF7">
            <w:pPr>
              <w:spacing w:line="256" w:lineRule="auto"/>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854DAA3" w14:textId="77777777" w:rsidR="00E77AF7" w:rsidRDefault="00E77AF7">
            <w:pPr>
              <w:spacing w:line="256" w:lineRule="auto"/>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854DAA4" w14:textId="77777777" w:rsidR="00E77AF7" w:rsidRDefault="00E77AF7">
            <w:pPr>
              <w:spacing w:line="256" w:lineRule="auto"/>
              <w:jc w:val="center"/>
              <w:rPr>
                <w:kern w:val="2"/>
                <w:szCs w:val="24"/>
                <w14:ligatures w14:val="standardContextual"/>
              </w:rPr>
            </w:pPr>
          </w:p>
        </w:tc>
      </w:tr>
    </w:tbl>
    <w:p w14:paraId="5854DAA6" w14:textId="77777777" w:rsidR="00E77AF7" w:rsidRDefault="00E77AF7" w:rsidP="00E77AF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E77AF7" w14:paraId="5854DAA8"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AA7" w14:textId="77777777" w:rsidR="00E77AF7" w:rsidRDefault="00E77AF7">
            <w:pPr>
              <w:spacing w:line="256" w:lineRule="auto"/>
              <w:jc w:val="center"/>
              <w:rPr>
                <w:b/>
                <w:kern w:val="2"/>
                <w:szCs w:val="24"/>
                <w14:ligatures w14:val="standardContextual"/>
              </w:rPr>
            </w:pPr>
            <w:r>
              <w:rPr>
                <w:b/>
                <w:kern w:val="2"/>
                <w:szCs w:val="24"/>
                <w14:ligatures w14:val="standardContextual"/>
              </w:rPr>
              <w:t>2. ATSAKINGI ASMENYS</w:t>
            </w:r>
          </w:p>
        </w:tc>
      </w:tr>
      <w:tr w:rsidR="00E77AF7" w14:paraId="5854DAC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AA9" w14:textId="77777777" w:rsidR="00E77AF7" w:rsidRDefault="00E77AF7">
            <w:pPr>
              <w:spacing w:line="256" w:lineRule="auto"/>
              <w:rPr>
                <w:b/>
                <w:kern w:val="2"/>
                <w:szCs w:val="24"/>
                <w14:ligatures w14:val="standardContextual"/>
              </w:rPr>
            </w:pPr>
            <w:r>
              <w:rPr>
                <w:b/>
                <w:kern w:val="2"/>
                <w:szCs w:val="24"/>
                <w14:ligatures w14:val="standardContextual"/>
              </w:rPr>
              <w:t>2.1. Pirkėjo kontaktiniai asmenys, atsakingi už:</w:t>
            </w:r>
          </w:p>
          <w:p w14:paraId="5854DAAA" w14:textId="77777777" w:rsidR="00E77AF7" w:rsidRDefault="00E77AF7">
            <w:pPr>
              <w:spacing w:line="256" w:lineRule="auto"/>
              <w:rPr>
                <w:b/>
                <w:kern w:val="2"/>
                <w:szCs w:val="24"/>
                <w14:ligatures w14:val="standardContextual"/>
              </w:rPr>
            </w:pPr>
          </w:p>
          <w:p w14:paraId="5854DAAB" w14:textId="77777777" w:rsidR="00E77AF7" w:rsidRDefault="00E77AF7">
            <w:pPr>
              <w:spacing w:line="256" w:lineRule="auto"/>
              <w:rPr>
                <w:b/>
                <w:kern w:val="2"/>
                <w:szCs w:val="24"/>
                <w14:ligatures w14:val="standardContextual"/>
              </w:rPr>
            </w:pPr>
            <w:r>
              <w:rPr>
                <w:b/>
                <w:kern w:val="2"/>
                <w:szCs w:val="24"/>
                <w14:ligatures w14:val="standardContextual"/>
              </w:rPr>
              <w:t xml:space="preserve"> Sutarties vykdymą, </w:t>
            </w:r>
          </w:p>
          <w:p w14:paraId="5854DAAC" w14:textId="77777777" w:rsidR="00E77AF7" w:rsidRDefault="00E77AF7">
            <w:pPr>
              <w:spacing w:line="256" w:lineRule="auto"/>
              <w:rPr>
                <w:b/>
                <w:kern w:val="2"/>
                <w:szCs w:val="24"/>
                <w14:ligatures w14:val="standardContextual"/>
              </w:rPr>
            </w:pPr>
          </w:p>
          <w:p w14:paraId="5854DAAD" w14:textId="77777777" w:rsidR="00E77AF7" w:rsidRDefault="00E77AF7">
            <w:pPr>
              <w:spacing w:line="256" w:lineRule="auto"/>
              <w:rPr>
                <w:b/>
                <w:kern w:val="2"/>
                <w:szCs w:val="24"/>
                <w14:ligatures w14:val="standardContextual"/>
              </w:rPr>
            </w:pPr>
          </w:p>
          <w:p w14:paraId="5854DAAE" w14:textId="77777777" w:rsidR="00E77AF7" w:rsidRDefault="00E77AF7">
            <w:pPr>
              <w:spacing w:line="256" w:lineRule="auto"/>
              <w:rPr>
                <w:b/>
                <w:kern w:val="2"/>
                <w:szCs w:val="24"/>
                <w14:ligatures w14:val="standardContextual"/>
              </w:rPr>
            </w:pPr>
          </w:p>
          <w:p w14:paraId="5854DAAF" w14:textId="77777777" w:rsidR="00E77AF7" w:rsidRDefault="00E77AF7">
            <w:pPr>
              <w:spacing w:line="256" w:lineRule="auto"/>
              <w:rPr>
                <w:b/>
                <w:kern w:val="2"/>
                <w:szCs w:val="24"/>
                <w14:ligatures w14:val="standardContextual"/>
              </w:rPr>
            </w:pPr>
          </w:p>
          <w:p w14:paraId="5854DAB0" w14:textId="77777777" w:rsidR="00E77AF7" w:rsidRDefault="00E77AF7">
            <w:pPr>
              <w:spacing w:line="256" w:lineRule="auto"/>
              <w:rPr>
                <w:b/>
                <w:kern w:val="2"/>
                <w:szCs w:val="24"/>
                <w14:ligatures w14:val="standardContextual"/>
              </w:rPr>
            </w:pPr>
            <w:r>
              <w:rPr>
                <w:b/>
                <w:kern w:val="2"/>
                <w:szCs w:val="24"/>
                <w14:ligatures w14:val="standardContextual"/>
              </w:rPr>
              <w:t xml:space="preserve">Paslaugų priėmimą, </w:t>
            </w:r>
          </w:p>
          <w:p w14:paraId="5854DAB1" w14:textId="77777777" w:rsidR="00E77AF7" w:rsidRDefault="00E77AF7">
            <w:pPr>
              <w:spacing w:line="256" w:lineRule="auto"/>
              <w:rPr>
                <w:b/>
                <w:kern w:val="2"/>
                <w:szCs w:val="24"/>
                <w14:ligatures w14:val="standardContextual"/>
              </w:rPr>
            </w:pPr>
          </w:p>
          <w:p w14:paraId="5854DAB2" w14:textId="77777777" w:rsidR="00E77AF7" w:rsidRDefault="00E77AF7">
            <w:pPr>
              <w:spacing w:line="256" w:lineRule="auto"/>
              <w:rPr>
                <w:b/>
                <w:kern w:val="2"/>
                <w:szCs w:val="24"/>
                <w:shd w:val="clear" w:color="auto" w:fill="FFFFFF"/>
                <w14:ligatures w14:val="standardContextual"/>
              </w:rPr>
            </w:pPr>
          </w:p>
          <w:p w14:paraId="5854DAB3" w14:textId="77777777" w:rsidR="00E77AF7" w:rsidRDefault="00E77AF7">
            <w:pPr>
              <w:spacing w:line="256" w:lineRule="auto"/>
              <w:rPr>
                <w:b/>
                <w:kern w:val="2"/>
                <w:szCs w:val="24"/>
                <w:shd w:val="clear" w:color="auto" w:fill="FFFFFF"/>
                <w14:ligatures w14:val="standardContextual"/>
              </w:rPr>
            </w:pPr>
          </w:p>
          <w:p w14:paraId="5854DAB4" w14:textId="77777777" w:rsidR="00E77AF7" w:rsidRDefault="00E77AF7">
            <w:pPr>
              <w:spacing w:line="256" w:lineRule="auto"/>
              <w:rPr>
                <w:b/>
                <w:kern w:val="2"/>
                <w:szCs w:val="24"/>
                <w:shd w:val="clear" w:color="auto" w:fill="FFFFFF"/>
                <w14:ligatures w14:val="standardContextual"/>
              </w:rPr>
            </w:pPr>
          </w:p>
          <w:p w14:paraId="5854DAB5" w14:textId="77777777" w:rsidR="00E77AF7" w:rsidRDefault="00E77AF7">
            <w:pPr>
              <w:spacing w:line="256" w:lineRule="auto"/>
              <w:rPr>
                <w:b/>
                <w:kern w:val="2"/>
                <w:szCs w:val="24"/>
                <w:shd w:val="clear" w:color="auto" w:fill="FFFFFF"/>
                <w14:ligatures w14:val="standardContextual"/>
              </w:rPr>
            </w:pPr>
          </w:p>
          <w:p w14:paraId="5854DAB6" w14:textId="77777777" w:rsidR="00E77AF7" w:rsidRDefault="00E77AF7">
            <w:pPr>
              <w:spacing w:line="256" w:lineRule="auto"/>
              <w:rPr>
                <w:b/>
                <w:kern w:val="2"/>
                <w:szCs w:val="24"/>
                <w:shd w:val="clear" w:color="auto" w:fill="FFFFFF"/>
                <w14:ligatures w14:val="standardContextual"/>
              </w:rPr>
            </w:pPr>
            <w:r>
              <w:rPr>
                <w:b/>
                <w:kern w:val="2"/>
                <w:szCs w:val="24"/>
                <w:shd w:val="clear" w:color="auto" w:fill="FFFFFF"/>
                <w14:ligatures w14:val="standardContextual"/>
              </w:rPr>
              <w:t>Sąskaitų per informacinę sistemą</w:t>
            </w:r>
            <w:r>
              <w:rPr>
                <w:b/>
                <w:kern w:val="2"/>
                <w:szCs w:val="24"/>
                <w14:ligatures w14:val="standardContextual"/>
              </w:rPr>
              <w:br/>
            </w:r>
            <w:r>
              <w:rPr>
                <w:b/>
                <w:kern w:val="2"/>
                <w:szCs w:val="24"/>
                <w:shd w:val="clear" w:color="auto" w:fill="FFFFFF"/>
                <w14:ligatures w14:val="standardContextual"/>
              </w:rPr>
              <w:t>„SABIS“ priėmimą</w:t>
            </w:r>
          </w:p>
          <w:p w14:paraId="5854DAB7" w14:textId="77777777" w:rsidR="00E77AF7" w:rsidRDefault="00E77AF7">
            <w:pPr>
              <w:spacing w:line="256" w:lineRule="auto"/>
              <w:rPr>
                <w:b/>
                <w:kern w:val="2"/>
                <w:szCs w:val="24"/>
                <w:shd w:val="clear" w:color="auto" w:fill="FFFFFF"/>
                <w14:ligatures w14:val="standardContextual"/>
              </w:rPr>
            </w:pPr>
          </w:p>
          <w:p w14:paraId="5854DAB8" w14:textId="77777777" w:rsidR="00E77AF7" w:rsidRDefault="00E77AF7">
            <w:pPr>
              <w:spacing w:line="256" w:lineRule="auto"/>
              <w:rPr>
                <w:b/>
                <w:kern w:val="2"/>
                <w:szCs w:val="24"/>
                <w14:ligatures w14:val="standardContextual"/>
              </w:rPr>
            </w:pPr>
            <w:r>
              <w:rPr>
                <w:b/>
                <w:kern w:val="2"/>
                <w:szCs w:val="24"/>
                <w:shd w:val="clear" w:color="auto" w:fill="FFFFFF"/>
                <w14:ligatures w14:val="standardContextual"/>
              </w:rPr>
              <w:t>Atsakingas (-i) už Sutarties paskelbimą ir Sutarties pakeitimų paskelbimą</w:t>
            </w:r>
          </w:p>
        </w:tc>
        <w:tc>
          <w:tcPr>
            <w:tcW w:w="6385" w:type="dxa"/>
            <w:gridSpan w:val="2"/>
            <w:tcBorders>
              <w:top w:val="single" w:sz="4" w:space="0" w:color="auto"/>
              <w:left w:val="single" w:sz="4" w:space="0" w:color="auto"/>
              <w:bottom w:val="single" w:sz="4" w:space="0" w:color="auto"/>
              <w:right w:val="single" w:sz="4" w:space="0" w:color="auto"/>
            </w:tcBorders>
          </w:tcPr>
          <w:p w14:paraId="5854DAB9" w14:textId="77777777" w:rsidR="00E77AF7" w:rsidRDefault="00E77AF7">
            <w:pPr>
              <w:spacing w:line="256" w:lineRule="auto"/>
              <w:rPr>
                <w:kern w:val="2"/>
                <w:szCs w:val="24"/>
                <w:shd w:val="clear" w:color="auto" w:fill="FFFFFF"/>
                <w14:ligatures w14:val="standardContextual"/>
              </w:rPr>
            </w:pPr>
          </w:p>
          <w:p w14:paraId="5854DABA" w14:textId="77777777" w:rsidR="00E77AF7" w:rsidRDefault="00E77AF7">
            <w:pPr>
              <w:spacing w:line="256" w:lineRule="auto"/>
              <w:rPr>
                <w:kern w:val="2"/>
                <w:szCs w:val="24"/>
                <w:shd w:val="clear" w:color="auto" w:fill="FFFFFF"/>
                <w14:ligatures w14:val="standardContextual"/>
              </w:rPr>
            </w:pPr>
          </w:p>
          <w:p w14:paraId="5854DABB" w14:textId="77777777" w:rsidR="00E77AF7" w:rsidRDefault="00E77AF7">
            <w:pPr>
              <w:spacing w:line="256" w:lineRule="auto"/>
              <w:rPr>
                <w:kern w:val="2"/>
                <w:szCs w:val="24"/>
                <w:shd w:val="clear" w:color="auto" w:fill="FFFFFF"/>
                <w14:ligatures w14:val="standardContextual"/>
              </w:rPr>
            </w:pPr>
          </w:p>
          <w:p w14:paraId="5854DABC"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Informacinių technologijų skyriaus vedėjo pavaduotojas Pranas Viršilas, tel. +370 445 55215, +370 618 73826</w:t>
            </w:r>
            <w:r>
              <w:rPr>
                <w:kern w:val="2"/>
                <w:szCs w:val="24"/>
                <w14:ligatures w14:val="standardContextual"/>
              </w:rPr>
              <w:br/>
            </w:r>
            <w:r>
              <w:rPr>
                <w:kern w:val="2"/>
                <w:szCs w:val="24"/>
                <w:shd w:val="clear" w:color="auto" w:fill="FFFFFF"/>
                <w14:ligatures w14:val="standardContextual"/>
              </w:rPr>
              <w:t>Vietinio ūkio ir turto valdymo skyriaus vyr.specialistė, tel.</w:t>
            </w:r>
            <w:r>
              <w:rPr>
                <w:kern w:val="2"/>
                <w:szCs w:val="24"/>
                <w14:ligatures w14:val="standardContextual"/>
              </w:rPr>
              <w:br/>
            </w:r>
            <w:r>
              <w:rPr>
                <w:kern w:val="2"/>
                <w:szCs w:val="24"/>
                <w:shd w:val="clear" w:color="auto" w:fill="FFFFFF"/>
                <w14:ligatures w14:val="standardContextual"/>
              </w:rPr>
              <w:t>+370 445 75606, el. p. jurgita.kasnauskiene@kretinga.lt</w:t>
            </w:r>
            <w:r>
              <w:rPr>
                <w:kern w:val="2"/>
                <w:szCs w:val="24"/>
                <w14:ligatures w14:val="standardContextual"/>
              </w:rPr>
              <w:br/>
            </w:r>
          </w:p>
          <w:p w14:paraId="5854DABD"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Informacinių technologijų skyriaus vedėjo pavaduotojas Pranas Viršilas, tel. +370 445 55215, +370 618 73826</w:t>
            </w:r>
          </w:p>
          <w:p w14:paraId="5854DABE"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Vietinio ūkio ir turto valdymo skyriaus vyr.specialistė, tel.</w:t>
            </w:r>
            <w:r>
              <w:rPr>
                <w:kern w:val="2"/>
                <w:szCs w:val="24"/>
                <w14:ligatures w14:val="standardContextual"/>
              </w:rPr>
              <w:br/>
            </w:r>
            <w:r>
              <w:rPr>
                <w:kern w:val="2"/>
                <w:szCs w:val="24"/>
                <w:shd w:val="clear" w:color="auto" w:fill="FFFFFF"/>
                <w14:ligatures w14:val="standardContextual"/>
              </w:rPr>
              <w:t xml:space="preserve">+370 445 75606, el. p. </w:t>
            </w:r>
            <w:hyperlink r:id="rId8" w:history="1">
              <w:r>
                <w:rPr>
                  <w:rStyle w:val="Hipersaitas"/>
                  <w:kern w:val="2"/>
                  <w:szCs w:val="24"/>
                  <w:shd w:val="clear" w:color="auto" w:fill="FFFFFF"/>
                  <w14:ligatures w14:val="standardContextual"/>
                </w:rPr>
                <w:t>jurgita.kasnauskiene@kretinga.lt</w:t>
              </w:r>
            </w:hyperlink>
          </w:p>
          <w:p w14:paraId="5854DABF" w14:textId="77777777" w:rsidR="00E77AF7" w:rsidRDefault="00E77AF7">
            <w:pPr>
              <w:spacing w:line="256" w:lineRule="auto"/>
              <w:rPr>
                <w:kern w:val="2"/>
                <w:szCs w:val="24"/>
                <w:shd w:val="clear" w:color="auto" w:fill="FFFFFF"/>
                <w14:ligatures w14:val="standardContextual"/>
              </w:rPr>
            </w:pPr>
          </w:p>
          <w:p w14:paraId="5854DAC0" w14:textId="77777777" w:rsidR="00E77AF7" w:rsidRDefault="00E77AF7">
            <w:pPr>
              <w:spacing w:line="256" w:lineRule="auto"/>
              <w:rPr>
                <w:kern w:val="2"/>
                <w:szCs w:val="24"/>
                <w:shd w:val="clear" w:color="auto" w:fill="FFFFFF"/>
                <w14:ligatures w14:val="standardContextual"/>
              </w:rPr>
            </w:pPr>
          </w:p>
          <w:p w14:paraId="5854DAC1"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Vietinio ūkio ir turto valdymo skyriaus vyr.specialistė, tel.</w:t>
            </w:r>
            <w:r>
              <w:rPr>
                <w:kern w:val="2"/>
                <w:szCs w:val="24"/>
                <w14:ligatures w14:val="standardContextual"/>
              </w:rPr>
              <w:br/>
            </w:r>
            <w:r>
              <w:rPr>
                <w:kern w:val="2"/>
                <w:szCs w:val="24"/>
                <w:shd w:val="clear" w:color="auto" w:fill="FFFFFF"/>
                <w14:ligatures w14:val="standardContextual"/>
              </w:rPr>
              <w:t xml:space="preserve">+370 445 75606, el. p. </w:t>
            </w:r>
            <w:hyperlink r:id="rId9" w:history="1">
              <w:r>
                <w:rPr>
                  <w:rStyle w:val="Hipersaitas"/>
                  <w:kern w:val="2"/>
                  <w:szCs w:val="24"/>
                  <w:shd w:val="clear" w:color="auto" w:fill="FFFFFF"/>
                  <w14:ligatures w14:val="standardContextual"/>
                </w:rPr>
                <w:t>jurgita.kasnauskiene@kretinga.lt</w:t>
              </w:r>
            </w:hyperlink>
          </w:p>
          <w:p w14:paraId="5854DAC2" w14:textId="77777777" w:rsidR="00E77AF7" w:rsidRDefault="00E77AF7">
            <w:pPr>
              <w:spacing w:line="256" w:lineRule="auto"/>
              <w:rPr>
                <w:kern w:val="2"/>
                <w:szCs w:val="24"/>
                <w:shd w:val="clear" w:color="auto" w:fill="FFFFFF"/>
                <w14:ligatures w14:val="standardContextual"/>
              </w:rPr>
            </w:pPr>
          </w:p>
          <w:p w14:paraId="5854DAC3" w14:textId="77777777" w:rsidR="00E77AF7" w:rsidRDefault="00E77AF7">
            <w:pPr>
              <w:spacing w:line="256" w:lineRule="auto"/>
              <w:rPr>
                <w:kern w:val="2"/>
                <w:szCs w:val="24"/>
                <w:shd w:val="clear" w:color="auto" w:fill="FFFFFF"/>
                <w14:ligatures w14:val="standardContextual"/>
              </w:rPr>
            </w:pPr>
          </w:p>
          <w:p w14:paraId="5854DAC4"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 xml:space="preserve">Viešųjų pirkimų skyriaus vedėjo pavaduotoja Sonata Skominienė, tel. +370 445 74140, el.p.  </w:t>
            </w:r>
            <w:hyperlink r:id="rId10" w:history="1">
              <w:r>
                <w:rPr>
                  <w:rStyle w:val="Hipersaitas"/>
                  <w:kern w:val="2"/>
                  <w:szCs w:val="24"/>
                  <w:shd w:val="clear" w:color="auto" w:fill="FFFFFF"/>
                  <w14:ligatures w14:val="standardContextual"/>
                </w:rPr>
                <w:t>sonata.skominiene@kretinga.lt</w:t>
              </w:r>
            </w:hyperlink>
          </w:p>
        </w:tc>
      </w:tr>
      <w:tr w:rsidR="00E77AF7" w14:paraId="5854DAC8"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C6" w14:textId="77777777" w:rsidR="00E77AF7" w:rsidRDefault="00E77AF7">
            <w:pPr>
              <w:spacing w:line="256" w:lineRule="auto"/>
              <w:rPr>
                <w:b/>
                <w:kern w:val="2"/>
                <w:szCs w:val="24"/>
                <w14:ligatures w14:val="standardContextual"/>
              </w:rPr>
            </w:pPr>
            <w:r>
              <w:rPr>
                <w:b/>
                <w:kern w:val="2"/>
                <w:szCs w:val="24"/>
                <w14:ligatures w14:val="standardContextual"/>
              </w:rPr>
              <w:lastRenderedPageBreak/>
              <w:t>2.2. Tiekėjo kontaktiniai asmenys, atsakingi už Sutarties vykdymą</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AC7" w14:textId="77777777" w:rsidR="00E77AF7" w:rsidRDefault="00E77AF7">
            <w:pPr>
              <w:spacing w:line="25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E77AF7" w14:paraId="5854DACA"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AC9" w14:textId="77777777" w:rsidR="00E77AF7" w:rsidRDefault="00E77AF7">
            <w:pPr>
              <w:spacing w:line="256" w:lineRule="auto"/>
              <w:jc w:val="center"/>
              <w:rPr>
                <w:b/>
                <w:kern w:val="2"/>
                <w14:ligatures w14:val="standardContextual"/>
              </w:rPr>
            </w:pPr>
            <w:r>
              <w:rPr>
                <w:b/>
                <w:kern w:val="2"/>
                <w14:ligatures w14:val="standardContextual"/>
              </w:rPr>
              <w:t>3. SUTARTIES DALYKAS</w:t>
            </w:r>
          </w:p>
        </w:tc>
      </w:tr>
      <w:tr w:rsidR="00E77AF7" w14:paraId="5854DACE"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CB" w14:textId="77777777" w:rsidR="00E77AF7" w:rsidRDefault="00E77AF7">
            <w:pPr>
              <w:spacing w:line="256" w:lineRule="auto"/>
              <w:rPr>
                <w:b/>
                <w:kern w:val="2"/>
                <w:szCs w:val="24"/>
                <w14:ligatures w14:val="standardContextual"/>
              </w:rPr>
            </w:pPr>
            <w:r>
              <w:rPr>
                <w:b/>
                <w:kern w:val="2"/>
                <w:szCs w:val="24"/>
                <w14:ligatures w14:val="standardContextual"/>
              </w:rPr>
              <w:t xml:space="preserve">3.1. Sutarties dalykas </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ACC" w14:textId="77777777" w:rsidR="00E77AF7" w:rsidRDefault="00E77AF7">
            <w:pPr>
              <w:spacing w:line="256" w:lineRule="auto"/>
              <w:jc w:val="both"/>
              <w:rPr>
                <w:color w:val="000000"/>
                <w:kern w:val="2"/>
                <w14:ligatures w14:val="standardContextual"/>
              </w:rPr>
            </w:pPr>
            <w:r>
              <w:rPr>
                <w:kern w:val="2"/>
                <w14:ligatures w14:val="standardContextual"/>
              </w:rPr>
              <w:t>Centralizuotos nekilnojamojo turto valdymo informacinės sistemos, jos palaikymo ir priežiūros įsigijimo paslaugų</w:t>
            </w:r>
            <w:r>
              <w:rPr>
                <w:color w:val="000000"/>
                <w:kern w:val="2"/>
                <w14:ligatures w14:val="standardContextual"/>
              </w:rPr>
              <w:t xml:space="preserve"> (toliau – Paslaugos) pirkimas.</w:t>
            </w:r>
          </w:p>
          <w:p w14:paraId="5854DACD" w14:textId="77777777" w:rsidR="00E77AF7" w:rsidRDefault="00E77AF7">
            <w:pPr>
              <w:spacing w:line="256" w:lineRule="auto"/>
              <w:jc w:val="both"/>
              <w:rPr>
                <w:color w:val="000000"/>
                <w:kern w:val="2"/>
                <w14:ligatures w14:val="standardContextual"/>
              </w:rPr>
            </w:pPr>
            <w:r>
              <w:rPr>
                <w:color w:val="000000"/>
                <w:kern w:val="2"/>
                <w14:ligatures w14:val="standardContextual"/>
              </w:rPr>
              <w:t xml:space="preserve">Išsamus </w:t>
            </w:r>
            <w:r>
              <w:rPr>
                <w:color w:val="000000" w:themeColor="text1"/>
                <w:kern w:val="2"/>
                <w14:ligatures w14:val="standardContextual"/>
              </w:rPr>
              <w:t>Paslaugų</w:t>
            </w:r>
            <w:r>
              <w:rPr>
                <w:color w:val="000000"/>
                <w:kern w:val="2"/>
                <w14:ligatures w14:val="standardContextual"/>
              </w:rPr>
              <w:t xml:space="preserve"> aprašymas ir kiti reikalavimai nustatyti Sutarties priede Nr. 1 „Techninė specifikacija“ (toliau – Techninė specifikacija) ir Sutarties priede Nr. 2 „Tiekėjo pasiūlymas“.</w:t>
            </w:r>
          </w:p>
        </w:tc>
      </w:tr>
      <w:tr w:rsidR="00E77AF7" w14:paraId="5854DAD1"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CF" w14:textId="77777777" w:rsidR="00E77AF7" w:rsidRDefault="00E77AF7">
            <w:pPr>
              <w:spacing w:line="256" w:lineRule="auto"/>
              <w:rPr>
                <w:b/>
                <w:kern w:val="2"/>
                <w:szCs w:val="24"/>
                <w14:ligatures w14:val="standardContextual"/>
              </w:rPr>
            </w:pPr>
            <w:r>
              <w:rPr>
                <w:b/>
                <w:kern w:val="2"/>
                <w:szCs w:val="24"/>
                <w14:ligatures w14:val="standardContextual"/>
              </w:rPr>
              <w:t>3.2. Pirkimo numeris</w:t>
            </w:r>
          </w:p>
        </w:tc>
        <w:tc>
          <w:tcPr>
            <w:tcW w:w="6385" w:type="dxa"/>
            <w:gridSpan w:val="2"/>
            <w:tcBorders>
              <w:top w:val="single" w:sz="4" w:space="0" w:color="auto"/>
              <w:left w:val="single" w:sz="4" w:space="0" w:color="auto"/>
              <w:bottom w:val="single" w:sz="4" w:space="0" w:color="auto"/>
              <w:right w:val="single" w:sz="4" w:space="0" w:color="auto"/>
            </w:tcBorders>
          </w:tcPr>
          <w:p w14:paraId="5854DAD0" w14:textId="77777777" w:rsidR="00E77AF7" w:rsidRDefault="00E77AF7">
            <w:pPr>
              <w:spacing w:line="256" w:lineRule="auto"/>
              <w:rPr>
                <w:kern w:val="2"/>
                <w:szCs w:val="24"/>
                <w14:ligatures w14:val="standardContextual"/>
              </w:rPr>
            </w:pPr>
          </w:p>
        </w:tc>
      </w:tr>
      <w:tr w:rsidR="00E77AF7" w14:paraId="5854DAD6"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D2" w14:textId="77777777" w:rsidR="00E77AF7" w:rsidRDefault="00E77AF7">
            <w:pPr>
              <w:spacing w:line="256" w:lineRule="auto"/>
              <w:rPr>
                <w:b/>
                <w:kern w:val="2"/>
                <w:szCs w:val="24"/>
                <w14:ligatures w14:val="standardContextual"/>
              </w:rPr>
            </w:pPr>
            <w:r>
              <w:rPr>
                <w:b/>
                <w:kern w:val="2"/>
                <w:szCs w:val="24"/>
                <w14:ligatures w14:val="standardContextual"/>
              </w:rPr>
              <w:t>3.3. Informacija apie Europos Sąjungos lėšomis finansuojamą projektą arba kitą projektą</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AD3" w14:textId="77777777" w:rsidR="00E77AF7" w:rsidRDefault="00E77AF7">
            <w:pPr>
              <w:spacing w:line="256" w:lineRule="auto"/>
              <w:rPr>
                <w:kern w:val="2"/>
                <w:szCs w:val="24"/>
                <w14:ligatures w14:val="standardContextual"/>
              </w:rPr>
            </w:pPr>
            <w:r>
              <w:rPr>
                <w:kern w:val="2"/>
                <w:szCs w:val="24"/>
                <w14:ligatures w14:val="standardContextual"/>
              </w:rPr>
              <w:t>Europos Sąjungos lėšomis bendrai finansuojamas projektas:</w:t>
            </w:r>
          </w:p>
          <w:p w14:paraId="5854DAD4" w14:textId="77777777" w:rsidR="00E77AF7" w:rsidRDefault="00E77AF7">
            <w:pPr>
              <w:spacing w:line="256" w:lineRule="auto"/>
              <w:rPr>
                <w:kern w:val="2"/>
                <w:szCs w:val="24"/>
                <w14:ligatures w14:val="standardContextual"/>
              </w:rPr>
            </w:pPr>
            <w:r>
              <w:rPr>
                <w:kern w:val="2"/>
                <w:szCs w:val="24"/>
                <w14:ligatures w14:val="standardContextual"/>
              </w:rPr>
              <w:t xml:space="preserve"> </w:t>
            </w:r>
          </w:p>
          <w:p w14:paraId="5854DAD5" w14:textId="77777777" w:rsidR="00E77AF7" w:rsidRDefault="00E77AF7">
            <w:pPr>
              <w:spacing w:line="256" w:lineRule="auto"/>
              <w:jc w:val="both"/>
              <w:rPr>
                <w:kern w:val="2"/>
                <w:szCs w:val="24"/>
                <w14:ligatures w14:val="standardContextual"/>
              </w:rPr>
            </w:pPr>
            <w:r>
              <w:rPr>
                <w:kern w:val="2"/>
                <w:szCs w:val="24"/>
                <w14:ligatures w14:val="standardContextual"/>
              </w:rPr>
              <w:t>Lietuvos Respublikos ekonomikos ir inovacijų ministerijos ekonomikos transformacijos ir konkurencingumo plėtros programos pažangos priemonė Nr. 05-001-01-05-07 „Sukurti nuoseklią inovacinės veiklos skatinimo sistemą“ 2 veikla „Padidinti inovacijų paklausą Lietuvoje išnaudojant viešųjų pirkimų potencialą“</w:t>
            </w:r>
          </w:p>
        </w:tc>
      </w:tr>
      <w:tr w:rsidR="00E77AF7" w14:paraId="5854DAD8"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AD7" w14:textId="77777777" w:rsidR="00E77AF7" w:rsidRDefault="00E77AF7">
            <w:pPr>
              <w:spacing w:line="256" w:lineRule="auto"/>
              <w:jc w:val="center"/>
              <w:rPr>
                <w:b/>
                <w:kern w:val="2"/>
                <w14:ligatures w14:val="standardContextual"/>
              </w:rPr>
            </w:pPr>
            <w:r>
              <w:rPr>
                <w:b/>
                <w:kern w:val="2"/>
                <w14:ligatures w14:val="standardContextual"/>
              </w:rPr>
              <w:t xml:space="preserve">4. PASLAUGŲ SUTEIKIMO TERMINAI IR PASLAUGŲ PERDAVIMO </w:t>
            </w:r>
            <w:r>
              <w:rPr>
                <w:color w:val="000000"/>
                <w:kern w:val="2"/>
                <w14:ligatures w14:val="standardContextual"/>
              </w:rPr>
              <w:t>–</w:t>
            </w:r>
            <w:r>
              <w:rPr>
                <w:b/>
                <w:kern w:val="2"/>
                <w14:ligatures w14:val="standardContextual"/>
              </w:rPr>
              <w:t xml:space="preserve"> PRIĖMIMO TVARKA</w:t>
            </w:r>
          </w:p>
        </w:tc>
      </w:tr>
      <w:tr w:rsidR="00E77AF7" w14:paraId="5854DAE2"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AD9" w14:textId="77777777" w:rsidR="00E77AF7" w:rsidRDefault="00E77AF7">
            <w:pPr>
              <w:spacing w:line="256" w:lineRule="auto"/>
              <w:rPr>
                <w:b/>
                <w:kern w:val="2"/>
                <w14:ligatures w14:val="standardContextual"/>
              </w:rPr>
            </w:pPr>
            <w:r>
              <w:rPr>
                <w:b/>
                <w:kern w:val="2"/>
                <w14:ligatures w14:val="standardContextual"/>
              </w:rPr>
              <w:t xml:space="preserve">4.1. Paslaugų suteikimo terminas, kai Paslaugos yra vienkartinio pobūdžio, teikiamos periodiškai arba pagal Pirkėjo Užsakymą </w:t>
            </w:r>
          </w:p>
          <w:p w14:paraId="5854DADA" w14:textId="77777777" w:rsidR="00E77AF7" w:rsidRDefault="00E77AF7">
            <w:pPr>
              <w:spacing w:line="256" w:lineRule="auto"/>
              <w:rPr>
                <w:b/>
                <w:kern w:val="2"/>
                <w:szCs w:val="24"/>
                <w14:ligatures w14:val="standardContextual"/>
              </w:rPr>
            </w:pPr>
          </w:p>
          <w:p w14:paraId="5854DADB" w14:textId="77777777" w:rsidR="00E77AF7" w:rsidRDefault="00E77AF7">
            <w:pPr>
              <w:spacing w:line="256" w:lineRule="auto"/>
              <w:rPr>
                <w:b/>
                <w:color w:val="FF0000"/>
                <w:kern w:val="2"/>
                <w14:ligatures w14:val="standardContextual"/>
              </w:rPr>
            </w:pPr>
          </w:p>
          <w:p w14:paraId="5854DADC" w14:textId="77777777" w:rsidR="00E77AF7" w:rsidRDefault="00E77AF7">
            <w:pPr>
              <w:spacing w:line="256" w:lineRule="auto"/>
              <w:rPr>
                <w:b/>
                <w:kern w:val="2"/>
                <w:szCs w:val="24"/>
                <w14:ligatures w14:val="standardContextual"/>
              </w:rPr>
            </w:pPr>
          </w:p>
          <w:p w14:paraId="5854DADD" w14:textId="77777777" w:rsidR="00E77AF7" w:rsidRDefault="00E77AF7">
            <w:pPr>
              <w:spacing w:line="256" w:lineRule="auto"/>
              <w:rPr>
                <w:b/>
                <w:color w:val="FF0000"/>
                <w:kern w:val="2"/>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ADE" w14:textId="77777777" w:rsidR="00E77AF7" w:rsidRDefault="00E77AF7">
            <w:pPr>
              <w:spacing w:line="256" w:lineRule="auto"/>
              <w:jc w:val="both"/>
              <w:rPr>
                <w:kern w:val="2"/>
                <w14:ligatures w14:val="standardContextual"/>
              </w:rPr>
            </w:pPr>
            <w:r>
              <w:rPr>
                <w:kern w:val="2"/>
                <w14:ligatures w14:val="standardContextual"/>
              </w:rPr>
              <w:t>Tiekėjas įsipareigoja suteikti:</w:t>
            </w:r>
          </w:p>
          <w:p w14:paraId="5854DADF" w14:textId="77777777" w:rsidR="00E77AF7" w:rsidRDefault="00E77AF7">
            <w:pPr>
              <w:spacing w:line="256" w:lineRule="auto"/>
              <w:jc w:val="both"/>
              <w:rPr>
                <w:kern w:val="2"/>
                <w14:ligatures w14:val="standardContextual"/>
              </w:rPr>
            </w:pPr>
            <w:r>
              <w:rPr>
                <w:kern w:val="2"/>
                <w14:ligatures w14:val="standardContextual"/>
              </w:rPr>
              <w:t xml:space="preserve">- centralizuotą nekilnojamojo turto valdymo informacinę sistemą įdiegti  </w:t>
            </w:r>
            <w:r>
              <w:rPr>
                <w:b/>
                <w:kern w:val="2"/>
                <w14:ligatures w14:val="standardContextual"/>
              </w:rPr>
              <w:t>ne vėliau kaip per ............. mėnesius</w:t>
            </w:r>
            <w:r>
              <w:rPr>
                <w:kern w:val="2"/>
                <w14:ligatures w14:val="standardContextual"/>
              </w:rPr>
              <w:t xml:space="preserve"> (įrašoma iš Tiekėjo pasiūlymo) nuo Sutarties įsigaliojimo dienos;</w:t>
            </w:r>
          </w:p>
          <w:p w14:paraId="5854DAE0" w14:textId="77777777" w:rsidR="00E77AF7" w:rsidRDefault="00E77AF7">
            <w:pPr>
              <w:spacing w:line="256" w:lineRule="auto"/>
              <w:jc w:val="both"/>
              <w:rPr>
                <w:kern w:val="2"/>
                <w:szCs w:val="24"/>
                <w14:ligatures w14:val="standardContextual"/>
              </w:rPr>
            </w:pPr>
            <w:r>
              <w:rPr>
                <w:kern w:val="2"/>
                <w14:ligatures w14:val="standardContextual"/>
              </w:rPr>
              <w:t xml:space="preserve">- centralizuotos nekilnojamojo turto valdymo informacinės sistemos palaikymo ir priežiūros  paslaugas teikti </w:t>
            </w:r>
            <w:r w:rsidRPr="002F17A2">
              <w:rPr>
                <w:b/>
                <w:kern w:val="2"/>
                <w14:ligatures w14:val="standardContextual"/>
              </w:rPr>
              <w:t>36 mėnesius</w:t>
            </w:r>
            <w:r w:rsidRPr="002F17A2">
              <w:rPr>
                <w:kern w:val="2"/>
                <w14:ligatures w14:val="standardContextual"/>
              </w:rPr>
              <w:t xml:space="preserve"> </w:t>
            </w:r>
            <w:r>
              <w:rPr>
                <w:kern w:val="2"/>
                <w14:ligatures w14:val="standardContextual"/>
              </w:rPr>
              <w:t>nuo centralizuotos nekilnojamojo turto valdymo informacinės sistemos įdiegimo dienos.</w:t>
            </w:r>
          </w:p>
          <w:p w14:paraId="5854DAE1" w14:textId="77777777" w:rsidR="00E77AF7" w:rsidRDefault="00E77AF7">
            <w:pPr>
              <w:spacing w:line="256" w:lineRule="auto"/>
              <w:rPr>
                <w:color w:val="5B9BD5" w:themeColor="accent1"/>
                <w:kern w:val="2"/>
                <w:szCs w:val="24"/>
                <w14:ligatures w14:val="standardContextual"/>
              </w:rPr>
            </w:pPr>
          </w:p>
        </w:tc>
      </w:tr>
      <w:tr w:rsidR="00E77AF7" w14:paraId="5854DAE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E3" w14:textId="77777777" w:rsidR="00E77AF7" w:rsidRDefault="00E77AF7">
            <w:pPr>
              <w:spacing w:line="256" w:lineRule="auto"/>
              <w:rPr>
                <w:b/>
                <w:kern w:val="2"/>
                <w14:ligatures w14:val="standardContextual"/>
              </w:rPr>
            </w:pPr>
            <w:r>
              <w:rPr>
                <w:b/>
                <w:kern w:val="2"/>
                <w14:ligatures w14:val="standardContextual"/>
              </w:rPr>
              <w:t>4.1. Paslaugų suteikimo terminai, kai Paslaugos teikiamos etapais</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AE4" w14:textId="77777777" w:rsidR="00E77AF7" w:rsidRDefault="00E77AF7">
            <w:pPr>
              <w:spacing w:line="256" w:lineRule="auto"/>
              <w:rPr>
                <w:kern w:val="2"/>
                <w14:ligatures w14:val="standardContextual"/>
              </w:rPr>
            </w:pPr>
            <w:r>
              <w:rPr>
                <w:color w:val="000000"/>
                <w:kern w:val="2"/>
                <w14:ligatures w14:val="standardContextual"/>
              </w:rPr>
              <w:t>Netaikoma</w:t>
            </w:r>
          </w:p>
        </w:tc>
      </w:tr>
      <w:tr w:rsidR="00AF054B" w:rsidRPr="00AF054B" w14:paraId="5854DAE8"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E6" w14:textId="77777777" w:rsidR="00E77AF7" w:rsidRPr="00AF054B" w:rsidRDefault="00E77AF7">
            <w:pPr>
              <w:spacing w:line="256" w:lineRule="auto"/>
              <w:rPr>
                <w:b/>
                <w:kern w:val="2"/>
                <w14:ligatures w14:val="standardContextual"/>
              </w:rPr>
            </w:pPr>
            <w:r w:rsidRPr="00AF054B">
              <w:rPr>
                <w:b/>
                <w:kern w:val="2"/>
                <w14:ligatures w14:val="standardContextual"/>
              </w:rPr>
              <w:t>4.2. Paslaugų / jų dalies / etapo / periodo suteikimo termino pratęsimas</w:t>
            </w:r>
            <w:r w:rsidR="009766C3" w:rsidRPr="00AF054B">
              <w:rPr>
                <w:b/>
                <w:kern w:val="2"/>
                <w14:ligatures w14:val="standardContextual"/>
              </w:rPr>
              <w:t xml:space="preserve"> / sustabdymas</w:t>
            </w:r>
          </w:p>
        </w:tc>
        <w:tc>
          <w:tcPr>
            <w:tcW w:w="6385" w:type="dxa"/>
            <w:gridSpan w:val="2"/>
            <w:tcBorders>
              <w:top w:val="single" w:sz="4" w:space="0" w:color="auto"/>
              <w:left w:val="single" w:sz="4" w:space="0" w:color="auto"/>
              <w:bottom w:val="single" w:sz="4" w:space="0" w:color="auto"/>
              <w:right w:val="single" w:sz="4" w:space="0" w:color="auto"/>
            </w:tcBorders>
          </w:tcPr>
          <w:p w14:paraId="5854DAE7" w14:textId="77777777" w:rsidR="00E77AF7" w:rsidRPr="00AF054B" w:rsidRDefault="001046A2" w:rsidP="001046A2">
            <w:pPr>
              <w:pStyle w:val="Sraopastraipa"/>
              <w:numPr>
                <w:ilvl w:val="0"/>
                <w:numId w:val="0"/>
              </w:numPr>
              <w:tabs>
                <w:tab w:val="left" w:pos="426"/>
              </w:tabs>
              <w:rPr>
                <w:rFonts w:ascii="Times New Roman" w:hAnsi="Times New Roman"/>
                <w:sz w:val="24"/>
                <w:lang w:val="lt-LT"/>
              </w:rPr>
            </w:pPr>
            <w:r w:rsidRPr="00AF054B">
              <w:rPr>
                <w:rFonts w:ascii="Times New Roman" w:hAnsi="Times New Roman"/>
                <w:sz w:val="24"/>
                <w:lang w:val="lt-LT"/>
              </w:rPr>
              <w:t xml:space="preserve">Jeigu atsiranda aplinkybės, </w:t>
            </w:r>
            <w:r w:rsidR="00D71C61" w:rsidRPr="00AF054B">
              <w:rPr>
                <w:rFonts w:ascii="Times New Roman" w:hAnsi="Times New Roman"/>
                <w:sz w:val="24"/>
                <w:lang w:val="lt-LT"/>
              </w:rPr>
              <w:t xml:space="preserve">dėl kurių </w:t>
            </w:r>
            <w:r w:rsidRPr="00AF054B">
              <w:rPr>
                <w:rFonts w:ascii="Times New Roman" w:hAnsi="Times New Roman"/>
                <w:sz w:val="24"/>
                <w:lang w:val="lt-LT"/>
              </w:rPr>
              <w:t xml:space="preserve"> Sutarties dalies </w:t>
            </w:r>
            <w:r w:rsidR="00D71C61" w:rsidRPr="00AF054B">
              <w:rPr>
                <w:rFonts w:ascii="Times New Roman" w:hAnsi="Times New Roman"/>
                <w:i/>
                <w:sz w:val="24"/>
                <w:lang w:val="lt-LT"/>
              </w:rPr>
              <w:t>(</w:t>
            </w:r>
            <w:r w:rsidR="00D71C61" w:rsidRPr="00AF054B">
              <w:rPr>
                <w:rFonts w:ascii="Times New Roman" w:hAnsi="Times New Roman"/>
                <w:i/>
                <w:kern w:val="2"/>
                <w:sz w:val="24"/>
                <w14:ligatures w14:val="standardContextual"/>
              </w:rPr>
              <w:t>centralizuotos nekilnojamojo turto valdymo informacinės sistemos įdiegimas)</w:t>
            </w:r>
            <w:r w:rsidR="00D71C61" w:rsidRPr="00AF054B">
              <w:rPr>
                <w:kern w:val="2"/>
                <w14:ligatures w14:val="standardContextual"/>
              </w:rPr>
              <w:t xml:space="preserve">   </w:t>
            </w:r>
            <w:r w:rsidRPr="00AF054B">
              <w:rPr>
                <w:rFonts w:ascii="Times New Roman" w:hAnsi="Times New Roman"/>
                <w:sz w:val="24"/>
                <w:lang w:val="lt-LT"/>
              </w:rPr>
              <w:t xml:space="preserve">vykdymas nėra galimas (pavyzdžiui, trečiųjų šalių įtaka; sustabdytas finansavimas arba trūksta finansavimo; kitos aplinkybės, kurios nebuvo žinomos pirkimo </w:t>
            </w:r>
            <w:r w:rsidRPr="00AF054B">
              <w:rPr>
                <w:rFonts w:ascii="Times New Roman" w:hAnsi="Times New Roman"/>
                <w:sz w:val="24"/>
                <w:lang w:val="lt-LT"/>
              </w:rPr>
              <w:lastRenderedPageBreak/>
              <w:t>vykdymo metu ir su kuriomis susidurtų bet ku</w:t>
            </w:r>
            <w:r w:rsidR="00D71C61" w:rsidRPr="00AF054B">
              <w:rPr>
                <w:rFonts w:ascii="Times New Roman" w:hAnsi="Times New Roman"/>
                <w:sz w:val="24"/>
                <w:lang w:val="lt-LT"/>
              </w:rPr>
              <w:t>ris tiekėjas), Sutarties dalies</w:t>
            </w:r>
            <w:r w:rsidRPr="00AF054B">
              <w:rPr>
                <w:rFonts w:ascii="Times New Roman" w:hAnsi="Times New Roman"/>
                <w:sz w:val="24"/>
                <w:lang w:val="lt-LT"/>
              </w:rPr>
              <w:t xml:space="preserve"> vykdymas gali būti sustabdytas tai fiksuojant Šalių rašytin</w:t>
            </w:r>
            <w:r w:rsidR="00D71C61" w:rsidRPr="00AF054B">
              <w:rPr>
                <w:rFonts w:ascii="Times New Roman" w:hAnsi="Times New Roman"/>
                <w:sz w:val="24"/>
                <w:lang w:val="lt-LT"/>
              </w:rPr>
              <w:t>iu susitarimu. Sutarties  dalies</w:t>
            </w:r>
            <w:r w:rsidRPr="00AF054B">
              <w:rPr>
                <w:rFonts w:ascii="Times New Roman" w:hAnsi="Times New Roman"/>
                <w:sz w:val="24"/>
                <w:lang w:val="lt-LT"/>
              </w:rPr>
              <w:t xml:space="preserve"> vykdymas gali b</w:t>
            </w:r>
            <w:r w:rsidR="00D71C61" w:rsidRPr="00AF054B">
              <w:rPr>
                <w:rFonts w:ascii="Times New Roman" w:hAnsi="Times New Roman"/>
                <w:sz w:val="24"/>
                <w:lang w:val="lt-LT"/>
              </w:rPr>
              <w:t>ūti sustabdytas ne ilgiau kaip 2</w:t>
            </w:r>
            <w:r w:rsidRPr="00AF054B">
              <w:rPr>
                <w:rFonts w:ascii="Times New Roman" w:hAnsi="Times New Roman"/>
                <w:sz w:val="24"/>
                <w:lang w:val="lt-LT"/>
              </w:rPr>
              <w:t xml:space="preserve"> (</w:t>
            </w:r>
            <w:r w:rsidR="00233EA7" w:rsidRPr="00AF054B">
              <w:rPr>
                <w:rFonts w:ascii="Times New Roman" w:hAnsi="Times New Roman"/>
                <w:sz w:val="24"/>
                <w:lang w:val="lt-LT"/>
              </w:rPr>
              <w:t>dviem</w:t>
            </w:r>
            <w:r w:rsidRPr="00AF054B">
              <w:rPr>
                <w:rFonts w:ascii="Times New Roman" w:hAnsi="Times New Roman"/>
                <w:sz w:val="24"/>
                <w:lang w:val="lt-LT"/>
              </w:rPr>
              <w:t>) mėnesiams bendrai per visą Sutarties vykdymo laikotarpį. Jeigu pasibaigus šiam terminui, aplinkybė, dėl kurios bu</w:t>
            </w:r>
            <w:r w:rsidR="00D71C61" w:rsidRPr="00AF054B">
              <w:rPr>
                <w:rFonts w:ascii="Times New Roman" w:hAnsi="Times New Roman"/>
                <w:sz w:val="24"/>
                <w:lang w:val="lt-LT"/>
              </w:rPr>
              <w:t>vo sustabdytas Sutarties dalies</w:t>
            </w:r>
            <w:r w:rsidRPr="00AF054B">
              <w:rPr>
                <w:rFonts w:ascii="Times New Roman" w:hAnsi="Times New Roman"/>
                <w:sz w:val="24"/>
                <w:lang w:val="lt-LT"/>
              </w:rPr>
              <w:t xml:space="preserve"> vykdymas, tęs</w:t>
            </w:r>
            <w:r w:rsidR="00D71C61" w:rsidRPr="00AF054B">
              <w:rPr>
                <w:rFonts w:ascii="Times New Roman" w:hAnsi="Times New Roman"/>
                <w:sz w:val="24"/>
                <w:lang w:val="lt-LT"/>
              </w:rPr>
              <w:t>iasi ir dėl to Sutarties  dalies</w:t>
            </w:r>
            <w:r w:rsidRPr="00AF054B">
              <w:rPr>
                <w:rFonts w:ascii="Times New Roman" w:hAnsi="Times New Roman"/>
                <w:sz w:val="24"/>
                <w:lang w:val="lt-LT"/>
              </w:rPr>
              <w:t xml:space="preserve"> vykdymo atnaujinti nėra galimybės, Sutartis vienos iš šalių iniciatyva gali būti nutraukiama. Į Sutartinių įsipareigojimų įvykdymo terminus Sutarties vykdymo sustabdymo laikas neįskaičiuojamas.</w:t>
            </w:r>
          </w:p>
        </w:tc>
      </w:tr>
      <w:tr w:rsidR="00E77AF7" w14:paraId="5854DAED"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E9" w14:textId="77777777" w:rsidR="00E77AF7" w:rsidRDefault="00E77AF7">
            <w:pPr>
              <w:spacing w:line="256" w:lineRule="auto"/>
              <w:rPr>
                <w:b/>
                <w:kern w:val="2"/>
                <w:szCs w:val="24"/>
                <w14:ligatures w14:val="standardContextual"/>
              </w:rPr>
            </w:pPr>
            <w:r>
              <w:rPr>
                <w:b/>
                <w:kern w:val="2"/>
                <w:szCs w:val="24"/>
                <w14:ligatures w14:val="standardContextual"/>
              </w:rPr>
              <w:lastRenderedPageBreak/>
              <w:t>4.3. Užsakymų teikimo tvarka</w:t>
            </w:r>
          </w:p>
        </w:tc>
        <w:tc>
          <w:tcPr>
            <w:tcW w:w="6385" w:type="dxa"/>
            <w:gridSpan w:val="2"/>
            <w:tcBorders>
              <w:top w:val="single" w:sz="4" w:space="0" w:color="auto"/>
              <w:left w:val="single" w:sz="4" w:space="0" w:color="auto"/>
              <w:bottom w:val="single" w:sz="4" w:space="0" w:color="auto"/>
              <w:right w:val="single" w:sz="4" w:space="0" w:color="auto"/>
            </w:tcBorders>
          </w:tcPr>
          <w:p w14:paraId="5854DAEA" w14:textId="77777777" w:rsidR="00E77AF7" w:rsidRDefault="00E77AF7">
            <w:pPr>
              <w:spacing w:line="256" w:lineRule="auto"/>
              <w:rPr>
                <w:kern w:val="2"/>
                <w14:ligatures w14:val="standardContextual"/>
              </w:rPr>
            </w:pPr>
            <w:r>
              <w:rPr>
                <w:kern w:val="2"/>
                <w14:ligatures w14:val="standardContextual"/>
              </w:rPr>
              <w:t xml:space="preserve">Netaikoma </w:t>
            </w:r>
          </w:p>
          <w:p w14:paraId="5854DAEB" w14:textId="77777777" w:rsidR="00E77AF7" w:rsidRDefault="00E77AF7">
            <w:pPr>
              <w:spacing w:line="256" w:lineRule="auto"/>
              <w:rPr>
                <w:kern w:val="2"/>
                <w14:ligatures w14:val="standardContextual"/>
              </w:rPr>
            </w:pPr>
          </w:p>
          <w:p w14:paraId="5854DAEC" w14:textId="77777777" w:rsidR="00E77AF7" w:rsidRDefault="00E77AF7">
            <w:pPr>
              <w:spacing w:line="256" w:lineRule="auto"/>
              <w:rPr>
                <w:kern w:val="2"/>
                <w14:ligatures w14:val="standardContextual"/>
              </w:rPr>
            </w:pPr>
          </w:p>
        </w:tc>
      </w:tr>
      <w:tr w:rsidR="00E77AF7" w14:paraId="5854DAF2"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EE" w14:textId="77777777" w:rsidR="00E77AF7" w:rsidRDefault="00E77AF7">
            <w:pPr>
              <w:spacing w:line="256" w:lineRule="auto"/>
              <w:rPr>
                <w:b/>
                <w:kern w:val="2"/>
                <w14:ligatures w14:val="standardContextual"/>
              </w:rPr>
            </w:pPr>
            <w:r>
              <w:rPr>
                <w:b/>
                <w:kern w:val="2"/>
                <w14:ligatures w14:val="standardContextual"/>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5854DAEF"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AF0" w14:textId="77777777" w:rsidR="00E77AF7" w:rsidRDefault="00E77AF7">
            <w:pPr>
              <w:spacing w:line="256" w:lineRule="auto"/>
              <w:rPr>
                <w:kern w:val="2"/>
                <w:szCs w:val="24"/>
                <w14:ligatures w14:val="standardContextual"/>
              </w:rPr>
            </w:pPr>
          </w:p>
          <w:p w14:paraId="5854DAF1" w14:textId="77777777" w:rsidR="00E77AF7" w:rsidRDefault="00E77AF7">
            <w:pPr>
              <w:spacing w:line="256" w:lineRule="auto"/>
              <w:rPr>
                <w:kern w:val="2"/>
                <w14:ligatures w14:val="standardContextual"/>
              </w:rPr>
            </w:pPr>
          </w:p>
        </w:tc>
      </w:tr>
      <w:tr w:rsidR="00E77AF7" w14:paraId="5854DAF6"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F3" w14:textId="77777777" w:rsidR="00E77AF7" w:rsidRDefault="00E77AF7">
            <w:pPr>
              <w:spacing w:line="256" w:lineRule="auto"/>
              <w:rPr>
                <w:b/>
                <w:kern w:val="2"/>
                <w14:ligatures w14:val="standardContextual"/>
              </w:rPr>
            </w:pPr>
            <w:r>
              <w:rPr>
                <w:b/>
                <w:kern w:val="2"/>
                <w14:ligatures w14:val="standardContextual"/>
              </w:rPr>
              <w:t xml:space="preserve">4.5. Pateikiami dokumentai </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AF4" w14:textId="77777777" w:rsidR="00E77AF7" w:rsidRDefault="00E77AF7">
            <w:pPr>
              <w:spacing w:line="256" w:lineRule="auto"/>
              <w:jc w:val="both"/>
              <w:rPr>
                <w:kern w:val="2"/>
                <w14:ligatures w14:val="standardContextual"/>
              </w:rPr>
            </w:pPr>
            <w:r>
              <w:rPr>
                <w:kern w:val="2"/>
                <w14:ligatures w14:val="standardContextual"/>
              </w:rPr>
              <w:t xml:space="preserve">Turi būti pateikiami šie dokumentai: Paslaugų perdavimo-priėmimo aktai ir Sąskaitos faktūros / Sąskaitos / ir (arba) kiti reikalingi dokumentai, nurodyti Techninėje specifikacijoje. </w:t>
            </w:r>
          </w:p>
          <w:p w14:paraId="5854DAF5" w14:textId="77777777" w:rsidR="00E77AF7" w:rsidRDefault="00E77AF7">
            <w:pPr>
              <w:spacing w:line="256" w:lineRule="auto"/>
              <w:jc w:val="both"/>
              <w:rPr>
                <w:kern w:val="2"/>
                <w14:ligatures w14:val="standardContextual"/>
              </w:rPr>
            </w:pPr>
            <w:r>
              <w:rPr>
                <w:kern w:val="2"/>
                <w14:ligatures w14:val="standardContextual"/>
              </w:rPr>
              <w:t>Tiekėjui nepateikus nurodytų dokumentų, laikoma, kad Paslaugos neatitinka Sutartyje nustatytų reikalavimų.</w:t>
            </w:r>
          </w:p>
        </w:tc>
      </w:tr>
      <w:tr w:rsidR="00E77AF7" w14:paraId="5854DAF8"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AF7" w14:textId="77777777" w:rsidR="00E77AF7" w:rsidRDefault="00E77AF7">
            <w:pPr>
              <w:spacing w:line="256" w:lineRule="auto"/>
              <w:jc w:val="center"/>
              <w:rPr>
                <w:b/>
                <w:kern w:val="2"/>
                <w:szCs w:val="24"/>
                <w14:ligatures w14:val="standardContextual"/>
              </w:rPr>
            </w:pPr>
            <w:r>
              <w:rPr>
                <w:b/>
                <w:kern w:val="2"/>
                <w:szCs w:val="24"/>
                <w14:ligatures w14:val="standardContextual"/>
              </w:rPr>
              <w:t>5. SUTARTIES KAINA IR ATSISKAITYMO TVARKA</w:t>
            </w:r>
          </w:p>
        </w:tc>
      </w:tr>
      <w:tr w:rsidR="002F17A2" w:rsidRPr="002F17A2" w14:paraId="5854DAFD"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AF9" w14:textId="77777777" w:rsidR="00E77AF7" w:rsidRPr="002F17A2" w:rsidRDefault="00E77AF7">
            <w:pPr>
              <w:spacing w:line="256" w:lineRule="auto"/>
              <w:rPr>
                <w:b/>
                <w:kern w:val="2"/>
                <w:szCs w:val="24"/>
                <w14:ligatures w14:val="standardContextual"/>
              </w:rPr>
            </w:pPr>
            <w:r w:rsidRPr="002F17A2">
              <w:rPr>
                <w:b/>
                <w:kern w:val="2"/>
                <w:szCs w:val="24"/>
                <w14:ligatures w14:val="standardContextual"/>
              </w:rPr>
              <w:t>5.1. Sutarčiai taikomas kainos apskaičiavimo būdas</w:t>
            </w:r>
          </w:p>
        </w:tc>
        <w:tc>
          <w:tcPr>
            <w:tcW w:w="6385" w:type="dxa"/>
            <w:gridSpan w:val="2"/>
            <w:tcBorders>
              <w:top w:val="single" w:sz="4" w:space="0" w:color="auto"/>
              <w:left w:val="single" w:sz="4" w:space="0" w:color="auto"/>
              <w:bottom w:val="single" w:sz="4" w:space="0" w:color="auto"/>
              <w:right w:val="single" w:sz="4" w:space="0" w:color="auto"/>
            </w:tcBorders>
          </w:tcPr>
          <w:p w14:paraId="5854DAFA" w14:textId="77777777" w:rsidR="00E77AF7" w:rsidRPr="002F17A2" w:rsidRDefault="00E77AF7">
            <w:pPr>
              <w:spacing w:line="256" w:lineRule="auto"/>
              <w:rPr>
                <w:kern w:val="2"/>
                <w:szCs w:val="24"/>
                <w14:ligatures w14:val="standardContextual"/>
              </w:rPr>
            </w:pPr>
          </w:p>
          <w:p w14:paraId="5854DAFB" w14:textId="77777777" w:rsidR="00E77AF7" w:rsidRPr="002F17A2" w:rsidRDefault="00E77AF7">
            <w:pPr>
              <w:spacing w:line="256" w:lineRule="auto"/>
              <w:rPr>
                <w:kern w:val="2"/>
                <w:szCs w:val="24"/>
                <w14:ligatures w14:val="standardContextual"/>
              </w:rPr>
            </w:pPr>
            <w:r w:rsidRPr="002F17A2">
              <w:rPr>
                <w:kern w:val="2"/>
                <w:szCs w:val="24"/>
                <w14:ligatures w14:val="standardContextual"/>
              </w:rPr>
              <w:t>Fiksuotos kainos ir fiksuoto įkainio kainodara</w:t>
            </w:r>
          </w:p>
          <w:p w14:paraId="5854DAFC" w14:textId="77777777" w:rsidR="00E77AF7" w:rsidRPr="002F17A2" w:rsidRDefault="00E77AF7">
            <w:pPr>
              <w:spacing w:line="256" w:lineRule="auto"/>
              <w:rPr>
                <w:kern w:val="2"/>
                <w14:ligatures w14:val="standardContextual"/>
              </w:rPr>
            </w:pPr>
          </w:p>
        </w:tc>
      </w:tr>
      <w:tr w:rsidR="002F17A2" w:rsidRPr="002F17A2" w14:paraId="5854DB01"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AFE" w14:textId="77777777" w:rsidR="00E77AF7" w:rsidRPr="002F17A2" w:rsidRDefault="00E77AF7">
            <w:pPr>
              <w:spacing w:line="256" w:lineRule="auto"/>
              <w:rPr>
                <w:b/>
                <w:kern w:val="2"/>
                <w:szCs w:val="24"/>
                <w14:ligatures w14:val="standardContextual"/>
              </w:rPr>
            </w:pPr>
            <w:r w:rsidRPr="002F17A2">
              <w:rPr>
                <w:b/>
                <w:kern w:val="2"/>
                <w:szCs w:val="24"/>
                <w14:ligatures w14:val="standardContextual"/>
              </w:rPr>
              <w:t xml:space="preserve">5.2. Pradinės Sutarties vertė ir Sutarties kaina, kai taikoma </w:t>
            </w:r>
            <w:r w:rsidRPr="002F17A2">
              <w:rPr>
                <w:b/>
                <w:kern w:val="2"/>
                <w:szCs w:val="24"/>
                <w:u w:val="single"/>
                <w14:ligatures w14:val="standardContextual"/>
              </w:rPr>
              <w:t>fiksuotos kainos</w:t>
            </w:r>
            <w:r w:rsidRPr="002F17A2">
              <w:rPr>
                <w:b/>
                <w:kern w:val="2"/>
                <w:szCs w:val="24"/>
                <w14:ligatures w14:val="standardContextual"/>
              </w:rPr>
              <w:t xml:space="preserve"> kainodara</w:t>
            </w:r>
          </w:p>
          <w:p w14:paraId="5854DAFF" w14:textId="77777777" w:rsidR="00E77AF7" w:rsidRPr="002F17A2" w:rsidRDefault="00E77AF7">
            <w:pPr>
              <w:spacing w:line="256" w:lineRule="auto"/>
              <w:rPr>
                <w:b/>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hideMark/>
          </w:tcPr>
          <w:p w14:paraId="5854DB00" w14:textId="77777777" w:rsidR="00E77AF7" w:rsidRPr="002F17A2" w:rsidRDefault="00E77AF7">
            <w:pPr>
              <w:spacing w:line="256" w:lineRule="auto"/>
              <w:rPr>
                <w:kern w:val="2"/>
                <w14:ligatures w14:val="standardContextual"/>
              </w:rPr>
            </w:pPr>
            <w:r w:rsidRPr="002F17A2">
              <w:rPr>
                <w:kern w:val="2"/>
                <w14:ligatures w14:val="standardContextual"/>
              </w:rPr>
              <w:t>Netaikoma</w:t>
            </w:r>
          </w:p>
        </w:tc>
      </w:tr>
      <w:tr w:rsidR="002F17A2" w:rsidRPr="002F17A2" w14:paraId="5854DB0F"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02" w14:textId="77777777" w:rsidR="00E77AF7" w:rsidRPr="002F17A2" w:rsidRDefault="00E77AF7">
            <w:pPr>
              <w:spacing w:line="256" w:lineRule="auto"/>
              <w:rPr>
                <w:b/>
                <w:kern w:val="2"/>
                <w:szCs w:val="24"/>
                <w14:ligatures w14:val="standardContextual"/>
              </w:rPr>
            </w:pPr>
            <w:r w:rsidRPr="002F17A2">
              <w:rPr>
                <w:b/>
                <w:kern w:val="2"/>
                <w:szCs w:val="24"/>
                <w14:ligatures w14:val="standardContextual"/>
              </w:rPr>
              <w:t xml:space="preserve">5.2. Pradinės Sutarties vertė ir Sutarties kaina, kai taikoma </w:t>
            </w:r>
            <w:r w:rsidRPr="002F17A2">
              <w:rPr>
                <w:b/>
                <w:kern w:val="2"/>
                <w:szCs w:val="24"/>
                <w:u w:val="single"/>
                <w14:ligatures w14:val="standardContextual"/>
              </w:rPr>
              <w:t>fiksuoto įkainio</w:t>
            </w:r>
            <w:r w:rsidRPr="002F17A2">
              <w:rPr>
                <w:b/>
                <w:kern w:val="2"/>
                <w:szCs w:val="24"/>
                <w14:ligatures w14:val="standardContextual"/>
              </w:rPr>
              <w:t xml:space="preserve"> kainodara</w:t>
            </w:r>
          </w:p>
          <w:p w14:paraId="5854DB03" w14:textId="77777777" w:rsidR="00E77AF7" w:rsidRPr="002F17A2" w:rsidRDefault="00E77AF7">
            <w:pPr>
              <w:spacing w:line="256" w:lineRule="auto"/>
              <w:rPr>
                <w:b/>
                <w:kern w:val="2"/>
                <w:szCs w:val="24"/>
                <w14:ligatures w14:val="standardContextual"/>
              </w:rPr>
            </w:pPr>
          </w:p>
          <w:p w14:paraId="5854DB04" w14:textId="77777777" w:rsidR="00E77AF7" w:rsidRPr="002F17A2" w:rsidRDefault="00E77AF7">
            <w:pPr>
              <w:spacing w:line="256" w:lineRule="auto"/>
              <w:rPr>
                <w:b/>
                <w:kern w:val="2"/>
                <w:szCs w:val="24"/>
                <w14:ligatures w14:val="standardContextual"/>
              </w:rPr>
            </w:pPr>
          </w:p>
          <w:p w14:paraId="5854DB05" w14:textId="77777777" w:rsidR="00E77AF7" w:rsidRPr="002F17A2" w:rsidRDefault="00E77AF7">
            <w:pPr>
              <w:spacing w:line="256" w:lineRule="auto"/>
              <w:rPr>
                <w:b/>
                <w:kern w:val="2"/>
                <w:szCs w:val="24"/>
                <w14:ligatures w14:val="standardContextual"/>
              </w:rPr>
            </w:pPr>
          </w:p>
          <w:p w14:paraId="5854DB06" w14:textId="77777777" w:rsidR="00E77AF7" w:rsidRPr="002F17A2" w:rsidRDefault="00E77AF7">
            <w:pPr>
              <w:spacing w:line="256" w:lineRule="auto"/>
              <w:rPr>
                <w:b/>
                <w:kern w:val="2"/>
                <w:szCs w:val="24"/>
                <w14:ligatures w14:val="standardContextual"/>
              </w:rPr>
            </w:pPr>
          </w:p>
          <w:p w14:paraId="5854DB07" w14:textId="77777777" w:rsidR="00E77AF7" w:rsidRPr="002F17A2" w:rsidRDefault="00E77AF7">
            <w:pPr>
              <w:spacing w:line="256" w:lineRule="auto"/>
              <w:rPr>
                <w:b/>
                <w:kern w:val="2"/>
                <w:szCs w:val="24"/>
                <w14:ligatures w14:val="standardContextual"/>
              </w:rPr>
            </w:pPr>
          </w:p>
          <w:p w14:paraId="5854DB08" w14:textId="77777777" w:rsidR="00E77AF7" w:rsidRPr="002F17A2" w:rsidRDefault="00E77AF7">
            <w:pPr>
              <w:spacing w:line="256" w:lineRule="auto"/>
              <w:rPr>
                <w:b/>
                <w:kern w:val="2"/>
                <w:szCs w:val="24"/>
                <w14:ligatures w14:val="standardContextual"/>
              </w:rPr>
            </w:pPr>
          </w:p>
          <w:p w14:paraId="5854DB09" w14:textId="77777777" w:rsidR="00E77AF7" w:rsidRPr="002F17A2" w:rsidRDefault="00E77AF7">
            <w:pPr>
              <w:spacing w:line="256" w:lineRule="auto"/>
              <w:rPr>
                <w:b/>
                <w:kern w:val="2"/>
                <w:szCs w:val="24"/>
                <w14:ligatures w14:val="standardContextual"/>
              </w:rPr>
            </w:pPr>
          </w:p>
          <w:p w14:paraId="5854DB0A" w14:textId="77777777" w:rsidR="00E77AF7" w:rsidRPr="002F17A2" w:rsidRDefault="00E77AF7">
            <w:pPr>
              <w:spacing w:line="256" w:lineRule="auto"/>
              <w:rPr>
                <w:b/>
                <w:kern w:val="2"/>
                <w:szCs w:val="24"/>
                <w14:ligatures w14:val="standardContextual"/>
              </w:rPr>
            </w:pPr>
          </w:p>
          <w:p w14:paraId="5854DB0B" w14:textId="77777777" w:rsidR="00E77AF7" w:rsidRPr="002F17A2" w:rsidRDefault="00E77AF7">
            <w:pPr>
              <w:spacing w:line="256" w:lineRule="auto"/>
              <w:rPr>
                <w:b/>
                <w:kern w:val="2"/>
                <w:szCs w:val="24"/>
                <w14:ligatures w14:val="standardContextual"/>
              </w:rPr>
            </w:pPr>
          </w:p>
          <w:p w14:paraId="5854DB0C" w14:textId="77777777" w:rsidR="00E77AF7" w:rsidRPr="002F17A2" w:rsidRDefault="00E77AF7">
            <w:pPr>
              <w:spacing w:line="256" w:lineRule="auto"/>
              <w:rPr>
                <w:b/>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0D" w14:textId="77777777" w:rsidR="00E77AF7" w:rsidRPr="002F17A2" w:rsidRDefault="00E77AF7">
            <w:pPr>
              <w:spacing w:line="256" w:lineRule="auto"/>
              <w:jc w:val="both"/>
              <w:rPr>
                <w:kern w:val="2"/>
                <w14:ligatures w14:val="standardContextual"/>
              </w:rPr>
            </w:pPr>
            <w:r w:rsidRPr="002F17A2">
              <w:rPr>
                <w:kern w:val="2"/>
                <w14:ligatures w14:val="standardContextual"/>
              </w:rPr>
              <w:t>Netaikoma</w:t>
            </w:r>
          </w:p>
          <w:p w14:paraId="5854DB0E" w14:textId="77777777" w:rsidR="00E77AF7" w:rsidRPr="002F17A2" w:rsidRDefault="00E77AF7">
            <w:pPr>
              <w:spacing w:line="256" w:lineRule="auto"/>
              <w:jc w:val="both"/>
              <w:rPr>
                <w:kern w:val="2"/>
                <w14:ligatures w14:val="standardContextual"/>
              </w:rPr>
            </w:pPr>
          </w:p>
        </w:tc>
      </w:tr>
      <w:tr w:rsidR="00E77AF7" w14:paraId="5854DB14"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10" w14:textId="77777777" w:rsidR="00E77AF7" w:rsidRDefault="00E77AF7">
            <w:pPr>
              <w:spacing w:line="256" w:lineRule="auto"/>
              <w:rPr>
                <w:b/>
                <w:kern w:val="2"/>
                <w:szCs w:val="24"/>
                <w14:ligatures w14:val="standardContextual"/>
              </w:rPr>
            </w:pPr>
            <w:r>
              <w:rPr>
                <w:b/>
                <w:kern w:val="2"/>
                <w:szCs w:val="24"/>
                <w14:ligatures w14:val="standardContextual"/>
              </w:rPr>
              <w:t xml:space="preserve">5.2. Pradinės Sutarties vertė ir Sutarties kaina, kai </w:t>
            </w:r>
            <w:r>
              <w:rPr>
                <w:b/>
                <w:kern w:val="2"/>
                <w:szCs w:val="24"/>
                <w14:ligatures w14:val="standardContextual"/>
              </w:rPr>
              <w:lastRenderedPageBreak/>
              <w:t xml:space="preserve">taikoma </w:t>
            </w:r>
            <w:r>
              <w:rPr>
                <w:b/>
                <w:kern w:val="2"/>
                <w:szCs w:val="24"/>
                <w:u w:val="single"/>
                <w14:ligatures w14:val="standardContextual"/>
              </w:rPr>
              <w:t>kintamo įkainio</w:t>
            </w:r>
            <w:r>
              <w:rPr>
                <w:b/>
                <w:kern w:val="2"/>
                <w:szCs w:val="24"/>
                <w14:ligatures w14:val="standardContextual"/>
              </w:rPr>
              <w:t xml:space="preserve"> kainodara</w:t>
            </w:r>
          </w:p>
          <w:p w14:paraId="5854DB11" w14:textId="77777777" w:rsidR="00E77AF7" w:rsidRDefault="00E77AF7">
            <w:pPr>
              <w:spacing w:line="256" w:lineRule="auto"/>
              <w:rPr>
                <w:b/>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12" w14:textId="77777777" w:rsidR="00E77AF7" w:rsidRDefault="00E77AF7">
            <w:pPr>
              <w:spacing w:line="256" w:lineRule="auto"/>
              <w:rPr>
                <w:kern w:val="2"/>
                <w14:ligatures w14:val="standardContextual"/>
              </w:rPr>
            </w:pPr>
          </w:p>
          <w:p w14:paraId="5854DB13" w14:textId="77777777" w:rsidR="00E77AF7" w:rsidRDefault="00E77AF7">
            <w:pPr>
              <w:spacing w:line="256" w:lineRule="auto"/>
              <w:rPr>
                <w:kern w:val="2"/>
                <w14:ligatures w14:val="standardContextual"/>
              </w:rPr>
            </w:pPr>
            <w:r>
              <w:rPr>
                <w:kern w:val="2"/>
                <w14:ligatures w14:val="standardContextual"/>
              </w:rPr>
              <w:t>Netaikoma</w:t>
            </w:r>
          </w:p>
        </w:tc>
      </w:tr>
      <w:tr w:rsidR="00E77AF7" w14:paraId="5854DB19"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15" w14:textId="77777777" w:rsidR="00E77AF7" w:rsidRDefault="00E77AF7">
            <w:pPr>
              <w:spacing w:line="256" w:lineRule="auto"/>
              <w:rPr>
                <w:b/>
                <w:kern w:val="2"/>
                <w:szCs w:val="24"/>
                <w14:ligatures w14:val="standardContextual"/>
              </w:rPr>
            </w:pPr>
            <w:r>
              <w:rPr>
                <w:b/>
                <w:kern w:val="2"/>
                <w:szCs w:val="24"/>
                <w14:ligatures w14:val="standardContextual"/>
              </w:rPr>
              <w:t xml:space="preserve">5.2. Pradinės Sutarties vertė ir Sutarties kaina, kai taikoma </w:t>
            </w:r>
            <w:r>
              <w:rPr>
                <w:b/>
                <w:kern w:val="2"/>
                <w:szCs w:val="24"/>
                <w:u w:val="single"/>
                <w14:ligatures w14:val="standardContextual"/>
              </w:rPr>
              <w:t>Sutarties įvykdymo išlaidų atlyginimo</w:t>
            </w:r>
            <w:r>
              <w:rPr>
                <w:b/>
                <w:kern w:val="2"/>
                <w:szCs w:val="24"/>
                <w14:ligatures w14:val="standardContextual"/>
              </w:rPr>
              <w:t xml:space="preserve"> kainodara</w:t>
            </w:r>
          </w:p>
          <w:p w14:paraId="5854DB16" w14:textId="77777777" w:rsidR="00E77AF7" w:rsidRDefault="00E77AF7">
            <w:pPr>
              <w:spacing w:line="256" w:lineRule="auto"/>
              <w:rPr>
                <w:b/>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17" w14:textId="77777777" w:rsidR="00E77AF7" w:rsidRDefault="00E77AF7">
            <w:pPr>
              <w:spacing w:line="256" w:lineRule="auto"/>
              <w:rPr>
                <w:kern w:val="2"/>
                <w14:ligatures w14:val="standardContextual"/>
              </w:rPr>
            </w:pPr>
          </w:p>
          <w:p w14:paraId="5854DB18" w14:textId="77777777" w:rsidR="00E77AF7" w:rsidRDefault="00E77AF7">
            <w:pPr>
              <w:spacing w:line="256" w:lineRule="auto"/>
              <w:rPr>
                <w:kern w:val="2"/>
                <w14:ligatures w14:val="standardContextual"/>
              </w:rPr>
            </w:pPr>
            <w:r>
              <w:rPr>
                <w:kern w:val="2"/>
                <w14:ligatures w14:val="standardContextual"/>
              </w:rPr>
              <w:t>Netaikoma</w:t>
            </w:r>
          </w:p>
        </w:tc>
      </w:tr>
      <w:tr w:rsidR="00E77AF7" w14:paraId="5854DB22"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1A" w14:textId="77777777" w:rsidR="00E77AF7" w:rsidRDefault="00E77AF7">
            <w:pPr>
              <w:spacing w:line="256" w:lineRule="auto"/>
              <w:rPr>
                <w:b/>
                <w:kern w:val="2"/>
                <w:szCs w:val="24"/>
                <w14:ligatures w14:val="standardContextual"/>
              </w:rPr>
            </w:pPr>
            <w:r>
              <w:rPr>
                <w:b/>
                <w:kern w:val="2"/>
                <w:szCs w:val="24"/>
                <w14:ligatures w14:val="standardContextual"/>
              </w:rPr>
              <w:t xml:space="preserve">5.2. Pradinės Sutarties vertė ir Sutarties kaina, kai taikoma </w:t>
            </w:r>
            <w:r>
              <w:rPr>
                <w:b/>
                <w:kern w:val="2"/>
                <w:szCs w:val="24"/>
                <w:u w:val="single"/>
                <w14:ligatures w14:val="standardContextual"/>
              </w:rPr>
              <w:t>mišri</w:t>
            </w:r>
            <w:r>
              <w:rPr>
                <w:b/>
                <w:kern w:val="2"/>
                <w:szCs w:val="24"/>
                <w14:ligatures w14:val="standardContextual"/>
              </w:rPr>
              <w:t xml:space="preserve"> kainodara</w:t>
            </w:r>
          </w:p>
          <w:p w14:paraId="5854DB1B" w14:textId="77777777" w:rsidR="00E77AF7" w:rsidRDefault="00E77AF7">
            <w:pPr>
              <w:spacing w:line="256" w:lineRule="auto"/>
              <w:rPr>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1C" w14:textId="77777777" w:rsidR="00E77AF7" w:rsidRDefault="00E77AF7">
            <w:pPr>
              <w:spacing w:line="256" w:lineRule="auto"/>
              <w:rPr>
                <w:kern w:val="2"/>
                <w14:ligatures w14:val="standardContextual"/>
              </w:rPr>
            </w:pPr>
            <w:r>
              <w:rPr>
                <w:kern w:val="2"/>
                <w14:ligatures w14:val="standardContextual"/>
              </w:rPr>
              <w:t xml:space="preserve">Pradinės Sutarties vertė yra </w:t>
            </w:r>
            <w:r>
              <w:rPr>
                <w:color w:val="4472C4"/>
                <w:kern w:val="2"/>
                <w14:ligatures w14:val="standardContextual"/>
              </w:rPr>
              <w:t>(nurodyti sumą skaičiais)</w:t>
            </w:r>
            <w:r>
              <w:rPr>
                <w:kern w:val="2"/>
                <w14:ligatures w14:val="standardContextual"/>
              </w:rPr>
              <w:t xml:space="preserve"> Eur </w:t>
            </w:r>
            <w:r>
              <w:rPr>
                <w:color w:val="4472C4"/>
                <w:kern w:val="2"/>
                <w14:ligatures w14:val="standardContextual"/>
              </w:rPr>
              <w:t>(nurodyti sumą žodžiais)</w:t>
            </w:r>
            <w:r>
              <w:rPr>
                <w:kern w:val="2"/>
                <w14:ligatures w14:val="standardContextual"/>
              </w:rPr>
              <w:t xml:space="preserve"> be PVM.</w:t>
            </w:r>
          </w:p>
          <w:p w14:paraId="5854DB1D" w14:textId="77777777" w:rsidR="00E77AF7" w:rsidRDefault="00E77AF7">
            <w:pPr>
              <w:spacing w:line="256" w:lineRule="auto"/>
              <w:rPr>
                <w:kern w:val="2"/>
                <w14:ligatures w14:val="standardContextual"/>
              </w:rPr>
            </w:pPr>
            <w:r>
              <w:rPr>
                <w:kern w:val="2"/>
                <w14:ligatures w14:val="standardContextual"/>
              </w:rPr>
              <w:t xml:space="preserve">PVM sudaro </w:t>
            </w:r>
            <w:r>
              <w:rPr>
                <w:color w:val="4472C4"/>
                <w:kern w:val="2"/>
                <w14:ligatures w14:val="standardContextual"/>
              </w:rPr>
              <w:t>(nurodyti sumą skaičiais)</w:t>
            </w:r>
            <w:r>
              <w:rPr>
                <w:kern w:val="2"/>
                <w14:ligatures w14:val="standardContextual"/>
              </w:rPr>
              <w:t xml:space="preserve"> Eur </w:t>
            </w:r>
            <w:r>
              <w:rPr>
                <w:color w:val="4472C4"/>
                <w:kern w:val="2"/>
                <w14:ligatures w14:val="standardContextual"/>
              </w:rPr>
              <w:t>(nurodyti sumą žodžiais)</w:t>
            </w:r>
            <w:r>
              <w:rPr>
                <w:kern w:val="2"/>
                <w14:ligatures w14:val="standardContextual"/>
              </w:rPr>
              <w:t>.</w:t>
            </w:r>
          </w:p>
          <w:p w14:paraId="5854DB1E" w14:textId="77777777" w:rsidR="00E77AF7" w:rsidRDefault="00E77AF7">
            <w:pPr>
              <w:spacing w:line="256" w:lineRule="auto"/>
              <w:rPr>
                <w:kern w:val="2"/>
                <w14:ligatures w14:val="standardContextual"/>
              </w:rPr>
            </w:pPr>
            <w:r>
              <w:rPr>
                <w:kern w:val="2"/>
                <w14:ligatures w14:val="standardContextual"/>
              </w:rPr>
              <w:t xml:space="preserve">Sutarties kaina yra </w:t>
            </w:r>
            <w:r>
              <w:rPr>
                <w:color w:val="4472C4"/>
                <w:kern w:val="2"/>
                <w14:ligatures w14:val="standardContextual"/>
              </w:rPr>
              <w:t>(nurodyti sumą skaičiais)</w:t>
            </w:r>
            <w:r>
              <w:rPr>
                <w:kern w:val="2"/>
                <w14:ligatures w14:val="standardContextual"/>
              </w:rPr>
              <w:t xml:space="preserve"> Eur </w:t>
            </w:r>
            <w:r>
              <w:rPr>
                <w:color w:val="4472C4"/>
                <w:kern w:val="2"/>
                <w14:ligatures w14:val="standardContextual"/>
              </w:rPr>
              <w:t>(nurodyti sumą žodžiais)</w:t>
            </w:r>
            <w:r>
              <w:rPr>
                <w:kern w:val="2"/>
                <w14:ligatures w14:val="standardContextual"/>
              </w:rPr>
              <w:t xml:space="preserve"> Eur su PVM.</w:t>
            </w:r>
          </w:p>
          <w:p w14:paraId="5854DB1F" w14:textId="77777777" w:rsidR="00E77AF7" w:rsidRDefault="00E77AF7">
            <w:pPr>
              <w:spacing w:line="256" w:lineRule="auto"/>
              <w:rPr>
                <w:kern w:val="2"/>
                <w14:ligatures w14:val="standardContextual"/>
              </w:rPr>
            </w:pPr>
          </w:p>
          <w:p w14:paraId="5854DB20" w14:textId="77777777" w:rsidR="00E77AF7" w:rsidRDefault="00E77AF7">
            <w:pPr>
              <w:spacing w:line="256" w:lineRule="auto"/>
              <w:jc w:val="both"/>
              <w:rPr>
                <w:color w:val="FF0000"/>
                <w:kern w:val="2"/>
                <w:szCs w:val="24"/>
                <w14:ligatures w14:val="standardContextual"/>
              </w:rPr>
            </w:pPr>
            <w:r w:rsidRPr="002F17A2">
              <w:rPr>
                <w:kern w:val="2"/>
                <w14:ligatures w14:val="standardContextual"/>
              </w:rPr>
              <w:t>Šioje Sutartyje Pradinės Sutarties vertė yra lygi Tiekėjo pasiūlymo kainai be PVM, nurodytai už visą pirkimo dokumentuose ir Sutartyje nurodytą Paslaugų kiekį ir (ar) apimtį</w:t>
            </w:r>
            <w:r>
              <w:rPr>
                <w:color w:val="FF0000"/>
                <w:kern w:val="2"/>
                <w14:ligatures w14:val="standardContextual"/>
              </w:rPr>
              <w:t>.</w:t>
            </w:r>
          </w:p>
          <w:p w14:paraId="5854DB21" w14:textId="77777777" w:rsidR="00E77AF7" w:rsidRDefault="00E77AF7">
            <w:pPr>
              <w:spacing w:line="256" w:lineRule="auto"/>
              <w:rPr>
                <w:kern w:val="2"/>
                <w14:ligatures w14:val="standardContextual"/>
              </w:rPr>
            </w:pPr>
          </w:p>
        </w:tc>
      </w:tr>
      <w:tr w:rsidR="00E77AF7" w14:paraId="5854DB2A"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23" w14:textId="77777777" w:rsidR="00E77AF7" w:rsidRDefault="00E77AF7">
            <w:pPr>
              <w:spacing w:line="256" w:lineRule="auto"/>
              <w:rPr>
                <w:b/>
                <w:kern w:val="2"/>
                <w14:ligatures w14:val="standardContextual"/>
              </w:rPr>
            </w:pPr>
            <w:r>
              <w:rPr>
                <w:b/>
                <w:kern w:val="2"/>
                <w14:ligatures w14:val="standardContextual"/>
              </w:rPr>
              <w:t xml:space="preserve">5.3. Sutarties kainos / įkainių perskaičiavimas taikant </w:t>
            </w:r>
            <w:r>
              <w:rPr>
                <w:b/>
                <w:kern w:val="2"/>
                <w:u w:val="single"/>
                <w14:ligatures w14:val="standardContextual"/>
              </w:rPr>
              <w:t>peržiūros</w:t>
            </w:r>
            <w:r>
              <w:rPr>
                <w:b/>
                <w:kern w:val="2"/>
                <w14:ligatures w14:val="standardContextual"/>
              </w:rPr>
              <w:t xml:space="preserve"> taisykles</w:t>
            </w:r>
          </w:p>
          <w:p w14:paraId="5854DB24" w14:textId="77777777" w:rsidR="00E77AF7" w:rsidRDefault="00E77AF7">
            <w:pPr>
              <w:spacing w:line="256" w:lineRule="auto"/>
              <w:rPr>
                <w:b/>
                <w:kern w:val="2"/>
                <w:szCs w:val="24"/>
                <w14:ligatures w14:val="standardContextual"/>
              </w:rPr>
            </w:pPr>
          </w:p>
          <w:p w14:paraId="5854DB25" w14:textId="77777777" w:rsidR="00E77AF7" w:rsidRDefault="00E77AF7">
            <w:pPr>
              <w:spacing w:line="256" w:lineRule="auto"/>
              <w:rPr>
                <w:kern w:val="2"/>
                <w:szCs w:val="24"/>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26" w14:textId="77777777" w:rsidR="00E77AF7" w:rsidRDefault="00E77AF7">
            <w:pPr>
              <w:spacing w:line="256" w:lineRule="auto"/>
              <w:rPr>
                <w:kern w:val="2"/>
                <w14:ligatures w14:val="standardContextual"/>
              </w:rPr>
            </w:pPr>
            <w:r>
              <w:rPr>
                <w:kern w:val="2"/>
                <w14:ligatures w14:val="standardContextual"/>
              </w:rPr>
              <w:t>Sutarties  įkainiai bus perskaičiuojami:</w:t>
            </w:r>
          </w:p>
          <w:p w14:paraId="5854DB27" w14:textId="77777777" w:rsidR="00E77AF7" w:rsidRDefault="00E77AF7">
            <w:pPr>
              <w:spacing w:line="256" w:lineRule="auto"/>
              <w:rPr>
                <w:kern w:val="2"/>
                <w:szCs w:val="24"/>
                <w14:ligatures w14:val="standardContextual"/>
              </w:rPr>
            </w:pPr>
            <w:r>
              <w:rPr>
                <w:kern w:val="2"/>
                <w:szCs w:val="24"/>
                <w14:ligatures w14:val="standardContextual"/>
              </w:rPr>
              <w:t>5.3.1. dėl PVM tarifo pasikeitimo;</w:t>
            </w:r>
          </w:p>
          <w:p w14:paraId="5854DB28" w14:textId="77777777" w:rsidR="00E77AF7" w:rsidRDefault="00E77AF7">
            <w:pPr>
              <w:spacing w:line="256" w:lineRule="auto"/>
              <w:rPr>
                <w:kern w:val="2"/>
                <w:szCs w:val="24"/>
                <w14:ligatures w14:val="standardContextual"/>
              </w:rPr>
            </w:pPr>
            <w:r>
              <w:rPr>
                <w:kern w:val="2"/>
                <w:szCs w:val="24"/>
                <w14:ligatures w14:val="standardContextual"/>
              </w:rPr>
              <w:t>5.3.2. dėl kainų lygio pokyčio.</w:t>
            </w:r>
          </w:p>
          <w:p w14:paraId="5854DB29" w14:textId="77777777" w:rsidR="00E77AF7" w:rsidRDefault="00E77AF7">
            <w:pPr>
              <w:spacing w:line="256" w:lineRule="auto"/>
              <w:rPr>
                <w:kern w:val="2"/>
                <w14:ligatures w14:val="standardContextual"/>
              </w:rPr>
            </w:pPr>
          </w:p>
        </w:tc>
      </w:tr>
      <w:tr w:rsidR="00E77AF7" w14:paraId="5854DB30"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2B" w14:textId="77777777" w:rsidR="00E77AF7" w:rsidRDefault="00E77AF7">
            <w:pPr>
              <w:spacing w:line="256" w:lineRule="auto"/>
              <w:rPr>
                <w:b/>
                <w:kern w:val="2"/>
                <w14:ligatures w14:val="standardContextual"/>
              </w:rPr>
            </w:pPr>
            <w:r>
              <w:rPr>
                <w:b/>
                <w:kern w:val="2"/>
                <w14:ligatures w14:val="standardContextual"/>
              </w:rPr>
              <w:t>5.3.1. Sutarties kainos / įkainių peržiūra dėl PVM tarifo pasikeitimo</w:t>
            </w:r>
          </w:p>
        </w:tc>
        <w:tc>
          <w:tcPr>
            <w:tcW w:w="6385" w:type="dxa"/>
            <w:gridSpan w:val="2"/>
            <w:tcBorders>
              <w:top w:val="single" w:sz="4" w:space="0" w:color="auto"/>
              <w:left w:val="single" w:sz="4" w:space="0" w:color="auto"/>
              <w:bottom w:val="single" w:sz="4" w:space="0" w:color="auto"/>
              <w:right w:val="single" w:sz="4" w:space="0" w:color="auto"/>
            </w:tcBorders>
          </w:tcPr>
          <w:p w14:paraId="5854DB2C" w14:textId="77777777" w:rsidR="00E77AF7" w:rsidRDefault="00E77AF7">
            <w:pPr>
              <w:spacing w:line="256" w:lineRule="auto"/>
              <w:jc w:val="both"/>
              <w:rPr>
                <w:kern w:val="2"/>
                <w14:ligatures w14:val="standardContextual"/>
              </w:rPr>
            </w:pPr>
            <w:r>
              <w:rPr>
                <w:kern w:val="2"/>
                <w14:ligatures w14:val="standardContextual"/>
              </w:rPr>
              <w:t xml:space="preserve">Jeigu Sutarties vykdymo metu pasikeičia PVM mokėjimą reglamentuojantys teisės aktai, darantys tiesioginę įtaką Tiekėjo teikiamų Paslaugų Sutartyje nurodytiems  įkainiams, Sutarties  įkainiai perskaičiuojami nekeičiant  Paslaugų  įkainio be PVM. </w:t>
            </w:r>
          </w:p>
          <w:p w14:paraId="5854DB2D" w14:textId="77777777" w:rsidR="00E77AF7" w:rsidRDefault="00E77AF7">
            <w:pPr>
              <w:spacing w:line="256" w:lineRule="auto"/>
              <w:rPr>
                <w:kern w:val="2"/>
                <w:szCs w:val="24"/>
                <w14:ligatures w14:val="standardContextual"/>
              </w:rPr>
            </w:pPr>
          </w:p>
          <w:p w14:paraId="5854DB2E" w14:textId="77777777" w:rsidR="00E77AF7" w:rsidRDefault="00E77AF7">
            <w:pPr>
              <w:spacing w:line="256" w:lineRule="auto"/>
              <w:jc w:val="both"/>
              <w:rPr>
                <w:kern w:val="2"/>
                <w14:ligatures w14:val="standardContextual"/>
              </w:rPr>
            </w:pPr>
            <w:r>
              <w:rPr>
                <w:kern w:val="2"/>
                <w14:ligatures w14:val="standardContextual"/>
              </w:rPr>
              <w:t>Perskaičiavimas įforminamas Susitarimu ne vėliau kaip per 10 (dešimt) darbo dienų nuo PVM mokėjimą reglamentuojančių teisės aktų pasikeitimo, kuris tampa neatskiriama Sutarties dalimi. Perskaičiuota (-as) Sutarties  įkainis taikomas už tą Paslaugų dalį, kurios bus teikiamos nuo Šalių pasirašyto Susitarimo įsigaliojimo dienos.</w:t>
            </w:r>
          </w:p>
          <w:p w14:paraId="5854DB2F" w14:textId="77777777" w:rsidR="00E77AF7" w:rsidRDefault="00E77AF7">
            <w:pPr>
              <w:spacing w:line="256" w:lineRule="auto"/>
              <w:rPr>
                <w:kern w:val="2"/>
                <w14:ligatures w14:val="standardContextual"/>
              </w:rPr>
            </w:pPr>
          </w:p>
        </w:tc>
      </w:tr>
      <w:tr w:rsidR="00E77AF7" w14:paraId="5854DB3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31" w14:textId="77777777" w:rsidR="00E77AF7" w:rsidRDefault="00E77AF7">
            <w:pPr>
              <w:spacing w:line="256" w:lineRule="auto"/>
              <w:rPr>
                <w:kern w:val="2"/>
                <w14:ligatures w14:val="standardContextual"/>
              </w:rPr>
            </w:pPr>
            <w:r>
              <w:rPr>
                <w:b/>
                <w:kern w:val="2"/>
                <w14:ligatures w14:val="standardContextual"/>
              </w:rPr>
              <w:t>5.3.2.</w:t>
            </w:r>
            <w:r>
              <w:rPr>
                <w:kern w:val="2"/>
                <w:szCs w:val="24"/>
                <w14:ligatures w14:val="standardContextual"/>
              </w:rPr>
              <w:t xml:space="preserve"> </w:t>
            </w:r>
            <w:r>
              <w:rPr>
                <w:b/>
                <w:kern w:val="2"/>
                <w14:ligatures w14:val="standardContextual"/>
              </w:rPr>
              <w:t>Sutarties kainos / įkainių peržiūra dėl kitų mokesčių, lemiančių Paslaugų kainos / įkainių pokytį, pasikeitimo</w:t>
            </w:r>
          </w:p>
        </w:tc>
        <w:tc>
          <w:tcPr>
            <w:tcW w:w="6385" w:type="dxa"/>
            <w:gridSpan w:val="2"/>
            <w:tcBorders>
              <w:top w:val="single" w:sz="4" w:space="0" w:color="auto"/>
              <w:left w:val="single" w:sz="4" w:space="0" w:color="auto"/>
              <w:bottom w:val="single" w:sz="4" w:space="0" w:color="auto"/>
              <w:right w:val="single" w:sz="4" w:space="0" w:color="auto"/>
            </w:tcBorders>
          </w:tcPr>
          <w:p w14:paraId="5854DB32"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33" w14:textId="77777777" w:rsidR="00E77AF7" w:rsidRDefault="00E77AF7">
            <w:pPr>
              <w:spacing w:line="256" w:lineRule="auto"/>
              <w:rPr>
                <w:kern w:val="2"/>
                <w:szCs w:val="24"/>
                <w14:ligatures w14:val="standardContextual"/>
              </w:rPr>
            </w:pPr>
          </w:p>
          <w:p w14:paraId="5854DB34" w14:textId="77777777" w:rsidR="00E77AF7" w:rsidRDefault="00E77AF7">
            <w:pPr>
              <w:spacing w:line="256" w:lineRule="auto"/>
              <w:rPr>
                <w:kern w:val="2"/>
                <w14:ligatures w14:val="standardContextual"/>
              </w:rPr>
            </w:pPr>
            <w:r>
              <w:rPr>
                <w:kern w:val="2"/>
                <w14:ligatures w14:val="standardContextual"/>
              </w:rPr>
              <w:t xml:space="preserve"> </w:t>
            </w:r>
          </w:p>
        </w:tc>
      </w:tr>
      <w:tr w:rsidR="00E77AF7" w14:paraId="5854DB4B"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36" w14:textId="77777777" w:rsidR="00E77AF7" w:rsidRDefault="00E77AF7">
            <w:pPr>
              <w:spacing w:line="256" w:lineRule="auto"/>
              <w:rPr>
                <w:b/>
                <w:kern w:val="2"/>
                <w14:ligatures w14:val="standardContextual"/>
              </w:rPr>
            </w:pPr>
            <w:r>
              <w:rPr>
                <w:b/>
                <w:kern w:val="2"/>
                <w14:ligatures w14:val="standardContextual"/>
              </w:rPr>
              <w:t>5.3.3. Sutarties kainos / įkainių peržiūra dėl kainų lygio pokyčio</w:t>
            </w:r>
          </w:p>
          <w:p w14:paraId="5854DB37" w14:textId="77777777" w:rsidR="00E77AF7" w:rsidRDefault="00E77AF7">
            <w:pPr>
              <w:spacing w:line="256" w:lineRule="auto"/>
              <w:rPr>
                <w:kern w:val="2"/>
                <w:szCs w:val="24"/>
                <w14:ligatures w14:val="standardContextual"/>
              </w:rPr>
            </w:pPr>
          </w:p>
          <w:p w14:paraId="5854DB38" w14:textId="77777777" w:rsidR="00E77AF7" w:rsidRDefault="00E77AF7">
            <w:pPr>
              <w:spacing w:line="256" w:lineRule="auto"/>
              <w:rPr>
                <w:b/>
                <w:kern w:val="2"/>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tcPr>
          <w:p w14:paraId="5854DB39" w14:textId="77777777" w:rsidR="00E77AF7" w:rsidRDefault="00E77AF7">
            <w:pPr>
              <w:spacing w:line="256" w:lineRule="auto"/>
              <w:jc w:val="both"/>
              <w:rPr>
                <w:kern w:val="2"/>
                <w:szCs w:val="24"/>
                <w14:ligatures w14:val="standardContextual"/>
              </w:rPr>
            </w:pPr>
            <w:r>
              <w:rPr>
                <w:kern w:val="2"/>
                <w:szCs w:val="24"/>
                <w14:ligatures w14:val="standardContextual"/>
              </w:rPr>
              <w:t xml:space="preserve">5.3.3.1 Bet kuri Sutarties šalis Sutarties galiojimo metu turi teisę inicijuoti Sutarties  </w:t>
            </w:r>
            <w:r w:rsidRPr="00FA5453">
              <w:rPr>
                <w:kern w:val="2"/>
                <w:szCs w:val="24"/>
                <w14:ligatures w14:val="standardContextual"/>
              </w:rPr>
              <w:t>(c</w:t>
            </w:r>
            <w:r w:rsidRPr="00FA5453">
              <w:rPr>
                <w:kern w:val="2"/>
                <w14:ligatures w14:val="standardContextual"/>
              </w:rPr>
              <w:t>entralizuotos nekilnojamojo turto valdymo informacinės sistemos palaikymo ir priežiūros  paslaugų)</w:t>
            </w:r>
            <w:r w:rsidRPr="00FA5453">
              <w:rPr>
                <w:kern w:val="2"/>
                <w:szCs w:val="24"/>
                <w14:ligatures w14:val="standardContextual"/>
              </w:rPr>
              <w:t xml:space="preserve"> </w:t>
            </w:r>
            <w:r>
              <w:rPr>
                <w:kern w:val="2"/>
                <w:szCs w:val="24"/>
                <w14:ligatures w14:val="standardContextual"/>
              </w:rPr>
              <w:t xml:space="preserve">įkainių peržiūrą (keitimą) ne anksčiau kaip po 6 (šešių) mėn. nuo  </w:t>
            </w:r>
            <w:r w:rsidR="00FA5453" w:rsidRPr="00AF054B">
              <w:rPr>
                <w:kern w:val="2"/>
                <w14:ligatures w14:val="standardContextual"/>
              </w:rPr>
              <w:t>Sutarties sudarymo</w:t>
            </w:r>
            <w:r w:rsidRPr="00AF054B">
              <w:rPr>
                <w:kern w:val="2"/>
                <w14:ligatures w14:val="standardContextual"/>
              </w:rPr>
              <w:t xml:space="preserve"> </w:t>
            </w:r>
            <w:r w:rsidRPr="00AF054B">
              <w:rPr>
                <w:kern w:val="2"/>
                <w:szCs w:val="24"/>
                <w14:ligatures w14:val="standardContextual"/>
              </w:rPr>
              <w:t xml:space="preserve">dienos </w:t>
            </w:r>
            <w:r>
              <w:rPr>
                <w:kern w:val="2"/>
                <w:szCs w:val="24"/>
                <w14:ligatures w14:val="standardContextual"/>
              </w:rPr>
              <w:t xml:space="preserve">(jeigu peržiūra jau buvo atlikta – nuo </w:t>
            </w:r>
            <w:r>
              <w:rPr>
                <w:kern w:val="2"/>
                <w:szCs w:val="24"/>
                <w14:ligatures w14:val="standardContextual"/>
              </w:rPr>
              <w:lastRenderedPageBreak/>
              <w:t xml:space="preserve">Susitarimo dėl paskutinio perskaičiavimo pagal šį Specialiųjų sąlygų punktą įsigaliojimo dienos), jeigu Vartojimo prekių ir paslaugų kainų pokytis (k), apskaičiuotas kaip nustatyta 5.3.3.6 punkte, </w:t>
            </w:r>
            <w:r w:rsidRPr="002F17A2">
              <w:rPr>
                <w:kern w:val="2"/>
                <w:szCs w:val="24"/>
                <w14:ligatures w14:val="standardContextual"/>
              </w:rPr>
              <w:t xml:space="preserve">viršija 5 procentus. Sutarties  </w:t>
            </w:r>
            <w:r>
              <w:rPr>
                <w:kern w:val="2"/>
                <w:szCs w:val="24"/>
                <w14:ligatures w14:val="standardContextual"/>
              </w:rPr>
              <w:t xml:space="preserve">įkainių peržiūra atliekama ne rečiau kaip kas 6 (šeši) mėnesiai. </w:t>
            </w:r>
          </w:p>
          <w:p w14:paraId="5854DB3A" w14:textId="77777777" w:rsidR="00E77AF7" w:rsidRDefault="00E77AF7">
            <w:pPr>
              <w:spacing w:line="256" w:lineRule="auto"/>
              <w:jc w:val="both"/>
              <w:rPr>
                <w:kern w:val="2"/>
                <w:shd w:val="clear" w:color="auto" w:fill="FFFFFF"/>
                <w14:ligatures w14:val="standardContextual"/>
              </w:rPr>
            </w:pPr>
            <w:r>
              <w:rPr>
                <w:kern w:val="2"/>
                <w14:ligatures w14:val="standardContextual"/>
              </w:rPr>
              <w:t xml:space="preserve">5.3.3.2. Sutarties </w:t>
            </w:r>
            <w:r>
              <w:rPr>
                <w:kern w:val="2"/>
                <w:shd w:val="clear" w:color="auto" w:fill="FFFFFF"/>
                <w14:ligatures w14:val="standardContextual"/>
              </w:rPr>
              <w:t xml:space="preserve"> įkainiai peržiūrimi tik tai Sutarties daliai, kuri nėra išpirkta, t. y., Paslaugoms, kurios nėra priimtos ir apmokėtos. Vėlesnė Sutarties  įkainių peržiūra negali apimti laikotarpio, už kurį jau buvo atlikta peržiūra.</w:t>
            </w:r>
          </w:p>
          <w:p w14:paraId="5854DB3B" w14:textId="77777777" w:rsidR="00E77AF7" w:rsidRDefault="00E77AF7">
            <w:pPr>
              <w:spacing w:line="256" w:lineRule="auto"/>
              <w:jc w:val="both"/>
              <w:rPr>
                <w:kern w:val="2"/>
                <w:shd w:val="clear" w:color="auto" w:fill="FFFFFF"/>
                <w14:ligatures w14:val="standardContextual"/>
              </w:rPr>
            </w:pPr>
            <w:r>
              <w:rPr>
                <w:kern w:val="2"/>
                <w14:ligatures w14:val="standardContextual"/>
              </w:rPr>
              <w:t xml:space="preserve">5.3.3.3. </w:t>
            </w:r>
            <w:r>
              <w:rPr>
                <w:kern w:val="2"/>
                <w:shd w:val="clear" w:color="auto" w:fill="FFFFFF"/>
                <w14:ligatures w14:val="standardContextual"/>
              </w:rPr>
              <w:t>Jeigu P</w:t>
            </w:r>
            <w:r>
              <w:rPr>
                <w:kern w:val="2"/>
                <w14:ligatures w14:val="standardContextual"/>
              </w:rPr>
              <w:t>aslaugų teikimas</w:t>
            </w:r>
            <w:r>
              <w:rPr>
                <w:kern w:val="2"/>
                <w:shd w:val="clear" w:color="auto" w:fill="FFFFFF"/>
                <w14:ligatures w14:val="standardContextual"/>
              </w:rPr>
              <w:t xml:space="preserve"> vėluoja dėl Tiekėjo kaltės, uždelstų suteikti  P</w:t>
            </w:r>
            <w:r>
              <w:rPr>
                <w:kern w:val="2"/>
                <w14:ligatures w14:val="standardContextual"/>
              </w:rPr>
              <w:t>aslaugų</w:t>
            </w:r>
            <w:r>
              <w:rPr>
                <w:kern w:val="2"/>
                <w:shd w:val="clear" w:color="auto" w:fill="FFFFFF"/>
                <w14:ligatures w14:val="standardContextual"/>
              </w:rPr>
              <w:t xml:space="preserve">  įkainiai nėra perskaičiuojami dėl kainų lygio kilimo (negali būti didinami).</w:t>
            </w:r>
          </w:p>
          <w:p w14:paraId="5854DB3C" w14:textId="77777777" w:rsidR="00E77AF7" w:rsidRDefault="00E77AF7">
            <w:pPr>
              <w:spacing w:line="256" w:lineRule="auto"/>
              <w:jc w:val="both"/>
              <w:rPr>
                <w:kern w:val="2"/>
                <w:shd w:val="clear" w:color="auto" w:fill="FFFFFF"/>
                <w14:ligatures w14:val="standardContextual"/>
              </w:rPr>
            </w:pPr>
            <w:r>
              <w:rPr>
                <w:kern w:val="2"/>
                <w14:ligatures w14:val="standardContextual"/>
              </w:rPr>
              <w:t xml:space="preserve">5.3.3.4. Atlikdamos Sutarties  įkainių peržiūrą </w:t>
            </w:r>
            <w:r>
              <w:rPr>
                <w:kern w:val="2"/>
                <w:shd w:val="clear" w:color="auto" w:fill="FFFFFF"/>
                <w14:ligatures w14:val="standardContextual"/>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854DB3D" w14:textId="77777777" w:rsidR="00E77AF7" w:rsidRDefault="00E77AF7">
            <w:pPr>
              <w:spacing w:line="256" w:lineRule="auto"/>
              <w:jc w:val="both"/>
              <w:rPr>
                <w:kern w:val="2"/>
                <w:shd w:val="clear" w:color="auto" w:fill="FFFFFF"/>
                <w14:ligatures w14:val="standardContextual"/>
              </w:rPr>
            </w:pPr>
            <w:r>
              <w:rPr>
                <w:kern w:val="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54DB3E" w14:textId="77777777" w:rsidR="00E77AF7" w:rsidRDefault="00E77AF7">
            <w:pPr>
              <w:spacing w:line="256" w:lineRule="auto"/>
              <w:jc w:val="both"/>
              <w:rPr>
                <w:kern w:val="2"/>
                <w14:ligatures w14:val="standardContextual"/>
              </w:rPr>
            </w:pPr>
            <w:r>
              <w:rPr>
                <w:kern w:val="2"/>
                <w:shd w:val="clear" w:color="auto" w:fill="FFFFFF"/>
                <w14:ligatures w14:val="standardContextual"/>
              </w:rPr>
              <w:t>5.3.3.6. Nauja Sutarties kaina / įkainiai apskaičiuojami pagal žemiau pateiktą formulę:</w:t>
            </w:r>
          </w:p>
          <w:p w14:paraId="5854DB3F" w14:textId="77777777" w:rsidR="00E77AF7" w:rsidRDefault="00E77AF7">
            <w:pPr>
              <w:spacing w:line="256" w:lineRule="auto"/>
              <w:rPr>
                <w:kern w:val="2"/>
                <w14:ligatures w14:val="standardContextual"/>
              </w:rPr>
            </w:pPr>
          </w:p>
          <w:p w14:paraId="5854DB40" w14:textId="77777777" w:rsidR="00E77AF7" w:rsidRDefault="00AF054B">
            <w:pPr>
              <w:spacing w:line="256" w:lineRule="auto"/>
              <w:jc w:val="both"/>
              <w:textAlignment w:val="baseline"/>
              <w:rPr>
                <w:kern w:val="2"/>
                <w14:ligatures w14:val="standardContextual"/>
              </w:rPr>
            </w:pPr>
            <m:oMath>
              <m:sSub>
                <m:sSubPr>
                  <m:ctrlPr>
                    <w:rPr>
                      <w:rFonts w:ascii="Cambria Math" w:hAnsi="Cambria Math"/>
                      <w:kern w:val="2"/>
                      <w:szCs w:val="24"/>
                      <w14:ligatures w14:val="standardContextual"/>
                    </w:rPr>
                  </m:ctrlPr>
                </m:sSubPr>
                <m:e>
                  <m:r>
                    <m:rPr>
                      <m:sty m:val="p"/>
                    </m:rPr>
                    <w:rPr>
                      <w:rFonts w:ascii="Cambria Math" w:hAnsi="Cambria Math"/>
                      <w:kern w:val="2"/>
                      <w:szCs w:val="24"/>
                      <w14:ligatures w14:val="standardContextual"/>
                    </w:rPr>
                    <m:t>a</m:t>
                  </m:r>
                </m:e>
                <m:sub>
                  <m:r>
                    <m:rPr>
                      <m:sty m:val="p"/>
                    </m:rPr>
                    <w:rPr>
                      <w:rFonts w:ascii="Cambria Math" w:hAnsi="Cambria Math"/>
                      <w:kern w:val="2"/>
                      <w:szCs w:val="24"/>
                      <w14:ligatures w14:val="standardContextual"/>
                    </w:rPr>
                    <m:t>1</m:t>
                  </m:r>
                </m:sub>
              </m:sSub>
              <m:r>
                <m:rPr>
                  <m:sty m:val="p"/>
                </m:rPr>
                <w:rPr>
                  <w:rFonts w:ascii="Cambria Math" w:hAnsi="Cambria Math"/>
                  <w:kern w:val="2"/>
                  <w:szCs w:val="24"/>
                  <w14:ligatures w14:val="standardContextual"/>
                </w:rPr>
                <m:t>=</m:t>
              </m:r>
              <m:r>
                <m:rPr>
                  <m:sty m:val="p"/>
                </m:rPr>
                <w:rPr>
                  <w:rFonts w:ascii="Cambria Math" w:eastAsiaTheme="minorEastAsia" w:hAnsi="Cambria Math"/>
                  <w:kern w:val="2"/>
                  <w:szCs w:val="24"/>
                  <w14:ligatures w14:val="standardContextual"/>
                </w:rPr>
                <m:t>a+</m:t>
              </m:r>
              <m:d>
                <m:dPr>
                  <m:ctrlPr>
                    <w:rPr>
                      <w:rFonts w:ascii="Cambria Math" w:eastAsiaTheme="minorEastAsia" w:hAnsi="Cambria Math"/>
                      <w:kern w:val="2"/>
                      <w:szCs w:val="24"/>
                      <w14:ligatures w14:val="standardContextual"/>
                    </w:rPr>
                  </m:ctrlPr>
                </m:dPr>
                <m:e>
                  <m:f>
                    <m:fPr>
                      <m:ctrlPr>
                        <w:rPr>
                          <w:rFonts w:ascii="Cambria Math" w:eastAsiaTheme="minorEastAsia" w:hAnsi="Cambria Math"/>
                          <w:kern w:val="2"/>
                          <w:szCs w:val="24"/>
                          <w14:ligatures w14:val="standardContextual"/>
                        </w:rPr>
                      </m:ctrlPr>
                    </m:fPr>
                    <m:num>
                      <m:r>
                        <m:rPr>
                          <m:sty m:val="p"/>
                        </m:rPr>
                        <w:rPr>
                          <w:rFonts w:ascii="Cambria Math" w:eastAsiaTheme="minorEastAsia" w:hAnsi="Cambria Math"/>
                          <w:kern w:val="2"/>
                          <w:szCs w:val="24"/>
                          <w14:ligatures w14:val="standardContextual"/>
                        </w:rPr>
                        <m:t>k</m:t>
                      </m:r>
                    </m:num>
                    <m:den>
                      <m:r>
                        <m:rPr>
                          <m:sty m:val="p"/>
                        </m:rPr>
                        <w:rPr>
                          <w:rFonts w:ascii="Cambria Math" w:eastAsiaTheme="minorEastAsia" w:hAnsi="Cambria Math"/>
                          <w:kern w:val="2"/>
                          <w:szCs w:val="24"/>
                          <w14:ligatures w14:val="standardContextual"/>
                        </w:rPr>
                        <m:t>100</m:t>
                      </m:r>
                    </m:den>
                  </m:f>
                  <m:r>
                    <m:rPr>
                      <m:sty m:val="p"/>
                    </m:rPr>
                    <w:rPr>
                      <w:rFonts w:ascii="Cambria Math" w:eastAsiaTheme="minorEastAsia" w:hAnsi="Cambria Math"/>
                      <w:kern w:val="2"/>
                      <w:szCs w:val="24"/>
                      <w14:ligatures w14:val="standardContextual"/>
                    </w:rPr>
                    <m:t>×a</m:t>
                  </m:r>
                </m:e>
              </m:d>
            </m:oMath>
            <w:r w:rsidR="00E77AF7">
              <w:rPr>
                <w:kern w:val="2"/>
                <w14:ligatures w14:val="standardContextual"/>
              </w:rPr>
              <w:t>, kur a –  įkainis (Eur be PVM) (jei peržiūra jau buvo atlikta, tai po paskutinio perskaičiavimo) </w:t>
            </w:r>
          </w:p>
          <w:p w14:paraId="5854DB41" w14:textId="77777777" w:rsidR="00E77AF7" w:rsidRDefault="00E77AF7">
            <w:pPr>
              <w:spacing w:line="256" w:lineRule="auto"/>
              <w:jc w:val="both"/>
              <w:textAlignment w:val="baseline"/>
              <w:rPr>
                <w:kern w:val="2"/>
                <w14:ligatures w14:val="standardContextual"/>
              </w:rPr>
            </w:pPr>
            <w:r>
              <w:rPr>
                <w:kern w:val="2"/>
                <w14:ligatures w14:val="standardContextual"/>
              </w:rPr>
              <w:t>a</w:t>
            </w:r>
            <w:r>
              <w:rPr>
                <w:kern w:val="2"/>
                <w:vertAlign w:val="subscript"/>
                <w14:ligatures w14:val="standardContextual"/>
              </w:rPr>
              <w:t>1</w:t>
            </w:r>
            <w:r>
              <w:rPr>
                <w:kern w:val="2"/>
                <w14:ligatures w14:val="standardContextual"/>
              </w:rPr>
              <w:t xml:space="preserve"> – perskaičiuota (pakeista)  įkainis (Eur be PVM) </w:t>
            </w:r>
          </w:p>
          <w:p w14:paraId="5854DB42" w14:textId="77777777" w:rsidR="00E77AF7" w:rsidRDefault="00E77AF7">
            <w:pPr>
              <w:spacing w:line="256" w:lineRule="auto"/>
              <w:jc w:val="both"/>
              <w:textAlignment w:val="baseline"/>
              <w:rPr>
                <w:kern w:val="2"/>
                <w14:ligatures w14:val="standardContextual"/>
              </w:rPr>
            </w:pPr>
            <w:r>
              <w:rPr>
                <w:kern w:val="2"/>
                <w14:ligatures w14:val="standardContextual"/>
              </w:rPr>
              <w:t>k – pagal vartotojų kainų indeksą apskaičiuotas Vartojimo  paslaugų kainų pokytis (padidėjimas arba sumažėjimas) (%). „k“ reikšmė skaičiuojama pagal formulę</w:t>
            </w:r>
            <w:r>
              <w:rPr>
                <w:kern w:val="2"/>
                <w:szCs w:val="24"/>
                <w14:ligatures w14:val="standardContextual"/>
              </w:rPr>
              <w:t>:</w:t>
            </w:r>
          </w:p>
          <w:p w14:paraId="5854DB43" w14:textId="77777777" w:rsidR="00E77AF7" w:rsidRDefault="00E77AF7">
            <w:pPr>
              <w:spacing w:line="256" w:lineRule="auto"/>
              <w:jc w:val="both"/>
              <w:textAlignment w:val="baseline"/>
              <w:rPr>
                <w:kern w:val="2"/>
                <w:szCs w:val="24"/>
                <w14:ligatures w14:val="standardContextual"/>
              </w:rPr>
            </w:pPr>
            <m:oMath>
              <m:r>
                <m:rPr>
                  <m:sty m:val="p"/>
                </m:rPr>
                <w:rPr>
                  <w:rFonts w:ascii="Cambria Math" w:hAnsi="Cambria Math"/>
                  <w:kern w:val="2"/>
                  <w:szCs w:val="24"/>
                  <w14:ligatures w14:val="standardContextual"/>
                </w:rPr>
                <m:t>k =</m:t>
              </m:r>
              <m:f>
                <m:fPr>
                  <m:ctrlPr>
                    <w:rPr>
                      <w:rFonts w:ascii="Cambria Math" w:eastAsiaTheme="minorEastAsia" w:hAnsi="Cambria Math"/>
                      <w:kern w:val="2"/>
                      <w:szCs w:val="24"/>
                      <w14:ligatures w14:val="standardContextual"/>
                    </w:rPr>
                  </m:ctrlPr>
                </m:fPr>
                <m:num>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naujausias</m:t>
                      </m:r>
                    </m:sub>
                  </m:sSub>
                </m:num>
                <m:den>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pradžia</m:t>
                      </m:r>
                    </m:sub>
                  </m:sSub>
                </m:den>
              </m:f>
              <m:r>
                <m:rPr>
                  <m:sty m:val="p"/>
                </m:rPr>
                <w:rPr>
                  <w:rFonts w:ascii="Cambria Math" w:eastAsiaTheme="minorEastAsia" w:hAnsi="Cambria Math"/>
                  <w:kern w:val="2"/>
                  <w:szCs w:val="24"/>
                  <w14:ligatures w14:val="standardContextual"/>
                </w:rPr>
                <m:t>×100-100</m:t>
              </m:r>
            </m:oMath>
            <w:r>
              <w:rPr>
                <w:kern w:val="2"/>
                <w14:ligatures w14:val="standardContextual"/>
              </w:rPr>
              <w:t>, (proc.) kur</w:t>
            </w:r>
          </w:p>
          <w:p w14:paraId="5854DB44" w14:textId="77777777" w:rsidR="00E77AF7" w:rsidRDefault="00E77AF7">
            <w:pPr>
              <w:spacing w:line="256" w:lineRule="auto"/>
              <w:jc w:val="both"/>
              <w:textAlignment w:val="baseline"/>
              <w:rPr>
                <w:kern w:val="2"/>
                <w14:ligatures w14:val="standardContextual"/>
              </w:rPr>
            </w:pPr>
            <w:r>
              <w:rPr>
                <w:kern w:val="2"/>
                <w14:ligatures w14:val="standardContextual"/>
              </w:rPr>
              <w:t>Ind</w:t>
            </w:r>
            <w:r>
              <w:rPr>
                <w:kern w:val="2"/>
                <w:vertAlign w:val="subscript"/>
                <w14:ligatures w14:val="standardContextual"/>
              </w:rPr>
              <w:t>naujausias</w:t>
            </w:r>
            <w:r>
              <w:rPr>
                <w:kern w:val="2"/>
                <w14:ligatures w14:val="standardContextual"/>
              </w:rPr>
              <w:t xml:space="preserve"> – kreipimosi dėl  įkainių peržiūros išsiuntimo kitai šaliai dieną paskelbtas naujausias vartojimo prekių ir paslaugų indeksas.</w:t>
            </w:r>
          </w:p>
          <w:p w14:paraId="5854DB45" w14:textId="77777777" w:rsidR="00E77AF7" w:rsidRDefault="00E77AF7">
            <w:pPr>
              <w:spacing w:line="256" w:lineRule="auto"/>
              <w:jc w:val="both"/>
              <w:rPr>
                <w:kern w:val="2"/>
                <w14:ligatures w14:val="standardContextual"/>
              </w:rPr>
            </w:pPr>
            <w:r>
              <w:rPr>
                <w:kern w:val="2"/>
                <w14:ligatures w14:val="standardContextual"/>
              </w:rPr>
              <w:t>Ind</w:t>
            </w:r>
            <w:r>
              <w:rPr>
                <w:kern w:val="2"/>
                <w:vertAlign w:val="subscript"/>
                <w14:ligatures w14:val="standardContextual"/>
              </w:rPr>
              <w:t>pradžia</w:t>
            </w:r>
            <w:r>
              <w:rPr>
                <w:kern w:val="2"/>
                <w14:ligatures w14:val="standardContextual"/>
              </w:rPr>
              <w:t xml:space="preserve"> – laikotarpio pradžios datos (mėnesio) vartojimo prekių ir paslaugų indeksas  Pirmojo perskaičiavimo atveju laikotarpio pradžia (mėnuo) yra </w:t>
            </w:r>
            <w:r w:rsidRPr="00AF054B">
              <w:rPr>
                <w:kern w:val="2"/>
                <w14:ligatures w14:val="standardContextual"/>
              </w:rPr>
              <w:t>Sut</w:t>
            </w:r>
            <w:r w:rsidR="007057D4" w:rsidRPr="00AF054B">
              <w:rPr>
                <w:kern w:val="2"/>
                <w14:ligatures w14:val="standardContextual"/>
              </w:rPr>
              <w:t>arties sudarymo diena</w:t>
            </w:r>
            <w:r w:rsidRPr="00AF054B">
              <w:rPr>
                <w:kern w:val="2"/>
                <w14:ligatures w14:val="standardContextual"/>
              </w:rPr>
              <w:t xml:space="preserve">. </w:t>
            </w:r>
            <w:r>
              <w:rPr>
                <w:kern w:val="2"/>
                <w14:ligatures w14:val="standardContextual"/>
              </w:rPr>
              <w:t>Antrojo ir vėlesnių perskaičiavimų atveju laikotarpio pradžia (mėnuo) yra paskutinio perskaičiavimo metu naudotos paskelbto atitinkamo indekso reikšmės mėnuo.</w:t>
            </w:r>
          </w:p>
          <w:p w14:paraId="5854DB46" w14:textId="77777777" w:rsidR="00E77AF7" w:rsidRDefault="00E77AF7">
            <w:pPr>
              <w:spacing w:line="256" w:lineRule="auto"/>
              <w:jc w:val="both"/>
              <w:rPr>
                <w:kern w:val="2"/>
                <w:shd w:val="clear" w:color="auto" w:fill="FFFFFF"/>
                <w14:ligatures w14:val="standardContextual"/>
              </w:rPr>
            </w:pPr>
            <w:r>
              <w:rPr>
                <w:kern w:val="2"/>
                <w14:ligatures w14:val="standardContextual"/>
              </w:rPr>
              <w:t xml:space="preserve">5.3.3.7. </w:t>
            </w:r>
            <w:r>
              <w:rPr>
                <w:kern w:val="2"/>
                <w:shd w:val="clear" w:color="auto" w:fill="FFFFFF"/>
                <w14:ligatures w14:val="standardContextual"/>
              </w:rPr>
              <w:t xml:space="preserve">Skaičiavimams indeksų reikšmės imamos </w:t>
            </w:r>
            <w:r>
              <w:rPr>
                <w:b/>
                <w:kern w:val="2"/>
                <w:shd w:val="clear" w:color="auto" w:fill="FFFFFF"/>
                <w14:ligatures w14:val="standardContextual"/>
              </w:rPr>
              <w:t>keturių</w:t>
            </w:r>
            <w:r>
              <w:rPr>
                <w:kern w:val="2"/>
                <w:shd w:val="clear" w:color="auto" w:fill="FFFFFF"/>
                <w14:ligatures w14:val="standardContextual"/>
              </w:rPr>
              <w:t xml:space="preserve"> skaitmenų po kablelio tikslumu. Apskaičiuotas pokytis (k) tolimesniems skaičiavimams naudojamas suapvalinus iki </w:t>
            </w:r>
            <w:r>
              <w:rPr>
                <w:b/>
                <w:kern w:val="2"/>
                <w:shd w:val="clear" w:color="auto" w:fill="FFFFFF"/>
                <w14:ligatures w14:val="standardContextual"/>
              </w:rPr>
              <w:t>vieno</w:t>
            </w:r>
            <w:r>
              <w:rPr>
                <w:kern w:val="2"/>
                <w:shd w:val="clear" w:color="auto" w:fill="FFFFFF"/>
                <w14:ligatures w14:val="standardContextual"/>
              </w:rPr>
              <w:t xml:space="preserve"> </w:t>
            </w:r>
            <w:r>
              <w:rPr>
                <w:kern w:val="2"/>
                <w:shd w:val="clear" w:color="auto" w:fill="FFFFFF"/>
                <w14:ligatures w14:val="standardContextual"/>
              </w:rPr>
              <w:lastRenderedPageBreak/>
              <w:t>skaitmens po kablelio, o apskaičiuotas įkainis „a</w:t>
            </w:r>
            <w:r>
              <w:rPr>
                <w:kern w:val="2"/>
                <w:shd w:val="clear" w:color="auto" w:fill="FFFFFF"/>
                <w:vertAlign w:val="subscript"/>
                <w14:ligatures w14:val="standardContextual"/>
              </w:rPr>
              <w:t>1</w:t>
            </w:r>
            <w:r>
              <w:rPr>
                <w:kern w:val="2"/>
                <w:shd w:val="clear" w:color="auto" w:fill="FFFFFF"/>
                <w14:ligatures w14:val="standardContextual"/>
              </w:rPr>
              <w:t xml:space="preserve">“ suapvalinamas iki </w:t>
            </w:r>
            <w:r>
              <w:rPr>
                <w:b/>
                <w:kern w:val="2"/>
                <w:shd w:val="clear" w:color="auto" w:fill="FFFFFF"/>
                <w14:ligatures w14:val="standardContextual"/>
              </w:rPr>
              <w:t xml:space="preserve">dviejų </w:t>
            </w:r>
            <w:r>
              <w:rPr>
                <w:kern w:val="2"/>
                <w:shd w:val="clear" w:color="auto" w:fill="FFFFFF"/>
                <w14:ligatures w14:val="standardContextual"/>
              </w:rPr>
              <w:t>skaitmenų po kablelio.</w:t>
            </w:r>
          </w:p>
          <w:p w14:paraId="5854DB47" w14:textId="77777777" w:rsidR="00E77AF7" w:rsidRDefault="00E77AF7">
            <w:pPr>
              <w:spacing w:line="256" w:lineRule="auto"/>
              <w:jc w:val="both"/>
              <w:rPr>
                <w:kern w:val="2"/>
                <w:shd w:val="clear" w:color="auto" w:fill="FFFFFF"/>
                <w14:ligatures w14:val="standardContextual"/>
              </w:rPr>
            </w:pPr>
            <w:r>
              <w:rPr>
                <w:kern w:val="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bdr w:val="none" w:sz="0" w:space="0" w:color="auto" w:frame="1"/>
                <w14:ligatures w14:val="standardContextual"/>
              </w:rPr>
              <w:t>kitus oficialius šaltinių duomenis</w:t>
            </w:r>
            <w:r>
              <w:rPr>
                <w:kern w:val="2"/>
                <w:shd w:val="clear" w:color="auto" w:fill="FFFFFF"/>
                <w14:ligatures w14:val="standardContextual"/>
              </w:rPr>
              <w:t>, kita svarbi informacija. Prašyme Šalis neturi teisės nurodyti kito Indekso ar prašyti perskaičiavimo pagal kitą Indeksą nei nurodytas šioje procedūroje.</w:t>
            </w:r>
          </w:p>
          <w:p w14:paraId="5854DB48" w14:textId="77777777" w:rsidR="00E77AF7" w:rsidRDefault="00E77AF7">
            <w:pPr>
              <w:spacing w:line="256" w:lineRule="auto"/>
              <w:jc w:val="both"/>
              <w:rPr>
                <w:kern w:val="2"/>
                <w:shd w:val="clear" w:color="auto" w:fill="FFFFFF"/>
                <w14:ligatures w14:val="standardContextual"/>
              </w:rPr>
            </w:pPr>
            <w:r>
              <w:rPr>
                <w:kern w:val="2"/>
                <w:shd w:val="clear" w:color="auto" w:fill="FFFFFF"/>
                <w14:ligatures w14:val="standardContextual"/>
              </w:rPr>
              <w:t>5</w:t>
            </w:r>
            <w:r>
              <w:rPr>
                <w:kern w:val="2"/>
                <w14:ligatures w14:val="standardContextual"/>
              </w:rPr>
              <w:t xml:space="preserve">.3.3.9. </w:t>
            </w:r>
            <w:r>
              <w:rPr>
                <w:kern w:val="2"/>
                <w:shd w:val="clear" w:color="auto" w:fill="FFFFFF"/>
                <w14:ligatures w14:val="standardContextual"/>
              </w:rPr>
              <w:t>Susitarimas turi būti sudarytas per 10 (dešimt) darbo dienų  nuo Šalies pateikto tinkamo prašymo perskaičiuoti S</w:t>
            </w:r>
            <w:r>
              <w:rPr>
                <w:kern w:val="2"/>
                <w14:ligatures w14:val="standardContextual"/>
              </w:rPr>
              <w:t xml:space="preserve">utarties </w:t>
            </w:r>
            <w:r>
              <w:rPr>
                <w:kern w:val="2"/>
                <w:shd w:val="clear" w:color="auto" w:fill="FFFFFF"/>
                <w14:ligatures w14:val="standardContextual"/>
              </w:rPr>
              <w:t xml:space="preserve"> įkainius gavimo dienos.</w:t>
            </w:r>
          </w:p>
          <w:p w14:paraId="5854DB49" w14:textId="77777777" w:rsidR="00E77AF7" w:rsidRDefault="00E77AF7">
            <w:pPr>
              <w:spacing w:line="256" w:lineRule="auto"/>
              <w:jc w:val="both"/>
              <w:rPr>
                <w:kern w:val="2"/>
                <w:szCs w:val="24"/>
                <w:bdr w:val="none" w:sz="0" w:space="0" w:color="auto" w:frame="1"/>
                <w14:ligatures w14:val="standardContextual"/>
              </w:rPr>
            </w:pPr>
            <w:r>
              <w:rPr>
                <w:kern w:val="2"/>
                <w:szCs w:val="24"/>
                <w:shd w:val="clear" w:color="auto" w:fill="FFFFFF"/>
                <w14:ligatures w14:val="standardContextual"/>
              </w:rPr>
              <w:t xml:space="preserve">5.3.3.10. </w:t>
            </w:r>
            <w:r>
              <w:rPr>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p w14:paraId="5854DB4A" w14:textId="77777777" w:rsidR="00E77AF7" w:rsidRDefault="00E77AF7">
            <w:pPr>
              <w:spacing w:line="256" w:lineRule="auto"/>
              <w:rPr>
                <w:kern w:val="2"/>
                <w14:ligatures w14:val="standardContextual"/>
              </w:rPr>
            </w:pPr>
          </w:p>
        </w:tc>
      </w:tr>
      <w:tr w:rsidR="00E77AF7" w14:paraId="5854DB52"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4C" w14:textId="77777777" w:rsidR="00E77AF7" w:rsidRDefault="00E77AF7">
            <w:pPr>
              <w:spacing w:line="256" w:lineRule="auto"/>
              <w:rPr>
                <w:b/>
                <w:kern w:val="2"/>
                <w14:ligatures w14:val="standardContextual"/>
              </w:rPr>
            </w:pPr>
            <w:r>
              <w:rPr>
                <w:b/>
                <w:kern w:val="2"/>
                <w14:ligatures w14:val="standardContextual"/>
              </w:rPr>
              <w:lastRenderedPageBreak/>
              <w:t xml:space="preserve">5.3.4. Sutarties kainos / įkainių peržiūra dėl kainų lygio pokyčio pagal </w:t>
            </w:r>
            <w:r>
              <w:rPr>
                <w:b/>
                <w:bCs/>
                <w:kern w:val="2"/>
                <w14:ligatures w14:val="standardContextual"/>
              </w:rPr>
              <w:t>Paslaugų</w:t>
            </w:r>
            <w:r>
              <w:rPr>
                <w:b/>
                <w:kern w:val="2"/>
                <w14:ligatures w14:val="standardContextual"/>
              </w:rPr>
              <w:t xml:space="preserve"> grupių kainų pokyčius</w:t>
            </w:r>
          </w:p>
        </w:tc>
        <w:tc>
          <w:tcPr>
            <w:tcW w:w="6385" w:type="dxa"/>
            <w:gridSpan w:val="2"/>
            <w:tcBorders>
              <w:top w:val="single" w:sz="4" w:space="0" w:color="auto"/>
              <w:left w:val="single" w:sz="4" w:space="0" w:color="auto"/>
              <w:bottom w:val="single" w:sz="4" w:space="0" w:color="auto"/>
              <w:right w:val="single" w:sz="4" w:space="0" w:color="auto"/>
            </w:tcBorders>
          </w:tcPr>
          <w:p w14:paraId="5854DB4D"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4E" w14:textId="77777777" w:rsidR="00E77AF7" w:rsidRDefault="00E77AF7">
            <w:pPr>
              <w:spacing w:line="256" w:lineRule="auto"/>
              <w:rPr>
                <w:kern w:val="2"/>
                <w:szCs w:val="24"/>
                <w14:ligatures w14:val="standardContextual"/>
              </w:rPr>
            </w:pPr>
          </w:p>
          <w:p w14:paraId="5854DB4F" w14:textId="77777777" w:rsidR="00E77AF7" w:rsidRDefault="00E77AF7">
            <w:pPr>
              <w:spacing w:line="256" w:lineRule="auto"/>
              <w:rPr>
                <w:kern w:val="2"/>
                <w:szCs w:val="24"/>
                <w14:ligatures w14:val="standardContextual"/>
              </w:rPr>
            </w:pPr>
          </w:p>
          <w:p w14:paraId="5854DB50" w14:textId="77777777" w:rsidR="00E77AF7" w:rsidRDefault="00E77AF7">
            <w:pPr>
              <w:spacing w:line="256" w:lineRule="auto"/>
              <w:rPr>
                <w:kern w:val="2"/>
                <w:szCs w:val="24"/>
                <w14:ligatures w14:val="standardContextual"/>
              </w:rPr>
            </w:pPr>
          </w:p>
          <w:p w14:paraId="5854DB51" w14:textId="77777777" w:rsidR="00E77AF7" w:rsidRDefault="00E77AF7">
            <w:pPr>
              <w:spacing w:line="256" w:lineRule="auto"/>
              <w:rPr>
                <w:kern w:val="2"/>
                <w14:ligatures w14:val="standardContextual"/>
              </w:rPr>
            </w:pPr>
          </w:p>
        </w:tc>
      </w:tr>
      <w:tr w:rsidR="00E77AF7" w14:paraId="5854DB58"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53" w14:textId="77777777" w:rsidR="00E77AF7" w:rsidRDefault="00E77AF7">
            <w:pPr>
              <w:spacing w:line="256" w:lineRule="auto"/>
              <w:rPr>
                <w:b/>
                <w:bCs/>
                <w:kern w:val="2"/>
                <w14:ligatures w14:val="standardContextual"/>
              </w:rPr>
            </w:pPr>
            <w:r>
              <w:rPr>
                <w:b/>
                <w:bCs/>
                <w:kern w:val="2"/>
                <w14:ligatures w14:val="standardContextual"/>
              </w:rPr>
              <w:t xml:space="preserve">5.4. Sutarties kainos / įkainių apskaičiavimas taikant </w:t>
            </w:r>
            <w:r>
              <w:rPr>
                <w:b/>
                <w:bCs/>
                <w:kern w:val="2"/>
                <w:u w:val="single"/>
                <w14:ligatures w14:val="standardContextual"/>
              </w:rPr>
              <w:t>kiekio (apimties)</w:t>
            </w:r>
            <w:r>
              <w:rPr>
                <w:b/>
                <w:bCs/>
                <w:kern w:val="2"/>
                <w14:ligatures w14:val="standardContextual"/>
              </w:rPr>
              <w:t xml:space="preserve"> keitimo taisykles</w:t>
            </w:r>
          </w:p>
        </w:tc>
        <w:tc>
          <w:tcPr>
            <w:tcW w:w="6385" w:type="dxa"/>
            <w:gridSpan w:val="2"/>
            <w:tcBorders>
              <w:top w:val="single" w:sz="4" w:space="0" w:color="auto"/>
              <w:left w:val="single" w:sz="4" w:space="0" w:color="auto"/>
              <w:bottom w:val="single" w:sz="4" w:space="0" w:color="auto"/>
              <w:right w:val="single" w:sz="4" w:space="0" w:color="auto"/>
            </w:tcBorders>
          </w:tcPr>
          <w:p w14:paraId="5854DB54"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55" w14:textId="77777777" w:rsidR="00E77AF7" w:rsidRDefault="00E77AF7">
            <w:pPr>
              <w:spacing w:line="256" w:lineRule="auto"/>
              <w:rPr>
                <w:kern w:val="2"/>
                <w:szCs w:val="24"/>
                <w14:ligatures w14:val="standardContextual"/>
              </w:rPr>
            </w:pPr>
          </w:p>
          <w:p w14:paraId="5854DB56" w14:textId="77777777" w:rsidR="00E77AF7" w:rsidRDefault="00E77AF7">
            <w:pPr>
              <w:spacing w:line="256" w:lineRule="auto"/>
              <w:rPr>
                <w:kern w:val="2"/>
                <w:szCs w:val="24"/>
                <w14:ligatures w14:val="standardContextual"/>
              </w:rPr>
            </w:pPr>
          </w:p>
          <w:p w14:paraId="5854DB57" w14:textId="77777777" w:rsidR="00E77AF7" w:rsidRDefault="00E77AF7">
            <w:pPr>
              <w:spacing w:line="256" w:lineRule="auto"/>
              <w:rPr>
                <w:kern w:val="2"/>
                <w14:ligatures w14:val="standardContextual"/>
              </w:rPr>
            </w:pPr>
          </w:p>
        </w:tc>
      </w:tr>
      <w:tr w:rsidR="00E77AF7" w14:paraId="5854DB5D"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59" w14:textId="77777777" w:rsidR="00E77AF7" w:rsidRDefault="00E77AF7">
            <w:pPr>
              <w:spacing w:line="256" w:lineRule="auto"/>
              <w:rPr>
                <w:b/>
                <w:kern w:val="2"/>
                <w:szCs w:val="24"/>
                <w14:ligatures w14:val="standardContextual"/>
              </w:rPr>
            </w:pPr>
            <w:r>
              <w:rPr>
                <w:b/>
                <w:kern w:val="2"/>
                <w:szCs w:val="24"/>
                <w14:ligatures w14:val="standardContextual"/>
              </w:rPr>
              <w:t>5.5. Atsiskaitymo su Tiekėju terminas ir tvarka</w:t>
            </w:r>
          </w:p>
        </w:tc>
        <w:tc>
          <w:tcPr>
            <w:tcW w:w="6385" w:type="dxa"/>
            <w:gridSpan w:val="2"/>
            <w:tcBorders>
              <w:top w:val="single" w:sz="4" w:space="0" w:color="auto"/>
              <w:left w:val="single" w:sz="4" w:space="0" w:color="auto"/>
              <w:bottom w:val="single" w:sz="4" w:space="0" w:color="auto"/>
              <w:right w:val="single" w:sz="4" w:space="0" w:color="auto"/>
            </w:tcBorders>
          </w:tcPr>
          <w:p w14:paraId="5854DB5A" w14:textId="77777777" w:rsidR="00E77AF7" w:rsidRDefault="00E77AF7">
            <w:pPr>
              <w:spacing w:line="256" w:lineRule="auto"/>
              <w:rPr>
                <w:kern w:val="2"/>
                <w:szCs w:val="24"/>
                <w14:ligatures w14:val="standardContextual"/>
              </w:rPr>
            </w:pPr>
            <w:r>
              <w:rPr>
                <w:kern w:val="2"/>
                <w:szCs w:val="24"/>
                <w14:ligatures w14:val="standardContextual"/>
              </w:rPr>
              <w:t>Pirkėjas atsiskaito su Tiekėju ne vėliau kaip per 30 kalendorinių dienų nuo Sąskaitos gavimo dienos.</w:t>
            </w:r>
          </w:p>
          <w:p w14:paraId="5854DB5B" w14:textId="77777777" w:rsidR="00E77AF7" w:rsidRDefault="00E77AF7">
            <w:pPr>
              <w:spacing w:line="256" w:lineRule="auto"/>
              <w:rPr>
                <w:kern w:val="2"/>
                <w:szCs w:val="24"/>
                <w14:ligatures w14:val="standardContextual"/>
              </w:rPr>
            </w:pPr>
          </w:p>
          <w:p w14:paraId="5854DB5C" w14:textId="77777777" w:rsidR="00E77AF7" w:rsidRDefault="00E77AF7">
            <w:pPr>
              <w:spacing w:line="256" w:lineRule="auto"/>
              <w:rPr>
                <w:kern w:val="2"/>
                <w:shd w:val="clear" w:color="auto" w:fill="FFFFFF"/>
                <w14:ligatures w14:val="standardContextual"/>
              </w:rPr>
            </w:pPr>
          </w:p>
        </w:tc>
      </w:tr>
      <w:tr w:rsidR="00E77AF7" w14:paraId="5854DB61"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5E" w14:textId="77777777" w:rsidR="00E77AF7" w:rsidRDefault="00E77AF7">
            <w:pPr>
              <w:spacing w:line="256" w:lineRule="auto"/>
              <w:rPr>
                <w:b/>
                <w:kern w:val="2"/>
                <w:szCs w:val="24"/>
                <w14:ligatures w14:val="standardContextual"/>
              </w:rPr>
            </w:pPr>
            <w:r>
              <w:rPr>
                <w:b/>
                <w:kern w:val="2"/>
                <w:szCs w:val="24"/>
                <w14:ligatures w14:val="standardContextual"/>
              </w:rPr>
              <w:t>5.6. Avansas</w:t>
            </w:r>
          </w:p>
        </w:tc>
        <w:tc>
          <w:tcPr>
            <w:tcW w:w="6385" w:type="dxa"/>
            <w:gridSpan w:val="2"/>
            <w:tcBorders>
              <w:top w:val="single" w:sz="4" w:space="0" w:color="auto"/>
              <w:left w:val="single" w:sz="4" w:space="0" w:color="auto"/>
              <w:bottom w:val="single" w:sz="4" w:space="0" w:color="auto"/>
              <w:right w:val="single" w:sz="4" w:space="0" w:color="auto"/>
            </w:tcBorders>
          </w:tcPr>
          <w:p w14:paraId="5854DB5F"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60" w14:textId="77777777" w:rsidR="00E77AF7" w:rsidRDefault="00E77AF7">
            <w:pPr>
              <w:spacing w:line="256" w:lineRule="auto"/>
              <w:rPr>
                <w:kern w:val="2"/>
                <w:szCs w:val="24"/>
                <w:shd w:val="clear" w:color="auto" w:fill="FFFFFF"/>
                <w14:ligatures w14:val="standardContextual"/>
              </w:rPr>
            </w:pPr>
          </w:p>
        </w:tc>
      </w:tr>
      <w:tr w:rsidR="00E77AF7" w14:paraId="5854DB6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62" w14:textId="77777777" w:rsidR="00E77AF7" w:rsidRDefault="00E77AF7">
            <w:pPr>
              <w:spacing w:line="256" w:lineRule="auto"/>
              <w:rPr>
                <w:b/>
                <w:kern w:val="2"/>
                <w:szCs w:val="24"/>
                <w14:ligatures w14:val="standardContextual"/>
              </w:rPr>
            </w:pPr>
            <w:r>
              <w:rPr>
                <w:b/>
                <w:kern w:val="2"/>
                <w:szCs w:val="24"/>
                <w14:ligatures w14:val="standardContextual"/>
              </w:rPr>
              <w:t>5.7. Avanso užtikrinimas</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B63"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64" w14:textId="77777777" w:rsidR="00E77AF7" w:rsidRDefault="00E77AF7">
            <w:pPr>
              <w:spacing w:line="256" w:lineRule="auto"/>
              <w:rPr>
                <w:kern w:val="2"/>
                <w:szCs w:val="24"/>
                <w14:ligatures w14:val="standardContextual"/>
              </w:rPr>
            </w:pPr>
            <w:r>
              <w:rPr>
                <w:kern w:val="2"/>
                <w:szCs w:val="24"/>
                <w:shd w:val="clear" w:color="auto" w:fill="FFFFFF"/>
                <w14:ligatures w14:val="standardContextual"/>
              </w:rPr>
              <w:t xml:space="preserve"> </w:t>
            </w:r>
          </w:p>
        </w:tc>
      </w:tr>
      <w:tr w:rsidR="00E77AF7" w14:paraId="5854DB67"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66" w14:textId="77777777" w:rsidR="00E77AF7" w:rsidRDefault="00E77AF7">
            <w:pPr>
              <w:spacing w:line="256" w:lineRule="auto"/>
              <w:jc w:val="center"/>
              <w:rPr>
                <w:b/>
                <w:kern w:val="2"/>
                <w14:ligatures w14:val="standardContextual"/>
              </w:rPr>
            </w:pPr>
            <w:r>
              <w:rPr>
                <w:b/>
                <w:kern w:val="2"/>
                <w14:ligatures w14:val="standardContextual"/>
              </w:rPr>
              <w:t>6.  PASLAUGŲ KOKYBĖ IR GARANTINIAI ĮSIPAREIGOJIMAI</w:t>
            </w:r>
          </w:p>
        </w:tc>
      </w:tr>
      <w:tr w:rsidR="00E77AF7" w14:paraId="5854DB6C"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68" w14:textId="77777777" w:rsidR="00E77AF7" w:rsidRDefault="00E77AF7">
            <w:pPr>
              <w:spacing w:line="256" w:lineRule="auto"/>
              <w:rPr>
                <w:b/>
                <w:kern w:val="2"/>
                <w:szCs w:val="24"/>
                <w14:ligatures w14:val="standardContextual"/>
              </w:rPr>
            </w:pPr>
            <w:r>
              <w:rPr>
                <w:b/>
                <w:kern w:val="2"/>
                <w:szCs w:val="24"/>
                <w14:ligatures w14:val="standardContextual"/>
              </w:rPr>
              <w:t>6.1. Garantinis terminas</w:t>
            </w:r>
          </w:p>
        </w:tc>
        <w:tc>
          <w:tcPr>
            <w:tcW w:w="6385" w:type="dxa"/>
            <w:gridSpan w:val="2"/>
            <w:tcBorders>
              <w:top w:val="single" w:sz="4" w:space="0" w:color="auto"/>
              <w:left w:val="single" w:sz="4" w:space="0" w:color="auto"/>
              <w:bottom w:val="single" w:sz="4" w:space="0" w:color="auto"/>
              <w:right w:val="single" w:sz="4" w:space="0" w:color="auto"/>
            </w:tcBorders>
          </w:tcPr>
          <w:p w14:paraId="5854DB69"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6A" w14:textId="77777777" w:rsidR="00E77AF7" w:rsidRDefault="00E77AF7">
            <w:pPr>
              <w:spacing w:line="256" w:lineRule="auto"/>
              <w:rPr>
                <w:kern w:val="2"/>
                <w:szCs w:val="24"/>
                <w14:ligatures w14:val="standardContextual"/>
              </w:rPr>
            </w:pPr>
          </w:p>
          <w:p w14:paraId="5854DB6B" w14:textId="77777777" w:rsidR="00E77AF7" w:rsidRDefault="00E77AF7">
            <w:pPr>
              <w:spacing w:line="256" w:lineRule="auto"/>
              <w:rPr>
                <w:kern w:val="2"/>
                <w14:ligatures w14:val="standardContextual"/>
              </w:rPr>
            </w:pPr>
          </w:p>
        </w:tc>
      </w:tr>
      <w:tr w:rsidR="00E77AF7" w14:paraId="5854DB70"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6D" w14:textId="77777777" w:rsidR="00E77AF7" w:rsidRDefault="00E77AF7">
            <w:pPr>
              <w:spacing w:line="256" w:lineRule="auto"/>
              <w:rPr>
                <w:b/>
                <w:kern w:val="2"/>
                <w14:ligatures w14:val="standardContextual"/>
              </w:rPr>
            </w:pPr>
            <w:r>
              <w:rPr>
                <w:b/>
                <w:kern w:val="2"/>
                <w14:ligatures w14:val="standardContextual"/>
              </w:rPr>
              <w:t>6.2. Terminas Paslaugų trūkumams pašalinti</w:t>
            </w:r>
          </w:p>
          <w:p w14:paraId="5854DB6E" w14:textId="77777777" w:rsidR="00E77AF7" w:rsidRDefault="00E77AF7">
            <w:pPr>
              <w:spacing w:line="256" w:lineRule="auto"/>
              <w:rPr>
                <w:b/>
                <w:kern w:val="2"/>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hideMark/>
          </w:tcPr>
          <w:p w14:paraId="5854DB6F" w14:textId="77777777" w:rsidR="00E77AF7" w:rsidRDefault="00E77AF7">
            <w:pPr>
              <w:spacing w:line="256" w:lineRule="auto"/>
              <w:jc w:val="both"/>
              <w:rPr>
                <w:kern w:val="2"/>
                <w14:ligatures w14:val="standardContextual"/>
              </w:rPr>
            </w:pPr>
            <w:r>
              <w:rPr>
                <w:kern w:val="2"/>
                <w14:ligatures w14:val="standardContextual"/>
              </w:rPr>
              <w:t>Netaikoma</w:t>
            </w:r>
          </w:p>
        </w:tc>
      </w:tr>
      <w:tr w:rsidR="00E77AF7" w14:paraId="5854DB73"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71" w14:textId="77777777" w:rsidR="00E77AF7" w:rsidRDefault="00E77AF7">
            <w:pPr>
              <w:spacing w:line="256" w:lineRule="auto"/>
              <w:jc w:val="both"/>
              <w:rPr>
                <w:b/>
                <w:kern w:val="2"/>
                <w14:ligatures w14:val="standardContextual"/>
              </w:rPr>
            </w:pPr>
            <w:r>
              <w:rPr>
                <w:b/>
                <w:kern w:val="2"/>
                <w14:ligatures w14:val="standardContextual"/>
              </w:rPr>
              <w:t xml:space="preserve">6.3. Kokybinių kriterijų įgyvendinimo </w:t>
            </w:r>
            <w:r>
              <w:rPr>
                <w:b/>
                <w:bCs/>
                <w:kern w:val="2"/>
                <w14:ligatures w14:val="standardContextual"/>
              </w:rPr>
              <w:t xml:space="preserve">ir </w:t>
            </w:r>
            <w:r>
              <w:rPr>
                <w:b/>
                <w:kern w:val="2"/>
                <w14:ligatures w14:val="standardContextual"/>
              </w:rPr>
              <w:t>tikrinimo tvarka</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B72" w14:textId="77777777" w:rsidR="00E77AF7" w:rsidRDefault="00E77AF7">
            <w:pPr>
              <w:spacing w:line="256" w:lineRule="auto"/>
              <w:jc w:val="both"/>
              <w:rPr>
                <w:kern w:val="2"/>
                <w:szCs w:val="24"/>
                <w14:ligatures w14:val="standardContextual"/>
              </w:rPr>
            </w:pPr>
            <w:r>
              <w:rPr>
                <w:kern w:val="2"/>
                <w:szCs w:val="24"/>
                <w14:ligatures w14:val="standardContextual"/>
              </w:rPr>
              <w:t>Netaikoma</w:t>
            </w:r>
          </w:p>
        </w:tc>
      </w:tr>
      <w:tr w:rsidR="00E77AF7" w14:paraId="5854DB75"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74" w14:textId="77777777" w:rsidR="00E77AF7" w:rsidRDefault="00E77AF7">
            <w:pPr>
              <w:spacing w:line="256" w:lineRule="auto"/>
              <w:jc w:val="center"/>
              <w:rPr>
                <w:b/>
                <w:kern w:val="2"/>
                <w:szCs w:val="24"/>
                <w14:ligatures w14:val="standardContextual"/>
              </w:rPr>
            </w:pPr>
            <w:r>
              <w:rPr>
                <w:b/>
                <w:kern w:val="2"/>
                <w:szCs w:val="24"/>
                <w14:ligatures w14:val="standardContextual"/>
              </w:rPr>
              <w:t>7. SUTARTIES VYKDYMUI PASITELKIAMI SUBTIEKĖJAI</w:t>
            </w:r>
          </w:p>
        </w:tc>
      </w:tr>
      <w:tr w:rsidR="00E77AF7" w14:paraId="5854DB79"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5854DB76" w14:textId="77777777" w:rsidR="00E77AF7" w:rsidRDefault="00E77AF7">
            <w:pPr>
              <w:spacing w:line="256" w:lineRule="auto"/>
              <w:rPr>
                <w:b/>
                <w:bCs/>
                <w:kern w:val="2"/>
                <w14:ligatures w14:val="standardContextual"/>
              </w:rPr>
            </w:pPr>
            <w:r>
              <w:rPr>
                <w:b/>
                <w:bCs/>
                <w:kern w:val="2"/>
                <w14:ligatures w14:val="standardContextual"/>
              </w:rPr>
              <w:lastRenderedPageBreak/>
              <w:t>Sutarties vykdymui pasitelkiami subtiekėjai ir (ar) specialistai</w:t>
            </w:r>
          </w:p>
          <w:p w14:paraId="5854DB77" w14:textId="77777777" w:rsidR="00E77AF7" w:rsidRDefault="00E77AF7">
            <w:pPr>
              <w:spacing w:line="256" w:lineRule="auto"/>
              <w:rPr>
                <w:b/>
                <w:bCs/>
                <w:kern w:val="2"/>
                <w14:ligatures w14:val="standardContextual"/>
              </w:rPr>
            </w:pPr>
          </w:p>
        </w:tc>
        <w:tc>
          <w:tcPr>
            <w:tcW w:w="6385" w:type="dxa"/>
            <w:gridSpan w:val="2"/>
            <w:tcBorders>
              <w:top w:val="single" w:sz="4" w:space="0" w:color="auto"/>
              <w:left w:val="single" w:sz="4" w:space="0" w:color="auto"/>
              <w:bottom w:val="single" w:sz="4" w:space="0" w:color="auto"/>
              <w:right w:val="single" w:sz="4" w:space="0" w:color="auto"/>
            </w:tcBorders>
            <w:hideMark/>
          </w:tcPr>
          <w:p w14:paraId="5854DB78" w14:textId="77777777" w:rsidR="00E77AF7" w:rsidRDefault="00E77AF7">
            <w:pPr>
              <w:spacing w:line="256" w:lineRule="auto"/>
              <w:jc w:val="both"/>
              <w:rPr>
                <w:kern w:val="2"/>
                <w:szCs w:val="24"/>
                <w14:ligatures w14:val="standardContextual"/>
              </w:rPr>
            </w:pPr>
            <w:r>
              <w:rPr>
                <w:kern w:val="2"/>
                <w:szCs w:val="24"/>
                <w14:ligatures w14:val="standardContextual"/>
              </w:rPr>
              <w:t>Sutarties vykdymui pasitelkiami subtiekėjai yra nurodyti Sutarties priede Nr. 3 „Sutarties vykdymui pasitelkiamų subtiekėjų sąrašas“.</w:t>
            </w:r>
          </w:p>
        </w:tc>
      </w:tr>
      <w:tr w:rsidR="00E77AF7" w14:paraId="5854DB7B"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7A" w14:textId="77777777" w:rsidR="00E77AF7" w:rsidRDefault="00E77AF7">
            <w:pPr>
              <w:spacing w:line="256" w:lineRule="auto"/>
              <w:jc w:val="center"/>
              <w:rPr>
                <w:b/>
                <w:kern w:val="2"/>
                <w:szCs w:val="24"/>
                <w14:ligatures w14:val="standardContextual"/>
              </w:rPr>
            </w:pPr>
            <w:r>
              <w:rPr>
                <w:b/>
                <w:kern w:val="2"/>
                <w:szCs w:val="24"/>
                <w14:ligatures w14:val="standardContextual"/>
              </w:rPr>
              <w:t>8. PRIEVOLIŲ PAGAL SUTARTĮ ĮVYKDYMO UŽTIKRINIMAS</w:t>
            </w:r>
          </w:p>
        </w:tc>
      </w:tr>
      <w:tr w:rsidR="00E77AF7" w14:paraId="5854DB80"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7C" w14:textId="77777777" w:rsidR="00E77AF7" w:rsidRDefault="00E77AF7">
            <w:pPr>
              <w:spacing w:line="256" w:lineRule="auto"/>
              <w:rPr>
                <w:b/>
                <w:kern w:val="2"/>
                <w:szCs w:val="24"/>
                <w14:ligatures w14:val="standardContextual"/>
              </w:rPr>
            </w:pPr>
            <w:r>
              <w:rPr>
                <w:b/>
                <w:kern w:val="2"/>
                <w:szCs w:val="24"/>
                <w14:ligatures w14:val="standardContextual"/>
              </w:rPr>
              <w:t>8.1. Prievolių pagal Sutartį įvykdymo užtikrinimas</w:t>
            </w:r>
          </w:p>
        </w:tc>
        <w:tc>
          <w:tcPr>
            <w:tcW w:w="6385" w:type="dxa"/>
            <w:gridSpan w:val="2"/>
            <w:tcBorders>
              <w:top w:val="single" w:sz="4" w:space="0" w:color="auto"/>
              <w:left w:val="single" w:sz="4" w:space="0" w:color="auto"/>
              <w:bottom w:val="single" w:sz="4" w:space="0" w:color="auto"/>
              <w:right w:val="single" w:sz="4" w:space="0" w:color="auto"/>
            </w:tcBorders>
          </w:tcPr>
          <w:p w14:paraId="5854DB7D" w14:textId="77777777" w:rsidR="00E77AF7" w:rsidRDefault="00E77AF7">
            <w:pPr>
              <w:spacing w:line="256" w:lineRule="auto"/>
              <w:rPr>
                <w:kern w:val="2"/>
                <w:szCs w:val="24"/>
                <w14:ligatures w14:val="standardContextual"/>
              </w:rPr>
            </w:pPr>
            <w:r>
              <w:rPr>
                <w:kern w:val="2"/>
                <w:szCs w:val="24"/>
                <w14:ligatures w14:val="standardContextual"/>
              </w:rPr>
              <w:t xml:space="preserve">Prievolių pagal Sutartį įvykdymas užtikrinamas: </w:t>
            </w:r>
          </w:p>
          <w:p w14:paraId="5854DB7E" w14:textId="77777777" w:rsidR="00E77AF7" w:rsidRDefault="00E77AF7">
            <w:pPr>
              <w:spacing w:line="256" w:lineRule="auto"/>
              <w:rPr>
                <w:kern w:val="2"/>
                <w:szCs w:val="24"/>
                <w14:ligatures w14:val="standardContextual"/>
              </w:rPr>
            </w:pPr>
            <w:r>
              <w:rPr>
                <w:kern w:val="2"/>
                <w:szCs w:val="24"/>
                <w14:ligatures w14:val="standardContextual"/>
              </w:rPr>
              <w:t>Netesybomis (delspinigiais, bauda)</w:t>
            </w:r>
          </w:p>
          <w:p w14:paraId="5854DB7F" w14:textId="77777777" w:rsidR="00E77AF7" w:rsidRDefault="00E77AF7">
            <w:pPr>
              <w:spacing w:line="256" w:lineRule="auto"/>
              <w:rPr>
                <w:kern w:val="2"/>
                <w:szCs w:val="24"/>
                <w14:ligatures w14:val="standardContextual"/>
              </w:rPr>
            </w:pPr>
          </w:p>
        </w:tc>
      </w:tr>
      <w:tr w:rsidR="00E77AF7" w14:paraId="5854DB8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81" w14:textId="77777777" w:rsidR="00E77AF7" w:rsidRDefault="00E77AF7">
            <w:pPr>
              <w:spacing w:line="256" w:lineRule="auto"/>
              <w:rPr>
                <w:b/>
                <w:kern w:val="2"/>
                <w:szCs w:val="24"/>
                <w14:ligatures w14:val="standardContextual"/>
              </w:rPr>
            </w:pPr>
            <w:r>
              <w:rPr>
                <w:b/>
                <w:kern w:val="2"/>
                <w:szCs w:val="24"/>
                <w14:ligatures w14:val="standardContextual"/>
              </w:rPr>
              <w:t xml:space="preserve">8.2. Sutarties įvykdymo užtikrinimo pateikimas </w:t>
            </w:r>
          </w:p>
        </w:tc>
        <w:tc>
          <w:tcPr>
            <w:tcW w:w="6385" w:type="dxa"/>
            <w:gridSpan w:val="2"/>
            <w:tcBorders>
              <w:top w:val="single" w:sz="4" w:space="0" w:color="auto"/>
              <w:left w:val="single" w:sz="4" w:space="0" w:color="auto"/>
              <w:bottom w:val="single" w:sz="4" w:space="0" w:color="auto"/>
              <w:right w:val="single" w:sz="4" w:space="0" w:color="auto"/>
            </w:tcBorders>
          </w:tcPr>
          <w:p w14:paraId="5854DB82"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83" w14:textId="77777777" w:rsidR="00E77AF7" w:rsidRDefault="00E77AF7">
            <w:pPr>
              <w:spacing w:line="256" w:lineRule="auto"/>
              <w:rPr>
                <w:kern w:val="2"/>
                <w:szCs w:val="24"/>
                <w14:ligatures w14:val="standardContextual"/>
              </w:rPr>
            </w:pPr>
          </w:p>
          <w:p w14:paraId="5854DB84" w14:textId="77777777" w:rsidR="00E77AF7" w:rsidRDefault="00E77AF7">
            <w:pPr>
              <w:spacing w:line="256" w:lineRule="auto"/>
              <w:rPr>
                <w:kern w:val="2"/>
                <w14:ligatures w14:val="standardContextual"/>
              </w:rPr>
            </w:pPr>
          </w:p>
        </w:tc>
      </w:tr>
      <w:tr w:rsidR="00E77AF7" w14:paraId="5854DB87"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86" w14:textId="77777777" w:rsidR="00E77AF7" w:rsidRDefault="00E77AF7">
            <w:pPr>
              <w:spacing w:line="256" w:lineRule="auto"/>
              <w:ind w:firstLine="720"/>
              <w:jc w:val="center"/>
              <w:rPr>
                <w:b/>
                <w:kern w:val="2"/>
                <w:szCs w:val="24"/>
                <w14:ligatures w14:val="standardContextual"/>
              </w:rPr>
            </w:pPr>
            <w:r>
              <w:rPr>
                <w:b/>
                <w:kern w:val="2"/>
                <w:szCs w:val="24"/>
                <w14:ligatures w14:val="standardContextual"/>
              </w:rPr>
              <w:t>9. ŠALIŲ ATSAKOMYBĖ</w:t>
            </w:r>
            <w:r>
              <w:rPr>
                <w:b/>
                <w:kern w:val="2"/>
                <w:szCs w:val="24"/>
                <w14:ligatures w14:val="standardContextual"/>
              </w:rPr>
              <w:tab/>
            </w:r>
          </w:p>
        </w:tc>
      </w:tr>
      <w:tr w:rsidR="00E77AF7" w14:paraId="5854DB8B"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88" w14:textId="77777777" w:rsidR="00E77AF7" w:rsidRDefault="00E77AF7">
            <w:pPr>
              <w:spacing w:line="256" w:lineRule="auto"/>
              <w:rPr>
                <w:b/>
                <w:kern w:val="2"/>
                <w:szCs w:val="24"/>
                <w14:ligatures w14:val="standardContextual"/>
              </w:rPr>
            </w:pPr>
            <w:r>
              <w:rPr>
                <w:b/>
                <w:kern w:val="2"/>
                <w:szCs w:val="24"/>
                <w14:ligatures w14:val="standardContextual"/>
              </w:rPr>
              <w:t>9.1. Pirkėjui taikomos netesybos už mokėjimų pagal Sutartį vėlavimą</w:t>
            </w:r>
          </w:p>
        </w:tc>
        <w:tc>
          <w:tcPr>
            <w:tcW w:w="6385" w:type="dxa"/>
            <w:gridSpan w:val="2"/>
            <w:tcBorders>
              <w:top w:val="single" w:sz="4" w:space="0" w:color="auto"/>
              <w:left w:val="single" w:sz="4" w:space="0" w:color="auto"/>
              <w:bottom w:val="single" w:sz="4" w:space="0" w:color="auto"/>
              <w:right w:val="single" w:sz="4" w:space="0" w:color="auto"/>
            </w:tcBorders>
          </w:tcPr>
          <w:p w14:paraId="5854DB89" w14:textId="77777777" w:rsidR="00E77AF7" w:rsidRDefault="00E77AF7">
            <w:pPr>
              <w:spacing w:line="256" w:lineRule="auto"/>
              <w:jc w:val="both"/>
              <w:rPr>
                <w:kern w:val="2"/>
                <w:szCs w:val="24"/>
                <w14:ligatures w14:val="standardContextual"/>
              </w:rPr>
            </w:pPr>
            <w:r>
              <w:rPr>
                <w:kern w:val="2"/>
                <w:szCs w:val="24"/>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atitinkamoje sąskaitoje faktūroje nurodytos sumos be PVM už kiekvieną vėlavimo dieną. </w:t>
            </w:r>
          </w:p>
          <w:p w14:paraId="5854DB8A" w14:textId="77777777" w:rsidR="00E77AF7" w:rsidRDefault="00E77AF7">
            <w:pPr>
              <w:spacing w:line="256" w:lineRule="auto"/>
              <w:rPr>
                <w:kern w:val="2"/>
                <w:szCs w:val="24"/>
                <w14:ligatures w14:val="standardContextual"/>
              </w:rPr>
            </w:pPr>
          </w:p>
        </w:tc>
      </w:tr>
      <w:tr w:rsidR="00E77AF7" w14:paraId="5854DB90"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8C" w14:textId="77777777" w:rsidR="00E77AF7" w:rsidRDefault="00E77AF7">
            <w:pPr>
              <w:spacing w:line="256" w:lineRule="auto"/>
              <w:rPr>
                <w:b/>
                <w:kern w:val="2"/>
                <w:szCs w:val="24"/>
                <w14:ligatures w14:val="standardContextual"/>
              </w:rPr>
            </w:pPr>
            <w:r>
              <w:rPr>
                <w:b/>
                <w:kern w:val="2"/>
                <w:szCs w:val="24"/>
                <w14:ligatures w14:val="standardContextual"/>
              </w:rPr>
              <w:t>9.2. Tiekėjui taikomos netesybos</w:t>
            </w:r>
          </w:p>
        </w:tc>
        <w:tc>
          <w:tcPr>
            <w:tcW w:w="6385" w:type="dxa"/>
            <w:gridSpan w:val="2"/>
            <w:tcBorders>
              <w:top w:val="single" w:sz="4" w:space="0" w:color="auto"/>
              <w:left w:val="single" w:sz="4" w:space="0" w:color="auto"/>
              <w:bottom w:val="single" w:sz="4" w:space="0" w:color="auto"/>
              <w:right w:val="single" w:sz="4" w:space="0" w:color="auto"/>
            </w:tcBorders>
          </w:tcPr>
          <w:p w14:paraId="5854DB8D" w14:textId="77777777" w:rsidR="00E77AF7" w:rsidRDefault="00E77AF7">
            <w:pPr>
              <w:spacing w:line="256" w:lineRule="auto"/>
              <w:jc w:val="both"/>
              <w:rPr>
                <w:kern w:val="2"/>
                <w14:ligatures w14:val="standardContextual"/>
              </w:rPr>
            </w:pPr>
            <w:r w:rsidRPr="002F17A2">
              <w:rPr>
                <w:kern w:val="2"/>
                <w14:ligatures w14:val="standardContextual"/>
              </w:rPr>
              <w:t xml:space="preserve">9.2.1. Jeigu Tiekėjas vėluoja teikti centralizuotos nekilnojamojo turto valdymo informacinės sistemos įdiegimo paslaugas. Pirkėjas nuo kitos nei nustatytas terminas dienos </w:t>
            </w:r>
            <w:r>
              <w:rPr>
                <w:kern w:val="2"/>
                <w14:ligatures w14:val="standardContextual"/>
              </w:rPr>
              <w:t>Tiekėjui skaičiuoja 0,02 (dvi šimtosios) procento   dydžio delspinigius už kiekvieną uždelstą dieną  nuo laiku nesuteiktų Paslaugų kainos be PVM. </w:t>
            </w:r>
          </w:p>
          <w:p w14:paraId="5854DB8E" w14:textId="77777777" w:rsidR="00E77AF7" w:rsidRDefault="00E77AF7">
            <w:pPr>
              <w:spacing w:line="256" w:lineRule="auto"/>
              <w:jc w:val="both"/>
              <w:rPr>
                <w:kern w:val="2"/>
                <w:szCs w:val="24"/>
                <w14:ligatures w14:val="standardContextual"/>
              </w:rPr>
            </w:pPr>
          </w:p>
          <w:p w14:paraId="5854DB8F" w14:textId="77777777" w:rsidR="00E77AF7" w:rsidRDefault="00E77AF7">
            <w:pPr>
              <w:spacing w:line="256" w:lineRule="auto"/>
              <w:jc w:val="both"/>
              <w:rPr>
                <w:b/>
                <w:kern w:val="2"/>
                <w14:ligatures w14:val="standardContextual"/>
              </w:rPr>
            </w:pPr>
            <w:r>
              <w:rPr>
                <w:kern w:val="2"/>
                <w14:ligatures w14:val="standardContextual"/>
              </w:rPr>
              <w:t>9.2.2. Tiekėjas privalo sumokėti Pirkėjui netesybas per 30 kalendorinių dienų nuo Pirkėjo pareikalavimo, jeigu netesybų suma nėra išskaitoma iš Tiekėjui mokėtinos sumos.</w:t>
            </w:r>
          </w:p>
        </w:tc>
      </w:tr>
      <w:tr w:rsidR="00E77AF7" w14:paraId="5854DB94"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91" w14:textId="77777777" w:rsidR="00E77AF7" w:rsidRDefault="00E77AF7">
            <w:pPr>
              <w:spacing w:line="256" w:lineRule="auto"/>
              <w:rPr>
                <w:b/>
                <w:kern w:val="2"/>
                <w14:ligatures w14:val="standardContextual"/>
              </w:rPr>
            </w:pPr>
            <w:r>
              <w:rPr>
                <w:b/>
                <w:kern w:val="2"/>
                <w14:ligatures w14:val="standardContextual"/>
              </w:rPr>
              <w:t>9.3. Tiekėjui / Pirkėjui taikoma bauda nutraukus Sutartį dėl esminio Sutarties pažeidimo ar nepagrįstai nutraukus Sutarties vykdymą ne Sutartyje nustatyta tvarka</w:t>
            </w:r>
          </w:p>
        </w:tc>
        <w:tc>
          <w:tcPr>
            <w:tcW w:w="6385" w:type="dxa"/>
            <w:gridSpan w:val="2"/>
            <w:tcBorders>
              <w:top w:val="single" w:sz="4" w:space="0" w:color="auto"/>
              <w:left w:val="single" w:sz="4" w:space="0" w:color="auto"/>
              <w:bottom w:val="single" w:sz="4" w:space="0" w:color="auto"/>
              <w:right w:val="single" w:sz="4" w:space="0" w:color="auto"/>
            </w:tcBorders>
            <w:hideMark/>
          </w:tcPr>
          <w:p w14:paraId="5854DB92" w14:textId="77777777" w:rsidR="00E77AF7" w:rsidRDefault="00E77AF7">
            <w:pPr>
              <w:spacing w:line="256" w:lineRule="auto"/>
              <w:jc w:val="both"/>
              <w:rPr>
                <w:rFonts w:eastAsiaTheme="minorEastAsia"/>
                <w:kern w:val="2"/>
                <w14:ligatures w14:val="standardContextual"/>
              </w:rPr>
            </w:pPr>
            <w:r>
              <w:rPr>
                <w:rFonts w:eastAsiaTheme="minorEastAsia"/>
                <w:kern w:val="2"/>
                <w14:ligatures w14:val="standardContextual"/>
              </w:rPr>
              <w:t>9.3.1. Nutraukus Sutartį dėl esminio Sutarties pažeidimo, mokama 5 000 Eur dydžio bauda.</w:t>
            </w:r>
          </w:p>
          <w:p w14:paraId="5854DB93" w14:textId="77777777" w:rsidR="00E77AF7" w:rsidRDefault="00E77AF7">
            <w:pPr>
              <w:spacing w:line="256" w:lineRule="auto"/>
              <w:jc w:val="both"/>
              <w:rPr>
                <w:rFonts w:eastAsiaTheme="minorEastAsia"/>
                <w:kern w:val="2"/>
                <w:szCs w:val="24"/>
                <w14:ligatures w14:val="standardContextual"/>
              </w:rPr>
            </w:pPr>
            <w:r>
              <w:rPr>
                <w:rFonts w:eastAsiaTheme="minorEastAsia"/>
                <w:kern w:val="2"/>
                <w14:ligatures w14:val="standardContextual"/>
              </w:rPr>
              <w:t xml:space="preserve">9.3.2 Nepagrįstai nutraukus Sutarties vykdymą ne Sutartyje nustatyta tvarka, mokama 5 000 Eur dydžio bauda. </w:t>
            </w:r>
          </w:p>
        </w:tc>
      </w:tr>
      <w:tr w:rsidR="00E77AF7" w14:paraId="5854DB9A"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95" w14:textId="77777777" w:rsidR="00E77AF7" w:rsidRDefault="00E77AF7">
            <w:pPr>
              <w:spacing w:line="256" w:lineRule="auto"/>
              <w:rPr>
                <w:b/>
                <w:kern w:val="2"/>
                <w:szCs w:val="24"/>
                <w14:ligatures w14:val="standardContextual"/>
              </w:rPr>
            </w:pPr>
            <w:r>
              <w:rPr>
                <w:b/>
                <w:kern w:val="2"/>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Borders>
              <w:top w:val="single" w:sz="4" w:space="0" w:color="auto"/>
              <w:left w:val="single" w:sz="4" w:space="0" w:color="auto"/>
              <w:bottom w:val="single" w:sz="4" w:space="0" w:color="auto"/>
              <w:right w:val="single" w:sz="4" w:space="0" w:color="auto"/>
            </w:tcBorders>
          </w:tcPr>
          <w:p w14:paraId="5854DB96" w14:textId="77777777" w:rsidR="00E77AF7" w:rsidRDefault="00E77AF7">
            <w:pPr>
              <w:spacing w:line="256" w:lineRule="auto"/>
              <w:jc w:val="both"/>
              <w:rPr>
                <w:rFonts w:eastAsiaTheme="minorEastAsia"/>
                <w:kern w:val="2"/>
                <w14:ligatures w14:val="standardContextual"/>
              </w:rPr>
            </w:pPr>
            <w:r>
              <w:rPr>
                <w:rFonts w:eastAsiaTheme="minorEastAsia"/>
                <w:kern w:val="2"/>
                <w14:ligatures w14:val="standardContextual"/>
              </w:rPr>
              <w:t>500 (penki šimtai) Eur dydžio bauda</w:t>
            </w:r>
            <w:r>
              <w:rPr>
                <w:kern w:val="2"/>
                <w:szCs w:val="24"/>
                <w14:ligatures w14:val="standardContextual"/>
              </w:rPr>
              <w:t xml:space="preserve"> už kiekvieną pažeidimo atvejį.</w:t>
            </w:r>
          </w:p>
          <w:p w14:paraId="5854DB97" w14:textId="77777777" w:rsidR="00E77AF7" w:rsidRDefault="00E77AF7">
            <w:pPr>
              <w:spacing w:line="256" w:lineRule="auto"/>
              <w:rPr>
                <w:kern w:val="2"/>
                <w:szCs w:val="24"/>
                <w14:ligatures w14:val="standardContextual"/>
              </w:rPr>
            </w:pPr>
          </w:p>
          <w:p w14:paraId="5854DB98" w14:textId="77777777" w:rsidR="00E77AF7" w:rsidRDefault="00E77AF7">
            <w:pPr>
              <w:spacing w:line="256" w:lineRule="auto"/>
              <w:rPr>
                <w:kern w:val="2"/>
                <w:szCs w:val="24"/>
                <w14:ligatures w14:val="standardContextual"/>
              </w:rPr>
            </w:pPr>
          </w:p>
          <w:p w14:paraId="5854DB99" w14:textId="77777777" w:rsidR="00E77AF7" w:rsidRDefault="00E77AF7">
            <w:pPr>
              <w:spacing w:line="256" w:lineRule="auto"/>
              <w:rPr>
                <w:kern w:val="2"/>
                <w:szCs w:val="24"/>
                <w14:ligatures w14:val="standardContextual"/>
              </w:rPr>
            </w:pPr>
          </w:p>
        </w:tc>
      </w:tr>
      <w:tr w:rsidR="00E77AF7" w14:paraId="5854DBA1"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9B" w14:textId="77777777" w:rsidR="00E77AF7" w:rsidRDefault="00E77AF7">
            <w:pPr>
              <w:spacing w:line="256" w:lineRule="auto"/>
              <w:rPr>
                <w:b/>
                <w:kern w:val="2"/>
                <w:szCs w:val="24"/>
                <w14:ligatures w14:val="standardContextual"/>
              </w:rPr>
            </w:pPr>
            <w:r>
              <w:rPr>
                <w:b/>
                <w:kern w:val="2"/>
                <w:szCs w:val="24"/>
                <w14:ligatures w14:val="standardContextual"/>
              </w:rPr>
              <w:t xml:space="preserve">9.5. Tiekėjui taikomos baudos dėl aplinkosauginių </w:t>
            </w:r>
            <w:r>
              <w:rPr>
                <w:b/>
                <w:kern w:val="2"/>
                <w:szCs w:val="24"/>
                <w14:ligatures w14:val="standardContextual"/>
              </w:rPr>
              <w:lastRenderedPageBreak/>
              <w:t>ir (arba) socialinių kriterijų nesilaikymo</w:t>
            </w:r>
          </w:p>
        </w:tc>
        <w:tc>
          <w:tcPr>
            <w:tcW w:w="6385" w:type="dxa"/>
            <w:gridSpan w:val="2"/>
            <w:tcBorders>
              <w:top w:val="single" w:sz="4" w:space="0" w:color="auto"/>
              <w:left w:val="single" w:sz="4" w:space="0" w:color="auto"/>
              <w:bottom w:val="single" w:sz="4" w:space="0" w:color="auto"/>
              <w:right w:val="single" w:sz="4" w:space="0" w:color="auto"/>
            </w:tcBorders>
          </w:tcPr>
          <w:p w14:paraId="5854DB9C" w14:textId="77777777" w:rsidR="00E77AF7" w:rsidRDefault="00E77AF7">
            <w:pPr>
              <w:spacing w:line="256" w:lineRule="auto"/>
              <w:rPr>
                <w:kern w:val="2"/>
                <w:szCs w:val="24"/>
                <w14:ligatures w14:val="standardContextual"/>
              </w:rPr>
            </w:pPr>
            <w:r>
              <w:rPr>
                <w:kern w:val="2"/>
                <w:szCs w:val="24"/>
                <w14:ligatures w14:val="standardContextual"/>
              </w:rPr>
              <w:lastRenderedPageBreak/>
              <w:t>Netaikoma</w:t>
            </w:r>
          </w:p>
          <w:p w14:paraId="5854DB9D" w14:textId="77777777" w:rsidR="00E77AF7" w:rsidRDefault="00E77AF7">
            <w:pPr>
              <w:spacing w:line="256" w:lineRule="auto"/>
              <w:rPr>
                <w:kern w:val="2"/>
                <w:szCs w:val="24"/>
                <w14:ligatures w14:val="standardContextual"/>
              </w:rPr>
            </w:pPr>
          </w:p>
          <w:p w14:paraId="5854DB9E" w14:textId="77777777" w:rsidR="00E77AF7" w:rsidRDefault="00E77AF7">
            <w:pPr>
              <w:spacing w:line="256" w:lineRule="auto"/>
              <w:rPr>
                <w:kern w:val="2"/>
                <w:szCs w:val="24"/>
                <w14:ligatures w14:val="standardContextual"/>
              </w:rPr>
            </w:pPr>
          </w:p>
          <w:p w14:paraId="5854DB9F" w14:textId="77777777" w:rsidR="00E77AF7" w:rsidRDefault="00E77AF7">
            <w:pPr>
              <w:spacing w:line="256" w:lineRule="auto"/>
              <w:rPr>
                <w:kern w:val="2"/>
                <w:szCs w:val="24"/>
                <w14:ligatures w14:val="standardContextual"/>
              </w:rPr>
            </w:pPr>
          </w:p>
          <w:p w14:paraId="5854DBA0" w14:textId="77777777" w:rsidR="00E77AF7" w:rsidRDefault="00E77AF7">
            <w:pPr>
              <w:spacing w:line="256" w:lineRule="auto"/>
              <w:rPr>
                <w:kern w:val="2"/>
                <w:szCs w:val="24"/>
                <w14:ligatures w14:val="standardContextual"/>
              </w:rPr>
            </w:pPr>
          </w:p>
        </w:tc>
      </w:tr>
      <w:tr w:rsidR="00E77AF7" w14:paraId="5854DBA5"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A2" w14:textId="77777777" w:rsidR="00E77AF7" w:rsidRDefault="00E77AF7">
            <w:pPr>
              <w:spacing w:line="256" w:lineRule="auto"/>
              <w:rPr>
                <w:b/>
                <w:kern w:val="2"/>
                <w:szCs w:val="24"/>
                <w14:ligatures w14:val="standardContextual"/>
              </w:rPr>
            </w:pPr>
            <w:r>
              <w:rPr>
                <w:b/>
                <w:kern w:val="2"/>
                <w:szCs w:val="24"/>
                <w14:ligatures w14:val="standardContextual"/>
              </w:rPr>
              <w:lastRenderedPageBreak/>
              <w:t>9.6. Tiekėjui / Pirkėjui taikoma bauda dėl konfidencialumo reikalavimų nesilaikymo</w:t>
            </w:r>
          </w:p>
        </w:tc>
        <w:tc>
          <w:tcPr>
            <w:tcW w:w="6385" w:type="dxa"/>
            <w:gridSpan w:val="2"/>
            <w:tcBorders>
              <w:top w:val="single" w:sz="4" w:space="0" w:color="auto"/>
              <w:left w:val="single" w:sz="4" w:space="0" w:color="auto"/>
              <w:bottom w:val="single" w:sz="4" w:space="0" w:color="auto"/>
              <w:right w:val="single" w:sz="4" w:space="0" w:color="auto"/>
            </w:tcBorders>
          </w:tcPr>
          <w:p w14:paraId="5854DBA3" w14:textId="77777777" w:rsidR="00E77AF7" w:rsidRDefault="00E77AF7">
            <w:pPr>
              <w:spacing w:line="256" w:lineRule="auto"/>
              <w:jc w:val="both"/>
              <w:rPr>
                <w:rFonts w:eastAsiaTheme="minorEastAsia"/>
                <w:kern w:val="2"/>
                <w14:ligatures w14:val="standardContextual"/>
              </w:rPr>
            </w:pPr>
            <w:r>
              <w:rPr>
                <w:rFonts w:eastAsiaTheme="minorEastAsia"/>
                <w:kern w:val="2"/>
                <w14:ligatures w14:val="standardContextual"/>
              </w:rPr>
              <w:t>300 (trys šimtai) Eur dydžio bauda</w:t>
            </w:r>
            <w:r>
              <w:rPr>
                <w:kern w:val="2"/>
                <w:szCs w:val="24"/>
                <w14:ligatures w14:val="standardContextual"/>
              </w:rPr>
              <w:t xml:space="preserve"> už kiekvieną pažeidimo atvejį.</w:t>
            </w:r>
          </w:p>
          <w:p w14:paraId="5854DBA4" w14:textId="77777777" w:rsidR="00E77AF7" w:rsidRDefault="00E77AF7">
            <w:pPr>
              <w:spacing w:line="256" w:lineRule="auto"/>
              <w:rPr>
                <w:kern w:val="2"/>
                <w:szCs w:val="24"/>
                <w14:ligatures w14:val="standardContextual"/>
              </w:rPr>
            </w:pPr>
          </w:p>
        </w:tc>
      </w:tr>
      <w:tr w:rsidR="00E77AF7" w14:paraId="5854DBA9"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A6" w14:textId="77777777" w:rsidR="00E77AF7" w:rsidRDefault="00E77AF7">
            <w:pPr>
              <w:spacing w:line="256" w:lineRule="auto"/>
              <w:rPr>
                <w:b/>
                <w:kern w:val="2"/>
                <w14:ligatures w14:val="standardContextual"/>
              </w:rPr>
            </w:pPr>
            <w:r>
              <w:rPr>
                <w:b/>
                <w:kern w:val="2"/>
                <w14:ligatures w14:val="standardContextual"/>
              </w:rPr>
              <w:t>9.7. Tiekėjui taikomos netesybos dėl pirkimo dokumentuose nustatytų kokybinių kriterijų nepasiekimo Sutarties vykdymo metu</w:t>
            </w:r>
          </w:p>
        </w:tc>
        <w:tc>
          <w:tcPr>
            <w:tcW w:w="6385" w:type="dxa"/>
            <w:gridSpan w:val="2"/>
            <w:tcBorders>
              <w:top w:val="single" w:sz="4" w:space="0" w:color="auto"/>
              <w:left w:val="single" w:sz="4" w:space="0" w:color="auto"/>
              <w:bottom w:val="single" w:sz="4" w:space="0" w:color="auto"/>
              <w:right w:val="single" w:sz="4" w:space="0" w:color="auto"/>
            </w:tcBorders>
          </w:tcPr>
          <w:p w14:paraId="5854DBA7" w14:textId="77777777" w:rsidR="00E77AF7" w:rsidRDefault="00E77AF7">
            <w:pPr>
              <w:spacing w:line="256" w:lineRule="auto"/>
              <w:rPr>
                <w:kern w:val="2"/>
                <w:szCs w:val="24"/>
                <w14:ligatures w14:val="standardContextual"/>
              </w:rPr>
            </w:pPr>
            <w:r>
              <w:rPr>
                <w:kern w:val="2"/>
                <w:szCs w:val="24"/>
                <w14:ligatures w14:val="standardContextual"/>
              </w:rPr>
              <w:t xml:space="preserve">Netaikoma </w:t>
            </w:r>
          </w:p>
          <w:p w14:paraId="5854DBA8" w14:textId="77777777" w:rsidR="00E77AF7" w:rsidRDefault="00E77AF7">
            <w:pPr>
              <w:spacing w:line="256" w:lineRule="auto"/>
              <w:rPr>
                <w:kern w:val="2"/>
                <w:szCs w:val="24"/>
                <w14:ligatures w14:val="standardContextual"/>
              </w:rPr>
            </w:pPr>
          </w:p>
        </w:tc>
      </w:tr>
      <w:tr w:rsidR="00E77AF7" w14:paraId="5854DBAD" w14:textId="77777777" w:rsidTr="00E77AF7">
        <w:trPr>
          <w:trHeight w:val="1560"/>
        </w:trPr>
        <w:tc>
          <w:tcPr>
            <w:tcW w:w="3150" w:type="dxa"/>
            <w:gridSpan w:val="2"/>
            <w:tcBorders>
              <w:top w:val="single" w:sz="4" w:space="0" w:color="auto"/>
              <w:left w:val="single" w:sz="4" w:space="0" w:color="auto"/>
              <w:bottom w:val="single" w:sz="4" w:space="0" w:color="auto"/>
              <w:right w:val="single" w:sz="4" w:space="0" w:color="auto"/>
            </w:tcBorders>
            <w:hideMark/>
          </w:tcPr>
          <w:p w14:paraId="5854DBAA" w14:textId="77777777" w:rsidR="00E77AF7" w:rsidRDefault="00E77AF7">
            <w:pPr>
              <w:spacing w:line="256" w:lineRule="auto"/>
              <w:rPr>
                <w:b/>
                <w:kern w:val="2"/>
                <w14:ligatures w14:val="standardContextual"/>
              </w:rPr>
            </w:pPr>
            <w:r>
              <w:rPr>
                <w:b/>
                <w:kern w:val="2"/>
                <w14:ligatures w14:val="standardContextual"/>
              </w:rPr>
              <w:t xml:space="preserve">9.8. Tiekėjui taikomos netesybos dėl Sutarties įvykdymo užtikrinimo </w:t>
            </w:r>
            <w:r>
              <w:rPr>
                <w:b/>
                <w:bCs/>
                <w:kern w:val="2"/>
                <w:szCs w:val="24"/>
                <w14:ligatures w14:val="standardContextual"/>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5854DBAB"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AC" w14:textId="77777777" w:rsidR="00E77AF7" w:rsidRDefault="00E77AF7">
            <w:pPr>
              <w:spacing w:line="256" w:lineRule="auto"/>
              <w:rPr>
                <w:kern w:val="2"/>
                <w14:ligatures w14:val="standardContextual"/>
              </w:rPr>
            </w:pPr>
          </w:p>
        </w:tc>
      </w:tr>
      <w:tr w:rsidR="002F17A2" w:rsidRPr="002F17A2" w14:paraId="5854DBB2"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AE" w14:textId="77777777" w:rsidR="00E77AF7" w:rsidRPr="002F17A2" w:rsidRDefault="00E77AF7">
            <w:pPr>
              <w:spacing w:line="256" w:lineRule="auto"/>
              <w:rPr>
                <w:b/>
                <w:kern w:val="2"/>
                <w:lang w:val="en-US"/>
                <w14:ligatures w14:val="standardContextual"/>
              </w:rPr>
            </w:pPr>
            <w:r w:rsidRPr="002F17A2">
              <w:rPr>
                <w:b/>
                <w:kern w:val="2"/>
                <w:lang w:val="en-US"/>
                <w14:ligatures w14:val="standardContextual"/>
              </w:rPr>
              <w:t xml:space="preserve">9.9. </w:t>
            </w:r>
            <w:r w:rsidRPr="002F17A2">
              <w:rPr>
                <w:b/>
                <w:kern w:val="2"/>
                <w14:ligatures w14:val="standardContextual"/>
              </w:rPr>
              <w:t>Kitos netesybos</w:t>
            </w:r>
          </w:p>
        </w:tc>
        <w:tc>
          <w:tcPr>
            <w:tcW w:w="6385" w:type="dxa"/>
            <w:gridSpan w:val="2"/>
            <w:tcBorders>
              <w:top w:val="single" w:sz="4" w:space="0" w:color="auto"/>
              <w:left w:val="single" w:sz="4" w:space="0" w:color="auto"/>
              <w:bottom w:val="single" w:sz="4" w:space="0" w:color="auto"/>
              <w:right w:val="single" w:sz="4" w:space="0" w:color="auto"/>
            </w:tcBorders>
          </w:tcPr>
          <w:p w14:paraId="5854DBAF" w14:textId="77777777" w:rsidR="00E77AF7" w:rsidRPr="002F17A2" w:rsidRDefault="00E77AF7">
            <w:pPr>
              <w:spacing w:line="256" w:lineRule="auto"/>
              <w:jc w:val="both"/>
              <w:rPr>
                <w:kern w:val="2"/>
                <w14:ligatures w14:val="standardContextual"/>
              </w:rPr>
            </w:pPr>
            <w:r w:rsidRPr="002F17A2">
              <w:rPr>
                <w:kern w:val="2"/>
                <w14:ligatures w14:val="standardContextual"/>
              </w:rPr>
              <w:t>9.9.1. Jeigu Tiekėjas vėluoja teikti sistemos palaikymo ir priežiūros paslaugas ar  nevykdo kitų sutartinių įsipareigojimų, numatytų Techninėje specifikacijoje, Tiekėjas moka 50</w:t>
            </w:r>
            <w:r w:rsidRPr="002F17A2">
              <w:rPr>
                <w:rFonts w:eastAsiaTheme="minorEastAsia"/>
                <w:kern w:val="2"/>
                <w14:ligatures w14:val="standardContextual"/>
              </w:rPr>
              <w:t xml:space="preserve"> (penkiasdešimt) Eur dydžio baudą</w:t>
            </w:r>
            <w:r w:rsidRPr="002F17A2">
              <w:rPr>
                <w:kern w:val="2"/>
                <w:szCs w:val="24"/>
                <w14:ligatures w14:val="standardContextual"/>
              </w:rPr>
              <w:t xml:space="preserve"> už kiekvieną pažeidimo atvejį.</w:t>
            </w:r>
          </w:p>
          <w:p w14:paraId="5854DBB0" w14:textId="77777777" w:rsidR="006A4868" w:rsidRPr="00AF054B" w:rsidRDefault="006A4868" w:rsidP="006A4868">
            <w:pPr>
              <w:spacing w:line="256" w:lineRule="auto"/>
              <w:jc w:val="both"/>
              <w:rPr>
                <w:kern w:val="2"/>
                <w14:ligatures w14:val="standardContextual"/>
              </w:rPr>
            </w:pPr>
            <w:r w:rsidRPr="00AF054B">
              <w:rPr>
                <w:kern w:val="2"/>
                <w:szCs w:val="24"/>
                <w14:ligatures w14:val="standardContextual"/>
              </w:rPr>
              <w:t xml:space="preserve">9.9.2. </w:t>
            </w:r>
            <w:r w:rsidRPr="00AF054B">
              <w:rPr>
                <w:kern w:val="2"/>
                <w14:ligatures w14:val="standardContextual"/>
              </w:rPr>
              <w:t>Jeigu Tiekėjas vėluoja vykdyti sutartinius įsipareigojimus, numatytus Techninės specifikacijos 159 p., 160 p., Tiekėjas moka 50</w:t>
            </w:r>
            <w:r w:rsidRPr="00AF054B">
              <w:rPr>
                <w:rFonts w:eastAsiaTheme="minorEastAsia"/>
                <w:kern w:val="2"/>
                <w14:ligatures w14:val="standardContextual"/>
              </w:rPr>
              <w:t xml:space="preserve"> (penkiasdešimt) Eur dydžio baudą</w:t>
            </w:r>
            <w:r w:rsidRPr="00AF054B">
              <w:rPr>
                <w:kern w:val="2"/>
                <w:szCs w:val="24"/>
                <w14:ligatures w14:val="standardContextual"/>
              </w:rPr>
              <w:t xml:space="preserve"> už kiekvieną pažeidimo atvejį.</w:t>
            </w:r>
          </w:p>
          <w:p w14:paraId="5854DBB1" w14:textId="77777777" w:rsidR="00E77AF7" w:rsidRPr="002F17A2" w:rsidRDefault="00E77AF7" w:rsidP="003433F0">
            <w:pPr>
              <w:pStyle w:val="Komentarotekstas"/>
              <w:jc w:val="both"/>
              <w:rPr>
                <w:kern w:val="2"/>
                <w:szCs w:val="24"/>
                <w14:ligatures w14:val="standardContextual"/>
              </w:rPr>
            </w:pPr>
          </w:p>
        </w:tc>
      </w:tr>
      <w:tr w:rsidR="00E77AF7" w14:paraId="5854DBB4"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B3" w14:textId="77777777" w:rsidR="00E77AF7" w:rsidRDefault="00E77AF7">
            <w:pPr>
              <w:spacing w:line="256" w:lineRule="auto"/>
              <w:jc w:val="center"/>
              <w:rPr>
                <w:kern w:val="2"/>
                <w:szCs w:val="24"/>
                <w14:ligatures w14:val="standardContextual"/>
              </w:rPr>
            </w:pPr>
            <w:r>
              <w:rPr>
                <w:b/>
                <w:kern w:val="2"/>
                <w:szCs w:val="24"/>
                <w14:ligatures w14:val="standardContextual"/>
              </w:rPr>
              <w:t>10. ESMINĖS SUTARTIES SĄLYGOS</w:t>
            </w:r>
          </w:p>
        </w:tc>
      </w:tr>
      <w:tr w:rsidR="00E77AF7" w14:paraId="5854DBB8"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B5" w14:textId="77777777" w:rsidR="00E77AF7" w:rsidRDefault="00E77AF7">
            <w:pPr>
              <w:spacing w:line="256" w:lineRule="auto"/>
              <w:rPr>
                <w:b/>
                <w:kern w:val="2"/>
                <w:lang w:val="en-US"/>
                <w14:ligatures w14:val="standardContextual"/>
              </w:rPr>
            </w:pPr>
            <w:r>
              <w:rPr>
                <w:b/>
                <w:kern w:val="2"/>
                <w:lang w:val="en-US"/>
                <w14:ligatures w14:val="standardContextual"/>
              </w:rPr>
              <w:t>10.1. Esminės Sutarties sąlygos</w:t>
            </w:r>
          </w:p>
        </w:tc>
        <w:tc>
          <w:tcPr>
            <w:tcW w:w="6385" w:type="dxa"/>
            <w:gridSpan w:val="2"/>
            <w:tcBorders>
              <w:top w:val="single" w:sz="4" w:space="0" w:color="auto"/>
              <w:left w:val="single" w:sz="4" w:space="0" w:color="auto"/>
              <w:bottom w:val="single" w:sz="4" w:space="0" w:color="auto"/>
              <w:right w:val="single" w:sz="4" w:space="0" w:color="auto"/>
            </w:tcBorders>
          </w:tcPr>
          <w:p w14:paraId="435E5DD4" w14:textId="507E337A" w:rsidR="00AF054B" w:rsidRPr="00AF054B" w:rsidRDefault="00E77AF7" w:rsidP="00AF054B">
            <w:pPr>
              <w:spacing w:line="256" w:lineRule="auto"/>
              <w:jc w:val="both"/>
              <w:rPr>
                <w:kern w:val="2"/>
                <w14:ligatures w14:val="standardContextual"/>
              </w:rPr>
            </w:pPr>
            <w:r>
              <w:rPr>
                <w:kern w:val="2"/>
                <w:szCs w:val="24"/>
                <w14:ligatures w14:val="standardContextual"/>
              </w:rPr>
              <w:t>10.1.1</w:t>
            </w:r>
            <w:r w:rsidRPr="00AF054B">
              <w:rPr>
                <w:kern w:val="2"/>
                <w:szCs w:val="24"/>
                <w14:ligatures w14:val="standardContextual"/>
              </w:rPr>
              <w:t xml:space="preserve">.  </w:t>
            </w:r>
            <w:r w:rsidR="00AF054B" w:rsidRPr="00AF054B">
              <w:rPr>
                <w:kern w:val="2"/>
                <w:szCs w:val="24"/>
                <w14:ligatures w14:val="standardContextual"/>
              </w:rPr>
              <w:t>C</w:t>
            </w:r>
            <w:r w:rsidR="00AF054B" w:rsidRPr="00AF054B">
              <w:rPr>
                <w:kern w:val="2"/>
                <w14:ligatures w14:val="standardContextual"/>
              </w:rPr>
              <w:t xml:space="preserve">entralizuotos nekilnojamojo turto valdymo </w:t>
            </w:r>
            <w:r w:rsidR="00AF054B" w:rsidRPr="00AF054B">
              <w:rPr>
                <w:kern w:val="2"/>
                <w14:ligatures w14:val="standardContextual"/>
              </w:rPr>
              <w:t>informacinės sistemos įdiegimas Sutarties 4.1 punkte nustatytu terminu.</w:t>
            </w:r>
          </w:p>
          <w:p w14:paraId="5854DBB6" w14:textId="62BE8E1A" w:rsidR="00E77AF7" w:rsidRPr="00ED627D" w:rsidRDefault="00E77AF7" w:rsidP="007057D4">
            <w:pPr>
              <w:spacing w:line="256" w:lineRule="auto"/>
              <w:jc w:val="both"/>
              <w:rPr>
                <w:color w:val="FF0000"/>
                <w:kern w:val="2"/>
                <w14:ligatures w14:val="standardContextual"/>
              </w:rPr>
            </w:pPr>
          </w:p>
          <w:p w14:paraId="5854DBB7" w14:textId="77777777" w:rsidR="007057D4" w:rsidRDefault="007057D4" w:rsidP="007057D4">
            <w:pPr>
              <w:spacing w:line="256" w:lineRule="auto"/>
              <w:jc w:val="both"/>
              <w:rPr>
                <w:kern w:val="2"/>
                <w:szCs w:val="24"/>
                <w14:ligatures w14:val="standardContextual"/>
              </w:rPr>
            </w:pPr>
          </w:p>
        </w:tc>
      </w:tr>
      <w:tr w:rsidR="00E77AF7" w14:paraId="5854DBBA"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B9" w14:textId="77777777" w:rsidR="00E77AF7" w:rsidRDefault="00E77AF7">
            <w:pPr>
              <w:spacing w:line="256" w:lineRule="auto"/>
              <w:jc w:val="center"/>
              <w:rPr>
                <w:b/>
                <w:kern w:val="2"/>
                <w:szCs w:val="24"/>
                <w14:ligatures w14:val="standardContextual"/>
              </w:rPr>
            </w:pPr>
            <w:r>
              <w:rPr>
                <w:b/>
                <w:kern w:val="2"/>
                <w:szCs w:val="24"/>
                <w14:ligatures w14:val="standardContextual"/>
              </w:rPr>
              <w:t>11. SUTARTIES GALIOJIMAS IR KEITIMAS</w:t>
            </w:r>
          </w:p>
        </w:tc>
      </w:tr>
      <w:tr w:rsidR="00E77AF7" w14:paraId="5854DBBF"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BB" w14:textId="77777777" w:rsidR="00E77AF7" w:rsidRDefault="00E77AF7">
            <w:pPr>
              <w:spacing w:line="256" w:lineRule="auto"/>
              <w:rPr>
                <w:b/>
                <w:kern w:val="2"/>
                <w:szCs w:val="24"/>
                <w14:ligatures w14:val="standardContextual"/>
              </w:rPr>
            </w:pPr>
            <w:r>
              <w:rPr>
                <w:b/>
                <w:kern w:val="2"/>
                <w:szCs w:val="24"/>
                <w14:ligatures w14:val="standardContextual"/>
              </w:rPr>
              <w:t>11.1. Sutarties sudarymas ir įsigaliojimas</w:t>
            </w:r>
          </w:p>
        </w:tc>
        <w:tc>
          <w:tcPr>
            <w:tcW w:w="6385" w:type="dxa"/>
            <w:gridSpan w:val="2"/>
            <w:tcBorders>
              <w:top w:val="single" w:sz="4" w:space="0" w:color="auto"/>
              <w:left w:val="single" w:sz="4" w:space="0" w:color="auto"/>
              <w:bottom w:val="single" w:sz="4" w:space="0" w:color="auto"/>
              <w:right w:val="single" w:sz="4" w:space="0" w:color="auto"/>
            </w:tcBorders>
          </w:tcPr>
          <w:p w14:paraId="5854DBBC" w14:textId="77777777" w:rsidR="00E77AF7" w:rsidRDefault="00E77AF7">
            <w:pPr>
              <w:spacing w:line="256" w:lineRule="auto"/>
              <w:jc w:val="both"/>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5854DBBD" w14:textId="77777777" w:rsidR="00E77AF7" w:rsidRDefault="00E77AF7">
            <w:pPr>
              <w:spacing w:line="256" w:lineRule="auto"/>
              <w:jc w:val="both"/>
              <w:rPr>
                <w:color w:val="FF0000"/>
                <w:kern w:val="2"/>
                <w14:ligatures w14:val="standardContextual"/>
              </w:rPr>
            </w:pPr>
            <w:r>
              <w:rPr>
                <w:kern w:val="2"/>
                <w14:ligatures w14:val="standardContextual"/>
              </w:rPr>
              <w:t xml:space="preserve">Sutartis galioja iki visiško prievolių įvykdymo (kol bus išnaudota Pradinės Sutarties vertė, bet jos terminas negali būti ilgesnis kaip </w:t>
            </w:r>
            <w:r w:rsidRPr="006A5A0E">
              <w:rPr>
                <w:kern w:val="2"/>
                <w14:ligatures w14:val="standardContextual"/>
              </w:rPr>
              <w:t>43 mėn.</w:t>
            </w:r>
          </w:p>
          <w:p w14:paraId="5854DBBE" w14:textId="77777777" w:rsidR="00E77AF7" w:rsidRDefault="00E77AF7">
            <w:pPr>
              <w:spacing w:line="256" w:lineRule="auto"/>
              <w:rPr>
                <w:kern w:val="2"/>
                <w:szCs w:val="24"/>
                <w14:ligatures w14:val="standardContextual"/>
              </w:rPr>
            </w:pPr>
          </w:p>
        </w:tc>
      </w:tr>
      <w:tr w:rsidR="00E77AF7" w14:paraId="5854DBC4" w14:textId="77777777" w:rsidTr="00E77AF7">
        <w:trPr>
          <w:trHeight w:val="300"/>
        </w:trPr>
        <w:tc>
          <w:tcPr>
            <w:tcW w:w="3150" w:type="dxa"/>
            <w:gridSpan w:val="2"/>
            <w:tcBorders>
              <w:top w:val="single" w:sz="4" w:space="0" w:color="auto"/>
              <w:left w:val="single" w:sz="4" w:space="0" w:color="auto"/>
              <w:bottom w:val="single" w:sz="4" w:space="0" w:color="auto"/>
              <w:right w:val="single" w:sz="4" w:space="0" w:color="auto"/>
            </w:tcBorders>
            <w:hideMark/>
          </w:tcPr>
          <w:p w14:paraId="5854DBC0" w14:textId="77777777" w:rsidR="00E77AF7" w:rsidRDefault="00E77AF7">
            <w:pPr>
              <w:spacing w:line="256" w:lineRule="auto"/>
              <w:rPr>
                <w:b/>
                <w:kern w:val="2"/>
                <w:szCs w:val="24"/>
                <w14:ligatures w14:val="standardContextual"/>
              </w:rPr>
            </w:pPr>
            <w:r>
              <w:rPr>
                <w:b/>
                <w:kern w:val="2"/>
                <w:szCs w:val="24"/>
                <w14:ligatures w14:val="standardContextual"/>
              </w:rPr>
              <w:t>11.2. Sutarties galiojimo termino pratęsimas</w:t>
            </w:r>
          </w:p>
        </w:tc>
        <w:tc>
          <w:tcPr>
            <w:tcW w:w="6385" w:type="dxa"/>
            <w:gridSpan w:val="2"/>
            <w:tcBorders>
              <w:top w:val="single" w:sz="4" w:space="0" w:color="auto"/>
              <w:left w:val="single" w:sz="4" w:space="0" w:color="auto"/>
              <w:bottom w:val="single" w:sz="4" w:space="0" w:color="auto"/>
              <w:right w:val="single" w:sz="4" w:space="0" w:color="auto"/>
            </w:tcBorders>
          </w:tcPr>
          <w:p w14:paraId="5854DBC1"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C2" w14:textId="77777777" w:rsidR="00E77AF7" w:rsidRDefault="00E77AF7">
            <w:pPr>
              <w:spacing w:line="256" w:lineRule="auto"/>
              <w:rPr>
                <w:kern w:val="2"/>
                <w:szCs w:val="24"/>
                <w14:ligatures w14:val="standardContextual"/>
              </w:rPr>
            </w:pPr>
          </w:p>
          <w:p w14:paraId="5854DBC3" w14:textId="77777777" w:rsidR="00E77AF7" w:rsidRDefault="00E77AF7">
            <w:pPr>
              <w:spacing w:line="256" w:lineRule="auto"/>
              <w:rPr>
                <w:kern w:val="2"/>
                <w:szCs w:val="24"/>
                <w14:ligatures w14:val="standardContextual"/>
              </w:rPr>
            </w:pPr>
          </w:p>
        </w:tc>
      </w:tr>
      <w:tr w:rsidR="00E77AF7" w14:paraId="5854DBC6"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C5" w14:textId="77777777" w:rsidR="00E77AF7" w:rsidRDefault="00E77AF7">
            <w:pPr>
              <w:spacing w:line="256" w:lineRule="auto"/>
              <w:jc w:val="center"/>
              <w:rPr>
                <w:b/>
                <w:kern w:val="2"/>
                <w:szCs w:val="24"/>
                <w14:ligatures w14:val="standardContextual"/>
              </w:rPr>
            </w:pPr>
            <w:r>
              <w:rPr>
                <w:b/>
                <w:kern w:val="2"/>
                <w:szCs w:val="24"/>
                <w14:ligatures w14:val="standardContextual"/>
              </w:rPr>
              <w:t>12. SUTARTIES NUTRAUKIMAS</w:t>
            </w:r>
          </w:p>
        </w:tc>
      </w:tr>
      <w:tr w:rsidR="00E77AF7" w14:paraId="5854DBCA"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C7" w14:textId="77777777" w:rsidR="00E77AF7" w:rsidRDefault="00E77AF7">
            <w:pPr>
              <w:spacing w:line="256" w:lineRule="auto"/>
              <w:rPr>
                <w:b/>
                <w:kern w:val="2"/>
                <w:szCs w:val="24"/>
                <w14:ligatures w14:val="standardContextual"/>
              </w:rPr>
            </w:pPr>
            <w:r>
              <w:rPr>
                <w:b/>
                <w:kern w:val="2"/>
                <w:szCs w:val="24"/>
                <w14:ligatures w14:val="standardContextual"/>
              </w:rPr>
              <w:lastRenderedPageBreak/>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5854DBC8" w14:textId="77777777" w:rsidR="00E77AF7" w:rsidRDefault="00E77AF7">
            <w:pPr>
              <w:spacing w:line="256" w:lineRule="auto"/>
              <w:jc w:val="both"/>
              <w:rPr>
                <w:kern w:val="2"/>
                <w:szCs w:val="24"/>
                <w14:ligatures w14:val="standardContextual"/>
              </w:rPr>
            </w:pPr>
            <w:r>
              <w:rPr>
                <w:kern w:val="2"/>
                <w:szCs w:val="24"/>
                <w14:ligatures w14:val="standardContextual"/>
              </w:rPr>
              <w:t>Sutartis gali būti nutraukiama rašytiniu Šalių susitarimu arba vienašališkai, Bendrosiose sąlygose ir šiais Specialiosiose sąlygose nurodytais atvejais ir nustatyta tvarka.</w:t>
            </w:r>
          </w:p>
          <w:p w14:paraId="5854DBC9" w14:textId="77777777" w:rsidR="00E77AF7" w:rsidRDefault="00E77AF7">
            <w:pPr>
              <w:spacing w:line="256" w:lineRule="auto"/>
              <w:rPr>
                <w:kern w:val="2"/>
                <w14:ligatures w14:val="standardContextual"/>
              </w:rPr>
            </w:pPr>
          </w:p>
        </w:tc>
      </w:tr>
      <w:tr w:rsidR="00E77AF7" w14:paraId="5854DBD1"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tcPr>
          <w:p w14:paraId="5854DBCB" w14:textId="77777777" w:rsidR="00E77AF7" w:rsidRDefault="00E77AF7">
            <w:pPr>
              <w:spacing w:line="256" w:lineRule="auto"/>
              <w:rPr>
                <w:b/>
                <w:kern w:val="2"/>
                <w:szCs w:val="24"/>
                <w14:ligatures w14:val="standardContextual"/>
              </w:rPr>
            </w:pPr>
            <w:r>
              <w:rPr>
                <w:b/>
                <w:bCs/>
                <w:kern w:val="2"/>
                <w14:ligatures w14:val="standardContextual"/>
              </w:rPr>
              <w:t xml:space="preserve">12.2. Esminiai Sutarties </w:t>
            </w:r>
            <w:r>
              <w:rPr>
                <w:b/>
                <w:kern w:val="2"/>
                <w:szCs w:val="24"/>
                <w14:ligatures w14:val="standardContextual"/>
              </w:rPr>
              <w:t>pažeidimai</w:t>
            </w:r>
          </w:p>
          <w:p w14:paraId="5854DBCC" w14:textId="77777777" w:rsidR="00E77AF7" w:rsidRDefault="00E77AF7">
            <w:pPr>
              <w:spacing w:line="256" w:lineRule="auto"/>
              <w:rPr>
                <w:rFonts w:asciiTheme="minorHAnsi" w:hAnsiTheme="minorHAnsi" w:cstheme="minorBidi"/>
                <w:b/>
                <w:bCs/>
                <w:kern w:val="2"/>
                <w14:ligatures w14:val="standardContextual"/>
              </w:rPr>
            </w:pPr>
          </w:p>
          <w:p w14:paraId="5854DBCD" w14:textId="77777777" w:rsidR="00E77AF7" w:rsidRDefault="00E77AF7">
            <w:pPr>
              <w:spacing w:line="256" w:lineRule="auto"/>
              <w:rPr>
                <w:rFonts w:asciiTheme="minorHAnsi" w:hAnsiTheme="minorHAnsi" w:cstheme="minorHAnsi"/>
                <w:b/>
                <w:kern w:val="2"/>
                <w:szCs w:val="24"/>
                <w14:ligatures w14:val="standardContextual"/>
              </w:rPr>
            </w:pPr>
          </w:p>
        </w:tc>
        <w:tc>
          <w:tcPr>
            <w:tcW w:w="6421" w:type="dxa"/>
            <w:gridSpan w:val="3"/>
            <w:tcBorders>
              <w:top w:val="single" w:sz="4" w:space="0" w:color="auto"/>
              <w:left w:val="single" w:sz="4" w:space="0" w:color="auto"/>
              <w:bottom w:val="single" w:sz="4" w:space="0" w:color="auto"/>
              <w:right w:val="single" w:sz="4" w:space="0" w:color="auto"/>
            </w:tcBorders>
          </w:tcPr>
          <w:p w14:paraId="5854DBCE" w14:textId="77777777" w:rsidR="00E77AF7" w:rsidRDefault="00E77AF7">
            <w:pPr>
              <w:spacing w:line="256" w:lineRule="auto"/>
              <w:jc w:val="both"/>
              <w:rPr>
                <w:kern w:val="2"/>
                <w:szCs w:val="24"/>
                <w14:ligatures w14:val="standardContextual"/>
              </w:rPr>
            </w:pPr>
            <w:r>
              <w:rPr>
                <w:kern w:val="2"/>
                <w:szCs w:val="24"/>
                <w14:ligatures w14:val="standardContextual"/>
              </w:rPr>
              <w:t>12.2.1. jeigu Tiekėjas nevykdo prisiimtų įsipareigojimų už Sutartyje nustatytus Sutarties įkainius;</w:t>
            </w:r>
          </w:p>
          <w:p w14:paraId="5854DBCF" w14:textId="77777777" w:rsidR="006F5A53" w:rsidRPr="00AF054B" w:rsidRDefault="00E77AF7" w:rsidP="006F5A53">
            <w:pPr>
              <w:spacing w:line="256" w:lineRule="auto"/>
              <w:jc w:val="both"/>
              <w:rPr>
                <w:kern w:val="2"/>
                <w14:ligatures w14:val="standardContextual"/>
              </w:rPr>
            </w:pPr>
            <w:r>
              <w:rPr>
                <w:rFonts w:eastAsia="Arial"/>
                <w:kern w:val="2"/>
                <w:szCs w:val="24"/>
                <w14:ligatures w14:val="standardContextual"/>
              </w:rPr>
              <w:t xml:space="preserve">12.2.2. </w:t>
            </w:r>
            <w:r w:rsidR="006F5A53">
              <w:rPr>
                <w:rFonts w:eastAsia="Arial"/>
                <w:kern w:val="2"/>
                <w:szCs w:val="24"/>
                <w14:ligatures w14:val="standardContextual"/>
              </w:rPr>
              <w:t xml:space="preserve"> </w:t>
            </w:r>
            <w:bookmarkStart w:id="0" w:name="_GoBack"/>
            <w:r w:rsidR="005414B3" w:rsidRPr="00AF054B">
              <w:rPr>
                <w:kern w:val="2"/>
                <w14:ligatures w14:val="standardContextual"/>
              </w:rPr>
              <w:t>Tiekėjui</w:t>
            </w:r>
            <w:r w:rsidR="006F5A53" w:rsidRPr="00AF054B">
              <w:rPr>
                <w:kern w:val="2"/>
                <w14:ligatures w14:val="standardContextual"/>
              </w:rPr>
              <w:t xml:space="preserve"> </w:t>
            </w:r>
            <w:r w:rsidR="005414B3" w:rsidRPr="00AF054B">
              <w:rPr>
                <w:kern w:val="2"/>
                <w14:ligatures w14:val="standardContextual"/>
              </w:rPr>
              <w:t>30 dienų pavėlavus</w:t>
            </w:r>
            <w:r w:rsidR="006F5A53" w:rsidRPr="00AF054B">
              <w:rPr>
                <w:kern w:val="2"/>
                <w14:ligatures w14:val="standardContextual"/>
              </w:rPr>
              <w:t xml:space="preserve"> įdiegti centralizuotą nekilnojamojo turto valdymo informacinę sistemą</w:t>
            </w:r>
            <w:r w:rsidR="006A5A0E" w:rsidRPr="00AF054B">
              <w:rPr>
                <w:kern w:val="2"/>
                <w14:ligatures w14:val="standardContextual"/>
              </w:rPr>
              <w:t>.</w:t>
            </w:r>
            <w:r w:rsidR="006F5A53" w:rsidRPr="00AF054B">
              <w:rPr>
                <w:kern w:val="2"/>
                <w14:ligatures w14:val="standardContextual"/>
              </w:rPr>
              <w:t xml:space="preserve"> </w:t>
            </w:r>
          </w:p>
          <w:bookmarkEnd w:id="0"/>
          <w:p w14:paraId="5854DBD0" w14:textId="77777777" w:rsidR="00E77AF7" w:rsidRDefault="00E77AF7" w:rsidP="006A5A0E">
            <w:pPr>
              <w:tabs>
                <w:tab w:val="left" w:pos="567"/>
                <w:tab w:val="left" w:pos="851"/>
                <w:tab w:val="left" w:pos="992"/>
                <w:tab w:val="left" w:pos="1134"/>
              </w:tabs>
              <w:spacing w:line="256" w:lineRule="auto"/>
              <w:jc w:val="both"/>
              <w:rPr>
                <w:rFonts w:asciiTheme="minorHAnsi" w:eastAsia="Arial" w:hAnsiTheme="minorHAnsi" w:cstheme="minorBidi"/>
                <w:kern w:val="2"/>
                <w14:ligatures w14:val="standardContextual"/>
              </w:rPr>
            </w:pPr>
          </w:p>
        </w:tc>
      </w:tr>
      <w:tr w:rsidR="00E77AF7" w14:paraId="5854DBD3"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D2" w14:textId="77777777" w:rsidR="00E77AF7" w:rsidRDefault="00E77AF7">
            <w:pPr>
              <w:spacing w:line="256" w:lineRule="auto"/>
              <w:jc w:val="center"/>
              <w:rPr>
                <w:kern w:val="2"/>
                <w14:ligatures w14:val="standardContextual"/>
              </w:rPr>
            </w:pPr>
            <w:r>
              <w:rPr>
                <w:b/>
                <w:kern w:val="2"/>
                <w14:ligatures w14:val="standardContextual"/>
              </w:rPr>
              <w:t xml:space="preserve">13. APLINKOS APSAUGOS IR SOCIALINIAI KRITERIJAI </w:t>
            </w:r>
            <w:r>
              <w:rPr>
                <w:kern w:val="2"/>
                <w:szCs w:val="24"/>
                <w:shd w:val="clear" w:color="auto" w:fill="FFFFFF"/>
                <w14:ligatures w14:val="standardContextual"/>
              </w:rPr>
              <w:t>(taikoma, jeigu</w:t>
            </w:r>
            <w:r>
              <w:rPr>
                <w:kern w:val="2"/>
                <w:szCs w:val="24"/>
                <w14:ligatures w14:val="standardContextual"/>
              </w:rPr>
              <w:br/>
            </w:r>
            <w:r>
              <w:rPr>
                <w:kern w:val="2"/>
                <w:szCs w:val="24"/>
                <w:shd w:val="clear" w:color="auto" w:fill="FFFFFF"/>
                <w14:ligatures w14:val="standardContextual"/>
              </w:rPr>
              <w:t>aplinkosauginiai ir (arba) socialiniai kriterijai nustatomi kaip Sutarties vykdymo sąlygos)</w:t>
            </w:r>
          </w:p>
        </w:tc>
      </w:tr>
      <w:tr w:rsidR="002F17A2" w:rsidRPr="002F17A2" w14:paraId="5854DBD7"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D4" w14:textId="77777777" w:rsidR="00E77AF7" w:rsidRPr="002F17A2" w:rsidRDefault="00E77AF7">
            <w:pPr>
              <w:spacing w:line="256" w:lineRule="auto"/>
              <w:rPr>
                <w:b/>
                <w:kern w:val="2"/>
                <w:szCs w:val="24"/>
                <w14:ligatures w14:val="standardContextual"/>
              </w:rPr>
            </w:pPr>
            <w:r w:rsidRPr="002F17A2">
              <w:rPr>
                <w:b/>
                <w:kern w:val="2"/>
                <w:szCs w:val="24"/>
                <w14:ligatures w14:val="standardContextual"/>
              </w:rPr>
              <w:t xml:space="preserve">13.1. Sutarties vykdymo metu taikomi aplinkos apsaugos kriterijai </w:t>
            </w:r>
          </w:p>
        </w:tc>
        <w:tc>
          <w:tcPr>
            <w:tcW w:w="6421" w:type="dxa"/>
            <w:gridSpan w:val="3"/>
            <w:tcBorders>
              <w:top w:val="single" w:sz="4" w:space="0" w:color="auto"/>
              <w:left w:val="single" w:sz="4" w:space="0" w:color="auto"/>
              <w:bottom w:val="single" w:sz="4" w:space="0" w:color="auto"/>
              <w:right w:val="single" w:sz="4" w:space="0" w:color="auto"/>
            </w:tcBorders>
            <w:hideMark/>
          </w:tcPr>
          <w:p w14:paraId="5854DBD5" w14:textId="77777777" w:rsidR="00E77AF7" w:rsidRPr="002F17A2" w:rsidRDefault="00E77AF7">
            <w:pPr>
              <w:spacing w:line="256" w:lineRule="auto"/>
              <w:jc w:val="both"/>
              <w:rPr>
                <w:kern w:val="2"/>
                <w:szCs w:val="24"/>
                <w:shd w:val="clear" w:color="auto" w:fill="FFFFFF"/>
                <w14:ligatures w14:val="standardContextual"/>
              </w:rPr>
            </w:pPr>
            <w:r w:rsidRPr="002F17A2">
              <w:rPr>
                <w:kern w:val="2"/>
                <w:szCs w:val="24"/>
                <w:shd w:val="clear" w:color="auto" w:fill="FFFFFF"/>
                <w14:ligatures w14:val="standardContextual"/>
              </w:rPr>
              <w:t>Netaikoma</w:t>
            </w:r>
          </w:p>
          <w:p w14:paraId="5854DBD6" w14:textId="77777777" w:rsidR="00E77AF7" w:rsidRPr="002F17A2" w:rsidRDefault="00E77AF7">
            <w:pPr>
              <w:spacing w:line="256" w:lineRule="auto"/>
              <w:jc w:val="both"/>
              <w:rPr>
                <w:kern w:val="2"/>
                <w:szCs w:val="24"/>
                <w14:ligatures w14:val="standardContextual"/>
              </w:rPr>
            </w:pPr>
            <w:r w:rsidRPr="002F17A2">
              <w:rPr>
                <w:bCs/>
                <w:kern w:val="2"/>
                <w:szCs w:val="24"/>
                <w14:ligatures w14:val="standardContextual"/>
              </w:rPr>
              <w:t xml:space="preserve"> </w:t>
            </w:r>
          </w:p>
        </w:tc>
      </w:tr>
      <w:tr w:rsidR="00E77AF7" w14:paraId="5854DBDE" w14:textId="77777777" w:rsidTr="00E77AF7">
        <w:trPr>
          <w:trHeight w:val="300"/>
        </w:trPr>
        <w:tc>
          <w:tcPr>
            <w:tcW w:w="3114" w:type="dxa"/>
            <w:tcBorders>
              <w:top w:val="nil"/>
              <w:left w:val="single" w:sz="4" w:space="0" w:color="auto"/>
              <w:bottom w:val="single" w:sz="4" w:space="0" w:color="auto"/>
              <w:right w:val="single" w:sz="4" w:space="0" w:color="auto"/>
            </w:tcBorders>
          </w:tcPr>
          <w:p w14:paraId="5854DBD8" w14:textId="77777777" w:rsidR="00E77AF7" w:rsidRDefault="00E77AF7">
            <w:pPr>
              <w:spacing w:line="256" w:lineRule="auto"/>
              <w:rPr>
                <w:b/>
                <w:kern w:val="2"/>
                <w:szCs w:val="24"/>
                <w14:ligatures w14:val="standardContextual"/>
              </w:rPr>
            </w:pPr>
            <w:r>
              <w:rPr>
                <w:b/>
                <w:kern w:val="2"/>
                <w:szCs w:val="24"/>
                <w14:ligatures w14:val="standardContextual"/>
              </w:rPr>
              <w:t xml:space="preserve">13.2. </w:t>
            </w:r>
            <w:r>
              <w:rPr>
                <w:b/>
                <w:kern w:val="2"/>
                <w:szCs w:val="24"/>
                <w:shd w:val="clear" w:color="auto" w:fill="FFFFFF"/>
                <w14:ligatures w14:val="standardContextual"/>
              </w:rPr>
              <w:t>Su Paslaugų teikimo metu naudojamų prekių pakuotėmis susiję aplinkos apsaugos kriterijai</w:t>
            </w:r>
            <w:r>
              <w:rPr>
                <w:b/>
                <w:kern w:val="2"/>
                <w:szCs w:val="24"/>
                <w14:ligatures w14:val="standardContextual"/>
              </w:rPr>
              <w:t xml:space="preserve"> </w:t>
            </w:r>
          </w:p>
          <w:p w14:paraId="5854DBD9" w14:textId="77777777" w:rsidR="00E77AF7" w:rsidRDefault="00E77AF7">
            <w:pPr>
              <w:spacing w:line="256" w:lineRule="auto"/>
              <w:rPr>
                <w:b/>
                <w:kern w:val="2"/>
                <w:szCs w:val="24"/>
                <w14:ligatures w14:val="standardContextual"/>
              </w:rPr>
            </w:pPr>
          </w:p>
        </w:tc>
        <w:tc>
          <w:tcPr>
            <w:tcW w:w="6421" w:type="dxa"/>
            <w:gridSpan w:val="3"/>
            <w:tcBorders>
              <w:top w:val="single" w:sz="4" w:space="0" w:color="auto"/>
              <w:left w:val="single" w:sz="4" w:space="0" w:color="auto"/>
              <w:bottom w:val="single" w:sz="4" w:space="0" w:color="auto"/>
              <w:right w:val="single" w:sz="4" w:space="0" w:color="auto"/>
            </w:tcBorders>
          </w:tcPr>
          <w:p w14:paraId="5854DBDA" w14:textId="77777777" w:rsidR="00E77AF7" w:rsidRDefault="00E77AF7">
            <w:pPr>
              <w:spacing w:line="256" w:lineRule="auto"/>
              <w:rPr>
                <w:kern w:val="2"/>
                <w:szCs w:val="24"/>
                <w:shd w:val="clear" w:color="auto" w:fill="FFFFFF"/>
                <w14:ligatures w14:val="standardContextual"/>
              </w:rPr>
            </w:pPr>
          </w:p>
          <w:p w14:paraId="5854DBDB"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Netaikoma</w:t>
            </w:r>
          </w:p>
          <w:p w14:paraId="5854DBDC" w14:textId="77777777" w:rsidR="00E77AF7" w:rsidRDefault="00E77AF7">
            <w:pPr>
              <w:spacing w:line="256" w:lineRule="auto"/>
              <w:rPr>
                <w:kern w:val="2"/>
                <w:szCs w:val="24"/>
                <w:shd w:val="clear" w:color="auto" w:fill="FFFFFF"/>
                <w14:ligatures w14:val="standardContextual"/>
              </w:rPr>
            </w:pPr>
          </w:p>
          <w:p w14:paraId="5854DBDD" w14:textId="77777777" w:rsidR="00E77AF7" w:rsidRDefault="00E77AF7">
            <w:pPr>
              <w:spacing w:line="256" w:lineRule="auto"/>
              <w:rPr>
                <w:kern w:val="2"/>
                <w14:ligatures w14:val="standardContextual"/>
              </w:rPr>
            </w:pPr>
          </w:p>
        </w:tc>
      </w:tr>
      <w:tr w:rsidR="00E77AF7" w14:paraId="5854DBE5"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DF" w14:textId="77777777" w:rsidR="00E77AF7" w:rsidRDefault="00E77AF7">
            <w:pPr>
              <w:spacing w:line="256" w:lineRule="auto"/>
              <w:rPr>
                <w:b/>
                <w:kern w:val="2"/>
                <w14:ligatures w14:val="standardContextual"/>
              </w:rPr>
            </w:pPr>
            <w:r>
              <w:rPr>
                <w:b/>
                <w:kern w:val="2"/>
                <w14:ligatures w14:val="standardContextual"/>
              </w:rPr>
              <w:t xml:space="preserve">13.3. </w:t>
            </w:r>
            <w:r>
              <w:rPr>
                <w:b/>
                <w:kern w:val="2"/>
                <w:shd w:val="clear" w:color="auto" w:fill="FFFFFF"/>
                <w14:ligatures w14:val="standardContextual"/>
              </w:rPr>
              <w:t>Su Paslaug</w:t>
            </w:r>
            <w:r>
              <w:rPr>
                <w:b/>
                <w:kern w:val="2"/>
                <w14:ligatures w14:val="standardContextual"/>
              </w:rPr>
              <w:t>oms</w:t>
            </w:r>
            <w:r>
              <w:rPr>
                <w:b/>
                <w:kern w:val="2"/>
                <w:shd w:val="clear" w:color="auto" w:fill="FFFFFF"/>
                <w14:ligatures w14:val="standardContextual"/>
              </w:rPr>
              <w:t xml:space="preserve"> teik</w:t>
            </w:r>
            <w:r>
              <w:rPr>
                <w:b/>
                <w:kern w:val="2"/>
                <w14:ligatures w14:val="standardContextual"/>
              </w:rPr>
              <w:t>ti</w:t>
            </w:r>
            <w:r>
              <w:rPr>
                <w:b/>
                <w:kern w:val="2"/>
                <w:shd w:val="clear" w:color="auto" w:fill="FFFFFF"/>
                <w14:ligatures w14:val="standardContextual"/>
              </w:rPr>
              <w:t xml:space="preserve">  naudojamomis transporto priemonėmis susiję aplinkos apsaugos kriterijai</w:t>
            </w:r>
            <w:r>
              <w:rPr>
                <w:kern w:val="2"/>
                <w:u w:val="single"/>
                <w:shd w:val="clear" w:color="auto" w:fill="FFFFFF"/>
                <w14:ligatures w14:val="standardContextual"/>
              </w:rPr>
              <w:t xml:space="preserve"> </w:t>
            </w:r>
          </w:p>
        </w:tc>
        <w:tc>
          <w:tcPr>
            <w:tcW w:w="6421" w:type="dxa"/>
            <w:gridSpan w:val="3"/>
            <w:tcBorders>
              <w:top w:val="single" w:sz="4" w:space="0" w:color="auto"/>
              <w:left w:val="single" w:sz="4" w:space="0" w:color="auto"/>
              <w:bottom w:val="single" w:sz="4" w:space="0" w:color="auto"/>
              <w:right w:val="single" w:sz="4" w:space="0" w:color="auto"/>
            </w:tcBorders>
          </w:tcPr>
          <w:p w14:paraId="5854DBE0" w14:textId="77777777" w:rsidR="00E77AF7" w:rsidRDefault="00E77AF7">
            <w:pPr>
              <w:spacing w:line="256" w:lineRule="auto"/>
              <w:rPr>
                <w:kern w:val="2"/>
                <w:szCs w:val="24"/>
                <w14:ligatures w14:val="standardContextual"/>
              </w:rPr>
            </w:pPr>
          </w:p>
          <w:p w14:paraId="5854DBE1"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E2" w14:textId="77777777" w:rsidR="00E77AF7" w:rsidRDefault="00E77AF7">
            <w:pPr>
              <w:spacing w:line="256" w:lineRule="auto"/>
              <w:rPr>
                <w:kern w:val="2"/>
                <w:szCs w:val="24"/>
                <w14:ligatures w14:val="standardContextual"/>
              </w:rPr>
            </w:pPr>
          </w:p>
          <w:p w14:paraId="5854DBE3" w14:textId="77777777" w:rsidR="00E77AF7" w:rsidRDefault="00E77AF7">
            <w:pPr>
              <w:spacing w:line="256" w:lineRule="auto"/>
              <w:rPr>
                <w:bCs/>
                <w:kern w:val="2"/>
                <w:szCs w:val="24"/>
                <w14:ligatures w14:val="standardContextual"/>
              </w:rPr>
            </w:pPr>
          </w:p>
          <w:p w14:paraId="5854DBE4" w14:textId="77777777" w:rsidR="00E77AF7" w:rsidRDefault="00E77AF7">
            <w:pPr>
              <w:spacing w:line="256" w:lineRule="auto"/>
              <w:rPr>
                <w:kern w:val="2"/>
                <w14:ligatures w14:val="standardContextual"/>
              </w:rPr>
            </w:pPr>
          </w:p>
        </w:tc>
      </w:tr>
      <w:tr w:rsidR="00E77AF7" w14:paraId="5854DBEC"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E6" w14:textId="77777777" w:rsidR="00E77AF7" w:rsidRDefault="00E77AF7">
            <w:pPr>
              <w:spacing w:line="256" w:lineRule="auto"/>
              <w:rPr>
                <w:b/>
                <w:kern w:val="2"/>
                <w14:ligatures w14:val="standardContextual"/>
              </w:rPr>
            </w:pPr>
            <w:r>
              <w:rPr>
                <w:b/>
                <w:kern w:val="2"/>
                <w14:ligatures w14:val="standardContextual"/>
              </w:rPr>
              <w:t xml:space="preserve">13.4. </w:t>
            </w:r>
            <w:r>
              <w:rPr>
                <w:b/>
                <w:kern w:val="2"/>
                <w:shd w:val="clear" w:color="auto" w:fill="FFFFFF"/>
                <w14:ligatures w14:val="standardContextual"/>
              </w:rPr>
              <w:t xml:space="preserve">Su Paslaugų teikimo vietoje susidariusių atliekų </w:t>
            </w:r>
            <w:r>
              <w:rPr>
                <w:b/>
                <w:bCs/>
                <w:kern w:val="2"/>
                <w:shd w:val="clear" w:color="auto" w:fill="FFFFFF"/>
                <w14:ligatures w14:val="standardContextual"/>
              </w:rPr>
              <w:t>tvarkymu</w:t>
            </w:r>
            <w:r>
              <w:rPr>
                <w:b/>
                <w:kern w:val="2"/>
                <w:shd w:val="clear" w:color="auto" w:fill="FFFFFF"/>
                <w14:ligatures w14:val="standardContextual"/>
              </w:rPr>
              <w:t xml:space="preserve"> susiję aplinkos </w:t>
            </w:r>
            <w:r>
              <w:rPr>
                <w:b/>
                <w:bCs/>
                <w:kern w:val="2"/>
                <w:shd w:val="clear" w:color="auto" w:fill="FFFFFF"/>
                <w14:ligatures w14:val="standardContextual"/>
              </w:rPr>
              <w:t xml:space="preserve">apsaugos </w:t>
            </w:r>
            <w:r>
              <w:rPr>
                <w:b/>
                <w:kern w:val="2"/>
                <w:shd w:val="clear" w:color="auto" w:fill="FFFFFF"/>
                <w14:ligatures w14:val="standardContextual"/>
              </w:rPr>
              <w:t>kriterijai</w:t>
            </w:r>
          </w:p>
        </w:tc>
        <w:tc>
          <w:tcPr>
            <w:tcW w:w="6421" w:type="dxa"/>
            <w:gridSpan w:val="3"/>
            <w:tcBorders>
              <w:top w:val="single" w:sz="4" w:space="0" w:color="auto"/>
              <w:left w:val="single" w:sz="4" w:space="0" w:color="auto"/>
              <w:bottom w:val="single" w:sz="4" w:space="0" w:color="auto"/>
              <w:right w:val="single" w:sz="4" w:space="0" w:color="auto"/>
            </w:tcBorders>
          </w:tcPr>
          <w:p w14:paraId="5854DBE7" w14:textId="77777777" w:rsidR="00E77AF7" w:rsidRDefault="00E77AF7">
            <w:pPr>
              <w:spacing w:line="256" w:lineRule="auto"/>
              <w:rPr>
                <w:kern w:val="2"/>
                <w:szCs w:val="24"/>
                <w14:ligatures w14:val="standardContextual"/>
              </w:rPr>
            </w:pPr>
          </w:p>
          <w:p w14:paraId="5854DBE8" w14:textId="77777777" w:rsidR="00E77AF7" w:rsidRDefault="00E77AF7">
            <w:pPr>
              <w:spacing w:line="256" w:lineRule="auto"/>
              <w:rPr>
                <w:kern w:val="2"/>
                <w:szCs w:val="24"/>
                <w14:ligatures w14:val="standardContextual"/>
              </w:rPr>
            </w:pPr>
            <w:r>
              <w:rPr>
                <w:kern w:val="2"/>
                <w:szCs w:val="24"/>
                <w14:ligatures w14:val="standardContextual"/>
              </w:rPr>
              <w:t>Netaikoma</w:t>
            </w:r>
          </w:p>
          <w:p w14:paraId="5854DBE9" w14:textId="77777777" w:rsidR="00E77AF7" w:rsidRDefault="00E77AF7">
            <w:pPr>
              <w:spacing w:line="256" w:lineRule="auto"/>
              <w:rPr>
                <w:kern w:val="2"/>
                <w:szCs w:val="24"/>
                <w14:ligatures w14:val="standardContextual"/>
              </w:rPr>
            </w:pPr>
          </w:p>
          <w:p w14:paraId="5854DBEA" w14:textId="77777777" w:rsidR="00E77AF7" w:rsidRDefault="00E77AF7">
            <w:pPr>
              <w:spacing w:line="256" w:lineRule="auto"/>
              <w:rPr>
                <w:bCs/>
                <w:kern w:val="2"/>
                <w:szCs w:val="24"/>
                <w14:ligatures w14:val="standardContextual"/>
              </w:rPr>
            </w:pPr>
          </w:p>
          <w:p w14:paraId="5854DBEB" w14:textId="77777777" w:rsidR="00E77AF7" w:rsidRDefault="00E77AF7">
            <w:pPr>
              <w:spacing w:line="256" w:lineRule="auto"/>
              <w:rPr>
                <w:kern w:val="2"/>
                <w:shd w:val="clear" w:color="auto" w:fill="FFFFFF"/>
                <w14:ligatures w14:val="standardContextual"/>
              </w:rPr>
            </w:pPr>
            <w:r>
              <w:rPr>
                <w:kern w:val="2"/>
                <w:szCs w:val="24"/>
                <w14:ligatures w14:val="standardContextual"/>
              </w:rPr>
              <w:t xml:space="preserve"> </w:t>
            </w:r>
          </w:p>
        </w:tc>
      </w:tr>
      <w:tr w:rsidR="00E77AF7" w14:paraId="5854DBF3"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ED" w14:textId="77777777" w:rsidR="00E77AF7" w:rsidRDefault="00E77AF7">
            <w:pPr>
              <w:spacing w:line="256" w:lineRule="auto"/>
              <w:rPr>
                <w:b/>
                <w:kern w:val="2"/>
                <w14:ligatures w14:val="standardContextual"/>
              </w:rPr>
            </w:pPr>
            <w:bookmarkStart w:id="1" w:name="_Hlk168295722"/>
            <w:r>
              <w:rPr>
                <w:b/>
                <w:kern w:val="2"/>
                <w14:ligatures w14:val="standardContextual"/>
              </w:rPr>
              <w:t>13.5. Su aplinkos apsaugos vadybos sistemos reikalavimų taikymu susiję aplinkos apsaugos kriterijai</w:t>
            </w:r>
            <w:bookmarkEnd w:id="1"/>
          </w:p>
        </w:tc>
        <w:tc>
          <w:tcPr>
            <w:tcW w:w="6421" w:type="dxa"/>
            <w:gridSpan w:val="3"/>
            <w:tcBorders>
              <w:top w:val="single" w:sz="4" w:space="0" w:color="auto"/>
              <w:left w:val="single" w:sz="4" w:space="0" w:color="auto"/>
              <w:bottom w:val="single" w:sz="4" w:space="0" w:color="auto"/>
              <w:right w:val="single" w:sz="4" w:space="0" w:color="auto"/>
            </w:tcBorders>
          </w:tcPr>
          <w:p w14:paraId="5854DBEE" w14:textId="77777777" w:rsidR="00E77AF7" w:rsidRDefault="00E77AF7">
            <w:pPr>
              <w:spacing w:line="256" w:lineRule="auto"/>
              <w:rPr>
                <w:b/>
                <w:bCs/>
                <w:kern w:val="2"/>
                <w:shd w:val="clear" w:color="auto" w:fill="FFFFFF"/>
                <w14:ligatures w14:val="standardContextual"/>
              </w:rPr>
            </w:pPr>
          </w:p>
          <w:p w14:paraId="5854DBEF" w14:textId="77777777" w:rsidR="00E77AF7" w:rsidRDefault="00E77AF7">
            <w:pPr>
              <w:spacing w:line="256" w:lineRule="auto"/>
              <w:rPr>
                <w:kern w:val="2"/>
                <w:szCs w:val="24"/>
                <w:shd w:val="clear" w:color="auto" w:fill="FFFFFF"/>
                <w14:ligatures w14:val="standardContextual"/>
              </w:rPr>
            </w:pPr>
          </w:p>
          <w:p w14:paraId="5854DBF0"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Netaikoma</w:t>
            </w:r>
          </w:p>
          <w:p w14:paraId="5854DBF1" w14:textId="77777777" w:rsidR="00E77AF7" w:rsidRDefault="00E77AF7">
            <w:pPr>
              <w:spacing w:line="256" w:lineRule="auto"/>
              <w:rPr>
                <w:kern w:val="2"/>
                <w:szCs w:val="24"/>
                <w:shd w:val="clear" w:color="auto" w:fill="FFFFFF"/>
                <w14:ligatures w14:val="standardContextual"/>
              </w:rPr>
            </w:pPr>
          </w:p>
          <w:p w14:paraId="5854DBF2" w14:textId="77777777" w:rsidR="00E77AF7" w:rsidRDefault="00E77AF7">
            <w:pPr>
              <w:spacing w:line="256" w:lineRule="auto"/>
              <w:rPr>
                <w:kern w:val="2"/>
                <w:shd w:val="clear" w:color="auto" w:fill="FFFFFF"/>
                <w14:ligatures w14:val="standardContextual"/>
              </w:rPr>
            </w:pPr>
          </w:p>
        </w:tc>
      </w:tr>
      <w:tr w:rsidR="00E77AF7" w14:paraId="5854DBF9"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tcPr>
          <w:p w14:paraId="5854DBF4" w14:textId="77777777" w:rsidR="00E77AF7" w:rsidRDefault="00E77AF7">
            <w:pPr>
              <w:spacing w:line="256" w:lineRule="auto"/>
              <w:rPr>
                <w:b/>
                <w:kern w:val="2"/>
                <w:szCs w:val="24"/>
                <w14:ligatures w14:val="standardContextual"/>
              </w:rPr>
            </w:pPr>
            <w:r>
              <w:rPr>
                <w:b/>
                <w:kern w:val="2"/>
                <w:szCs w:val="24"/>
                <w14:ligatures w14:val="standardContextual"/>
              </w:rPr>
              <w:t>13.6. Su perkamomis Paslaugomis susiję socialiniai kriterijai</w:t>
            </w:r>
          </w:p>
          <w:p w14:paraId="5854DBF5" w14:textId="77777777" w:rsidR="00E77AF7" w:rsidRDefault="00E77AF7">
            <w:pPr>
              <w:spacing w:line="256" w:lineRule="auto"/>
              <w:rPr>
                <w:b/>
                <w:kern w:val="2"/>
                <w:szCs w:val="24"/>
                <w14:ligatures w14:val="standardContextual"/>
              </w:rPr>
            </w:pPr>
          </w:p>
        </w:tc>
        <w:tc>
          <w:tcPr>
            <w:tcW w:w="6421" w:type="dxa"/>
            <w:gridSpan w:val="3"/>
            <w:tcBorders>
              <w:top w:val="single" w:sz="4" w:space="0" w:color="auto"/>
              <w:left w:val="single" w:sz="4" w:space="0" w:color="auto"/>
              <w:bottom w:val="single" w:sz="4" w:space="0" w:color="auto"/>
              <w:right w:val="single" w:sz="4" w:space="0" w:color="auto"/>
            </w:tcBorders>
          </w:tcPr>
          <w:p w14:paraId="5854DBF6" w14:textId="77777777" w:rsidR="00E77AF7" w:rsidRDefault="00E77AF7">
            <w:pPr>
              <w:spacing w:line="256" w:lineRule="auto"/>
              <w:rPr>
                <w:kern w:val="2"/>
                <w:szCs w:val="24"/>
                <w:shd w:val="clear" w:color="auto" w:fill="FFFFFF"/>
                <w14:ligatures w14:val="standardContextual"/>
              </w:rPr>
            </w:pPr>
            <w:r>
              <w:rPr>
                <w:kern w:val="2"/>
                <w:szCs w:val="24"/>
                <w:shd w:val="clear" w:color="auto" w:fill="FFFFFF"/>
                <w14:ligatures w14:val="standardContextual"/>
              </w:rPr>
              <w:t>Netaikoma</w:t>
            </w:r>
          </w:p>
          <w:p w14:paraId="5854DBF7" w14:textId="77777777" w:rsidR="00E77AF7" w:rsidRDefault="00E77AF7">
            <w:pPr>
              <w:spacing w:line="256" w:lineRule="auto"/>
              <w:rPr>
                <w:kern w:val="2"/>
                <w:szCs w:val="24"/>
                <w:shd w:val="clear" w:color="auto" w:fill="FFFFFF"/>
                <w14:ligatures w14:val="standardContextual"/>
              </w:rPr>
            </w:pPr>
          </w:p>
          <w:p w14:paraId="5854DBF8" w14:textId="77777777" w:rsidR="00E77AF7" w:rsidRDefault="00E77AF7">
            <w:pPr>
              <w:spacing w:line="256" w:lineRule="auto"/>
              <w:rPr>
                <w:kern w:val="2"/>
                <w:szCs w:val="24"/>
                <w14:ligatures w14:val="standardContextual"/>
              </w:rPr>
            </w:pPr>
          </w:p>
        </w:tc>
      </w:tr>
      <w:tr w:rsidR="002F17A2" w:rsidRPr="002F17A2" w14:paraId="5854DBFC"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FA"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 xml:space="preserve">14. BENDRŲJŲ SĄLYGŲ PAKEITIMAI IR PAPILDYMAI </w:t>
            </w:r>
          </w:p>
          <w:p w14:paraId="5854DBFB" w14:textId="77777777" w:rsidR="00E77AF7" w:rsidRPr="002F17A2" w:rsidRDefault="00E77AF7">
            <w:pPr>
              <w:spacing w:line="256" w:lineRule="auto"/>
              <w:jc w:val="center"/>
              <w:rPr>
                <w:kern w:val="2"/>
                <w:szCs w:val="24"/>
                <w14:ligatures w14:val="standardContextual"/>
              </w:rPr>
            </w:pPr>
            <w:r w:rsidRPr="002F17A2">
              <w:rPr>
                <w:kern w:val="2"/>
                <w:szCs w:val="24"/>
                <w14:ligatures w14:val="standardContextual"/>
              </w:rPr>
              <w:t xml:space="preserve">(jeigu būtina dėl konkretaus Sutarties dalyko specifikos) </w:t>
            </w:r>
          </w:p>
        </w:tc>
      </w:tr>
      <w:tr w:rsidR="002F17A2" w:rsidRPr="002F17A2" w14:paraId="5854DBFE" w14:textId="77777777" w:rsidTr="00E77AF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54DBFD"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15. SUTARTIES PRIEDAI</w:t>
            </w:r>
          </w:p>
        </w:tc>
      </w:tr>
      <w:tr w:rsidR="002F17A2" w:rsidRPr="002F17A2" w14:paraId="5854DC01"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BFF"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15.1. Priedas Nr. 1</w:t>
            </w:r>
          </w:p>
        </w:tc>
        <w:tc>
          <w:tcPr>
            <w:tcW w:w="6421" w:type="dxa"/>
            <w:gridSpan w:val="3"/>
            <w:tcBorders>
              <w:top w:val="single" w:sz="4" w:space="0" w:color="auto"/>
              <w:left w:val="single" w:sz="4" w:space="0" w:color="auto"/>
              <w:bottom w:val="single" w:sz="4" w:space="0" w:color="auto"/>
              <w:right w:val="single" w:sz="4" w:space="0" w:color="auto"/>
            </w:tcBorders>
            <w:hideMark/>
          </w:tcPr>
          <w:p w14:paraId="5854DC00" w14:textId="77777777" w:rsidR="00E77AF7" w:rsidRPr="002F17A2" w:rsidRDefault="00E77AF7">
            <w:pPr>
              <w:spacing w:line="256" w:lineRule="auto"/>
              <w:rPr>
                <w:kern w:val="2"/>
                <w:szCs w:val="24"/>
                <w14:ligatures w14:val="standardContextual"/>
              </w:rPr>
            </w:pPr>
            <w:r w:rsidRPr="002F17A2">
              <w:rPr>
                <w:kern w:val="2"/>
                <w:szCs w:val="24"/>
                <w14:ligatures w14:val="standardContextual"/>
              </w:rPr>
              <w:t>Techninė specifikacija</w:t>
            </w:r>
          </w:p>
        </w:tc>
      </w:tr>
      <w:tr w:rsidR="002F17A2" w:rsidRPr="002F17A2" w14:paraId="5854DC04"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C02"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15.2. Priedas Nr. 2</w:t>
            </w:r>
          </w:p>
        </w:tc>
        <w:tc>
          <w:tcPr>
            <w:tcW w:w="6421" w:type="dxa"/>
            <w:gridSpan w:val="3"/>
            <w:tcBorders>
              <w:top w:val="single" w:sz="4" w:space="0" w:color="auto"/>
              <w:left w:val="single" w:sz="4" w:space="0" w:color="auto"/>
              <w:bottom w:val="single" w:sz="4" w:space="0" w:color="auto"/>
              <w:right w:val="single" w:sz="4" w:space="0" w:color="auto"/>
            </w:tcBorders>
            <w:hideMark/>
          </w:tcPr>
          <w:p w14:paraId="5854DC03" w14:textId="77777777" w:rsidR="00E77AF7" w:rsidRPr="002F17A2" w:rsidRDefault="00E77AF7">
            <w:pPr>
              <w:spacing w:line="256" w:lineRule="auto"/>
              <w:rPr>
                <w:kern w:val="2"/>
                <w:szCs w:val="24"/>
                <w14:ligatures w14:val="standardContextual"/>
              </w:rPr>
            </w:pPr>
            <w:r w:rsidRPr="002F17A2">
              <w:rPr>
                <w:kern w:val="2"/>
                <w:szCs w:val="24"/>
                <w14:ligatures w14:val="standardContextual"/>
              </w:rPr>
              <w:t>Tiekėjo pasiūlymas</w:t>
            </w:r>
          </w:p>
        </w:tc>
      </w:tr>
      <w:tr w:rsidR="002F17A2" w:rsidRPr="002F17A2" w14:paraId="5854DC07"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C05"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15.3. Priedas Nr. 3</w:t>
            </w:r>
          </w:p>
        </w:tc>
        <w:tc>
          <w:tcPr>
            <w:tcW w:w="6421" w:type="dxa"/>
            <w:gridSpan w:val="3"/>
            <w:tcBorders>
              <w:top w:val="single" w:sz="4" w:space="0" w:color="auto"/>
              <w:left w:val="single" w:sz="4" w:space="0" w:color="auto"/>
              <w:bottom w:val="single" w:sz="4" w:space="0" w:color="auto"/>
              <w:right w:val="single" w:sz="4" w:space="0" w:color="auto"/>
            </w:tcBorders>
            <w:hideMark/>
          </w:tcPr>
          <w:p w14:paraId="5854DC06" w14:textId="77777777" w:rsidR="00E77AF7" w:rsidRPr="002F17A2" w:rsidRDefault="00E77AF7">
            <w:pPr>
              <w:spacing w:line="256" w:lineRule="auto"/>
              <w:rPr>
                <w:b/>
                <w:kern w:val="2"/>
                <w:szCs w:val="24"/>
                <w14:ligatures w14:val="standardContextual"/>
              </w:rPr>
            </w:pPr>
            <w:r w:rsidRPr="002F17A2">
              <w:rPr>
                <w:kern w:val="2"/>
                <w:szCs w:val="24"/>
                <w14:ligatures w14:val="standardContextual"/>
              </w:rPr>
              <w:t xml:space="preserve">Sutarties vykdymui pasitelkiamų subtiekėjų sąrašas </w:t>
            </w:r>
          </w:p>
        </w:tc>
      </w:tr>
      <w:tr w:rsidR="002F17A2" w:rsidRPr="002F17A2" w14:paraId="5854DC0A"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hideMark/>
          </w:tcPr>
          <w:p w14:paraId="5854DC08" w14:textId="77777777" w:rsidR="00E77AF7" w:rsidRPr="002F17A2" w:rsidRDefault="00E77AF7">
            <w:pPr>
              <w:spacing w:line="256" w:lineRule="auto"/>
              <w:jc w:val="center"/>
              <w:rPr>
                <w:b/>
                <w:kern w:val="2"/>
                <w:szCs w:val="24"/>
                <w14:ligatures w14:val="standardContextual"/>
              </w:rPr>
            </w:pPr>
            <w:r w:rsidRPr="002F17A2">
              <w:rPr>
                <w:b/>
                <w:kern w:val="2"/>
                <w:szCs w:val="24"/>
                <w14:ligatures w14:val="standardContextual"/>
              </w:rPr>
              <w:t>15.4. Priedas Nr. 4</w:t>
            </w:r>
          </w:p>
        </w:tc>
        <w:tc>
          <w:tcPr>
            <w:tcW w:w="6421" w:type="dxa"/>
            <w:gridSpan w:val="3"/>
            <w:tcBorders>
              <w:top w:val="single" w:sz="4" w:space="0" w:color="auto"/>
              <w:left w:val="single" w:sz="4" w:space="0" w:color="auto"/>
              <w:bottom w:val="single" w:sz="4" w:space="0" w:color="auto"/>
              <w:right w:val="single" w:sz="4" w:space="0" w:color="auto"/>
            </w:tcBorders>
            <w:hideMark/>
          </w:tcPr>
          <w:p w14:paraId="5854DC09" w14:textId="77777777" w:rsidR="00E77AF7" w:rsidRPr="002F17A2" w:rsidRDefault="00E77AF7">
            <w:pPr>
              <w:spacing w:line="256" w:lineRule="auto"/>
              <w:rPr>
                <w:kern w:val="2"/>
                <w:szCs w:val="24"/>
                <w14:ligatures w14:val="standardContextual"/>
              </w:rPr>
            </w:pPr>
            <w:r w:rsidRPr="002F17A2">
              <w:rPr>
                <w:kern w:val="2"/>
                <w:szCs w:val="24"/>
                <w14:ligatures w14:val="standardContextual"/>
              </w:rPr>
              <w:t>Paslaugų įkainių ir kiekių sąrašas</w:t>
            </w:r>
          </w:p>
        </w:tc>
      </w:tr>
      <w:tr w:rsidR="00E77AF7" w14:paraId="5854DC0D" w14:textId="77777777" w:rsidTr="00E77AF7">
        <w:trPr>
          <w:trHeight w:val="300"/>
        </w:trPr>
        <w:tc>
          <w:tcPr>
            <w:tcW w:w="3114" w:type="dxa"/>
            <w:tcBorders>
              <w:top w:val="single" w:sz="4" w:space="0" w:color="auto"/>
              <w:left w:val="single" w:sz="4" w:space="0" w:color="auto"/>
              <w:bottom w:val="single" w:sz="4" w:space="0" w:color="auto"/>
              <w:right w:val="single" w:sz="4" w:space="0" w:color="auto"/>
            </w:tcBorders>
          </w:tcPr>
          <w:p w14:paraId="5854DC0B" w14:textId="77777777" w:rsidR="00E77AF7" w:rsidRDefault="00E77AF7">
            <w:pPr>
              <w:spacing w:line="256" w:lineRule="auto"/>
              <w:jc w:val="center"/>
              <w:rPr>
                <w:b/>
                <w:kern w:val="2"/>
                <w:szCs w:val="24"/>
                <w14:ligatures w14:val="standardContextual"/>
              </w:rPr>
            </w:pPr>
          </w:p>
        </w:tc>
        <w:tc>
          <w:tcPr>
            <w:tcW w:w="6421" w:type="dxa"/>
            <w:gridSpan w:val="3"/>
            <w:tcBorders>
              <w:top w:val="single" w:sz="4" w:space="0" w:color="auto"/>
              <w:left w:val="single" w:sz="4" w:space="0" w:color="auto"/>
              <w:bottom w:val="single" w:sz="4" w:space="0" w:color="auto"/>
              <w:right w:val="single" w:sz="4" w:space="0" w:color="auto"/>
            </w:tcBorders>
          </w:tcPr>
          <w:p w14:paraId="5854DC0C" w14:textId="77777777" w:rsidR="00E77AF7" w:rsidRDefault="00E77AF7">
            <w:pPr>
              <w:spacing w:line="256" w:lineRule="auto"/>
              <w:rPr>
                <w:kern w:val="2"/>
                <w:szCs w:val="24"/>
                <w14:ligatures w14:val="standardContextual"/>
              </w:rPr>
            </w:pPr>
          </w:p>
        </w:tc>
      </w:tr>
      <w:tr w:rsidR="00E77AF7" w14:paraId="5854DC0F" w14:textId="77777777" w:rsidTr="00E77AF7">
        <w:tc>
          <w:tcPr>
            <w:tcW w:w="9535" w:type="dxa"/>
            <w:gridSpan w:val="4"/>
            <w:tcBorders>
              <w:top w:val="single" w:sz="4" w:space="0" w:color="auto"/>
              <w:left w:val="single" w:sz="4" w:space="0" w:color="auto"/>
              <w:bottom w:val="single" w:sz="4" w:space="0" w:color="auto"/>
              <w:right w:val="single" w:sz="4" w:space="0" w:color="auto"/>
            </w:tcBorders>
            <w:hideMark/>
          </w:tcPr>
          <w:p w14:paraId="5854DC0E" w14:textId="77777777" w:rsidR="00E77AF7" w:rsidRDefault="00E77AF7">
            <w:pPr>
              <w:spacing w:line="256" w:lineRule="auto"/>
              <w:jc w:val="center"/>
              <w:rPr>
                <w:b/>
                <w:kern w:val="2"/>
                <w:szCs w:val="24"/>
                <w14:ligatures w14:val="standardContextual"/>
              </w:rPr>
            </w:pPr>
            <w:r>
              <w:rPr>
                <w:b/>
                <w:kern w:val="2"/>
                <w:szCs w:val="24"/>
                <w14:ligatures w14:val="standardContextual"/>
              </w:rPr>
              <w:lastRenderedPageBreak/>
              <w:t>16. ŠALIŲ ATSTOVŲ PARAŠAI</w:t>
            </w:r>
          </w:p>
        </w:tc>
      </w:tr>
      <w:tr w:rsidR="00E77AF7" w14:paraId="5854DC12" w14:textId="77777777" w:rsidTr="00E77AF7">
        <w:tc>
          <w:tcPr>
            <w:tcW w:w="5224" w:type="dxa"/>
            <w:gridSpan w:val="3"/>
            <w:tcBorders>
              <w:top w:val="single" w:sz="4" w:space="0" w:color="auto"/>
              <w:left w:val="single" w:sz="4" w:space="0" w:color="auto"/>
              <w:bottom w:val="single" w:sz="4" w:space="0" w:color="auto"/>
              <w:right w:val="single" w:sz="4" w:space="0" w:color="auto"/>
            </w:tcBorders>
            <w:hideMark/>
          </w:tcPr>
          <w:p w14:paraId="5854DC10" w14:textId="77777777" w:rsidR="00E77AF7" w:rsidRDefault="00E77AF7">
            <w:pPr>
              <w:spacing w:line="256" w:lineRule="auto"/>
              <w:jc w:val="center"/>
              <w:rPr>
                <w:b/>
                <w:kern w:val="2"/>
                <w:szCs w:val="24"/>
                <w14:ligatures w14:val="standardContextual"/>
              </w:rPr>
            </w:pPr>
            <w:r>
              <w:rPr>
                <w:b/>
                <w:kern w:val="2"/>
                <w:szCs w:val="24"/>
                <w14:ligatures w14:val="standardContextual"/>
              </w:rPr>
              <w:t>PIRKĖJAS</w:t>
            </w:r>
          </w:p>
        </w:tc>
        <w:tc>
          <w:tcPr>
            <w:tcW w:w="4311" w:type="dxa"/>
            <w:tcBorders>
              <w:top w:val="single" w:sz="4" w:space="0" w:color="auto"/>
              <w:left w:val="single" w:sz="4" w:space="0" w:color="auto"/>
              <w:bottom w:val="single" w:sz="4" w:space="0" w:color="auto"/>
              <w:right w:val="single" w:sz="4" w:space="0" w:color="auto"/>
            </w:tcBorders>
            <w:hideMark/>
          </w:tcPr>
          <w:p w14:paraId="5854DC11" w14:textId="77777777" w:rsidR="00E77AF7" w:rsidRDefault="00E77AF7">
            <w:pPr>
              <w:spacing w:line="256" w:lineRule="auto"/>
              <w:jc w:val="center"/>
              <w:rPr>
                <w:b/>
                <w:kern w:val="2"/>
                <w:szCs w:val="24"/>
                <w14:ligatures w14:val="standardContextual"/>
              </w:rPr>
            </w:pPr>
            <w:r>
              <w:rPr>
                <w:b/>
                <w:kern w:val="2"/>
                <w:szCs w:val="24"/>
                <w14:ligatures w14:val="standardContextual"/>
              </w:rPr>
              <w:t>TIEKĖJAS</w:t>
            </w:r>
          </w:p>
        </w:tc>
      </w:tr>
      <w:tr w:rsidR="00E77AF7" w14:paraId="5854DC15" w14:textId="77777777" w:rsidTr="00E77AF7">
        <w:tc>
          <w:tcPr>
            <w:tcW w:w="5224" w:type="dxa"/>
            <w:gridSpan w:val="3"/>
            <w:tcBorders>
              <w:top w:val="single" w:sz="4" w:space="0" w:color="auto"/>
              <w:left w:val="single" w:sz="4" w:space="0" w:color="auto"/>
              <w:bottom w:val="single" w:sz="4" w:space="0" w:color="auto"/>
              <w:right w:val="single" w:sz="4" w:space="0" w:color="auto"/>
            </w:tcBorders>
            <w:hideMark/>
          </w:tcPr>
          <w:p w14:paraId="5854DC13" w14:textId="77777777" w:rsidR="00E77AF7" w:rsidRDefault="00E77AF7">
            <w:pPr>
              <w:spacing w:line="256" w:lineRule="auto"/>
              <w:jc w:val="center"/>
              <w:rPr>
                <w:kern w:val="2"/>
                <w:szCs w:val="24"/>
                <w14:ligatures w14:val="standardContextual"/>
              </w:rPr>
            </w:pPr>
            <w:r>
              <w:rPr>
                <w:kern w:val="2"/>
                <w:szCs w:val="24"/>
                <w14:ligatures w14:val="standardContextual"/>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5854DC14" w14:textId="77777777" w:rsidR="00E77AF7" w:rsidRDefault="00E77AF7">
            <w:pPr>
              <w:spacing w:line="256" w:lineRule="auto"/>
              <w:jc w:val="center"/>
              <w:rPr>
                <w:b/>
                <w:kern w:val="2"/>
                <w:szCs w:val="24"/>
                <w14:ligatures w14:val="standardContextual"/>
              </w:rPr>
            </w:pPr>
            <w:r>
              <w:rPr>
                <w:kern w:val="2"/>
                <w:szCs w:val="24"/>
                <w14:ligatures w14:val="standardContextual"/>
              </w:rPr>
              <w:t>(nurodomos atstovo pareigos, vardas, pavardė)</w:t>
            </w:r>
          </w:p>
        </w:tc>
      </w:tr>
      <w:tr w:rsidR="00E77AF7" w14:paraId="5854DC1C" w14:textId="77777777" w:rsidTr="00E77AF7">
        <w:tc>
          <w:tcPr>
            <w:tcW w:w="5224" w:type="dxa"/>
            <w:gridSpan w:val="3"/>
            <w:tcBorders>
              <w:top w:val="single" w:sz="4" w:space="0" w:color="auto"/>
              <w:left w:val="single" w:sz="4" w:space="0" w:color="auto"/>
              <w:bottom w:val="single" w:sz="4" w:space="0" w:color="auto"/>
              <w:right w:val="single" w:sz="4" w:space="0" w:color="auto"/>
            </w:tcBorders>
          </w:tcPr>
          <w:p w14:paraId="5854DC16" w14:textId="77777777" w:rsidR="00E77AF7" w:rsidRDefault="00E77AF7">
            <w:pPr>
              <w:spacing w:line="256" w:lineRule="auto"/>
              <w:jc w:val="center"/>
              <w:rPr>
                <w:b/>
                <w:kern w:val="2"/>
                <w:szCs w:val="24"/>
                <w14:ligatures w14:val="standardContextual"/>
              </w:rPr>
            </w:pPr>
          </w:p>
          <w:p w14:paraId="5854DC17" w14:textId="77777777" w:rsidR="00E77AF7" w:rsidRDefault="00E77AF7">
            <w:pPr>
              <w:spacing w:line="256" w:lineRule="auto"/>
              <w:jc w:val="center"/>
              <w:rPr>
                <w:b/>
                <w:kern w:val="2"/>
                <w:szCs w:val="24"/>
                <w14:ligatures w14:val="standardContextual"/>
              </w:rPr>
            </w:pPr>
            <w:r>
              <w:rPr>
                <w:b/>
                <w:kern w:val="2"/>
                <w:szCs w:val="24"/>
                <w14:ligatures w14:val="standardContextual"/>
              </w:rPr>
              <w:t>(parašas)</w:t>
            </w:r>
          </w:p>
          <w:p w14:paraId="5854DC18" w14:textId="77777777" w:rsidR="00E77AF7" w:rsidRDefault="00E77AF7">
            <w:pPr>
              <w:spacing w:line="256" w:lineRule="auto"/>
              <w:jc w:val="center"/>
              <w:rPr>
                <w:b/>
                <w:kern w:val="2"/>
                <w:szCs w:val="24"/>
                <w14:ligatures w14:val="standardContextual"/>
              </w:rPr>
            </w:pPr>
          </w:p>
          <w:p w14:paraId="5854DC19" w14:textId="77777777" w:rsidR="00E77AF7" w:rsidRDefault="00E77AF7">
            <w:pPr>
              <w:spacing w:line="256" w:lineRule="auto"/>
              <w:jc w:val="center"/>
              <w:rPr>
                <w:b/>
                <w:kern w:val="2"/>
                <w:szCs w:val="24"/>
                <w14:ligatures w14:val="standardContextual"/>
              </w:rPr>
            </w:pPr>
          </w:p>
        </w:tc>
        <w:tc>
          <w:tcPr>
            <w:tcW w:w="4311" w:type="dxa"/>
            <w:tcBorders>
              <w:top w:val="single" w:sz="4" w:space="0" w:color="auto"/>
              <w:left w:val="single" w:sz="4" w:space="0" w:color="auto"/>
              <w:bottom w:val="single" w:sz="4" w:space="0" w:color="auto"/>
              <w:right w:val="single" w:sz="4" w:space="0" w:color="auto"/>
            </w:tcBorders>
          </w:tcPr>
          <w:p w14:paraId="5854DC1A" w14:textId="77777777" w:rsidR="00E77AF7" w:rsidRDefault="00E77AF7">
            <w:pPr>
              <w:spacing w:line="256" w:lineRule="auto"/>
              <w:jc w:val="center"/>
              <w:rPr>
                <w:b/>
                <w:kern w:val="2"/>
                <w:szCs w:val="24"/>
                <w14:ligatures w14:val="standardContextual"/>
              </w:rPr>
            </w:pPr>
          </w:p>
          <w:p w14:paraId="5854DC1B" w14:textId="77777777" w:rsidR="00E77AF7" w:rsidRDefault="00E77AF7">
            <w:pPr>
              <w:spacing w:line="256" w:lineRule="auto"/>
              <w:jc w:val="center"/>
              <w:rPr>
                <w:b/>
                <w:kern w:val="2"/>
                <w:szCs w:val="24"/>
                <w14:ligatures w14:val="standardContextual"/>
              </w:rPr>
            </w:pPr>
            <w:r>
              <w:rPr>
                <w:b/>
                <w:kern w:val="2"/>
                <w:szCs w:val="24"/>
                <w14:ligatures w14:val="standardContextual"/>
              </w:rPr>
              <w:t>(parašas)</w:t>
            </w:r>
          </w:p>
        </w:tc>
      </w:tr>
    </w:tbl>
    <w:p w14:paraId="5854DC1D" w14:textId="77777777" w:rsidR="00E77AF7" w:rsidRDefault="00E77AF7" w:rsidP="00E77AF7">
      <w:pPr>
        <w:rPr>
          <w:rFonts w:asciiTheme="minorHAnsi" w:hAnsiTheme="minorHAnsi" w:cstheme="minorHAnsi"/>
        </w:rPr>
      </w:pPr>
    </w:p>
    <w:p w14:paraId="5854DC1E" w14:textId="77777777" w:rsidR="00E77AF7" w:rsidRDefault="00E77AF7" w:rsidP="00E77AF7">
      <w:pPr>
        <w:tabs>
          <w:tab w:val="left" w:pos="5400"/>
        </w:tabs>
        <w:jc w:val="center"/>
        <w:textAlignment w:val="center"/>
        <w:rPr>
          <w:rFonts w:asciiTheme="minorHAnsi" w:hAnsiTheme="minorHAnsi" w:cstheme="minorHAnsi"/>
        </w:rPr>
      </w:pPr>
    </w:p>
    <w:p w14:paraId="5854DC1F" w14:textId="77777777" w:rsidR="00E77AF7" w:rsidRDefault="00E77AF7" w:rsidP="00E77AF7"/>
    <w:p w14:paraId="5854DC20" w14:textId="77777777" w:rsidR="00E77AF7" w:rsidRDefault="00E77AF7" w:rsidP="00E77AF7"/>
    <w:p w14:paraId="5854DC21" w14:textId="77777777" w:rsidR="00E77AF7" w:rsidRDefault="00E77AF7" w:rsidP="00E77AF7"/>
    <w:p w14:paraId="5854DC22" w14:textId="77777777" w:rsidR="00E77AF7" w:rsidRDefault="00E77AF7" w:rsidP="00E77AF7"/>
    <w:p w14:paraId="5854DC23" w14:textId="77777777" w:rsidR="00E77AF7" w:rsidRDefault="00E77AF7" w:rsidP="00E77AF7"/>
    <w:p w14:paraId="5854DC24" w14:textId="77777777" w:rsidR="00E77AF7" w:rsidRDefault="00E77AF7" w:rsidP="00E77AF7"/>
    <w:p w14:paraId="5854DC25" w14:textId="77777777" w:rsidR="00E77AF7" w:rsidRDefault="00E77AF7" w:rsidP="00E77AF7"/>
    <w:p w14:paraId="5854DC26" w14:textId="77777777" w:rsidR="00E77AF7" w:rsidRDefault="00E77AF7" w:rsidP="00E77AF7"/>
    <w:p w14:paraId="5854DC27" w14:textId="77777777" w:rsidR="00E77AF7" w:rsidRDefault="00E77AF7" w:rsidP="00E77AF7"/>
    <w:p w14:paraId="5854DC28" w14:textId="77777777" w:rsidR="00E77AF7" w:rsidRDefault="00E77AF7" w:rsidP="00E77AF7"/>
    <w:p w14:paraId="5854DC29" w14:textId="77777777" w:rsidR="00E77AF7" w:rsidRDefault="00E77AF7" w:rsidP="00E77AF7"/>
    <w:p w14:paraId="5854DC2A" w14:textId="77777777" w:rsidR="00E77AF7" w:rsidRDefault="00E77AF7" w:rsidP="00E77AF7"/>
    <w:p w14:paraId="5854DC2B" w14:textId="77777777" w:rsidR="00E77AF7" w:rsidRDefault="00E77AF7" w:rsidP="00E77AF7"/>
    <w:p w14:paraId="5854DC2C" w14:textId="77777777" w:rsidR="00E77AF7" w:rsidRDefault="00E77AF7" w:rsidP="00E77AF7"/>
    <w:p w14:paraId="5854DC2D" w14:textId="77777777" w:rsidR="00E77AF7" w:rsidRDefault="00E77AF7" w:rsidP="00E77AF7"/>
    <w:p w14:paraId="5854DC2E" w14:textId="77777777" w:rsidR="00E77AF7" w:rsidRDefault="00E77AF7" w:rsidP="00E77AF7"/>
    <w:p w14:paraId="5854DC2F" w14:textId="77777777" w:rsidR="00E77AF7" w:rsidRDefault="00E77AF7" w:rsidP="00E77AF7"/>
    <w:p w14:paraId="5854DC30" w14:textId="77777777" w:rsidR="00E77AF7" w:rsidRDefault="00E77AF7" w:rsidP="00E77AF7"/>
    <w:p w14:paraId="5854DC31" w14:textId="77777777" w:rsidR="00E77AF7" w:rsidRDefault="00E77AF7" w:rsidP="00E77AF7"/>
    <w:p w14:paraId="5854DC32" w14:textId="77777777" w:rsidR="00E77AF7" w:rsidRDefault="00E77AF7" w:rsidP="00E77AF7"/>
    <w:p w14:paraId="5854DC33" w14:textId="77777777" w:rsidR="00E77AF7" w:rsidRDefault="00E77AF7" w:rsidP="00E77AF7"/>
    <w:p w14:paraId="5854DC34" w14:textId="77777777" w:rsidR="00E77AF7" w:rsidRDefault="00E77AF7" w:rsidP="00E77AF7"/>
    <w:p w14:paraId="5854DC35" w14:textId="77777777" w:rsidR="00E77AF7" w:rsidRDefault="00E77AF7" w:rsidP="00E77AF7"/>
    <w:p w14:paraId="5854DC36" w14:textId="77777777" w:rsidR="00E77AF7" w:rsidRDefault="00E77AF7" w:rsidP="00E77AF7"/>
    <w:p w14:paraId="5854DC37" w14:textId="77777777" w:rsidR="00E77AF7" w:rsidRDefault="00E77AF7" w:rsidP="00E77AF7"/>
    <w:p w14:paraId="5854DC38" w14:textId="77777777" w:rsidR="00E77AF7" w:rsidRDefault="00E77AF7" w:rsidP="00E77AF7"/>
    <w:p w14:paraId="5854DC39" w14:textId="77777777" w:rsidR="00E77AF7" w:rsidRDefault="00E77AF7" w:rsidP="00E77AF7"/>
    <w:p w14:paraId="5854DC3A" w14:textId="77777777" w:rsidR="00E77AF7" w:rsidRDefault="00E77AF7" w:rsidP="00E77AF7"/>
    <w:p w14:paraId="5854DC3B" w14:textId="77777777" w:rsidR="00E77AF7" w:rsidRDefault="00E77AF7" w:rsidP="00E77AF7"/>
    <w:p w14:paraId="5854DC3C" w14:textId="77777777" w:rsidR="00E77AF7" w:rsidRDefault="00E77AF7" w:rsidP="00E77AF7"/>
    <w:p w14:paraId="5854DC3D" w14:textId="77777777" w:rsidR="00E77AF7" w:rsidRDefault="00E77AF7" w:rsidP="00E77AF7"/>
    <w:p w14:paraId="5854DC3E" w14:textId="77777777" w:rsidR="00E77AF7" w:rsidRDefault="00E77AF7" w:rsidP="00E77AF7">
      <w:r>
        <w:tab/>
      </w:r>
      <w:r>
        <w:tab/>
      </w:r>
    </w:p>
    <w:p w14:paraId="5854DC3F" w14:textId="77777777" w:rsidR="00CB3E4B" w:rsidRDefault="00CB3E4B" w:rsidP="00E77AF7"/>
    <w:p w14:paraId="5854DC40" w14:textId="77777777" w:rsidR="00CB3E4B" w:rsidRDefault="00CB3E4B" w:rsidP="00E77AF7"/>
    <w:p w14:paraId="5854DC41" w14:textId="77777777" w:rsidR="00CB3E4B" w:rsidRDefault="00CB3E4B" w:rsidP="00E77AF7"/>
    <w:p w14:paraId="5854DC42" w14:textId="77777777" w:rsidR="00CB3E4B" w:rsidRDefault="00CB3E4B" w:rsidP="00E77AF7"/>
    <w:p w14:paraId="5854DC43" w14:textId="77777777" w:rsidR="00CB3E4B" w:rsidRDefault="00CB3E4B" w:rsidP="00E77AF7"/>
    <w:p w14:paraId="5854DC44" w14:textId="77777777" w:rsidR="00CB3E4B" w:rsidRDefault="00CB3E4B" w:rsidP="00E77AF7"/>
    <w:p w14:paraId="5854DC45" w14:textId="77777777" w:rsidR="00CB3E4B" w:rsidRDefault="00CB3E4B" w:rsidP="00E77AF7"/>
    <w:p w14:paraId="5854DC46" w14:textId="77777777" w:rsidR="00CB3E4B" w:rsidRDefault="00CB3E4B" w:rsidP="00E77AF7"/>
    <w:p w14:paraId="5854DC47" w14:textId="77777777" w:rsidR="00CB3E4B" w:rsidRDefault="00CB3E4B" w:rsidP="00E77AF7"/>
    <w:p w14:paraId="5854DC48" w14:textId="77777777" w:rsidR="00CB3E4B" w:rsidRDefault="00CB3E4B" w:rsidP="00E77AF7"/>
    <w:p w14:paraId="5854DC49" w14:textId="77777777" w:rsidR="00CB3E4B" w:rsidRDefault="00CB3E4B" w:rsidP="00E77AF7"/>
    <w:p w14:paraId="5854DC4A" w14:textId="77777777" w:rsidR="00CB3E4B" w:rsidRDefault="00CB3E4B" w:rsidP="00E77AF7"/>
    <w:p w14:paraId="5854DC4B" w14:textId="77777777" w:rsidR="00E77AF7" w:rsidRDefault="00E77AF7" w:rsidP="00E77AF7"/>
    <w:p w14:paraId="5854DC4C" w14:textId="77777777" w:rsidR="00E77AF7" w:rsidRDefault="00E77AF7" w:rsidP="00E77AF7"/>
    <w:p w14:paraId="5854DC4D" w14:textId="77777777" w:rsidR="00E77AF7" w:rsidRDefault="00E77AF7" w:rsidP="00E77AF7">
      <w:r>
        <w:tab/>
      </w:r>
      <w:r>
        <w:tab/>
      </w:r>
      <w:r>
        <w:tab/>
      </w:r>
      <w:r>
        <w:tab/>
      </w:r>
      <w:r>
        <w:tab/>
      </w:r>
      <w:r>
        <w:tab/>
        <w:t>4 priedas</w:t>
      </w:r>
    </w:p>
    <w:p w14:paraId="5854DC4E" w14:textId="77777777" w:rsidR="00E77AF7" w:rsidRDefault="00E77AF7" w:rsidP="00E77AF7"/>
    <w:p w14:paraId="5854DC4F" w14:textId="77777777" w:rsidR="00E77AF7" w:rsidRDefault="00E77AF7" w:rsidP="00E77AF7"/>
    <w:p w14:paraId="5854DC50" w14:textId="77777777" w:rsidR="00E77AF7" w:rsidRDefault="00E77AF7" w:rsidP="00E77AF7"/>
    <w:p w14:paraId="5854DC51" w14:textId="77777777" w:rsidR="00E77AF7" w:rsidRDefault="00E77AF7" w:rsidP="00E77AF7">
      <w:pPr>
        <w:jc w:val="center"/>
        <w:rPr>
          <w:b/>
        </w:rPr>
      </w:pPr>
      <w:r>
        <w:rPr>
          <w:b/>
        </w:rPr>
        <w:t>PASLAUGŲ ĮKAINIŲ IR KIEKIŲ SĄRAŠAS</w:t>
      </w:r>
    </w:p>
    <w:p w14:paraId="5854DC52" w14:textId="77777777" w:rsidR="00E77AF7" w:rsidRDefault="00E77AF7" w:rsidP="00E77AF7">
      <w:pPr>
        <w:jc w:val="center"/>
      </w:pPr>
    </w:p>
    <w:p w14:paraId="5854DC53" w14:textId="77777777" w:rsidR="00E77AF7" w:rsidRDefault="00E77AF7" w:rsidP="00E77AF7">
      <w:pPr>
        <w:jc w:val="center"/>
      </w:pPr>
    </w:p>
    <w:tbl>
      <w:tblPr>
        <w:tblStyle w:val="Lentelstinklelis"/>
        <w:tblW w:w="0" w:type="dxa"/>
        <w:tblInd w:w="-5" w:type="dxa"/>
        <w:tblLayout w:type="fixed"/>
        <w:tblLook w:val="04A0" w:firstRow="1" w:lastRow="0" w:firstColumn="1" w:lastColumn="0" w:noHBand="0" w:noVBand="1"/>
      </w:tblPr>
      <w:tblGrid>
        <w:gridCol w:w="567"/>
        <w:gridCol w:w="4395"/>
        <w:gridCol w:w="992"/>
        <w:gridCol w:w="992"/>
        <w:gridCol w:w="1418"/>
        <w:gridCol w:w="1275"/>
      </w:tblGrid>
      <w:tr w:rsidR="00E77AF7" w14:paraId="5854DC5C" w14:textId="77777777" w:rsidTr="00E77AF7">
        <w:trPr>
          <w:trHeight w:val="808"/>
        </w:trPr>
        <w:tc>
          <w:tcPr>
            <w:tcW w:w="567" w:type="dxa"/>
            <w:tcBorders>
              <w:top w:val="single" w:sz="4" w:space="0" w:color="auto"/>
              <w:left w:val="single" w:sz="4" w:space="0" w:color="auto"/>
              <w:bottom w:val="single" w:sz="4" w:space="0" w:color="auto"/>
              <w:right w:val="single" w:sz="4" w:space="0" w:color="auto"/>
            </w:tcBorders>
            <w:hideMark/>
          </w:tcPr>
          <w:p w14:paraId="5854DC54" w14:textId="77777777" w:rsidR="00E77AF7" w:rsidRDefault="00E77AF7">
            <w:pPr>
              <w:jc w:val="center"/>
            </w:pPr>
            <w:r>
              <w:t>Eil.</w:t>
            </w:r>
          </w:p>
          <w:p w14:paraId="5854DC55" w14:textId="77777777" w:rsidR="00E77AF7" w:rsidRDefault="00E77AF7">
            <w:pPr>
              <w:jc w:val="center"/>
            </w:pPr>
            <w:r>
              <w:t>Nr.</w:t>
            </w:r>
          </w:p>
        </w:tc>
        <w:tc>
          <w:tcPr>
            <w:tcW w:w="4395" w:type="dxa"/>
            <w:tcBorders>
              <w:top w:val="single" w:sz="4" w:space="0" w:color="auto"/>
              <w:left w:val="single" w:sz="4" w:space="0" w:color="auto"/>
              <w:bottom w:val="single" w:sz="4" w:space="0" w:color="auto"/>
              <w:right w:val="single" w:sz="4" w:space="0" w:color="auto"/>
            </w:tcBorders>
            <w:hideMark/>
          </w:tcPr>
          <w:p w14:paraId="5854DC56" w14:textId="77777777" w:rsidR="00E77AF7" w:rsidRDefault="00E77AF7">
            <w:pPr>
              <w:jc w:val="center"/>
            </w:pPr>
            <w:r>
              <w:t>Paslaugų pavadinimas</w:t>
            </w:r>
          </w:p>
        </w:tc>
        <w:tc>
          <w:tcPr>
            <w:tcW w:w="992" w:type="dxa"/>
            <w:tcBorders>
              <w:top w:val="single" w:sz="4" w:space="0" w:color="auto"/>
              <w:left w:val="single" w:sz="4" w:space="0" w:color="auto"/>
              <w:bottom w:val="single" w:sz="4" w:space="0" w:color="auto"/>
              <w:right w:val="single" w:sz="4" w:space="0" w:color="auto"/>
            </w:tcBorders>
            <w:hideMark/>
          </w:tcPr>
          <w:p w14:paraId="5854DC57" w14:textId="77777777" w:rsidR="00E77AF7" w:rsidRDefault="00E77AF7">
            <w:pPr>
              <w:jc w:val="center"/>
            </w:pPr>
            <w:r>
              <w:t>Mato vnt.</w:t>
            </w:r>
          </w:p>
        </w:tc>
        <w:tc>
          <w:tcPr>
            <w:tcW w:w="992" w:type="dxa"/>
            <w:tcBorders>
              <w:top w:val="single" w:sz="4" w:space="0" w:color="auto"/>
              <w:left w:val="single" w:sz="4" w:space="0" w:color="auto"/>
              <w:bottom w:val="single" w:sz="4" w:space="0" w:color="auto"/>
              <w:right w:val="single" w:sz="4" w:space="0" w:color="auto"/>
            </w:tcBorders>
            <w:hideMark/>
          </w:tcPr>
          <w:p w14:paraId="5854DC58" w14:textId="77777777" w:rsidR="00E77AF7" w:rsidRDefault="00E77AF7">
            <w:pPr>
              <w:jc w:val="center"/>
            </w:pPr>
            <w:r>
              <w:t>Kiekis</w:t>
            </w:r>
          </w:p>
        </w:tc>
        <w:tc>
          <w:tcPr>
            <w:tcW w:w="1418" w:type="dxa"/>
            <w:tcBorders>
              <w:top w:val="single" w:sz="4" w:space="0" w:color="auto"/>
              <w:left w:val="single" w:sz="4" w:space="0" w:color="auto"/>
              <w:bottom w:val="single" w:sz="4" w:space="0" w:color="auto"/>
              <w:right w:val="single" w:sz="4" w:space="0" w:color="auto"/>
            </w:tcBorders>
            <w:hideMark/>
          </w:tcPr>
          <w:p w14:paraId="5854DC59" w14:textId="77777777" w:rsidR="00E77AF7" w:rsidRDefault="00E77AF7">
            <w:pPr>
              <w:jc w:val="center"/>
            </w:pPr>
            <w:r>
              <w:t xml:space="preserve">Vieneto įkainis </w:t>
            </w:r>
          </w:p>
          <w:p w14:paraId="5854DC5A" w14:textId="77777777" w:rsidR="00E77AF7" w:rsidRDefault="00E77AF7">
            <w:pPr>
              <w:jc w:val="center"/>
            </w:pPr>
            <w:r>
              <w:t xml:space="preserve">be PVM Eur </w:t>
            </w:r>
          </w:p>
        </w:tc>
        <w:tc>
          <w:tcPr>
            <w:tcW w:w="1275" w:type="dxa"/>
            <w:tcBorders>
              <w:top w:val="single" w:sz="4" w:space="0" w:color="auto"/>
              <w:left w:val="single" w:sz="4" w:space="0" w:color="auto"/>
              <w:bottom w:val="single" w:sz="4" w:space="0" w:color="auto"/>
              <w:right w:val="single" w:sz="4" w:space="0" w:color="auto"/>
            </w:tcBorders>
            <w:hideMark/>
          </w:tcPr>
          <w:p w14:paraId="5854DC5B" w14:textId="77777777" w:rsidR="00E77AF7" w:rsidRDefault="00E77AF7">
            <w:pPr>
              <w:jc w:val="center"/>
            </w:pPr>
            <w:r>
              <w:t>PVM tarifas</w:t>
            </w:r>
          </w:p>
        </w:tc>
      </w:tr>
      <w:tr w:rsidR="00E77AF7" w14:paraId="5854DC63" w14:textId="77777777" w:rsidTr="00E77AF7">
        <w:tc>
          <w:tcPr>
            <w:tcW w:w="567" w:type="dxa"/>
            <w:tcBorders>
              <w:top w:val="single" w:sz="4" w:space="0" w:color="auto"/>
              <w:left w:val="single" w:sz="4" w:space="0" w:color="auto"/>
              <w:bottom w:val="single" w:sz="4" w:space="0" w:color="auto"/>
              <w:right w:val="single" w:sz="4" w:space="0" w:color="auto"/>
            </w:tcBorders>
            <w:hideMark/>
          </w:tcPr>
          <w:p w14:paraId="5854DC5D" w14:textId="77777777" w:rsidR="00E77AF7" w:rsidRDefault="00E77AF7">
            <w:pPr>
              <w:jc w:val="center"/>
              <w:rPr>
                <w:i/>
                <w:szCs w:val="24"/>
              </w:rPr>
            </w:pPr>
            <w:r>
              <w:rPr>
                <w:i/>
                <w:szCs w:val="24"/>
              </w:rPr>
              <w:t>1</w:t>
            </w:r>
          </w:p>
        </w:tc>
        <w:tc>
          <w:tcPr>
            <w:tcW w:w="4395" w:type="dxa"/>
            <w:tcBorders>
              <w:top w:val="single" w:sz="4" w:space="0" w:color="auto"/>
              <w:left w:val="single" w:sz="4" w:space="0" w:color="auto"/>
              <w:bottom w:val="single" w:sz="4" w:space="0" w:color="auto"/>
              <w:right w:val="single" w:sz="4" w:space="0" w:color="auto"/>
            </w:tcBorders>
            <w:hideMark/>
          </w:tcPr>
          <w:p w14:paraId="5854DC5E" w14:textId="77777777" w:rsidR="00E77AF7" w:rsidRDefault="00E77AF7">
            <w:pPr>
              <w:jc w:val="center"/>
              <w:rPr>
                <w:i/>
                <w:szCs w:val="24"/>
              </w:rPr>
            </w:pPr>
            <w:r>
              <w:rPr>
                <w:i/>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5854DC5F" w14:textId="77777777" w:rsidR="00E77AF7" w:rsidRDefault="00E77AF7">
            <w:pPr>
              <w:jc w:val="center"/>
              <w:rPr>
                <w:i/>
                <w:szCs w:val="24"/>
              </w:rPr>
            </w:pPr>
            <w:r>
              <w:rPr>
                <w:i/>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854DC60" w14:textId="77777777" w:rsidR="00E77AF7" w:rsidRDefault="00E77AF7">
            <w:pPr>
              <w:jc w:val="center"/>
              <w:rPr>
                <w:i/>
                <w:szCs w:val="24"/>
              </w:rPr>
            </w:pPr>
            <w:r>
              <w:rPr>
                <w:i/>
                <w:szCs w:val="24"/>
              </w:rPr>
              <w:t>4</w:t>
            </w:r>
          </w:p>
        </w:tc>
        <w:tc>
          <w:tcPr>
            <w:tcW w:w="1418" w:type="dxa"/>
            <w:tcBorders>
              <w:top w:val="single" w:sz="4" w:space="0" w:color="auto"/>
              <w:left w:val="single" w:sz="4" w:space="0" w:color="auto"/>
              <w:bottom w:val="single" w:sz="4" w:space="0" w:color="auto"/>
              <w:right w:val="single" w:sz="4" w:space="0" w:color="auto"/>
            </w:tcBorders>
            <w:hideMark/>
          </w:tcPr>
          <w:p w14:paraId="5854DC61" w14:textId="77777777" w:rsidR="00E77AF7" w:rsidRDefault="00E77AF7">
            <w:pPr>
              <w:jc w:val="center"/>
              <w:rPr>
                <w:i/>
                <w:szCs w:val="24"/>
              </w:rPr>
            </w:pPr>
            <w:r>
              <w:rPr>
                <w:i/>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5854DC62" w14:textId="77777777" w:rsidR="00E77AF7" w:rsidRDefault="00E77AF7">
            <w:pPr>
              <w:jc w:val="center"/>
              <w:rPr>
                <w:i/>
                <w:szCs w:val="24"/>
              </w:rPr>
            </w:pPr>
            <w:r>
              <w:rPr>
                <w:i/>
                <w:szCs w:val="24"/>
              </w:rPr>
              <w:t>6</w:t>
            </w:r>
          </w:p>
        </w:tc>
      </w:tr>
      <w:tr w:rsidR="00E77AF7" w14:paraId="5854DC70" w14:textId="77777777" w:rsidTr="00E77AF7">
        <w:tc>
          <w:tcPr>
            <w:tcW w:w="567" w:type="dxa"/>
            <w:tcBorders>
              <w:top w:val="single" w:sz="4" w:space="0" w:color="auto"/>
              <w:left w:val="single" w:sz="4" w:space="0" w:color="auto"/>
              <w:bottom w:val="single" w:sz="4" w:space="0" w:color="auto"/>
              <w:right w:val="single" w:sz="4" w:space="0" w:color="auto"/>
            </w:tcBorders>
          </w:tcPr>
          <w:p w14:paraId="5854DC64" w14:textId="77777777" w:rsidR="00E77AF7" w:rsidRDefault="00E77AF7">
            <w:pPr>
              <w:jc w:val="center"/>
              <w:rPr>
                <w:szCs w:val="24"/>
              </w:rPr>
            </w:pPr>
          </w:p>
          <w:p w14:paraId="5854DC65" w14:textId="77777777" w:rsidR="00E77AF7" w:rsidRDefault="00E77AF7">
            <w:pPr>
              <w:jc w:val="center"/>
              <w:rPr>
                <w:szCs w:val="24"/>
              </w:rPr>
            </w:pPr>
            <w:r>
              <w:rPr>
                <w:szCs w:val="24"/>
              </w:rPr>
              <w:t>1.</w:t>
            </w:r>
          </w:p>
        </w:tc>
        <w:tc>
          <w:tcPr>
            <w:tcW w:w="4395" w:type="dxa"/>
            <w:tcBorders>
              <w:top w:val="single" w:sz="4" w:space="0" w:color="auto"/>
              <w:left w:val="single" w:sz="4" w:space="0" w:color="auto"/>
              <w:bottom w:val="single" w:sz="4" w:space="0" w:color="auto"/>
              <w:right w:val="single" w:sz="4" w:space="0" w:color="auto"/>
            </w:tcBorders>
          </w:tcPr>
          <w:p w14:paraId="5854DC66" w14:textId="77777777" w:rsidR="00E77AF7" w:rsidRDefault="00E77AF7">
            <w:pPr>
              <w:jc w:val="both"/>
            </w:pPr>
          </w:p>
          <w:p w14:paraId="5854DC67" w14:textId="77777777" w:rsidR="00E77AF7" w:rsidRDefault="00E77AF7">
            <w:pPr>
              <w:jc w:val="both"/>
            </w:pPr>
            <w:r>
              <w:t xml:space="preserve">Centralizuotos nekilnojamojo turto valdymo informacinės sistemos įdiegimas </w:t>
            </w:r>
          </w:p>
          <w:p w14:paraId="5854DC68" w14:textId="77777777" w:rsidR="00E77AF7" w:rsidRDefault="00E77AF7">
            <w:pPr>
              <w:jc w:val="both"/>
            </w:pPr>
          </w:p>
          <w:p w14:paraId="5854DC69" w14:textId="77777777" w:rsidR="00E77AF7" w:rsidRDefault="00E77AF7">
            <w:pPr>
              <w:jc w:val="both"/>
            </w:pPr>
          </w:p>
        </w:tc>
        <w:tc>
          <w:tcPr>
            <w:tcW w:w="992" w:type="dxa"/>
            <w:tcBorders>
              <w:top w:val="single" w:sz="4" w:space="0" w:color="auto"/>
              <w:left w:val="single" w:sz="4" w:space="0" w:color="auto"/>
              <w:bottom w:val="single" w:sz="4" w:space="0" w:color="auto"/>
              <w:right w:val="single" w:sz="4" w:space="0" w:color="auto"/>
            </w:tcBorders>
          </w:tcPr>
          <w:p w14:paraId="5854DC6A" w14:textId="77777777" w:rsidR="00E77AF7" w:rsidRDefault="00E77AF7">
            <w:pPr>
              <w:jc w:val="center"/>
              <w:rPr>
                <w:szCs w:val="24"/>
              </w:rPr>
            </w:pPr>
          </w:p>
          <w:p w14:paraId="5854DC6B" w14:textId="77777777" w:rsidR="00E77AF7" w:rsidRDefault="00E77AF7">
            <w:pPr>
              <w:jc w:val="center"/>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tcPr>
          <w:p w14:paraId="5854DC6C" w14:textId="77777777" w:rsidR="00E77AF7" w:rsidRDefault="00E77AF7">
            <w:pPr>
              <w:jc w:val="center"/>
              <w:rPr>
                <w:szCs w:val="24"/>
              </w:rPr>
            </w:pPr>
          </w:p>
          <w:p w14:paraId="5854DC6D" w14:textId="77777777" w:rsidR="00E77AF7" w:rsidRDefault="00E77AF7">
            <w:pPr>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tcPr>
          <w:p w14:paraId="5854DC6E" w14:textId="77777777" w:rsidR="00E77AF7" w:rsidRDefault="00E77AF7">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5854DC6F" w14:textId="77777777" w:rsidR="00E77AF7" w:rsidRDefault="00E77AF7">
            <w:pPr>
              <w:jc w:val="center"/>
              <w:rPr>
                <w:szCs w:val="24"/>
              </w:rPr>
            </w:pPr>
          </w:p>
        </w:tc>
      </w:tr>
      <w:tr w:rsidR="00E77AF7" w14:paraId="5854DC7D" w14:textId="77777777" w:rsidTr="00E77AF7">
        <w:tc>
          <w:tcPr>
            <w:tcW w:w="567" w:type="dxa"/>
            <w:tcBorders>
              <w:top w:val="single" w:sz="4" w:space="0" w:color="auto"/>
              <w:left w:val="single" w:sz="4" w:space="0" w:color="auto"/>
              <w:bottom w:val="single" w:sz="4" w:space="0" w:color="auto"/>
              <w:right w:val="single" w:sz="4" w:space="0" w:color="auto"/>
            </w:tcBorders>
          </w:tcPr>
          <w:p w14:paraId="5854DC71" w14:textId="77777777" w:rsidR="00E77AF7" w:rsidRDefault="00E77AF7">
            <w:pPr>
              <w:jc w:val="center"/>
              <w:rPr>
                <w:szCs w:val="24"/>
              </w:rPr>
            </w:pPr>
          </w:p>
          <w:p w14:paraId="5854DC72" w14:textId="77777777" w:rsidR="00E77AF7" w:rsidRDefault="00E77AF7">
            <w:pPr>
              <w:jc w:val="center"/>
              <w:rPr>
                <w:szCs w:val="24"/>
              </w:rPr>
            </w:pPr>
            <w:r>
              <w:rPr>
                <w:szCs w:val="24"/>
              </w:rPr>
              <w:t>2.</w:t>
            </w:r>
          </w:p>
        </w:tc>
        <w:tc>
          <w:tcPr>
            <w:tcW w:w="4395" w:type="dxa"/>
            <w:tcBorders>
              <w:top w:val="single" w:sz="4" w:space="0" w:color="auto"/>
              <w:left w:val="single" w:sz="4" w:space="0" w:color="auto"/>
              <w:bottom w:val="single" w:sz="4" w:space="0" w:color="auto"/>
              <w:right w:val="single" w:sz="4" w:space="0" w:color="auto"/>
            </w:tcBorders>
          </w:tcPr>
          <w:p w14:paraId="5854DC73" w14:textId="77777777" w:rsidR="00E77AF7" w:rsidRDefault="00E77AF7">
            <w:pPr>
              <w:jc w:val="both"/>
            </w:pPr>
          </w:p>
          <w:p w14:paraId="5854DC74" w14:textId="77777777" w:rsidR="00E77AF7" w:rsidRDefault="00E77AF7">
            <w:pPr>
              <w:jc w:val="both"/>
            </w:pPr>
            <w:r>
              <w:t>Centralizuotos nekilnojamojo turto valdymo informacinės sistemos palaikymo ir priežiūros  paslaugas</w:t>
            </w:r>
          </w:p>
          <w:p w14:paraId="5854DC75" w14:textId="77777777" w:rsidR="00E77AF7" w:rsidRDefault="00E77AF7">
            <w:pPr>
              <w:jc w:val="both"/>
            </w:pPr>
          </w:p>
          <w:p w14:paraId="5854DC76" w14:textId="77777777" w:rsidR="00E77AF7" w:rsidRDefault="00E77AF7">
            <w:pPr>
              <w:jc w:val="both"/>
            </w:pPr>
          </w:p>
        </w:tc>
        <w:tc>
          <w:tcPr>
            <w:tcW w:w="992" w:type="dxa"/>
            <w:tcBorders>
              <w:top w:val="single" w:sz="4" w:space="0" w:color="auto"/>
              <w:left w:val="single" w:sz="4" w:space="0" w:color="auto"/>
              <w:bottom w:val="single" w:sz="4" w:space="0" w:color="auto"/>
              <w:right w:val="single" w:sz="4" w:space="0" w:color="auto"/>
            </w:tcBorders>
          </w:tcPr>
          <w:p w14:paraId="5854DC77" w14:textId="77777777" w:rsidR="00E77AF7" w:rsidRDefault="00E77AF7">
            <w:pPr>
              <w:jc w:val="center"/>
              <w:rPr>
                <w:szCs w:val="24"/>
              </w:rPr>
            </w:pPr>
          </w:p>
          <w:p w14:paraId="5854DC78" w14:textId="77777777" w:rsidR="00E77AF7" w:rsidRDefault="00E77AF7">
            <w:pPr>
              <w:jc w:val="center"/>
              <w:rPr>
                <w:szCs w:val="24"/>
              </w:rPr>
            </w:pPr>
            <w:r>
              <w:rPr>
                <w:szCs w:val="24"/>
              </w:rPr>
              <w:t>mėn.</w:t>
            </w:r>
          </w:p>
        </w:tc>
        <w:tc>
          <w:tcPr>
            <w:tcW w:w="992" w:type="dxa"/>
            <w:tcBorders>
              <w:top w:val="single" w:sz="4" w:space="0" w:color="auto"/>
              <w:left w:val="single" w:sz="4" w:space="0" w:color="auto"/>
              <w:bottom w:val="single" w:sz="4" w:space="0" w:color="auto"/>
              <w:right w:val="single" w:sz="4" w:space="0" w:color="auto"/>
            </w:tcBorders>
          </w:tcPr>
          <w:p w14:paraId="5854DC79" w14:textId="77777777" w:rsidR="00E77AF7" w:rsidRDefault="00E77AF7">
            <w:pPr>
              <w:jc w:val="center"/>
              <w:rPr>
                <w:szCs w:val="24"/>
              </w:rPr>
            </w:pPr>
          </w:p>
          <w:p w14:paraId="5854DC7A" w14:textId="77777777" w:rsidR="00E77AF7" w:rsidRDefault="00E77AF7">
            <w:pPr>
              <w:jc w:val="center"/>
              <w:rPr>
                <w:szCs w:val="24"/>
              </w:rPr>
            </w:pPr>
            <w:r w:rsidRPr="00CB3E4B">
              <w:rPr>
                <w:szCs w:val="24"/>
              </w:rPr>
              <w:t>36</w:t>
            </w:r>
          </w:p>
        </w:tc>
        <w:tc>
          <w:tcPr>
            <w:tcW w:w="1418" w:type="dxa"/>
            <w:tcBorders>
              <w:top w:val="single" w:sz="4" w:space="0" w:color="auto"/>
              <w:left w:val="single" w:sz="4" w:space="0" w:color="auto"/>
              <w:bottom w:val="single" w:sz="4" w:space="0" w:color="auto"/>
              <w:right w:val="single" w:sz="4" w:space="0" w:color="auto"/>
            </w:tcBorders>
          </w:tcPr>
          <w:p w14:paraId="5854DC7B" w14:textId="77777777" w:rsidR="00E77AF7" w:rsidRDefault="00E77AF7">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5854DC7C" w14:textId="77777777" w:rsidR="00E77AF7" w:rsidRDefault="00E77AF7">
            <w:pPr>
              <w:jc w:val="center"/>
              <w:rPr>
                <w:szCs w:val="24"/>
              </w:rPr>
            </w:pPr>
          </w:p>
        </w:tc>
      </w:tr>
    </w:tbl>
    <w:p w14:paraId="5854DC7E" w14:textId="77777777" w:rsidR="00E77AF7" w:rsidRDefault="00E77AF7" w:rsidP="00E77AF7"/>
    <w:p w14:paraId="5854DC7F" w14:textId="77777777" w:rsidR="00E77AF7" w:rsidRDefault="00E77AF7" w:rsidP="00E77AF7"/>
    <w:p w14:paraId="5854DC80" w14:textId="77777777" w:rsidR="00E77AF7" w:rsidRDefault="00E77AF7" w:rsidP="00E77AF7"/>
    <w:p w14:paraId="5854DC81" w14:textId="77777777" w:rsidR="00E77AF7" w:rsidRDefault="00E77AF7" w:rsidP="00E77AF7"/>
    <w:p w14:paraId="5854DC82" w14:textId="77777777" w:rsidR="00E77AF7" w:rsidRDefault="00E77AF7" w:rsidP="00E77AF7"/>
    <w:p w14:paraId="5854DC83" w14:textId="77777777" w:rsidR="00E77AF7" w:rsidRDefault="00E77AF7" w:rsidP="00E77AF7"/>
    <w:p w14:paraId="5854DC84" w14:textId="77777777" w:rsidR="00E77AF7" w:rsidRDefault="00E77AF7" w:rsidP="00E77AF7"/>
    <w:p w14:paraId="5854DC85" w14:textId="77777777" w:rsidR="00E77AF7" w:rsidRDefault="00E77AF7" w:rsidP="00E77AF7"/>
    <w:p w14:paraId="5854DC86" w14:textId="77777777" w:rsidR="00E77AF7" w:rsidRDefault="00E77AF7" w:rsidP="00E77AF7"/>
    <w:p w14:paraId="5854DC87" w14:textId="77777777" w:rsidR="00E77AF7" w:rsidRDefault="00E77AF7" w:rsidP="00E77AF7"/>
    <w:p w14:paraId="5854DC88" w14:textId="77777777" w:rsidR="00E77AF7" w:rsidRDefault="00E77AF7" w:rsidP="00E77AF7"/>
    <w:p w14:paraId="5854DC89" w14:textId="77777777" w:rsidR="00E77AF7" w:rsidRDefault="00E77AF7" w:rsidP="00E77AF7"/>
    <w:p w14:paraId="5854DC8A" w14:textId="77777777" w:rsidR="00E77AF7" w:rsidRDefault="00E77AF7" w:rsidP="00E77AF7"/>
    <w:p w14:paraId="5854DC8B" w14:textId="77777777" w:rsidR="00E77AF7" w:rsidRDefault="00E77AF7" w:rsidP="00E77AF7"/>
    <w:p w14:paraId="5854DC8C" w14:textId="77777777" w:rsidR="00E77AF7" w:rsidRDefault="00E77AF7" w:rsidP="00E77AF7"/>
    <w:p w14:paraId="5854DC8D" w14:textId="77777777" w:rsidR="00E77AF7" w:rsidRDefault="00E77AF7" w:rsidP="00E77AF7"/>
    <w:p w14:paraId="5854DC8E" w14:textId="77777777" w:rsidR="00E77AF7" w:rsidRDefault="00E77AF7" w:rsidP="00E77AF7"/>
    <w:p w14:paraId="5854DC8F" w14:textId="77777777" w:rsidR="00E77AF7" w:rsidRDefault="00E77AF7" w:rsidP="00E77AF7"/>
    <w:p w14:paraId="5854DC90" w14:textId="77777777" w:rsidR="00E77AF7" w:rsidRDefault="00E77AF7" w:rsidP="00E77AF7"/>
    <w:p w14:paraId="5854DC91" w14:textId="77777777" w:rsidR="00E77AF7" w:rsidRDefault="00E77AF7" w:rsidP="00E77AF7"/>
    <w:p w14:paraId="5854DC92" w14:textId="77777777" w:rsidR="00E77AF7" w:rsidRDefault="00E77AF7" w:rsidP="00E77AF7"/>
    <w:p w14:paraId="5854DC93" w14:textId="77777777" w:rsidR="00E77AF7" w:rsidRDefault="00E77AF7" w:rsidP="00E77AF7"/>
    <w:p w14:paraId="5854DC94" w14:textId="77777777" w:rsidR="00E77AF7" w:rsidRDefault="00E77AF7" w:rsidP="00E77AF7"/>
    <w:p w14:paraId="5854DC95" w14:textId="77777777" w:rsidR="00E77AF7" w:rsidRDefault="00E77AF7" w:rsidP="00E77AF7"/>
    <w:p w14:paraId="5854DC96" w14:textId="77777777" w:rsidR="009766C3" w:rsidRDefault="009766C3"/>
    <w:sectPr w:rsidR="009766C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0690D1" w16cex:dateUtc="2024-12-17T08:18:00Z"/>
  <w16cex:commentExtensible w16cex:durableId="08DCAEC8" w16cex:dateUtc="2024-12-1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AAA418" w16cid:durableId="4D0690D1"/>
  <w16cid:commentId w16cid:paraId="43DCDB20" w16cid:durableId="08DCAE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16"/>
    <w:rsid w:val="00054A16"/>
    <w:rsid w:val="00094614"/>
    <w:rsid w:val="001046A2"/>
    <w:rsid w:val="00233EA7"/>
    <w:rsid w:val="002F17A2"/>
    <w:rsid w:val="003433F0"/>
    <w:rsid w:val="00464843"/>
    <w:rsid w:val="00466C0E"/>
    <w:rsid w:val="005414B3"/>
    <w:rsid w:val="006A4868"/>
    <w:rsid w:val="006A5A0E"/>
    <w:rsid w:val="006C7DED"/>
    <w:rsid w:val="006F5A53"/>
    <w:rsid w:val="007057D4"/>
    <w:rsid w:val="0071111F"/>
    <w:rsid w:val="00711DC2"/>
    <w:rsid w:val="0079277B"/>
    <w:rsid w:val="008C4C07"/>
    <w:rsid w:val="009766C3"/>
    <w:rsid w:val="00AC3BCF"/>
    <w:rsid w:val="00AE1B96"/>
    <w:rsid w:val="00AF054B"/>
    <w:rsid w:val="00B74F5B"/>
    <w:rsid w:val="00BA3202"/>
    <w:rsid w:val="00C40F25"/>
    <w:rsid w:val="00CB3E4B"/>
    <w:rsid w:val="00D06709"/>
    <w:rsid w:val="00D71C61"/>
    <w:rsid w:val="00DF3EE5"/>
    <w:rsid w:val="00E14BA3"/>
    <w:rsid w:val="00E77AF7"/>
    <w:rsid w:val="00EB3424"/>
    <w:rsid w:val="00ED627D"/>
    <w:rsid w:val="00EE250E"/>
    <w:rsid w:val="00FA5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DA3C"/>
  <w15:chartTrackingRefBased/>
  <w15:docId w15:val="{5E6EA3AB-EB41-4B9F-9626-0B194F1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7A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77AF7"/>
    <w:rPr>
      <w:color w:val="0563C1" w:themeColor="hyperlink"/>
      <w:u w:val="single"/>
    </w:rPr>
  </w:style>
  <w:style w:type="table" w:styleId="Lentelstinklelis">
    <w:name w:val="Table Grid"/>
    <w:basedOn w:val="prastojilentel"/>
    <w:uiPriority w:val="39"/>
    <w:rsid w:val="00E77AF7"/>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
    <w:name w:val="Pagrindinis tekstas3"/>
    <w:rsid w:val="009766C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66C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1046A2"/>
    <w:pPr>
      <w:numPr>
        <w:ilvl w:val="1"/>
        <w:numId w:val="1"/>
      </w:numPr>
      <w:spacing w:before="120" w:after="120"/>
      <w:jc w:val="both"/>
    </w:pPr>
    <w:rPr>
      <w:rFonts w:asciiTheme="minorHAnsi" w:hAnsiTheme="minorHAnsi"/>
      <w:sz w:val="20"/>
      <w:szCs w:val="24"/>
      <w:lang w:val="en-GB"/>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1046A2"/>
    <w:rPr>
      <w:rFonts w:eastAsia="Times New Roman" w:cs="Times New Roman"/>
      <w:sz w:val="20"/>
      <w:szCs w:val="24"/>
      <w:lang w:val="en-GB"/>
    </w:rPr>
  </w:style>
  <w:style w:type="paragraph" w:styleId="Komentarotekstas">
    <w:name w:val="annotation text"/>
    <w:basedOn w:val="prastasis"/>
    <w:link w:val="KomentarotekstasDiagrama"/>
    <w:uiPriority w:val="99"/>
    <w:unhideWhenUsed/>
    <w:rsid w:val="00466C0E"/>
    <w:pPr>
      <w:widowControl w:val="0"/>
      <w:autoSpaceDE w:val="0"/>
      <w:autoSpaceDN w:val="0"/>
    </w:pPr>
    <w:rPr>
      <w:sz w:val="20"/>
    </w:rPr>
  </w:style>
  <w:style w:type="character" w:customStyle="1" w:styleId="KomentarotekstasDiagrama">
    <w:name w:val="Komentaro tekstas Diagrama"/>
    <w:basedOn w:val="Numatytasispastraiposriftas"/>
    <w:link w:val="Komentarotekstas"/>
    <w:uiPriority w:val="99"/>
    <w:rsid w:val="00466C0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E1B96"/>
    <w:rPr>
      <w:sz w:val="16"/>
      <w:szCs w:val="16"/>
    </w:rPr>
  </w:style>
  <w:style w:type="paragraph" w:styleId="Komentarotema">
    <w:name w:val="annotation subject"/>
    <w:basedOn w:val="Komentarotekstas"/>
    <w:next w:val="Komentarotekstas"/>
    <w:link w:val="KomentarotemaDiagrama"/>
    <w:uiPriority w:val="99"/>
    <w:semiHidden/>
    <w:unhideWhenUsed/>
    <w:rsid w:val="00AE1B96"/>
    <w:pPr>
      <w:widowControl/>
      <w:autoSpaceDE/>
      <w:autoSpaceDN/>
    </w:pPr>
    <w:rPr>
      <w:b/>
      <w:bCs/>
    </w:rPr>
  </w:style>
  <w:style w:type="character" w:customStyle="1" w:styleId="KomentarotemaDiagrama">
    <w:name w:val="Komentaro tema Diagrama"/>
    <w:basedOn w:val="KomentarotekstasDiagrama"/>
    <w:link w:val="Komentarotema"/>
    <w:uiPriority w:val="99"/>
    <w:semiHidden/>
    <w:rsid w:val="00AE1B9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F05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5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9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kasnauskiene@kreting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onata.skominiene@kretinga.lt" TargetMode="External"/><Relationship Id="rId4" Type="http://schemas.openxmlformats.org/officeDocument/2006/relationships/numbering" Target="numbering.xml"/><Relationship Id="rId9" Type="http://schemas.openxmlformats.org/officeDocument/2006/relationships/hyperlink" Target="mailto:jurgita.kasnauskien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800E5F9-46BF-4851-BA85-6EE6AB9C2722}">
  <ds:schemaRefs>
    <ds:schemaRef ds:uri="http://schemas.microsoft.com/sharepoint/v3/contenttype/forms"/>
  </ds:schemaRefs>
</ds:datastoreItem>
</file>

<file path=customXml/itemProps2.xml><?xml version="1.0" encoding="utf-8"?>
<ds:datastoreItem xmlns:ds="http://schemas.openxmlformats.org/officeDocument/2006/customXml" ds:itemID="{530CEA88-9DDC-4F80-82D9-353296AA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AC90C-4A42-4A63-9319-64D3E14F58E8}">
  <ds:schemaRefs>
    <ds:schemaRef ds:uri="http://schemas.microsoft.com/office/2006/metadata/properties"/>
    <ds:schemaRef ds:uri="http://schemas.microsoft.com/office/2006/documentManagement/types"/>
    <ds:schemaRef ds:uri="590b7147-1aa7-4fd6-b108-04e4986391cd"/>
    <ds:schemaRef ds:uri="http://www.w3.org/XML/1998/namespace"/>
    <ds:schemaRef ds:uri="http://purl.org/dc/terms/"/>
    <ds:schemaRef ds:uri="http://purl.org/dc/elements/1.1/"/>
    <ds:schemaRef ds:uri="http://purl.org/dc/dcmitype/"/>
    <ds:schemaRef ds:uri="508d166e-2850-4a47-9565-4426dc375de9"/>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CF67E59B</Template>
  <TotalTime>3</TotalTime>
  <Pages>12</Pages>
  <Words>11246</Words>
  <Characters>6411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dcterms:created xsi:type="dcterms:W3CDTF">2024-12-18T11:02:00Z</dcterms:created>
  <dcterms:modified xsi:type="dcterms:W3CDTF">2024-12-18T11:05:00Z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