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10272" w14:textId="77777777" w:rsidR="00994FB4" w:rsidRPr="004F098E" w:rsidRDefault="00994FB4" w:rsidP="00994FB4">
      <w:pPr>
        <w:ind w:left="5771"/>
        <w:rPr>
          <w:rFonts w:ascii="Aptos" w:hAnsi="Aptos" w:cs="Times New Roman"/>
          <w:szCs w:val="24"/>
        </w:rPr>
      </w:pPr>
      <w:r w:rsidRPr="004F098E">
        <w:rPr>
          <w:rFonts w:ascii="Aptos" w:hAnsi="Aptos" w:cs="Times New Roman"/>
          <w:szCs w:val="24"/>
        </w:rPr>
        <w:t>Specialiųjų pirkimo sąlygų</w:t>
      </w:r>
    </w:p>
    <w:p w14:paraId="6E67B816" w14:textId="67894D92" w:rsidR="00994FB4" w:rsidRPr="004F098E" w:rsidRDefault="00994FB4" w:rsidP="00994FB4">
      <w:pPr>
        <w:pStyle w:val="Sraopastraipa"/>
        <w:ind w:left="5771"/>
        <w:rPr>
          <w:rFonts w:ascii="Aptos" w:hAnsi="Aptos" w:cs="Times New Roman"/>
          <w:szCs w:val="24"/>
        </w:rPr>
      </w:pPr>
      <w:bookmarkStart w:id="0" w:name="_Ref126410385"/>
      <w:r>
        <w:rPr>
          <w:rFonts w:ascii="Aptos" w:hAnsi="Aptos" w:cs="Times New Roman"/>
          <w:szCs w:val="24"/>
        </w:rPr>
        <w:t xml:space="preserve">8 </w:t>
      </w:r>
      <w:r w:rsidRPr="004F098E">
        <w:rPr>
          <w:rFonts w:ascii="Aptos" w:hAnsi="Aptos" w:cs="Times New Roman"/>
          <w:szCs w:val="24"/>
        </w:rPr>
        <w:t>priedas</w:t>
      </w:r>
      <w:bookmarkEnd w:id="0"/>
    </w:p>
    <w:p w14:paraId="1C0E1AAE" w14:textId="77777777" w:rsidR="00994FB4" w:rsidRPr="004F098E" w:rsidRDefault="00994FB4" w:rsidP="00994FB4">
      <w:pPr>
        <w:rPr>
          <w:rFonts w:ascii="Aptos" w:hAnsi="Aptos" w:cs="Times New Roman"/>
          <w:szCs w:val="24"/>
        </w:rPr>
      </w:pPr>
    </w:p>
    <w:p w14:paraId="64225442" w14:textId="77777777" w:rsidR="00994FB4" w:rsidRPr="004F098E" w:rsidRDefault="00994FB4" w:rsidP="00994FB4">
      <w:pPr>
        <w:jc w:val="center"/>
        <w:rPr>
          <w:rFonts w:ascii="Aptos" w:hAnsi="Aptos" w:cs="Times New Roman"/>
          <w:b/>
          <w:bCs/>
          <w:szCs w:val="24"/>
        </w:rPr>
      </w:pPr>
      <w:r w:rsidRPr="004F098E">
        <w:rPr>
          <w:rFonts w:ascii="Aptos" w:hAnsi="Aptos" w:cs="Times New Roman"/>
          <w:b/>
          <w:bCs/>
          <w:szCs w:val="24"/>
        </w:rPr>
        <w:t>PASIŪLYMO FORMA</w:t>
      </w:r>
    </w:p>
    <w:p w14:paraId="14075A05" w14:textId="77777777" w:rsidR="00994FB4" w:rsidRPr="004F098E" w:rsidRDefault="00994FB4" w:rsidP="00994FB4">
      <w:pPr>
        <w:rPr>
          <w:rFonts w:ascii="Aptos" w:hAnsi="Aptos" w:cs="Times New Roman"/>
          <w:szCs w:val="24"/>
        </w:rPr>
      </w:pPr>
    </w:p>
    <w:p w14:paraId="791536D2" w14:textId="77777777" w:rsidR="00994FB4" w:rsidRPr="004F098E" w:rsidRDefault="00994FB4" w:rsidP="00994FB4">
      <w:pPr>
        <w:jc w:val="center"/>
        <w:rPr>
          <w:rFonts w:ascii="Aptos" w:hAnsi="Aptos" w:cs="Times New Roman"/>
          <w:b/>
          <w:bCs/>
          <w:szCs w:val="24"/>
        </w:rPr>
      </w:pPr>
      <w:r w:rsidRPr="004F098E">
        <w:rPr>
          <w:rFonts w:ascii="Aptos" w:hAnsi="Aptos" w:cs="Times New Roman"/>
          <w:b/>
          <w:bCs/>
          <w:szCs w:val="24"/>
        </w:rPr>
        <w:t>(pasiūlymo forma)</w:t>
      </w:r>
    </w:p>
    <w:p w14:paraId="3DE521A8" w14:textId="77777777" w:rsidR="00994FB4" w:rsidRPr="004F098E" w:rsidRDefault="00994FB4" w:rsidP="00994FB4">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5931"/>
        <w:gridCol w:w="1546"/>
      </w:tblGrid>
      <w:tr w:rsidR="00994FB4" w:rsidRPr="004F098E" w14:paraId="0EC5B7A0" w14:textId="77777777" w:rsidTr="00D46BA9">
        <w:tc>
          <w:tcPr>
            <w:tcW w:w="1555" w:type="dxa"/>
          </w:tcPr>
          <w:p w14:paraId="1A48FE2E" w14:textId="77777777" w:rsidR="00994FB4" w:rsidRPr="004F098E" w:rsidRDefault="00994FB4" w:rsidP="00D46BA9">
            <w:pPr>
              <w:rPr>
                <w:rFonts w:ascii="Aptos" w:hAnsi="Aptos" w:cs="Times New Roman"/>
                <w:szCs w:val="24"/>
              </w:rPr>
            </w:pPr>
          </w:p>
        </w:tc>
        <w:tc>
          <w:tcPr>
            <w:tcW w:w="5953" w:type="dxa"/>
            <w:tcBorders>
              <w:bottom w:val="single" w:sz="4" w:space="0" w:color="auto"/>
            </w:tcBorders>
          </w:tcPr>
          <w:p w14:paraId="7D4BDD82" w14:textId="77777777" w:rsidR="00994FB4" w:rsidRPr="004F098E" w:rsidRDefault="00994FB4" w:rsidP="00D46BA9">
            <w:pPr>
              <w:rPr>
                <w:rFonts w:ascii="Aptos" w:hAnsi="Aptos" w:cs="Times New Roman"/>
                <w:szCs w:val="24"/>
              </w:rPr>
            </w:pPr>
          </w:p>
        </w:tc>
        <w:tc>
          <w:tcPr>
            <w:tcW w:w="1553" w:type="dxa"/>
          </w:tcPr>
          <w:p w14:paraId="627DCA46" w14:textId="77777777" w:rsidR="00994FB4" w:rsidRPr="004F098E" w:rsidRDefault="00994FB4" w:rsidP="00D46BA9">
            <w:pPr>
              <w:rPr>
                <w:rFonts w:ascii="Aptos" w:hAnsi="Aptos" w:cs="Times New Roman"/>
                <w:szCs w:val="24"/>
              </w:rPr>
            </w:pPr>
          </w:p>
        </w:tc>
      </w:tr>
      <w:tr w:rsidR="00994FB4" w:rsidRPr="004F098E" w14:paraId="6E98D0E9" w14:textId="77777777" w:rsidTr="00D46BA9">
        <w:tc>
          <w:tcPr>
            <w:tcW w:w="1555" w:type="dxa"/>
          </w:tcPr>
          <w:p w14:paraId="52222095" w14:textId="77777777" w:rsidR="00994FB4" w:rsidRPr="004F098E" w:rsidRDefault="00994FB4" w:rsidP="00D46BA9">
            <w:pPr>
              <w:rPr>
                <w:rFonts w:ascii="Aptos" w:hAnsi="Aptos" w:cs="Times New Roman"/>
                <w:szCs w:val="24"/>
              </w:rPr>
            </w:pPr>
          </w:p>
        </w:tc>
        <w:tc>
          <w:tcPr>
            <w:tcW w:w="5953" w:type="dxa"/>
            <w:tcBorders>
              <w:top w:val="single" w:sz="4" w:space="0" w:color="auto"/>
            </w:tcBorders>
          </w:tcPr>
          <w:p w14:paraId="0248DB76" w14:textId="77777777" w:rsidR="00994FB4" w:rsidRPr="004F098E" w:rsidRDefault="00994FB4" w:rsidP="00D46BA9">
            <w:pPr>
              <w:jc w:val="center"/>
              <w:rPr>
                <w:rFonts w:ascii="Aptos" w:hAnsi="Aptos" w:cs="Times New Roman"/>
                <w:szCs w:val="24"/>
              </w:rPr>
            </w:pPr>
            <w:r w:rsidRPr="004F098E">
              <w:rPr>
                <w:rFonts w:ascii="Aptos" w:hAnsi="Aptos" w:cs="Times New Roman"/>
                <w:szCs w:val="24"/>
              </w:rPr>
              <w:t>(tiekėjo pavadinimas)</w:t>
            </w:r>
          </w:p>
        </w:tc>
        <w:tc>
          <w:tcPr>
            <w:tcW w:w="1553" w:type="dxa"/>
          </w:tcPr>
          <w:p w14:paraId="4017DD7D" w14:textId="77777777" w:rsidR="00994FB4" w:rsidRPr="004F098E" w:rsidRDefault="00994FB4" w:rsidP="00D46BA9">
            <w:pPr>
              <w:rPr>
                <w:rFonts w:ascii="Aptos" w:hAnsi="Aptos" w:cs="Times New Roman"/>
                <w:szCs w:val="24"/>
              </w:rPr>
            </w:pPr>
          </w:p>
        </w:tc>
      </w:tr>
    </w:tbl>
    <w:p w14:paraId="77937CF1" w14:textId="77777777" w:rsidR="00994FB4" w:rsidRPr="004F098E" w:rsidRDefault="00994FB4" w:rsidP="00994FB4">
      <w:pPr>
        <w:rPr>
          <w:rFonts w:ascii="Aptos" w:hAnsi="Aptos" w:cs="Times New Roman"/>
          <w:szCs w:val="24"/>
        </w:rPr>
      </w:pPr>
    </w:p>
    <w:p w14:paraId="702D24F4" w14:textId="77777777" w:rsidR="00994FB4" w:rsidRPr="004F098E" w:rsidRDefault="00994FB4" w:rsidP="00994FB4">
      <w:pPr>
        <w:rPr>
          <w:rFonts w:ascii="Aptos" w:hAnsi="Aptos" w:cs="Times New Roman"/>
          <w:szCs w:val="24"/>
        </w:rPr>
      </w:pPr>
      <w:r w:rsidRPr="004F098E">
        <w:rPr>
          <w:rFonts w:ascii="Aptos" w:hAnsi="Aptos" w:cs="Times New Roman"/>
          <w:szCs w:val="24"/>
        </w:rPr>
        <w:t>Greitosios medicinos pagalbos tarnybai</w:t>
      </w:r>
    </w:p>
    <w:p w14:paraId="0EEFAB24" w14:textId="77777777" w:rsidR="00994FB4" w:rsidRPr="004F098E" w:rsidRDefault="00994FB4" w:rsidP="00994FB4">
      <w:pPr>
        <w:rPr>
          <w:rFonts w:ascii="Aptos" w:hAnsi="Aptos" w:cs="Times New Roman"/>
          <w:szCs w:val="24"/>
        </w:rPr>
      </w:pPr>
    </w:p>
    <w:p w14:paraId="1B85395B" w14:textId="77777777" w:rsidR="00994FB4" w:rsidRPr="004F098E" w:rsidRDefault="00994FB4" w:rsidP="00994FB4">
      <w:pPr>
        <w:jc w:val="center"/>
        <w:rPr>
          <w:rFonts w:ascii="Aptos" w:hAnsi="Aptos" w:cs="Times New Roman"/>
          <w:b/>
          <w:bCs/>
          <w:szCs w:val="24"/>
        </w:rPr>
      </w:pPr>
      <w:r w:rsidRPr="004F098E">
        <w:rPr>
          <w:rFonts w:ascii="Aptos" w:hAnsi="Aptos" w:cs="Times New Roman"/>
          <w:b/>
          <w:bCs/>
          <w:szCs w:val="24"/>
        </w:rPr>
        <w:t>PASIŪLYMAS</w:t>
      </w:r>
    </w:p>
    <w:p w14:paraId="60F61127" w14:textId="77777777" w:rsidR="00994FB4" w:rsidRPr="004F098E" w:rsidRDefault="00994FB4" w:rsidP="00994FB4">
      <w:pPr>
        <w:jc w:val="center"/>
        <w:rPr>
          <w:rFonts w:ascii="Aptos" w:hAnsi="Aptos" w:cs="Times New Roman"/>
          <w:b/>
          <w:bCs/>
          <w:szCs w:val="24"/>
        </w:rPr>
      </w:pPr>
      <w:r w:rsidRPr="004F098E">
        <w:rPr>
          <w:rFonts w:ascii="Aptos" w:hAnsi="Aptos" w:cs="Times New Roman"/>
          <w:b/>
          <w:bCs/>
          <w:szCs w:val="24"/>
        </w:rPr>
        <w:t xml:space="preserve">DĖL PIRKIMO </w:t>
      </w:r>
      <w:r w:rsidRPr="004F098E">
        <w:rPr>
          <w:rFonts w:ascii="Aptos" w:eastAsia="Calibri" w:hAnsi="Aptos" w:cs="Arial"/>
          <w:b/>
          <w:bCs/>
          <w:szCs w:val="24"/>
        </w:rPr>
        <w:t xml:space="preserve">„KONTAKTŲ CENTRO PROGRAMINĖS ĮRANGOS LICENCIJA IR SU TUO </w:t>
      </w:r>
      <w:r w:rsidRPr="00B03647">
        <w:rPr>
          <w:rFonts w:ascii="Aptos" w:eastAsia="Calibri" w:hAnsi="Aptos" w:cs="Arial"/>
          <w:b/>
          <w:bCs/>
          <w:szCs w:val="24"/>
        </w:rPr>
        <w:t>SUSIJUSIOS</w:t>
      </w:r>
      <w:r w:rsidRPr="004F098E">
        <w:rPr>
          <w:rFonts w:ascii="Aptos" w:eastAsia="Calibri" w:hAnsi="Aptos" w:cs="Arial"/>
          <w:b/>
          <w:bCs/>
          <w:szCs w:val="24"/>
        </w:rPr>
        <w:t xml:space="preserve"> PASLAUGOS“</w:t>
      </w:r>
    </w:p>
    <w:p w14:paraId="5AFCEEBE" w14:textId="77777777" w:rsidR="00994FB4" w:rsidRPr="004F098E" w:rsidRDefault="00994FB4" w:rsidP="00994FB4">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1980"/>
        <w:gridCol w:w="3517"/>
      </w:tblGrid>
      <w:tr w:rsidR="00994FB4" w:rsidRPr="004F098E" w14:paraId="27B0D8D2" w14:textId="77777777" w:rsidTr="00D46BA9">
        <w:tc>
          <w:tcPr>
            <w:tcW w:w="3544" w:type="dxa"/>
          </w:tcPr>
          <w:p w14:paraId="345FC63E" w14:textId="77777777" w:rsidR="00994FB4" w:rsidRPr="004F098E" w:rsidRDefault="00994FB4" w:rsidP="00D46BA9">
            <w:pPr>
              <w:rPr>
                <w:rFonts w:ascii="Aptos" w:hAnsi="Aptos" w:cs="Times New Roman"/>
                <w:szCs w:val="24"/>
              </w:rPr>
            </w:pPr>
          </w:p>
        </w:tc>
        <w:tc>
          <w:tcPr>
            <w:tcW w:w="1985" w:type="dxa"/>
            <w:tcBorders>
              <w:bottom w:val="single" w:sz="4" w:space="0" w:color="auto"/>
            </w:tcBorders>
          </w:tcPr>
          <w:p w14:paraId="5944FC7B" w14:textId="77777777" w:rsidR="00994FB4" w:rsidRPr="004F098E" w:rsidRDefault="00994FB4" w:rsidP="00D46BA9">
            <w:pPr>
              <w:rPr>
                <w:rFonts w:ascii="Aptos" w:hAnsi="Aptos" w:cs="Times New Roman"/>
                <w:szCs w:val="24"/>
              </w:rPr>
            </w:pPr>
          </w:p>
        </w:tc>
        <w:tc>
          <w:tcPr>
            <w:tcW w:w="3532" w:type="dxa"/>
          </w:tcPr>
          <w:p w14:paraId="4696F138" w14:textId="77777777" w:rsidR="00994FB4" w:rsidRPr="004F098E" w:rsidRDefault="00994FB4" w:rsidP="00D46BA9">
            <w:pPr>
              <w:rPr>
                <w:rFonts w:ascii="Aptos" w:hAnsi="Aptos" w:cs="Times New Roman"/>
                <w:szCs w:val="24"/>
              </w:rPr>
            </w:pPr>
          </w:p>
        </w:tc>
      </w:tr>
      <w:tr w:rsidR="00994FB4" w:rsidRPr="004F098E" w14:paraId="45233660" w14:textId="77777777" w:rsidTr="00D46BA9">
        <w:tc>
          <w:tcPr>
            <w:tcW w:w="3544" w:type="dxa"/>
          </w:tcPr>
          <w:p w14:paraId="467AC435" w14:textId="77777777" w:rsidR="00994FB4" w:rsidRPr="004F098E" w:rsidRDefault="00994FB4" w:rsidP="00D46BA9">
            <w:pPr>
              <w:rPr>
                <w:rFonts w:ascii="Aptos" w:hAnsi="Aptos" w:cs="Times New Roman"/>
                <w:szCs w:val="24"/>
              </w:rPr>
            </w:pPr>
          </w:p>
        </w:tc>
        <w:tc>
          <w:tcPr>
            <w:tcW w:w="1985" w:type="dxa"/>
            <w:tcBorders>
              <w:top w:val="single" w:sz="4" w:space="0" w:color="auto"/>
            </w:tcBorders>
          </w:tcPr>
          <w:p w14:paraId="6EC60FE0" w14:textId="77777777" w:rsidR="00994FB4" w:rsidRPr="004F098E" w:rsidRDefault="00994FB4" w:rsidP="00D46BA9">
            <w:pPr>
              <w:jc w:val="center"/>
              <w:rPr>
                <w:rFonts w:ascii="Aptos" w:hAnsi="Aptos" w:cs="Times New Roman"/>
                <w:szCs w:val="24"/>
              </w:rPr>
            </w:pPr>
            <w:r w:rsidRPr="004F098E">
              <w:rPr>
                <w:rFonts w:ascii="Aptos" w:hAnsi="Aptos" w:cs="Times New Roman"/>
                <w:szCs w:val="24"/>
              </w:rPr>
              <w:t>(data)</w:t>
            </w:r>
          </w:p>
        </w:tc>
        <w:tc>
          <w:tcPr>
            <w:tcW w:w="3532" w:type="dxa"/>
          </w:tcPr>
          <w:p w14:paraId="3F5BF06C" w14:textId="77777777" w:rsidR="00994FB4" w:rsidRPr="004F098E" w:rsidRDefault="00994FB4" w:rsidP="00D46BA9">
            <w:pPr>
              <w:rPr>
                <w:rFonts w:ascii="Aptos" w:hAnsi="Aptos" w:cs="Times New Roman"/>
                <w:szCs w:val="24"/>
              </w:rPr>
            </w:pPr>
          </w:p>
        </w:tc>
      </w:tr>
    </w:tbl>
    <w:p w14:paraId="72E9E43A" w14:textId="77777777" w:rsidR="00994FB4" w:rsidRPr="004F098E" w:rsidRDefault="00994FB4" w:rsidP="00994FB4">
      <w:pPr>
        <w:rPr>
          <w:rFonts w:ascii="Aptos" w:hAnsi="Aptos" w:cs="Times New Roman"/>
          <w:szCs w:val="24"/>
        </w:rPr>
      </w:pPr>
    </w:p>
    <w:p w14:paraId="11E57FBB" w14:textId="77777777" w:rsidR="00994FB4" w:rsidRPr="004F098E" w:rsidRDefault="00994FB4" w:rsidP="00994FB4">
      <w:pPr>
        <w:jc w:val="center"/>
        <w:rPr>
          <w:rFonts w:ascii="Aptos" w:hAnsi="Aptos" w:cs="Times New Roman"/>
          <w:b/>
          <w:bCs/>
          <w:szCs w:val="24"/>
        </w:rPr>
      </w:pPr>
      <w:r w:rsidRPr="004F098E">
        <w:rPr>
          <w:rFonts w:ascii="Aptos" w:hAnsi="Aptos" w:cs="Times New Roman"/>
          <w:b/>
          <w:bCs/>
          <w:szCs w:val="24"/>
        </w:rPr>
        <w:t>I SKYRIUS</w:t>
      </w:r>
    </w:p>
    <w:p w14:paraId="2C61E9C0" w14:textId="77777777" w:rsidR="00994FB4" w:rsidRPr="004F098E" w:rsidRDefault="00994FB4" w:rsidP="00994FB4">
      <w:pPr>
        <w:jc w:val="center"/>
        <w:rPr>
          <w:rFonts w:ascii="Aptos" w:hAnsi="Aptos" w:cs="Times New Roman"/>
          <w:b/>
          <w:bCs/>
          <w:szCs w:val="24"/>
        </w:rPr>
      </w:pPr>
      <w:r w:rsidRPr="004F098E">
        <w:rPr>
          <w:rFonts w:ascii="Aptos" w:hAnsi="Aptos" w:cs="Times New Roman"/>
          <w:b/>
          <w:bCs/>
          <w:szCs w:val="24"/>
        </w:rPr>
        <w:t>INFORMACIJA APIE TIEKĖJĄ</w:t>
      </w:r>
    </w:p>
    <w:p w14:paraId="435122CC" w14:textId="77777777" w:rsidR="00994FB4" w:rsidRPr="004F098E" w:rsidRDefault="00994FB4" w:rsidP="00994FB4">
      <w:pPr>
        <w:rPr>
          <w:rFonts w:ascii="Aptos" w:hAnsi="Aptos" w:cs="Times New Roman"/>
          <w:szCs w:val="24"/>
        </w:rPr>
      </w:pPr>
    </w:p>
    <w:p w14:paraId="1AB0C0DB" w14:textId="77777777" w:rsidR="00994FB4" w:rsidRPr="004F098E" w:rsidRDefault="00994FB4" w:rsidP="00994FB4">
      <w:pPr>
        <w:pStyle w:val="Antrat"/>
        <w:rPr>
          <w:rFonts w:ascii="Aptos" w:hAnsi="Aptos" w:cs="Times New Roman"/>
          <w:b w:val="0"/>
          <w:bCs/>
          <w:szCs w:val="24"/>
        </w:rPr>
      </w:pPr>
      <w:r w:rsidRPr="004F098E">
        <w:rPr>
          <w:rFonts w:ascii="Aptos" w:hAnsi="Aptos" w:cs="Times New Roman"/>
          <w:szCs w:val="24"/>
        </w:rPr>
        <w:fldChar w:fldCharType="begin"/>
      </w:r>
      <w:r w:rsidRPr="004F098E">
        <w:rPr>
          <w:rFonts w:ascii="Aptos" w:hAnsi="Aptos" w:cs="Times New Roman"/>
          <w:szCs w:val="24"/>
        </w:rPr>
        <w:instrText xml:space="preserve"> SEQ lentelė \* ARABIC </w:instrText>
      </w:r>
      <w:r w:rsidRPr="004F098E">
        <w:rPr>
          <w:rFonts w:ascii="Aptos" w:hAnsi="Aptos" w:cs="Times New Roman"/>
          <w:szCs w:val="24"/>
        </w:rPr>
        <w:fldChar w:fldCharType="separate"/>
      </w:r>
      <w:r>
        <w:rPr>
          <w:rFonts w:ascii="Aptos" w:hAnsi="Aptos" w:cs="Times New Roman"/>
          <w:noProof/>
          <w:szCs w:val="24"/>
        </w:rPr>
        <w:t>1</w:t>
      </w:r>
      <w:r w:rsidRPr="004F098E">
        <w:rPr>
          <w:rFonts w:ascii="Aptos" w:hAnsi="Aptos" w:cs="Times New Roman"/>
          <w:noProof/>
          <w:szCs w:val="24"/>
        </w:rPr>
        <w:fldChar w:fldCharType="end"/>
      </w:r>
      <w:r w:rsidRPr="004F098E">
        <w:rPr>
          <w:rFonts w:ascii="Aptos" w:hAnsi="Aptos" w:cs="Times New Roman"/>
          <w:szCs w:val="24"/>
        </w:rPr>
        <w:t xml:space="preserve"> lentelė. </w:t>
      </w:r>
      <w:r w:rsidRPr="004F098E">
        <w:rPr>
          <w:rFonts w:ascii="Aptos" w:hAnsi="Aptos" w:cs="Times New Roman"/>
          <w:b w:val="0"/>
          <w:bCs/>
          <w:szCs w:val="24"/>
        </w:rPr>
        <w:t>Informacija apie tiekėją</w:t>
      </w:r>
    </w:p>
    <w:tbl>
      <w:tblPr>
        <w:tblStyle w:val="Lentelstinklelis"/>
        <w:tblW w:w="0" w:type="auto"/>
        <w:tblLook w:val="04A0" w:firstRow="1" w:lastRow="0" w:firstColumn="1" w:lastColumn="0" w:noHBand="0" w:noVBand="1"/>
      </w:tblPr>
      <w:tblGrid>
        <w:gridCol w:w="4512"/>
        <w:gridCol w:w="4504"/>
      </w:tblGrid>
      <w:tr w:rsidR="00994FB4" w:rsidRPr="004F098E" w14:paraId="214AA38F" w14:textId="77777777" w:rsidTr="00D46BA9">
        <w:tc>
          <w:tcPr>
            <w:tcW w:w="4530" w:type="dxa"/>
          </w:tcPr>
          <w:p w14:paraId="09E355BF" w14:textId="77777777" w:rsidR="00994FB4" w:rsidRPr="004F098E" w:rsidRDefault="00994FB4" w:rsidP="00D46BA9">
            <w:pPr>
              <w:rPr>
                <w:rFonts w:ascii="Aptos" w:hAnsi="Aptos" w:cs="Times New Roman"/>
                <w:szCs w:val="24"/>
              </w:rPr>
            </w:pPr>
            <w:r w:rsidRPr="004F098E">
              <w:rPr>
                <w:rFonts w:ascii="Aptos" w:hAnsi="Aptos" w:cs="Times New Roman"/>
                <w:szCs w:val="24"/>
              </w:rPr>
              <w:t>Tiekėjo arba ūkio subjektų grupės dalyvių pavadinimas (-ai), juridinio asmens kodas (-ai) (jeigu pasiūlymą teikia fizinis asmuo – vardas ir pavardė), adresas (-ai)</w:t>
            </w:r>
          </w:p>
        </w:tc>
        <w:tc>
          <w:tcPr>
            <w:tcW w:w="4531" w:type="dxa"/>
          </w:tcPr>
          <w:p w14:paraId="715D3F19" w14:textId="77777777" w:rsidR="00994FB4" w:rsidRPr="004F098E" w:rsidRDefault="00994FB4" w:rsidP="00D46BA9">
            <w:pPr>
              <w:rPr>
                <w:rFonts w:ascii="Aptos" w:hAnsi="Aptos" w:cs="Times New Roman"/>
                <w:szCs w:val="24"/>
              </w:rPr>
            </w:pPr>
          </w:p>
        </w:tc>
      </w:tr>
      <w:tr w:rsidR="00994FB4" w:rsidRPr="004F098E" w14:paraId="31A7C279" w14:textId="77777777" w:rsidTr="00D46BA9">
        <w:tc>
          <w:tcPr>
            <w:tcW w:w="4530" w:type="dxa"/>
          </w:tcPr>
          <w:p w14:paraId="477179FE" w14:textId="77777777" w:rsidR="00994FB4" w:rsidRPr="004F098E" w:rsidRDefault="00994FB4" w:rsidP="00D46BA9">
            <w:pPr>
              <w:rPr>
                <w:rFonts w:ascii="Aptos" w:hAnsi="Aptos" w:cs="Times New Roman"/>
                <w:szCs w:val="24"/>
              </w:rPr>
            </w:pPr>
            <w:r w:rsidRPr="004F098E">
              <w:rPr>
                <w:rFonts w:ascii="Aptos" w:hAnsi="Aptos" w:cs="Times New Roman"/>
                <w:szCs w:val="24"/>
              </w:rPr>
              <w:t>Ūkio subjektų grupės dalyvis, atstovaujantis arba vadovaujantis ūkio subjektų grupei (pildoma, jei pasiūlymą teikia tiekėjų grupė)</w:t>
            </w:r>
          </w:p>
        </w:tc>
        <w:tc>
          <w:tcPr>
            <w:tcW w:w="4531" w:type="dxa"/>
          </w:tcPr>
          <w:p w14:paraId="6761E554" w14:textId="77777777" w:rsidR="00994FB4" w:rsidRPr="004F098E" w:rsidRDefault="00994FB4" w:rsidP="00D46BA9">
            <w:pPr>
              <w:rPr>
                <w:rFonts w:ascii="Aptos" w:hAnsi="Aptos" w:cs="Times New Roman"/>
                <w:szCs w:val="24"/>
              </w:rPr>
            </w:pPr>
          </w:p>
        </w:tc>
      </w:tr>
      <w:tr w:rsidR="00994FB4" w:rsidRPr="004F098E" w14:paraId="3845F400" w14:textId="77777777" w:rsidTr="00D46BA9">
        <w:tc>
          <w:tcPr>
            <w:tcW w:w="4530" w:type="dxa"/>
          </w:tcPr>
          <w:p w14:paraId="0BDC7892" w14:textId="77777777" w:rsidR="00994FB4" w:rsidRPr="004F098E" w:rsidRDefault="00994FB4" w:rsidP="00D46BA9">
            <w:pPr>
              <w:rPr>
                <w:rFonts w:ascii="Aptos" w:hAnsi="Aptos" w:cs="Times New Roman"/>
                <w:szCs w:val="24"/>
              </w:rPr>
            </w:pPr>
            <w:r w:rsidRPr="004F098E">
              <w:rPr>
                <w:rFonts w:ascii="Aptos" w:hAnsi="Aptos" w:cs="Times New Roman"/>
                <w:szCs w:val="24"/>
              </w:rPr>
              <w:t>Asmens, įgalioto bendrauti su perkančiąją organizacija, kontaktinė informacija (vardas, pavardė, telefono numeris)</w:t>
            </w:r>
          </w:p>
        </w:tc>
        <w:tc>
          <w:tcPr>
            <w:tcW w:w="4531" w:type="dxa"/>
          </w:tcPr>
          <w:p w14:paraId="240A4000" w14:textId="77777777" w:rsidR="00994FB4" w:rsidRPr="004F098E" w:rsidRDefault="00994FB4" w:rsidP="00D46BA9">
            <w:pPr>
              <w:rPr>
                <w:rFonts w:ascii="Aptos" w:hAnsi="Aptos" w:cs="Times New Roman"/>
                <w:szCs w:val="24"/>
              </w:rPr>
            </w:pPr>
          </w:p>
        </w:tc>
      </w:tr>
    </w:tbl>
    <w:p w14:paraId="6EAE8016" w14:textId="77777777" w:rsidR="00994FB4" w:rsidRPr="004F098E" w:rsidRDefault="00994FB4" w:rsidP="00994FB4">
      <w:pPr>
        <w:rPr>
          <w:rFonts w:ascii="Aptos" w:hAnsi="Aptos" w:cs="Times New Roman"/>
          <w:szCs w:val="24"/>
        </w:rPr>
      </w:pPr>
    </w:p>
    <w:p w14:paraId="3774AEE6" w14:textId="77777777" w:rsidR="00994FB4" w:rsidRPr="004F098E" w:rsidRDefault="00994FB4" w:rsidP="00994FB4">
      <w:pPr>
        <w:jc w:val="center"/>
        <w:rPr>
          <w:rFonts w:ascii="Aptos" w:hAnsi="Aptos" w:cs="Times New Roman"/>
          <w:b/>
          <w:bCs/>
          <w:szCs w:val="24"/>
        </w:rPr>
      </w:pPr>
      <w:r w:rsidRPr="004F098E">
        <w:rPr>
          <w:rFonts w:ascii="Aptos" w:hAnsi="Aptos" w:cs="Times New Roman"/>
          <w:b/>
          <w:bCs/>
          <w:szCs w:val="24"/>
        </w:rPr>
        <w:t>II SKYRIUS</w:t>
      </w:r>
    </w:p>
    <w:p w14:paraId="12667E68" w14:textId="77777777" w:rsidR="00994FB4" w:rsidRPr="004F098E" w:rsidRDefault="00994FB4" w:rsidP="00994FB4">
      <w:pPr>
        <w:jc w:val="center"/>
        <w:rPr>
          <w:rFonts w:ascii="Aptos" w:hAnsi="Aptos" w:cs="Times New Roman"/>
          <w:b/>
          <w:bCs/>
          <w:szCs w:val="24"/>
        </w:rPr>
      </w:pPr>
      <w:r w:rsidRPr="004F098E">
        <w:rPr>
          <w:rFonts w:ascii="Aptos" w:hAnsi="Aptos" w:cs="Times New Roman"/>
          <w:b/>
          <w:bCs/>
          <w:szCs w:val="24"/>
        </w:rPr>
        <w:t>INFORMACIJA APIE ŽINOMUS SUBTIEKĖJUS IR JIEMS PERDUODAMA VYKDYTI SUTARTIES DALIS</w:t>
      </w:r>
    </w:p>
    <w:p w14:paraId="010C0EE3" w14:textId="77777777" w:rsidR="00994FB4" w:rsidRPr="004F098E" w:rsidRDefault="00994FB4" w:rsidP="00994FB4">
      <w:pPr>
        <w:rPr>
          <w:rFonts w:ascii="Aptos" w:hAnsi="Aptos" w:cs="Times New Roman"/>
          <w:szCs w:val="24"/>
        </w:rPr>
      </w:pPr>
    </w:p>
    <w:p w14:paraId="46A3C94C" w14:textId="77777777" w:rsidR="00994FB4" w:rsidRPr="004F098E" w:rsidRDefault="00994FB4" w:rsidP="00994FB4">
      <w:pPr>
        <w:pStyle w:val="Antrat"/>
        <w:rPr>
          <w:rFonts w:ascii="Aptos" w:hAnsi="Aptos" w:cs="Times New Roman"/>
          <w:szCs w:val="24"/>
        </w:rPr>
      </w:pPr>
      <w:r w:rsidRPr="004F098E">
        <w:rPr>
          <w:rFonts w:ascii="Aptos" w:hAnsi="Aptos" w:cs="Times New Roman"/>
          <w:szCs w:val="24"/>
        </w:rPr>
        <w:fldChar w:fldCharType="begin"/>
      </w:r>
      <w:r w:rsidRPr="004F098E">
        <w:rPr>
          <w:rFonts w:ascii="Aptos" w:hAnsi="Aptos" w:cs="Times New Roman"/>
          <w:szCs w:val="24"/>
        </w:rPr>
        <w:instrText xml:space="preserve"> SEQ lentelė \* ARABIC </w:instrText>
      </w:r>
      <w:r w:rsidRPr="004F098E">
        <w:rPr>
          <w:rFonts w:ascii="Aptos" w:hAnsi="Aptos" w:cs="Times New Roman"/>
          <w:szCs w:val="24"/>
        </w:rPr>
        <w:fldChar w:fldCharType="separate"/>
      </w:r>
      <w:r>
        <w:rPr>
          <w:rFonts w:ascii="Aptos" w:hAnsi="Aptos" w:cs="Times New Roman"/>
          <w:noProof/>
          <w:szCs w:val="24"/>
        </w:rPr>
        <w:t>2</w:t>
      </w:r>
      <w:r w:rsidRPr="004F098E">
        <w:rPr>
          <w:rFonts w:ascii="Aptos" w:hAnsi="Aptos" w:cs="Times New Roman"/>
          <w:noProof/>
          <w:szCs w:val="24"/>
        </w:rPr>
        <w:fldChar w:fldCharType="end"/>
      </w:r>
      <w:r w:rsidRPr="004F098E">
        <w:rPr>
          <w:rFonts w:ascii="Aptos" w:hAnsi="Aptos" w:cs="Times New Roman"/>
          <w:szCs w:val="24"/>
        </w:rPr>
        <w:t xml:space="preserve"> lentelė</w:t>
      </w:r>
      <w:r w:rsidRPr="004F098E">
        <w:rPr>
          <w:rFonts w:ascii="Aptos" w:hAnsi="Aptos" w:cs="Times New Roman"/>
          <w:b w:val="0"/>
          <w:bCs/>
          <w:szCs w:val="24"/>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994FB4" w:rsidRPr="004F098E" w14:paraId="4FAC87D8" w14:textId="77777777" w:rsidTr="00D46BA9">
        <w:tc>
          <w:tcPr>
            <w:tcW w:w="310" w:type="pct"/>
          </w:tcPr>
          <w:p w14:paraId="146E303F" w14:textId="77777777" w:rsidR="00994FB4" w:rsidRPr="004F098E" w:rsidRDefault="00994FB4" w:rsidP="00D46BA9">
            <w:pPr>
              <w:jc w:val="center"/>
              <w:rPr>
                <w:rFonts w:ascii="Aptos" w:hAnsi="Aptos" w:cs="Times New Roman"/>
                <w:b/>
                <w:bCs/>
                <w:szCs w:val="24"/>
              </w:rPr>
            </w:pPr>
            <w:r w:rsidRPr="004F098E">
              <w:rPr>
                <w:rFonts w:ascii="Aptos" w:hAnsi="Aptos" w:cs="Times New Roman"/>
                <w:b/>
                <w:bCs/>
                <w:szCs w:val="24"/>
              </w:rPr>
              <w:t>Nr.</w:t>
            </w:r>
          </w:p>
        </w:tc>
        <w:tc>
          <w:tcPr>
            <w:tcW w:w="3023" w:type="pct"/>
          </w:tcPr>
          <w:p w14:paraId="623D9256" w14:textId="77777777" w:rsidR="00994FB4" w:rsidRPr="004F098E" w:rsidRDefault="00994FB4" w:rsidP="00D46BA9">
            <w:pPr>
              <w:jc w:val="center"/>
              <w:rPr>
                <w:rFonts w:ascii="Aptos" w:hAnsi="Aptos" w:cs="Times New Roman"/>
                <w:b/>
                <w:bCs/>
                <w:szCs w:val="24"/>
              </w:rPr>
            </w:pPr>
            <w:r w:rsidRPr="004F098E">
              <w:rPr>
                <w:rFonts w:ascii="Aptos" w:hAnsi="Aptos" w:cs="Times New Roman"/>
                <w:b/>
                <w:bCs/>
                <w:szCs w:val="24"/>
              </w:rPr>
              <w:t>Subtiekėjo pavadinimas, juridinio asmens kodas, adresas</w:t>
            </w:r>
          </w:p>
        </w:tc>
        <w:tc>
          <w:tcPr>
            <w:tcW w:w="1667" w:type="pct"/>
          </w:tcPr>
          <w:p w14:paraId="6F23E8F2" w14:textId="77777777" w:rsidR="00994FB4" w:rsidRPr="004F098E" w:rsidRDefault="00994FB4" w:rsidP="00D46BA9">
            <w:pPr>
              <w:jc w:val="center"/>
              <w:rPr>
                <w:rFonts w:ascii="Aptos" w:hAnsi="Aptos" w:cs="Times New Roman"/>
                <w:b/>
                <w:bCs/>
                <w:szCs w:val="24"/>
              </w:rPr>
            </w:pPr>
            <w:r w:rsidRPr="004F098E">
              <w:rPr>
                <w:rFonts w:ascii="Aptos" w:hAnsi="Aptos" w:cs="Times New Roman"/>
                <w:b/>
                <w:bCs/>
                <w:szCs w:val="24"/>
              </w:rPr>
              <w:t>Sutarties objekto dalies, perduodamos vykdyti subtiekėjui, aprašymas</w:t>
            </w:r>
          </w:p>
        </w:tc>
      </w:tr>
      <w:tr w:rsidR="00994FB4" w:rsidRPr="004F098E" w14:paraId="081B7191" w14:textId="77777777" w:rsidTr="00D46BA9">
        <w:tc>
          <w:tcPr>
            <w:tcW w:w="310" w:type="pct"/>
          </w:tcPr>
          <w:p w14:paraId="28E45418" w14:textId="77777777" w:rsidR="00994FB4" w:rsidRPr="004F098E" w:rsidRDefault="00994FB4" w:rsidP="00D46BA9">
            <w:pPr>
              <w:jc w:val="center"/>
              <w:rPr>
                <w:rFonts w:ascii="Aptos" w:hAnsi="Aptos" w:cs="Times New Roman"/>
                <w:b/>
                <w:bCs/>
                <w:szCs w:val="24"/>
              </w:rPr>
            </w:pPr>
            <w:r w:rsidRPr="004F098E">
              <w:rPr>
                <w:rFonts w:ascii="Aptos" w:hAnsi="Aptos" w:cs="Times New Roman"/>
                <w:b/>
                <w:bCs/>
                <w:szCs w:val="24"/>
              </w:rPr>
              <w:t>1</w:t>
            </w:r>
          </w:p>
        </w:tc>
        <w:tc>
          <w:tcPr>
            <w:tcW w:w="3023" w:type="pct"/>
          </w:tcPr>
          <w:p w14:paraId="5A7AE267" w14:textId="77777777" w:rsidR="00994FB4" w:rsidRPr="004F098E" w:rsidRDefault="00994FB4" w:rsidP="00D46BA9">
            <w:pPr>
              <w:jc w:val="center"/>
              <w:rPr>
                <w:rFonts w:ascii="Aptos" w:hAnsi="Aptos" w:cs="Times New Roman"/>
                <w:b/>
                <w:bCs/>
                <w:szCs w:val="24"/>
              </w:rPr>
            </w:pPr>
            <w:r w:rsidRPr="004F098E">
              <w:rPr>
                <w:rFonts w:ascii="Aptos" w:hAnsi="Aptos" w:cs="Times New Roman"/>
                <w:b/>
                <w:bCs/>
                <w:szCs w:val="24"/>
              </w:rPr>
              <w:t>2</w:t>
            </w:r>
          </w:p>
        </w:tc>
        <w:tc>
          <w:tcPr>
            <w:tcW w:w="1667" w:type="pct"/>
          </w:tcPr>
          <w:p w14:paraId="374C6069" w14:textId="77777777" w:rsidR="00994FB4" w:rsidRPr="004F098E" w:rsidRDefault="00994FB4" w:rsidP="00D46BA9">
            <w:pPr>
              <w:jc w:val="center"/>
              <w:rPr>
                <w:rFonts w:ascii="Aptos" w:hAnsi="Aptos" w:cs="Times New Roman"/>
                <w:b/>
                <w:bCs/>
                <w:szCs w:val="24"/>
              </w:rPr>
            </w:pPr>
            <w:r w:rsidRPr="004F098E">
              <w:rPr>
                <w:rFonts w:ascii="Aptos" w:hAnsi="Aptos" w:cs="Times New Roman"/>
                <w:b/>
                <w:bCs/>
                <w:szCs w:val="24"/>
              </w:rPr>
              <w:t>3</w:t>
            </w:r>
          </w:p>
        </w:tc>
      </w:tr>
      <w:tr w:rsidR="00994FB4" w:rsidRPr="004F098E" w14:paraId="21A662AA" w14:textId="77777777" w:rsidTr="00D46BA9">
        <w:tc>
          <w:tcPr>
            <w:tcW w:w="310" w:type="pct"/>
          </w:tcPr>
          <w:p w14:paraId="1FE07DDA" w14:textId="77777777" w:rsidR="00994FB4" w:rsidRPr="004F098E" w:rsidRDefault="00994FB4" w:rsidP="00D46BA9">
            <w:pPr>
              <w:rPr>
                <w:rFonts w:ascii="Aptos" w:hAnsi="Aptos" w:cs="Times New Roman"/>
                <w:szCs w:val="24"/>
              </w:rPr>
            </w:pPr>
          </w:p>
        </w:tc>
        <w:tc>
          <w:tcPr>
            <w:tcW w:w="3023" w:type="pct"/>
          </w:tcPr>
          <w:p w14:paraId="0248D430" w14:textId="77777777" w:rsidR="00994FB4" w:rsidRPr="004F098E" w:rsidRDefault="00994FB4" w:rsidP="00D46BA9">
            <w:pPr>
              <w:rPr>
                <w:rFonts w:ascii="Aptos" w:hAnsi="Aptos" w:cs="Times New Roman"/>
                <w:szCs w:val="24"/>
              </w:rPr>
            </w:pPr>
          </w:p>
        </w:tc>
        <w:tc>
          <w:tcPr>
            <w:tcW w:w="1667" w:type="pct"/>
          </w:tcPr>
          <w:p w14:paraId="3F00ED8F" w14:textId="77777777" w:rsidR="00994FB4" w:rsidRPr="004F098E" w:rsidRDefault="00994FB4" w:rsidP="00D46BA9">
            <w:pPr>
              <w:rPr>
                <w:rFonts w:ascii="Aptos" w:hAnsi="Aptos" w:cs="Times New Roman"/>
                <w:szCs w:val="24"/>
              </w:rPr>
            </w:pPr>
          </w:p>
        </w:tc>
      </w:tr>
      <w:tr w:rsidR="00994FB4" w:rsidRPr="004F098E" w14:paraId="1293D017" w14:textId="77777777" w:rsidTr="00D46BA9">
        <w:tc>
          <w:tcPr>
            <w:tcW w:w="310" w:type="pct"/>
          </w:tcPr>
          <w:p w14:paraId="0723EAD4" w14:textId="77777777" w:rsidR="00994FB4" w:rsidRPr="004F098E" w:rsidRDefault="00994FB4" w:rsidP="00D46BA9">
            <w:pPr>
              <w:rPr>
                <w:rFonts w:ascii="Aptos" w:hAnsi="Aptos" w:cs="Times New Roman"/>
                <w:szCs w:val="24"/>
              </w:rPr>
            </w:pPr>
          </w:p>
        </w:tc>
        <w:tc>
          <w:tcPr>
            <w:tcW w:w="3023" w:type="pct"/>
          </w:tcPr>
          <w:p w14:paraId="07F47D0B" w14:textId="77777777" w:rsidR="00994FB4" w:rsidRPr="004F098E" w:rsidRDefault="00994FB4" w:rsidP="00D46BA9">
            <w:pPr>
              <w:rPr>
                <w:rFonts w:ascii="Aptos" w:hAnsi="Aptos" w:cs="Times New Roman"/>
                <w:szCs w:val="24"/>
              </w:rPr>
            </w:pPr>
          </w:p>
        </w:tc>
        <w:tc>
          <w:tcPr>
            <w:tcW w:w="1667" w:type="pct"/>
          </w:tcPr>
          <w:p w14:paraId="496DC10C" w14:textId="77777777" w:rsidR="00994FB4" w:rsidRPr="004F098E" w:rsidRDefault="00994FB4" w:rsidP="00D46BA9">
            <w:pPr>
              <w:rPr>
                <w:rFonts w:ascii="Aptos" w:hAnsi="Aptos" w:cs="Times New Roman"/>
                <w:szCs w:val="24"/>
              </w:rPr>
            </w:pPr>
          </w:p>
        </w:tc>
      </w:tr>
    </w:tbl>
    <w:p w14:paraId="4BA2B6F4" w14:textId="77777777" w:rsidR="00994FB4" w:rsidRPr="004F098E" w:rsidRDefault="00994FB4" w:rsidP="00994FB4">
      <w:pPr>
        <w:rPr>
          <w:rFonts w:ascii="Aptos" w:hAnsi="Aptos" w:cs="Times New Roman"/>
          <w:szCs w:val="24"/>
        </w:rPr>
      </w:pPr>
    </w:p>
    <w:p w14:paraId="3C519C1D" w14:textId="77777777" w:rsidR="00994FB4" w:rsidRPr="004F098E" w:rsidRDefault="00994FB4" w:rsidP="00994FB4">
      <w:pPr>
        <w:jc w:val="center"/>
        <w:rPr>
          <w:rFonts w:ascii="Aptos" w:hAnsi="Aptos" w:cs="Times New Roman"/>
          <w:b/>
          <w:bCs/>
          <w:szCs w:val="24"/>
        </w:rPr>
      </w:pPr>
      <w:r w:rsidRPr="004F098E">
        <w:rPr>
          <w:rFonts w:ascii="Aptos" w:hAnsi="Aptos" w:cs="Times New Roman"/>
          <w:b/>
          <w:bCs/>
          <w:szCs w:val="24"/>
        </w:rPr>
        <w:t>III SKYRIUS</w:t>
      </w:r>
    </w:p>
    <w:p w14:paraId="21DEC679" w14:textId="77777777" w:rsidR="00994FB4" w:rsidRPr="004F098E" w:rsidRDefault="00994FB4" w:rsidP="00994FB4">
      <w:pPr>
        <w:jc w:val="center"/>
        <w:rPr>
          <w:rFonts w:ascii="Aptos" w:hAnsi="Aptos" w:cs="Times New Roman"/>
          <w:b/>
          <w:bCs/>
          <w:szCs w:val="24"/>
        </w:rPr>
      </w:pPr>
      <w:r w:rsidRPr="004F098E">
        <w:rPr>
          <w:rFonts w:ascii="Aptos" w:hAnsi="Aptos" w:cs="Times New Roman"/>
          <w:b/>
          <w:bCs/>
          <w:szCs w:val="24"/>
        </w:rPr>
        <w:t>PASIŪLYMO KAINA</w:t>
      </w:r>
    </w:p>
    <w:p w14:paraId="7A70E3CC" w14:textId="77777777" w:rsidR="00994FB4" w:rsidRPr="004F098E" w:rsidRDefault="00994FB4" w:rsidP="00994FB4">
      <w:pPr>
        <w:rPr>
          <w:rFonts w:ascii="Aptos" w:hAnsi="Aptos" w:cs="Times New Roman"/>
          <w:szCs w:val="24"/>
        </w:rPr>
      </w:pPr>
    </w:p>
    <w:p w14:paraId="57E01320" w14:textId="77777777" w:rsidR="00994FB4" w:rsidRPr="004F098E" w:rsidRDefault="00994FB4" w:rsidP="00994FB4">
      <w:pPr>
        <w:pStyle w:val="Sraopastraipa"/>
        <w:numPr>
          <w:ilvl w:val="0"/>
          <w:numId w:val="1"/>
        </w:numPr>
        <w:rPr>
          <w:rFonts w:ascii="Aptos" w:hAnsi="Aptos" w:cs="Times New Roman"/>
          <w:szCs w:val="24"/>
        </w:rPr>
      </w:pPr>
      <w:r w:rsidRPr="004F098E">
        <w:rPr>
          <w:rFonts w:ascii="Aptos" w:hAnsi="Apto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A4AA2F1" w14:textId="77777777" w:rsidR="00994FB4" w:rsidRPr="004F098E" w:rsidRDefault="00994FB4" w:rsidP="00994FB4">
      <w:pPr>
        <w:pStyle w:val="Sraopastraipa"/>
        <w:numPr>
          <w:ilvl w:val="0"/>
          <w:numId w:val="1"/>
        </w:numPr>
        <w:rPr>
          <w:rFonts w:ascii="Aptos" w:hAnsi="Aptos" w:cs="Times New Roman"/>
          <w:szCs w:val="24"/>
        </w:rPr>
      </w:pPr>
      <w:r w:rsidRPr="004F098E">
        <w:rPr>
          <w:rFonts w:ascii="Aptos" w:hAnsi="Aptos" w:cs="Times New Roman"/>
          <w:szCs w:val="24"/>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p>
    <w:p w14:paraId="2C59DC1B" w14:textId="77777777" w:rsidR="00994FB4" w:rsidRPr="004F098E" w:rsidRDefault="00994FB4" w:rsidP="00994FB4">
      <w:pPr>
        <w:pStyle w:val="Sraopastraipa"/>
        <w:numPr>
          <w:ilvl w:val="0"/>
          <w:numId w:val="1"/>
        </w:numPr>
        <w:rPr>
          <w:rFonts w:ascii="Aptos" w:hAnsi="Aptos" w:cs="Times New Roman"/>
          <w:szCs w:val="24"/>
        </w:rPr>
      </w:pPr>
      <w:r w:rsidRPr="004F098E">
        <w:rPr>
          <w:rFonts w:ascii="Aptos" w:hAnsi="Aptos" w:cs="Times New Roman"/>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5057D1" w14:textId="77777777" w:rsidR="00994FB4" w:rsidRDefault="00994FB4">
      <w:pPr>
        <w:sectPr w:rsidR="00994FB4">
          <w:pgSz w:w="11906" w:h="16838"/>
          <w:pgMar w:top="1440" w:right="1440" w:bottom="1440" w:left="1440" w:header="567" w:footer="567" w:gutter="0"/>
          <w:cols w:space="1296"/>
          <w:docGrid w:linePitch="360"/>
        </w:sectPr>
      </w:pPr>
    </w:p>
    <w:p w14:paraId="6F5A1E0E" w14:textId="77777777" w:rsidR="00994FB4" w:rsidRPr="004F098E" w:rsidRDefault="00994FB4" w:rsidP="00994FB4">
      <w:pPr>
        <w:rPr>
          <w:rFonts w:ascii="Aptos" w:hAnsi="Aptos" w:cs="Times New Roman"/>
          <w:szCs w:val="24"/>
        </w:rPr>
      </w:pPr>
    </w:p>
    <w:bookmarkStart w:id="1" w:name="_Ref52867241"/>
    <w:bookmarkStart w:id="2" w:name="_Ref52867226"/>
    <w:p w14:paraId="6F3FE6EF" w14:textId="77777777" w:rsidR="00994FB4" w:rsidRPr="004F098E" w:rsidRDefault="00994FB4" w:rsidP="00994FB4">
      <w:pPr>
        <w:pStyle w:val="Antrat"/>
        <w:rPr>
          <w:rFonts w:ascii="Aptos" w:hAnsi="Aptos" w:cs="Times New Roman"/>
          <w:b w:val="0"/>
          <w:bCs/>
          <w:szCs w:val="24"/>
        </w:rPr>
      </w:pPr>
      <w:r w:rsidRPr="004F098E">
        <w:rPr>
          <w:rFonts w:ascii="Aptos" w:hAnsi="Aptos" w:cs="Times New Roman"/>
          <w:szCs w:val="24"/>
        </w:rPr>
        <w:fldChar w:fldCharType="begin"/>
      </w:r>
      <w:r w:rsidRPr="004F098E">
        <w:rPr>
          <w:rFonts w:ascii="Aptos" w:hAnsi="Aptos" w:cs="Times New Roman"/>
          <w:szCs w:val="24"/>
        </w:rPr>
        <w:instrText xml:space="preserve"> SEQ lentelė \* ARABIC </w:instrText>
      </w:r>
      <w:r w:rsidRPr="004F098E">
        <w:rPr>
          <w:rFonts w:ascii="Aptos" w:hAnsi="Aptos" w:cs="Times New Roman"/>
          <w:szCs w:val="24"/>
        </w:rPr>
        <w:fldChar w:fldCharType="separate"/>
      </w:r>
      <w:r>
        <w:rPr>
          <w:rFonts w:ascii="Aptos" w:hAnsi="Aptos" w:cs="Times New Roman"/>
          <w:noProof/>
          <w:szCs w:val="24"/>
        </w:rPr>
        <w:t>3</w:t>
      </w:r>
      <w:r w:rsidRPr="004F098E">
        <w:rPr>
          <w:rFonts w:ascii="Aptos" w:hAnsi="Aptos" w:cs="Times New Roman"/>
          <w:szCs w:val="24"/>
        </w:rPr>
        <w:fldChar w:fldCharType="end"/>
      </w:r>
      <w:r w:rsidRPr="004F098E">
        <w:rPr>
          <w:rFonts w:ascii="Aptos" w:hAnsi="Aptos" w:cs="Times New Roman"/>
          <w:szCs w:val="24"/>
        </w:rPr>
        <w:t xml:space="preserve"> lentelė</w:t>
      </w:r>
      <w:bookmarkEnd w:id="1"/>
      <w:r w:rsidRPr="004F098E">
        <w:rPr>
          <w:rFonts w:ascii="Aptos" w:hAnsi="Aptos" w:cs="Times New Roman"/>
          <w:szCs w:val="24"/>
        </w:rPr>
        <w:t xml:space="preserve">. </w:t>
      </w:r>
      <w:r w:rsidRPr="004F098E">
        <w:rPr>
          <w:rFonts w:ascii="Aptos" w:hAnsi="Aptos" w:cs="Times New Roman"/>
          <w:b w:val="0"/>
          <w:bCs/>
          <w:szCs w:val="24"/>
        </w:rPr>
        <w:t>Pasiūlymo kaina</w:t>
      </w:r>
      <w:bookmarkEnd w:id="2"/>
    </w:p>
    <w:tbl>
      <w:tblPr>
        <w:tblStyle w:val="Lentelstinklelis2"/>
        <w:tblW w:w="5000" w:type="pct"/>
        <w:tblLook w:val="04A0" w:firstRow="1" w:lastRow="0" w:firstColumn="1" w:lastColumn="0" w:noHBand="0" w:noVBand="1"/>
      </w:tblPr>
      <w:tblGrid>
        <w:gridCol w:w="527"/>
        <w:gridCol w:w="4731"/>
        <w:gridCol w:w="1099"/>
        <w:gridCol w:w="1576"/>
        <w:gridCol w:w="1699"/>
        <w:gridCol w:w="1306"/>
        <w:gridCol w:w="1769"/>
        <w:gridCol w:w="1241"/>
      </w:tblGrid>
      <w:tr w:rsidR="00994FB4" w:rsidRPr="004F098E" w14:paraId="247CCA82" w14:textId="77777777" w:rsidTr="00D46BA9">
        <w:trPr>
          <w:tblHeader/>
        </w:trPr>
        <w:tc>
          <w:tcPr>
            <w:tcW w:w="189" w:type="pct"/>
          </w:tcPr>
          <w:p w14:paraId="018B55BD" w14:textId="77777777" w:rsidR="00994FB4" w:rsidRPr="004F098E" w:rsidRDefault="00994FB4" w:rsidP="00D46BA9">
            <w:pPr>
              <w:rPr>
                <w:rFonts w:ascii="Aptos" w:hAnsi="Aptos"/>
                <w:b/>
                <w:bCs/>
              </w:rPr>
            </w:pPr>
            <w:r w:rsidRPr="004F098E">
              <w:rPr>
                <w:rFonts w:ascii="Aptos" w:hAnsi="Aptos"/>
                <w:b/>
                <w:bCs/>
              </w:rPr>
              <w:t>Nr.</w:t>
            </w:r>
          </w:p>
        </w:tc>
        <w:tc>
          <w:tcPr>
            <w:tcW w:w="1696" w:type="pct"/>
            <w:vAlign w:val="center"/>
          </w:tcPr>
          <w:p w14:paraId="5964F153" w14:textId="77777777" w:rsidR="00994FB4" w:rsidRPr="004F098E" w:rsidRDefault="00994FB4" w:rsidP="00D46BA9">
            <w:pPr>
              <w:jc w:val="center"/>
              <w:rPr>
                <w:rFonts w:ascii="Aptos" w:hAnsi="Aptos"/>
                <w:b/>
                <w:bCs/>
              </w:rPr>
            </w:pPr>
            <w:r w:rsidRPr="004F098E">
              <w:rPr>
                <w:rFonts w:ascii="Aptos" w:hAnsi="Aptos"/>
                <w:b/>
                <w:bCs/>
              </w:rPr>
              <w:t>Pirkimo objektas</w:t>
            </w:r>
          </w:p>
        </w:tc>
        <w:tc>
          <w:tcPr>
            <w:tcW w:w="394" w:type="pct"/>
            <w:vAlign w:val="center"/>
          </w:tcPr>
          <w:p w14:paraId="108AE9CE" w14:textId="77777777" w:rsidR="00994FB4" w:rsidRPr="004F098E" w:rsidRDefault="00994FB4" w:rsidP="00D46BA9">
            <w:pPr>
              <w:jc w:val="center"/>
              <w:rPr>
                <w:rFonts w:ascii="Aptos" w:hAnsi="Aptos"/>
                <w:b/>
                <w:bCs/>
              </w:rPr>
            </w:pPr>
            <w:r w:rsidRPr="004F098E">
              <w:rPr>
                <w:rFonts w:ascii="Aptos" w:hAnsi="Aptos"/>
                <w:b/>
                <w:bCs/>
              </w:rPr>
              <w:t>Mato vienetas</w:t>
            </w:r>
          </w:p>
        </w:tc>
        <w:tc>
          <w:tcPr>
            <w:tcW w:w="565" w:type="pct"/>
            <w:vAlign w:val="center"/>
          </w:tcPr>
          <w:p w14:paraId="3C382AF3" w14:textId="77777777" w:rsidR="00994FB4" w:rsidRPr="004F098E" w:rsidRDefault="00994FB4" w:rsidP="00D46BA9">
            <w:pPr>
              <w:jc w:val="center"/>
              <w:rPr>
                <w:rFonts w:ascii="Aptos" w:hAnsi="Aptos"/>
                <w:b/>
                <w:bCs/>
              </w:rPr>
            </w:pPr>
            <w:r w:rsidRPr="004F098E">
              <w:rPr>
                <w:rFonts w:ascii="Aptos" w:hAnsi="Aptos"/>
                <w:b/>
                <w:bCs/>
              </w:rPr>
              <w:t>Lyginamasis koeficientas</w:t>
            </w:r>
            <w:r w:rsidRPr="004F098E">
              <w:rPr>
                <w:rFonts w:ascii="Aptos" w:hAnsi="Aptos"/>
                <w:b/>
                <w:bCs/>
                <w:vertAlign w:val="superscript"/>
              </w:rPr>
              <w:footnoteReference w:id="1"/>
            </w:r>
          </w:p>
        </w:tc>
        <w:tc>
          <w:tcPr>
            <w:tcW w:w="609" w:type="pct"/>
            <w:vAlign w:val="center"/>
          </w:tcPr>
          <w:p w14:paraId="51D47F13" w14:textId="77777777" w:rsidR="00994FB4" w:rsidRPr="004F098E" w:rsidRDefault="00994FB4" w:rsidP="00D46BA9">
            <w:pPr>
              <w:jc w:val="center"/>
              <w:rPr>
                <w:rFonts w:ascii="Aptos" w:hAnsi="Aptos"/>
                <w:b/>
                <w:bCs/>
              </w:rPr>
            </w:pPr>
            <w:r w:rsidRPr="004F098E">
              <w:rPr>
                <w:rFonts w:ascii="Aptos" w:hAnsi="Aptos"/>
                <w:b/>
                <w:bCs/>
              </w:rPr>
              <w:t>Galimas maksimalus mato vieneto įkainis, Eur be PVM</w:t>
            </w:r>
          </w:p>
        </w:tc>
        <w:tc>
          <w:tcPr>
            <w:tcW w:w="468" w:type="pct"/>
            <w:vAlign w:val="center"/>
          </w:tcPr>
          <w:p w14:paraId="601BCABA" w14:textId="77777777" w:rsidR="00994FB4" w:rsidRPr="004F098E" w:rsidRDefault="00994FB4" w:rsidP="00D46BA9">
            <w:pPr>
              <w:jc w:val="center"/>
              <w:rPr>
                <w:rFonts w:ascii="Aptos" w:hAnsi="Aptos"/>
                <w:b/>
                <w:bCs/>
              </w:rPr>
            </w:pPr>
            <w:r w:rsidRPr="004F098E">
              <w:rPr>
                <w:rFonts w:ascii="Aptos" w:hAnsi="Aptos"/>
                <w:b/>
                <w:bCs/>
              </w:rPr>
              <w:t>Mato vieneto įkainis, Eur be PVM</w:t>
            </w:r>
          </w:p>
        </w:tc>
        <w:tc>
          <w:tcPr>
            <w:tcW w:w="634" w:type="pct"/>
            <w:vAlign w:val="center"/>
          </w:tcPr>
          <w:p w14:paraId="253D1EB5" w14:textId="77777777" w:rsidR="00994FB4" w:rsidRPr="004F098E" w:rsidRDefault="00994FB4" w:rsidP="00D46BA9">
            <w:pPr>
              <w:jc w:val="center"/>
              <w:rPr>
                <w:rFonts w:ascii="Aptos" w:hAnsi="Aptos"/>
                <w:b/>
                <w:bCs/>
              </w:rPr>
            </w:pPr>
            <w:r w:rsidRPr="004F098E">
              <w:rPr>
                <w:rFonts w:ascii="Aptos" w:hAnsi="Aptos"/>
                <w:b/>
                <w:bCs/>
              </w:rPr>
              <w:t>Perskaičiuotas įkainis, Eur be PVM</w:t>
            </w:r>
          </w:p>
        </w:tc>
        <w:tc>
          <w:tcPr>
            <w:tcW w:w="445" w:type="pct"/>
            <w:vAlign w:val="center"/>
          </w:tcPr>
          <w:p w14:paraId="34CFD721" w14:textId="77777777" w:rsidR="00994FB4" w:rsidRPr="004F098E" w:rsidRDefault="00994FB4" w:rsidP="00D46BA9">
            <w:pPr>
              <w:jc w:val="center"/>
              <w:rPr>
                <w:rFonts w:ascii="Aptos" w:hAnsi="Aptos"/>
                <w:b/>
                <w:bCs/>
              </w:rPr>
            </w:pPr>
            <w:r w:rsidRPr="004F098E">
              <w:rPr>
                <w:rFonts w:ascii="Aptos" w:hAnsi="Aptos"/>
                <w:b/>
                <w:bCs/>
              </w:rPr>
              <w:t>PVM tarifas, %</w:t>
            </w:r>
          </w:p>
        </w:tc>
      </w:tr>
      <w:tr w:rsidR="00994FB4" w:rsidRPr="004F098E" w14:paraId="7A59D5DA" w14:textId="77777777" w:rsidTr="00D46BA9">
        <w:trPr>
          <w:tblHeader/>
        </w:trPr>
        <w:tc>
          <w:tcPr>
            <w:tcW w:w="189" w:type="pct"/>
          </w:tcPr>
          <w:p w14:paraId="62719592" w14:textId="77777777" w:rsidR="00994FB4" w:rsidRPr="004F098E" w:rsidRDefault="00994FB4" w:rsidP="00D46BA9">
            <w:pPr>
              <w:jc w:val="center"/>
              <w:rPr>
                <w:rFonts w:ascii="Aptos" w:hAnsi="Aptos"/>
                <w:b/>
                <w:bCs/>
              </w:rPr>
            </w:pPr>
            <w:r w:rsidRPr="004F098E">
              <w:rPr>
                <w:rFonts w:ascii="Aptos" w:hAnsi="Aptos"/>
                <w:b/>
                <w:bCs/>
              </w:rPr>
              <w:t>1</w:t>
            </w:r>
          </w:p>
        </w:tc>
        <w:tc>
          <w:tcPr>
            <w:tcW w:w="1696" w:type="pct"/>
          </w:tcPr>
          <w:p w14:paraId="3A83F2A8" w14:textId="77777777" w:rsidR="00994FB4" w:rsidRPr="004F098E" w:rsidRDefault="00994FB4" w:rsidP="00D46BA9">
            <w:pPr>
              <w:jc w:val="center"/>
              <w:rPr>
                <w:rFonts w:ascii="Aptos" w:hAnsi="Aptos"/>
                <w:b/>
                <w:bCs/>
              </w:rPr>
            </w:pPr>
            <w:r w:rsidRPr="004F098E">
              <w:rPr>
                <w:rFonts w:ascii="Aptos" w:hAnsi="Aptos"/>
                <w:b/>
                <w:bCs/>
              </w:rPr>
              <w:t>2</w:t>
            </w:r>
          </w:p>
        </w:tc>
        <w:tc>
          <w:tcPr>
            <w:tcW w:w="394" w:type="pct"/>
          </w:tcPr>
          <w:p w14:paraId="7300F118" w14:textId="77777777" w:rsidR="00994FB4" w:rsidRPr="004F098E" w:rsidRDefault="00994FB4" w:rsidP="00D46BA9">
            <w:pPr>
              <w:jc w:val="center"/>
              <w:rPr>
                <w:rFonts w:ascii="Aptos" w:hAnsi="Aptos"/>
                <w:b/>
                <w:bCs/>
              </w:rPr>
            </w:pPr>
            <w:r w:rsidRPr="004F098E">
              <w:rPr>
                <w:rFonts w:ascii="Aptos" w:hAnsi="Aptos"/>
                <w:b/>
                <w:bCs/>
              </w:rPr>
              <w:t>3</w:t>
            </w:r>
          </w:p>
        </w:tc>
        <w:tc>
          <w:tcPr>
            <w:tcW w:w="565" w:type="pct"/>
          </w:tcPr>
          <w:p w14:paraId="062E0C4D" w14:textId="77777777" w:rsidR="00994FB4" w:rsidRPr="004F098E" w:rsidRDefault="00994FB4" w:rsidP="00D46BA9">
            <w:pPr>
              <w:jc w:val="center"/>
              <w:rPr>
                <w:rFonts w:ascii="Aptos" w:hAnsi="Aptos"/>
                <w:b/>
                <w:bCs/>
              </w:rPr>
            </w:pPr>
            <w:r w:rsidRPr="004F098E">
              <w:rPr>
                <w:rFonts w:ascii="Aptos" w:hAnsi="Aptos"/>
                <w:b/>
                <w:bCs/>
              </w:rPr>
              <w:t>4</w:t>
            </w:r>
          </w:p>
        </w:tc>
        <w:tc>
          <w:tcPr>
            <w:tcW w:w="609" w:type="pct"/>
          </w:tcPr>
          <w:p w14:paraId="2F9A8CB6" w14:textId="77777777" w:rsidR="00994FB4" w:rsidRPr="004F098E" w:rsidRDefault="00994FB4" w:rsidP="00D46BA9">
            <w:pPr>
              <w:jc w:val="center"/>
              <w:rPr>
                <w:rFonts w:ascii="Aptos" w:hAnsi="Aptos"/>
                <w:b/>
                <w:bCs/>
              </w:rPr>
            </w:pPr>
            <w:r w:rsidRPr="004F098E">
              <w:rPr>
                <w:rFonts w:ascii="Aptos" w:hAnsi="Aptos"/>
                <w:b/>
                <w:bCs/>
              </w:rPr>
              <w:t>5</w:t>
            </w:r>
          </w:p>
        </w:tc>
        <w:tc>
          <w:tcPr>
            <w:tcW w:w="468" w:type="pct"/>
          </w:tcPr>
          <w:p w14:paraId="5714F86F" w14:textId="77777777" w:rsidR="00994FB4" w:rsidRPr="004F098E" w:rsidRDefault="00994FB4" w:rsidP="00D46BA9">
            <w:pPr>
              <w:jc w:val="center"/>
              <w:rPr>
                <w:rFonts w:ascii="Aptos" w:hAnsi="Aptos"/>
                <w:b/>
                <w:bCs/>
              </w:rPr>
            </w:pPr>
            <w:r w:rsidRPr="004F098E">
              <w:rPr>
                <w:rFonts w:ascii="Aptos" w:hAnsi="Aptos"/>
                <w:b/>
                <w:bCs/>
              </w:rPr>
              <w:t>6</w:t>
            </w:r>
          </w:p>
        </w:tc>
        <w:tc>
          <w:tcPr>
            <w:tcW w:w="634" w:type="pct"/>
          </w:tcPr>
          <w:p w14:paraId="5A8B9DC1" w14:textId="77777777" w:rsidR="00994FB4" w:rsidRPr="004F098E" w:rsidRDefault="00994FB4" w:rsidP="00D46BA9">
            <w:pPr>
              <w:jc w:val="center"/>
              <w:rPr>
                <w:rFonts w:ascii="Aptos" w:hAnsi="Aptos"/>
                <w:b/>
                <w:bCs/>
              </w:rPr>
            </w:pPr>
            <w:r w:rsidRPr="004F098E">
              <w:rPr>
                <w:rFonts w:ascii="Aptos" w:hAnsi="Aptos"/>
                <w:b/>
                <w:bCs/>
              </w:rPr>
              <w:t>7=4x6</w:t>
            </w:r>
          </w:p>
        </w:tc>
        <w:tc>
          <w:tcPr>
            <w:tcW w:w="445" w:type="pct"/>
          </w:tcPr>
          <w:p w14:paraId="392FD060" w14:textId="77777777" w:rsidR="00994FB4" w:rsidRPr="004F098E" w:rsidRDefault="00994FB4" w:rsidP="00D46BA9">
            <w:pPr>
              <w:jc w:val="center"/>
              <w:rPr>
                <w:rFonts w:ascii="Aptos" w:hAnsi="Aptos"/>
                <w:b/>
                <w:bCs/>
              </w:rPr>
            </w:pPr>
            <w:r w:rsidRPr="004F098E">
              <w:rPr>
                <w:rFonts w:ascii="Aptos" w:hAnsi="Aptos"/>
                <w:b/>
                <w:bCs/>
              </w:rPr>
              <w:t>8</w:t>
            </w:r>
          </w:p>
        </w:tc>
      </w:tr>
      <w:tr w:rsidR="00994FB4" w:rsidRPr="004F098E" w14:paraId="686623C5" w14:textId="77777777" w:rsidTr="00D46BA9">
        <w:tc>
          <w:tcPr>
            <w:tcW w:w="189" w:type="pct"/>
          </w:tcPr>
          <w:p w14:paraId="636E0A5F" w14:textId="77777777" w:rsidR="00994FB4" w:rsidRPr="004F098E" w:rsidRDefault="00994FB4" w:rsidP="00D46BA9">
            <w:pPr>
              <w:rPr>
                <w:rFonts w:ascii="Aptos" w:hAnsi="Aptos"/>
              </w:rPr>
            </w:pPr>
            <w:r w:rsidRPr="004F098E">
              <w:rPr>
                <w:rFonts w:ascii="Aptos" w:hAnsi="Aptos"/>
              </w:rPr>
              <w:t>1.</w:t>
            </w:r>
          </w:p>
        </w:tc>
        <w:tc>
          <w:tcPr>
            <w:tcW w:w="1696" w:type="pct"/>
          </w:tcPr>
          <w:p w14:paraId="0F90DA39" w14:textId="77777777" w:rsidR="00994FB4" w:rsidRPr="004F098E" w:rsidRDefault="00994FB4" w:rsidP="00D46BA9">
            <w:pPr>
              <w:rPr>
                <w:rFonts w:ascii="Aptos" w:hAnsi="Aptos"/>
              </w:rPr>
            </w:pPr>
            <w:r w:rsidRPr="004F098E">
              <w:rPr>
                <w:rFonts w:ascii="Aptos" w:hAnsi="Aptos"/>
              </w:rPr>
              <w:t>Sistemos nuomos mėnesinis abonentinis mokestis</w:t>
            </w:r>
          </w:p>
        </w:tc>
        <w:tc>
          <w:tcPr>
            <w:tcW w:w="394" w:type="pct"/>
          </w:tcPr>
          <w:p w14:paraId="43106BE9" w14:textId="77777777" w:rsidR="00994FB4" w:rsidRPr="004F098E" w:rsidRDefault="00994FB4" w:rsidP="00D46BA9">
            <w:pPr>
              <w:rPr>
                <w:rFonts w:ascii="Aptos" w:hAnsi="Aptos"/>
              </w:rPr>
            </w:pPr>
            <w:r w:rsidRPr="004F098E">
              <w:rPr>
                <w:rFonts w:ascii="Aptos" w:hAnsi="Aptos"/>
              </w:rPr>
              <w:t>mėn.</w:t>
            </w:r>
          </w:p>
        </w:tc>
        <w:tc>
          <w:tcPr>
            <w:tcW w:w="565" w:type="pct"/>
          </w:tcPr>
          <w:p w14:paraId="6808B41E" w14:textId="77777777" w:rsidR="00994FB4" w:rsidRPr="004F098E" w:rsidRDefault="00994FB4" w:rsidP="00D46BA9">
            <w:pPr>
              <w:rPr>
                <w:rFonts w:ascii="Aptos" w:hAnsi="Aptos"/>
              </w:rPr>
            </w:pPr>
            <w:r w:rsidRPr="004F098E">
              <w:rPr>
                <w:rFonts w:ascii="Aptos" w:hAnsi="Aptos"/>
              </w:rPr>
              <w:t>36</w:t>
            </w:r>
          </w:p>
        </w:tc>
        <w:tc>
          <w:tcPr>
            <w:tcW w:w="609" w:type="pct"/>
          </w:tcPr>
          <w:p w14:paraId="30F2C102" w14:textId="77777777" w:rsidR="00994FB4" w:rsidRPr="004F098E" w:rsidRDefault="00994FB4" w:rsidP="00D46BA9">
            <w:pPr>
              <w:rPr>
                <w:rFonts w:ascii="Aptos" w:hAnsi="Aptos"/>
                <w:lang w:val="en-US"/>
              </w:rPr>
            </w:pPr>
            <w:r w:rsidRPr="004F098E">
              <w:rPr>
                <w:rFonts w:ascii="Aptos" w:hAnsi="Aptos"/>
              </w:rPr>
              <w:t>1947</w:t>
            </w:r>
          </w:p>
        </w:tc>
        <w:tc>
          <w:tcPr>
            <w:tcW w:w="468" w:type="pct"/>
          </w:tcPr>
          <w:p w14:paraId="6BE348F5" w14:textId="77777777" w:rsidR="00994FB4" w:rsidRPr="004F098E" w:rsidRDefault="00994FB4" w:rsidP="00D46BA9">
            <w:pPr>
              <w:rPr>
                <w:rFonts w:ascii="Aptos" w:hAnsi="Aptos"/>
              </w:rPr>
            </w:pPr>
          </w:p>
        </w:tc>
        <w:tc>
          <w:tcPr>
            <w:tcW w:w="634" w:type="pct"/>
          </w:tcPr>
          <w:p w14:paraId="0972DA0A" w14:textId="77777777" w:rsidR="00994FB4" w:rsidRPr="004F098E" w:rsidRDefault="00994FB4" w:rsidP="00D46BA9">
            <w:pPr>
              <w:rPr>
                <w:rFonts w:ascii="Aptos" w:hAnsi="Aptos"/>
              </w:rPr>
            </w:pPr>
          </w:p>
        </w:tc>
        <w:tc>
          <w:tcPr>
            <w:tcW w:w="445" w:type="pct"/>
          </w:tcPr>
          <w:p w14:paraId="16236F01" w14:textId="77777777" w:rsidR="00994FB4" w:rsidRPr="004F098E" w:rsidRDefault="00994FB4" w:rsidP="00D46BA9">
            <w:pPr>
              <w:rPr>
                <w:rFonts w:ascii="Aptos" w:hAnsi="Aptos"/>
              </w:rPr>
            </w:pPr>
            <w:r w:rsidRPr="004F098E">
              <w:rPr>
                <w:rFonts w:ascii="Aptos" w:hAnsi="Aptos"/>
              </w:rPr>
              <w:t>21,0</w:t>
            </w:r>
          </w:p>
        </w:tc>
      </w:tr>
      <w:tr w:rsidR="00994FB4" w:rsidRPr="004F098E" w14:paraId="4D3B3C22" w14:textId="77777777" w:rsidTr="00D46BA9">
        <w:tc>
          <w:tcPr>
            <w:tcW w:w="189" w:type="pct"/>
          </w:tcPr>
          <w:p w14:paraId="3177356D" w14:textId="77777777" w:rsidR="00994FB4" w:rsidRPr="004F098E" w:rsidRDefault="00994FB4" w:rsidP="00D46BA9">
            <w:pPr>
              <w:rPr>
                <w:rFonts w:ascii="Aptos" w:hAnsi="Aptos"/>
              </w:rPr>
            </w:pPr>
            <w:r w:rsidRPr="004F098E">
              <w:rPr>
                <w:rFonts w:ascii="Aptos" w:hAnsi="Aptos"/>
              </w:rPr>
              <w:t>2.</w:t>
            </w:r>
          </w:p>
        </w:tc>
        <w:tc>
          <w:tcPr>
            <w:tcW w:w="1696" w:type="pct"/>
          </w:tcPr>
          <w:p w14:paraId="45496FEA" w14:textId="77777777" w:rsidR="00994FB4" w:rsidRPr="004F098E" w:rsidRDefault="00994FB4" w:rsidP="00D46BA9">
            <w:pPr>
              <w:rPr>
                <w:rFonts w:ascii="Aptos" w:hAnsi="Aptos"/>
              </w:rPr>
            </w:pPr>
            <w:r w:rsidRPr="004F098E">
              <w:rPr>
                <w:rFonts w:ascii="Aptos" w:hAnsi="Aptos"/>
              </w:rPr>
              <w:t>Sistemos nuomos mėnesinio abonentinio mokesčio priemoka, kai Perkančioji organizacija pasirenka naudotis sistemos funkcionalumu nurodytu pasirinkime „Planas 15“</w:t>
            </w:r>
          </w:p>
        </w:tc>
        <w:tc>
          <w:tcPr>
            <w:tcW w:w="394" w:type="pct"/>
          </w:tcPr>
          <w:p w14:paraId="2D572B44" w14:textId="77777777" w:rsidR="00994FB4" w:rsidRPr="004F098E" w:rsidRDefault="00994FB4" w:rsidP="00D46BA9">
            <w:pPr>
              <w:rPr>
                <w:rFonts w:ascii="Aptos" w:hAnsi="Aptos"/>
              </w:rPr>
            </w:pPr>
            <w:r w:rsidRPr="004F098E">
              <w:rPr>
                <w:rFonts w:ascii="Aptos" w:hAnsi="Aptos"/>
              </w:rPr>
              <w:t>mėn.</w:t>
            </w:r>
          </w:p>
        </w:tc>
        <w:tc>
          <w:tcPr>
            <w:tcW w:w="565" w:type="pct"/>
          </w:tcPr>
          <w:p w14:paraId="04239F95" w14:textId="77777777" w:rsidR="00994FB4" w:rsidRPr="004F098E" w:rsidRDefault="00994FB4" w:rsidP="00D46BA9">
            <w:pPr>
              <w:rPr>
                <w:rFonts w:ascii="Aptos" w:hAnsi="Aptos"/>
              </w:rPr>
            </w:pPr>
            <w:r w:rsidRPr="004F098E">
              <w:rPr>
                <w:rFonts w:ascii="Aptos" w:hAnsi="Aptos"/>
              </w:rPr>
              <w:t>6</w:t>
            </w:r>
          </w:p>
        </w:tc>
        <w:tc>
          <w:tcPr>
            <w:tcW w:w="609" w:type="pct"/>
          </w:tcPr>
          <w:p w14:paraId="65ADBC5E" w14:textId="77777777" w:rsidR="00994FB4" w:rsidRPr="004F098E" w:rsidRDefault="00994FB4" w:rsidP="00D46BA9">
            <w:pPr>
              <w:rPr>
                <w:rFonts w:ascii="Aptos" w:hAnsi="Aptos"/>
              </w:rPr>
            </w:pPr>
            <w:r w:rsidRPr="004F098E">
              <w:rPr>
                <w:rFonts w:ascii="Aptos" w:hAnsi="Aptos"/>
              </w:rPr>
              <w:t>165</w:t>
            </w:r>
          </w:p>
        </w:tc>
        <w:tc>
          <w:tcPr>
            <w:tcW w:w="468" w:type="pct"/>
          </w:tcPr>
          <w:p w14:paraId="5520468D" w14:textId="77777777" w:rsidR="00994FB4" w:rsidRPr="004F098E" w:rsidRDefault="00994FB4" w:rsidP="00D46BA9">
            <w:pPr>
              <w:rPr>
                <w:rFonts w:ascii="Aptos" w:hAnsi="Aptos"/>
              </w:rPr>
            </w:pPr>
          </w:p>
        </w:tc>
        <w:tc>
          <w:tcPr>
            <w:tcW w:w="634" w:type="pct"/>
          </w:tcPr>
          <w:p w14:paraId="523F7859" w14:textId="77777777" w:rsidR="00994FB4" w:rsidRPr="004F098E" w:rsidRDefault="00994FB4" w:rsidP="00D46BA9">
            <w:pPr>
              <w:rPr>
                <w:rFonts w:ascii="Aptos" w:hAnsi="Aptos"/>
              </w:rPr>
            </w:pPr>
          </w:p>
        </w:tc>
        <w:tc>
          <w:tcPr>
            <w:tcW w:w="445" w:type="pct"/>
          </w:tcPr>
          <w:p w14:paraId="67F8C21A" w14:textId="77777777" w:rsidR="00994FB4" w:rsidRPr="004F098E" w:rsidRDefault="00994FB4" w:rsidP="00D46BA9">
            <w:pPr>
              <w:rPr>
                <w:rFonts w:ascii="Aptos" w:hAnsi="Aptos"/>
              </w:rPr>
            </w:pPr>
            <w:r w:rsidRPr="004F098E">
              <w:rPr>
                <w:rFonts w:ascii="Aptos" w:hAnsi="Aptos"/>
              </w:rPr>
              <w:t>21,0</w:t>
            </w:r>
          </w:p>
        </w:tc>
      </w:tr>
      <w:tr w:rsidR="00994FB4" w:rsidRPr="004F098E" w14:paraId="0B5DFBBB" w14:textId="77777777" w:rsidTr="00D46BA9">
        <w:tc>
          <w:tcPr>
            <w:tcW w:w="189" w:type="pct"/>
          </w:tcPr>
          <w:p w14:paraId="747EB246" w14:textId="77777777" w:rsidR="00994FB4" w:rsidRPr="004F098E" w:rsidRDefault="00994FB4" w:rsidP="00D46BA9">
            <w:pPr>
              <w:rPr>
                <w:rFonts w:ascii="Aptos" w:hAnsi="Aptos"/>
              </w:rPr>
            </w:pPr>
            <w:r w:rsidRPr="004F098E">
              <w:rPr>
                <w:rFonts w:ascii="Aptos" w:hAnsi="Aptos"/>
              </w:rPr>
              <w:t>3.</w:t>
            </w:r>
          </w:p>
        </w:tc>
        <w:tc>
          <w:tcPr>
            <w:tcW w:w="1696" w:type="pct"/>
          </w:tcPr>
          <w:p w14:paraId="3B8A2409" w14:textId="77777777" w:rsidR="00994FB4" w:rsidRPr="004F098E" w:rsidRDefault="00994FB4" w:rsidP="00D46BA9">
            <w:pPr>
              <w:rPr>
                <w:rFonts w:ascii="Aptos" w:hAnsi="Aptos"/>
              </w:rPr>
            </w:pPr>
            <w:r w:rsidRPr="004F098E">
              <w:rPr>
                <w:rFonts w:ascii="Aptos" w:hAnsi="Aptos"/>
              </w:rPr>
              <w:t>Sistemos nuomos mėnesinio abonentinio mokesčio priemoka, kai Perkančioji organizacija pasirenka naudotis sistemos funkcionalumu nurodytu pasirinkime „Planas 20“</w:t>
            </w:r>
          </w:p>
        </w:tc>
        <w:tc>
          <w:tcPr>
            <w:tcW w:w="394" w:type="pct"/>
          </w:tcPr>
          <w:p w14:paraId="3D9549CE" w14:textId="77777777" w:rsidR="00994FB4" w:rsidRPr="004F098E" w:rsidRDefault="00994FB4" w:rsidP="00D46BA9">
            <w:pPr>
              <w:rPr>
                <w:rFonts w:ascii="Aptos" w:hAnsi="Aptos"/>
              </w:rPr>
            </w:pPr>
            <w:r w:rsidRPr="004F098E">
              <w:rPr>
                <w:rFonts w:ascii="Aptos" w:hAnsi="Aptos"/>
              </w:rPr>
              <w:t>mėn.</w:t>
            </w:r>
          </w:p>
        </w:tc>
        <w:tc>
          <w:tcPr>
            <w:tcW w:w="565" w:type="pct"/>
          </w:tcPr>
          <w:p w14:paraId="233D4A31" w14:textId="77777777" w:rsidR="00994FB4" w:rsidRPr="004F098E" w:rsidRDefault="00994FB4" w:rsidP="00D46BA9">
            <w:pPr>
              <w:rPr>
                <w:rFonts w:ascii="Aptos" w:hAnsi="Aptos"/>
              </w:rPr>
            </w:pPr>
            <w:r w:rsidRPr="00B03647">
              <w:rPr>
                <w:rFonts w:ascii="Aptos" w:hAnsi="Aptos"/>
              </w:rPr>
              <w:t>36</w:t>
            </w:r>
          </w:p>
        </w:tc>
        <w:tc>
          <w:tcPr>
            <w:tcW w:w="609" w:type="pct"/>
          </w:tcPr>
          <w:p w14:paraId="0153F1ED" w14:textId="77777777" w:rsidR="00994FB4" w:rsidRPr="004F098E" w:rsidRDefault="00994FB4" w:rsidP="00D46BA9">
            <w:pPr>
              <w:rPr>
                <w:rFonts w:ascii="Aptos" w:hAnsi="Aptos"/>
              </w:rPr>
            </w:pPr>
            <w:r w:rsidRPr="004F098E">
              <w:rPr>
                <w:rFonts w:ascii="Aptos" w:hAnsi="Aptos"/>
              </w:rPr>
              <w:t>200</w:t>
            </w:r>
          </w:p>
        </w:tc>
        <w:tc>
          <w:tcPr>
            <w:tcW w:w="468" w:type="pct"/>
          </w:tcPr>
          <w:p w14:paraId="0C74C673" w14:textId="77777777" w:rsidR="00994FB4" w:rsidRPr="004F098E" w:rsidRDefault="00994FB4" w:rsidP="00D46BA9">
            <w:pPr>
              <w:rPr>
                <w:rFonts w:ascii="Aptos" w:hAnsi="Aptos"/>
              </w:rPr>
            </w:pPr>
          </w:p>
        </w:tc>
        <w:tc>
          <w:tcPr>
            <w:tcW w:w="634" w:type="pct"/>
          </w:tcPr>
          <w:p w14:paraId="76EDE9D7" w14:textId="77777777" w:rsidR="00994FB4" w:rsidRPr="004F098E" w:rsidRDefault="00994FB4" w:rsidP="00D46BA9">
            <w:pPr>
              <w:rPr>
                <w:rFonts w:ascii="Aptos" w:hAnsi="Aptos"/>
              </w:rPr>
            </w:pPr>
          </w:p>
        </w:tc>
        <w:tc>
          <w:tcPr>
            <w:tcW w:w="445" w:type="pct"/>
          </w:tcPr>
          <w:p w14:paraId="2030CE10" w14:textId="77777777" w:rsidR="00994FB4" w:rsidRPr="004F098E" w:rsidRDefault="00994FB4" w:rsidP="00D46BA9">
            <w:pPr>
              <w:rPr>
                <w:rFonts w:ascii="Aptos" w:hAnsi="Aptos"/>
              </w:rPr>
            </w:pPr>
            <w:r w:rsidRPr="004F098E">
              <w:rPr>
                <w:rFonts w:ascii="Aptos" w:hAnsi="Aptos"/>
              </w:rPr>
              <w:t>21,0</w:t>
            </w:r>
          </w:p>
        </w:tc>
      </w:tr>
      <w:tr w:rsidR="00994FB4" w:rsidRPr="004F098E" w14:paraId="7B44B2CC" w14:textId="77777777" w:rsidTr="00D46BA9">
        <w:tc>
          <w:tcPr>
            <w:tcW w:w="189" w:type="pct"/>
          </w:tcPr>
          <w:p w14:paraId="2F8EE616" w14:textId="77777777" w:rsidR="00994FB4" w:rsidRPr="004F098E" w:rsidRDefault="00994FB4" w:rsidP="00D46BA9">
            <w:pPr>
              <w:rPr>
                <w:rFonts w:ascii="Aptos" w:hAnsi="Aptos"/>
              </w:rPr>
            </w:pPr>
            <w:r w:rsidRPr="004F098E">
              <w:rPr>
                <w:rFonts w:ascii="Aptos" w:hAnsi="Aptos"/>
              </w:rPr>
              <w:t>4.</w:t>
            </w:r>
          </w:p>
        </w:tc>
        <w:tc>
          <w:tcPr>
            <w:tcW w:w="1696" w:type="pct"/>
          </w:tcPr>
          <w:p w14:paraId="181DB9D4" w14:textId="77777777" w:rsidR="00994FB4" w:rsidRPr="004F098E" w:rsidRDefault="00994FB4" w:rsidP="00D46BA9">
            <w:pPr>
              <w:rPr>
                <w:rFonts w:ascii="Aptos" w:hAnsi="Aptos"/>
              </w:rPr>
            </w:pPr>
            <w:r w:rsidRPr="004F098E">
              <w:rPr>
                <w:rFonts w:ascii="Aptos" w:hAnsi="Aptos"/>
              </w:rPr>
              <w:t>Sistemos nuomos mėnesinio abonentinio mokesčio priemoka, kai Perkančioji organizacija pasirenka naudotis sistemos funkcionalumu nurodytu pasirinkime „Planas 25“</w:t>
            </w:r>
          </w:p>
        </w:tc>
        <w:tc>
          <w:tcPr>
            <w:tcW w:w="394" w:type="pct"/>
          </w:tcPr>
          <w:p w14:paraId="476EB9B4" w14:textId="77777777" w:rsidR="00994FB4" w:rsidRPr="004F098E" w:rsidRDefault="00994FB4" w:rsidP="00D46BA9">
            <w:pPr>
              <w:rPr>
                <w:rFonts w:ascii="Aptos" w:hAnsi="Aptos"/>
              </w:rPr>
            </w:pPr>
            <w:r w:rsidRPr="004F098E">
              <w:rPr>
                <w:rFonts w:ascii="Aptos" w:hAnsi="Aptos"/>
              </w:rPr>
              <w:t>mėn.</w:t>
            </w:r>
          </w:p>
        </w:tc>
        <w:tc>
          <w:tcPr>
            <w:tcW w:w="565" w:type="pct"/>
          </w:tcPr>
          <w:p w14:paraId="7DD7175D" w14:textId="77777777" w:rsidR="00994FB4" w:rsidRPr="004F098E" w:rsidRDefault="00994FB4" w:rsidP="00D46BA9">
            <w:pPr>
              <w:rPr>
                <w:rFonts w:ascii="Aptos" w:hAnsi="Aptos"/>
              </w:rPr>
            </w:pPr>
            <w:r w:rsidRPr="00B03647">
              <w:rPr>
                <w:rFonts w:ascii="Aptos" w:hAnsi="Aptos"/>
              </w:rPr>
              <w:t>12</w:t>
            </w:r>
          </w:p>
        </w:tc>
        <w:tc>
          <w:tcPr>
            <w:tcW w:w="609" w:type="pct"/>
          </w:tcPr>
          <w:p w14:paraId="3FA836FB" w14:textId="77777777" w:rsidR="00994FB4" w:rsidRPr="004F098E" w:rsidRDefault="00994FB4" w:rsidP="00D46BA9">
            <w:pPr>
              <w:rPr>
                <w:rFonts w:ascii="Aptos" w:hAnsi="Aptos"/>
              </w:rPr>
            </w:pPr>
            <w:r w:rsidRPr="004F098E">
              <w:rPr>
                <w:rFonts w:ascii="Aptos" w:hAnsi="Aptos"/>
              </w:rPr>
              <w:t>220</w:t>
            </w:r>
          </w:p>
        </w:tc>
        <w:tc>
          <w:tcPr>
            <w:tcW w:w="468" w:type="pct"/>
          </w:tcPr>
          <w:p w14:paraId="3352201D" w14:textId="77777777" w:rsidR="00994FB4" w:rsidRPr="004F098E" w:rsidRDefault="00994FB4" w:rsidP="00D46BA9">
            <w:pPr>
              <w:rPr>
                <w:rFonts w:ascii="Aptos" w:hAnsi="Aptos"/>
              </w:rPr>
            </w:pPr>
          </w:p>
        </w:tc>
        <w:tc>
          <w:tcPr>
            <w:tcW w:w="634" w:type="pct"/>
          </w:tcPr>
          <w:p w14:paraId="70A6C5B5" w14:textId="77777777" w:rsidR="00994FB4" w:rsidRPr="004F098E" w:rsidRDefault="00994FB4" w:rsidP="00D46BA9">
            <w:pPr>
              <w:rPr>
                <w:rFonts w:ascii="Aptos" w:hAnsi="Aptos"/>
              </w:rPr>
            </w:pPr>
          </w:p>
        </w:tc>
        <w:tc>
          <w:tcPr>
            <w:tcW w:w="445" w:type="pct"/>
          </w:tcPr>
          <w:p w14:paraId="48FBB467" w14:textId="77777777" w:rsidR="00994FB4" w:rsidRPr="004F098E" w:rsidRDefault="00994FB4" w:rsidP="00D46BA9">
            <w:pPr>
              <w:rPr>
                <w:rFonts w:ascii="Aptos" w:hAnsi="Aptos"/>
              </w:rPr>
            </w:pPr>
            <w:r w:rsidRPr="004F098E">
              <w:rPr>
                <w:rFonts w:ascii="Aptos" w:hAnsi="Aptos"/>
              </w:rPr>
              <w:t>21,0</w:t>
            </w:r>
          </w:p>
        </w:tc>
      </w:tr>
      <w:tr w:rsidR="00994FB4" w:rsidRPr="004F098E" w14:paraId="18653916" w14:textId="77777777" w:rsidTr="00D46BA9">
        <w:tc>
          <w:tcPr>
            <w:tcW w:w="189" w:type="pct"/>
          </w:tcPr>
          <w:p w14:paraId="158C4515" w14:textId="77777777" w:rsidR="00994FB4" w:rsidRPr="004F098E" w:rsidRDefault="00994FB4" w:rsidP="00D46BA9">
            <w:pPr>
              <w:rPr>
                <w:rFonts w:ascii="Aptos" w:hAnsi="Aptos"/>
              </w:rPr>
            </w:pPr>
            <w:r w:rsidRPr="004F098E">
              <w:rPr>
                <w:rFonts w:ascii="Aptos" w:hAnsi="Aptos"/>
              </w:rPr>
              <w:t>5.</w:t>
            </w:r>
          </w:p>
        </w:tc>
        <w:tc>
          <w:tcPr>
            <w:tcW w:w="1696" w:type="pct"/>
          </w:tcPr>
          <w:p w14:paraId="4142EB9A" w14:textId="77777777" w:rsidR="00994FB4" w:rsidRPr="004F098E" w:rsidRDefault="00994FB4" w:rsidP="00D46BA9">
            <w:pPr>
              <w:rPr>
                <w:rFonts w:ascii="Aptos" w:hAnsi="Aptos"/>
              </w:rPr>
            </w:pPr>
            <w:r w:rsidRPr="004F098E">
              <w:rPr>
                <w:rFonts w:ascii="Aptos" w:hAnsi="Aptos"/>
              </w:rPr>
              <w:t>Sistemos nuomos mėnesinio abonentinio mokesčio priemoka, kai Perkančioji organizacija pasirenka naudotis sistemos funkcionalumu nurodytu pasirinkime „Planas 30“</w:t>
            </w:r>
          </w:p>
        </w:tc>
        <w:tc>
          <w:tcPr>
            <w:tcW w:w="394" w:type="pct"/>
          </w:tcPr>
          <w:p w14:paraId="3F555CE5" w14:textId="77777777" w:rsidR="00994FB4" w:rsidRPr="004F098E" w:rsidRDefault="00994FB4" w:rsidP="00D46BA9">
            <w:pPr>
              <w:rPr>
                <w:rFonts w:ascii="Aptos" w:hAnsi="Aptos"/>
              </w:rPr>
            </w:pPr>
            <w:r w:rsidRPr="004F098E">
              <w:rPr>
                <w:rFonts w:ascii="Aptos" w:hAnsi="Aptos"/>
              </w:rPr>
              <w:t>mėn.</w:t>
            </w:r>
          </w:p>
        </w:tc>
        <w:tc>
          <w:tcPr>
            <w:tcW w:w="565" w:type="pct"/>
          </w:tcPr>
          <w:p w14:paraId="48D990E3" w14:textId="77777777" w:rsidR="00994FB4" w:rsidRPr="004F098E" w:rsidRDefault="00994FB4" w:rsidP="00D46BA9">
            <w:pPr>
              <w:rPr>
                <w:rFonts w:ascii="Aptos" w:hAnsi="Aptos"/>
              </w:rPr>
            </w:pPr>
            <w:r w:rsidRPr="00B03647">
              <w:rPr>
                <w:rFonts w:ascii="Aptos" w:hAnsi="Aptos"/>
              </w:rPr>
              <w:t>6</w:t>
            </w:r>
          </w:p>
        </w:tc>
        <w:tc>
          <w:tcPr>
            <w:tcW w:w="609" w:type="pct"/>
          </w:tcPr>
          <w:p w14:paraId="5D982A2E" w14:textId="77777777" w:rsidR="00994FB4" w:rsidRPr="004F098E" w:rsidRDefault="00994FB4" w:rsidP="00D46BA9">
            <w:pPr>
              <w:rPr>
                <w:rFonts w:ascii="Aptos" w:hAnsi="Aptos"/>
              </w:rPr>
            </w:pPr>
            <w:r w:rsidRPr="004F098E">
              <w:rPr>
                <w:rFonts w:ascii="Aptos" w:hAnsi="Aptos"/>
              </w:rPr>
              <w:t>235</w:t>
            </w:r>
          </w:p>
        </w:tc>
        <w:tc>
          <w:tcPr>
            <w:tcW w:w="468" w:type="pct"/>
          </w:tcPr>
          <w:p w14:paraId="31971F1F" w14:textId="77777777" w:rsidR="00994FB4" w:rsidRPr="004F098E" w:rsidRDefault="00994FB4" w:rsidP="00D46BA9">
            <w:pPr>
              <w:rPr>
                <w:rFonts w:ascii="Aptos" w:hAnsi="Aptos"/>
              </w:rPr>
            </w:pPr>
          </w:p>
        </w:tc>
        <w:tc>
          <w:tcPr>
            <w:tcW w:w="634" w:type="pct"/>
          </w:tcPr>
          <w:p w14:paraId="0D91BE22" w14:textId="77777777" w:rsidR="00994FB4" w:rsidRPr="004F098E" w:rsidRDefault="00994FB4" w:rsidP="00D46BA9">
            <w:pPr>
              <w:rPr>
                <w:rFonts w:ascii="Aptos" w:hAnsi="Aptos"/>
              </w:rPr>
            </w:pPr>
          </w:p>
        </w:tc>
        <w:tc>
          <w:tcPr>
            <w:tcW w:w="445" w:type="pct"/>
          </w:tcPr>
          <w:p w14:paraId="2B37D7F9" w14:textId="77777777" w:rsidR="00994FB4" w:rsidRPr="004F098E" w:rsidRDefault="00994FB4" w:rsidP="00D46BA9">
            <w:pPr>
              <w:rPr>
                <w:rFonts w:ascii="Aptos" w:hAnsi="Aptos"/>
              </w:rPr>
            </w:pPr>
            <w:r w:rsidRPr="004F098E">
              <w:rPr>
                <w:rFonts w:ascii="Aptos" w:hAnsi="Aptos"/>
              </w:rPr>
              <w:t>21,0</w:t>
            </w:r>
          </w:p>
        </w:tc>
      </w:tr>
      <w:tr w:rsidR="00994FB4" w:rsidRPr="004F098E" w14:paraId="48BD85B6" w14:textId="77777777" w:rsidTr="00D46BA9">
        <w:tc>
          <w:tcPr>
            <w:tcW w:w="189" w:type="pct"/>
          </w:tcPr>
          <w:p w14:paraId="7E4BBB5C" w14:textId="77777777" w:rsidR="00994FB4" w:rsidRPr="004F098E" w:rsidRDefault="00994FB4" w:rsidP="00D46BA9">
            <w:pPr>
              <w:rPr>
                <w:rFonts w:ascii="Aptos" w:hAnsi="Aptos"/>
              </w:rPr>
            </w:pPr>
            <w:r w:rsidRPr="004F098E">
              <w:rPr>
                <w:rFonts w:ascii="Aptos" w:hAnsi="Aptos"/>
              </w:rPr>
              <w:t>6.</w:t>
            </w:r>
          </w:p>
        </w:tc>
        <w:tc>
          <w:tcPr>
            <w:tcW w:w="1696" w:type="pct"/>
          </w:tcPr>
          <w:p w14:paraId="3A5FA55E" w14:textId="77777777" w:rsidR="00994FB4" w:rsidRPr="004F098E" w:rsidRDefault="00994FB4" w:rsidP="00D46BA9">
            <w:pPr>
              <w:rPr>
                <w:rFonts w:ascii="Aptos" w:hAnsi="Aptos"/>
              </w:rPr>
            </w:pPr>
            <w:r w:rsidRPr="004F098E">
              <w:rPr>
                <w:rFonts w:ascii="Aptos" w:hAnsi="Aptos"/>
              </w:rPr>
              <w:t>Sistemos nuomos mėnesinio abonentinio mokesčio priemoka, kai Perkančioji organizacija pasirenka naudotis sistemos funkcionalumu nurodytu pasirinkime „Planas 35“</w:t>
            </w:r>
          </w:p>
        </w:tc>
        <w:tc>
          <w:tcPr>
            <w:tcW w:w="394" w:type="pct"/>
          </w:tcPr>
          <w:p w14:paraId="0257E530" w14:textId="77777777" w:rsidR="00994FB4" w:rsidRPr="004F098E" w:rsidRDefault="00994FB4" w:rsidP="00D46BA9">
            <w:pPr>
              <w:rPr>
                <w:rFonts w:ascii="Aptos" w:hAnsi="Aptos"/>
              </w:rPr>
            </w:pPr>
            <w:r w:rsidRPr="004F098E">
              <w:rPr>
                <w:rFonts w:ascii="Aptos" w:hAnsi="Aptos"/>
              </w:rPr>
              <w:t>mėn.</w:t>
            </w:r>
          </w:p>
        </w:tc>
        <w:tc>
          <w:tcPr>
            <w:tcW w:w="565" w:type="pct"/>
          </w:tcPr>
          <w:p w14:paraId="01001458" w14:textId="77777777" w:rsidR="00994FB4" w:rsidRPr="004F098E" w:rsidRDefault="00994FB4" w:rsidP="00D46BA9">
            <w:pPr>
              <w:rPr>
                <w:rFonts w:ascii="Aptos" w:hAnsi="Aptos"/>
              </w:rPr>
            </w:pPr>
            <w:r w:rsidRPr="00B03647">
              <w:rPr>
                <w:rFonts w:ascii="Aptos" w:hAnsi="Aptos"/>
              </w:rPr>
              <w:t>3</w:t>
            </w:r>
          </w:p>
        </w:tc>
        <w:tc>
          <w:tcPr>
            <w:tcW w:w="609" w:type="pct"/>
          </w:tcPr>
          <w:p w14:paraId="7B192665" w14:textId="77777777" w:rsidR="00994FB4" w:rsidRPr="004F098E" w:rsidRDefault="00994FB4" w:rsidP="00D46BA9">
            <w:pPr>
              <w:rPr>
                <w:rFonts w:ascii="Aptos" w:hAnsi="Aptos"/>
              </w:rPr>
            </w:pPr>
            <w:r w:rsidRPr="004F098E">
              <w:rPr>
                <w:rFonts w:ascii="Aptos" w:hAnsi="Aptos"/>
              </w:rPr>
              <w:t>255</w:t>
            </w:r>
          </w:p>
        </w:tc>
        <w:tc>
          <w:tcPr>
            <w:tcW w:w="468" w:type="pct"/>
          </w:tcPr>
          <w:p w14:paraId="0EE2EAE6" w14:textId="77777777" w:rsidR="00994FB4" w:rsidRPr="004F098E" w:rsidRDefault="00994FB4" w:rsidP="00D46BA9">
            <w:pPr>
              <w:rPr>
                <w:rFonts w:ascii="Aptos" w:hAnsi="Aptos"/>
              </w:rPr>
            </w:pPr>
          </w:p>
        </w:tc>
        <w:tc>
          <w:tcPr>
            <w:tcW w:w="634" w:type="pct"/>
          </w:tcPr>
          <w:p w14:paraId="325A23BE" w14:textId="77777777" w:rsidR="00994FB4" w:rsidRPr="004F098E" w:rsidRDefault="00994FB4" w:rsidP="00D46BA9">
            <w:pPr>
              <w:rPr>
                <w:rFonts w:ascii="Aptos" w:hAnsi="Aptos"/>
              </w:rPr>
            </w:pPr>
          </w:p>
        </w:tc>
        <w:tc>
          <w:tcPr>
            <w:tcW w:w="445" w:type="pct"/>
          </w:tcPr>
          <w:p w14:paraId="4719ED9D" w14:textId="77777777" w:rsidR="00994FB4" w:rsidRPr="004F098E" w:rsidRDefault="00994FB4" w:rsidP="00D46BA9">
            <w:pPr>
              <w:rPr>
                <w:rFonts w:ascii="Aptos" w:hAnsi="Aptos"/>
              </w:rPr>
            </w:pPr>
            <w:r w:rsidRPr="004F098E">
              <w:rPr>
                <w:rFonts w:ascii="Aptos" w:hAnsi="Aptos"/>
              </w:rPr>
              <w:t>21,0</w:t>
            </w:r>
          </w:p>
        </w:tc>
      </w:tr>
      <w:tr w:rsidR="00994FB4" w:rsidRPr="004F098E" w14:paraId="31F9B104" w14:textId="77777777" w:rsidTr="00D46BA9">
        <w:tc>
          <w:tcPr>
            <w:tcW w:w="189" w:type="pct"/>
          </w:tcPr>
          <w:p w14:paraId="29BF839D" w14:textId="77777777" w:rsidR="00994FB4" w:rsidRPr="004F098E" w:rsidRDefault="00994FB4" w:rsidP="00D46BA9">
            <w:pPr>
              <w:rPr>
                <w:rFonts w:ascii="Aptos" w:hAnsi="Aptos"/>
              </w:rPr>
            </w:pPr>
            <w:r w:rsidRPr="004F098E">
              <w:rPr>
                <w:rFonts w:ascii="Aptos" w:hAnsi="Aptos"/>
              </w:rPr>
              <w:lastRenderedPageBreak/>
              <w:t>7.</w:t>
            </w:r>
          </w:p>
        </w:tc>
        <w:tc>
          <w:tcPr>
            <w:tcW w:w="1696" w:type="pct"/>
          </w:tcPr>
          <w:p w14:paraId="3328F87A" w14:textId="77777777" w:rsidR="00994FB4" w:rsidRPr="004F098E" w:rsidRDefault="00994FB4" w:rsidP="00D46BA9">
            <w:pPr>
              <w:rPr>
                <w:rFonts w:ascii="Aptos" w:hAnsi="Aptos"/>
              </w:rPr>
            </w:pPr>
            <w:r w:rsidRPr="004F098E">
              <w:rPr>
                <w:rFonts w:ascii="Aptos" w:hAnsi="Aptos"/>
              </w:rPr>
              <w:t>Sistemos nuomos mėnesinio abonentinio mokesčio priemoka, kai Perkančioji organizacija pasirenka naudotis sistemos funkcionalumu nurodytu pasirinkime „Planas 40“</w:t>
            </w:r>
          </w:p>
        </w:tc>
        <w:tc>
          <w:tcPr>
            <w:tcW w:w="394" w:type="pct"/>
          </w:tcPr>
          <w:p w14:paraId="45D11D03" w14:textId="77777777" w:rsidR="00994FB4" w:rsidRPr="004F098E" w:rsidRDefault="00994FB4" w:rsidP="00D46BA9">
            <w:pPr>
              <w:rPr>
                <w:rFonts w:ascii="Aptos" w:hAnsi="Aptos"/>
              </w:rPr>
            </w:pPr>
            <w:r w:rsidRPr="004F098E">
              <w:rPr>
                <w:rFonts w:ascii="Aptos" w:hAnsi="Aptos"/>
              </w:rPr>
              <w:t>mėn.</w:t>
            </w:r>
          </w:p>
        </w:tc>
        <w:tc>
          <w:tcPr>
            <w:tcW w:w="565" w:type="pct"/>
          </w:tcPr>
          <w:p w14:paraId="0252DAE1" w14:textId="77777777" w:rsidR="00994FB4" w:rsidRPr="004F098E" w:rsidRDefault="00994FB4" w:rsidP="00D46BA9">
            <w:pPr>
              <w:rPr>
                <w:rFonts w:ascii="Aptos" w:hAnsi="Aptos"/>
              </w:rPr>
            </w:pPr>
            <w:r w:rsidRPr="004F098E">
              <w:rPr>
                <w:rFonts w:ascii="Aptos" w:hAnsi="Aptos"/>
              </w:rPr>
              <w:t>3</w:t>
            </w:r>
          </w:p>
        </w:tc>
        <w:tc>
          <w:tcPr>
            <w:tcW w:w="609" w:type="pct"/>
          </w:tcPr>
          <w:p w14:paraId="3FA39499" w14:textId="77777777" w:rsidR="00994FB4" w:rsidRPr="004F098E" w:rsidRDefault="00994FB4" w:rsidP="00D46BA9">
            <w:pPr>
              <w:rPr>
                <w:rFonts w:ascii="Aptos" w:hAnsi="Aptos"/>
              </w:rPr>
            </w:pPr>
            <w:r w:rsidRPr="004F098E">
              <w:rPr>
                <w:rFonts w:ascii="Aptos" w:hAnsi="Aptos"/>
              </w:rPr>
              <w:t>275</w:t>
            </w:r>
          </w:p>
          <w:p w14:paraId="01888788" w14:textId="77777777" w:rsidR="00994FB4" w:rsidRPr="004F098E" w:rsidRDefault="00994FB4" w:rsidP="00D46BA9">
            <w:pPr>
              <w:rPr>
                <w:rFonts w:ascii="Aptos" w:hAnsi="Aptos"/>
              </w:rPr>
            </w:pPr>
          </w:p>
        </w:tc>
        <w:tc>
          <w:tcPr>
            <w:tcW w:w="468" w:type="pct"/>
          </w:tcPr>
          <w:p w14:paraId="6DC41DA2" w14:textId="77777777" w:rsidR="00994FB4" w:rsidRPr="004F098E" w:rsidRDefault="00994FB4" w:rsidP="00D46BA9">
            <w:pPr>
              <w:rPr>
                <w:rFonts w:ascii="Aptos" w:hAnsi="Aptos"/>
              </w:rPr>
            </w:pPr>
          </w:p>
        </w:tc>
        <w:tc>
          <w:tcPr>
            <w:tcW w:w="634" w:type="pct"/>
          </w:tcPr>
          <w:p w14:paraId="17B1B6A8" w14:textId="77777777" w:rsidR="00994FB4" w:rsidRPr="004F098E" w:rsidRDefault="00994FB4" w:rsidP="00D46BA9">
            <w:pPr>
              <w:rPr>
                <w:rFonts w:ascii="Aptos" w:hAnsi="Aptos"/>
              </w:rPr>
            </w:pPr>
          </w:p>
        </w:tc>
        <w:tc>
          <w:tcPr>
            <w:tcW w:w="445" w:type="pct"/>
          </w:tcPr>
          <w:p w14:paraId="17B91224" w14:textId="77777777" w:rsidR="00994FB4" w:rsidRPr="004F098E" w:rsidRDefault="00994FB4" w:rsidP="00D46BA9">
            <w:pPr>
              <w:rPr>
                <w:rFonts w:ascii="Aptos" w:hAnsi="Aptos"/>
              </w:rPr>
            </w:pPr>
            <w:r w:rsidRPr="004F098E">
              <w:rPr>
                <w:rFonts w:ascii="Aptos" w:hAnsi="Aptos"/>
              </w:rPr>
              <w:t>21,0</w:t>
            </w:r>
          </w:p>
        </w:tc>
      </w:tr>
      <w:tr w:rsidR="00994FB4" w:rsidRPr="004F098E" w14:paraId="5AD62BC4" w14:textId="77777777" w:rsidTr="00D46BA9">
        <w:tc>
          <w:tcPr>
            <w:tcW w:w="189" w:type="pct"/>
          </w:tcPr>
          <w:p w14:paraId="5308BA4C" w14:textId="77777777" w:rsidR="00994FB4" w:rsidRPr="004F098E" w:rsidRDefault="00994FB4" w:rsidP="00D46BA9">
            <w:pPr>
              <w:rPr>
                <w:rFonts w:ascii="Aptos" w:hAnsi="Aptos"/>
              </w:rPr>
            </w:pPr>
            <w:r w:rsidRPr="004F098E">
              <w:rPr>
                <w:rFonts w:ascii="Aptos" w:hAnsi="Aptos"/>
              </w:rPr>
              <w:t>8.</w:t>
            </w:r>
          </w:p>
        </w:tc>
        <w:tc>
          <w:tcPr>
            <w:tcW w:w="1696" w:type="pct"/>
          </w:tcPr>
          <w:p w14:paraId="10DFD944" w14:textId="77777777" w:rsidR="00994FB4" w:rsidRPr="004F098E" w:rsidRDefault="00994FB4" w:rsidP="00D46BA9">
            <w:pPr>
              <w:rPr>
                <w:rFonts w:ascii="Aptos" w:hAnsi="Aptos"/>
              </w:rPr>
            </w:pPr>
            <w:r w:rsidRPr="004F098E">
              <w:rPr>
                <w:rFonts w:ascii="Aptos" w:hAnsi="Aptos"/>
              </w:rPr>
              <w:t>Mėnesinis mokestis už kiekvieną papildomą unikalų operatorių dirbantį vienu metu, kai viršijamas pasirinktame plane nurodytas vienu metu dirbančių operatorių skaičius</w:t>
            </w:r>
          </w:p>
        </w:tc>
        <w:tc>
          <w:tcPr>
            <w:tcW w:w="394" w:type="pct"/>
          </w:tcPr>
          <w:p w14:paraId="769ECF81" w14:textId="77777777" w:rsidR="00994FB4" w:rsidRPr="004F098E" w:rsidRDefault="00994FB4" w:rsidP="00D46BA9">
            <w:pPr>
              <w:rPr>
                <w:rFonts w:ascii="Aptos" w:hAnsi="Aptos"/>
              </w:rPr>
            </w:pPr>
            <w:r w:rsidRPr="004F098E">
              <w:rPr>
                <w:rFonts w:ascii="Aptos" w:hAnsi="Aptos"/>
              </w:rPr>
              <w:t>vnt.</w:t>
            </w:r>
          </w:p>
        </w:tc>
        <w:tc>
          <w:tcPr>
            <w:tcW w:w="565" w:type="pct"/>
          </w:tcPr>
          <w:p w14:paraId="458B84D8" w14:textId="77777777" w:rsidR="00994FB4" w:rsidRPr="004F098E" w:rsidRDefault="00994FB4" w:rsidP="00D46BA9">
            <w:pPr>
              <w:rPr>
                <w:rFonts w:ascii="Aptos" w:hAnsi="Aptos"/>
              </w:rPr>
            </w:pPr>
            <w:r w:rsidRPr="004F098E">
              <w:rPr>
                <w:rFonts w:ascii="Aptos" w:hAnsi="Aptos"/>
              </w:rPr>
              <w:t>360</w:t>
            </w:r>
          </w:p>
        </w:tc>
        <w:tc>
          <w:tcPr>
            <w:tcW w:w="609" w:type="pct"/>
          </w:tcPr>
          <w:p w14:paraId="14742B69" w14:textId="77777777" w:rsidR="00994FB4" w:rsidRPr="004F098E" w:rsidRDefault="00994FB4" w:rsidP="00D46BA9">
            <w:pPr>
              <w:rPr>
                <w:rFonts w:ascii="Aptos" w:hAnsi="Aptos"/>
              </w:rPr>
            </w:pPr>
            <w:r w:rsidRPr="004F098E">
              <w:rPr>
                <w:rFonts w:ascii="Aptos" w:hAnsi="Aptos"/>
              </w:rPr>
              <w:t>1,1</w:t>
            </w:r>
          </w:p>
        </w:tc>
        <w:tc>
          <w:tcPr>
            <w:tcW w:w="468" w:type="pct"/>
          </w:tcPr>
          <w:p w14:paraId="47B225EC" w14:textId="77777777" w:rsidR="00994FB4" w:rsidRPr="004F098E" w:rsidRDefault="00994FB4" w:rsidP="00D46BA9">
            <w:pPr>
              <w:rPr>
                <w:rFonts w:ascii="Aptos" w:hAnsi="Aptos"/>
              </w:rPr>
            </w:pPr>
          </w:p>
        </w:tc>
        <w:tc>
          <w:tcPr>
            <w:tcW w:w="634" w:type="pct"/>
          </w:tcPr>
          <w:p w14:paraId="1865B337" w14:textId="77777777" w:rsidR="00994FB4" w:rsidRPr="004F098E" w:rsidRDefault="00994FB4" w:rsidP="00D46BA9">
            <w:pPr>
              <w:rPr>
                <w:rFonts w:ascii="Aptos" w:hAnsi="Aptos"/>
              </w:rPr>
            </w:pPr>
          </w:p>
        </w:tc>
        <w:tc>
          <w:tcPr>
            <w:tcW w:w="445" w:type="pct"/>
          </w:tcPr>
          <w:p w14:paraId="10990EB7" w14:textId="77777777" w:rsidR="00994FB4" w:rsidRPr="004F098E" w:rsidRDefault="00994FB4" w:rsidP="00D46BA9">
            <w:pPr>
              <w:rPr>
                <w:rFonts w:ascii="Aptos" w:hAnsi="Aptos"/>
              </w:rPr>
            </w:pPr>
            <w:r w:rsidRPr="004F098E">
              <w:rPr>
                <w:rFonts w:ascii="Aptos" w:hAnsi="Aptos"/>
              </w:rPr>
              <w:t>21,0</w:t>
            </w:r>
          </w:p>
        </w:tc>
      </w:tr>
      <w:tr w:rsidR="00994FB4" w:rsidRPr="004F098E" w14:paraId="024284A7" w14:textId="77777777" w:rsidTr="00D46BA9">
        <w:tc>
          <w:tcPr>
            <w:tcW w:w="189" w:type="pct"/>
          </w:tcPr>
          <w:p w14:paraId="6559DB43" w14:textId="77777777" w:rsidR="00994FB4" w:rsidRPr="004F098E" w:rsidRDefault="00994FB4" w:rsidP="00D46BA9">
            <w:pPr>
              <w:rPr>
                <w:rFonts w:ascii="Aptos" w:hAnsi="Aptos"/>
              </w:rPr>
            </w:pPr>
            <w:r w:rsidRPr="004F098E">
              <w:rPr>
                <w:rFonts w:ascii="Aptos" w:hAnsi="Aptos"/>
              </w:rPr>
              <w:t>9.</w:t>
            </w:r>
          </w:p>
        </w:tc>
        <w:tc>
          <w:tcPr>
            <w:tcW w:w="1696" w:type="pct"/>
          </w:tcPr>
          <w:p w14:paraId="433D8A1B" w14:textId="77777777" w:rsidR="00994FB4" w:rsidRPr="004F098E" w:rsidRDefault="00994FB4" w:rsidP="00D46BA9">
            <w:pPr>
              <w:rPr>
                <w:rFonts w:ascii="Aptos" w:hAnsi="Aptos"/>
              </w:rPr>
            </w:pPr>
            <w:r w:rsidRPr="004F098E">
              <w:rPr>
                <w:rFonts w:ascii="Aptos" w:hAnsi="Aptos"/>
              </w:rPr>
              <w:t>Mėnesinis mokestis už kiekvieną papildomą vienalaikį kanalą telefonu vienu metu, kai viršijamas pasirinktame plane nurodytas vienalaikių kanalų telefonu skaičius</w:t>
            </w:r>
          </w:p>
        </w:tc>
        <w:tc>
          <w:tcPr>
            <w:tcW w:w="394" w:type="pct"/>
          </w:tcPr>
          <w:p w14:paraId="2AE815D0" w14:textId="77777777" w:rsidR="00994FB4" w:rsidRPr="004F098E" w:rsidRDefault="00994FB4" w:rsidP="00D46BA9">
            <w:pPr>
              <w:rPr>
                <w:rFonts w:ascii="Aptos" w:hAnsi="Aptos"/>
              </w:rPr>
            </w:pPr>
            <w:r w:rsidRPr="004F098E">
              <w:rPr>
                <w:rFonts w:ascii="Aptos" w:hAnsi="Aptos"/>
              </w:rPr>
              <w:t>vnt.</w:t>
            </w:r>
          </w:p>
        </w:tc>
        <w:tc>
          <w:tcPr>
            <w:tcW w:w="565" w:type="pct"/>
          </w:tcPr>
          <w:p w14:paraId="24998489" w14:textId="77777777" w:rsidR="00994FB4" w:rsidRPr="004F098E" w:rsidRDefault="00994FB4" w:rsidP="00D46BA9">
            <w:pPr>
              <w:rPr>
                <w:rFonts w:ascii="Aptos" w:hAnsi="Aptos"/>
              </w:rPr>
            </w:pPr>
            <w:r w:rsidRPr="004F098E">
              <w:rPr>
                <w:rFonts w:ascii="Aptos" w:hAnsi="Aptos"/>
              </w:rPr>
              <w:t>360</w:t>
            </w:r>
          </w:p>
        </w:tc>
        <w:tc>
          <w:tcPr>
            <w:tcW w:w="609" w:type="pct"/>
          </w:tcPr>
          <w:p w14:paraId="307E498C" w14:textId="77777777" w:rsidR="00994FB4" w:rsidRPr="004F098E" w:rsidRDefault="00994FB4" w:rsidP="00D46BA9">
            <w:pPr>
              <w:rPr>
                <w:rFonts w:ascii="Aptos" w:hAnsi="Aptos"/>
              </w:rPr>
            </w:pPr>
            <w:r w:rsidRPr="004F098E">
              <w:rPr>
                <w:rFonts w:ascii="Aptos" w:hAnsi="Aptos"/>
              </w:rPr>
              <w:t>1,1</w:t>
            </w:r>
          </w:p>
        </w:tc>
        <w:tc>
          <w:tcPr>
            <w:tcW w:w="468" w:type="pct"/>
          </w:tcPr>
          <w:p w14:paraId="77D84829" w14:textId="77777777" w:rsidR="00994FB4" w:rsidRPr="004F098E" w:rsidRDefault="00994FB4" w:rsidP="00D46BA9">
            <w:pPr>
              <w:rPr>
                <w:rFonts w:ascii="Aptos" w:hAnsi="Aptos"/>
              </w:rPr>
            </w:pPr>
          </w:p>
        </w:tc>
        <w:tc>
          <w:tcPr>
            <w:tcW w:w="634" w:type="pct"/>
          </w:tcPr>
          <w:p w14:paraId="3F5557F6" w14:textId="77777777" w:rsidR="00994FB4" w:rsidRPr="004F098E" w:rsidRDefault="00994FB4" w:rsidP="00D46BA9">
            <w:pPr>
              <w:rPr>
                <w:rFonts w:ascii="Aptos" w:hAnsi="Aptos"/>
              </w:rPr>
            </w:pPr>
          </w:p>
        </w:tc>
        <w:tc>
          <w:tcPr>
            <w:tcW w:w="445" w:type="pct"/>
          </w:tcPr>
          <w:p w14:paraId="481C5700" w14:textId="77777777" w:rsidR="00994FB4" w:rsidRPr="004F098E" w:rsidRDefault="00994FB4" w:rsidP="00D46BA9">
            <w:pPr>
              <w:rPr>
                <w:rFonts w:ascii="Aptos" w:hAnsi="Aptos"/>
              </w:rPr>
            </w:pPr>
            <w:r w:rsidRPr="004F098E">
              <w:rPr>
                <w:rFonts w:ascii="Aptos" w:hAnsi="Aptos"/>
              </w:rPr>
              <w:t>21,0</w:t>
            </w:r>
          </w:p>
        </w:tc>
      </w:tr>
      <w:tr w:rsidR="00994FB4" w:rsidRPr="004F098E" w14:paraId="7C468732" w14:textId="77777777" w:rsidTr="00D46BA9">
        <w:tc>
          <w:tcPr>
            <w:tcW w:w="189" w:type="pct"/>
          </w:tcPr>
          <w:p w14:paraId="4CE7B27D" w14:textId="77777777" w:rsidR="00994FB4" w:rsidRPr="004F098E" w:rsidRDefault="00994FB4" w:rsidP="00D46BA9">
            <w:pPr>
              <w:rPr>
                <w:rFonts w:ascii="Aptos" w:hAnsi="Aptos"/>
              </w:rPr>
            </w:pPr>
            <w:r w:rsidRPr="004F098E">
              <w:rPr>
                <w:rFonts w:ascii="Aptos" w:hAnsi="Aptos"/>
              </w:rPr>
              <w:t>10.</w:t>
            </w:r>
          </w:p>
        </w:tc>
        <w:tc>
          <w:tcPr>
            <w:tcW w:w="1696" w:type="pct"/>
          </w:tcPr>
          <w:p w14:paraId="6FB74B9D" w14:textId="77777777" w:rsidR="00994FB4" w:rsidRPr="004F098E" w:rsidRDefault="00994FB4" w:rsidP="00D46BA9">
            <w:pPr>
              <w:rPr>
                <w:rFonts w:ascii="Aptos" w:hAnsi="Aptos"/>
              </w:rPr>
            </w:pPr>
            <w:r w:rsidRPr="004F098E">
              <w:rPr>
                <w:rFonts w:ascii="Aptos" w:hAnsi="Aptos"/>
              </w:rPr>
              <w:t>Mokestis už išeinančio skambučio minutę Lietuvos operatorių viešojo judriojo arba fiksuotojo ryšio tinklų abonementams</w:t>
            </w:r>
          </w:p>
        </w:tc>
        <w:tc>
          <w:tcPr>
            <w:tcW w:w="394" w:type="pct"/>
          </w:tcPr>
          <w:p w14:paraId="65DCAD96" w14:textId="77777777" w:rsidR="00994FB4" w:rsidRPr="004F098E" w:rsidRDefault="00994FB4" w:rsidP="00D46BA9">
            <w:pPr>
              <w:rPr>
                <w:rFonts w:ascii="Aptos" w:hAnsi="Aptos"/>
              </w:rPr>
            </w:pPr>
            <w:r w:rsidRPr="004F098E">
              <w:rPr>
                <w:rFonts w:ascii="Aptos" w:hAnsi="Aptos"/>
              </w:rPr>
              <w:t>min.</w:t>
            </w:r>
          </w:p>
        </w:tc>
        <w:tc>
          <w:tcPr>
            <w:tcW w:w="565" w:type="pct"/>
          </w:tcPr>
          <w:p w14:paraId="5DFC2E87" w14:textId="77777777" w:rsidR="00994FB4" w:rsidRPr="004F098E" w:rsidRDefault="00994FB4" w:rsidP="00D46BA9">
            <w:pPr>
              <w:rPr>
                <w:rFonts w:ascii="Aptos" w:hAnsi="Aptos"/>
              </w:rPr>
            </w:pPr>
            <w:r w:rsidRPr="00B03647">
              <w:rPr>
                <w:rFonts w:ascii="Aptos" w:hAnsi="Aptos"/>
              </w:rPr>
              <w:t>324 000</w:t>
            </w:r>
          </w:p>
        </w:tc>
        <w:tc>
          <w:tcPr>
            <w:tcW w:w="609" w:type="pct"/>
          </w:tcPr>
          <w:p w14:paraId="2E91E57C" w14:textId="77777777" w:rsidR="00994FB4" w:rsidRPr="004F098E" w:rsidRDefault="00994FB4" w:rsidP="00D46BA9">
            <w:pPr>
              <w:rPr>
                <w:rFonts w:ascii="Aptos" w:hAnsi="Aptos"/>
              </w:rPr>
            </w:pPr>
            <w:r w:rsidRPr="004F098E">
              <w:rPr>
                <w:rFonts w:ascii="Aptos" w:hAnsi="Aptos"/>
              </w:rPr>
              <w:t>0,099</w:t>
            </w:r>
          </w:p>
        </w:tc>
        <w:tc>
          <w:tcPr>
            <w:tcW w:w="468" w:type="pct"/>
          </w:tcPr>
          <w:p w14:paraId="2E1D83DD" w14:textId="77777777" w:rsidR="00994FB4" w:rsidRPr="004F098E" w:rsidRDefault="00994FB4" w:rsidP="00D46BA9">
            <w:pPr>
              <w:rPr>
                <w:rFonts w:ascii="Aptos" w:hAnsi="Aptos"/>
              </w:rPr>
            </w:pPr>
          </w:p>
        </w:tc>
        <w:tc>
          <w:tcPr>
            <w:tcW w:w="634" w:type="pct"/>
          </w:tcPr>
          <w:p w14:paraId="3D588981" w14:textId="77777777" w:rsidR="00994FB4" w:rsidRPr="004F098E" w:rsidRDefault="00994FB4" w:rsidP="00D46BA9">
            <w:pPr>
              <w:rPr>
                <w:rFonts w:ascii="Aptos" w:hAnsi="Aptos"/>
              </w:rPr>
            </w:pPr>
          </w:p>
        </w:tc>
        <w:tc>
          <w:tcPr>
            <w:tcW w:w="445" w:type="pct"/>
          </w:tcPr>
          <w:p w14:paraId="089FFA00" w14:textId="77777777" w:rsidR="00994FB4" w:rsidRPr="004F098E" w:rsidRDefault="00994FB4" w:rsidP="00D46BA9">
            <w:pPr>
              <w:rPr>
                <w:rFonts w:ascii="Aptos" w:hAnsi="Aptos"/>
              </w:rPr>
            </w:pPr>
            <w:r w:rsidRPr="004F098E">
              <w:rPr>
                <w:rFonts w:ascii="Aptos" w:hAnsi="Aptos"/>
              </w:rPr>
              <w:t>21,0</w:t>
            </w:r>
          </w:p>
        </w:tc>
      </w:tr>
      <w:tr w:rsidR="00994FB4" w:rsidRPr="004F098E" w14:paraId="2FA166FF" w14:textId="77777777" w:rsidTr="00D46BA9">
        <w:tc>
          <w:tcPr>
            <w:tcW w:w="189" w:type="pct"/>
          </w:tcPr>
          <w:p w14:paraId="38BD8805" w14:textId="77777777" w:rsidR="00994FB4" w:rsidRPr="004F098E" w:rsidRDefault="00994FB4" w:rsidP="00D46BA9">
            <w:pPr>
              <w:rPr>
                <w:rFonts w:ascii="Aptos" w:hAnsi="Aptos"/>
              </w:rPr>
            </w:pPr>
            <w:r w:rsidRPr="004F098E">
              <w:rPr>
                <w:rFonts w:ascii="Aptos" w:hAnsi="Aptos"/>
              </w:rPr>
              <w:t>11.</w:t>
            </w:r>
          </w:p>
        </w:tc>
        <w:tc>
          <w:tcPr>
            <w:tcW w:w="1696" w:type="pct"/>
          </w:tcPr>
          <w:p w14:paraId="5A17EF39" w14:textId="77777777" w:rsidR="00994FB4" w:rsidRPr="004F098E" w:rsidRDefault="00994FB4" w:rsidP="00D46BA9">
            <w:pPr>
              <w:rPr>
                <w:rFonts w:ascii="Aptos" w:hAnsi="Aptos"/>
              </w:rPr>
            </w:pPr>
            <w:r w:rsidRPr="004F098E">
              <w:rPr>
                <w:rFonts w:ascii="Aptos" w:hAnsi="Aptos"/>
              </w:rPr>
              <w:t>Mokestis už išeinančio skambučio minutę ES (išskyrus Lietuvos) ir EEE šalių operatorių viešojo judriojo arba fiksuotojo ryšio tinklų abonementams</w:t>
            </w:r>
          </w:p>
        </w:tc>
        <w:tc>
          <w:tcPr>
            <w:tcW w:w="394" w:type="pct"/>
          </w:tcPr>
          <w:p w14:paraId="63413B84" w14:textId="77777777" w:rsidR="00994FB4" w:rsidRPr="004F098E" w:rsidRDefault="00994FB4" w:rsidP="00D46BA9">
            <w:pPr>
              <w:rPr>
                <w:rFonts w:ascii="Aptos" w:hAnsi="Aptos"/>
              </w:rPr>
            </w:pPr>
            <w:r w:rsidRPr="004F098E">
              <w:rPr>
                <w:rFonts w:ascii="Aptos" w:hAnsi="Aptos"/>
              </w:rPr>
              <w:t>min.</w:t>
            </w:r>
          </w:p>
        </w:tc>
        <w:tc>
          <w:tcPr>
            <w:tcW w:w="565" w:type="pct"/>
          </w:tcPr>
          <w:p w14:paraId="589520AD" w14:textId="77777777" w:rsidR="00994FB4" w:rsidRPr="004F098E" w:rsidRDefault="00994FB4" w:rsidP="00D46BA9">
            <w:pPr>
              <w:rPr>
                <w:rFonts w:ascii="Aptos" w:hAnsi="Aptos"/>
              </w:rPr>
            </w:pPr>
            <w:r w:rsidRPr="00B03647">
              <w:rPr>
                <w:rFonts w:ascii="Aptos" w:hAnsi="Aptos"/>
              </w:rPr>
              <w:t>6 800</w:t>
            </w:r>
          </w:p>
        </w:tc>
        <w:tc>
          <w:tcPr>
            <w:tcW w:w="609" w:type="pct"/>
          </w:tcPr>
          <w:p w14:paraId="6C137200" w14:textId="77777777" w:rsidR="00994FB4" w:rsidRPr="004F098E" w:rsidRDefault="00994FB4" w:rsidP="00D46BA9">
            <w:pPr>
              <w:rPr>
                <w:rFonts w:ascii="Aptos" w:hAnsi="Aptos"/>
              </w:rPr>
            </w:pPr>
            <w:r w:rsidRPr="004F098E">
              <w:rPr>
                <w:rFonts w:ascii="Aptos" w:hAnsi="Aptos"/>
              </w:rPr>
              <w:t>0,099</w:t>
            </w:r>
          </w:p>
        </w:tc>
        <w:tc>
          <w:tcPr>
            <w:tcW w:w="468" w:type="pct"/>
          </w:tcPr>
          <w:p w14:paraId="41094C15" w14:textId="77777777" w:rsidR="00994FB4" w:rsidRPr="004F098E" w:rsidRDefault="00994FB4" w:rsidP="00D46BA9">
            <w:pPr>
              <w:rPr>
                <w:rFonts w:ascii="Aptos" w:hAnsi="Aptos"/>
              </w:rPr>
            </w:pPr>
          </w:p>
        </w:tc>
        <w:tc>
          <w:tcPr>
            <w:tcW w:w="634" w:type="pct"/>
          </w:tcPr>
          <w:p w14:paraId="1CB892A1" w14:textId="77777777" w:rsidR="00994FB4" w:rsidRPr="004F098E" w:rsidRDefault="00994FB4" w:rsidP="00D46BA9">
            <w:pPr>
              <w:rPr>
                <w:rFonts w:ascii="Aptos" w:hAnsi="Aptos"/>
              </w:rPr>
            </w:pPr>
          </w:p>
        </w:tc>
        <w:tc>
          <w:tcPr>
            <w:tcW w:w="445" w:type="pct"/>
          </w:tcPr>
          <w:p w14:paraId="6FDDEB86" w14:textId="77777777" w:rsidR="00994FB4" w:rsidRPr="004F098E" w:rsidRDefault="00994FB4" w:rsidP="00D46BA9">
            <w:pPr>
              <w:rPr>
                <w:rFonts w:ascii="Aptos" w:hAnsi="Aptos"/>
              </w:rPr>
            </w:pPr>
            <w:r w:rsidRPr="004F098E">
              <w:rPr>
                <w:rFonts w:ascii="Aptos" w:hAnsi="Aptos"/>
              </w:rPr>
              <w:t>21,0</w:t>
            </w:r>
          </w:p>
        </w:tc>
      </w:tr>
      <w:tr w:rsidR="00994FB4" w:rsidRPr="004F098E" w14:paraId="03A79E0F" w14:textId="77777777" w:rsidTr="00D46BA9">
        <w:tc>
          <w:tcPr>
            <w:tcW w:w="189" w:type="pct"/>
          </w:tcPr>
          <w:p w14:paraId="5DF90D17" w14:textId="77777777" w:rsidR="00994FB4" w:rsidRPr="004F098E" w:rsidRDefault="00994FB4" w:rsidP="00D46BA9">
            <w:pPr>
              <w:rPr>
                <w:rFonts w:ascii="Aptos" w:hAnsi="Aptos"/>
              </w:rPr>
            </w:pPr>
            <w:r w:rsidRPr="004F098E">
              <w:rPr>
                <w:rFonts w:ascii="Aptos" w:hAnsi="Aptos"/>
              </w:rPr>
              <w:t>12.</w:t>
            </w:r>
          </w:p>
        </w:tc>
        <w:tc>
          <w:tcPr>
            <w:tcW w:w="1696" w:type="pct"/>
          </w:tcPr>
          <w:p w14:paraId="36781DFF" w14:textId="77777777" w:rsidR="00994FB4" w:rsidRPr="004F098E" w:rsidRDefault="00994FB4" w:rsidP="00D46BA9">
            <w:pPr>
              <w:rPr>
                <w:rFonts w:ascii="Aptos" w:hAnsi="Aptos"/>
              </w:rPr>
            </w:pPr>
            <w:r w:rsidRPr="004F098E">
              <w:rPr>
                <w:rFonts w:ascii="Aptos" w:hAnsi="Aptos"/>
              </w:rPr>
              <w:t>Mokestis už išeinančio skambučio minutę ne ES ir ne EEE šalių viešojo judriojo arba fiksuotojo ryšio tinklų abonementams</w:t>
            </w:r>
          </w:p>
        </w:tc>
        <w:tc>
          <w:tcPr>
            <w:tcW w:w="394" w:type="pct"/>
          </w:tcPr>
          <w:p w14:paraId="39239608" w14:textId="77777777" w:rsidR="00994FB4" w:rsidRPr="004F098E" w:rsidRDefault="00994FB4" w:rsidP="00D46BA9">
            <w:pPr>
              <w:rPr>
                <w:rFonts w:ascii="Aptos" w:hAnsi="Aptos"/>
              </w:rPr>
            </w:pPr>
            <w:r w:rsidRPr="004F098E">
              <w:rPr>
                <w:rFonts w:ascii="Aptos" w:hAnsi="Aptos"/>
              </w:rPr>
              <w:t>min.</w:t>
            </w:r>
          </w:p>
        </w:tc>
        <w:tc>
          <w:tcPr>
            <w:tcW w:w="565" w:type="pct"/>
          </w:tcPr>
          <w:p w14:paraId="253F74F1" w14:textId="77777777" w:rsidR="00994FB4" w:rsidRPr="004F098E" w:rsidRDefault="00994FB4" w:rsidP="00D46BA9">
            <w:pPr>
              <w:rPr>
                <w:rFonts w:ascii="Aptos" w:hAnsi="Aptos"/>
              </w:rPr>
            </w:pPr>
            <w:r w:rsidRPr="00B03647">
              <w:rPr>
                <w:rFonts w:ascii="Aptos" w:hAnsi="Aptos"/>
              </w:rPr>
              <w:t>5 000</w:t>
            </w:r>
          </w:p>
        </w:tc>
        <w:tc>
          <w:tcPr>
            <w:tcW w:w="609" w:type="pct"/>
          </w:tcPr>
          <w:p w14:paraId="0E7618B2" w14:textId="77777777" w:rsidR="00994FB4" w:rsidRPr="004F098E" w:rsidRDefault="00994FB4" w:rsidP="00D46BA9">
            <w:pPr>
              <w:rPr>
                <w:rFonts w:ascii="Aptos" w:hAnsi="Aptos"/>
              </w:rPr>
            </w:pPr>
            <w:r w:rsidRPr="004F098E">
              <w:rPr>
                <w:rFonts w:ascii="Aptos" w:hAnsi="Aptos"/>
              </w:rPr>
              <w:t>0,55</w:t>
            </w:r>
          </w:p>
        </w:tc>
        <w:tc>
          <w:tcPr>
            <w:tcW w:w="468" w:type="pct"/>
          </w:tcPr>
          <w:p w14:paraId="639E21A7" w14:textId="77777777" w:rsidR="00994FB4" w:rsidRPr="004F098E" w:rsidRDefault="00994FB4" w:rsidP="00D46BA9">
            <w:pPr>
              <w:rPr>
                <w:rFonts w:ascii="Aptos" w:hAnsi="Aptos"/>
              </w:rPr>
            </w:pPr>
          </w:p>
        </w:tc>
        <w:tc>
          <w:tcPr>
            <w:tcW w:w="634" w:type="pct"/>
          </w:tcPr>
          <w:p w14:paraId="447DFE53" w14:textId="77777777" w:rsidR="00994FB4" w:rsidRPr="004F098E" w:rsidRDefault="00994FB4" w:rsidP="00D46BA9">
            <w:pPr>
              <w:rPr>
                <w:rFonts w:ascii="Aptos" w:hAnsi="Aptos"/>
              </w:rPr>
            </w:pPr>
          </w:p>
        </w:tc>
        <w:tc>
          <w:tcPr>
            <w:tcW w:w="445" w:type="pct"/>
          </w:tcPr>
          <w:p w14:paraId="30929D41" w14:textId="77777777" w:rsidR="00994FB4" w:rsidRPr="004F098E" w:rsidRDefault="00994FB4" w:rsidP="00D46BA9">
            <w:pPr>
              <w:rPr>
                <w:rFonts w:ascii="Aptos" w:hAnsi="Aptos"/>
              </w:rPr>
            </w:pPr>
            <w:r w:rsidRPr="004F098E">
              <w:rPr>
                <w:rFonts w:ascii="Aptos" w:hAnsi="Aptos"/>
              </w:rPr>
              <w:t>21,0</w:t>
            </w:r>
          </w:p>
        </w:tc>
      </w:tr>
      <w:tr w:rsidR="00994FB4" w:rsidRPr="004F098E" w14:paraId="12BEFE1B" w14:textId="77777777" w:rsidTr="00D46BA9">
        <w:tc>
          <w:tcPr>
            <w:tcW w:w="189" w:type="pct"/>
          </w:tcPr>
          <w:p w14:paraId="506757F3" w14:textId="77777777" w:rsidR="00994FB4" w:rsidRPr="004F098E" w:rsidRDefault="00994FB4" w:rsidP="00D46BA9">
            <w:pPr>
              <w:rPr>
                <w:rFonts w:ascii="Aptos" w:hAnsi="Aptos"/>
              </w:rPr>
            </w:pPr>
            <w:r w:rsidRPr="004F098E">
              <w:rPr>
                <w:rFonts w:ascii="Aptos" w:hAnsi="Aptos"/>
              </w:rPr>
              <w:t>13.</w:t>
            </w:r>
          </w:p>
        </w:tc>
        <w:tc>
          <w:tcPr>
            <w:tcW w:w="1696" w:type="pct"/>
          </w:tcPr>
          <w:p w14:paraId="27A5EF74" w14:textId="77777777" w:rsidR="00994FB4" w:rsidRPr="004F098E" w:rsidRDefault="00994FB4" w:rsidP="00D46BA9">
            <w:pPr>
              <w:rPr>
                <w:rFonts w:ascii="Aptos" w:hAnsi="Aptos"/>
              </w:rPr>
            </w:pPr>
            <w:r w:rsidRPr="004F098E">
              <w:rPr>
                <w:rFonts w:ascii="Aptos" w:hAnsi="Aptos"/>
              </w:rPr>
              <w:t>Mokestis už trumposios žinutės (SMS) siuntimą Lietuvos operatorių viešojo judriojo ryšio abonentams</w:t>
            </w:r>
          </w:p>
        </w:tc>
        <w:tc>
          <w:tcPr>
            <w:tcW w:w="394" w:type="pct"/>
          </w:tcPr>
          <w:p w14:paraId="23DFF761" w14:textId="77777777" w:rsidR="00994FB4" w:rsidRPr="004F098E" w:rsidRDefault="00994FB4" w:rsidP="00D46BA9">
            <w:pPr>
              <w:rPr>
                <w:rFonts w:ascii="Aptos" w:hAnsi="Aptos"/>
              </w:rPr>
            </w:pPr>
            <w:r w:rsidRPr="004F098E">
              <w:rPr>
                <w:rFonts w:ascii="Aptos" w:hAnsi="Aptos"/>
              </w:rPr>
              <w:t>vnt.</w:t>
            </w:r>
          </w:p>
        </w:tc>
        <w:tc>
          <w:tcPr>
            <w:tcW w:w="565" w:type="pct"/>
          </w:tcPr>
          <w:p w14:paraId="62220D97" w14:textId="77777777" w:rsidR="00994FB4" w:rsidRPr="004F098E" w:rsidRDefault="00994FB4" w:rsidP="00D46BA9">
            <w:pPr>
              <w:rPr>
                <w:rFonts w:ascii="Aptos" w:hAnsi="Aptos"/>
              </w:rPr>
            </w:pPr>
            <w:r w:rsidRPr="00B03647">
              <w:rPr>
                <w:rFonts w:ascii="Aptos" w:hAnsi="Aptos"/>
              </w:rPr>
              <w:t>20 000</w:t>
            </w:r>
          </w:p>
        </w:tc>
        <w:tc>
          <w:tcPr>
            <w:tcW w:w="609" w:type="pct"/>
          </w:tcPr>
          <w:p w14:paraId="4F705363" w14:textId="77777777" w:rsidR="00994FB4" w:rsidRPr="004F098E" w:rsidRDefault="00994FB4" w:rsidP="00D46BA9">
            <w:pPr>
              <w:rPr>
                <w:rFonts w:ascii="Aptos" w:hAnsi="Aptos"/>
              </w:rPr>
            </w:pPr>
            <w:r w:rsidRPr="004F098E">
              <w:rPr>
                <w:rFonts w:ascii="Aptos" w:hAnsi="Aptos"/>
              </w:rPr>
              <w:t>0,0308</w:t>
            </w:r>
          </w:p>
        </w:tc>
        <w:tc>
          <w:tcPr>
            <w:tcW w:w="468" w:type="pct"/>
          </w:tcPr>
          <w:p w14:paraId="233BEEA2" w14:textId="77777777" w:rsidR="00994FB4" w:rsidRPr="004F098E" w:rsidRDefault="00994FB4" w:rsidP="00D46BA9">
            <w:pPr>
              <w:rPr>
                <w:rFonts w:ascii="Aptos" w:hAnsi="Aptos"/>
              </w:rPr>
            </w:pPr>
          </w:p>
        </w:tc>
        <w:tc>
          <w:tcPr>
            <w:tcW w:w="634" w:type="pct"/>
          </w:tcPr>
          <w:p w14:paraId="4D3E8562" w14:textId="77777777" w:rsidR="00994FB4" w:rsidRPr="004F098E" w:rsidRDefault="00994FB4" w:rsidP="00D46BA9">
            <w:pPr>
              <w:rPr>
                <w:rFonts w:ascii="Aptos" w:hAnsi="Aptos"/>
              </w:rPr>
            </w:pPr>
          </w:p>
        </w:tc>
        <w:tc>
          <w:tcPr>
            <w:tcW w:w="445" w:type="pct"/>
          </w:tcPr>
          <w:p w14:paraId="728FD3D8" w14:textId="77777777" w:rsidR="00994FB4" w:rsidRPr="004F098E" w:rsidRDefault="00994FB4" w:rsidP="00D46BA9">
            <w:pPr>
              <w:rPr>
                <w:rFonts w:ascii="Aptos" w:hAnsi="Aptos"/>
              </w:rPr>
            </w:pPr>
            <w:r w:rsidRPr="004F098E">
              <w:rPr>
                <w:rFonts w:ascii="Aptos" w:hAnsi="Aptos"/>
              </w:rPr>
              <w:t>21,0</w:t>
            </w:r>
          </w:p>
        </w:tc>
      </w:tr>
      <w:tr w:rsidR="00994FB4" w:rsidRPr="004F098E" w14:paraId="1728593E" w14:textId="77777777" w:rsidTr="00D46BA9">
        <w:tc>
          <w:tcPr>
            <w:tcW w:w="189" w:type="pct"/>
          </w:tcPr>
          <w:p w14:paraId="4427165E" w14:textId="77777777" w:rsidR="00994FB4" w:rsidRPr="004F098E" w:rsidRDefault="00994FB4" w:rsidP="00D46BA9">
            <w:pPr>
              <w:rPr>
                <w:rFonts w:ascii="Aptos" w:hAnsi="Aptos"/>
              </w:rPr>
            </w:pPr>
            <w:r w:rsidRPr="004F098E">
              <w:rPr>
                <w:rFonts w:ascii="Aptos" w:hAnsi="Aptos"/>
              </w:rPr>
              <w:lastRenderedPageBreak/>
              <w:t>14.</w:t>
            </w:r>
          </w:p>
        </w:tc>
        <w:tc>
          <w:tcPr>
            <w:tcW w:w="1696" w:type="pct"/>
          </w:tcPr>
          <w:p w14:paraId="2A91F5B5" w14:textId="77777777" w:rsidR="00994FB4" w:rsidRPr="004F098E" w:rsidRDefault="00994FB4" w:rsidP="00D46BA9">
            <w:pPr>
              <w:rPr>
                <w:rFonts w:ascii="Aptos" w:hAnsi="Aptos"/>
              </w:rPr>
            </w:pPr>
            <w:r w:rsidRPr="004F098E">
              <w:rPr>
                <w:rFonts w:ascii="Aptos" w:hAnsi="Aptos"/>
              </w:rPr>
              <w:t>Mokestis už trumposios žinutės (SMS) siuntimą ES (išskyrus Lietuvos) ir EEE šalių operatorių viešojo judriojo ryšio abonentams</w:t>
            </w:r>
          </w:p>
        </w:tc>
        <w:tc>
          <w:tcPr>
            <w:tcW w:w="394" w:type="pct"/>
          </w:tcPr>
          <w:p w14:paraId="3C8BE743" w14:textId="77777777" w:rsidR="00994FB4" w:rsidRPr="004F098E" w:rsidRDefault="00994FB4" w:rsidP="00D46BA9">
            <w:pPr>
              <w:rPr>
                <w:rFonts w:ascii="Aptos" w:hAnsi="Aptos"/>
              </w:rPr>
            </w:pPr>
            <w:r w:rsidRPr="004F098E">
              <w:rPr>
                <w:rFonts w:ascii="Aptos" w:hAnsi="Aptos"/>
              </w:rPr>
              <w:t>vnt.</w:t>
            </w:r>
          </w:p>
        </w:tc>
        <w:tc>
          <w:tcPr>
            <w:tcW w:w="565" w:type="pct"/>
          </w:tcPr>
          <w:p w14:paraId="5E33CC41" w14:textId="77777777" w:rsidR="00994FB4" w:rsidRPr="004F098E" w:rsidRDefault="00994FB4" w:rsidP="00D46BA9">
            <w:pPr>
              <w:rPr>
                <w:rFonts w:ascii="Aptos" w:hAnsi="Aptos"/>
              </w:rPr>
            </w:pPr>
            <w:r w:rsidRPr="00B03647">
              <w:rPr>
                <w:rFonts w:ascii="Aptos" w:hAnsi="Aptos"/>
              </w:rPr>
              <w:t>5 000</w:t>
            </w:r>
          </w:p>
        </w:tc>
        <w:tc>
          <w:tcPr>
            <w:tcW w:w="609" w:type="pct"/>
          </w:tcPr>
          <w:p w14:paraId="042FCE6E" w14:textId="77777777" w:rsidR="00994FB4" w:rsidRPr="004F098E" w:rsidRDefault="00994FB4" w:rsidP="00D46BA9">
            <w:pPr>
              <w:rPr>
                <w:rFonts w:ascii="Aptos" w:hAnsi="Aptos"/>
              </w:rPr>
            </w:pPr>
            <w:r w:rsidRPr="004F098E">
              <w:rPr>
                <w:rFonts w:ascii="Aptos" w:hAnsi="Aptos"/>
              </w:rPr>
              <w:t>0,0803</w:t>
            </w:r>
          </w:p>
        </w:tc>
        <w:tc>
          <w:tcPr>
            <w:tcW w:w="468" w:type="pct"/>
          </w:tcPr>
          <w:p w14:paraId="390F0C42" w14:textId="77777777" w:rsidR="00994FB4" w:rsidRPr="004F098E" w:rsidRDefault="00994FB4" w:rsidP="00D46BA9">
            <w:pPr>
              <w:rPr>
                <w:rFonts w:ascii="Aptos" w:hAnsi="Aptos"/>
              </w:rPr>
            </w:pPr>
          </w:p>
        </w:tc>
        <w:tc>
          <w:tcPr>
            <w:tcW w:w="634" w:type="pct"/>
          </w:tcPr>
          <w:p w14:paraId="1155FF98" w14:textId="77777777" w:rsidR="00994FB4" w:rsidRPr="004F098E" w:rsidRDefault="00994FB4" w:rsidP="00D46BA9">
            <w:pPr>
              <w:rPr>
                <w:rFonts w:ascii="Aptos" w:hAnsi="Aptos"/>
              </w:rPr>
            </w:pPr>
          </w:p>
        </w:tc>
        <w:tc>
          <w:tcPr>
            <w:tcW w:w="445" w:type="pct"/>
          </w:tcPr>
          <w:p w14:paraId="2B3B25DD" w14:textId="77777777" w:rsidR="00994FB4" w:rsidRPr="004F098E" w:rsidRDefault="00994FB4" w:rsidP="00D46BA9">
            <w:pPr>
              <w:rPr>
                <w:rFonts w:ascii="Aptos" w:hAnsi="Aptos"/>
              </w:rPr>
            </w:pPr>
            <w:r w:rsidRPr="004F098E">
              <w:rPr>
                <w:rFonts w:ascii="Aptos" w:hAnsi="Aptos"/>
              </w:rPr>
              <w:t>21,0</w:t>
            </w:r>
          </w:p>
        </w:tc>
      </w:tr>
      <w:tr w:rsidR="00994FB4" w:rsidRPr="004F098E" w14:paraId="377A0F02" w14:textId="77777777" w:rsidTr="00D46BA9">
        <w:tc>
          <w:tcPr>
            <w:tcW w:w="189" w:type="pct"/>
          </w:tcPr>
          <w:p w14:paraId="01F45DB8" w14:textId="77777777" w:rsidR="00994FB4" w:rsidRPr="004F098E" w:rsidRDefault="00994FB4" w:rsidP="00D46BA9">
            <w:pPr>
              <w:rPr>
                <w:rFonts w:ascii="Aptos" w:hAnsi="Aptos"/>
              </w:rPr>
            </w:pPr>
            <w:r w:rsidRPr="004F098E">
              <w:rPr>
                <w:rFonts w:ascii="Aptos" w:hAnsi="Aptos"/>
              </w:rPr>
              <w:t>15.</w:t>
            </w:r>
          </w:p>
        </w:tc>
        <w:tc>
          <w:tcPr>
            <w:tcW w:w="1696" w:type="pct"/>
          </w:tcPr>
          <w:p w14:paraId="16BC062E" w14:textId="77777777" w:rsidR="00994FB4" w:rsidRPr="004F098E" w:rsidRDefault="00994FB4" w:rsidP="00D46BA9">
            <w:pPr>
              <w:rPr>
                <w:rFonts w:ascii="Aptos" w:hAnsi="Aptos"/>
              </w:rPr>
            </w:pPr>
            <w:r w:rsidRPr="004F098E">
              <w:rPr>
                <w:rFonts w:ascii="Aptos" w:hAnsi="Aptos"/>
              </w:rPr>
              <w:t>Mokestis už trumposios žinutės (SMS) siuntimą ne ES ir ne EEE šalių operatorių viešojo judriojo ryšio abonentams</w:t>
            </w:r>
          </w:p>
        </w:tc>
        <w:tc>
          <w:tcPr>
            <w:tcW w:w="394" w:type="pct"/>
          </w:tcPr>
          <w:p w14:paraId="4645DE3E" w14:textId="77777777" w:rsidR="00994FB4" w:rsidRPr="004F098E" w:rsidRDefault="00994FB4" w:rsidP="00D46BA9">
            <w:pPr>
              <w:rPr>
                <w:rFonts w:ascii="Aptos" w:hAnsi="Aptos"/>
              </w:rPr>
            </w:pPr>
            <w:r w:rsidRPr="004F098E">
              <w:rPr>
                <w:rFonts w:ascii="Aptos" w:hAnsi="Aptos"/>
              </w:rPr>
              <w:t>vnt.</w:t>
            </w:r>
          </w:p>
        </w:tc>
        <w:tc>
          <w:tcPr>
            <w:tcW w:w="565" w:type="pct"/>
          </w:tcPr>
          <w:p w14:paraId="016BBE9A" w14:textId="77777777" w:rsidR="00994FB4" w:rsidRPr="004F098E" w:rsidRDefault="00994FB4" w:rsidP="00D46BA9">
            <w:pPr>
              <w:rPr>
                <w:rFonts w:ascii="Aptos" w:hAnsi="Aptos"/>
              </w:rPr>
            </w:pPr>
            <w:r w:rsidRPr="00B03647">
              <w:rPr>
                <w:rFonts w:ascii="Aptos" w:hAnsi="Aptos"/>
              </w:rPr>
              <w:t>1 080</w:t>
            </w:r>
          </w:p>
        </w:tc>
        <w:tc>
          <w:tcPr>
            <w:tcW w:w="609" w:type="pct"/>
          </w:tcPr>
          <w:p w14:paraId="1D7BD7C3" w14:textId="77777777" w:rsidR="00994FB4" w:rsidRPr="004F098E" w:rsidRDefault="00994FB4" w:rsidP="00D46BA9">
            <w:pPr>
              <w:rPr>
                <w:rFonts w:ascii="Aptos" w:hAnsi="Aptos"/>
              </w:rPr>
            </w:pPr>
            <w:r w:rsidRPr="004F098E">
              <w:rPr>
                <w:rFonts w:ascii="Aptos" w:hAnsi="Aptos"/>
              </w:rPr>
              <w:t>0,495</w:t>
            </w:r>
          </w:p>
        </w:tc>
        <w:tc>
          <w:tcPr>
            <w:tcW w:w="468" w:type="pct"/>
          </w:tcPr>
          <w:p w14:paraId="33112810" w14:textId="77777777" w:rsidR="00994FB4" w:rsidRPr="004F098E" w:rsidRDefault="00994FB4" w:rsidP="00D46BA9">
            <w:pPr>
              <w:rPr>
                <w:rFonts w:ascii="Aptos" w:hAnsi="Aptos"/>
              </w:rPr>
            </w:pPr>
          </w:p>
        </w:tc>
        <w:tc>
          <w:tcPr>
            <w:tcW w:w="634" w:type="pct"/>
          </w:tcPr>
          <w:p w14:paraId="343AB316" w14:textId="77777777" w:rsidR="00994FB4" w:rsidRPr="004F098E" w:rsidRDefault="00994FB4" w:rsidP="00D46BA9">
            <w:pPr>
              <w:rPr>
                <w:rFonts w:ascii="Aptos" w:hAnsi="Aptos"/>
              </w:rPr>
            </w:pPr>
          </w:p>
        </w:tc>
        <w:tc>
          <w:tcPr>
            <w:tcW w:w="445" w:type="pct"/>
          </w:tcPr>
          <w:p w14:paraId="4AF516D7" w14:textId="77777777" w:rsidR="00994FB4" w:rsidRPr="004F098E" w:rsidRDefault="00994FB4" w:rsidP="00D46BA9">
            <w:pPr>
              <w:rPr>
                <w:rFonts w:ascii="Aptos" w:hAnsi="Aptos"/>
              </w:rPr>
            </w:pPr>
            <w:r w:rsidRPr="004F098E">
              <w:rPr>
                <w:rFonts w:ascii="Aptos" w:hAnsi="Aptos"/>
              </w:rPr>
              <w:t>21,0</w:t>
            </w:r>
          </w:p>
        </w:tc>
      </w:tr>
      <w:tr w:rsidR="00994FB4" w:rsidRPr="004F098E" w14:paraId="5108C4CC" w14:textId="77777777" w:rsidTr="00D46BA9">
        <w:tc>
          <w:tcPr>
            <w:tcW w:w="189" w:type="pct"/>
            <w:tcBorders>
              <w:bottom w:val="single" w:sz="4" w:space="0" w:color="auto"/>
            </w:tcBorders>
          </w:tcPr>
          <w:p w14:paraId="609E9A3D" w14:textId="77777777" w:rsidR="00994FB4" w:rsidRPr="004F098E" w:rsidRDefault="00994FB4" w:rsidP="00D46BA9">
            <w:pPr>
              <w:rPr>
                <w:rFonts w:ascii="Aptos" w:hAnsi="Aptos"/>
              </w:rPr>
            </w:pPr>
            <w:r w:rsidRPr="004F098E">
              <w:rPr>
                <w:rFonts w:ascii="Aptos" w:hAnsi="Aptos"/>
              </w:rPr>
              <w:t>16.</w:t>
            </w:r>
          </w:p>
        </w:tc>
        <w:tc>
          <w:tcPr>
            <w:tcW w:w="1696" w:type="pct"/>
            <w:tcBorders>
              <w:bottom w:val="single" w:sz="4" w:space="0" w:color="auto"/>
            </w:tcBorders>
          </w:tcPr>
          <w:p w14:paraId="3F90002F" w14:textId="77777777" w:rsidR="00994FB4" w:rsidRPr="004F098E" w:rsidRDefault="00994FB4" w:rsidP="00D46BA9">
            <w:pPr>
              <w:rPr>
                <w:rFonts w:ascii="Aptos" w:hAnsi="Aptos"/>
              </w:rPr>
            </w:pPr>
            <w:r w:rsidRPr="004F098E">
              <w:rPr>
                <w:rFonts w:ascii="Aptos" w:hAnsi="Aptos"/>
              </w:rPr>
              <w:t>Sistemos tobulinimas pagal perkančiosios organizacijos poreikius</w:t>
            </w:r>
          </w:p>
        </w:tc>
        <w:tc>
          <w:tcPr>
            <w:tcW w:w="394" w:type="pct"/>
            <w:tcBorders>
              <w:bottom w:val="single" w:sz="4" w:space="0" w:color="auto"/>
            </w:tcBorders>
          </w:tcPr>
          <w:p w14:paraId="1263E5BE" w14:textId="77777777" w:rsidR="00994FB4" w:rsidRPr="004F098E" w:rsidRDefault="00994FB4" w:rsidP="00D46BA9">
            <w:pPr>
              <w:rPr>
                <w:rFonts w:ascii="Aptos" w:hAnsi="Aptos"/>
              </w:rPr>
            </w:pPr>
            <w:r w:rsidRPr="004F098E">
              <w:rPr>
                <w:rFonts w:ascii="Aptos" w:hAnsi="Aptos"/>
              </w:rPr>
              <w:t>val.</w:t>
            </w:r>
          </w:p>
        </w:tc>
        <w:tc>
          <w:tcPr>
            <w:tcW w:w="565" w:type="pct"/>
            <w:tcBorders>
              <w:bottom w:val="single" w:sz="4" w:space="0" w:color="auto"/>
            </w:tcBorders>
          </w:tcPr>
          <w:p w14:paraId="1D715542" w14:textId="77777777" w:rsidR="00994FB4" w:rsidRPr="004F098E" w:rsidRDefault="00994FB4" w:rsidP="00D46BA9">
            <w:pPr>
              <w:rPr>
                <w:rFonts w:ascii="Aptos" w:hAnsi="Aptos"/>
              </w:rPr>
            </w:pPr>
            <w:r w:rsidRPr="00B03647">
              <w:rPr>
                <w:rFonts w:ascii="Aptos" w:hAnsi="Aptos"/>
              </w:rPr>
              <w:t>300</w:t>
            </w:r>
          </w:p>
        </w:tc>
        <w:tc>
          <w:tcPr>
            <w:tcW w:w="609" w:type="pct"/>
            <w:tcBorders>
              <w:bottom w:val="single" w:sz="4" w:space="0" w:color="auto"/>
            </w:tcBorders>
          </w:tcPr>
          <w:p w14:paraId="1FE09766" w14:textId="77777777" w:rsidR="00994FB4" w:rsidRPr="004F098E" w:rsidRDefault="00994FB4" w:rsidP="00D46BA9">
            <w:pPr>
              <w:rPr>
                <w:rFonts w:ascii="Aptos" w:hAnsi="Aptos"/>
              </w:rPr>
            </w:pPr>
            <w:r w:rsidRPr="004F098E">
              <w:rPr>
                <w:rFonts w:ascii="Aptos" w:hAnsi="Aptos"/>
              </w:rPr>
              <w:t>66</w:t>
            </w:r>
          </w:p>
        </w:tc>
        <w:tc>
          <w:tcPr>
            <w:tcW w:w="468" w:type="pct"/>
            <w:tcBorders>
              <w:bottom w:val="single" w:sz="4" w:space="0" w:color="auto"/>
            </w:tcBorders>
          </w:tcPr>
          <w:p w14:paraId="061CF668" w14:textId="77777777" w:rsidR="00994FB4" w:rsidRPr="004F098E" w:rsidRDefault="00994FB4" w:rsidP="00D46BA9">
            <w:pPr>
              <w:rPr>
                <w:rFonts w:ascii="Aptos" w:hAnsi="Aptos"/>
              </w:rPr>
            </w:pPr>
          </w:p>
        </w:tc>
        <w:tc>
          <w:tcPr>
            <w:tcW w:w="634" w:type="pct"/>
            <w:tcBorders>
              <w:bottom w:val="single" w:sz="4" w:space="0" w:color="auto"/>
            </w:tcBorders>
          </w:tcPr>
          <w:p w14:paraId="202598CC" w14:textId="77777777" w:rsidR="00994FB4" w:rsidRPr="004F098E" w:rsidRDefault="00994FB4" w:rsidP="00D46BA9">
            <w:pPr>
              <w:rPr>
                <w:rFonts w:ascii="Aptos" w:hAnsi="Aptos"/>
              </w:rPr>
            </w:pPr>
          </w:p>
        </w:tc>
        <w:tc>
          <w:tcPr>
            <w:tcW w:w="445" w:type="pct"/>
            <w:tcBorders>
              <w:bottom w:val="single" w:sz="4" w:space="0" w:color="auto"/>
            </w:tcBorders>
          </w:tcPr>
          <w:p w14:paraId="5D63999B" w14:textId="77777777" w:rsidR="00994FB4" w:rsidRPr="004F098E" w:rsidRDefault="00994FB4" w:rsidP="00D46BA9">
            <w:pPr>
              <w:rPr>
                <w:rFonts w:ascii="Aptos" w:hAnsi="Aptos"/>
              </w:rPr>
            </w:pPr>
            <w:r w:rsidRPr="004F098E">
              <w:rPr>
                <w:rFonts w:ascii="Aptos" w:hAnsi="Aptos"/>
              </w:rPr>
              <w:t>21,0</w:t>
            </w:r>
          </w:p>
        </w:tc>
      </w:tr>
      <w:tr w:rsidR="00994FB4" w:rsidRPr="004F098E" w14:paraId="1A0B1FE2" w14:textId="77777777" w:rsidTr="00D46BA9">
        <w:tc>
          <w:tcPr>
            <w:tcW w:w="3921" w:type="pct"/>
            <w:gridSpan w:val="6"/>
            <w:tcBorders>
              <w:top w:val="single" w:sz="4" w:space="0" w:color="auto"/>
              <w:left w:val="nil"/>
              <w:bottom w:val="nil"/>
              <w:right w:val="single" w:sz="4" w:space="0" w:color="auto"/>
            </w:tcBorders>
          </w:tcPr>
          <w:p w14:paraId="587298C1" w14:textId="77777777" w:rsidR="00994FB4" w:rsidRPr="004F098E" w:rsidRDefault="00994FB4" w:rsidP="00D46BA9">
            <w:pPr>
              <w:jc w:val="right"/>
              <w:rPr>
                <w:rFonts w:ascii="Aptos" w:hAnsi="Aptos"/>
              </w:rPr>
            </w:pPr>
            <w:r w:rsidRPr="004F098E">
              <w:rPr>
                <w:rFonts w:ascii="Aptos" w:hAnsi="Aptos"/>
              </w:rPr>
              <w:t>Pasiūlymo palyginamoji kaina iš viso, Eur be PVM</w:t>
            </w:r>
          </w:p>
        </w:tc>
        <w:tc>
          <w:tcPr>
            <w:tcW w:w="634" w:type="pct"/>
            <w:tcBorders>
              <w:top w:val="single" w:sz="4" w:space="0" w:color="auto"/>
              <w:left w:val="single" w:sz="4" w:space="0" w:color="auto"/>
              <w:bottom w:val="single" w:sz="4" w:space="0" w:color="auto"/>
              <w:right w:val="single" w:sz="4" w:space="0" w:color="auto"/>
            </w:tcBorders>
          </w:tcPr>
          <w:p w14:paraId="3F5B0B5D" w14:textId="77777777" w:rsidR="00994FB4" w:rsidRPr="004F098E" w:rsidRDefault="00994FB4" w:rsidP="00D46BA9">
            <w:pPr>
              <w:rPr>
                <w:rFonts w:ascii="Aptos" w:hAnsi="Aptos"/>
              </w:rPr>
            </w:pPr>
          </w:p>
        </w:tc>
        <w:tc>
          <w:tcPr>
            <w:tcW w:w="445" w:type="pct"/>
            <w:tcBorders>
              <w:top w:val="single" w:sz="4" w:space="0" w:color="auto"/>
              <w:left w:val="single" w:sz="4" w:space="0" w:color="auto"/>
              <w:bottom w:val="nil"/>
              <w:right w:val="nil"/>
            </w:tcBorders>
          </w:tcPr>
          <w:p w14:paraId="22CFD42A" w14:textId="77777777" w:rsidR="00994FB4" w:rsidRPr="004F098E" w:rsidRDefault="00994FB4" w:rsidP="00D46BA9">
            <w:pPr>
              <w:rPr>
                <w:rFonts w:ascii="Aptos" w:hAnsi="Aptos"/>
              </w:rPr>
            </w:pPr>
          </w:p>
        </w:tc>
      </w:tr>
      <w:tr w:rsidR="00994FB4" w:rsidRPr="004F098E" w14:paraId="395270B9" w14:textId="77777777" w:rsidTr="00D46BA9">
        <w:tc>
          <w:tcPr>
            <w:tcW w:w="3921" w:type="pct"/>
            <w:gridSpan w:val="6"/>
            <w:tcBorders>
              <w:top w:val="nil"/>
              <w:left w:val="nil"/>
              <w:bottom w:val="nil"/>
              <w:right w:val="single" w:sz="4" w:space="0" w:color="auto"/>
            </w:tcBorders>
          </w:tcPr>
          <w:p w14:paraId="37D2E5A9" w14:textId="77777777" w:rsidR="00994FB4" w:rsidRPr="004F098E" w:rsidRDefault="00994FB4" w:rsidP="00D46BA9">
            <w:pPr>
              <w:jc w:val="right"/>
              <w:rPr>
                <w:rFonts w:ascii="Aptos" w:hAnsi="Aptos"/>
              </w:rPr>
            </w:pPr>
            <w:r w:rsidRPr="004F098E">
              <w:rPr>
                <w:rFonts w:ascii="Aptos" w:hAnsi="Aptos"/>
              </w:rPr>
              <w:t>PVM, Eur</w:t>
            </w:r>
          </w:p>
        </w:tc>
        <w:tc>
          <w:tcPr>
            <w:tcW w:w="634" w:type="pct"/>
            <w:tcBorders>
              <w:top w:val="single" w:sz="4" w:space="0" w:color="auto"/>
              <w:left w:val="single" w:sz="4" w:space="0" w:color="auto"/>
              <w:bottom w:val="single" w:sz="4" w:space="0" w:color="auto"/>
              <w:right w:val="single" w:sz="4" w:space="0" w:color="auto"/>
            </w:tcBorders>
          </w:tcPr>
          <w:p w14:paraId="30C165F4" w14:textId="77777777" w:rsidR="00994FB4" w:rsidRPr="004F098E" w:rsidRDefault="00994FB4" w:rsidP="00D46BA9">
            <w:pPr>
              <w:rPr>
                <w:rFonts w:ascii="Aptos" w:hAnsi="Aptos"/>
              </w:rPr>
            </w:pPr>
          </w:p>
        </w:tc>
        <w:tc>
          <w:tcPr>
            <w:tcW w:w="445" w:type="pct"/>
            <w:tcBorders>
              <w:top w:val="nil"/>
              <w:left w:val="single" w:sz="4" w:space="0" w:color="auto"/>
              <w:bottom w:val="nil"/>
              <w:right w:val="nil"/>
            </w:tcBorders>
          </w:tcPr>
          <w:p w14:paraId="06710827" w14:textId="77777777" w:rsidR="00994FB4" w:rsidRPr="004F098E" w:rsidRDefault="00994FB4" w:rsidP="00D46BA9">
            <w:pPr>
              <w:rPr>
                <w:rFonts w:ascii="Aptos" w:hAnsi="Aptos"/>
              </w:rPr>
            </w:pPr>
          </w:p>
        </w:tc>
      </w:tr>
      <w:tr w:rsidR="00994FB4" w:rsidRPr="004F098E" w14:paraId="55CB4C17" w14:textId="77777777" w:rsidTr="00D46BA9">
        <w:tc>
          <w:tcPr>
            <w:tcW w:w="3921" w:type="pct"/>
            <w:gridSpan w:val="6"/>
            <w:tcBorders>
              <w:top w:val="nil"/>
              <w:left w:val="nil"/>
              <w:bottom w:val="nil"/>
              <w:right w:val="single" w:sz="4" w:space="0" w:color="auto"/>
            </w:tcBorders>
          </w:tcPr>
          <w:p w14:paraId="2ABB37A9" w14:textId="77777777" w:rsidR="00994FB4" w:rsidRPr="004F098E" w:rsidRDefault="00994FB4" w:rsidP="00D46BA9">
            <w:pPr>
              <w:jc w:val="right"/>
              <w:rPr>
                <w:rFonts w:ascii="Aptos" w:hAnsi="Aptos"/>
              </w:rPr>
            </w:pPr>
            <w:r w:rsidRPr="004F098E">
              <w:rPr>
                <w:rFonts w:ascii="Aptos" w:hAnsi="Aptos"/>
              </w:rPr>
              <w:t>Pasiūlymo palyginamoji kaina iš viso, Eur su PVM</w:t>
            </w:r>
          </w:p>
        </w:tc>
        <w:tc>
          <w:tcPr>
            <w:tcW w:w="634" w:type="pct"/>
            <w:tcBorders>
              <w:top w:val="single" w:sz="4" w:space="0" w:color="auto"/>
              <w:left w:val="single" w:sz="4" w:space="0" w:color="auto"/>
              <w:bottom w:val="single" w:sz="4" w:space="0" w:color="auto"/>
              <w:right w:val="single" w:sz="4" w:space="0" w:color="auto"/>
            </w:tcBorders>
          </w:tcPr>
          <w:p w14:paraId="6B5308B0" w14:textId="77777777" w:rsidR="00994FB4" w:rsidRPr="004F098E" w:rsidRDefault="00994FB4" w:rsidP="00D46BA9">
            <w:pPr>
              <w:rPr>
                <w:rFonts w:ascii="Aptos" w:hAnsi="Aptos"/>
              </w:rPr>
            </w:pPr>
          </w:p>
        </w:tc>
        <w:tc>
          <w:tcPr>
            <w:tcW w:w="445" w:type="pct"/>
            <w:tcBorders>
              <w:top w:val="nil"/>
              <w:left w:val="single" w:sz="4" w:space="0" w:color="auto"/>
              <w:bottom w:val="nil"/>
              <w:right w:val="nil"/>
            </w:tcBorders>
          </w:tcPr>
          <w:p w14:paraId="6B812DEA" w14:textId="77777777" w:rsidR="00994FB4" w:rsidRPr="004F098E" w:rsidRDefault="00994FB4" w:rsidP="00D46BA9">
            <w:pPr>
              <w:rPr>
                <w:rFonts w:ascii="Aptos" w:hAnsi="Aptos"/>
              </w:rPr>
            </w:pPr>
          </w:p>
        </w:tc>
      </w:tr>
    </w:tbl>
    <w:p w14:paraId="7332DF5A" w14:textId="77777777" w:rsidR="00994FB4" w:rsidRPr="004F098E" w:rsidRDefault="00994FB4" w:rsidP="00994FB4">
      <w:pPr>
        <w:rPr>
          <w:rFonts w:ascii="Aptos" w:eastAsia="Calibri" w:hAnsi="Aptos" w:cs="Arial"/>
          <w:sz w:val="22"/>
        </w:rPr>
      </w:pPr>
    </w:p>
    <w:p w14:paraId="07AB88E2" w14:textId="77777777" w:rsidR="00994FB4" w:rsidRDefault="00994FB4" w:rsidP="00994FB4">
      <w:pPr>
        <w:pStyle w:val="Sraopastraipa"/>
        <w:numPr>
          <w:ilvl w:val="0"/>
          <w:numId w:val="1"/>
        </w:numPr>
        <w:rPr>
          <w:rFonts w:ascii="Aptos" w:hAnsi="Aptos" w:cs="Times New Roman"/>
          <w:szCs w:val="24"/>
        </w:rPr>
        <w:sectPr w:rsidR="00994FB4" w:rsidSect="00994FB4">
          <w:pgSz w:w="16838" w:h="11906" w:orient="landscape"/>
          <w:pgMar w:top="1440" w:right="1440" w:bottom="1440" w:left="1440" w:header="567" w:footer="567" w:gutter="0"/>
          <w:cols w:space="1296"/>
          <w:docGrid w:linePitch="360"/>
        </w:sectPr>
      </w:pPr>
      <w:r w:rsidRPr="004F098E">
        <w:rPr>
          <w:rFonts w:ascii="Aptos" w:hAnsi="Aptos" w:cs="Times New Roman"/>
          <w:szCs w:val="24"/>
        </w:rPr>
        <w:t>Jei aukščiau esančios lentelės eilutės „PVM, Eur“ laukas nepildomas, nurodykite priežastis, dėl kurių PVM nemokamas: ________________.</w:t>
      </w:r>
    </w:p>
    <w:p w14:paraId="44444F7A" w14:textId="77777777" w:rsidR="00994FB4" w:rsidRPr="004F098E" w:rsidRDefault="00994FB4" w:rsidP="00994FB4">
      <w:pPr>
        <w:jc w:val="center"/>
        <w:rPr>
          <w:rFonts w:ascii="Aptos" w:hAnsi="Aptos" w:cs="Times New Roman"/>
          <w:b/>
          <w:bCs/>
          <w:szCs w:val="24"/>
        </w:rPr>
      </w:pPr>
      <w:r w:rsidRPr="004F098E">
        <w:rPr>
          <w:rFonts w:ascii="Aptos" w:hAnsi="Aptos" w:cs="Times New Roman"/>
          <w:b/>
          <w:bCs/>
          <w:szCs w:val="24"/>
        </w:rPr>
        <w:lastRenderedPageBreak/>
        <w:t>IV SKYRIUS</w:t>
      </w:r>
    </w:p>
    <w:p w14:paraId="0BA9E426" w14:textId="77777777" w:rsidR="00994FB4" w:rsidRPr="004F098E" w:rsidRDefault="00994FB4" w:rsidP="00994FB4">
      <w:pPr>
        <w:jc w:val="center"/>
        <w:rPr>
          <w:rFonts w:ascii="Aptos" w:hAnsi="Aptos" w:cs="Times New Roman"/>
          <w:b/>
          <w:bCs/>
          <w:szCs w:val="24"/>
        </w:rPr>
      </w:pPr>
      <w:r w:rsidRPr="004F098E">
        <w:rPr>
          <w:rFonts w:ascii="Aptos" w:hAnsi="Aptos" w:cs="Times New Roman"/>
          <w:b/>
          <w:bCs/>
          <w:szCs w:val="24"/>
        </w:rPr>
        <w:t>PASIŪLYMO PARAMETRAI</w:t>
      </w:r>
    </w:p>
    <w:p w14:paraId="0FA2492B" w14:textId="77777777" w:rsidR="00994FB4" w:rsidRPr="004F098E" w:rsidRDefault="00994FB4" w:rsidP="00994FB4">
      <w:pPr>
        <w:rPr>
          <w:rFonts w:ascii="Aptos" w:hAnsi="Aptos" w:cs="Times New Roman"/>
          <w:szCs w:val="24"/>
        </w:rPr>
      </w:pPr>
    </w:p>
    <w:p w14:paraId="5FDDB569" w14:textId="77777777" w:rsidR="00994FB4" w:rsidRPr="004F098E" w:rsidRDefault="00994FB4" w:rsidP="00994FB4">
      <w:pPr>
        <w:pStyle w:val="Sraopastraipa"/>
        <w:numPr>
          <w:ilvl w:val="0"/>
          <w:numId w:val="1"/>
        </w:numPr>
        <w:rPr>
          <w:rFonts w:ascii="Aptos" w:hAnsi="Aptos" w:cs="Times New Roman"/>
          <w:szCs w:val="24"/>
        </w:rPr>
      </w:pPr>
      <w:r w:rsidRPr="004F098E">
        <w:rPr>
          <w:rFonts w:ascii="Aptos" w:hAnsi="Aptos" w:cs="Times New Roman"/>
          <w:szCs w:val="24"/>
        </w:rPr>
        <w:t>Pasiūlymo kokybiniai parametrai</w:t>
      </w:r>
      <w:r w:rsidRPr="004F098E">
        <w:rPr>
          <w:rStyle w:val="Puslapioinaosnuoroda"/>
          <w:rFonts w:ascii="Aptos" w:hAnsi="Aptos" w:cs="Times New Roman"/>
          <w:szCs w:val="24"/>
        </w:rPr>
        <w:footnoteReference w:id="2"/>
      </w:r>
      <w:r w:rsidRPr="004F098E">
        <w:rPr>
          <w:rFonts w:ascii="Aptos" w:hAnsi="Aptos" w:cs="Times New Roman"/>
          <w:szCs w:val="24"/>
        </w:rPr>
        <w:t>:</w:t>
      </w:r>
    </w:p>
    <w:p w14:paraId="57855F39" w14:textId="77777777" w:rsidR="00994FB4" w:rsidRPr="004F098E" w:rsidRDefault="00994FB4" w:rsidP="00994FB4">
      <w:pPr>
        <w:rPr>
          <w:rFonts w:ascii="Aptos" w:hAnsi="Aptos" w:cs="Times New Roman"/>
          <w:szCs w:val="24"/>
        </w:rPr>
      </w:pPr>
    </w:p>
    <w:p w14:paraId="32A304FE" w14:textId="77777777" w:rsidR="00994FB4" w:rsidRPr="004F098E" w:rsidRDefault="00994FB4" w:rsidP="00994FB4">
      <w:pPr>
        <w:ind w:firstLine="709"/>
        <w:rPr>
          <w:rFonts w:ascii="Aptos" w:eastAsia="Aptos" w:hAnsi="Aptos" w:cs="Times New Roman"/>
          <w:b/>
          <w:bCs/>
        </w:rPr>
      </w:pPr>
      <w:r w:rsidRPr="004F098E">
        <w:rPr>
          <w:rFonts w:ascii="Aptos" w:eastAsia="Aptos" w:hAnsi="Aptos" w:cs="Times New Roman"/>
          <w:b/>
          <w:bCs/>
        </w:rPr>
        <w:t>2 kriterijus - Tiekėjų etikos kodekso reikalavimų laikymasis</w:t>
      </w:r>
    </w:p>
    <w:p w14:paraId="330364B5" w14:textId="77777777" w:rsidR="00994FB4" w:rsidRPr="004F098E" w:rsidRDefault="00994FB4" w:rsidP="00994FB4">
      <w:pPr>
        <w:ind w:firstLine="709"/>
        <w:rPr>
          <w:rFonts w:ascii="Aptos" w:eastAsia="Aptos" w:hAnsi="Aptos" w:cs="Times New Roman"/>
        </w:rPr>
      </w:pPr>
      <w:r w:rsidRPr="004F098E">
        <w:rPr>
          <w:rFonts w:ascii="Aptos" w:eastAsia="Aptos" w:hAnsi="Aptos" w:cs="Times New Roman"/>
        </w:rPr>
        <w:fldChar w:fldCharType="begin">
          <w:ffData>
            <w:name w:val="Check12"/>
            <w:enabled/>
            <w:calcOnExit w:val="0"/>
            <w:checkBox>
              <w:sizeAuto/>
              <w:default w:val="0"/>
            </w:checkBox>
          </w:ffData>
        </w:fldChar>
      </w:r>
      <w:bookmarkStart w:id="3" w:name="Check12"/>
      <w:r w:rsidRPr="004F098E">
        <w:rPr>
          <w:rFonts w:ascii="Aptos" w:eastAsia="Aptos" w:hAnsi="Aptos" w:cs="Times New Roman"/>
        </w:rPr>
        <w:instrText xml:space="preserve"> FORMCHECKBOX </w:instrText>
      </w:r>
      <w:r w:rsidRPr="004F098E">
        <w:rPr>
          <w:rFonts w:ascii="Aptos" w:eastAsia="Aptos" w:hAnsi="Aptos" w:cs="Times New Roman"/>
        </w:rPr>
      </w:r>
      <w:r w:rsidRPr="004F098E">
        <w:rPr>
          <w:rFonts w:ascii="Aptos" w:eastAsia="Aptos" w:hAnsi="Aptos" w:cs="Times New Roman"/>
        </w:rPr>
        <w:fldChar w:fldCharType="separate"/>
      </w:r>
      <w:r w:rsidRPr="004F098E">
        <w:rPr>
          <w:rFonts w:ascii="Aptos" w:eastAsia="Aptos" w:hAnsi="Aptos" w:cs="Times New Roman"/>
        </w:rPr>
        <w:fldChar w:fldCharType="end"/>
      </w:r>
      <w:bookmarkEnd w:id="3"/>
      <w:r w:rsidRPr="004F098E">
        <w:rPr>
          <w:rFonts w:ascii="Aptos" w:eastAsia="Aptos" w:hAnsi="Aptos" w:cs="Times New Roman"/>
        </w:rPr>
        <w:t xml:space="preserve"> Tiekėjas įsipareigoja susipažinti ir sutarties vykdymo metu laikytis Tiekėjų etikos kodekso, pateikiamo Sutarties priede Nr. 3 „Tiekėjų etikos kodeksas“, Socialinės atsakomybės dalies 13 punkto nuostatų ir jame nurodytų reikalavimų (toliau – </w:t>
      </w:r>
      <w:r w:rsidRPr="004F098E">
        <w:rPr>
          <w:rFonts w:ascii="Aptos" w:eastAsia="Aptos" w:hAnsi="Aptos" w:cs="Times New Roman"/>
          <w:b/>
          <w:bCs/>
        </w:rPr>
        <w:t>Kodekso reikalavimai</w:t>
      </w:r>
      <w:r w:rsidRPr="004F098E">
        <w:rPr>
          <w:rFonts w:ascii="Aptos" w:eastAsia="Aptos" w:hAnsi="Aptos" w:cs="Times New Roman"/>
        </w:rPr>
        <w:t>) bei kitų įsipareigojimų nurodytų Paslaugų pirkimo-pardavimo sutarties specialiųjų sąlygų 14.2 punkte.</w:t>
      </w:r>
    </w:p>
    <w:p w14:paraId="243B44D4" w14:textId="77777777" w:rsidR="00994FB4" w:rsidRPr="004F098E" w:rsidRDefault="00994FB4" w:rsidP="00994FB4">
      <w:pPr>
        <w:ind w:firstLine="709"/>
        <w:rPr>
          <w:rFonts w:ascii="Aptos" w:eastAsia="Aptos" w:hAnsi="Aptos" w:cs="Times New Roman"/>
        </w:rPr>
      </w:pPr>
      <w:r w:rsidRPr="004F098E">
        <w:rPr>
          <w:rFonts w:ascii="Aptos" w:eastAsia="Aptos" w:hAnsi="Aptos" w:cs="Times New Roman"/>
        </w:rPr>
        <w:fldChar w:fldCharType="begin">
          <w:ffData>
            <w:name w:val="Check13"/>
            <w:enabled/>
            <w:calcOnExit w:val="0"/>
            <w:checkBox>
              <w:sizeAuto/>
              <w:default w:val="0"/>
            </w:checkBox>
          </w:ffData>
        </w:fldChar>
      </w:r>
      <w:bookmarkStart w:id="4" w:name="Check13"/>
      <w:r w:rsidRPr="004F098E">
        <w:rPr>
          <w:rFonts w:ascii="Aptos" w:eastAsia="Aptos" w:hAnsi="Aptos" w:cs="Times New Roman"/>
        </w:rPr>
        <w:instrText xml:space="preserve"> FORMCHECKBOX </w:instrText>
      </w:r>
      <w:r w:rsidRPr="004F098E">
        <w:rPr>
          <w:rFonts w:ascii="Aptos" w:eastAsia="Aptos" w:hAnsi="Aptos" w:cs="Times New Roman"/>
        </w:rPr>
      </w:r>
      <w:r w:rsidRPr="004F098E">
        <w:rPr>
          <w:rFonts w:ascii="Aptos" w:eastAsia="Aptos" w:hAnsi="Aptos" w:cs="Times New Roman"/>
        </w:rPr>
        <w:fldChar w:fldCharType="separate"/>
      </w:r>
      <w:r w:rsidRPr="004F098E">
        <w:rPr>
          <w:rFonts w:ascii="Aptos" w:eastAsia="Aptos" w:hAnsi="Aptos" w:cs="Times New Roman"/>
        </w:rPr>
        <w:fldChar w:fldCharType="end"/>
      </w:r>
      <w:bookmarkEnd w:id="4"/>
      <w:r w:rsidRPr="004F098E">
        <w:rPr>
          <w:rFonts w:ascii="Aptos" w:eastAsia="Aptos" w:hAnsi="Aptos" w:cs="Times New Roman"/>
        </w:rPr>
        <w:t xml:space="preserve"> Tiekėjas neįsipareigoja sutarties vykdymo metu laikytis Kodekso reikalavimų bei kitų įsipareigojimų nurodytų Paslaugų pirkimo-pardavimo sutarties specialiųjų sąlygų 14.2 punkte.</w:t>
      </w:r>
    </w:p>
    <w:p w14:paraId="10CC4106" w14:textId="77777777" w:rsidR="00994FB4" w:rsidRPr="004F098E" w:rsidRDefault="00994FB4" w:rsidP="00994FB4">
      <w:pPr>
        <w:ind w:firstLine="709"/>
        <w:rPr>
          <w:rFonts w:ascii="Aptos" w:eastAsia="Aptos" w:hAnsi="Aptos" w:cs="Times New Roman"/>
        </w:rPr>
      </w:pPr>
      <w:r w:rsidRPr="004F098E">
        <w:rPr>
          <w:rFonts w:ascii="Aptos" w:eastAsia="Aptos" w:hAnsi="Aptos" w:cs="Times New Roman"/>
        </w:rPr>
        <w:t>(</w:t>
      </w:r>
      <w:r w:rsidRPr="004F098E">
        <w:rPr>
          <w:rFonts w:ascii="Aptos" w:eastAsia="Aptos" w:hAnsi="Aptos" w:cs="Times New Roman"/>
          <w:b/>
          <w:bCs/>
          <w:i/>
          <w:iCs/>
        </w:rPr>
        <w:t>pasirinkti vieną variantą</w:t>
      </w:r>
      <w:r w:rsidRPr="004F098E">
        <w:rPr>
          <w:rFonts w:ascii="Aptos" w:eastAsia="Aptos" w:hAnsi="Aptos" w:cs="Times New Roman"/>
        </w:rPr>
        <w:t>)</w:t>
      </w:r>
    </w:p>
    <w:p w14:paraId="06E74C04" w14:textId="77777777" w:rsidR="00994FB4" w:rsidRPr="004F098E" w:rsidRDefault="00994FB4" w:rsidP="00994FB4">
      <w:pPr>
        <w:rPr>
          <w:rFonts w:ascii="Aptos" w:eastAsia="Calibri" w:hAnsi="Aptos" w:cs="Arial"/>
          <w:sz w:val="22"/>
        </w:rPr>
      </w:pPr>
    </w:p>
    <w:p w14:paraId="725BD7D8" w14:textId="77777777" w:rsidR="00994FB4" w:rsidRPr="004F098E" w:rsidRDefault="00994FB4" w:rsidP="00994FB4">
      <w:pPr>
        <w:jc w:val="center"/>
        <w:rPr>
          <w:rFonts w:ascii="Aptos" w:hAnsi="Aptos" w:cs="Times New Roman"/>
          <w:b/>
          <w:bCs/>
          <w:szCs w:val="24"/>
        </w:rPr>
      </w:pPr>
      <w:r w:rsidRPr="004F098E">
        <w:rPr>
          <w:rFonts w:ascii="Aptos" w:hAnsi="Aptos" w:cs="Times New Roman"/>
          <w:b/>
          <w:bCs/>
          <w:szCs w:val="24"/>
        </w:rPr>
        <w:t>V SKYRIUS</w:t>
      </w:r>
    </w:p>
    <w:p w14:paraId="4874619E" w14:textId="77777777" w:rsidR="00994FB4" w:rsidRPr="004F098E" w:rsidRDefault="00994FB4" w:rsidP="00994FB4">
      <w:pPr>
        <w:jc w:val="center"/>
        <w:rPr>
          <w:rFonts w:ascii="Aptos" w:hAnsi="Aptos" w:cs="Times New Roman"/>
          <w:b/>
          <w:bCs/>
          <w:szCs w:val="24"/>
        </w:rPr>
      </w:pPr>
      <w:r w:rsidRPr="004F098E">
        <w:rPr>
          <w:rFonts w:ascii="Aptos" w:hAnsi="Aptos" w:cs="Times New Roman"/>
          <w:b/>
          <w:bCs/>
          <w:szCs w:val="24"/>
        </w:rPr>
        <w:t>PRIDEDAMI DOKUMENTAI IR INFORMACIJA APIE KONFIDENCIALUMĄ</w:t>
      </w:r>
    </w:p>
    <w:p w14:paraId="33D1D6D2" w14:textId="77777777" w:rsidR="00994FB4" w:rsidRPr="004F098E" w:rsidRDefault="00994FB4" w:rsidP="00994FB4">
      <w:pPr>
        <w:rPr>
          <w:rFonts w:ascii="Aptos" w:hAnsi="Aptos" w:cs="Times New Roman"/>
          <w:szCs w:val="24"/>
        </w:rPr>
      </w:pPr>
    </w:p>
    <w:p w14:paraId="142B09C3" w14:textId="77777777" w:rsidR="00994FB4" w:rsidRPr="004F098E" w:rsidRDefault="00994FB4" w:rsidP="00994FB4">
      <w:pPr>
        <w:pStyle w:val="Sraopastraipa"/>
        <w:numPr>
          <w:ilvl w:val="0"/>
          <w:numId w:val="1"/>
        </w:numPr>
        <w:rPr>
          <w:rFonts w:ascii="Aptos" w:hAnsi="Aptos" w:cs="Times New Roman"/>
          <w:szCs w:val="24"/>
        </w:rPr>
      </w:pPr>
      <w:r w:rsidRPr="004F098E">
        <w:rPr>
          <w:rFonts w:ascii="Aptos" w:hAnsi="Aptos" w:cs="Times New Roman"/>
          <w:szCs w:val="24"/>
        </w:rPr>
        <w:t>Dokumentai teikiami su pasiūlymu CVP IS priemonėmis:</w:t>
      </w:r>
    </w:p>
    <w:p w14:paraId="52223EA7" w14:textId="77777777" w:rsidR="00994FB4" w:rsidRPr="004F098E" w:rsidRDefault="00994FB4" w:rsidP="00994FB4">
      <w:pPr>
        <w:rPr>
          <w:rFonts w:ascii="Aptos" w:hAnsi="Aptos" w:cs="Times New Roman"/>
          <w:szCs w:val="24"/>
        </w:rPr>
      </w:pPr>
    </w:p>
    <w:p w14:paraId="06CA6B15" w14:textId="77777777" w:rsidR="00994FB4" w:rsidRPr="004F098E" w:rsidRDefault="00994FB4" w:rsidP="00994FB4">
      <w:pPr>
        <w:pStyle w:val="Antrat"/>
        <w:rPr>
          <w:rFonts w:ascii="Aptos" w:hAnsi="Aptos" w:cs="Times New Roman"/>
          <w:b w:val="0"/>
          <w:bCs/>
          <w:szCs w:val="24"/>
        </w:rPr>
      </w:pPr>
      <w:r w:rsidRPr="004F098E">
        <w:rPr>
          <w:rFonts w:ascii="Aptos" w:hAnsi="Aptos" w:cs="Times New Roman"/>
          <w:szCs w:val="24"/>
        </w:rPr>
        <w:fldChar w:fldCharType="begin"/>
      </w:r>
      <w:r w:rsidRPr="004F098E">
        <w:rPr>
          <w:rFonts w:ascii="Aptos" w:hAnsi="Aptos" w:cs="Times New Roman"/>
          <w:szCs w:val="24"/>
        </w:rPr>
        <w:instrText xml:space="preserve"> SEQ lentelė \* ARABIC </w:instrText>
      </w:r>
      <w:r w:rsidRPr="004F098E">
        <w:rPr>
          <w:rFonts w:ascii="Aptos" w:hAnsi="Aptos" w:cs="Times New Roman"/>
          <w:szCs w:val="24"/>
        </w:rPr>
        <w:fldChar w:fldCharType="separate"/>
      </w:r>
      <w:r>
        <w:rPr>
          <w:rFonts w:ascii="Aptos" w:hAnsi="Aptos" w:cs="Times New Roman"/>
          <w:noProof/>
          <w:szCs w:val="24"/>
        </w:rPr>
        <w:t>4</w:t>
      </w:r>
      <w:r w:rsidRPr="004F098E">
        <w:rPr>
          <w:rFonts w:ascii="Aptos" w:hAnsi="Aptos" w:cs="Times New Roman"/>
          <w:noProof/>
          <w:szCs w:val="24"/>
        </w:rPr>
        <w:fldChar w:fldCharType="end"/>
      </w:r>
      <w:r w:rsidRPr="004F098E">
        <w:rPr>
          <w:rFonts w:ascii="Aptos" w:hAnsi="Aptos" w:cs="Times New Roman"/>
          <w:szCs w:val="24"/>
        </w:rPr>
        <w:t xml:space="preserve"> lentelė. </w:t>
      </w:r>
      <w:r w:rsidRPr="004F098E">
        <w:rPr>
          <w:rFonts w:ascii="Aptos" w:hAnsi="Aptos" w:cs="Times New Roman"/>
          <w:b w:val="0"/>
          <w:bCs/>
          <w:szCs w:val="24"/>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994FB4" w:rsidRPr="004F098E" w14:paraId="765C746F" w14:textId="77777777" w:rsidTr="00D46BA9">
        <w:tc>
          <w:tcPr>
            <w:tcW w:w="310" w:type="pct"/>
          </w:tcPr>
          <w:p w14:paraId="1E7AB303" w14:textId="77777777" w:rsidR="00994FB4" w:rsidRPr="004F098E" w:rsidRDefault="00994FB4" w:rsidP="00D46BA9">
            <w:pPr>
              <w:jc w:val="center"/>
              <w:rPr>
                <w:rFonts w:ascii="Aptos" w:hAnsi="Aptos" w:cs="Times New Roman"/>
                <w:b/>
                <w:bCs/>
                <w:szCs w:val="24"/>
              </w:rPr>
            </w:pPr>
            <w:r w:rsidRPr="004F098E">
              <w:rPr>
                <w:rFonts w:ascii="Aptos" w:hAnsi="Aptos" w:cs="Times New Roman"/>
                <w:b/>
                <w:bCs/>
                <w:szCs w:val="24"/>
              </w:rPr>
              <w:t>Nr.</w:t>
            </w:r>
          </w:p>
        </w:tc>
        <w:tc>
          <w:tcPr>
            <w:tcW w:w="1799" w:type="pct"/>
          </w:tcPr>
          <w:p w14:paraId="64323E46" w14:textId="77777777" w:rsidR="00994FB4" w:rsidRPr="004F098E" w:rsidRDefault="00994FB4" w:rsidP="00D46BA9">
            <w:pPr>
              <w:jc w:val="center"/>
              <w:rPr>
                <w:rFonts w:ascii="Aptos" w:hAnsi="Aptos" w:cs="Times New Roman"/>
                <w:b/>
                <w:bCs/>
                <w:szCs w:val="24"/>
              </w:rPr>
            </w:pPr>
            <w:r w:rsidRPr="004F098E">
              <w:rPr>
                <w:rFonts w:ascii="Aptos" w:hAnsi="Aptos" w:cs="Times New Roman"/>
                <w:b/>
                <w:bCs/>
                <w:szCs w:val="24"/>
              </w:rPr>
              <w:t>Dokumentas</w:t>
            </w:r>
          </w:p>
        </w:tc>
        <w:tc>
          <w:tcPr>
            <w:tcW w:w="1095" w:type="pct"/>
          </w:tcPr>
          <w:p w14:paraId="768BE881" w14:textId="77777777" w:rsidR="00994FB4" w:rsidRPr="004F098E" w:rsidRDefault="00994FB4" w:rsidP="00D46BA9">
            <w:pPr>
              <w:jc w:val="center"/>
              <w:rPr>
                <w:rFonts w:ascii="Aptos" w:hAnsi="Aptos" w:cs="Times New Roman"/>
                <w:b/>
                <w:bCs/>
                <w:szCs w:val="24"/>
              </w:rPr>
            </w:pPr>
            <w:r w:rsidRPr="004F098E">
              <w:rPr>
                <w:rFonts w:ascii="Aptos" w:hAnsi="Aptos" w:cs="Times New Roman"/>
                <w:b/>
                <w:bCs/>
                <w:szCs w:val="24"/>
              </w:rPr>
              <w:t>Ar dokumente yra konfidencialios informacijos?</w:t>
            </w:r>
          </w:p>
          <w:p w14:paraId="70639E56" w14:textId="77777777" w:rsidR="00994FB4" w:rsidRPr="004F098E" w:rsidRDefault="00994FB4" w:rsidP="00D46BA9">
            <w:pPr>
              <w:jc w:val="center"/>
              <w:rPr>
                <w:rFonts w:ascii="Aptos" w:hAnsi="Aptos" w:cs="Times New Roman"/>
                <w:b/>
                <w:bCs/>
                <w:szCs w:val="24"/>
              </w:rPr>
            </w:pPr>
            <w:r w:rsidRPr="004F098E">
              <w:rPr>
                <w:rFonts w:ascii="Aptos" w:hAnsi="Aptos" w:cs="Times New Roman"/>
                <w:b/>
                <w:bCs/>
                <w:szCs w:val="24"/>
              </w:rPr>
              <w:t>(Taip / Ne)</w:t>
            </w:r>
          </w:p>
        </w:tc>
        <w:tc>
          <w:tcPr>
            <w:tcW w:w="1796" w:type="pct"/>
          </w:tcPr>
          <w:p w14:paraId="38BE44A6" w14:textId="77777777" w:rsidR="00994FB4" w:rsidRPr="004F098E" w:rsidRDefault="00994FB4" w:rsidP="00D46BA9">
            <w:pPr>
              <w:jc w:val="center"/>
              <w:rPr>
                <w:rFonts w:ascii="Aptos" w:hAnsi="Aptos" w:cs="Times New Roman"/>
                <w:b/>
                <w:bCs/>
                <w:szCs w:val="24"/>
              </w:rPr>
            </w:pPr>
            <w:r w:rsidRPr="004F098E">
              <w:rPr>
                <w:rFonts w:ascii="Aptos" w:hAnsi="Aptos" w:cs="Times New Roman"/>
                <w:b/>
                <w:bCs/>
                <w:szCs w:val="24"/>
              </w:rPr>
              <w:t>Paaiškinimas, kokia konkreti informacija dokumente yra konfidenciali ir pagrindimas, kodėl ši informacija yra konfidenciali</w:t>
            </w:r>
          </w:p>
        </w:tc>
      </w:tr>
      <w:tr w:rsidR="00994FB4" w:rsidRPr="004F098E" w14:paraId="5C1DADE1" w14:textId="77777777" w:rsidTr="00D46BA9">
        <w:tc>
          <w:tcPr>
            <w:tcW w:w="310" w:type="pct"/>
          </w:tcPr>
          <w:p w14:paraId="53EBC840" w14:textId="77777777" w:rsidR="00994FB4" w:rsidRPr="004F098E" w:rsidRDefault="00994FB4" w:rsidP="00D46BA9">
            <w:pPr>
              <w:jc w:val="center"/>
              <w:rPr>
                <w:rFonts w:ascii="Aptos" w:hAnsi="Aptos" w:cs="Times New Roman"/>
                <w:b/>
                <w:bCs/>
                <w:szCs w:val="24"/>
              </w:rPr>
            </w:pPr>
            <w:r w:rsidRPr="004F098E">
              <w:rPr>
                <w:rFonts w:ascii="Aptos" w:hAnsi="Aptos" w:cs="Times New Roman"/>
                <w:b/>
                <w:bCs/>
                <w:szCs w:val="24"/>
              </w:rPr>
              <w:t>1</w:t>
            </w:r>
          </w:p>
        </w:tc>
        <w:tc>
          <w:tcPr>
            <w:tcW w:w="1799" w:type="pct"/>
          </w:tcPr>
          <w:p w14:paraId="176E17E5" w14:textId="77777777" w:rsidR="00994FB4" w:rsidRPr="004F098E" w:rsidRDefault="00994FB4" w:rsidP="00D46BA9">
            <w:pPr>
              <w:jc w:val="center"/>
              <w:rPr>
                <w:rFonts w:ascii="Aptos" w:hAnsi="Aptos" w:cs="Times New Roman"/>
                <w:b/>
                <w:bCs/>
                <w:szCs w:val="24"/>
              </w:rPr>
            </w:pPr>
            <w:r w:rsidRPr="004F098E">
              <w:rPr>
                <w:rFonts w:ascii="Aptos" w:hAnsi="Aptos" w:cs="Times New Roman"/>
                <w:b/>
                <w:bCs/>
                <w:szCs w:val="24"/>
              </w:rPr>
              <w:t>2</w:t>
            </w:r>
          </w:p>
        </w:tc>
        <w:tc>
          <w:tcPr>
            <w:tcW w:w="1095" w:type="pct"/>
          </w:tcPr>
          <w:p w14:paraId="75975B18" w14:textId="77777777" w:rsidR="00994FB4" w:rsidRPr="004F098E" w:rsidRDefault="00994FB4" w:rsidP="00D46BA9">
            <w:pPr>
              <w:jc w:val="center"/>
              <w:rPr>
                <w:rFonts w:ascii="Aptos" w:hAnsi="Aptos" w:cs="Times New Roman"/>
                <w:b/>
                <w:bCs/>
                <w:szCs w:val="24"/>
              </w:rPr>
            </w:pPr>
            <w:r w:rsidRPr="004F098E">
              <w:rPr>
                <w:rFonts w:ascii="Aptos" w:hAnsi="Aptos" w:cs="Times New Roman"/>
                <w:b/>
                <w:bCs/>
                <w:szCs w:val="24"/>
              </w:rPr>
              <w:t>3</w:t>
            </w:r>
          </w:p>
        </w:tc>
        <w:tc>
          <w:tcPr>
            <w:tcW w:w="1796" w:type="pct"/>
          </w:tcPr>
          <w:p w14:paraId="4A8E9CAE" w14:textId="77777777" w:rsidR="00994FB4" w:rsidRPr="004F098E" w:rsidRDefault="00994FB4" w:rsidP="00D46BA9">
            <w:pPr>
              <w:jc w:val="center"/>
              <w:rPr>
                <w:rFonts w:ascii="Aptos" w:hAnsi="Aptos" w:cs="Times New Roman"/>
                <w:b/>
                <w:bCs/>
                <w:szCs w:val="24"/>
              </w:rPr>
            </w:pPr>
            <w:r w:rsidRPr="004F098E">
              <w:rPr>
                <w:rFonts w:ascii="Aptos" w:hAnsi="Aptos" w:cs="Times New Roman"/>
                <w:b/>
                <w:bCs/>
                <w:szCs w:val="24"/>
              </w:rPr>
              <w:t>4</w:t>
            </w:r>
          </w:p>
        </w:tc>
      </w:tr>
      <w:tr w:rsidR="00994FB4" w:rsidRPr="004F098E" w14:paraId="425143EC" w14:textId="77777777" w:rsidTr="00D46BA9">
        <w:tc>
          <w:tcPr>
            <w:tcW w:w="310" w:type="pct"/>
          </w:tcPr>
          <w:p w14:paraId="79A47570" w14:textId="77777777" w:rsidR="00994FB4" w:rsidRPr="004F098E" w:rsidRDefault="00994FB4" w:rsidP="00D46BA9">
            <w:pPr>
              <w:rPr>
                <w:rFonts w:ascii="Aptos" w:hAnsi="Aptos" w:cs="Times New Roman"/>
                <w:szCs w:val="24"/>
              </w:rPr>
            </w:pPr>
          </w:p>
        </w:tc>
        <w:tc>
          <w:tcPr>
            <w:tcW w:w="1799" w:type="pct"/>
          </w:tcPr>
          <w:p w14:paraId="353A4EB0" w14:textId="77777777" w:rsidR="00994FB4" w:rsidRPr="004F098E" w:rsidRDefault="00994FB4" w:rsidP="00D46BA9">
            <w:pPr>
              <w:rPr>
                <w:rFonts w:ascii="Aptos" w:hAnsi="Aptos" w:cs="Times New Roman"/>
                <w:szCs w:val="24"/>
              </w:rPr>
            </w:pPr>
          </w:p>
        </w:tc>
        <w:tc>
          <w:tcPr>
            <w:tcW w:w="1095" w:type="pct"/>
          </w:tcPr>
          <w:p w14:paraId="18E9794D" w14:textId="77777777" w:rsidR="00994FB4" w:rsidRPr="004F098E" w:rsidRDefault="00994FB4" w:rsidP="00D46BA9">
            <w:pPr>
              <w:rPr>
                <w:rFonts w:ascii="Aptos" w:hAnsi="Aptos" w:cs="Times New Roman"/>
                <w:szCs w:val="24"/>
              </w:rPr>
            </w:pPr>
          </w:p>
        </w:tc>
        <w:tc>
          <w:tcPr>
            <w:tcW w:w="1796" w:type="pct"/>
          </w:tcPr>
          <w:p w14:paraId="4FDF3DC3" w14:textId="77777777" w:rsidR="00994FB4" w:rsidRPr="004F098E" w:rsidRDefault="00994FB4" w:rsidP="00D46BA9">
            <w:pPr>
              <w:rPr>
                <w:rFonts w:ascii="Aptos" w:hAnsi="Aptos" w:cs="Times New Roman"/>
                <w:szCs w:val="24"/>
              </w:rPr>
            </w:pPr>
          </w:p>
        </w:tc>
      </w:tr>
      <w:tr w:rsidR="00994FB4" w:rsidRPr="004F098E" w14:paraId="4498BCCD" w14:textId="77777777" w:rsidTr="00D46BA9">
        <w:tc>
          <w:tcPr>
            <w:tcW w:w="310" w:type="pct"/>
          </w:tcPr>
          <w:p w14:paraId="42A785A8" w14:textId="77777777" w:rsidR="00994FB4" w:rsidRPr="004F098E" w:rsidRDefault="00994FB4" w:rsidP="00D46BA9">
            <w:pPr>
              <w:rPr>
                <w:rFonts w:ascii="Aptos" w:hAnsi="Aptos" w:cs="Times New Roman"/>
                <w:szCs w:val="24"/>
              </w:rPr>
            </w:pPr>
          </w:p>
        </w:tc>
        <w:tc>
          <w:tcPr>
            <w:tcW w:w="1799" w:type="pct"/>
          </w:tcPr>
          <w:p w14:paraId="2FBF5E77" w14:textId="77777777" w:rsidR="00994FB4" w:rsidRPr="004F098E" w:rsidRDefault="00994FB4" w:rsidP="00D46BA9">
            <w:pPr>
              <w:rPr>
                <w:rFonts w:ascii="Aptos" w:hAnsi="Aptos" w:cs="Times New Roman"/>
                <w:szCs w:val="24"/>
              </w:rPr>
            </w:pPr>
          </w:p>
        </w:tc>
        <w:tc>
          <w:tcPr>
            <w:tcW w:w="1095" w:type="pct"/>
          </w:tcPr>
          <w:p w14:paraId="5B97CC4D" w14:textId="77777777" w:rsidR="00994FB4" w:rsidRPr="004F098E" w:rsidRDefault="00994FB4" w:rsidP="00D46BA9">
            <w:pPr>
              <w:rPr>
                <w:rFonts w:ascii="Aptos" w:hAnsi="Aptos" w:cs="Times New Roman"/>
                <w:szCs w:val="24"/>
              </w:rPr>
            </w:pPr>
          </w:p>
        </w:tc>
        <w:tc>
          <w:tcPr>
            <w:tcW w:w="1796" w:type="pct"/>
          </w:tcPr>
          <w:p w14:paraId="69859457" w14:textId="77777777" w:rsidR="00994FB4" w:rsidRPr="004F098E" w:rsidRDefault="00994FB4" w:rsidP="00D46BA9">
            <w:pPr>
              <w:rPr>
                <w:rFonts w:ascii="Aptos" w:hAnsi="Aptos" w:cs="Times New Roman"/>
                <w:szCs w:val="24"/>
              </w:rPr>
            </w:pPr>
          </w:p>
        </w:tc>
      </w:tr>
    </w:tbl>
    <w:p w14:paraId="328FCD3B" w14:textId="77777777" w:rsidR="00994FB4" w:rsidRPr="004F098E" w:rsidRDefault="00994FB4" w:rsidP="00994FB4">
      <w:pPr>
        <w:rPr>
          <w:rFonts w:ascii="Aptos" w:hAnsi="Aptos" w:cs="Times New Roman"/>
          <w:szCs w:val="24"/>
        </w:rPr>
      </w:pPr>
    </w:p>
    <w:p w14:paraId="51C11238" w14:textId="77777777" w:rsidR="00994FB4" w:rsidRPr="004F098E" w:rsidRDefault="00994FB4" w:rsidP="00994FB4">
      <w:pPr>
        <w:jc w:val="center"/>
        <w:rPr>
          <w:rFonts w:ascii="Aptos" w:hAnsi="Aptos" w:cs="Times New Roman"/>
          <w:b/>
          <w:bCs/>
          <w:szCs w:val="24"/>
        </w:rPr>
      </w:pPr>
      <w:r w:rsidRPr="004F098E">
        <w:rPr>
          <w:rFonts w:ascii="Aptos" w:hAnsi="Aptos" w:cs="Times New Roman"/>
          <w:b/>
          <w:bCs/>
          <w:szCs w:val="24"/>
        </w:rPr>
        <w:t>VI SKYRIUS</w:t>
      </w:r>
    </w:p>
    <w:p w14:paraId="76E4DA9D" w14:textId="77777777" w:rsidR="00994FB4" w:rsidRPr="004F098E" w:rsidRDefault="00994FB4" w:rsidP="00994FB4">
      <w:pPr>
        <w:jc w:val="center"/>
        <w:rPr>
          <w:rFonts w:ascii="Aptos" w:hAnsi="Aptos" w:cs="Times New Roman"/>
          <w:b/>
          <w:bCs/>
          <w:szCs w:val="24"/>
        </w:rPr>
      </w:pPr>
      <w:r w:rsidRPr="004F098E">
        <w:rPr>
          <w:rFonts w:ascii="Aptos" w:hAnsi="Aptos" w:cs="Times New Roman"/>
          <w:b/>
          <w:bCs/>
          <w:szCs w:val="24"/>
        </w:rPr>
        <w:t>BAIGIAMOSIOS NUOSTATOS</w:t>
      </w:r>
    </w:p>
    <w:p w14:paraId="44A3A4EF" w14:textId="77777777" w:rsidR="00994FB4" w:rsidRPr="004F098E" w:rsidRDefault="00994FB4" w:rsidP="00994FB4">
      <w:pPr>
        <w:rPr>
          <w:rFonts w:ascii="Aptos" w:hAnsi="Aptos" w:cs="Times New Roman"/>
          <w:szCs w:val="24"/>
        </w:rPr>
      </w:pPr>
    </w:p>
    <w:p w14:paraId="54FB2DE1" w14:textId="77777777" w:rsidR="00994FB4" w:rsidRPr="004F098E" w:rsidRDefault="00994FB4" w:rsidP="00994FB4">
      <w:pPr>
        <w:ind w:firstLine="709"/>
        <w:rPr>
          <w:rFonts w:ascii="Aptos" w:hAnsi="Aptos" w:cs="Times New Roman"/>
          <w:szCs w:val="24"/>
        </w:rPr>
      </w:pPr>
      <w:r w:rsidRPr="004F098E">
        <w:rPr>
          <w:rFonts w:ascii="Aptos" w:hAnsi="Aptos" w:cs="Times New Roman"/>
          <w:szCs w:val="24"/>
        </w:rPr>
        <w:t>Pasirašydamas šį pasiūlymą, tvirtintu, kad:</w:t>
      </w:r>
    </w:p>
    <w:p w14:paraId="431BEE66" w14:textId="77777777" w:rsidR="00994FB4" w:rsidRPr="004F098E" w:rsidRDefault="00994FB4" w:rsidP="00994FB4">
      <w:pPr>
        <w:ind w:firstLine="709"/>
        <w:rPr>
          <w:rFonts w:ascii="Aptos" w:hAnsi="Aptos" w:cs="Times New Roman"/>
          <w:szCs w:val="24"/>
        </w:rPr>
      </w:pPr>
      <w:r w:rsidRPr="004F098E">
        <w:rPr>
          <w:rFonts w:ascii="Aptos" w:hAnsi="Aptos" w:cs="Times New Roman"/>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1959AD8" w14:textId="77777777" w:rsidR="00994FB4" w:rsidRPr="004F098E" w:rsidRDefault="00994FB4" w:rsidP="00994FB4">
      <w:pPr>
        <w:ind w:firstLine="709"/>
        <w:rPr>
          <w:rFonts w:ascii="Aptos" w:hAnsi="Aptos" w:cs="Times New Roman"/>
          <w:szCs w:val="24"/>
        </w:rPr>
      </w:pPr>
      <w:r w:rsidRPr="004F098E">
        <w:rPr>
          <w:rFonts w:ascii="Aptos" w:hAnsi="Aptos" w:cs="Times New Roman"/>
          <w:szCs w:val="24"/>
        </w:rPr>
        <w:t>2. sutinku su pirkimo dokumentuose nustatytomis sąlygomis ir procedūromis,</w:t>
      </w:r>
    </w:p>
    <w:p w14:paraId="03621781" w14:textId="77777777" w:rsidR="00994FB4" w:rsidRPr="004F098E" w:rsidRDefault="00994FB4" w:rsidP="00994FB4">
      <w:pPr>
        <w:ind w:firstLine="709"/>
        <w:rPr>
          <w:rFonts w:ascii="Aptos" w:hAnsi="Aptos" w:cs="Times New Roman"/>
          <w:szCs w:val="24"/>
        </w:rPr>
      </w:pPr>
      <w:r w:rsidRPr="004F098E">
        <w:rPr>
          <w:rFonts w:ascii="Aptos" w:hAnsi="Aptos" w:cs="Times New Roman"/>
          <w:szCs w:val="24"/>
        </w:rPr>
        <w:t>3. pasiūlymo dokumentuose pateikti duomenys ir informacija yra teisinga ir apima viską, ko reikia tinkamam sutarties įvykdymui;</w:t>
      </w:r>
    </w:p>
    <w:p w14:paraId="652C6AD4" w14:textId="77777777" w:rsidR="00994FB4" w:rsidRPr="004F098E" w:rsidRDefault="00994FB4" w:rsidP="00994FB4">
      <w:pPr>
        <w:ind w:firstLine="709"/>
        <w:rPr>
          <w:rFonts w:ascii="Aptos" w:hAnsi="Aptos" w:cs="Times New Roman"/>
          <w:szCs w:val="24"/>
        </w:rPr>
      </w:pPr>
      <w:r w:rsidRPr="004F098E">
        <w:rPr>
          <w:rFonts w:ascii="Aptos" w:hAnsi="Aptos" w:cs="Times New Roman"/>
          <w:szCs w:val="24"/>
        </w:rPr>
        <w:lastRenderedPageBreak/>
        <w:t>4. pasiūlymas galioja Specialiųjų pirkimo sąlygų 1 priede nurodytą terminą.</w:t>
      </w:r>
    </w:p>
    <w:p w14:paraId="740B4558" w14:textId="77777777" w:rsidR="00994FB4" w:rsidRPr="004F098E" w:rsidRDefault="00994FB4" w:rsidP="00994FB4">
      <w:pPr>
        <w:rPr>
          <w:rFonts w:ascii="Aptos" w:hAnsi="Aptos" w:cs="Times New Roman"/>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994FB4" w:rsidRPr="004F098E" w14:paraId="4FC8E080" w14:textId="77777777" w:rsidTr="00D46BA9">
        <w:tc>
          <w:tcPr>
            <w:tcW w:w="1484" w:type="pct"/>
            <w:tcBorders>
              <w:bottom w:val="single" w:sz="4" w:space="0" w:color="auto"/>
            </w:tcBorders>
          </w:tcPr>
          <w:p w14:paraId="6F70243F" w14:textId="77777777" w:rsidR="00994FB4" w:rsidRPr="004F098E" w:rsidRDefault="00994FB4" w:rsidP="00D46BA9">
            <w:pPr>
              <w:rPr>
                <w:rFonts w:ascii="Aptos" w:hAnsi="Aptos" w:cs="Times New Roman"/>
                <w:szCs w:val="24"/>
              </w:rPr>
            </w:pPr>
          </w:p>
        </w:tc>
        <w:tc>
          <w:tcPr>
            <w:tcW w:w="517" w:type="pct"/>
          </w:tcPr>
          <w:p w14:paraId="3C2B78A7" w14:textId="77777777" w:rsidR="00994FB4" w:rsidRPr="004F098E" w:rsidRDefault="00994FB4" w:rsidP="00D46BA9">
            <w:pPr>
              <w:rPr>
                <w:rFonts w:ascii="Aptos" w:hAnsi="Aptos" w:cs="Times New Roman"/>
                <w:szCs w:val="24"/>
              </w:rPr>
            </w:pPr>
          </w:p>
        </w:tc>
        <w:tc>
          <w:tcPr>
            <w:tcW w:w="1000" w:type="pct"/>
            <w:tcBorders>
              <w:bottom w:val="single" w:sz="4" w:space="0" w:color="auto"/>
            </w:tcBorders>
          </w:tcPr>
          <w:p w14:paraId="6AC06A91" w14:textId="77777777" w:rsidR="00994FB4" w:rsidRPr="004F098E" w:rsidRDefault="00994FB4" w:rsidP="00D46BA9">
            <w:pPr>
              <w:rPr>
                <w:rFonts w:ascii="Aptos" w:hAnsi="Aptos" w:cs="Times New Roman"/>
                <w:szCs w:val="24"/>
              </w:rPr>
            </w:pPr>
          </w:p>
        </w:tc>
        <w:tc>
          <w:tcPr>
            <w:tcW w:w="517" w:type="pct"/>
          </w:tcPr>
          <w:p w14:paraId="72C53CF3" w14:textId="77777777" w:rsidR="00994FB4" w:rsidRPr="004F098E" w:rsidRDefault="00994FB4" w:rsidP="00D46BA9">
            <w:pPr>
              <w:rPr>
                <w:rFonts w:ascii="Aptos" w:hAnsi="Aptos" w:cs="Times New Roman"/>
                <w:szCs w:val="24"/>
              </w:rPr>
            </w:pPr>
          </w:p>
        </w:tc>
        <w:tc>
          <w:tcPr>
            <w:tcW w:w="1482" w:type="pct"/>
            <w:tcBorders>
              <w:bottom w:val="single" w:sz="4" w:space="0" w:color="auto"/>
            </w:tcBorders>
          </w:tcPr>
          <w:p w14:paraId="13C03549" w14:textId="77777777" w:rsidR="00994FB4" w:rsidRPr="004F098E" w:rsidRDefault="00994FB4" w:rsidP="00D46BA9">
            <w:pPr>
              <w:rPr>
                <w:rFonts w:ascii="Aptos" w:hAnsi="Aptos" w:cs="Times New Roman"/>
                <w:szCs w:val="24"/>
              </w:rPr>
            </w:pPr>
          </w:p>
        </w:tc>
      </w:tr>
      <w:tr w:rsidR="00994FB4" w:rsidRPr="004F098E" w14:paraId="041E8BE2" w14:textId="77777777" w:rsidTr="00D46BA9">
        <w:tc>
          <w:tcPr>
            <w:tcW w:w="1484" w:type="pct"/>
            <w:tcBorders>
              <w:top w:val="single" w:sz="4" w:space="0" w:color="auto"/>
            </w:tcBorders>
          </w:tcPr>
          <w:p w14:paraId="68596411" w14:textId="77777777" w:rsidR="00994FB4" w:rsidRPr="004F098E" w:rsidRDefault="00994FB4" w:rsidP="00D46BA9">
            <w:pPr>
              <w:jc w:val="left"/>
              <w:rPr>
                <w:rFonts w:ascii="Aptos" w:hAnsi="Aptos" w:cs="Times New Roman"/>
                <w:szCs w:val="24"/>
              </w:rPr>
            </w:pPr>
            <w:r w:rsidRPr="004F098E">
              <w:rPr>
                <w:rFonts w:ascii="Aptos" w:hAnsi="Aptos" w:cs="Times New Roman"/>
                <w:szCs w:val="24"/>
              </w:rPr>
              <w:t>(tiekėjo arba jo įgalioto asmens pareigų pavadinimas)</w:t>
            </w:r>
          </w:p>
        </w:tc>
        <w:tc>
          <w:tcPr>
            <w:tcW w:w="517" w:type="pct"/>
          </w:tcPr>
          <w:p w14:paraId="4860CAA6" w14:textId="77777777" w:rsidR="00994FB4" w:rsidRPr="004F098E" w:rsidRDefault="00994FB4" w:rsidP="00D46BA9">
            <w:pPr>
              <w:rPr>
                <w:rFonts w:ascii="Aptos" w:hAnsi="Aptos" w:cs="Times New Roman"/>
                <w:szCs w:val="24"/>
              </w:rPr>
            </w:pPr>
          </w:p>
        </w:tc>
        <w:tc>
          <w:tcPr>
            <w:tcW w:w="1000" w:type="pct"/>
            <w:tcBorders>
              <w:top w:val="single" w:sz="4" w:space="0" w:color="auto"/>
            </w:tcBorders>
          </w:tcPr>
          <w:p w14:paraId="444B206A" w14:textId="77777777" w:rsidR="00994FB4" w:rsidRPr="004F098E" w:rsidRDefault="00994FB4" w:rsidP="00D46BA9">
            <w:pPr>
              <w:rPr>
                <w:rFonts w:ascii="Aptos" w:hAnsi="Aptos" w:cs="Times New Roman"/>
                <w:szCs w:val="24"/>
              </w:rPr>
            </w:pPr>
            <w:r w:rsidRPr="004F098E">
              <w:rPr>
                <w:rFonts w:ascii="Aptos" w:hAnsi="Aptos" w:cs="Times New Roman"/>
                <w:szCs w:val="24"/>
              </w:rPr>
              <w:t>(parašas)</w:t>
            </w:r>
          </w:p>
        </w:tc>
        <w:tc>
          <w:tcPr>
            <w:tcW w:w="517" w:type="pct"/>
          </w:tcPr>
          <w:p w14:paraId="112761BF" w14:textId="77777777" w:rsidR="00994FB4" w:rsidRPr="004F098E" w:rsidRDefault="00994FB4" w:rsidP="00D46BA9">
            <w:pPr>
              <w:rPr>
                <w:rFonts w:ascii="Aptos" w:hAnsi="Aptos" w:cs="Times New Roman"/>
                <w:szCs w:val="24"/>
              </w:rPr>
            </w:pPr>
          </w:p>
        </w:tc>
        <w:tc>
          <w:tcPr>
            <w:tcW w:w="1482" w:type="pct"/>
            <w:tcBorders>
              <w:top w:val="single" w:sz="4" w:space="0" w:color="auto"/>
            </w:tcBorders>
          </w:tcPr>
          <w:p w14:paraId="2EDD8AB2" w14:textId="77777777" w:rsidR="00994FB4" w:rsidRPr="004F098E" w:rsidRDefault="00994FB4" w:rsidP="00D46BA9">
            <w:pPr>
              <w:rPr>
                <w:rFonts w:ascii="Aptos" w:hAnsi="Aptos" w:cs="Times New Roman"/>
                <w:szCs w:val="24"/>
              </w:rPr>
            </w:pPr>
            <w:r w:rsidRPr="004F098E">
              <w:rPr>
                <w:rFonts w:ascii="Aptos" w:hAnsi="Aptos" w:cs="Times New Roman"/>
                <w:szCs w:val="24"/>
              </w:rPr>
              <w:t>(vardas ir pavardė)</w:t>
            </w:r>
          </w:p>
        </w:tc>
      </w:tr>
    </w:tbl>
    <w:p w14:paraId="22E91FF1" w14:textId="77777777" w:rsidR="00994FB4" w:rsidRPr="004F098E" w:rsidRDefault="00994FB4" w:rsidP="00994FB4">
      <w:pPr>
        <w:rPr>
          <w:rFonts w:ascii="Aptos" w:hAnsi="Aptos" w:cs="Times New Roman"/>
          <w:szCs w:val="24"/>
        </w:rPr>
      </w:pPr>
    </w:p>
    <w:p w14:paraId="647B14EC" w14:textId="77777777" w:rsidR="00994FB4" w:rsidRPr="004F098E" w:rsidRDefault="00994FB4" w:rsidP="00994FB4">
      <w:pPr>
        <w:rPr>
          <w:rFonts w:ascii="Aptos" w:hAnsi="Aptos" w:cs="Times New Roman"/>
          <w:szCs w:val="24"/>
        </w:rPr>
      </w:pPr>
    </w:p>
    <w:p w14:paraId="01AF671A" w14:textId="77777777" w:rsidR="00994FB4" w:rsidRPr="004F098E" w:rsidRDefault="00994FB4" w:rsidP="00994FB4">
      <w:pPr>
        <w:pStyle w:val="Sraopastraipa"/>
        <w:ind w:left="709"/>
        <w:rPr>
          <w:rFonts w:ascii="Aptos" w:hAnsi="Aptos" w:cs="Times New Roman"/>
          <w:szCs w:val="24"/>
        </w:rPr>
      </w:pPr>
    </w:p>
    <w:p w14:paraId="55C11BF4" w14:textId="77777777" w:rsidR="00FA73C1" w:rsidRDefault="00FA73C1"/>
    <w:sectPr w:rsidR="00FA73C1" w:rsidSect="00994FB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986CA" w14:textId="77777777" w:rsidR="00994FB4" w:rsidRDefault="00994FB4" w:rsidP="00994FB4">
      <w:r>
        <w:separator/>
      </w:r>
    </w:p>
  </w:endnote>
  <w:endnote w:type="continuationSeparator" w:id="0">
    <w:p w14:paraId="6540506C" w14:textId="77777777" w:rsidR="00994FB4" w:rsidRDefault="00994FB4" w:rsidP="0099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2B5E1" w14:textId="77777777" w:rsidR="00994FB4" w:rsidRDefault="00994FB4" w:rsidP="00994FB4">
      <w:r>
        <w:separator/>
      </w:r>
    </w:p>
  </w:footnote>
  <w:footnote w:type="continuationSeparator" w:id="0">
    <w:p w14:paraId="772B70DC" w14:textId="77777777" w:rsidR="00994FB4" w:rsidRDefault="00994FB4" w:rsidP="00994FB4">
      <w:r>
        <w:continuationSeparator/>
      </w:r>
    </w:p>
  </w:footnote>
  <w:footnote w:id="1">
    <w:p w14:paraId="4112F709" w14:textId="77777777" w:rsidR="00994FB4" w:rsidRPr="0052564E" w:rsidRDefault="00994FB4" w:rsidP="00994FB4">
      <w:pPr>
        <w:pStyle w:val="Puslapioinaostekstas"/>
        <w:rPr>
          <w:rFonts w:ascii="Aptos" w:hAnsi="Aptos"/>
        </w:rPr>
      </w:pPr>
      <w:r>
        <w:rPr>
          <w:rStyle w:val="Puslapioinaosnuoroda"/>
        </w:rPr>
        <w:footnoteRef/>
      </w:r>
      <w:r>
        <w:t xml:space="preserve"> </w:t>
      </w:r>
      <w:r w:rsidRPr="0052564E">
        <w:rPr>
          <w:rFonts w:ascii="Aptos" w:hAnsi="Aptos"/>
        </w:rPr>
        <w:t>Lyginamasis koeficientas suprantamas kaip perkamo objekto sudėtinių dalių kiekio pasiskirstymas.</w:t>
      </w:r>
    </w:p>
  </w:footnote>
  <w:footnote w:id="2">
    <w:p w14:paraId="60DEA0A9" w14:textId="77777777" w:rsidR="00994FB4" w:rsidRPr="00E37DF0" w:rsidRDefault="00994FB4" w:rsidP="00994FB4">
      <w:pPr>
        <w:pStyle w:val="Puslapioinaostekstas"/>
        <w:rPr>
          <w:rFonts w:ascii="Aptos" w:hAnsi="Aptos"/>
        </w:rPr>
      </w:pPr>
      <w:r w:rsidRPr="00E37DF0">
        <w:rPr>
          <w:rStyle w:val="Puslapioinaosnuoroda"/>
          <w:rFonts w:ascii="Aptos" w:hAnsi="Aptos"/>
        </w:rPr>
        <w:footnoteRef/>
      </w:r>
      <w:r w:rsidRPr="00E37DF0">
        <w:rPr>
          <w:rFonts w:ascii="Aptos" w:hAnsi="Aptos"/>
        </w:rP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6601"/>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2" w15:restartNumberingAfterBreak="0">
    <w:nsid w:val="1C203F0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3"/>
  </w:num>
  <w:num w:numId="2" w16cid:durableId="492188225">
    <w:abstractNumId w:val="1"/>
  </w:num>
  <w:num w:numId="3" w16cid:durableId="36324165">
    <w:abstractNumId w:val="0"/>
  </w:num>
  <w:num w:numId="4" w16cid:durableId="206336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B4"/>
    <w:rsid w:val="00051116"/>
    <w:rsid w:val="00171181"/>
    <w:rsid w:val="00734BD0"/>
    <w:rsid w:val="00894205"/>
    <w:rsid w:val="009660A1"/>
    <w:rsid w:val="00994FB4"/>
    <w:rsid w:val="00A05FFA"/>
    <w:rsid w:val="00A1645A"/>
    <w:rsid w:val="00C36D43"/>
    <w:rsid w:val="00CC2938"/>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ED0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4FB4"/>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994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94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94FB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94F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94FB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94FB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4FB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94FB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4FB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4F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94F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94F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94F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94F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94F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4F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94F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4F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94FB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4F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4FB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4F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4FB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94FB4"/>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994FB4"/>
    <w:pPr>
      <w:ind w:left="720"/>
      <w:contextualSpacing/>
    </w:pPr>
  </w:style>
  <w:style w:type="character" w:styleId="Rykuspabraukimas">
    <w:name w:val="Intense Emphasis"/>
    <w:basedOn w:val="Numatytasispastraiposriftas"/>
    <w:uiPriority w:val="21"/>
    <w:qFormat/>
    <w:rsid w:val="00994FB4"/>
    <w:rPr>
      <w:i/>
      <w:iCs/>
      <w:color w:val="0F4761" w:themeColor="accent1" w:themeShade="BF"/>
    </w:rPr>
  </w:style>
  <w:style w:type="paragraph" w:styleId="Iskirtacitata">
    <w:name w:val="Intense Quote"/>
    <w:basedOn w:val="prastasis"/>
    <w:next w:val="prastasis"/>
    <w:link w:val="IskirtacitataDiagrama"/>
    <w:uiPriority w:val="30"/>
    <w:qFormat/>
    <w:rsid w:val="00994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94FB4"/>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994FB4"/>
    <w:rPr>
      <w:b/>
      <w:bCs/>
      <w:smallCaps/>
      <w:color w:val="0F4761" w:themeColor="accent1" w:themeShade="BF"/>
      <w:spacing w:val="5"/>
    </w:rPr>
  </w:style>
  <w:style w:type="paragraph" w:styleId="Antrat">
    <w:name w:val="caption"/>
    <w:basedOn w:val="prastasis"/>
    <w:next w:val="prastasis"/>
    <w:uiPriority w:val="35"/>
    <w:unhideWhenUsed/>
    <w:qFormat/>
    <w:rsid w:val="00994FB4"/>
    <w:rPr>
      <w:b/>
      <w:iCs/>
      <w:szCs w:val="18"/>
    </w:rPr>
  </w:style>
  <w:style w:type="table" w:styleId="Lentelstinklelis">
    <w:name w:val="Table Grid"/>
    <w:basedOn w:val="prastojilentel"/>
    <w:uiPriority w:val="39"/>
    <w:rsid w:val="00994FB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94FB4"/>
    <w:rPr>
      <w:rFonts w:ascii="Times New Roman" w:hAnsi="Times New Roman"/>
    </w:rPr>
  </w:style>
  <w:style w:type="paragraph" w:styleId="Puslapioinaostekstas">
    <w:name w:val="footnote text"/>
    <w:aliases w:val=" Diagrama1,Diagrama1"/>
    <w:basedOn w:val="prastasis"/>
    <w:link w:val="PuslapioinaostekstasDiagrama"/>
    <w:uiPriority w:val="99"/>
    <w:unhideWhenUsed/>
    <w:rsid w:val="00994FB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94FB4"/>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994FB4"/>
    <w:rPr>
      <w:vertAlign w:val="superscript"/>
    </w:rPr>
  </w:style>
  <w:style w:type="table" w:customStyle="1" w:styleId="Lentelstinklelis2">
    <w:name w:val="Lentelės tinklelis2"/>
    <w:basedOn w:val="prastojilentel"/>
    <w:next w:val="Lentelstinklelis"/>
    <w:uiPriority w:val="59"/>
    <w:rsid w:val="00994FB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660A1"/>
    <w:pPr>
      <w:tabs>
        <w:tab w:val="center" w:pos="4513"/>
        <w:tab w:val="right" w:pos="9026"/>
      </w:tabs>
    </w:pPr>
  </w:style>
  <w:style w:type="character" w:customStyle="1" w:styleId="AntratsDiagrama">
    <w:name w:val="Antraštės Diagrama"/>
    <w:basedOn w:val="Numatytasispastraiposriftas"/>
    <w:link w:val="Antrats"/>
    <w:uiPriority w:val="99"/>
    <w:rsid w:val="009660A1"/>
    <w:rPr>
      <w:rFonts w:ascii="Times New Roman" w:hAnsi="Times New Roman"/>
      <w:kern w:val="0"/>
      <w:szCs w:val="22"/>
      <w14:ligatures w14:val="none"/>
    </w:rPr>
  </w:style>
  <w:style w:type="paragraph" w:styleId="Porat">
    <w:name w:val="footer"/>
    <w:basedOn w:val="prastasis"/>
    <w:link w:val="PoratDiagrama"/>
    <w:uiPriority w:val="99"/>
    <w:unhideWhenUsed/>
    <w:rsid w:val="009660A1"/>
    <w:pPr>
      <w:tabs>
        <w:tab w:val="center" w:pos="4513"/>
        <w:tab w:val="right" w:pos="9026"/>
      </w:tabs>
    </w:pPr>
  </w:style>
  <w:style w:type="character" w:customStyle="1" w:styleId="PoratDiagrama">
    <w:name w:val="Poraštė Diagrama"/>
    <w:basedOn w:val="Numatytasispastraiposriftas"/>
    <w:link w:val="Porat"/>
    <w:uiPriority w:val="99"/>
    <w:rsid w:val="009660A1"/>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5af91f9258595a68a1b0117db847e3b4">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101a38fed915b765be4c5143cd3602ba"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715321B0-133E-4D1D-9385-48A61BB2CCE9}"/>
</file>

<file path=customXml/itemProps2.xml><?xml version="1.0" encoding="utf-8"?>
<ds:datastoreItem xmlns:ds="http://schemas.openxmlformats.org/officeDocument/2006/customXml" ds:itemID="{8F63E529-ED67-48C4-A163-21C2BCA46127}"/>
</file>

<file path=customXml/itemProps3.xml><?xml version="1.0" encoding="utf-8"?>
<ds:datastoreItem xmlns:ds="http://schemas.openxmlformats.org/officeDocument/2006/customXml" ds:itemID="{1BB1466D-5668-4FE1-B379-5788CC4C6219}"/>
</file>

<file path=docProps/app.xml><?xml version="1.0" encoding="utf-8"?>
<Properties xmlns="http://schemas.openxmlformats.org/officeDocument/2006/extended-properties" xmlns:vt="http://schemas.openxmlformats.org/officeDocument/2006/docPropsVTypes">
  <Template>Normal</Template>
  <TotalTime>0</TotalTime>
  <Pages>7</Pages>
  <Words>5389</Words>
  <Characters>3072</Characters>
  <Application>Microsoft Office Word</Application>
  <DocSecurity>0</DocSecurity>
  <Lines>25</Lines>
  <Paragraphs>16</Paragraphs>
  <ScaleCrop>false</ScaleCrop>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2025-11-19T11:42:00Z</dcterms:created>
  <dcterms:modified xsi:type="dcterms:W3CDTF">2025-11-19T11:42:00Z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