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8D0E" w14:textId="44CBD586" w:rsidR="00B024D0" w:rsidRPr="00B024D0" w:rsidRDefault="00B024D0" w:rsidP="00B024D0">
      <w:pPr>
        <w:spacing w:after="0" w:line="240" w:lineRule="auto"/>
        <w:jc w:val="right"/>
        <w:rPr>
          <w:rFonts w:ascii="Times New Roman" w:hAnsi="Times New Roman" w:cs="Times New Roman"/>
        </w:rPr>
      </w:pPr>
      <w:r w:rsidRPr="00B024D0">
        <w:rPr>
          <w:rFonts w:ascii="Times New Roman" w:hAnsi="Times New Roman" w:cs="Times New Roman"/>
        </w:rPr>
        <w:t xml:space="preserve">Pirkimo sąlygų </w:t>
      </w:r>
      <w:r>
        <w:rPr>
          <w:rFonts w:ascii="Times New Roman" w:hAnsi="Times New Roman" w:cs="Times New Roman"/>
        </w:rPr>
        <w:t>2</w:t>
      </w:r>
      <w:r w:rsidRPr="00B024D0">
        <w:rPr>
          <w:rFonts w:ascii="Times New Roman" w:hAnsi="Times New Roman" w:cs="Times New Roman"/>
        </w:rPr>
        <w:t xml:space="preserve"> priedas „</w:t>
      </w:r>
      <w:r>
        <w:rPr>
          <w:rFonts w:ascii="Times New Roman" w:hAnsi="Times New Roman" w:cs="Times New Roman"/>
        </w:rPr>
        <w:t>Techninė specifikacija</w:t>
      </w:r>
      <w:r w:rsidRPr="00B024D0">
        <w:rPr>
          <w:rFonts w:ascii="Times New Roman" w:hAnsi="Times New Roman" w:cs="Times New Roman"/>
        </w:rPr>
        <w:t>“</w:t>
      </w:r>
    </w:p>
    <w:p w14:paraId="70C62DBA" w14:textId="77777777" w:rsidR="00B024D0" w:rsidRPr="00843F23" w:rsidRDefault="00B024D0" w:rsidP="00907073">
      <w:pPr>
        <w:spacing w:after="0" w:line="240" w:lineRule="auto"/>
        <w:jc w:val="center"/>
        <w:rPr>
          <w:rFonts w:ascii="Times New Roman" w:hAnsi="Times New Roman" w:cs="Times New Roman"/>
        </w:rPr>
      </w:pPr>
    </w:p>
    <w:p w14:paraId="56F5367A" w14:textId="039B1D78" w:rsidR="00907073" w:rsidRDefault="00220630" w:rsidP="00907073">
      <w:pPr>
        <w:spacing w:after="0" w:line="240" w:lineRule="auto"/>
        <w:jc w:val="center"/>
        <w:rPr>
          <w:rFonts w:ascii="Times New Roman" w:hAnsi="Times New Roman" w:cs="Times New Roman"/>
          <w:b/>
          <w:bCs/>
        </w:rPr>
      </w:pPr>
      <w:r>
        <w:rPr>
          <w:rFonts w:ascii="Times New Roman" w:hAnsi="Times New Roman" w:cs="Times New Roman"/>
          <w:b/>
          <w:bCs/>
        </w:rPr>
        <w:t xml:space="preserve">VISUOMENĖS INFORMAVIMO APIE PREVENCINES POGRAMAS </w:t>
      </w:r>
    </w:p>
    <w:p w14:paraId="25A51C57" w14:textId="25B957C4" w:rsidR="00081612" w:rsidRPr="00D44A3A" w:rsidRDefault="00081612" w:rsidP="00D44A3A">
      <w:pPr>
        <w:spacing w:after="0" w:line="240" w:lineRule="auto"/>
        <w:jc w:val="center"/>
        <w:rPr>
          <w:rFonts w:ascii="Times New Roman" w:hAnsi="Times New Roman" w:cs="Times New Roman"/>
          <w:b/>
          <w:bCs/>
        </w:rPr>
      </w:pPr>
      <w:r w:rsidRPr="00081612">
        <w:rPr>
          <w:rFonts w:ascii="Times New Roman" w:hAnsi="Times New Roman" w:cs="Times New Roman"/>
          <w:b/>
          <w:bCs/>
        </w:rPr>
        <w:t>PIRKIMO</w:t>
      </w:r>
      <w:r w:rsidR="00D44A3A">
        <w:rPr>
          <w:rFonts w:ascii="Times New Roman" w:hAnsi="Times New Roman" w:cs="Times New Roman"/>
          <w:b/>
          <w:bCs/>
        </w:rPr>
        <w:t xml:space="preserve"> </w:t>
      </w:r>
      <w:r w:rsidRPr="00081612">
        <w:rPr>
          <w:rFonts w:ascii="Times New Roman" w:hAnsi="Times New Roman" w:cs="Times New Roman"/>
          <w:b/>
          <w:bCs/>
        </w:rPr>
        <w:t>TECHNINĖ SPECIFIKACIJA</w:t>
      </w:r>
    </w:p>
    <w:p w14:paraId="4A3D03D5" w14:textId="77777777" w:rsidR="00081612" w:rsidRPr="00081612" w:rsidRDefault="00081612" w:rsidP="003A62E5">
      <w:pPr>
        <w:jc w:val="both"/>
        <w:rPr>
          <w:rFonts w:ascii="Times New Roman" w:hAnsi="Times New Roman" w:cs="Times New Roman"/>
        </w:rPr>
      </w:pPr>
      <w:bookmarkStart w:id="0" w:name="ELEKTRONINĖS_INFORMACIJOS_IŠ_VAISTŲ_SĄVE"/>
      <w:bookmarkStart w:id="1" w:name="_bookmark0"/>
      <w:bookmarkEnd w:id="0"/>
      <w:bookmarkEnd w:id="1"/>
    </w:p>
    <w:p w14:paraId="21C8CE22" w14:textId="77777777" w:rsidR="00081612" w:rsidRPr="00081612" w:rsidRDefault="00081612" w:rsidP="003A62E5">
      <w:pPr>
        <w:numPr>
          <w:ilvl w:val="0"/>
          <w:numId w:val="1"/>
        </w:numPr>
        <w:jc w:val="both"/>
        <w:rPr>
          <w:rFonts w:ascii="Times New Roman" w:hAnsi="Times New Roman" w:cs="Times New Roman"/>
          <w:b/>
          <w:bCs/>
        </w:rPr>
      </w:pPr>
      <w:r w:rsidRPr="00081612">
        <w:rPr>
          <w:rFonts w:ascii="Times New Roman" w:hAnsi="Times New Roman" w:cs="Times New Roman"/>
          <w:b/>
          <w:bCs/>
        </w:rPr>
        <w:t>BENDRA INFORMACIJA</w:t>
      </w:r>
    </w:p>
    <w:p w14:paraId="11310967" w14:textId="1918597F" w:rsidR="00081612" w:rsidRPr="00081612" w:rsidRDefault="003B41C3" w:rsidP="003A62E5">
      <w:pPr>
        <w:numPr>
          <w:ilvl w:val="1"/>
          <w:numId w:val="2"/>
        </w:numPr>
        <w:jc w:val="both"/>
        <w:rPr>
          <w:rFonts w:ascii="Times New Roman" w:hAnsi="Times New Roman" w:cs="Times New Roman"/>
        </w:rPr>
      </w:pPr>
      <w:r>
        <w:rPr>
          <w:rFonts w:ascii="Times New Roman" w:hAnsi="Times New Roman" w:cs="Times New Roman"/>
          <w:b/>
          <w:bCs/>
        </w:rPr>
        <w:t xml:space="preserve"> </w:t>
      </w:r>
      <w:r w:rsidR="00081612" w:rsidRPr="00081612">
        <w:rPr>
          <w:rFonts w:ascii="Times New Roman" w:hAnsi="Times New Roman" w:cs="Times New Roman"/>
          <w:b/>
          <w:bCs/>
        </w:rPr>
        <w:t xml:space="preserve">Pirkimo objektas </w:t>
      </w:r>
      <w:r w:rsidR="00081612" w:rsidRPr="00081612">
        <w:rPr>
          <w:rFonts w:ascii="Times New Roman" w:hAnsi="Times New Roman" w:cs="Times New Roman"/>
        </w:rPr>
        <w:t xml:space="preserve">– </w:t>
      </w:r>
      <w:r w:rsidR="00ED6619">
        <w:rPr>
          <w:rFonts w:ascii="Times New Roman" w:hAnsi="Times New Roman" w:cs="Times New Roman"/>
        </w:rPr>
        <w:t>projekto „</w:t>
      </w:r>
      <w:r w:rsidR="00ED6619" w:rsidRPr="00ED6619">
        <w:rPr>
          <w:rFonts w:ascii="Times New Roman" w:hAnsi="Times New Roman" w:cs="Times New Roman"/>
        </w:rPr>
        <w:t>Prevencinių programų vykdymo, kokybės užtikrinimo ir kokybės kontrolės ESPBI IS posistemės kūrimas</w:t>
      </w:r>
      <w:r w:rsidR="00ED6619">
        <w:rPr>
          <w:rFonts w:ascii="Times New Roman" w:hAnsi="Times New Roman" w:cs="Times New Roman"/>
        </w:rPr>
        <w:t xml:space="preserve">“ (toliau – Projektas) </w:t>
      </w:r>
      <w:r w:rsidR="00081612" w:rsidRPr="00081612">
        <w:rPr>
          <w:rFonts w:ascii="Times New Roman" w:hAnsi="Times New Roman" w:cs="Times New Roman"/>
        </w:rPr>
        <w:t>viešinim</w:t>
      </w:r>
      <w:r>
        <w:rPr>
          <w:rFonts w:ascii="Times New Roman" w:hAnsi="Times New Roman" w:cs="Times New Roman"/>
        </w:rPr>
        <w:t>as</w:t>
      </w:r>
      <w:r w:rsidR="00081612" w:rsidRPr="00081612">
        <w:rPr>
          <w:rFonts w:ascii="Times New Roman" w:hAnsi="Times New Roman" w:cs="Times New Roman"/>
        </w:rPr>
        <w:t>.</w:t>
      </w:r>
    </w:p>
    <w:p w14:paraId="21426293" w14:textId="562E2C7C" w:rsidR="00081612" w:rsidRPr="00C862EF" w:rsidRDefault="003B41C3" w:rsidP="003A62E5">
      <w:pPr>
        <w:numPr>
          <w:ilvl w:val="1"/>
          <w:numId w:val="2"/>
        </w:numPr>
        <w:jc w:val="both"/>
        <w:rPr>
          <w:rFonts w:ascii="Times New Roman" w:hAnsi="Times New Roman" w:cs="Times New Roman"/>
        </w:rPr>
      </w:pPr>
      <w:r>
        <w:rPr>
          <w:rFonts w:ascii="Times New Roman" w:hAnsi="Times New Roman" w:cs="Times New Roman"/>
          <w:b/>
          <w:bCs/>
        </w:rPr>
        <w:t xml:space="preserve"> </w:t>
      </w:r>
      <w:r w:rsidR="00081612" w:rsidRPr="00081612">
        <w:rPr>
          <w:rFonts w:ascii="Times New Roman" w:hAnsi="Times New Roman" w:cs="Times New Roman"/>
          <w:b/>
          <w:bCs/>
        </w:rPr>
        <w:t xml:space="preserve">Tikslinė auditorija </w:t>
      </w:r>
      <w:bookmarkStart w:id="2" w:name="_Hlk140063827"/>
      <w:r w:rsidR="00081612" w:rsidRPr="00081612">
        <w:rPr>
          <w:rFonts w:ascii="Times New Roman" w:hAnsi="Times New Roman" w:cs="Times New Roman"/>
        </w:rPr>
        <w:t>–</w:t>
      </w:r>
      <w:bookmarkEnd w:id="2"/>
      <w:r w:rsidR="00D35575">
        <w:rPr>
          <w:rFonts w:ascii="Times New Roman" w:hAnsi="Times New Roman" w:cs="Times New Roman"/>
        </w:rPr>
        <w:t xml:space="preserve"> </w:t>
      </w:r>
      <w:r w:rsidR="006039A8" w:rsidRPr="00C862EF">
        <w:rPr>
          <w:rFonts w:ascii="Times New Roman" w:hAnsi="Times New Roman" w:cs="Times New Roman"/>
        </w:rPr>
        <w:t xml:space="preserve">Lietuvos gyventojai,  drausti </w:t>
      </w:r>
      <w:r w:rsidR="00740771" w:rsidRPr="00C862EF">
        <w:rPr>
          <w:rFonts w:ascii="Times New Roman" w:hAnsi="Times New Roman" w:cs="Times New Roman"/>
        </w:rPr>
        <w:t>privalomuoju sveikatos draudimu</w:t>
      </w:r>
      <w:r w:rsidR="00AB3CCF" w:rsidRPr="00C862EF">
        <w:rPr>
          <w:rFonts w:ascii="Times New Roman" w:hAnsi="Times New Roman" w:cs="Times New Roman"/>
        </w:rPr>
        <w:t>, kuri</w:t>
      </w:r>
      <w:r w:rsidR="006039A8" w:rsidRPr="00C862EF">
        <w:rPr>
          <w:rFonts w:ascii="Times New Roman" w:hAnsi="Times New Roman" w:cs="Times New Roman"/>
        </w:rPr>
        <w:t>ų</w:t>
      </w:r>
      <w:r w:rsidR="00DB64BE" w:rsidRPr="00C862EF">
        <w:rPr>
          <w:rFonts w:ascii="Times New Roman" w:hAnsi="Times New Roman" w:cs="Times New Roman"/>
        </w:rPr>
        <w:t xml:space="preserve">  amži</w:t>
      </w:r>
      <w:r w:rsidR="006039A8" w:rsidRPr="00C862EF">
        <w:rPr>
          <w:rFonts w:ascii="Times New Roman" w:hAnsi="Times New Roman" w:cs="Times New Roman"/>
        </w:rPr>
        <w:t>us</w:t>
      </w:r>
      <w:r w:rsidR="00500E70" w:rsidRPr="00C862EF">
        <w:rPr>
          <w:rFonts w:ascii="Times New Roman" w:hAnsi="Times New Roman" w:cs="Times New Roman"/>
        </w:rPr>
        <w:t xml:space="preserve"> 25 – 74 m. (imtinai)</w:t>
      </w:r>
      <w:r w:rsidR="006039A8" w:rsidRPr="00C862EF">
        <w:rPr>
          <w:rFonts w:ascii="Times New Roman" w:hAnsi="Times New Roman" w:cs="Times New Roman"/>
        </w:rPr>
        <w:t xml:space="preserve"> ir kurie</w:t>
      </w:r>
      <w:r w:rsidR="00DB64BE" w:rsidRPr="00C862EF">
        <w:rPr>
          <w:rFonts w:ascii="Times New Roman" w:hAnsi="Times New Roman" w:cs="Times New Roman"/>
        </w:rPr>
        <w:t xml:space="preserve"> patenka į prevencinių pro</w:t>
      </w:r>
      <w:r w:rsidR="004F46A8" w:rsidRPr="00C862EF">
        <w:rPr>
          <w:rFonts w:ascii="Times New Roman" w:hAnsi="Times New Roman" w:cs="Times New Roman"/>
        </w:rPr>
        <w:t xml:space="preserve">gramų </w:t>
      </w:r>
      <w:r w:rsidR="006039A8" w:rsidRPr="00C862EF">
        <w:rPr>
          <w:rFonts w:ascii="Times New Roman" w:hAnsi="Times New Roman" w:cs="Times New Roman"/>
        </w:rPr>
        <w:t xml:space="preserve">tikslines </w:t>
      </w:r>
      <w:r w:rsidR="004F46A8" w:rsidRPr="00C862EF">
        <w:rPr>
          <w:rFonts w:ascii="Times New Roman" w:hAnsi="Times New Roman" w:cs="Times New Roman"/>
        </w:rPr>
        <w:t>grupes.</w:t>
      </w:r>
      <w:r w:rsidR="00081612" w:rsidRPr="00C862EF">
        <w:rPr>
          <w:rFonts w:ascii="Times New Roman" w:hAnsi="Times New Roman" w:cs="Times New Roman"/>
        </w:rPr>
        <w:t xml:space="preserve"> </w:t>
      </w:r>
    </w:p>
    <w:p w14:paraId="0ACC770D" w14:textId="26717177" w:rsidR="00081612" w:rsidRPr="00081612" w:rsidRDefault="00081612" w:rsidP="003A62E5">
      <w:pPr>
        <w:numPr>
          <w:ilvl w:val="1"/>
          <w:numId w:val="2"/>
        </w:numPr>
        <w:jc w:val="both"/>
        <w:rPr>
          <w:rFonts w:ascii="Times New Roman" w:hAnsi="Times New Roman" w:cs="Times New Roman"/>
          <w:b/>
          <w:bCs/>
        </w:rPr>
      </w:pPr>
      <w:r w:rsidRPr="00C862EF">
        <w:rPr>
          <w:rFonts w:ascii="Times New Roman" w:hAnsi="Times New Roman" w:cs="Times New Roman"/>
          <w:b/>
          <w:bCs/>
        </w:rPr>
        <w:t xml:space="preserve"> Pirkimo tikslas </w:t>
      </w:r>
      <w:bookmarkStart w:id="3" w:name="_Hlk136870201"/>
      <w:r w:rsidRPr="00C862EF">
        <w:rPr>
          <w:rFonts w:ascii="Times New Roman" w:hAnsi="Times New Roman" w:cs="Times New Roman"/>
        </w:rPr>
        <w:t>–</w:t>
      </w:r>
      <w:bookmarkEnd w:id="3"/>
      <w:r w:rsidRPr="00C862EF">
        <w:rPr>
          <w:rFonts w:ascii="Times New Roman" w:hAnsi="Times New Roman" w:cs="Times New Roman"/>
        </w:rPr>
        <w:t xml:space="preserve"> didinti visuomenės informuotumą apie </w:t>
      </w:r>
      <w:r w:rsidR="004D7079" w:rsidRPr="00C862EF">
        <w:rPr>
          <w:rFonts w:ascii="Times New Roman" w:hAnsi="Times New Roman" w:cs="Times New Roman"/>
        </w:rPr>
        <w:t xml:space="preserve">Lietuvoje vykdomas penkių ligų prevencijos programas, kurių išlaidas </w:t>
      </w:r>
      <w:r w:rsidR="006039A8" w:rsidRPr="00C862EF">
        <w:rPr>
          <w:rFonts w:ascii="Times New Roman" w:hAnsi="Times New Roman" w:cs="Times New Roman"/>
        </w:rPr>
        <w:t>Valstybinė</w:t>
      </w:r>
      <w:r w:rsidR="006039A8">
        <w:rPr>
          <w:rFonts w:ascii="Times New Roman" w:hAnsi="Times New Roman" w:cs="Times New Roman"/>
        </w:rPr>
        <w:t xml:space="preserve"> </w:t>
      </w:r>
      <w:r w:rsidR="004D7079" w:rsidRPr="004D7079">
        <w:rPr>
          <w:rFonts w:ascii="Times New Roman" w:hAnsi="Times New Roman" w:cs="Times New Roman"/>
        </w:rPr>
        <w:t>ligonių kas</w:t>
      </w:r>
      <w:r w:rsidR="006039A8">
        <w:rPr>
          <w:rFonts w:ascii="Times New Roman" w:hAnsi="Times New Roman" w:cs="Times New Roman"/>
        </w:rPr>
        <w:t>a prie Sveikatos apsaugos ministerijos</w:t>
      </w:r>
      <w:r w:rsidR="00521033">
        <w:rPr>
          <w:rFonts w:ascii="Times New Roman" w:hAnsi="Times New Roman" w:cs="Times New Roman"/>
        </w:rPr>
        <w:t xml:space="preserve"> (toliau – Ligonių kasa)</w:t>
      </w:r>
      <w:r w:rsidR="004D7079" w:rsidRPr="004D7079">
        <w:rPr>
          <w:rFonts w:ascii="Times New Roman" w:hAnsi="Times New Roman" w:cs="Times New Roman"/>
        </w:rPr>
        <w:t xml:space="preserve"> kompensuoja Privalomojo sveikatos draudimo fondo (</w:t>
      </w:r>
      <w:r w:rsidR="00944193">
        <w:rPr>
          <w:rFonts w:ascii="Times New Roman" w:hAnsi="Times New Roman" w:cs="Times New Roman"/>
        </w:rPr>
        <w:t xml:space="preserve">toliau – </w:t>
      </w:r>
      <w:r w:rsidR="004D7079" w:rsidRPr="004D7079">
        <w:rPr>
          <w:rFonts w:ascii="Times New Roman" w:hAnsi="Times New Roman" w:cs="Times New Roman"/>
        </w:rPr>
        <w:t>PSDF)</w:t>
      </w:r>
      <w:r w:rsidR="006039A8">
        <w:rPr>
          <w:rFonts w:ascii="Times New Roman" w:hAnsi="Times New Roman" w:cs="Times New Roman"/>
        </w:rPr>
        <w:t xml:space="preserve"> lėšomis</w:t>
      </w:r>
      <w:r w:rsidR="001C1497">
        <w:rPr>
          <w:rFonts w:ascii="Times New Roman" w:hAnsi="Times New Roman" w:cs="Times New Roman"/>
        </w:rPr>
        <w:t>.</w:t>
      </w:r>
    </w:p>
    <w:p w14:paraId="60FFD270" w14:textId="1A62A667" w:rsidR="00081612" w:rsidRPr="00081612" w:rsidRDefault="00521033" w:rsidP="003A62E5">
      <w:pPr>
        <w:numPr>
          <w:ilvl w:val="1"/>
          <w:numId w:val="2"/>
        </w:numPr>
        <w:jc w:val="both"/>
        <w:rPr>
          <w:rFonts w:ascii="Times New Roman" w:hAnsi="Times New Roman" w:cs="Times New Roman"/>
          <w:b/>
          <w:bCs/>
        </w:rPr>
      </w:pPr>
      <w:r>
        <w:rPr>
          <w:rFonts w:ascii="Times New Roman" w:hAnsi="Times New Roman" w:cs="Times New Roman"/>
          <w:b/>
          <w:bCs/>
        </w:rPr>
        <w:t xml:space="preserve"> </w:t>
      </w:r>
      <w:r w:rsidR="00081612" w:rsidRPr="00081612">
        <w:rPr>
          <w:rFonts w:ascii="Times New Roman" w:hAnsi="Times New Roman" w:cs="Times New Roman"/>
          <w:b/>
          <w:bCs/>
        </w:rPr>
        <w:t>Situacijos apžvalga:</w:t>
      </w:r>
    </w:p>
    <w:p w14:paraId="3DE923F8" w14:textId="31697CD7" w:rsidR="00B73602" w:rsidRDefault="00BB2DBB" w:rsidP="003A62E5">
      <w:pPr>
        <w:numPr>
          <w:ilvl w:val="2"/>
          <w:numId w:val="2"/>
        </w:numPr>
        <w:jc w:val="both"/>
        <w:rPr>
          <w:rFonts w:ascii="Times New Roman" w:hAnsi="Times New Roman" w:cs="Times New Roman"/>
        </w:rPr>
      </w:pPr>
      <w:r w:rsidRPr="00BB2DBB">
        <w:rPr>
          <w:rFonts w:ascii="Times New Roman" w:hAnsi="Times New Roman" w:cs="Times New Roman"/>
        </w:rPr>
        <w:t xml:space="preserve">Prevencinės sveikatos programos – galimybė sumažinti sergamumą ir mirtingumą, nes atlikus </w:t>
      </w:r>
      <w:r w:rsidR="00372E12">
        <w:rPr>
          <w:rFonts w:ascii="Times New Roman" w:hAnsi="Times New Roman" w:cs="Times New Roman"/>
        </w:rPr>
        <w:t xml:space="preserve">diagnostinius </w:t>
      </w:r>
      <w:r w:rsidRPr="00BB2DBB">
        <w:rPr>
          <w:rFonts w:ascii="Times New Roman" w:hAnsi="Times New Roman" w:cs="Times New Roman"/>
        </w:rPr>
        <w:t>tyrimus būtinas gydymas gali būti pradėtas nedelsiant.</w:t>
      </w:r>
      <w:r w:rsidR="00372E12">
        <w:rPr>
          <w:rFonts w:ascii="Times New Roman" w:hAnsi="Times New Roman" w:cs="Times New Roman"/>
        </w:rPr>
        <w:t xml:space="preserve"> </w:t>
      </w:r>
    </w:p>
    <w:p w14:paraId="426EC073" w14:textId="77583B77" w:rsidR="00B73602" w:rsidRDefault="00372E12" w:rsidP="003A62E5">
      <w:pPr>
        <w:numPr>
          <w:ilvl w:val="2"/>
          <w:numId w:val="2"/>
        </w:numPr>
        <w:jc w:val="both"/>
        <w:rPr>
          <w:rFonts w:ascii="Times New Roman" w:hAnsi="Times New Roman" w:cs="Times New Roman"/>
        </w:rPr>
      </w:pPr>
      <w:r w:rsidRPr="00372E12">
        <w:rPr>
          <w:rFonts w:ascii="Times New Roman" w:hAnsi="Times New Roman" w:cs="Times New Roman"/>
        </w:rPr>
        <w:t>Šiuo metu Lietuvoje vykdomos penkios ligų prevencijos programos, kurių išlaidas ligonių kasos kompensuoja iš PSDF</w:t>
      </w:r>
      <w:r w:rsidR="00FC1A4E">
        <w:rPr>
          <w:rFonts w:ascii="Times New Roman" w:hAnsi="Times New Roman" w:cs="Times New Roman"/>
        </w:rPr>
        <w:t xml:space="preserve"> (pla</w:t>
      </w:r>
      <w:r w:rsidR="00114FF0">
        <w:rPr>
          <w:rFonts w:ascii="Times New Roman" w:hAnsi="Times New Roman" w:cs="Times New Roman"/>
        </w:rPr>
        <w:t xml:space="preserve">čiau </w:t>
      </w:r>
      <w:hyperlink r:id="rId6" w:history="1">
        <w:r w:rsidR="00114FF0" w:rsidRPr="00114FF0">
          <w:rPr>
            <w:rStyle w:val="Hipersaitas"/>
            <w:rFonts w:ascii="Times New Roman" w:hAnsi="Times New Roman" w:cs="Times New Roman"/>
          </w:rPr>
          <w:t>Ligų prevencijos programos - Valstybinė ligonių kasa prie Sveikatos apsaugos ministerijos</w:t>
        </w:r>
      </w:hyperlink>
      <w:r w:rsidR="00114FF0">
        <w:rPr>
          <w:rFonts w:ascii="Times New Roman" w:hAnsi="Times New Roman" w:cs="Times New Roman"/>
        </w:rPr>
        <w:t>)</w:t>
      </w:r>
      <w:r w:rsidRPr="00372E12">
        <w:rPr>
          <w:rFonts w:ascii="Times New Roman" w:hAnsi="Times New Roman" w:cs="Times New Roman"/>
        </w:rPr>
        <w:t>.</w:t>
      </w:r>
    </w:p>
    <w:p w14:paraId="1AD629B3" w14:textId="04615CF0" w:rsidR="00B73602" w:rsidRDefault="00282DE6" w:rsidP="003A62E5">
      <w:pPr>
        <w:numPr>
          <w:ilvl w:val="2"/>
          <w:numId w:val="2"/>
        </w:numPr>
        <w:jc w:val="both"/>
        <w:rPr>
          <w:rFonts w:ascii="Times New Roman" w:hAnsi="Times New Roman" w:cs="Times New Roman"/>
        </w:rPr>
      </w:pPr>
      <w:r w:rsidRPr="00282DE6">
        <w:rPr>
          <w:rFonts w:ascii="Times New Roman" w:hAnsi="Times New Roman" w:cs="Times New Roman"/>
        </w:rPr>
        <w:t>Prevencijos programos yra skirtos nustatyto amžiaus pacientams.</w:t>
      </w:r>
    </w:p>
    <w:p w14:paraId="2AD4C4C7" w14:textId="3F74A48D" w:rsidR="00282DE6" w:rsidRDefault="00150243" w:rsidP="003A62E5">
      <w:pPr>
        <w:numPr>
          <w:ilvl w:val="2"/>
          <w:numId w:val="2"/>
        </w:numPr>
        <w:jc w:val="both"/>
        <w:rPr>
          <w:rFonts w:ascii="Times New Roman" w:hAnsi="Times New Roman" w:cs="Times New Roman"/>
        </w:rPr>
      </w:pPr>
      <w:r w:rsidRPr="00150243">
        <w:rPr>
          <w:rFonts w:ascii="Times New Roman" w:hAnsi="Times New Roman" w:cs="Times New Roman"/>
        </w:rPr>
        <w:t>Gimdos kaklelio vėžio ankstyvosios diagnostikos programa</w:t>
      </w:r>
      <w:r>
        <w:rPr>
          <w:rFonts w:ascii="Times New Roman" w:hAnsi="Times New Roman" w:cs="Times New Roman"/>
        </w:rPr>
        <w:t xml:space="preserve"> – </w:t>
      </w:r>
      <w:r w:rsidR="00725C38" w:rsidRPr="00725C38">
        <w:rPr>
          <w:rFonts w:ascii="Times New Roman" w:hAnsi="Times New Roman" w:cs="Times New Roman"/>
        </w:rPr>
        <w:t>25-34 m. (imtinai) moterims kartą per 3 metus atliekamas gimdos kaklelio citologinio tepinėlio tyrimas. 35-59 m. (imtinai) moterims kartą per 5 metus atliekamas gimdos kaklelio aukštos rizikos žmogaus papilomos viruso tyrimas (AR ŽPV) ir gimdos kaklelio citologinio tepinėlio ištyrimas skystoje terpėje (jei AR ŽVP tyrimas teigiamas). Gavus tepinėlių rezultatus gali būti atliekama biopsija, leidžianti objektyviai patvirtinti arba paneigti ligos diagnozę.</w:t>
      </w:r>
    </w:p>
    <w:p w14:paraId="7144AB0E" w14:textId="62091060" w:rsidR="00D04D25" w:rsidRDefault="00D04D25" w:rsidP="003A62E5">
      <w:pPr>
        <w:numPr>
          <w:ilvl w:val="2"/>
          <w:numId w:val="2"/>
        </w:numPr>
        <w:jc w:val="both"/>
        <w:rPr>
          <w:rFonts w:ascii="Times New Roman" w:hAnsi="Times New Roman" w:cs="Times New Roman"/>
        </w:rPr>
      </w:pPr>
      <w:r w:rsidRPr="00D04D25">
        <w:rPr>
          <w:rFonts w:ascii="Times New Roman" w:hAnsi="Times New Roman" w:cs="Times New Roman"/>
        </w:rPr>
        <w:t>Atrankinės mamografinės patikros dėl krūties vėžio finansavimo programa</w:t>
      </w:r>
      <w:r>
        <w:rPr>
          <w:rFonts w:ascii="Times New Roman" w:hAnsi="Times New Roman" w:cs="Times New Roman"/>
        </w:rPr>
        <w:t xml:space="preserve"> – </w:t>
      </w:r>
      <w:r w:rsidR="00E72E4D">
        <w:rPr>
          <w:rFonts w:ascii="Times New Roman" w:hAnsi="Times New Roman" w:cs="Times New Roman"/>
        </w:rPr>
        <w:t>k</w:t>
      </w:r>
      <w:r w:rsidR="00E72E4D" w:rsidRPr="00E72E4D">
        <w:rPr>
          <w:rFonts w:ascii="Times New Roman" w:hAnsi="Times New Roman" w:cs="Times New Roman"/>
        </w:rPr>
        <w:t xml:space="preserve">artą per 2 metus </w:t>
      </w:r>
      <w:r w:rsidR="00251499">
        <w:rPr>
          <w:rFonts w:ascii="Times New Roman" w:hAnsi="Times New Roman" w:cs="Times New Roman"/>
        </w:rPr>
        <w:t>m</w:t>
      </w:r>
      <w:r w:rsidR="00251499" w:rsidRPr="00251499">
        <w:rPr>
          <w:rFonts w:ascii="Times New Roman" w:hAnsi="Times New Roman" w:cs="Times New Roman"/>
        </w:rPr>
        <w:t xml:space="preserve">oterims 45-74 m. (imtinai) </w:t>
      </w:r>
      <w:r w:rsidR="00E72E4D" w:rsidRPr="00E72E4D">
        <w:rPr>
          <w:rFonts w:ascii="Times New Roman" w:hAnsi="Times New Roman" w:cs="Times New Roman"/>
        </w:rPr>
        <w:t xml:space="preserve">atliekamas mamografinis tyrimas. Gavus šeimos gydytojo siuntimą atlikti mamografinį tyrimą, galima iš anksto užsiregistruoti (atvykus arba telefonu) mamografijos įrenginį turinčioje sveikatos priežiūros įstaigoje, sudariusioje sutartį su </w:t>
      </w:r>
      <w:r w:rsidR="00521033">
        <w:rPr>
          <w:rFonts w:ascii="Times New Roman" w:hAnsi="Times New Roman" w:cs="Times New Roman"/>
        </w:rPr>
        <w:t>Ligonių</w:t>
      </w:r>
      <w:r w:rsidR="00E72E4D" w:rsidRPr="00E72E4D">
        <w:rPr>
          <w:rFonts w:ascii="Times New Roman" w:hAnsi="Times New Roman" w:cs="Times New Roman"/>
        </w:rPr>
        <w:t xml:space="preserve"> kasa. Tyrimo rezultatus praneša šeimos gydytojas, gavęs juos iš mamogramas vertinančios įstaigos.</w:t>
      </w:r>
    </w:p>
    <w:p w14:paraId="033EE250" w14:textId="77777777" w:rsidR="00E844C0" w:rsidRDefault="00251499" w:rsidP="003A62E5">
      <w:pPr>
        <w:numPr>
          <w:ilvl w:val="2"/>
          <w:numId w:val="2"/>
        </w:numPr>
        <w:jc w:val="both"/>
        <w:rPr>
          <w:rFonts w:ascii="Times New Roman" w:hAnsi="Times New Roman" w:cs="Times New Roman"/>
        </w:rPr>
      </w:pPr>
      <w:r w:rsidRPr="00251499">
        <w:rPr>
          <w:rFonts w:ascii="Times New Roman" w:hAnsi="Times New Roman" w:cs="Times New Roman"/>
        </w:rPr>
        <w:t>Storosios žarnos vėžio ankstyvosios diagnostikos finansavimo programa</w:t>
      </w:r>
      <w:r>
        <w:rPr>
          <w:rFonts w:ascii="Times New Roman" w:hAnsi="Times New Roman" w:cs="Times New Roman"/>
        </w:rPr>
        <w:t xml:space="preserve"> – </w:t>
      </w:r>
      <w:r w:rsidR="007C7831">
        <w:rPr>
          <w:rFonts w:ascii="Times New Roman" w:hAnsi="Times New Roman" w:cs="Times New Roman"/>
        </w:rPr>
        <w:t>v</w:t>
      </w:r>
      <w:r w:rsidR="007C7831" w:rsidRPr="007C7831">
        <w:rPr>
          <w:rFonts w:ascii="Times New Roman" w:hAnsi="Times New Roman" w:cs="Times New Roman"/>
        </w:rPr>
        <w:t xml:space="preserve">yrams ir moterims 50-74 m. (imtinai) </w:t>
      </w:r>
      <w:r w:rsidR="00E844C0">
        <w:rPr>
          <w:rFonts w:ascii="Times New Roman" w:hAnsi="Times New Roman" w:cs="Times New Roman"/>
        </w:rPr>
        <w:t>k</w:t>
      </w:r>
      <w:r w:rsidR="00E844C0" w:rsidRPr="00E844C0">
        <w:rPr>
          <w:rFonts w:ascii="Times New Roman" w:hAnsi="Times New Roman" w:cs="Times New Roman"/>
        </w:rPr>
        <w:t>artą per 2 metus atliekamas slapto kraujavimo testas. Jei testo atsakymas neigiamas – pacientas sveikas, jei atsakymas teigiamas – šeimos gydytojas išduos siuntimą pas gydytoją specialistą. Kolonoskopija ir, prireikus, biopsija leidžia objektyviai patvirtinti arba paneigti storosios žarnos vėžio diagnozę.</w:t>
      </w:r>
      <w:r w:rsidR="007C7831" w:rsidRPr="007C7831">
        <w:rPr>
          <w:rFonts w:ascii="Times New Roman" w:hAnsi="Times New Roman" w:cs="Times New Roman"/>
        </w:rPr>
        <w:t xml:space="preserve"> </w:t>
      </w:r>
    </w:p>
    <w:p w14:paraId="0E294DD6" w14:textId="35462C28" w:rsidR="00251499" w:rsidRDefault="00E844C0" w:rsidP="003A62E5">
      <w:pPr>
        <w:numPr>
          <w:ilvl w:val="2"/>
          <w:numId w:val="2"/>
        </w:numPr>
        <w:jc w:val="both"/>
        <w:rPr>
          <w:rFonts w:ascii="Times New Roman" w:hAnsi="Times New Roman" w:cs="Times New Roman"/>
        </w:rPr>
      </w:pPr>
      <w:r w:rsidRPr="00E844C0">
        <w:rPr>
          <w:rFonts w:ascii="Times New Roman" w:hAnsi="Times New Roman" w:cs="Times New Roman"/>
        </w:rPr>
        <w:t>Priešinės liaukos vėžio ankstyvosios diagnostikos finansavimo programa</w:t>
      </w:r>
      <w:r>
        <w:rPr>
          <w:rFonts w:ascii="Times New Roman" w:hAnsi="Times New Roman" w:cs="Times New Roman"/>
        </w:rPr>
        <w:t xml:space="preserve"> – </w:t>
      </w:r>
      <w:r w:rsidR="007C7831" w:rsidRPr="007C7831">
        <w:rPr>
          <w:rFonts w:ascii="Times New Roman" w:hAnsi="Times New Roman" w:cs="Times New Roman"/>
        </w:rPr>
        <w:t xml:space="preserve"> </w:t>
      </w:r>
      <w:r w:rsidR="006A35AF">
        <w:rPr>
          <w:rFonts w:ascii="Times New Roman" w:hAnsi="Times New Roman" w:cs="Times New Roman"/>
        </w:rPr>
        <w:t>v</w:t>
      </w:r>
      <w:r w:rsidR="006A35AF" w:rsidRPr="006A35AF">
        <w:rPr>
          <w:rFonts w:ascii="Times New Roman" w:hAnsi="Times New Roman" w:cs="Times New Roman"/>
        </w:rPr>
        <w:t>yrams 50-69 m. (imtinai) ir vyrams nuo 45 metų, jei jų tėvai ar broliai sirgo priešinės liaukos vėžiu</w:t>
      </w:r>
      <w:r w:rsidR="001D3C28">
        <w:rPr>
          <w:rFonts w:ascii="Times New Roman" w:hAnsi="Times New Roman" w:cs="Times New Roman"/>
        </w:rPr>
        <w:t>,</w:t>
      </w:r>
      <w:r w:rsidR="007C7831" w:rsidRPr="007C7831">
        <w:rPr>
          <w:rFonts w:ascii="Times New Roman" w:hAnsi="Times New Roman" w:cs="Times New Roman"/>
        </w:rPr>
        <w:t xml:space="preserve"> </w:t>
      </w:r>
      <w:r w:rsidR="006A35AF">
        <w:rPr>
          <w:rFonts w:ascii="Times New Roman" w:hAnsi="Times New Roman" w:cs="Times New Roman"/>
        </w:rPr>
        <w:lastRenderedPageBreak/>
        <w:t>p</w:t>
      </w:r>
      <w:r w:rsidR="006A35AF" w:rsidRPr="006A35AF">
        <w:rPr>
          <w:rFonts w:ascii="Times New Roman" w:hAnsi="Times New Roman" w:cs="Times New Roman"/>
        </w:rPr>
        <w:t>eriodiškai atliekamas kraujo tyrimas, parodantis prostatos specifinio antigeno (PSA) koncentraciją kraujyje. Jei PSA kiekis viršija normą, šeimos gydytojas išduoda siuntimą konsultuotis pas urologą, o šis prireikus atlieka priešinės liaukos</w:t>
      </w:r>
      <w:r w:rsidR="001608DF">
        <w:rPr>
          <w:rFonts w:ascii="Times New Roman" w:hAnsi="Times New Roman" w:cs="Times New Roman"/>
        </w:rPr>
        <w:t xml:space="preserve"> MRT tyrimą ir</w:t>
      </w:r>
      <w:r w:rsidR="006A35AF" w:rsidRPr="006A35AF">
        <w:rPr>
          <w:rFonts w:ascii="Times New Roman" w:hAnsi="Times New Roman" w:cs="Times New Roman"/>
        </w:rPr>
        <w:t xml:space="preserve"> biopsiją.</w:t>
      </w:r>
      <w:r w:rsidR="007C7831" w:rsidRPr="007C7831">
        <w:rPr>
          <w:rFonts w:ascii="Times New Roman" w:hAnsi="Times New Roman" w:cs="Times New Roman"/>
        </w:rPr>
        <w:t xml:space="preserve"> </w:t>
      </w:r>
    </w:p>
    <w:p w14:paraId="1C1B70E2" w14:textId="118196E9" w:rsidR="006A35AF" w:rsidRDefault="002B3733" w:rsidP="003A62E5">
      <w:pPr>
        <w:numPr>
          <w:ilvl w:val="2"/>
          <w:numId w:val="2"/>
        </w:numPr>
        <w:jc w:val="both"/>
        <w:rPr>
          <w:rFonts w:ascii="Times New Roman" w:hAnsi="Times New Roman" w:cs="Times New Roman"/>
        </w:rPr>
      </w:pPr>
      <w:r w:rsidRPr="002B3733">
        <w:rPr>
          <w:rFonts w:ascii="Times New Roman" w:hAnsi="Times New Roman" w:cs="Times New Roman"/>
        </w:rPr>
        <w:t>Asmenų, priskirtinų  širdies ir kraujagyslių ligų didelės rizikos grupei, atrankos ir prevencijos priemonių finansavimo programa</w:t>
      </w:r>
      <w:r>
        <w:rPr>
          <w:rFonts w:ascii="Times New Roman" w:hAnsi="Times New Roman" w:cs="Times New Roman"/>
        </w:rPr>
        <w:t xml:space="preserve"> – </w:t>
      </w:r>
      <w:r w:rsidR="00061C52">
        <w:rPr>
          <w:rFonts w:ascii="Times New Roman" w:hAnsi="Times New Roman" w:cs="Times New Roman"/>
        </w:rPr>
        <w:t>v</w:t>
      </w:r>
      <w:r w:rsidR="00061C52" w:rsidRPr="00061C52">
        <w:rPr>
          <w:rFonts w:ascii="Times New Roman" w:hAnsi="Times New Roman" w:cs="Times New Roman"/>
        </w:rPr>
        <w:t>yrams ir moterims 40-60 m. (imtinai)</w:t>
      </w:r>
      <w:r w:rsidR="00061C52">
        <w:rPr>
          <w:rFonts w:ascii="Times New Roman" w:hAnsi="Times New Roman" w:cs="Times New Roman"/>
        </w:rPr>
        <w:t xml:space="preserve"> p</w:t>
      </w:r>
      <w:r w:rsidR="00061C52" w:rsidRPr="00061C52">
        <w:rPr>
          <w:rFonts w:ascii="Times New Roman" w:hAnsi="Times New Roman" w:cs="Times New Roman"/>
        </w:rPr>
        <w:t xml:space="preserve">eriodiškai šeimos gydytojas nustato </w:t>
      </w:r>
      <w:r w:rsidR="0046281E">
        <w:rPr>
          <w:rFonts w:ascii="Times New Roman" w:hAnsi="Times New Roman" w:cs="Times New Roman"/>
        </w:rPr>
        <w:t>Širdies ir kraujagyslių ligų rizikos grupę</w:t>
      </w:r>
      <w:r w:rsidR="00061C52" w:rsidRPr="00061C52">
        <w:rPr>
          <w:rFonts w:ascii="Times New Roman" w:hAnsi="Times New Roman" w:cs="Times New Roman"/>
        </w:rPr>
        <w:t xml:space="preserve"> ir, jei reikia, sudaro individualų širdies ir kraujagyslių ligų prevencijos planą. Jei gydytojas nustato, kad širdies ir kraujagyslių ligų </w:t>
      </w:r>
      <w:r w:rsidR="001434E4">
        <w:rPr>
          <w:rFonts w:ascii="Times New Roman" w:hAnsi="Times New Roman" w:cs="Times New Roman"/>
        </w:rPr>
        <w:t>rizika</w:t>
      </w:r>
      <w:r w:rsidR="001434E4" w:rsidRPr="00061C52">
        <w:rPr>
          <w:rFonts w:ascii="Times New Roman" w:hAnsi="Times New Roman" w:cs="Times New Roman"/>
        </w:rPr>
        <w:t xml:space="preserve"> </w:t>
      </w:r>
      <w:r w:rsidR="00061C52" w:rsidRPr="00061C52">
        <w:rPr>
          <w:rFonts w:ascii="Times New Roman" w:hAnsi="Times New Roman" w:cs="Times New Roman"/>
        </w:rPr>
        <w:t xml:space="preserve">yra labai didelė, siunčia pacientą </w:t>
      </w:r>
      <w:r w:rsidR="00572C98">
        <w:rPr>
          <w:rFonts w:ascii="Times New Roman" w:hAnsi="Times New Roman" w:cs="Times New Roman"/>
        </w:rPr>
        <w:t>pas gydytoją kardiologą</w:t>
      </w:r>
      <w:r w:rsidR="00061C52" w:rsidRPr="00061C52">
        <w:rPr>
          <w:rFonts w:ascii="Times New Roman" w:hAnsi="Times New Roman" w:cs="Times New Roman"/>
        </w:rPr>
        <w:t xml:space="preserve"> išsamiau ištirti, prireikus – skiria gydymą. Svarbu žinoti, kad periodiškai nemokamai gali būti nustatoma gliukozės, cholesterolio, trigliceridų koncentracija kraujyje, atliekama elektrokardiograma ir kiti tyrimai, </w:t>
      </w:r>
      <w:r w:rsidR="00F00D0B">
        <w:rPr>
          <w:rFonts w:ascii="Times New Roman" w:hAnsi="Times New Roman" w:cs="Times New Roman"/>
        </w:rPr>
        <w:t>padedantys nustatyti</w:t>
      </w:r>
      <w:r w:rsidR="00061C52" w:rsidRPr="00061C52">
        <w:rPr>
          <w:rFonts w:ascii="Times New Roman" w:hAnsi="Times New Roman" w:cs="Times New Roman"/>
        </w:rPr>
        <w:t>, kokia</w:t>
      </w:r>
      <w:r w:rsidR="00F00D0B">
        <w:rPr>
          <w:rFonts w:ascii="Times New Roman" w:hAnsi="Times New Roman" w:cs="Times New Roman"/>
        </w:rPr>
        <w:t>i</w:t>
      </w:r>
      <w:r w:rsidR="00061C52" w:rsidRPr="00061C52">
        <w:rPr>
          <w:rFonts w:ascii="Times New Roman" w:hAnsi="Times New Roman" w:cs="Times New Roman"/>
        </w:rPr>
        <w:t xml:space="preserve"> širdies ir kraujagyslių ligų </w:t>
      </w:r>
      <w:r w:rsidR="00F00D0B">
        <w:rPr>
          <w:rFonts w:ascii="Times New Roman" w:hAnsi="Times New Roman" w:cs="Times New Roman"/>
        </w:rPr>
        <w:t xml:space="preserve">rizikos </w:t>
      </w:r>
      <w:r w:rsidR="00061C52" w:rsidRPr="00061C52">
        <w:rPr>
          <w:rFonts w:ascii="Times New Roman" w:hAnsi="Times New Roman" w:cs="Times New Roman"/>
        </w:rPr>
        <w:t xml:space="preserve">grupei pacientas </w:t>
      </w:r>
      <w:r w:rsidR="009B47F8">
        <w:rPr>
          <w:rFonts w:ascii="Times New Roman" w:hAnsi="Times New Roman" w:cs="Times New Roman"/>
        </w:rPr>
        <w:t>turėtų būti</w:t>
      </w:r>
      <w:r w:rsidR="009B47F8" w:rsidRPr="00061C52">
        <w:rPr>
          <w:rFonts w:ascii="Times New Roman" w:hAnsi="Times New Roman" w:cs="Times New Roman"/>
        </w:rPr>
        <w:t xml:space="preserve"> </w:t>
      </w:r>
      <w:r w:rsidR="00061C52" w:rsidRPr="00061C52">
        <w:rPr>
          <w:rFonts w:ascii="Times New Roman" w:hAnsi="Times New Roman" w:cs="Times New Roman"/>
        </w:rPr>
        <w:t>priskirtas.</w:t>
      </w:r>
    </w:p>
    <w:p w14:paraId="46DC51BD" w14:textId="18327DC4" w:rsidR="00081612" w:rsidRDefault="003A62E5" w:rsidP="003A62E5">
      <w:pPr>
        <w:numPr>
          <w:ilvl w:val="2"/>
          <w:numId w:val="2"/>
        </w:numPr>
        <w:jc w:val="both"/>
        <w:rPr>
          <w:rFonts w:ascii="Times New Roman" w:hAnsi="Times New Roman" w:cs="Times New Roman"/>
        </w:rPr>
      </w:pPr>
      <w:r w:rsidRPr="0034490B">
        <w:rPr>
          <w:rFonts w:ascii="Times New Roman" w:hAnsi="Times New Roman" w:cs="Times New Roman"/>
        </w:rPr>
        <w:t xml:space="preserve">Vadovaujantis Nacionalinės vėžio profilaktikos ir kontrolės 2014–2025 metų programa, </w:t>
      </w:r>
      <w:r w:rsidR="00521033">
        <w:rPr>
          <w:rFonts w:ascii="Times New Roman" w:hAnsi="Times New Roman" w:cs="Times New Roman"/>
        </w:rPr>
        <w:t xml:space="preserve">nuo 2023 m. lapkričio 1 d. </w:t>
      </w:r>
      <w:r w:rsidRPr="0034490B">
        <w:rPr>
          <w:rFonts w:ascii="Times New Roman" w:hAnsi="Times New Roman" w:cs="Times New Roman"/>
        </w:rPr>
        <w:t xml:space="preserve">Lietuvoje vykdoma </w:t>
      </w:r>
      <w:r w:rsidR="00521033">
        <w:rPr>
          <w:rFonts w:ascii="Times New Roman" w:hAnsi="Times New Roman" w:cs="Times New Roman"/>
        </w:rPr>
        <w:t xml:space="preserve">bandomoji </w:t>
      </w:r>
      <w:r w:rsidRPr="0034490B">
        <w:rPr>
          <w:rFonts w:ascii="Times New Roman" w:hAnsi="Times New Roman" w:cs="Times New Roman"/>
        </w:rPr>
        <w:t>veikla</w:t>
      </w:r>
      <w:r w:rsidR="00521033">
        <w:rPr>
          <w:rFonts w:ascii="Times New Roman" w:hAnsi="Times New Roman" w:cs="Times New Roman"/>
        </w:rPr>
        <w:t xml:space="preserve"> (pilotinis projektas)</w:t>
      </w:r>
      <w:r w:rsidR="00B20F88">
        <w:rPr>
          <w:rFonts w:ascii="Times New Roman" w:hAnsi="Times New Roman" w:cs="Times New Roman"/>
        </w:rPr>
        <w:t>,</w:t>
      </w:r>
      <w:r w:rsidRPr="0034490B">
        <w:rPr>
          <w:rFonts w:ascii="Times New Roman" w:hAnsi="Times New Roman" w:cs="Times New Roman"/>
        </w:rPr>
        <w:t xml:space="preserve"> kuomet Rytų regiono onkologinių ligų ankstyvosios diagnostikos programų koordinavimo centras (VšĮ Vilniaus universiteto ligoninė Santaros klinik</w:t>
      </w:r>
      <w:r w:rsidR="00774160">
        <w:rPr>
          <w:rFonts w:ascii="Times New Roman" w:hAnsi="Times New Roman" w:cs="Times New Roman"/>
        </w:rPr>
        <w:t>o</w:t>
      </w:r>
      <w:r w:rsidRPr="0034490B">
        <w:rPr>
          <w:rFonts w:ascii="Times New Roman" w:hAnsi="Times New Roman" w:cs="Times New Roman"/>
        </w:rPr>
        <w:t xml:space="preserve">s) ir Vidurio ir vakarų regiono onkologinių ligų ankstyvosios diagnostikos programų koordinavimo centras (Lietuvos sveikatos mokslų universiteto ligoninė Kauno klinikos) </w:t>
      </w:r>
      <w:r w:rsidR="00521033">
        <w:rPr>
          <w:rFonts w:ascii="Times New Roman" w:hAnsi="Times New Roman" w:cs="Times New Roman"/>
        </w:rPr>
        <w:t xml:space="preserve">organizuotai, centralizuotu būdu </w:t>
      </w:r>
      <w:r w:rsidRPr="0034490B">
        <w:rPr>
          <w:rFonts w:ascii="Times New Roman" w:hAnsi="Times New Roman" w:cs="Times New Roman"/>
        </w:rPr>
        <w:t xml:space="preserve">turi pakviesti, naudojant Išankstinę pacientų registracijos informacinę sistemą (toliau – IPR IS), atitinkamą skaičių tikslinei populiacijai priklausančių asmenų, sudalyvauti Gimdos kaklelio vėžio prevencinėje programoje, Krūties vėžio prevencinėje programoje ir Storosios žarnos vėžio prevencinėje programoje. </w:t>
      </w:r>
    </w:p>
    <w:p w14:paraId="5B7BB274" w14:textId="598FC6D5" w:rsidR="0093112B" w:rsidRDefault="00A95316" w:rsidP="003A62E5">
      <w:pPr>
        <w:numPr>
          <w:ilvl w:val="2"/>
          <w:numId w:val="2"/>
        </w:numPr>
        <w:jc w:val="both"/>
        <w:rPr>
          <w:rFonts w:ascii="Times New Roman" w:hAnsi="Times New Roman" w:cs="Times New Roman"/>
        </w:rPr>
      </w:pPr>
      <w:r>
        <w:rPr>
          <w:rFonts w:ascii="Times New Roman" w:hAnsi="Times New Roman" w:cs="Times New Roman"/>
        </w:rPr>
        <w:t>Įgyvendi</w:t>
      </w:r>
      <w:r w:rsidR="00366AC2">
        <w:rPr>
          <w:rFonts w:ascii="Times New Roman" w:hAnsi="Times New Roman" w:cs="Times New Roman"/>
        </w:rPr>
        <w:t xml:space="preserve">namas projektas </w:t>
      </w:r>
      <w:r w:rsidR="00366AC2" w:rsidRPr="00366AC2">
        <w:rPr>
          <w:rFonts w:ascii="Times New Roman" w:hAnsi="Times New Roman" w:cs="Times New Roman"/>
        </w:rPr>
        <w:t>„Prevencinių programų vykdymo, kokybės užtikrinimo ir kokybės kontrolės ESPBI IS posistemės kūrimas“</w:t>
      </w:r>
      <w:r w:rsidR="00366AC2">
        <w:rPr>
          <w:rFonts w:ascii="Times New Roman" w:hAnsi="Times New Roman" w:cs="Times New Roman"/>
        </w:rPr>
        <w:t xml:space="preserve">, kurio tikslas </w:t>
      </w:r>
      <w:r w:rsidR="007F665B">
        <w:rPr>
          <w:rFonts w:ascii="Times New Roman" w:hAnsi="Times New Roman" w:cs="Times New Roman"/>
        </w:rPr>
        <w:t>pagerinti</w:t>
      </w:r>
      <w:r w:rsidR="00354FCA">
        <w:rPr>
          <w:rFonts w:ascii="Times New Roman" w:hAnsi="Times New Roman" w:cs="Times New Roman"/>
        </w:rPr>
        <w:t xml:space="preserve"> prevencinių programų pasiekiamumą, koordinavimą ir stebėseną, sukuriant nacionaliniu mastu veikiančią prevencinių programų vykdymo, koord</w:t>
      </w:r>
      <w:r w:rsidR="008A4BAF">
        <w:rPr>
          <w:rFonts w:ascii="Times New Roman" w:hAnsi="Times New Roman" w:cs="Times New Roman"/>
        </w:rPr>
        <w:t xml:space="preserve">inavimo ir stebėsenos informacinę sistemą (daugiau informacijos </w:t>
      </w:r>
      <w:hyperlink r:id="rId7" w:history="1">
        <w:r w:rsidR="00D35B99" w:rsidRPr="00D35B99">
          <w:rPr>
            <w:rStyle w:val="Hipersaitas"/>
            <w:rFonts w:ascii="Times New Roman" w:hAnsi="Times New Roman" w:cs="Times New Roman"/>
          </w:rPr>
          <w:t>Prevencijos programų koordinavimo sistema - Lietuvos Respublikos sveikatos apsaugos ministerija</w:t>
        </w:r>
      </w:hyperlink>
      <w:r w:rsidR="00D35B99">
        <w:rPr>
          <w:rFonts w:ascii="Times New Roman" w:hAnsi="Times New Roman" w:cs="Times New Roman"/>
        </w:rPr>
        <w:t>)</w:t>
      </w:r>
    </w:p>
    <w:p w14:paraId="14A4E303" w14:textId="77777777" w:rsidR="009970F5" w:rsidRPr="0034490B" w:rsidRDefault="009970F5" w:rsidP="0034490B">
      <w:pPr>
        <w:ind w:left="1080"/>
        <w:jc w:val="both"/>
        <w:rPr>
          <w:rFonts w:ascii="Times New Roman" w:hAnsi="Times New Roman" w:cs="Times New Roman"/>
        </w:rPr>
      </w:pPr>
    </w:p>
    <w:p w14:paraId="0D389768" w14:textId="77777777" w:rsidR="00081612" w:rsidRDefault="00081612" w:rsidP="003A62E5">
      <w:pPr>
        <w:numPr>
          <w:ilvl w:val="0"/>
          <w:numId w:val="1"/>
        </w:numPr>
        <w:jc w:val="both"/>
        <w:rPr>
          <w:rFonts w:ascii="Times New Roman" w:hAnsi="Times New Roman" w:cs="Times New Roman"/>
          <w:b/>
          <w:bCs/>
        </w:rPr>
      </w:pPr>
      <w:r w:rsidRPr="00081612">
        <w:rPr>
          <w:rFonts w:ascii="Times New Roman" w:hAnsi="Times New Roman" w:cs="Times New Roman"/>
          <w:b/>
          <w:bCs/>
        </w:rPr>
        <w:t>PASLAUGOS CHARAKTERISTIKA</w:t>
      </w:r>
    </w:p>
    <w:p w14:paraId="6F6CCA37" w14:textId="77777777" w:rsidR="009F1505" w:rsidRPr="001F0AD9" w:rsidRDefault="009F1505" w:rsidP="009F1505">
      <w:pPr>
        <w:ind w:left="1080"/>
        <w:jc w:val="both"/>
        <w:rPr>
          <w:rFonts w:ascii="Times New Roman" w:hAnsi="Times New Roman" w:cs="Times New Roman"/>
        </w:rPr>
      </w:pPr>
    </w:p>
    <w:p w14:paraId="445264D9" w14:textId="77777777" w:rsidR="007D536C" w:rsidRPr="00C84E80" w:rsidRDefault="00081612" w:rsidP="00AD5846">
      <w:pPr>
        <w:numPr>
          <w:ilvl w:val="1"/>
          <w:numId w:val="1"/>
        </w:numPr>
        <w:spacing w:after="0"/>
        <w:jc w:val="both"/>
        <w:rPr>
          <w:lang w:val="pt-BR"/>
        </w:rPr>
      </w:pPr>
      <w:r w:rsidRPr="00081612">
        <w:rPr>
          <w:rFonts w:ascii="Times New Roman" w:hAnsi="Times New Roman" w:cs="Times New Roman"/>
          <w:bCs/>
        </w:rPr>
        <w:t xml:space="preserve"> Paslaugos teikėjas (toliau – Teikėjas) turi</w:t>
      </w:r>
      <w:r w:rsidR="007B7B64">
        <w:rPr>
          <w:rFonts w:ascii="Times New Roman" w:hAnsi="Times New Roman" w:cs="Times New Roman"/>
          <w:bCs/>
        </w:rPr>
        <w:t>:</w:t>
      </w:r>
      <w:r w:rsidRPr="00081612">
        <w:rPr>
          <w:rFonts w:ascii="Times New Roman" w:hAnsi="Times New Roman" w:cs="Times New Roman"/>
          <w:bCs/>
        </w:rPr>
        <w:t xml:space="preserve"> </w:t>
      </w:r>
    </w:p>
    <w:p w14:paraId="6BF20F4F" w14:textId="7574CAC8" w:rsidR="007D536C" w:rsidRPr="00C84E80" w:rsidRDefault="00081612" w:rsidP="00AD5846">
      <w:pPr>
        <w:numPr>
          <w:ilvl w:val="2"/>
          <w:numId w:val="1"/>
        </w:numPr>
        <w:spacing w:after="0"/>
        <w:jc w:val="both"/>
        <w:rPr>
          <w:lang w:val="pt-BR"/>
        </w:rPr>
      </w:pPr>
      <w:r w:rsidRPr="00081612">
        <w:rPr>
          <w:rFonts w:ascii="Times New Roman" w:hAnsi="Times New Roman" w:cs="Times New Roman"/>
          <w:bCs/>
        </w:rPr>
        <w:t xml:space="preserve">parengti viešinimo </w:t>
      </w:r>
      <w:r w:rsidR="00744B04">
        <w:rPr>
          <w:rFonts w:ascii="Times New Roman" w:hAnsi="Times New Roman" w:cs="Times New Roman"/>
          <w:bCs/>
        </w:rPr>
        <w:t>priemonių</w:t>
      </w:r>
      <w:r w:rsidRPr="00081612">
        <w:rPr>
          <w:rFonts w:ascii="Times New Roman" w:hAnsi="Times New Roman" w:cs="Times New Roman"/>
          <w:bCs/>
        </w:rPr>
        <w:t xml:space="preserve"> </w:t>
      </w:r>
      <w:r w:rsidR="00CD760C">
        <w:rPr>
          <w:rFonts w:ascii="Times New Roman" w:hAnsi="Times New Roman" w:cs="Times New Roman"/>
          <w:bCs/>
        </w:rPr>
        <w:t xml:space="preserve">įgyvendinimo </w:t>
      </w:r>
      <w:r w:rsidRPr="00081612">
        <w:rPr>
          <w:rFonts w:ascii="Times New Roman" w:hAnsi="Times New Roman" w:cs="Times New Roman"/>
          <w:bCs/>
        </w:rPr>
        <w:t>planą</w:t>
      </w:r>
      <w:r w:rsidR="007B7B64">
        <w:rPr>
          <w:rFonts w:ascii="Times New Roman" w:hAnsi="Times New Roman" w:cs="Times New Roman"/>
          <w:bCs/>
        </w:rPr>
        <w:t xml:space="preserve">, </w:t>
      </w:r>
      <w:r w:rsidR="007B7B64" w:rsidRPr="007B7B64">
        <w:rPr>
          <w:rFonts w:ascii="Times New Roman" w:hAnsi="Times New Roman" w:cs="Times New Roman"/>
          <w:bCs/>
        </w:rPr>
        <w:t xml:space="preserve">skirtą </w:t>
      </w:r>
      <w:r w:rsidR="007B7B64" w:rsidRPr="00166481">
        <w:rPr>
          <w:rFonts w:ascii="Times New Roman" w:hAnsi="Times New Roman" w:cs="Times New Roman"/>
        </w:rPr>
        <w:t>didinti visuomenės informuotumą apie Lietuvoje vykdomas prevencijos programas</w:t>
      </w:r>
      <w:r w:rsidR="00CD760C">
        <w:rPr>
          <w:rFonts w:ascii="Times New Roman" w:hAnsi="Times New Roman" w:cs="Times New Roman"/>
        </w:rPr>
        <w:t>, pagal pateiktus reikalavimus</w:t>
      </w:r>
      <w:r w:rsidR="00E85B3E" w:rsidRPr="00166481">
        <w:rPr>
          <w:rFonts w:ascii="Times New Roman" w:hAnsi="Times New Roman" w:cs="Times New Roman"/>
        </w:rPr>
        <w:t>;</w:t>
      </w:r>
      <w:r w:rsidR="007B7B64">
        <w:rPr>
          <w:rFonts w:ascii="Times New Roman" w:hAnsi="Times New Roman" w:cs="Times New Roman"/>
          <w:bCs/>
        </w:rPr>
        <w:t xml:space="preserve"> </w:t>
      </w:r>
    </w:p>
    <w:p w14:paraId="6AB2B396" w14:textId="77777777" w:rsidR="00AD5846" w:rsidRPr="00C84E80" w:rsidRDefault="00081612" w:rsidP="00AD5846">
      <w:pPr>
        <w:numPr>
          <w:ilvl w:val="2"/>
          <w:numId w:val="1"/>
        </w:numPr>
        <w:spacing w:after="0"/>
        <w:jc w:val="both"/>
        <w:rPr>
          <w:lang w:val="pt-BR"/>
        </w:rPr>
      </w:pPr>
      <w:r w:rsidRPr="00081612">
        <w:rPr>
          <w:rFonts w:ascii="Times New Roman" w:hAnsi="Times New Roman" w:cs="Times New Roman"/>
        </w:rPr>
        <w:t xml:space="preserve">įgyvendinti parengtą </w:t>
      </w:r>
      <w:r w:rsidR="009E7DCC">
        <w:rPr>
          <w:rFonts w:ascii="Times New Roman" w:hAnsi="Times New Roman" w:cs="Times New Roman"/>
        </w:rPr>
        <w:t>planą</w:t>
      </w:r>
      <w:r w:rsidRPr="00081612">
        <w:rPr>
          <w:rFonts w:ascii="Times New Roman" w:hAnsi="Times New Roman" w:cs="Times New Roman"/>
        </w:rPr>
        <w:t xml:space="preserve">, skirtą </w:t>
      </w:r>
      <w:r w:rsidR="007B7B64" w:rsidRPr="007B7B64">
        <w:rPr>
          <w:rFonts w:ascii="Times New Roman" w:hAnsi="Times New Roman" w:cs="Times New Roman"/>
        </w:rPr>
        <w:t>informuoti tikslinę auditoriją apie prevencines programas ir jų naudą</w:t>
      </w:r>
      <w:r w:rsidR="007B7B64">
        <w:rPr>
          <w:rFonts w:ascii="Times New Roman" w:hAnsi="Times New Roman" w:cs="Times New Roman"/>
        </w:rPr>
        <w:t xml:space="preserve"> bei </w:t>
      </w:r>
      <w:r w:rsidR="007B7B64" w:rsidRPr="007B7B64">
        <w:rPr>
          <w:rFonts w:ascii="Times New Roman" w:hAnsi="Times New Roman" w:cs="Times New Roman"/>
        </w:rPr>
        <w:t xml:space="preserve">viešinti Projekto rezultatus, kurie tiesiogiai prisideda prie programų vykdymo, kokybės </w:t>
      </w:r>
      <w:r w:rsidR="007B7B64" w:rsidRPr="00E85B3E">
        <w:rPr>
          <w:rFonts w:ascii="Times New Roman" w:hAnsi="Times New Roman" w:cs="Times New Roman"/>
        </w:rPr>
        <w:t xml:space="preserve">užtikrinimo ir kontrolės; </w:t>
      </w:r>
    </w:p>
    <w:p w14:paraId="7764FD6F" w14:textId="60173758" w:rsidR="00081612" w:rsidRPr="00B41A34" w:rsidRDefault="00081612" w:rsidP="007D536C">
      <w:pPr>
        <w:numPr>
          <w:ilvl w:val="2"/>
          <w:numId w:val="1"/>
        </w:numPr>
        <w:jc w:val="both"/>
        <w:rPr>
          <w:rFonts w:ascii="Times New Roman" w:hAnsi="Times New Roman" w:cs="Times New Roman"/>
          <w:lang w:val="en-US"/>
        </w:rPr>
      </w:pPr>
      <w:r w:rsidRPr="00E85B3E">
        <w:rPr>
          <w:rFonts w:ascii="Times New Roman" w:hAnsi="Times New Roman" w:cs="Times New Roman"/>
        </w:rPr>
        <w:t xml:space="preserve">užtikrinti tinkamą </w:t>
      </w:r>
      <w:r w:rsidR="00D509F7">
        <w:rPr>
          <w:rFonts w:ascii="Times New Roman" w:hAnsi="Times New Roman" w:cs="Times New Roman"/>
        </w:rPr>
        <w:t>viešinimo</w:t>
      </w:r>
      <w:r w:rsidRPr="00E85B3E">
        <w:rPr>
          <w:rFonts w:ascii="Times New Roman" w:hAnsi="Times New Roman" w:cs="Times New Roman"/>
        </w:rPr>
        <w:t xml:space="preserve"> administravimą</w:t>
      </w:r>
      <w:r w:rsidR="009E7DCC">
        <w:rPr>
          <w:rFonts w:ascii="Times New Roman" w:hAnsi="Times New Roman" w:cs="Times New Roman"/>
        </w:rPr>
        <w:t>,</w:t>
      </w:r>
      <w:r w:rsidR="007B7B64" w:rsidRPr="00E85B3E">
        <w:rPr>
          <w:rFonts w:ascii="Times New Roman" w:hAnsi="Times New Roman" w:cs="Times New Roman"/>
        </w:rPr>
        <w:t xml:space="preserve"> </w:t>
      </w:r>
      <w:r w:rsidR="007B7B64" w:rsidRPr="004622BB">
        <w:rPr>
          <w:rFonts w:ascii="Times New Roman" w:hAnsi="Times New Roman" w:cs="Times New Roman"/>
        </w:rPr>
        <w:t>įskaitant</w:t>
      </w:r>
      <w:r w:rsidR="007B7B64" w:rsidRPr="004622BB">
        <w:t xml:space="preserve"> </w:t>
      </w:r>
      <w:r w:rsidR="00D509F7">
        <w:rPr>
          <w:rFonts w:ascii="Times New Roman" w:hAnsi="Times New Roman" w:cs="Times New Roman"/>
        </w:rPr>
        <w:t>viešinimo</w:t>
      </w:r>
      <w:r w:rsidR="007B7B64" w:rsidRPr="004622BB">
        <w:rPr>
          <w:rFonts w:ascii="Times New Roman" w:hAnsi="Times New Roman" w:cs="Times New Roman"/>
        </w:rPr>
        <w:t xml:space="preserve"> vykdymo koordinavimą ir priežiūrą;</w:t>
      </w:r>
      <w:r w:rsidR="007B7B64" w:rsidRPr="004622BB">
        <w:t xml:space="preserve"> </w:t>
      </w:r>
      <w:r w:rsidR="007B7B64" w:rsidRPr="004622BB">
        <w:rPr>
          <w:rFonts w:ascii="Times New Roman" w:hAnsi="Times New Roman" w:cs="Times New Roman"/>
        </w:rPr>
        <w:t>medijų planavimą ir komunikacijos priemonių taikymą;</w:t>
      </w:r>
      <w:r w:rsidR="007B7B64" w:rsidRPr="004622BB">
        <w:t xml:space="preserve"> </w:t>
      </w:r>
      <w:r w:rsidR="007B7B64" w:rsidRPr="004622BB">
        <w:rPr>
          <w:rFonts w:ascii="Times New Roman" w:hAnsi="Times New Roman" w:cs="Times New Roman"/>
        </w:rPr>
        <w:t>pasiektų rezultatų stebėseną ir ataskaitų teikimą užsakovui.</w:t>
      </w:r>
      <w:r w:rsidR="007B7B64" w:rsidRPr="004622BB">
        <w:t xml:space="preserve"> </w:t>
      </w:r>
      <w:r w:rsidRPr="007B7B64">
        <w:rPr>
          <w:rFonts w:ascii="Times New Roman" w:hAnsi="Times New Roman" w:cs="Times New Roman"/>
        </w:rPr>
        <w:t>Visos paslaugos turi atitikti pirkimo tikslus</w:t>
      </w:r>
      <w:r w:rsidRPr="007B7B64">
        <w:rPr>
          <w:rFonts w:ascii="Times New Roman" w:hAnsi="Times New Roman" w:cs="Times New Roman"/>
          <w:bCs/>
        </w:rPr>
        <w:t xml:space="preserve">. </w:t>
      </w:r>
    </w:p>
    <w:p w14:paraId="785B756B" w14:textId="51E77990" w:rsidR="00081612" w:rsidRPr="00081612" w:rsidRDefault="00BA15D4" w:rsidP="003A62E5">
      <w:pPr>
        <w:numPr>
          <w:ilvl w:val="1"/>
          <w:numId w:val="1"/>
        </w:numPr>
        <w:jc w:val="both"/>
        <w:rPr>
          <w:rFonts w:ascii="Times New Roman" w:hAnsi="Times New Roman" w:cs="Times New Roman"/>
        </w:rPr>
      </w:pPr>
      <w:r>
        <w:rPr>
          <w:rFonts w:ascii="Times New Roman" w:hAnsi="Times New Roman" w:cs="Times New Roman"/>
        </w:rPr>
        <w:lastRenderedPageBreak/>
        <w:t xml:space="preserve"> </w:t>
      </w:r>
      <w:r w:rsidR="00081612" w:rsidRPr="00081612">
        <w:rPr>
          <w:rFonts w:ascii="Times New Roman" w:hAnsi="Times New Roman" w:cs="Times New Roman"/>
        </w:rPr>
        <w:t xml:space="preserve">Į paslaugų kainą turi būti įskaičiuoti visi mokesčiai ir visos Teikėjo išlaidos, susijusios su šių paslaugų teikimu. </w:t>
      </w:r>
      <w:r w:rsidR="00081612" w:rsidRPr="00F2445E">
        <w:rPr>
          <w:rFonts w:ascii="Times New Roman" w:hAnsi="Times New Roman" w:cs="Times New Roman"/>
        </w:rPr>
        <w:t xml:space="preserve">Kaina neturi viršyti </w:t>
      </w:r>
      <w:r w:rsidR="00F2445E" w:rsidRPr="00F2445E">
        <w:rPr>
          <w:rFonts w:ascii="Times New Roman" w:hAnsi="Times New Roman" w:cs="Times New Roman"/>
        </w:rPr>
        <w:t>60</w:t>
      </w:r>
      <w:r w:rsidR="00B41A34">
        <w:rPr>
          <w:rFonts w:ascii="Times New Roman" w:hAnsi="Times New Roman" w:cs="Times New Roman"/>
        </w:rPr>
        <w:t> </w:t>
      </w:r>
      <w:r w:rsidR="00F2445E" w:rsidRPr="00F2445E">
        <w:rPr>
          <w:rFonts w:ascii="Times New Roman" w:hAnsi="Times New Roman" w:cs="Times New Roman"/>
        </w:rPr>
        <w:t>500</w:t>
      </w:r>
      <w:r w:rsidR="00B41A34">
        <w:rPr>
          <w:rFonts w:ascii="Times New Roman" w:hAnsi="Times New Roman" w:cs="Times New Roman"/>
        </w:rPr>
        <w:t>,</w:t>
      </w:r>
      <w:r w:rsidR="00E9354A">
        <w:rPr>
          <w:rFonts w:ascii="Times New Roman" w:hAnsi="Times New Roman" w:cs="Times New Roman"/>
        </w:rPr>
        <w:t>00</w:t>
      </w:r>
      <w:r w:rsidR="00081612" w:rsidRPr="00F2445E">
        <w:rPr>
          <w:rFonts w:ascii="Times New Roman" w:hAnsi="Times New Roman" w:cs="Times New Roman"/>
        </w:rPr>
        <w:t xml:space="preserve"> Eur (su PVM).</w:t>
      </w:r>
    </w:p>
    <w:p w14:paraId="67B491DD" w14:textId="20099544" w:rsidR="00081612" w:rsidRPr="006268CC"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6268CC">
        <w:rPr>
          <w:rFonts w:ascii="Times New Roman" w:hAnsi="Times New Roman" w:cs="Times New Roman"/>
        </w:rPr>
        <w:t>Paslaugų teikimo vieta – Lietuvos Respublika.</w:t>
      </w:r>
    </w:p>
    <w:p w14:paraId="3F7A5DEE" w14:textId="2AB0100C" w:rsidR="00A270F2" w:rsidRPr="006268CC" w:rsidRDefault="00BA15D4" w:rsidP="003A62E5">
      <w:pPr>
        <w:numPr>
          <w:ilvl w:val="1"/>
          <w:numId w:val="1"/>
        </w:numPr>
        <w:jc w:val="both"/>
        <w:rPr>
          <w:rFonts w:ascii="Times New Roman" w:hAnsi="Times New Roman" w:cs="Times New Roman"/>
        </w:rPr>
      </w:pPr>
      <w:r w:rsidRPr="006268CC">
        <w:rPr>
          <w:rFonts w:ascii="Times New Roman" w:hAnsi="Times New Roman" w:cs="Times New Roman"/>
        </w:rPr>
        <w:t xml:space="preserve"> </w:t>
      </w:r>
      <w:r w:rsidR="00081612" w:rsidRPr="006268CC">
        <w:rPr>
          <w:rFonts w:ascii="Times New Roman" w:hAnsi="Times New Roman" w:cs="Times New Roman"/>
        </w:rPr>
        <w:t xml:space="preserve">Paslaugų teikimo terminas – paslaugos turi būti suteiktos ne vėliau kaip iki </w:t>
      </w:r>
      <w:r w:rsidR="00A270F2" w:rsidRPr="006268CC">
        <w:rPr>
          <w:rFonts w:ascii="Times New Roman" w:hAnsi="Times New Roman" w:cs="Times New Roman"/>
        </w:rPr>
        <w:t xml:space="preserve">2026 m. balandžio </w:t>
      </w:r>
      <w:r w:rsidR="008175E8" w:rsidRPr="006268CC">
        <w:rPr>
          <w:rFonts w:ascii="Times New Roman" w:hAnsi="Times New Roman" w:cs="Times New Roman"/>
        </w:rPr>
        <w:t>30</w:t>
      </w:r>
      <w:r w:rsidR="00A270F2" w:rsidRPr="006268CC">
        <w:rPr>
          <w:rFonts w:ascii="Times New Roman" w:hAnsi="Times New Roman" w:cs="Times New Roman"/>
        </w:rPr>
        <w:t xml:space="preserve"> dienos.</w:t>
      </w:r>
    </w:p>
    <w:p w14:paraId="3C4FE14B" w14:textId="712A3ABD" w:rsidR="00081612" w:rsidRDefault="00BA15D4" w:rsidP="003A62E5">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A270F2">
        <w:rPr>
          <w:rFonts w:ascii="Times New Roman" w:hAnsi="Times New Roman" w:cs="Times New Roman"/>
        </w:rPr>
        <w:t xml:space="preserve">Teikėjas per 5 darbo dienas nuo sutarties įsigaliojimo organizuoja susitikimą su Perkančiąja organizacija, kurio metu aptariamas </w:t>
      </w:r>
      <w:r w:rsidR="00E85B3E">
        <w:rPr>
          <w:rFonts w:ascii="Times New Roman" w:hAnsi="Times New Roman" w:cs="Times New Roman"/>
        </w:rPr>
        <w:t xml:space="preserve">Teikėjo parengtas </w:t>
      </w:r>
      <w:r w:rsidR="00D509F7">
        <w:rPr>
          <w:rFonts w:ascii="Times New Roman" w:hAnsi="Times New Roman" w:cs="Times New Roman"/>
        </w:rPr>
        <w:t>priemonių</w:t>
      </w:r>
      <w:r w:rsidR="00D52271">
        <w:rPr>
          <w:rFonts w:ascii="Times New Roman" w:hAnsi="Times New Roman" w:cs="Times New Roman"/>
        </w:rPr>
        <w:t xml:space="preserve"> įgyvendinimo</w:t>
      </w:r>
      <w:r w:rsidR="00081612" w:rsidRPr="00A270F2">
        <w:rPr>
          <w:rFonts w:ascii="Times New Roman" w:hAnsi="Times New Roman" w:cs="Times New Roman"/>
        </w:rPr>
        <w:t xml:space="preserve"> planas</w:t>
      </w:r>
      <w:r w:rsidR="00E4225F">
        <w:rPr>
          <w:rFonts w:ascii="Times New Roman" w:hAnsi="Times New Roman" w:cs="Times New Roman"/>
        </w:rPr>
        <w:t xml:space="preserve"> (</w:t>
      </w:r>
      <w:r w:rsidR="00E4225F" w:rsidRPr="00081612">
        <w:rPr>
          <w:rFonts w:ascii="Times New Roman" w:hAnsi="Times New Roman" w:cs="Times New Roman"/>
        </w:rPr>
        <w:t>kalendorinį planą, nurodant faktinę trukmę, numatytas veiklas / priemones, jų įgyvendinimą</w:t>
      </w:r>
      <w:r w:rsidR="000E2E5D">
        <w:rPr>
          <w:rFonts w:ascii="Times New Roman" w:hAnsi="Times New Roman" w:cs="Times New Roman"/>
        </w:rPr>
        <w:t>)</w:t>
      </w:r>
      <w:r w:rsidR="00081612" w:rsidRPr="00A270F2">
        <w:rPr>
          <w:rFonts w:ascii="Times New Roman" w:hAnsi="Times New Roman" w:cs="Times New Roman"/>
        </w:rPr>
        <w:t xml:space="preserve">. </w:t>
      </w:r>
      <w:r w:rsidR="00D509F7">
        <w:rPr>
          <w:rFonts w:ascii="Times New Roman" w:hAnsi="Times New Roman" w:cs="Times New Roman"/>
        </w:rPr>
        <w:t xml:space="preserve">Priemonių </w:t>
      </w:r>
      <w:r w:rsidR="00081612" w:rsidRPr="00D52271">
        <w:rPr>
          <w:rFonts w:ascii="Times New Roman" w:hAnsi="Times New Roman" w:cs="Times New Roman"/>
        </w:rPr>
        <w:t>planas patvirtinamas bendru šalių sutarimu per 7 darbo dienas po šio susitikimo.</w:t>
      </w:r>
      <w:r w:rsidR="00081612" w:rsidRPr="00A270F2">
        <w:rPr>
          <w:rFonts w:ascii="Times New Roman" w:hAnsi="Times New Roman" w:cs="Times New Roman"/>
        </w:rPr>
        <w:t xml:space="preserve"> Sutarties įgyvendinimo laikotarpiu turi įvykti ne mažiau kaip </w:t>
      </w:r>
      <w:r w:rsidR="008175E8">
        <w:rPr>
          <w:rFonts w:ascii="Times New Roman" w:hAnsi="Times New Roman" w:cs="Times New Roman"/>
        </w:rPr>
        <w:t>5</w:t>
      </w:r>
      <w:r w:rsidR="00081612" w:rsidRPr="00A270F2">
        <w:rPr>
          <w:rFonts w:ascii="Times New Roman" w:hAnsi="Times New Roman" w:cs="Times New Roman"/>
        </w:rPr>
        <w:t xml:space="preserve"> Teikėjo ir Perkančiosios organizacijos darbiniai susitikimai, </w:t>
      </w:r>
      <w:r w:rsidR="00081612" w:rsidRPr="002902CC">
        <w:rPr>
          <w:rFonts w:ascii="Times New Roman" w:hAnsi="Times New Roman" w:cs="Times New Roman"/>
        </w:rPr>
        <w:t xml:space="preserve">kuriuose iš Teikėjo pusės </w:t>
      </w:r>
      <w:r w:rsidR="00152E83">
        <w:rPr>
          <w:rFonts w:ascii="Times New Roman" w:hAnsi="Times New Roman" w:cs="Times New Roman"/>
        </w:rPr>
        <w:t xml:space="preserve">visada </w:t>
      </w:r>
      <w:r w:rsidR="00081612" w:rsidRPr="002902CC">
        <w:rPr>
          <w:rFonts w:ascii="Times New Roman" w:hAnsi="Times New Roman" w:cs="Times New Roman"/>
        </w:rPr>
        <w:t>turi dalyvauti projektų vadovas</w:t>
      </w:r>
      <w:r w:rsidR="004A35D2">
        <w:rPr>
          <w:rFonts w:ascii="Times New Roman" w:hAnsi="Times New Roman" w:cs="Times New Roman"/>
        </w:rPr>
        <w:t>.</w:t>
      </w:r>
    </w:p>
    <w:p w14:paraId="1B7504B5" w14:textId="59480008" w:rsidR="000553C1" w:rsidRDefault="00186CD4" w:rsidP="000553C1">
      <w:pPr>
        <w:numPr>
          <w:ilvl w:val="1"/>
          <w:numId w:val="1"/>
        </w:numPr>
        <w:jc w:val="both"/>
        <w:rPr>
          <w:rFonts w:ascii="Times New Roman" w:hAnsi="Times New Roman" w:cs="Times New Roman"/>
        </w:rPr>
      </w:pPr>
      <w:r>
        <w:rPr>
          <w:rFonts w:ascii="Times New Roman" w:hAnsi="Times New Roman" w:cs="Times New Roman"/>
        </w:rPr>
        <w:t xml:space="preserve"> </w:t>
      </w:r>
      <w:r w:rsidR="00831833" w:rsidRPr="00186CD4">
        <w:rPr>
          <w:rFonts w:ascii="Times New Roman" w:hAnsi="Times New Roman" w:cs="Times New Roman"/>
        </w:rPr>
        <w:t xml:space="preserve">Teikėjas parengia viešinimo </w:t>
      </w:r>
      <w:r w:rsidR="002902CC" w:rsidRPr="00186CD4">
        <w:rPr>
          <w:rFonts w:ascii="Times New Roman" w:hAnsi="Times New Roman" w:cs="Times New Roman"/>
        </w:rPr>
        <w:t>įgyvendinimo</w:t>
      </w:r>
      <w:r w:rsidR="00831833" w:rsidRPr="00186CD4">
        <w:rPr>
          <w:rFonts w:ascii="Times New Roman" w:hAnsi="Times New Roman" w:cs="Times New Roman"/>
        </w:rPr>
        <w:t xml:space="preserve"> planą, pagrįstą tiksline auditorija, komunikacijos tikslais ir numatytu biudžetu, apibrėždamas pagrindines žinutes, kanalus, priemones, jų intensyvumą bei siekiamus rodiklius. </w:t>
      </w:r>
      <w:r w:rsidRPr="00186CD4">
        <w:rPr>
          <w:rFonts w:ascii="Times New Roman" w:hAnsi="Times New Roman" w:cs="Times New Roman"/>
        </w:rPr>
        <w:t>Taip pat galimų rizikų (tokių kaip menkas auditorijos pasiekiamumas, menkas elgesio pokytis, neigiamos kampanijos interpretacijos ir kt.) aprašymus ir numatytus jų sprendimo būdus</w:t>
      </w:r>
      <w:r w:rsidR="000553C1">
        <w:rPr>
          <w:rFonts w:ascii="Times New Roman" w:hAnsi="Times New Roman" w:cs="Times New Roman"/>
        </w:rPr>
        <w:t>.</w:t>
      </w:r>
    </w:p>
    <w:p w14:paraId="3F622947" w14:textId="0E35222A" w:rsidR="000C3656" w:rsidRPr="000553C1" w:rsidRDefault="000553C1" w:rsidP="000553C1">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0553C1">
        <w:rPr>
          <w:rFonts w:ascii="Times New Roman" w:hAnsi="Times New Roman" w:cs="Times New Roman"/>
        </w:rPr>
        <w:t xml:space="preserve">viešinimo </w:t>
      </w:r>
      <w:r w:rsidR="004C7051">
        <w:rPr>
          <w:rFonts w:ascii="Times New Roman" w:hAnsi="Times New Roman" w:cs="Times New Roman"/>
        </w:rPr>
        <w:t>planas</w:t>
      </w:r>
      <w:r w:rsidR="00081612" w:rsidRPr="000553C1">
        <w:rPr>
          <w:rFonts w:ascii="Times New Roman" w:hAnsi="Times New Roman" w:cs="Times New Roman"/>
        </w:rPr>
        <w:t xml:space="preserve"> turi apimti</w:t>
      </w:r>
      <w:r w:rsidR="000C3656" w:rsidRPr="000553C1">
        <w:rPr>
          <w:rFonts w:ascii="Times New Roman" w:hAnsi="Times New Roman" w:cs="Times New Roman"/>
        </w:rPr>
        <w:t>:</w:t>
      </w:r>
    </w:p>
    <w:p w14:paraId="25AEBE13" w14:textId="49C57E67" w:rsidR="00006070" w:rsidRPr="002748DD" w:rsidRDefault="00410892" w:rsidP="00AE5B5F">
      <w:pPr>
        <w:numPr>
          <w:ilvl w:val="3"/>
          <w:numId w:val="1"/>
        </w:numPr>
        <w:tabs>
          <w:tab w:val="left" w:pos="1560"/>
        </w:tabs>
        <w:ind w:left="1418" w:hanging="709"/>
        <w:jc w:val="both"/>
        <w:rPr>
          <w:rFonts w:ascii="Times New Roman" w:hAnsi="Times New Roman" w:cs="Times New Roman"/>
        </w:rPr>
      </w:pPr>
      <w:r>
        <w:rPr>
          <w:rFonts w:ascii="Times New Roman" w:hAnsi="Times New Roman" w:cs="Times New Roman"/>
        </w:rPr>
        <w:t>Facebook</w:t>
      </w:r>
      <w:r w:rsidR="00742C34">
        <w:rPr>
          <w:rFonts w:ascii="Times New Roman" w:hAnsi="Times New Roman" w:cs="Times New Roman"/>
        </w:rPr>
        <w:t>,</w:t>
      </w:r>
      <w:r w:rsidR="00E72497">
        <w:rPr>
          <w:rFonts w:ascii="Times New Roman" w:hAnsi="Times New Roman" w:cs="Times New Roman"/>
        </w:rPr>
        <w:t xml:space="preserve"> </w:t>
      </w:r>
      <w:r w:rsidR="005D6F2F">
        <w:rPr>
          <w:rFonts w:ascii="Times New Roman" w:hAnsi="Times New Roman" w:cs="Times New Roman"/>
        </w:rPr>
        <w:t>Instagram</w:t>
      </w:r>
      <w:r w:rsidR="00742C34">
        <w:rPr>
          <w:rFonts w:ascii="Times New Roman" w:hAnsi="Times New Roman" w:cs="Times New Roman"/>
        </w:rPr>
        <w:t>,</w:t>
      </w:r>
      <w:r w:rsidR="005D6F2F">
        <w:rPr>
          <w:rFonts w:ascii="Times New Roman" w:hAnsi="Times New Roman" w:cs="Times New Roman"/>
        </w:rPr>
        <w:t xml:space="preserve"> YouTube</w:t>
      </w:r>
      <w:r w:rsidR="00081612" w:rsidRPr="002748DD">
        <w:rPr>
          <w:rFonts w:ascii="Times New Roman" w:hAnsi="Times New Roman" w:cs="Times New Roman"/>
        </w:rPr>
        <w:t xml:space="preserve"> socialini</w:t>
      </w:r>
      <w:r w:rsidR="00D4354D">
        <w:rPr>
          <w:rFonts w:ascii="Times New Roman" w:hAnsi="Times New Roman" w:cs="Times New Roman"/>
        </w:rPr>
        <w:t>ų</w:t>
      </w:r>
      <w:r w:rsidR="00081612" w:rsidRPr="002748DD">
        <w:rPr>
          <w:rFonts w:ascii="Times New Roman" w:hAnsi="Times New Roman" w:cs="Times New Roman"/>
        </w:rPr>
        <w:t xml:space="preserve"> tinkl</w:t>
      </w:r>
      <w:r w:rsidR="005D6F2F">
        <w:rPr>
          <w:rFonts w:ascii="Times New Roman" w:hAnsi="Times New Roman" w:cs="Times New Roman"/>
        </w:rPr>
        <w:t>ų</w:t>
      </w:r>
      <w:r w:rsidR="00081612" w:rsidRPr="002748DD">
        <w:rPr>
          <w:rFonts w:ascii="Times New Roman" w:hAnsi="Times New Roman" w:cs="Times New Roman"/>
        </w:rPr>
        <w:t xml:space="preserve"> reklam</w:t>
      </w:r>
      <w:r w:rsidR="00742C34">
        <w:rPr>
          <w:rFonts w:ascii="Times New Roman" w:hAnsi="Times New Roman" w:cs="Times New Roman"/>
        </w:rPr>
        <w:t>ą</w:t>
      </w:r>
      <w:r w:rsidR="00081612" w:rsidRPr="002748DD">
        <w:rPr>
          <w:rFonts w:ascii="Times New Roman" w:hAnsi="Times New Roman" w:cs="Times New Roman"/>
        </w:rPr>
        <w:t xml:space="preserve"> (trukmė ne trumpesnė nei </w:t>
      </w:r>
      <w:r w:rsidR="00006070" w:rsidRPr="002748DD">
        <w:rPr>
          <w:rFonts w:ascii="Times New Roman" w:hAnsi="Times New Roman" w:cs="Times New Roman"/>
        </w:rPr>
        <w:t>1</w:t>
      </w:r>
      <w:r w:rsidR="00081612" w:rsidRPr="002748DD">
        <w:rPr>
          <w:rFonts w:ascii="Times New Roman" w:hAnsi="Times New Roman" w:cs="Times New Roman"/>
        </w:rPr>
        <w:t xml:space="preserve"> mėn.</w:t>
      </w:r>
      <w:r w:rsidR="003723C8">
        <w:rPr>
          <w:rFonts w:ascii="Times New Roman" w:hAnsi="Times New Roman" w:cs="Times New Roman"/>
        </w:rPr>
        <w:t xml:space="preserve"> ir </w:t>
      </w:r>
      <w:r w:rsidR="00F35069">
        <w:rPr>
          <w:rFonts w:ascii="Times New Roman" w:hAnsi="Times New Roman" w:cs="Times New Roman"/>
        </w:rPr>
        <w:t xml:space="preserve">bendrai </w:t>
      </w:r>
      <w:r w:rsidR="00971922">
        <w:rPr>
          <w:rFonts w:ascii="Times New Roman" w:hAnsi="Times New Roman" w:cs="Times New Roman"/>
        </w:rPr>
        <w:t xml:space="preserve">per visus nurodytus socialinius tinklus </w:t>
      </w:r>
      <w:r w:rsidR="003723C8">
        <w:rPr>
          <w:rFonts w:ascii="Times New Roman" w:hAnsi="Times New Roman" w:cs="Times New Roman"/>
        </w:rPr>
        <w:t>pasiekt</w:t>
      </w:r>
      <w:r w:rsidR="00C77C7C">
        <w:rPr>
          <w:rFonts w:ascii="Times New Roman" w:hAnsi="Times New Roman" w:cs="Times New Roman"/>
        </w:rPr>
        <w:t>a</w:t>
      </w:r>
      <w:r w:rsidR="003723C8">
        <w:rPr>
          <w:rFonts w:ascii="Times New Roman" w:hAnsi="Times New Roman" w:cs="Times New Roman"/>
        </w:rPr>
        <w:t xml:space="preserve"> ne</w:t>
      </w:r>
      <w:r w:rsidR="00C72C02">
        <w:rPr>
          <w:rFonts w:ascii="Times New Roman" w:hAnsi="Times New Roman" w:cs="Times New Roman"/>
        </w:rPr>
        <w:t xml:space="preserve"> </w:t>
      </w:r>
      <w:r w:rsidR="003723C8">
        <w:rPr>
          <w:rFonts w:ascii="Times New Roman" w:hAnsi="Times New Roman" w:cs="Times New Roman"/>
        </w:rPr>
        <w:t xml:space="preserve">mažiau kaip </w:t>
      </w:r>
      <w:r w:rsidR="00C72C02">
        <w:rPr>
          <w:rFonts w:ascii="Times New Roman" w:hAnsi="Times New Roman" w:cs="Times New Roman"/>
        </w:rPr>
        <w:t>1 mln. peržiūrų</w:t>
      </w:r>
      <w:r w:rsidR="00081612" w:rsidRPr="002748DD">
        <w:rPr>
          <w:rFonts w:ascii="Times New Roman" w:hAnsi="Times New Roman" w:cs="Times New Roman"/>
        </w:rPr>
        <w:t>)</w:t>
      </w:r>
      <w:r w:rsidR="005D6BC7" w:rsidRPr="002748DD">
        <w:rPr>
          <w:rFonts w:ascii="Times New Roman" w:hAnsi="Times New Roman" w:cs="Times New Roman"/>
        </w:rPr>
        <w:t>;</w:t>
      </w:r>
    </w:p>
    <w:p w14:paraId="502ADDC4" w14:textId="61A33356" w:rsidR="00006070" w:rsidRPr="00DA3DC2" w:rsidRDefault="00081612" w:rsidP="00AE5B5F">
      <w:pPr>
        <w:numPr>
          <w:ilvl w:val="3"/>
          <w:numId w:val="1"/>
        </w:numPr>
        <w:tabs>
          <w:tab w:val="left" w:pos="1560"/>
        </w:tabs>
        <w:ind w:left="1418" w:hanging="709"/>
        <w:jc w:val="both"/>
        <w:rPr>
          <w:rFonts w:ascii="Times New Roman" w:hAnsi="Times New Roman" w:cs="Times New Roman"/>
        </w:rPr>
      </w:pPr>
      <w:r w:rsidRPr="00DA3DC2">
        <w:rPr>
          <w:rFonts w:ascii="Times New Roman" w:hAnsi="Times New Roman" w:cs="Times New Roman"/>
        </w:rPr>
        <w:t>nacionalin</w:t>
      </w:r>
      <w:r w:rsidR="009A4D70">
        <w:rPr>
          <w:rFonts w:ascii="Times New Roman" w:hAnsi="Times New Roman" w:cs="Times New Roman"/>
        </w:rPr>
        <w:t>ių</w:t>
      </w:r>
      <w:r w:rsidRPr="00DA3DC2">
        <w:rPr>
          <w:rFonts w:ascii="Times New Roman" w:hAnsi="Times New Roman" w:cs="Times New Roman"/>
        </w:rPr>
        <w:t xml:space="preserve"> </w:t>
      </w:r>
      <w:r w:rsidR="007E7E6E" w:rsidRPr="00DA3DC2">
        <w:rPr>
          <w:rFonts w:ascii="Times New Roman" w:hAnsi="Times New Roman" w:cs="Times New Roman"/>
        </w:rPr>
        <w:t>radijo</w:t>
      </w:r>
      <w:r w:rsidRPr="00DA3DC2">
        <w:rPr>
          <w:rFonts w:ascii="Times New Roman" w:hAnsi="Times New Roman" w:cs="Times New Roman"/>
        </w:rPr>
        <w:t xml:space="preserve"> </w:t>
      </w:r>
      <w:r w:rsidR="00113972" w:rsidRPr="007E51E3">
        <w:rPr>
          <w:rFonts w:ascii="Times New Roman" w:hAnsi="Times New Roman" w:cs="Times New Roman"/>
        </w:rPr>
        <w:t>sto</w:t>
      </w:r>
      <w:r w:rsidR="009A4D70" w:rsidRPr="007E51E3">
        <w:rPr>
          <w:rFonts w:ascii="Times New Roman" w:hAnsi="Times New Roman" w:cs="Times New Roman"/>
        </w:rPr>
        <w:t>čių</w:t>
      </w:r>
      <w:r w:rsidRPr="007E51E3">
        <w:rPr>
          <w:rFonts w:ascii="Times New Roman" w:hAnsi="Times New Roman" w:cs="Times New Roman"/>
        </w:rPr>
        <w:t xml:space="preserve"> reklamą</w:t>
      </w:r>
      <w:r w:rsidR="005123C2">
        <w:rPr>
          <w:rFonts w:ascii="Times New Roman" w:hAnsi="Times New Roman" w:cs="Times New Roman"/>
        </w:rPr>
        <w:t xml:space="preserve"> (garso klipų transliacija)</w:t>
      </w:r>
      <w:r w:rsidR="006024FB">
        <w:rPr>
          <w:rFonts w:ascii="Times New Roman" w:hAnsi="Times New Roman" w:cs="Times New Roman"/>
        </w:rPr>
        <w:t xml:space="preserve">, </w:t>
      </w:r>
      <w:r w:rsidR="00EE4D7E">
        <w:rPr>
          <w:rFonts w:ascii="Times New Roman" w:hAnsi="Times New Roman" w:cs="Times New Roman"/>
        </w:rPr>
        <w:t xml:space="preserve">kuri </w:t>
      </w:r>
      <w:r w:rsidR="00523BA6">
        <w:rPr>
          <w:rFonts w:ascii="Times New Roman" w:hAnsi="Times New Roman" w:cs="Times New Roman"/>
        </w:rPr>
        <w:t>apimt</w:t>
      </w:r>
      <w:r w:rsidR="00C3357A">
        <w:rPr>
          <w:rFonts w:ascii="Times New Roman" w:hAnsi="Times New Roman" w:cs="Times New Roman"/>
        </w:rPr>
        <w:t>ų</w:t>
      </w:r>
      <w:r w:rsidR="00523BA6">
        <w:rPr>
          <w:rFonts w:ascii="Times New Roman" w:hAnsi="Times New Roman" w:cs="Times New Roman"/>
        </w:rPr>
        <w:t xml:space="preserve"> ne mažiau kaip</w:t>
      </w:r>
      <w:r w:rsidR="00200A04" w:rsidRPr="00DA3DC2">
        <w:rPr>
          <w:rFonts w:ascii="Times New Roman" w:hAnsi="Times New Roman" w:cs="Times New Roman"/>
        </w:rPr>
        <w:t xml:space="preserve"> 2 </w:t>
      </w:r>
      <w:r w:rsidR="00523BA6">
        <w:rPr>
          <w:rFonts w:ascii="Times New Roman" w:hAnsi="Times New Roman" w:cs="Times New Roman"/>
        </w:rPr>
        <w:t>nacionalines radij</w:t>
      </w:r>
      <w:r w:rsidR="00113972">
        <w:rPr>
          <w:rFonts w:ascii="Times New Roman" w:hAnsi="Times New Roman" w:cs="Times New Roman"/>
        </w:rPr>
        <w:t>o stotis (</w:t>
      </w:r>
      <w:r w:rsidR="00FB52C5" w:rsidRPr="00FB52C5">
        <w:rPr>
          <w:rFonts w:ascii="Times New Roman" w:hAnsi="Times New Roman" w:cs="Times New Roman"/>
        </w:rPr>
        <w:t>radijo stotis, kuri transliuojama antžeminiu radijo tinklu ir priimama teritorijoje, kurioje gyvena daugiau kaip 60 proc. Lietuvos Respublikos gyventojų pagal Lietuvos Respublikos visuomenės informavimo įstatymą)</w:t>
      </w:r>
      <w:r w:rsidR="00230A5F" w:rsidRPr="00DA3DC2">
        <w:rPr>
          <w:rFonts w:ascii="Times New Roman" w:hAnsi="Times New Roman" w:cs="Times New Roman"/>
        </w:rPr>
        <w:t xml:space="preserve">. Reikalavimai klipus transliuosiančioms radijo stotims – dienos auditorijos pasiekiamumas ne mažiau </w:t>
      </w:r>
      <w:r w:rsidR="00BF6A17" w:rsidRPr="00DA3DC2">
        <w:rPr>
          <w:rFonts w:ascii="Times New Roman" w:hAnsi="Times New Roman" w:cs="Times New Roman"/>
        </w:rPr>
        <w:t>kaip</w:t>
      </w:r>
      <w:r w:rsidR="0024071F">
        <w:rPr>
          <w:rFonts w:ascii="Times New Roman" w:hAnsi="Times New Roman" w:cs="Times New Roman"/>
        </w:rPr>
        <w:t xml:space="preserve"> </w:t>
      </w:r>
      <w:r w:rsidR="00230A5F" w:rsidRPr="00DA3DC2">
        <w:rPr>
          <w:rFonts w:ascii="Times New Roman" w:hAnsi="Times New Roman" w:cs="Times New Roman"/>
        </w:rPr>
        <w:t xml:space="preserve">100 tūkst. </w:t>
      </w:r>
      <w:r w:rsidR="006871C2" w:rsidRPr="00DA3DC2">
        <w:rPr>
          <w:rFonts w:ascii="Times New Roman" w:hAnsi="Times New Roman" w:cs="Times New Roman"/>
        </w:rPr>
        <w:t>k</w:t>
      </w:r>
      <w:r w:rsidR="00230A5F" w:rsidRPr="00DA3DC2">
        <w:rPr>
          <w:rFonts w:ascii="Times New Roman" w:hAnsi="Times New Roman" w:cs="Times New Roman"/>
        </w:rPr>
        <w:t>lausytojų</w:t>
      </w:r>
      <w:r w:rsidR="0024071F" w:rsidRPr="0024071F">
        <w:t xml:space="preserve"> </w:t>
      </w:r>
      <w:r w:rsidR="0024071F" w:rsidRPr="0024071F">
        <w:rPr>
          <w:rFonts w:ascii="Times New Roman" w:hAnsi="Times New Roman" w:cs="Times New Roman"/>
        </w:rPr>
        <w:t>pagal bendrovės „Kantar“ viešai skelbiamus duomenis</w:t>
      </w:r>
      <w:r w:rsidR="0024071F">
        <w:rPr>
          <w:rFonts w:ascii="Times New Roman" w:hAnsi="Times New Roman" w:cs="Times New Roman"/>
        </w:rPr>
        <w:t xml:space="preserve"> </w:t>
      </w:r>
      <w:r w:rsidR="0079769A">
        <w:rPr>
          <w:rFonts w:ascii="Times New Roman" w:hAnsi="Times New Roman" w:cs="Times New Roman"/>
        </w:rPr>
        <w:t xml:space="preserve">(dienos pasiekimas </w:t>
      </w:r>
      <w:r w:rsidR="006A37F1" w:rsidRPr="00864575">
        <w:rPr>
          <w:rFonts w:ascii="Times New Roman" w:hAnsi="Times New Roman" w:cs="Times New Roman"/>
        </w:rPr>
        <w:t>(000)</w:t>
      </w:r>
      <w:r w:rsidR="00AD3CEB">
        <w:rPr>
          <w:rFonts w:ascii="Times New Roman" w:hAnsi="Times New Roman" w:cs="Times New Roman"/>
        </w:rPr>
        <w:t xml:space="preserve"> (</w:t>
      </w:r>
      <w:r w:rsidR="00AD3CEB" w:rsidRPr="00AD3CEB">
        <w:rPr>
          <w:rFonts w:ascii="Times New Roman" w:hAnsi="Times New Roman" w:cs="Times New Roman"/>
        </w:rPr>
        <w:t>2024 ŽIEMA - 2024 PAVASARIS</w:t>
      </w:r>
      <w:r w:rsidR="00AD3CEB">
        <w:rPr>
          <w:rFonts w:ascii="Times New Roman" w:hAnsi="Times New Roman" w:cs="Times New Roman"/>
        </w:rPr>
        <w:t xml:space="preserve"> (</w:t>
      </w:r>
      <w:hyperlink r:id="rId8" w:history="1">
        <w:r w:rsidR="004062B6" w:rsidRPr="004B5751">
          <w:rPr>
            <w:rStyle w:val="Hipersaitas"/>
            <w:rFonts w:ascii="Times New Roman" w:hAnsi="Times New Roman" w:cs="Times New Roman"/>
          </w:rPr>
          <w:t>https://www.kantar.lt/lt/news/radijo-auditorijos-tyrimas-2024-ziema-2024-pavasaris/)</w:t>
        </w:r>
      </w:hyperlink>
      <w:r w:rsidR="004062B6">
        <w:rPr>
          <w:rFonts w:ascii="Times New Roman" w:hAnsi="Times New Roman" w:cs="Times New Roman"/>
        </w:rPr>
        <w:t xml:space="preserve">. </w:t>
      </w:r>
      <w:r w:rsidR="00337E4C" w:rsidRPr="00337E4C">
        <w:rPr>
          <w:rFonts w:ascii="Times New Roman" w:hAnsi="Times New Roman" w:cs="Times New Roman"/>
        </w:rPr>
        <w:t>Teikėjas turi pateikti viešinimo planą radijuje, atsižvelgdamas į tikslinės auditorijos pasiekiamumo analizę ir užtikrinti jo įgyvendinimą</w:t>
      </w:r>
      <w:r w:rsidR="00337E4C">
        <w:rPr>
          <w:rFonts w:ascii="Times New Roman" w:hAnsi="Times New Roman" w:cs="Times New Roman"/>
        </w:rPr>
        <w:t>.</w:t>
      </w:r>
      <w:r w:rsidR="00337E4C" w:rsidRPr="00337E4C">
        <w:rPr>
          <w:rFonts w:ascii="Times New Roman" w:hAnsi="Times New Roman" w:cs="Times New Roman"/>
        </w:rPr>
        <w:t xml:space="preserve"> </w:t>
      </w:r>
      <w:r w:rsidR="004062B6">
        <w:rPr>
          <w:rFonts w:ascii="Times New Roman" w:hAnsi="Times New Roman" w:cs="Times New Roman"/>
        </w:rPr>
        <w:t>Turi būti</w:t>
      </w:r>
      <w:r w:rsidR="00230A5F" w:rsidRPr="00DA3DC2">
        <w:rPr>
          <w:rFonts w:ascii="Times New Roman" w:hAnsi="Times New Roman" w:cs="Times New Roman"/>
        </w:rPr>
        <w:t xml:space="preserve"> </w:t>
      </w:r>
      <w:r w:rsidR="006871C2" w:rsidRPr="00DA3DC2">
        <w:rPr>
          <w:rFonts w:ascii="Times New Roman" w:hAnsi="Times New Roman" w:cs="Times New Roman"/>
        </w:rPr>
        <w:t>i</w:t>
      </w:r>
      <w:r w:rsidR="00230A5F" w:rsidRPr="00DA3DC2">
        <w:rPr>
          <w:rFonts w:ascii="Times New Roman" w:hAnsi="Times New Roman" w:cs="Times New Roman"/>
        </w:rPr>
        <w:t>štransliuot</w:t>
      </w:r>
      <w:r w:rsidR="006871C2" w:rsidRPr="00DA3DC2">
        <w:rPr>
          <w:rFonts w:ascii="Times New Roman" w:hAnsi="Times New Roman" w:cs="Times New Roman"/>
        </w:rPr>
        <w:t>a</w:t>
      </w:r>
      <w:r w:rsidR="00230A5F" w:rsidRPr="00DA3DC2">
        <w:rPr>
          <w:rFonts w:ascii="Times New Roman" w:hAnsi="Times New Roman" w:cs="Times New Roman"/>
        </w:rPr>
        <w:t xml:space="preserve"> </w:t>
      </w:r>
      <w:r w:rsidR="005123C2">
        <w:rPr>
          <w:rFonts w:ascii="Times New Roman" w:hAnsi="Times New Roman" w:cs="Times New Roman"/>
        </w:rPr>
        <w:t>garso klipų</w:t>
      </w:r>
      <w:r w:rsidR="006E4FC7">
        <w:rPr>
          <w:rFonts w:ascii="Times New Roman" w:hAnsi="Times New Roman" w:cs="Times New Roman"/>
        </w:rPr>
        <w:t xml:space="preserve"> per su perkančiąja organizacija suderintas radijo stotis</w:t>
      </w:r>
      <w:r w:rsidR="005123C2">
        <w:rPr>
          <w:rFonts w:ascii="Times New Roman" w:hAnsi="Times New Roman" w:cs="Times New Roman"/>
        </w:rPr>
        <w:t xml:space="preserve"> </w:t>
      </w:r>
      <w:r w:rsidR="00230A5F" w:rsidRPr="00DA3DC2">
        <w:rPr>
          <w:rFonts w:ascii="Times New Roman" w:hAnsi="Times New Roman" w:cs="Times New Roman"/>
        </w:rPr>
        <w:t>ne mažiau</w:t>
      </w:r>
      <w:r w:rsidR="006871C2" w:rsidRPr="00DA3DC2">
        <w:rPr>
          <w:rFonts w:ascii="Times New Roman" w:hAnsi="Times New Roman" w:cs="Times New Roman"/>
        </w:rPr>
        <w:t xml:space="preserve"> kaip</w:t>
      </w:r>
      <w:r w:rsidR="00230A5F" w:rsidRPr="00DA3DC2">
        <w:rPr>
          <w:rFonts w:ascii="Times New Roman" w:hAnsi="Times New Roman" w:cs="Times New Roman"/>
        </w:rPr>
        <w:t xml:space="preserve"> 100 vnt</w:t>
      </w:r>
      <w:r w:rsidR="006871C2" w:rsidRPr="00DA3DC2">
        <w:rPr>
          <w:rFonts w:ascii="Times New Roman" w:hAnsi="Times New Roman" w:cs="Times New Roman"/>
        </w:rPr>
        <w:t xml:space="preserve">. </w:t>
      </w:r>
      <w:r w:rsidR="003850A1">
        <w:rPr>
          <w:rFonts w:ascii="Times New Roman" w:hAnsi="Times New Roman" w:cs="Times New Roman"/>
        </w:rPr>
        <w:t xml:space="preserve">Tiekėjas radijo stotis </w:t>
      </w:r>
      <w:r w:rsidR="004369CB">
        <w:rPr>
          <w:rFonts w:ascii="Times New Roman" w:hAnsi="Times New Roman" w:cs="Times New Roman"/>
        </w:rPr>
        <w:t>siūlo ir derina su perkančiąja organizacija sutarties vykdymo metu.</w:t>
      </w:r>
      <w:r w:rsidR="00B84F53">
        <w:rPr>
          <w:rFonts w:ascii="Times New Roman" w:hAnsi="Times New Roman" w:cs="Times New Roman"/>
        </w:rPr>
        <w:t xml:space="preserve"> </w:t>
      </w:r>
      <w:r w:rsidR="00C2123C">
        <w:rPr>
          <w:rFonts w:ascii="Times New Roman" w:hAnsi="Times New Roman" w:cs="Times New Roman"/>
        </w:rPr>
        <w:t>Transliacijų p</w:t>
      </w:r>
      <w:r w:rsidR="00C2123C" w:rsidRPr="00C2123C">
        <w:rPr>
          <w:rFonts w:ascii="Times New Roman" w:hAnsi="Times New Roman" w:cs="Times New Roman"/>
        </w:rPr>
        <w:t xml:space="preserve">lanas turi būti suderintas su Perkančiąją organizacija ne vėliau nei per </w:t>
      </w:r>
      <w:r w:rsidR="00C2123C">
        <w:rPr>
          <w:rFonts w:ascii="Times New Roman" w:hAnsi="Times New Roman" w:cs="Times New Roman"/>
        </w:rPr>
        <w:t>10</w:t>
      </w:r>
      <w:r w:rsidR="00C2123C" w:rsidRPr="00C2123C">
        <w:rPr>
          <w:rFonts w:ascii="Times New Roman" w:hAnsi="Times New Roman" w:cs="Times New Roman"/>
        </w:rPr>
        <w:t xml:space="preserve"> kalendorinių dienų iki reklamos radijuje pradžios</w:t>
      </w:r>
      <w:r w:rsidR="00C2123C">
        <w:rPr>
          <w:rFonts w:ascii="Times New Roman" w:hAnsi="Times New Roman" w:cs="Times New Roman"/>
        </w:rPr>
        <w:t>.</w:t>
      </w:r>
    </w:p>
    <w:p w14:paraId="2FE26F27" w14:textId="5BFEFBA9" w:rsidR="00F86B41" w:rsidRPr="004E386A" w:rsidRDefault="00081612" w:rsidP="00256797">
      <w:pPr>
        <w:numPr>
          <w:ilvl w:val="3"/>
          <w:numId w:val="1"/>
        </w:numPr>
        <w:tabs>
          <w:tab w:val="left" w:pos="1560"/>
        </w:tabs>
        <w:spacing w:after="0"/>
        <w:ind w:left="1418" w:hanging="709"/>
        <w:jc w:val="both"/>
        <w:rPr>
          <w:rFonts w:ascii="Times New Roman" w:hAnsi="Times New Roman" w:cs="Times New Roman"/>
        </w:rPr>
      </w:pPr>
      <w:r w:rsidRPr="004E386A">
        <w:rPr>
          <w:rFonts w:ascii="Times New Roman" w:hAnsi="Times New Roman" w:cs="Times New Roman"/>
        </w:rPr>
        <w:t>vaizdo klipo sukūrimą</w:t>
      </w:r>
      <w:r w:rsidR="00B77F1E">
        <w:rPr>
          <w:rFonts w:ascii="Times New Roman" w:hAnsi="Times New Roman" w:cs="Times New Roman"/>
        </w:rPr>
        <w:t xml:space="preserve"> kiekvienai prevencinei programai</w:t>
      </w:r>
      <w:r w:rsidR="007E2D43">
        <w:rPr>
          <w:rFonts w:ascii="Times New Roman" w:hAnsi="Times New Roman" w:cs="Times New Roman"/>
        </w:rPr>
        <w:t xml:space="preserve"> – viso 5 </w:t>
      </w:r>
      <w:r w:rsidR="00FA4C91">
        <w:rPr>
          <w:rFonts w:ascii="Times New Roman" w:hAnsi="Times New Roman" w:cs="Times New Roman"/>
        </w:rPr>
        <w:t>vaizdo klipai</w:t>
      </w:r>
      <w:r w:rsidR="00F86B41" w:rsidRPr="004E386A">
        <w:rPr>
          <w:rFonts w:ascii="Times New Roman" w:hAnsi="Times New Roman" w:cs="Times New Roman"/>
        </w:rPr>
        <w:t>:</w:t>
      </w:r>
    </w:p>
    <w:p w14:paraId="3EDB2897" w14:textId="7FC95E39" w:rsidR="00F86B41" w:rsidRPr="004E386A" w:rsidRDefault="00081612"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t>sukurtas vaizdo klipas pagal poreikį turi būti adaptuotas skirtingiems formatams pagal viešinimo plane numatytus kanalus ir priemones: transliacijai per televiziją (TV), socialinius tinklus, gydymo įstaigų ekranuose ir pan.</w:t>
      </w:r>
      <w:r w:rsidR="00411CD1" w:rsidRPr="004E386A">
        <w:rPr>
          <w:rFonts w:ascii="Times New Roman" w:hAnsi="Times New Roman" w:cs="Times New Roman"/>
        </w:rPr>
        <w:t>;</w:t>
      </w:r>
      <w:r w:rsidR="00B15582" w:rsidRPr="004E386A">
        <w:rPr>
          <w:rFonts w:ascii="Times New Roman" w:hAnsi="Times New Roman" w:cs="Times New Roman"/>
        </w:rPr>
        <w:t xml:space="preserve"> </w:t>
      </w:r>
    </w:p>
    <w:p w14:paraId="6C0306A4" w14:textId="0EF041AE" w:rsidR="000C30E5" w:rsidRPr="004E386A" w:rsidRDefault="00411CD1"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t>v</w:t>
      </w:r>
      <w:r w:rsidR="00B15582" w:rsidRPr="004E386A">
        <w:rPr>
          <w:rFonts w:ascii="Times New Roman" w:hAnsi="Times New Roman" w:cs="Times New Roman"/>
        </w:rPr>
        <w:t>aizdo klipo trukmė – 15-</w:t>
      </w:r>
      <w:r w:rsidR="00937357">
        <w:rPr>
          <w:rFonts w:ascii="Times New Roman" w:hAnsi="Times New Roman" w:cs="Times New Roman"/>
        </w:rPr>
        <w:t>45</w:t>
      </w:r>
      <w:r w:rsidR="00B15582" w:rsidRPr="004E386A">
        <w:rPr>
          <w:rFonts w:ascii="Times New Roman" w:hAnsi="Times New Roman" w:cs="Times New Roman"/>
        </w:rPr>
        <w:t xml:space="preserve"> sekundžių (atsižvelgiant į numatomus jo sklaidos kanalus ir tų kanalų keliamus reikalavimus vaizdo klipo trukmei</w:t>
      </w:r>
      <w:r w:rsidR="00081612" w:rsidRPr="004E386A">
        <w:rPr>
          <w:rFonts w:ascii="Times New Roman" w:hAnsi="Times New Roman" w:cs="Times New Roman"/>
        </w:rPr>
        <w:t>)</w:t>
      </w:r>
      <w:r w:rsidR="005D6BC7" w:rsidRPr="004E386A">
        <w:rPr>
          <w:rFonts w:ascii="Times New Roman" w:hAnsi="Times New Roman" w:cs="Times New Roman"/>
        </w:rPr>
        <w:t>;</w:t>
      </w:r>
    </w:p>
    <w:p w14:paraId="2900829D" w14:textId="184CB8BB" w:rsidR="00D60ADB" w:rsidRPr="00CD0D7A"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4E386A">
        <w:rPr>
          <w:rFonts w:ascii="Times New Roman" w:hAnsi="Times New Roman" w:cs="Times New Roman"/>
        </w:rPr>
        <w:lastRenderedPageBreak/>
        <w:t>v</w:t>
      </w:r>
      <w:r w:rsidR="00D60ADB" w:rsidRPr="004E386A">
        <w:rPr>
          <w:rFonts w:ascii="Times New Roman" w:hAnsi="Times New Roman" w:cs="Times New Roman"/>
        </w:rPr>
        <w:t xml:space="preserve">aizdo klipo gamybai turi būti naudojama skaitmeninė filmavimo įranga (ne mažesnės nei 1080p FULL HD skiriamosios </w:t>
      </w:r>
      <w:r w:rsidR="00D60ADB" w:rsidRPr="00CD0D7A">
        <w:rPr>
          <w:rFonts w:ascii="Times New Roman" w:hAnsi="Times New Roman" w:cs="Times New Roman"/>
        </w:rPr>
        <w:t>gebos)</w:t>
      </w:r>
      <w:r w:rsidR="004E386A" w:rsidRPr="00CD0D7A">
        <w:rPr>
          <w:rFonts w:ascii="Times New Roman" w:hAnsi="Times New Roman" w:cs="Times New Roman"/>
        </w:rPr>
        <w:t>;</w:t>
      </w:r>
    </w:p>
    <w:p w14:paraId="139F7A5C" w14:textId="3FCEACAB" w:rsidR="00D60ADB" w:rsidRPr="009A4FBC"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CD0D7A">
        <w:rPr>
          <w:rFonts w:ascii="Times New Roman" w:hAnsi="Times New Roman" w:cs="Times New Roman"/>
        </w:rPr>
        <w:t>v</w:t>
      </w:r>
      <w:r w:rsidR="00D60ADB" w:rsidRPr="00CD0D7A">
        <w:rPr>
          <w:rFonts w:ascii="Times New Roman" w:hAnsi="Times New Roman" w:cs="Times New Roman"/>
        </w:rPr>
        <w:t xml:space="preserve">aizdo klipui turi būti </w:t>
      </w:r>
      <w:r w:rsidR="00D60ADB" w:rsidRPr="009A4FBC">
        <w:rPr>
          <w:rFonts w:ascii="Times New Roman" w:hAnsi="Times New Roman" w:cs="Times New Roman"/>
        </w:rPr>
        <w:t xml:space="preserve">sukurtas garso takelis su licencija (plačiau – </w:t>
      </w:r>
      <w:r w:rsidR="00CD0D7A" w:rsidRPr="009A4FBC">
        <w:rPr>
          <w:rFonts w:ascii="Times New Roman" w:hAnsi="Times New Roman" w:cs="Times New Roman"/>
        </w:rPr>
        <w:t>2.13. –2.1</w:t>
      </w:r>
      <w:r w:rsidR="003F2C4B" w:rsidRPr="009A4FBC">
        <w:rPr>
          <w:rFonts w:ascii="Times New Roman" w:hAnsi="Times New Roman" w:cs="Times New Roman"/>
        </w:rPr>
        <w:t>4</w:t>
      </w:r>
      <w:r w:rsidR="00D60ADB" w:rsidRPr="009A4FBC">
        <w:rPr>
          <w:rFonts w:ascii="Times New Roman" w:hAnsi="Times New Roman" w:cs="Times New Roman"/>
        </w:rPr>
        <w:t xml:space="preserve"> punktuose) platinti per TV ir internetą; garso takelio parametrai turi atitikti TV ar socialinių tinklų reikalavimų parametrus, užtikrinančius kokybišką garsą</w:t>
      </w:r>
      <w:r w:rsidR="004E386A" w:rsidRPr="009A4FBC">
        <w:rPr>
          <w:rFonts w:ascii="Times New Roman" w:hAnsi="Times New Roman" w:cs="Times New Roman"/>
        </w:rPr>
        <w:t>;</w:t>
      </w:r>
    </w:p>
    <w:p w14:paraId="419F151D" w14:textId="77777777" w:rsidR="00D37104" w:rsidRPr="009A4FBC"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9A4FBC">
        <w:rPr>
          <w:rFonts w:ascii="Times New Roman" w:hAnsi="Times New Roman" w:cs="Times New Roman"/>
        </w:rPr>
        <w:t>t</w:t>
      </w:r>
      <w:r w:rsidR="00D60ADB" w:rsidRPr="009A4FBC">
        <w:rPr>
          <w:rFonts w:ascii="Times New Roman" w:hAnsi="Times New Roman" w:cs="Times New Roman"/>
        </w:rPr>
        <w:t>ekstai privalo atitikti bendrinės lietuvių kalbos reikalavimus</w:t>
      </w:r>
      <w:r w:rsidR="004E386A" w:rsidRPr="009A4FBC">
        <w:rPr>
          <w:rFonts w:ascii="Times New Roman" w:hAnsi="Times New Roman" w:cs="Times New Roman"/>
        </w:rPr>
        <w:t>;</w:t>
      </w:r>
    </w:p>
    <w:p w14:paraId="43424BF2" w14:textId="5E8B04EE" w:rsidR="00411CD1" w:rsidRDefault="00F51146" w:rsidP="00D37104">
      <w:pPr>
        <w:numPr>
          <w:ilvl w:val="4"/>
          <w:numId w:val="1"/>
        </w:numPr>
        <w:tabs>
          <w:tab w:val="left" w:pos="1843"/>
          <w:tab w:val="left" w:pos="2410"/>
        </w:tabs>
        <w:spacing w:after="0"/>
        <w:ind w:hanging="731"/>
        <w:jc w:val="both"/>
        <w:rPr>
          <w:rFonts w:ascii="Times New Roman" w:hAnsi="Times New Roman" w:cs="Times New Roman"/>
        </w:rPr>
      </w:pPr>
      <w:r w:rsidRPr="009A4FBC">
        <w:rPr>
          <w:rFonts w:ascii="Times New Roman" w:hAnsi="Times New Roman" w:cs="Times New Roman"/>
        </w:rPr>
        <w:t>p</w:t>
      </w:r>
      <w:r w:rsidR="00D60ADB" w:rsidRPr="009A4FBC">
        <w:rPr>
          <w:rFonts w:ascii="Times New Roman" w:hAnsi="Times New Roman" w:cs="Times New Roman"/>
        </w:rPr>
        <w:t>agal poreikį vaizdo klipas turi būti pateikiamas su subtitrais lietuvių kalba</w:t>
      </w:r>
      <w:r w:rsidRPr="009A4FBC">
        <w:rPr>
          <w:rFonts w:ascii="Times New Roman" w:hAnsi="Times New Roman" w:cs="Times New Roman"/>
        </w:rPr>
        <w:t>;</w:t>
      </w:r>
    </w:p>
    <w:p w14:paraId="6AF289B8" w14:textId="396F7D0C" w:rsidR="00FA4C91" w:rsidRPr="009A4FBC" w:rsidRDefault="00576CA1" w:rsidP="00D37104">
      <w:pPr>
        <w:numPr>
          <w:ilvl w:val="4"/>
          <w:numId w:val="1"/>
        </w:numPr>
        <w:tabs>
          <w:tab w:val="left" w:pos="1843"/>
          <w:tab w:val="left" w:pos="2410"/>
        </w:tabs>
        <w:spacing w:after="0"/>
        <w:ind w:hanging="731"/>
        <w:jc w:val="both"/>
        <w:rPr>
          <w:rFonts w:ascii="Times New Roman" w:hAnsi="Times New Roman" w:cs="Times New Roman"/>
        </w:rPr>
      </w:pPr>
      <w:r w:rsidRPr="00576CA1">
        <w:rPr>
          <w:rFonts w:ascii="Times New Roman" w:hAnsi="Times New Roman" w:cs="Times New Roman"/>
        </w:rPr>
        <w:t>Teikėjas turi pateikti galutinį produktą: nuo idėjos ir scenarijaus iki režisūros, filmavimo, vaizdo montažo, įgarsinimo</w:t>
      </w:r>
      <w:r>
        <w:rPr>
          <w:rFonts w:ascii="Times New Roman" w:hAnsi="Times New Roman" w:cs="Times New Roman"/>
        </w:rPr>
        <w:t>.</w:t>
      </w:r>
      <w:r w:rsidR="00AC50E5" w:rsidRPr="00AC50E5">
        <w:t xml:space="preserve"> </w:t>
      </w:r>
      <w:r w:rsidR="00AC50E5" w:rsidRPr="00AC50E5">
        <w:rPr>
          <w:rFonts w:ascii="Times New Roman" w:hAnsi="Times New Roman" w:cs="Times New Roman"/>
        </w:rPr>
        <w:t>Kiekvienas etapo rezultatas Teikėjo derinamas su Perkančiąja organizacija</w:t>
      </w:r>
      <w:r w:rsidR="00AF4723">
        <w:rPr>
          <w:rFonts w:ascii="Times New Roman" w:hAnsi="Times New Roman" w:cs="Times New Roman"/>
        </w:rPr>
        <w:t>.</w:t>
      </w:r>
      <w:r w:rsidR="00AC50E5">
        <w:rPr>
          <w:rFonts w:ascii="Times New Roman" w:hAnsi="Times New Roman" w:cs="Times New Roman"/>
        </w:rPr>
        <w:t xml:space="preserve"> </w:t>
      </w:r>
    </w:p>
    <w:p w14:paraId="39C5A838" w14:textId="29397450" w:rsidR="00B67915" w:rsidRPr="009A4FBC" w:rsidRDefault="00B67915" w:rsidP="00256797">
      <w:pPr>
        <w:numPr>
          <w:ilvl w:val="3"/>
          <w:numId w:val="1"/>
        </w:numPr>
        <w:tabs>
          <w:tab w:val="left" w:pos="1560"/>
        </w:tabs>
        <w:spacing w:before="240" w:after="0"/>
        <w:ind w:left="1418" w:hanging="709"/>
        <w:jc w:val="both"/>
        <w:rPr>
          <w:rFonts w:ascii="Times New Roman" w:hAnsi="Times New Roman" w:cs="Times New Roman"/>
        </w:rPr>
      </w:pPr>
      <w:r w:rsidRPr="009A4FBC">
        <w:rPr>
          <w:rFonts w:ascii="Times New Roman" w:hAnsi="Times New Roman" w:cs="Times New Roman"/>
        </w:rPr>
        <w:t xml:space="preserve">garso klipo </w:t>
      </w:r>
      <w:r w:rsidR="005D3820" w:rsidRPr="009A4FBC">
        <w:rPr>
          <w:rFonts w:ascii="Times New Roman" w:hAnsi="Times New Roman" w:cs="Times New Roman"/>
        </w:rPr>
        <w:t>sukūrimą kiekvienai prevencinei programai</w:t>
      </w:r>
      <w:r w:rsidR="007E2D43">
        <w:rPr>
          <w:rFonts w:ascii="Times New Roman" w:hAnsi="Times New Roman" w:cs="Times New Roman"/>
        </w:rPr>
        <w:t xml:space="preserve"> – viso 5 garso klipai</w:t>
      </w:r>
      <w:r w:rsidR="005D3820" w:rsidRPr="009A4FBC">
        <w:rPr>
          <w:rFonts w:ascii="Times New Roman" w:hAnsi="Times New Roman" w:cs="Times New Roman"/>
        </w:rPr>
        <w:t>:</w:t>
      </w:r>
    </w:p>
    <w:p w14:paraId="1BB34C03" w14:textId="4320D92F" w:rsidR="007E1215" w:rsidRPr="009A4FBC" w:rsidRDefault="007E1215" w:rsidP="00256797">
      <w:pPr>
        <w:numPr>
          <w:ilvl w:val="4"/>
          <w:numId w:val="1"/>
        </w:numPr>
        <w:tabs>
          <w:tab w:val="left" w:pos="1560"/>
        </w:tabs>
        <w:spacing w:after="0"/>
        <w:jc w:val="both"/>
        <w:rPr>
          <w:rFonts w:ascii="Times New Roman" w:hAnsi="Times New Roman" w:cs="Times New Roman"/>
        </w:rPr>
      </w:pPr>
      <w:r w:rsidRPr="009A4FBC">
        <w:rPr>
          <w:rFonts w:ascii="Times New Roman" w:hAnsi="Times New Roman" w:cs="Times New Roman"/>
        </w:rPr>
        <w:t>garso klipo trukmė – 15-30 sekundžių;</w:t>
      </w:r>
    </w:p>
    <w:p w14:paraId="4877DCA4" w14:textId="5531376B" w:rsidR="007E1215" w:rsidRPr="009A4FBC" w:rsidRDefault="007E1215" w:rsidP="00256797">
      <w:pPr>
        <w:numPr>
          <w:ilvl w:val="4"/>
          <w:numId w:val="1"/>
        </w:numPr>
        <w:tabs>
          <w:tab w:val="left" w:pos="1560"/>
        </w:tabs>
        <w:spacing w:after="0"/>
        <w:jc w:val="both"/>
        <w:rPr>
          <w:rFonts w:ascii="Times New Roman" w:hAnsi="Times New Roman" w:cs="Times New Roman"/>
        </w:rPr>
      </w:pPr>
      <w:r w:rsidRPr="009A4FBC">
        <w:rPr>
          <w:rFonts w:ascii="Times New Roman" w:hAnsi="Times New Roman" w:cs="Times New Roman"/>
        </w:rPr>
        <w:t>garso klipas skirtas radijo stotims ir/ar socialinių tinklų platformoms;</w:t>
      </w:r>
    </w:p>
    <w:p w14:paraId="39585958" w14:textId="35A0463B" w:rsidR="007E1215" w:rsidRPr="00CD0D7A" w:rsidRDefault="007E1215" w:rsidP="00256797">
      <w:pPr>
        <w:numPr>
          <w:ilvl w:val="4"/>
          <w:numId w:val="1"/>
        </w:numPr>
        <w:tabs>
          <w:tab w:val="left" w:pos="1560"/>
        </w:tabs>
        <w:spacing w:after="0"/>
        <w:jc w:val="both"/>
        <w:rPr>
          <w:rFonts w:ascii="Times New Roman" w:hAnsi="Times New Roman" w:cs="Times New Roman"/>
        </w:rPr>
      </w:pPr>
      <w:r w:rsidRPr="009A4FBC">
        <w:rPr>
          <w:rFonts w:ascii="Times New Roman" w:hAnsi="Times New Roman" w:cs="Times New Roman"/>
        </w:rPr>
        <w:t xml:space="preserve">garso takelis turi turėti licenciją (plačiau </w:t>
      </w:r>
      <w:r w:rsidR="00B2173D" w:rsidRPr="009A4FBC">
        <w:rPr>
          <w:rFonts w:ascii="Times New Roman" w:hAnsi="Times New Roman" w:cs="Times New Roman"/>
        </w:rPr>
        <w:t>2.1</w:t>
      </w:r>
      <w:r w:rsidRPr="009A4FBC">
        <w:rPr>
          <w:rFonts w:ascii="Times New Roman" w:hAnsi="Times New Roman" w:cs="Times New Roman"/>
        </w:rPr>
        <w:t>3 –</w:t>
      </w:r>
      <w:r w:rsidR="001638B1">
        <w:rPr>
          <w:rFonts w:ascii="Times New Roman" w:hAnsi="Times New Roman" w:cs="Times New Roman"/>
        </w:rPr>
        <w:t xml:space="preserve"> </w:t>
      </w:r>
      <w:r w:rsidR="00CD0D7A" w:rsidRPr="009A4FBC">
        <w:rPr>
          <w:rFonts w:ascii="Times New Roman" w:hAnsi="Times New Roman" w:cs="Times New Roman"/>
        </w:rPr>
        <w:t>2.1</w:t>
      </w:r>
      <w:r w:rsidR="003F2C4B" w:rsidRPr="009A4FBC">
        <w:rPr>
          <w:rFonts w:ascii="Times New Roman" w:hAnsi="Times New Roman" w:cs="Times New Roman"/>
        </w:rPr>
        <w:t>4</w:t>
      </w:r>
      <w:r w:rsidRPr="009A4FBC">
        <w:rPr>
          <w:rFonts w:ascii="Times New Roman" w:hAnsi="Times New Roman" w:cs="Times New Roman"/>
        </w:rPr>
        <w:t xml:space="preserve"> punktuose)</w:t>
      </w:r>
      <w:r w:rsidR="00CB27E4" w:rsidRPr="009A4FBC">
        <w:rPr>
          <w:rFonts w:ascii="Times New Roman" w:hAnsi="Times New Roman" w:cs="Times New Roman"/>
        </w:rPr>
        <w:t xml:space="preserve">, </w:t>
      </w:r>
      <w:r w:rsidR="00843F8C">
        <w:rPr>
          <w:rFonts w:ascii="Times New Roman" w:hAnsi="Times New Roman" w:cs="Times New Roman"/>
        </w:rPr>
        <w:t>jo</w:t>
      </w:r>
      <w:r w:rsidR="00CB27E4" w:rsidRPr="009A4FBC">
        <w:rPr>
          <w:rFonts w:ascii="Times New Roman" w:hAnsi="Times New Roman" w:cs="Times New Roman"/>
        </w:rPr>
        <w:t xml:space="preserve"> </w:t>
      </w:r>
      <w:r w:rsidRPr="009A4FBC">
        <w:rPr>
          <w:rFonts w:ascii="Times New Roman" w:hAnsi="Times New Roman" w:cs="Times New Roman"/>
        </w:rPr>
        <w:t>parametrai turi atitikti radijo stočių reikalavimus garso kokybei</w:t>
      </w:r>
      <w:r w:rsidR="00C6476B" w:rsidRPr="00CD0D7A">
        <w:rPr>
          <w:rFonts w:ascii="Times New Roman" w:hAnsi="Times New Roman" w:cs="Times New Roman"/>
        </w:rPr>
        <w:t>;</w:t>
      </w:r>
    </w:p>
    <w:p w14:paraId="744FBCD9" w14:textId="1C0715E4" w:rsidR="005D3820" w:rsidRDefault="00C6476B" w:rsidP="00256797">
      <w:pPr>
        <w:numPr>
          <w:ilvl w:val="4"/>
          <w:numId w:val="1"/>
        </w:numPr>
        <w:tabs>
          <w:tab w:val="left" w:pos="1560"/>
        </w:tabs>
        <w:spacing w:after="0"/>
        <w:jc w:val="both"/>
        <w:rPr>
          <w:rFonts w:ascii="Times New Roman" w:hAnsi="Times New Roman" w:cs="Times New Roman"/>
        </w:rPr>
      </w:pPr>
      <w:r>
        <w:rPr>
          <w:rFonts w:ascii="Times New Roman" w:hAnsi="Times New Roman" w:cs="Times New Roman"/>
        </w:rPr>
        <w:t>b</w:t>
      </w:r>
      <w:r w:rsidR="007E1215" w:rsidRPr="007E1215">
        <w:rPr>
          <w:rFonts w:ascii="Times New Roman" w:hAnsi="Times New Roman" w:cs="Times New Roman"/>
        </w:rPr>
        <w:t>also įrašas turi atitikti bendrinės lietuvių kalbos reikalavimus</w:t>
      </w:r>
      <w:r>
        <w:rPr>
          <w:rFonts w:ascii="Times New Roman" w:hAnsi="Times New Roman" w:cs="Times New Roman"/>
        </w:rPr>
        <w:t>;</w:t>
      </w:r>
    </w:p>
    <w:p w14:paraId="3795DF12" w14:textId="5FC9E4D9" w:rsidR="008673C6" w:rsidRDefault="008B4555" w:rsidP="00256797">
      <w:pPr>
        <w:numPr>
          <w:ilvl w:val="4"/>
          <w:numId w:val="1"/>
        </w:numPr>
        <w:tabs>
          <w:tab w:val="left" w:pos="1560"/>
        </w:tabs>
        <w:spacing w:after="0"/>
        <w:jc w:val="both"/>
        <w:rPr>
          <w:rFonts w:ascii="Times New Roman" w:hAnsi="Times New Roman" w:cs="Times New Roman"/>
        </w:rPr>
      </w:pPr>
      <w:r w:rsidRPr="008B4555">
        <w:rPr>
          <w:rFonts w:ascii="Times New Roman" w:hAnsi="Times New Roman" w:cs="Times New Roman"/>
        </w:rPr>
        <w:t>Teikėjas turi pateikti galutinį produktą – nuo idėjos ir scenarijaus iki įgarsinimo ir originalaus garso takelio sukūrimo</w:t>
      </w:r>
      <w:r>
        <w:rPr>
          <w:rFonts w:ascii="Times New Roman" w:hAnsi="Times New Roman" w:cs="Times New Roman"/>
        </w:rPr>
        <w:t>;</w:t>
      </w:r>
    </w:p>
    <w:p w14:paraId="3DD7C8FF" w14:textId="1E8A2F6D" w:rsidR="001906A0" w:rsidRPr="007E2D43" w:rsidRDefault="001906A0" w:rsidP="007E2D43">
      <w:pPr>
        <w:numPr>
          <w:ilvl w:val="4"/>
          <w:numId w:val="1"/>
        </w:numPr>
        <w:tabs>
          <w:tab w:val="left" w:pos="1560"/>
        </w:tabs>
        <w:spacing w:after="0"/>
        <w:jc w:val="both"/>
        <w:rPr>
          <w:rFonts w:ascii="Times New Roman" w:hAnsi="Times New Roman" w:cs="Times New Roman"/>
        </w:rPr>
      </w:pPr>
      <w:r w:rsidRPr="001906A0">
        <w:rPr>
          <w:rFonts w:ascii="Times New Roman" w:hAnsi="Times New Roman" w:cs="Times New Roman"/>
        </w:rPr>
        <w:t>Kiekvienas etapo rezultatas Teikėjo derinamas su Perkančiąja organizacija</w:t>
      </w:r>
      <w:r w:rsidR="007E2D43">
        <w:rPr>
          <w:rFonts w:ascii="Times New Roman" w:hAnsi="Times New Roman" w:cs="Times New Roman"/>
        </w:rPr>
        <w:t>.</w:t>
      </w:r>
    </w:p>
    <w:p w14:paraId="64F9FF31" w14:textId="73E54C50" w:rsidR="00081612" w:rsidRPr="004E386A" w:rsidRDefault="00081612" w:rsidP="00256797">
      <w:pPr>
        <w:numPr>
          <w:ilvl w:val="3"/>
          <w:numId w:val="1"/>
        </w:numPr>
        <w:tabs>
          <w:tab w:val="left" w:pos="1560"/>
        </w:tabs>
        <w:spacing w:before="240"/>
        <w:ind w:left="1418" w:hanging="709"/>
        <w:jc w:val="both"/>
        <w:rPr>
          <w:rFonts w:ascii="Times New Roman" w:hAnsi="Times New Roman" w:cs="Times New Roman"/>
        </w:rPr>
      </w:pPr>
      <w:r w:rsidRPr="004E386A">
        <w:rPr>
          <w:rFonts w:ascii="Times New Roman" w:hAnsi="Times New Roman" w:cs="Times New Roman"/>
        </w:rPr>
        <w:t>lauko reklamą (adaptuojant videoklip</w:t>
      </w:r>
      <w:r w:rsidR="00B97DB1">
        <w:rPr>
          <w:rFonts w:ascii="Times New Roman" w:hAnsi="Times New Roman" w:cs="Times New Roman"/>
        </w:rPr>
        <w:t>us (</w:t>
      </w:r>
      <w:r w:rsidR="00330F0C">
        <w:rPr>
          <w:rFonts w:ascii="Times New Roman" w:hAnsi="Times New Roman" w:cs="Times New Roman"/>
        </w:rPr>
        <w:t>2.7.1.3 p.)</w:t>
      </w:r>
      <w:r w:rsidRPr="004E386A">
        <w:rPr>
          <w:rFonts w:ascii="Times New Roman" w:hAnsi="Times New Roman" w:cs="Times New Roman"/>
        </w:rPr>
        <w:t xml:space="preserve"> kurio</w:t>
      </w:r>
      <w:r w:rsidR="00B97DB1">
        <w:rPr>
          <w:rFonts w:ascii="Times New Roman" w:hAnsi="Times New Roman" w:cs="Times New Roman"/>
        </w:rPr>
        <w:t xml:space="preserve"> kiekvieno</w:t>
      </w:r>
      <w:r w:rsidRPr="004E386A">
        <w:rPr>
          <w:rFonts w:ascii="Times New Roman" w:hAnsi="Times New Roman" w:cs="Times New Roman"/>
        </w:rPr>
        <w:t xml:space="preserve"> trukmė 10 sekundžių. Transliacijų dažnis</w:t>
      </w:r>
      <w:r w:rsidR="007E1FA9">
        <w:rPr>
          <w:rFonts w:ascii="Times New Roman" w:hAnsi="Times New Roman" w:cs="Times New Roman"/>
        </w:rPr>
        <w:t xml:space="preserve"> </w:t>
      </w:r>
      <w:r w:rsidR="00472A71">
        <w:rPr>
          <w:rFonts w:ascii="Times New Roman" w:hAnsi="Times New Roman" w:cs="Times New Roman"/>
        </w:rPr>
        <w:t>–</w:t>
      </w:r>
      <w:r w:rsidRPr="004E386A">
        <w:rPr>
          <w:rFonts w:ascii="Times New Roman" w:hAnsi="Times New Roman" w:cs="Times New Roman"/>
        </w:rPr>
        <w:t xml:space="preserve"> </w:t>
      </w:r>
      <w:r w:rsidR="00E576CE">
        <w:rPr>
          <w:rFonts w:ascii="Times New Roman" w:hAnsi="Times New Roman" w:cs="Times New Roman"/>
        </w:rPr>
        <w:t>n</w:t>
      </w:r>
      <w:r w:rsidRPr="004E386A">
        <w:rPr>
          <w:rFonts w:ascii="Times New Roman" w:hAnsi="Times New Roman" w:cs="Times New Roman"/>
        </w:rPr>
        <w:t>e mažiau kaip 30 klipo transliacijų per vieną valandą</w:t>
      </w:r>
      <w:r w:rsidR="00FD7BF4">
        <w:rPr>
          <w:rFonts w:ascii="Times New Roman" w:hAnsi="Times New Roman" w:cs="Times New Roman"/>
        </w:rPr>
        <w:t xml:space="preserve"> kiekviename ekrane</w:t>
      </w:r>
      <w:r w:rsidRPr="004E386A">
        <w:rPr>
          <w:rFonts w:ascii="Times New Roman" w:hAnsi="Times New Roman" w:cs="Times New Roman"/>
        </w:rPr>
        <w:t xml:space="preserve">. Klipai transliuojami kas antrą valandą. Laikotarpis: ne trumpiau kaip 1 mėn. </w:t>
      </w:r>
      <w:r w:rsidR="00E576CE">
        <w:rPr>
          <w:rFonts w:ascii="Times New Roman" w:hAnsi="Times New Roman" w:cs="Times New Roman"/>
        </w:rPr>
        <w:t>iš v</w:t>
      </w:r>
      <w:r w:rsidRPr="004E386A">
        <w:rPr>
          <w:rFonts w:ascii="Times New Roman" w:hAnsi="Times New Roman" w:cs="Times New Roman"/>
        </w:rPr>
        <w:t xml:space="preserve">iso ekranų: ne mažiau </w:t>
      </w:r>
      <w:r w:rsidR="00E576CE">
        <w:rPr>
          <w:rFonts w:ascii="Times New Roman" w:hAnsi="Times New Roman" w:cs="Times New Roman"/>
        </w:rPr>
        <w:t xml:space="preserve">kaip </w:t>
      </w:r>
      <w:r w:rsidRPr="004E386A">
        <w:rPr>
          <w:rFonts w:ascii="Times New Roman" w:hAnsi="Times New Roman" w:cs="Times New Roman"/>
        </w:rPr>
        <w:t xml:space="preserve">11 vnt. visoje Lietuvoje); </w:t>
      </w:r>
    </w:p>
    <w:p w14:paraId="6036B81B" w14:textId="5A6337C8" w:rsidR="002D3C45" w:rsidRPr="00EF2DAB" w:rsidRDefault="00D8268B" w:rsidP="00D8268B">
      <w:pPr>
        <w:numPr>
          <w:ilvl w:val="3"/>
          <w:numId w:val="1"/>
        </w:numPr>
        <w:tabs>
          <w:tab w:val="left" w:pos="1560"/>
        </w:tabs>
        <w:spacing w:after="0"/>
        <w:ind w:left="1418" w:hanging="709"/>
        <w:jc w:val="both"/>
        <w:rPr>
          <w:rFonts w:ascii="Times New Roman" w:hAnsi="Times New Roman" w:cs="Times New Roman"/>
        </w:rPr>
      </w:pPr>
      <w:r w:rsidRPr="00EF2DAB">
        <w:rPr>
          <w:rFonts w:ascii="Times New Roman" w:hAnsi="Times New Roman" w:cs="Times New Roman"/>
        </w:rPr>
        <w:t>plakatų sukūrimą, maketavimą ir gamybą</w:t>
      </w:r>
      <w:r w:rsidR="001A6BC8">
        <w:rPr>
          <w:rFonts w:ascii="Times New Roman" w:hAnsi="Times New Roman" w:cs="Times New Roman"/>
        </w:rPr>
        <w:t xml:space="preserve"> </w:t>
      </w:r>
      <w:r w:rsidR="001A6BC8" w:rsidRPr="00EF2DAB">
        <w:rPr>
          <w:rFonts w:ascii="Times New Roman" w:hAnsi="Times New Roman" w:cs="Times New Roman"/>
        </w:rPr>
        <w:t>3 prevencinėms programoms</w:t>
      </w:r>
      <w:r w:rsidR="00F15345">
        <w:rPr>
          <w:rFonts w:ascii="Times New Roman" w:hAnsi="Times New Roman" w:cs="Times New Roman"/>
        </w:rPr>
        <w:t xml:space="preserve"> (</w:t>
      </w:r>
      <w:r w:rsidR="00F15345" w:rsidRPr="00150243">
        <w:rPr>
          <w:rFonts w:ascii="Times New Roman" w:hAnsi="Times New Roman" w:cs="Times New Roman"/>
        </w:rPr>
        <w:t>Gimdos kaklelio vėžio ankstyvosios diagnostikos programa</w:t>
      </w:r>
      <w:r w:rsidR="001A76F6">
        <w:rPr>
          <w:rFonts w:ascii="Times New Roman" w:hAnsi="Times New Roman" w:cs="Times New Roman"/>
        </w:rPr>
        <w:t xml:space="preserve">i, </w:t>
      </w:r>
      <w:r w:rsidR="001A76F6" w:rsidRPr="00D04D25">
        <w:rPr>
          <w:rFonts w:ascii="Times New Roman" w:hAnsi="Times New Roman" w:cs="Times New Roman"/>
        </w:rPr>
        <w:t>Atrankinės mamografinės patikros dėl krūties vėžio finansavimo programa</w:t>
      </w:r>
      <w:r w:rsidR="001A76F6">
        <w:rPr>
          <w:rFonts w:ascii="Times New Roman" w:hAnsi="Times New Roman" w:cs="Times New Roman"/>
        </w:rPr>
        <w:t xml:space="preserve">i ir </w:t>
      </w:r>
      <w:r w:rsidR="00C7395B" w:rsidRPr="00251499">
        <w:rPr>
          <w:rFonts w:ascii="Times New Roman" w:hAnsi="Times New Roman" w:cs="Times New Roman"/>
        </w:rPr>
        <w:t>Storosios žarnos vėžio ankstyvosios diagnostikos finansavimo programa</w:t>
      </w:r>
      <w:r w:rsidR="00C7395B">
        <w:rPr>
          <w:rFonts w:ascii="Times New Roman" w:hAnsi="Times New Roman" w:cs="Times New Roman"/>
        </w:rPr>
        <w:t>i)</w:t>
      </w:r>
      <w:r w:rsidR="0052550F">
        <w:rPr>
          <w:rFonts w:ascii="Times New Roman" w:hAnsi="Times New Roman" w:cs="Times New Roman"/>
        </w:rPr>
        <w:t>:</w:t>
      </w:r>
    </w:p>
    <w:p w14:paraId="386E8661" w14:textId="7274286F" w:rsidR="00D618C7" w:rsidRPr="00EF2DAB" w:rsidRDefault="00EC3ED8" w:rsidP="00EC3ED8">
      <w:pPr>
        <w:numPr>
          <w:ilvl w:val="4"/>
          <w:numId w:val="1"/>
        </w:numPr>
        <w:tabs>
          <w:tab w:val="left" w:pos="1560"/>
        </w:tabs>
        <w:spacing w:after="0"/>
        <w:jc w:val="both"/>
        <w:rPr>
          <w:rFonts w:ascii="Times New Roman" w:hAnsi="Times New Roman" w:cs="Times New Roman"/>
        </w:rPr>
      </w:pPr>
      <w:r w:rsidRPr="00EF2DAB">
        <w:rPr>
          <w:rFonts w:ascii="Times New Roman" w:hAnsi="Times New Roman" w:cs="Times New Roman"/>
        </w:rPr>
        <w:t>p</w:t>
      </w:r>
      <w:r w:rsidR="00D618C7" w:rsidRPr="00EF2DAB">
        <w:rPr>
          <w:rFonts w:ascii="Times New Roman" w:hAnsi="Times New Roman" w:cs="Times New Roman"/>
        </w:rPr>
        <w:t xml:space="preserve">agal </w:t>
      </w:r>
      <w:r w:rsidRPr="00EF2DAB">
        <w:rPr>
          <w:rFonts w:ascii="Times New Roman" w:hAnsi="Times New Roman" w:cs="Times New Roman"/>
        </w:rPr>
        <w:t>k</w:t>
      </w:r>
      <w:r w:rsidR="00D618C7" w:rsidRPr="00EF2DAB">
        <w:rPr>
          <w:rFonts w:ascii="Times New Roman" w:hAnsi="Times New Roman" w:cs="Times New Roman"/>
        </w:rPr>
        <w:t>ampanijos vizualinę ir verbalinę koncepciją sukuriam</w:t>
      </w:r>
      <w:r w:rsidR="008236C9" w:rsidRPr="00EF2DAB">
        <w:rPr>
          <w:rFonts w:ascii="Times New Roman" w:hAnsi="Times New Roman" w:cs="Times New Roman"/>
        </w:rPr>
        <w:t>i</w:t>
      </w:r>
      <w:r w:rsidR="00D618C7" w:rsidRPr="00EF2DAB">
        <w:rPr>
          <w:rFonts w:ascii="Times New Roman" w:hAnsi="Times New Roman" w:cs="Times New Roman"/>
        </w:rPr>
        <w:t xml:space="preserve"> plakato maketa</w:t>
      </w:r>
      <w:r w:rsidR="008236C9" w:rsidRPr="00EF2DAB">
        <w:rPr>
          <w:rFonts w:ascii="Times New Roman" w:hAnsi="Times New Roman" w:cs="Times New Roman"/>
        </w:rPr>
        <w:t>i</w:t>
      </w:r>
      <w:r w:rsidR="009632C0">
        <w:rPr>
          <w:rFonts w:ascii="Times New Roman" w:hAnsi="Times New Roman" w:cs="Times New Roman"/>
        </w:rPr>
        <w:t xml:space="preserve"> kiekvienai prevencinei programai</w:t>
      </w:r>
      <w:r w:rsidR="0052550F">
        <w:rPr>
          <w:rFonts w:ascii="Times New Roman" w:hAnsi="Times New Roman" w:cs="Times New Roman"/>
        </w:rPr>
        <w:t xml:space="preserve"> atskirai</w:t>
      </w:r>
      <w:r w:rsidR="00D618C7" w:rsidRPr="00EF2DAB">
        <w:rPr>
          <w:rFonts w:ascii="Times New Roman" w:hAnsi="Times New Roman" w:cs="Times New Roman"/>
        </w:rPr>
        <w:t>. Maketa</w:t>
      </w:r>
      <w:r w:rsidR="008236C9" w:rsidRPr="00EF2DAB">
        <w:rPr>
          <w:rFonts w:ascii="Times New Roman" w:hAnsi="Times New Roman" w:cs="Times New Roman"/>
        </w:rPr>
        <w:t>i</w:t>
      </w:r>
      <w:r w:rsidR="00D618C7" w:rsidRPr="00EF2DAB">
        <w:rPr>
          <w:rFonts w:ascii="Times New Roman" w:hAnsi="Times New Roman" w:cs="Times New Roman"/>
        </w:rPr>
        <w:t xml:space="preserve"> apima vizualinę ir tekstinę dalis</w:t>
      </w:r>
      <w:r w:rsidR="00E55E54">
        <w:rPr>
          <w:rFonts w:ascii="Times New Roman" w:hAnsi="Times New Roman" w:cs="Times New Roman"/>
        </w:rPr>
        <w:t xml:space="preserve">. </w:t>
      </w:r>
      <w:r w:rsidR="00E55E54" w:rsidRPr="00E55E54">
        <w:rPr>
          <w:rFonts w:ascii="Times New Roman" w:hAnsi="Times New Roman" w:cs="Times New Roman"/>
        </w:rPr>
        <w:t>Plakato maketa</w:t>
      </w:r>
      <w:r w:rsidR="00E55E54">
        <w:rPr>
          <w:rFonts w:ascii="Times New Roman" w:hAnsi="Times New Roman" w:cs="Times New Roman"/>
        </w:rPr>
        <w:t>i</w:t>
      </w:r>
      <w:r w:rsidR="00E55E54" w:rsidRPr="00E55E54">
        <w:rPr>
          <w:rFonts w:ascii="Times New Roman" w:hAnsi="Times New Roman" w:cs="Times New Roman"/>
        </w:rPr>
        <w:t xml:space="preserve"> turi turėti bendrą stilistiką, siužetinę liniją ir išlaikyti grafinį apipavidalinimą – turi būti atpažįstami kaip Projekto struktūrinis elementas</w:t>
      </w:r>
      <w:r w:rsidRPr="00EF2DAB">
        <w:rPr>
          <w:rFonts w:ascii="Times New Roman" w:hAnsi="Times New Roman" w:cs="Times New Roman"/>
        </w:rPr>
        <w:t>;</w:t>
      </w:r>
    </w:p>
    <w:p w14:paraId="03260A43" w14:textId="4F350937" w:rsidR="00D618C7" w:rsidRPr="00EF2DAB" w:rsidRDefault="00EC3ED8" w:rsidP="00EC3ED8">
      <w:pPr>
        <w:numPr>
          <w:ilvl w:val="4"/>
          <w:numId w:val="1"/>
        </w:numPr>
        <w:tabs>
          <w:tab w:val="left" w:pos="1560"/>
        </w:tabs>
        <w:spacing w:after="0"/>
        <w:jc w:val="both"/>
        <w:rPr>
          <w:rFonts w:ascii="Times New Roman" w:hAnsi="Times New Roman" w:cs="Times New Roman"/>
        </w:rPr>
      </w:pPr>
      <w:r w:rsidRPr="00EF2DAB">
        <w:rPr>
          <w:rFonts w:ascii="Times New Roman" w:hAnsi="Times New Roman" w:cs="Times New Roman"/>
        </w:rPr>
        <w:t>p</w:t>
      </w:r>
      <w:r w:rsidR="00D618C7" w:rsidRPr="00EF2DAB">
        <w:rPr>
          <w:rFonts w:ascii="Times New Roman" w:hAnsi="Times New Roman" w:cs="Times New Roman"/>
        </w:rPr>
        <w:t>lakato maketa</w:t>
      </w:r>
      <w:r w:rsidR="002409CA" w:rsidRPr="00EF2DAB">
        <w:rPr>
          <w:rFonts w:ascii="Times New Roman" w:hAnsi="Times New Roman" w:cs="Times New Roman"/>
        </w:rPr>
        <w:t>i</w:t>
      </w:r>
      <w:r w:rsidR="00D618C7" w:rsidRPr="00EF2DAB">
        <w:rPr>
          <w:rFonts w:ascii="Times New Roman" w:hAnsi="Times New Roman" w:cs="Times New Roman"/>
        </w:rPr>
        <w:t xml:space="preserve"> ir maketo elementai derinami su Perkančiąja organizacija</w:t>
      </w:r>
      <w:r w:rsidR="004A6BDB" w:rsidRPr="00EF2DAB">
        <w:rPr>
          <w:rFonts w:ascii="Times New Roman" w:hAnsi="Times New Roman" w:cs="Times New Roman"/>
        </w:rPr>
        <w:t>;</w:t>
      </w:r>
    </w:p>
    <w:p w14:paraId="48727611" w14:textId="38590B50" w:rsidR="00D8268B" w:rsidRPr="00EF2DAB" w:rsidRDefault="007D25D5" w:rsidP="002A06E5">
      <w:pPr>
        <w:pStyle w:val="Sraopastraipa"/>
        <w:ind w:left="2073"/>
        <w:jc w:val="both"/>
        <w:rPr>
          <w:rFonts w:ascii="Times New Roman" w:hAnsi="Times New Roman" w:cs="Times New Roman"/>
        </w:rPr>
      </w:pPr>
      <w:r w:rsidRPr="00FD2BC2">
        <w:rPr>
          <w:rFonts w:ascii="Times New Roman" w:hAnsi="Times New Roman" w:cs="Times New Roman"/>
        </w:rPr>
        <w:t xml:space="preserve">pagal maketą Teikėjas pagamina </w:t>
      </w:r>
      <w:r w:rsidR="003C5C5C" w:rsidRPr="00FD2BC2">
        <w:rPr>
          <w:rFonts w:ascii="Times New Roman" w:hAnsi="Times New Roman" w:cs="Times New Roman"/>
        </w:rPr>
        <w:t xml:space="preserve">po </w:t>
      </w:r>
      <w:r w:rsidR="00702D38" w:rsidRPr="00FD2BC2">
        <w:rPr>
          <w:rFonts w:ascii="Times New Roman" w:hAnsi="Times New Roman" w:cs="Times New Roman"/>
        </w:rPr>
        <w:t>100</w:t>
      </w:r>
      <w:r w:rsidRPr="00FD2BC2">
        <w:rPr>
          <w:rFonts w:ascii="Times New Roman" w:hAnsi="Times New Roman" w:cs="Times New Roman"/>
        </w:rPr>
        <w:t xml:space="preserve"> plakato vienetų</w:t>
      </w:r>
      <w:r w:rsidR="003C5C5C" w:rsidRPr="00FD2BC2">
        <w:rPr>
          <w:rFonts w:ascii="Times New Roman" w:hAnsi="Times New Roman" w:cs="Times New Roman"/>
        </w:rPr>
        <w:t xml:space="preserve"> kiekvienai programai</w:t>
      </w:r>
      <w:r w:rsidR="00666C40" w:rsidRPr="00FD2BC2">
        <w:rPr>
          <w:rFonts w:ascii="Times New Roman" w:hAnsi="Times New Roman" w:cs="Times New Roman"/>
        </w:rPr>
        <w:t xml:space="preserve"> (viso </w:t>
      </w:r>
      <w:r w:rsidR="00AC17A4">
        <w:rPr>
          <w:rFonts w:ascii="Times New Roman" w:hAnsi="Times New Roman" w:cs="Times New Roman"/>
        </w:rPr>
        <w:t>3</w:t>
      </w:r>
      <w:r w:rsidR="00666C40" w:rsidRPr="00FD2BC2">
        <w:rPr>
          <w:rFonts w:ascii="Times New Roman" w:hAnsi="Times New Roman" w:cs="Times New Roman"/>
        </w:rPr>
        <w:t>00 vnt.)</w:t>
      </w:r>
      <w:r w:rsidRPr="00FD2BC2">
        <w:rPr>
          <w:rFonts w:ascii="Times New Roman" w:hAnsi="Times New Roman" w:cs="Times New Roman"/>
        </w:rPr>
        <w:t xml:space="preserve"> ir perduoda jas Perkančiajai organizacijai</w:t>
      </w:r>
      <w:r w:rsidR="00702D38" w:rsidRPr="00FD2BC2">
        <w:rPr>
          <w:rFonts w:ascii="Times New Roman" w:hAnsi="Times New Roman" w:cs="Times New Roman"/>
        </w:rPr>
        <w:t xml:space="preserve"> jos nurodytais adresais</w:t>
      </w:r>
      <w:r w:rsidR="00B40577" w:rsidRPr="00FD2BC2">
        <w:rPr>
          <w:rFonts w:ascii="Times New Roman" w:hAnsi="Times New Roman" w:cs="Times New Roman"/>
        </w:rPr>
        <w:t xml:space="preserve"> Vilniuje ir Kaune</w:t>
      </w:r>
      <w:r w:rsidRPr="00FD2BC2">
        <w:rPr>
          <w:rFonts w:ascii="Times New Roman" w:hAnsi="Times New Roman" w:cs="Times New Roman"/>
        </w:rPr>
        <w:t>. Reikalavimai plakatui: A1 formatas, popierius 180-250 gsm, vienpusis, spalvotas, matinė spauda</w:t>
      </w:r>
      <w:r w:rsidR="00EB398C">
        <w:rPr>
          <w:rFonts w:ascii="Times New Roman" w:hAnsi="Times New Roman" w:cs="Times New Roman"/>
        </w:rPr>
        <w:t>.</w:t>
      </w:r>
    </w:p>
    <w:p w14:paraId="1F94B120" w14:textId="1402DE8A" w:rsidR="005D6BC7" w:rsidRPr="00277C8A" w:rsidRDefault="001F4731" w:rsidP="00EF2DAB">
      <w:pPr>
        <w:numPr>
          <w:ilvl w:val="3"/>
          <w:numId w:val="1"/>
        </w:numPr>
        <w:tabs>
          <w:tab w:val="left" w:pos="1560"/>
        </w:tabs>
        <w:spacing w:after="0"/>
        <w:ind w:left="1418" w:hanging="709"/>
        <w:jc w:val="both"/>
        <w:rPr>
          <w:rFonts w:ascii="Times New Roman" w:hAnsi="Times New Roman" w:cs="Times New Roman"/>
        </w:rPr>
      </w:pPr>
      <w:r>
        <w:rPr>
          <w:rFonts w:ascii="Times New Roman" w:hAnsi="Times New Roman" w:cs="Times New Roman"/>
        </w:rPr>
        <w:t>i</w:t>
      </w:r>
      <w:r w:rsidR="00E21123" w:rsidRPr="00277C8A">
        <w:rPr>
          <w:rFonts w:ascii="Times New Roman" w:hAnsi="Times New Roman" w:cs="Times New Roman"/>
        </w:rPr>
        <w:t>nformacin</w:t>
      </w:r>
      <w:r w:rsidR="001B72E2" w:rsidRPr="00277C8A">
        <w:rPr>
          <w:rFonts w:ascii="Times New Roman" w:hAnsi="Times New Roman" w:cs="Times New Roman"/>
        </w:rPr>
        <w:t>es skrajutes (lankstinukus – atmintines)</w:t>
      </w:r>
      <w:r w:rsidR="00F93772">
        <w:rPr>
          <w:rFonts w:ascii="Times New Roman" w:hAnsi="Times New Roman" w:cs="Times New Roman"/>
        </w:rPr>
        <w:t>,</w:t>
      </w:r>
      <w:r w:rsidR="001B72E2" w:rsidRPr="00277C8A">
        <w:rPr>
          <w:rFonts w:ascii="Times New Roman" w:hAnsi="Times New Roman" w:cs="Times New Roman"/>
        </w:rPr>
        <w:t xml:space="preserve"> skirtas gyventojams</w:t>
      </w:r>
      <w:r w:rsidR="00162B0C">
        <w:rPr>
          <w:rFonts w:ascii="Times New Roman" w:hAnsi="Times New Roman" w:cs="Times New Roman"/>
        </w:rPr>
        <w:t xml:space="preserve"> (</w:t>
      </w:r>
      <w:r w:rsidR="009734A5">
        <w:rPr>
          <w:rFonts w:ascii="Times New Roman" w:hAnsi="Times New Roman" w:cs="Times New Roman"/>
        </w:rPr>
        <w:t>3 prevencinėms programoms</w:t>
      </w:r>
      <w:r w:rsidR="00EF2DAB" w:rsidRPr="00277C8A">
        <w:rPr>
          <w:rFonts w:ascii="Times New Roman" w:hAnsi="Times New Roman" w:cs="Times New Roman"/>
        </w:rPr>
        <w:t>:</w:t>
      </w:r>
      <w:r w:rsidR="00162B0C" w:rsidRPr="00162B0C">
        <w:rPr>
          <w:rFonts w:ascii="Times New Roman" w:hAnsi="Times New Roman" w:cs="Times New Roman"/>
        </w:rPr>
        <w:t xml:space="preserve"> </w:t>
      </w:r>
      <w:r w:rsidR="00162B0C" w:rsidRPr="00150243">
        <w:rPr>
          <w:rFonts w:ascii="Times New Roman" w:hAnsi="Times New Roman" w:cs="Times New Roman"/>
        </w:rPr>
        <w:t>Gimdos kaklelio vėžio ankstyvosios diagnostikos programa</w:t>
      </w:r>
      <w:r w:rsidR="00162B0C">
        <w:rPr>
          <w:rFonts w:ascii="Times New Roman" w:hAnsi="Times New Roman" w:cs="Times New Roman"/>
        </w:rPr>
        <w:t xml:space="preserve">i, </w:t>
      </w:r>
      <w:r w:rsidR="00162B0C" w:rsidRPr="00D04D25">
        <w:rPr>
          <w:rFonts w:ascii="Times New Roman" w:hAnsi="Times New Roman" w:cs="Times New Roman"/>
        </w:rPr>
        <w:t>Atrankinės mamografinės patikros dėl krūties vėžio finansavimo programa</w:t>
      </w:r>
      <w:r w:rsidR="00162B0C">
        <w:rPr>
          <w:rFonts w:ascii="Times New Roman" w:hAnsi="Times New Roman" w:cs="Times New Roman"/>
        </w:rPr>
        <w:t xml:space="preserve">i ir </w:t>
      </w:r>
      <w:r w:rsidR="00162B0C" w:rsidRPr="00251499">
        <w:rPr>
          <w:rFonts w:ascii="Times New Roman" w:hAnsi="Times New Roman" w:cs="Times New Roman"/>
        </w:rPr>
        <w:t>Storosios žarnos vėžio ankstyvosios diagnostikos finansavimo programa</w:t>
      </w:r>
      <w:r w:rsidR="00162B0C">
        <w:rPr>
          <w:rFonts w:ascii="Times New Roman" w:hAnsi="Times New Roman" w:cs="Times New Roman"/>
        </w:rPr>
        <w:t>i):</w:t>
      </w:r>
    </w:p>
    <w:p w14:paraId="53A1ECBE" w14:textId="01326604" w:rsidR="003D4C19" w:rsidRPr="00277C8A" w:rsidRDefault="003D4C19" w:rsidP="003D4C19">
      <w:pPr>
        <w:numPr>
          <w:ilvl w:val="4"/>
          <w:numId w:val="1"/>
        </w:numPr>
        <w:tabs>
          <w:tab w:val="left" w:pos="1560"/>
        </w:tabs>
        <w:spacing w:after="0"/>
        <w:jc w:val="both"/>
        <w:rPr>
          <w:rFonts w:ascii="Times New Roman" w:hAnsi="Times New Roman" w:cs="Times New Roman"/>
        </w:rPr>
      </w:pPr>
      <w:r w:rsidRPr="00277C8A">
        <w:rPr>
          <w:rFonts w:ascii="Times New Roman" w:hAnsi="Times New Roman" w:cs="Times New Roman"/>
        </w:rPr>
        <w:lastRenderedPageBreak/>
        <w:t xml:space="preserve">pagal kampanijos vizualinę ir verbalinę koncepciją sukuriami </w:t>
      </w:r>
      <w:r w:rsidR="001E100B" w:rsidRPr="00277C8A">
        <w:rPr>
          <w:rFonts w:ascii="Times New Roman" w:hAnsi="Times New Roman" w:cs="Times New Roman"/>
        </w:rPr>
        <w:t>skrajučių</w:t>
      </w:r>
      <w:r w:rsidRPr="00277C8A">
        <w:rPr>
          <w:rFonts w:ascii="Times New Roman" w:hAnsi="Times New Roman" w:cs="Times New Roman"/>
        </w:rPr>
        <w:t xml:space="preserve"> maketai</w:t>
      </w:r>
      <w:r w:rsidR="009734A5">
        <w:rPr>
          <w:rFonts w:ascii="Times New Roman" w:hAnsi="Times New Roman" w:cs="Times New Roman"/>
        </w:rPr>
        <w:t xml:space="preserve"> kiekvienai prevenciniai programai atskirai</w:t>
      </w:r>
      <w:r w:rsidRPr="00277C8A">
        <w:rPr>
          <w:rFonts w:ascii="Times New Roman" w:hAnsi="Times New Roman" w:cs="Times New Roman"/>
        </w:rPr>
        <w:t>. Maketai apima vizualinę ir tekstinę dalis;</w:t>
      </w:r>
    </w:p>
    <w:p w14:paraId="22179E56" w14:textId="624CDBD5" w:rsidR="001404A9" w:rsidRPr="00277C8A" w:rsidRDefault="00277C8A" w:rsidP="005332BC">
      <w:pPr>
        <w:pStyle w:val="Sraopastraipa"/>
        <w:numPr>
          <w:ilvl w:val="4"/>
          <w:numId w:val="1"/>
        </w:numPr>
        <w:spacing w:after="0"/>
        <w:rPr>
          <w:rFonts w:ascii="Times New Roman" w:hAnsi="Times New Roman" w:cs="Times New Roman"/>
        </w:rPr>
      </w:pPr>
      <w:r w:rsidRPr="00277C8A">
        <w:rPr>
          <w:rFonts w:ascii="Times New Roman" w:hAnsi="Times New Roman" w:cs="Times New Roman"/>
        </w:rPr>
        <w:t>t</w:t>
      </w:r>
      <w:r w:rsidR="001404A9" w:rsidRPr="00277C8A">
        <w:rPr>
          <w:rFonts w:ascii="Times New Roman" w:hAnsi="Times New Roman" w:cs="Times New Roman"/>
        </w:rPr>
        <w:t xml:space="preserve">iekėjas įsipareigoja atlikti skrajučių turinio korekcijas pagal </w:t>
      </w:r>
      <w:r w:rsidR="00D01B8D" w:rsidRPr="00277C8A">
        <w:rPr>
          <w:rFonts w:ascii="Times New Roman" w:hAnsi="Times New Roman" w:cs="Times New Roman"/>
        </w:rPr>
        <w:t xml:space="preserve">Perkančiosios organizacijos </w:t>
      </w:r>
      <w:r w:rsidR="001404A9" w:rsidRPr="00277C8A">
        <w:rPr>
          <w:rFonts w:ascii="Times New Roman" w:hAnsi="Times New Roman" w:cs="Times New Roman"/>
        </w:rPr>
        <w:t>pateiktas pastabas, bei užtikrina kokybišką skrajučių sukūrimo ir gamybos paslaugą</w:t>
      </w:r>
      <w:r w:rsidRPr="00277C8A">
        <w:rPr>
          <w:rFonts w:ascii="Times New Roman" w:hAnsi="Times New Roman" w:cs="Times New Roman"/>
        </w:rPr>
        <w:t>;</w:t>
      </w:r>
    </w:p>
    <w:p w14:paraId="2C35624E" w14:textId="369F9D88" w:rsidR="00EF2DAB" w:rsidRDefault="005332BC" w:rsidP="005332BC">
      <w:pPr>
        <w:numPr>
          <w:ilvl w:val="4"/>
          <w:numId w:val="1"/>
        </w:numPr>
        <w:tabs>
          <w:tab w:val="left" w:pos="1560"/>
        </w:tabs>
        <w:jc w:val="both"/>
        <w:rPr>
          <w:rFonts w:ascii="Times New Roman" w:hAnsi="Times New Roman" w:cs="Times New Roman"/>
        </w:rPr>
      </w:pPr>
      <w:r w:rsidRPr="00277C8A">
        <w:rPr>
          <w:rFonts w:ascii="Times New Roman" w:hAnsi="Times New Roman" w:cs="Times New Roman"/>
        </w:rPr>
        <w:t xml:space="preserve">pagal maketą Teikėjas pagamina </w:t>
      </w:r>
      <w:r w:rsidR="00BC7EBF">
        <w:rPr>
          <w:rFonts w:ascii="Times New Roman" w:hAnsi="Times New Roman" w:cs="Times New Roman"/>
        </w:rPr>
        <w:t xml:space="preserve">po </w:t>
      </w:r>
      <w:r w:rsidRPr="00277C8A">
        <w:rPr>
          <w:rFonts w:ascii="Times New Roman" w:hAnsi="Times New Roman" w:cs="Times New Roman"/>
        </w:rPr>
        <w:t>2</w:t>
      </w:r>
      <w:r w:rsidR="00277C8A" w:rsidRPr="00277C8A">
        <w:rPr>
          <w:rFonts w:ascii="Times New Roman" w:hAnsi="Times New Roman" w:cs="Times New Roman"/>
        </w:rPr>
        <w:t>0 0</w:t>
      </w:r>
      <w:r w:rsidRPr="00277C8A">
        <w:rPr>
          <w:rFonts w:ascii="Times New Roman" w:hAnsi="Times New Roman" w:cs="Times New Roman"/>
        </w:rPr>
        <w:t xml:space="preserve">00 </w:t>
      </w:r>
      <w:r w:rsidR="00277C8A" w:rsidRPr="00277C8A">
        <w:rPr>
          <w:rFonts w:ascii="Times New Roman" w:hAnsi="Times New Roman" w:cs="Times New Roman"/>
        </w:rPr>
        <w:t>skrajučių</w:t>
      </w:r>
      <w:r w:rsidRPr="00277C8A">
        <w:rPr>
          <w:rFonts w:ascii="Times New Roman" w:hAnsi="Times New Roman" w:cs="Times New Roman"/>
        </w:rPr>
        <w:t xml:space="preserve"> vienetų</w:t>
      </w:r>
      <w:r w:rsidR="00BC7EBF">
        <w:rPr>
          <w:rFonts w:ascii="Times New Roman" w:hAnsi="Times New Roman" w:cs="Times New Roman"/>
        </w:rPr>
        <w:t xml:space="preserve"> kiekvienai programai</w:t>
      </w:r>
      <w:r w:rsidR="00712E44">
        <w:rPr>
          <w:rFonts w:ascii="Times New Roman" w:hAnsi="Times New Roman" w:cs="Times New Roman"/>
        </w:rPr>
        <w:t xml:space="preserve"> (viso 60000 vnt.)</w:t>
      </w:r>
      <w:r w:rsidRPr="00277C8A">
        <w:rPr>
          <w:rFonts w:ascii="Times New Roman" w:hAnsi="Times New Roman" w:cs="Times New Roman"/>
        </w:rPr>
        <w:t xml:space="preserve"> ir perduoda jas Perkančiajai organizacijai jos nurodytais adresais</w:t>
      </w:r>
      <w:r w:rsidR="00BA6DFD">
        <w:rPr>
          <w:rFonts w:ascii="Times New Roman" w:hAnsi="Times New Roman" w:cs="Times New Roman"/>
        </w:rPr>
        <w:t>.</w:t>
      </w:r>
      <w:r w:rsidR="00892A6A" w:rsidRPr="00892A6A">
        <w:t xml:space="preserve"> </w:t>
      </w:r>
      <w:r w:rsidR="00892A6A">
        <w:rPr>
          <w:rFonts w:ascii="Times New Roman" w:hAnsi="Times New Roman" w:cs="Times New Roman"/>
        </w:rPr>
        <w:t>Skrajučių</w:t>
      </w:r>
      <w:r w:rsidR="00892A6A" w:rsidRPr="00892A6A">
        <w:rPr>
          <w:rFonts w:ascii="Times New Roman" w:hAnsi="Times New Roman" w:cs="Times New Roman"/>
        </w:rPr>
        <w:t xml:space="preserve"> maketa</w:t>
      </w:r>
      <w:r w:rsidR="00892A6A">
        <w:rPr>
          <w:rFonts w:ascii="Times New Roman" w:hAnsi="Times New Roman" w:cs="Times New Roman"/>
        </w:rPr>
        <w:t>i</w:t>
      </w:r>
      <w:r w:rsidR="00892A6A" w:rsidRPr="00892A6A">
        <w:rPr>
          <w:rFonts w:ascii="Times New Roman" w:hAnsi="Times New Roman" w:cs="Times New Roman"/>
        </w:rPr>
        <w:t xml:space="preserve"> turi turėti bendrą stilistiką, siužetinę liniją ir išlaikyti grafinį apipavidalinimą – turi būti atpažįstami kaip komunikacijos kampanijos struktūrinis elementas</w:t>
      </w:r>
      <w:r w:rsidR="008F425A">
        <w:rPr>
          <w:rFonts w:ascii="Times New Roman" w:hAnsi="Times New Roman" w:cs="Times New Roman"/>
        </w:rPr>
        <w:t>;</w:t>
      </w:r>
    </w:p>
    <w:p w14:paraId="75C294D3" w14:textId="5536EC23" w:rsidR="00696C11" w:rsidRPr="00A1373A" w:rsidRDefault="00EF46AA" w:rsidP="00C67070">
      <w:pPr>
        <w:numPr>
          <w:ilvl w:val="4"/>
          <w:numId w:val="1"/>
        </w:numPr>
        <w:tabs>
          <w:tab w:val="left" w:pos="1560"/>
        </w:tabs>
        <w:spacing w:after="0" w:line="240" w:lineRule="auto"/>
        <w:ind w:left="2075"/>
        <w:jc w:val="both"/>
        <w:rPr>
          <w:rFonts w:ascii="Times New Roman" w:hAnsi="Times New Roman" w:cs="Times New Roman"/>
          <w:u w:val="single"/>
        </w:rPr>
      </w:pPr>
      <w:r>
        <w:rPr>
          <w:rFonts w:ascii="Times New Roman" w:hAnsi="Times New Roman" w:cs="Times New Roman"/>
        </w:rPr>
        <w:t>s</w:t>
      </w:r>
      <w:r w:rsidR="00151B17" w:rsidRPr="00A1373A">
        <w:rPr>
          <w:rFonts w:ascii="Times New Roman" w:hAnsi="Times New Roman" w:cs="Times New Roman"/>
        </w:rPr>
        <w:t xml:space="preserve">krajučių </w:t>
      </w:r>
      <w:r w:rsidR="0055702E" w:rsidRPr="00A1373A">
        <w:rPr>
          <w:rFonts w:ascii="Times New Roman" w:hAnsi="Times New Roman" w:cs="Times New Roman"/>
        </w:rPr>
        <w:t xml:space="preserve">gamybai yra taikomi aplinkosauginiai reikalavimai, nurodyti </w:t>
      </w:r>
      <w:r w:rsidR="00EB398C" w:rsidRPr="00A1373A">
        <w:rPr>
          <w:rFonts w:ascii="Times New Roman" w:hAnsi="Times New Roman" w:cs="Times New Roman"/>
        </w:rPr>
        <w:t xml:space="preserve">sutarties specialiųjų sąlygų 13.1 p. </w:t>
      </w:r>
    </w:p>
    <w:p w14:paraId="1CB0EF5D" w14:textId="3D59F610" w:rsidR="00E528D1" w:rsidRPr="005F7CFE" w:rsidRDefault="00BA6DFD" w:rsidP="00E528D1">
      <w:pPr>
        <w:numPr>
          <w:ilvl w:val="1"/>
          <w:numId w:val="1"/>
        </w:numPr>
        <w:jc w:val="both"/>
        <w:rPr>
          <w:rFonts w:ascii="Times New Roman" w:hAnsi="Times New Roman" w:cs="Times New Roman"/>
        </w:rPr>
      </w:pPr>
      <w:r>
        <w:rPr>
          <w:rFonts w:ascii="Times New Roman" w:hAnsi="Times New Roman" w:cs="Times New Roman"/>
        </w:rPr>
        <w:t xml:space="preserve"> </w:t>
      </w:r>
      <w:r w:rsidR="00081612" w:rsidRPr="00057EA0">
        <w:rPr>
          <w:rFonts w:ascii="Times New Roman" w:hAnsi="Times New Roman" w:cs="Times New Roman"/>
        </w:rPr>
        <w:t xml:space="preserve">Patvirtinus planą su Perkančiąja organizacija, Teikėjas </w:t>
      </w:r>
      <w:r w:rsidR="00E528D1" w:rsidRPr="00057EA0">
        <w:rPr>
          <w:rFonts w:ascii="Times New Roman" w:hAnsi="Times New Roman" w:cs="Times New Roman"/>
        </w:rPr>
        <w:t xml:space="preserve">jį įgyvendina, </w:t>
      </w:r>
      <w:r w:rsidR="00E528D1" w:rsidRPr="00831833">
        <w:rPr>
          <w:rFonts w:ascii="Times New Roman" w:hAnsi="Times New Roman" w:cs="Times New Roman"/>
        </w:rPr>
        <w:t>organizuodamas turinio parengimą, medijų planavimą, priemonių vykdymą ir stebėseną, teikia periodines ataskaitas apie įgyvendinimo eigą ir pasiektus rezultatus</w:t>
      </w:r>
      <w:r w:rsidR="00057EA0" w:rsidRPr="00057EA0">
        <w:rPr>
          <w:rFonts w:ascii="Times New Roman" w:hAnsi="Times New Roman" w:cs="Times New Roman"/>
        </w:rPr>
        <w:t>.</w:t>
      </w:r>
    </w:p>
    <w:p w14:paraId="718919D9" w14:textId="2BFC5A7A" w:rsidR="00081612" w:rsidRPr="00081612" w:rsidRDefault="007D763E" w:rsidP="001F4731">
      <w:pPr>
        <w:numPr>
          <w:ilvl w:val="1"/>
          <w:numId w:val="1"/>
        </w:numPr>
        <w:tabs>
          <w:tab w:val="left" w:pos="993"/>
        </w:tabs>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 xml:space="preserve">Teikėjas darbo organizavimo proceso metu nuolat derina ir tvirtina su perkančiąją organizacija vykdomas veiklas pagal suderintą ir patvirtą planą. </w:t>
      </w:r>
    </w:p>
    <w:p w14:paraId="05015971" w14:textId="056904CA" w:rsidR="007D763E" w:rsidRDefault="007D763E" w:rsidP="007D763E">
      <w:pPr>
        <w:numPr>
          <w:ilvl w:val="1"/>
          <w:numId w:val="1"/>
        </w:numPr>
        <w:tabs>
          <w:tab w:val="left" w:pos="851"/>
        </w:tabs>
        <w:jc w:val="both"/>
        <w:rPr>
          <w:rFonts w:ascii="Times New Roman" w:hAnsi="Times New Roman" w:cs="Times New Roman"/>
        </w:rPr>
      </w:pPr>
      <w:r>
        <w:rPr>
          <w:rFonts w:ascii="Times New Roman" w:hAnsi="Times New Roman" w:cs="Times New Roman"/>
        </w:rPr>
        <w:t xml:space="preserve"> </w:t>
      </w:r>
      <w:r w:rsidR="00081612" w:rsidRPr="00081612">
        <w:rPr>
          <w:rFonts w:ascii="Times New Roman" w:hAnsi="Times New Roman" w:cs="Times New Roman"/>
        </w:rPr>
        <w:t>Visos viešinimo priemonės turi būti derinamos su Perkančiąja organizacija, kol gaunamas Perkančiosios organizacijos pritarimas</w:t>
      </w:r>
      <w:r w:rsidR="002739B0">
        <w:rPr>
          <w:rFonts w:ascii="Times New Roman" w:hAnsi="Times New Roman" w:cs="Times New Roman"/>
        </w:rPr>
        <w:t xml:space="preserve"> (derinimas negali užtrukti ilgiau nei 5 darbo dienas)</w:t>
      </w:r>
      <w:r w:rsidR="00081612" w:rsidRPr="00081612">
        <w:rPr>
          <w:rFonts w:ascii="Times New Roman" w:hAnsi="Times New Roman" w:cs="Times New Roman"/>
        </w:rPr>
        <w:t>.</w:t>
      </w:r>
    </w:p>
    <w:p w14:paraId="694A2D6B" w14:textId="77777777" w:rsidR="007D763E" w:rsidRDefault="00CF478E" w:rsidP="007D763E">
      <w:pPr>
        <w:numPr>
          <w:ilvl w:val="1"/>
          <w:numId w:val="1"/>
        </w:numPr>
        <w:tabs>
          <w:tab w:val="left" w:pos="851"/>
        </w:tabs>
        <w:jc w:val="both"/>
        <w:rPr>
          <w:rFonts w:ascii="Times New Roman" w:hAnsi="Times New Roman" w:cs="Times New Roman"/>
        </w:rPr>
      </w:pPr>
      <w:r w:rsidRPr="007D763E">
        <w:rPr>
          <w:rFonts w:ascii="Times New Roman" w:hAnsi="Times New Roman" w:cs="Times New Roman"/>
        </w:rPr>
        <w:t>Teikėjas turi užtikrinti, kad būtų gautas filmuojamų/fotografuojamų asmenų, kurių atvaizdai gali būti naudojami viešinimo kampanijoje sutikimas skelbti su jais susijusią vaizdinę ar garsinę medžiagą.</w:t>
      </w:r>
    </w:p>
    <w:p w14:paraId="33D3528F" w14:textId="77777777" w:rsidR="007D763E" w:rsidRDefault="005F2AB7" w:rsidP="007D763E">
      <w:pPr>
        <w:numPr>
          <w:ilvl w:val="1"/>
          <w:numId w:val="1"/>
        </w:numPr>
        <w:tabs>
          <w:tab w:val="left" w:pos="851"/>
        </w:tabs>
        <w:jc w:val="both"/>
        <w:rPr>
          <w:rFonts w:ascii="Times New Roman" w:hAnsi="Times New Roman" w:cs="Times New Roman"/>
        </w:rPr>
      </w:pPr>
      <w:r w:rsidRPr="007D763E">
        <w:rPr>
          <w:rFonts w:ascii="Times New Roman" w:hAnsi="Times New Roman" w:cs="Times New Roman"/>
        </w:rPr>
        <w:t xml:space="preserve">Teikėjas turi užtikrinti, kad nebūtų pažeistos autorių teisės, o į pasiūlymo kainą (įkainius) privalo įskaičiuoti galimą autorių teisėmis saugomo turinio panaudojimą komunikacijos kampanijos metu. Skirtingoms platformoms naudojami garso takeliai turi turėti leidimus arba autorių sutikimus juos platinti. </w:t>
      </w:r>
    </w:p>
    <w:p w14:paraId="3AC109DC" w14:textId="5EF8F69A" w:rsidR="00AE4B41" w:rsidRPr="00D37104" w:rsidRDefault="00AE4B41" w:rsidP="00D37104">
      <w:pPr>
        <w:pStyle w:val="Sraopastraipa"/>
        <w:numPr>
          <w:ilvl w:val="1"/>
          <w:numId w:val="1"/>
        </w:numPr>
        <w:tabs>
          <w:tab w:val="left" w:pos="993"/>
        </w:tabs>
        <w:spacing w:before="240"/>
        <w:jc w:val="both"/>
        <w:rPr>
          <w:rFonts w:ascii="Times New Roman" w:hAnsi="Times New Roman" w:cs="Times New Roman"/>
        </w:rPr>
      </w:pPr>
      <w:r w:rsidRPr="00D37104">
        <w:rPr>
          <w:rFonts w:ascii="Times New Roman" w:hAnsi="Times New Roman" w:cs="Times New Roman"/>
        </w:rPr>
        <w:t>Teikėjas turi užtikrinti, kad teikiant paslaugą nebūtų pažeidžiami asmens duomenų tvarkymo reikalavimai.</w:t>
      </w:r>
    </w:p>
    <w:p w14:paraId="1AA41FAE" w14:textId="77777777" w:rsidR="00AE4B41" w:rsidRPr="00AE4B41" w:rsidRDefault="00AE4B41" w:rsidP="00D37104">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Teikėjas turi užtikrinti, kad būtų laikomasi Lietuvos Respublikos nepilnamečių apsaugos nuo neigiamo viešosios informacijos poveikio įstatymo, Lietuvos Respublikos visuomenės informavimo įstatymo, Lietuvos žurnalistų ir leidėjų etikos kodekso ir kitų norminių teisės aktų, susijusių su visuomenės informavimu ir viešosios informacijos skleidimu, reikalavimų.</w:t>
      </w:r>
    </w:p>
    <w:p w14:paraId="25601920" w14:textId="77777777" w:rsidR="00AE4B41" w:rsidRPr="00AE4B41" w:rsidRDefault="00AE4B41" w:rsidP="00D37104">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Teikėjas turi užtikrinti, kad išimtinės autoriaus ir (ar) gretutinės turtinės teisės ir kitos intelektualinės ar pramoninės nuosavybės teisės į sukurtą komunikacijos kampanijos medžiagą būtų neatlygintinai perduotos Perkančiajai organizacijai visam jų galiojimo laikotarpiui.</w:t>
      </w:r>
    </w:p>
    <w:p w14:paraId="72B09BF7" w14:textId="77777777" w:rsidR="00AE4B41" w:rsidRDefault="00AE4B41" w:rsidP="00457412">
      <w:pPr>
        <w:numPr>
          <w:ilvl w:val="1"/>
          <w:numId w:val="1"/>
        </w:numPr>
        <w:tabs>
          <w:tab w:val="left" w:pos="993"/>
        </w:tabs>
        <w:jc w:val="both"/>
        <w:rPr>
          <w:rFonts w:ascii="Times New Roman" w:hAnsi="Times New Roman" w:cs="Times New Roman"/>
        </w:rPr>
      </w:pPr>
      <w:r w:rsidRPr="00AE4B41">
        <w:rPr>
          <w:rFonts w:ascii="Times New Roman" w:hAnsi="Times New Roman" w:cs="Times New Roman"/>
        </w:rPr>
        <w:t xml:space="preserve">Komunikacijos kampanijai parengtos medžiagos Teikėjas negali naudoti be Perkančiosios organizacijos rašytinio sutikimo. </w:t>
      </w:r>
    </w:p>
    <w:p w14:paraId="2F16F9C7" w14:textId="63740E23" w:rsidR="006C2553" w:rsidRPr="006C2553" w:rsidRDefault="006C2553" w:rsidP="00457412">
      <w:pPr>
        <w:pStyle w:val="Sraopastraipa"/>
        <w:numPr>
          <w:ilvl w:val="1"/>
          <w:numId w:val="1"/>
        </w:numPr>
        <w:tabs>
          <w:tab w:val="left" w:pos="993"/>
        </w:tabs>
        <w:jc w:val="both"/>
        <w:rPr>
          <w:rFonts w:ascii="Times New Roman" w:hAnsi="Times New Roman" w:cs="Times New Roman"/>
        </w:rPr>
      </w:pPr>
      <w:r w:rsidRPr="006C2553">
        <w:rPr>
          <w:rFonts w:ascii="Times New Roman" w:hAnsi="Times New Roman" w:cs="Times New Roman"/>
        </w:rPr>
        <w:lastRenderedPageBreak/>
        <w:t xml:space="preserve">Visuose turinio produktuose Teikėjas turi naudoti Perkančiosios organizacijos </w:t>
      </w:r>
      <w:r w:rsidR="00457412">
        <w:rPr>
          <w:rFonts w:ascii="Times New Roman" w:hAnsi="Times New Roman" w:cs="Times New Roman"/>
        </w:rPr>
        <w:t>i</w:t>
      </w:r>
      <w:r w:rsidRPr="006C2553">
        <w:rPr>
          <w:rFonts w:ascii="Times New Roman" w:hAnsi="Times New Roman" w:cs="Times New Roman"/>
        </w:rPr>
        <w:t>r jos nurodytų partnerių logotipus, taip pat prie visos viešinamos informacijos turi būti nurodytas finansavimo šaltinis, turi būti pažymėta Europos Sąjungos emblema ir su Perkančiąja organizacija suderintu teiginiu „Finansuoja Europos Sąjunga</w:t>
      </w:r>
      <w:r w:rsidR="00E954D2">
        <w:rPr>
          <w:rFonts w:ascii="Times New Roman" w:hAnsi="Times New Roman" w:cs="Times New Roman"/>
        </w:rPr>
        <w:t xml:space="preserve"> NextGenerationEU</w:t>
      </w:r>
      <w:r w:rsidRPr="006C2553">
        <w:rPr>
          <w:rFonts w:ascii="Times New Roman" w:hAnsi="Times New Roman" w:cs="Times New Roman"/>
        </w:rPr>
        <w:t>“.</w:t>
      </w:r>
    </w:p>
    <w:p w14:paraId="30298172" w14:textId="38D329BC" w:rsidR="00800006" w:rsidRPr="00DD133F" w:rsidRDefault="00081612" w:rsidP="00457412">
      <w:pPr>
        <w:numPr>
          <w:ilvl w:val="1"/>
          <w:numId w:val="1"/>
        </w:numPr>
        <w:tabs>
          <w:tab w:val="left" w:pos="993"/>
        </w:tabs>
        <w:jc w:val="both"/>
        <w:rPr>
          <w:rFonts w:ascii="Times New Roman" w:hAnsi="Times New Roman" w:cs="Times New Roman"/>
        </w:rPr>
      </w:pPr>
      <w:r w:rsidRPr="00DD133F">
        <w:rPr>
          <w:rFonts w:ascii="Times New Roman" w:hAnsi="Times New Roman" w:cs="Times New Roman"/>
        </w:rPr>
        <w:t xml:space="preserve">Pasibaigus </w:t>
      </w:r>
      <w:r w:rsidR="00A7400C" w:rsidRPr="00DD133F">
        <w:rPr>
          <w:rFonts w:ascii="Times New Roman" w:hAnsi="Times New Roman" w:cs="Times New Roman"/>
        </w:rPr>
        <w:t xml:space="preserve">komunikacijos </w:t>
      </w:r>
      <w:r w:rsidR="002649C9">
        <w:rPr>
          <w:rFonts w:ascii="Times New Roman" w:hAnsi="Times New Roman" w:cs="Times New Roman"/>
        </w:rPr>
        <w:t>viešinim</w:t>
      </w:r>
      <w:r w:rsidR="00A7400C">
        <w:rPr>
          <w:rFonts w:ascii="Times New Roman" w:hAnsi="Times New Roman" w:cs="Times New Roman"/>
        </w:rPr>
        <w:t>ui</w:t>
      </w:r>
      <w:r w:rsidRPr="00DD133F">
        <w:rPr>
          <w:rFonts w:ascii="Times New Roman" w:hAnsi="Times New Roman" w:cs="Times New Roman"/>
        </w:rPr>
        <w:t xml:space="preserve">, Teikėjas parengia kampanijos įgyvendinimo ataskaitą, kurioje </w:t>
      </w:r>
      <w:r w:rsidR="00241461" w:rsidRPr="00DD133F">
        <w:rPr>
          <w:rFonts w:ascii="Times New Roman" w:hAnsi="Times New Roman" w:cs="Times New Roman"/>
        </w:rPr>
        <w:t>turi būti pateiktas detalus aprašymas, kaip įgyvendinta</w:t>
      </w:r>
      <w:r w:rsidR="00AE3A1D">
        <w:rPr>
          <w:rFonts w:ascii="Times New Roman" w:hAnsi="Times New Roman" w:cs="Times New Roman"/>
        </w:rPr>
        <w:t>s</w:t>
      </w:r>
      <w:r w:rsidR="00241461" w:rsidRPr="00DD133F">
        <w:rPr>
          <w:rFonts w:ascii="Times New Roman" w:hAnsi="Times New Roman" w:cs="Times New Roman"/>
        </w:rPr>
        <w:t xml:space="preserve"> komunikacijos </w:t>
      </w:r>
      <w:r w:rsidR="003C039A">
        <w:rPr>
          <w:rFonts w:ascii="Times New Roman" w:hAnsi="Times New Roman" w:cs="Times New Roman"/>
        </w:rPr>
        <w:t>planas</w:t>
      </w:r>
      <w:r w:rsidR="00241461" w:rsidRPr="00DD133F">
        <w:rPr>
          <w:rFonts w:ascii="Times New Roman" w:hAnsi="Times New Roman" w:cs="Times New Roman"/>
        </w:rPr>
        <w:t xml:space="preserve">, taip pat rekomendacijos tolesniam projekto viešinimui. </w:t>
      </w:r>
    </w:p>
    <w:p w14:paraId="1C6ED870" w14:textId="5081BF16" w:rsidR="00094EEF" w:rsidRDefault="00FD6D94" w:rsidP="003A62E5">
      <w:pPr>
        <w:jc w:val="both"/>
        <w:rPr>
          <w:rFonts w:ascii="Times New Roman" w:hAnsi="Times New Roman" w:cs="Times New Roman"/>
        </w:rPr>
      </w:pPr>
      <w:r>
        <w:rPr>
          <w:rFonts w:ascii="Times New Roman" w:hAnsi="Times New Roman" w:cs="Times New Roman"/>
        </w:rPr>
        <w:t xml:space="preserve">                                                                          ------------------------</w:t>
      </w:r>
    </w:p>
    <w:p w14:paraId="5E508075" w14:textId="77777777" w:rsidR="00FD6D94" w:rsidRDefault="00FD6D94" w:rsidP="003A62E5">
      <w:pPr>
        <w:jc w:val="both"/>
        <w:rPr>
          <w:rFonts w:ascii="Times New Roman" w:hAnsi="Times New Roman" w:cs="Times New Roman"/>
        </w:rPr>
      </w:pPr>
    </w:p>
    <w:p w14:paraId="25F5BDD4" w14:textId="65C6CB9D" w:rsidR="00094EEF" w:rsidRPr="003F21F8" w:rsidRDefault="00094EEF" w:rsidP="003A62E5">
      <w:pPr>
        <w:jc w:val="both"/>
        <w:rPr>
          <w:rFonts w:ascii="Times New Roman" w:hAnsi="Times New Roman" w:cs="Times New Roman"/>
        </w:rPr>
      </w:pPr>
    </w:p>
    <w:sectPr w:rsidR="00094EEF" w:rsidRPr="003F21F8" w:rsidSect="00B024D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70F"/>
    <w:multiLevelType w:val="multilevel"/>
    <w:tmpl w:val="9C84EB80"/>
    <w:lvl w:ilvl="0">
      <w:start w:val="1"/>
      <w:numFmt w:val="decimal"/>
      <w:lvlText w:val="%1."/>
      <w:lvlJc w:val="left"/>
      <w:pPr>
        <w:ind w:left="720" w:hanging="360"/>
      </w:pPr>
    </w:lvl>
    <w:lvl w:ilvl="1">
      <w:start w:val="1"/>
      <w:numFmt w:val="decimal"/>
      <w:isLgl/>
      <w:lvlText w:val="%1.%2."/>
      <w:lvlJc w:val="left"/>
      <w:pPr>
        <w:ind w:left="720" w:hanging="360"/>
      </w:pPr>
      <w:rPr>
        <w:b w:val="0"/>
        <w:bCs/>
        <w:color w:val="000000"/>
      </w:rPr>
    </w:lvl>
    <w:lvl w:ilvl="2">
      <w:start w:val="1"/>
      <w:numFmt w:val="decimal"/>
      <w:isLgl/>
      <w:lvlText w:val="%1.%2.%3."/>
      <w:lvlJc w:val="left"/>
      <w:pPr>
        <w:ind w:left="1080" w:hanging="720"/>
      </w:pPr>
      <w:rPr>
        <w:rFonts w:ascii="Times New Roman" w:hAnsi="Times New Roman" w:cs="Times New Roman" w:hint="default"/>
        <w:b w:val="0"/>
        <w:bCs/>
        <w:color w:val="000000"/>
      </w:rPr>
    </w:lvl>
    <w:lvl w:ilvl="3">
      <w:start w:val="1"/>
      <w:numFmt w:val="decimal"/>
      <w:isLgl/>
      <w:lvlText w:val="%1.%2.%3.%4."/>
      <w:lvlJc w:val="left"/>
      <w:pPr>
        <w:ind w:left="1080" w:hanging="720"/>
      </w:pPr>
      <w:rPr>
        <w:b/>
        <w:color w:val="000000"/>
      </w:rPr>
    </w:lvl>
    <w:lvl w:ilvl="4">
      <w:start w:val="1"/>
      <w:numFmt w:val="decimal"/>
      <w:isLgl/>
      <w:lvlText w:val="%1.%2.%3.%4.%5."/>
      <w:lvlJc w:val="left"/>
      <w:pPr>
        <w:ind w:left="1440" w:hanging="1080"/>
      </w:pPr>
      <w:rPr>
        <w:b/>
        <w:color w:val="000000"/>
      </w:rPr>
    </w:lvl>
    <w:lvl w:ilvl="5">
      <w:start w:val="1"/>
      <w:numFmt w:val="decimal"/>
      <w:isLgl/>
      <w:lvlText w:val="%1.%2.%3.%4.%5.%6."/>
      <w:lvlJc w:val="left"/>
      <w:pPr>
        <w:ind w:left="1440" w:hanging="1080"/>
      </w:pPr>
      <w:rPr>
        <w:b/>
        <w:color w:val="000000"/>
      </w:rPr>
    </w:lvl>
    <w:lvl w:ilvl="6">
      <w:start w:val="1"/>
      <w:numFmt w:val="decimal"/>
      <w:isLgl/>
      <w:lvlText w:val="%1.%2.%3.%4.%5.%6.%7."/>
      <w:lvlJc w:val="left"/>
      <w:pPr>
        <w:ind w:left="1800" w:hanging="1440"/>
      </w:pPr>
      <w:rPr>
        <w:b/>
        <w:color w:val="000000"/>
      </w:rPr>
    </w:lvl>
    <w:lvl w:ilvl="7">
      <w:start w:val="1"/>
      <w:numFmt w:val="decimal"/>
      <w:isLgl/>
      <w:lvlText w:val="%1.%2.%3.%4.%5.%6.%7.%8."/>
      <w:lvlJc w:val="left"/>
      <w:pPr>
        <w:ind w:left="1800" w:hanging="1440"/>
      </w:pPr>
      <w:rPr>
        <w:b/>
        <w:color w:val="000000"/>
      </w:rPr>
    </w:lvl>
    <w:lvl w:ilvl="8">
      <w:start w:val="1"/>
      <w:numFmt w:val="decimal"/>
      <w:isLgl/>
      <w:lvlText w:val="%1.%2.%3.%4.%5.%6.%7.%8.%9."/>
      <w:lvlJc w:val="left"/>
      <w:pPr>
        <w:ind w:left="2160" w:hanging="1800"/>
      </w:pPr>
      <w:rPr>
        <w:b/>
        <w:color w:val="000000"/>
      </w:rPr>
    </w:lvl>
  </w:abstractNum>
  <w:abstractNum w:abstractNumId="1" w15:restartNumberingAfterBreak="0">
    <w:nsid w:val="4585354D"/>
    <w:multiLevelType w:val="multilevel"/>
    <w:tmpl w:val="263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E1394"/>
    <w:multiLevelType w:val="multilevel"/>
    <w:tmpl w:val="362A336E"/>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440" w:hanging="720"/>
      </w:pPr>
      <w:rPr>
        <w:rFonts w:ascii="Times New Roman" w:hAnsi="Times New Roman" w:cs="Times New Roman" w:hint="default"/>
        <w:i w:val="0"/>
        <w:iCs w:val="0"/>
        <w:sz w:val="24"/>
        <w:szCs w:val="24"/>
      </w:rPr>
    </w:lvl>
    <w:lvl w:ilvl="3">
      <w:start w:val="1"/>
      <w:numFmt w:val="decimal"/>
      <w:isLgl/>
      <w:lvlText w:val="%1.%2.%3.%4."/>
      <w:lvlJc w:val="left"/>
      <w:pPr>
        <w:ind w:left="862" w:hanging="720"/>
      </w:pPr>
      <w:rPr>
        <w:i w:val="0"/>
        <w:iCs w:val="0"/>
      </w:r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60375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462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2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12"/>
    <w:rsid w:val="00003603"/>
    <w:rsid w:val="00006070"/>
    <w:rsid w:val="00007DE0"/>
    <w:rsid w:val="00016A64"/>
    <w:rsid w:val="00016FBC"/>
    <w:rsid w:val="00023906"/>
    <w:rsid w:val="000261A4"/>
    <w:rsid w:val="00035364"/>
    <w:rsid w:val="00041BC8"/>
    <w:rsid w:val="000449FE"/>
    <w:rsid w:val="00052102"/>
    <w:rsid w:val="00053B4A"/>
    <w:rsid w:val="000553C1"/>
    <w:rsid w:val="000560A5"/>
    <w:rsid w:val="00057EA0"/>
    <w:rsid w:val="00061C52"/>
    <w:rsid w:val="00065E6A"/>
    <w:rsid w:val="00072765"/>
    <w:rsid w:val="00073EC9"/>
    <w:rsid w:val="00074208"/>
    <w:rsid w:val="00074DB8"/>
    <w:rsid w:val="0007517A"/>
    <w:rsid w:val="000778AA"/>
    <w:rsid w:val="00080E35"/>
    <w:rsid w:val="00081612"/>
    <w:rsid w:val="000836DC"/>
    <w:rsid w:val="00094EEF"/>
    <w:rsid w:val="000A57F6"/>
    <w:rsid w:val="000C30E5"/>
    <w:rsid w:val="000C3656"/>
    <w:rsid w:val="000C5912"/>
    <w:rsid w:val="000D072F"/>
    <w:rsid w:val="000D08D3"/>
    <w:rsid w:val="000E2E5D"/>
    <w:rsid w:val="000E4C41"/>
    <w:rsid w:val="000F11E9"/>
    <w:rsid w:val="000F1207"/>
    <w:rsid w:val="00105C1A"/>
    <w:rsid w:val="00106CDB"/>
    <w:rsid w:val="00113972"/>
    <w:rsid w:val="00114FF0"/>
    <w:rsid w:val="00127703"/>
    <w:rsid w:val="001404A9"/>
    <w:rsid w:val="001434E4"/>
    <w:rsid w:val="00150243"/>
    <w:rsid w:val="00151B17"/>
    <w:rsid w:val="00152E83"/>
    <w:rsid w:val="0015560D"/>
    <w:rsid w:val="00157ECD"/>
    <w:rsid w:val="001608DF"/>
    <w:rsid w:val="001624B3"/>
    <w:rsid w:val="00162B0C"/>
    <w:rsid w:val="001638B1"/>
    <w:rsid w:val="00166481"/>
    <w:rsid w:val="0017194C"/>
    <w:rsid w:val="00175278"/>
    <w:rsid w:val="00175BC2"/>
    <w:rsid w:val="00186A46"/>
    <w:rsid w:val="00186CD4"/>
    <w:rsid w:val="001906A0"/>
    <w:rsid w:val="00194543"/>
    <w:rsid w:val="00196A1E"/>
    <w:rsid w:val="001A6BC8"/>
    <w:rsid w:val="001A76F6"/>
    <w:rsid w:val="001B1B4A"/>
    <w:rsid w:val="001B72E2"/>
    <w:rsid w:val="001C1497"/>
    <w:rsid w:val="001C2379"/>
    <w:rsid w:val="001C3918"/>
    <w:rsid w:val="001C43F2"/>
    <w:rsid w:val="001D1E06"/>
    <w:rsid w:val="001D3C28"/>
    <w:rsid w:val="001D678B"/>
    <w:rsid w:val="001E100B"/>
    <w:rsid w:val="001E4E9A"/>
    <w:rsid w:val="001F0AD9"/>
    <w:rsid w:val="001F4731"/>
    <w:rsid w:val="00200A04"/>
    <w:rsid w:val="00205455"/>
    <w:rsid w:val="0020728B"/>
    <w:rsid w:val="002079B0"/>
    <w:rsid w:val="00220630"/>
    <w:rsid w:val="002212BA"/>
    <w:rsid w:val="00222277"/>
    <w:rsid w:val="00230A5F"/>
    <w:rsid w:val="00231F46"/>
    <w:rsid w:val="0024071F"/>
    <w:rsid w:val="002409CA"/>
    <w:rsid w:val="00241461"/>
    <w:rsid w:val="0024279C"/>
    <w:rsid w:val="0024556F"/>
    <w:rsid w:val="00251499"/>
    <w:rsid w:val="002525F5"/>
    <w:rsid w:val="0025353F"/>
    <w:rsid w:val="00256797"/>
    <w:rsid w:val="00260282"/>
    <w:rsid w:val="00262647"/>
    <w:rsid w:val="00262C48"/>
    <w:rsid w:val="002649C9"/>
    <w:rsid w:val="00270E6D"/>
    <w:rsid w:val="002739B0"/>
    <w:rsid w:val="002748DD"/>
    <w:rsid w:val="002751E8"/>
    <w:rsid w:val="00277C8A"/>
    <w:rsid w:val="00281FC0"/>
    <w:rsid w:val="00282DE6"/>
    <w:rsid w:val="00286AC2"/>
    <w:rsid w:val="002902CC"/>
    <w:rsid w:val="002A06E5"/>
    <w:rsid w:val="002A6C47"/>
    <w:rsid w:val="002B0EB8"/>
    <w:rsid w:val="002B28F4"/>
    <w:rsid w:val="002B3733"/>
    <w:rsid w:val="002C6143"/>
    <w:rsid w:val="002D3C45"/>
    <w:rsid w:val="002D3DA1"/>
    <w:rsid w:val="002E7D63"/>
    <w:rsid w:val="00305E38"/>
    <w:rsid w:val="00313562"/>
    <w:rsid w:val="00316C14"/>
    <w:rsid w:val="00321586"/>
    <w:rsid w:val="003260A6"/>
    <w:rsid w:val="00330F0C"/>
    <w:rsid w:val="00337E4C"/>
    <w:rsid w:val="0034490B"/>
    <w:rsid w:val="00354FCA"/>
    <w:rsid w:val="00360C46"/>
    <w:rsid w:val="00362769"/>
    <w:rsid w:val="00364CA0"/>
    <w:rsid w:val="00366AC2"/>
    <w:rsid w:val="003723C8"/>
    <w:rsid w:val="00372E12"/>
    <w:rsid w:val="003850A1"/>
    <w:rsid w:val="00391D73"/>
    <w:rsid w:val="00393221"/>
    <w:rsid w:val="003A279A"/>
    <w:rsid w:val="003A62E5"/>
    <w:rsid w:val="003B41C3"/>
    <w:rsid w:val="003C039A"/>
    <w:rsid w:val="003C2C7C"/>
    <w:rsid w:val="003C5347"/>
    <w:rsid w:val="003C5C5C"/>
    <w:rsid w:val="003C7E45"/>
    <w:rsid w:val="003C7E8B"/>
    <w:rsid w:val="003D1D94"/>
    <w:rsid w:val="003D46DC"/>
    <w:rsid w:val="003D4C19"/>
    <w:rsid w:val="003F21F8"/>
    <w:rsid w:val="003F2C4B"/>
    <w:rsid w:val="003F338C"/>
    <w:rsid w:val="003F5FCC"/>
    <w:rsid w:val="003F622B"/>
    <w:rsid w:val="004062B6"/>
    <w:rsid w:val="00410892"/>
    <w:rsid w:val="00411CD1"/>
    <w:rsid w:val="004369CB"/>
    <w:rsid w:val="00443DBC"/>
    <w:rsid w:val="0045166C"/>
    <w:rsid w:val="00457412"/>
    <w:rsid w:val="004622BB"/>
    <w:rsid w:val="0046281E"/>
    <w:rsid w:val="00471CD4"/>
    <w:rsid w:val="00472A71"/>
    <w:rsid w:val="00477F79"/>
    <w:rsid w:val="00484760"/>
    <w:rsid w:val="004871D5"/>
    <w:rsid w:val="00492F05"/>
    <w:rsid w:val="004958DB"/>
    <w:rsid w:val="004A35D2"/>
    <w:rsid w:val="004A6BDB"/>
    <w:rsid w:val="004A75BC"/>
    <w:rsid w:val="004B658B"/>
    <w:rsid w:val="004C7051"/>
    <w:rsid w:val="004D7079"/>
    <w:rsid w:val="004E386A"/>
    <w:rsid w:val="004E6378"/>
    <w:rsid w:val="004F20CB"/>
    <w:rsid w:val="004F46A8"/>
    <w:rsid w:val="00500E70"/>
    <w:rsid w:val="00503A7A"/>
    <w:rsid w:val="005123C2"/>
    <w:rsid w:val="00513CAA"/>
    <w:rsid w:val="00521033"/>
    <w:rsid w:val="00523BA6"/>
    <w:rsid w:val="0052550F"/>
    <w:rsid w:val="00527072"/>
    <w:rsid w:val="005332BC"/>
    <w:rsid w:val="0055702E"/>
    <w:rsid w:val="00565871"/>
    <w:rsid w:val="00572C98"/>
    <w:rsid w:val="00574B7C"/>
    <w:rsid w:val="00576CA1"/>
    <w:rsid w:val="00586461"/>
    <w:rsid w:val="00587F27"/>
    <w:rsid w:val="00592F4B"/>
    <w:rsid w:val="005A45D5"/>
    <w:rsid w:val="005B467D"/>
    <w:rsid w:val="005C3D5E"/>
    <w:rsid w:val="005C4B21"/>
    <w:rsid w:val="005D3820"/>
    <w:rsid w:val="005D6BC7"/>
    <w:rsid w:val="005D6F2F"/>
    <w:rsid w:val="005F2AB7"/>
    <w:rsid w:val="005F7CFE"/>
    <w:rsid w:val="00600167"/>
    <w:rsid w:val="006002AB"/>
    <w:rsid w:val="00600B3C"/>
    <w:rsid w:val="006024FB"/>
    <w:rsid w:val="006039A8"/>
    <w:rsid w:val="0060497A"/>
    <w:rsid w:val="006068C9"/>
    <w:rsid w:val="0062623E"/>
    <w:rsid w:val="006268CC"/>
    <w:rsid w:val="00641C71"/>
    <w:rsid w:val="006424F8"/>
    <w:rsid w:val="00666C40"/>
    <w:rsid w:val="006771D5"/>
    <w:rsid w:val="006829F2"/>
    <w:rsid w:val="006871C2"/>
    <w:rsid w:val="00696C11"/>
    <w:rsid w:val="006A35AF"/>
    <w:rsid w:val="006A37F1"/>
    <w:rsid w:val="006B68B1"/>
    <w:rsid w:val="006C0CA9"/>
    <w:rsid w:val="006C1658"/>
    <w:rsid w:val="006C2553"/>
    <w:rsid w:val="006C40E5"/>
    <w:rsid w:val="006E018E"/>
    <w:rsid w:val="006E4FC7"/>
    <w:rsid w:val="006F62B0"/>
    <w:rsid w:val="00702D38"/>
    <w:rsid w:val="00703CA8"/>
    <w:rsid w:val="00712E44"/>
    <w:rsid w:val="0071578E"/>
    <w:rsid w:val="00715941"/>
    <w:rsid w:val="00725C38"/>
    <w:rsid w:val="007318E1"/>
    <w:rsid w:val="00740771"/>
    <w:rsid w:val="00742C34"/>
    <w:rsid w:val="00743EC6"/>
    <w:rsid w:val="00744B04"/>
    <w:rsid w:val="00751607"/>
    <w:rsid w:val="00754B70"/>
    <w:rsid w:val="007670AA"/>
    <w:rsid w:val="00774160"/>
    <w:rsid w:val="00781464"/>
    <w:rsid w:val="00792311"/>
    <w:rsid w:val="0079769A"/>
    <w:rsid w:val="007A3A56"/>
    <w:rsid w:val="007A7299"/>
    <w:rsid w:val="007B7B64"/>
    <w:rsid w:val="007C0C98"/>
    <w:rsid w:val="007C73D6"/>
    <w:rsid w:val="007C7831"/>
    <w:rsid w:val="007D25D5"/>
    <w:rsid w:val="007D378F"/>
    <w:rsid w:val="007D3907"/>
    <w:rsid w:val="007D536C"/>
    <w:rsid w:val="007D763E"/>
    <w:rsid w:val="007E1215"/>
    <w:rsid w:val="007E1FA9"/>
    <w:rsid w:val="007E2CA5"/>
    <w:rsid w:val="007E2D43"/>
    <w:rsid w:val="007E51E3"/>
    <w:rsid w:val="007E5CEF"/>
    <w:rsid w:val="007E7E6E"/>
    <w:rsid w:val="007F5334"/>
    <w:rsid w:val="007F665B"/>
    <w:rsid w:val="00800006"/>
    <w:rsid w:val="008175E8"/>
    <w:rsid w:val="008236C9"/>
    <w:rsid w:val="00831833"/>
    <w:rsid w:val="00836A81"/>
    <w:rsid w:val="00843F23"/>
    <w:rsid w:val="00843F8C"/>
    <w:rsid w:val="0085081D"/>
    <w:rsid w:val="00864575"/>
    <w:rsid w:val="00865AA4"/>
    <w:rsid w:val="00866576"/>
    <w:rsid w:val="008673C6"/>
    <w:rsid w:val="00873B5A"/>
    <w:rsid w:val="00892A6A"/>
    <w:rsid w:val="008A4BAF"/>
    <w:rsid w:val="008B1E17"/>
    <w:rsid w:val="008B4555"/>
    <w:rsid w:val="008C25F0"/>
    <w:rsid w:val="008D276F"/>
    <w:rsid w:val="008D2C93"/>
    <w:rsid w:val="008E0E37"/>
    <w:rsid w:val="008E7949"/>
    <w:rsid w:val="008F011A"/>
    <w:rsid w:val="008F189C"/>
    <w:rsid w:val="008F425A"/>
    <w:rsid w:val="009058F7"/>
    <w:rsid w:val="00907073"/>
    <w:rsid w:val="00920529"/>
    <w:rsid w:val="0093112B"/>
    <w:rsid w:val="0093125D"/>
    <w:rsid w:val="00934325"/>
    <w:rsid w:val="00937357"/>
    <w:rsid w:val="00942220"/>
    <w:rsid w:val="00944193"/>
    <w:rsid w:val="00946DB7"/>
    <w:rsid w:val="009632C0"/>
    <w:rsid w:val="00971922"/>
    <w:rsid w:val="00971D0F"/>
    <w:rsid w:val="009734A5"/>
    <w:rsid w:val="009855BB"/>
    <w:rsid w:val="009970F5"/>
    <w:rsid w:val="009A30D1"/>
    <w:rsid w:val="009A3376"/>
    <w:rsid w:val="009A358E"/>
    <w:rsid w:val="009A4D70"/>
    <w:rsid w:val="009A4FBC"/>
    <w:rsid w:val="009B21FF"/>
    <w:rsid w:val="009B47F8"/>
    <w:rsid w:val="009C3A34"/>
    <w:rsid w:val="009D23B6"/>
    <w:rsid w:val="009E13D4"/>
    <w:rsid w:val="009E1A3D"/>
    <w:rsid w:val="009E443C"/>
    <w:rsid w:val="009E7DCC"/>
    <w:rsid w:val="009F1505"/>
    <w:rsid w:val="00A06C5C"/>
    <w:rsid w:val="00A1373A"/>
    <w:rsid w:val="00A16805"/>
    <w:rsid w:val="00A1774E"/>
    <w:rsid w:val="00A270F2"/>
    <w:rsid w:val="00A30529"/>
    <w:rsid w:val="00A43054"/>
    <w:rsid w:val="00A56D71"/>
    <w:rsid w:val="00A623BE"/>
    <w:rsid w:val="00A67252"/>
    <w:rsid w:val="00A701EA"/>
    <w:rsid w:val="00A7400C"/>
    <w:rsid w:val="00A82E4C"/>
    <w:rsid w:val="00A83494"/>
    <w:rsid w:val="00A87662"/>
    <w:rsid w:val="00A95316"/>
    <w:rsid w:val="00AA2474"/>
    <w:rsid w:val="00AA33DB"/>
    <w:rsid w:val="00AB3CCF"/>
    <w:rsid w:val="00AB3F01"/>
    <w:rsid w:val="00AC17A4"/>
    <w:rsid w:val="00AC50E5"/>
    <w:rsid w:val="00AC519D"/>
    <w:rsid w:val="00AC5FFC"/>
    <w:rsid w:val="00AD3CEB"/>
    <w:rsid w:val="00AD3EFC"/>
    <w:rsid w:val="00AD4931"/>
    <w:rsid w:val="00AD4ACF"/>
    <w:rsid w:val="00AD5846"/>
    <w:rsid w:val="00AE3A1D"/>
    <w:rsid w:val="00AE4B41"/>
    <w:rsid w:val="00AE5B5F"/>
    <w:rsid w:val="00AF4723"/>
    <w:rsid w:val="00AF6982"/>
    <w:rsid w:val="00B024D0"/>
    <w:rsid w:val="00B071F5"/>
    <w:rsid w:val="00B15582"/>
    <w:rsid w:val="00B173A8"/>
    <w:rsid w:val="00B20F88"/>
    <w:rsid w:val="00B2173D"/>
    <w:rsid w:val="00B40577"/>
    <w:rsid w:val="00B41A34"/>
    <w:rsid w:val="00B436C0"/>
    <w:rsid w:val="00B55DA9"/>
    <w:rsid w:val="00B62C6C"/>
    <w:rsid w:val="00B66777"/>
    <w:rsid w:val="00B67915"/>
    <w:rsid w:val="00B73602"/>
    <w:rsid w:val="00B77EFE"/>
    <w:rsid w:val="00B77F1E"/>
    <w:rsid w:val="00B81539"/>
    <w:rsid w:val="00B84F53"/>
    <w:rsid w:val="00B872DE"/>
    <w:rsid w:val="00B97DB1"/>
    <w:rsid w:val="00BA15D4"/>
    <w:rsid w:val="00BA5DD1"/>
    <w:rsid w:val="00BA6DFD"/>
    <w:rsid w:val="00BA74CF"/>
    <w:rsid w:val="00BB2DBB"/>
    <w:rsid w:val="00BB741F"/>
    <w:rsid w:val="00BC3EC2"/>
    <w:rsid w:val="00BC7EBF"/>
    <w:rsid w:val="00BD0CCC"/>
    <w:rsid w:val="00BD5429"/>
    <w:rsid w:val="00BD54F4"/>
    <w:rsid w:val="00BE1CE0"/>
    <w:rsid w:val="00BE42C4"/>
    <w:rsid w:val="00BF6A17"/>
    <w:rsid w:val="00C01BF0"/>
    <w:rsid w:val="00C06E14"/>
    <w:rsid w:val="00C2123C"/>
    <w:rsid w:val="00C30F43"/>
    <w:rsid w:val="00C32BEC"/>
    <w:rsid w:val="00C3357A"/>
    <w:rsid w:val="00C57674"/>
    <w:rsid w:val="00C64135"/>
    <w:rsid w:val="00C6476B"/>
    <w:rsid w:val="00C67070"/>
    <w:rsid w:val="00C72C02"/>
    <w:rsid w:val="00C7395B"/>
    <w:rsid w:val="00C77C7C"/>
    <w:rsid w:val="00C83847"/>
    <w:rsid w:val="00C84E80"/>
    <w:rsid w:val="00C862EF"/>
    <w:rsid w:val="00C92DD0"/>
    <w:rsid w:val="00C95003"/>
    <w:rsid w:val="00CB27E4"/>
    <w:rsid w:val="00CB7B96"/>
    <w:rsid w:val="00CC40FF"/>
    <w:rsid w:val="00CC725C"/>
    <w:rsid w:val="00CD0D7A"/>
    <w:rsid w:val="00CD760C"/>
    <w:rsid w:val="00CF478E"/>
    <w:rsid w:val="00D01B8D"/>
    <w:rsid w:val="00D04D25"/>
    <w:rsid w:val="00D14A98"/>
    <w:rsid w:val="00D34685"/>
    <w:rsid w:val="00D35575"/>
    <w:rsid w:val="00D35B99"/>
    <w:rsid w:val="00D37104"/>
    <w:rsid w:val="00D4052E"/>
    <w:rsid w:val="00D4354D"/>
    <w:rsid w:val="00D44A3A"/>
    <w:rsid w:val="00D509F7"/>
    <w:rsid w:val="00D52271"/>
    <w:rsid w:val="00D54F7C"/>
    <w:rsid w:val="00D60005"/>
    <w:rsid w:val="00D60ADB"/>
    <w:rsid w:val="00D618C7"/>
    <w:rsid w:val="00D8268B"/>
    <w:rsid w:val="00D86002"/>
    <w:rsid w:val="00DA1093"/>
    <w:rsid w:val="00DA23FD"/>
    <w:rsid w:val="00DA2F7E"/>
    <w:rsid w:val="00DA3DC2"/>
    <w:rsid w:val="00DB0EF8"/>
    <w:rsid w:val="00DB64BE"/>
    <w:rsid w:val="00DD0448"/>
    <w:rsid w:val="00DD133F"/>
    <w:rsid w:val="00DD6CF0"/>
    <w:rsid w:val="00DE2BB7"/>
    <w:rsid w:val="00DE3A58"/>
    <w:rsid w:val="00DF23A9"/>
    <w:rsid w:val="00DF593A"/>
    <w:rsid w:val="00E014BF"/>
    <w:rsid w:val="00E112A8"/>
    <w:rsid w:val="00E13218"/>
    <w:rsid w:val="00E21123"/>
    <w:rsid w:val="00E24737"/>
    <w:rsid w:val="00E249D9"/>
    <w:rsid w:val="00E24DD2"/>
    <w:rsid w:val="00E30234"/>
    <w:rsid w:val="00E361C9"/>
    <w:rsid w:val="00E40442"/>
    <w:rsid w:val="00E4225F"/>
    <w:rsid w:val="00E50991"/>
    <w:rsid w:val="00E528D1"/>
    <w:rsid w:val="00E55E54"/>
    <w:rsid w:val="00E576CE"/>
    <w:rsid w:val="00E61118"/>
    <w:rsid w:val="00E622FD"/>
    <w:rsid w:val="00E65CEC"/>
    <w:rsid w:val="00E72497"/>
    <w:rsid w:val="00E72E4D"/>
    <w:rsid w:val="00E7697B"/>
    <w:rsid w:val="00E7707F"/>
    <w:rsid w:val="00E81D48"/>
    <w:rsid w:val="00E844C0"/>
    <w:rsid w:val="00E85B3E"/>
    <w:rsid w:val="00E86658"/>
    <w:rsid w:val="00E9354A"/>
    <w:rsid w:val="00E954D2"/>
    <w:rsid w:val="00EA15C4"/>
    <w:rsid w:val="00EB1D26"/>
    <w:rsid w:val="00EB398C"/>
    <w:rsid w:val="00EC1567"/>
    <w:rsid w:val="00EC3ED8"/>
    <w:rsid w:val="00ED1158"/>
    <w:rsid w:val="00ED1E0D"/>
    <w:rsid w:val="00ED6619"/>
    <w:rsid w:val="00EE3B6E"/>
    <w:rsid w:val="00EE4D7E"/>
    <w:rsid w:val="00EE5D29"/>
    <w:rsid w:val="00EF2DAB"/>
    <w:rsid w:val="00EF42EF"/>
    <w:rsid w:val="00EF46AA"/>
    <w:rsid w:val="00F00D0B"/>
    <w:rsid w:val="00F0480E"/>
    <w:rsid w:val="00F1114F"/>
    <w:rsid w:val="00F15345"/>
    <w:rsid w:val="00F2445E"/>
    <w:rsid w:val="00F35069"/>
    <w:rsid w:val="00F378F5"/>
    <w:rsid w:val="00F46BD2"/>
    <w:rsid w:val="00F51146"/>
    <w:rsid w:val="00F518FD"/>
    <w:rsid w:val="00F607F0"/>
    <w:rsid w:val="00F61E10"/>
    <w:rsid w:val="00F73C94"/>
    <w:rsid w:val="00F7532B"/>
    <w:rsid w:val="00F77F3C"/>
    <w:rsid w:val="00F8297A"/>
    <w:rsid w:val="00F86B41"/>
    <w:rsid w:val="00F93772"/>
    <w:rsid w:val="00F94478"/>
    <w:rsid w:val="00FA0490"/>
    <w:rsid w:val="00FA4C91"/>
    <w:rsid w:val="00FB52C5"/>
    <w:rsid w:val="00FC07FB"/>
    <w:rsid w:val="00FC1A4E"/>
    <w:rsid w:val="00FD2007"/>
    <w:rsid w:val="00FD2BC2"/>
    <w:rsid w:val="00FD4FDA"/>
    <w:rsid w:val="00FD6D94"/>
    <w:rsid w:val="00FD7BF4"/>
    <w:rsid w:val="00FE0471"/>
    <w:rsid w:val="00FF4A99"/>
    <w:rsid w:val="00FF4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FE61"/>
  <w15:chartTrackingRefBased/>
  <w15:docId w15:val="{7DD591D4-D0F9-4FF9-B34F-82D4B28E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1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1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16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16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16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16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16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16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16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16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16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16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16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16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16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16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16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16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1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16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16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16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16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1612"/>
    <w:rPr>
      <w:i/>
      <w:iCs/>
      <w:color w:val="404040" w:themeColor="text1" w:themeTint="BF"/>
    </w:rPr>
  </w:style>
  <w:style w:type="paragraph" w:styleId="Sraopastraipa">
    <w:name w:val="List Paragraph"/>
    <w:basedOn w:val="prastasis"/>
    <w:uiPriority w:val="34"/>
    <w:qFormat/>
    <w:rsid w:val="00081612"/>
    <w:pPr>
      <w:ind w:left="720"/>
      <w:contextualSpacing/>
    </w:pPr>
  </w:style>
  <w:style w:type="character" w:styleId="Rykuspabraukimas">
    <w:name w:val="Intense Emphasis"/>
    <w:basedOn w:val="Numatytasispastraiposriftas"/>
    <w:uiPriority w:val="21"/>
    <w:qFormat/>
    <w:rsid w:val="00081612"/>
    <w:rPr>
      <w:i/>
      <w:iCs/>
      <w:color w:val="0F4761" w:themeColor="accent1" w:themeShade="BF"/>
    </w:rPr>
  </w:style>
  <w:style w:type="paragraph" w:styleId="Iskirtacitata">
    <w:name w:val="Intense Quote"/>
    <w:basedOn w:val="prastasis"/>
    <w:next w:val="prastasis"/>
    <w:link w:val="IskirtacitataDiagrama"/>
    <w:uiPriority w:val="30"/>
    <w:qFormat/>
    <w:rsid w:val="00081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1612"/>
    <w:rPr>
      <w:i/>
      <w:iCs/>
      <w:color w:val="0F4761" w:themeColor="accent1" w:themeShade="BF"/>
    </w:rPr>
  </w:style>
  <w:style w:type="character" w:styleId="Rykinuoroda">
    <w:name w:val="Intense Reference"/>
    <w:basedOn w:val="Numatytasispastraiposriftas"/>
    <w:uiPriority w:val="32"/>
    <w:qFormat/>
    <w:rsid w:val="00081612"/>
    <w:rPr>
      <w:b/>
      <w:bCs/>
      <w:smallCaps/>
      <w:color w:val="0F4761" w:themeColor="accent1" w:themeShade="BF"/>
      <w:spacing w:val="5"/>
    </w:rPr>
  </w:style>
  <w:style w:type="character" w:styleId="Hipersaitas">
    <w:name w:val="Hyperlink"/>
    <w:basedOn w:val="Numatytasispastraiposriftas"/>
    <w:uiPriority w:val="99"/>
    <w:unhideWhenUsed/>
    <w:rsid w:val="00081612"/>
    <w:rPr>
      <w:color w:val="467886" w:themeColor="hyperlink"/>
      <w:u w:val="single"/>
    </w:rPr>
  </w:style>
  <w:style w:type="character" w:styleId="Neapdorotaspaminjimas">
    <w:name w:val="Unresolved Mention"/>
    <w:basedOn w:val="Numatytasispastraiposriftas"/>
    <w:uiPriority w:val="99"/>
    <w:semiHidden/>
    <w:unhideWhenUsed/>
    <w:rsid w:val="00081612"/>
    <w:rPr>
      <w:color w:val="605E5C"/>
      <w:shd w:val="clear" w:color="auto" w:fill="E1DFDD"/>
    </w:rPr>
  </w:style>
  <w:style w:type="character" w:styleId="Komentaronuoroda">
    <w:name w:val="annotation reference"/>
    <w:basedOn w:val="Numatytasispastraiposriftas"/>
    <w:uiPriority w:val="99"/>
    <w:semiHidden/>
    <w:unhideWhenUsed/>
    <w:rsid w:val="00ED6619"/>
    <w:rPr>
      <w:sz w:val="16"/>
      <w:szCs w:val="16"/>
    </w:rPr>
  </w:style>
  <w:style w:type="paragraph" w:styleId="Komentarotekstas">
    <w:name w:val="annotation text"/>
    <w:basedOn w:val="prastasis"/>
    <w:link w:val="KomentarotekstasDiagrama"/>
    <w:uiPriority w:val="99"/>
    <w:unhideWhenUsed/>
    <w:rsid w:val="00ED66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619"/>
    <w:rPr>
      <w:sz w:val="20"/>
      <w:szCs w:val="20"/>
    </w:rPr>
  </w:style>
  <w:style w:type="paragraph" w:styleId="Komentarotema">
    <w:name w:val="annotation subject"/>
    <w:basedOn w:val="Komentarotekstas"/>
    <w:next w:val="Komentarotekstas"/>
    <w:link w:val="KomentarotemaDiagrama"/>
    <w:uiPriority w:val="99"/>
    <w:semiHidden/>
    <w:unhideWhenUsed/>
    <w:rsid w:val="00ED6619"/>
    <w:rPr>
      <w:b/>
      <w:bCs/>
    </w:rPr>
  </w:style>
  <w:style w:type="character" w:customStyle="1" w:styleId="KomentarotemaDiagrama">
    <w:name w:val="Komentaro tema Diagrama"/>
    <w:basedOn w:val="KomentarotekstasDiagrama"/>
    <w:link w:val="Komentarotema"/>
    <w:uiPriority w:val="99"/>
    <w:semiHidden/>
    <w:rsid w:val="00ED6619"/>
    <w:rPr>
      <w:b/>
      <w:bCs/>
      <w:sz w:val="20"/>
      <w:szCs w:val="20"/>
    </w:rPr>
  </w:style>
  <w:style w:type="paragraph" w:styleId="Pataisymai">
    <w:name w:val="Revision"/>
    <w:hidden/>
    <w:uiPriority w:val="99"/>
    <w:semiHidden/>
    <w:rsid w:val="006039A8"/>
    <w:pPr>
      <w:spacing w:after="0" w:line="240" w:lineRule="auto"/>
    </w:pPr>
  </w:style>
  <w:style w:type="paragraph" w:styleId="prastasiniatinklio">
    <w:name w:val="Normal (Web)"/>
    <w:basedOn w:val="prastasis"/>
    <w:uiPriority w:val="99"/>
    <w:semiHidden/>
    <w:unhideWhenUsed/>
    <w:rsid w:val="007B7B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ar.lt/lt/news/radijo-auditorijos-tyrimas-2024-ziema-2024-pavasaris/)" TargetMode="External"/><Relationship Id="rId3" Type="http://schemas.openxmlformats.org/officeDocument/2006/relationships/styles" Target="styles.xml"/><Relationship Id="rId7" Type="http://schemas.openxmlformats.org/officeDocument/2006/relationships/hyperlink" Target="https://sam.lrv.lt/lt/veiklos-sritys/elektronine-sveikatos-sistema/prevencijos-programu-koordinavimo-siste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goniukasa.lrv.lt/lt/veiklos-sritys/informacija-gyventojams/ligu-prevencijos-program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A709-D83F-4B69-95EB-F10DCE52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9908</Words>
  <Characters>5649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Bružytė-Narkienė</dc:creator>
  <cp:keywords/>
  <dc:description/>
  <cp:lastModifiedBy>Jūratė Jakutienė</cp:lastModifiedBy>
  <cp:revision>55</cp:revision>
  <dcterms:created xsi:type="dcterms:W3CDTF">2025-11-18T07:52:00Z</dcterms:created>
  <dcterms:modified xsi:type="dcterms:W3CDTF">2025-11-20T05:46:00Z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2025-10-08T06:16:45Z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359bd1be-da94-41c4-9a77-21087fb728c4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